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864FD">
      <w:pPr>
        <w:pStyle w:val="9"/>
        <w:pageBreakBefore/>
        <w:spacing w:line="360" w:lineRule="auto"/>
        <w:jc w:val="center"/>
        <w:rPr>
          <w:rFonts w:hint="eastAsia" w:hAnsi="宋体" w:cs="宋体"/>
          <w:b/>
          <w:bCs/>
          <w:color w:val="000000"/>
          <w:sz w:val="44"/>
          <w:szCs w:val="44"/>
        </w:rPr>
      </w:pPr>
      <w:r>
        <w:rPr>
          <w:rFonts w:hint="eastAsia" w:hAnsi="宋体" w:cs="宋体"/>
          <w:b/>
          <w:bCs/>
          <w:color w:val="000000"/>
          <w:sz w:val="44"/>
          <w:szCs w:val="44"/>
        </w:rPr>
        <w:t>项目需求</w:t>
      </w:r>
    </w:p>
    <w:p w14:paraId="71E1E856">
      <w:pPr>
        <w:pStyle w:val="10"/>
        <w:numPr>
          <w:ilvl w:val="0"/>
          <w:numId w:val="1"/>
        </w:numPr>
        <w:jc w:val="both"/>
        <w:rPr>
          <w:rFonts w:hint="eastAsia"/>
        </w:rPr>
      </w:pPr>
      <w:r>
        <w:rPr>
          <w:rFonts w:hint="eastAsia"/>
        </w:rPr>
        <w:t>项目一览表</w:t>
      </w:r>
    </w:p>
    <w:tbl>
      <w:tblPr>
        <w:tblStyle w:val="1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191"/>
        <w:gridCol w:w="2227"/>
        <w:gridCol w:w="745"/>
        <w:gridCol w:w="810"/>
        <w:gridCol w:w="1345"/>
        <w:gridCol w:w="1044"/>
      </w:tblGrid>
      <w:tr w14:paraId="26CA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2" w:type="dxa"/>
            <w:noWrap w:val="0"/>
            <w:vAlign w:val="center"/>
          </w:tcPr>
          <w:p w14:paraId="399530CA">
            <w:pPr>
              <w:tabs>
                <w:tab w:val="left" w:pos="8280"/>
              </w:tabs>
              <w:autoSpaceDE w:val="0"/>
              <w:autoSpaceDN w:val="0"/>
              <w:adjustRightInd w:val="0"/>
              <w:ind w:right="25"/>
              <w:jc w:val="center"/>
              <w:rPr>
                <w:rFonts w:ascii="宋体" w:hAnsi="宋体"/>
                <w:b/>
                <w:sz w:val="24"/>
              </w:rPr>
            </w:pPr>
            <w:r>
              <w:rPr>
                <w:rFonts w:hint="eastAsia" w:ascii="宋体" w:hAnsi="宋体"/>
                <w:b/>
                <w:sz w:val="24"/>
              </w:rPr>
              <w:t>标段号</w:t>
            </w:r>
          </w:p>
        </w:tc>
        <w:tc>
          <w:tcPr>
            <w:tcW w:w="2191" w:type="dxa"/>
            <w:noWrap w:val="0"/>
            <w:vAlign w:val="center"/>
          </w:tcPr>
          <w:p w14:paraId="27256FF4">
            <w:pPr>
              <w:tabs>
                <w:tab w:val="left" w:pos="8280"/>
              </w:tabs>
              <w:autoSpaceDE w:val="0"/>
              <w:autoSpaceDN w:val="0"/>
              <w:adjustRightInd w:val="0"/>
              <w:ind w:right="25"/>
              <w:jc w:val="center"/>
              <w:rPr>
                <w:rFonts w:ascii="宋体" w:hAnsi="宋体"/>
                <w:b/>
                <w:sz w:val="24"/>
              </w:rPr>
            </w:pPr>
            <w:r>
              <w:rPr>
                <w:rFonts w:hint="eastAsia" w:ascii="宋体" w:hAnsi="宋体"/>
                <w:b/>
                <w:sz w:val="24"/>
              </w:rPr>
              <w:t>项目名称</w:t>
            </w:r>
          </w:p>
        </w:tc>
        <w:tc>
          <w:tcPr>
            <w:tcW w:w="2227" w:type="dxa"/>
            <w:noWrap w:val="0"/>
            <w:vAlign w:val="center"/>
          </w:tcPr>
          <w:p w14:paraId="5E4F5935">
            <w:pPr>
              <w:tabs>
                <w:tab w:val="left" w:pos="8280"/>
              </w:tabs>
              <w:autoSpaceDE w:val="0"/>
              <w:autoSpaceDN w:val="0"/>
              <w:adjustRightInd w:val="0"/>
              <w:ind w:right="25"/>
              <w:jc w:val="center"/>
              <w:rPr>
                <w:rFonts w:ascii="宋体" w:hAnsi="宋体"/>
                <w:b/>
                <w:sz w:val="24"/>
              </w:rPr>
            </w:pPr>
            <w:r>
              <w:rPr>
                <w:rFonts w:hint="eastAsia" w:ascii="宋体" w:hAnsi="宋体" w:cs="楷体_GB2312"/>
                <w:b/>
                <w:kern w:val="0"/>
                <w:sz w:val="24"/>
              </w:rPr>
              <w:t>采购内容</w:t>
            </w:r>
          </w:p>
        </w:tc>
        <w:tc>
          <w:tcPr>
            <w:tcW w:w="745" w:type="dxa"/>
            <w:noWrap w:val="0"/>
            <w:vAlign w:val="center"/>
          </w:tcPr>
          <w:p w14:paraId="5A454495">
            <w:pPr>
              <w:tabs>
                <w:tab w:val="left" w:pos="8280"/>
              </w:tabs>
              <w:autoSpaceDE w:val="0"/>
              <w:autoSpaceDN w:val="0"/>
              <w:adjustRightInd w:val="0"/>
              <w:ind w:right="25"/>
              <w:jc w:val="center"/>
              <w:rPr>
                <w:rFonts w:ascii="宋体" w:hAnsi="宋体"/>
                <w:b/>
                <w:sz w:val="24"/>
              </w:rPr>
            </w:pPr>
            <w:r>
              <w:rPr>
                <w:rFonts w:hint="eastAsia" w:ascii="宋体" w:hAnsi="宋体"/>
                <w:b/>
                <w:sz w:val="24"/>
              </w:rPr>
              <w:t>数量</w:t>
            </w:r>
          </w:p>
        </w:tc>
        <w:tc>
          <w:tcPr>
            <w:tcW w:w="810" w:type="dxa"/>
            <w:noWrap w:val="0"/>
            <w:vAlign w:val="center"/>
          </w:tcPr>
          <w:p w14:paraId="36784ED7">
            <w:pPr>
              <w:tabs>
                <w:tab w:val="left" w:pos="8280"/>
              </w:tabs>
              <w:autoSpaceDE w:val="0"/>
              <w:autoSpaceDN w:val="0"/>
              <w:adjustRightInd w:val="0"/>
              <w:ind w:right="25"/>
              <w:jc w:val="center"/>
              <w:rPr>
                <w:rFonts w:ascii="宋体" w:hAnsi="宋体"/>
                <w:b/>
                <w:sz w:val="24"/>
              </w:rPr>
            </w:pPr>
            <w:r>
              <w:rPr>
                <w:rFonts w:hint="eastAsia" w:ascii="宋体" w:hAnsi="宋体"/>
                <w:b/>
                <w:sz w:val="24"/>
              </w:rPr>
              <w:t>单位</w:t>
            </w:r>
          </w:p>
        </w:tc>
        <w:tc>
          <w:tcPr>
            <w:tcW w:w="1345" w:type="dxa"/>
            <w:noWrap w:val="0"/>
            <w:vAlign w:val="center"/>
          </w:tcPr>
          <w:p w14:paraId="05F0E6EA">
            <w:pPr>
              <w:tabs>
                <w:tab w:val="left" w:pos="8280"/>
              </w:tabs>
              <w:autoSpaceDE w:val="0"/>
              <w:autoSpaceDN w:val="0"/>
              <w:adjustRightInd w:val="0"/>
              <w:ind w:right="25"/>
              <w:jc w:val="center"/>
              <w:rPr>
                <w:rFonts w:ascii="宋体" w:hAnsi="宋体"/>
                <w:b/>
                <w:sz w:val="24"/>
              </w:rPr>
            </w:pPr>
            <w:r>
              <w:rPr>
                <w:rFonts w:hint="eastAsia" w:ascii="宋体" w:hAnsi="宋体"/>
                <w:b/>
                <w:sz w:val="24"/>
              </w:rPr>
              <w:t>预算</w:t>
            </w:r>
          </w:p>
        </w:tc>
        <w:tc>
          <w:tcPr>
            <w:tcW w:w="1044" w:type="dxa"/>
            <w:noWrap w:val="0"/>
            <w:vAlign w:val="center"/>
          </w:tcPr>
          <w:p w14:paraId="26079407">
            <w:pPr>
              <w:tabs>
                <w:tab w:val="left" w:pos="8280"/>
              </w:tabs>
              <w:autoSpaceDE w:val="0"/>
              <w:autoSpaceDN w:val="0"/>
              <w:adjustRightInd w:val="0"/>
              <w:ind w:right="25" w:hanging="22"/>
              <w:jc w:val="center"/>
              <w:rPr>
                <w:rFonts w:hint="eastAsia" w:ascii="宋体" w:hAnsi="宋体"/>
                <w:b/>
                <w:sz w:val="24"/>
              </w:rPr>
            </w:pPr>
            <w:r>
              <w:rPr>
                <w:rFonts w:hint="eastAsia" w:ascii="宋体" w:hAnsi="宋体"/>
                <w:b/>
                <w:sz w:val="24"/>
              </w:rPr>
              <w:t>备注</w:t>
            </w:r>
          </w:p>
        </w:tc>
      </w:tr>
      <w:tr w14:paraId="1626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42" w:type="dxa"/>
            <w:vMerge w:val="restart"/>
            <w:noWrap w:val="0"/>
            <w:vAlign w:val="center"/>
          </w:tcPr>
          <w:p w14:paraId="46312495">
            <w:pPr>
              <w:tabs>
                <w:tab w:val="left" w:pos="8280"/>
              </w:tabs>
              <w:autoSpaceDE w:val="0"/>
              <w:autoSpaceDN w:val="0"/>
              <w:adjustRightInd w:val="0"/>
              <w:ind w:right="25"/>
              <w:jc w:val="center"/>
              <w:rPr>
                <w:rFonts w:ascii="宋体" w:hAnsi="宋体" w:cs="Calibri Light"/>
                <w:kern w:val="0"/>
                <w:sz w:val="24"/>
              </w:rPr>
            </w:pPr>
            <w:r>
              <w:rPr>
                <w:rFonts w:hint="eastAsia" w:ascii="宋体" w:hAnsi="宋体" w:cs="Calibri Light"/>
                <w:kern w:val="0"/>
                <w:sz w:val="24"/>
              </w:rPr>
              <w:t>1</w:t>
            </w:r>
          </w:p>
        </w:tc>
        <w:tc>
          <w:tcPr>
            <w:tcW w:w="2191" w:type="dxa"/>
            <w:vMerge w:val="restart"/>
            <w:noWrap w:val="0"/>
            <w:vAlign w:val="center"/>
          </w:tcPr>
          <w:p w14:paraId="2FD4A3EB">
            <w:pPr>
              <w:tabs>
                <w:tab w:val="left" w:pos="8280"/>
              </w:tabs>
              <w:autoSpaceDE w:val="0"/>
              <w:autoSpaceDN w:val="0"/>
              <w:adjustRightInd w:val="0"/>
              <w:ind w:right="25"/>
              <w:jc w:val="left"/>
              <w:rPr>
                <w:rFonts w:hint="eastAsia" w:ascii="宋体" w:hAnsi="宋体" w:cs="Calibri Light"/>
                <w:kern w:val="0"/>
                <w:sz w:val="24"/>
              </w:rPr>
            </w:pPr>
            <w:r>
              <w:rPr>
                <w:rFonts w:hint="eastAsia" w:ascii="宋体" w:hAnsi="宋体" w:cs="Calibri Light"/>
                <w:kern w:val="0"/>
                <w:sz w:val="24"/>
              </w:rPr>
              <w:t>椒江区档案馆政务网系统信创改造项目</w:t>
            </w:r>
          </w:p>
        </w:tc>
        <w:tc>
          <w:tcPr>
            <w:tcW w:w="2227" w:type="dxa"/>
            <w:noWrap w:val="0"/>
            <w:vAlign w:val="center"/>
          </w:tcPr>
          <w:p w14:paraId="2765AA79">
            <w:pPr>
              <w:tabs>
                <w:tab w:val="left" w:pos="8280"/>
              </w:tabs>
              <w:autoSpaceDE w:val="0"/>
              <w:autoSpaceDN w:val="0"/>
              <w:adjustRightInd w:val="0"/>
              <w:ind w:right="25"/>
              <w:rPr>
                <w:rFonts w:hint="default" w:ascii="宋体" w:hAnsi="宋体" w:eastAsia="宋体" w:cs="Calibri Light"/>
                <w:kern w:val="0"/>
                <w:sz w:val="24"/>
                <w:lang w:val="en-US" w:eastAsia="zh-CN"/>
              </w:rPr>
            </w:pPr>
            <w:r>
              <w:rPr>
                <w:rFonts w:hint="eastAsia" w:ascii="宋体" w:hAnsi="宋体" w:cs="Calibri Light"/>
                <w:kern w:val="0"/>
                <w:sz w:val="24"/>
              </w:rPr>
              <w:t>系统信创改造</w:t>
            </w:r>
            <w:r>
              <w:rPr>
                <w:rFonts w:hint="eastAsia" w:ascii="宋体" w:hAnsi="宋体" w:cs="Calibri Light"/>
                <w:kern w:val="0"/>
                <w:sz w:val="24"/>
                <w:lang w:eastAsia="zh-CN"/>
              </w:rPr>
              <w:t>，</w:t>
            </w:r>
            <w:r>
              <w:rPr>
                <w:rFonts w:hint="eastAsia" w:ascii="宋体" w:hAnsi="宋体" w:cs="Calibri Light"/>
                <w:kern w:val="0"/>
                <w:sz w:val="24"/>
                <w:lang w:val="en-US" w:eastAsia="zh-CN"/>
              </w:rPr>
              <w:t>包含历史数据迁移</w:t>
            </w:r>
          </w:p>
        </w:tc>
        <w:tc>
          <w:tcPr>
            <w:tcW w:w="745" w:type="dxa"/>
            <w:noWrap w:val="0"/>
            <w:vAlign w:val="center"/>
          </w:tcPr>
          <w:p w14:paraId="172BEC35">
            <w:pPr>
              <w:tabs>
                <w:tab w:val="left" w:pos="8280"/>
              </w:tabs>
              <w:autoSpaceDE w:val="0"/>
              <w:autoSpaceDN w:val="0"/>
              <w:adjustRightInd w:val="0"/>
              <w:ind w:right="25"/>
              <w:jc w:val="center"/>
              <w:rPr>
                <w:rFonts w:ascii="宋体" w:hAnsi="宋体" w:cs="Calibri Light"/>
                <w:kern w:val="0"/>
                <w:sz w:val="24"/>
              </w:rPr>
            </w:pPr>
            <w:r>
              <w:rPr>
                <w:rFonts w:ascii="宋体" w:hAnsi="宋体" w:cs="Calibri Light"/>
                <w:kern w:val="0"/>
                <w:sz w:val="24"/>
              </w:rPr>
              <w:t>1</w:t>
            </w:r>
          </w:p>
        </w:tc>
        <w:tc>
          <w:tcPr>
            <w:tcW w:w="810" w:type="dxa"/>
            <w:noWrap w:val="0"/>
            <w:vAlign w:val="center"/>
          </w:tcPr>
          <w:p w14:paraId="27E50ABE">
            <w:pPr>
              <w:tabs>
                <w:tab w:val="left" w:pos="8280"/>
              </w:tabs>
              <w:autoSpaceDE w:val="0"/>
              <w:autoSpaceDN w:val="0"/>
              <w:adjustRightInd w:val="0"/>
              <w:ind w:right="25"/>
              <w:jc w:val="center"/>
              <w:rPr>
                <w:rFonts w:hint="eastAsia" w:ascii="宋体" w:hAnsi="宋体" w:cs="Calibri Light"/>
                <w:kern w:val="0"/>
                <w:sz w:val="24"/>
              </w:rPr>
            </w:pPr>
            <w:r>
              <w:rPr>
                <w:rFonts w:hint="eastAsia" w:ascii="宋体" w:hAnsi="宋体" w:cs="Calibri Light"/>
                <w:kern w:val="0"/>
                <w:sz w:val="24"/>
              </w:rPr>
              <w:t>项</w:t>
            </w:r>
          </w:p>
        </w:tc>
        <w:tc>
          <w:tcPr>
            <w:tcW w:w="1345" w:type="dxa"/>
            <w:vMerge w:val="restart"/>
            <w:noWrap w:val="0"/>
            <w:vAlign w:val="center"/>
          </w:tcPr>
          <w:p w14:paraId="4EA6865F">
            <w:pPr>
              <w:tabs>
                <w:tab w:val="left" w:pos="8280"/>
              </w:tabs>
              <w:autoSpaceDE w:val="0"/>
              <w:autoSpaceDN w:val="0"/>
              <w:adjustRightInd w:val="0"/>
              <w:ind w:right="25"/>
              <w:jc w:val="center"/>
              <w:rPr>
                <w:rFonts w:ascii="宋体" w:hAnsi="宋体" w:cs="Calibri Light"/>
                <w:kern w:val="0"/>
                <w:sz w:val="24"/>
              </w:rPr>
            </w:pPr>
            <w:r>
              <w:rPr>
                <w:rFonts w:hint="eastAsia" w:ascii="宋体" w:hAnsi="宋体" w:eastAsia="宋体" w:cs="Calibri Light"/>
                <w:kern w:val="0"/>
                <w:sz w:val="24"/>
              </w:rPr>
              <w:t>287000元</w:t>
            </w:r>
          </w:p>
        </w:tc>
        <w:tc>
          <w:tcPr>
            <w:tcW w:w="1044" w:type="dxa"/>
            <w:noWrap w:val="0"/>
            <w:vAlign w:val="center"/>
          </w:tcPr>
          <w:p w14:paraId="162F9436">
            <w:pPr>
              <w:tabs>
                <w:tab w:val="left" w:pos="8280"/>
              </w:tabs>
              <w:autoSpaceDE w:val="0"/>
              <w:autoSpaceDN w:val="0"/>
              <w:adjustRightInd w:val="0"/>
              <w:ind w:right="25"/>
              <w:jc w:val="center"/>
              <w:rPr>
                <w:rFonts w:ascii="宋体" w:hAnsi="宋体" w:cs="Calibri Light"/>
                <w:kern w:val="0"/>
                <w:sz w:val="24"/>
              </w:rPr>
            </w:pPr>
            <w:r>
              <w:rPr>
                <w:rFonts w:hint="eastAsia" w:ascii="宋体" w:hAnsi="宋体" w:cs="Calibri Light"/>
                <w:kern w:val="0"/>
                <w:sz w:val="24"/>
              </w:rPr>
              <w:t>详见信创改造要求</w:t>
            </w:r>
          </w:p>
        </w:tc>
      </w:tr>
      <w:tr w14:paraId="2F8C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42" w:type="dxa"/>
            <w:vMerge w:val="continue"/>
            <w:noWrap w:val="0"/>
            <w:vAlign w:val="center"/>
          </w:tcPr>
          <w:p w14:paraId="08163CCD">
            <w:pPr>
              <w:tabs>
                <w:tab w:val="left" w:pos="8280"/>
              </w:tabs>
              <w:autoSpaceDE w:val="0"/>
              <w:autoSpaceDN w:val="0"/>
              <w:adjustRightInd w:val="0"/>
              <w:ind w:right="25"/>
              <w:jc w:val="center"/>
              <w:rPr>
                <w:rFonts w:hint="eastAsia" w:ascii="宋体" w:hAnsi="宋体" w:cs="Calibri Light"/>
                <w:kern w:val="0"/>
                <w:sz w:val="24"/>
              </w:rPr>
            </w:pPr>
          </w:p>
        </w:tc>
        <w:tc>
          <w:tcPr>
            <w:tcW w:w="2191" w:type="dxa"/>
            <w:vMerge w:val="continue"/>
            <w:noWrap w:val="0"/>
            <w:vAlign w:val="center"/>
          </w:tcPr>
          <w:p w14:paraId="7FFE5BBA">
            <w:pPr>
              <w:tabs>
                <w:tab w:val="left" w:pos="8280"/>
              </w:tabs>
              <w:autoSpaceDE w:val="0"/>
              <w:autoSpaceDN w:val="0"/>
              <w:adjustRightInd w:val="0"/>
              <w:ind w:right="25"/>
              <w:jc w:val="left"/>
              <w:rPr>
                <w:rFonts w:hint="eastAsia" w:ascii="宋体" w:hAnsi="宋体" w:cs="Calibri Light"/>
                <w:kern w:val="0"/>
                <w:sz w:val="24"/>
              </w:rPr>
            </w:pPr>
          </w:p>
        </w:tc>
        <w:tc>
          <w:tcPr>
            <w:tcW w:w="2227" w:type="dxa"/>
            <w:noWrap w:val="0"/>
            <w:vAlign w:val="center"/>
          </w:tcPr>
          <w:p w14:paraId="25A88BCE">
            <w:pPr>
              <w:tabs>
                <w:tab w:val="left" w:pos="8280"/>
              </w:tabs>
              <w:autoSpaceDE w:val="0"/>
              <w:autoSpaceDN w:val="0"/>
              <w:adjustRightInd w:val="0"/>
              <w:ind w:right="25"/>
              <w:rPr>
                <w:rFonts w:ascii="宋体" w:hAnsi="宋体" w:cs="Calibri Light"/>
                <w:kern w:val="0"/>
                <w:sz w:val="24"/>
              </w:rPr>
            </w:pPr>
            <w:r>
              <w:rPr>
                <w:rFonts w:hint="eastAsia" w:ascii="宋体" w:hAnsi="宋体" w:cs="Calibri Light"/>
                <w:kern w:val="0"/>
                <w:sz w:val="24"/>
              </w:rPr>
              <w:t>数据库软件</w:t>
            </w:r>
          </w:p>
        </w:tc>
        <w:tc>
          <w:tcPr>
            <w:tcW w:w="745" w:type="dxa"/>
            <w:noWrap w:val="0"/>
            <w:vAlign w:val="center"/>
          </w:tcPr>
          <w:p w14:paraId="0294BF48">
            <w:pPr>
              <w:tabs>
                <w:tab w:val="left" w:pos="8280"/>
              </w:tabs>
              <w:autoSpaceDE w:val="0"/>
              <w:autoSpaceDN w:val="0"/>
              <w:adjustRightInd w:val="0"/>
              <w:ind w:right="25"/>
              <w:jc w:val="center"/>
              <w:rPr>
                <w:rFonts w:hint="eastAsia" w:ascii="宋体" w:hAnsi="宋体" w:cs="Calibri Light"/>
                <w:kern w:val="0"/>
                <w:sz w:val="24"/>
              </w:rPr>
            </w:pPr>
            <w:r>
              <w:rPr>
                <w:rFonts w:hint="eastAsia" w:ascii="宋体" w:hAnsi="宋体" w:cs="Calibri Light"/>
                <w:kern w:val="0"/>
                <w:sz w:val="24"/>
              </w:rPr>
              <w:t>1</w:t>
            </w:r>
          </w:p>
        </w:tc>
        <w:tc>
          <w:tcPr>
            <w:tcW w:w="810" w:type="dxa"/>
            <w:noWrap w:val="0"/>
            <w:vAlign w:val="center"/>
          </w:tcPr>
          <w:p w14:paraId="7D3D65BB">
            <w:pPr>
              <w:tabs>
                <w:tab w:val="left" w:pos="8280"/>
              </w:tabs>
              <w:autoSpaceDE w:val="0"/>
              <w:autoSpaceDN w:val="0"/>
              <w:adjustRightInd w:val="0"/>
              <w:ind w:right="25"/>
              <w:jc w:val="center"/>
              <w:rPr>
                <w:rFonts w:hint="eastAsia" w:ascii="宋体" w:hAnsi="宋体" w:cs="Calibri Light"/>
                <w:kern w:val="0"/>
                <w:sz w:val="24"/>
              </w:rPr>
            </w:pPr>
            <w:r>
              <w:rPr>
                <w:rFonts w:hint="eastAsia" w:ascii="宋体" w:hAnsi="宋体" w:cs="Calibri Light"/>
                <w:kern w:val="0"/>
                <w:sz w:val="24"/>
              </w:rPr>
              <w:t>套</w:t>
            </w:r>
          </w:p>
        </w:tc>
        <w:tc>
          <w:tcPr>
            <w:tcW w:w="1345" w:type="dxa"/>
            <w:vMerge w:val="continue"/>
            <w:noWrap w:val="0"/>
            <w:vAlign w:val="center"/>
          </w:tcPr>
          <w:p w14:paraId="0A3079FE">
            <w:pPr>
              <w:tabs>
                <w:tab w:val="left" w:pos="8280"/>
              </w:tabs>
              <w:autoSpaceDE w:val="0"/>
              <w:autoSpaceDN w:val="0"/>
              <w:adjustRightInd w:val="0"/>
              <w:ind w:right="25"/>
              <w:jc w:val="center"/>
              <w:rPr>
                <w:rFonts w:hint="eastAsia" w:ascii="宋体" w:hAnsi="宋体" w:cs="Calibri Light"/>
                <w:kern w:val="0"/>
                <w:sz w:val="24"/>
                <w:highlight w:val="green"/>
              </w:rPr>
            </w:pPr>
          </w:p>
        </w:tc>
        <w:tc>
          <w:tcPr>
            <w:tcW w:w="1044" w:type="dxa"/>
            <w:noWrap w:val="0"/>
            <w:vAlign w:val="center"/>
          </w:tcPr>
          <w:p w14:paraId="17F9F8DE">
            <w:pPr>
              <w:tabs>
                <w:tab w:val="left" w:pos="8280"/>
              </w:tabs>
              <w:autoSpaceDE w:val="0"/>
              <w:autoSpaceDN w:val="0"/>
              <w:adjustRightInd w:val="0"/>
              <w:ind w:right="25"/>
              <w:jc w:val="center"/>
              <w:rPr>
                <w:rFonts w:ascii="宋体" w:hAnsi="宋体" w:cs="Calibri Light"/>
                <w:kern w:val="0"/>
                <w:sz w:val="24"/>
              </w:rPr>
            </w:pPr>
            <w:r>
              <w:rPr>
                <w:rFonts w:hint="eastAsia" w:ascii="宋体" w:hAnsi="宋体" w:cs="Calibri Light"/>
                <w:kern w:val="0"/>
                <w:sz w:val="24"/>
              </w:rPr>
              <w:t>详见软件购置要求</w:t>
            </w:r>
          </w:p>
        </w:tc>
      </w:tr>
      <w:tr w14:paraId="13FD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42" w:type="dxa"/>
            <w:vMerge w:val="continue"/>
            <w:noWrap w:val="0"/>
            <w:vAlign w:val="center"/>
          </w:tcPr>
          <w:p w14:paraId="1925E734">
            <w:pPr>
              <w:tabs>
                <w:tab w:val="left" w:pos="8280"/>
              </w:tabs>
              <w:autoSpaceDE w:val="0"/>
              <w:autoSpaceDN w:val="0"/>
              <w:adjustRightInd w:val="0"/>
              <w:ind w:right="25"/>
              <w:jc w:val="center"/>
              <w:rPr>
                <w:rFonts w:hint="eastAsia" w:ascii="宋体" w:hAnsi="宋体" w:cs="Calibri Light"/>
                <w:kern w:val="0"/>
                <w:sz w:val="24"/>
              </w:rPr>
            </w:pPr>
          </w:p>
        </w:tc>
        <w:tc>
          <w:tcPr>
            <w:tcW w:w="2191" w:type="dxa"/>
            <w:vMerge w:val="continue"/>
            <w:noWrap w:val="0"/>
            <w:vAlign w:val="center"/>
          </w:tcPr>
          <w:p w14:paraId="00CC798E">
            <w:pPr>
              <w:tabs>
                <w:tab w:val="left" w:pos="8280"/>
              </w:tabs>
              <w:autoSpaceDE w:val="0"/>
              <w:autoSpaceDN w:val="0"/>
              <w:adjustRightInd w:val="0"/>
              <w:ind w:right="25"/>
              <w:jc w:val="left"/>
              <w:rPr>
                <w:rFonts w:hint="eastAsia" w:ascii="宋体" w:hAnsi="宋体" w:cs="Calibri Light"/>
                <w:kern w:val="0"/>
                <w:sz w:val="24"/>
              </w:rPr>
            </w:pPr>
          </w:p>
        </w:tc>
        <w:tc>
          <w:tcPr>
            <w:tcW w:w="2227" w:type="dxa"/>
            <w:noWrap w:val="0"/>
            <w:vAlign w:val="center"/>
          </w:tcPr>
          <w:p w14:paraId="52A346BC">
            <w:pPr>
              <w:tabs>
                <w:tab w:val="left" w:pos="8280"/>
              </w:tabs>
              <w:autoSpaceDE w:val="0"/>
              <w:autoSpaceDN w:val="0"/>
              <w:adjustRightInd w:val="0"/>
              <w:ind w:right="25"/>
              <w:rPr>
                <w:rFonts w:ascii="宋体" w:hAnsi="宋体" w:cs="Calibri Light"/>
                <w:kern w:val="0"/>
                <w:sz w:val="24"/>
              </w:rPr>
            </w:pPr>
            <w:r>
              <w:rPr>
                <w:rFonts w:hint="eastAsia" w:ascii="宋体" w:hAnsi="宋体" w:cs="Calibri Light"/>
                <w:kern w:val="0"/>
                <w:sz w:val="24"/>
              </w:rPr>
              <w:t>等保测评</w:t>
            </w:r>
          </w:p>
        </w:tc>
        <w:tc>
          <w:tcPr>
            <w:tcW w:w="745" w:type="dxa"/>
            <w:noWrap w:val="0"/>
            <w:vAlign w:val="center"/>
          </w:tcPr>
          <w:p w14:paraId="7088E90F">
            <w:pPr>
              <w:tabs>
                <w:tab w:val="left" w:pos="8280"/>
              </w:tabs>
              <w:autoSpaceDE w:val="0"/>
              <w:autoSpaceDN w:val="0"/>
              <w:adjustRightInd w:val="0"/>
              <w:ind w:right="25"/>
              <w:jc w:val="center"/>
              <w:rPr>
                <w:rFonts w:hint="eastAsia" w:ascii="宋体" w:hAnsi="宋体" w:cs="Calibri Light"/>
                <w:kern w:val="0"/>
                <w:sz w:val="24"/>
              </w:rPr>
            </w:pPr>
            <w:r>
              <w:rPr>
                <w:rFonts w:hint="eastAsia" w:ascii="宋体" w:hAnsi="宋体" w:cs="Calibri Light"/>
                <w:kern w:val="0"/>
                <w:sz w:val="24"/>
              </w:rPr>
              <w:t>1</w:t>
            </w:r>
          </w:p>
        </w:tc>
        <w:tc>
          <w:tcPr>
            <w:tcW w:w="810" w:type="dxa"/>
            <w:noWrap w:val="0"/>
            <w:vAlign w:val="center"/>
          </w:tcPr>
          <w:p w14:paraId="3529B978">
            <w:pPr>
              <w:tabs>
                <w:tab w:val="left" w:pos="8280"/>
              </w:tabs>
              <w:autoSpaceDE w:val="0"/>
              <w:autoSpaceDN w:val="0"/>
              <w:adjustRightInd w:val="0"/>
              <w:ind w:right="25"/>
              <w:jc w:val="center"/>
              <w:rPr>
                <w:rFonts w:hint="eastAsia" w:ascii="宋体" w:hAnsi="宋体" w:cs="Calibri Light"/>
                <w:kern w:val="0"/>
                <w:sz w:val="24"/>
              </w:rPr>
            </w:pPr>
            <w:r>
              <w:rPr>
                <w:rFonts w:hint="eastAsia" w:ascii="宋体" w:hAnsi="宋体" w:cs="Calibri Light"/>
                <w:kern w:val="0"/>
                <w:sz w:val="24"/>
              </w:rPr>
              <w:t>项</w:t>
            </w:r>
          </w:p>
        </w:tc>
        <w:tc>
          <w:tcPr>
            <w:tcW w:w="1345" w:type="dxa"/>
            <w:vMerge w:val="continue"/>
            <w:noWrap w:val="0"/>
            <w:vAlign w:val="center"/>
          </w:tcPr>
          <w:p w14:paraId="4590D334">
            <w:pPr>
              <w:tabs>
                <w:tab w:val="left" w:pos="8280"/>
              </w:tabs>
              <w:autoSpaceDE w:val="0"/>
              <w:autoSpaceDN w:val="0"/>
              <w:adjustRightInd w:val="0"/>
              <w:ind w:right="25"/>
              <w:jc w:val="center"/>
              <w:rPr>
                <w:rFonts w:hint="eastAsia" w:ascii="宋体" w:hAnsi="宋体" w:cs="Calibri Light"/>
                <w:kern w:val="0"/>
                <w:sz w:val="24"/>
                <w:highlight w:val="green"/>
              </w:rPr>
            </w:pPr>
          </w:p>
        </w:tc>
        <w:tc>
          <w:tcPr>
            <w:tcW w:w="1044" w:type="dxa"/>
            <w:noWrap w:val="0"/>
            <w:vAlign w:val="center"/>
          </w:tcPr>
          <w:p w14:paraId="25E69900">
            <w:pPr>
              <w:tabs>
                <w:tab w:val="left" w:pos="8280"/>
              </w:tabs>
              <w:autoSpaceDE w:val="0"/>
              <w:autoSpaceDN w:val="0"/>
              <w:adjustRightInd w:val="0"/>
              <w:ind w:right="25"/>
              <w:jc w:val="center"/>
              <w:rPr>
                <w:rFonts w:ascii="宋体" w:hAnsi="宋体" w:cs="Calibri Light"/>
                <w:kern w:val="0"/>
                <w:sz w:val="24"/>
              </w:rPr>
            </w:pPr>
            <w:r>
              <w:rPr>
                <w:rFonts w:hint="eastAsia" w:ascii="宋体" w:hAnsi="宋体" w:cs="Calibri Light"/>
                <w:kern w:val="0"/>
                <w:sz w:val="24"/>
              </w:rPr>
              <w:t>详见</w:t>
            </w:r>
            <w:r>
              <w:rPr>
                <w:rFonts w:hint="eastAsia" w:ascii="宋体" w:hAnsi="宋体" w:cs="Calibri Light"/>
                <w:kern w:val="0"/>
                <w:sz w:val="24"/>
                <w:lang w:val="en-US" w:eastAsia="zh-CN"/>
              </w:rPr>
              <w:t>等级保护</w:t>
            </w:r>
            <w:r>
              <w:rPr>
                <w:rFonts w:hint="eastAsia" w:ascii="宋体" w:hAnsi="宋体" w:cs="Calibri Light"/>
                <w:kern w:val="0"/>
                <w:sz w:val="24"/>
              </w:rPr>
              <w:t>要求</w:t>
            </w:r>
          </w:p>
        </w:tc>
      </w:tr>
    </w:tbl>
    <w:p w14:paraId="7883EB46">
      <w:pPr>
        <w:pStyle w:val="10"/>
        <w:numPr>
          <w:ilvl w:val="0"/>
          <w:numId w:val="1"/>
        </w:numPr>
        <w:jc w:val="both"/>
      </w:pPr>
      <w:r>
        <w:rPr>
          <w:rFonts w:hint="eastAsia"/>
        </w:rPr>
        <w:t>技术、商务需求</w:t>
      </w:r>
    </w:p>
    <w:p w14:paraId="498B5B22">
      <w:pPr>
        <w:pStyle w:val="6"/>
        <w:numPr>
          <w:ilvl w:val="0"/>
          <w:numId w:val="2"/>
        </w:numPr>
        <w:spacing w:before="260" w:after="260" w:line="360" w:lineRule="auto"/>
        <w:ind w:left="431" w:hanging="431"/>
        <w:jc w:val="left"/>
        <w:rPr>
          <w:rFonts w:ascii="宋体" w:hAnsi="宋体" w:cs="宋体"/>
          <w:kern w:val="2"/>
          <w:sz w:val="28"/>
          <w:szCs w:val="28"/>
        </w:rPr>
      </w:pPr>
      <w:bookmarkStart w:id="0" w:name="_Toc9968"/>
      <w:bookmarkStart w:id="1" w:name="_Toc32084"/>
      <w:r>
        <w:rPr>
          <w:rFonts w:hint="eastAsia" w:ascii="宋体" w:hAnsi="宋体" w:cs="宋体"/>
          <w:kern w:val="2"/>
          <w:sz w:val="28"/>
          <w:szCs w:val="28"/>
        </w:rPr>
        <w:t>项目概述</w:t>
      </w:r>
      <w:bookmarkEnd w:id="0"/>
      <w:bookmarkEnd w:id="1"/>
    </w:p>
    <w:p w14:paraId="794CCEB1">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2" w:name="_Toc23761"/>
      <w:bookmarkStart w:id="3" w:name="_Toc8137"/>
      <w:r>
        <w:rPr>
          <w:rFonts w:hint="eastAsia" w:ascii="宋体" w:hAnsi="宋体" w:eastAsia="宋体" w:cs="宋体"/>
          <w:sz w:val="24"/>
        </w:rPr>
        <w:t>建设背景</w:t>
      </w:r>
      <w:bookmarkEnd w:id="2"/>
      <w:bookmarkEnd w:id="3"/>
    </w:p>
    <w:p w14:paraId="5B0177E2">
      <w:pPr>
        <w:widowControl/>
        <w:spacing w:line="360" w:lineRule="auto"/>
        <w:ind w:firstLine="480" w:firstLineChars="200"/>
        <w:rPr>
          <w:rFonts w:hint="eastAsia" w:ascii="宋体" w:hAnsi="宋体" w:eastAsia="宋体" w:cs="宋体"/>
          <w:sz w:val="24"/>
          <w:lang w:eastAsia="zh-CN"/>
        </w:rPr>
      </w:pPr>
      <w:bookmarkStart w:id="4" w:name="_Toc13423"/>
      <w:bookmarkStart w:id="5" w:name="_Toc17681"/>
      <w:bookmarkStart w:id="6" w:name="_Toc413043148"/>
      <w:bookmarkStart w:id="7" w:name="_Toc434409585"/>
      <w:r>
        <w:rPr>
          <w:rFonts w:hint="eastAsia" w:ascii="宋体" w:hAnsi="宋体" w:cs="宋体"/>
          <w:sz w:val="24"/>
        </w:rPr>
        <w:t>2022年6月23日，国务院发布《关于加强数字政府建设的指导意见》，明确提出“在构建数字政府全方位安全保障体系方面，全面强化数字政府安全管理责任，落实安全管理制度，加快关键核心技术攻关，加强关键信息基础设施安全保障，强化安全防护技术应用，提高自主可控水平，切实筑牢数字政府建设安全防线。”为切实加强党的领导，强化信息安全，推动安全可控的信息技术体系构的建档，椒江区档案馆积极响应号召，制定落实系统信创改造计划，对</w:t>
      </w:r>
      <w:r>
        <w:rPr>
          <w:rFonts w:hint="eastAsia" w:ascii="宋体" w:hAnsi="宋体" w:cs="宋体"/>
          <w:sz w:val="24"/>
          <w:lang w:val="en-US" w:eastAsia="zh-CN"/>
        </w:rPr>
        <w:t>椒江区档案馆政务网业务系统</w:t>
      </w:r>
      <w:r>
        <w:rPr>
          <w:rFonts w:hint="eastAsia" w:ascii="宋体" w:hAnsi="宋体" w:cs="宋体"/>
          <w:sz w:val="24"/>
        </w:rPr>
        <w:t>进行信创升级改造，解决应用在信创软硬件设备基础环境的兼容性、性能等问</w:t>
      </w:r>
      <w:r>
        <w:rPr>
          <w:rFonts w:hint="eastAsia" w:ascii="宋体" w:hAnsi="宋体" w:cs="宋体"/>
          <w:sz w:val="24"/>
          <w:lang w:val="en-US" w:eastAsia="zh-CN"/>
        </w:rPr>
        <w:t>题，</w:t>
      </w:r>
      <w:r>
        <w:rPr>
          <w:rFonts w:hint="eastAsia" w:ascii="宋体" w:hAnsi="宋体" w:cs="宋体"/>
          <w:sz w:val="24"/>
        </w:rPr>
        <w:t>达到</w:t>
      </w:r>
      <w:r>
        <w:rPr>
          <w:rFonts w:hint="eastAsia" w:ascii="宋体" w:hAnsi="宋体" w:cs="宋体"/>
          <w:sz w:val="24"/>
          <w:lang w:val="en-US" w:eastAsia="zh-CN"/>
        </w:rPr>
        <w:t>相关</w:t>
      </w:r>
      <w:r>
        <w:rPr>
          <w:rFonts w:hint="eastAsia" w:ascii="宋体" w:hAnsi="宋体" w:cs="宋体"/>
          <w:sz w:val="24"/>
        </w:rPr>
        <w:t>信创要求</w:t>
      </w:r>
      <w:r>
        <w:rPr>
          <w:rFonts w:hint="eastAsia" w:ascii="宋体" w:hAnsi="宋体" w:cs="宋体"/>
          <w:sz w:val="24"/>
          <w:lang w:eastAsia="zh-CN"/>
        </w:rPr>
        <w:t>。</w:t>
      </w:r>
    </w:p>
    <w:p w14:paraId="1B763B86">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r>
        <w:rPr>
          <w:rFonts w:hint="eastAsia" w:ascii="宋体" w:hAnsi="宋体" w:eastAsia="宋体" w:cs="宋体"/>
          <w:sz w:val="24"/>
        </w:rPr>
        <w:t>建设目标</w:t>
      </w:r>
      <w:bookmarkEnd w:id="4"/>
      <w:bookmarkEnd w:id="5"/>
    </w:p>
    <w:p w14:paraId="06CCB27C">
      <w:pPr>
        <w:widowControl/>
        <w:spacing w:line="360" w:lineRule="auto"/>
        <w:ind w:firstLine="480" w:firstLineChars="200"/>
        <w:rPr>
          <w:rFonts w:hint="eastAsia" w:ascii="宋体" w:hAnsi="宋体" w:cs="宋体"/>
          <w:sz w:val="24"/>
        </w:rPr>
      </w:pPr>
      <w:r>
        <w:rPr>
          <w:rFonts w:hint="eastAsia" w:ascii="宋体" w:hAnsi="宋体" w:cs="宋体"/>
          <w:sz w:val="24"/>
        </w:rPr>
        <w:t>完成椒江区政务网数字档案馆系统的信创改造和迭代升级。以核心业务为基本单元开展建设，结合当前室藏档案建设思路，为各立档单位提供全方位电子化管理，实现电子档案的在线归档、收集、鉴定、整理、保管、检索、利用、移交、统计等各大环节，满足电子档案的全生命周期管理，全面提升各个立档单位的档案管理水平，满足</w:t>
      </w:r>
      <w:r>
        <w:rPr>
          <w:rFonts w:hint="eastAsia" w:ascii="宋体" w:hAnsi="宋体" w:cs="宋体"/>
          <w:sz w:val="24"/>
          <w:lang w:val="en-US" w:eastAsia="zh-CN"/>
        </w:rPr>
        <w:t>全区</w:t>
      </w:r>
      <w:r>
        <w:rPr>
          <w:rFonts w:hint="eastAsia" w:ascii="宋体" w:hAnsi="宋体" w:cs="宋体"/>
          <w:sz w:val="24"/>
        </w:rPr>
        <w:t>机关数字档案室建设要求。</w:t>
      </w:r>
    </w:p>
    <w:bookmarkEnd w:id="6"/>
    <w:bookmarkEnd w:id="7"/>
    <w:p w14:paraId="054AFBFC">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8" w:name="_Toc4955"/>
      <w:bookmarkStart w:id="9" w:name="_Toc15453"/>
      <w:r>
        <w:rPr>
          <w:rFonts w:hint="eastAsia" w:ascii="宋体" w:hAnsi="宋体" w:eastAsia="宋体" w:cs="宋体"/>
          <w:sz w:val="24"/>
        </w:rPr>
        <w:t>建设内容</w:t>
      </w:r>
      <w:bookmarkEnd w:id="8"/>
      <w:bookmarkEnd w:id="9"/>
    </w:p>
    <w:p w14:paraId="6558EFE1">
      <w:pPr>
        <w:pStyle w:val="13"/>
        <w:rPr>
          <w:rFonts w:hint="eastAsia" w:ascii="宋体" w:hAnsi="宋体" w:eastAsia="宋体" w:cs="宋体"/>
          <w:sz w:val="24"/>
          <w:lang w:val="en-US" w:eastAsia="zh-CN"/>
        </w:rPr>
      </w:pPr>
      <w:bookmarkStart w:id="10" w:name="_Toc25929"/>
      <w:bookmarkStart w:id="11" w:name="_Toc25893"/>
      <w:r>
        <w:rPr>
          <w:rFonts w:hint="eastAsia" w:ascii="宋体" w:hAnsi="宋体" w:cs="宋体"/>
          <w:sz w:val="24"/>
        </w:rPr>
        <w:t>本项目的主要建设内容为：在政务网构建符合信创要求的数字档案管理服务一体化平台，涵盖数字档案室、电子文件接收系统</w:t>
      </w:r>
      <w:r>
        <w:rPr>
          <w:rFonts w:hint="eastAsia" w:ascii="宋体" w:hAnsi="宋体" w:cs="宋体"/>
          <w:sz w:val="24"/>
          <w:lang w:eastAsia="zh-CN"/>
        </w:rPr>
        <w:t>、</w:t>
      </w:r>
      <w:r>
        <w:rPr>
          <w:rFonts w:hint="eastAsia" w:ascii="宋体" w:hAnsi="宋体" w:cs="宋体"/>
          <w:sz w:val="24"/>
        </w:rPr>
        <w:t>机关查档直通车</w:t>
      </w:r>
      <w:r>
        <w:rPr>
          <w:rFonts w:hint="eastAsia" w:ascii="宋体" w:hAnsi="宋体" w:cs="宋体"/>
          <w:sz w:val="24"/>
          <w:lang w:eastAsia="zh-CN"/>
        </w:rPr>
        <w:t>、</w:t>
      </w:r>
      <w:r>
        <w:rPr>
          <w:rFonts w:hint="eastAsia" w:ascii="宋体" w:hAnsi="宋体" w:cs="宋体"/>
          <w:sz w:val="24"/>
          <w:lang w:val="en-US" w:eastAsia="zh-CN"/>
        </w:rPr>
        <w:t>行政监管系统和数据驾驶舱等</w:t>
      </w:r>
      <w:r>
        <w:rPr>
          <w:rFonts w:hint="eastAsia" w:ascii="宋体" w:hAnsi="宋体" w:cs="宋体"/>
          <w:sz w:val="24"/>
        </w:rPr>
        <w:t>应用场景</w:t>
      </w:r>
      <w:r>
        <w:rPr>
          <w:rFonts w:hint="eastAsia" w:ascii="宋体" w:hAnsi="宋体" w:cs="宋体"/>
          <w:sz w:val="24"/>
          <w:lang w:val="en-US" w:eastAsia="zh-CN"/>
        </w:rPr>
        <w:t>以及原有系统的数据迁移工作。</w:t>
      </w:r>
    </w:p>
    <w:p w14:paraId="68A16221">
      <w:pPr>
        <w:pStyle w:val="13"/>
        <w:numPr>
          <w:ilvl w:val="0"/>
          <w:numId w:val="3"/>
        </w:numPr>
        <w:rPr>
          <w:rFonts w:hint="eastAsia" w:ascii="宋体" w:hAnsi="宋体" w:cs="宋体"/>
          <w:sz w:val="24"/>
        </w:rPr>
      </w:pPr>
      <w:r>
        <w:rPr>
          <w:rFonts w:hint="eastAsia" w:ascii="宋体" w:hAnsi="宋体" w:cs="宋体"/>
          <w:sz w:val="24"/>
        </w:rPr>
        <w:t>电子文件接收系统</w:t>
      </w:r>
    </w:p>
    <w:p w14:paraId="0FE754BC">
      <w:pPr>
        <w:pStyle w:val="13"/>
        <w:rPr>
          <w:rFonts w:hint="eastAsia" w:ascii="宋体" w:hAnsi="宋体" w:cs="宋体"/>
          <w:sz w:val="24"/>
        </w:rPr>
      </w:pPr>
      <w:r>
        <w:rPr>
          <w:rFonts w:hint="eastAsia" w:ascii="宋体" w:hAnsi="宋体" w:cs="宋体"/>
          <w:sz w:val="24"/>
        </w:rPr>
        <w:t>基于信创环境对接椒江区OA平台，实现电子公文在线归档，将已办结的审批的电子文件，以预归档信息包的方式进行归档移交，在线进行预归档数据包接收、解析、检测等处理，并可对采集的电子文件进行初步整理与补充，并重新生成归档信息包，实现电子文件的前置接收。</w:t>
      </w:r>
    </w:p>
    <w:p w14:paraId="084C19EF">
      <w:pPr>
        <w:pStyle w:val="13"/>
        <w:numPr>
          <w:ilvl w:val="0"/>
          <w:numId w:val="3"/>
        </w:numPr>
        <w:rPr>
          <w:rFonts w:hint="eastAsia" w:ascii="宋体" w:hAnsi="宋体" w:cs="宋体"/>
          <w:sz w:val="24"/>
        </w:rPr>
      </w:pPr>
      <w:r>
        <w:rPr>
          <w:rFonts w:hint="eastAsia" w:ascii="宋体" w:hAnsi="宋体" w:cs="宋体"/>
          <w:sz w:val="24"/>
        </w:rPr>
        <w:t>数字档案室系统</w:t>
      </w:r>
    </w:p>
    <w:p w14:paraId="5CD0A646">
      <w:pPr>
        <w:pStyle w:val="13"/>
        <w:rPr>
          <w:rFonts w:hint="eastAsia" w:ascii="宋体" w:hAnsi="宋体" w:cs="宋体"/>
          <w:sz w:val="24"/>
        </w:rPr>
      </w:pPr>
      <w:r>
        <w:rPr>
          <w:rFonts w:hint="eastAsia" w:ascii="宋体" w:hAnsi="宋体" w:cs="宋体"/>
          <w:sz w:val="24"/>
        </w:rPr>
        <w:t>该模块基于“数据物理集中、权限逻辑分离”的基本思想，面向各立档单位，使每个立档单位都拥有一套自己的室藏档案管理功能，实现各立档单位对本单位档案或其他电子档案的收集、管理、保存、利用和移交，满足立档单位数字档案室的建设要求，同时也满足对电子档案单套制的管理要求。实现立档单位同档案馆数据交换的无缝连接，保障电子档案在移交接收阶段的可靠性，确保电子档案在全生命周期中的真实、有效、可用。</w:t>
      </w:r>
    </w:p>
    <w:p w14:paraId="6C138B74">
      <w:pPr>
        <w:pStyle w:val="13"/>
        <w:numPr>
          <w:ilvl w:val="0"/>
          <w:numId w:val="3"/>
        </w:numPr>
        <w:rPr>
          <w:rFonts w:hint="eastAsia" w:ascii="宋体" w:hAnsi="宋体" w:cs="宋体"/>
          <w:sz w:val="24"/>
        </w:rPr>
      </w:pPr>
      <w:r>
        <w:rPr>
          <w:rFonts w:hint="eastAsia" w:ascii="宋体" w:hAnsi="宋体" w:cs="宋体"/>
          <w:sz w:val="24"/>
        </w:rPr>
        <w:t>机关查档直通车</w:t>
      </w:r>
    </w:p>
    <w:p w14:paraId="546BF40D">
      <w:pPr>
        <w:pStyle w:val="13"/>
        <w:rPr>
          <w:rFonts w:hint="eastAsia" w:ascii="宋体" w:hAnsi="宋体" w:eastAsia="宋体" w:cs="宋体"/>
          <w:sz w:val="24"/>
          <w:lang w:eastAsia="zh-CN"/>
        </w:rPr>
      </w:pPr>
      <w:r>
        <w:rPr>
          <w:rFonts w:hint="eastAsia" w:ascii="宋体" w:hAnsi="宋体" w:cs="宋体"/>
          <w:sz w:val="24"/>
        </w:rPr>
        <w:t>面向各区直单位工作人员提供档案网络化共享利用服务。各级各类人员登录以后，可根据各自权限进行相应操作。提供数据共享、开放检索、在线协查等功能</w:t>
      </w:r>
      <w:r>
        <w:rPr>
          <w:rFonts w:hint="eastAsia" w:ascii="宋体" w:hAnsi="宋体" w:cs="宋体"/>
          <w:sz w:val="24"/>
          <w:lang w:eastAsia="zh-CN"/>
        </w:rPr>
        <w:t>。</w:t>
      </w:r>
    </w:p>
    <w:p w14:paraId="0CA34334">
      <w:pPr>
        <w:pStyle w:val="13"/>
        <w:numPr>
          <w:ilvl w:val="0"/>
          <w:numId w:val="3"/>
        </w:numPr>
        <w:bidi w:val="0"/>
        <w:ind w:left="0" w:leftChars="0" w:firstLine="480" w:firstLineChars="200"/>
        <w:rPr>
          <w:rFonts w:hint="eastAsia"/>
          <w:sz w:val="24"/>
          <w:szCs w:val="24"/>
          <w:lang w:val="en-US" w:eastAsia="zh-CN"/>
        </w:rPr>
      </w:pPr>
      <w:r>
        <w:rPr>
          <w:rFonts w:hint="eastAsia"/>
          <w:sz w:val="24"/>
          <w:szCs w:val="24"/>
          <w:lang w:val="en-US" w:eastAsia="zh-CN"/>
        </w:rPr>
        <w:t>行政监管系统</w:t>
      </w:r>
    </w:p>
    <w:p w14:paraId="4CA28A02">
      <w:pPr>
        <w:pStyle w:val="13"/>
        <w:bidi w:val="0"/>
        <w:rPr>
          <w:rFonts w:hint="default"/>
          <w:sz w:val="24"/>
          <w:szCs w:val="24"/>
          <w:lang w:val="en-US" w:eastAsia="zh-CN"/>
        </w:rPr>
      </w:pPr>
      <w:r>
        <w:rPr>
          <w:rFonts w:hint="eastAsia"/>
          <w:sz w:val="24"/>
          <w:szCs w:val="24"/>
          <w:lang w:val="en-US" w:eastAsia="zh-CN"/>
        </w:rPr>
        <w:t>依托“互联网+监管”手段，提供档案行政管理线上服务，覆盖重点工作事项督办、档案基础业务指导、档案工作检查、重大建设项目档案过程监管、档案宣传教育、服务外包监管等业务需求，通过线上线下联动方式，辅助档案主管部门开展各项档案行政工作，推动对各单位档案部门的监督指导，提高档案治理能力和水平，推动区域内档案事业高质量发展。</w:t>
      </w:r>
    </w:p>
    <w:p w14:paraId="0782368A">
      <w:pPr>
        <w:pStyle w:val="13"/>
        <w:numPr>
          <w:ilvl w:val="0"/>
          <w:numId w:val="3"/>
        </w:numPr>
        <w:bidi w:val="0"/>
        <w:ind w:left="0" w:leftChars="0" w:firstLine="480" w:firstLineChars="200"/>
        <w:rPr>
          <w:rFonts w:hint="eastAsia"/>
          <w:sz w:val="24"/>
          <w:szCs w:val="24"/>
          <w:lang w:val="en-US" w:eastAsia="zh-CN"/>
        </w:rPr>
      </w:pPr>
      <w:r>
        <w:rPr>
          <w:rFonts w:hint="eastAsia"/>
          <w:sz w:val="24"/>
          <w:szCs w:val="24"/>
          <w:lang w:val="en-US" w:eastAsia="zh-CN"/>
        </w:rPr>
        <w:t>数据驾驶舱</w:t>
      </w:r>
    </w:p>
    <w:p w14:paraId="21EAB005">
      <w:pPr>
        <w:pStyle w:val="13"/>
        <w:bidi w:val="0"/>
        <w:rPr>
          <w:rFonts w:hint="eastAsia" w:ascii="宋体" w:hAnsi="宋体" w:cs="宋体"/>
          <w:sz w:val="24"/>
        </w:rPr>
      </w:pPr>
      <w:r>
        <w:rPr>
          <w:rFonts w:hint="default"/>
          <w:sz w:val="24"/>
          <w:szCs w:val="24"/>
          <w:lang w:val="en-US" w:eastAsia="zh-CN"/>
        </w:rPr>
        <w:t>通过对各类档案业务数据的采集、分析，为领导提供“一站式”决策支持管理平台，直观地监测全区档案业务运行情况，并对异常关键指标预警和提供决策分析。</w:t>
      </w:r>
    </w:p>
    <w:p w14:paraId="74CA6E76">
      <w:pPr>
        <w:pStyle w:val="6"/>
        <w:numPr>
          <w:ilvl w:val="0"/>
          <w:numId w:val="2"/>
        </w:numPr>
        <w:spacing w:before="260" w:after="260" w:line="360" w:lineRule="auto"/>
        <w:ind w:left="431" w:hanging="431"/>
        <w:jc w:val="left"/>
        <w:rPr>
          <w:rFonts w:ascii="宋体" w:hAnsi="宋体" w:cs="宋体"/>
          <w:kern w:val="2"/>
          <w:sz w:val="28"/>
          <w:szCs w:val="28"/>
        </w:rPr>
      </w:pPr>
      <w:r>
        <w:rPr>
          <w:rFonts w:hint="eastAsia" w:ascii="宋体" w:hAnsi="宋体" w:cs="宋体"/>
          <w:kern w:val="2"/>
          <w:sz w:val="28"/>
          <w:szCs w:val="28"/>
        </w:rPr>
        <w:t>项目技术要求</w:t>
      </w:r>
      <w:bookmarkEnd w:id="10"/>
      <w:bookmarkEnd w:id="11"/>
    </w:p>
    <w:p w14:paraId="023BAC12">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12" w:name="_Toc26902078"/>
      <w:bookmarkStart w:id="13" w:name="_Toc15687"/>
      <w:bookmarkStart w:id="14" w:name="_Toc841"/>
      <w:bookmarkStart w:id="15" w:name="_Toc12930"/>
      <w:bookmarkStart w:id="16" w:name="_Toc26902035"/>
      <w:r>
        <w:rPr>
          <w:rFonts w:hint="eastAsia" w:ascii="宋体" w:hAnsi="宋体" w:eastAsia="宋体" w:cs="宋体"/>
          <w:sz w:val="24"/>
        </w:rPr>
        <w:t>总体技术要求</w:t>
      </w:r>
      <w:bookmarkEnd w:id="12"/>
      <w:bookmarkEnd w:id="13"/>
      <w:bookmarkEnd w:id="14"/>
      <w:bookmarkEnd w:id="15"/>
      <w:bookmarkEnd w:id="16"/>
    </w:p>
    <w:p w14:paraId="1C04C80F">
      <w:pPr>
        <w:pStyle w:val="13"/>
        <w:rPr>
          <w:rFonts w:hint="eastAsia" w:ascii="宋体" w:hAnsi="宋体" w:cs="宋体"/>
          <w:sz w:val="24"/>
        </w:rPr>
      </w:pPr>
      <w:bookmarkStart w:id="17" w:name="_Toc463647625"/>
      <w:r>
        <w:rPr>
          <w:rFonts w:hint="eastAsia" w:ascii="宋体" w:hAnsi="宋体" w:cs="宋体"/>
          <w:sz w:val="24"/>
        </w:rPr>
        <w:t>1）项目要求采用跨平台、标准的、开放的、技术成熟的、先进的应用集成技术进行系统建设。安全高效，功能完善，结构合理，易于扩展，高度自动化，充分考虑到系统今后纵向和横向的平滑扩张能力；</w:t>
      </w:r>
    </w:p>
    <w:p w14:paraId="485D720B">
      <w:pPr>
        <w:pStyle w:val="13"/>
        <w:rPr>
          <w:rFonts w:hint="eastAsia" w:ascii="宋体" w:hAnsi="宋体" w:cs="宋体"/>
          <w:sz w:val="24"/>
        </w:rPr>
      </w:pPr>
      <w:r>
        <w:rPr>
          <w:rFonts w:hint="eastAsia" w:ascii="宋体" w:hAnsi="宋体" w:cs="宋体"/>
          <w:sz w:val="24"/>
        </w:rPr>
        <w:t>2）系统开发架构主体采用基于Internet/Intranet的B/S模式的三层或多层结构，基本做到客户端零维护，B/S架构开发的应用系统要求采用JavaEE技术体系结构和先进的MVC开发模式，以提高系统的可移植性和可扩展性；</w:t>
      </w:r>
    </w:p>
    <w:p w14:paraId="1AA55273">
      <w:pPr>
        <w:pStyle w:val="13"/>
        <w:rPr>
          <w:rFonts w:hint="eastAsia" w:ascii="宋体" w:hAnsi="宋体" w:cs="宋体"/>
          <w:sz w:val="24"/>
        </w:rPr>
      </w:pPr>
      <w:r>
        <w:rPr>
          <w:rFonts w:hint="eastAsia" w:ascii="宋体" w:hAnsi="宋体" w:cs="宋体"/>
          <w:sz w:val="24"/>
        </w:rPr>
        <w:t>3）系统架构中各层应采用成熟的、综合性能较好的Web中间件、数据库产品，适应于国产操作系统平台；应用程序不依赖任何特定硬件设备、操作系统、中间件，系统构建灵活、简明。合理分配和控制系统资源，性能稳定，运行高效；</w:t>
      </w:r>
    </w:p>
    <w:p w14:paraId="355329B7">
      <w:pPr>
        <w:pStyle w:val="13"/>
        <w:rPr>
          <w:rFonts w:hint="eastAsia" w:ascii="宋体" w:hAnsi="宋体" w:cs="宋体"/>
          <w:sz w:val="24"/>
        </w:rPr>
      </w:pPr>
      <w:r>
        <w:rPr>
          <w:rFonts w:hint="eastAsia" w:ascii="宋体" w:hAnsi="宋体" w:cs="宋体"/>
          <w:sz w:val="24"/>
        </w:rPr>
        <w:t>4）有关档案基础数据库需符合国家档案馆和有关业务规范要求，系统应提供基于XML的数据交换接口，支持不同系统之间数据交换。</w:t>
      </w:r>
    </w:p>
    <w:bookmarkEnd w:id="17"/>
    <w:p w14:paraId="198557A1">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18" w:name="_Toc83396833"/>
      <w:bookmarkStart w:id="19" w:name="_Toc20316"/>
      <w:bookmarkStart w:id="20" w:name="_Toc92812182"/>
      <w:bookmarkStart w:id="21" w:name="_Toc5885"/>
      <w:r>
        <w:rPr>
          <w:rFonts w:hint="eastAsia" w:ascii="宋体" w:hAnsi="宋体" w:eastAsia="宋体" w:cs="宋体"/>
          <w:sz w:val="24"/>
        </w:rPr>
        <w:t>整体性能要求</w:t>
      </w:r>
      <w:bookmarkEnd w:id="18"/>
      <w:bookmarkEnd w:id="19"/>
      <w:bookmarkEnd w:id="20"/>
      <w:bookmarkEnd w:id="21"/>
    </w:p>
    <w:p w14:paraId="2949C9D5">
      <w:pPr>
        <w:pStyle w:val="13"/>
        <w:rPr>
          <w:rFonts w:hint="eastAsia" w:ascii="宋体" w:hAnsi="宋体" w:cs="宋体"/>
          <w:sz w:val="24"/>
        </w:rPr>
      </w:pPr>
      <w:r>
        <w:rPr>
          <w:rFonts w:hint="eastAsia" w:ascii="宋体" w:hAnsi="宋体" w:cs="宋体"/>
          <w:sz w:val="24"/>
        </w:rPr>
        <w:t>系统主要性能要求如下：</w:t>
      </w:r>
    </w:p>
    <w:p w14:paraId="3216A20E">
      <w:pPr>
        <w:pStyle w:val="13"/>
        <w:rPr>
          <w:rFonts w:hint="eastAsia" w:ascii="宋体" w:hAnsi="宋体" w:cs="宋体"/>
          <w:sz w:val="24"/>
        </w:rPr>
      </w:pPr>
      <w:r>
        <w:rPr>
          <w:rFonts w:hint="eastAsia" w:ascii="宋体" w:hAnsi="宋体" w:cs="宋体"/>
          <w:sz w:val="24"/>
        </w:rPr>
        <w:t>1）系统支持并发用户数≥50人，同时在线人数≥</w:t>
      </w:r>
      <w:r>
        <w:rPr>
          <w:rFonts w:hint="eastAsia" w:ascii="宋体" w:hAnsi="宋体" w:cs="宋体"/>
          <w:sz w:val="24"/>
          <w:lang w:val="en-US" w:eastAsia="zh-CN"/>
        </w:rPr>
        <w:t>2</w:t>
      </w:r>
      <w:r>
        <w:rPr>
          <w:rFonts w:hint="eastAsia" w:ascii="宋体" w:hAnsi="宋体" w:cs="宋体"/>
          <w:sz w:val="24"/>
        </w:rPr>
        <w:t>00人；</w:t>
      </w:r>
    </w:p>
    <w:p w14:paraId="537ECB02">
      <w:pPr>
        <w:pStyle w:val="13"/>
        <w:rPr>
          <w:rFonts w:hint="eastAsia" w:ascii="宋体" w:hAnsi="宋体" w:cs="宋体"/>
          <w:sz w:val="24"/>
        </w:rPr>
      </w:pPr>
      <w:r>
        <w:rPr>
          <w:rFonts w:hint="eastAsia" w:ascii="宋体" w:hAnsi="宋体" w:cs="宋体"/>
          <w:sz w:val="24"/>
        </w:rPr>
        <w:t>2）目录检索客户端响应时间≤3秒；全文检索客户端响应时间≤5秒；</w:t>
      </w:r>
    </w:p>
    <w:p w14:paraId="6BFA8EC0">
      <w:pPr>
        <w:pStyle w:val="13"/>
        <w:rPr>
          <w:rFonts w:hint="eastAsia" w:ascii="宋体" w:hAnsi="宋体" w:cs="宋体"/>
          <w:sz w:val="24"/>
        </w:rPr>
      </w:pPr>
      <w:r>
        <w:rPr>
          <w:rFonts w:hint="eastAsia" w:ascii="宋体" w:hAnsi="宋体" w:cs="宋体"/>
          <w:sz w:val="24"/>
        </w:rPr>
        <w:t>3）目录数据查全率达到100%；</w:t>
      </w:r>
    </w:p>
    <w:p w14:paraId="0C2FC776">
      <w:pPr>
        <w:pStyle w:val="13"/>
        <w:rPr>
          <w:rFonts w:hint="eastAsia" w:ascii="宋体" w:hAnsi="宋体" w:cs="宋体"/>
          <w:sz w:val="24"/>
        </w:rPr>
      </w:pPr>
      <w:r>
        <w:rPr>
          <w:rFonts w:hint="eastAsia" w:ascii="宋体" w:hAnsi="宋体" w:cs="宋体"/>
          <w:sz w:val="24"/>
        </w:rPr>
        <w:t>4）目录数据查准率大于98%；</w:t>
      </w:r>
    </w:p>
    <w:p w14:paraId="13F2056D">
      <w:pPr>
        <w:pStyle w:val="13"/>
        <w:rPr>
          <w:rFonts w:hint="eastAsia" w:ascii="宋体" w:hAnsi="宋体" w:cs="宋体"/>
          <w:sz w:val="24"/>
        </w:rPr>
      </w:pPr>
      <w:r>
        <w:rPr>
          <w:rFonts w:hint="eastAsia" w:ascii="宋体" w:hAnsi="宋体" w:cs="宋体"/>
          <w:sz w:val="24"/>
        </w:rPr>
        <w:t>5）在网络稳定的环境下操作性界面单一操作的系统响应时间≤5秒；</w:t>
      </w:r>
    </w:p>
    <w:p w14:paraId="5281A967">
      <w:pPr>
        <w:pStyle w:val="7"/>
        <w:numPr>
          <w:ilvl w:val="1"/>
          <w:numId w:val="2"/>
        </w:numPr>
        <w:tabs>
          <w:tab w:val="left" w:pos="575"/>
          <w:tab w:val="clear" w:pos="945"/>
        </w:tabs>
        <w:spacing w:before="120" w:after="120" w:line="360" w:lineRule="auto"/>
        <w:ind w:left="575" w:hanging="575"/>
        <w:jc w:val="left"/>
        <w:rPr>
          <w:rFonts w:hint="eastAsia" w:ascii="宋体" w:hAnsi="宋体" w:eastAsia="宋体" w:cs="宋体"/>
          <w:sz w:val="28"/>
          <w:szCs w:val="28"/>
        </w:rPr>
      </w:pPr>
      <w:bookmarkStart w:id="22" w:name="_Toc1749"/>
      <w:bookmarkStart w:id="23" w:name="_Toc13675"/>
      <w:r>
        <w:rPr>
          <w:rFonts w:hint="eastAsia" w:ascii="宋体" w:hAnsi="宋体" w:eastAsia="宋体" w:cs="宋体"/>
          <w:sz w:val="28"/>
          <w:szCs w:val="28"/>
        </w:rPr>
        <w:t>信创改造要求</w:t>
      </w:r>
      <w:bookmarkEnd w:id="22"/>
      <w:bookmarkEnd w:id="23"/>
    </w:p>
    <w:p w14:paraId="20391AB7">
      <w:pPr>
        <w:pStyle w:val="13"/>
        <w:rPr>
          <w:rFonts w:ascii="宋体" w:hAnsi="宋体" w:cs="宋体"/>
          <w:sz w:val="24"/>
        </w:rPr>
      </w:pPr>
      <w:r>
        <w:rPr>
          <w:rFonts w:hint="eastAsia" w:ascii="宋体" w:hAnsi="宋体" w:cs="宋体"/>
          <w:sz w:val="24"/>
        </w:rPr>
        <w:t>本项目将基于现有系统框架进行信创适配改造，包含数据库、操作系统、服务器CPU 及终端浏览器适配改造，并基于档案馆目前的业务需求进行功能性升级。考虑到信创环境服务器性能环境，同步对应用系统架构、程序及数据库进行代码调优，优化系统性能，满足用户日常管理使用。为提升用户体验，实现系统无感适配，改造前后的界面设计、操作风格、交互设计应相对保持一致。各个系统的适配改造升级要求如下：</w:t>
      </w:r>
    </w:p>
    <w:p w14:paraId="598732C9">
      <w:pPr>
        <w:pStyle w:val="8"/>
        <w:spacing w:before="0" w:after="0"/>
        <w:ind w:firstLine="0" w:firstLineChars="0"/>
        <w:rPr>
          <w:rFonts w:hint="eastAsia"/>
        </w:rPr>
      </w:pPr>
      <w:bookmarkStart w:id="24" w:name="_Toc16564"/>
      <w:r>
        <w:rPr>
          <w:rFonts w:hint="eastAsia"/>
        </w:rPr>
        <w:t>2.3.1电子文件接收系统</w:t>
      </w:r>
      <w:bookmarkEnd w:id="24"/>
    </w:p>
    <w:p w14:paraId="7DD7EEF0">
      <w:pPr>
        <w:spacing w:line="360" w:lineRule="auto"/>
        <w:ind w:firstLine="480" w:firstLineChars="200"/>
        <w:rPr>
          <w:rFonts w:ascii="宋体" w:hAnsi="宋体" w:cs="宋体"/>
          <w:sz w:val="24"/>
        </w:rPr>
      </w:pPr>
      <w:r>
        <w:rPr>
          <w:rFonts w:hint="eastAsia" w:ascii="宋体" w:hAnsi="宋体" w:cs="宋体"/>
          <w:sz w:val="24"/>
        </w:rPr>
        <w:t>系统依据各类电子文件归档的标准规范，实现与OA系统无缝对接，将已办结的审批的电子文件，以预归档信息包的方式移交到本系统，进行数据交换、数据检测等处理，并可对采集的电子文件进行初步整理与补充，并重新生成预归档信息包，实现电子文件的前置接收。该系统本次主要是对相关功能进行信创安全适配改造。电子文件接收系统的功能设计要求如下：</w:t>
      </w:r>
    </w:p>
    <w:p w14:paraId="34671332">
      <w:pPr>
        <w:spacing w:line="360" w:lineRule="auto"/>
        <w:ind w:firstLine="480" w:firstLineChars="200"/>
        <w:rPr>
          <w:rFonts w:hint="eastAsia" w:ascii="宋体" w:hAnsi="宋体" w:cs="宋体"/>
          <w:sz w:val="24"/>
        </w:rPr>
      </w:pPr>
      <w:r>
        <w:rPr>
          <w:rFonts w:hint="eastAsia" w:ascii="宋体" w:hAnsi="宋体" w:cs="宋体"/>
          <w:sz w:val="24"/>
        </w:rPr>
        <w:t>一、档案收集</w:t>
      </w:r>
    </w:p>
    <w:p w14:paraId="582EBBE5">
      <w:pPr>
        <w:spacing w:line="360" w:lineRule="auto"/>
        <w:ind w:firstLine="480" w:firstLineChars="200"/>
        <w:rPr>
          <w:rFonts w:hint="eastAsia" w:ascii="宋体" w:hAnsi="宋体" w:cs="宋体"/>
          <w:sz w:val="24"/>
        </w:rPr>
      </w:pPr>
      <w:r>
        <w:rPr>
          <w:rFonts w:hint="eastAsia" w:ascii="宋体" w:hAnsi="宋体" w:cs="宋体"/>
          <w:sz w:val="24"/>
        </w:rPr>
        <w:t>1、文件收集</w:t>
      </w:r>
    </w:p>
    <w:p w14:paraId="3C4615C7">
      <w:pPr>
        <w:spacing w:line="360" w:lineRule="auto"/>
        <w:ind w:firstLine="480" w:firstLineChars="200"/>
        <w:rPr>
          <w:rFonts w:hint="eastAsia" w:ascii="宋体" w:hAnsi="宋体" w:cs="宋体"/>
          <w:sz w:val="24"/>
        </w:rPr>
      </w:pPr>
      <w:r>
        <w:rPr>
          <w:rFonts w:hint="eastAsia" w:ascii="宋体" w:hAnsi="宋体" w:cs="宋体"/>
          <w:sz w:val="24"/>
        </w:rPr>
        <w:t>各立档单位电子文件管理员，可通过系统在线收集来自OA系统前置系统的电子文件数据包，如电子公文预归档信息包、政务服务事项预归档信息包等，提供对数据包解析、检测、数据包浏览、数据包备份和接收入库等功能。对收集的数据包，采用主流的数字摘要（如SM3等）进行验证。</w:t>
      </w:r>
    </w:p>
    <w:p w14:paraId="0BEF98E2">
      <w:pPr>
        <w:spacing w:line="360" w:lineRule="auto"/>
        <w:ind w:firstLine="480" w:firstLineChars="200"/>
        <w:rPr>
          <w:rFonts w:ascii="宋体" w:hAnsi="宋体" w:cs="宋体"/>
          <w:sz w:val="24"/>
        </w:rPr>
      </w:pPr>
      <w:r>
        <w:rPr>
          <w:rFonts w:hint="eastAsia" w:ascii="宋体" w:hAnsi="宋体" w:cs="宋体"/>
          <w:sz w:val="24"/>
        </w:rPr>
        <w:t>本次适配改造需要对信创环境下数据包的压缩、解压涉及的编码方式、解压路径信创与X86环境下涉及的解压路经转义（如“/”）、信创环境下SM3生成及校验的方式等进行适配改造。</w:t>
      </w:r>
    </w:p>
    <w:p w14:paraId="029D2288">
      <w:pPr>
        <w:spacing w:line="360" w:lineRule="auto"/>
        <w:ind w:firstLine="480" w:firstLineChars="200"/>
        <w:rPr>
          <w:rFonts w:hint="eastAsia" w:ascii="宋体" w:hAnsi="宋体" w:cs="宋体"/>
          <w:sz w:val="24"/>
        </w:rPr>
      </w:pPr>
      <w:r>
        <w:rPr>
          <w:rFonts w:hint="eastAsia" w:ascii="宋体" w:hAnsi="宋体" w:cs="宋体"/>
          <w:sz w:val="24"/>
        </w:rPr>
        <w:t>2、文件整理</w:t>
      </w:r>
    </w:p>
    <w:p w14:paraId="587753A3">
      <w:pPr>
        <w:spacing w:line="360" w:lineRule="auto"/>
        <w:ind w:firstLine="480" w:firstLineChars="200"/>
        <w:rPr>
          <w:rFonts w:hint="eastAsia" w:ascii="宋体" w:hAnsi="宋体" w:cs="宋体"/>
          <w:sz w:val="24"/>
        </w:rPr>
      </w:pPr>
      <w:r>
        <w:rPr>
          <w:rFonts w:hint="eastAsia" w:ascii="宋体" w:hAnsi="宋体" w:cs="宋体"/>
          <w:sz w:val="24"/>
        </w:rPr>
        <w:t>各立档单位电子文件管理员，可对解析入库的电子文件提供二次整理，包括录入、上传档案数字复制件、更新归档范围、编号、四性检测和格式转换等功能，整理完毕的数据进入已整理状态，对已整理的数据封装为归档信息包。可下载、查看归档信息包。</w:t>
      </w:r>
    </w:p>
    <w:p w14:paraId="6A908F14">
      <w:pPr>
        <w:spacing w:line="360" w:lineRule="auto"/>
        <w:ind w:firstLine="480" w:firstLineChars="200"/>
        <w:rPr>
          <w:rFonts w:ascii="宋体" w:hAnsi="宋体" w:cs="宋体"/>
          <w:sz w:val="24"/>
        </w:rPr>
      </w:pPr>
      <w:r>
        <w:rPr>
          <w:rFonts w:hint="eastAsia" w:ascii="宋体" w:hAnsi="宋体" w:cs="宋体"/>
          <w:sz w:val="24"/>
        </w:rPr>
        <w:t>本次信创适配改造需要对信创环境下档案数字复制件的上传功能进行改造，由X86环境下的上传插件更换为信创环境下的插件；四性检测需要对电子文件的真实性、完整性、可用性和安全性进行检测，其中安全性检测需要调用X86环境下的杀毒软件进行杀毒，而信创环境下的杀毒软件厂商及相关接口与X86环境差距较大，四性检测需要重新进行适配并进行接口联调；格式转换X86环境主要将流式文本，主要是doc文件转换为PDF文件，信创环境下需要支持将WPS流式文本转换为OFD文件，需要对接OFD转换接口，并完成相关的OFD转换操作；文件浏览功能X86环境下主要是PDF、JPG、TIF、DOC等文件在线浏览，信创环境下需要同步支持OFD、.WPS等文件的在线浏览功能。</w:t>
      </w:r>
    </w:p>
    <w:p w14:paraId="3248F93C">
      <w:pPr>
        <w:spacing w:line="360" w:lineRule="auto"/>
        <w:ind w:firstLine="480" w:firstLineChars="200"/>
        <w:rPr>
          <w:rFonts w:hint="eastAsia" w:ascii="宋体" w:hAnsi="宋体" w:cs="宋体"/>
          <w:sz w:val="24"/>
        </w:rPr>
      </w:pPr>
      <w:r>
        <w:rPr>
          <w:rFonts w:hint="eastAsia" w:ascii="宋体" w:hAnsi="宋体" w:cs="宋体"/>
          <w:sz w:val="24"/>
        </w:rPr>
        <w:t>3、文件移交</w:t>
      </w:r>
    </w:p>
    <w:p w14:paraId="2D0E2E4A">
      <w:pPr>
        <w:spacing w:line="360" w:lineRule="auto"/>
        <w:ind w:firstLine="480" w:firstLineChars="200"/>
        <w:rPr>
          <w:rFonts w:hint="eastAsia" w:ascii="宋体" w:hAnsi="宋体" w:cs="宋体"/>
          <w:sz w:val="24"/>
        </w:rPr>
      </w:pPr>
      <w:r>
        <w:rPr>
          <w:rFonts w:hint="eastAsia" w:ascii="宋体" w:hAnsi="宋体" w:cs="宋体"/>
          <w:sz w:val="24"/>
        </w:rPr>
        <w:t>电子文件封装为归档信息包后，由立档单位电子文件管理员向本单位档案管理员移交，按照《电子文件归档与电子档案管理规范》（GB/T 18894-2016）的要求办理相关手续。文件移交步骤包括：移交登记、移交检测、提交。</w:t>
      </w:r>
    </w:p>
    <w:p w14:paraId="77F5FED2">
      <w:pPr>
        <w:spacing w:line="360" w:lineRule="auto"/>
        <w:ind w:firstLine="480" w:firstLineChars="200"/>
        <w:rPr>
          <w:rFonts w:hint="eastAsia" w:ascii="宋体" w:hAnsi="宋体" w:cs="宋体"/>
          <w:sz w:val="24"/>
        </w:rPr>
      </w:pPr>
      <w:r>
        <w:rPr>
          <w:rFonts w:hint="eastAsia" w:ascii="宋体" w:hAnsi="宋体" w:cs="宋体"/>
          <w:sz w:val="24"/>
        </w:rPr>
        <w:t>（1）移交登记：电子文件提交归档过程中，电子文件管理员对拟归档电子文件的成文日期、保管期限、件数和大小等信息进行清点、核实，确认无误后，建立移交批次，登记《电子文件归档登记表》，登记后进行调取归档信息包，调取后归档信息包的数据自动进入移交批次的明细中。</w:t>
      </w:r>
    </w:p>
    <w:p w14:paraId="48D504B2">
      <w:pPr>
        <w:spacing w:line="360" w:lineRule="auto"/>
        <w:ind w:firstLine="480" w:firstLineChars="200"/>
        <w:rPr>
          <w:rFonts w:hint="eastAsia" w:ascii="宋体" w:hAnsi="宋体" w:cs="宋体"/>
          <w:sz w:val="24"/>
        </w:rPr>
      </w:pPr>
      <w:r>
        <w:rPr>
          <w:rFonts w:hint="eastAsia" w:ascii="宋体" w:hAnsi="宋体" w:cs="宋体"/>
          <w:sz w:val="24"/>
        </w:rPr>
        <w:t>（2）移交检测：电子文件提交归档前，电子文件管理员按照《《文书类电子档案检测一般要求》》（DA/T 70-2018）的要求以及档案部门的接收要求，对电子文件的真实性、完整性、可用性和安全性等方面进行检测，检测合格后方可提交归档。</w:t>
      </w:r>
    </w:p>
    <w:p w14:paraId="585FA671">
      <w:pPr>
        <w:spacing w:line="360" w:lineRule="auto"/>
        <w:ind w:firstLine="480" w:firstLineChars="200"/>
        <w:rPr>
          <w:rFonts w:hint="eastAsia" w:ascii="宋体" w:hAnsi="宋体" w:cs="宋体"/>
          <w:sz w:val="24"/>
        </w:rPr>
      </w:pPr>
      <w:r>
        <w:rPr>
          <w:rFonts w:hint="eastAsia" w:ascii="宋体" w:hAnsi="宋体" w:cs="宋体"/>
          <w:sz w:val="24"/>
        </w:rPr>
        <w:t>（3）提交：检测后，移交批次将归档信息包连同《电子文件归档登记表》一起向档案管理员提交归档。</w:t>
      </w:r>
    </w:p>
    <w:p w14:paraId="23F2307C">
      <w:pPr>
        <w:spacing w:line="360" w:lineRule="auto"/>
        <w:ind w:firstLine="480" w:firstLineChars="200"/>
        <w:rPr>
          <w:rFonts w:hint="eastAsia" w:ascii="宋体" w:hAnsi="宋体" w:cs="宋体"/>
          <w:sz w:val="24"/>
        </w:rPr>
      </w:pPr>
      <w:r>
        <w:rPr>
          <w:rFonts w:hint="eastAsia" w:ascii="宋体" w:hAnsi="宋体" w:cs="宋体"/>
          <w:sz w:val="24"/>
        </w:rPr>
        <w:t>本次适配改造需要对信创环境下数据包的压缩、解压涉及的编码方式、解压路径信创与X86环境下涉及的解压路经转义（如“/”）、信创环境下SM3生成及校验的方式、四性检测需要对电子文件的真实性、完整性、可用性和安全性进行检测，其中安全性检测需要调用X86环境下的杀毒软件进行杀毒，而信创环境下的杀毒软件厂商及相关接口与X86环境差距较大，四性检测需要重新进行适配并进行接口联调、电子文件归档登记表X86环境下主要以PDF文件为主，信创环境下需要同步改造为OFD文件格式等内容进行适配。</w:t>
      </w:r>
    </w:p>
    <w:p w14:paraId="0197EB7C">
      <w:pPr>
        <w:spacing w:line="360" w:lineRule="auto"/>
        <w:ind w:firstLine="480" w:firstLineChars="200"/>
        <w:rPr>
          <w:rFonts w:hint="eastAsia" w:ascii="宋体" w:hAnsi="宋体" w:cs="宋体"/>
          <w:sz w:val="24"/>
        </w:rPr>
      </w:pPr>
      <w:r>
        <w:rPr>
          <w:rFonts w:hint="eastAsia" w:ascii="宋体" w:hAnsi="宋体" w:cs="宋体"/>
          <w:sz w:val="24"/>
        </w:rPr>
        <w:t>4、档案接收</w:t>
      </w:r>
    </w:p>
    <w:p w14:paraId="1E53ABDE">
      <w:pPr>
        <w:spacing w:line="360" w:lineRule="auto"/>
        <w:ind w:firstLine="480" w:firstLineChars="200"/>
        <w:rPr>
          <w:rFonts w:hint="eastAsia" w:ascii="宋体" w:hAnsi="宋体" w:cs="宋体"/>
          <w:sz w:val="24"/>
        </w:rPr>
      </w:pPr>
      <w:r>
        <w:rPr>
          <w:rFonts w:hint="eastAsia" w:ascii="宋体" w:hAnsi="宋体" w:cs="宋体"/>
          <w:sz w:val="24"/>
        </w:rPr>
        <w:t>立档单位档案管理员接收电子文件管理员提交归档的电子文件，并办理相关接收手续。档案接收的步骤包括：接收检测、接收登记、接收确认。</w:t>
      </w:r>
    </w:p>
    <w:p w14:paraId="67F80D4F">
      <w:pPr>
        <w:spacing w:line="360" w:lineRule="auto"/>
        <w:ind w:firstLine="480" w:firstLineChars="200"/>
        <w:rPr>
          <w:rFonts w:hint="eastAsia" w:ascii="宋体" w:hAnsi="宋体" w:cs="宋体"/>
          <w:sz w:val="24"/>
        </w:rPr>
      </w:pPr>
      <w:r>
        <w:rPr>
          <w:rFonts w:hint="eastAsia" w:ascii="宋体" w:hAnsi="宋体" w:cs="宋体"/>
          <w:sz w:val="24"/>
        </w:rPr>
        <w:t>（1）接收检测：档案管理员接收归档电子文件，对归档电子文件信息的真实性、完整性、可用性和安全性等方面进行检测，对于不符合要求的移交批次予以退回；</w:t>
      </w:r>
    </w:p>
    <w:p w14:paraId="12728992">
      <w:pPr>
        <w:spacing w:line="360" w:lineRule="auto"/>
        <w:ind w:firstLine="480" w:firstLineChars="200"/>
        <w:rPr>
          <w:rFonts w:hint="eastAsia" w:ascii="宋体" w:hAnsi="宋体" w:cs="宋体"/>
          <w:sz w:val="24"/>
        </w:rPr>
      </w:pPr>
      <w:r>
        <w:rPr>
          <w:rFonts w:hint="eastAsia" w:ascii="宋体" w:hAnsi="宋体" w:cs="宋体"/>
          <w:sz w:val="24"/>
        </w:rPr>
        <w:t>（2）接收登记：档案管理员接收归档电子文件时，对移交电子文件的成文日期、保管期限、件数和大小等信息进行清点、核实，确认无误后登记《电子文件归档登记表》；</w:t>
      </w:r>
    </w:p>
    <w:p w14:paraId="673ADEFB">
      <w:pPr>
        <w:spacing w:line="360" w:lineRule="auto"/>
        <w:ind w:firstLine="480" w:firstLineChars="200"/>
        <w:rPr>
          <w:rFonts w:hint="eastAsia" w:ascii="宋体" w:hAnsi="宋体" w:cs="宋体"/>
          <w:sz w:val="24"/>
        </w:rPr>
      </w:pPr>
      <w:r>
        <w:rPr>
          <w:rFonts w:hint="eastAsia" w:ascii="宋体" w:hAnsi="宋体" w:cs="宋体"/>
          <w:sz w:val="24"/>
        </w:rPr>
        <w:t>（3）接收确认：档案管理员接收符合要求的归档信息包并确认，完成电子文件归档流程。</w:t>
      </w:r>
    </w:p>
    <w:p w14:paraId="7009273D">
      <w:pPr>
        <w:spacing w:line="360" w:lineRule="auto"/>
        <w:ind w:firstLine="480" w:firstLineChars="200"/>
        <w:rPr>
          <w:rFonts w:hint="eastAsia" w:ascii="宋体" w:hAnsi="宋体" w:cs="宋体"/>
          <w:sz w:val="24"/>
        </w:rPr>
      </w:pPr>
      <w:r>
        <w:rPr>
          <w:rFonts w:hint="eastAsia" w:ascii="宋体" w:hAnsi="宋体" w:cs="宋体"/>
          <w:sz w:val="24"/>
        </w:rPr>
        <w:t>本次适配改造主要是对四性检测进行信创适配改造。四性检测需要对电子文件的真实性、完整性、可用性和安全性进行检测，其中安全性检测需要调用X86环境下的杀毒软件进行杀毒，而信创环境下的杀毒软件厂商及相关接口与X86环境差距较大，四性检测需要重新进行适配并进行接口联调。</w:t>
      </w:r>
    </w:p>
    <w:p w14:paraId="1656BD9A">
      <w:pPr>
        <w:spacing w:line="360" w:lineRule="auto"/>
        <w:ind w:firstLine="480" w:firstLineChars="200"/>
        <w:rPr>
          <w:rFonts w:hint="eastAsia" w:ascii="宋体" w:hAnsi="宋体" w:cs="宋体"/>
          <w:sz w:val="24"/>
        </w:rPr>
      </w:pPr>
      <w:r>
        <w:rPr>
          <w:rFonts w:hint="eastAsia" w:ascii="宋体" w:hAnsi="宋体" w:cs="宋体"/>
          <w:sz w:val="24"/>
        </w:rPr>
        <w:t>5、资料库管理</w:t>
      </w:r>
    </w:p>
    <w:p w14:paraId="3DB72ACE">
      <w:pPr>
        <w:spacing w:line="360" w:lineRule="auto"/>
        <w:ind w:firstLine="480" w:firstLineChars="200"/>
        <w:rPr>
          <w:rFonts w:hint="eastAsia" w:ascii="宋体" w:hAnsi="宋体" w:cs="宋体"/>
          <w:sz w:val="24"/>
        </w:rPr>
      </w:pPr>
      <w:r>
        <w:rPr>
          <w:rFonts w:hint="eastAsia" w:ascii="宋体" w:hAnsi="宋体" w:cs="宋体"/>
          <w:sz w:val="24"/>
        </w:rPr>
        <w:t>对无需归档的电子文件信息，可转入到资料库进行统一管理。提供查看电子文件、数据导出等功能。在资料库可维护相关目录信息和全文信息。对确需要归档的记录，可转入到其他档案类型进行归档。</w:t>
      </w:r>
    </w:p>
    <w:p w14:paraId="69DF57C7">
      <w:pPr>
        <w:spacing w:line="360" w:lineRule="auto"/>
        <w:ind w:firstLine="480" w:firstLineChars="200"/>
        <w:rPr>
          <w:rFonts w:ascii="宋体" w:hAnsi="宋体" w:cs="宋体"/>
          <w:sz w:val="24"/>
        </w:rPr>
      </w:pPr>
      <w:r>
        <w:rPr>
          <w:rFonts w:hint="eastAsia" w:ascii="宋体" w:hAnsi="宋体" w:cs="宋体"/>
          <w:sz w:val="24"/>
        </w:rPr>
        <w:t>本次信创适配改造需要对信创环境下资料文件的上传功能进行改造，由X86环境下的上传插件更换为信创环境下的插件；文件浏览功能X86环境下主要是PDF、JPG、TIF等文件在线浏览，信创环境下需要同步支持OFD信创环境文件的在线浏览功能。</w:t>
      </w:r>
    </w:p>
    <w:p w14:paraId="0A909F98">
      <w:pPr>
        <w:spacing w:line="360" w:lineRule="auto"/>
        <w:ind w:firstLine="480" w:firstLineChars="200"/>
        <w:rPr>
          <w:rFonts w:hint="eastAsia" w:ascii="宋体" w:hAnsi="宋体" w:cs="宋体"/>
          <w:sz w:val="24"/>
        </w:rPr>
      </w:pPr>
      <w:r>
        <w:rPr>
          <w:rFonts w:hint="eastAsia" w:ascii="宋体" w:hAnsi="宋体" w:cs="宋体"/>
          <w:sz w:val="24"/>
        </w:rPr>
        <w:t>二、数据统计</w:t>
      </w:r>
    </w:p>
    <w:p w14:paraId="742260B2">
      <w:pPr>
        <w:spacing w:line="360" w:lineRule="auto"/>
        <w:ind w:firstLine="480" w:firstLineChars="200"/>
        <w:rPr>
          <w:rFonts w:hint="eastAsia" w:ascii="宋体" w:hAnsi="宋体" w:cs="宋体"/>
          <w:sz w:val="24"/>
        </w:rPr>
      </w:pPr>
      <w:r>
        <w:rPr>
          <w:rFonts w:hint="eastAsia" w:ascii="宋体" w:hAnsi="宋体" w:cs="宋体"/>
          <w:sz w:val="24"/>
        </w:rPr>
        <w:t>支持对立档单位档案在电子文件归档环节的统计。统计结果支持表格、饼图、柱状图、折线图等不同的展示模式，并通过统计配置进行扩展和调整。</w:t>
      </w:r>
    </w:p>
    <w:p w14:paraId="28AEFC29">
      <w:pPr>
        <w:spacing w:line="360" w:lineRule="auto"/>
        <w:ind w:firstLine="480" w:firstLineChars="200"/>
        <w:rPr>
          <w:rFonts w:hint="eastAsia" w:ascii="宋体" w:hAnsi="宋体" w:cs="宋体"/>
          <w:sz w:val="24"/>
        </w:rPr>
      </w:pPr>
      <w:r>
        <w:rPr>
          <w:rFonts w:hint="eastAsia" w:ascii="宋体" w:hAnsi="宋体" w:cs="宋体"/>
          <w:sz w:val="24"/>
        </w:rPr>
        <w:t>（1）可对本单位统计电子文件归档情况等；</w:t>
      </w:r>
    </w:p>
    <w:p w14:paraId="347FE5C2">
      <w:pPr>
        <w:spacing w:line="360" w:lineRule="auto"/>
        <w:ind w:firstLine="480" w:firstLineChars="200"/>
        <w:rPr>
          <w:rFonts w:hint="eastAsia" w:ascii="宋体" w:hAnsi="宋体" w:cs="宋体"/>
          <w:sz w:val="24"/>
        </w:rPr>
      </w:pPr>
      <w:r>
        <w:rPr>
          <w:rFonts w:hint="eastAsia" w:ascii="宋体" w:hAnsi="宋体" w:cs="宋体"/>
          <w:sz w:val="24"/>
        </w:rPr>
        <w:t>（2）统计报表可根据用户需求灵活配置；</w:t>
      </w:r>
    </w:p>
    <w:p w14:paraId="7972013C">
      <w:pPr>
        <w:spacing w:line="360" w:lineRule="auto"/>
        <w:ind w:firstLine="480" w:firstLineChars="200"/>
        <w:rPr>
          <w:rFonts w:hint="eastAsia" w:ascii="宋体" w:hAnsi="宋体" w:cs="宋体"/>
          <w:sz w:val="24"/>
        </w:rPr>
      </w:pPr>
      <w:r>
        <w:rPr>
          <w:rFonts w:hint="eastAsia" w:ascii="宋体" w:hAnsi="宋体" w:cs="宋体"/>
          <w:sz w:val="24"/>
        </w:rPr>
        <w:t>（3）统计报表可形成.xls或.xlsx格式数据文件。</w:t>
      </w:r>
    </w:p>
    <w:p w14:paraId="7A7A7E53">
      <w:pPr>
        <w:spacing w:line="360" w:lineRule="auto"/>
        <w:ind w:firstLine="480" w:firstLineChars="200"/>
        <w:rPr>
          <w:rFonts w:ascii="宋体" w:hAnsi="宋体" w:cs="宋体"/>
          <w:sz w:val="24"/>
        </w:rPr>
      </w:pPr>
      <w:r>
        <w:rPr>
          <w:rFonts w:hint="eastAsia" w:ascii="宋体" w:hAnsi="宋体" w:cs="宋体"/>
          <w:sz w:val="24"/>
        </w:rPr>
        <w:t>本次信创适配需要对系统的统计功能进行改造。X86环境下主要依赖于CELL控件，后台定义配置完成后，进行统计数据在线输出打印和浏览。信创环境下需要将CELL控件适配改造，调整为采用表格输出控件进行在线浏览和数据输出，支持数据的离线表格数据导出。</w:t>
      </w:r>
    </w:p>
    <w:p w14:paraId="2985B778">
      <w:pPr>
        <w:pStyle w:val="8"/>
        <w:spacing w:before="0" w:after="0"/>
        <w:ind w:firstLine="0" w:firstLineChars="0"/>
        <w:rPr>
          <w:rFonts w:hint="eastAsia"/>
        </w:rPr>
      </w:pPr>
      <w:bookmarkStart w:id="25" w:name="_Toc22285"/>
      <w:r>
        <w:rPr>
          <w:rFonts w:hint="eastAsia"/>
        </w:rPr>
        <w:t>2.3.2数字档案室</w:t>
      </w:r>
      <w:bookmarkEnd w:id="25"/>
    </w:p>
    <w:p w14:paraId="0E7A257F">
      <w:pPr>
        <w:spacing w:line="360" w:lineRule="auto"/>
        <w:ind w:firstLine="480" w:firstLineChars="200"/>
        <w:rPr>
          <w:rFonts w:hint="eastAsia" w:ascii="宋体" w:hAnsi="宋体" w:cs="宋体"/>
          <w:sz w:val="24"/>
        </w:rPr>
      </w:pPr>
      <w:r>
        <w:rPr>
          <w:rFonts w:hint="eastAsia" w:ascii="宋体" w:hAnsi="宋体" w:cs="宋体"/>
          <w:sz w:val="24"/>
        </w:rPr>
        <w:t>系统基于“数据物理集中、权限逻辑分离”的基本思想，面向各立档单位，使每个立档单位都拥有一套自己的室藏档案管理系统，实现各立档单位对本单位档案或其他电子档案的收集、管理、保存和利用，满足立档单位数字档案室的建设要求，同时也满足对电子档案单套制的管理要求。</w:t>
      </w:r>
    </w:p>
    <w:p w14:paraId="5E83FC48">
      <w:pPr>
        <w:spacing w:line="360" w:lineRule="auto"/>
        <w:ind w:firstLine="480" w:firstLineChars="200"/>
        <w:rPr>
          <w:rFonts w:hint="eastAsia"/>
          <w:sz w:val="24"/>
        </w:rPr>
      </w:pPr>
      <w:r>
        <w:rPr>
          <w:rFonts w:hint="eastAsia" w:ascii="宋体" w:hAnsi="宋体" w:cs="宋体"/>
          <w:sz w:val="24"/>
        </w:rPr>
        <w:t>在参照《数字档案室建设指南》（档发﹝2014）4号）、《数字档案室建设评价办法》（档办发〔2016〕3号）和《机关档案管理规定》（国家档案局第13号令）等标准规范基础上，系统满足立档单位数字档案室建设，功能覆盖档案工作中的收集、鉴定、整理、保管、检索、编研、利用和统计八大环节。结合当前室藏档案利用思路，以“资源共享、工作互济、优势互补”为目的实现共建共享功能，如室藏档案借阅、跨立档单位档案借阅等。数字档案室系统建设时间较早，很多功能已不满足目前业务现状，结合档案馆实际业务情况本次项目建设将同步进行信创适配改造和业务功能设计升级，增加新的业务功能，满足机关数字档案管理的需要。数字档案室系统的功能设计要求如下：</w:t>
      </w:r>
    </w:p>
    <w:p w14:paraId="77626474">
      <w:pPr>
        <w:spacing w:line="360" w:lineRule="auto"/>
        <w:ind w:firstLine="480" w:firstLineChars="200"/>
        <w:rPr>
          <w:rFonts w:hint="eastAsia" w:ascii="宋体" w:hAnsi="宋体" w:cs="宋体"/>
          <w:sz w:val="24"/>
        </w:rPr>
      </w:pPr>
      <w:r>
        <w:rPr>
          <w:rFonts w:hint="eastAsia" w:ascii="宋体" w:hAnsi="宋体" w:cs="宋体"/>
          <w:sz w:val="24"/>
        </w:rPr>
        <w:t>一、档案收集</w:t>
      </w:r>
    </w:p>
    <w:p w14:paraId="62950C79">
      <w:pPr>
        <w:spacing w:line="360" w:lineRule="auto"/>
        <w:ind w:firstLine="480" w:firstLineChars="200"/>
        <w:rPr>
          <w:rFonts w:hint="eastAsia" w:ascii="宋体" w:hAnsi="宋体" w:cs="宋体"/>
          <w:sz w:val="24"/>
        </w:rPr>
      </w:pPr>
      <w:r>
        <w:rPr>
          <w:rFonts w:hint="eastAsia" w:ascii="宋体" w:hAnsi="宋体" w:cs="宋体"/>
          <w:sz w:val="24"/>
        </w:rPr>
        <w:t>1、数字化成果收集</w:t>
      </w:r>
    </w:p>
    <w:p w14:paraId="2363AD91">
      <w:pPr>
        <w:spacing w:line="360" w:lineRule="auto"/>
        <w:ind w:firstLine="480" w:firstLineChars="200"/>
        <w:rPr>
          <w:rFonts w:hint="eastAsia" w:ascii="宋体" w:hAnsi="宋体" w:cs="宋体"/>
          <w:sz w:val="24"/>
        </w:rPr>
      </w:pPr>
      <w:r>
        <w:rPr>
          <w:rFonts w:hint="eastAsia" w:ascii="宋体" w:hAnsi="宋体" w:cs="宋体"/>
          <w:sz w:val="24"/>
        </w:rPr>
        <w:t>面向立档单位档案管理员，将本单位实体档案的数字化成果（包括数字化加工过程中著录的档案目录数据、扫描的档案数字复制件等）导入和挂接，并可对线下办理交接手续相关单据进行上传。</w:t>
      </w:r>
    </w:p>
    <w:p w14:paraId="3E68930E">
      <w:pPr>
        <w:spacing w:line="360" w:lineRule="auto"/>
        <w:ind w:firstLine="480" w:firstLineChars="200"/>
        <w:rPr>
          <w:rFonts w:ascii="宋体" w:hAnsi="宋体" w:cs="宋体"/>
          <w:sz w:val="24"/>
        </w:rPr>
      </w:pPr>
      <w:r>
        <w:rPr>
          <w:rFonts w:hint="eastAsia" w:ascii="宋体" w:hAnsi="宋体" w:cs="宋体"/>
          <w:sz w:val="24"/>
        </w:rPr>
        <w:t>本模块是对原始系统文件收集模块进行升级，同时考虑信创环境要求。数字化成果收集将在表格数据（.xls、.xlsx）导入时，增加目录信息和目标数据信息项的自动匹配，无法按规则自动匹配的则可采取手工匹配。数据导入时增加数据检测规则，包括数据类型校验、长度校验和重复数据校验。全文挂接功能，为适应多样化的挂接规则，将增加挂接规则配置化功能，允许自行设置挂接规则进行全文挂接操作，挂接规则支持按照档号挂接、按任意字段挂接也可按多字段拼接方式进行挂接。全文挂接允许用户手动选择是否保留原始数字文件名或按照存储管理设置的命名规则重新命名。对未挂接全文的数据允许在线进行档案条目查询。</w:t>
      </w:r>
    </w:p>
    <w:p w14:paraId="50D69DF5">
      <w:pPr>
        <w:spacing w:line="360" w:lineRule="auto"/>
        <w:ind w:firstLine="480" w:firstLineChars="200"/>
        <w:rPr>
          <w:rFonts w:hint="eastAsia" w:ascii="宋体" w:hAnsi="宋体" w:cs="宋体"/>
          <w:sz w:val="24"/>
        </w:rPr>
      </w:pPr>
      <w:r>
        <w:rPr>
          <w:rFonts w:hint="eastAsia" w:ascii="宋体" w:hAnsi="宋体" w:cs="宋体"/>
          <w:sz w:val="24"/>
        </w:rPr>
        <w:t>2、资料库管理</w:t>
      </w:r>
    </w:p>
    <w:p w14:paraId="230B4395">
      <w:pPr>
        <w:spacing w:line="360" w:lineRule="auto"/>
        <w:ind w:firstLine="480" w:firstLineChars="200"/>
        <w:rPr>
          <w:rFonts w:ascii="宋体" w:hAnsi="宋体" w:cs="宋体"/>
          <w:sz w:val="24"/>
        </w:rPr>
      </w:pPr>
      <w:r>
        <w:rPr>
          <w:rFonts w:hint="eastAsia" w:ascii="宋体" w:hAnsi="宋体" w:cs="宋体"/>
          <w:sz w:val="24"/>
        </w:rPr>
        <w:t>本模块为新增业务功能设计，主要是对无需归档的电子文件进行统一在线管理。提供查看电子文件、数据导出等功能。在资料库可维护资料库的目录信息和全文信息。对确需要归档的记录，可转入到其他档案类型进行归档，实现档案与资料的互转功能。</w:t>
      </w:r>
    </w:p>
    <w:p w14:paraId="5861C794">
      <w:pPr>
        <w:spacing w:line="360" w:lineRule="auto"/>
        <w:ind w:firstLine="480" w:firstLineChars="200"/>
        <w:rPr>
          <w:rFonts w:hint="eastAsia" w:ascii="宋体" w:hAnsi="宋体" w:cs="宋体"/>
          <w:sz w:val="24"/>
        </w:rPr>
      </w:pPr>
      <w:r>
        <w:rPr>
          <w:rFonts w:hint="eastAsia" w:ascii="宋体" w:hAnsi="宋体" w:cs="宋体"/>
          <w:sz w:val="24"/>
        </w:rPr>
        <w:t>3、整理归档</w:t>
      </w:r>
    </w:p>
    <w:p w14:paraId="52133D92">
      <w:pPr>
        <w:spacing w:line="360" w:lineRule="auto"/>
        <w:ind w:firstLine="480" w:firstLineChars="200"/>
        <w:rPr>
          <w:rFonts w:hint="eastAsia" w:ascii="宋体" w:hAnsi="宋体" w:cs="宋体"/>
          <w:sz w:val="24"/>
        </w:rPr>
      </w:pPr>
      <w:r>
        <w:rPr>
          <w:rFonts w:hint="eastAsia" w:ascii="宋体" w:hAnsi="宋体" w:cs="宋体"/>
          <w:sz w:val="24"/>
        </w:rPr>
        <w:t>本模块为原始系统文件整理模块，主要用于立档单位兼职档案管理员维护本部门分类（机构或问题）的数据，比如数据著录、批量修改、查询等。数据著录后提交至立档单位档案管理员，由本单位档案管理员进行编号、归档等操作。</w:t>
      </w:r>
    </w:p>
    <w:p w14:paraId="303DF572">
      <w:pPr>
        <w:spacing w:line="360" w:lineRule="auto"/>
        <w:ind w:firstLine="480" w:firstLineChars="200"/>
        <w:rPr>
          <w:rFonts w:ascii="宋体" w:hAnsi="宋体" w:cs="宋体"/>
          <w:sz w:val="24"/>
        </w:rPr>
      </w:pPr>
      <w:r>
        <w:rPr>
          <w:rFonts w:hint="eastAsia" w:ascii="宋体" w:hAnsi="宋体" w:cs="宋体"/>
          <w:sz w:val="24"/>
        </w:rPr>
        <w:t>本次主要对该模块进行信创安全适配改造。主要涉及三方面内容：一是电子文件上传功能，需要将X86环境下的上传插件更换为信创环境下的上传插件，二是四性检测功能改造，四性检测需要对电子文件的真实性、完整性、可用性和安全性进行检测，其中安全性检测需要调用X86环境下的杀毒软件进行杀毒，而信创环境下的杀毒软件厂商及相关接口与X86环境差距较大，四性检测需要重新进行适配并进行接口联调；三是电子文件浏览功能，信创环境下需要支持除PDF、JPG、TIF等文件之外，增加OFD信创环境文件的在线浏览功能。</w:t>
      </w:r>
    </w:p>
    <w:p w14:paraId="2A953E6F">
      <w:pPr>
        <w:spacing w:line="360" w:lineRule="auto"/>
        <w:ind w:firstLine="480" w:firstLineChars="200"/>
        <w:rPr>
          <w:rFonts w:hint="eastAsia" w:ascii="宋体" w:hAnsi="宋体" w:cs="宋体"/>
          <w:sz w:val="24"/>
        </w:rPr>
      </w:pPr>
      <w:r>
        <w:rPr>
          <w:rFonts w:hint="eastAsia" w:ascii="宋体" w:hAnsi="宋体" w:cs="宋体"/>
          <w:sz w:val="24"/>
        </w:rPr>
        <w:t>二、档案管理</w:t>
      </w:r>
    </w:p>
    <w:p w14:paraId="0AEA9D97">
      <w:pPr>
        <w:spacing w:line="360" w:lineRule="auto"/>
        <w:ind w:firstLine="480" w:firstLineChars="200"/>
        <w:rPr>
          <w:rFonts w:hint="eastAsia" w:ascii="宋体" w:hAnsi="宋体" w:cs="宋体"/>
          <w:sz w:val="24"/>
        </w:rPr>
      </w:pPr>
      <w:r>
        <w:rPr>
          <w:rFonts w:hint="eastAsia" w:ascii="宋体" w:hAnsi="宋体" w:cs="宋体"/>
          <w:sz w:val="24"/>
        </w:rPr>
        <w:t>1、档案整理</w:t>
      </w:r>
    </w:p>
    <w:p w14:paraId="258DBDAA">
      <w:pPr>
        <w:spacing w:line="360" w:lineRule="auto"/>
        <w:ind w:firstLine="480" w:firstLineChars="200"/>
        <w:rPr>
          <w:rFonts w:ascii="宋体" w:hAnsi="宋体" w:cs="宋体"/>
          <w:sz w:val="24"/>
        </w:rPr>
      </w:pPr>
      <w:r>
        <w:rPr>
          <w:rFonts w:hint="eastAsia" w:ascii="宋体" w:hAnsi="宋体" w:cs="宋体"/>
          <w:sz w:val="24"/>
        </w:rPr>
        <w:t>各立档单位档案管理员，可对本单位的档案进行整理维护。主要包括如下功能：</w:t>
      </w:r>
    </w:p>
    <w:p w14:paraId="4FA3B917">
      <w:pPr>
        <w:spacing w:line="360" w:lineRule="auto"/>
        <w:ind w:firstLine="480" w:firstLineChars="200"/>
        <w:rPr>
          <w:rFonts w:hint="eastAsia" w:ascii="宋体" w:hAnsi="宋体" w:cs="宋体"/>
          <w:sz w:val="24"/>
        </w:rPr>
      </w:pPr>
      <w:r>
        <w:rPr>
          <w:rFonts w:hint="eastAsia" w:ascii="宋体" w:hAnsi="宋体" w:cs="宋体"/>
          <w:sz w:val="24"/>
        </w:rPr>
        <w:t>（1）提供多种著录方式，方便档案的著录维护，如卡片式著录、类似Excel的批量数据录入、看图著录、继承著录和插入著录等；</w:t>
      </w:r>
    </w:p>
    <w:p w14:paraId="785A29CC">
      <w:pPr>
        <w:spacing w:line="360" w:lineRule="auto"/>
        <w:ind w:firstLine="480" w:firstLineChars="200"/>
        <w:rPr>
          <w:rFonts w:hint="eastAsia" w:ascii="宋体" w:hAnsi="宋体" w:cs="宋体"/>
          <w:sz w:val="24"/>
        </w:rPr>
      </w:pPr>
      <w:r>
        <w:rPr>
          <w:rFonts w:hint="eastAsia" w:ascii="宋体" w:hAnsi="宋体" w:cs="宋体"/>
          <w:sz w:val="24"/>
        </w:rPr>
        <w:t>（2）可对电子文件归档为电子档案后，进行元数据的补充；</w:t>
      </w:r>
    </w:p>
    <w:p w14:paraId="7277D750">
      <w:pPr>
        <w:spacing w:line="360" w:lineRule="auto"/>
        <w:ind w:firstLine="480" w:firstLineChars="200"/>
        <w:rPr>
          <w:rFonts w:hint="eastAsia" w:ascii="宋体" w:hAnsi="宋体" w:cs="宋体"/>
          <w:sz w:val="24"/>
        </w:rPr>
      </w:pPr>
      <w:r>
        <w:rPr>
          <w:rFonts w:hint="eastAsia" w:ascii="宋体" w:hAnsi="宋体" w:cs="宋体"/>
          <w:sz w:val="24"/>
        </w:rPr>
        <w:t>（3）可对实体档案或电子档案，按照设定的档号规则进行档号编制；</w:t>
      </w:r>
    </w:p>
    <w:p w14:paraId="1A142432">
      <w:pPr>
        <w:spacing w:line="360" w:lineRule="auto"/>
        <w:ind w:firstLine="480" w:firstLineChars="200"/>
        <w:rPr>
          <w:rFonts w:hint="eastAsia" w:ascii="宋体" w:hAnsi="宋体" w:cs="宋体"/>
          <w:sz w:val="24"/>
        </w:rPr>
      </w:pPr>
      <w:r>
        <w:rPr>
          <w:rFonts w:hint="eastAsia" w:ascii="宋体" w:hAnsi="宋体" w:cs="宋体"/>
          <w:sz w:val="24"/>
        </w:rPr>
        <w:t>（4）可打印档案目录，如案卷目录、卷内目录和归档文件目录等；</w:t>
      </w:r>
    </w:p>
    <w:p w14:paraId="0F6C14F7">
      <w:pPr>
        <w:spacing w:line="360" w:lineRule="auto"/>
        <w:ind w:firstLine="480" w:firstLineChars="200"/>
        <w:rPr>
          <w:rFonts w:hint="eastAsia" w:ascii="宋体" w:hAnsi="宋体" w:cs="宋体"/>
          <w:sz w:val="24"/>
        </w:rPr>
      </w:pPr>
      <w:r>
        <w:rPr>
          <w:rFonts w:hint="eastAsia" w:ascii="宋体" w:hAnsi="宋体" w:cs="宋体"/>
          <w:sz w:val="24"/>
        </w:rPr>
        <w:t>（5）可对上传的电子文件进行格式转换为版式文件。</w:t>
      </w:r>
    </w:p>
    <w:p w14:paraId="632BFFCA">
      <w:pPr>
        <w:spacing w:line="360" w:lineRule="auto"/>
        <w:ind w:firstLine="480" w:firstLineChars="200"/>
        <w:rPr>
          <w:rFonts w:ascii="宋体" w:hAnsi="宋体" w:cs="宋体"/>
          <w:sz w:val="24"/>
        </w:rPr>
      </w:pPr>
      <w:r>
        <w:rPr>
          <w:rFonts w:hint="eastAsia" w:ascii="宋体" w:hAnsi="宋体" w:cs="宋体"/>
          <w:sz w:val="24"/>
        </w:rPr>
        <w:t>该模块主要对原始系统接收整理和编码打印功能进行升级，主要涉及三方面内容：一是编目打印功能升级，将原先X86环境下的CELL打印控件升级为IReport或者Excel等其他打印控件；二是四性检测工具适配改造，将安全性检测功能改造为信创环境下的安全性检测，兼容信创环境下的文件病毒查杀；三是格式转换工具适配改造，需要集成OFD转换接口，实现流式文本转换为OFD版式文件的需求；四是文件浏览适配改造，需支持OFD文件的在线浏览和阅读。</w:t>
      </w:r>
    </w:p>
    <w:p w14:paraId="165107AF">
      <w:pPr>
        <w:spacing w:line="360" w:lineRule="auto"/>
        <w:ind w:firstLine="480" w:firstLineChars="200"/>
        <w:rPr>
          <w:rFonts w:hint="eastAsia" w:ascii="宋体" w:hAnsi="宋体" w:cs="宋体"/>
          <w:sz w:val="24"/>
        </w:rPr>
      </w:pPr>
      <w:r>
        <w:rPr>
          <w:rFonts w:hint="eastAsia" w:ascii="宋体" w:hAnsi="宋体" w:cs="宋体"/>
          <w:sz w:val="24"/>
        </w:rPr>
        <w:t>2、档案盒管理</w:t>
      </w:r>
    </w:p>
    <w:p w14:paraId="595BEED9">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本模块为新增业务模块设计，档案管理员根据纸质档案管理方式，提供档案装盒功能，并可进行权限范围内相关维护和打印。</w:t>
      </w:r>
    </w:p>
    <w:p w14:paraId="4BB4433A">
      <w:pPr>
        <w:spacing w:line="360" w:lineRule="auto"/>
        <w:ind w:firstLine="480" w:firstLineChars="200"/>
        <w:rPr>
          <w:rFonts w:hint="eastAsia" w:ascii="宋体" w:hAnsi="宋体" w:cs="宋体"/>
          <w:sz w:val="24"/>
        </w:rPr>
      </w:pPr>
      <w:r>
        <w:rPr>
          <w:rFonts w:hint="eastAsia" w:ascii="宋体" w:hAnsi="宋体" w:cs="宋体"/>
          <w:sz w:val="24"/>
        </w:rPr>
        <w:t>（1）根据设置的装盒范围，自动完成档案装盒。</w:t>
      </w:r>
    </w:p>
    <w:p w14:paraId="7209B977">
      <w:pPr>
        <w:spacing w:line="360" w:lineRule="auto"/>
        <w:ind w:firstLine="480" w:firstLineChars="200"/>
        <w:rPr>
          <w:rFonts w:hint="eastAsia" w:ascii="宋体" w:hAnsi="宋体" w:cs="宋体"/>
          <w:sz w:val="24"/>
        </w:rPr>
      </w:pPr>
      <w:r>
        <w:rPr>
          <w:rFonts w:hint="eastAsia" w:ascii="宋体" w:hAnsi="宋体" w:cs="宋体"/>
          <w:sz w:val="24"/>
        </w:rPr>
        <w:t>（2）提供盒内目录打印功能。</w:t>
      </w:r>
    </w:p>
    <w:p w14:paraId="54CDDF10">
      <w:pPr>
        <w:spacing w:line="360" w:lineRule="auto"/>
        <w:ind w:firstLine="480" w:firstLineChars="200"/>
        <w:rPr>
          <w:rFonts w:hint="eastAsia" w:ascii="宋体" w:hAnsi="宋体" w:cs="宋体"/>
          <w:sz w:val="24"/>
        </w:rPr>
      </w:pPr>
      <w:r>
        <w:rPr>
          <w:rFonts w:hint="eastAsia" w:ascii="宋体" w:hAnsi="宋体" w:cs="宋体"/>
          <w:sz w:val="24"/>
        </w:rPr>
        <w:t>3、全宗卷管理</w:t>
      </w:r>
    </w:p>
    <w:p w14:paraId="705EF87D">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系统提供全宗卷集中保管，可维护本单位的全宗卷信息，以方便用户可清楚的了解该全宗单位管理过程的情况，还可以了解该全宗内档案的内容、数量和利用等历史与发展变化状况，从而为该全宗的进一步科学管理提供必要的依据。</w:t>
      </w:r>
    </w:p>
    <w:p w14:paraId="4FC43071">
      <w:pPr>
        <w:spacing w:line="360" w:lineRule="auto"/>
        <w:ind w:firstLine="480" w:firstLineChars="200"/>
        <w:rPr>
          <w:rFonts w:hint="eastAsia" w:ascii="宋体" w:hAnsi="宋体" w:cs="宋体"/>
          <w:sz w:val="24"/>
        </w:rPr>
      </w:pPr>
      <w:r>
        <w:rPr>
          <w:rFonts w:hint="eastAsia" w:ascii="宋体" w:hAnsi="宋体" w:cs="宋体"/>
          <w:sz w:val="24"/>
        </w:rPr>
        <w:t>（1）根据《全宗卷规范》（DA/T 12-2012）要求，提供全宗介绍类、档案收集类、档案整理类、档案鉴定类、档案保管类、档案统计类、档案利用类和新技术应用类的文件材料的维护功能。</w:t>
      </w:r>
    </w:p>
    <w:p w14:paraId="08ADF7F6">
      <w:pPr>
        <w:spacing w:line="360" w:lineRule="auto"/>
        <w:ind w:firstLine="480" w:firstLineChars="200"/>
        <w:rPr>
          <w:rFonts w:hint="eastAsia" w:ascii="宋体" w:hAnsi="宋体" w:cs="宋体"/>
          <w:sz w:val="24"/>
        </w:rPr>
      </w:pPr>
      <w:r>
        <w:rPr>
          <w:rFonts w:hint="eastAsia" w:ascii="宋体" w:hAnsi="宋体" w:cs="宋体"/>
          <w:sz w:val="24"/>
        </w:rPr>
        <w:t>（2）全宗卷信息导出、打印。支持独立、连续和间断选择全宗卷信息进行报表导出或打印。</w:t>
      </w:r>
    </w:p>
    <w:p w14:paraId="2E98D8B9">
      <w:pPr>
        <w:spacing w:line="360" w:lineRule="auto"/>
        <w:ind w:firstLine="480" w:firstLineChars="200"/>
        <w:rPr>
          <w:rFonts w:hint="eastAsia" w:ascii="宋体" w:hAnsi="宋体" w:cs="宋体"/>
          <w:sz w:val="24"/>
        </w:rPr>
      </w:pPr>
      <w:r>
        <w:rPr>
          <w:rFonts w:hint="eastAsia" w:ascii="宋体" w:hAnsi="宋体" w:cs="宋体"/>
          <w:sz w:val="24"/>
        </w:rPr>
        <w:t>4、回收站</w:t>
      </w:r>
    </w:p>
    <w:p w14:paraId="391CF23F">
      <w:pPr>
        <w:spacing w:line="360" w:lineRule="auto"/>
        <w:ind w:firstLine="480" w:firstLineChars="200"/>
        <w:rPr>
          <w:rFonts w:hint="eastAsia" w:ascii="宋体" w:hAnsi="宋体" w:cs="宋体"/>
          <w:sz w:val="24"/>
        </w:rPr>
      </w:pPr>
      <w:r>
        <w:rPr>
          <w:rFonts w:hint="eastAsia" w:ascii="宋体" w:hAnsi="宋体" w:cs="宋体"/>
          <w:sz w:val="24"/>
        </w:rPr>
        <w:t>提供类似Windows操作系统中的回收站功能，可对误删除的档案进行还原；回收站清空可将所有回收站中的档案进行彻底删除。</w:t>
      </w:r>
    </w:p>
    <w:p w14:paraId="41AA8A03">
      <w:pPr>
        <w:spacing w:line="360" w:lineRule="auto"/>
        <w:ind w:firstLine="480" w:firstLineChars="200"/>
        <w:rPr>
          <w:rFonts w:hint="eastAsia" w:ascii="宋体" w:hAnsi="宋体" w:cs="宋体"/>
          <w:sz w:val="24"/>
        </w:rPr>
      </w:pPr>
      <w:r>
        <w:rPr>
          <w:rFonts w:hint="eastAsia" w:ascii="宋体" w:hAnsi="宋体" w:cs="宋体"/>
          <w:sz w:val="24"/>
        </w:rPr>
        <w:t>（1）档案还原时，还原到对应档案门类的最后，并且需要重新编档号.</w:t>
      </w:r>
    </w:p>
    <w:p w14:paraId="735BFC10">
      <w:pPr>
        <w:spacing w:line="360" w:lineRule="auto"/>
        <w:ind w:firstLine="480" w:firstLineChars="200"/>
        <w:rPr>
          <w:rFonts w:hint="eastAsia" w:ascii="宋体" w:hAnsi="宋体" w:cs="宋体"/>
          <w:sz w:val="24"/>
        </w:rPr>
      </w:pPr>
      <w:r>
        <w:rPr>
          <w:rFonts w:hint="eastAsia" w:ascii="宋体" w:hAnsi="宋体" w:cs="宋体"/>
          <w:sz w:val="24"/>
        </w:rPr>
        <w:t>（2）以卷整理的档案门类，案卷还原时，对应的卷内文件及数字对象一并还原；案卷删除时，对应的卷内文件及数字对象一并删除。</w:t>
      </w:r>
    </w:p>
    <w:p w14:paraId="16CAA3A8">
      <w:pPr>
        <w:spacing w:line="360" w:lineRule="auto"/>
        <w:ind w:firstLine="480" w:firstLineChars="200"/>
        <w:rPr>
          <w:rFonts w:hint="eastAsia" w:ascii="宋体" w:hAnsi="宋体" w:cs="宋体"/>
          <w:sz w:val="24"/>
        </w:rPr>
      </w:pPr>
      <w:r>
        <w:rPr>
          <w:rFonts w:hint="eastAsia" w:ascii="宋体" w:hAnsi="宋体" w:cs="宋体"/>
          <w:sz w:val="24"/>
        </w:rPr>
        <w:t>（3）以卷整理的档案门类，不能单独还原卷内文件，要先还原对应的案卷。</w:t>
      </w:r>
    </w:p>
    <w:p w14:paraId="1D28B151">
      <w:pPr>
        <w:spacing w:line="360" w:lineRule="auto"/>
        <w:ind w:firstLine="480" w:firstLineChars="200"/>
        <w:rPr>
          <w:rFonts w:hint="eastAsia" w:ascii="宋体" w:hAnsi="宋体" w:cs="宋体"/>
          <w:sz w:val="24"/>
        </w:rPr>
      </w:pPr>
      <w:r>
        <w:rPr>
          <w:rFonts w:hint="eastAsia" w:ascii="宋体" w:hAnsi="宋体" w:cs="宋体"/>
          <w:sz w:val="24"/>
        </w:rPr>
        <w:t>（4）回收站中删除或清空，是执行物理删除，后续无法恢复。</w:t>
      </w:r>
    </w:p>
    <w:p w14:paraId="40F87EB9">
      <w:pPr>
        <w:spacing w:line="360" w:lineRule="auto"/>
        <w:ind w:firstLine="480" w:firstLineChars="200"/>
        <w:rPr>
          <w:rFonts w:hint="eastAsia" w:ascii="宋体" w:hAnsi="宋体" w:cs="宋体"/>
          <w:sz w:val="24"/>
        </w:rPr>
      </w:pPr>
      <w:r>
        <w:rPr>
          <w:rFonts w:hint="eastAsia" w:ascii="宋体" w:hAnsi="宋体" w:cs="宋体"/>
          <w:sz w:val="24"/>
        </w:rPr>
        <w:t>本次主要对该模块进行信创安全适配改造，对相关业务功能界面、样式及兼容性进行调整，满足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30FCEBB6">
      <w:pPr>
        <w:spacing w:line="360" w:lineRule="auto"/>
        <w:ind w:firstLine="480" w:firstLineChars="200"/>
        <w:rPr>
          <w:rFonts w:hint="eastAsia" w:ascii="宋体" w:hAnsi="宋体" w:cs="宋体"/>
          <w:sz w:val="24"/>
        </w:rPr>
      </w:pPr>
      <w:r>
        <w:rPr>
          <w:rFonts w:hint="eastAsia" w:ascii="宋体" w:hAnsi="宋体" w:cs="宋体"/>
          <w:sz w:val="24"/>
        </w:rPr>
        <w:t>5、划控鉴定</w:t>
      </w:r>
    </w:p>
    <w:p w14:paraId="06DF15F7">
      <w:pPr>
        <w:spacing w:line="360" w:lineRule="auto"/>
        <w:ind w:firstLine="480" w:firstLineChars="200"/>
        <w:rPr>
          <w:rFonts w:hint="eastAsia" w:ascii="宋体" w:hAnsi="宋体" w:cs="宋体"/>
          <w:sz w:val="24"/>
        </w:rPr>
      </w:pPr>
      <w:r>
        <w:rPr>
          <w:rFonts w:hint="eastAsia" w:ascii="宋体" w:hAnsi="宋体" w:cs="宋体"/>
          <w:sz w:val="24"/>
        </w:rPr>
        <w:t>立档单位档案管理员可对本单位档案的开放情况进行划控鉴定。建立鉴定批次，调取需鉴定的档案数据，支持单个鉴定、批量鉴定，鉴定结果有控制、开放两种。提交给审核人进行审核，审核通过后，将档案数据上的划控鉴定结果、划控鉴定状态进行更新。</w:t>
      </w:r>
    </w:p>
    <w:p w14:paraId="7182CFCC">
      <w:pPr>
        <w:spacing w:line="360" w:lineRule="auto"/>
        <w:ind w:firstLine="480" w:firstLineChars="200"/>
        <w:rPr>
          <w:rFonts w:hint="eastAsia" w:ascii="宋体" w:hAnsi="宋体" w:cs="宋体"/>
          <w:sz w:val="24"/>
        </w:rPr>
      </w:pPr>
      <w:r>
        <w:rPr>
          <w:rFonts w:hint="eastAsia" w:ascii="宋体" w:hAnsi="宋体" w:cs="宋体"/>
          <w:sz w:val="24"/>
        </w:rPr>
        <w:t>本次主要对原始系统的档案鉴定进行信创安全适配改造和功能调整，对划控鉴定涉及的相关功能界面、样式及兼容性进行调整，满足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163BBBFB">
      <w:pPr>
        <w:spacing w:line="360" w:lineRule="auto"/>
        <w:ind w:firstLine="480" w:firstLineChars="200"/>
        <w:rPr>
          <w:rFonts w:hint="eastAsia" w:ascii="宋体" w:hAnsi="宋体" w:cs="宋体"/>
          <w:sz w:val="24"/>
        </w:rPr>
      </w:pPr>
    </w:p>
    <w:p w14:paraId="2263780A">
      <w:pPr>
        <w:spacing w:line="360" w:lineRule="auto"/>
        <w:ind w:firstLine="480" w:firstLineChars="200"/>
        <w:rPr>
          <w:rFonts w:hint="eastAsia" w:ascii="宋体" w:hAnsi="宋体" w:cs="宋体"/>
          <w:sz w:val="24"/>
        </w:rPr>
      </w:pPr>
      <w:r>
        <w:rPr>
          <w:rFonts w:hint="eastAsia" w:ascii="宋体" w:hAnsi="宋体" w:cs="宋体"/>
          <w:sz w:val="24"/>
        </w:rPr>
        <w:t>6、密级鉴定</w:t>
      </w:r>
    </w:p>
    <w:p w14:paraId="4013FC1A">
      <w:pPr>
        <w:spacing w:line="360" w:lineRule="auto"/>
        <w:ind w:firstLine="480" w:firstLineChars="200"/>
        <w:rPr>
          <w:rFonts w:hint="eastAsia" w:ascii="宋体" w:hAnsi="宋体" w:cs="宋体"/>
          <w:sz w:val="24"/>
        </w:rPr>
      </w:pPr>
      <w:r>
        <w:rPr>
          <w:rFonts w:hint="eastAsia" w:ascii="宋体" w:hAnsi="宋体" w:cs="宋体"/>
          <w:sz w:val="24"/>
        </w:rPr>
        <w:t>立档单位档案管理员可对本单位档案的进行密级鉴定。建立鉴定批次，调取需鉴定的档案数据，支持单个鉴定、批量鉴定。提交给审核人进行审核，审核通过后，将档案数据上的密级鉴定结果、密级鉴定状态进行更新。</w:t>
      </w:r>
    </w:p>
    <w:p w14:paraId="3A88E4DA">
      <w:pPr>
        <w:spacing w:line="360" w:lineRule="auto"/>
        <w:ind w:firstLine="480" w:firstLineChars="200"/>
        <w:rPr>
          <w:rFonts w:hint="eastAsia" w:ascii="宋体" w:hAnsi="宋体" w:cs="宋体"/>
          <w:sz w:val="24"/>
        </w:rPr>
      </w:pPr>
      <w:r>
        <w:rPr>
          <w:rFonts w:hint="eastAsia" w:ascii="宋体" w:hAnsi="宋体" w:cs="宋体"/>
          <w:sz w:val="24"/>
        </w:rPr>
        <w:t>本次主要对原始系统的档案鉴定进行信创安全适配改造和功能调整，对密级鉴定涉及的相关功能界面、样式及兼容性进行调整，满足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10885DD5">
      <w:pPr>
        <w:spacing w:line="360" w:lineRule="auto"/>
        <w:ind w:firstLine="480" w:firstLineChars="200"/>
        <w:rPr>
          <w:rFonts w:hint="eastAsia" w:ascii="宋体" w:hAnsi="宋体" w:cs="宋体"/>
          <w:sz w:val="24"/>
        </w:rPr>
      </w:pPr>
      <w:r>
        <w:rPr>
          <w:rFonts w:hint="eastAsia" w:ascii="宋体" w:hAnsi="宋体" w:cs="宋体"/>
          <w:sz w:val="24"/>
        </w:rPr>
        <w:t>7、处置鉴定</w:t>
      </w:r>
    </w:p>
    <w:p w14:paraId="12983F4E">
      <w:pPr>
        <w:spacing w:line="360" w:lineRule="auto"/>
        <w:ind w:firstLine="480" w:firstLineChars="200"/>
        <w:rPr>
          <w:rFonts w:hint="eastAsia" w:ascii="宋体" w:hAnsi="宋体" w:cs="宋体"/>
          <w:sz w:val="24"/>
        </w:rPr>
      </w:pPr>
      <w:r>
        <w:rPr>
          <w:rFonts w:hint="eastAsia" w:ascii="宋体" w:hAnsi="宋体" w:cs="宋体"/>
          <w:sz w:val="24"/>
        </w:rPr>
        <w:t>立档单位档案管理员可对本单位到期的档案进行处置鉴定，鉴定结果有移交、续存和销毁三种。对续存的要保留原保管期限并更新新的保管期限，鉴定为销毁的加入待销毁列表。</w:t>
      </w:r>
    </w:p>
    <w:p w14:paraId="6F86E4DD">
      <w:pPr>
        <w:spacing w:line="360" w:lineRule="auto"/>
        <w:ind w:firstLine="480" w:firstLineChars="200"/>
        <w:rPr>
          <w:rFonts w:hint="eastAsia" w:ascii="宋体" w:hAnsi="宋体" w:cs="宋体"/>
          <w:sz w:val="24"/>
        </w:rPr>
      </w:pPr>
      <w:r>
        <w:rPr>
          <w:rFonts w:hint="eastAsia" w:ascii="宋体" w:hAnsi="宋体" w:cs="宋体"/>
          <w:sz w:val="24"/>
        </w:rPr>
        <w:t>本次主要对原始系统的档案鉴定进行信创安全适配改造和功能调整，对处置鉴定涉及的相关功能界面、样式及兼容性进行调整，满足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7187E99D">
      <w:pPr>
        <w:spacing w:line="360" w:lineRule="auto"/>
        <w:ind w:firstLine="480" w:firstLineChars="200"/>
        <w:rPr>
          <w:rFonts w:hint="eastAsia" w:ascii="宋体" w:hAnsi="宋体" w:cs="宋体"/>
          <w:sz w:val="24"/>
        </w:rPr>
      </w:pPr>
      <w:r>
        <w:rPr>
          <w:rFonts w:hint="eastAsia" w:ascii="宋体" w:hAnsi="宋体" w:cs="宋体"/>
          <w:sz w:val="24"/>
        </w:rPr>
        <w:t>8、档案销毁</w:t>
      </w:r>
    </w:p>
    <w:p w14:paraId="29D61B8D">
      <w:pPr>
        <w:spacing w:line="360" w:lineRule="auto"/>
        <w:ind w:firstLine="480" w:firstLineChars="200"/>
        <w:rPr>
          <w:rFonts w:hint="eastAsia" w:ascii="宋体" w:hAnsi="宋体" w:cs="宋体"/>
          <w:sz w:val="24"/>
        </w:rPr>
      </w:pPr>
      <w:r>
        <w:rPr>
          <w:rFonts w:hint="eastAsia" w:ascii="宋体" w:hAnsi="宋体" w:cs="宋体"/>
          <w:sz w:val="24"/>
        </w:rPr>
        <w:t>对处置鉴定中鉴定为销毁的数据可以进行销毁。销毁的流程通过工作流配置，销毁生效后实体档案销毁，电子档案不做销毁，但是需标注已鉴定销毁。</w:t>
      </w:r>
    </w:p>
    <w:p w14:paraId="4D30518D">
      <w:pPr>
        <w:spacing w:line="360" w:lineRule="auto"/>
        <w:ind w:firstLine="480" w:firstLineChars="200"/>
        <w:rPr>
          <w:rFonts w:hint="eastAsia" w:ascii="宋体" w:hAnsi="宋体" w:cs="宋体"/>
          <w:sz w:val="24"/>
        </w:rPr>
      </w:pPr>
      <w:r>
        <w:rPr>
          <w:rFonts w:hint="eastAsia" w:ascii="宋体" w:hAnsi="宋体" w:cs="宋体"/>
          <w:sz w:val="24"/>
        </w:rPr>
        <w:t>本次主要对原始系统的档案鉴定进行信创安全适配改造和功能调整，对档案销毁涉及的相关功能界面、样式及兼容性进行调整，满足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8D22DC2">
      <w:pPr>
        <w:spacing w:line="360" w:lineRule="auto"/>
        <w:ind w:firstLine="480" w:firstLineChars="200"/>
        <w:rPr>
          <w:rFonts w:hint="eastAsia" w:ascii="宋体" w:hAnsi="宋体" w:cs="宋体"/>
          <w:sz w:val="24"/>
        </w:rPr>
      </w:pPr>
      <w:r>
        <w:rPr>
          <w:rFonts w:hint="eastAsia" w:ascii="宋体" w:hAnsi="宋体" w:cs="宋体"/>
          <w:sz w:val="24"/>
        </w:rPr>
        <w:t>9、数据维护</w:t>
      </w:r>
    </w:p>
    <w:p w14:paraId="7D9365D0">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本模块为新增业务模块设计，立档单位档案管理员对未进馆、进馆中、已进馆等状态下的档案数据进行查看，可对档案数据进行修改。</w:t>
      </w:r>
    </w:p>
    <w:p w14:paraId="53721B9C">
      <w:pPr>
        <w:spacing w:line="360" w:lineRule="auto"/>
        <w:ind w:firstLine="480" w:firstLineChars="200"/>
        <w:rPr>
          <w:rFonts w:hint="eastAsia" w:ascii="宋体" w:hAnsi="宋体" w:cs="宋体"/>
          <w:sz w:val="24"/>
        </w:rPr>
      </w:pPr>
      <w:r>
        <w:rPr>
          <w:rFonts w:hint="eastAsia" w:ascii="宋体" w:hAnsi="宋体" w:cs="宋体"/>
          <w:sz w:val="24"/>
        </w:rPr>
        <w:t>三、档案利用</w:t>
      </w:r>
    </w:p>
    <w:p w14:paraId="16A3BB69">
      <w:pPr>
        <w:spacing w:line="360" w:lineRule="auto"/>
        <w:ind w:firstLine="480" w:firstLineChars="200"/>
        <w:rPr>
          <w:rFonts w:hint="eastAsia" w:ascii="宋体" w:hAnsi="宋体" w:cs="宋体"/>
          <w:sz w:val="24"/>
        </w:rPr>
      </w:pPr>
      <w:r>
        <w:rPr>
          <w:rFonts w:hint="eastAsia" w:ascii="宋体" w:hAnsi="宋体" w:cs="宋体"/>
          <w:sz w:val="24"/>
        </w:rPr>
        <w:t>1、借阅管理</w:t>
      </w:r>
    </w:p>
    <w:p w14:paraId="1B8828E6">
      <w:pPr>
        <w:spacing w:line="360" w:lineRule="auto"/>
        <w:ind w:firstLine="480" w:firstLineChars="200"/>
        <w:rPr>
          <w:rFonts w:hint="eastAsia" w:ascii="宋体" w:hAnsi="宋体" w:cs="宋体"/>
          <w:sz w:val="24"/>
        </w:rPr>
      </w:pPr>
      <w:r>
        <w:rPr>
          <w:rFonts w:hint="eastAsia" w:ascii="宋体" w:hAnsi="宋体" w:cs="宋体"/>
          <w:sz w:val="24"/>
        </w:rPr>
        <w:t>立档单位档案管理员，对本单位内部借阅的记录进行在线管理和维护。</w:t>
      </w:r>
    </w:p>
    <w:p w14:paraId="7F2E330B">
      <w:pPr>
        <w:spacing w:line="360" w:lineRule="auto"/>
        <w:ind w:firstLine="480" w:firstLineChars="200"/>
        <w:rPr>
          <w:rFonts w:ascii="宋体" w:hAnsi="宋体" w:cs="宋体"/>
          <w:sz w:val="24"/>
        </w:rPr>
      </w:pPr>
      <w:r>
        <w:rPr>
          <w:rFonts w:hint="eastAsia" w:ascii="宋体" w:hAnsi="宋体" w:cs="宋体"/>
          <w:sz w:val="24"/>
        </w:rPr>
        <w:t>本模块是对原始系统借阅审批进行功能升级，增加对外部单位档案的借阅申请审批和授权，同时增加工作流引擎，满足借阅流程的动态审批功能，并能在线设置外部单位档案利用时效。</w:t>
      </w:r>
    </w:p>
    <w:p w14:paraId="136A8663">
      <w:pPr>
        <w:spacing w:line="360" w:lineRule="auto"/>
        <w:ind w:firstLine="480" w:firstLineChars="200"/>
        <w:rPr>
          <w:rFonts w:hint="eastAsia" w:ascii="宋体" w:hAnsi="宋体" w:cs="宋体"/>
          <w:sz w:val="24"/>
        </w:rPr>
      </w:pPr>
      <w:r>
        <w:rPr>
          <w:rFonts w:hint="eastAsia" w:ascii="宋体" w:hAnsi="宋体" w:cs="宋体"/>
          <w:sz w:val="24"/>
        </w:rPr>
        <w:t>2、借阅申请</w:t>
      </w:r>
    </w:p>
    <w:p w14:paraId="1E93F4C1">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立档单位档案管理员可向外单位档案室发起借阅申请，填写借阅申请单的相关信息，选择需要借阅的目标单位，并可上传相关借阅材料，提交后，等待目标单位进行审核。若目标单位审核通过后，可查看借阅的电子目录信息和全文信息，借阅时限到期后，不可再查看全文信息。</w:t>
      </w:r>
    </w:p>
    <w:p w14:paraId="15822761">
      <w:pPr>
        <w:spacing w:line="360" w:lineRule="auto"/>
        <w:ind w:firstLine="480" w:firstLineChars="200"/>
        <w:rPr>
          <w:rFonts w:hint="eastAsia" w:ascii="宋体" w:hAnsi="宋体" w:cs="宋体"/>
          <w:sz w:val="24"/>
        </w:rPr>
      </w:pPr>
      <w:r>
        <w:rPr>
          <w:rFonts w:hint="eastAsia" w:ascii="宋体" w:hAnsi="宋体" w:cs="宋体"/>
          <w:sz w:val="24"/>
        </w:rPr>
        <w:t>3、专题组织</w:t>
      </w:r>
    </w:p>
    <w:p w14:paraId="42CAD119">
      <w:pPr>
        <w:spacing w:line="360" w:lineRule="auto"/>
        <w:ind w:firstLine="480" w:firstLineChars="200"/>
        <w:rPr>
          <w:rFonts w:hint="eastAsia" w:ascii="宋体" w:hAnsi="宋体" w:cs="宋体"/>
          <w:sz w:val="24"/>
        </w:rPr>
      </w:pPr>
      <w:r>
        <w:rPr>
          <w:rFonts w:hint="eastAsia" w:ascii="宋体" w:hAnsi="宋体" w:cs="宋体"/>
          <w:sz w:val="24"/>
        </w:rPr>
        <w:t>可按照一定的规则进行档案专题汇编，如举办的活动、重大事件、领导人和文件形成时间等，组成的专题中可来源于多个档案门类，专题汇编可打破档案分类、文件类型的限制，组成各种综合性专题并提供专题查询。</w:t>
      </w:r>
    </w:p>
    <w:p w14:paraId="253DB222">
      <w:pPr>
        <w:spacing w:line="360" w:lineRule="auto"/>
        <w:ind w:firstLine="480" w:firstLineChars="200"/>
        <w:rPr>
          <w:rFonts w:hint="eastAsia" w:ascii="宋体" w:hAnsi="宋体" w:cs="宋体"/>
          <w:sz w:val="24"/>
        </w:rPr>
      </w:pPr>
      <w:r>
        <w:rPr>
          <w:rFonts w:hint="eastAsia" w:ascii="宋体" w:hAnsi="宋体" w:cs="宋体"/>
          <w:sz w:val="24"/>
        </w:rPr>
        <w:t>（1）可根据业务需要便捷的对专题进行专题分类；</w:t>
      </w:r>
    </w:p>
    <w:p w14:paraId="139D0ECC">
      <w:pPr>
        <w:spacing w:line="360" w:lineRule="auto"/>
        <w:ind w:firstLine="480" w:firstLineChars="200"/>
        <w:rPr>
          <w:rFonts w:hint="eastAsia" w:ascii="宋体" w:hAnsi="宋体" w:cs="宋体"/>
          <w:sz w:val="24"/>
        </w:rPr>
      </w:pPr>
      <w:r>
        <w:rPr>
          <w:rFonts w:hint="eastAsia" w:ascii="宋体" w:hAnsi="宋体" w:cs="宋体"/>
          <w:sz w:val="24"/>
        </w:rPr>
        <w:t>（2）已完成专题可进行发布，发布之后可由对应权限的用户检索；</w:t>
      </w:r>
    </w:p>
    <w:p w14:paraId="7CA5823E">
      <w:pPr>
        <w:spacing w:line="360" w:lineRule="auto"/>
        <w:ind w:firstLine="480" w:firstLineChars="200"/>
        <w:rPr>
          <w:rFonts w:hint="eastAsia" w:ascii="宋体" w:hAnsi="宋体" w:cs="宋体"/>
          <w:sz w:val="24"/>
        </w:rPr>
      </w:pPr>
      <w:r>
        <w:rPr>
          <w:rFonts w:hint="eastAsia" w:ascii="宋体" w:hAnsi="宋体" w:cs="宋体"/>
          <w:sz w:val="24"/>
        </w:rPr>
        <w:t>（3）对已发布的专题可进行撤销。</w:t>
      </w:r>
    </w:p>
    <w:p w14:paraId="58FBCA4A">
      <w:pPr>
        <w:spacing w:line="360" w:lineRule="auto"/>
        <w:ind w:firstLine="480" w:firstLineChars="200"/>
        <w:rPr>
          <w:rFonts w:hint="eastAsia" w:ascii="宋体" w:hAnsi="宋体" w:cs="宋体"/>
          <w:sz w:val="24"/>
        </w:rPr>
      </w:pPr>
      <w:r>
        <w:rPr>
          <w:rFonts w:hint="eastAsia" w:ascii="宋体" w:hAnsi="宋体" w:cs="宋体"/>
          <w:sz w:val="24"/>
        </w:rPr>
        <w:t>本次主要是对专题组织模块进行信创安全适配改造和功能调整，对专题组织涉及的相关功能界面、样式及兼容性进行调整，满足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74E9E845">
      <w:pPr>
        <w:spacing w:line="360" w:lineRule="auto"/>
        <w:ind w:firstLine="480" w:firstLineChars="200"/>
        <w:rPr>
          <w:rFonts w:hint="eastAsia" w:ascii="宋体" w:hAnsi="宋体" w:cs="宋体"/>
          <w:sz w:val="24"/>
        </w:rPr>
      </w:pPr>
      <w:r>
        <w:rPr>
          <w:rFonts w:hint="eastAsia" w:ascii="宋体" w:hAnsi="宋体" w:cs="宋体"/>
          <w:sz w:val="24"/>
        </w:rPr>
        <w:t>四、档案移交</w:t>
      </w:r>
    </w:p>
    <w:p w14:paraId="626283EA">
      <w:pPr>
        <w:spacing w:line="360" w:lineRule="auto"/>
        <w:ind w:firstLine="480" w:firstLineChars="200"/>
        <w:rPr>
          <w:rFonts w:hint="eastAsia" w:ascii="宋体" w:hAnsi="宋体" w:cs="宋体"/>
          <w:sz w:val="24"/>
        </w:rPr>
      </w:pPr>
      <w:r>
        <w:rPr>
          <w:rFonts w:hint="eastAsia" w:ascii="宋体" w:hAnsi="宋体" w:cs="宋体"/>
          <w:sz w:val="24"/>
        </w:rPr>
        <w:t>1、电子档案移交</w:t>
      </w:r>
    </w:p>
    <w:p w14:paraId="049CD62D">
      <w:pPr>
        <w:spacing w:line="360" w:lineRule="auto"/>
        <w:ind w:firstLine="480" w:firstLineChars="200"/>
        <w:rPr>
          <w:rFonts w:ascii="宋体" w:hAnsi="宋体" w:cs="宋体"/>
          <w:sz w:val="24"/>
        </w:rPr>
      </w:pPr>
      <w:r>
        <w:rPr>
          <w:rFonts w:hint="eastAsia" w:ascii="宋体" w:hAnsi="宋体" w:cs="宋体"/>
          <w:sz w:val="24"/>
        </w:rPr>
        <w:t>系统提供电子档案的移交功能，支持在线移交、离线移交。本次需要对移交流程进行升级改造，按照最新的DA/T 93-2022《电子档案移交接收操作规程》进行改造，增加移交模式，支持先接收再审核，并对移交格式包格式（增加说明文件）、SM3封装要求、四性检测工具进行适配改造和升级。</w:t>
      </w:r>
    </w:p>
    <w:p w14:paraId="5DBE906F">
      <w:pPr>
        <w:spacing w:line="360" w:lineRule="auto"/>
        <w:ind w:firstLine="480" w:firstLineChars="200"/>
        <w:rPr>
          <w:rFonts w:hint="eastAsia" w:ascii="宋体" w:hAnsi="宋体" w:cs="宋体"/>
          <w:sz w:val="24"/>
        </w:rPr>
      </w:pPr>
      <w:r>
        <w:rPr>
          <w:rFonts w:hint="eastAsia" w:ascii="宋体" w:hAnsi="宋体" w:cs="宋体"/>
          <w:sz w:val="24"/>
        </w:rPr>
        <w:t>2、电子档案接收</w:t>
      </w:r>
    </w:p>
    <w:p w14:paraId="71DCB30E">
      <w:pPr>
        <w:spacing w:line="360" w:lineRule="auto"/>
        <w:ind w:firstLine="480" w:firstLineChars="200"/>
        <w:rPr>
          <w:rFonts w:hint="eastAsia" w:ascii="宋体" w:hAnsi="宋体" w:cs="宋体"/>
          <w:sz w:val="24"/>
        </w:rPr>
      </w:pPr>
      <w:r>
        <w:rPr>
          <w:rFonts w:hint="eastAsia" w:ascii="宋体" w:hAnsi="宋体" w:cs="宋体"/>
          <w:sz w:val="24"/>
        </w:rPr>
        <w:t>对立档单位在线移交的电子档案，提供接收功能。本次需要对接收流程进行升级改造，按照最新的DA/T 93-2022《电子档案移交接收操作规程》进行改造，增加接收模式，支持先接收再审核，并对接收格式包格式进行校验，四性检测工具增加格式包检测功能。</w:t>
      </w:r>
    </w:p>
    <w:p w14:paraId="317B9C15">
      <w:pPr>
        <w:spacing w:line="360" w:lineRule="auto"/>
        <w:ind w:firstLine="480" w:firstLineChars="200"/>
        <w:rPr>
          <w:rFonts w:hint="eastAsia" w:ascii="宋体" w:hAnsi="宋体" w:cs="宋体"/>
          <w:sz w:val="24"/>
        </w:rPr>
      </w:pPr>
      <w:r>
        <w:rPr>
          <w:rFonts w:hint="eastAsia" w:ascii="宋体" w:hAnsi="宋体" w:cs="宋体"/>
          <w:sz w:val="24"/>
        </w:rPr>
        <w:t>3、实体档案移交</w:t>
      </w:r>
    </w:p>
    <w:p w14:paraId="113127E8">
      <w:pPr>
        <w:spacing w:line="360" w:lineRule="auto"/>
        <w:ind w:firstLine="480" w:firstLineChars="200"/>
        <w:rPr>
          <w:rFonts w:ascii="宋体" w:hAnsi="宋体" w:cs="宋体"/>
          <w:sz w:val="24"/>
        </w:rPr>
      </w:pPr>
      <w:r>
        <w:rPr>
          <w:rFonts w:hint="eastAsia" w:ascii="宋体" w:hAnsi="宋体" w:cs="宋体"/>
          <w:sz w:val="24"/>
        </w:rPr>
        <w:t>本模块为新增业务模块设计，提供实体档案的移交功能，可对满年限的实体档案在线移交给档案馆，在线办结相关手续。</w:t>
      </w:r>
    </w:p>
    <w:p w14:paraId="7D693768">
      <w:pPr>
        <w:spacing w:line="360" w:lineRule="auto"/>
        <w:ind w:firstLine="480" w:firstLineChars="200"/>
        <w:rPr>
          <w:rFonts w:hint="eastAsia" w:ascii="宋体" w:hAnsi="宋体" w:cs="宋体"/>
          <w:sz w:val="24"/>
        </w:rPr>
      </w:pPr>
      <w:r>
        <w:rPr>
          <w:rFonts w:hint="eastAsia" w:ascii="宋体" w:hAnsi="宋体" w:cs="宋体"/>
          <w:sz w:val="24"/>
        </w:rPr>
        <w:t>（1）填写移交批次信息，包括移交单名称、起止年度和移交方式等，保存后调取待移交的档案数据，可上传相关附件材料；</w:t>
      </w:r>
    </w:p>
    <w:p w14:paraId="0D3C23C9">
      <w:pPr>
        <w:spacing w:line="360" w:lineRule="auto"/>
        <w:ind w:firstLine="480" w:firstLineChars="200"/>
        <w:rPr>
          <w:rFonts w:hint="eastAsia" w:ascii="宋体" w:hAnsi="宋体" w:cs="宋体"/>
          <w:sz w:val="24"/>
        </w:rPr>
      </w:pPr>
      <w:r>
        <w:rPr>
          <w:rFonts w:hint="eastAsia" w:ascii="宋体" w:hAnsi="宋体" w:cs="宋体"/>
          <w:sz w:val="24"/>
        </w:rPr>
        <w:t>（2）对档案数据进行四性检测，检测后提交给档案馆。</w:t>
      </w:r>
    </w:p>
    <w:p w14:paraId="527CA7FD">
      <w:pPr>
        <w:spacing w:line="360" w:lineRule="auto"/>
        <w:ind w:firstLine="480" w:firstLineChars="200"/>
        <w:rPr>
          <w:rFonts w:hint="eastAsia" w:ascii="宋体" w:hAnsi="宋体" w:cs="宋体"/>
          <w:sz w:val="24"/>
        </w:rPr>
      </w:pPr>
      <w:r>
        <w:rPr>
          <w:rFonts w:hint="eastAsia" w:ascii="宋体" w:hAnsi="宋体" w:cs="宋体"/>
          <w:sz w:val="24"/>
        </w:rPr>
        <w:t>4、实体档案接收</w:t>
      </w:r>
    </w:p>
    <w:p w14:paraId="127877F3">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本模块为新增业务模块设计，档案馆接对立档单位的实体档案移交批次，进行接收确认。</w:t>
      </w:r>
    </w:p>
    <w:p w14:paraId="66C0AC9E">
      <w:pPr>
        <w:spacing w:line="360" w:lineRule="auto"/>
        <w:ind w:firstLine="480" w:firstLineChars="200"/>
        <w:rPr>
          <w:rFonts w:hint="eastAsia" w:ascii="宋体" w:hAnsi="宋体" w:cs="宋体"/>
          <w:sz w:val="24"/>
        </w:rPr>
      </w:pPr>
      <w:r>
        <w:rPr>
          <w:rFonts w:hint="eastAsia" w:ascii="宋体" w:hAnsi="宋体" w:cs="宋体"/>
          <w:sz w:val="24"/>
        </w:rPr>
        <w:t>（1）对档案数据进行四性检测，对符合接收条件的进行在线接收，对不满足进馆条件的，可进行退回。</w:t>
      </w:r>
    </w:p>
    <w:p w14:paraId="46FAA5E5">
      <w:pPr>
        <w:spacing w:line="360" w:lineRule="auto"/>
        <w:ind w:firstLine="480" w:firstLineChars="200"/>
        <w:rPr>
          <w:rFonts w:hint="eastAsia" w:ascii="宋体" w:hAnsi="宋体" w:cs="宋体"/>
          <w:sz w:val="24"/>
        </w:rPr>
      </w:pPr>
      <w:r>
        <w:rPr>
          <w:rFonts w:hint="eastAsia" w:ascii="宋体" w:hAnsi="宋体" w:cs="宋体"/>
          <w:sz w:val="24"/>
        </w:rPr>
        <w:t>（2）接收后可生成移交信息包并下载，可存入离线存储介质。</w:t>
      </w:r>
    </w:p>
    <w:p w14:paraId="10979DF5">
      <w:pPr>
        <w:spacing w:line="360" w:lineRule="auto"/>
        <w:ind w:firstLine="480" w:firstLineChars="200"/>
        <w:rPr>
          <w:rFonts w:hint="eastAsia" w:ascii="宋体" w:hAnsi="宋体" w:cs="宋体"/>
          <w:sz w:val="24"/>
        </w:rPr>
      </w:pPr>
      <w:r>
        <w:rPr>
          <w:rFonts w:hint="eastAsia" w:ascii="宋体" w:hAnsi="宋体" w:cs="宋体"/>
          <w:sz w:val="24"/>
        </w:rPr>
        <w:t>（3）提供实体档案移交登记单打印功能。</w:t>
      </w:r>
    </w:p>
    <w:p w14:paraId="484D8D4A">
      <w:pPr>
        <w:spacing w:line="360" w:lineRule="auto"/>
        <w:ind w:firstLine="480" w:firstLineChars="200"/>
        <w:rPr>
          <w:rFonts w:hint="eastAsia" w:ascii="宋体" w:hAnsi="宋体" w:cs="宋体"/>
          <w:sz w:val="24"/>
        </w:rPr>
      </w:pPr>
      <w:r>
        <w:rPr>
          <w:rFonts w:hint="eastAsia" w:ascii="宋体" w:hAnsi="宋体" w:cs="宋体"/>
          <w:sz w:val="24"/>
        </w:rPr>
        <w:t>五、网上年检</w:t>
      </w:r>
    </w:p>
    <w:p w14:paraId="63A198B5">
      <w:pPr>
        <w:spacing w:line="360" w:lineRule="auto"/>
        <w:ind w:firstLine="480" w:firstLineChars="200"/>
        <w:rPr>
          <w:rFonts w:hint="eastAsia" w:ascii="宋体" w:hAnsi="宋体" w:cs="宋体"/>
          <w:sz w:val="24"/>
        </w:rPr>
      </w:pPr>
      <w:r>
        <w:rPr>
          <w:rFonts w:hint="eastAsia" w:ascii="宋体" w:hAnsi="宋体" w:cs="宋体"/>
          <w:sz w:val="24"/>
        </w:rPr>
        <w:t>1、年检通知</w:t>
      </w:r>
    </w:p>
    <w:p w14:paraId="631F4E91">
      <w:pPr>
        <w:spacing w:line="360" w:lineRule="auto"/>
        <w:ind w:firstLine="480" w:firstLineChars="200"/>
        <w:rPr>
          <w:rFonts w:hint="eastAsia" w:ascii="宋体" w:hAnsi="宋体" w:cs="宋体"/>
          <w:sz w:val="24"/>
        </w:rPr>
      </w:pPr>
      <w:r>
        <w:rPr>
          <w:rFonts w:hint="eastAsia" w:ascii="宋体" w:hAnsi="宋体" w:cs="宋体"/>
          <w:sz w:val="24"/>
        </w:rPr>
        <w:t>档案局监督指导员，根据本年度业务指导要求，给要指导的单位发送通知。</w:t>
      </w:r>
    </w:p>
    <w:p w14:paraId="1F75AC78">
      <w:pPr>
        <w:spacing w:line="360" w:lineRule="auto"/>
        <w:ind w:firstLine="480" w:firstLineChars="200"/>
        <w:rPr>
          <w:rFonts w:hint="eastAsia" w:ascii="宋体" w:hAnsi="宋体" w:cs="宋体"/>
          <w:sz w:val="24"/>
        </w:rPr>
      </w:pPr>
      <w:r>
        <w:rPr>
          <w:rFonts w:hint="eastAsia" w:ascii="宋体" w:hAnsi="宋体" w:cs="宋体"/>
          <w:sz w:val="24"/>
        </w:rPr>
        <w:t>（1）可进行年检通知的创建；</w:t>
      </w:r>
    </w:p>
    <w:p w14:paraId="1F5CBF7C">
      <w:pPr>
        <w:spacing w:line="360" w:lineRule="auto"/>
        <w:ind w:firstLine="480" w:firstLineChars="200"/>
        <w:rPr>
          <w:rFonts w:hint="eastAsia" w:ascii="宋体" w:hAnsi="宋体" w:cs="宋体"/>
          <w:sz w:val="24"/>
        </w:rPr>
      </w:pPr>
      <w:r>
        <w:rPr>
          <w:rFonts w:hint="eastAsia" w:ascii="宋体" w:hAnsi="宋体" w:cs="宋体"/>
          <w:sz w:val="24"/>
        </w:rPr>
        <w:t>（2）可给指定单位发送年检通知；</w:t>
      </w:r>
    </w:p>
    <w:p w14:paraId="7B71CFE2">
      <w:pPr>
        <w:spacing w:line="360" w:lineRule="auto"/>
        <w:ind w:firstLine="480" w:firstLineChars="200"/>
        <w:rPr>
          <w:rFonts w:hint="eastAsia" w:ascii="宋体" w:hAnsi="宋体" w:cs="宋体"/>
          <w:sz w:val="24"/>
        </w:rPr>
      </w:pPr>
      <w:r>
        <w:rPr>
          <w:rFonts w:hint="eastAsia" w:ascii="宋体" w:hAnsi="宋体" w:cs="宋体"/>
          <w:sz w:val="24"/>
        </w:rPr>
        <w:t>（3）可将年检的进度计划、相关要求作为附件与通知一并发送给各立档单位档案管理员。</w:t>
      </w:r>
    </w:p>
    <w:p w14:paraId="246EFE44">
      <w:pPr>
        <w:spacing w:line="360" w:lineRule="auto"/>
        <w:ind w:firstLine="480" w:firstLineChars="200"/>
        <w:rPr>
          <w:rFonts w:ascii="宋体" w:hAnsi="宋体" w:cs="宋体"/>
          <w:sz w:val="24"/>
        </w:rPr>
      </w:pPr>
      <w:r>
        <w:rPr>
          <w:rFonts w:hint="eastAsia" w:ascii="宋体" w:hAnsi="宋体" w:cs="宋体"/>
          <w:sz w:val="24"/>
        </w:rPr>
        <w:t>本模块主要对原始系统档案年检模块进行适配改造和功能调整，对年检通知涉及的相关功能界面、样式及兼容性进行调整，满足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54A34384">
      <w:pPr>
        <w:spacing w:line="360" w:lineRule="auto"/>
        <w:ind w:firstLine="480" w:firstLineChars="200"/>
        <w:rPr>
          <w:rFonts w:hint="eastAsia" w:ascii="宋体" w:hAnsi="宋体" w:cs="宋体"/>
          <w:sz w:val="24"/>
        </w:rPr>
      </w:pPr>
      <w:r>
        <w:rPr>
          <w:rFonts w:hint="eastAsia" w:ascii="宋体" w:hAnsi="宋体" w:cs="宋体"/>
          <w:sz w:val="24"/>
        </w:rPr>
        <w:t>2、通知接收</w:t>
      </w:r>
    </w:p>
    <w:p w14:paraId="2A144B3D">
      <w:pPr>
        <w:spacing w:line="360" w:lineRule="auto"/>
        <w:ind w:firstLine="480" w:firstLineChars="200"/>
        <w:rPr>
          <w:rFonts w:hint="eastAsia" w:ascii="宋体" w:hAnsi="宋体" w:cs="宋体"/>
          <w:sz w:val="24"/>
        </w:rPr>
      </w:pPr>
      <w:r>
        <w:rPr>
          <w:rFonts w:hint="eastAsia" w:ascii="宋体" w:hAnsi="宋体" w:cs="宋体"/>
          <w:sz w:val="24"/>
        </w:rPr>
        <w:t>立档单位档案管理员档案局下发的年检通知进行接收、查阅。</w:t>
      </w:r>
    </w:p>
    <w:p w14:paraId="6342B1B3">
      <w:pPr>
        <w:spacing w:line="360" w:lineRule="auto"/>
        <w:ind w:firstLine="480" w:firstLineChars="200"/>
        <w:rPr>
          <w:rFonts w:hint="eastAsia" w:ascii="宋体" w:hAnsi="宋体" w:cs="宋体"/>
          <w:sz w:val="24"/>
        </w:rPr>
      </w:pPr>
      <w:r>
        <w:rPr>
          <w:rFonts w:hint="eastAsia" w:ascii="宋体" w:hAnsi="宋体" w:cs="宋体"/>
          <w:sz w:val="24"/>
        </w:rPr>
        <w:t>本模块主要对原始系统档案年检模块进行适配改造和功能调整，对通知接收涉及的相关功能界面、样式及兼容性进行调整，满足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FFCCF20">
      <w:pPr>
        <w:spacing w:line="360" w:lineRule="auto"/>
        <w:ind w:firstLine="480" w:firstLineChars="200"/>
        <w:rPr>
          <w:rFonts w:hint="eastAsia" w:ascii="宋体" w:hAnsi="宋体" w:cs="宋体"/>
          <w:sz w:val="24"/>
        </w:rPr>
      </w:pPr>
      <w:r>
        <w:rPr>
          <w:rFonts w:hint="eastAsia" w:ascii="宋体" w:hAnsi="宋体" w:cs="宋体"/>
          <w:sz w:val="24"/>
        </w:rPr>
        <w:t>3、申请材料上报</w:t>
      </w:r>
    </w:p>
    <w:p w14:paraId="3C9FCE91">
      <w:pPr>
        <w:spacing w:line="360" w:lineRule="auto"/>
        <w:ind w:firstLine="480" w:firstLineChars="200"/>
        <w:rPr>
          <w:rFonts w:hint="eastAsia" w:ascii="宋体" w:hAnsi="宋体" w:cs="宋体"/>
          <w:sz w:val="24"/>
        </w:rPr>
      </w:pPr>
      <w:r>
        <w:rPr>
          <w:rFonts w:hint="eastAsia" w:ascii="宋体" w:hAnsi="宋体" w:cs="宋体"/>
          <w:sz w:val="24"/>
        </w:rPr>
        <w:t>立档单位档案管理员对，根据档案局下发的年检通知要求，进行申请材料的填报，包括人员情况、业务培训情况、档案整理情况和信息化建设情况。</w:t>
      </w:r>
    </w:p>
    <w:p w14:paraId="5A03C089">
      <w:pPr>
        <w:spacing w:line="360" w:lineRule="auto"/>
        <w:ind w:firstLine="480" w:firstLineChars="200"/>
        <w:rPr>
          <w:rFonts w:hint="eastAsia" w:ascii="宋体" w:hAnsi="宋体" w:cs="宋体"/>
          <w:sz w:val="24"/>
        </w:rPr>
      </w:pPr>
      <w:r>
        <w:rPr>
          <w:rFonts w:hint="eastAsia" w:ascii="宋体" w:hAnsi="宋体" w:cs="宋体"/>
          <w:sz w:val="24"/>
        </w:rPr>
        <w:t>本模块主要对原始系统业务指导模块进行适配改造和功能调整，对申请材料上报涉及的相关功能界面、样式及兼容性进行调整，满足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598E52B">
      <w:pPr>
        <w:spacing w:line="360" w:lineRule="auto"/>
        <w:ind w:firstLine="480" w:firstLineChars="200"/>
        <w:rPr>
          <w:rFonts w:hint="eastAsia" w:ascii="宋体" w:hAnsi="宋体" w:cs="宋体"/>
          <w:sz w:val="24"/>
        </w:rPr>
      </w:pPr>
      <w:r>
        <w:rPr>
          <w:rFonts w:hint="eastAsia" w:ascii="宋体" w:hAnsi="宋体" w:cs="宋体"/>
          <w:sz w:val="24"/>
        </w:rPr>
        <w:t>4、在线监督指导</w:t>
      </w:r>
    </w:p>
    <w:p w14:paraId="65BF4E90">
      <w:pPr>
        <w:spacing w:line="360" w:lineRule="auto"/>
        <w:ind w:firstLine="480" w:firstLineChars="200"/>
        <w:rPr>
          <w:rFonts w:hint="eastAsia" w:ascii="宋体" w:hAnsi="宋体" w:cs="宋体"/>
          <w:sz w:val="24"/>
        </w:rPr>
      </w:pPr>
      <w:r>
        <w:rPr>
          <w:rFonts w:hint="eastAsia" w:ascii="宋体" w:hAnsi="宋体" w:cs="宋体"/>
          <w:sz w:val="24"/>
        </w:rPr>
        <w:t>主要面向档案局，档案局监督指导员可在线查看立档单位提交的申请材料，并在线对立档单位各档案类型已整理的数据质量进行检查与指导。</w:t>
      </w:r>
    </w:p>
    <w:p w14:paraId="747B557E">
      <w:pPr>
        <w:spacing w:line="360" w:lineRule="auto"/>
        <w:ind w:firstLine="480" w:firstLineChars="200"/>
        <w:rPr>
          <w:rFonts w:hint="eastAsia" w:ascii="宋体" w:hAnsi="宋体" w:cs="宋体"/>
          <w:sz w:val="24"/>
        </w:rPr>
      </w:pPr>
      <w:r>
        <w:rPr>
          <w:rFonts w:hint="eastAsia" w:ascii="宋体" w:hAnsi="宋体" w:cs="宋体"/>
          <w:sz w:val="24"/>
        </w:rPr>
        <w:t>（1）可对立档单位申报的年检材料，进行查阅与审核；</w:t>
      </w:r>
    </w:p>
    <w:p w14:paraId="1D8A618D">
      <w:pPr>
        <w:spacing w:line="360" w:lineRule="auto"/>
        <w:ind w:firstLine="480" w:firstLineChars="200"/>
        <w:rPr>
          <w:rFonts w:hint="eastAsia" w:ascii="宋体" w:hAnsi="宋体" w:cs="宋体"/>
          <w:sz w:val="24"/>
        </w:rPr>
      </w:pPr>
      <w:r>
        <w:rPr>
          <w:rFonts w:hint="eastAsia" w:ascii="宋体" w:hAnsi="宋体" w:cs="宋体"/>
          <w:sz w:val="24"/>
        </w:rPr>
        <w:t>（2）可对立档单位各档案类型已整理的数据质量，包括对目录数据、数字对象等进行检查，给出针对性或批量性业务指导；</w:t>
      </w:r>
    </w:p>
    <w:p w14:paraId="10E463C4">
      <w:pPr>
        <w:spacing w:line="360" w:lineRule="auto"/>
        <w:ind w:firstLine="480" w:firstLineChars="200"/>
        <w:rPr>
          <w:rFonts w:hint="eastAsia" w:ascii="宋体" w:hAnsi="宋体" w:cs="宋体"/>
          <w:sz w:val="24"/>
        </w:rPr>
      </w:pPr>
      <w:r>
        <w:rPr>
          <w:rFonts w:hint="eastAsia" w:ascii="宋体" w:hAnsi="宋体" w:cs="宋体"/>
          <w:sz w:val="24"/>
        </w:rPr>
        <w:t>（3）可向立档单位在线发送书面反馈信息。</w:t>
      </w:r>
    </w:p>
    <w:p w14:paraId="666FA3E6">
      <w:pPr>
        <w:spacing w:line="360" w:lineRule="auto"/>
        <w:ind w:firstLine="480" w:firstLineChars="200"/>
        <w:rPr>
          <w:rFonts w:hint="eastAsia" w:ascii="宋体" w:hAnsi="宋体" w:cs="宋体"/>
          <w:sz w:val="24"/>
        </w:rPr>
      </w:pPr>
      <w:r>
        <w:rPr>
          <w:rFonts w:hint="eastAsia" w:ascii="宋体" w:hAnsi="宋体" w:cs="宋体"/>
          <w:sz w:val="24"/>
        </w:rPr>
        <w:t>本模块主要对原始系统业务指导模块进行适配改造和功能调整，对在线监督指导涉及的相关功能界面、样式及兼容性进行调整，满足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5DEC788F">
      <w:pPr>
        <w:spacing w:line="360" w:lineRule="auto"/>
        <w:ind w:firstLine="480" w:firstLineChars="200"/>
        <w:rPr>
          <w:rFonts w:hint="eastAsia" w:ascii="宋体" w:hAnsi="宋体" w:cs="宋体"/>
          <w:sz w:val="24"/>
        </w:rPr>
      </w:pPr>
      <w:r>
        <w:rPr>
          <w:rFonts w:hint="eastAsia" w:ascii="宋体" w:hAnsi="宋体" w:cs="宋体"/>
          <w:sz w:val="24"/>
        </w:rPr>
        <w:t>5、指导意见</w:t>
      </w:r>
    </w:p>
    <w:p w14:paraId="7BF96918">
      <w:pPr>
        <w:spacing w:line="360" w:lineRule="auto"/>
        <w:ind w:firstLine="480" w:firstLineChars="200"/>
        <w:rPr>
          <w:rFonts w:hint="eastAsia" w:ascii="宋体" w:hAnsi="宋体" w:cs="宋体"/>
          <w:sz w:val="24"/>
        </w:rPr>
      </w:pPr>
      <w:r>
        <w:rPr>
          <w:rFonts w:hint="eastAsia" w:ascii="宋体" w:hAnsi="宋体" w:cs="宋体"/>
          <w:sz w:val="24"/>
        </w:rPr>
        <w:t>立档单位档案管理员可查看档案局监督指导员的指导信息，并可进行在线反馈。</w:t>
      </w:r>
    </w:p>
    <w:p w14:paraId="6C5CD8D3">
      <w:pPr>
        <w:spacing w:line="360" w:lineRule="auto"/>
        <w:ind w:firstLine="480" w:firstLineChars="200"/>
        <w:rPr>
          <w:rFonts w:hint="eastAsia" w:ascii="宋体" w:hAnsi="宋体" w:cs="宋体"/>
          <w:sz w:val="24"/>
        </w:rPr>
      </w:pPr>
      <w:r>
        <w:rPr>
          <w:rFonts w:hint="eastAsia" w:ascii="宋体" w:hAnsi="宋体" w:cs="宋体"/>
          <w:sz w:val="24"/>
        </w:rPr>
        <w:t>（1）可查看档案局监督指导员填写的业务指导信息；</w:t>
      </w:r>
    </w:p>
    <w:p w14:paraId="042416CF">
      <w:pPr>
        <w:spacing w:line="360" w:lineRule="auto"/>
        <w:ind w:firstLine="480" w:firstLineChars="200"/>
        <w:rPr>
          <w:rFonts w:hint="eastAsia" w:ascii="宋体" w:hAnsi="宋体" w:cs="宋体"/>
          <w:sz w:val="24"/>
        </w:rPr>
      </w:pPr>
      <w:r>
        <w:rPr>
          <w:rFonts w:hint="eastAsia" w:ascii="宋体" w:hAnsi="宋体" w:cs="宋体"/>
          <w:sz w:val="24"/>
        </w:rPr>
        <w:t>（2）可根据档案局的指导意见，在线填写对应的反馈信息；</w:t>
      </w:r>
    </w:p>
    <w:p w14:paraId="425343D9">
      <w:pPr>
        <w:spacing w:line="360" w:lineRule="auto"/>
        <w:ind w:firstLine="480" w:firstLineChars="200"/>
        <w:rPr>
          <w:rFonts w:hint="eastAsia" w:ascii="宋体" w:hAnsi="宋体" w:cs="宋体"/>
          <w:sz w:val="24"/>
        </w:rPr>
      </w:pPr>
      <w:r>
        <w:rPr>
          <w:rFonts w:hint="eastAsia" w:ascii="宋体" w:hAnsi="宋体" w:cs="宋体"/>
          <w:sz w:val="24"/>
        </w:rPr>
        <w:t>（3）可对标记提出指导意见的档案，进行修改；</w:t>
      </w:r>
    </w:p>
    <w:p w14:paraId="5845F366">
      <w:pPr>
        <w:spacing w:line="360" w:lineRule="auto"/>
        <w:ind w:firstLine="480" w:firstLineChars="200"/>
        <w:rPr>
          <w:rFonts w:hint="eastAsia" w:ascii="宋体" w:hAnsi="宋体" w:cs="宋体"/>
          <w:sz w:val="24"/>
        </w:rPr>
      </w:pPr>
      <w:r>
        <w:rPr>
          <w:rFonts w:hint="eastAsia" w:ascii="宋体" w:hAnsi="宋体" w:cs="宋体"/>
          <w:sz w:val="24"/>
        </w:rPr>
        <w:t>（4）可在线查看档案局监督指导员发送的书面反馈意见。</w:t>
      </w:r>
    </w:p>
    <w:p w14:paraId="5D3072D2">
      <w:pPr>
        <w:spacing w:line="360" w:lineRule="auto"/>
        <w:ind w:firstLine="480" w:firstLineChars="200"/>
        <w:rPr>
          <w:rFonts w:hint="eastAsia" w:ascii="宋体" w:hAnsi="宋体" w:cs="宋体"/>
          <w:sz w:val="24"/>
        </w:rPr>
      </w:pPr>
      <w:r>
        <w:rPr>
          <w:rFonts w:hint="eastAsia" w:ascii="宋体" w:hAnsi="宋体" w:cs="宋体"/>
          <w:sz w:val="24"/>
        </w:rPr>
        <w:t>本模块主要对原始系统业务指导模块进行适配改造和功能调整，对指导意见涉及的相关功能界面、样式及兼容性进行调整，满足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78CCE3E4">
      <w:pPr>
        <w:spacing w:line="360" w:lineRule="auto"/>
        <w:ind w:firstLine="480" w:firstLineChars="200"/>
        <w:rPr>
          <w:rFonts w:hint="eastAsia" w:ascii="宋体" w:hAnsi="宋体" w:cs="宋体"/>
          <w:sz w:val="24"/>
        </w:rPr>
      </w:pPr>
      <w:r>
        <w:rPr>
          <w:rFonts w:hint="eastAsia" w:ascii="宋体" w:hAnsi="宋体" w:cs="宋体"/>
          <w:sz w:val="24"/>
        </w:rPr>
        <w:t>六、档案检索</w:t>
      </w:r>
    </w:p>
    <w:p w14:paraId="09B831AC">
      <w:pPr>
        <w:spacing w:line="360" w:lineRule="auto"/>
        <w:ind w:firstLine="480" w:firstLineChars="200"/>
        <w:rPr>
          <w:rFonts w:hint="eastAsia" w:ascii="宋体" w:hAnsi="宋体" w:cs="宋体"/>
          <w:sz w:val="24"/>
        </w:rPr>
      </w:pPr>
      <w:r>
        <w:rPr>
          <w:rFonts w:hint="eastAsia" w:ascii="宋体" w:hAnsi="宋体" w:cs="宋体"/>
          <w:sz w:val="24"/>
        </w:rPr>
        <w:t>1、综合检索</w:t>
      </w:r>
    </w:p>
    <w:p w14:paraId="76E3E026">
      <w:pPr>
        <w:spacing w:line="360" w:lineRule="auto"/>
        <w:ind w:firstLine="480" w:firstLineChars="200"/>
        <w:rPr>
          <w:rFonts w:hint="eastAsia" w:ascii="宋体" w:hAnsi="宋体" w:cs="宋体"/>
          <w:sz w:val="24"/>
        </w:rPr>
      </w:pPr>
      <w:r>
        <w:rPr>
          <w:rFonts w:hint="eastAsia" w:ascii="宋体" w:hAnsi="宋体" w:cs="宋体"/>
          <w:sz w:val="24"/>
        </w:rPr>
        <w:t>综合检索可检索目录信息和全文信息。根据输入的关键字对本单位的档案进行检索，支持跨档案门类的一体化模糊检索，包括目录一体化模糊检索、全文模糊检索，在检索结果上将关键字标红，同时支持在结果中进行二次检索。</w:t>
      </w:r>
    </w:p>
    <w:p w14:paraId="16C0F69D">
      <w:pPr>
        <w:spacing w:line="360" w:lineRule="auto"/>
        <w:ind w:firstLine="480" w:firstLineChars="200"/>
        <w:rPr>
          <w:rFonts w:ascii="宋体" w:hAnsi="宋体" w:cs="宋体"/>
          <w:sz w:val="24"/>
        </w:rPr>
      </w:pPr>
      <w:r>
        <w:rPr>
          <w:rFonts w:hint="eastAsia" w:ascii="宋体" w:hAnsi="宋体" w:cs="宋体"/>
          <w:sz w:val="24"/>
        </w:rPr>
        <w:t>本次将对该模块进行功能升级，增加同义词检索功能，通过关键词检索时，检索的关键词为同一同义词组的某个词，自动检索出该组同义词组中所有词的内容，提高查准率。</w:t>
      </w:r>
    </w:p>
    <w:p w14:paraId="50F5DE2E">
      <w:pPr>
        <w:spacing w:line="360" w:lineRule="auto"/>
        <w:ind w:firstLine="480" w:firstLineChars="200"/>
        <w:rPr>
          <w:rFonts w:hint="eastAsia" w:ascii="宋体" w:hAnsi="宋体" w:cs="宋体"/>
          <w:sz w:val="24"/>
        </w:rPr>
      </w:pPr>
      <w:r>
        <w:rPr>
          <w:rFonts w:hint="eastAsia" w:ascii="宋体" w:hAnsi="宋体" w:cs="宋体"/>
          <w:sz w:val="24"/>
        </w:rPr>
        <w:t>2、基本检索</w:t>
      </w:r>
    </w:p>
    <w:p w14:paraId="4C15F33B">
      <w:pPr>
        <w:spacing w:line="360" w:lineRule="auto"/>
        <w:ind w:firstLine="480" w:firstLineChars="200"/>
        <w:rPr>
          <w:rFonts w:hint="eastAsia" w:ascii="宋体" w:hAnsi="宋体" w:cs="宋体"/>
          <w:sz w:val="24"/>
        </w:rPr>
      </w:pPr>
      <w:r>
        <w:rPr>
          <w:rFonts w:hint="eastAsia" w:ascii="宋体" w:hAnsi="宋体" w:cs="宋体"/>
          <w:sz w:val="24"/>
        </w:rPr>
        <w:t>提供基于数据库的基本条件检索功能，通过在基本检索项中输入关键字，对本单位档案进行检索，检索结果关键字标红。基本检索项可以通过档案设置模块中的门类设置或用户级检索自定义。</w:t>
      </w:r>
    </w:p>
    <w:p w14:paraId="5ABFDEF2">
      <w:pPr>
        <w:spacing w:line="360" w:lineRule="auto"/>
        <w:ind w:firstLine="480" w:firstLineChars="200"/>
        <w:rPr>
          <w:rFonts w:hint="eastAsia" w:ascii="宋体" w:hAnsi="宋体" w:cs="宋体"/>
          <w:sz w:val="24"/>
        </w:rPr>
      </w:pPr>
      <w:r>
        <w:rPr>
          <w:rFonts w:hint="eastAsia" w:ascii="宋体" w:hAnsi="宋体" w:cs="宋体"/>
          <w:sz w:val="24"/>
        </w:rPr>
        <w:t>本次主要是对原始系统档案检索模块进行适配改造和功能调整，对基本检索涉及的相关功能界面、样式及兼容性进行调整，满足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4C09483C">
      <w:pPr>
        <w:spacing w:line="360" w:lineRule="auto"/>
        <w:ind w:firstLine="480" w:firstLineChars="200"/>
        <w:rPr>
          <w:rFonts w:hint="eastAsia" w:ascii="宋体" w:hAnsi="宋体" w:cs="宋体"/>
          <w:sz w:val="24"/>
        </w:rPr>
      </w:pPr>
      <w:r>
        <w:rPr>
          <w:rFonts w:hint="eastAsia" w:ascii="宋体" w:hAnsi="宋体" w:cs="宋体"/>
          <w:sz w:val="24"/>
        </w:rPr>
        <w:t>3、高级检索</w:t>
      </w:r>
    </w:p>
    <w:p w14:paraId="2038BD27">
      <w:pPr>
        <w:spacing w:line="360" w:lineRule="auto"/>
        <w:ind w:firstLine="480" w:firstLineChars="200"/>
        <w:rPr>
          <w:rFonts w:hint="eastAsia" w:ascii="宋体" w:hAnsi="宋体" w:cs="宋体"/>
          <w:sz w:val="24"/>
        </w:rPr>
      </w:pPr>
      <w:r>
        <w:rPr>
          <w:rFonts w:hint="eastAsia" w:ascii="宋体" w:hAnsi="宋体" w:cs="宋体"/>
          <w:sz w:val="24"/>
        </w:rPr>
        <w:t>提供基于数据库的复合条件检索功能，通过自定义查询条件对档案目录进行检索，设置多个查询条件，并可进一步设置“与”、“或”逻辑关系组合，对本单位档案进行检索，检索结果关键字标红。</w:t>
      </w:r>
    </w:p>
    <w:p w14:paraId="2D6611A7">
      <w:pPr>
        <w:spacing w:line="360" w:lineRule="auto"/>
        <w:ind w:firstLine="480" w:firstLineChars="200"/>
        <w:rPr>
          <w:rFonts w:hint="eastAsia" w:ascii="宋体" w:hAnsi="宋体" w:cs="宋体"/>
          <w:sz w:val="24"/>
        </w:rPr>
      </w:pPr>
      <w:r>
        <w:rPr>
          <w:rFonts w:hint="eastAsia" w:ascii="宋体" w:hAnsi="宋体" w:cs="宋体"/>
          <w:sz w:val="24"/>
        </w:rPr>
        <w:t>本次主要是对原始系统档案检索模块进行适配改造和功能调整，对高级检索涉及的相关功能界面、样式及兼容性进行调整，满足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30D812AB">
      <w:pPr>
        <w:spacing w:line="360" w:lineRule="auto"/>
        <w:ind w:firstLine="480" w:firstLineChars="200"/>
        <w:rPr>
          <w:rFonts w:hint="eastAsia" w:ascii="宋体" w:hAnsi="宋体" w:cs="宋体"/>
          <w:sz w:val="24"/>
        </w:rPr>
      </w:pPr>
      <w:r>
        <w:rPr>
          <w:rFonts w:hint="eastAsia" w:ascii="宋体" w:hAnsi="宋体" w:cs="宋体"/>
          <w:sz w:val="24"/>
        </w:rPr>
        <w:t>4、专题检索</w:t>
      </w:r>
    </w:p>
    <w:p w14:paraId="4FCA956B">
      <w:pPr>
        <w:spacing w:line="360" w:lineRule="auto"/>
        <w:ind w:firstLine="480" w:firstLineChars="200"/>
        <w:rPr>
          <w:rFonts w:hint="eastAsia" w:ascii="宋体" w:hAnsi="宋体" w:cs="宋体"/>
          <w:sz w:val="24"/>
        </w:rPr>
      </w:pPr>
      <w:r>
        <w:rPr>
          <w:rFonts w:hint="eastAsia" w:ascii="宋体" w:hAnsi="宋体" w:cs="宋体"/>
          <w:sz w:val="24"/>
        </w:rPr>
        <w:t>专题检索是对已发布的专题进行检索，可点击专题树上的节点直接浏览，也可通过关键词检索。</w:t>
      </w:r>
    </w:p>
    <w:p w14:paraId="34AE1FC0">
      <w:pPr>
        <w:spacing w:line="360" w:lineRule="auto"/>
        <w:ind w:firstLine="480" w:firstLineChars="200"/>
        <w:rPr>
          <w:rFonts w:hint="eastAsia" w:ascii="宋体" w:hAnsi="宋体" w:cs="宋体"/>
          <w:sz w:val="24"/>
        </w:rPr>
      </w:pPr>
      <w:r>
        <w:rPr>
          <w:rFonts w:hint="eastAsia" w:ascii="宋体" w:hAnsi="宋体" w:cs="宋体"/>
          <w:sz w:val="24"/>
        </w:rPr>
        <w:t>本次主要是对原始系统档案检索模块进行适配改造和功能调整，对专题检索涉及的相关功能界面、样式及兼容性进行调整，满足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485E34B">
      <w:pPr>
        <w:spacing w:line="360" w:lineRule="auto"/>
        <w:ind w:firstLine="480" w:firstLineChars="200"/>
        <w:rPr>
          <w:rFonts w:hint="eastAsia" w:ascii="宋体" w:hAnsi="宋体" w:cs="宋体"/>
          <w:sz w:val="24"/>
        </w:rPr>
      </w:pPr>
      <w:r>
        <w:rPr>
          <w:rFonts w:hint="eastAsia" w:ascii="宋体" w:hAnsi="宋体" w:cs="宋体"/>
          <w:sz w:val="24"/>
        </w:rPr>
        <w:t>七、档案统计</w:t>
      </w:r>
    </w:p>
    <w:p w14:paraId="72D4BA2E">
      <w:pPr>
        <w:spacing w:line="360" w:lineRule="auto"/>
        <w:ind w:firstLine="480" w:firstLineChars="200"/>
        <w:rPr>
          <w:rFonts w:hint="eastAsia" w:ascii="宋体" w:hAnsi="宋体" w:cs="宋体"/>
          <w:sz w:val="24"/>
        </w:rPr>
      </w:pPr>
      <w:r>
        <w:rPr>
          <w:rFonts w:hint="eastAsia" w:ascii="宋体" w:hAnsi="宋体" w:cs="宋体"/>
          <w:sz w:val="24"/>
        </w:rPr>
        <w:t>1、档案统计</w:t>
      </w:r>
    </w:p>
    <w:p w14:paraId="7790C2C2">
      <w:pPr>
        <w:spacing w:line="360" w:lineRule="auto"/>
        <w:ind w:firstLine="480" w:firstLineChars="200"/>
        <w:rPr>
          <w:rFonts w:ascii="宋体" w:hAnsi="宋体" w:cs="宋体"/>
          <w:sz w:val="24"/>
        </w:rPr>
      </w:pPr>
      <w:r>
        <w:rPr>
          <w:rFonts w:hint="eastAsia" w:ascii="宋体" w:hAnsi="宋体" w:cs="宋体"/>
          <w:sz w:val="24"/>
        </w:rPr>
        <w:t>支持对立档单位档案在接收、管理、保存和利用等环节的统计，依赖于CELL控件进行统计结果的表格输出。本次将对档案统计模块进行升级，一是将CELL控件升级为表格控件支持信创环境浏览器的在线设计和输出，二是增加echarts等图形化控件支持在线图形化展示，并支持统计数据的离线表格数据导出。</w:t>
      </w:r>
    </w:p>
    <w:p w14:paraId="67B73812">
      <w:pPr>
        <w:spacing w:line="360" w:lineRule="auto"/>
        <w:ind w:firstLine="480" w:firstLineChars="200"/>
        <w:rPr>
          <w:rFonts w:hint="eastAsia" w:ascii="宋体" w:hAnsi="宋体" w:cs="宋体"/>
          <w:sz w:val="24"/>
        </w:rPr>
      </w:pPr>
      <w:r>
        <w:rPr>
          <w:rFonts w:hint="eastAsia" w:ascii="宋体" w:hAnsi="宋体" w:cs="宋体"/>
          <w:sz w:val="24"/>
        </w:rPr>
        <w:t>2、年报统计</w:t>
      </w:r>
    </w:p>
    <w:p w14:paraId="14BCF654">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本模块为新增业务模块设计，依据《全国档案事业统计调查制度》（国统制〔2022〕24号）文件要求，在系统中对DA-3表：档案室基本情况表进行制表样式，提供给各立档单位填报。可对统计年报打印、下载。</w:t>
      </w:r>
    </w:p>
    <w:p w14:paraId="2D94E5C3">
      <w:pPr>
        <w:spacing w:line="360" w:lineRule="auto"/>
        <w:ind w:firstLine="480" w:firstLineChars="200"/>
        <w:rPr>
          <w:rFonts w:hint="eastAsia" w:ascii="宋体" w:hAnsi="宋体" w:cs="宋体"/>
          <w:sz w:val="24"/>
        </w:rPr>
      </w:pPr>
      <w:r>
        <w:rPr>
          <w:rFonts w:hint="eastAsia" w:ascii="宋体" w:hAnsi="宋体" w:cs="宋体"/>
          <w:sz w:val="24"/>
        </w:rPr>
        <w:t>八、流程管理</w:t>
      </w:r>
    </w:p>
    <w:p w14:paraId="71F01222">
      <w:pPr>
        <w:spacing w:line="360" w:lineRule="auto"/>
        <w:ind w:firstLine="480" w:firstLineChars="200"/>
        <w:rPr>
          <w:rFonts w:hint="eastAsia" w:ascii="宋体" w:hAnsi="宋体" w:cs="宋体"/>
          <w:sz w:val="24"/>
        </w:rPr>
      </w:pPr>
      <w:r>
        <w:rPr>
          <w:rFonts w:hint="eastAsia" w:ascii="宋体" w:hAnsi="宋体" w:cs="宋体"/>
          <w:sz w:val="24"/>
        </w:rPr>
        <w:t>显示系统中关于划控鉴定、密级鉴定、处置鉴定和档案销毁本单位移交接收等相关的流程，审批人员可对待办箱中的流程记录进行审批，审批后流程记录进入到已办箱中，可查看流程记录详情、流程跟踪进展等。</w:t>
      </w:r>
    </w:p>
    <w:p w14:paraId="5D46C606">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本次主要是对该模块进行适配改造，对流程管理涉及的相关功能界面、样式及兼容性进行调整，满足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5F4B2A5">
      <w:pPr>
        <w:spacing w:line="360" w:lineRule="auto"/>
        <w:ind w:firstLine="480" w:firstLineChars="200"/>
        <w:rPr>
          <w:rFonts w:hint="eastAsia" w:ascii="宋体" w:hAnsi="宋体" w:cs="宋体"/>
          <w:sz w:val="24"/>
        </w:rPr>
      </w:pPr>
      <w:r>
        <w:rPr>
          <w:rFonts w:hint="eastAsia" w:ascii="宋体" w:hAnsi="宋体" w:cs="宋体"/>
          <w:sz w:val="24"/>
        </w:rPr>
        <w:t>九、档案设置</w:t>
      </w:r>
    </w:p>
    <w:p w14:paraId="0FFD1F24">
      <w:pPr>
        <w:spacing w:line="360" w:lineRule="auto"/>
        <w:ind w:firstLine="480" w:firstLineChars="200"/>
        <w:rPr>
          <w:rFonts w:hint="eastAsia" w:ascii="宋体" w:hAnsi="宋体" w:cs="宋体"/>
          <w:sz w:val="24"/>
        </w:rPr>
      </w:pPr>
      <w:r>
        <w:rPr>
          <w:rFonts w:hint="eastAsia" w:ascii="宋体" w:hAnsi="宋体" w:cs="宋体"/>
          <w:sz w:val="24"/>
        </w:rPr>
        <w:t>1、立档单位设置</w:t>
      </w:r>
    </w:p>
    <w:p w14:paraId="2E895072">
      <w:pPr>
        <w:spacing w:line="360" w:lineRule="auto"/>
        <w:ind w:firstLine="480" w:firstLineChars="200"/>
        <w:rPr>
          <w:rFonts w:hint="eastAsia" w:ascii="宋体" w:hAnsi="宋体" w:cs="宋体"/>
          <w:sz w:val="24"/>
        </w:rPr>
      </w:pPr>
      <w:r>
        <w:rPr>
          <w:rFonts w:hint="eastAsia" w:ascii="宋体" w:hAnsi="宋体" w:cs="宋体"/>
          <w:sz w:val="24"/>
        </w:rPr>
        <w:t>维护各立档单位全宗信息，与立档单位对应组织关联。支持批量导入全宗信息。对全宗设置管理的档案门类。</w:t>
      </w:r>
    </w:p>
    <w:p w14:paraId="4602649D">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本次主要是对该模块进行适配改造，对立档单位设置涉及的相关功能界面、样式及兼容性进行调整，满足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8952E97">
      <w:pPr>
        <w:spacing w:line="360" w:lineRule="auto"/>
        <w:ind w:firstLine="480" w:firstLineChars="200"/>
        <w:rPr>
          <w:rFonts w:hint="eastAsia" w:ascii="宋体" w:hAnsi="宋体" w:cs="宋体"/>
          <w:sz w:val="24"/>
        </w:rPr>
      </w:pPr>
      <w:r>
        <w:rPr>
          <w:rFonts w:hint="eastAsia" w:ascii="宋体" w:hAnsi="宋体" w:cs="宋体"/>
          <w:sz w:val="24"/>
        </w:rPr>
        <w:t>2、门类设置</w:t>
      </w:r>
    </w:p>
    <w:p w14:paraId="5F086FCE">
      <w:pPr>
        <w:spacing w:line="360" w:lineRule="auto"/>
        <w:ind w:firstLine="480" w:firstLineChars="200"/>
        <w:rPr>
          <w:rFonts w:hint="eastAsia" w:ascii="宋体" w:hAnsi="宋体" w:cs="宋体"/>
          <w:sz w:val="24"/>
        </w:rPr>
      </w:pPr>
      <w:r>
        <w:rPr>
          <w:rFonts w:hint="eastAsia" w:ascii="宋体" w:hAnsi="宋体" w:cs="宋体"/>
          <w:sz w:val="24"/>
        </w:rPr>
        <w:t>系统管理员根据用户单位需求进行档案门类设置、各档案门类数据字典维护，及各档案门类在业务模块中的展示形式的设置，包括：列表显示字段、检索条件、排序规则、档号规则、界面显示字段和数据新增时的校验规则等。</w:t>
      </w:r>
    </w:p>
    <w:p w14:paraId="02AAB4DF">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本次主要是对该模块进行适配改造，对门类设置涉及的相关功能界面、样式及兼容性进行调整，满足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604AA6F">
      <w:pPr>
        <w:spacing w:line="360" w:lineRule="auto"/>
        <w:ind w:firstLine="480" w:firstLineChars="200"/>
        <w:rPr>
          <w:rFonts w:hint="eastAsia" w:ascii="宋体" w:hAnsi="宋体" w:cs="宋体"/>
          <w:sz w:val="24"/>
        </w:rPr>
      </w:pPr>
      <w:r>
        <w:rPr>
          <w:rFonts w:hint="eastAsia" w:ascii="宋体" w:hAnsi="宋体" w:cs="宋体"/>
          <w:sz w:val="24"/>
        </w:rPr>
        <w:t>3、档案树设置</w:t>
      </w:r>
    </w:p>
    <w:p w14:paraId="38CBDEC2">
      <w:pPr>
        <w:spacing w:line="360" w:lineRule="auto"/>
        <w:ind w:firstLine="480" w:firstLineChars="200"/>
        <w:rPr>
          <w:rFonts w:hint="eastAsia" w:ascii="宋体" w:hAnsi="宋体" w:cs="宋体"/>
          <w:sz w:val="24"/>
        </w:rPr>
      </w:pPr>
      <w:r>
        <w:rPr>
          <w:rFonts w:hint="eastAsia" w:ascii="宋体" w:hAnsi="宋体" w:cs="宋体"/>
          <w:sz w:val="24"/>
        </w:rPr>
        <w:t>设置不同功能模块的页面上左侧档案树的分类方式，如档案门类树等。设置后可应用到对应的业务模块。</w:t>
      </w:r>
    </w:p>
    <w:p w14:paraId="283C97E4">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本次主要是对该模块进行适配改造，对档案树设置涉及的相关功能界面、样式及兼容性进行调整，满足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A306950">
      <w:pPr>
        <w:spacing w:line="360" w:lineRule="auto"/>
        <w:ind w:firstLine="480" w:firstLineChars="200"/>
        <w:rPr>
          <w:rFonts w:hint="eastAsia" w:ascii="宋体" w:hAnsi="宋体" w:cs="宋体"/>
          <w:sz w:val="24"/>
        </w:rPr>
      </w:pPr>
      <w:r>
        <w:rPr>
          <w:rFonts w:hint="eastAsia" w:ascii="宋体" w:hAnsi="宋体" w:cs="宋体"/>
          <w:sz w:val="24"/>
        </w:rPr>
        <w:t>4、公共字典设置</w:t>
      </w:r>
    </w:p>
    <w:p w14:paraId="6EAF65B4">
      <w:pPr>
        <w:spacing w:line="360" w:lineRule="auto"/>
        <w:ind w:firstLine="480" w:firstLineChars="200"/>
        <w:rPr>
          <w:rFonts w:hint="eastAsia" w:ascii="宋体" w:hAnsi="宋体" w:cs="宋体"/>
          <w:sz w:val="24"/>
        </w:rPr>
      </w:pPr>
      <w:r>
        <w:rPr>
          <w:rFonts w:hint="eastAsia" w:ascii="宋体" w:hAnsi="宋体" w:cs="宋体"/>
          <w:sz w:val="24"/>
        </w:rPr>
        <w:t>可以给各逻辑表维护公共数据字典，创建档案类型时从公共字典里自动继承字段。逻辑表包括项目表、案卷表、文件表、目录表、数字对象表、过程信息表和归档范围表。</w:t>
      </w:r>
    </w:p>
    <w:p w14:paraId="235BDD35">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本次主要是对该模块进行适配改造，对公共字典设置涉及的相关功能界面、样式及兼容性进行调整，满足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51494F31">
      <w:pPr>
        <w:spacing w:line="360" w:lineRule="auto"/>
        <w:ind w:firstLine="480" w:firstLineChars="200"/>
        <w:rPr>
          <w:rFonts w:hint="eastAsia" w:ascii="宋体" w:hAnsi="宋体" w:cs="宋体"/>
          <w:sz w:val="24"/>
        </w:rPr>
      </w:pPr>
    </w:p>
    <w:p w14:paraId="7398344C">
      <w:pPr>
        <w:spacing w:line="360" w:lineRule="auto"/>
        <w:ind w:firstLine="480" w:firstLineChars="200"/>
        <w:rPr>
          <w:rFonts w:hint="eastAsia" w:ascii="宋体" w:hAnsi="宋体" w:cs="宋体"/>
          <w:sz w:val="24"/>
        </w:rPr>
      </w:pPr>
      <w:r>
        <w:rPr>
          <w:rFonts w:hint="eastAsia" w:ascii="宋体" w:hAnsi="宋体" w:cs="宋体"/>
          <w:sz w:val="24"/>
        </w:rPr>
        <w:t>5、包方案设置</w:t>
      </w:r>
    </w:p>
    <w:p w14:paraId="6DBA7928">
      <w:pPr>
        <w:spacing w:line="360" w:lineRule="auto"/>
        <w:ind w:firstLine="480" w:firstLineChars="200"/>
        <w:rPr>
          <w:rFonts w:ascii="宋体" w:hAnsi="宋体" w:cs="宋体"/>
          <w:sz w:val="24"/>
        </w:rPr>
      </w:pPr>
      <w:r>
        <w:rPr>
          <w:rFonts w:hint="eastAsia" w:ascii="宋体" w:hAnsi="宋体" w:cs="宋体"/>
          <w:sz w:val="24"/>
        </w:rPr>
        <w:t>本模块为新增业务模块设计，可对各档案类型创建统一的各信息包方案，并对包中的元数据项进行Schema定义。在Schema定义中，对包结构固定的Schema节点进行配置层级结构、元数据项，可生成、预览、下载xsd文件和xsd对应的xml文件。Schema定义后，可对包方案样例浏览、下载。</w:t>
      </w:r>
    </w:p>
    <w:p w14:paraId="2052907B">
      <w:pPr>
        <w:spacing w:line="360" w:lineRule="auto"/>
        <w:ind w:firstLine="480" w:firstLineChars="200"/>
        <w:rPr>
          <w:rFonts w:hint="eastAsia" w:ascii="宋体" w:hAnsi="宋体" w:cs="宋体"/>
          <w:sz w:val="24"/>
        </w:rPr>
      </w:pPr>
      <w:r>
        <w:rPr>
          <w:rFonts w:hint="eastAsia" w:ascii="宋体" w:hAnsi="宋体" w:cs="宋体"/>
          <w:sz w:val="24"/>
        </w:rPr>
        <w:t>6、报表设置</w:t>
      </w:r>
    </w:p>
    <w:p w14:paraId="4514F4CC">
      <w:pPr>
        <w:spacing w:line="360" w:lineRule="auto"/>
        <w:ind w:firstLine="480" w:firstLineChars="200"/>
        <w:rPr>
          <w:rFonts w:ascii="宋体" w:hAnsi="宋体" w:cs="宋体"/>
          <w:sz w:val="24"/>
        </w:rPr>
      </w:pPr>
      <w:r>
        <w:rPr>
          <w:rFonts w:hint="eastAsia" w:ascii="宋体" w:hAnsi="宋体" w:cs="宋体"/>
          <w:sz w:val="24"/>
        </w:rPr>
        <w:t>用户可自定义个性化报表，如案卷目录、卷内文件目录和归档文件目录等。本次将对该模块进行功能升级，将原先X86环境下的CELL打印控件升级为IReport或者Excel等其他打印控件，满足档案整理环节编目打印需求。</w:t>
      </w:r>
    </w:p>
    <w:p w14:paraId="1D615FB6">
      <w:pPr>
        <w:spacing w:line="360" w:lineRule="auto"/>
        <w:ind w:firstLine="480" w:firstLineChars="200"/>
        <w:rPr>
          <w:rFonts w:hint="eastAsia" w:ascii="宋体" w:hAnsi="宋体" w:cs="宋体"/>
          <w:sz w:val="24"/>
        </w:rPr>
      </w:pPr>
      <w:r>
        <w:rPr>
          <w:rFonts w:hint="eastAsia" w:ascii="宋体" w:hAnsi="宋体" w:cs="宋体"/>
          <w:sz w:val="24"/>
        </w:rPr>
        <w:t>7、统计设置</w:t>
      </w:r>
    </w:p>
    <w:p w14:paraId="4E85062D">
      <w:pPr>
        <w:spacing w:line="360" w:lineRule="auto"/>
        <w:ind w:firstLine="480" w:firstLineChars="200"/>
        <w:rPr>
          <w:rFonts w:hint="eastAsia" w:ascii="宋体" w:hAnsi="宋体" w:cs="宋体"/>
          <w:sz w:val="24"/>
        </w:rPr>
      </w:pPr>
      <w:r>
        <w:rPr>
          <w:rFonts w:hint="eastAsia" w:ascii="宋体" w:hAnsi="宋体" w:cs="宋体"/>
          <w:sz w:val="24"/>
        </w:rPr>
        <w:t>提供统计配置功能，本次将对该模块进行升级，将CELL控件升级为表格控件支持信创环境浏览器的在线设计，同时增加echarts等图形化控件设置功能。用户可根据需要的统计维度，通过选择报表样式、选择统计源、设置条件、选择字段、选择查询字段和报表预览等操作进行统计配置。统计展示方式可设置为表格、柱状图、饼图、折线图和仪表盘等。在配置并选择报表发布后，在档案统计模块中能够直接展示。</w:t>
      </w:r>
    </w:p>
    <w:p w14:paraId="1ECC18DF">
      <w:pPr>
        <w:spacing w:line="360" w:lineRule="auto"/>
        <w:ind w:firstLine="480" w:firstLineChars="200"/>
        <w:rPr>
          <w:rFonts w:hint="eastAsia" w:ascii="宋体" w:hAnsi="宋体" w:cs="宋体"/>
          <w:sz w:val="24"/>
        </w:rPr>
      </w:pPr>
      <w:r>
        <w:rPr>
          <w:rFonts w:hint="eastAsia" w:ascii="宋体" w:hAnsi="宋体" w:cs="宋体"/>
          <w:sz w:val="24"/>
        </w:rPr>
        <w:t>8、统计数据源设置</w:t>
      </w:r>
    </w:p>
    <w:p w14:paraId="3C9FEDED">
      <w:pPr>
        <w:spacing w:line="360" w:lineRule="auto"/>
        <w:ind w:firstLine="480" w:firstLineChars="200"/>
        <w:rPr>
          <w:rFonts w:hint="eastAsia" w:ascii="宋体" w:hAnsi="宋体" w:cs="宋体"/>
          <w:sz w:val="24"/>
        </w:rPr>
      </w:pPr>
      <w:r>
        <w:rPr>
          <w:rFonts w:hint="eastAsia" w:ascii="宋体" w:hAnsi="宋体" w:cs="宋体"/>
          <w:sz w:val="24"/>
        </w:rPr>
        <w:t>设置档案统计的数据来源，支持设置系统中哪些业务表、视图、表内字段可以参与档案统计。</w:t>
      </w:r>
    </w:p>
    <w:p w14:paraId="2852DD6E">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本次主要是对该模块进行适配改造，对统计数据源设置涉及的相关功能界面、样式及兼容性进行调整，满足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20EC120">
      <w:pPr>
        <w:spacing w:line="360" w:lineRule="auto"/>
        <w:ind w:firstLine="480" w:firstLineChars="200"/>
        <w:rPr>
          <w:rFonts w:hint="eastAsia" w:ascii="宋体" w:hAnsi="宋体" w:cs="宋体"/>
          <w:sz w:val="24"/>
        </w:rPr>
      </w:pPr>
      <w:r>
        <w:rPr>
          <w:rFonts w:hint="eastAsia" w:ascii="宋体" w:hAnsi="宋体" w:cs="宋体"/>
          <w:sz w:val="24"/>
        </w:rPr>
        <w:t>9、检测方案设置</w:t>
      </w:r>
    </w:p>
    <w:p w14:paraId="474B9F2B">
      <w:pPr>
        <w:spacing w:line="360" w:lineRule="auto"/>
        <w:ind w:firstLine="480" w:firstLineChars="200"/>
        <w:rPr>
          <w:rFonts w:hint="eastAsia" w:ascii="宋体" w:hAnsi="宋体" w:cs="宋体"/>
          <w:sz w:val="24"/>
        </w:rPr>
      </w:pPr>
      <w:r>
        <w:rPr>
          <w:rFonts w:hint="eastAsia" w:ascii="宋体" w:hAnsi="宋体" w:cs="宋体"/>
          <w:sz w:val="24"/>
        </w:rPr>
        <w:t>提供满足《文书类电子档案检测一般要求》（DA/T 70-2018）的检测方案设置功能，支持按门类不同设置不同的检测方案；支持按环节不同设置不同的检测方案，如归档环节、移交接收环节的检测方案。本次将对该模块进行升级，增加格式包检测功能，支持移交接收格式包的检测配置功能。</w:t>
      </w:r>
    </w:p>
    <w:p w14:paraId="185DB18B">
      <w:pPr>
        <w:spacing w:line="360" w:lineRule="auto"/>
        <w:ind w:firstLine="480" w:firstLineChars="200"/>
        <w:rPr>
          <w:rFonts w:hint="eastAsia" w:ascii="宋体" w:hAnsi="宋体" w:cs="宋体"/>
          <w:sz w:val="24"/>
        </w:rPr>
      </w:pPr>
      <w:r>
        <w:rPr>
          <w:rFonts w:hint="eastAsia" w:ascii="宋体" w:hAnsi="宋体" w:cs="宋体"/>
          <w:sz w:val="24"/>
        </w:rPr>
        <w:t>10、分类模板设置</w:t>
      </w:r>
    </w:p>
    <w:p w14:paraId="496C933C">
      <w:pPr>
        <w:spacing w:line="360" w:lineRule="auto"/>
        <w:ind w:firstLine="480" w:firstLineChars="200"/>
        <w:rPr>
          <w:rFonts w:hint="eastAsia" w:ascii="宋体" w:hAnsi="宋体" w:cs="宋体"/>
          <w:sz w:val="24"/>
        </w:rPr>
      </w:pPr>
      <w:r>
        <w:rPr>
          <w:rFonts w:hint="eastAsia" w:ascii="宋体" w:hAnsi="宋体" w:cs="宋体"/>
          <w:sz w:val="24"/>
        </w:rPr>
        <w:t>提供分类模板设置的功能，可对不同档案门类设置不同的分类模板。对档案门类的分类模板设置层级信息。</w:t>
      </w:r>
    </w:p>
    <w:p w14:paraId="1C460142">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本次主要是对该模块进行适配改造，对分类模块设置涉及的相关功能界面、样式及兼容性进行调整，满足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4090556">
      <w:pPr>
        <w:spacing w:line="360" w:lineRule="auto"/>
        <w:ind w:firstLine="480" w:firstLineChars="200"/>
        <w:rPr>
          <w:rFonts w:hint="eastAsia" w:ascii="宋体" w:hAnsi="宋体" w:cs="宋体"/>
          <w:sz w:val="24"/>
        </w:rPr>
      </w:pPr>
      <w:r>
        <w:rPr>
          <w:rFonts w:hint="eastAsia" w:ascii="宋体" w:hAnsi="宋体" w:cs="宋体"/>
          <w:sz w:val="24"/>
        </w:rPr>
        <w:t>11、同义词设置</w:t>
      </w:r>
    </w:p>
    <w:p w14:paraId="2FB4A18B">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提供同义词设置的功能，包含新增、修改、删除、Excel导入导出等操作。当检索时，检索的关键词为同一同义词组的某个词，则可自动检索出该组同义词组中所有词的内容，提高查准率。</w:t>
      </w:r>
    </w:p>
    <w:p w14:paraId="7A16341A">
      <w:pPr>
        <w:spacing w:line="360" w:lineRule="auto"/>
        <w:ind w:firstLine="480" w:firstLineChars="200"/>
        <w:rPr>
          <w:rFonts w:hint="eastAsia" w:ascii="宋体" w:hAnsi="宋体" w:cs="宋体"/>
          <w:sz w:val="24"/>
        </w:rPr>
      </w:pPr>
      <w:r>
        <w:rPr>
          <w:rFonts w:hint="eastAsia" w:ascii="宋体" w:hAnsi="宋体" w:cs="宋体"/>
          <w:sz w:val="24"/>
        </w:rPr>
        <w:t>12、筛选标签设置</w:t>
      </w:r>
    </w:p>
    <w:p w14:paraId="58A47182">
      <w:pPr>
        <w:spacing w:line="360" w:lineRule="auto"/>
        <w:ind w:firstLine="480" w:firstLineChars="200"/>
        <w:rPr>
          <w:rFonts w:hint="eastAsia" w:ascii="宋体" w:hAnsi="宋体" w:cs="宋体"/>
          <w:sz w:val="24"/>
        </w:rPr>
      </w:pPr>
      <w:r>
        <w:rPr>
          <w:rFonts w:hint="eastAsia" w:ascii="宋体" w:hAnsi="宋体" w:cs="宋体"/>
          <w:sz w:val="24"/>
        </w:rPr>
        <w:t>提供对一体化检索时筛选的标签的管理，选中的字段编码将作为筛选标签出现在档案检索的标签筛选中。</w:t>
      </w:r>
    </w:p>
    <w:p w14:paraId="57E91695">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本次主要是对该模块进行适配改造，对筛选标签设置涉及的相关功能界面、样式及兼容性进行调整，满足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EE6CD5D">
      <w:pPr>
        <w:spacing w:line="360" w:lineRule="auto"/>
        <w:ind w:firstLine="480" w:firstLineChars="200"/>
        <w:rPr>
          <w:rFonts w:hint="eastAsia" w:ascii="宋体" w:hAnsi="宋体" w:cs="宋体"/>
          <w:sz w:val="24"/>
        </w:rPr>
      </w:pPr>
      <w:r>
        <w:rPr>
          <w:rFonts w:hint="eastAsia" w:ascii="宋体" w:hAnsi="宋体" w:cs="宋体"/>
          <w:sz w:val="24"/>
        </w:rPr>
        <w:t>13、数据管道配置</w:t>
      </w:r>
    </w:p>
    <w:p w14:paraId="07CA00E0">
      <w:pPr>
        <w:spacing w:line="360" w:lineRule="auto"/>
        <w:ind w:firstLine="480" w:firstLineChars="200"/>
        <w:rPr>
          <w:rFonts w:hint="eastAsia" w:ascii="宋体" w:hAnsi="宋体" w:cs="宋体"/>
          <w:sz w:val="24"/>
        </w:rPr>
      </w:pPr>
      <w:r>
        <w:rPr>
          <w:rFonts w:hint="eastAsia" w:ascii="宋体" w:hAnsi="宋体" w:cs="宋体"/>
          <w:sz w:val="24"/>
        </w:rPr>
        <w:t>两个不同的档案门类数据交互时，可以通过数据管道的方式，设置源门类目标档案门类的关系，及字段匹配方式。</w:t>
      </w:r>
    </w:p>
    <w:p w14:paraId="1AE13C97">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本次主要是对该模块进行适配改造，对数据管道配置涉及的相关功能界面、样式及兼容性进行调整，满足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CBCF3CC">
      <w:pPr>
        <w:spacing w:line="360" w:lineRule="auto"/>
        <w:ind w:firstLine="480" w:firstLineChars="200"/>
        <w:rPr>
          <w:rFonts w:hint="eastAsia" w:ascii="宋体" w:hAnsi="宋体" w:cs="宋体"/>
          <w:sz w:val="24"/>
        </w:rPr>
      </w:pPr>
      <w:r>
        <w:rPr>
          <w:rFonts w:hint="eastAsia" w:ascii="宋体" w:hAnsi="宋体" w:cs="宋体"/>
          <w:sz w:val="24"/>
        </w:rPr>
        <w:t>14、保管期限分类设置</w:t>
      </w:r>
    </w:p>
    <w:p w14:paraId="7EE9A1A6">
      <w:pPr>
        <w:spacing w:line="360" w:lineRule="auto"/>
        <w:ind w:firstLine="480" w:firstLineChars="200"/>
        <w:rPr>
          <w:rFonts w:ascii="宋体" w:hAnsi="宋体" w:cs="宋体"/>
          <w:sz w:val="24"/>
        </w:rPr>
      </w:pPr>
      <w:r>
        <w:rPr>
          <w:rFonts w:ascii="宋体" w:hAnsi="宋体" w:cs="宋体"/>
          <w:sz w:val="24"/>
        </w:rPr>
        <w:t>立档单位档案管理员，初始本单位保管期限分类表，完成归档范围及对应保管期限、机构或问题的创建。</w:t>
      </w:r>
    </w:p>
    <w:p w14:paraId="6B078E00">
      <w:pPr>
        <w:spacing w:line="360" w:lineRule="auto"/>
        <w:ind w:firstLine="480" w:firstLineChars="200"/>
        <w:rPr>
          <w:rFonts w:ascii="宋体" w:hAnsi="宋体" w:cs="宋体"/>
          <w:sz w:val="24"/>
        </w:rPr>
      </w:pPr>
      <w:r>
        <w:rPr>
          <w:rFonts w:hint="eastAsia" w:ascii="宋体" w:hAnsi="宋体" w:cs="宋体"/>
          <w:sz w:val="24"/>
        </w:rPr>
        <w:t>本次主要是对该模块进行适配改造，对保管期限分类配置涉及的相关功能界面、样式及兼容性进行调整，满足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1F98D51A">
      <w:pPr>
        <w:spacing w:line="360" w:lineRule="auto"/>
        <w:ind w:firstLine="480" w:firstLineChars="200"/>
        <w:rPr>
          <w:rFonts w:hint="eastAsia" w:ascii="宋体" w:hAnsi="宋体" w:cs="宋体"/>
          <w:sz w:val="24"/>
        </w:rPr>
      </w:pPr>
      <w:r>
        <w:rPr>
          <w:rFonts w:hint="eastAsia" w:ascii="宋体" w:hAnsi="宋体" w:cs="宋体"/>
          <w:sz w:val="24"/>
        </w:rPr>
        <w:t>10、应用管理</w:t>
      </w:r>
    </w:p>
    <w:p w14:paraId="3C4F2484">
      <w:pPr>
        <w:spacing w:line="360" w:lineRule="auto"/>
        <w:ind w:firstLine="480" w:firstLineChars="200"/>
        <w:rPr>
          <w:rFonts w:hint="eastAsia" w:ascii="宋体" w:hAnsi="宋体" w:cs="宋体"/>
          <w:sz w:val="24"/>
        </w:rPr>
      </w:pPr>
      <w:r>
        <w:rPr>
          <w:rFonts w:hint="eastAsia" w:ascii="宋体" w:hAnsi="宋体" w:cs="宋体"/>
          <w:sz w:val="24"/>
        </w:rPr>
        <w:t>1、编码管理</w:t>
      </w:r>
    </w:p>
    <w:p w14:paraId="77126A0F">
      <w:pPr>
        <w:spacing w:line="360" w:lineRule="auto"/>
        <w:ind w:firstLine="480" w:firstLineChars="200"/>
        <w:rPr>
          <w:rFonts w:hint="eastAsia" w:ascii="宋体" w:hAnsi="宋体" w:cs="宋体"/>
          <w:sz w:val="24"/>
        </w:rPr>
      </w:pPr>
      <w:r>
        <w:rPr>
          <w:rFonts w:hint="eastAsia" w:ascii="宋体" w:hAnsi="宋体" w:cs="宋体"/>
          <w:sz w:val="24"/>
        </w:rPr>
        <w:t>提供对各类属性的编码维护的功能，包括新增、修改和删除等操作。系统提供编码字段以及编码字段下拉内容的自定义，系统支持二级编码。</w:t>
      </w:r>
    </w:p>
    <w:p w14:paraId="5E437E54">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本次主要是对该模块进行适配改造，对编目管理配置涉及的相关功能界面、样式及兼容性进行调整，满足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7CD43A9A">
      <w:pPr>
        <w:spacing w:line="360" w:lineRule="auto"/>
        <w:ind w:firstLine="480" w:firstLineChars="200"/>
        <w:rPr>
          <w:rFonts w:hint="eastAsia" w:ascii="宋体" w:hAnsi="宋体" w:cs="宋体"/>
          <w:sz w:val="24"/>
        </w:rPr>
      </w:pPr>
      <w:r>
        <w:rPr>
          <w:rFonts w:hint="eastAsia" w:ascii="宋体" w:hAnsi="宋体" w:cs="宋体"/>
          <w:sz w:val="24"/>
        </w:rPr>
        <w:t>2、参数管理</w:t>
      </w:r>
    </w:p>
    <w:p w14:paraId="0D72018C">
      <w:pPr>
        <w:spacing w:line="360" w:lineRule="auto"/>
        <w:ind w:firstLine="480" w:firstLineChars="200"/>
        <w:rPr>
          <w:rFonts w:hint="eastAsia" w:ascii="宋体" w:hAnsi="宋体" w:cs="宋体"/>
          <w:sz w:val="24"/>
        </w:rPr>
      </w:pPr>
      <w:r>
        <w:rPr>
          <w:rFonts w:hint="eastAsia" w:ascii="宋体" w:hAnsi="宋体" w:cs="宋体"/>
          <w:sz w:val="24"/>
        </w:rPr>
        <w:t>系统提供对参数的配置维护的功能，可修改参数配置的值。参数分类包括系统</w:t>
      </w:r>
      <w:r>
        <w:rPr>
          <w:rFonts w:hint="eastAsia" w:ascii="宋体" w:hAnsi="宋体" w:cs="宋体"/>
          <w:sz w:val="24"/>
        </w:rPr>
        <w:tab/>
      </w:r>
      <w:r>
        <w:rPr>
          <w:rFonts w:hint="eastAsia" w:ascii="宋体" w:hAnsi="宋体" w:cs="宋体"/>
          <w:sz w:val="24"/>
        </w:rPr>
        <w:t>参数、业务参数。</w:t>
      </w:r>
    </w:p>
    <w:p w14:paraId="5316C213">
      <w:pPr>
        <w:spacing w:line="360" w:lineRule="auto"/>
        <w:ind w:firstLine="480" w:firstLineChars="200"/>
        <w:rPr>
          <w:rFonts w:hint="eastAsia" w:ascii="宋体" w:hAnsi="宋体" w:cs="宋体"/>
          <w:sz w:val="24"/>
        </w:rPr>
      </w:pPr>
      <w:r>
        <w:rPr>
          <w:rFonts w:hint="eastAsia" w:ascii="宋体" w:hAnsi="宋体" w:cs="宋体"/>
          <w:sz w:val="24"/>
        </w:rPr>
        <w:t>（1）系统参数：对与系统相关的基本信息进行设置，如水印方式、报表组件类型等；同时，也可对系统界面、提示信息、地址参数等进行设置。</w:t>
      </w:r>
    </w:p>
    <w:p w14:paraId="376550C3">
      <w:pPr>
        <w:spacing w:line="360" w:lineRule="auto"/>
        <w:ind w:firstLine="480" w:firstLineChars="200"/>
        <w:rPr>
          <w:rFonts w:hint="eastAsia" w:ascii="宋体" w:hAnsi="宋体" w:cs="宋体"/>
          <w:sz w:val="24"/>
        </w:rPr>
      </w:pPr>
      <w:r>
        <w:rPr>
          <w:rFonts w:hint="eastAsia" w:ascii="宋体" w:hAnsi="宋体" w:cs="宋体"/>
          <w:sz w:val="24"/>
        </w:rPr>
        <w:t>（2）业务参数：对与业务相关的信息进行设置，如流程设置、全文格式设置、文件转换设置等。</w:t>
      </w:r>
    </w:p>
    <w:p w14:paraId="3E9D3BC5">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本次主要是对该模块进行适配改造，对参数管理涉及的相关功能界面、样式及兼容性进行调整，满足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58CA84B2">
      <w:pPr>
        <w:spacing w:line="360" w:lineRule="auto"/>
        <w:ind w:firstLine="480" w:firstLineChars="200"/>
        <w:rPr>
          <w:rFonts w:hint="eastAsia" w:ascii="宋体" w:hAnsi="宋体" w:cs="宋体"/>
          <w:sz w:val="24"/>
        </w:rPr>
      </w:pPr>
      <w:r>
        <w:rPr>
          <w:rFonts w:hint="eastAsia" w:ascii="宋体" w:hAnsi="宋体" w:cs="宋体"/>
          <w:sz w:val="24"/>
        </w:rPr>
        <w:t>3、任务管理</w:t>
      </w:r>
    </w:p>
    <w:p w14:paraId="05F59E05">
      <w:pPr>
        <w:spacing w:line="360" w:lineRule="auto"/>
        <w:ind w:firstLine="480" w:firstLineChars="200"/>
        <w:rPr>
          <w:rFonts w:hint="eastAsia" w:ascii="宋体" w:hAnsi="宋体" w:cs="宋体"/>
          <w:sz w:val="24"/>
        </w:rPr>
      </w:pPr>
      <w:r>
        <w:rPr>
          <w:rFonts w:hint="eastAsia" w:ascii="宋体" w:hAnsi="宋体" w:cs="宋体"/>
          <w:sz w:val="24"/>
        </w:rPr>
        <w:t>系统提供对任务维护的功能，可对展示的定时任务、间隔任务进行管理。设定任务执行的定时时间或间隔时长后，启动任务。对状态为启动的任务，后台自动运行。可手动停止启动运行的任务。查看任务的运行明细，查看历次运行的情况。</w:t>
      </w:r>
    </w:p>
    <w:p w14:paraId="502A4986">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本次主要是对该模块进行适配改造，对任务管理涉及的相关功能界面、样式及兼容性进行调整，满足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3EF2B949">
      <w:pPr>
        <w:spacing w:line="360" w:lineRule="auto"/>
        <w:ind w:firstLine="480" w:firstLineChars="200"/>
        <w:rPr>
          <w:rFonts w:hint="eastAsia" w:ascii="宋体" w:hAnsi="宋体" w:cs="宋体"/>
          <w:sz w:val="24"/>
        </w:rPr>
      </w:pPr>
      <w:r>
        <w:rPr>
          <w:rFonts w:hint="eastAsia" w:ascii="宋体" w:hAnsi="宋体" w:cs="宋体"/>
          <w:sz w:val="24"/>
        </w:rPr>
        <w:t>4、存储管理</w:t>
      </w:r>
    </w:p>
    <w:p w14:paraId="6955759D">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本模块为新增业务模块设计，系统提供对存储配置维护的功能，主要包括存储设备设置、存储层级管理、命名规则设置和其他存储设置。</w:t>
      </w:r>
    </w:p>
    <w:p w14:paraId="1DE70C5C">
      <w:pPr>
        <w:spacing w:line="360" w:lineRule="auto"/>
        <w:ind w:firstLine="480" w:firstLineChars="200"/>
        <w:rPr>
          <w:rFonts w:hint="eastAsia" w:ascii="宋体" w:hAnsi="宋体" w:cs="宋体"/>
          <w:sz w:val="24"/>
        </w:rPr>
      </w:pPr>
      <w:r>
        <w:rPr>
          <w:rFonts w:hint="eastAsia" w:ascii="宋体" w:hAnsi="宋体" w:cs="宋体"/>
          <w:sz w:val="24"/>
        </w:rPr>
        <w:t>（1）存储设备设置：根据电子档案的存储要求，对存储设备的基本信息进行管理，对指向存储盘符、具体路径进行设定，可设置关联的档案类型，对暂不使用的存储设置为休眠状态。</w:t>
      </w:r>
    </w:p>
    <w:p w14:paraId="49D4FB7B">
      <w:pPr>
        <w:spacing w:line="360" w:lineRule="auto"/>
        <w:ind w:firstLine="480" w:firstLineChars="200"/>
        <w:rPr>
          <w:rFonts w:hint="eastAsia" w:ascii="宋体" w:hAnsi="宋体" w:cs="宋体"/>
          <w:sz w:val="24"/>
        </w:rPr>
      </w:pPr>
      <w:r>
        <w:rPr>
          <w:rFonts w:hint="eastAsia" w:ascii="宋体" w:hAnsi="宋体" w:cs="宋体"/>
          <w:sz w:val="24"/>
        </w:rPr>
        <w:t>（2）存储层级管理：对档案类型可设置通用或个性化的存储层级，对每个层级设置存储字段。设置后，在存储路径上，数字对象会依据设置的层级进行存放。</w:t>
      </w:r>
    </w:p>
    <w:p w14:paraId="1C55C4B2">
      <w:pPr>
        <w:spacing w:line="360" w:lineRule="auto"/>
        <w:ind w:firstLine="480" w:firstLineChars="200"/>
        <w:rPr>
          <w:rFonts w:hint="eastAsia" w:ascii="宋体" w:hAnsi="宋体" w:cs="宋体"/>
          <w:sz w:val="24"/>
        </w:rPr>
      </w:pPr>
      <w:r>
        <w:rPr>
          <w:rFonts w:hint="eastAsia" w:ascii="宋体" w:hAnsi="宋体" w:cs="宋体"/>
          <w:sz w:val="24"/>
        </w:rPr>
        <w:t>（3）命名规则设置：对档案类型的数字对象可设置通用或个性化的命名规则。设置后，在档案数字复制件挂接时，可依据命名规则，进行重命名存放。</w:t>
      </w:r>
    </w:p>
    <w:p w14:paraId="124256FC">
      <w:pPr>
        <w:spacing w:line="360" w:lineRule="auto"/>
        <w:ind w:firstLine="480" w:firstLineChars="200"/>
        <w:rPr>
          <w:rFonts w:hint="eastAsia" w:ascii="宋体" w:hAnsi="宋体" w:cs="宋体"/>
          <w:sz w:val="24"/>
        </w:rPr>
      </w:pPr>
      <w:r>
        <w:rPr>
          <w:rFonts w:hint="eastAsia" w:ascii="宋体" w:hAnsi="宋体" w:cs="宋体"/>
          <w:sz w:val="24"/>
        </w:rPr>
        <w:t>（4）其他存储设置：对其他有存储需求的业务进行设置路径，如检测报告路径、图片水印存放路径等。</w:t>
      </w:r>
    </w:p>
    <w:p w14:paraId="04C5E3C8">
      <w:pPr>
        <w:spacing w:line="360" w:lineRule="auto"/>
        <w:ind w:firstLine="480" w:firstLineChars="200"/>
        <w:rPr>
          <w:rFonts w:hint="eastAsia" w:ascii="宋体" w:hAnsi="宋体" w:cs="宋体"/>
          <w:sz w:val="24"/>
        </w:rPr>
      </w:pPr>
      <w:r>
        <w:rPr>
          <w:rFonts w:hint="eastAsia" w:ascii="宋体" w:hAnsi="宋体" w:cs="宋体"/>
          <w:sz w:val="24"/>
        </w:rPr>
        <w:t>5、索引库管理</w:t>
      </w:r>
    </w:p>
    <w:p w14:paraId="2F8A923F">
      <w:pPr>
        <w:spacing w:line="360" w:lineRule="auto"/>
        <w:ind w:firstLine="480" w:firstLineChars="200"/>
        <w:rPr>
          <w:rFonts w:hint="eastAsia" w:ascii="宋体" w:hAnsi="宋体" w:cs="宋体"/>
          <w:sz w:val="24"/>
        </w:rPr>
      </w:pPr>
      <w:r>
        <w:rPr>
          <w:rFonts w:hint="eastAsia" w:ascii="宋体" w:hAnsi="宋体" w:cs="宋体"/>
          <w:sz w:val="24"/>
        </w:rPr>
        <w:t>提供目录索引和全文索引创建功能。</w:t>
      </w:r>
    </w:p>
    <w:p w14:paraId="7C40DE68">
      <w:pPr>
        <w:spacing w:line="360" w:lineRule="auto"/>
        <w:ind w:firstLine="480" w:firstLineChars="200"/>
        <w:rPr>
          <w:rFonts w:hint="eastAsia" w:ascii="宋体" w:hAnsi="宋体" w:cs="宋体"/>
          <w:sz w:val="24"/>
        </w:rPr>
      </w:pPr>
      <w:r>
        <w:rPr>
          <w:rFonts w:hint="eastAsia" w:ascii="宋体" w:hAnsi="宋体" w:cs="宋体"/>
          <w:sz w:val="24"/>
        </w:rPr>
        <w:t>（1）提供全量索引创建功能；</w:t>
      </w:r>
    </w:p>
    <w:p w14:paraId="1ED0C0D1">
      <w:pPr>
        <w:spacing w:line="360" w:lineRule="auto"/>
        <w:ind w:firstLine="480" w:firstLineChars="200"/>
        <w:rPr>
          <w:rFonts w:hint="eastAsia" w:ascii="宋体" w:hAnsi="宋体" w:cs="宋体"/>
          <w:sz w:val="24"/>
        </w:rPr>
      </w:pPr>
      <w:r>
        <w:rPr>
          <w:rFonts w:hint="eastAsia" w:ascii="宋体" w:hAnsi="宋体" w:cs="宋体"/>
          <w:sz w:val="24"/>
        </w:rPr>
        <w:t>（2）提供增量索引创建功能；</w:t>
      </w:r>
    </w:p>
    <w:p w14:paraId="686047AD">
      <w:pPr>
        <w:spacing w:line="360" w:lineRule="auto"/>
        <w:ind w:firstLine="480" w:firstLineChars="200"/>
        <w:rPr>
          <w:rFonts w:hint="eastAsia" w:ascii="宋体" w:hAnsi="宋体" w:cs="宋体"/>
          <w:sz w:val="24"/>
        </w:rPr>
      </w:pPr>
      <w:r>
        <w:rPr>
          <w:rFonts w:hint="eastAsia" w:ascii="宋体" w:hAnsi="宋体" w:cs="宋体"/>
          <w:sz w:val="24"/>
        </w:rPr>
        <w:t>（3）可自行设定要创建的索引范围；</w:t>
      </w:r>
    </w:p>
    <w:p w14:paraId="726FF0C8">
      <w:pPr>
        <w:spacing w:line="360" w:lineRule="auto"/>
        <w:ind w:firstLine="480" w:firstLineChars="200"/>
        <w:rPr>
          <w:rFonts w:hint="eastAsia" w:ascii="宋体" w:hAnsi="宋体" w:cs="宋体"/>
          <w:sz w:val="24"/>
        </w:rPr>
      </w:pPr>
      <w:r>
        <w:rPr>
          <w:rFonts w:hint="eastAsia" w:ascii="宋体" w:hAnsi="宋体" w:cs="宋体"/>
          <w:sz w:val="24"/>
        </w:rPr>
        <w:t>（4）记录索引创建过程中的错误日志。</w:t>
      </w:r>
    </w:p>
    <w:p w14:paraId="180F54B6">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本次主要是对该模块进行适配改造，对索引库管理涉及的相关功能界面、样式及兼容性进行调整，满足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122E158">
      <w:pPr>
        <w:spacing w:line="360" w:lineRule="auto"/>
        <w:ind w:firstLine="480" w:firstLineChars="200"/>
        <w:rPr>
          <w:rFonts w:hint="eastAsia" w:ascii="宋体" w:hAnsi="宋体" w:cs="宋体"/>
          <w:sz w:val="24"/>
        </w:rPr>
      </w:pPr>
      <w:r>
        <w:rPr>
          <w:rFonts w:hint="eastAsia" w:ascii="宋体" w:hAnsi="宋体" w:cs="宋体"/>
          <w:sz w:val="24"/>
        </w:rPr>
        <w:t>6、首页管理</w:t>
      </w:r>
    </w:p>
    <w:p w14:paraId="33475459">
      <w:pPr>
        <w:spacing w:line="360" w:lineRule="auto"/>
        <w:ind w:firstLine="480" w:firstLineChars="200"/>
        <w:rPr>
          <w:rFonts w:hint="eastAsia" w:ascii="宋体" w:hAnsi="宋体" w:cs="宋体"/>
          <w:sz w:val="24"/>
        </w:rPr>
      </w:pPr>
      <w:r>
        <w:rPr>
          <w:rFonts w:hint="eastAsia" w:ascii="宋体" w:hAnsi="宋体" w:cs="宋体"/>
          <w:sz w:val="24"/>
        </w:rPr>
        <w:t>系统提供对首页模板维护的功能，包括新增、修改、删除、发布和撤销等功能。可新增首页模板，将开发好的模板的路径写入。对预设的首页模板授予角色，赋予角色该首页样式，并可预览首页样式。对首页模板进行发布后，角色对应的模板生效。拥有角色的用户登录系统时，首页为角色对应的模板样式。</w:t>
      </w:r>
    </w:p>
    <w:p w14:paraId="244685F1">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本次主要是对该模块进行适配改造，对首页管理涉及的相关功能界面、样式及兼容性进行调整，满足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7AF1885E">
      <w:pPr>
        <w:spacing w:line="360" w:lineRule="auto"/>
        <w:ind w:firstLine="480" w:firstLineChars="200"/>
        <w:rPr>
          <w:rFonts w:hint="eastAsia" w:ascii="宋体" w:hAnsi="宋体" w:cs="宋体"/>
          <w:sz w:val="24"/>
        </w:rPr>
      </w:pPr>
      <w:r>
        <w:rPr>
          <w:rFonts w:hint="eastAsia" w:ascii="宋体" w:hAnsi="宋体" w:cs="宋体"/>
          <w:sz w:val="24"/>
        </w:rPr>
        <w:t>7、流程定义</w:t>
      </w:r>
    </w:p>
    <w:p w14:paraId="43DC7606">
      <w:pPr>
        <w:spacing w:line="360" w:lineRule="auto"/>
        <w:ind w:firstLine="480" w:firstLineChars="200"/>
        <w:rPr>
          <w:rFonts w:hint="eastAsia" w:ascii="宋体" w:hAnsi="宋体" w:cs="宋体"/>
          <w:sz w:val="24"/>
        </w:rPr>
      </w:pPr>
      <w:r>
        <w:rPr>
          <w:rFonts w:hint="eastAsia" w:ascii="宋体" w:hAnsi="宋体" w:cs="宋体"/>
          <w:sz w:val="24"/>
        </w:rPr>
        <w:t>系统提供工作流自定义功能，可根据用户需求，进行流程配置，可对流程进行启用或停用。已内置的流程主要有划控鉴定、密级鉴定、处置鉴定和销毁鉴定。</w:t>
      </w:r>
    </w:p>
    <w:p w14:paraId="08842910">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本次主要是对该模块进行适配改造，对流程定义涉及的相关功能界面、样式及兼容性进行调整，满足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88EA7AF">
      <w:pPr>
        <w:spacing w:line="360" w:lineRule="auto"/>
        <w:ind w:firstLine="480" w:firstLineChars="200"/>
        <w:rPr>
          <w:rFonts w:hint="eastAsia" w:ascii="宋体" w:hAnsi="宋体" w:cs="宋体"/>
          <w:sz w:val="24"/>
        </w:rPr>
      </w:pPr>
      <w:r>
        <w:rPr>
          <w:rFonts w:hint="eastAsia" w:ascii="宋体" w:hAnsi="宋体" w:cs="宋体"/>
          <w:sz w:val="24"/>
        </w:rPr>
        <w:t>8、按钮菜单管理</w:t>
      </w:r>
    </w:p>
    <w:p w14:paraId="23146769">
      <w:pPr>
        <w:spacing w:line="360" w:lineRule="auto"/>
        <w:ind w:firstLine="480" w:firstLineChars="200"/>
        <w:rPr>
          <w:rFonts w:hint="eastAsia" w:ascii="宋体" w:hAnsi="宋体" w:cs="宋体"/>
          <w:sz w:val="24"/>
        </w:rPr>
      </w:pPr>
      <w:r>
        <w:rPr>
          <w:rFonts w:hint="eastAsia" w:ascii="宋体" w:hAnsi="宋体" w:cs="宋体"/>
          <w:sz w:val="24"/>
        </w:rPr>
        <w:t>提供每个模块不同档案类型的按钮菜单定义功能，可根据档案类型不同设置不同的按钮菜单，通过勾选菜单按钮保存来实现本功能。</w:t>
      </w:r>
    </w:p>
    <w:p w14:paraId="09E7B9D7">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本次主要是对该模块进行适配改造，对按钮菜单管理涉及的相关功能界面、样式及兼容性进行调整，满足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A03BE95">
      <w:pPr>
        <w:spacing w:line="360" w:lineRule="auto"/>
        <w:ind w:firstLine="480" w:firstLineChars="200"/>
        <w:rPr>
          <w:rFonts w:hint="eastAsia" w:ascii="宋体" w:hAnsi="宋体" w:cs="宋体"/>
          <w:sz w:val="24"/>
        </w:rPr>
      </w:pPr>
      <w:r>
        <w:rPr>
          <w:rFonts w:hint="eastAsia" w:ascii="宋体" w:hAnsi="宋体" w:cs="宋体"/>
          <w:sz w:val="24"/>
        </w:rPr>
        <w:t>9、电子全文转换</w:t>
      </w:r>
    </w:p>
    <w:p w14:paraId="227C81ED">
      <w:pPr>
        <w:spacing w:line="360" w:lineRule="auto"/>
        <w:ind w:firstLine="480" w:firstLineChars="200"/>
        <w:rPr>
          <w:rFonts w:hint="eastAsia" w:ascii="宋体" w:hAnsi="宋体" w:cs="宋体"/>
          <w:sz w:val="24"/>
        </w:rPr>
      </w:pPr>
      <w:r>
        <w:rPr>
          <w:rFonts w:hint="eastAsia" w:ascii="宋体" w:hAnsi="宋体" w:cs="宋体"/>
          <w:sz w:val="24"/>
        </w:rPr>
        <w:t>用于记录数字对象格式转换的相关信息，查看待转换记录的详细信息。通过开启后台定时任务调用格式转换工具，完成转换后，转换结果更新到此模块。记录数字对象源文件、转换后文件的路径等信息。</w:t>
      </w:r>
    </w:p>
    <w:p w14:paraId="0903B186">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本次主要是对该模块进行适配改造，对电子全文转换涉及的相关功能界面、样式及兼容性进行调整，满足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128C59F9">
      <w:pPr>
        <w:spacing w:line="360" w:lineRule="auto"/>
        <w:ind w:firstLine="480" w:firstLineChars="200"/>
        <w:rPr>
          <w:rFonts w:hint="eastAsia" w:ascii="宋体" w:hAnsi="宋体" w:cs="宋体"/>
          <w:sz w:val="24"/>
        </w:rPr>
      </w:pPr>
      <w:r>
        <w:rPr>
          <w:rFonts w:hint="eastAsia" w:ascii="宋体" w:hAnsi="宋体" w:cs="宋体"/>
          <w:sz w:val="24"/>
        </w:rPr>
        <w:t>十一、系统管理</w:t>
      </w:r>
    </w:p>
    <w:p w14:paraId="5DFB1D0B">
      <w:pPr>
        <w:spacing w:line="360" w:lineRule="auto"/>
        <w:ind w:firstLine="480" w:firstLineChars="200"/>
        <w:rPr>
          <w:rFonts w:hint="eastAsia" w:ascii="宋体" w:hAnsi="宋体" w:cs="宋体"/>
          <w:sz w:val="24"/>
        </w:rPr>
      </w:pPr>
      <w:r>
        <w:rPr>
          <w:rFonts w:hint="eastAsia" w:ascii="宋体" w:hAnsi="宋体" w:cs="宋体"/>
          <w:sz w:val="24"/>
        </w:rPr>
        <w:t>1、组织管理</w:t>
      </w:r>
    </w:p>
    <w:p w14:paraId="4EF60449">
      <w:pPr>
        <w:spacing w:line="360" w:lineRule="auto"/>
        <w:ind w:firstLine="480" w:firstLineChars="200"/>
        <w:rPr>
          <w:rFonts w:hint="eastAsia" w:ascii="宋体" w:hAnsi="宋体" w:cs="宋体"/>
          <w:sz w:val="24"/>
        </w:rPr>
      </w:pPr>
      <w:r>
        <w:rPr>
          <w:rFonts w:hint="eastAsia" w:ascii="宋体" w:hAnsi="宋体" w:cs="宋体"/>
          <w:sz w:val="24"/>
        </w:rPr>
        <w:t>提供对组织管理的功能，包括新增、修改、删除、撤销、恢复、导入、导出、历史部门和用户管理等操作。可在系统中录入组织信息，包括组织名称、组织代码等，也可通过Excel批量导入的方式，导入多个组织信息。对组织进行撤销，可将组织状态由现行改为历史组织。对历史组织进行维护，可恢复到现行状态，或删除历史组织。</w:t>
      </w:r>
    </w:p>
    <w:p w14:paraId="68394E59">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本次主要是对该模块进行适配改造，对组织管理涉及的相关功能界面、样式及兼容性进行调整，满足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81F5142">
      <w:pPr>
        <w:spacing w:line="360" w:lineRule="auto"/>
        <w:ind w:firstLine="480" w:firstLineChars="200"/>
        <w:rPr>
          <w:rFonts w:hint="eastAsia" w:ascii="宋体" w:hAnsi="宋体" w:cs="宋体"/>
          <w:sz w:val="24"/>
        </w:rPr>
      </w:pPr>
      <w:r>
        <w:rPr>
          <w:rFonts w:hint="eastAsia" w:ascii="宋体" w:hAnsi="宋体" w:cs="宋体"/>
          <w:sz w:val="24"/>
        </w:rPr>
        <w:t>2、用户管理</w:t>
      </w:r>
    </w:p>
    <w:p w14:paraId="2ED719CC">
      <w:pPr>
        <w:spacing w:line="360" w:lineRule="auto"/>
        <w:ind w:firstLine="480" w:firstLineChars="200"/>
        <w:rPr>
          <w:rFonts w:hint="eastAsia" w:ascii="宋体" w:hAnsi="宋体" w:cs="宋体"/>
          <w:sz w:val="24"/>
        </w:rPr>
      </w:pPr>
      <w:r>
        <w:rPr>
          <w:rFonts w:hint="eastAsia" w:ascii="宋体" w:hAnsi="宋体" w:cs="宋体"/>
          <w:sz w:val="24"/>
        </w:rPr>
        <w:t>提供对用户管理的功能，包括新增、修改、撤销、导入、导出、初始密码、授予角色、权限复制、注销和冻结等操作。可新增用户的基本信息，包括登录名、姓名、用户账户生效和失效时间及其他基本情况，也可通过Excel批量导入的方式，导入多个用户信息。可对用户进行注销或冻结操作，注销或冻结后，用户账户不可使用，需恢复后才能正常使用。可选择用户将其权限复制给新建用户。对忘记密码的用户进行初始化密码。可改变用户的组织，也可对用户提供其他组织的兼职身份。</w:t>
      </w:r>
    </w:p>
    <w:p w14:paraId="29748B2F">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本次主要是对该模块进行适配改造，对用户管理涉及的相关功能界面、样式及兼容性进行调整，满足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FD20F2D">
      <w:pPr>
        <w:spacing w:line="360" w:lineRule="auto"/>
        <w:ind w:firstLine="480" w:firstLineChars="200"/>
        <w:rPr>
          <w:rFonts w:hint="eastAsia" w:ascii="宋体" w:hAnsi="宋体" w:cs="宋体"/>
          <w:sz w:val="24"/>
        </w:rPr>
      </w:pPr>
      <w:r>
        <w:rPr>
          <w:rFonts w:hint="eastAsia" w:ascii="宋体" w:hAnsi="宋体" w:cs="宋体"/>
          <w:sz w:val="24"/>
        </w:rPr>
        <w:t>3、角色管理</w:t>
      </w:r>
    </w:p>
    <w:p w14:paraId="569B48F1">
      <w:pPr>
        <w:spacing w:line="360" w:lineRule="auto"/>
        <w:ind w:firstLine="480" w:firstLineChars="200"/>
        <w:rPr>
          <w:rFonts w:hint="eastAsia" w:ascii="宋体" w:hAnsi="宋体" w:cs="宋体"/>
          <w:sz w:val="24"/>
        </w:rPr>
      </w:pPr>
      <w:r>
        <w:rPr>
          <w:rFonts w:hint="eastAsia" w:ascii="宋体" w:hAnsi="宋体" w:cs="宋体"/>
          <w:sz w:val="24"/>
        </w:rPr>
        <w:t>提供对角色管理的功能，包括新增、修改、删除、授予资源和授予用户等操作。可新增角色的相关信息，如角色名称、角色值等。可对角色授予系统资源，对角色授予用户。</w:t>
      </w:r>
    </w:p>
    <w:p w14:paraId="302EE0DB">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本次主要是对该模块进行适配改造，对角色管理涉及的相关功能界面、样式及兼容性进行调整，满足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381C071">
      <w:pPr>
        <w:spacing w:line="360" w:lineRule="auto"/>
        <w:ind w:firstLine="480" w:firstLineChars="200"/>
        <w:rPr>
          <w:rFonts w:hint="eastAsia" w:ascii="宋体" w:hAnsi="宋体" w:cs="宋体"/>
          <w:sz w:val="24"/>
        </w:rPr>
      </w:pPr>
      <w:r>
        <w:rPr>
          <w:rFonts w:hint="eastAsia" w:ascii="宋体" w:hAnsi="宋体" w:cs="宋体"/>
          <w:sz w:val="24"/>
        </w:rPr>
        <w:t>4、权限管理</w:t>
      </w:r>
    </w:p>
    <w:p w14:paraId="529DFAF2">
      <w:pPr>
        <w:spacing w:line="360" w:lineRule="auto"/>
        <w:ind w:firstLine="480" w:firstLineChars="200"/>
        <w:rPr>
          <w:rFonts w:hint="eastAsia" w:ascii="宋体" w:hAnsi="宋体" w:cs="宋体"/>
          <w:sz w:val="24"/>
        </w:rPr>
      </w:pPr>
      <w:r>
        <w:rPr>
          <w:rFonts w:hint="eastAsia" w:ascii="宋体" w:hAnsi="宋体" w:cs="宋体"/>
          <w:sz w:val="24"/>
        </w:rPr>
        <w:t>为了确保档案数据的安全，系统可以方便地给用户添加一个或多个角色，也可以给角色添加一个或多个用户。具备完善的权限继承与屏蔽功能，授权控制基于用户、角色和访问类型等，以满足应用系统应用于多级部门多级职能的需要。系统除了提供角色等授权外，还能够设定权限的有效期，到期权限自动失效，另支持权限授予、权限回收、权限修改、同权拷贝和加权赋予等多种灵活方式，大大简化授权过程。</w:t>
      </w:r>
    </w:p>
    <w:p w14:paraId="18CA1FAF">
      <w:pPr>
        <w:spacing w:line="360" w:lineRule="auto"/>
        <w:ind w:firstLine="480" w:firstLineChars="200"/>
        <w:rPr>
          <w:rFonts w:hint="eastAsia" w:ascii="宋体" w:hAnsi="宋体" w:cs="宋体"/>
          <w:sz w:val="24"/>
        </w:rPr>
      </w:pPr>
      <w:r>
        <w:rPr>
          <w:rFonts w:hint="eastAsia" w:ascii="宋体" w:hAnsi="宋体" w:cs="宋体"/>
          <w:sz w:val="24"/>
        </w:rPr>
        <w:t>系统提供对权限管理的功能，包括资源权限、数据</w:t>
      </w:r>
      <w:r>
        <w:rPr>
          <w:rFonts w:hint="eastAsia" w:ascii="宋体" w:hAnsi="宋体" w:cs="宋体"/>
          <w:sz w:val="24"/>
        </w:rPr>
        <w:tab/>
      </w:r>
      <w:r>
        <w:rPr>
          <w:rFonts w:hint="eastAsia" w:ascii="宋体" w:hAnsi="宋体" w:cs="宋体"/>
          <w:sz w:val="24"/>
        </w:rPr>
        <w:t>权限。对系统角色授予资源，并可将角色的资源复制给其他角色使用。对角色的数据权限进行控制，包括档案树、数据权限和数字对象权限，可在档案树上设置全宗权限、档案类型权限，在数据权限中增加条件限制，在数字对象权限中可对水印、加密下载和查看源文件等进行控制设置，并可将数据权限、数字对象权限设置的内容，复制到其他模块或其他角色。</w:t>
      </w:r>
    </w:p>
    <w:p w14:paraId="4E5D100F">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本次主要是对该模块进行适配改造，对权限管理涉及的相关功能界面、样式及兼容性进行调整，满足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3F18C61">
      <w:pPr>
        <w:spacing w:line="360" w:lineRule="auto"/>
        <w:ind w:firstLine="480" w:firstLineChars="200"/>
        <w:rPr>
          <w:rFonts w:hint="eastAsia" w:ascii="宋体" w:hAnsi="宋体" w:cs="宋体"/>
          <w:sz w:val="24"/>
        </w:rPr>
      </w:pPr>
      <w:r>
        <w:rPr>
          <w:rFonts w:hint="eastAsia" w:ascii="宋体" w:hAnsi="宋体" w:cs="宋体"/>
          <w:sz w:val="24"/>
        </w:rPr>
        <w:t>5、日志管理</w:t>
      </w:r>
    </w:p>
    <w:p w14:paraId="21ADBD8F">
      <w:pPr>
        <w:spacing w:line="360" w:lineRule="auto"/>
        <w:ind w:firstLine="480" w:firstLineChars="200"/>
        <w:rPr>
          <w:rFonts w:hint="eastAsia" w:ascii="宋体" w:hAnsi="宋体" w:cs="宋体"/>
          <w:sz w:val="24"/>
        </w:rPr>
      </w:pPr>
      <w:r>
        <w:rPr>
          <w:rFonts w:hint="eastAsia" w:ascii="宋体" w:hAnsi="宋体" w:cs="宋体"/>
          <w:sz w:val="24"/>
        </w:rPr>
        <w:t>系统提供对日志管理的功能，分为登录日志、操作日志。其中登录日志记录用户名、登录时间和登录IP地址；操作日志记录操作人、操作日期、操作模块和操作内容信息。支持将日志记录导出，导出格式为Excel文件。支持对日志记录的审计，包括手动审计和后台定时批量审计。</w:t>
      </w:r>
    </w:p>
    <w:p w14:paraId="48C0DD27">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本次主要是对该模块进行适配改造，对日志管理涉及的相关功能界面、样式及兼容性进行调整，满足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404AF3D9">
      <w:pPr>
        <w:spacing w:line="360" w:lineRule="auto"/>
        <w:ind w:firstLine="480" w:firstLineChars="200"/>
        <w:rPr>
          <w:rFonts w:hint="eastAsia" w:ascii="宋体" w:hAnsi="宋体" w:cs="宋体"/>
          <w:sz w:val="24"/>
        </w:rPr>
      </w:pPr>
    </w:p>
    <w:p w14:paraId="7DDE1AE6">
      <w:pPr>
        <w:spacing w:line="360" w:lineRule="auto"/>
        <w:ind w:firstLine="480" w:firstLineChars="200"/>
        <w:rPr>
          <w:rFonts w:hint="eastAsia" w:ascii="宋体" w:hAnsi="宋体" w:cs="宋体"/>
          <w:sz w:val="24"/>
        </w:rPr>
      </w:pPr>
      <w:r>
        <w:rPr>
          <w:rFonts w:hint="eastAsia" w:ascii="宋体" w:hAnsi="宋体" w:cs="宋体"/>
          <w:sz w:val="24"/>
        </w:rPr>
        <w:t>6、三员分立管理</w:t>
      </w:r>
    </w:p>
    <w:p w14:paraId="39E0BF1D">
      <w:pPr>
        <w:spacing w:line="360" w:lineRule="auto"/>
        <w:ind w:firstLine="480" w:firstLineChars="200"/>
        <w:rPr>
          <w:rFonts w:hint="eastAsia" w:ascii="宋体" w:hAnsi="宋体" w:cs="宋体"/>
          <w:sz w:val="24"/>
        </w:rPr>
      </w:pPr>
      <w:r>
        <w:rPr>
          <w:rFonts w:hint="eastAsia" w:ascii="宋体" w:hAnsi="宋体" w:cs="宋体"/>
          <w:sz w:val="24"/>
        </w:rPr>
        <w:t>系统提供三员分立功能，符合国标BMB20-2007《涉及国家秘密的信息系统分级保护管理规范》、《信息安全技术 网络安全等级保护基本要求》（GB/T 22239-2019）要求。</w:t>
      </w:r>
    </w:p>
    <w:p w14:paraId="55D03C43">
      <w:pPr>
        <w:spacing w:line="360" w:lineRule="auto"/>
        <w:ind w:firstLine="480" w:firstLineChars="200"/>
        <w:rPr>
          <w:rFonts w:hint="eastAsia" w:ascii="宋体" w:hAnsi="宋体" w:cs="宋体"/>
          <w:sz w:val="24"/>
        </w:rPr>
      </w:pPr>
      <w:r>
        <w:rPr>
          <w:rFonts w:hint="eastAsia" w:ascii="宋体" w:hAnsi="宋体" w:cs="宋体"/>
          <w:sz w:val="24"/>
        </w:rPr>
        <w:t>系统内将权限管理的操作权、审核权与审计权分由三类不同的角色分别掌控，分别是系统管理员、安全管理员、系统审计员。其中三种角色相互独立，不可兼任，通过合理配置和运用决策权、审核权和监督权，以解决某些方面权力过于集中且缺乏有效监督、执行不力等问题。</w:t>
      </w:r>
    </w:p>
    <w:p w14:paraId="788F2B91">
      <w:pPr>
        <w:spacing w:line="360" w:lineRule="auto"/>
        <w:ind w:firstLine="480" w:firstLineChars="200"/>
        <w:rPr>
          <w:rFonts w:hint="eastAsia" w:ascii="宋体" w:hAnsi="宋体" w:cs="宋体"/>
          <w:sz w:val="24"/>
        </w:rPr>
      </w:pPr>
      <w:r>
        <w:rPr>
          <w:rFonts w:hint="eastAsia" w:ascii="宋体" w:hAnsi="宋体" w:cs="宋体"/>
          <w:sz w:val="24"/>
        </w:rPr>
        <w:t>系统提供三员分立启用开关，可根据实际需要进行选择性地开启。并将用户管理、人员组织管理、角色授予分成3个开关，在三员分立启用状态下，可单独开启或关闭。</w:t>
      </w:r>
    </w:p>
    <w:p w14:paraId="2B9E8F11">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本次主要是对该模块进行适配改造，对三员分立管理涉及的相关功能界面、样式及兼容性进行调整，满足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2FAB1EE4">
      <w:pPr>
        <w:spacing w:line="360" w:lineRule="auto"/>
        <w:ind w:firstLine="480" w:firstLineChars="200"/>
        <w:rPr>
          <w:rFonts w:hint="eastAsia" w:ascii="宋体" w:hAnsi="宋体" w:cs="宋体"/>
          <w:sz w:val="24"/>
        </w:rPr>
      </w:pPr>
      <w:r>
        <w:rPr>
          <w:rFonts w:hint="eastAsia" w:ascii="宋体" w:hAnsi="宋体" w:cs="宋体"/>
          <w:sz w:val="24"/>
        </w:rPr>
        <w:t>7、审核管理</w:t>
      </w:r>
    </w:p>
    <w:p w14:paraId="51407CAF">
      <w:pPr>
        <w:spacing w:line="360" w:lineRule="auto"/>
        <w:ind w:firstLine="480" w:firstLineChars="200"/>
        <w:rPr>
          <w:rFonts w:hint="eastAsia" w:ascii="宋体" w:hAnsi="宋体" w:cs="宋体"/>
          <w:sz w:val="24"/>
        </w:rPr>
      </w:pPr>
      <w:r>
        <w:rPr>
          <w:rFonts w:hint="eastAsia" w:ascii="宋体" w:hAnsi="宋体" w:cs="宋体"/>
          <w:sz w:val="24"/>
        </w:rPr>
        <w:t>根据国家保密标准BMB20-2007《涉及国家秘密的信息系统分级保护管理规范》、《信息安全技术 网络安全等级保护基本要求》（GB/T 22239-2019）及系统使用单位的不同组织特性和管理要求，开启三员分立开关后，安全管理员在审核管理模块中，对系统管理员新增用户、调整用户组织和用户授予角色等操作进行审核，审核通过后，操作方可生效，若驳回系统管理员的审批申请，则操作不生效。</w:t>
      </w:r>
    </w:p>
    <w:p w14:paraId="0220B074">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本次主要是对该模块进行适配改造，对审核管理涉及的相关功能界面、样式及兼容性进行调整，满足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7D101BED">
      <w:pPr>
        <w:spacing w:line="360" w:lineRule="auto"/>
        <w:ind w:firstLine="480" w:firstLineChars="200"/>
        <w:rPr>
          <w:rFonts w:hint="eastAsia" w:ascii="宋体" w:hAnsi="宋体" w:cs="宋体"/>
          <w:sz w:val="24"/>
        </w:rPr>
      </w:pPr>
      <w:r>
        <w:rPr>
          <w:rFonts w:hint="eastAsia" w:ascii="宋体" w:hAnsi="宋体" w:cs="宋体"/>
          <w:sz w:val="24"/>
        </w:rPr>
        <w:t>8、安全设置</w:t>
      </w:r>
    </w:p>
    <w:p w14:paraId="41329B4B">
      <w:pPr>
        <w:spacing w:line="360" w:lineRule="auto"/>
        <w:ind w:firstLine="480" w:firstLineChars="200"/>
        <w:rPr>
          <w:rFonts w:hint="eastAsia" w:ascii="宋体" w:hAnsi="宋体" w:cs="宋体"/>
          <w:sz w:val="24"/>
        </w:rPr>
      </w:pPr>
      <w:r>
        <w:rPr>
          <w:rFonts w:hint="eastAsia" w:ascii="宋体" w:hAnsi="宋体" w:cs="宋体"/>
          <w:sz w:val="24"/>
        </w:rPr>
        <w:t>本模块为新增业务模块设计，系统提供安全设置的功能，可对登录验证、密码安全、地址限制规则等进行设置。登录验证包括并发验证及允许的最大并发数、密码连续输入错误冻结账号的次数设置。密码安全包括密码强度要求开关、定期修改密码开关、首次登陆强制要求修改密码开关和用户批量导入审批开关。地址限制规则为设置地址限制的方案，在网络环境中通过限制IP和MAC地址的方法，可在规则生效时间范围内，限制某些主机设备不允许登录系统。</w:t>
      </w:r>
    </w:p>
    <w:p w14:paraId="643ADDFA">
      <w:pPr>
        <w:pStyle w:val="8"/>
        <w:spacing w:before="0" w:after="0"/>
        <w:ind w:firstLine="0" w:firstLineChars="0"/>
        <w:rPr>
          <w:rFonts w:hint="eastAsia"/>
        </w:rPr>
      </w:pPr>
      <w:bookmarkStart w:id="26" w:name="_Toc4788"/>
      <w:r>
        <w:rPr>
          <w:rFonts w:hint="eastAsia"/>
        </w:rPr>
        <w:t>2.3.3机关查档直通车</w:t>
      </w:r>
      <w:bookmarkEnd w:id="26"/>
    </w:p>
    <w:p w14:paraId="23E03332">
      <w:pPr>
        <w:spacing w:line="360" w:lineRule="auto"/>
        <w:ind w:firstLine="480" w:firstLineChars="200"/>
        <w:rPr>
          <w:rFonts w:hint="eastAsia" w:ascii="宋体" w:hAnsi="宋体" w:cs="宋体"/>
          <w:sz w:val="24"/>
        </w:rPr>
      </w:pPr>
      <w:r>
        <w:rPr>
          <w:rFonts w:hint="eastAsia" w:ascii="宋体" w:hAnsi="宋体" w:cs="宋体"/>
          <w:sz w:val="24"/>
        </w:rPr>
        <w:t>机关查档直通车部署在政务网，供各委办局直接通过浏览器访问。各级各类人员登录以后，可根据各自权限进行相应操作。在该平台中，提供对政务网开放档案、资料、文件和专题等检索功能，即针对利用库的多种方式的检索利用。该系统本次主要是对相关功能进行信创安全适配改造。机关查档直通车的功能设计要求如下：</w:t>
      </w:r>
    </w:p>
    <w:p w14:paraId="4E5FFB85">
      <w:pPr>
        <w:spacing w:line="360" w:lineRule="auto"/>
        <w:ind w:firstLine="480" w:firstLineChars="200"/>
        <w:rPr>
          <w:rFonts w:hint="eastAsia" w:ascii="宋体" w:hAnsi="宋体" w:cs="宋体"/>
          <w:sz w:val="24"/>
        </w:rPr>
      </w:pPr>
      <w:r>
        <w:rPr>
          <w:rFonts w:hint="eastAsia" w:ascii="宋体" w:hAnsi="宋体" w:cs="宋体"/>
          <w:sz w:val="24"/>
        </w:rPr>
        <w:t>一、门户</w:t>
      </w:r>
    </w:p>
    <w:p w14:paraId="1AE4021A">
      <w:pPr>
        <w:spacing w:line="360" w:lineRule="auto"/>
        <w:ind w:firstLine="480" w:firstLineChars="200"/>
        <w:rPr>
          <w:rFonts w:hint="eastAsia" w:ascii="宋体" w:hAnsi="宋体" w:cs="宋体"/>
          <w:sz w:val="24"/>
        </w:rPr>
      </w:pPr>
      <w:r>
        <w:rPr>
          <w:rFonts w:hint="eastAsia" w:ascii="宋体" w:hAnsi="宋体" w:cs="宋体"/>
          <w:sz w:val="24"/>
        </w:rPr>
        <w:t>按照门户网站栏目设计原则，提供查档直通车门户服务。本次主要是对该模块进行适配改造，对门户涉及的相关功能界面、样式及兼容性进行调整，满足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的使用。具体包括如下内容：</w:t>
      </w:r>
    </w:p>
    <w:p w14:paraId="41790F4E">
      <w:pPr>
        <w:spacing w:line="360" w:lineRule="auto"/>
        <w:ind w:firstLine="480" w:firstLineChars="200"/>
        <w:rPr>
          <w:rFonts w:hint="eastAsia" w:ascii="宋体" w:hAnsi="宋体" w:cs="宋体"/>
          <w:sz w:val="24"/>
        </w:rPr>
      </w:pPr>
      <w:r>
        <w:rPr>
          <w:rFonts w:hint="eastAsia" w:ascii="宋体" w:hAnsi="宋体" w:cs="宋体"/>
          <w:sz w:val="24"/>
        </w:rPr>
        <w:t>1、通知公告</w:t>
      </w:r>
    </w:p>
    <w:p w14:paraId="416BD273">
      <w:pPr>
        <w:spacing w:line="360" w:lineRule="auto"/>
        <w:ind w:firstLine="480" w:firstLineChars="200"/>
        <w:rPr>
          <w:rFonts w:hint="eastAsia" w:ascii="宋体" w:hAnsi="宋体" w:cs="宋体"/>
          <w:sz w:val="24"/>
        </w:rPr>
      </w:pPr>
      <w:r>
        <w:rPr>
          <w:rFonts w:hint="eastAsia" w:ascii="宋体" w:hAnsi="宋体" w:cs="宋体"/>
          <w:sz w:val="24"/>
        </w:rPr>
        <w:t>提供要闻信息，主要发布重大事项、档案相关通知公告等方面内容。</w:t>
      </w:r>
    </w:p>
    <w:p w14:paraId="15CB2C45">
      <w:pPr>
        <w:spacing w:line="360" w:lineRule="auto"/>
        <w:ind w:firstLine="480" w:firstLineChars="200"/>
        <w:rPr>
          <w:rFonts w:hint="eastAsia" w:ascii="宋体" w:hAnsi="宋体" w:cs="宋体"/>
          <w:sz w:val="24"/>
        </w:rPr>
      </w:pPr>
      <w:r>
        <w:rPr>
          <w:rFonts w:hint="eastAsia" w:ascii="宋体" w:hAnsi="宋体" w:cs="宋体"/>
          <w:sz w:val="24"/>
        </w:rPr>
        <w:t>2、查档指南</w:t>
      </w:r>
    </w:p>
    <w:p w14:paraId="0ABE4777">
      <w:pPr>
        <w:spacing w:line="360" w:lineRule="auto"/>
        <w:ind w:firstLine="480" w:firstLineChars="200"/>
        <w:rPr>
          <w:rFonts w:hint="eastAsia" w:ascii="宋体" w:hAnsi="宋体" w:cs="宋体"/>
          <w:sz w:val="24"/>
        </w:rPr>
      </w:pPr>
      <w:r>
        <w:rPr>
          <w:rFonts w:hint="eastAsia" w:ascii="宋体" w:hAnsi="宋体" w:cs="宋体"/>
          <w:sz w:val="24"/>
        </w:rPr>
        <w:t>发布各类档案查阅指南，同时公布各类档案形成机构、档案内容、查阅方法、联系电话等实用性消息，辅助用户更快速地从本平台中检索到自己所需档案。</w:t>
      </w:r>
    </w:p>
    <w:p w14:paraId="6F0A6F9C">
      <w:pPr>
        <w:spacing w:line="360" w:lineRule="auto"/>
        <w:ind w:firstLine="480" w:firstLineChars="200"/>
        <w:rPr>
          <w:rFonts w:hint="eastAsia" w:ascii="宋体" w:hAnsi="宋体" w:cs="宋体"/>
          <w:sz w:val="24"/>
        </w:rPr>
      </w:pPr>
      <w:r>
        <w:rPr>
          <w:rFonts w:hint="eastAsia" w:ascii="宋体" w:hAnsi="宋体" w:cs="宋体"/>
          <w:sz w:val="24"/>
        </w:rPr>
        <w:t>3、在线咨询</w:t>
      </w:r>
    </w:p>
    <w:p w14:paraId="7FD80ACF">
      <w:pPr>
        <w:spacing w:line="360" w:lineRule="auto"/>
        <w:ind w:firstLine="480" w:firstLineChars="200"/>
        <w:rPr>
          <w:rFonts w:hint="eastAsia" w:ascii="宋体" w:hAnsi="宋体" w:cs="宋体"/>
          <w:sz w:val="24"/>
        </w:rPr>
      </w:pPr>
      <w:r>
        <w:rPr>
          <w:rFonts w:hint="eastAsia" w:ascii="宋体" w:hAnsi="宋体" w:cs="宋体"/>
          <w:sz w:val="24"/>
        </w:rPr>
        <w:t>面向各类用户提供包括查档答疑、业务答疑、政策解读等在线参与、互动的栏目，栏目提供良好的互动功能，根据政府部门的需要可以提供专门人员以交互式的方法来在线回答提问，解决所遇到的实际问题。</w:t>
      </w:r>
    </w:p>
    <w:p w14:paraId="6D5EC6BD">
      <w:pPr>
        <w:spacing w:line="360" w:lineRule="auto"/>
        <w:ind w:firstLine="480" w:firstLineChars="200"/>
        <w:rPr>
          <w:rFonts w:hint="eastAsia" w:ascii="宋体" w:hAnsi="宋体" w:cs="宋体"/>
          <w:sz w:val="24"/>
        </w:rPr>
      </w:pPr>
      <w:r>
        <w:rPr>
          <w:rFonts w:hint="eastAsia" w:ascii="宋体" w:hAnsi="宋体" w:cs="宋体"/>
          <w:sz w:val="24"/>
        </w:rPr>
        <w:t>二、开放档案</w:t>
      </w:r>
    </w:p>
    <w:p w14:paraId="7AC8429E">
      <w:pPr>
        <w:spacing w:line="360" w:lineRule="auto"/>
        <w:ind w:firstLine="480" w:firstLineChars="200"/>
        <w:rPr>
          <w:rFonts w:hint="eastAsia" w:ascii="宋体" w:hAnsi="宋体" w:cs="宋体"/>
          <w:sz w:val="24"/>
        </w:rPr>
      </w:pPr>
      <w:r>
        <w:rPr>
          <w:rFonts w:hint="eastAsia" w:ascii="宋体" w:hAnsi="宋体" w:cs="宋体"/>
          <w:sz w:val="24"/>
        </w:rPr>
        <w:t>提供给机关单位所有用户一个可查询的开放档案资源库。该模块主要用于查询开放的档案信息，利用者可进行开放档案的电子全文浏览服务。</w:t>
      </w:r>
    </w:p>
    <w:p w14:paraId="532D0A03">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本次主要是对该模块进行适配改造，对开放档案涉及的相关功能界面、样式及兼容性进行调整，满足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DE51212">
      <w:pPr>
        <w:spacing w:line="360" w:lineRule="auto"/>
        <w:ind w:firstLine="480" w:firstLineChars="200"/>
        <w:rPr>
          <w:rFonts w:hint="eastAsia" w:ascii="宋体" w:hAnsi="宋体" w:cs="宋体"/>
          <w:sz w:val="24"/>
        </w:rPr>
      </w:pPr>
      <w:r>
        <w:rPr>
          <w:rFonts w:hint="eastAsia" w:ascii="宋体" w:hAnsi="宋体" w:cs="宋体"/>
          <w:sz w:val="24"/>
        </w:rPr>
        <w:t>三、查档申请</w:t>
      </w:r>
    </w:p>
    <w:p w14:paraId="364A06BD">
      <w:pPr>
        <w:spacing w:line="360" w:lineRule="auto"/>
        <w:ind w:firstLine="480" w:firstLineChars="200"/>
        <w:rPr>
          <w:rFonts w:hint="eastAsia" w:ascii="宋体" w:hAnsi="宋体" w:cs="宋体"/>
          <w:sz w:val="24"/>
        </w:rPr>
      </w:pPr>
      <w:r>
        <w:rPr>
          <w:rFonts w:hint="eastAsia" w:ascii="宋体" w:hAnsi="宋体" w:cs="宋体"/>
          <w:sz w:val="24"/>
        </w:rPr>
        <w:t>面向椒江区所有机关单位人员，提供查档申请的功能。查档者可直接发起查档申请，根据系统提供的查档表单，填写实际查档需求。可自动识别出查档人的单位、姓名等信息，查档用户需填写对应的利用目的、查档内容等相关内容，提交发起本次查档申请。机关查档直通车将实现与“浙政钉”的对接上架，查档人员可直接借助“浙政钉”直接发起查档申请。</w:t>
      </w:r>
    </w:p>
    <w:p w14:paraId="38089994">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本次主要是对该模块进行适配改造和功能调整，对查档申请涉及的相关功能界面、样式及兼容性进行调整，满足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0F5AD836">
      <w:pPr>
        <w:spacing w:line="360" w:lineRule="auto"/>
        <w:ind w:firstLine="480" w:firstLineChars="200"/>
        <w:rPr>
          <w:rFonts w:hint="eastAsia" w:ascii="宋体" w:hAnsi="宋体" w:cs="宋体"/>
          <w:sz w:val="24"/>
        </w:rPr>
      </w:pPr>
      <w:r>
        <w:rPr>
          <w:rFonts w:hint="eastAsia" w:ascii="宋体" w:hAnsi="宋体" w:cs="宋体"/>
          <w:sz w:val="24"/>
        </w:rPr>
        <w:t>四、查档审核</w:t>
      </w:r>
    </w:p>
    <w:p w14:paraId="5E3A4D1B">
      <w:pPr>
        <w:spacing w:line="360" w:lineRule="auto"/>
        <w:ind w:firstLine="480" w:firstLineChars="200"/>
        <w:rPr>
          <w:rFonts w:hint="eastAsia" w:ascii="宋体" w:hAnsi="宋体" w:cs="宋体"/>
          <w:sz w:val="24"/>
        </w:rPr>
      </w:pPr>
      <w:r>
        <w:rPr>
          <w:rFonts w:hint="eastAsia" w:ascii="宋体" w:hAnsi="宋体" w:cs="宋体"/>
          <w:sz w:val="24"/>
        </w:rPr>
        <w:t>根据机关查档直通车查档业务流程，提供查档审核，档案查询，其他单位协查等功能。本次主要是对该模块进行适配改造和功能调整，对查档审核涉及的相关功能界面、样式及兼容性进行调整，满足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的使用。主要包括如下功能点：</w:t>
      </w:r>
    </w:p>
    <w:p w14:paraId="13010709">
      <w:pPr>
        <w:spacing w:line="360" w:lineRule="auto"/>
        <w:ind w:firstLine="480" w:firstLineChars="200"/>
        <w:rPr>
          <w:rFonts w:hint="eastAsia" w:ascii="宋体" w:hAnsi="宋体" w:cs="宋体"/>
          <w:sz w:val="24"/>
        </w:rPr>
      </w:pPr>
      <w:r>
        <w:rPr>
          <w:rFonts w:hint="eastAsia" w:ascii="宋体" w:hAnsi="宋体" w:cs="宋体"/>
          <w:sz w:val="24"/>
        </w:rPr>
        <w:t>1、查档审核</w:t>
      </w:r>
    </w:p>
    <w:p w14:paraId="6E8B97CC">
      <w:pPr>
        <w:spacing w:line="360" w:lineRule="auto"/>
        <w:ind w:firstLine="480" w:firstLineChars="200"/>
        <w:rPr>
          <w:rFonts w:hint="eastAsia" w:ascii="宋体" w:hAnsi="宋体" w:cs="宋体"/>
          <w:sz w:val="24"/>
        </w:rPr>
      </w:pPr>
      <w:r>
        <w:rPr>
          <w:rFonts w:hint="eastAsia" w:ascii="宋体" w:hAnsi="宋体" w:cs="宋体"/>
          <w:sz w:val="24"/>
        </w:rPr>
        <w:t>可查看权限范围内需要自己审核的查档申请单。可具体查看申请单的详细内容，并进行审核操作。审核不通过需填写不通过的理由。</w:t>
      </w:r>
    </w:p>
    <w:p w14:paraId="48FAC343">
      <w:pPr>
        <w:spacing w:line="360" w:lineRule="auto"/>
        <w:ind w:firstLine="480" w:firstLineChars="200"/>
        <w:rPr>
          <w:rFonts w:hint="eastAsia" w:ascii="宋体" w:hAnsi="宋体" w:cs="宋体"/>
          <w:sz w:val="24"/>
        </w:rPr>
      </w:pPr>
      <w:r>
        <w:rPr>
          <w:rFonts w:hint="eastAsia" w:ascii="宋体" w:hAnsi="宋体" w:cs="宋体"/>
          <w:sz w:val="24"/>
        </w:rPr>
        <w:t>（1）查看当前用户待审批的流程记录；</w:t>
      </w:r>
    </w:p>
    <w:p w14:paraId="207F8147">
      <w:pPr>
        <w:spacing w:line="360" w:lineRule="auto"/>
        <w:ind w:firstLine="480" w:firstLineChars="200"/>
        <w:rPr>
          <w:rFonts w:hint="eastAsia" w:ascii="宋体" w:hAnsi="宋体" w:cs="宋体"/>
          <w:sz w:val="24"/>
        </w:rPr>
      </w:pPr>
      <w:r>
        <w:rPr>
          <w:rFonts w:hint="eastAsia" w:ascii="宋体" w:hAnsi="宋体" w:cs="宋体"/>
          <w:sz w:val="24"/>
        </w:rPr>
        <w:t>（2）查看当前用户完成审批的流程记录；</w:t>
      </w:r>
    </w:p>
    <w:p w14:paraId="2EE7D583">
      <w:pPr>
        <w:spacing w:line="360" w:lineRule="auto"/>
        <w:ind w:firstLine="480" w:firstLineChars="200"/>
        <w:rPr>
          <w:rFonts w:hint="eastAsia" w:ascii="宋体" w:hAnsi="宋体" w:cs="宋体"/>
          <w:sz w:val="24"/>
        </w:rPr>
      </w:pPr>
      <w:r>
        <w:rPr>
          <w:rFonts w:hint="eastAsia" w:ascii="宋体" w:hAnsi="宋体" w:cs="宋体"/>
          <w:sz w:val="24"/>
        </w:rPr>
        <w:t>（3）查看已经办结的流程记录；</w:t>
      </w:r>
    </w:p>
    <w:p w14:paraId="347FDE3F">
      <w:pPr>
        <w:spacing w:line="360" w:lineRule="auto"/>
        <w:ind w:firstLine="480" w:firstLineChars="200"/>
        <w:rPr>
          <w:rFonts w:hint="eastAsia" w:ascii="宋体" w:hAnsi="宋体" w:cs="宋体"/>
          <w:sz w:val="24"/>
        </w:rPr>
      </w:pPr>
      <w:r>
        <w:rPr>
          <w:rFonts w:hint="eastAsia" w:ascii="宋体" w:hAnsi="宋体" w:cs="宋体"/>
          <w:sz w:val="24"/>
        </w:rPr>
        <w:t>（4）可以图形化方式查看流程的审批过程。</w:t>
      </w:r>
    </w:p>
    <w:p w14:paraId="6977496D">
      <w:pPr>
        <w:spacing w:line="360" w:lineRule="auto"/>
        <w:ind w:firstLine="480" w:firstLineChars="200"/>
        <w:rPr>
          <w:rFonts w:hint="eastAsia" w:ascii="宋体" w:hAnsi="宋体" w:cs="宋体"/>
          <w:sz w:val="24"/>
        </w:rPr>
      </w:pPr>
      <w:r>
        <w:rPr>
          <w:rFonts w:hint="eastAsia" w:ascii="宋体" w:hAnsi="宋体" w:cs="宋体"/>
          <w:sz w:val="24"/>
        </w:rPr>
        <w:t>（5）可在“浙政钉”内查看审批消息提醒，并可借助浙政钉直接进行查档业务审批。</w:t>
      </w:r>
    </w:p>
    <w:p w14:paraId="2A140B35">
      <w:pPr>
        <w:spacing w:line="360" w:lineRule="auto"/>
        <w:ind w:firstLine="480" w:firstLineChars="200"/>
        <w:rPr>
          <w:rFonts w:hint="eastAsia" w:ascii="宋体" w:hAnsi="宋体" w:cs="宋体"/>
          <w:sz w:val="24"/>
        </w:rPr>
      </w:pPr>
      <w:r>
        <w:rPr>
          <w:rFonts w:hint="eastAsia" w:ascii="宋体" w:hAnsi="宋体" w:cs="宋体"/>
          <w:sz w:val="24"/>
        </w:rPr>
        <w:t>2、档案查询</w:t>
      </w:r>
    </w:p>
    <w:p w14:paraId="702C0234">
      <w:pPr>
        <w:spacing w:line="360" w:lineRule="auto"/>
        <w:ind w:firstLine="480" w:firstLineChars="200"/>
        <w:rPr>
          <w:rFonts w:hint="eastAsia" w:ascii="宋体" w:hAnsi="宋体" w:cs="宋体"/>
          <w:sz w:val="24"/>
        </w:rPr>
      </w:pPr>
      <w:r>
        <w:rPr>
          <w:rFonts w:hint="eastAsia" w:ascii="宋体" w:hAnsi="宋体" w:cs="宋体"/>
          <w:sz w:val="24"/>
        </w:rPr>
        <w:t>对档案员提供档案查询功能。用户可查看权限范围内需要自己查档的查档申请单。可具体查看申请单的详细内容，并进行查询操作，提供一体化检索及基本检索多种检索方式辅助档案馆查档。</w:t>
      </w:r>
    </w:p>
    <w:p w14:paraId="5EB5497E">
      <w:pPr>
        <w:spacing w:line="360" w:lineRule="auto"/>
        <w:ind w:firstLine="480" w:firstLineChars="200"/>
        <w:rPr>
          <w:rFonts w:hint="eastAsia" w:ascii="宋体" w:hAnsi="宋体" w:cs="宋体"/>
          <w:sz w:val="24"/>
        </w:rPr>
      </w:pPr>
      <w:r>
        <w:rPr>
          <w:rFonts w:hint="eastAsia" w:ascii="宋体" w:hAnsi="宋体" w:cs="宋体"/>
          <w:sz w:val="24"/>
        </w:rPr>
        <w:t>（1）一体化检索</w:t>
      </w:r>
    </w:p>
    <w:p w14:paraId="1C77F2DF">
      <w:pPr>
        <w:spacing w:line="360" w:lineRule="auto"/>
        <w:ind w:firstLine="480" w:firstLineChars="200"/>
        <w:rPr>
          <w:rFonts w:hint="eastAsia" w:ascii="宋体" w:hAnsi="宋体" w:cs="宋体"/>
          <w:sz w:val="24"/>
        </w:rPr>
      </w:pPr>
      <w:r>
        <w:rPr>
          <w:rFonts w:hint="eastAsia" w:ascii="宋体" w:hAnsi="宋体" w:cs="宋体"/>
          <w:sz w:val="24"/>
        </w:rPr>
        <w:t>综合检索可检索目录信息和全文信息。根据输入的关键字对本单位的档案进行检索，支持跨档案门类的一体化模糊检索，包括目录一体化模糊检索、全文模糊检索，在检索结果上将关键字标红，同时支持在结果中进行二次检索。</w:t>
      </w:r>
    </w:p>
    <w:p w14:paraId="5BBFC685">
      <w:pPr>
        <w:spacing w:line="360" w:lineRule="auto"/>
        <w:ind w:firstLine="480" w:firstLineChars="200"/>
        <w:rPr>
          <w:rFonts w:hint="eastAsia" w:ascii="宋体" w:hAnsi="宋体" w:cs="宋体"/>
          <w:sz w:val="24"/>
        </w:rPr>
      </w:pPr>
      <w:r>
        <w:rPr>
          <w:rFonts w:hint="eastAsia" w:ascii="宋体" w:hAnsi="宋体" w:cs="宋体"/>
          <w:sz w:val="24"/>
        </w:rPr>
        <w:t>支持跨档案类型跨字段的目录一体化检索及全文检索；</w:t>
      </w:r>
    </w:p>
    <w:p w14:paraId="64DBFD8F">
      <w:pPr>
        <w:spacing w:line="360" w:lineRule="auto"/>
        <w:ind w:firstLine="480" w:firstLineChars="200"/>
        <w:rPr>
          <w:rFonts w:hint="eastAsia" w:ascii="宋体" w:hAnsi="宋体" w:cs="宋体"/>
          <w:sz w:val="24"/>
        </w:rPr>
      </w:pPr>
      <w:r>
        <w:rPr>
          <w:rFonts w:hint="eastAsia" w:ascii="宋体" w:hAnsi="宋体" w:cs="宋体"/>
          <w:sz w:val="24"/>
        </w:rPr>
        <w:t>检索结果支持关键字标红；</w:t>
      </w:r>
    </w:p>
    <w:p w14:paraId="2941F89F">
      <w:pPr>
        <w:spacing w:line="360" w:lineRule="auto"/>
        <w:ind w:firstLine="480" w:firstLineChars="200"/>
        <w:rPr>
          <w:rFonts w:hint="eastAsia" w:ascii="宋体" w:hAnsi="宋体" w:cs="宋体"/>
          <w:sz w:val="24"/>
        </w:rPr>
      </w:pPr>
      <w:r>
        <w:rPr>
          <w:rFonts w:hint="eastAsia" w:ascii="宋体" w:hAnsi="宋体" w:cs="宋体"/>
          <w:sz w:val="24"/>
        </w:rPr>
        <w:t>全文检索时，可在全文中对检索关键字进行定位；</w:t>
      </w:r>
    </w:p>
    <w:p w14:paraId="72185939">
      <w:pPr>
        <w:spacing w:line="360" w:lineRule="auto"/>
        <w:ind w:firstLine="480" w:firstLineChars="200"/>
        <w:rPr>
          <w:rFonts w:hint="eastAsia" w:ascii="宋体" w:hAnsi="宋体" w:cs="宋体"/>
          <w:sz w:val="24"/>
        </w:rPr>
      </w:pPr>
      <w:r>
        <w:rPr>
          <w:rFonts w:hint="eastAsia" w:ascii="宋体" w:hAnsi="宋体" w:cs="宋体"/>
          <w:sz w:val="24"/>
        </w:rPr>
        <w:t>支持结果中搜索；</w:t>
      </w:r>
    </w:p>
    <w:p w14:paraId="7FC3B73A">
      <w:pPr>
        <w:spacing w:line="360" w:lineRule="auto"/>
        <w:ind w:firstLine="480" w:firstLineChars="200"/>
        <w:rPr>
          <w:rFonts w:hint="eastAsia" w:ascii="宋体" w:hAnsi="宋体" w:cs="宋体"/>
          <w:sz w:val="24"/>
        </w:rPr>
      </w:pPr>
      <w:r>
        <w:rPr>
          <w:rFonts w:hint="eastAsia" w:ascii="宋体" w:hAnsi="宋体" w:cs="宋体"/>
          <w:sz w:val="24"/>
        </w:rPr>
        <w:t>支持同义词检索；</w:t>
      </w:r>
    </w:p>
    <w:p w14:paraId="1213380F">
      <w:pPr>
        <w:spacing w:line="360" w:lineRule="auto"/>
        <w:ind w:firstLine="480" w:firstLineChars="200"/>
        <w:rPr>
          <w:rFonts w:hint="eastAsia" w:ascii="宋体" w:hAnsi="宋体" w:cs="宋体"/>
          <w:sz w:val="24"/>
        </w:rPr>
      </w:pPr>
      <w:r>
        <w:rPr>
          <w:rFonts w:hint="eastAsia" w:ascii="宋体" w:hAnsi="宋体" w:cs="宋体"/>
          <w:sz w:val="24"/>
        </w:rPr>
        <w:t>提供类电商搜索的筛选标签功能；</w:t>
      </w:r>
    </w:p>
    <w:p w14:paraId="4E503F88">
      <w:pPr>
        <w:spacing w:line="360" w:lineRule="auto"/>
        <w:ind w:firstLine="480" w:firstLineChars="200"/>
        <w:rPr>
          <w:rFonts w:hint="eastAsia" w:ascii="宋体" w:hAnsi="宋体" w:cs="宋体"/>
          <w:sz w:val="24"/>
        </w:rPr>
      </w:pPr>
      <w:r>
        <w:rPr>
          <w:rFonts w:hint="eastAsia" w:ascii="宋体" w:hAnsi="宋体" w:cs="宋体"/>
          <w:sz w:val="24"/>
        </w:rPr>
        <w:t>提供类百度的搜索结果展示列表；</w:t>
      </w:r>
    </w:p>
    <w:p w14:paraId="3D001650">
      <w:pPr>
        <w:spacing w:line="360" w:lineRule="auto"/>
        <w:ind w:firstLine="480" w:firstLineChars="200"/>
        <w:rPr>
          <w:rFonts w:hint="eastAsia" w:ascii="宋体" w:hAnsi="宋体" w:cs="宋体"/>
          <w:sz w:val="24"/>
        </w:rPr>
      </w:pPr>
      <w:r>
        <w:rPr>
          <w:rFonts w:hint="eastAsia" w:ascii="宋体" w:hAnsi="宋体" w:cs="宋体"/>
          <w:sz w:val="24"/>
        </w:rPr>
        <w:t>检索方式支持基于索引库检索和基于数据库检索；</w:t>
      </w:r>
    </w:p>
    <w:p w14:paraId="4B4FD213">
      <w:pPr>
        <w:spacing w:line="360" w:lineRule="auto"/>
        <w:ind w:firstLine="480" w:firstLineChars="200"/>
        <w:rPr>
          <w:rFonts w:hint="eastAsia" w:ascii="宋体" w:hAnsi="宋体" w:cs="宋体"/>
          <w:sz w:val="24"/>
        </w:rPr>
      </w:pPr>
      <w:r>
        <w:rPr>
          <w:rFonts w:hint="eastAsia" w:ascii="宋体" w:hAnsi="宋体" w:cs="宋体"/>
          <w:sz w:val="24"/>
        </w:rPr>
        <w:t>可记录个人历史检索关键字；</w:t>
      </w:r>
    </w:p>
    <w:p w14:paraId="482F2992">
      <w:pPr>
        <w:spacing w:line="360" w:lineRule="auto"/>
        <w:ind w:firstLine="480" w:firstLineChars="200"/>
        <w:rPr>
          <w:rFonts w:hint="eastAsia" w:ascii="宋体" w:hAnsi="宋体" w:cs="宋体"/>
          <w:sz w:val="24"/>
        </w:rPr>
      </w:pPr>
      <w:r>
        <w:rPr>
          <w:rFonts w:hint="eastAsia" w:ascii="宋体" w:hAnsi="宋体" w:cs="宋体"/>
          <w:sz w:val="24"/>
        </w:rPr>
        <w:t>可记录个人历史浏览记录。</w:t>
      </w:r>
    </w:p>
    <w:p w14:paraId="6EE0761E">
      <w:pPr>
        <w:spacing w:line="360" w:lineRule="auto"/>
        <w:ind w:firstLine="480" w:firstLineChars="200"/>
        <w:rPr>
          <w:rFonts w:hint="eastAsia" w:ascii="宋体" w:hAnsi="宋体" w:cs="宋体"/>
          <w:sz w:val="24"/>
        </w:rPr>
      </w:pPr>
      <w:r>
        <w:rPr>
          <w:rFonts w:hint="eastAsia" w:ascii="宋体" w:hAnsi="宋体" w:cs="宋体"/>
          <w:sz w:val="24"/>
        </w:rPr>
        <w:t>（2）基本检索</w:t>
      </w:r>
    </w:p>
    <w:p w14:paraId="7CF3217C">
      <w:pPr>
        <w:spacing w:line="360" w:lineRule="auto"/>
        <w:ind w:firstLine="480" w:firstLineChars="200"/>
        <w:rPr>
          <w:rFonts w:hint="eastAsia" w:ascii="宋体" w:hAnsi="宋体" w:cs="宋体"/>
          <w:sz w:val="24"/>
        </w:rPr>
      </w:pPr>
      <w:r>
        <w:rPr>
          <w:rFonts w:hint="eastAsia" w:ascii="宋体" w:hAnsi="宋体" w:cs="宋体"/>
          <w:sz w:val="24"/>
        </w:rPr>
        <w:t>提供基于数据库的基本条件检索功能，通过在基本检索项中输入关键字，对本单位档案进行检索，检索结果关键字标红。基本检索项可以通过档案设置模块中的门类设置或用户级检索自定义。</w:t>
      </w:r>
    </w:p>
    <w:p w14:paraId="166FD10F">
      <w:pPr>
        <w:spacing w:line="360" w:lineRule="auto"/>
        <w:ind w:firstLine="480" w:firstLineChars="200"/>
        <w:rPr>
          <w:rFonts w:hint="eastAsia" w:ascii="宋体" w:hAnsi="宋体" w:cs="宋体"/>
          <w:sz w:val="24"/>
        </w:rPr>
      </w:pPr>
      <w:r>
        <w:rPr>
          <w:rFonts w:hint="eastAsia" w:ascii="宋体" w:hAnsi="宋体" w:cs="宋体"/>
          <w:sz w:val="24"/>
        </w:rPr>
        <w:t>3、协助查档</w:t>
      </w:r>
    </w:p>
    <w:p w14:paraId="3EED19B2">
      <w:pPr>
        <w:spacing w:line="360" w:lineRule="auto"/>
        <w:ind w:firstLine="480" w:firstLineChars="200"/>
        <w:rPr>
          <w:rFonts w:hint="eastAsia" w:ascii="宋体" w:hAnsi="宋体" w:cs="宋体"/>
          <w:sz w:val="24"/>
        </w:rPr>
      </w:pPr>
      <w:r>
        <w:rPr>
          <w:rFonts w:hint="eastAsia" w:ascii="宋体" w:hAnsi="宋体" w:cs="宋体"/>
          <w:sz w:val="24"/>
        </w:rPr>
        <w:t>提供其他单位协助查档功能。若本单位档案员判断此次查档不属于本单位档案，则可发起协助查档，选择其他单位帮助查询对应的档案。</w:t>
      </w:r>
    </w:p>
    <w:p w14:paraId="61085C39">
      <w:pPr>
        <w:spacing w:line="360" w:lineRule="auto"/>
        <w:ind w:firstLine="480" w:firstLineChars="200"/>
        <w:rPr>
          <w:rFonts w:hint="eastAsia" w:ascii="宋体" w:hAnsi="宋体" w:cs="宋体"/>
          <w:sz w:val="24"/>
        </w:rPr>
      </w:pPr>
      <w:r>
        <w:rPr>
          <w:rFonts w:hint="eastAsia" w:ascii="宋体" w:hAnsi="宋体" w:cs="宋体"/>
          <w:sz w:val="24"/>
        </w:rPr>
        <w:t>五、查档记录</w:t>
      </w:r>
    </w:p>
    <w:p w14:paraId="342C6B7B">
      <w:pPr>
        <w:spacing w:line="360" w:lineRule="auto"/>
        <w:ind w:firstLine="480" w:firstLineChars="200"/>
        <w:rPr>
          <w:rFonts w:hint="eastAsia" w:ascii="宋体" w:hAnsi="宋体" w:cs="宋体"/>
          <w:sz w:val="24"/>
        </w:rPr>
      </w:pPr>
      <w:r>
        <w:rPr>
          <w:rFonts w:hint="eastAsia" w:ascii="宋体" w:hAnsi="宋体" w:cs="宋体"/>
          <w:sz w:val="24"/>
        </w:rPr>
        <w:t>机关单位人员可在查档记录查询自己发起的历史查档流程，并可在此追踪查询流程的进度。除此之外，也可在此查看查档的最终反馈结果。若是在流程中有审批不通过的情况，可查看不通过的原因，若是查询到对应的档案，则可在此模块直接在线对档案进行浏览查看。</w:t>
      </w:r>
    </w:p>
    <w:p w14:paraId="19B6D2E2">
      <w:pPr>
        <w:spacing w:line="360" w:lineRule="auto"/>
        <w:ind w:firstLine="480" w:firstLineChars="200"/>
        <w:rPr>
          <w:rFonts w:hint="eastAsia" w:ascii="宋体" w:hAnsi="宋体" w:cs="宋体"/>
          <w:sz w:val="24"/>
        </w:rPr>
      </w:pPr>
      <w:r>
        <w:rPr>
          <w:rFonts w:hint="eastAsia" w:ascii="宋体" w:hAnsi="宋体" w:cs="宋体"/>
          <w:sz w:val="24"/>
        </w:rPr>
        <w:t>本次主要是对该模块进行适配改造和功能调整，对查档记录涉及的相关功能界面、样式及兼容性进行调整，满足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p>
    <w:p w14:paraId="69E2EC40">
      <w:pPr>
        <w:spacing w:line="360" w:lineRule="auto"/>
        <w:ind w:firstLine="480" w:firstLineChars="200"/>
        <w:rPr>
          <w:rFonts w:hint="eastAsia" w:ascii="宋体" w:hAnsi="宋体" w:cs="宋体"/>
          <w:sz w:val="24"/>
        </w:rPr>
      </w:pPr>
      <w:r>
        <w:rPr>
          <w:rFonts w:hint="eastAsia" w:ascii="宋体" w:hAnsi="宋体" w:cs="宋体"/>
          <w:sz w:val="24"/>
        </w:rPr>
        <w:t>六、利用统计</w:t>
      </w:r>
    </w:p>
    <w:p w14:paraId="0A77141F">
      <w:pPr>
        <w:spacing w:line="360" w:lineRule="auto"/>
        <w:ind w:firstLine="480" w:firstLineChars="200"/>
        <w:rPr>
          <w:rFonts w:hint="eastAsia" w:ascii="宋体" w:hAnsi="宋体" w:cs="宋体"/>
          <w:sz w:val="24"/>
        </w:rPr>
      </w:pPr>
      <w:r>
        <w:rPr>
          <w:rFonts w:hint="eastAsia" w:ascii="宋体" w:hAnsi="宋体" w:cs="宋体"/>
          <w:sz w:val="24"/>
        </w:rPr>
        <w:t>提供系统内各类数据的统计分析功能。本次主要是对该模块进行适配改造和功能调整，对利用统计涉及的相关功能界面、样式及兼容性进行调整，满足</w:t>
      </w:r>
      <w:r>
        <w:rPr>
          <w:rFonts w:hint="eastAsia" w:ascii="宋体" w:hAnsi="宋体" w:cs="宋体"/>
          <w:sz w:val="24"/>
          <w:lang w:eastAsia="zh-CN"/>
        </w:rPr>
        <w:t>信创浏览器</w:t>
      </w:r>
      <w:r>
        <w:rPr>
          <w:rFonts w:hint="eastAsia" w:ascii="宋体" w:hAnsi="宋体" w:cs="宋体"/>
          <w:sz w:val="24"/>
        </w:rPr>
        <w:t>的使用。各个维度的统计情况如下：</w:t>
      </w:r>
    </w:p>
    <w:p w14:paraId="1AC08FB8">
      <w:pPr>
        <w:spacing w:line="360" w:lineRule="auto"/>
        <w:ind w:firstLine="480" w:firstLineChars="200"/>
        <w:rPr>
          <w:rFonts w:hint="eastAsia" w:ascii="宋体" w:hAnsi="宋体" w:cs="宋体"/>
          <w:sz w:val="24"/>
        </w:rPr>
      </w:pPr>
      <w:r>
        <w:rPr>
          <w:rFonts w:hint="eastAsia" w:ascii="宋体" w:hAnsi="宋体" w:cs="宋体"/>
          <w:sz w:val="24"/>
        </w:rPr>
        <w:t>1、查档申请情况统计</w:t>
      </w:r>
    </w:p>
    <w:p w14:paraId="61AA0F65">
      <w:pPr>
        <w:spacing w:line="360" w:lineRule="auto"/>
        <w:ind w:firstLine="480" w:firstLineChars="200"/>
        <w:rPr>
          <w:rFonts w:hint="eastAsia" w:ascii="宋体" w:hAnsi="宋体" w:cs="宋体"/>
          <w:sz w:val="24"/>
        </w:rPr>
      </w:pPr>
      <w:r>
        <w:rPr>
          <w:rFonts w:hint="eastAsia" w:ascii="宋体" w:hAnsi="宋体" w:cs="宋体"/>
          <w:sz w:val="24"/>
        </w:rPr>
        <w:t>查档申请情况统计：系统提供各单位、各时间段的发起查档利用情况统计功能。</w:t>
      </w:r>
    </w:p>
    <w:p w14:paraId="73733631">
      <w:pPr>
        <w:spacing w:line="360" w:lineRule="auto"/>
        <w:ind w:firstLine="480" w:firstLineChars="200"/>
        <w:rPr>
          <w:rFonts w:hint="eastAsia" w:ascii="宋体" w:hAnsi="宋体" w:cs="宋体"/>
          <w:sz w:val="24"/>
        </w:rPr>
      </w:pPr>
      <w:r>
        <w:rPr>
          <w:rFonts w:hint="eastAsia" w:ascii="宋体" w:hAnsi="宋体" w:cs="宋体"/>
          <w:sz w:val="24"/>
        </w:rPr>
        <w:t>2、查档审核情况统计</w:t>
      </w:r>
    </w:p>
    <w:p w14:paraId="5C2B7A46">
      <w:pPr>
        <w:spacing w:line="360" w:lineRule="auto"/>
        <w:ind w:firstLine="480" w:firstLineChars="200"/>
        <w:rPr>
          <w:rFonts w:hint="eastAsia" w:ascii="宋体" w:hAnsi="宋体" w:cs="宋体"/>
          <w:sz w:val="24"/>
        </w:rPr>
      </w:pPr>
      <w:r>
        <w:rPr>
          <w:rFonts w:hint="eastAsia" w:ascii="宋体" w:hAnsi="宋体" w:cs="宋体"/>
          <w:sz w:val="24"/>
        </w:rPr>
        <w:t>查档审核情况统计：系统提供各单位、各时间段的档案查档审批等情况统计功能，可以按条件进行统计。</w:t>
      </w:r>
    </w:p>
    <w:p w14:paraId="2DE96C82">
      <w:pPr>
        <w:spacing w:line="360" w:lineRule="auto"/>
        <w:ind w:firstLine="480" w:firstLineChars="200"/>
        <w:rPr>
          <w:rFonts w:hint="eastAsia" w:ascii="宋体" w:hAnsi="宋体" w:cs="宋体"/>
          <w:sz w:val="24"/>
        </w:rPr>
      </w:pPr>
      <w:r>
        <w:rPr>
          <w:rFonts w:hint="eastAsia" w:ascii="宋体" w:hAnsi="宋体" w:cs="宋体"/>
          <w:sz w:val="24"/>
        </w:rPr>
        <w:t>3、档案分类利用统计</w:t>
      </w:r>
    </w:p>
    <w:p w14:paraId="663FC97A">
      <w:pPr>
        <w:spacing w:line="360" w:lineRule="auto"/>
        <w:ind w:firstLine="480" w:firstLineChars="200"/>
        <w:rPr>
          <w:rFonts w:hint="eastAsia" w:ascii="宋体" w:hAnsi="宋体" w:cs="宋体"/>
          <w:sz w:val="24"/>
        </w:rPr>
      </w:pPr>
      <w:r>
        <w:rPr>
          <w:rFonts w:hint="eastAsia" w:ascii="宋体" w:hAnsi="宋体" w:cs="宋体"/>
          <w:sz w:val="24"/>
        </w:rPr>
        <w:t>档案分类利用统计：系统提供各单位、各时间段、各种档案类型的利用情况统计功能。</w:t>
      </w:r>
    </w:p>
    <w:p w14:paraId="4F1F20D2">
      <w:pPr>
        <w:pStyle w:val="8"/>
        <w:spacing w:before="0" w:after="0"/>
        <w:ind w:firstLine="0" w:firstLineChars="0"/>
        <w:rPr>
          <w:rFonts w:hint="eastAsia" w:hAnsi="Times New Roman" w:cs="Times New Roman"/>
          <w:b/>
          <w:bCs/>
          <w:lang w:val="en-US" w:eastAsia="zh-CN"/>
        </w:rPr>
      </w:pPr>
      <w:bookmarkStart w:id="27" w:name="_Toc31897"/>
      <w:r>
        <w:rPr>
          <w:rFonts w:hint="eastAsia" w:hAnsi="Times New Roman" w:cs="Times New Roman"/>
          <w:b/>
          <w:bCs/>
          <w:lang w:val="en-US" w:eastAsia="zh-CN"/>
        </w:rPr>
        <w:t>2.3.4行政监管系统</w:t>
      </w:r>
      <w:bookmarkEnd w:id="27"/>
    </w:p>
    <w:p w14:paraId="2D5C167C">
      <w:pPr>
        <w:spacing w:line="360" w:lineRule="auto"/>
        <w:ind w:firstLine="480" w:firstLineChars="200"/>
        <w:rPr>
          <w:rFonts w:hint="default"/>
          <w:sz w:val="24"/>
          <w:szCs w:val="24"/>
          <w:lang w:val="en-US" w:eastAsia="zh-CN"/>
        </w:rPr>
      </w:pPr>
      <w:r>
        <w:rPr>
          <w:rFonts w:hint="eastAsia" w:ascii="宋体" w:hAnsi="宋体" w:eastAsia="宋体" w:cs="宋体"/>
          <w:sz w:val="24"/>
          <w:lang w:val="en-US" w:eastAsia="zh-CN"/>
        </w:rPr>
        <w:t>系统依据《中华人民共和国档案法》及相关标准规范，面向各级档案局、档案馆、立档单位的档案工作者，依托“互联网+监管”手段，提供档案行政管理线上服务。系统覆盖重点工作事项督办、档案基础业务指导、档案工作检查、重大建设项目档案过程监管、档案宣传教育、服务外包监管等业务功能，通过线上线下联动方式，辅助档案主管部门开展各项档案行政工作，推动对各单位档案部门的监督指导，提高档案治理能力和水平，推动区域内档案事业高质量发展。该系统本次主要是对相关功能进行信创安全适配改造。行政监管系统的功能设计要求如下：</w:t>
      </w:r>
    </w:p>
    <w:p w14:paraId="21426CB6">
      <w:pPr>
        <w:spacing w:line="360" w:lineRule="auto"/>
        <w:ind w:firstLine="480" w:firstLineChars="200"/>
        <w:rPr>
          <w:rFonts w:hint="default" w:ascii="宋体" w:hAnsi="宋体" w:eastAsia="宋体" w:cs="宋体"/>
          <w:sz w:val="24"/>
          <w:lang w:val="en-US" w:eastAsia="zh-CN"/>
        </w:rPr>
      </w:pPr>
      <w:bookmarkStart w:id="28" w:name="_Toc111030903"/>
      <w:r>
        <w:rPr>
          <w:rFonts w:hint="eastAsia" w:ascii="宋体" w:hAnsi="宋体" w:eastAsia="宋体" w:cs="宋体"/>
          <w:sz w:val="24"/>
          <w:lang w:val="en-US" w:eastAsia="zh-CN"/>
        </w:rPr>
        <w:t>一、门户</w:t>
      </w:r>
      <w:r>
        <w:rPr>
          <w:rFonts w:hint="default" w:ascii="宋体" w:hAnsi="宋体" w:eastAsia="宋体" w:cs="宋体"/>
          <w:sz w:val="24"/>
          <w:lang w:val="en-US" w:eastAsia="zh-CN"/>
        </w:rPr>
        <w:t>管理</w:t>
      </w:r>
      <w:bookmarkEnd w:id="28"/>
    </w:p>
    <w:p w14:paraId="13A34AE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门户管理主要是展示门户相关信息，包括公示公告、档案知库、档案培训、档案宣传等相关档案信息。本次主要是对该模块进行适配改造，对门户涉及的相关功能界面、样式及兼容性进行调整，满足信创浏览器的使用。具体包括如下内容：</w:t>
      </w:r>
    </w:p>
    <w:p w14:paraId="44733118">
      <w:pPr>
        <w:spacing w:line="360" w:lineRule="auto"/>
        <w:ind w:firstLine="480" w:firstLineChars="200"/>
        <w:rPr>
          <w:rFonts w:hint="eastAsia" w:ascii="宋体" w:hAnsi="宋体" w:eastAsia="宋体" w:cs="宋体"/>
          <w:sz w:val="24"/>
          <w:lang w:val="en-US" w:eastAsia="zh-CN"/>
        </w:rPr>
      </w:pPr>
      <w:bookmarkStart w:id="29" w:name="_Toc111030904"/>
      <w:r>
        <w:rPr>
          <w:rFonts w:hint="eastAsia" w:ascii="宋体" w:hAnsi="宋体" w:eastAsia="宋体" w:cs="宋体"/>
          <w:sz w:val="24"/>
          <w:lang w:val="en-US" w:eastAsia="zh-CN"/>
        </w:rPr>
        <w:t>1、公示公告</w:t>
      </w:r>
      <w:bookmarkEnd w:id="29"/>
    </w:p>
    <w:p w14:paraId="5458A09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展示档案主管部门档案工作人员发布的最新的工作事项通知、档案工作检查的检查结果公示等内容，供各级单位进行查阅利用。</w:t>
      </w:r>
    </w:p>
    <w:p w14:paraId="7E4E1CA5">
      <w:pPr>
        <w:spacing w:line="360" w:lineRule="auto"/>
        <w:ind w:firstLine="480" w:firstLineChars="200"/>
        <w:rPr>
          <w:rFonts w:hint="eastAsia" w:ascii="宋体" w:hAnsi="宋体" w:eastAsia="宋体" w:cs="宋体"/>
          <w:sz w:val="24"/>
          <w:lang w:val="en-US" w:eastAsia="zh-CN"/>
        </w:rPr>
      </w:pPr>
      <w:bookmarkStart w:id="30" w:name="_Toc111030905"/>
      <w:r>
        <w:rPr>
          <w:rFonts w:hint="eastAsia" w:ascii="宋体" w:hAnsi="宋体" w:eastAsia="宋体" w:cs="宋体"/>
          <w:sz w:val="24"/>
          <w:lang w:val="en-US" w:eastAsia="zh-CN"/>
        </w:rPr>
        <w:t>2、档案知库</w:t>
      </w:r>
      <w:bookmarkEnd w:id="30"/>
    </w:p>
    <w:p w14:paraId="27D4BBA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展示档案主管部门档案工作人员发布的最新的政策法规、标准、违法案例与犯罪案例内容，供各级单位进行查阅利用。</w:t>
      </w:r>
    </w:p>
    <w:p w14:paraId="1F58CDA7">
      <w:pPr>
        <w:spacing w:line="360" w:lineRule="auto"/>
        <w:ind w:firstLine="480" w:firstLineChars="200"/>
        <w:rPr>
          <w:rFonts w:hint="eastAsia" w:ascii="宋体" w:hAnsi="宋体" w:eastAsia="宋体" w:cs="宋体"/>
          <w:sz w:val="24"/>
          <w:lang w:val="en-US" w:eastAsia="zh-CN"/>
        </w:rPr>
      </w:pPr>
      <w:bookmarkStart w:id="31" w:name="_Toc111030906"/>
      <w:r>
        <w:rPr>
          <w:rFonts w:hint="eastAsia" w:ascii="宋体" w:hAnsi="宋体" w:eastAsia="宋体" w:cs="宋体"/>
          <w:sz w:val="24"/>
          <w:lang w:val="en-US" w:eastAsia="zh-CN"/>
        </w:rPr>
        <w:t>3、档案培训</w:t>
      </w:r>
      <w:bookmarkEnd w:id="31"/>
    </w:p>
    <w:p w14:paraId="5ECEE17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展示档案主管部门档案工作人员发布的最新的教育培训相关材料，提供文档材料与视频材料两种载体形式，供各立档单位档案工作人员加深对档案业务工作的了解。</w:t>
      </w:r>
    </w:p>
    <w:p w14:paraId="41A40D77">
      <w:pPr>
        <w:spacing w:line="360" w:lineRule="auto"/>
        <w:ind w:firstLine="480" w:firstLineChars="200"/>
        <w:rPr>
          <w:rFonts w:hint="eastAsia" w:ascii="宋体" w:hAnsi="宋体" w:eastAsia="宋体" w:cs="宋体"/>
          <w:sz w:val="24"/>
          <w:lang w:val="en-US" w:eastAsia="zh-CN"/>
        </w:rPr>
      </w:pPr>
      <w:bookmarkStart w:id="32" w:name="_Toc111030907"/>
      <w:r>
        <w:rPr>
          <w:rFonts w:hint="eastAsia" w:ascii="宋体" w:hAnsi="宋体" w:eastAsia="宋体" w:cs="宋体"/>
          <w:sz w:val="24"/>
          <w:lang w:val="en-US" w:eastAsia="zh-CN"/>
        </w:rPr>
        <w:t>4、档案宣传</w:t>
      </w:r>
      <w:bookmarkEnd w:id="32"/>
    </w:p>
    <w:p w14:paraId="17647D3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展示档案主管部门档案工作人员发布的最新的重大活动日宣传、档案资料征订、活动征文投稿等档案宣传类型相关材料，供各级单位进行浏览。</w:t>
      </w:r>
    </w:p>
    <w:p w14:paraId="1D65FF60">
      <w:pPr>
        <w:spacing w:line="360" w:lineRule="auto"/>
        <w:ind w:firstLine="480" w:firstLineChars="200"/>
        <w:rPr>
          <w:rFonts w:hint="eastAsia" w:ascii="宋体" w:hAnsi="宋体" w:eastAsia="宋体" w:cs="宋体"/>
          <w:sz w:val="24"/>
          <w:lang w:val="en-US" w:eastAsia="zh-CN"/>
        </w:rPr>
      </w:pPr>
      <w:bookmarkStart w:id="33" w:name="_Toc111030908"/>
      <w:r>
        <w:rPr>
          <w:rFonts w:hint="eastAsia" w:ascii="宋体" w:hAnsi="宋体" w:eastAsia="宋体" w:cs="宋体"/>
          <w:sz w:val="24"/>
          <w:lang w:val="en-US" w:eastAsia="zh-CN"/>
        </w:rPr>
        <w:t>5、档案职称</w:t>
      </w:r>
      <w:bookmarkEnd w:id="33"/>
    </w:p>
    <w:p w14:paraId="3CEA58E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展示档案主管部门档案工作人员发布的最新的职称评定文件、职称评定公告，供各单位档案工作人员下载查看。</w:t>
      </w:r>
    </w:p>
    <w:p w14:paraId="13D821BF">
      <w:pPr>
        <w:spacing w:line="360" w:lineRule="auto"/>
        <w:ind w:firstLine="480" w:firstLineChars="200"/>
        <w:rPr>
          <w:rFonts w:hint="eastAsia" w:ascii="宋体" w:hAnsi="宋体" w:eastAsia="宋体" w:cs="宋体"/>
          <w:sz w:val="24"/>
          <w:lang w:val="en-US" w:eastAsia="zh-CN"/>
        </w:rPr>
      </w:pPr>
      <w:bookmarkStart w:id="34" w:name="_Toc111030909"/>
      <w:r>
        <w:rPr>
          <w:rFonts w:hint="eastAsia" w:ascii="宋体" w:hAnsi="宋体" w:eastAsia="宋体" w:cs="宋体"/>
          <w:sz w:val="24"/>
          <w:lang w:val="en-US" w:eastAsia="zh-CN"/>
        </w:rPr>
        <w:t>6、档案学会</w:t>
      </w:r>
      <w:bookmarkEnd w:id="34"/>
    </w:p>
    <w:p w14:paraId="0918643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展示档案主管部门发布的最新的科研交流成果信息、学术研究成果信息、各期发表的电子刊物，供各单位档案工作人员浏览和学习交流。</w:t>
      </w:r>
    </w:p>
    <w:p w14:paraId="288C5D64">
      <w:pPr>
        <w:spacing w:line="360" w:lineRule="auto"/>
        <w:ind w:firstLine="480" w:firstLineChars="200"/>
        <w:rPr>
          <w:rFonts w:hint="eastAsia" w:ascii="宋体" w:hAnsi="宋体" w:eastAsia="宋体" w:cs="宋体"/>
          <w:sz w:val="24"/>
          <w:lang w:val="en-US" w:eastAsia="zh-CN"/>
        </w:rPr>
      </w:pPr>
      <w:bookmarkStart w:id="35" w:name="_Toc111030910"/>
      <w:r>
        <w:rPr>
          <w:rFonts w:hint="eastAsia" w:ascii="宋体" w:hAnsi="宋体" w:eastAsia="宋体" w:cs="宋体"/>
          <w:sz w:val="24"/>
          <w:lang w:val="en-US" w:eastAsia="zh-CN"/>
        </w:rPr>
        <w:t>7、服务外包监管</w:t>
      </w:r>
      <w:bookmarkEnd w:id="35"/>
    </w:p>
    <w:p w14:paraId="40AFC05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展示档案主管部门档案工作人员发布的外包服务标准规范、备案管理信息，供各单位档案员下载查看。</w:t>
      </w:r>
    </w:p>
    <w:p w14:paraId="5545650A">
      <w:pPr>
        <w:spacing w:line="360" w:lineRule="auto"/>
        <w:ind w:firstLine="480" w:firstLineChars="200"/>
        <w:rPr>
          <w:rFonts w:hint="eastAsia" w:ascii="宋体" w:hAnsi="宋体" w:eastAsia="宋体" w:cs="宋体"/>
          <w:sz w:val="24"/>
          <w:lang w:val="en-US" w:eastAsia="zh-CN"/>
        </w:rPr>
      </w:pPr>
      <w:bookmarkStart w:id="36" w:name="_Toc111030911"/>
      <w:r>
        <w:rPr>
          <w:rFonts w:hint="eastAsia" w:ascii="宋体" w:hAnsi="宋体" w:eastAsia="宋体" w:cs="宋体"/>
          <w:sz w:val="24"/>
          <w:lang w:val="en-US" w:eastAsia="zh-CN"/>
        </w:rPr>
        <w:t>8、常用下载</w:t>
      </w:r>
      <w:bookmarkEnd w:id="36"/>
    </w:p>
    <w:p w14:paraId="1B3088C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展示档案主管部门档案工作人员发布的综合性文件，供各单位档案员下载查看。</w:t>
      </w:r>
    </w:p>
    <w:p w14:paraId="4A80DC2F">
      <w:pPr>
        <w:spacing w:line="360" w:lineRule="auto"/>
        <w:ind w:firstLine="480" w:firstLineChars="200"/>
        <w:rPr>
          <w:rFonts w:hint="default" w:ascii="宋体" w:hAnsi="宋体" w:eastAsia="宋体" w:cs="宋体"/>
          <w:sz w:val="24"/>
          <w:lang w:val="en-US" w:eastAsia="zh-CN"/>
        </w:rPr>
      </w:pPr>
      <w:bookmarkStart w:id="37" w:name="_Toc111030912"/>
      <w:r>
        <w:rPr>
          <w:rFonts w:hint="eastAsia" w:ascii="宋体" w:hAnsi="宋体" w:eastAsia="宋体" w:cs="宋体"/>
          <w:sz w:val="24"/>
          <w:lang w:val="en-US" w:eastAsia="zh-CN"/>
        </w:rPr>
        <w:t>二、</w:t>
      </w:r>
      <w:r>
        <w:rPr>
          <w:rFonts w:hint="default" w:ascii="宋体" w:hAnsi="宋体" w:eastAsia="宋体" w:cs="宋体"/>
          <w:sz w:val="24"/>
          <w:lang w:val="en-US" w:eastAsia="zh-CN"/>
        </w:rPr>
        <w:t>重点工作事项</w:t>
      </w:r>
      <w:bookmarkEnd w:id="37"/>
    </w:p>
    <w:p w14:paraId="29FCB856">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重点工作事项进行在线监督管理，主要包括事项管理、事项办理。本次主要是对该模块进行适配改造，对重点工作事项涉及的相关功能界面、样式及兼容性进行调整，满足信创浏览器的使用。具体包括如下内容：</w:t>
      </w:r>
    </w:p>
    <w:p w14:paraId="00C89496">
      <w:pPr>
        <w:spacing w:line="360" w:lineRule="auto"/>
        <w:ind w:firstLine="480" w:firstLineChars="200"/>
        <w:rPr>
          <w:rFonts w:hint="eastAsia" w:ascii="宋体" w:hAnsi="宋体" w:eastAsia="宋体" w:cs="宋体"/>
          <w:sz w:val="24"/>
          <w:lang w:val="en-US" w:eastAsia="zh-CN"/>
        </w:rPr>
      </w:pPr>
      <w:bookmarkStart w:id="38" w:name="_Toc111030913"/>
      <w:r>
        <w:rPr>
          <w:rFonts w:hint="eastAsia" w:ascii="宋体" w:hAnsi="宋体" w:eastAsia="宋体" w:cs="宋体"/>
          <w:sz w:val="24"/>
          <w:lang w:val="en-US" w:eastAsia="zh-CN"/>
        </w:rPr>
        <w:t>1、事项管理</w:t>
      </w:r>
      <w:bookmarkEnd w:id="38"/>
    </w:p>
    <w:p w14:paraId="49B5585F">
      <w:p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档案主管部门档案工作人员新增工作事项任务，下发给指定的立档单位进行办理，新增任务需要有相关细则以及最迟办理截止时间。提上来的反馈可以添加意见，最后办结的任务可以点击办结（关闭）。</w:t>
      </w:r>
    </w:p>
    <w:p w14:paraId="6AB8E938">
      <w:pPr>
        <w:spacing w:line="360" w:lineRule="auto"/>
        <w:ind w:firstLine="480" w:firstLineChars="200"/>
        <w:rPr>
          <w:rFonts w:hint="eastAsia" w:ascii="宋体" w:hAnsi="宋体" w:eastAsia="宋体" w:cs="宋体"/>
          <w:sz w:val="24"/>
          <w:lang w:val="en-US" w:eastAsia="zh-CN"/>
        </w:rPr>
      </w:pPr>
      <w:bookmarkStart w:id="39" w:name="_Toc111030914"/>
      <w:r>
        <w:rPr>
          <w:rFonts w:hint="eastAsia" w:ascii="宋体" w:hAnsi="宋体" w:eastAsia="宋体" w:cs="宋体"/>
          <w:sz w:val="24"/>
          <w:lang w:val="en-US" w:eastAsia="zh-CN"/>
        </w:rPr>
        <w:t>2、事项办理</w:t>
      </w:r>
      <w:bookmarkEnd w:id="39"/>
    </w:p>
    <w:p w14:paraId="1B2C117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区县档案馆档案工作人员或者档案室档案工作人员在此模块可以看到下发的任务，可对任务进行办理。</w:t>
      </w:r>
    </w:p>
    <w:p w14:paraId="133601A4">
      <w:pPr>
        <w:spacing w:line="360" w:lineRule="auto"/>
        <w:ind w:firstLine="480" w:firstLineChars="200"/>
        <w:rPr>
          <w:rFonts w:hint="default" w:ascii="宋体" w:hAnsi="宋体" w:eastAsia="宋体" w:cs="宋体"/>
          <w:sz w:val="24"/>
          <w:lang w:val="en-US" w:eastAsia="zh-CN"/>
        </w:rPr>
      </w:pPr>
      <w:bookmarkStart w:id="40" w:name="_Toc111030915"/>
      <w:r>
        <w:rPr>
          <w:rFonts w:hint="eastAsia" w:ascii="宋体" w:hAnsi="宋体" w:eastAsia="宋体" w:cs="宋体"/>
          <w:sz w:val="24"/>
          <w:lang w:val="en-US" w:eastAsia="zh-CN"/>
        </w:rPr>
        <w:t>三、</w:t>
      </w:r>
      <w:r>
        <w:rPr>
          <w:rFonts w:hint="default" w:ascii="宋体" w:hAnsi="宋体" w:eastAsia="宋体" w:cs="宋体"/>
          <w:sz w:val="24"/>
          <w:lang w:val="en-US" w:eastAsia="zh-CN"/>
        </w:rPr>
        <w:t>档案基础业务</w:t>
      </w:r>
      <w:bookmarkEnd w:id="40"/>
    </w:p>
    <w:p w14:paraId="3767CA10">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该模块主要是对档案基础业务信息进行在线管理，主要包括样例模版、工作指导和数据填报。本次主要是对该模块进行适配改造，对</w:t>
      </w:r>
      <w:r>
        <w:rPr>
          <w:rFonts w:hint="default" w:ascii="宋体" w:hAnsi="宋体" w:eastAsia="宋体" w:cs="宋体"/>
          <w:sz w:val="24"/>
          <w:lang w:val="en-US" w:eastAsia="zh-CN"/>
        </w:rPr>
        <w:t>档案基础业务</w:t>
      </w:r>
      <w:r>
        <w:rPr>
          <w:rFonts w:hint="eastAsia" w:ascii="宋体" w:hAnsi="宋体" w:eastAsia="宋体" w:cs="宋体"/>
          <w:sz w:val="24"/>
          <w:lang w:val="en-US" w:eastAsia="zh-CN"/>
        </w:rPr>
        <w:t>涉及的相关功能界面、样式及兼容性进行调整，满足信创浏览器的使用。具体包括如下内容：</w:t>
      </w:r>
    </w:p>
    <w:p w14:paraId="4009B0DF">
      <w:pPr>
        <w:spacing w:line="360" w:lineRule="auto"/>
        <w:ind w:firstLine="480" w:firstLineChars="200"/>
        <w:rPr>
          <w:rFonts w:hint="eastAsia" w:ascii="宋体" w:hAnsi="宋体" w:eastAsia="宋体" w:cs="宋体"/>
          <w:sz w:val="24"/>
          <w:lang w:val="en-US" w:eastAsia="zh-CN"/>
        </w:rPr>
      </w:pPr>
      <w:bookmarkStart w:id="41" w:name="_Toc111030916"/>
      <w:r>
        <w:rPr>
          <w:rFonts w:hint="eastAsia" w:ascii="宋体" w:hAnsi="宋体" w:eastAsia="宋体" w:cs="宋体"/>
          <w:sz w:val="24"/>
          <w:lang w:val="en-US" w:eastAsia="zh-CN"/>
        </w:rPr>
        <w:t>1、样例模板</w:t>
      </w:r>
      <w:bookmarkEnd w:id="41"/>
    </w:p>
    <w:p w14:paraId="3F485E1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档案主管部门档案管理人员可上传一些业务样例、制度样例、模板等，提供给立档单位档案工作人员在填报过程中进行参考。</w:t>
      </w:r>
    </w:p>
    <w:p w14:paraId="32C5C1B0">
      <w:pPr>
        <w:spacing w:line="360" w:lineRule="auto"/>
        <w:ind w:firstLine="480" w:firstLineChars="200"/>
        <w:rPr>
          <w:rFonts w:hint="eastAsia" w:ascii="宋体" w:hAnsi="宋体" w:eastAsia="宋体" w:cs="宋体"/>
          <w:sz w:val="24"/>
          <w:lang w:val="en-US" w:eastAsia="zh-CN"/>
        </w:rPr>
      </w:pPr>
      <w:bookmarkStart w:id="42" w:name="_Toc111030917"/>
      <w:r>
        <w:rPr>
          <w:rFonts w:hint="eastAsia" w:ascii="宋体" w:hAnsi="宋体" w:eastAsia="宋体" w:cs="宋体"/>
          <w:sz w:val="24"/>
          <w:lang w:val="en-US" w:eastAsia="zh-CN"/>
        </w:rPr>
        <w:t>2、工作指导</w:t>
      </w:r>
      <w:bookmarkEnd w:id="42"/>
    </w:p>
    <w:p w14:paraId="5451B07A">
      <w:pPr>
        <w:spacing w:line="360" w:lineRule="auto"/>
        <w:ind w:firstLine="480" w:firstLineChars="200"/>
        <w:rPr>
          <w:rFonts w:hint="eastAsia" w:ascii="Calibri" w:hAnsi="Calibri" w:eastAsia="宋体" w:cs="Times New Roman"/>
          <w:kern w:val="2"/>
          <w:sz w:val="24"/>
          <w:szCs w:val="24"/>
          <w:lang w:val="en-US" w:eastAsia="zh-CN" w:bidi="ar-SA"/>
        </w:rPr>
      </w:pPr>
      <w:r>
        <w:rPr>
          <w:rFonts w:hint="eastAsia" w:ascii="宋体" w:hAnsi="宋体" w:eastAsia="宋体" w:cs="宋体"/>
          <w:sz w:val="24"/>
          <w:lang w:val="en-US" w:eastAsia="zh-CN"/>
        </w:rPr>
        <w:t>档案主管部门管理人员可查看并管理下级各监管单位档案工作人员的填报的年度数据填报信息。</w:t>
      </w:r>
      <w:bookmarkStart w:id="43" w:name="_Toc111030918"/>
    </w:p>
    <w:p w14:paraId="4EF4A28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3、数据填报</w:t>
      </w:r>
      <w:bookmarkEnd w:id="43"/>
    </w:p>
    <w:p w14:paraId="6921C7E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各监管单位档案工作人员浏览上级部门提供的样例模板并根据单位实际情况自行填报本单位档案工作开展情况，供主管部门进行审查。</w:t>
      </w:r>
    </w:p>
    <w:p w14:paraId="4BED9481">
      <w:pPr>
        <w:spacing w:line="360" w:lineRule="auto"/>
        <w:ind w:firstLine="480" w:firstLineChars="200"/>
        <w:rPr>
          <w:rFonts w:hint="default" w:ascii="宋体" w:hAnsi="宋体" w:eastAsia="宋体" w:cs="宋体"/>
          <w:sz w:val="24"/>
          <w:lang w:val="en-US" w:eastAsia="zh-CN"/>
        </w:rPr>
      </w:pPr>
      <w:bookmarkStart w:id="44" w:name="_Toc111030919"/>
      <w:r>
        <w:rPr>
          <w:rFonts w:hint="eastAsia" w:ascii="宋体" w:hAnsi="宋体" w:eastAsia="宋体" w:cs="宋体"/>
          <w:sz w:val="24"/>
          <w:lang w:val="en-US" w:eastAsia="zh-CN"/>
        </w:rPr>
        <w:t>四、</w:t>
      </w:r>
      <w:r>
        <w:rPr>
          <w:rFonts w:hint="default" w:ascii="宋体" w:hAnsi="宋体" w:eastAsia="宋体" w:cs="宋体"/>
          <w:sz w:val="24"/>
          <w:lang w:val="en-US" w:eastAsia="zh-CN"/>
        </w:rPr>
        <w:t>依法治档</w:t>
      </w:r>
      <w:bookmarkEnd w:id="44"/>
    </w:p>
    <w:p w14:paraId="23E375F4">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档案知库、检查人员信息及检查单位信息进行在线管理。本次主要是对该模块进行适配改造，对依法治档涉及的相关功能界面、样式及兼容性进行调整，满足信创浏览器的使用。具体包括如下内容：</w:t>
      </w:r>
    </w:p>
    <w:p w14:paraId="49817FD8">
      <w:pPr>
        <w:spacing w:line="360" w:lineRule="auto"/>
        <w:ind w:firstLine="480" w:firstLineChars="200"/>
        <w:rPr>
          <w:rFonts w:hint="eastAsia" w:ascii="宋体" w:hAnsi="宋体" w:eastAsia="宋体" w:cs="宋体"/>
          <w:sz w:val="24"/>
          <w:lang w:val="en-US" w:eastAsia="zh-CN"/>
        </w:rPr>
      </w:pPr>
      <w:bookmarkStart w:id="45" w:name="_Toc111030920"/>
      <w:r>
        <w:rPr>
          <w:rFonts w:hint="eastAsia" w:ascii="宋体" w:hAnsi="宋体" w:eastAsia="宋体" w:cs="宋体"/>
          <w:sz w:val="24"/>
          <w:lang w:val="en-US" w:eastAsia="zh-CN"/>
        </w:rPr>
        <w:t>1、档案知库</w:t>
      </w:r>
      <w:bookmarkEnd w:id="45"/>
    </w:p>
    <w:p w14:paraId="37C7EC0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档案知库主要分为档案法律法规标准库、档案违法犯罪案例库，档案主管部门主要对法律法规、制度标准等进行维护；对典型的档案违法案例、档案犯罪案例进行上传，提供给各立档单位随时查阅与利用。</w:t>
      </w:r>
    </w:p>
    <w:p w14:paraId="73FF0BF1">
      <w:pPr>
        <w:spacing w:line="360" w:lineRule="auto"/>
        <w:ind w:firstLine="480" w:firstLineChars="200"/>
        <w:rPr>
          <w:rFonts w:hint="eastAsia" w:ascii="宋体" w:hAnsi="宋体" w:eastAsia="宋体" w:cs="宋体"/>
          <w:sz w:val="24"/>
          <w:lang w:val="en-US" w:eastAsia="zh-CN"/>
        </w:rPr>
      </w:pPr>
      <w:bookmarkStart w:id="46" w:name="_Toc111030921"/>
      <w:r>
        <w:rPr>
          <w:rFonts w:hint="eastAsia" w:ascii="宋体" w:hAnsi="宋体" w:eastAsia="宋体" w:cs="宋体"/>
          <w:sz w:val="24"/>
          <w:lang w:val="en-US" w:eastAsia="zh-CN"/>
        </w:rPr>
        <w:t>2、检查人员名录库</w:t>
      </w:r>
      <w:bookmarkEnd w:id="46"/>
    </w:p>
    <w:p w14:paraId="536FFF4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检查人员名录库主要分为执法人员库、专家人员库、检查人员库。检查人员应当取得档案主管部门出具的资格证明，并根据情况动态调整。档案主管部门管理人员对执法人员、专家人员、检查人员进行维护。</w:t>
      </w:r>
    </w:p>
    <w:p w14:paraId="11AB9DD2">
      <w:pPr>
        <w:spacing w:line="360" w:lineRule="auto"/>
        <w:ind w:firstLine="480" w:firstLineChars="200"/>
        <w:rPr>
          <w:rFonts w:hint="eastAsia" w:ascii="宋体" w:hAnsi="宋体" w:eastAsia="宋体" w:cs="宋体"/>
          <w:sz w:val="24"/>
          <w:lang w:val="en-US" w:eastAsia="zh-CN"/>
        </w:rPr>
      </w:pPr>
      <w:bookmarkStart w:id="47" w:name="_Toc111030922"/>
      <w:r>
        <w:rPr>
          <w:rFonts w:hint="eastAsia" w:ascii="宋体" w:hAnsi="宋体" w:eastAsia="宋体" w:cs="宋体"/>
          <w:sz w:val="24"/>
          <w:lang w:val="en-US" w:eastAsia="zh-CN"/>
        </w:rPr>
        <w:t>3、检查单位名录库</w:t>
      </w:r>
      <w:bookmarkEnd w:id="47"/>
    </w:p>
    <w:p w14:paraId="231A56B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检查单位名录库包含纳入档案业务监督检查范围内的全部单位，并根据情况动态调整，检查单位信息应与单位配置模块的单位信息进行对应。</w:t>
      </w:r>
    </w:p>
    <w:p w14:paraId="73908251">
      <w:pPr>
        <w:spacing w:line="360" w:lineRule="auto"/>
        <w:ind w:firstLine="480" w:firstLineChars="200"/>
        <w:rPr>
          <w:rFonts w:hint="default" w:ascii="宋体" w:hAnsi="宋体" w:eastAsia="宋体" w:cs="宋体"/>
          <w:sz w:val="24"/>
          <w:lang w:val="en-US" w:eastAsia="zh-CN"/>
        </w:rPr>
      </w:pPr>
      <w:bookmarkStart w:id="48" w:name="_Toc111030923"/>
      <w:r>
        <w:rPr>
          <w:rFonts w:hint="eastAsia" w:ascii="宋体" w:hAnsi="宋体" w:eastAsia="宋体" w:cs="宋体"/>
          <w:sz w:val="24"/>
          <w:lang w:val="en-US" w:eastAsia="zh-CN"/>
        </w:rPr>
        <w:t>五、</w:t>
      </w:r>
      <w:r>
        <w:rPr>
          <w:rFonts w:hint="default" w:ascii="宋体" w:hAnsi="宋体" w:eastAsia="宋体" w:cs="宋体"/>
          <w:sz w:val="24"/>
          <w:lang w:val="en-US" w:eastAsia="zh-CN"/>
        </w:rPr>
        <w:t>档案工作检查</w:t>
      </w:r>
      <w:bookmarkEnd w:id="48"/>
    </w:p>
    <w:p w14:paraId="3C412A7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该模块主要是对档案工作检查相关信息进行在线管理和维护。本次主要是对该模块进行适配改造，对</w:t>
      </w:r>
      <w:r>
        <w:rPr>
          <w:rFonts w:hint="default" w:ascii="宋体" w:hAnsi="宋体" w:eastAsia="宋体" w:cs="宋体"/>
          <w:sz w:val="24"/>
          <w:lang w:val="en-US" w:eastAsia="zh-CN"/>
        </w:rPr>
        <w:t>档案工作检查</w:t>
      </w:r>
      <w:r>
        <w:rPr>
          <w:rFonts w:hint="eastAsia" w:ascii="宋体" w:hAnsi="宋体" w:eastAsia="宋体" w:cs="宋体"/>
          <w:sz w:val="24"/>
          <w:lang w:val="en-US" w:eastAsia="zh-CN"/>
        </w:rPr>
        <w:t>涉及的相关功能界面、样式及兼容性进行调整，满足信创浏览器的使用。具体包括如下内容：</w:t>
      </w:r>
    </w:p>
    <w:p w14:paraId="360E1480">
      <w:pPr>
        <w:spacing w:line="360" w:lineRule="auto"/>
        <w:ind w:firstLine="480" w:firstLineChars="200"/>
        <w:rPr>
          <w:rFonts w:hint="eastAsia" w:ascii="宋体" w:hAnsi="宋体" w:eastAsia="宋体" w:cs="宋体"/>
          <w:sz w:val="24"/>
          <w:lang w:val="en-US" w:eastAsia="zh-CN"/>
        </w:rPr>
      </w:pPr>
      <w:bookmarkStart w:id="49" w:name="_Toc111030924"/>
      <w:r>
        <w:rPr>
          <w:rFonts w:hint="eastAsia" w:ascii="宋体" w:hAnsi="宋体" w:eastAsia="宋体" w:cs="宋体"/>
          <w:sz w:val="24"/>
          <w:lang w:val="en-US" w:eastAsia="zh-CN"/>
        </w:rPr>
        <w:t>1、档案工作检查</w:t>
      </w:r>
      <w:bookmarkEnd w:id="49"/>
    </w:p>
    <w:p w14:paraId="1609F99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工作人员将年度/专项综合检查评价指标项目下发给受检单位，待受检单位在线报送自查情况后，采取“双随机一公开”模式，随机抽取检查组成员、现场检查单位。现场检查后，检查组负责人在线对受检单位进行评价，并提出问题及整改意见。待受检单位提交整改情况后，档案主管部门及时在线公示检查结果，整理有关工作材料并进行归档。</w:t>
      </w:r>
    </w:p>
    <w:p w14:paraId="4C782BAF">
      <w:pPr>
        <w:spacing w:line="360" w:lineRule="auto"/>
        <w:ind w:firstLine="480" w:firstLineChars="200"/>
        <w:rPr>
          <w:rFonts w:hint="eastAsia" w:ascii="宋体" w:hAnsi="宋体" w:eastAsia="宋体" w:cs="宋体"/>
          <w:sz w:val="24"/>
          <w:lang w:val="en-US" w:eastAsia="zh-CN"/>
        </w:rPr>
      </w:pPr>
      <w:bookmarkStart w:id="50" w:name="_Toc111030925"/>
      <w:r>
        <w:rPr>
          <w:rFonts w:hint="eastAsia" w:ascii="宋体" w:hAnsi="宋体" w:eastAsia="宋体" w:cs="宋体"/>
          <w:sz w:val="24"/>
          <w:lang w:val="en-US" w:eastAsia="zh-CN"/>
        </w:rPr>
        <w:t>2、综合检查单位自查</w:t>
      </w:r>
      <w:bookmarkEnd w:id="50"/>
    </w:p>
    <w:p w14:paraId="595D8ED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受检单位对标自查并在线报送自查情况。接受并配合档案主管部门现场检查。依据档案主管部门现场检查后提出的问题及整改意见，受检单位进行整改，并提交整改说明和相关文件。</w:t>
      </w:r>
    </w:p>
    <w:p w14:paraId="7AE1A6AC">
      <w:pPr>
        <w:spacing w:line="360" w:lineRule="auto"/>
        <w:ind w:firstLine="480" w:firstLineChars="200"/>
        <w:rPr>
          <w:rFonts w:hint="eastAsia" w:ascii="宋体" w:hAnsi="宋体" w:eastAsia="宋体" w:cs="宋体"/>
          <w:sz w:val="24"/>
          <w:lang w:val="en-US" w:eastAsia="zh-CN"/>
        </w:rPr>
      </w:pPr>
      <w:bookmarkStart w:id="51" w:name="_Toc111030926"/>
      <w:r>
        <w:rPr>
          <w:rFonts w:hint="eastAsia" w:ascii="宋体" w:hAnsi="宋体" w:eastAsia="宋体" w:cs="宋体"/>
          <w:sz w:val="24"/>
          <w:lang w:val="en-US" w:eastAsia="zh-CN"/>
        </w:rPr>
        <w:t>3、综合检查组长评分</w:t>
      </w:r>
      <w:bookmarkEnd w:id="51"/>
    </w:p>
    <w:p w14:paraId="1060C6C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组长根据双随机抽取的单位进行测评，并根据现场检查结果提出问题与整改意见，跟踪受检单位整改结果。</w:t>
      </w:r>
    </w:p>
    <w:p w14:paraId="23A059D4">
      <w:pPr>
        <w:spacing w:line="360" w:lineRule="auto"/>
        <w:ind w:firstLine="480" w:firstLineChars="200"/>
        <w:rPr>
          <w:rFonts w:hint="eastAsia" w:ascii="宋体" w:hAnsi="宋体" w:eastAsia="宋体" w:cs="宋体"/>
          <w:sz w:val="24"/>
          <w:lang w:val="en-US" w:eastAsia="zh-CN"/>
        </w:rPr>
      </w:pPr>
      <w:bookmarkStart w:id="52" w:name="_Toc111030927"/>
      <w:r>
        <w:rPr>
          <w:rFonts w:hint="eastAsia" w:ascii="宋体" w:hAnsi="宋体" w:eastAsia="宋体" w:cs="宋体"/>
          <w:sz w:val="24"/>
          <w:lang w:val="en-US" w:eastAsia="zh-CN"/>
        </w:rPr>
        <w:t>4、专项检查单位自查</w:t>
      </w:r>
      <w:bookmarkEnd w:id="52"/>
    </w:p>
    <w:p w14:paraId="4AC6044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受检单位对照重点检查内容和检查细则进行自查自纠。接受并配合档案主管部门现场检查。依据档案主管部门现场检查后反馈的检查意见，受检单位进行整改，并提交整改说明和相关文件。</w:t>
      </w:r>
    </w:p>
    <w:p w14:paraId="2D04563D">
      <w:pPr>
        <w:spacing w:line="360" w:lineRule="auto"/>
        <w:ind w:firstLine="480" w:firstLineChars="200"/>
        <w:rPr>
          <w:rFonts w:hint="eastAsia" w:ascii="宋体" w:hAnsi="宋体" w:eastAsia="宋体" w:cs="宋体"/>
          <w:sz w:val="24"/>
          <w:lang w:val="en-US" w:eastAsia="zh-CN"/>
        </w:rPr>
      </w:pPr>
      <w:bookmarkStart w:id="53" w:name="_Toc111030928"/>
      <w:r>
        <w:rPr>
          <w:rFonts w:hint="eastAsia" w:ascii="宋体" w:hAnsi="宋体" w:eastAsia="宋体" w:cs="宋体"/>
          <w:sz w:val="24"/>
          <w:lang w:val="en-US" w:eastAsia="zh-CN"/>
        </w:rPr>
        <w:t>5、专项检查组长评分</w:t>
      </w:r>
      <w:bookmarkEnd w:id="53"/>
    </w:p>
    <w:p w14:paraId="0CD8CA3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组长根据双随机抽取的单位进行测评，并根据现场检查结果提出问题与整改意见，跟踪受检单位整改结果。</w:t>
      </w:r>
    </w:p>
    <w:p w14:paraId="7E46519E">
      <w:pPr>
        <w:spacing w:line="360" w:lineRule="auto"/>
        <w:ind w:firstLine="480" w:firstLineChars="200"/>
        <w:rPr>
          <w:rFonts w:hint="eastAsia" w:ascii="宋体" w:hAnsi="宋体" w:eastAsia="宋体" w:cs="宋体"/>
          <w:sz w:val="24"/>
          <w:lang w:val="en-US" w:eastAsia="zh-CN"/>
        </w:rPr>
      </w:pPr>
      <w:bookmarkStart w:id="54" w:name="_Toc111030929"/>
      <w:r>
        <w:rPr>
          <w:rFonts w:hint="eastAsia" w:ascii="宋体" w:hAnsi="宋体" w:eastAsia="宋体" w:cs="宋体"/>
          <w:sz w:val="24"/>
          <w:lang w:val="en-US" w:eastAsia="zh-CN"/>
        </w:rPr>
        <w:t>6、评价指标模板管理</w:t>
      </w:r>
      <w:bookmarkEnd w:id="54"/>
    </w:p>
    <w:p w14:paraId="2959CEE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档案主管部门档案工作人员对专项检查、年度综合检查的检查模板、年度关联信息进行维护，供各单位进行自查与信息的填报。</w:t>
      </w:r>
    </w:p>
    <w:p w14:paraId="16CEE7DC">
      <w:pPr>
        <w:spacing w:line="360" w:lineRule="auto"/>
        <w:ind w:firstLine="480" w:firstLineChars="200"/>
        <w:rPr>
          <w:rFonts w:hint="default" w:ascii="宋体" w:hAnsi="宋体" w:eastAsia="宋体" w:cs="宋体"/>
          <w:sz w:val="24"/>
          <w:lang w:val="en-US" w:eastAsia="zh-CN"/>
        </w:rPr>
      </w:pPr>
      <w:bookmarkStart w:id="55" w:name="_Toc111030930"/>
      <w:r>
        <w:rPr>
          <w:rFonts w:hint="eastAsia" w:ascii="宋体" w:hAnsi="宋体" w:eastAsia="宋体" w:cs="宋体"/>
          <w:sz w:val="24"/>
          <w:lang w:val="en-US" w:eastAsia="zh-CN"/>
        </w:rPr>
        <w:t>六、</w:t>
      </w:r>
      <w:r>
        <w:rPr>
          <w:rFonts w:hint="default" w:ascii="宋体" w:hAnsi="宋体" w:eastAsia="宋体" w:cs="宋体"/>
          <w:sz w:val="24"/>
          <w:lang w:val="en-US" w:eastAsia="zh-CN"/>
        </w:rPr>
        <w:t>重大建设项目档案</w:t>
      </w:r>
      <w:bookmarkEnd w:id="55"/>
    </w:p>
    <w:p w14:paraId="6239DB2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该模块主要是对重大建设项目档案相关信息进行在线管理和维护。本次主要是对该模块进行适配改造，对</w:t>
      </w:r>
      <w:r>
        <w:rPr>
          <w:rFonts w:hint="default" w:ascii="宋体" w:hAnsi="宋体" w:eastAsia="宋体" w:cs="宋体"/>
          <w:sz w:val="24"/>
          <w:lang w:val="en-US" w:eastAsia="zh-CN"/>
        </w:rPr>
        <w:t>档案工作检查</w:t>
      </w:r>
      <w:r>
        <w:rPr>
          <w:rFonts w:hint="eastAsia" w:ascii="宋体" w:hAnsi="宋体" w:eastAsia="宋体" w:cs="宋体"/>
          <w:sz w:val="24"/>
          <w:lang w:val="en-US" w:eastAsia="zh-CN"/>
        </w:rPr>
        <w:t>涉及的相关功能界面、样式及兼容性进行调整，满足信创浏览器的使用。具体包括如下内容：</w:t>
      </w:r>
    </w:p>
    <w:p w14:paraId="5C611229">
      <w:pPr>
        <w:spacing w:line="360" w:lineRule="auto"/>
        <w:ind w:firstLine="480" w:firstLineChars="200"/>
        <w:rPr>
          <w:rFonts w:hint="eastAsia" w:ascii="宋体" w:hAnsi="宋体" w:eastAsia="宋体" w:cs="宋体"/>
          <w:sz w:val="24"/>
          <w:lang w:val="en-US" w:eastAsia="zh-CN"/>
        </w:rPr>
      </w:pPr>
      <w:bookmarkStart w:id="56" w:name="_Toc111030931"/>
      <w:r>
        <w:rPr>
          <w:rFonts w:hint="eastAsia" w:ascii="宋体" w:hAnsi="宋体" w:eastAsia="宋体" w:cs="宋体"/>
          <w:sz w:val="24"/>
          <w:lang w:val="en-US" w:eastAsia="zh-CN"/>
        </w:rPr>
        <w:t>1、过程监管</w:t>
      </w:r>
      <w:bookmarkEnd w:id="56"/>
    </w:p>
    <w:p w14:paraId="12FFDEF7">
      <w:p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档案主管部门档案工作人员通过过程监管模块，可以对各单位的登记备案记录进行查看，支持主动对单位提报的登记备案进行业务指导，对登记备案的阶段检查与专项验收申请进行指导、审计与监管，赋能各备案单位做好重大建设项目档案管理工作。</w:t>
      </w:r>
    </w:p>
    <w:p w14:paraId="782C62C1">
      <w:pPr>
        <w:spacing w:line="360" w:lineRule="auto"/>
        <w:ind w:firstLine="480" w:firstLineChars="200"/>
        <w:rPr>
          <w:rFonts w:hint="eastAsia" w:ascii="宋体" w:hAnsi="宋体" w:eastAsia="宋体" w:cs="宋体"/>
          <w:sz w:val="24"/>
          <w:lang w:val="en-US" w:eastAsia="zh-CN"/>
        </w:rPr>
      </w:pPr>
      <w:bookmarkStart w:id="57" w:name="_Toc111030932"/>
      <w:r>
        <w:rPr>
          <w:rFonts w:hint="eastAsia" w:ascii="宋体" w:hAnsi="宋体" w:eastAsia="宋体" w:cs="宋体"/>
          <w:sz w:val="24"/>
          <w:lang w:val="en-US" w:eastAsia="zh-CN"/>
        </w:rPr>
        <w:t>2、登记备案</w:t>
      </w:r>
      <w:bookmarkEnd w:id="57"/>
    </w:p>
    <w:p w14:paraId="5E17E6B1">
      <w:p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为</w:t>
      </w:r>
      <w:r>
        <w:rPr>
          <w:rFonts w:hint="eastAsia" w:ascii="宋体" w:hAnsi="宋体" w:eastAsia="宋体" w:cs="宋体"/>
          <w:sz w:val="24"/>
          <w:lang w:val="en-US" w:eastAsia="zh-CN"/>
        </w:rPr>
        <w:t>区档案室</w:t>
      </w:r>
      <w:r>
        <w:rPr>
          <w:rFonts w:hint="default" w:ascii="宋体" w:hAnsi="宋体" w:eastAsia="宋体" w:cs="宋体"/>
          <w:sz w:val="24"/>
          <w:lang w:val="en-US" w:eastAsia="zh-CN"/>
        </w:rPr>
        <w:t>提供重大建设项目档案登记备案功能，列表显示当前档案室的登记备案记录，详细记录了项目类别、项目名称、项目内容、计划投资金额、建设部门、起止时间等。</w:t>
      </w:r>
      <w:r>
        <w:rPr>
          <w:rFonts w:hint="eastAsia" w:ascii="宋体" w:hAnsi="宋体" w:eastAsia="宋体" w:cs="宋体"/>
          <w:sz w:val="24"/>
          <w:lang w:val="en-US" w:eastAsia="zh-CN"/>
        </w:rPr>
        <w:t>区档案室</w:t>
      </w:r>
      <w:r>
        <w:rPr>
          <w:rFonts w:hint="default" w:ascii="宋体" w:hAnsi="宋体" w:eastAsia="宋体" w:cs="宋体"/>
          <w:sz w:val="24"/>
          <w:lang w:val="en-US" w:eastAsia="zh-CN"/>
        </w:rPr>
        <w:t>档案工作人员可进行登记备案，接受主管部门的下发的业务指导，对重大建设项目全生命周期进行流程化管理。</w:t>
      </w:r>
    </w:p>
    <w:p w14:paraId="22B493FC">
      <w:pPr>
        <w:spacing w:line="360" w:lineRule="auto"/>
        <w:ind w:firstLine="480" w:firstLineChars="200"/>
        <w:rPr>
          <w:rFonts w:hint="default" w:ascii="宋体" w:hAnsi="宋体" w:eastAsia="宋体" w:cs="宋体"/>
          <w:sz w:val="24"/>
          <w:lang w:val="en-US" w:eastAsia="zh-CN"/>
        </w:rPr>
      </w:pPr>
      <w:bookmarkStart w:id="58" w:name="_Toc111030933"/>
      <w:r>
        <w:rPr>
          <w:rFonts w:hint="eastAsia" w:ascii="宋体" w:hAnsi="宋体" w:eastAsia="宋体" w:cs="宋体"/>
          <w:sz w:val="24"/>
          <w:lang w:val="en-US" w:eastAsia="zh-CN"/>
        </w:rPr>
        <w:t>七、</w:t>
      </w:r>
      <w:r>
        <w:rPr>
          <w:rFonts w:hint="default" w:ascii="宋体" w:hAnsi="宋体" w:eastAsia="宋体" w:cs="宋体"/>
          <w:sz w:val="24"/>
          <w:lang w:val="en-US" w:eastAsia="zh-CN"/>
        </w:rPr>
        <w:t>档案宣传教育</w:t>
      </w:r>
      <w:bookmarkEnd w:id="58"/>
    </w:p>
    <w:p w14:paraId="56D222E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该模块主要是对档案宣传教育相关信息进行在线管理和维护。本次主要是对该模块进行适配改造，对</w:t>
      </w:r>
      <w:r>
        <w:rPr>
          <w:rFonts w:hint="default" w:ascii="宋体" w:hAnsi="宋体" w:eastAsia="宋体" w:cs="宋体"/>
          <w:sz w:val="24"/>
          <w:lang w:val="en-US" w:eastAsia="zh-CN"/>
        </w:rPr>
        <w:t>档案宣传教育</w:t>
      </w:r>
      <w:r>
        <w:rPr>
          <w:rFonts w:hint="eastAsia" w:ascii="宋体" w:hAnsi="宋体" w:eastAsia="宋体" w:cs="宋体"/>
          <w:sz w:val="24"/>
          <w:lang w:val="en-US" w:eastAsia="zh-CN"/>
        </w:rPr>
        <w:t>涉及的相关功能界面、样式及兼容性进行调整，满足信创浏览器的使用。具体包括如下内容：</w:t>
      </w:r>
    </w:p>
    <w:p w14:paraId="685DC5FA">
      <w:pPr>
        <w:spacing w:line="360" w:lineRule="auto"/>
        <w:ind w:firstLine="480" w:firstLineChars="200"/>
        <w:rPr>
          <w:rFonts w:hint="eastAsia" w:ascii="宋体" w:hAnsi="宋体" w:eastAsia="宋体" w:cs="宋体"/>
          <w:sz w:val="24"/>
          <w:lang w:val="en-US" w:eastAsia="zh-CN"/>
        </w:rPr>
      </w:pPr>
      <w:bookmarkStart w:id="59" w:name="_Toc111030934"/>
      <w:r>
        <w:rPr>
          <w:rFonts w:hint="eastAsia" w:ascii="宋体" w:hAnsi="宋体" w:eastAsia="宋体" w:cs="宋体"/>
          <w:sz w:val="24"/>
          <w:lang w:val="en-US" w:eastAsia="zh-CN"/>
        </w:rPr>
        <w:t>1、教育培训</w:t>
      </w:r>
      <w:bookmarkEnd w:id="59"/>
    </w:p>
    <w:p w14:paraId="6AE6328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档案主管部门通过文档材料与视频教学两种教育培训方式进行相关材料的上传，提供给下属各档案单位进行查看与学习。</w:t>
      </w:r>
    </w:p>
    <w:p w14:paraId="70C153D5">
      <w:pPr>
        <w:spacing w:line="360" w:lineRule="auto"/>
        <w:ind w:firstLine="480" w:firstLineChars="200"/>
        <w:rPr>
          <w:rFonts w:hint="eastAsia" w:ascii="宋体" w:hAnsi="宋体" w:eastAsia="宋体" w:cs="宋体"/>
          <w:sz w:val="24"/>
          <w:lang w:val="en-US" w:eastAsia="zh-CN"/>
        </w:rPr>
      </w:pPr>
      <w:bookmarkStart w:id="60" w:name="_Toc111030935"/>
      <w:r>
        <w:rPr>
          <w:rFonts w:hint="eastAsia" w:ascii="宋体" w:hAnsi="宋体" w:eastAsia="宋体" w:cs="宋体"/>
          <w:sz w:val="24"/>
          <w:lang w:val="en-US" w:eastAsia="zh-CN"/>
        </w:rPr>
        <w:t>2、档案宣传</w:t>
      </w:r>
      <w:bookmarkEnd w:id="60"/>
    </w:p>
    <w:p w14:paraId="770AA9D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档案主管部门档案工作人员建立档案宣传教育类型并上传材料，提供给下属单位进行查看与学习。</w:t>
      </w:r>
    </w:p>
    <w:p w14:paraId="617A63E6">
      <w:pPr>
        <w:spacing w:line="360" w:lineRule="auto"/>
        <w:ind w:firstLine="480" w:firstLineChars="200"/>
        <w:rPr>
          <w:rFonts w:hint="eastAsia" w:ascii="宋体" w:hAnsi="宋体" w:eastAsia="宋体" w:cs="宋体"/>
          <w:sz w:val="24"/>
          <w:lang w:val="en-US" w:eastAsia="zh-CN"/>
        </w:rPr>
      </w:pPr>
      <w:bookmarkStart w:id="61" w:name="_Toc111030936"/>
      <w:r>
        <w:rPr>
          <w:rFonts w:hint="eastAsia" w:ascii="宋体" w:hAnsi="宋体" w:eastAsia="宋体" w:cs="宋体"/>
          <w:sz w:val="24"/>
          <w:lang w:val="en-US" w:eastAsia="zh-CN"/>
        </w:rPr>
        <w:t>3、职称评定管理</w:t>
      </w:r>
      <w:bookmarkEnd w:id="61"/>
    </w:p>
    <w:p w14:paraId="54249D9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工作人员维护、发布职称评定文件、职称评定公告、职称人员库，提供给各立档单位档案工作人员查阅，以便各立档单位及时清晰地了解政策新规，加快专业技术人才队伍建设；同时便于档案主管部门对于本区域档案方面职称人员的基本情况做到集中掌握，加强对专业档案人员的动态管理。</w:t>
      </w:r>
    </w:p>
    <w:p w14:paraId="16ED206E">
      <w:pPr>
        <w:spacing w:line="360" w:lineRule="auto"/>
        <w:ind w:firstLine="480" w:firstLineChars="200"/>
        <w:rPr>
          <w:rFonts w:hint="eastAsia" w:ascii="宋体" w:hAnsi="宋体" w:eastAsia="宋体" w:cs="宋体"/>
          <w:sz w:val="24"/>
          <w:lang w:val="en-US" w:eastAsia="zh-CN"/>
        </w:rPr>
      </w:pPr>
      <w:bookmarkStart w:id="62" w:name="_Toc111030937"/>
      <w:r>
        <w:rPr>
          <w:rFonts w:hint="eastAsia" w:ascii="宋体" w:hAnsi="宋体" w:eastAsia="宋体" w:cs="宋体"/>
          <w:sz w:val="24"/>
          <w:lang w:val="en-US" w:eastAsia="zh-CN"/>
        </w:rPr>
        <w:t>4、档案学会</w:t>
      </w:r>
      <w:bookmarkEnd w:id="62"/>
    </w:p>
    <w:p w14:paraId="68F1A4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档案主管部门发布、维护科研交流、学术研究、刊物发表，各立档单位可查阅并参与科研专题与科研交流，对档案主管部门发布的学习研究与刊物发表资料进行学习。</w:t>
      </w:r>
    </w:p>
    <w:p w14:paraId="16295D12">
      <w:pPr>
        <w:spacing w:line="360" w:lineRule="auto"/>
        <w:ind w:firstLine="480" w:firstLineChars="200"/>
        <w:rPr>
          <w:rFonts w:hint="default" w:ascii="宋体" w:hAnsi="宋体" w:eastAsia="宋体" w:cs="宋体"/>
          <w:sz w:val="24"/>
          <w:lang w:val="en-US" w:eastAsia="zh-CN"/>
        </w:rPr>
      </w:pPr>
      <w:bookmarkStart w:id="63" w:name="_Toc111030938"/>
      <w:r>
        <w:rPr>
          <w:rFonts w:hint="eastAsia" w:ascii="宋体" w:hAnsi="宋体" w:eastAsia="宋体" w:cs="宋体"/>
          <w:sz w:val="24"/>
          <w:lang w:val="en-US" w:eastAsia="zh-CN"/>
        </w:rPr>
        <w:t>八、</w:t>
      </w:r>
      <w:r>
        <w:rPr>
          <w:rFonts w:hint="default" w:ascii="宋体" w:hAnsi="宋体" w:eastAsia="宋体" w:cs="宋体"/>
          <w:sz w:val="24"/>
          <w:lang w:val="en-US" w:eastAsia="zh-CN"/>
        </w:rPr>
        <w:t>服务外包监管</w:t>
      </w:r>
      <w:bookmarkEnd w:id="63"/>
    </w:p>
    <w:p w14:paraId="60636CD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该模块主要是对服务外包相关信息进行在线监管。本次主要是对该模块进行适配改造，对</w:t>
      </w:r>
      <w:r>
        <w:rPr>
          <w:rFonts w:hint="default" w:ascii="宋体" w:hAnsi="宋体" w:eastAsia="宋体" w:cs="宋体"/>
          <w:sz w:val="24"/>
          <w:lang w:val="en-US" w:eastAsia="zh-CN"/>
        </w:rPr>
        <w:t>服务外包监管</w:t>
      </w:r>
      <w:r>
        <w:rPr>
          <w:rFonts w:hint="eastAsia" w:ascii="宋体" w:hAnsi="宋体" w:eastAsia="宋体" w:cs="宋体"/>
          <w:sz w:val="24"/>
          <w:lang w:val="en-US" w:eastAsia="zh-CN"/>
        </w:rPr>
        <w:t>涉及的相关功能界面、样式及兼容性进行调整，满足信创浏览器的使用。具体包括如下内容：</w:t>
      </w:r>
    </w:p>
    <w:p w14:paraId="57B679DD">
      <w:pPr>
        <w:spacing w:line="360" w:lineRule="auto"/>
        <w:ind w:firstLine="480" w:firstLineChars="200"/>
        <w:rPr>
          <w:rFonts w:hint="eastAsia" w:ascii="宋体" w:hAnsi="宋体" w:eastAsia="宋体" w:cs="宋体"/>
          <w:sz w:val="24"/>
          <w:lang w:val="en-US" w:eastAsia="zh-CN"/>
        </w:rPr>
      </w:pPr>
      <w:bookmarkStart w:id="64" w:name="_Toc111030939"/>
      <w:r>
        <w:rPr>
          <w:rFonts w:hint="eastAsia" w:ascii="宋体" w:hAnsi="宋体" w:eastAsia="宋体" w:cs="宋体"/>
          <w:sz w:val="24"/>
          <w:lang w:val="en-US" w:eastAsia="zh-CN"/>
        </w:rPr>
        <w:t>1、标准规范</w:t>
      </w:r>
      <w:bookmarkEnd w:id="64"/>
    </w:p>
    <w:p w14:paraId="42C7CF4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档案主管部门档案工作人员发布中介服务标准，提供给各立档单位查阅与参考。</w:t>
      </w:r>
    </w:p>
    <w:p w14:paraId="0951476A">
      <w:pPr>
        <w:spacing w:line="360" w:lineRule="auto"/>
        <w:ind w:firstLine="480" w:firstLineChars="200"/>
        <w:rPr>
          <w:rFonts w:hint="eastAsia" w:ascii="宋体" w:hAnsi="宋体" w:eastAsia="宋体" w:cs="宋体"/>
          <w:sz w:val="24"/>
          <w:lang w:val="en-US" w:eastAsia="zh-CN"/>
        </w:rPr>
      </w:pPr>
      <w:bookmarkStart w:id="65" w:name="_Toc111030940"/>
      <w:r>
        <w:rPr>
          <w:rFonts w:hint="eastAsia" w:ascii="宋体" w:hAnsi="宋体" w:eastAsia="宋体" w:cs="宋体"/>
          <w:sz w:val="24"/>
          <w:lang w:val="en-US" w:eastAsia="zh-CN"/>
        </w:rPr>
        <w:t>2、备案管理</w:t>
      </w:r>
      <w:bookmarkEnd w:id="65"/>
    </w:p>
    <w:p w14:paraId="1B29A7B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档案主管部门档案工作人员对服务外包商详细信息进行备案登记，汇总立档单位对本单位服务外包承包商的客观评价信息，可为其他立档单位选择服务外包商提供决策支持。</w:t>
      </w:r>
    </w:p>
    <w:p w14:paraId="4F6B0E04">
      <w:pPr>
        <w:spacing w:line="360" w:lineRule="auto"/>
        <w:ind w:firstLine="480" w:firstLineChars="200"/>
        <w:rPr>
          <w:rFonts w:hint="eastAsia" w:ascii="宋体" w:hAnsi="宋体" w:eastAsia="宋体" w:cs="宋体"/>
          <w:sz w:val="24"/>
          <w:lang w:val="en-US" w:eastAsia="zh-CN"/>
        </w:rPr>
      </w:pPr>
      <w:bookmarkStart w:id="66" w:name="_Toc111030941"/>
      <w:r>
        <w:rPr>
          <w:rFonts w:hint="eastAsia" w:ascii="宋体" w:hAnsi="宋体" w:eastAsia="宋体" w:cs="宋体"/>
          <w:sz w:val="24"/>
          <w:lang w:val="en-US" w:eastAsia="zh-CN"/>
        </w:rPr>
        <w:t>3、项目管理</w:t>
      </w:r>
      <w:bookmarkEnd w:id="66"/>
    </w:p>
    <w:p w14:paraId="4650A50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各立档单位在档案基础业务中维护年度服务外包项目，档案主管部门可以统一查看到下属所有单位的服务外包项目情况，实现对本区域内年度服务外包项目的集中管理与审计。</w:t>
      </w:r>
    </w:p>
    <w:p w14:paraId="3B612DCC">
      <w:pPr>
        <w:spacing w:line="360" w:lineRule="auto"/>
        <w:ind w:firstLine="480" w:firstLineChars="200"/>
        <w:rPr>
          <w:rFonts w:hint="default" w:ascii="宋体" w:hAnsi="宋体" w:eastAsia="宋体" w:cs="宋体"/>
          <w:sz w:val="24"/>
          <w:lang w:val="en-US" w:eastAsia="zh-CN"/>
        </w:rPr>
      </w:pPr>
      <w:bookmarkStart w:id="67" w:name="_Toc111030942"/>
      <w:r>
        <w:rPr>
          <w:rFonts w:hint="eastAsia" w:ascii="宋体" w:hAnsi="宋体" w:eastAsia="宋体" w:cs="宋体"/>
          <w:sz w:val="24"/>
          <w:lang w:val="en-US" w:eastAsia="zh-CN"/>
        </w:rPr>
        <w:t>九、</w:t>
      </w:r>
      <w:r>
        <w:rPr>
          <w:rFonts w:hint="default" w:ascii="宋体" w:hAnsi="宋体" w:eastAsia="宋体" w:cs="宋体"/>
          <w:sz w:val="24"/>
          <w:lang w:val="en-US" w:eastAsia="zh-CN"/>
        </w:rPr>
        <w:t>统计分析</w:t>
      </w:r>
      <w:bookmarkEnd w:id="67"/>
    </w:p>
    <w:p w14:paraId="6C11F2E4">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该模块主要是对统计分析相关信息进行在线管理。本次主要是对该模块进行适配改造，对统计分析涉及的相关功能界面、样式及兼容性进行调整，满足信创浏览器的使用。具体包括如下内容：</w:t>
      </w:r>
    </w:p>
    <w:p w14:paraId="3ABCA6C3">
      <w:pPr>
        <w:spacing w:line="360" w:lineRule="auto"/>
        <w:ind w:firstLine="480" w:firstLineChars="200"/>
        <w:rPr>
          <w:rFonts w:hint="eastAsia" w:ascii="宋体" w:hAnsi="宋体" w:eastAsia="宋体" w:cs="宋体"/>
          <w:sz w:val="24"/>
          <w:lang w:val="en-US" w:eastAsia="zh-CN"/>
        </w:rPr>
      </w:pPr>
      <w:bookmarkStart w:id="68" w:name="_Toc111030943"/>
      <w:r>
        <w:rPr>
          <w:rFonts w:hint="eastAsia" w:ascii="宋体" w:hAnsi="宋体" w:eastAsia="宋体" w:cs="宋体"/>
          <w:sz w:val="24"/>
          <w:lang w:val="en-US" w:eastAsia="zh-CN"/>
        </w:rPr>
        <w:t>1、统计配置</w:t>
      </w:r>
      <w:bookmarkEnd w:id="68"/>
    </w:p>
    <w:p w14:paraId="4F232C88">
      <w:pPr>
        <w:spacing w:line="360" w:lineRule="auto"/>
        <w:ind w:firstLine="480" w:firstLineChars="200"/>
        <w:rPr>
          <w:rFonts w:hint="eastAsia" w:ascii="宋体" w:hAnsi="宋体" w:eastAsia="宋体" w:cs="宋体"/>
          <w:sz w:val="24"/>
          <w:lang w:val="en-US" w:eastAsia="zh-CN"/>
        </w:rPr>
      </w:pPr>
      <w:bookmarkStart w:id="69" w:name="_Toc111030944"/>
      <w:r>
        <w:rPr>
          <w:rFonts w:hint="eastAsia" w:ascii="宋体" w:hAnsi="宋体" w:eastAsia="宋体" w:cs="宋体"/>
          <w:sz w:val="24"/>
          <w:lang w:val="en-US" w:eastAsia="zh-CN"/>
        </w:rPr>
        <w:t>提供统计配置功能，用户可根据需要的统计维度，通过选择报表样式、选择统计源、设置条件、选择字段、选择查询字段和报表预览等操作进行统计配置。统计展示方式可设置为表格、柱状图、饼图、折线图和仪表盘等。在配置并选择报表发布后，在档案统计模块中能够直接展示。</w:t>
      </w:r>
    </w:p>
    <w:p w14:paraId="32F8B34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2、档案局年报统计</w:t>
      </w:r>
      <w:bookmarkEnd w:id="69"/>
    </w:p>
    <w:p w14:paraId="463F01F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参考国家档案局最新发布的《全国档案事业统计调查制度》格式制作年报并实现年报数据自动统计、手工修正、提供报表的导出和打印功能。</w:t>
      </w:r>
    </w:p>
    <w:p w14:paraId="0AB49A5A">
      <w:pPr>
        <w:spacing w:line="360" w:lineRule="auto"/>
        <w:ind w:firstLine="480" w:firstLineChars="200"/>
        <w:rPr>
          <w:rFonts w:hint="eastAsia" w:ascii="宋体" w:hAnsi="宋体" w:eastAsia="宋体" w:cs="宋体"/>
          <w:sz w:val="24"/>
          <w:lang w:val="en-US" w:eastAsia="zh-CN"/>
        </w:rPr>
      </w:pPr>
      <w:bookmarkStart w:id="70" w:name="_Toc111030945"/>
      <w:r>
        <w:rPr>
          <w:rFonts w:hint="eastAsia" w:ascii="宋体" w:hAnsi="宋体" w:eastAsia="宋体" w:cs="宋体"/>
          <w:sz w:val="24"/>
          <w:lang w:val="en-US" w:eastAsia="zh-CN"/>
        </w:rPr>
        <w:t>3、档案室年报统计</w:t>
      </w:r>
      <w:bookmarkEnd w:id="70"/>
    </w:p>
    <w:p w14:paraId="536A184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参考国家档案局最新发布的《全国档案事业统计调查制度》格式制作年报并实现年报数据自动统计、手工修正、提供报表的导出和打印功能。</w:t>
      </w:r>
    </w:p>
    <w:p w14:paraId="1CB22B94">
      <w:pPr>
        <w:spacing w:line="360" w:lineRule="auto"/>
        <w:ind w:firstLine="480" w:firstLineChars="200"/>
        <w:rPr>
          <w:rFonts w:hint="eastAsia" w:ascii="宋体" w:hAnsi="宋体" w:eastAsia="宋体" w:cs="宋体"/>
          <w:sz w:val="24"/>
          <w:lang w:val="en-US" w:eastAsia="zh-CN"/>
        </w:rPr>
      </w:pPr>
      <w:bookmarkStart w:id="71" w:name="_Toc111030946"/>
      <w:r>
        <w:rPr>
          <w:rFonts w:hint="eastAsia" w:ascii="宋体" w:hAnsi="宋体" w:eastAsia="宋体" w:cs="宋体"/>
          <w:sz w:val="24"/>
          <w:lang w:val="en-US" w:eastAsia="zh-CN"/>
        </w:rPr>
        <w:t>4、统计展示</w:t>
      </w:r>
      <w:bookmarkEnd w:id="71"/>
    </w:p>
    <w:p w14:paraId="3E2DB120">
      <w:p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展示</w:t>
      </w:r>
      <w:r>
        <w:rPr>
          <w:rFonts w:hint="eastAsia" w:ascii="宋体" w:hAnsi="宋体" w:eastAsia="宋体" w:cs="宋体"/>
          <w:sz w:val="24"/>
          <w:lang w:val="en-US" w:eastAsia="zh-CN"/>
        </w:rPr>
        <w:t>已配置</w:t>
      </w:r>
      <w:r>
        <w:rPr>
          <w:rFonts w:hint="default" w:ascii="宋体" w:hAnsi="宋体" w:eastAsia="宋体" w:cs="宋体"/>
          <w:sz w:val="24"/>
          <w:lang w:val="en-US" w:eastAsia="zh-CN"/>
        </w:rPr>
        <w:t>统计</w:t>
      </w:r>
      <w:r>
        <w:rPr>
          <w:rFonts w:hint="eastAsia" w:ascii="宋体" w:hAnsi="宋体" w:eastAsia="宋体" w:cs="宋体"/>
          <w:sz w:val="24"/>
          <w:lang w:val="en-US" w:eastAsia="zh-CN"/>
        </w:rPr>
        <w:t>表详细</w:t>
      </w:r>
      <w:r>
        <w:rPr>
          <w:rFonts w:hint="default" w:ascii="宋体" w:hAnsi="宋体" w:eastAsia="宋体" w:cs="宋体"/>
          <w:sz w:val="24"/>
          <w:lang w:val="en-US" w:eastAsia="zh-CN"/>
        </w:rPr>
        <w:t>内容。</w:t>
      </w:r>
    </w:p>
    <w:p w14:paraId="4BCFF41A">
      <w:pPr>
        <w:spacing w:line="360" w:lineRule="auto"/>
        <w:ind w:firstLine="480" w:firstLineChars="200"/>
        <w:rPr>
          <w:rFonts w:hint="eastAsia" w:ascii="宋体" w:hAnsi="宋体" w:eastAsia="宋体" w:cs="宋体"/>
          <w:sz w:val="24"/>
          <w:lang w:val="en-US" w:eastAsia="zh-CN"/>
        </w:rPr>
      </w:pPr>
      <w:bookmarkStart w:id="72" w:name="_Toc111030947"/>
      <w:r>
        <w:rPr>
          <w:rFonts w:hint="eastAsia" w:ascii="宋体" w:hAnsi="宋体" w:eastAsia="宋体" w:cs="宋体"/>
          <w:sz w:val="24"/>
          <w:lang w:val="en-US" w:eastAsia="zh-CN"/>
        </w:rPr>
        <w:t>5、统计数据源设置</w:t>
      </w:r>
      <w:bookmarkEnd w:id="72"/>
    </w:p>
    <w:p w14:paraId="777C01C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设置档案统计的数据来源，支持设置系统中哪些业务表、视图、表内字段可以参与档案统计。</w:t>
      </w:r>
    </w:p>
    <w:p w14:paraId="3E64333B">
      <w:pPr>
        <w:spacing w:line="360" w:lineRule="auto"/>
        <w:ind w:firstLine="480" w:firstLineChars="200"/>
        <w:rPr>
          <w:rFonts w:hint="default" w:ascii="宋体" w:hAnsi="宋体" w:eastAsia="宋体" w:cs="宋体"/>
          <w:sz w:val="24"/>
          <w:lang w:val="en-US" w:eastAsia="zh-CN"/>
        </w:rPr>
      </w:pPr>
      <w:bookmarkStart w:id="73" w:name="_Toc111030948"/>
      <w:r>
        <w:rPr>
          <w:rFonts w:hint="eastAsia" w:ascii="宋体" w:hAnsi="宋体" w:eastAsia="宋体" w:cs="宋体"/>
          <w:sz w:val="24"/>
          <w:lang w:val="en-US" w:eastAsia="zh-CN"/>
        </w:rPr>
        <w:t>十、</w:t>
      </w:r>
      <w:r>
        <w:rPr>
          <w:rFonts w:hint="default" w:ascii="宋体" w:hAnsi="宋体" w:eastAsia="宋体" w:cs="宋体"/>
          <w:sz w:val="24"/>
          <w:lang w:val="en-US" w:eastAsia="zh-CN"/>
        </w:rPr>
        <w:t>系统配置</w:t>
      </w:r>
      <w:bookmarkEnd w:id="73"/>
    </w:p>
    <w:p w14:paraId="3720C461">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该模块主要是系统配置相关信息在线维护。本次主要是对该模块进行适配改造，对系统配置涉及的相关功能界面、样式及兼容性进行调整，满足信创浏览器的使用。具体包括如下内容：</w:t>
      </w:r>
    </w:p>
    <w:p w14:paraId="4ED99ABF">
      <w:pPr>
        <w:spacing w:line="360" w:lineRule="auto"/>
        <w:ind w:firstLine="480" w:firstLineChars="200"/>
        <w:rPr>
          <w:rFonts w:hint="eastAsia" w:ascii="宋体" w:hAnsi="宋体" w:eastAsia="宋体" w:cs="宋体"/>
          <w:sz w:val="24"/>
          <w:lang w:val="en-US" w:eastAsia="zh-CN"/>
        </w:rPr>
      </w:pPr>
      <w:bookmarkStart w:id="74" w:name="_Toc111030949"/>
      <w:r>
        <w:rPr>
          <w:rFonts w:hint="eastAsia" w:ascii="宋体" w:hAnsi="宋体" w:eastAsia="宋体" w:cs="宋体"/>
          <w:sz w:val="24"/>
          <w:lang w:val="en-US" w:eastAsia="zh-CN"/>
        </w:rPr>
        <w:t>1、单位配置</w:t>
      </w:r>
      <w:bookmarkEnd w:id="74"/>
    </w:p>
    <w:p w14:paraId="0D548BF1">
      <w:p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支持对单位进行</w:t>
      </w:r>
      <w:r>
        <w:rPr>
          <w:rFonts w:hint="eastAsia" w:ascii="宋体" w:hAnsi="宋体" w:eastAsia="宋体" w:cs="宋体"/>
          <w:sz w:val="24"/>
          <w:lang w:val="en-US" w:eastAsia="zh-CN"/>
        </w:rPr>
        <w:t>三级</w:t>
      </w:r>
      <w:r>
        <w:rPr>
          <w:rFonts w:hint="default" w:ascii="宋体" w:hAnsi="宋体" w:eastAsia="宋体" w:cs="宋体"/>
          <w:sz w:val="24"/>
          <w:lang w:val="en-US" w:eastAsia="zh-CN"/>
        </w:rPr>
        <w:t>分层配置，，一级单位为档案</w:t>
      </w:r>
      <w:r>
        <w:rPr>
          <w:rFonts w:hint="eastAsia" w:ascii="宋体" w:hAnsi="宋体" w:eastAsia="宋体" w:cs="宋体"/>
          <w:sz w:val="24"/>
          <w:lang w:val="en-US" w:eastAsia="zh-CN"/>
        </w:rPr>
        <w:t>监管</w:t>
      </w:r>
      <w:r>
        <w:rPr>
          <w:rFonts w:hint="default" w:ascii="宋体" w:hAnsi="宋体" w:eastAsia="宋体" w:cs="宋体"/>
          <w:sz w:val="24"/>
          <w:lang w:val="en-US" w:eastAsia="zh-CN"/>
        </w:rPr>
        <w:t>部门（如</w:t>
      </w:r>
      <w:r>
        <w:rPr>
          <w:rFonts w:hint="eastAsia" w:ascii="宋体" w:hAnsi="宋体" w:eastAsia="宋体" w:cs="宋体"/>
          <w:sz w:val="24"/>
          <w:lang w:val="en-US" w:eastAsia="zh-CN"/>
        </w:rPr>
        <w:t>区</w:t>
      </w:r>
      <w:r>
        <w:rPr>
          <w:rFonts w:hint="default" w:ascii="宋体" w:hAnsi="宋体" w:eastAsia="宋体" w:cs="宋体"/>
          <w:sz w:val="24"/>
          <w:lang w:val="en-US" w:eastAsia="zh-CN"/>
        </w:rPr>
        <w:t>档案局</w:t>
      </w:r>
      <w:r>
        <w:rPr>
          <w:rFonts w:hint="eastAsia" w:ascii="宋体" w:hAnsi="宋体" w:eastAsia="宋体" w:cs="宋体"/>
          <w:sz w:val="24"/>
          <w:lang w:val="en-US" w:eastAsia="zh-CN"/>
        </w:rPr>
        <w:t>、档案馆</w:t>
      </w:r>
      <w:r>
        <w:rPr>
          <w:rFonts w:hint="default" w:ascii="宋体" w:hAnsi="宋体" w:eastAsia="宋体" w:cs="宋体"/>
          <w:sz w:val="24"/>
          <w:lang w:val="en-US" w:eastAsia="zh-CN"/>
        </w:rPr>
        <w:t>），二级单位为</w:t>
      </w:r>
      <w:r>
        <w:rPr>
          <w:rFonts w:hint="eastAsia" w:ascii="宋体" w:hAnsi="宋体" w:eastAsia="宋体" w:cs="宋体"/>
          <w:sz w:val="24"/>
          <w:lang w:val="en-US" w:eastAsia="zh-CN"/>
        </w:rPr>
        <w:t>被</w:t>
      </w:r>
      <w:r>
        <w:rPr>
          <w:rFonts w:hint="default" w:ascii="宋体" w:hAnsi="宋体" w:eastAsia="宋体" w:cs="宋体"/>
          <w:sz w:val="24"/>
          <w:lang w:val="en-US" w:eastAsia="zh-CN"/>
        </w:rPr>
        <w:t>监管</w:t>
      </w:r>
      <w:r>
        <w:rPr>
          <w:rFonts w:hint="eastAsia" w:ascii="宋体" w:hAnsi="宋体" w:eastAsia="宋体" w:cs="宋体"/>
          <w:sz w:val="24"/>
          <w:lang w:val="en-US" w:eastAsia="zh-CN"/>
        </w:rPr>
        <w:t>的区直</w:t>
      </w:r>
      <w:r>
        <w:rPr>
          <w:rFonts w:hint="default" w:ascii="宋体" w:hAnsi="宋体" w:eastAsia="宋体" w:cs="宋体"/>
          <w:sz w:val="24"/>
          <w:lang w:val="en-US" w:eastAsia="zh-CN"/>
        </w:rPr>
        <w:t>单位</w:t>
      </w:r>
      <w:r>
        <w:rPr>
          <w:rFonts w:hint="eastAsia" w:ascii="宋体" w:hAnsi="宋体" w:eastAsia="宋体" w:cs="宋体"/>
          <w:sz w:val="24"/>
          <w:lang w:val="en-US" w:eastAsia="zh-CN"/>
        </w:rPr>
        <w:t>及乡镇街道</w:t>
      </w:r>
      <w:r>
        <w:rPr>
          <w:rFonts w:hint="default" w:ascii="宋体" w:hAnsi="宋体" w:eastAsia="宋体" w:cs="宋体"/>
          <w:sz w:val="24"/>
          <w:lang w:val="en-US" w:eastAsia="zh-CN"/>
        </w:rPr>
        <w:t>，三级单位为</w:t>
      </w:r>
      <w:r>
        <w:rPr>
          <w:rFonts w:hint="eastAsia" w:ascii="宋体" w:hAnsi="宋体" w:eastAsia="宋体" w:cs="宋体"/>
          <w:sz w:val="24"/>
          <w:lang w:val="en-US" w:eastAsia="zh-CN"/>
        </w:rPr>
        <w:t>区直单位下属及各村社区</w:t>
      </w:r>
      <w:r>
        <w:rPr>
          <w:rFonts w:hint="default" w:ascii="宋体" w:hAnsi="宋体" w:eastAsia="宋体" w:cs="宋体"/>
          <w:sz w:val="24"/>
          <w:lang w:val="en-US" w:eastAsia="zh-CN"/>
        </w:rPr>
        <w:t>。</w:t>
      </w:r>
    </w:p>
    <w:p w14:paraId="07D3DF52">
      <w:pPr>
        <w:spacing w:line="360" w:lineRule="auto"/>
        <w:ind w:firstLine="480" w:firstLineChars="200"/>
        <w:rPr>
          <w:rFonts w:hint="eastAsia" w:ascii="宋体" w:hAnsi="宋体" w:eastAsia="宋体" w:cs="宋体"/>
          <w:sz w:val="24"/>
          <w:lang w:val="en-US" w:eastAsia="zh-CN"/>
        </w:rPr>
      </w:pPr>
      <w:bookmarkStart w:id="75" w:name="_Toc111030950"/>
      <w:r>
        <w:rPr>
          <w:rFonts w:hint="eastAsia" w:ascii="宋体" w:hAnsi="宋体" w:eastAsia="宋体" w:cs="宋体"/>
          <w:sz w:val="24"/>
          <w:lang w:val="en-US" w:eastAsia="zh-CN"/>
        </w:rPr>
        <w:t>2、栏目管理</w:t>
      </w:r>
      <w:bookmarkEnd w:id="75"/>
    </w:p>
    <w:p w14:paraId="3A59574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提供新增、修改、删除、发布、撤销对应的通知公告、重点工作事项通知、工作检查结果公示具体内容的操作，供各单位在首页进行浏览。</w:t>
      </w:r>
    </w:p>
    <w:p w14:paraId="29F2178E">
      <w:pPr>
        <w:spacing w:line="360" w:lineRule="auto"/>
        <w:ind w:firstLine="480" w:firstLineChars="200"/>
        <w:rPr>
          <w:rFonts w:hint="eastAsia" w:ascii="宋体" w:hAnsi="宋体" w:eastAsia="宋体" w:cs="宋体"/>
          <w:sz w:val="24"/>
          <w:lang w:val="en-US" w:eastAsia="zh-CN"/>
        </w:rPr>
      </w:pPr>
      <w:bookmarkStart w:id="76" w:name="_Toc111030951"/>
      <w:r>
        <w:rPr>
          <w:rFonts w:hint="eastAsia" w:ascii="宋体" w:hAnsi="宋体" w:eastAsia="宋体" w:cs="宋体"/>
          <w:sz w:val="24"/>
          <w:lang w:val="en-US" w:eastAsia="zh-CN"/>
        </w:rPr>
        <w:t>3、常用下载</w:t>
      </w:r>
      <w:bookmarkEnd w:id="76"/>
    </w:p>
    <w:p w14:paraId="07EA6D4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提供常用的文件的上传、修改及操作，供各单位在首页进行下载。</w:t>
      </w:r>
    </w:p>
    <w:p w14:paraId="3C6A8626">
      <w:pPr>
        <w:spacing w:line="360" w:lineRule="auto"/>
        <w:ind w:firstLine="480" w:firstLineChars="200"/>
        <w:rPr>
          <w:rFonts w:hint="eastAsia" w:ascii="宋体" w:hAnsi="宋体" w:eastAsia="宋体" w:cs="宋体"/>
          <w:sz w:val="24"/>
          <w:lang w:val="en-US" w:eastAsia="zh-CN"/>
        </w:rPr>
      </w:pPr>
      <w:bookmarkStart w:id="77" w:name="_Toc111030952"/>
      <w:r>
        <w:rPr>
          <w:rFonts w:hint="eastAsia" w:ascii="宋体" w:hAnsi="宋体" w:eastAsia="宋体" w:cs="宋体"/>
          <w:sz w:val="24"/>
          <w:lang w:val="en-US" w:eastAsia="zh-CN"/>
        </w:rPr>
        <w:t>4、编码管理</w:t>
      </w:r>
      <w:bookmarkEnd w:id="77"/>
    </w:p>
    <w:p w14:paraId="251A368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提供对各类属性的编码维护的功能，包括新增、修改和删除等操作。系统提供编码字段以及编码字段下拉内容的自定义，系统支持二级编码。</w:t>
      </w:r>
    </w:p>
    <w:p w14:paraId="2AC52C84">
      <w:pPr>
        <w:spacing w:line="360" w:lineRule="auto"/>
        <w:ind w:firstLine="480" w:firstLineChars="200"/>
        <w:rPr>
          <w:rFonts w:hint="eastAsia" w:ascii="宋体" w:hAnsi="宋体" w:eastAsia="宋体" w:cs="宋体"/>
          <w:sz w:val="24"/>
          <w:lang w:val="en-US" w:eastAsia="zh-CN"/>
        </w:rPr>
      </w:pPr>
      <w:bookmarkStart w:id="78" w:name="_Toc111030953"/>
      <w:r>
        <w:rPr>
          <w:rFonts w:hint="eastAsia" w:ascii="宋体" w:hAnsi="宋体" w:eastAsia="宋体" w:cs="宋体"/>
          <w:sz w:val="24"/>
          <w:lang w:val="en-US" w:eastAsia="zh-CN"/>
        </w:rPr>
        <w:t>5、参数管理</w:t>
      </w:r>
      <w:bookmarkEnd w:id="78"/>
    </w:p>
    <w:p w14:paraId="6E3918F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系统提供对参数的配置维护的功能，可修改参数配置的值。参数分类包括系统参数、业务参数。</w:t>
      </w:r>
    </w:p>
    <w:p w14:paraId="0E0A7DB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（1）系统参数：对与系统相关的基本信息进行设置，如水印方式、报表组件类型等；同时，也可对系统界面、提示信息、地址参数等进行设置。</w:t>
      </w:r>
    </w:p>
    <w:p w14:paraId="7C48C4C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（2）业务参数：对与业务相关的信息进行设置，如流程设置、全文格式设置、文件转换设置等。</w:t>
      </w:r>
    </w:p>
    <w:p w14:paraId="50312EB4">
      <w:pPr>
        <w:spacing w:line="360" w:lineRule="auto"/>
        <w:ind w:firstLine="480" w:firstLineChars="200"/>
        <w:rPr>
          <w:rFonts w:hint="eastAsia" w:ascii="宋体" w:hAnsi="宋体" w:eastAsia="宋体" w:cs="宋体"/>
          <w:sz w:val="24"/>
          <w:lang w:val="en-US" w:eastAsia="zh-CN"/>
        </w:rPr>
      </w:pPr>
      <w:bookmarkStart w:id="79" w:name="_Toc111030954"/>
      <w:r>
        <w:rPr>
          <w:rFonts w:hint="eastAsia" w:ascii="宋体" w:hAnsi="宋体" w:eastAsia="宋体" w:cs="宋体"/>
          <w:sz w:val="24"/>
          <w:lang w:val="en-US" w:eastAsia="zh-CN"/>
        </w:rPr>
        <w:t>6、任务管理</w:t>
      </w:r>
      <w:bookmarkEnd w:id="79"/>
    </w:p>
    <w:p w14:paraId="3A55B8D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任务维护的功能，可对展示的定时任务、间隔任务进行管理。设定任务执行的定时时间或间隔时长后，启动任务。对状态为启动的任务，后台自动运行。可手动停止启动运行的任务。查看任务的运行明细</w:t>
      </w:r>
      <w:r>
        <w:rPr>
          <w:rFonts w:hint="eastAsia" w:ascii="宋体" w:hAnsi="宋体" w:eastAsia="宋体" w:cs="宋体"/>
          <w:sz w:val="24"/>
          <w:lang w:val="en-US" w:eastAsia="zh-CN"/>
        </w:rPr>
        <w:tab/>
      </w:r>
      <w:r>
        <w:rPr>
          <w:rFonts w:hint="eastAsia" w:ascii="宋体" w:hAnsi="宋体" w:eastAsia="宋体" w:cs="宋体"/>
          <w:sz w:val="24"/>
          <w:lang w:val="en-US" w:eastAsia="zh-CN"/>
        </w:rPr>
        <w:t>，查看历次运行的情况。</w:t>
      </w:r>
    </w:p>
    <w:p w14:paraId="76D74774">
      <w:pPr>
        <w:spacing w:line="360" w:lineRule="auto"/>
        <w:ind w:firstLine="480" w:firstLineChars="200"/>
        <w:rPr>
          <w:rFonts w:hint="default" w:ascii="宋体" w:hAnsi="宋体" w:eastAsia="宋体" w:cs="宋体"/>
          <w:sz w:val="24"/>
          <w:lang w:val="en-US" w:eastAsia="zh-CN"/>
        </w:rPr>
      </w:pPr>
      <w:bookmarkStart w:id="80" w:name="_Toc111030955"/>
      <w:r>
        <w:rPr>
          <w:rFonts w:hint="eastAsia" w:ascii="宋体" w:hAnsi="宋体" w:eastAsia="宋体" w:cs="宋体"/>
          <w:sz w:val="24"/>
          <w:lang w:val="en-US" w:eastAsia="zh-CN"/>
        </w:rPr>
        <w:t>十一、</w:t>
      </w:r>
      <w:r>
        <w:rPr>
          <w:rFonts w:hint="default" w:ascii="宋体" w:hAnsi="宋体" w:eastAsia="宋体" w:cs="宋体"/>
          <w:sz w:val="24"/>
          <w:lang w:val="en-US" w:eastAsia="zh-CN"/>
        </w:rPr>
        <w:t>系统管理</w:t>
      </w:r>
      <w:bookmarkEnd w:id="80"/>
    </w:p>
    <w:p w14:paraId="6C1F2C0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该模块主要是系统管理相关信息在线维护。本次主要是对该模块进行适配改造，对系统管理涉及的相关功能界面、样式及兼容性进行调整，满足信创浏览器的使用。具体包括如下内容：</w:t>
      </w:r>
    </w:p>
    <w:p w14:paraId="365F90B3">
      <w:pPr>
        <w:spacing w:line="360" w:lineRule="auto"/>
        <w:ind w:firstLine="480" w:firstLineChars="200"/>
        <w:rPr>
          <w:rFonts w:hint="eastAsia" w:ascii="宋体" w:hAnsi="宋体" w:eastAsia="宋体" w:cs="宋体"/>
          <w:sz w:val="24"/>
          <w:lang w:val="en-US" w:eastAsia="zh-CN"/>
        </w:rPr>
      </w:pPr>
      <w:bookmarkStart w:id="81" w:name="_Toc111030956"/>
      <w:r>
        <w:rPr>
          <w:rFonts w:hint="eastAsia" w:ascii="宋体" w:hAnsi="宋体" w:eastAsia="宋体" w:cs="宋体"/>
          <w:sz w:val="24"/>
          <w:lang w:val="en-US" w:eastAsia="zh-CN"/>
        </w:rPr>
        <w:t>1、组织管理</w:t>
      </w:r>
      <w:bookmarkEnd w:id="81"/>
    </w:p>
    <w:p w14:paraId="741259A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组织管理的功能，包括新增、修改、删除、撤销、恢复、导入、导出、历史部门、用户管理等操作。可在系统中录入组织信息，包括组织名称、组织代码等，也可通过Excel批量导入的方式，导入多个组织信息。对组织进行撤销，可将组织状态由现行改为历史组织。对历史组织进行维护，可恢复到现行状态，或删除历史组织。</w:t>
      </w:r>
    </w:p>
    <w:p w14:paraId="017DC865">
      <w:pPr>
        <w:spacing w:line="360" w:lineRule="auto"/>
        <w:ind w:firstLine="480" w:firstLineChars="200"/>
        <w:rPr>
          <w:rFonts w:hint="eastAsia" w:ascii="宋体" w:hAnsi="宋体" w:eastAsia="宋体" w:cs="宋体"/>
          <w:sz w:val="24"/>
          <w:lang w:val="en-US" w:eastAsia="zh-CN"/>
        </w:rPr>
      </w:pPr>
      <w:bookmarkStart w:id="82" w:name="_Toc111030957"/>
      <w:r>
        <w:rPr>
          <w:rFonts w:hint="eastAsia" w:ascii="宋体" w:hAnsi="宋体" w:eastAsia="宋体" w:cs="宋体"/>
          <w:sz w:val="24"/>
          <w:lang w:val="en-US" w:eastAsia="zh-CN"/>
        </w:rPr>
        <w:t>2、用户管理</w:t>
      </w:r>
      <w:bookmarkEnd w:id="82"/>
    </w:p>
    <w:p w14:paraId="507012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用户管理的功能，包括新增、修改、撤销、导入、导出、初始密码、授予角色、权限复制、注销、冻结等操作。可新增用户的基本信息，包括登录名、姓名、用户账户生效和失效时间及其他基本情况，也可通过Excel批量导入的方式，导入多个用户信息。可对用户进行注销或冻结操作，注销或冻结后，用户账户不可使用，需恢复后才能正常使用。可选择用户将其权限复制给新建用户。对忘记密码的用户进行初始化密码。可改变用户的组织，也可对用户提供其他组织的兼职身份。</w:t>
      </w:r>
    </w:p>
    <w:p w14:paraId="157561DA">
      <w:pPr>
        <w:spacing w:line="360" w:lineRule="auto"/>
        <w:ind w:firstLine="480" w:firstLineChars="200"/>
        <w:rPr>
          <w:rFonts w:hint="eastAsia" w:ascii="宋体" w:hAnsi="宋体" w:eastAsia="宋体" w:cs="宋体"/>
          <w:sz w:val="24"/>
          <w:lang w:val="en-US" w:eastAsia="zh-CN"/>
        </w:rPr>
      </w:pPr>
      <w:bookmarkStart w:id="83" w:name="_Toc111030958"/>
      <w:r>
        <w:rPr>
          <w:rFonts w:hint="eastAsia" w:ascii="宋体" w:hAnsi="宋体" w:eastAsia="宋体" w:cs="宋体"/>
          <w:sz w:val="24"/>
          <w:lang w:val="en-US" w:eastAsia="zh-CN"/>
        </w:rPr>
        <w:t>3、角色管理</w:t>
      </w:r>
      <w:bookmarkEnd w:id="83"/>
    </w:p>
    <w:p w14:paraId="0E88661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系统提供对角色管理的功能，包括新增、修改、删除、授予资源、授予用户等操作。可新增角色的相关信息，如角色名称、角色值等。可对角色授予系统资源，对角色授予用户。</w:t>
      </w:r>
    </w:p>
    <w:p w14:paraId="2C6C9138">
      <w:pPr>
        <w:spacing w:line="360" w:lineRule="auto"/>
        <w:ind w:firstLine="480" w:firstLineChars="200"/>
        <w:rPr>
          <w:rFonts w:hint="eastAsia" w:ascii="宋体" w:hAnsi="宋体" w:eastAsia="宋体" w:cs="宋体"/>
          <w:sz w:val="24"/>
          <w:lang w:val="en-US" w:eastAsia="zh-CN"/>
        </w:rPr>
      </w:pPr>
      <w:bookmarkStart w:id="84" w:name="_Toc111030959"/>
      <w:r>
        <w:rPr>
          <w:rFonts w:hint="eastAsia" w:ascii="宋体" w:hAnsi="宋体" w:eastAsia="宋体" w:cs="宋体"/>
          <w:sz w:val="24"/>
          <w:lang w:val="en-US" w:eastAsia="zh-CN"/>
        </w:rPr>
        <w:t>4、权限管理</w:t>
      </w:r>
      <w:bookmarkEnd w:id="84"/>
    </w:p>
    <w:p w14:paraId="165015F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了确保档案数据及文件的安全，系统可以方便地给用户添加一个或多个角色，也可以给角色添加一个或多个用户。具备完善的权限继承与屏蔽功能，授权控制基于用户、角色、访问类型等，以满足应用系统应用于多级部门多级职能的需要。系统除了提供角色等授权外，还能够设定权限的有效期，到期权限自动失效，另支持权限授予、权限回收、权限修改、同权拷贝、加权赋予等多种灵活方式，大大简化授权过程。</w:t>
      </w:r>
    </w:p>
    <w:p w14:paraId="5980AE9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系统提供对权限管理的功能，包括资源权限、数据</w:t>
      </w:r>
      <w:r>
        <w:rPr>
          <w:rFonts w:hint="eastAsia" w:ascii="宋体" w:hAnsi="宋体" w:eastAsia="宋体" w:cs="宋体"/>
          <w:sz w:val="24"/>
          <w:lang w:val="en-US" w:eastAsia="zh-CN"/>
        </w:rPr>
        <w:tab/>
      </w:r>
      <w:r>
        <w:rPr>
          <w:rFonts w:hint="eastAsia" w:ascii="宋体" w:hAnsi="宋体" w:eastAsia="宋体" w:cs="宋体"/>
          <w:sz w:val="24"/>
          <w:lang w:val="en-US" w:eastAsia="zh-CN"/>
        </w:rPr>
        <w:t>权限。对系统角色授予资源，并可将角色的资源复制给其他角色使用。对角色的数据权限进行控制，包括档案树、数据权限、电子全文权限，可在档案树上设置全宗权限、档案类型权限，在数据权限中增加条件限制，在电子全文权限中可对全文水印、加密下载、查看源文件等进行控制设置，并可将数据权限、电子全文权限设置的内容，复制到其他模块或其他角色。</w:t>
      </w:r>
    </w:p>
    <w:p w14:paraId="063D2BDA">
      <w:pPr>
        <w:spacing w:line="360" w:lineRule="auto"/>
        <w:ind w:firstLine="480" w:firstLineChars="200"/>
        <w:rPr>
          <w:rFonts w:hint="eastAsia" w:ascii="宋体" w:hAnsi="宋体" w:eastAsia="宋体" w:cs="宋体"/>
          <w:sz w:val="24"/>
          <w:lang w:val="en-US" w:eastAsia="zh-CN"/>
        </w:rPr>
      </w:pPr>
      <w:bookmarkStart w:id="85" w:name="_Toc111030960"/>
      <w:r>
        <w:rPr>
          <w:rFonts w:hint="eastAsia" w:ascii="宋体" w:hAnsi="宋体" w:eastAsia="宋体" w:cs="宋体"/>
          <w:sz w:val="24"/>
          <w:lang w:val="en-US" w:eastAsia="zh-CN"/>
        </w:rPr>
        <w:t>5、日志管理</w:t>
      </w:r>
      <w:bookmarkEnd w:id="85"/>
    </w:p>
    <w:p w14:paraId="3B55DF0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系统提供对日志管理的功能，用于对系统用户操作、登录等行为的记录。可根据操作人、操作内容、</w:t>
      </w:r>
      <w:r>
        <w:rPr>
          <w:rFonts w:hint="eastAsia" w:ascii="宋体" w:hAnsi="宋体" w:eastAsia="宋体" w:cs="宋体"/>
          <w:sz w:val="24"/>
          <w:lang w:val="en-US" w:eastAsia="zh-CN"/>
        </w:rPr>
        <w:tab/>
      </w:r>
      <w:r>
        <w:rPr>
          <w:rFonts w:hint="eastAsia" w:ascii="宋体" w:hAnsi="宋体" w:eastAsia="宋体" w:cs="宋体"/>
          <w:sz w:val="24"/>
          <w:lang w:val="en-US" w:eastAsia="zh-CN"/>
        </w:rPr>
        <w:t>操作模块、操作起止时间、审批结果等查询日志记录；可将日志记录导出为Excel文件；对日志提供手动审计或后台定时批量审计的功能。</w:t>
      </w:r>
    </w:p>
    <w:p w14:paraId="18A3A437">
      <w:pPr>
        <w:spacing w:line="360" w:lineRule="auto"/>
        <w:ind w:firstLine="480" w:firstLineChars="200"/>
        <w:rPr>
          <w:rFonts w:hint="eastAsia" w:ascii="宋体" w:hAnsi="宋体" w:eastAsia="宋体" w:cs="宋体"/>
          <w:sz w:val="24"/>
          <w:lang w:val="en-US" w:eastAsia="zh-CN"/>
        </w:rPr>
      </w:pPr>
      <w:bookmarkStart w:id="86" w:name="_Toc111030962"/>
      <w:r>
        <w:rPr>
          <w:rFonts w:hint="eastAsia" w:ascii="宋体" w:hAnsi="宋体" w:eastAsia="宋体" w:cs="宋体"/>
          <w:sz w:val="24"/>
          <w:lang w:val="en-US" w:eastAsia="zh-CN"/>
        </w:rPr>
        <w:t>6、安全设置</w:t>
      </w:r>
      <w:bookmarkEnd w:id="86"/>
    </w:p>
    <w:p w14:paraId="48F5567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安全设置的功能，可对登录验证、密码安全、地址限制规则等进行设置。登录验证包括并发验证及允许的最大并发数、密码连续输入错误冻结账号的次数设置。密码安全包括密码强度要求开关、定期修改密码开关、首次登陆强制要求修改密码开关、用户批量导入审批开关。地址限制规则为设置地址限制的方案，在网络环境中（非公网）通过限制IP和MAC地址的方法，可在规则生效时间范围内，限制某些主机设备不允许登录系统。</w:t>
      </w:r>
    </w:p>
    <w:p w14:paraId="48084F07">
      <w:pPr>
        <w:spacing w:line="360" w:lineRule="auto"/>
        <w:ind w:firstLine="480" w:firstLineChars="200"/>
        <w:rPr>
          <w:rFonts w:hint="eastAsia" w:ascii="宋体" w:hAnsi="宋体" w:eastAsia="宋体" w:cs="宋体"/>
          <w:sz w:val="24"/>
          <w:lang w:val="en-US" w:eastAsia="zh-CN"/>
        </w:rPr>
      </w:pPr>
      <w:bookmarkStart w:id="87" w:name="_Toc111030963"/>
      <w:r>
        <w:rPr>
          <w:rFonts w:hint="eastAsia" w:ascii="宋体" w:hAnsi="宋体" w:eastAsia="宋体" w:cs="宋体"/>
          <w:sz w:val="24"/>
          <w:lang w:val="en-US" w:eastAsia="zh-CN"/>
        </w:rPr>
        <w:t>7、三员分立管理</w:t>
      </w:r>
      <w:bookmarkEnd w:id="87"/>
    </w:p>
    <w:p w14:paraId="68D186A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系统提供三员分立功能，符合国标BMB20-2007《涉及国家秘密的信息系统分级保护管理规范》、《信息安全技术 网络安全等级保护基本要求》（GB/T 22239-2019）的要求。</w:t>
      </w:r>
    </w:p>
    <w:p w14:paraId="3D2EC2D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系统内将权限管理的操作权、审核权与审计权分由三类不同的角色分别掌控，分别是系统管理员、安全管理员、系统审计员。其中三种角色相互独立，不可兼任，通过合理配置和运用决策权、审核权、监督权，以解决某些方面权力过于集中且缺乏有效监督、执行不力等问题。</w:t>
      </w:r>
    </w:p>
    <w:p w14:paraId="778206D5">
      <w:pPr>
        <w:pStyle w:val="8"/>
        <w:spacing w:before="0" w:after="0"/>
        <w:ind w:firstLine="0" w:firstLineChars="0"/>
        <w:rPr>
          <w:rFonts w:hint="eastAsia" w:hAnsi="Times New Roman" w:cs="Times New Roman"/>
          <w:b/>
          <w:bCs/>
          <w:lang w:val="en-US" w:eastAsia="zh-CN"/>
        </w:rPr>
      </w:pPr>
      <w:bookmarkStart w:id="88" w:name="_Toc23944"/>
      <w:r>
        <w:rPr>
          <w:rFonts w:hint="eastAsia" w:hAnsi="Times New Roman" w:cs="Times New Roman"/>
          <w:b/>
          <w:bCs/>
          <w:lang w:val="en-US" w:eastAsia="zh-CN"/>
        </w:rPr>
        <w:t>2.3.5数据驾驶舱</w:t>
      </w:r>
      <w:bookmarkEnd w:id="88"/>
    </w:p>
    <w:p w14:paraId="3778030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聚焦于全区档案业务运行监管信息的分析，通过对智能监管、任务智达、虚拟档案室、查档利用情况等数据的监控统计、分析。</w:t>
      </w:r>
      <w:r>
        <w:rPr>
          <w:rFonts w:hint="eastAsia" w:ascii="宋体" w:hAnsi="宋体" w:cs="宋体"/>
          <w:sz w:val="24"/>
        </w:rPr>
        <w:t>本次主要是对该模块进行适配改造，对相关功能界面、样式及兼容性进行调整，满足</w:t>
      </w:r>
      <w:r>
        <w:rPr>
          <w:rFonts w:hint="eastAsia" w:ascii="宋体" w:hAnsi="宋体" w:cs="宋体"/>
          <w:sz w:val="24"/>
          <w:lang w:eastAsia="zh-CN"/>
        </w:rPr>
        <w:t>信创浏览器</w:t>
      </w:r>
      <w:r>
        <w:rPr>
          <w:rFonts w:hint="eastAsia" w:ascii="宋体" w:hAnsi="宋体" w:cs="宋体"/>
          <w:sz w:val="24"/>
        </w:rPr>
        <w:t>的使用。</w:t>
      </w:r>
      <w:r>
        <w:rPr>
          <w:rFonts w:hint="eastAsia" w:ascii="宋体" w:hAnsi="宋体" w:eastAsia="宋体" w:cs="宋体"/>
          <w:sz w:val="24"/>
          <w:lang w:val="en-US" w:eastAsia="zh-CN"/>
        </w:rPr>
        <w:t>数据驾驶舱功能要求设计如下：</w:t>
      </w:r>
    </w:p>
    <w:p w14:paraId="70B8587B">
      <w:pPr>
        <w:spacing w:line="360" w:lineRule="auto"/>
        <w:ind w:firstLine="480" w:firstLineChars="200"/>
        <w:rPr>
          <w:rFonts w:hint="eastAsia" w:ascii="宋体" w:hAnsi="宋体" w:eastAsia="宋体" w:cs="宋体"/>
          <w:sz w:val="24"/>
          <w:lang w:val="en-US" w:eastAsia="zh-CN"/>
        </w:rPr>
      </w:pPr>
      <w:bookmarkStart w:id="89" w:name="_Toc24472"/>
      <w:bookmarkStart w:id="90" w:name="_Toc134195977"/>
      <w:r>
        <w:rPr>
          <w:rFonts w:hint="eastAsia" w:ascii="宋体" w:hAnsi="宋体" w:eastAsia="宋体" w:cs="宋体"/>
          <w:sz w:val="24"/>
          <w:lang w:val="en-US" w:eastAsia="zh-CN"/>
        </w:rPr>
        <w:t>（1）智能监管指标体系分析</w:t>
      </w:r>
      <w:bookmarkEnd w:id="89"/>
      <w:bookmarkEnd w:id="90"/>
    </w:p>
    <w:p w14:paraId="3F43B42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根据对行政智能监管系统的相关数据进行采集和抽取，形成全域档案智能监管指标，可通过纵向比对历年的统计数据，横向比对档案结构、类型分布，提供动态的统计分析功能，并以报表、饼状图、柱状图等可视化档案数据和分析结果展现。</w:t>
      </w:r>
    </w:p>
    <w:p w14:paraId="31DFF6BA">
      <w:pPr>
        <w:spacing w:line="360" w:lineRule="auto"/>
        <w:ind w:firstLine="480" w:firstLineChars="200"/>
        <w:rPr>
          <w:rFonts w:hint="eastAsia" w:ascii="宋体" w:hAnsi="宋体" w:eastAsia="宋体" w:cs="宋体"/>
          <w:sz w:val="24"/>
          <w:lang w:val="en-US" w:eastAsia="zh-CN"/>
        </w:rPr>
      </w:pPr>
      <w:bookmarkStart w:id="91" w:name="_Toc134195978"/>
      <w:bookmarkStart w:id="92" w:name="_Toc25886"/>
      <w:r>
        <w:rPr>
          <w:rFonts w:hint="eastAsia" w:ascii="宋体" w:hAnsi="宋体" w:eastAsia="宋体" w:cs="宋体"/>
          <w:sz w:val="24"/>
          <w:lang w:val="en-US" w:eastAsia="zh-CN"/>
        </w:rPr>
        <w:t>（2）虚拟档案室数据统计分析</w:t>
      </w:r>
      <w:bookmarkEnd w:id="91"/>
      <w:bookmarkEnd w:id="92"/>
    </w:p>
    <w:p w14:paraId="58E8ABD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根据对虚拟档案室的相关数据进行采集和抽取，形成相关监管指标，如档案数据质量、年报数据、归档情况、业务监督指导等，通过可视化图表展现相关数据和指标。</w:t>
      </w:r>
    </w:p>
    <w:p w14:paraId="4687D72B">
      <w:pPr>
        <w:spacing w:line="360" w:lineRule="auto"/>
        <w:ind w:firstLine="480" w:firstLineChars="200"/>
        <w:rPr>
          <w:rFonts w:hint="eastAsia" w:ascii="宋体" w:hAnsi="宋体" w:eastAsia="宋体" w:cs="宋体"/>
          <w:sz w:val="24"/>
          <w:lang w:val="en-US" w:eastAsia="zh-CN"/>
        </w:rPr>
      </w:pPr>
      <w:bookmarkStart w:id="93" w:name="_Toc14265"/>
      <w:bookmarkStart w:id="94" w:name="_Toc134195979"/>
      <w:r>
        <w:rPr>
          <w:rFonts w:hint="eastAsia" w:ascii="宋体" w:hAnsi="宋体" w:eastAsia="宋体" w:cs="宋体"/>
          <w:sz w:val="24"/>
          <w:lang w:val="en-US" w:eastAsia="zh-CN"/>
        </w:rPr>
        <w:t>（3）查档利用情况分析</w:t>
      </w:r>
      <w:bookmarkEnd w:id="93"/>
      <w:bookmarkEnd w:id="94"/>
    </w:p>
    <w:p w14:paraId="7B642A9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通过汇总各项档案利用服务数据，如档案专题库利用、档案编研成果利用、档案数字展览利用、用户查档检索词等数据，深入分析用户的查档需求。</w:t>
      </w:r>
    </w:p>
    <w:p w14:paraId="7E3A7DF2">
      <w:pPr>
        <w:spacing w:line="360" w:lineRule="auto"/>
        <w:ind w:firstLine="480" w:firstLineChars="200"/>
        <w:rPr>
          <w:rFonts w:hint="eastAsia" w:ascii="宋体" w:hAnsi="宋体" w:eastAsia="宋体" w:cs="宋体"/>
          <w:sz w:val="24"/>
          <w:lang w:val="en-US" w:eastAsia="zh-CN"/>
        </w:rPr>
      </w:pPr>
      <w:bookmarkStart w:id="95" w:name="_Toc12688"/>
      <w:bookmarkStart w:id="96" w:name="_Toc134195980"/>
      <w:r>
        <w:rPr>
          <w:rFonts w:hint="eastAsia" w:ascii="宋体" w:hAnsi="宋体" w:eastAsia="宋体" w:cs="宋体"/>
          <w:sz w:val="24"/>
          <w:lang w:val="en-US" w:eastAsia="zh-CN"/>
        </w:rPr>
        <w:t>（4）任务智达的数据分析</w:t>
      </w:r>
      <w:bookmarkEnd w:id="95"/>
      <w:bookmarkEnd w:id="96"/>
    </w:p>
    <w:p w14:paraId="1F58C4B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对相关业务系统内的任务办理数据进行采集、汇总、分析和展现，实现任务智达的效果。</w:t>
      </w:r>
    </w:p>
    <w:p w14:paraId="40131008">
      <w:pPr>
        <w:spacing w:line="360" w:lineRule="auto"/>
        <w:ind w:firstLine="480" w:firstLineChars="200"/>
        <w:rPr>
          <w:rFonts w:hint="eastAsia" w:ascii="宋体" w:hAnsi="宋体" w:eastAsia="宋体" w:cs="宋体"/>
          <w:sz w:val="24"/>
          <w:lang w:val="en-US" w:eastAsia="zh-CN"/>
        </w:rPr>
      </w:pPr>
      <w:bookmarkStart w:id="97" w:name="_Toc23936"/>
      <w:bookmarkStart w:id="98" w:name="_Toc134195981"/>
      <w:r>
        <w:rPr>
          <w:rFonts w:hint="eastAsia" w:ascii="宋体" w:hAnsi="宋体" w:eastAsia="宋体" w:cs="宋体"/>
          <w:sz w:val="24"/>
          <w:lang w:val="en-US" w:eastAsia="zh-CN"/>
        </w:rPr>
        <w:t>（5）测评和评价的数据展示</w:t>
      </w:r>
      <w:bookmarkEnd w:id="97"/>
      <w:bookmarkEnd w:id="98"/>
    </w:p>
    <w:p w14:paraId="38B44B30">
      <w:pPr>
        <w:spacing w:line="360" w:lineRule="auto"/>
        <w:ind w:firstLine="480" w:firstLineChars="200"/>
        <w:rPr>
          <w:rFonts w:hint="eastAsia"/>
        </w:rPr>
      </w:pPr>
      <w:r>
        <w:rPr>
          <w:rFonts w:hint="eastAsia" w:ascii="宋体" w:hAnsi="宋体" w:eastAsia="宋体" w:cs="宋体"/>
          <w:sz w:val="24"/>
          <w:lang w:val="en-US" w:eastAsia="zh-CN"/>
        </w:rPr>
        <w:t>通过采集、汇总业务系统的测评、评价数据，如档案室测评达标情况、档案外包单位评价体系、电子档案移交接收情况等，通过排行、饼状图、柱状图等方式对比展现全域范围内的档案业务测评和评价数据指标。</w:t>
      </w:r>
    </w:p>
    <w:p w14:paraId="177E7056">
      <w:pPr>
        <w:pStyle w:val="7"/>
        <w:numPr>
          <w:ilvl w:val="1"/>
          <w:numId w:val="2"/>
        </w:numPr>
        <w:tabs>
          <w:tab w:val="left" w:pos="575"/>
          <w:tab w:val="clear" w:pos="945"/>
        </w:tabs>
        <w:spacing w:before="120" w:after="120" w:line="360" w:lineRule="auto"/>
        <w:ind w:left="575" w:hanging="575"/>
        <w:jc w:val="left"/>
        <w:rPr>
          <w:rFonts w:hint="eastAsia" w:ascii="宋体" w:hAnsi="宋体" w:eastAsia="宋体" w:cs="宋体"/>
          <w:sz w:val="28"/>
          <w:szCs w:val="28"/>
        </w:rPr>
      </w:pPr>
      <w:bookmarkStart w:id="99" w:name="_Toc22973"/>
      <w:bookmarkStart w:id="100" w:name="_Toc7359"/>
      <w:r>
        <w:rPr>
          <w:rFonts w:hint="eastAsia" w:ascii="宋体" w:hAnsi="宋体" w:eastAsia="宋体" w:cs="宋体"/>
          <w:sz w:val="28"/>
          <w:szCs w:val="28"/>
        </w:rPr>
        <w:t>接口集成要求</w:t>
      </w:r>
      <w:bookmarkEnd w:id="99"/>
      <w:bookmarkEnd w:id="100"/>
    </w:p>
    <w:p w14:paraId="5B6A9749">
      <w:pPr>
        <w:spacing w:line="360" w:lineRule="auto"/>
        <w:ind w:firstLine="480" w:firstLineChars="200"/>
        <w:rPr>
          <w:sz w:val="24"/>
        </w:rPr>
      </w:pPr>
      <w:r>
        <w:rPr>
          <w:sz w:val="24"/>
        </w:rPr>
        <w:t>1</w:t>
      </w:r>
      <w:r>
        <w:rPr>
          <w:rFonts w:hint="eastAsia"/>
          <w:sz w:val="24"/>
        </w:rPr>
        <w:t>、完成电子文件接收系统与OA系统无缝对接，将已办结的审批的电子文件，以预归档信息包的方式移交到本系统，进行数据交换、数据检测等处理操作。</w:t>
      </w:r>
    </w:p>
    <w:p w14:paraId="7C929560">
      <w:pPr>
        <w:spacing w:line="360" w:lineRule="auto"/>
        <w:ind w:firstLine="480" w:firstLineChars="200"/>
        <w:rPr>
          <w:sz w:val="24"/>
        </w:rPr>
      </w:pPr>
      <w:r>
        <w:rPr>
          <w:sz w:val="24"/>
        </w:rPr>
        <w:t>2</w:t>
      </w:r>
      <w:r>
        <w:rPr>
          <w:rFonts w:hint="eastAsia"/>
          <w:sz w:val="24"/>
        </w:rPr>
        <w:t>、完成数字档案管理服务一体化平台与“浙政钉”接口对接，实现浙政钉扫码登录、全区组织机构、人员的认证信息同步，同时在“浙政钉”中实现移动审批和办理。</w:t>
      </w:r>
    </w:p>
    <w:p w14:paraId="3F89BE1B">
      <w:pPr>
        <w:pStyle w:val="6"/>
        <w:numPr>
          <w:ilvl w:val="0"/>
          <w:numId w:val="2"/>
        </w:numPr>
        <w:spacing w:before="0" w:after="0" w:line="360" w:lineRule="auto"/>
        <w:ind w:left="431" w:hanging="431"/>
        <w:jc w:val="left"/>
        <w:rPr>
          <w:rFonts w:hint="eastAsia" w:ascii="宋体" w:hAnsi="宋体" w:cs="宋体"/>
          <w:kern w:val="2"/>
          <w:sz w:val="28"/>
          <w:szCs w:val="28"/>
        </w:rPr>
      </w:pPr>
      <w:r>
        <w:rPr>
          <w:rFonts w:hint="eastAsia" w:ascii="宋体" w:hAnsi="宋体" w:cs="宋体"/>
          <w:kern w:val="2"/>
          <w:sz w:val="28"/>
          <w:szCs w:val="28"/>
        </w:rPr>
        <w:t>软件购置要求</w:t>
      </w:r>
    </w:p>
    <w:p w14:paraId="7D6A097A">
      <w:pPr>
        <w:spacing w:line="360" w:lineRule="auto"/>
        <w:ind w:firstLine="482" w:firstLineChars="200"/>
        <w:rPr>
          <w:sz w:val="24"/>
        </w:rPr>
      </w:pPr>
      <w:r>
        <w:rPr>
          <w:rFonts w:hint="eastAsia"/>
          <w:b/>
          <w:bCs/>
          <w:sz w:val="24"/>
        </w:rPr>
        <w:t>本次将采购一套数据库软件</w:t>
      </w:r>
      <w:r>
        <w:rPr>
          <w:rFonts w:hint="eastAsia"/>
          <w:sz w:val="24"/>
        </w:rPr>
        <w:t>，具体要求如下：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14:paraId="5B94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2" w:type="pct"/>
            <w:noWrap w:val="0"/>
            <w:vAlign w:val="center"/>
          </w:tcPr>
          <w:p w14:paraId="1DA8AA0C">
            <w:pPr>
              <w:widowControl/>
              <w:jc w:val="center"/>
              <w:rPr>
                <w:rFonts w:hint="eastAsia" w:ascii="宋体" w:hAnsi="宋体"/>
              </w:rPr>
            </w:pPr>
            <w:r>
              <w:rPr>
                <w:rFonts w:hint="eastAsia" w:ascii="宋体" w:hAnsi="宋体" w:cs="宋体"/>
                <w:b/>
                <w:bCs/>
                <w:kern w:val="0"/>
              </w:rPr>
              <w:t>指标项</w:t>
            </w:r>
          </w:p>
        </w:tc>
        <w:tc>
          <w:tcPr>
            <w:tcW w:w="4188" w:type="pct"/>
            <w:noWrap w:val="0"/>
            <w:vAlign w:val="center"/>
          </w:tcPr>
          <w:p w14:paraId="35365F81">
            <w:pPr>
              <w:widowControl/>
              <w:jc w:val="center"/>
              <w:rPr>
                <w:rFonts w:hint="eastAsia" w:ascii="宋体" w:hAnsi="宋体"/>
              </w:rPr>
            </w:pPr>
            <w:r>
              <w:rPr>
                <w:rFonts w:hint="eastAsia" w:ascii="宋体" w:hAnsi="宋体" w:cs="宋体"/>
                <w:b/>
                <w:bCs/>
                <w:kern w:val="0"/>
              </w:rPr>
              <w:t>指标要求</w:t>
            </w:r>
          </w:p>
        </w:tc>
      </w:tr>
      <w:tr w14:paraId="7DF0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812" w:type="pct"/>
            <w:noWrap w:val="0"/>
            <w:vAlign w:val="center"/>
          </w:tcPr>
          <w:p w14:paraId="279142E3">
            <w:pPr>
              <w:widowControl/>
              <w:jc w:val="center"/>
              <w:rPr>
                <w:rFonts w:hint="eastAsia" w:ascii="宋体" w:hAnsi="宋体"/>
              </w:rPr>
            </w:pPr>
            <w:r>
              <w:rPr>
                <w:rFonts w:hint="eastAsia" w:ascii="宋体" w:hAnsi="宋体"/>
              </w:rPr>
              <w:t>数据库</w:t>
            </w:r>
          </w:p>
        </w:tc>
        <w:tc>
          <w:tcPr>
            <w:tcW w:w="4188" w:type="pct"/>
            <w:noWrap w:val="0"/>
            <w:vAlign w:val="center"/>
          </w:tcPr>
          <w:p w14:paraId="504E8771">
            <w:pPr>
              <w:widowControl/>
              <w:jc w:val="left"/>
              <w:rPr>
                <w:rFonts w:hint="eastAsia" w:ascii="宋体" w:hAnsi="宋体"/>
              </w:rPr>
            </w:pPr>
            <w:r>
              <w:rPr>
                <w:rFonts w:hint="eastAsia" w:ascii="宋体" w:hAnsi="宋体"/>
              </w:rPr>
              <w:t>国产关系型数据库软件，产品需兼容主流国产CPU芯片和主流国产操作系统，具备完全自主知识产权，避免潜在的版权纠纷，要求软件自主可控，从底层保证系统的安全性。</w:t>
            </w:r>
          </w:p>
        </w:tc>
      </w:tr>
    </w:tbl>
    <w:p w14:paraId="6F40CB02">
      <w:pPr>
        <w:pStyle w:val="6"/>
        <w:numPr>
          <w:ilvl w:val="0"/>
          <w:numId w:val="2"/>
        </w:numPr>
        <w:spacing w:before="260" w:after="260" w:line="360" w:lineRule="auto"/>
        <w:ind w:left="431" w:hanging="431"/>
        <w:jc w:val="left"/>
        <w:rPr>
          <w:rFonts w:ascii="宋体" w:hAnsi="宋体" w:cs="宋体"/>
          <w:kern w:val="2"/>
          <w:sz w:val="28"/>
          <w:szCs w:val="28"/>
        </w:rPr>
      </w:pPr>
      <w:bookmarkStart w:id="101" w:name="_Toc28964"/>
      <w:bookmarkStart w:id="102" w:name="_Toc3559"/>
      <w:r>
        <w:rPr>
          <w:rFonts w:hint="eastAsia" w:ascii="宋体" w:hAnsi="宋体" w:cs="宋体"/>
          <w:kern w:val="2"/>
          <w:sz w:val="28"/>
          <w:szCs w:val="28"/>
        </w:rPr>
        <w:t>项目实施要求</w:t>
      </w:r>
      <w:bookmarkEnd w:id="101"/>
      <w:bookmarkEnd w:id="102"/>
    </w:p>
    <w:p w14:paraId="7F8913B8">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103" w:name="_Toc70610573"/>
      <w:bookmarkEnd w:id="103"/>
      <w:bookmarkStart w:id="104" w:name="_Toc70610571"/>
      <w:bookmarkEnd w:id="104"/>
      <w:bookmarkStart w:id="105" w:name="_Toc70343705"/>
      <w:bookmarkEnd w:id="105"/>
      <w:bookmarkStart w:id="106" w:name="_Toc3050"/>
      <w:bookmarkStart w:id="107" w:name="_Toc1227"/>
      <w:r>
        <w:rPr>
          <w:rFonts w:hint="eastAsia" w:ascii="宋体" w:hAnsi="宋体" w:eastAsia="宋体" w:cs="宋体"/>
          <w:sz w:val="24"/>
        </w:rPr>
        <w:t>项目工期要求</w:t>
      </w:r>
      <w:bookmarkEnd w:id="106"/>
      <w:bookmarkEnd w:id="107"/>
    </w:p>
    <w:p w14:paraId="12B1A7A2">
      <w:pPr>
        <w:spacing w:line="360" w:lineRule="auto"/>
        <w:ind w:firstLine="480" w:firstLineChars="200"/>
        <w:rPr>
          <w:sz w:val="24"/>
          <w:highlight w:val="none"/>
        </w:rPr>
      </w:pPr>
      <w:r>
        <w:rPr>
          <w:rFonts w:hint="eastAsia" w:ascii="宋体" w:hAnsi="宋体" w:eastAsia="宋体" w:cs="宋体"/>
          <w:color w:val="000000"/>
          <w:sz w:val="24"/>
          <w:lang w:val="en-US" w:eastAsia="zh-CN"/>
        </w:rPr>
        <w:t>建设工期</w:t>
      </w:r>
      <w:r>
        <w:rPr>
          <w:rFonts w:hint="eastAsia" w:ascii="宋体" w:hAnsi="宋体" w:eastAsia="宋体" w:cs="宋体"/>
          <w:color w:val="000000"/>
          <w:sz w:val="24"/>
        </w:rPr>
        <w:t>合同签订起</w:t>
      </w:r>
      <w:r>
        <w:rPr>
          <w:rFonts w:hint="eastAsia" w:ascii="宋体" w:hAnsi="宋体" w:eastAsia="宋体" w:cs="宋体"/>
          <w:color w:val="000000"/>
          <w:sz w:val="24"/>
          <w:lang w:val="en-US" w:eastAsia="zh-CN"/>
        </w:rPr>
        <w:t>45天</w:t>
      </w:r>
      <w:r>
        <w:rPr>
          <w:rFonts w:hint="eastAsia" w:ascii="宋体" w:hAnsi="宋体" w:eastAsia="宋体" w:cs="宋体"/>
          <w:color w:val="000000"/>
          <w:sz w:val="24"/>
        </w:rPr>
        <w:t>内</w:t>
      </w:r>
      <w:r>
        <w:rPr>
          <w:rFonts w:hint="eastAsia"/>
          <w:sz w:val="24"/>
          <w:highlight w:val="none"/>
        </w:rPr>
        <w:t>。</w:t>
      </w:r>
    </w:p>
    <w:p w14:paraId="47DDE266">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108" w:name="_Toc19664"/>
      <w:bookmarkStart w:id="109" w:name="_Toc1089"/>
      <w:r>
        <w:rPr>
          <w:rFonts w:hint="eastAsia" w:ascii="宋体" w:hAnsi="宋体" w:eastAsia="宋体" w:cs="宋体"/>
          <w:sz w:val="24"/>
        </w:rPr>
        <w:t>实施团队要求</w:t>
      </w:r>
      <w:bookmarkEnd w:id="108"/>
      <w:bookmarkEnd w:id="109"/>
    </w:p>
    <w:p w14:paraId="5E98F017">
      <w:pPr>
        <w:spacing w:line="360" w:lineRule="auto"/>
        <w:ind w:firstLine="480" w:firstLineChars="200"/>
        <w:rPr>
          <w:sz w:val="24"/>
        </w:rPr>
      </w:pPr>
      <w:r>
        <w:rPr>
          <w:rFonts w:hint="eastAsia"/>
          <w:sz w:val="24"/>
        </w:rPr>
        <w:t>投标人应提供稳定的项目团队成员（包括项目经理、核心项目成员），实施过程中团队成员不得随意更换。若因不可抗力原因，项目成员更换需征得采购人书面同意，项目经理、项目组骨干成员在整个项目实施过程中除采购人要求外不得更换。</w:t>
      </w:r>
    </w:p>
    <w:p w14:paraId="55BA19F0">
      <w:pPr>
        <w:pStyle w:val="7"/>
        <w:numPr>
          <w:ilvl w:val="1"/>
          <w:numId w:val="2"/>
        </w:numPr>
        <w:tabs>
          <w:tab w:val="left" w:pos="575"/>
          <w:tab w:val="clear" w:pos="945"/>
        </w:tabs>
        <w:spacing w:before="120" w:after="120" w:line="360" w:lineRule="auto"/>
        <w:ind w:left="575" w:hanging="575"/>
        <w:jc w:val="left"/>
        <w:rPr>
          <w:rFonts w:ascii="宋体" w:hAnsi="宋体" w:eastAsia="宋体" w:cs="宋体"/>
          <w:sz w:val="24"/>
        </w:rPr>
      </w:pPr>
      <w:bookmarkStart w:id="110" w:name="_Toc31227"/>
      <w:bookmarkStart w:id="111" w:name="_Toc20427"/>
      <w:bookmarkStart w:id="112" w:name="_Toc1736"/>
      <w:r>
        <w:rPr>
          <w:rFonts w:hint="eastAsia" w:ascii="宋体" w:hAnsi="宋体" w:eastAsia="宋体" w:cs="宋体"/>
          <w:sz w:val="24"/>
        </w:rPr>
        <w:t>项目验收要求</w:t>
      </w:r>
      <w:bookmarkEnd w:id="110"/>
      <w:bookmarkEnd w:id="111"/>
      <w:bookmarkEnd w:id="112"/>
    </w:p>
    <w:p w14:paraId="38D0CEB2">
      <w:pPr>
        <w:spacing w:line="360" w:lineRule="auto"/>
        <w:ind w:firstLine="480" w:firstLineChars="200"/>
        <w:rPr>
          <w:rFonts w:hint="eastAsia"/>
          <w:sz w:val="24"/>
        </w:rPr>
      </w:pPr>
      <w:bookmarkStart w:id="113" w:name="_Toc25565"/>
      <w:bookmarkStart w:id="114" w:name="_Toc206"/>
      <w:r>
        <w:rPr>
          <w:rFonts w:hint="eastAsia"/>
          <w:sz w:val="24"/>
        </w:rPr>
        <w:t>项目验收时，投标人须承诺将所有项目文档（包括需求规格说明书、详细设计文档、培训材料、用户手册、操作手册等）完整移交采购人。</w:t>
      </w:r>
    </w:p>
    <w:p w14:paraId="7E8574A5">
      <w:pPr>
        <w:pStyle w:val="6"/>
        <w:numPr>
          <w:ilvl w:val="0"/>
          <w:numId w:val="2"/>
        </w:numPr>
        <w:spacing w:before="260" w:after="260" w:line="360" w:lineRule="auto"/>
        <w:ind w:left="431" w:hanging="431"/>
        <w:jc w:val="left"/>
        <w:rPr>
          <w:rFonts w:hint="eastAsia" w:ascii="宋体" w:hAnsi="宋体" w:cs="宋体"/>
          <w:kern w:val="2"/>
          <w:sz w:val="28"/>
          <w:szCs w:val="28"/>
        </w:rPr>
      </w:pPr>
      <w:r>
        <w:rPr>
          <w:rFonts w:hint="eastAsia" w:ascii="宋体" w:hAnsi="宋体" w:cs="宋体"/>
          <w:kern w:val="2"/>
          <w:sz w:val="28"/>
          <w:szCs w:val="28"/>
        </w:rPr>
        <w:t>等级保护测评要求</w:t>
      </w:r>
    </w:p>
    <w:p w14:paraId="21137C1A">
      <w:pPr>
        <w:spacing w:line="360" w:lineRule="auto"/>
        <w:ind w:firstLine="480" w:firstLineChars="200"/>
        <w:rPr>
          <w:rFonts w:hint="eastAsia" w:ascii="宋体" w:hAnsi="宋体" w:cs="宋体"/>
          <w:sz w:val="24"/>
        </w:rPr>
      </w:pPr>
      <w:r>
        <w:rPr>
          <w:rFonts w:hint="eastAsia" w:ascii="宋体" w:hAnsi="宋体" w:cs="宋体"/>
          <w:sz w:val="24"/>
        </w:rPr>
        <w:t>按照国家实施网络安全等级保护的有关规定，椒江区档案馆数字档案管理服务一体化平台拟定为网络安全等级保护二级系统。本次应用系统建设需通过网络安全等级保护二级测评。</w:t>
      </w:r>
    </w:p>
    <w:p w14:paraId="7A21B503">
      <w:pPr>
        <w:pStyle w:val="6"/>
        <w:numPr>
          <w:ilvl w:val="0"/>
          <w:numId w:val="2"/>
        </w:numPr>
        <w:spacing w:before="260" w:after="260" w:line="360" w:lineRule="auto"/>
        <w:ind w:left="431" w:hanging="431"/>
        <w:jc w:val="left"/>
        <w:rPr>
          <w:rFonts w:ascii="宋体" w:hAnsi="宋体" w:cs="宋体"/>
          <w:kern w:val="2"/>
          <w:sz w:val="28"/>
          <w:szCs w:val="28"/>
        </w:rPr>
      </w:pPr>
      <w:r>
        <w:rPr>
          <w:rFonts w:hint="eastAsia" w:ascii="宋体" w:hAnsi="宋体" w:cs="宋体"/>
          <w:kern w:val="2"/>
          <w:sz w:val="28"/>
          <w:szCs w:val="28"/>
        </w:rPr>
        <w:t>培训服务要求</w:t>
      </w:r>
      <w:bookmarkEnd w:id="113"/>
      <w:bookmarkEnd w:id="114"/>
    </w:p>
    <w:p w14:paraId="76F0081D">
      <w:pPr>
        <w:spacing w:line="360" w:lineRule="auto"/>
        <w:ind w:firstLine="480" w:firstLineChars="200"/>
        <w:rPr>
          <w:rFonts w:hint="eastAsia" w:ascii="宋体" w:hAnsi="宋体" w:cs="宋体"/>
          <w:sz w:val="24"/>
          <w:lang w:val="en-GB"/>
        </w:rPr>
      </w:pPr>
      <w:r>
        <w:rPr>
          <w:rFonts w:hint="eastAsia" w:ascii="宋体" w:hAnsi="宋体" w:cs="宋体"/>
          <w:sz w:val="24"/>
        </w:rPr>
        <w:t>1、</w:t>
      </w:r>
      <w:r>
        <w:rPr>
          <w:rFonts w:hint="eastAsia" w:ascii="宋体" w:hAnsi="宋体" w:cs="宋体"/>
          <w:sz w:val="24"/>
          <w:lang w:val="en-GB"/>
        </w:rPr>
        <w:t>投标人提供不少于5人次的培训，培训时间和地点由采购人确定。</w:t>
      </w:r>
    </w:p>
    <w:p w14:paraId="44389C58">
      <w:pPr>
        <w:spacing w:line="360" w:lineRule="auto"/>
        <w:ind w:firstLine="480" w:firstLineChars="200"/>
        <w:rPr>
          <w:rFonts w:hint="eastAsia" w:ascii="宋体" w:hAnsi="宋体" w:cs="宋体"/>
          <w:sz w:val="24"/>
          <w:lang w:val="en-GB"/>
        </w:rPr>
      </w:pPr>
      <w:r>
        <w:rPr>
          <w:rFonts w:hint="eastAsia" w:ascii="宋体" w:hAnsi="宋体" w:cs="宋体"/>
          <w:sz w:val="24"/>
        </w:rPr>
        <w:t>2、</w:t>
      </w:r>
      <w:r>
        <w:rPr>
          <w:rFonts w:hint="eastAsia" w:ascii="宋体" w:hAnsi="宋体" w:cs="宋体"/>
          <w:sz w:val="24"/>
          <w:lang w:val="en-GB"/>
        </w:rPr>
        <w:t>投标人负责提供培训资料，所有资料必须是中文书写，培训对象主要包括系统管理员及</w:t>
      </w:r>
      <w:r>
        <w:rPr>
          <w:rFonts w:hint="eastAsia" w:ascii="宋体" w:hAnsi="宋体" w:cs="宋体"/>
          <w:sz w:val="24"/>
        </w:rPr>
        <w:t>业务</w:t>
      </w:r>
      <w:r>
        <w:rPr>
          <w:rFonts w:hint="eastAsia" w:ascii="宋体" w:hAnsi="宋体" w:cs="宋体"/>
          <w:sz w:val="24"/>
          <w:lang w:val="en-GB"/>
        </w:rPr>
        <w:t>人员。系统相关软件的日常管理及维护由系统管理员负责，专业性较强，需要进行专门的培训，以备日常工作的需要。同时也要对</w:t>
      </w:r>
      <w:r>
        <w:rPr>
          <w:rFonts w:hint="eastAsia" w:ascii="宋体" w:hAnsi="宋体" w:cs="宋体"/>
          <w:sz w:val="24"/>
        </w:rPr>
        <w:t>业务</w:t>
      </w:r>
      <w:r>
        <w:rPr>
          <w:rFonts w:hint="eastAsia" w:ascii="宋体" w:hAnsi="宋体" w:cs="宋体"/>
          <w:sz w:val="24"/>
          <w:lang w:val="en-GB"/>
        </w:rPr>
        <w:t>人员进行必要的培训以确保其对业务系统能够正常、有效地使用。</w:t>
      </w:r>
    </w:p>
    <w:p w14:paraId="3EFAF06F">
      <w:pPr>
        <w:pStyle w:val="6"/>
        <w:numPr>
          <w:ilvl w:val="0"/>
          <w:numId w:val="2"/>
        </w:numPr>
        <w:spacing w:before="260" w:after="260" w:line="360" w:lineRule="auto"/>
        <w:ind w:left="431" w:hanging="431"/>
        <w:jc w:val="left"/>
        <w:rPr>
          <w:rFonts w:ascii="宋体" w:hAnsi="宋体" w:cs="宋体"/>
          <w:kern w:val="2"/>
          <w:sz w:val="28"/>
          <w:szCs w:val="28"/>
        </w:rPr>
      </w:pPr>
      <w:bookmarkStart w:id="115" w:name="_Toc7348"/>
      <w:bookmarkStart w:id="116" w:name="_Toc26507"/>
      <w:bookmarkStart w:id="117" w:name="_Toc1604"/>
      <w:r>
        <w:rPr>
          <w:rFonts w:hint="eastAsia" w:ascii="宋体" w:hAnsi="宋体" w:cs="宋体"/>
          <w:kern w:val="2"/>
          <w:sz w:val="28"/>
          <w:szCs w:val="28"/>
        </w:rPr>
        <w:t>售后服务要求</w:t>
      </w:r>
      <w:bookmarkEnd w:id="115"/>
      <w:bookmarkEnd w:id="116"/>
      <w:bookmarkEnd w:id="117"/>
    </w:p>
    <w:p w14:paraId="48EBA5BE">
      <w:pPr>
        <w:spacing w:line="360" w:lineRule="auto"/>
        <w:ind w:firstLine="480" w:firstLineChars="200"/>
        <w:rPr>
          <w:rFonts w:hint="eastAsia" w:ascii="宋体" w:hAnsi="宋体" w:cs="宋体"/>
          <w:sz w:val="24"/>
          <w:lang w:val="en-GB"/>
        </w:rPr>
      </w:pPr>
      <w:bookmarkStart w:id="118" w:name="_Toc16825"/>
      <w:r>
        <w:rPr>
          <w:rFonts w:hint="eastAsia" w:ascii="宋体" w:hAnsi="宋体" w:cs="宋体"/>
          <w:sz w:val="24"/>
        </w:rPr>
        <w:t>1、</w:t>
      </w:r>
      <w:r>
        <w:rPr>
          <w:rFonts w:hint="eastAsia" w:ascii="宋体" w:hAnsi="宋体" w:cs="宋体"/>
          <w:sz w:val="24"/>
          <w:lang w:val="en-GB"/>
        </w:rPr>
        <w:t>在项目验收合格后，中标人须提供1年</w:t>
      </w:r>
      <w:r>
        <w:rPr>
          <w:rFonts w:hint="eastAsia" w:ascii="宋体" w:hAnsi="宋体" w:cs="宋体"/>
          <w:sz w:val="24"/>
        </w:rPr>
        <w:t>质保期</w:t>
      </w:r>
      <w:r>
        <w:rPr>
          <w:rFonts w:hint="eastAsia" w:ascii="宋体" w:hAnsi="宋体" w:cs="宋体"/>
          <w:sz w:val="24"/>
          <w:lang w:val="en-GB"/>
        </w:rPr>
        <w:t>。</w:t>
      </w:r>
    </w:p>
    <w:p w14:paraId="4954C8BE">
      <w:pPr>
        <w:spacing w:line="360" w:lineRule="auto"/>
        <w:ind w:firstLine="480" w:firstLineChars="200"/>
        <w:rPr>
          <w:rFonts w:hint="eastAsia" w:ascii="宋体" w:hAnsi="宋体" w:cs="宋体"/>
          <w:sz w:val="24"/>
          <w:lang w:val="en-GB"/>
        </w:rPr>
      </w:pPr>
      <w:r>
        <w:rPr>
          <w:rFonts w:hint="eastAsia" w:ascii="宋体" w:hAnsi="宋体" w:cs="宋体"/>
          <w:sz w:val="24"/>
        </w:rPr>
        <w:t>2、</w:t>
      </w:r>
      <w:r>
        <w:rPr>
          <w:rFonts w:hint="eastAsia" w:ascii="宋体" w:hAnsi="宋体" w:cs="宋体"/>
          <w:sz w:val="24"/>
          <w:lang w:val="en-GB"/>
        </w:rPr>
        <w:t>质保期内，提供7×24小时技术支持和服务，2小时内做出实质性响应，8小时内解决问题。问题解决后24小时内，提交问题处理报告，说明问题种类、问题原因、问题解决中使用的方法及造成的损失等情况；根据采购人要求，对重大或紧急问题提供现场技术支持。</w:t>
      </w:r>
      <w:bookmarkEnd w:id="118"/>
    </w:p>
    <w:p w14:paraId="1D291F67">
      <w:pPr>
        <w:pStyle w:val="6"/>
        <w:numPr>
          <w:ilvl w:val="0"/>
          <w:numId w:val="0"/>
        </w:numPr>
        <w:spacing w:before="260" w:after="260" w:line="360" w:lineRule="auto"/>
        <w:ind w:leftChars="0"/>
        <w:jc w:val="left"/>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8商务需求</w:t>
      </w:r>
    </w:p>
    <w:p w14:paraId="263CE3E9">
      <w:pPr>
        <w:widowControl/>
        <w:numPr>
          <w:ilvl w:val="0"/>
          <w:numId w:val="4"/>
        </w:numPr>
        <w:spacing w:line="360" w:lineRule="auto"/>
        <w:ind w:firstLine="470" w:firstLineChars="196"/>
        <w:rPr>
          <w:rFonts w:ascii="宋体" w:hAnsi="宋体" w:cs="宋体"/>
          <w:sz w:val="24"/>
          <w:highlight w:val="none"/>
        </w:rPr>
      </w:pPr>
      <w:r>
        <w:rPr>
          <w:rFonts w:hint="eastAsia" w:ascii="宋体" w:hAnsi="Times New Roman" w:cs="宋体"/>
          <w:kern w:val="0"/>
          <w:sz w:val="24"/>
          <w:highlight w:val="none"/>
          <w:lang w:val="en-US" w:eastAsia="zh-CN"/>
        </w:rPr>
        <w:t>工期</w:t>
      </w:r>
      <w:r>
        <w:rPr>
          <w:rFonts w:hint="eastAsia" w:ascii="宋体" w:hAnsi="Times New Roman" w:cs="宋体"/>
          <w:kern w:val="0"/>
          <w:sz w:val="24"/>
          <w:highlight w:val="none"/>
        </w:rPr>
        <w:t>：</w:t>
      </w:r>
      <w:r>
        <w:rPr>
          <w:rFonts w:hint="eastAsia" w:ascii="宋体" w:hAnsi="Times New Roman" w:cs="宋体"/>
          <w:kern w:val="0"/>
          <w:sz w:val="24"/>
          <w:highlight w:val="none"/>
          <w:lang w:val="en-US" w:eastAsia="zh-CN"/>
        </w:rPr>
        <w:t>建设工期</w:t>
      </w:r>
      <w:r>
        <w:rPr>
          <w:rFonts w:hint="eastAsia" w:ascii="宋体" w:cs="宋体"/>
          <w:kern w:val="0"/>
          <w:sz w:val="24"/>
          <w:highlight w:val="none"/>
        </w:rPr>
        <w:t>合同签订起</w:t>
      </w:r>
      <w:r>
        <w:rPr>
          <w:rFonts w:hint="eastAsia" w:ascii="宋体" w:cs="宋体"/>
          <w:kern w:val="0"/>
          <w:sz w:val="24"/>
          <w:highlight w:val="none"/>
          <w:lang w:val="en-US" w:eastAsia="zh-CN"/>
        </w:rPr>
        <w:t>45天</w:t>
      </w:r>
      <w:r>
        <w:rPr>
          <w:rFonts w:hint="eastAsia" w:ascii="宋体" w:cs="宋体"/>
          <w:kern w:val="0"/>
          <w:sz w:val="24"/>
          <w:highlight w:val="none"/>
        </w:rPr>
        <w:t>内</w:t>
      </w:r>
      <w:r>
        <w:rPr>
          <w:rFonts w:hint="eastAsia" w:ascii="宋体" w:cs="宋体"/>
          <w:kern w:val="0"/>
          <w:sz w:val="24"/>
          <w:highlight w:val="none"/>
          <w:lang w:eastAsia="zh-CN"/>
        </w:rPr>
        <w:t>。</w:t>
      </w:r>
    </w:p>
    <w:p w14:paraId="6B1051BD">
      <w:pPr>
        <w:widowControl/>
        <w:numPr>
          <w:ilvl w:val="0"/>
          <w:numId w:val="0"/>
        </w:numPr>
        <w:spacing w:line="360" w:lineRule="auto"/>
        <w:ind w:firstLine="480" w:firstLineChars="200"/>
        <w:rPr>
          <w:rFonts w:ascii="宋体" w:hAnsi="宋体" w:cs="宋体"/>
          <w:sz w:val="24"/>
          <w:highlight w:val="none"/>
        </w:rPr>
      </w:pPr>
      <w:r>
        <w:rPr>
          <w:rFonts w:ascii="宋体" w:hAnsi="宋体" w:cs="宋体"/>
          <w:sz w:val="24"/>
          <w:highlight w:val="none"/>
        </w:rPr>
        <w:t xml:space="preserve">2.付款方式：  </w:t>
      </w:r>
    </w:p>
    <w:p w14:paraId="5C70DD33">
      <w:pPr>
        <w:widowControl/>
        <w:spacing w:line="360" w:lineRule="auto"/>
        <w:ind w:firstLine="470" w:firstLineChars="196"/>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合同签订且具备实施条件后</w:t>
      </w:r>
      <w:r>
        <w:rPr>
          <w:rFonts w:ascii="宋体" w:hAnsi="宋体" w:cs="宋体"/>
          <w:sz w:val="24"/>
          <w:highlight w:val="none"/>
        </w:rPr>
        <w:t>7日内</w:t>
      </w:r>
      <w:r>
        <w:rPr>
          <w:rFonts w:hint="eastAsia" w:ascii="宋体" w:hAnsi="宋体" w:cs="宋体"/>
          <w:sz w:val="24"/>
          <w:highlight w:val="none"/>
        </w:rPr>
        <w:t>支付合同价的</w:t>
      </w:r>
      <w:r>
        <w:rPr>
          <w:rFonts w:ascii="宋体" w:hAnsi="宋体" w:cs="宋体"/>
          <w:sz w:val="24"/>
          <w:highlight w:val="none"/>
        </w:rPr>
        <w:t>40%作为预付款。</w:t>
      </w:r>
    </w:p>
    <w:p w14:paraId="1BCA39DC">
      <w:pPr>
        <w:snapToGrid w:val="0"/>
        <w:spacing w:line="420" w:lineRule="exact"/>
        <w:ind w:firstLine="480"/>
        <w:rPr>
          <w:rFonts w:hint="eastAsia" w:ascii="宋体" w:hAnsi="宋体" w:eastAsia="宋体" w:cs="宋体"/>
          <w:sz w:val="24"/>
          <w:highlight w:val="none"/>
          <w:lang w:val="en-US" w:eastAsia="zh-CN"/>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w:t>
      </w:r>
      <w:r>
        <w:rPr>
          <w:rFonts w:hint="eastAsia" w:ascii="宋体" w:hAnsi="宋体" w:cs="宋体"/>
          <w:sz w:val="24"/>
          <w:highlight w:val="none"/>
          <w:lang w:val="en-US" w:eastAsia="zh-CN"/>
        </w:rPr>
        <w:t>进度款：</w:t>
      </w:r>
      <w:r>
        <w:rPr>
          <w:rFonts w:hint="eastAsia" w:ascii="宋体" w:hAnsi="宋体" w:cs="宋体"/>
          <w:sz w:val="24"/>
          <w:highlight w:val="none"/>
        </w:rPr>
        <w:t>项目通过</w:t>
      </w:r>
      <w:r>
        <w:rPr>
          <w:rFonts w:hint="eastAsia" w:ascii="宋体" w:hAnsi="宋体" w:cs="宋体"/>
          <w:sz w:val="24"/>
          <w:highlight w:val="none"/>
          <w:lang w:val="en-US" w:eastAsia="zh-CN"/>
        </w:rPr>
        <w:t>初</w:t>
      </w:r>
      <w:r>
        <w:rPr>
          <w:rFonts w:hint="eastAsia" w:ascii="宋体" w:hAnsi="宋体" w:cs="宋体"/>
          <w:sz w:val="24"/>
          <w:highlight w:val="none"/>
        </w:rPr>
        <w:t>验后，支付合同价的</w:t>
      </w:r>
      <w:r>
        <w:rPr>
          <w:rFonts w:hint="eastAsia" w:ascii="宋体" w:hAnsi="宋体" w:cs="宋体"/>
          <w:sz w:val="24"/>
          <w:highlight w:val="none"/>
          <w:lang w:val="en-US" w:eastAsia="zh-CN"/>
        </w:rPr>
        <w:t>20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rPr>
        <w:t>项目完成终验后，稳定运行</w:t>
      </w:r>
      <w:r>
        <w:rPr>
          <w:rFonts w:hint="eastAsia" w:ascii="宋体" w:hAnsi="宋体" w:cs="宋体"/>
          <w:sz w:val="24"/>
          <w:highlight w:val="none"/>
          <w:lang w:eastAsia="zh-CN"/>
        </w:rPr>
        <w:t>3</w:t>
      </w:r>
      <w:r>
        <w:rPr>
          <w:rFonts w:hint="eastAsia" w:ascii="宋体" w:hAnsi="宋体" w:cs="宋体"/>
          <w:sz w:val="24"/>
          <w:highlight w:val="none"/>
        </w:rPr>
        <w:t>个月后支付合同价的</w:t>
      </w:r>
      <w:r>
        <w:rPr>
          <w:rFonts w:hint="eastAsia" w:ascii="宋体" w:hAnsi="宋体" w:cs="宋体"/>
          <w:sz w:val="24"/>
          <w:highlight w:val="none"/>
          <w:lang w:val="en-US" w:eastAsia="zh-CN"/>
        </w:rPr>
        <w:t>40</w:t>
      </w:r>
      <w:r>
        <w:rPr>
          <w:rFonts w:hint="eastAsia" w:ascii="宋体" w:hAnsi="宋体" w:cs="宋体"/>
          <w:sz w:val="24"/>
          <w:highlight w:val="none"/>
        </w:rPr>
        <w:t>%</w:t>
      </w:r>
      <w:r>
        <w:rPr>
          <w:rFonts w:hint="eastAsia" w:ascii="宋体" w:hAnsi="宋体" w:cs="宋体"/>
          <w:sz w:val="24"/>
          <w:szCs w:val="24"/>
          <w:highlight w:val="none"/>
          <w:lang w:val="en-US" w:eastAsia="zh-CN"/>
        </w:rPr>
        <w:t>。</w:t>
      </w:r>
    </w:p>
    <w:p w14:paraId="066DCE23">
      <w:pPr>
        <w:pStyle w:val="14"/>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lang w:val="en-US" w:eastAsia="zh-CN"/>
        </w:rPr>
        <w:t>.</w:t>
      </w:r>
      <w:r>
        <w:rPr>
          <w:rFonts w:ascii="宋体" w:hAnsi="宋体" w:eastAsia="宋体" w:cs="宋体"/>
          <w:sz w:val="24"/>
          <w:highlight w:val="none"/>
        </w:rPr>
        <w:t>履约保证金：</w:t>
      </w:r>
      <w:r>
        <w:rPr>
          <w:rFonts w:hint="eastAsia" w:ascii="宋体" w:hAnsi="宋体" w:eastAsia="宋体" w:cs="宋体"/>
          <w:sz w:val="24"/>
          <w:highlight w:val="none"/>
          <w:lang w:val="en-US" w:eastAsia="zh-CN"/>
        </w:rPr>
        <w:t>无</w:t>
      </w:r>
    </w:p>
    <w:p w14:paraId="14A32CA0">
      <w:bookmarkStart w:id="119" w:name="_GoBack"/>
      <w:bookmarkEnd w:id="1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BBC4"/>
    <w:multiLevelType w:val="singleLevel"/>
    <w:tmpl w:val="90D1BBC4"/>
    <w:lvl w:ilvl="0" w:tentative="0">
      <w:start w:val="1"/>
      <w:numFmt w:val="decimal"/>
      <w:lvlText w:val="%1."/>
      <w:lvlJc w:val="left"/>
      <w:pPr>
        <w:tabs>
          <w:tab w:val="left" w:pos="312"/>
        </w:tabs>
      </w:pPr>
    </w:lvl>
  </w:abstractNum>
  <w:abstractNum w:abstractNumId="1">
    <w:nsid w:val="BE9B6CDE"/>
    <w:multiLevelType w:val="singleLevel"/>
    <w:tmpl w:val="BE9B6CDE"/>
    <w:lvl w:ilvl="0" w:tentative="0">
      <w:start w:val="1"/>
      <w:numFmt w:val="chineseCounting"/>
      <w:suff w:val="nothing"/>
      <w:lvlText w:val="%1、"/>
      <w:lvlJc w:val="left"/>
      <w:rPr>
        <w:rFonts w:hint="eastAsia"/>
      </w:rPr>
    </w:lvl>
  </w:abstractNum>
  <w:abstractNum w:abstractNumId="2">
    <w:nsid w:val="4A5A10DC"/>
    <w:multiLevelType w:val="multilevel"/>
    <w:tmpl w:val="4A5A10D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992" w:hanging="567"/>
      </w:pPr>
      <w:rPr>
        <w:rFonts w:hint="default" w:ascii="Times New Roman" w:hAnsi="Times New Roman" w:cs="Times New Roman"/>
      </w:rPr>
    </w:lvl>
    <w:lvl w:ilvl="2" w:tentative="0">
      <w:start w:val="1"/>
      <w:numFmt w:val="decimal"/>
      <w:lvlText w:val="%1.%2.%3"/>
      <w:lvlJc w:val="left"/>
      <w:pPr>
        <w:ind w:left="1418" w:hanging="567"/>
      </w:pPr>
      <w:rPr>
        <w:rFonts w:hint="default" w:ascii="Times New Roman" w:hAnsi="Times New Roman" w:cs="Times New Roman"/>
      </w:rPr>
    </w:lvl>
    <w:lvl w:ilvl="3" w:tentative="0">
      <w:start w:val="1"/>
      <w:numFmt w:val="decimal"/>
      <w:lvlText w:val="%1.%2.%3.%4"/>
      <w:lvlJc w:val="left"/>
      <w:pPr>
        <w:ind w:left="1984" w:hanging="708"/>
      </w:pPr>
    </w:lvl>
    <w:lvl w:ilvl="4" w:tentative="0">
      <w:start w:val="1"/>
      <w:numFmt w:val="decimal"/>
      <w:lvlText w:val="%1.%2.%3.%4.%5"/>
      <w:lvlJc w:val="left"/>
      <w:pPr>
        <w:ind w:left="2551" w:hanging="850"/>
      </w:pPr>
      <w:rPr>
        <w:rFonts w:hint="default" w:ascii="Times New Roman" w:hAnsi="Times New Roman" w:cs="Times New Roman"/>
      </w:rPr>
    </w:lvl>
    <w:lvl w:ilvl="5" w:tentative="0">
      <w:start w:val="1"/>
      <w:numFmt w:val="decimal"/>
      <w:lvlText w:val="%1.%2.%3.%4.%5.%6"/>
      <w:lvlJc w:val="left"/>
      <w:pPr>
        <w:ind w:left="3260" w:hanging="1134"/>
      </w:pPr>
      <w:rPr>
        <w:rFonts w:hint="default" w:ascii="Times New Roman" w:hAnsi="Times New Roman" w:cs="Times New Roman"/>
        <w:b/>
        <w:bCs/>
      </w:r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5F9EB9A3"/>
    <w:multiLevelType w:val="singleLevel"/>
    <w:tmpl w:val="5F9EB9A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GZmZGQ0M2Y2NTdjZGI4NWY5NDFkNmVkYzkzMmIifQ=="/>
  </w:docVars>
  <w:rsids>
    <w:rsidRoot w:val="12EF39B9"/>
    <w:rsid w:val="12EF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6">
    <w:name w:val="heading 1"/>
    <w:basedOn w:val="1"/>
    <w:next w:val="1"/>
    <w:qFormat/>
    <w:uiPriority w:val="0"/>
    <w:pPr>
      <w:keepNext/>
      <w:widowControl w:val="0"/>
      <w:spacing w:line="360" w:lineRule="auto"/>
      <w:jc w:val="center"/>
      <w:outlineLvl w:val="0"/>
    </w:pPr>
    <w:rPr>
      <w:rFonts w:ascii="宋体" w:hAnsi="宋体"/>
      <w:b/>
      <w:bCs/>
      <w:kern w:val="2"/>
      <w:sz w:val="24"/>
      <w:szCs w:val="24"/>
    </w:rPr>
  </w:style>
  <w:style w:type="paragraph" w:styleId="7">
    <w:name w:val="heading 2"/>
    <w:basedOn w:val="1"/>
    <w:next w:val="1"/>
    <w:qFormat/>
    <w:uiPriority w:val="0"/>
    <w:pPr>
      <w:keepNext/>
      <w:widowControl w:val="0"/>
      <w:tabs>
        <w:tab w:val="left" w:pos="945"/>
      </w:tabs>
      <w:spacing w:line="216" w:lineRule="auto"/>
      <w:ind w:left="945" w:hanging="330"/>
      <w:jc w:val="both"/>
      <w:outlineLvl w:val="1"/>
    </w:pPr>
    <w:rPr>
      <w:rFonts w:ascii="宋体"/>
      <w:kern w:val="2"/>
      <w:sz w:val="28"/>
    </w:rPr>
  </w:style>
  <w:style w:type="paragraph" w:styleId="8">
    <w:name w:val="heading 3"/>
    <w:basedOn w:val="1"/>
    <w:next w:val="1"/>
    <w:qFormat/>
    <w:uiPriority w:val="0"/>
    <w:pPr>
      <w:keepNext/>
      <w:widowControl w:val="0"/>
      <w:tabs>
        <w:tab w:val="left" w:pos="1275"/>
      </w:tabs>
      <w:spacing w:line="216" w:lineRule="auto"/>
      <w:ind w:left="1275" w:hanging="720"/>
      <w:jc w:val="both"/>
      <w:outlineLvl w:val="2"/>
    </w:pPr>
    <w:rPr>
      <w:rFonts w:ascii="宋体"/>
      <w:b/>
      <w:bCs/>
      <w:kern w:val="2"/>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360" w:lineRule="auto"/>
    </w:pPr>
    <w:rPr>
      <w:rFonts w:ascii="宋体"/>
      <w:sz w:val="24"/>
    </w:rPr>
  </w:style>
  <w:style w:type="paragraph" w:styleId="3">
    <w:name w:val="Body Text First Indent"/>
    <w:basedOn w:val="2"/>
    <w:next w:val="4"/>
    <w:qFormat/>
    <w:uiPriority w:val="0"/>
    <w:pPr>
      <w:ind w:firstLine="420" w:firstLineChars="100"/>
    </w:pPr>
  </w:style>
  <w:style w:type="paragraph" w:styleId="4">
    <w:name w:val="Body Text First Indent 2"/>
    <w:basedOn w:val="5"/>
    <w:next w:val="1"/>
    <w:uiPriority w:val="0"/>
    <w:pPr>
      <w:ind w:firstLine="420" w:firstLineChars="200"/>
    </w:pPr>
  </w:style>
  <w:style w:type="paragraph" w:styleId="5">
    <w:name w:val="Body Text Indent"/>
    <w:basedOn w:val="1"/>
    <w:next w:val="1"/>
    <w:qFormat/>
    <w:uiPriority w:val="0"/>
    <w:pPr>
      <w:autoSpaceDE w:val="0"/>
      <w:autoSpaceDN w:val="0"/>
      <w:snapToGrid w:val="0"/>
      <w:spacing w:line="480" w:lineRule="auto"/>
      <w:ind w:firstLine="560" w:firstLineChars="200"/>
      <w:jc w:val="both"/>
      <w:textAlignment w:val="bottom"/>
    </w:pPr>
    <w:rPr>
      <w:sz w:val="28"/>
    </w:rPr>
  </w:style>
  <w:style w:type="paragraph" w:styleId="9">
    <w:name w:val="Plain Text"/>
    <w:basedOn w:val="1"/>
    <w:qFormat/>
    <w:uiPriority w:val="0"/>
    <w:pPr>
      <w:widowControl w:val="0"/>
      <w:jc w:val="both"/>
    </w:pPr>
    <w:rPr>
      <w:rFonts w:ascii="宋体" w:hAnsi="Courier New" w:eastAsia="宋体"/>
      <w:kern w:val="2"/>
      <w:sz w:val="21"/>
      <w:lang w:val="en-US" w:eastAsia="zh-CN" w:bidi="ar-SA"/>
    </w:rPr>
  </w:style>
  <w:style w:type="paragraph" w:styleId="10">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customStyle="1" w:styleId="13">
    <w:name w:val="CES正文"/>
    <w:basedOn w:val="1"/>
    <w:qFormat/>
    <w:uiPriority w:val="0"/>
    <w:pPr>
      <w:spacing w:line="360" w:lineRule="auto"/>
      <w:ind w:firstLine="480" w:firstLineChars="200"/>
    </w:pPr>
    <w:rPr>
      <w:sz w:val="28"/>
    </w:rPr>
  </w:style>
  <w:style w:type="paragraph" w:customStyle="1" w:styleId="14">
    <w:name w:val="签发人"/>
    <w:basedOn w:val="1"/>
    <w:qFormat/>
    <w:uiPriority w:val="0"/>
    <w:rPr>
      <w:rFonts w:ascii="Times New Roman" w:hAnsi="Times New Roman" w:eastAsia="楷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2024-10-09T01:04:00Z</dcterms:created>
  <dc:creator>Sukh Shakti Kaur</dc:creator>
  <cp:lastModifiedBy>Sukh Shakti Kaur</cp:lastModifiedBy>
  <dcterms:modified xsi:type="dcterms:W3CDTF">2024-10-09T01:05:28Z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BF78BCA3736C48ABB33FB109E4CB588D_11</vt:lpwstr>
  </property>
</Properties>
</file>