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CB09A" w14:textId="77777777" w:rsidR="00B96498" w:rsidRDefault="00B96498" w:rsidP="00B96498">
      <w:pPr>
        <w:spacing w:line="440" w:lineRule="exact"/>
        <w:ind w:firstLineChars="200" w:firstLine="480"/>
        <w:rPr>
          <w:rFonts w:ascii="宋体" w:cs="宋体"/>
          <w:sz w:val="24"/>
        </w:rPr>
      </w:pPr>
    </w:p>
    <w:p w14:paraId="1ABFDB64" w14:textId="77777777" w:rsidR="00B96498" w:rsidRDefault="00B96498" w:rsidP="00B96498">
      <w:pPr>
        <w:pStyle w:val="a0"/>
        <w:rPr>
          <w:rFonts w:ascii="宋体" w:hAnsi="宋体"/>
          <w:b/>
          <w:bCs/>
          <w:szCs w:val="21"/>
        </w:rPr>
      </w:pPr>
    </w:p>
    <w:p w14:paraId="4D503DD4" w14:textId="77777777" w:rsidR="00B96498" w:rsidRDefault="00B96498" w:rsidP="00B96498">
      <w:pPr>
        <w:ind w:firstLineChars="200" w:firstLine="880"/>
        <w:rPr>
          <w:rFonts w:ascii="方正粗黑宋简体" w:eastAsia="方正粗黑宋简体" w:hAnsi="方正粗黑宋简体"/>
          <w:sz w:val="44"/>
          <w:szCs w:val="44"/>
        </w:rPr>
      </w:pPr>
      <w:r>
        <w:rPr>
          <w:rFonts w:ascii="方正粗黑宋简体" w:eastAsia="方正粗黑宋简体" w:hAnsi="方正粗黑宋简体" w:hint="eastAsia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0" wp14:anchorId="5F1E5AB9" wp14:editId="2A8B4280">
            <wp:simplePos x="0" y="0"/>
            <wp:positionH relativeFrom="column">
              <wp:posOffset>-66675</wp:posOffset>
            </wp:positionH>
            <wp:positionV relativeFrom="paragraph">
              <wp:posOffset>-240030</wp:posOffset>
            </wp:positionV>
            <wp:extent cx="514350" cy="495300"/>
            <wp:effectExtent l="0" t="0" r="0" b="0"/>
            <wp:wrapTight wrapText="bothSides">
              <wp:wrapPolygon edited="0">
                <wp:start x="0" y="0"/>
                <wp:lineTo x="0" y="20769"/>
                <wp:lineTo x="20800" y="20769"/>
                <wp:lineTo x="20800" y="0"/>
                <wp:lineTo x="0" y="0"/>
              </wp:wrapPolygon>
            </wp:wrapTight>
            <wp:docPr id="3721199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粗黑宋简体" w:eastAsia="方正粗黑宋简体" w:hAnsi="方正粗黑宋简体" w:hint="eastAsia"/>
          <w:sz w:val="44"/>
          <w:szCs w:val="44"/>
        </w:rPr>
        <w:t>舟山医院医疗设备维保服务评估表</w:t>
      </w:r>
    </w:p>
    <w:tbl>
      <w:tblPr>
        <w:tblW w:w="10078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219"/>
        <w:gridCol w:w="4466"/>
        <w:gridCol w:w="1417"/>
        <w:gridCol w:w="1134"/>
        <w:gridCol w:w="1276"/>
      </w:tblGrid>
      <w:tr w:rsidR="00B96498" w14:paraId="4AB952FD" w14:textId="77777777" w:rsidTr="000A35D8">
        <w:trPr>
          <w:trHeight w:val="471"/>
        </w:trPr>
        <w:tc>
          <w:tcPr>
            <w:tcW w:w="1785" w:type="dxa"/>
            <w:gridSpan w:val="2"/>
            <w:vAlign w:val="center"/>
          </w:tcPr>
          <w:p w14:paraId="1A60D831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企业名称</w:t>
            </w:r>
          </w:p>
        </w:tc>
        <w:tc>
          <w:tcPr>
            <w:tcW w:w="8293" w:type="dxa"/>
            <w:gridSpan w:val="4"/>
          </w:tcPr>
          <w:p w14:paraId="1052920A" w14:textId="77777777" w:rsidR="00B96498" w:rsidRDefault="00B96498" w:rsidP="000A35D8">
            <w:pPr>
              <w:rPr>
                <w:rFonts w:ascii="黑体" w:eastAsia="黑体" w:hAnsi="黑体" w:cs="宋体"/>
                <w:szCs w:val="21"/>
              </w:rPr>
            </w:pPr>
          </w:p>
        </w:tc>
      </w:tr>
      <w:tr w:rsidR="00B96498" w14:paraId="74A8C85A" w14:textId="77777777" w:rsidTr="000A35D8">
        <w:trPr>
          <w:trHeight w:val="439"/>
        </w:trPr>
        <w:tc>
          <w:tcPr>
            <w:tcW w:w="1785" w:type="dxa"/>
            <w:gridSpan w:val="2"/>
            <w:vAlign w:val="center"/>
          </w:tcPr>
          <w:p w14:paraId="42B18715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维保项目</w:t>
            </w:r>
          </w:p>
        </w:tc>
        <w:tc>
          <w:tcPr>
            <w:tcW w:w="8293" w:type="dxa"/>
            <w:gridSpan w:val="4"/>
          </w:tcPr>
          <w:p w14:paraId="2F97FBEF" w14:textId="77777777" w:rsidR="00B96498" w:rsidRDefault="00B96498" w:rsidP="000A35D8">
            <w:pPr>
              <w:rPr>
                <w:rFonts w:ascii="黑体" w:eastAsia="黑体" w:hAnsi="黑体" w:cs="宋体"/>
                <w:szCs w:val="21"/>
              </w:rPr>
            </w:pPr>
          </w:p>
        </w:tc>
      </w:tr>
      <w:tr w:rsidR="00B96498" w14:paraId="4D6668AE" w14:textId="77777777" w:rsidTr="000A35D8">
        <w:trPr>
          <w:trHeight w:val="510"/>
        </w:trPr>
        <w:tc>
          <w:tcPr>
            <w:tcW w:w="10078" w:type="dxa"/>
            <w:gridSpan w:val="6"/>
          </w:tcPr>
          <w:p w14:paraId="0A1B1E4F" w14:textId="77777777" w:rsidR="00B96498" w:rsidRDefault="00B96498" w:rsidP="000A35D8">
            <w:pPr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微软雅黑" w:hint="eastAsia"/>
                <w:b/>
                <w:bCs/>
                <w:sz w:val="22"/>
              </w:rPr>
              <w:t xml:space="preserve">维保服务质量评估（总分60分） </w:t>
            </w:r>
            <w:r>
              <w:rPr>
                <w:rFonts w:ascii="黑体" w:eastAsia="黑体" w:hAnsi="黑体" w:cs="微软雅黑"/>
                <w:b/>
                <w:bCs/>
                <w:sz w:val="22"/>
              </w:rPr>
              <w:t xml:space="preserve">                             </w:t>
            </w:r>
            <w:r>
              <w:rPr>
                <w:rFonts w:ascii="黑体" w:eastAsia="黑体" w:hAnsi="黑体" w:cs="微软雅黑" w:hint="eastAsia"/>
                <w:b/>
                <w:bCs/>
                <w:sz w:val="22"/>
              </w:rPr>
              <w:t>得分：</w:t>
            </w:r>
          </w:p>
        </w:tc>
      </w:tr>
      <w:tr w:rsidR="00B96498" w14:paraId="4566BD68" w14:textId="77777777" w:rsidTr="000A35D8">
        <w:trPr>
          <w:trHeight w:val="510"/>
        </w:trPr>
        <w:tc>
          <w:tcPr>
            <w:tcW w:w="6251" w:type="dxa"/>
            <w:gridSpan w:val="3"/>
            <w:vAlign w:val="center"/>
          </w:tcPr>
          <w:p w14:paraId="6CCACCF3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评估内容</w:t>
            </w:r>
          </w:p>
        </w:tc>
        <w:tc>
          <w:tcPr>
            <w:tcW w:w="2551" w:type="dxa"/>
            <w:gridSpan w:val="2"/>
            <w:vAlign w:val="center"/>
          </w:tcPr>
          <w:p w14:paraId="3B257C24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10分</w:t>
            </w:r>
          </w:p>
        </w:tc>
        <w:tc>
          <w:tcPr>
            <w:tcW w:w="1276" w:type="dxa"/>
            <w:vAlign w:val="center"/>
          </w:tcPr>
          <w:p w14:paraId="28184047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得分</w:t>
            </w:r>
          </w:p>
        </w:tc>
      </w:tr>
      <w:tr w:rsidR="00B96498" w14:paraId="3DA5B343" w14:textId="77777777" w:rsidTr="000A35D8">
        <w:trPr>
          <w:trHeight w:val="510"/>
        </w:trPr>
        <w:tc>
          <w:tcPr>
            <w:tcW w:w="566" w:type="dxa"/>
            <w:vAlign w:val="center"/>
          </w:tcPr>
          <w:p w14:paraId="117D21EA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/>
                <w:sz w:val="20"/>
              </w:rPr>
              <w:t>1</w:t>
            </w:r>
          </w:p>
        </w:tc>
        <w:tc>
          <w:tcPr>
            <w:tcW w:w="5685" w:type="dxa"/>
            <w:gridSpan w:val="2"/>
            <w:vAlign w:val="center"/>
          </w:tcPr>
          <w:p w14:paraId="088ACD67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是否按照合同约定（ 次/年）对医疗设备进行维护保养</w:t>
            </w:r>
          </w:p>
        </w:tc>
        <w:tc>
          <w:tcPr>
            <w:tcW w:w="2551" w:type="dxa"/>
            <w:gridSpan w:val="2"/>
            <w:vAlign w:val="center"/>
          </w:tcPr>
          <w:p w14:paraId="4FF68F28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满分1</w:t>
            </w:r>
            <w:r>
              <w:rPr>
                <w:rFonts w:ascii="黑体" w:eastAsia="黑体"/>
                <w:bCs/>
                <w:sz w:val="18"/>
                <w:szCs w:val="18"/>
              </w:rPr>
              <w:t>0</w:t>
            </w:r>
            <w:r>
              <w:rPr>
                <w:rFonts w:ascii="黑体" w:eastAsia="黑体" w:hint="eastAsia"/>
                <w:bCs/>
                <w:sz w:val="18"/>
                <w:szCs w:val="18"/>
              </w:rPr>
              <w:t>分，少一次扣5分，少两次评估不合格总分0分。</w:t>
            </w:r>
          </w:p>
        </w:tc>
        <w:tc>
          <w:tcPr>
            <w:tcW w:w="1276" w:type="dxa"/>
            <w:vAlign w:val="center"/>
          </w:tcPr>
          <w:p w14:paraId="40DEC7D9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</w:p>
        </w:tc>
      </w:tr>
      <w:tr w:rsidR="00B96498" w14:paraId="4A5DCD43" w14:textId="77777777" w:rsidTr="000A35D8">
        <w:trPr>
          <w:trHeight w:val="510"/>
        </w:trPr>
        <w:tc>
          <w:tcPr>
            <w:tcW w:w="566" w:type="dxa"/>
            <w:vAlign w:val="center"/>
          </w:tcPr>
          <w:p w14:paraId="18DAEC9B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2</w:t>
            </w:r>
          </w:p>
        </w:tc>
        <w:tc>
          <w:tcPr>
            <w:tcW w:w="5685" w:type="dxa"/>
            <w:gridSpan w:val="2"/>
            <w:vAlign w:val="center"/>
          </w:tcPr>
          <w:p w14:paraId="21B3B2EE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设备故障报修后，是否在合同约定时间（ 小时）内到达现场</w:t>
            </w:r>
          </w:p>
        </w:tc>
        <w:tc>
          <w:tcPr>
            <w:tcW w:w="2551" w:type="dxa"/>
            <w:gridSpan w:val="2"/>
            <w:vAlign w:val="center"/>
          </w:tcPr>
          <w:p w14:paraId="05E405EB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满分1</w:t>
            </w:r>
            <w:r>
              <w:rPr>
                <w:rFonts w:ascii="黑体" w:eastAsia="黑体"/>
                <w:bCs/>
                <w:sz w:val="18"/>
                <w:szCs w:val="18"/>
              </w:rPr>
              <w:t>0</w:t>
            </w:r>
            <w:r>
              <w:rPr>
                <w:rFonts w:ascii="黑体" w:eastAsia="黑体" w:hint="eastAsia"/>
                <w:bCs/>
                <w:sz w:val="18"/>
                <w:szCs w:val="18"/>
              </w:rPr>
              <w:t>分，未按时到达一次扣</w:t>
            </w:r>
            <w:r>
              <w:rPr>
                <w:rFonts w:ascii="黑体" w:eastAsia="黑体"/>
                <w:bCs/>
                <w:sz w:val="18"/>
                <w:szCs w:val="18"/>
              </w:rPr>
              <w:t>3</w:t>
            </w:r>
            <w:r>
              <w:rPr>
                <w:rFonts w:ascii="黑体" w:eastAsia="黑体" w:hint="eastAsia"/>
                <w:bCs/>
                <w:sz w:val="18"/>
                <w:szCs w:val="18"/>
              </w:rPr>
              <w:t>分，超过3次评估不合格总分0分。</w:t>
            </w:r>
          </w:p>
        </w:tc>
        <w:tc>
          <w:tcPr>
            <w:tcW w:w="1276" w:type="dxa"/>
            <w:vAlign w:val="center"/>
          </w:tcPr>
          <w:p w14:paraId="17C3B75B" w14:textId="77777777" w:rsidR="00B96498" w:rsidRDefault="00B96498" w:rsidP="000A35D8">
            <w:pPr>
              <w:ind w:left="200" w:hangingChars="100" w:hanging="200"/>
              <w:jc w:val="left"/>
              <w:rPr>
                <w:rFonts w:ascii="黑体" w:eastAsia="黑体" w:hAnsi="黑体" w:cs="宋体"/>
                <w:sz w:val="20"/>
              </w:rPr>
            </w:pPr>
          </w:p>
        </w:tc>
      </w:tr>
      <w:tr w:rsidR="00B96498" w14:paraId="3173871E" w14:textId="77777777" w:rsidTr="000A35D8">
        <w:trPr>
          <w:trHeight w:val="510"/>
        </w:trPr>
        <w:tc>
          <w:tcPr>
            <w:tcW w:w="566" w:type="dxa"/>
            <w:vAlign w:val="center"/>
          </w:tcPr>
          <w:p w14:paraId="0B986DD1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3</w:t>
            </w:r>
          </w:p>
        </w:tc>
        <w:tc>
          <w:tcPr>
            <w:tcW w:w="5685" w:type="dxa"/>
            <w:gridSpan w:val="2"/>
            <w:vAlign w:val="center"/>
          </w:tcPr>
          <w:p w14:paraId="71B9A2AB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是否在合理的时间内解决设备故障</w:t>
            </w:r>
          </w:p>
        </w:tc>
        <w:tc>
          <w:tcPr>
            <w:tcW w:w="2551" w:type="dxa"/>
            <w:gridSpan w:val="2"/>
            <w:vAlign w:val="center"/>
          </w:tcPr>
          <w:p w14:paraId="79A27FB7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满分1</w:t>
            </w:r>
            <w:r>
              <w:rPr>
                <w:rFonts w:ascii="黑体" w:eastAsia="黑体" w:hAnsi="黑体" w:cs="宋体"/>
                <w:sz w:val="20"/>
              </w:rPr>
              <w:t>0</w:t>
            </w:r>
            <w:r>
              <w:rPr>
                <w:rFonts w:ascii="黑体" w:eastAsia="黑体" w:hAnsi="黑体" w:cs="宋体" w:hint="eastAsia"/>
                <w:sz w:val="20"/>
              </w:rPr>
              <w:t>分，除配件物流等客观原因外，无故拖延维修超过</w:t>
            </w:r>
            <w:r>
              <w:rPr>
                <w:rFonts w:ascii="黑体" w:eastAsia="黑体" w:hAnsi="黑体" w:cs="宋体"/>
                <w:sz w:val="20"/>
              </w:rPr>
              <w:t>5</w:t>
            </w:r>
            <w:r>
              <w:rPr>
                <w:rFonts w:ascii="黑体" w:eastAsia="黑体" w:hAnsi="黑体" w:cs="宋体" w:hint="eastAsia"/>
                <w:sz w:val="20"/>
              </w:rPr>
              <w:t>天一次扣5分</w:t>
            </w:r>
          </w:p>
        </w:tc>
        <w:tc>
          <w:tcPr>
            <w:tcW w:w="1276" w:type="dxa"/>
            <w:vAlign w:val="center"/>
          </w:tcPr>
          <w:p w14:paraId="6A0A8A96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</w:p>
        </w:tc>
      </w:tr>
      <w:tr w:rsidR="00B96498" w14:paraId="4C6778BD" w14:textId="77777777" w:rsidTr="000A35D8">
        <w:trPr>
          <w:trHeight w:val="510"/>
        </w:trPr>
        <w:tc>
          <w:tcPr>
            <w:tcW w:w="566" w:type="dxa"/>
            <w:vAlign w:val="center"/>
          </w:tcPr>
          <w:p w14:paraId="38134F95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4</w:t>
            </w:r>
          </w:p>
        </w:tc>
        <w:tc>
          <w:tcPr>
            <w:tcW w:w="5685" w:type="dxa"/>
            <w:gridSpan w:val="2"/>
            <w:vAlign w:val="center"/>
          </w:tcPr>
          <w:p w14:paraId="57E0DE1F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如故障不能当场解除，需带回维修，是否提供备件供临床使用</w:t>
            </w:r>
          </w:p>
        </w:tc>
        <w:tc>
          <w:tcPr>
            <w:tcW w:w="2551" w:type="dxa"/>
            <w:gridSpan w:val="2"/>
            <w:vAlign w:val="center"/>
          </w:tcPr>
          <w:p w14:paraId="68B620AE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满分1</w:t>
            </w:r>
            <w:r>
              <w:rPr>
                <w:rFonts w:ascii="黑体" w:eastAsia="黑体"/>
                <w:bCs/>
                <w:sz w:val="18"/>
                <w:szCs w:val="18"/>
              </w:rPr>
              <w:t>0</w:t>
            </w:r>
            <w:r>
              <w:rPr>
                <w:rFonts w:ascii="黑体" w:eastAsia="黑体" w:hint="eastAsia"/>
                <w:bCs/>
                <w:sz w:val="18"/>
                <w:szCs w:val="18"/>
              </w:rPr>
              <w:t>分，及时排除故障无需备用机视同满分，未及时提供一次扣5分</w:t>
            </w:r>
          </w:p>
        </w:tc>
        <w:tc>
          <w:tcPr>
            <w:tcW w:w="1276" w:type="dxa"/>
            <w:vAlign w:val="center"/>
          </w:tcPr>
          <w:p w14:paraId="2E108FC0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</w:p>
        </w:tc>
      </w:tr>
      <w:tr w:rsidR="00B96498" w14:paraId="10BA43F3" w14:textId="77777777" w:rsidTr="000A35D8">
        <w:trPr>
          <w:trHeight w:val="510"/>
        </w:trPr>
        <w:tc>
          <w:tcPr>
            <w:tcW w:w="566" w:type="dxa"/>
            <w:vAlign w:val="center"/>
          </w:tcPr>
          <w:p w14:paraId="388FC925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/>
                <w:sz w:val="20"/>
              </w:rPr>
              <w:t>5</w:t>
            </w:r>
          </w:p>
        </w:tc>
        <w:tc>
          <w:tcPr>
            <w:tcW w:w="5685" w:type="dxa"/>
            <w:gridSpan w:val="2"/>
            <w:vAlign w:val="center"/>
          </w:tcPr>
          <w:p w14:paraId="7F246C26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本年度设备开机率是否达到合同规定（95</w:t>
            </w:r>
            <w:r>
              <w:rPr>
                <w:rFonts w:ascii="黑体" w:eastAsia="黑体" w:hAnsi="黑体" w:cs="宋体"/>
                <w:sz w:val="20"/>
              </w:rPr>
              <w:t>%</w:t>
            </w:r>
            <w:r>
              <w:rPr>
                <w:rFonts w:ascii="黑体" w:eastAsia="黑体" w:hAnsi="黑体" w:cs="宋体" w:hint="eastAsia"/>
                <w:sz w:val="20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 w14:paraId="3355FA99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满分1</w:t>
            </w:r>
            <w:r>
              <w:rPr>
                <w:rFonts w:ascii="黑体" w:eastAsia="黑体"/>
                <w:bCs/>
                <w:sz w:val="18"/>
                <w:szCs w:val="18"/>
              </w:rPr>
              <w:t>0</w:t>
            </w:r>
            <w:r>
              <w:rPr>
                <w:rFonts w:ascii="黑体" w:eastAsia="黑体" w:hint="eastAsia"/>
                <w:bCs/>
                <w:sz w:val="18"/>
                <w:szCs w:val="18"/>
              </w:rPr>
              <w:t>分，由于维修时间导致开机率不足的部分主动延长</w:t>
            </w:r>
            <w:proofErr w:type="gramStart"/>
            <w:r>
              <w:rPr>
                <w:rFonts w:ascii="黑体" w:eastAsia="黑体" w:hint="eastAsia"/>
                <w:bCs/>
                <w:sz w:val="18"/>
                <w:szCs w:val="18"/>
              </w:rPr>
              <w:t>维保时间</w:t>
            </w:r>
            <w:proofErr w:type="gramEnd"/>
            <w:r>
              <w:rPr>
                <w:rFonts w:ascii="黑体" w:eastAsia="黑体" w:hint="eastAsia"/>
                <w:bCs/>
                <w:sz w:val="18"/>
                <w:szCs w:val="18"/>
              </w:rPr>
              <w:t>视同满分。每超出1天扣</w:t>
            </w:r>
            <w:r>
              <w:rPr>
                <w:rFonts w:ascii="黑体" w:eastAsia="黑体"/>
                <w:bCs/>
                <w:sz w:val="18"/>
                <w:szCs w:val="18"/>
              </w:rPr>
              <w:t>2</w:t>
            </w:r>
            <w:r>
              <w:rPr>
                <w:rFonts w:ascii="黑体" w:eastAsia="黑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14:paraId="047B7EC0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</w:p>
        </w:tc>
      </w:tr>
      <w:tr w:rsidR="00B96498" w14:paraId="24CD8CCF" w14:textId="77777777" w:rsidTr="000A35D8">
        <w:trPr>
          <w:trHeight w:val="510"/>
        </w:trPr>
        <w:tc>
          <w:tcPr>
            <w:tcW w:w="566" w:type="dxa"/>
            <w:vAlign w:val="center"/>
          </w:tcPr>
          <w:p w14:paraId="54CD7D98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6</w:t>
            </w:r>
          </w:p>
        </w:tc>
        <w:tc>
          <w:tcPr>
            <w:tcW w:w="5685" w:type="dxa"/>
            <w:gridSpan w:val="2"/>
            <w:vAlign w:val="center"/>
          </w:tcPr>
          <w:p w14:paraId="6A581286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维修人员积极热情，维修技术专业</w:t>
            </w:r>
          </w:p>
        </w:tc>
        <w:tc>
          <w:tcPr>
            <w:tcW w:w="2551" w:type="dxa"/>
            <w:gridSpan w:val="2"/>
            <w:vAlign w:val="center"/>
          </w:tcPr>
          <w:p w14:paraId="4FCB8482" w14:textId="77777777" w:rsidR="00B96498" w:rsidRDefault="00B96498" w:rsidP="000A35D8">
            <w:pPr>
              <w:jc w:val="left"/>
              <w:rPr>
                <w:rFonts w:ascii="黑体" w:eastAsia="黑体"/>
                <w:bCs/>
                <w:sz w:val="18"/>
                <w:szCs w:val="18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满分1</w:t>
            </w:r>
            <w:r>
              <w:rPr>
                <w:rFonts w:ascii="黑体" w:eastAsia="黑体"/>
                <w:bCs/>
                <w:sz w:val="18"/>
                <w:szCs w:val="18"/>
              </w:rPr>
              <w:t>0</w:t>
            </w:r>
            <w:r>
              <w:rPr>
                <w:rFonts w:ascii="黑体" w:eastAsia="黑体" w:hint="eastAsia"/>
                <w:bCs/>
                <w:sz w:val="18"/>
                <w:szCs w:val="18"/>
              </w:rPr>
              <w:t xml:space="preserve">分，未能回答维修相关问题扣每次扣 </w:t>
            </w:r>
            <w:r>
              <w:rPr>
                <w:rFonts w:ascii="黑体" w:eastAsia="黑体"/>
                <w:bCs/>
                <w:sz w:val="18"/>
                <w:szCs w:val="18"/>
              </w:rPr>
              <w:t>2</w:t>
            </w:r>
            <w:r>
              <w:rPr>
                <w:rFonts w:ascii="黑体" w:eastAsia="黑体" w:hint="eastAsia"/>
                <w:bCs/>
                <w:sz w:val="18"/>
                <w:szCs w:val="18"/>
              </w:rPr>
              <w:t>分，服务态度敷衍每次扣2分</w:t>
            </w:r>
          </w:p>
        </w:tc>
        <w:tc>
          <w:tcPr>
            <w:tcW w:w="1276" w:type="dxa"/>
            <w:vAlign w:val="center"/>
          </w:tcPr>
          <w:p w14:paraId="4DA7434C" w14:textId="77777777" w:rsidR="00B96498" w:rsidRDefault="00B96498" w:rsidP="000A35D8">
            <w:pPr>
              <w:jc w:val="left"/>
              <w:rPr>
                <w:rFonts w:ascii="黑体" w:eastAsia="黑体"/>
                <w:bCs/>
                <w:sz w:val="18"/>
                <w:szCs w:val="18"/>
              </w:rPr>
            </w:pPr>
          </w:p>
        </w:tc>
      </w:tr>
      <w:tr w:rsidR="00B96498" w14:paraId="1295D152" w14:textId="77777777" w:rsidTr="000A35D8">
        <w:trPr>
          <w:trHeight w:val="480"/>
        </w:trPr>
        <w:tc>
          <w:tcPr>
            <w:tcW w:w="10078" w:type="dxa"/>
            <w:gridSpan w:val="6"/>
          </w:tcPr>
          <w:p w14:paraId="7C9F9EA3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2"/>
              </w:rPr>
            </w:pPr>
            <w:r>
              <w:rPr>
                <w:rFonts w:ascii="黑体" w:eastAsia="黑体" w:hAnsi="黑体" w:cs="宋体" w:hint="eastAsia"/>
                <w:sz w:val="22"/>
              </w:rPr>
              <w:t xml:space="preserve">使用科室 </w:t>
            </w:r>
            <w:r>
              <w:rPr>
                <w:rFonts w:ascii="黑体" w:eastAsia="黑体" w:hAnsi="黑体" w:cs="宋体"/>
                <w:sz w:val="22"/>
              </w:rPr>
              <w:t xml:space="preserve"> </w:t>
            </w:r>
            <w:r>
              <w:rPr>
                <w:rFonts w:ascii="黑体" w:eastAsia="黑体" w:hAnsi="黑体" w:cs="宋体" w:hint="eastAsia"/>
                <w:sz w:val="22"/>
              </w:rPr>
              <w:t xml:space="preserve"> </w:t>
            </w:r>
            <w:r>
              <w:rPr>
                <w:rFonts w:ascii="黑体" w:eastAsia="黑体" w:hAnsi="黑体" w:cs="宋体"/>
                <w:sz w:val="22"/>
              </w:rPr>
              <w:t xml:space="preserve">                   </w:t>
            </w:r>
            <w:r>
              <w:rPr>
                <w:rFonts w:ascii="黑体" w:eastAsia="黑体" w:hAnsi="黑体" w:cs="宋体" w:hint="eastAsia"/>
                <w:sz w:val="22"/>
              </w:rPr>
              <w:t>评估人：</w:t>
            </w:r>
          </w:p>
        </w:tc>
      </w:tr>
      <w:tr w:rsidR="00B96498" w14:paraId="4EB1D5D1" w14:textId="77777777" w:rsidTr="000A35D8">
        <w:trPr>
          <w:trHeight w:val="510"/>
        </w:trPr>
        <w:tc>
          <w:tcPr>
            <w:tcW w:w="10078" w:type="dxa"/>
            <w:gridSpan w:val="6"/>
          </w:tcPr>
          <w:p w14:paraId="188C053E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b/>
                <w:sz w:val="22"/>
              </w:rPr>
            </w:pPr>
            <w:proofErr w:type="gramStart"/>
            <w:r>
              <w:rPr>
                <w:rFonts w:ascii="黑体" w:eastAsia="黑体" w:hAnsi="黑体" w:cs="宋体" w:hint="eastAsia"/>
                <w:b/>
                <w:sz w:val="22"/>
              </w:rPr>
              <w:t>维保服务</w:t>
            </w:r>
            <w:proofErr w:type="gramEnd"/>
            <w:r>
              <w:rPr>
                <w:rFonts w:ascii="黑体" w:eastAsia="黑体" w:hAnsi="黑体" w:cs="宋体" w:hint="eastAsia"/>
                <w:b/>
                <w:sz w:val="22"/>
              </w:rPr>
              <w:t xml:space="preserve">流程评估（总分40分） </w:t>
            </w:r>
            <w:r>
              <w:rPr>
                <w:rFonts w:ascii="黑体" w:eastAsia="黑体" w:hAnsi="黑体" w:cs="宋体"/>
                <w:b/>
                <w:sz w:val="22"/>
              </w:rPr>
              <w:t xml:space="preserve">                             </w:t>
            </w:r>
            <w:r>
              <w:rPr>
                <w:rFonts w:ascii="黑体" w:eastAsia="黑体" w:hAnsi="黑体" w:cs="宋体" w:hint="eastAsia"/>
                <w:b/>
                <w:sz w:val="22"/>
              </w:rPr>
              <w:t>得分：</w:t>
            </w:r>
          </w:p>
        </w:tc>
      </w:tr>
      <w:tr w:rsidR="00B96498" w14:paraId="3A56607E" w14:textId="77777777" w:rsidTr="000A35D8">
        <w:trPr>
          <w:trHeight w:val="510"/>
        </w:trPr>
        <w:tc>
          <w:tcPr>
            <w:tcW w:w="6251" w:type="dxa"/>
            <w:gridSpan w:val="3"/>
            <w:vAlign w:val="center"/>
          </w:tcPr>
          <w:p w14:paraId="176498E8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评估内容</w:t>
            </w:r>
          </w:p>
        </w:tc>
        <w:tc>
          <w:tcPr>
            <w:tcW w:w="1417" w:type="dxa"/>
            <w:vAlign w:val="center"/>
          </w:tcPr>
          <w:p w14:paraId="094AB7EE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10分</w:t>
            </w:r>
          </w:p>
        </w:tc>
        <w:tc>
          <w:tcPr>
            <w:tcW w:w="1134" w:type="dxa"/>
          </w:tcPr>
          <w:p w14:paraId="127EC90E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5分</w:t>
            </w:r>
          </w:p>
        </w:tc>
        <w:tc>
          <w:tcPr>
            <w:tcW w:w="1276" w:type="dxa"/>
            <w:vAlign w:val="center"/>
          </w:tcPr>
          <w:p w14:paraId="24F3DC47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/>
                <w:szCs w:val="21"/>
              </w:rPr>
              <w:t>0</w:t>
            </w:r>
            <w:r>
              <w:rPr>
                <w:rFonts w:ascii="黑体" w:eastAsia="黑体" w:hAnsi="黑体" w:cs="宋体" w:hint="eastAsia"/>
                <w:szCs w:val="21"/>
              </w:rPr>
              <w:t>分</w:t>
            </w:r>
          </w:p>
        </w:tc>
      </w:tr>
      <w:tr w:rsidR="00B96498" w14:paraId="655D6638" w14:textId="77777777" w:rsidTr="000A35D8">
        <w:trPr>
          <w:trHeight w:val="510"/>
        </w:trPr>
        <w:tc>
          <w:tcPr>
            <w:tcW w:w="566" w:type="dxa"/>
            <w:vAlign w:val="center"/>
          </w:tcPr>
          <w:p w14:paraId="1EC08D4E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1</w:t>
            </w:r>
          </w:p>
        </w:tc>
        <w:tc>
          <w:tcPr>
            <w:tcW w:w="5685" w:type="dxa"/>
            <w:gridSpan w:val="2"/>
            <w:vAlign w:val="center"/>
          </w:tcPr>
          <w:p w14:paraId="5BF9A068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维保工程师是否会预约维保时间</w:t>
            </w:r>
          </w:p>
        </w:tc>
        <w:tc>
          <w:tcPr>
            <w:tcW w:w="1417" w:type="dxa"/>
            <w:vAlign w:val="center"/>
          </w:tcPr>
          <w:p w14:paraId="128BA308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□主动预约</w:t>
            </w:r>
          </w:p>
        </w:tc>
        <w:tc>
          <w:tcPr>
            <w:tcW w:w="1134" w:type="dxa"/>
            <w:vAlign w:val="center"/>
          </w:tcPr>
          <w:p w14:paraId="11FA16F1" w14:textId="77777777" w:rsidR="00B96498" w:rsidRDefault="00B96498" w:rsidP="000A35D8">
            <w:pPr>
              <w:jc w:val="left"/>
              <w:rPr>
                <w:rFonts w:ascii="黑体" w:eastAsia="黑体"/>
                <w:bCs/>
                <w:sz w:val="18"/>
                <w:szCs w:val="18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□需提醒</w:t>
            </w:r>
          </w:p>
        </w:tc>
        <w:tc>
          <w:tcPr>
            <w:tcW w:w="1276" w:type="dxa"/>
            <w:vAlign w:val="center"/>
          </w:tcPr>
          <w:p w14:paraId="424ED565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□不预约</w:t>
            </w:r>
          </w:p>
        </w:tc>
      </w:tr>
      <w:tr w:rsidR="00B96498" w14:paraId="2AFEBC72" w14:textId="77777777" w:rsidTr="000A35D8">
        <w:trPr>
          <w:trHeight w:val="510"/>
        </w:trPr>
        <w:tc>
          <w:tcPr>
            <w:tcW w:w="566" w:type="dxa"/>
            <w:vAlign w:val="center"/>
          </w:tcPr>
          <w:p w14:paraId="4B276D13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/>
                <w:sz w:val="20"/>
              </w:rPr>
              <w:t>2</w:t>
            </w:r>
          </w:p>
        </w:tc>
        <w:tc>
          <w:tcPr>
            <w:tcW w:w="5685" w:type="dxa"/>
            <w:gridSpan w:val="2"/>
            <w:vAlign w:val="center"/>
          </w:tcPr>
          <w:p w14:paraId="42905FF9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维保工程师到现场后是否会与设备中心联系</w:t>
            </w:r>
          </w:p>
        </w:tc>
        <w:tc>
          <w:tcPr>
            <w:tcW w:w="1417" w:type="dxa"/>
            <w:vAlign w:val="center"/>
          </w:tcPr>
          <w:p w14:paraId="37BEA6C7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□主动联系</w:t>
            </w:r>
          </w:p>
        </w:tc>
        <w:tc>
          <w:tcPr>
            <w:tcW w:w="1134" w:type="dxa"/>
            <w:vAlign w:val="center"/>
          </w:tcPr>
          <w:p w14:paraId="2810F989" w14:textId="77777777" w:rsidR="00B96498" w:rsidRDefault="00B96498" w:rsidP="000A35D8">
            <w:pPr>
              <w:jc w:val="left"/>
              <w:rPr>
                <w:rFonts w:ascii="黑体" w:eastAsia="黑体"/>
                <w:bCs/>
                <w:sz w:val="18"/>
                <w:szCs w:val="18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□需提醒</w:t>
            </w:r>
          </w:p>
        </w:tc>
        <w:tc>
          <w:tcPr>
            <w:tcW w:w="1276" w:type="dxa"/>
            <w:vAlign w:val="center"/>
          </w:tcPr>
          <w:p w14:paraId="2E41BD0F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□不联系</w:t>
            </w:r>
          </w:p>
        </w:tc>
      </w:tr>
      <w:tr w:rsidR="00B96498" w14:paraId="213C6935" w14:textId="77777777" w:rsidTr="000A35D8">
        <w:trPr>
          <w:trHeight w:val="510"/>
        </w:trPr>
        <w:tc>
          <w:tcPr>
            <w:tcW w:w="566" w:type="dxa"/>
            <w:vAlign w:val="center"/>
          </w:tcPr>
          <w:p w14:paraId="09902CA5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/>
                <w:sz w:val="20"/>
              </w:rPr>
              <w:t>3</w:t>
            </w:r>
          </w:p>
        </w:tc>
        <w:tc>
          <w:tcPr>
            <w:tcW w:w="5685" w:type="dxa"/>
            <w:gridSpan w:val="2"/>
            <w:vAlign w:val="center"/>
          </w:tcPr>
          <w:p w14:paraId="7B0D7780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维保工程师进行维保后是否将记录单交予设备管理部门</w:t>
            </w:r>
          </w:p>
        </w:tc>
        <w:tc>
          <w:tcPr>
            <w:tcW w:w="1417" w:type="dxa"/>
            <w:vAlign w:val="center"/>
          </w:tcPr>
          <w:p w14:paraId="4EAE673B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□主动提交</w:t>
            </w:r>
          </w:p>
        </w:tc>
        <w:tc>
          <w:tcPr>
            <w:tcW w:w="1134" w:type="dxa"/>
            <w:vAlign w:val="center"/>
          </w:tcPr>
          <w:p w14:paraId="13BB147C" w14:textId="77777777" w:rsidR="00B96498" w:rsidRDefault="00B96498" w:rsidP="000A35D8">
            <w:pPr>
              <w:jc w:val="left"/>
              <w:rPr>
                <w:rFonts w:ascii="黑体" w:eastAsia="黑体"/>
                <w:bCs/>
                <w:sz w:val="18"/>
                <w:szCs w:val="18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□需提醒</w:t>
            </w:r>
          </w:p>
        </w:tc>
        <w:tc>
          <w:tcPr>
            <w:tcW w:w="1276" w:type="dxa"/>
            <w:vAlign w:val="center"/>
          </w:tcPr>
          <w:p w14:paraId="0B0D888E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□不提交</w:t>
            </w:r>
          </w:p>
        </w:tc>
      </w:tr>
      <w:tr w:rsidR="00B96498" w14:paraId="1F2B417A" w14:textId="77777777" w:rsidTr="000A35D8">
        <w:trPr>
          <w:trHeight w:val="510"/>
        </w:trPr>
        <w:tc>
          <w:tcPr>
            <w:tcW w:w="566" w:type="dxa"/>
            <w:vAlign w:val="center"/>
          </w:tcPr>
          <w:p w14:paraId="259CE3E2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/>
                <w:sz w:val="20"/>
              </w:rPr>
              <w:t>4</w:t>
            </w:r>
          </w:p>
        </w:tc>
        <w:tc>
          <w:tcPr>
            <w:tcW w:w="5685" w:type="dxa"/>
            <w:gridSpan w:val="2"/>
            <w:vAlign w:val="center"/>
          </w:tcPr>
          <w:p w14:paraId="0EDF0F79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Ansi="黑体" w:cs="宋体" w:hint="eastAsia"/>
                <w:sz w:val="20"/>
              </w:rPr>
              <w:t>维保服务商是否会将年度服务总结交予设备管理部门</w:t>
            </w:r>
          </w:p>
        </w:tc>
        <w:tc>
          <w:tcPr>
            <w:tcW w:w="1417" w:type="dxa"/>
            <w:vAlign w:val="center"/>
          </w:tcPr>
          <w:p w14:paraId="1E615B8B" w14:textId="77777777" w:rsidR="00B96498" w:rsidRDefault="00B96498" w:rsidP="000A35D8">
            <w:pPr>
              <w:jc w:val="center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□主动提供</w:t>
            </w:r>
          </w:p>
        </w:tc>
        <w:tc>
          <w:tcPr>
            <w:tcW w:w="1134" w:type="dxa"/>
            <w:vAlign w:val="center"/>
          </w:tcPr>
          <w:p w14:paraId="18019B05" w14:textId="77777777" w:rsidR="00B96498" w:rsidRDefault="00B96498" w:rsidP="000A35D8">
            <w:pPr>
              <w:jc w:val="left"/>
              <w:rPr>
                <w:rFonts w:ascii="黑体" w:eastAsia="黑体"/>
                <w:bCs/>
                <w:sz w:val="18"/>
                <w:szCs w:val="18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□需提醒</w:t>
            </w:r>
          </w:p>
        </w:tc>
        <w:tc>
          <w:tcPr>
            <w:tcW w:w="1276" w:type="dxa"/>
            <w:vAlign w:val="center"/>
          </w:tcPr>
          <w:p w14:paraId="10A4D926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0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□不提供</w:t>
            </w:r>
          </w:p>
        </w:tc>
      </w:tr>
      <w:tr w:rsidR="00B96498" w14:paraId="76EC2CE8" w14:textId="77777777" w:rsidTr="000A35D8">
        <w:trPr>
          <w:trHeight w:val="418"/>
        </w:trPr>
        <w:tc>
          <w:tcPr>
            <w:tcW w:w="10078" w:type="dxa"/>
            <w:gridSpan w:val="6"/>
          </w:tcPr>
          <w:p w14:paraId="597BA169" w14:textId="77777777" w:rsidR="00B96498" w:rsidRDefault="00B96498" w:rsidP="000A35D8">
            <w:pPr>
              <w:jc w:val="left"/>
              <w:rPr>
                <w:rFonts w:ascii="黑体" w:eastAsia="黑体" w:hAnsi="黑体" w:cs="宋体"/>
                <w:sz w:val="22"/>
              </w:rPr>
            </w:pPr>
            <w:r>
              <w:rPr>
                <w:rFonts w:ascii="黑体" w:eastAsia="黑体" w:hAnsi="黑体" w:cs="宋体" w:hint="eastAsia"/>
                <w:sz w:val="22"/>
              </w:rPr>
              <w:t xml:space="preserve">设备管理中心 </w:t>
            </w:r>
            <w:r>
              <w:rPr>
                <w:rFonts w:ascii="黑体" w:eastAsia="黑体" w:hAnsi="黑体" w:cs="宋体"/>
                <w:sz w:val="22"/>
              </w:rPr>
              <w:t xml:space="preserve">                     </w:t>
            </w:r>
            <w:r>
              <w:rPr>
                <w:rFonts w:ascii="黑体" w:eastAsia="黑体" w:hAnsi="黑体" w:cs="宋体" w:hint="eastAsia"/>
                <w:sz w:val="22"/>
              </w:rPr>
              <w:t>评估人：</w:t>
            </w:r>
          </w:p>
        </w:tc>
      </w:tr>
      <w:tr w:rsidR="00B96498" w14:paraId="0276E0AF" w14:textId="77777777" w:rsidTr="000A35D8">
        <w:trPr>
          <w:trHeight w:val="510"/>
        </w:trPr>
        <w:tc>
          <w:tcPr>
            <w:tcW w:w="1785" w:type="dxa"/>
            <w:gridSpan w:val="2"/>
            <w:vMerge w:val="restart"/>
            <w:vAlign w:val="center"/>
          </w:tcPr>
          <w:p w14:paraId="5D83B278" w14:textId="77777777" w:rsidR="00B96498" w:rsidRDefault="00B96498" w:rsidP="000A35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总体评估结果</w:t>
            </w:r>
          </w:p>
        </w:tc>
        <w:tc>
          <w:tcPr>
            <w:tcW w:w="8293" w:type="dxa"/>
            <w:gridSpan w:val="4"/>
          </w:tcPr>
          <w:p w14:paraId="20629EE8" w14:textId="77777777" w:rsidR="00B96498" w:rsidRDefault="00B96498" w:rsidP="000A35D8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综合得分：</w:t>
            </w:r>
          </w:p>
        </w:tc>
      </w:tr>
      <w:tr w:rsidR="00B96498" w14:paraId="45CBAFC5" w14:textId="77777777" w:rsidTr="000A35D8">
        <w:trPr>
          <w:trHeight w:val="510"/>
        </w:trPr>
        <w:tc>
          <w:tcPr>
            <w:tcW w:w="1785" w:type="dxa"/>
            <w:gridSpan w:val="2"/>
            <w:vMerge/>
            <w:vAlign w:val="center"/>
          </w:tcPr>
          <w:p w14:paraId="2596481B" w14:textId="77777777" w:rsidR="00B96498" w:rsidRDefault="00B96498" w:rsidP="000A35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293" w:type="dxa"/>
            <w:gridSpan w:val="4"/>
          </w:tcPr>
          <w:p w14:paraId="115905EF" w14:textId="77777777" w:rsidR="00B96498" w:rsidRDefault="00B96498" w:rsidP="000A35D8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服务等级：</w:t>
            </w:r>
          </w:p>
          <w:p w14:paraId="1F456F4D" w14:textId="77777777" w:rsidR="00B96498" w:rsidRDefault="00B96498" w:rsidP="000A35D8">
            <w:pPr>
              <w:ind w:firstLineChars="100" w:firstLine="18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 xml:space="preserve">服务优质 </w:t>
            </w:r>
            <w:r>
              <w:rPr>
                <w:rFonts w:ascii="黑体" w:eastAsia="黑体" w:hAnsi="黑体"/>
                <w:szCs w:val="21"/>
              </w:rPr>
              <w:t xml:space="preserve">        </w:t>
            </w:r>
            <w:r>
              <w:rPr>
                <w:rFonts w:ascii="黑体" w:eastAsia="黑体" w:hint="eastAsia"/>
                <w:bCs/>
                <w:sz w:val="18"/>
                <w:szCs w:val="18"/>
              </w:rPr>
              <w:t>□服务良好</w:t>
            </w:r>
            <w:r>
              <w:rPr>
                <w:rFonts w:ascii="黑体" w:eastAsia="黑体" w:hAnsi="黑体"/>
                <w:szCs w:val="21"/>
              </w:rPr>
              <w:t xml:space="preserve">         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bCs/>
                <w:sz w:val="18"/>
                <w:szCs w:val="18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 xml:space="preserve">服务合格 </w:t>
            </w:r>
            <w:r>
              <w:rPr>
                <w:rFonts w:ascii="黑体" w:eastAsia="黑体" w:hAnsi="黑体"/>
                <w:szCs w:val="21"/>
              </w:rPr>
              <w:t xml:space="preserve">      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bCs/>
                <w:sz w:val="18"/>
                <w:szCs w:val="18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 xml:space="preserve">服务不合格 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</w:p>
        </w:tc>
      </w:tr>
      <w:tr w:rsidR="00B96498" w14:paraId="1164DA9B" w14:textId="77777777" w:rsidTr="000A35D8">
        <w:trPr>
          <w:trHeight w:val="510"/>
        </w:trPr>
        <w:tc>
          <w:tcPr>
            <w:tcW w:w="1785" w:type="dxa"/>
            <w:gridSpan w:val="2"/>
            <w:vAlign w:val="center"/>
          </w:tcPr>
          <w:p w14:paraId="3222E764" w14:textId="77777777" w:rsidR="00B96498" w:rsidRDefault="00B96498" w:rsidP="000A35D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评估时间</w:t>
            </w:r>
          </w:p>
        </w:tc>
        <w:tc>
          <w:tcPr>
            <w:tcW w:w="8293" w:type="dxa"/>
            <w:gridSpan w:val="4"/>
          </w:tcPr>
          <w:p w14:paraId="0013C478" w14:textId="77777777" w:rsidR="00B96498" w:rsidRDefault="00B96498" w:rsidP="000A35D8">
            <w:pPr>
              <w:ind w:firstLineChars="100" w:firstLine="21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 xml:space="preserve">      </w:t>
            </w:r>
            <w:r>
              <w:rPr>
                <w:rFonts w:ascii="黑体" w:eastAsia="黑体" w:hAnsi="黑体" w:hint="eastAsia"/>
                <w:szCs w:val="21"/>
              </w:rPr>
              <w:t xml:space="preserve">年 </w:t>
            </w:r>
            <w:r>
              <w:rPr>
                <w:rFonts w:ascii="黑体" w:eastAsia="黑体" w:hAnsi="黑体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 xml:space="preserve">月 </w:t>
            </w:r>
            <w:r>
              <w:rPr>
                <w:rFonts w:ascii="黑体" w:eastAsia="黑体" w:hAnsi="黑体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 xml:space="preserve">日  </w:t>
            </w:r>
          </w:p>
        </w:tc>
      </w:tr>
    </w:tbl>
    <w:p w14:paraId="652329D3" w14:textId="77777777" w:rsidR="00B96498" w:rsidRDefault="00B96498" w:rsidP="00B96498">
      <w:pPr>
        <w:rPr>
          <w:rFonts w:ascii="黑体" w:eastAsia="黑体" w:hAnsi="黑体" w:cs="宋体"/>
          <w:sz w:val="18"/>
          <w:szCs w:val="18"/>
        </w:rPr>
      </w:pPr>
      <w:r>
        <w:rPr>
          <w:rFonts w:ascii="黑体" w:eastAsia="黑体" w:hAnsi="黑体" w:cs="宋体" w:hint="eastAsia"/>
          <w:sz w:val="18"/>
          <w:szCs w:val="18"/>
        </w:rPr>
        <w:t>备注: 1.综合得分少于60分为不合格；60-80分为合格；80-90分为服务良好；90以上为服务优质。</w:t>
      </w:r>
    </w:p>
    <w:p w14:paraId="11087005" w14:textId="77777777" w:rsidR="00B96498" w:rsidRDefault="00B96498" w:rsidP="00B96498">
      <w:pPr>
        <w:ind w:firstLineChars="300" w:firstLine="540"/>
        <w:rPr>
          <w:rFonts w:ascii="黑体" w:eastAsia="黑体" w:hAnsi="黑体" w:cs="宋体"/>
          <w:sz w:val="18"/>
          <w:szCs w:val="18"/>
        </w:rPr>
      </w:pPr>
      <w:r>
        <w:rPr>
          <w:rFonts w:ascii="黑体" w:eastAsia="黑体" w:hAnsi="黑体" w:cs="宋体"/>
          <w:sz w:val="18"/>
          <w:szCs w:val="18"/>
        </w:rPr>
        <w:t>2.</w:t>
      </w:r>
      <w:r>
        <w:rPr>
          <w:rFonts w:ascii="黑体" w:eastAsia="黑体" w:hAnsi="黑体" w:cs="宋体" w:hint="eastAsia"/>
          <w:sz w:val="18"/>
          <w:szCs w:val="18"/>
        </w:rPr>
        <w:t>至少每年，使用科室和设备管理中心联合需对维修外包企业服务进行评价。</w:t>
      </w:r>
    </w:p>
    <w:p w14:paraId="0BBE3474" w14:textId="77777777" w:rsidR="00B96498" w:rsidRDefault="00B96498" w:rsidP="00B96498">
      <w:pPr>
        <w:ind w:firstLineChars="300" w:firstLine="540"/>
        <w:rPr>
          <w:rFonts w:ascii="黑体" w:eastAsia="黑体" w:hAnsi="黑体" w:cs="宋体"/>
          <w:sz w:val="18"/>
          <w:szCs w:val="18"/>
        </w:rPr>
      </w:pPr>
      <w:r>
        <w:rPr>
          <w:rFonts w:ascii="黑体" w:eastAsia="黑体" w:hAnsi="黑体" w:cs="宋体" w:hint="eastAsia"/>
          <w:sz w:val="18"/>
          <w:szCs w:val="18"/>
        </w:rPr>
        <w:t>3.外包服务评价结果作为医院外包服务续保询价参考，结果为“服务不合格”，则取消续保资格。</w:t>
      </w:r>
    </w:p>
    <w:p w14:paraId="1AEF084E" w14:textId="77777777" w:rsidR="00B96498" w:rsidRPr="0054297C" w:rsidRDefault="00B96498" w:rsidP="00B96498"/>
    <w:p w14:paraId="3180493F" w14:textId="77777777" w:rsidR="009A0535" w:rsidRPr="00B96498" w:rsidRDefault="009A0535"/>
    <w:sectPr w:rsidR="009A0535" w:rsidRPr="00B96498" w:rsidSect="00B9649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54B65" w14:textId="77777777" w:rsidR="00342615" w:rsidRDefault="00342615" w:rsidP="00B96498">
      <w:r>
        <w:separator/>
      </w:r>
    </w:p>
  </w:endnote>
  <w:endnote w:type="continuationSeparator" w:id="0">
    <w:p w14:paraId="23D027A8" w14:textId="77777777" w:rsidR="00342615" w:rsidRDefault="00342615" w:rsidP="00B9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粗黑宋简体">
    <w:altName w:val="宋体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6A826" w14:textId="77777777" w:rsidR="00342615" w:rsidRDefault="00342615" w:rsidP="00B96498">
      <w:r>
        <w:separator/>
      </w:r>
    </w:p>
  </w:footnote>
  <w:footnote w:type="continuationSeparator" w:id="0">
    <w:p w14:paraId="0033EC4C" w14:textId="77777777" w:rsidR="00342615" w:rsidRDefault="00342615" w:rsidP="00B96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B06"/>
    <w:rsid w:val="000474C1"/>
    <w:rsid w:val="00342615"/>
    <w:rsid w:val="00864B06"/>
    <w:rsid w:val="009A0535"/>
    <w:rsid w:val="00B96498"/>
    <w:rsid w:val="00DE7F30"/>
    <w:rsid w:val="00F2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913D6B-7782-4457-B8BB-07075288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964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964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964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6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96498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B96498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B96498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2024-06-28T06:03:00Z</cp:lastPrinted>
  <dcterms:created xsi:type="dcterms:W3CDTF">2024-06-28T01:15:00Z</dcterms:created>
  <dcterms:modified xsi:type="dcterms:W3CDTF">2024-06-28T06:10:00Z</dcterms:modified>
</cp:coreProperties>
</file>