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B1BD7">
      <w:pPr>
        <w:pStyle w:val="2"/>
        <w:rPr>
          <w:rFonts w:hint="eastAsia" w:ascii="仿宋_GB2312" w:hAnsi="仿宋_GB2312" w:eastAsia="仿宋_GB2312" w:cs="仿宋_GB2312"/>
          <w:color w:val="auto"/>
          <w:highlight w:val="none"/>
        </w:rPr>
      </w:pPr>
    </w:p>
    <w:p w14:paraId="348AF19F">
      <w:pPr>
        <w:jc w:val="center"/>
        <w:rPr>
          <w:rFonts w:hint="eastAsia" w:ascii="仿宋_GB2312" w:hAnsi="仿宋_GB2312" w:eastAsia="仿宋_GB2312" w:cs="仿宋_GB2312"/>
          <w:color w:val="auto"/>
          <w:sz w:val="32"/>
          <w:szCs w:val="32"/>
          <w:highlight w:val="none"/>
        </w:rPr>
      </w:pPr>
    </w:p>
    <w:p w14:paraId="2AB87A25">
      <w:pPr>
        <w:jc w:val="center"/>
        <w:rPr>
          <w:rFonts w:hint="eastAsia" w:ascii="仿宋_GB2312" w:hAnsi="仿宋_GB2312" w:eastAsia="仿宋_GB2312" w:cs="仿宋_GB2312"/>
          <w:b/>
          <w:color w:val="auto"/>
          <w:sz w:val="36"/>
          <w:szCs w:val="36"/>
          <w:highlight w:val="none"/>
          <w:lang w:eastAsia="zh-CN"/>
        </w:rPr>
      </w:pPr>
      <w:r>
        <w:rPr>
          <w:rFonts w:hint="eastAsia" w:ascii="仿宋_GB2312" w:hAnsi="仿宋_GB2312" w:eastAsia="仿宋_GB2312" w:cs="仿宋_GB2312"/>
          <w:b/>
          <w:color w:val="auto"/>
          <w:sz w:val="36"/>
          <w:szCs w:val="36"/>
          <w:highlight w:val="none"/>
          <w:lang w:eastAsia="zh-CN"/>
        </w:rPr>
        <w:t>市行政中心会议中心二期改造及部分会议室设备更新项目</w:t>
      </w:r>
    </w:p>
    <w:p w14:paraId="2DEF8D2A">
      <w:pPr>
        <w:tabs>
          <w:tab w:val="left" w:pos="5985"/>
        </w:tabs>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ab/>
      </w:r>
    </w:p>
    <w:p w14:paraId="0089A166">
      <w:pPr>
        <w:pStyle w:val="12"/>
        <w:jc w:val="center"/>
        <w:rPr>
          <w:rFonts w:hint="eastAsia" w:ascii="仿宋_GB2312" w:hAnsi="仿宋_GB2312" w:eastAsia="仿宋_GB2312" w:cs="仿宋_GB2312"/>
          <w:color w:val="auto"/>
          <w:highlight w:val="none"/>
        </w:rPr>
      </w:pPr>
    </w:p>
    <w:p w14:paraId="68E3125D">
      <w:pPr>
        <w:jc w:val="center"/>
        <w:rPr>
          <w:rFonts w:hint="eastAsia" w:ascii="仿宋_GB2312" w:hAnsi="仿宋_GB2312" w:eastAsia="仿宋_GB2312" w:cs="仿宋_GB2312"/>
          <w:color w:val="auto"/>
          <w:sz w:val="24"/>
          <w:szCs w:val="24"/>
          <w:highlight w:val="none"/>
        </w:rPr>
      </w:pPr>
    </w:p>
    <w:p w14:paraId="7F6D1204">
      <w:pPr>
        <w:jc w:val="center"/>
        <w:rPr>
          <w:rFonts w:hint="eastAsia" w:ascii="仿宋_GB2312" w:hAnsi="仿宋_GB2312" w:eastAsia="仿宋_GB2312" w:cs="仿宋_GB2312"/>
          <w:color w:val="auto"/>
          <w:sz w:val="24"/>
          <w:szCs w:val="24"/>
          <w:highlight w:val="none"/>
        </w:rPr>
      </w:pPr>
    </w:p>
    <w:p w14:paraId="261A9991">
      <w:pPr>
        <w:spacing w:line="60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公开招标文件</w:t>
      </w:r>
    </w:p>
    <w:p w14:paraId="2177E38D">
      <w:pPr>
        <w:spacing w:line="60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（电子招投标）</w:t>
      </w:r>
    </w:p>
    <w:p w14:paraId="2DE0A14C">
      <w:pPr>
        <w:spacing w:line="600" w:lineRule="exact"/>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编号:</w:t>
      </w:r>
      <w:r>
        <w:rPr>
          <w:rFonts w:hint="eastAsia" w:ascii="仿宋_GB2312" w:hAnsi="仿宋_GB2312" w:eastAsia="仿宋_GB2312" w:cs="仿宋_GB2312"/>
          <w:color w:val="auto"/>
          <w:sz w:val="30"/>
          <w:szCs w:val="30"/>
          <w:highlight w:val="none"/>
          <w:lang w:eastAsia="zh-CN"/>
        </w:rPr>
        <w:t>ZSZFCG2025-ZB-016</w:t>
      </w:r>
    </w:p>
    <w:p w14:paraId="04182F75">
      <w:pPr>
        <w:spacing w:line="600" w:lineRule="exact"/>
        <w:jc w:val="center"/>
        <w:rPr>
          <w:rFonts w:hint="eastAsia" w:ascii="仿宋_GB2312" w:hAnsi="仿宋_GB2312" w:eastAsia="仿宋_GB2312" w:cs="仿宋_GB2312"/>
          <w:color w:val="auto"/>
          <w:sz w:val="30"/>
          <w:szCs w:val="30"/>
          <w:highlight w:val="none"/>
        </w:rPr>
      </w:pPr>
    </w:p>
    <w:p w14:paraId="7CE08AD7">
      <w:pPr>
        <w:spacing w:line="600" w:lineRule="exact"/>
        <w:jc w:val="center"/>
        <w:rPr>
          <w:rFonts w:hint="eastAsia" w:ascii="仿宋_GB2312" w:hAnsi="仿宋_GB2312" w:eastAsia="仿宋_GB2312" w:cs="仿宋_GB2312"/>
          <w:color w:val="auto"/>
          <w:sz w:val="30"/>
          <w:szCs w:val="30"/>
          <w:highlight w:val="none"/>
        </w:rPr>
      </w:pPr>
    </w:p>
    <w:p w14:paraId="78448BB2">
      <w:pPr>
        <w:spacing w:line="600" w:lineRule="exact"/>
        <w:jc w:val="center"/>
        <w:rPr>
          <w:rFonts w:hint="eastAsia" w:ascii="仿宋_GB2312" w:hAnsi="仿宋_GB2312" w:eastAsia="仿宋_GB2312" w:cs="仿宋_GB2312"/>
          <w:color w:val="auto"/>
          <w:sz w:val="30"/>
          <w:szCs w:val="30"/>
          <w:highlight w:val="none"/>
        </w:rPr>
      </w:pPr>
    </w:p>
    <w:p w14:paraId="5ADD857A">
      <w:pPr>
        <w:spacing w:line="600" w:lineRule="exact"/>
        <w:jc w:val="center"/>
        <w:rPr>
          <w:rFonts w:hint="eastAsia" w:ascii="仿宋_GB2312" w:hAnsi="仿宋_GB2312" w:eastAsia="仿宋_GB2312" w:cs="仿宋_GB2312"/>
          <w:color w:val="auto"/>
          <w:sz w:val="30"/>
          <w:szCs w:val="30"/>
          <w:highlight w:val="none"/>
        </w:rPr>
      </w:pPr>
    </w:p>
    <w:p w14:paraId="4F9110FC">
      <w:pPr>
        <w:adjustRightInd w:val="0"/>
        <w:snapToGrid w:val="0"/>
        <w:spacing w:line="600" w:lineRule="exact"/>
        <w:jc w:val="center"/>
        <w:rPr>
          <w:rFonts w:hint="eastAsia" w:ascii="仿宋_GB2312" w:hAnsi="仿宋_GB2312" w:eastAsia="仿宋_GB2312" w:cs="仿宋_GB2312"/>
          <w:color w:val="auto"/>
          <w:sz w:val="30"/>
          <w:szCs w:val="30"/>
          <w:highlight w:val="none"/>
          <w:shd w:val="clear" w:color="auto" w:fill="FFFFFF"/>
          <w:lang w:eastAsia="zh-CN"/>
        </w:rPr>
      </w:pPr>
      <w:r>
        <w:rPr>
          <w:rFonts w:hint="eastAsia" w:ascii="仿宋_GB2312" w:hAnsi="仿宋_GB2312" w:eastAsia="仿宋_GB2312" w:cs="仿宋_GB2312"/>
          <w:color w:val="auto"/>
          <w:sz w:val="30"/>
          <w:szCs w:val="30"/>
          <w:highlight w:val="none"/>
          <w:shd w:val="clear" w:color="auto" w:fill="FFFFFF"/>
          <w:lang w:eastAsia="zh-CN"/>
        </w:rPr>
        <w:t>舟山市机关事务管理中心</w:t>
      </w:r>
    </w:p>
    <w:p w14:paraId="5BAEF3E7">
      <w:pPr>
        <w:adjustRightInd w:val="0"/>
        <w:snapToGrid w:val="0"/>
        <w:spacing w:line="60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舟山市公共资源交易中心</w:t>
      </w:r>
    </w:p>
    <w:p w14:paraId="38C6255F">
      <w:pPr>
        <w:adjustRightInd w:val="0"/>
        <w:snapToGrid w:val="0"/>
        <w:spacing w:line="60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202</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月</w:t>
      </w:r>
    </w:p>
    <w:p w14:paraId="57121D5A">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bookmarkStart w:id="0" w:name="_Hlt67893495"/>
      <w:bookmarkEnd w:id="0"/>
    </w:p>
    <w:p w14:paraId="65D2AC91">
      <w:pPr>
        <w:rPr>
          <w:rFonts w:hint="eastAsia" w:ascii="仿宋_GB2312" w:hAnsi="仿宋_GB2312" w:eastAsia="仿宋_GB2312" w:cs="仿宋_GB2312"/>
          <w:color w:val="auto"/>
          <w:sz w:val="24"/>
          <w:szCs w:val="24"/>
          <w:highlight w:val="none"/>
        </w:rPr>
      </w:pPr>
    </w:p>
    <w:p w14:paraId="0322250A">
      <w:pPr>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目录</w:t>
      </w:r>
    </w:p>
    <w:p w14:paraId="683C99C7">
      <w:pPr>
        <w:rPr>
          <w:rFonts w:hint="eastAsia" w:ascii="仿宋_GB2312" w:hAnsi="仿宋_GB2312" w:eastAsia="仿宋_GB2312" w:cs="仿宋_GB2312"/>
          <w:color w:val="auto"/>
          <w:sz w:val="28"/>
          <w:szCs w:val="28"/>
          <w:highlight w:val="none"/>
        </w:rPr>
      </w:pPr>
    </w:p>
    <w:p w14:paraId="6CDE4689">
      <w:pPr>
        <w:spacing w:line="360" w:lineRule="auto"/>
        <w:rPr>
          <w:rFonts w:hint="eastAsia" w:ascii="仿宋_GB2312" w:hAnsi="仿宋_GB2312" w:eastAsia="仿宋_GB2312" w:cs="仿宋_GB2312"/>
          <w:color w:val="auto"/>
          <w:sz w:val="28"/>
          <w:szCs w:val="28"/>
          <w:highlight w:val="none"/>
        </w:rPr>
      </w:pPr>
    </w:p>
    <w:p w14:paraId="6612C1F3">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第一部分  招标公告</w:t>
      </w:r>
    </w:p>
    <w:p w14:paraId="1CD8E851">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第二部分  投标人须知</w:t>
      </w:r>
    </w:p>
    <w:p w14:paraId="73516820">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第三部分  采购需求</w:t>
      </w:r>
    </w:p>
    <w:p w14:paraId="2E07BB33">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第四部分  评标办法</w:t>
      </w:r>
    </w:p>
    <w:p w14:paraId="53B5D3D8">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第五部分  拟签订的合同文本</w:t>
      </w:r>
    </w:p>
    <w:p w14:paraId="72EF31B6">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第六部分  应提交的有关格式范例</w:t>
      </w:r>
    </w:p>
    <w:p w14:paraId="291B2B5C">
      <w:pPr>
        <w:rPr>
          <w:rFonts w:hint="eastAsia" w:ascii="仿宋_GB2312" w:hAnsi="仿宋_GB2312" w:eastAsia="仿宋_GB2312" w:cs="仿宋_GB2312"/>
          <w:color w:val="auto"/>
          <w:sz w:val="24"/>
          <w:szCs w:val="24"/>
          <w:highlight w:val="none"/>
        </w:rPr>
      </w:pPr>
      <w:bookmarkStart w:id="1" w:name="_Hlt91233176"/>
      <w:bookmarkEnd w:id="1"/>
      <w:bookmarkStart w:id="2" w:name="_Toc91899869"/>
    </w:p>
    <w:p w14:paraId="73619FFD">
      <w:pPr>
        <w:rPr>
          <w:rFonts w:hint="eastAsia" w:ascii="仿宋_GB2312" w:hAnsi="仿宋_GB2312" w:eastAsia="仿宋_GB2312" w:cs="仿宋_GB2312"/>
          <w:color w:val="auto"/>
          <w:sz w:val="24"/>
          <w:szCs w:val="24"/>
          <w:highlight w:val="none"/>
        </w:rPr>
      </w:pPr>
    </w:p>
    <w:p w14:paraId="09141AF4">
      <w:pPr>
        <w:rPr>
          <w:rFonts w:hint="eastAsia" w:ascii="仿宋_GB2312" w:hAnsi="仿宋_GB2312" w:eastAsia="仿宋_GB2312" w:cs="仿宋_GB2312"/>
          <w:color w:val="auto"/>
          <w:sz w:val="24"/>
          <w:szCs w:val="24"/>
          <w:highlight w:val="none"/>
        </w:rPr>
      </w:pPr>
    </w:p>
    <w:p w14:paraId="4C932243">
      <w:pPr>
        <w:rPr>
          <w:rFonts w:hint="eastAsia" w:ascii="仿宋_GB2312" w:hAnsi="仿宋_GB2312" w:eastAsia="仿宋_GB2312" w:cs="仿宋_GB2312"/>
          <w:color w:val="auto"/>
          <w:sz w:val="24"/>
          <w:szCs w:val="24"/>
          <w:highlight w:val="none"/>
        </w:rPr>
      </w:pPr>
    </w:p>
    <w:p w14:paraId="1AF7CD2F">
      <w:pPr>
        <w:rPr>
          <w:rFonts w:hint="eastAsia" w:ascii="仿宋_GB2312" w:hAnsi="仿宋_GB2312" w:eastAsia="仿宋_GB2312" w:cs="仿宋_GB2312"/>
          <w:color w:val="auto"/>
          <w:sz w:val="24"/>
          <w:szCs w:val="24"/>
          <w:highlight w:val="none"/>
        </w:rPr>
      </w:pPr>
    </w:p>
    <w:p w14:paraId="2C334433">
      <w:pPr>
        <w:rPr>
          <w:rFonts w:hint="eastAsia" w:ascii="仿宋_GB2312" w:hAnsi="仿宋_GB2312" w:eastAsia="仿宋_GB2312" w:cs="仿宋_GB2312"/>
          <w:color w:val="auto"/>
          <w:sz w:val="24"/>
          <w:szCs w:val="24"/>
          <w:highlight w:val="none"/>
        </w:rPr>
      </w:pPr>
    </w:p>
    <w:p w14:paraId="0F869E99">
      <w:pPr>
        <w:rPr>
          <w:rFonts w:hint="eastAsia" w:ascii="仿宋_GB2312" w:hAnsi="仿宋_GB2312" w:eastAsia="仿宋_GB2312" w:cs="仿宋_GB2312"/>
          <w:color w:val="auto"/>
          <w:sz w:val="24"/>
          <w:szCs w:val="24"/>
          <w:highlight w:val="none"/>
        </w:rPr>
      </w:pPr>
    </w:p>
    <w:p w14:paraId="0886CB41">
      <w:pPr>
        <w:rPr>
          <w:rFonts w:hint="eastAsia" w:ascii="仿宋_GB2312" w:hAnsi="仿宋_GB2312" w:eastAsia="仿宋_GB2312" w:cs="仿宋_GB2312"/>
          <w:color w:val="auto"/>
          <w:sz w:val="24"/>
          <w:szCs w:val="24"/>
          <w:highlight w:val="none"/>
        </w:rPr>
      </w:pPr>
    </w:p>
    <w:p w14:paraId="7149CDC1">
      <w:pPr>
        <w:rPr>
          <w:rFonts w:hint="eastAsia" w:ascii="仿宋_GB2312" w:hAnsi="仿宋_GB2312" w:eastAsia="仿宋_GB2312" w:cs="仿宋_GB2312"/>
          <w:color w:val="auto"/>
          <w:sz w:val="24"/>
          <w:szCs w:val="24"/>
          <w:highlight w:val="none"/>
        </w:rPr>
      </w:pPr>
    </w:p>
    <w:p w14:paraId="22DD358F">
      <w:pPr>
        <w:rPr>
          <w:rFonts w:hint="eastAsia" w:ascii="仿宋_GB2312" w:hAnsi="仿宋_GB2312" w:eastAsia="仿宋_GB2312" w:cs="仿宋_GB2312"/>
          <w:color w:val="auto"/>
          <w:sz w:val="24"/>
          <w:szCs w:val="24"/>
          <w:highlight w:val="none"/>
        </w:rPr>
      </w:pPr>
    </w:p>
    <w:p w14:paraId="35AB0D40">
      <w:pPr>
        <w:rPr>
          <w:rFonts w:hint="eastAsia" w:ascii="仿宋_GB2312" w:hAnsi="仿宋_GB2312" w:eastAsia="仿宋_GB2312" w:cs="仿宋_GB2312"/>
          <w:color w:val="auto"/>
          <w:sz w:val="24"/>
          <w:szCs w:val="24"/>
          <w:highlight w:val="none"/>
        </w:rPr>
      </w:pPr>
    </w:p>
    <w:p w14:paraId="79704B7E">
      <w:pPr>
        <w:rPr>
          <w:rFonts w:hint="eastAsia" w:ascii="仿宋_GB2312" w:hAnsi="仿宋_GB2312" w:eastAsia="仿宋_GB2312" w:cs="仿宋_GB2312"/>
          <w:color w:val="auto"/>
          <w:sz w:val="24"/>
          <w:szCs w:val="24"/>
          <w:highlight w:val="none"/>
        </w:rPr>
      </w:pPr>
    </w:p>
    <w:p w14:paraId="1E370FC9">
      <w:pPr>
        <w:rPr>
          <w:rFonts w:hint="eastAsia" w:ascii="仿宋_GB2312" w:hAnsi="仿宋_GB2312" w:eastAsia="仿宋_GB2312" w:cs="仿宋_GB2312"/>
          <w:color w:val="auto"/>
          <w:sz w:val="24"/>
          <w:szCs w:val="24"/>
          <w:highlight w:val="none"/>
        </w:rPr>
      </w:pPr>
    </w:p>
    <w:p w14:paraId="573E9B1B">
      <w:pPr>
        <w:rPr>
          <w:rFonts w:hint="eastAsia" w:ascii="仿宋_GB2312" w:hAnsi="仿宋_GB2312" w:eastAsia="仿宋_GB2312" w:cs="仿宋_GB2312"/>
          <w:color w:val="auto"/>
          <w:sz w:val="24"/>
          <w:szCs w:val="24"/>
          <w:highlight w:val="none"/>
        </w:rPr>
      </w:pPr>
    </w:p>
    <w:p w14:paraId="78EE0F63">
      <w:pPr>
        <w:ind w:firstLine="3360" w:firstLineChars="1400"/>
        <w:outlineLvl w:val="0"/>
        <w:rPr>
          <w:rFonts w:hint="eastAsia" w:ascii="仿宋_GB2312" w:hAnsi="仿宋_GB2312" w:eastAsia="仿宋_GB2312" w:cs="仿宋_GB2312"/>
          <w:b/>
          <w:color w:val="auto"/>
          <w:sz w:val="28"/>
          <w:szCs w:val="28"/>
          <w:highlight w:val="none"/>
        </w:rPr>
      </w:pPr>
      <w:bookmarkStart w:id="3" w:name="第一部分"/>
      <w:r>
        <w:rPr>
          <w:rFonts w:hint="eastAsia" w:ascii="仿宋_GB2312" w:hAnsi="仿宋_GB2312" w:eastAsia="仿宋_GB2312" w:cs="仿宋_GB2312"/>
          <w:color w:val="auto"/>
          <w:sz w:val="24"/>
          <w:szCs w:val="24"/>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_GB2312" w:hAnsi="仿宋_GB2312" w:eastAsia="仿宋_GB2312" w:cs="仿宋_GB2312"/>
          <w:color w:val="auto"/>
          <w:sz w:val="32"/>
          <w:szCs w:val="32"/>
          <w:highlight w:val="none"/>
        </w:rPr>
        <w:t>第一部分</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招标公告</w:t>
      </w:r>
    </w:p>
    <w:p w14:paraId="09655BE4">
      <w:pPr>
        <w:spacing w:line="420" w:lineRule="exact"/>
        <w:ind w:firstLine="482" w:firstLineChars="200"/>
        <w:contextualSpacing/>
        <w:rPr>
          <w:rFonts w:hint="eastAsia" w:ascii="仿宋_GB2312" w:hAnsi="仿宋_GB2312" w:eastAsia="仿宋_GB2312" w:cs="仿宋_GB2312"/>
          <w:b/>
          <w:color w:val="auto"/>
          <w:sz w:val="24"/>
          <w:szCs w:val="24"/>
          <w:highlight w:val="none"/>
        </w:rPr>
      </w:pPr>
    </w:p>
    <w:p w14:paraId="05146EC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lang w:eastAsia="zh-CN"/>
        </w:rPr>
        <w:t>市行政中心会议中心二期改造及部分会议室设备更新项目项目</w:t>
      </w:r>
      <w:r>
        <w:rPr>
          <w:rFonts w:hint="eastAsia" w:ascii="仿宋_GB2312" w:hAnsi="仿宋_GB2312" w:eastAsia="仿宋_GB2312" w:cs="仿宋_GB2312"/>
          <w:color w:val="auto"/>
          <w:sz w:val="24"/>
          <w:szCs w:val="24"/>
          <w:highlight w:val="none"/>
        </w:rPr>
        <w:t>的潜在投标人应在政采云平台</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highlight w:val="none"/>
        </w:rPr>
        <w:fldChar w:fldCharType="begin"/>
      </w:r>
      <w:r>
        <w:rPr>
          <w:rFonts w:hint="eastAsia" w:ascii="仿宋_GB2312" w:hAnsi="仿宋_GB2312" w:eastAsia="仿宋_GB2312" w:cs="仿宋_GB2312"/>
          <w:b w:val="0"/>
          <w:bCs w:val="0"/>
          <w:color w:val="auto"/>
          <w:highlight w:val="none"/>
        </w:rPr>
        <w:instrText xml:space="preserve"> HYPERLINK "https://www.zcygov.cn/）获取（下载）招标文件，并于2024年8月9日9点%2015分00秒" </w:instrText>
      </w:r>
      <w:r>
        <w:rPr>
          <w:rFonts w:hint="eastAsia" w:ascii="仿宋_GB2312" w:hAnsi="仿宋_GB2312" w:eastAsia="仿宋_GB2312" w:cs="仿宋_GB2312"/>
          <w:b w:val="0"/>
          <w:bCs w:val="0"/>
          <w:color w:val="auto"/>
          <w:highlight w:val="none"/>
        </w:rPr>
        <w:fldChar w:fldCharType="separate"/>
      </w:r>
      <w:r>
        <w:rPr>
          <w:rStyle w:val="31"/>
          <w:rFonts w:hint="eastAsia" w:ascii="仿宋_GB2312" w:hAnsi="仿宋_GB2312" w:eastAsia="仿宋_GB2312" w:cs="仿宋_GB2312"/>
          <w:b w:val="0"/>
          <w:bCs w:val="0"/>
          <w:color w:val="auto"/>
          <w:sz w:val="24"/>
          <w:szCs w:val="24"/>
          <w:highlight w:val="none"/>
        </w:rPr>
        <w:t>https://www.zcygov.cn/）获取（下载）招标文件，并于202</w:t>
      </w:r>
      <w:r>
        <w:rPr>
          <w:rStyle w:val="31"/>
          <w:rFonts w:hint="eastAsia" w:ascii="仿宋_GB2312" w:hAnsi="仿宋_GB2312" w:eastAsia="仿宋_GB2312" w:cs="仿宋_GB2312"/>
          <w:b w:val="0"/>
          <w:bCs w:val="0"/>
          <w:color w:val="auto"/>
          <w:sz w:val="24"/>
          <w:szCs w:val="24"/>
          <w:highlight w:val="none"/>
          <w:lang w:val="en-US" w:eastAsia="zh-CN"/>
        </w:rPr>
        <w:t>5</w:t>
      </w:r>
      <w:r>
        <w:rPr>
          <w:rStyle w:val="31"/>
          <w:rFonts w:hint="eastAsia" w:ascii="仿宋_GB2312" w:hAnsi="仿宋_GB2312" w:eastAsia="仿宋_GB2312" w:cs="仿宋_GB2312"/>
          <w:b w:val="0"/>
          <w:bCs w:val="0"/>
          <w:color w:val="auto"/>
          <w:sz w:val="24"/>
          <w:szCs w:val="24"/>
          <w:highlight w:val="none"/>
        </w:rPr>
        <w:t>年</w:t>
      </w:r>
      <w:r>
        <w:rPr>
          <w:rStyle w:val="31"/>
          <w:rFonts w:hint="eastAsia" w:ascii="仿宋_GB2312" w:hAnsi="仿宋_GB2312" w:eastAsia="仿宋_GB2312" w:cs="仿宋_GB2312"/>
          <w:b w:val="0"/>
          <w:bCs w:val="0"/>
          <w:color w:val="auto"/>
          <w:sz w:val="24"/>
          <w:szCs w:val="24"/>
          <w:highlight w:val="none"/>
          <w:lang w:val="en-US" w:eastAsia="zh-CN"/>
        </w:rPr>
        <w:t>4</w:t>
      </w:r>
      <w:r>
        <w:rPr>
          <w:rStyle w:val="31"/>
          <w:rFonts w:hint="eastAsia" w:ascii="仿宋_GB2312" w:hAnsi="仿宋_GB2312" w:eastAsia="仿宋_GB2312" w:cs="仿宋_GB2312"/>
          <w:b w:val="0"/>
          <w:bCs w:val="0"/>
          <w:color w:val="auto"/>
          <w:sz w:val="24"/>
          <w:szCs w:val="24"/>
          <w:highlight w:val="none"/>
        </w:rPr>
        <w:t>月</w:t>
      </w:r>
      <w:r>
        <w:rPr>
          <w:rStyle w:val="31"/>
          <w:rFonts w:hint="eastAsia" w:ascii="仿宋_GB2312" w:hAnsi="仿宋_GB2312" w:eastAsia="仿宋_GB2312" w:cs="仿宋_GB2312"/>
          <w:b w:val="0"/>
          <w:bCs w:val="0"/>
          <w:color w:val="auto"/>
          <w:sz w:val="24"/>
          <w:szCs w:val="24"/>
          <w:highlight w:val="none"/>
          <w:lang w:val="en-US" w:eastAsia="zh-CN"/>
        </w:rPr>
        <w:t>30</w:t>
      </w:r>
      <w:r>
        <w:rPr>
          <w:rStyle w:val="31"/>
          <w:rFonts w:hint="eastAsia" w:ascii="仿宋_GB2312" w:hAnsi="仿宋_GB2312" w:eastAsia="仿宋_GB2312" w:cs="仿宋_GB2312"/>
          <w:b w:val="0"/>
          <w:bCs w:val="0"/>
          <w:color w:val="auto"/>
          <w:sz w:val="24"/>
          <w:szCs w:val="24"/>
          <w:highlight w:val="none"/>
        </w:rPr>
        <w:t>日9点 15分00秒</w:t>
      </w:r>
      <w:r>
        <w:rPr>
          <w:rStyle w:val="31"/>
          <w:rFonts w:hint="eastAsia" w:ascii="仿宋_GB2312" w:hAnsi="仿宋_GB2312" w:eastAsia="仿宋_GB2312" w:cs="仿宋_GB2312"/>
          <w:b w:val="0"/>
          <w:bCs w:val="0"/>
          <w:color w:val="auto"/>
          <w:sz w:val="24"/>
          <w:szCs w:val="24"/>
          <w:highlight w:val="none"/>
        </w:rPr>
        <w:fldChar w:fldCharType="end"/>
      </w:r>
      <w:r>
        <w:rPr>
          <w:rFonts w:hint="eastAsia" w:ascii="仿宋_GB2312" w:hAnsi="仿宋_GB2312" w:eastAsia="仿宋_GB2312" w:cs="仿宋_GB2312"/>
          <w:color w:val="auto"/>
          <w:sz w:val="24"/>
          <w:szCs w:val="24"/>
          <w:highlight w:val="none"/>
        </w:rPr>
        <w:t>（北京时间）前递交（上传）投标文件。</w:t>
      </w:r>
    </w:p>
    <w:p w14:paraId="2128A578">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一、项目基本情况</w:t>
      </w:r>
    </w:p>
    <w:p w14:paraId="67258DF2">
      <w:pPr>
        <w:spacing w:line="420" w:lineRule="exact"/>
        <w:ind w:firstLine="480" w:firstLineChars="200"/>
        <w:contextualSpacing/>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项目编号：</w:t>
      </w:r>
      <w:r>
        <w:rPr>
          <w:rFonts w:hint="eastAsia" w:ascii="仿宋_GB2312" w:hAnsi="仿宋_GB2312" w:eastAsia="仿宋_GB2312" w:cs="仿宋_GB2312"/>
          <w:color w:val="auto"/>
          <w:sz w:val="24"/>
          <w:szCs w:val="24"/>
          <w:highlight w:val="none"/>
          <w:lang w:eastAsia="zh-CN"/>
        </w:rPr>
        <w:t>ZSZFCG2025-ZB-016</w:t>
      </w:r>
    </w:p>
    <w:p w14:paraId="27691576">
      <w:pPr>
        <w:spacing w:line="420" w:lineRule="exact"/>
        <w:ind w:firstLine="480" w:firstLineChars="200"/>
        <w:contextualSpacing/>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bCs/>
          <w:color w:val="auto"/>
          <w:sz w:val="24"/>
          <w:szCs w:val="24"/>
          <w:highlight w:val="none"/>
          <w:lang w:eastAsia="zh-CN"/>
        </w:rPr>
        <w:t>市行政中心会议中心二期改造及部分会议室设备更新项目</w:t>
      </w:r>
    </w:p>
    <w:p w14:paraId="516B3FB9">
      <w:pPr>
        <w:spacing w:line="420" w:lineRule="exact"/>
        <w:ind w:firstLine="480" w:firstLineChars="200"/>
        <w:contextualSpacing/>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预算金额（元）：</w:t>
      </w:r>
      <w:r>
        <w:rPr>
          <w:rFonts w:hint="eastAsia" w:ascii="仿宋_GB2312" w:hAnsi="仿宋_GB2312" w:eastAsia="仿宋_GB2312" w:cs="仿宋_GB2312"/>
          <w:bCs/>
          <w:color w:val="auto"/>
          <w:sz w:val="24"/>
          <w:szCs w:val="24"/>
          <w:highlight w:val="none"/>
          <w:lang w:val="en-US" w:eastAsia="zh-CN"/>
        </w:rPr>
        <w:t xml:space="preserve">2070843 </w:t>
      </w:r>
    </w:p>
    <w:p w14:paraId="304DFB51">
      <w:pPr>
        <w:spacing w:line="420" w:lineRule="exact"/>
        <w:ind w:firstLine="480" w:firstLineChars="200"/>
        <w:contextualSpacing/>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最高限价（元）：</w:t>
      </w:r>
      <w:r>
        <w:rPr>
          <w:rFonts w:hint="eastAsia" w:ascii="仿宋_GB2312" w:hAnsi="仿宋_GB2312" w:eastAsia="仿宋_GB2312" w:cs="仿宋_GB2312"/>
          <w:bCs/>
          <w:color w:val="auto"/>
          <w:sz w:val="24"/>
          <w:szCs w:val="24"/>
          <w:highlight w:val="none"/>
          <w:lang w:val="en-US" w:eastAsia="zh-CN"/>
        </w:rPr>
        <w:t>2070843</w:t>
      </w:r>
    </w:p>
    <w:p w14:paraId="0D32DFB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采购需求：详见招标文件第三部分采购需求</w:t>
      </w:r>
    </w:p>
    <w:p w14:paraId="0F63A5C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合同履约期限：详见采购文件</w:t>
      </w:r>
    </w:p>
    <w:p w14:paraId="1F6A162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本项目接受联合体投标：</w:t>
      </w: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否，</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是。</w:t>
      </w:r>
    </w:p>
    <w:p w14:paraId="18FAEEBB">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二、申请人的资格要求：</w:t>
      </w:r>
    </w:p>
    <w:p w14:paraId="396848B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177E0DB4">
      <w:pPr>
        <w:spacing w:line="420" w:lineRule="exact"/>
        <w:ind w:firstLine="552"/>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2.落实政府采购政策需满足的资格要求：</w:t>
      </w:r>
    </w:p>
    <w:p w14:paraId="0FB29CD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w:t>
      </w:r>
    </w:p>
    <w:p w14:paraId="72D4830A">
      <w:pPr>
        <w:spacing w:line="420" w:lineRule="exact"/>
        <w:ind w:firstLine="42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专门面向中小企业</w:t>
      </w:r>
    </w:p>
    <w:p w14:paraId="5E79F270">
      <w:pPr>
        <w:spacing w:line="420" w:lineRule="exact"/>
        <w:ind w:firstLine="840" w:firstLineChars="4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货物全部由符合政策要求的中小企业制造，提供中小企业声明函；</w:t>
      </w:r>
    </w:p>
    <w:p w14:paraId="16E22B88">
      <w:pPr>
        <w:spacing w:line="420" w:lineRule="exact"/>
        <w:ind w:firstLine="960" w:firstLineChars="4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☐货物全部由符合政策要求的小微企业制造，提供中小企业声明函；</w:t>
      </w:r>
    </w:p>
    <w:p w14:paraId="4C47A5FC">
      <w:pPr>
        <w:spacing w:line="420" w:lineRule="exact"/>
        <w:ind w:firstLine="960" w:firstLineChars="4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☐服务全部由符合政策要求的中小企业承接，提供中小企业声明函；</w:t>
      </w:r>
    </w:p>
    <w:p w14:paraId="16A852DB">
      <w:pPr>
        <w:spacing w:line="420" w:lineRule="exact"/>
        <w:ind w:firstLine="960" w:firstLineChars="4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☐服务全部由符合政策要求的小微企业承接，提供中小企业声明函；</w:t>
      </w:r>
    </w:p>
    <w:p w14:paraId="05AFF72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政府采购活动，无需提供联合协议；</w:t>
      </w:r>
    </w:p>
    <w:p w14:paraId="0553B0B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☐要求合同分包，提供分包意向协议和中小企业声明函，分包意向协议中，中小微企业合同份额为合同总金额的   %，如果供应商本身提供所有标的均由中小微企业制造、承建或承接，视同符合了资格条件，无需再向中小微企业分包，无需提供分包意向协议；</w:t>
      </w:r>
    </w:p>
    <w:p w14:paraId="02B9990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3.本项目的特定资格要求：无</w:t>
      </w:r>
    </w:p>
    <w:p w14:paraId="48DF7ED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FC5749">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三、获取招标文件</w:t>
      </w:r>
    </w:p>
    <w:p w14:paraId="38ABCD9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时间：/至202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30</w:t>
      </w:r>
      <w:r>
        <w:rPr>
          <w:rFonts w:hint="eastAsia" w:ascii="仿宋_GB2312" w:hAnsi="仿宋_GB2312" w:eastAsia="仿宋_GB2312" w:cs="仿宋_GB2312"/>
          <w:color w:val="auto"/>
          <w:sz w:val="24"/>
          <w:szCs w:val="24"/>
          <w:highlight w:val="none"/>
        </w:rPr>
        <w:t>日，每天上午00:00至12:00 ，下午12:00至23:59（北京时间，线上获取法定节假日均可，线下获取文件法定节假日除外的工作时间）</w:t>
      </w:r>
    </w:p>
    <w:p w14:paraId="7D846A5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地点（网址）：政采云平台（https://www.zcygov.cn/）</w:t>
      </w:r>
    </w:p>
    <w:p w14:paraId="61DD470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方式：供应商登录政采云平台https://www.zcygov.cn/在线申请获取采购文件（进入“项目采购”应用，在获取采购文件菜单中选择项目，申请获取采购文件）。</w:t>
      </w:r>
    </w:p>
    <w:p w14:paraId="66B9C33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售价（元）：0 </w:t>
      </w:r>
      <w:r>
        <w:rPr>
          <w:rFonts w:hint="eastAsia" w:ascii="仿宋_GB2312" w:hAnsi="仿宋_GB2312" w:eastAsia="仿宋_GB2312" w:cs="仿宋_GB2312"/>
          <w:color w:val="auto"/>
          <w:sz w:val="24"/>
          <w:szCs w:val="24"/>
          <w:highlight w:val="none"/>
        </w:rPr>
        <w:tab/>
      </w:r>
    </w:p>
    <w:p w14:paraId="0A1E08DE">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四、提交投标文件截止时间、开标时间和地点</w:t>
      </w:r>
    </w:p>
    <w:p w14:paraId="001D8EC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提交投标文件截止时间：202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30</w:t>
      </w:r>
      <w:r>
        <w:rPr>
          <w:rFonts w:hint="eastAsia" w:ascii="仿宋_GB2312" w:hAnsi="仿宋_GB2312" w:eastAsia="仿宋_GB2312" w:cs="仿宋_GB2312"/>
          <w:color w:val="auto"/>
          <w:sz w:val="24"/>
          <w:szCs w:val="24"/>
          <w:highlight w:val="none"/>
        </w:rPr>
        <w:t>日9点15分 （北京时间）</w:t>
      </w:r>
    </w:p>
    <w:p w14:paraId="008B9DC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投标地点（网址）：政采云平台（https://www.zcygov.cn/） </w:t>
      </w:r>
    </w:p>
    <w:p w14:paraId="1E872B2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开标时间：202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30</w:t>
      </w:r>
      <w:r>
        <w:rPr>
          <w:rFonts w:hint="eastAsia" w:ascii="仿宋_GB2312" w:hAnsi="仿宋_GB2312" w:eastAsia="仿宋_GB2312" w:cs="仿宋_GB2312"/>
          <w:color w:val="auto"/>
          <w:sz w:val="24"/>
          <w:szCs w:val="24"/>
          <w:highlight w:val="none"/>
        </w:rPr>
        <w:t xml:space="preserve">日9点15分 </w:t>
      </w:r>
    </w:p>
    <w:p w14:paraId="1ABDC70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开标地点（网址）：政采云平台（https://www.zcygov.cn/）</w:t>
      </w:r>
    </w:p>
    <w:p w14:paraId="3104AD50">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五、公告期限</w:t>
      </w:r>
    </w:p>
    <w:p w14:paraId="30BCBB1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自本公告发布之日起5个工作日。</w:t>
      </w:r>
    </w:p>
    <w:p w14:paraId="655FCBED">
      <w:pPr>
        <w:spacing w:line="420" w:lineRule="exact"/>
        <w:ind w:firstLine="482"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六、其他补充事宜</w:t>
      </w:r>
    </w:p>
    <w:p w14:paraId="62A8782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48F133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180682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0DCAE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5787934">
      <w:pPr>
        <w:spacing w:line="420" w:lineRule="exact"/>
        <w:ind w:firstLine="602" w:firstLineChars="25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七、对本次采购提出询问、质疑、投诉，请按以下方式联系</w:t>
      </w:r>
    </w:p>
    <w:p w14:paraId="166ED544">
      <w:pPr>
        <w:spacing w:line="360" w:lineRule="auto"/>
        <w:ind w:left="479" w:leftChars="22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1.采购人信息</w:t>
      </w:r>
    </w:p>
    <w:p w14:paraId="6F5C663E">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名称:舟山市机关事务管理中心</w:t>
      </w:r>
    </w:p>
    <w:p w14:paraId="050ABCC8">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地址:舟山市海天大道681号</w:t>
      </w:r>
    </w:p>
    <w:p w14:paraId="25E0DFC2">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传真:0580-2286666</w:t>
      </w:r>
    </w:p>
    <w:p w14:paraId="55A91A5F">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项目联系人（询问）: 戴希鸣</w:t>
      </w:r>
    </w:p>
    <w:p w14:paraId="5E0105DB">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项目联系方式（询问）：0580-2288666</w:t>
      </w:r>
    </w:p>
    <w:p w14:paraId="4CFBEAE1">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质疑联系人： 高云</w:t>
      </w:r>
    </w:p>
    <w:p w14:paraId="430FB243">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质疑联系方式：0580-2280903</w:t>
      </w:r>
    </w:p>
    <w:p w14:paraId="32C57207">
      <w:pPr>
        <w:spacing w:line="360" w:lineRule="auto"/>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2.采购代理机构信息</w:t>
      </w:r>
    </w:p>
    <w:p w14:paraId="4C574C10">
      <w:pPr>
        <w:spacing w:line="36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名称：舟山市公共资源交易中心</w:t>
      </w:r>
    </w:p>
    <w:p w14:paraId="44AA55FC">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地址：舟山市新城翁山路555号四楼（大宗商品交易中心同幢西边）</w:t>
      </w:r>
    </w:p>
    <w:p w14:paraId="2A4DDE82">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传真：/             </w:t>
      </w:r>
    </w:p>
    <w:p w14:paraId="065CFB34">
      <w:pPr>
        <w:spacing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项目联系人（询问）：</w:t>
      </w:r>
      <w:r>
        <w:rPr>
          <w:rFonts w:hint="eastAsia" w:ascii="仿宋_GB2312" w:hAnsi="仿宋_GB2312" w:eastAsia="仿宋_GB2312" w:cs="仿宋_GB2312"/>
          <w:color w:val="auto"/>
          <w:sz w:val="24"/>
          <w:highlight w:val="none"/>
          <w:lang w:eastAsia="zh-CN"/>
        </w:rPr>
        <w:t>陈女士</w:t>
      </w:r>
    </w:p>
    <w:p w14:paraId="08506E39">
      <w:pPr>
        <w:spacing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项目联系方式（询问）：</w:t>
      </w:r>
      <w:r>
        <w:rPr>
          <w:rFonts w:hint="eastAsia" w:ascii="仿宋_GB2312" w:hAnsi="仿宋_GB2312" w:eastAsia="仿宋_GB2312" w:cs="仿宋_GB2312"/>
          <w:color w:val="auto"/>
          <w:sz w:val="24"/>
          <w:highlight w:val="none"/>
          <w:lang w:val="en-US" w:eastAsia="zh-CN"/>
        </w:rPr>
        <w:t>0580-2280952</w:t>
      </w:r>
    </w:p>
    <w:p w14:paraId="0CFFA6D5">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质疑联系人：丁先生</w:t>
      </w:r>
    </w:p>
    <w:p w14:paraId="0A82728C">
      <w:pPr>
        <w:keepNext w:val="0"/>
        <w:keepLines w:val="0"/>
        <w:pageBreakBefore w:val="0"/>
        <w:widowControl w:val="0"/>
        <w:kinsoku/>
        <w:wordWrap/>
        <w:overflowPunct/>
        <w:topLinePunct w:val="0"/>
        <w:autoSpaceDE/>
        <w:autoSpaceDN/>
        <w:bidi w:val="0"/>
        <w:adjustRightInd/>
        <w:snapToGrid/>
        <w:spacing w:line="360" w:lineRule="auto"/>
        <w:ind w:firstLine="480"/>
        <w:contextualSpacing/>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质疑联系方式：0580-2280948　</w:t>
      </w:r>
    </w:p>
    <w:p w14:paraId="1ACF0F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同级政府采购监督管理部门</w:t>
      </w:r>
    </w:p>
    <w:p w14:paraId="4EB776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名称：舟山市财政局政府采购监管处</w:t>
      </w:r>
    </w:p>
    <w:p w14:paraId="00D65A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地址：舟山市定海区新城海天大道681号</w:t>
      </w:r>
    </w:p>
    <w:p w14:paraId="69601A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传真：0580-2282591</w:t>
      </w:r>
    </w:p>
    <w:p w14:paraId="200B7B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联系人：王女士</w:t>
      </w:r>
    </w:p>
    <w:p w14:paraId="5E5B1A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监督投诉电话：0580-2282591</w:t>
      </w:r>
    </w:p>
    <w:p w14:paraId="5C7ACD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5A040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CA问题联系电话（人工）：汇信CA 400-888-4636；天谷CA 400-087-8198。</w:t>
      </w:r>
    </w:p>
    <w:p w14:paraId="674B6CCD">
      <w:pPr>
        <w:spacing w:line="360" w:lineRule="auto"/>
        <w:ind w:firstLine="480" w:firstLineChars="200"/>
        <w:rPr>
          <w:rFonts w:hint="eastAsia" w:ascii="仿宋_GB2312" w:hAnsi="仿宋_GB2312" w:eastAsia="仿宋_GB2312" w:cs="仿宋_GB2312"/>
          <w:color w:val="auto"/>
          <w:sz w:val="24"/>
          <w:highlight w:val="none"/>
        </w:rPr>
      </w:pPr>
    </w:p>
    <w:p w14:paraId="0E9E00E2">
      <w:pPr>
        <w:ind w:firstLine="2380" w:firstLineChars="850"/>
        <w:outlineLvl w:val="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color w:val="auto"/>
          <w:sz w:val="32"/>
          <w:szCs w:val="32"/>
          <w:highlight w:val="none"/>
        </w:rPr>
        <w:t>第二部分</w:t>
      </w:r>
      <w:bookmarkEnd w:id="8"/>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投标人须知</w:t>
      </w:r>
      <w:bookmarkEnd w:id="9"/>
    </w:p>
    <w:p w14:paraId="19E2E24E">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前附表</w:t>
      </w:r>
    </w:p>
    <w:tbl>
      <w:tblPr>
        <w:tblStyle w:val="2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4139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6F2CCC01">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78B86F6">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9B52422">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本项目的特别规定</w:t>
            </w:r>
          </w:p>
        </w:tc>
      </w:tr>
      <w:tr w14:paraId="7ECFA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2259F33">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AB3B887">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790626C">
            <w:pPr>
              <w:spacing w:line="400" w:lineRule="exact"/>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有关本项目实施所需的所有费用（含税费）均计入报价。</w:t>
            </w:r>
            <w:r>
              <w:rPr>
                <w:rFonts w:hint="eastAsia" w:ascii="仿宋_GB2312" w:hAnsi="仿宋_GB2312" w:eastAsia="仿宋_GB2312" w:cs="仿宋_GB2312"/>
                <w:b/>
                <w:color w:val="auto"/>
                <w:sz w:val="24"/>
                <w:szCs w:val="24"/>
                <w:highlight w:val="none"/>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hAnsi="仿宋_GB2312" w:eastAsia="仿宋_GB2312" w:cs="仿宋_GB2312"/>
                <w:color w:val="auto"/>
                <w:sz w:val="24"/>
                <w:szCs w:val="24"/>
                <w:highlight w:val="none"/>
              </w:rPr>
              <w:t>投标文件中价格全部采用人民币报价。招标文件未列明，而投标人认为必需的费用也需列入报价。</w:t>
            </w:r>
            <w:r>
              <w:rPr>
                <w:rFonts w:hint="eastAsia" w:ascii="仿宋_GB2312" w:hAnsi="仿宋_GB2312" w:eastAsia="仿宋_GB2312" w:cs="仿宋_GB2312"/>
                <w:b/>
                <w:color w:val="auto"/>
                <w:sz w:val="24"/>
                <w:szCs w:val="24"/>
                <w:highlight w:val="none"/>
              </w:rPr>
              <w:t>提醒：验收时检测费用由采购人承担，不包含在投标总价中。</w:t>
            </w:r>
          </w:p>
          <w:p w14:paraId="7FAA22DC">
            <w:pPr>
              <w:spacing w:line="400" w:lineRule="exact"/>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投标报价出现下列情形的，投标无效：</w:t>
            </w:r>
          </w:p>
          <w:p w14:paraId="3594CEFC">
            <w:pPr>
              <w:spacing w:line="400" w:lineRule="exact"/>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1.投标文件出现不是唯一的、有选择性投标报价的；</w:t>
            </w:r>
          </w:p>
          <w:p w14:paraId="0CFE45A1">
            <w:pPr>
              <w:spacing w:line="400" w:lineRule="exact"/>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2.投标报价超过招标文件中规定的预算金额或者最高限价的;</w:t>
            </w:r>
          </w:p>
          <w:p w14:paraId="767816F8">
            <w:pPr>
              <w:spacing w:line="400" w:lineRule="exact"/>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3.报价明显低于其他通过符合性审查投标人的报价，有可能影响产品质量或者不能诚信履约的，未能按要求提供书面说明或者提交相关证明材料证明其报价合理性的;</w:t>
            </w:r>
          </w:p>
          <w:p w14:paraId="49F92961">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4.投标人对根据修正原则修正后的报价不确认的。</w:t>
            </w:r>
          </w:p>
        </w:tc>
      </w:tr>
      <w:tr w14:paraId="3A3AB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C9E2993">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C2334FE">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9BAF927">
            <w:pPr>
              <w:spacing w:line="400" w:lineRule="exact"/>
              <w:contextualSpacing/>
              <w:rPr>
                <w:rFonts w:hint="eastAsia" w:ascii="仿宋_GB2312" w:hAnsi="仿宋_GB2312" w:eastAsia="仿宋_GB2312" w:cs="仿宋_GB2312"/>
                <w:b w:val="0"/>
                <w:bCs w:val="0"/>
                <w:color w:val="auto"/>
                <w:sz w:val="24"/>
                <w:szCs w:val="24"/>
                <w:highlight w:val="none"/>
                <w:u w:val="singl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A同意将非主、非关键性的</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b w:val="0"/>
                <w:bCs w:val="0"/>
                <w:i w:val="0"/>
                <w:iCs w:val="0"/>
                <w:color w:val="auto"/>
                <w:kern w:val="0"/>
                <w:sz w:val="24"/>
                <w:szCs w:val="24"/>
                <w:highlight w:val="none"/>
                <w:u w:val="single"/>
                <w:lang w:val="en-US" w:eastAsia="zh-CN" w:bidi="ar"/>
              </w:rPr>
              <w:t>常委会议室及其他配套建设部分（除12号会议室外）</w:t>
            </w:r>
            <w:r>
              <w:rPr>
                <w:rFonts w:hint="eastAsia" w:ascii="仿宋_GB2312" w:hAnsi="仿宋_GB2312" w:eastAsia="仿宋_GB2312" w:cs="仿宋_GB2312"/>
                <w:b w:val="0"/>
                <w:bCs w:val="0"/>
                <w:color w:val="auto"/>
                <w:sz w:val="24"/>
                <w:szCs w:val="24"/>
                <w:highlight w:val="none"/>
                <w:u w:val="single"/>
                <w:lang w:val="en-US" w:eastAsia="zh-CN"/>
              </w:rPr>
              <w:t>分</w:t>
            </w:r>
            <w:r>
              <w:rPr>
                <w:rFonts w:hint="eastAsia" w:ascii="仿宋_GB2312" w:hAnsi="仿宋_GB2312" w:eastAsia="仿宋_GB2312" w:cs="仿宋_GB2312"/>
                <w:b w:val="0"/>
                <w:bCs w:val="0"/>
                <w:color w:val="auto"/>
                <w:sz w:val="24"/>
                <w:szCs w:val="24"/>
                <w:highlight w:val="none"/>
                <w:u w:val="single"/>
              </w:rPr>
              <w:t>包。</w:t>
            </w:r>
          </w:p>
          <w:p w14:paraId="3274B8E1">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本项目上述允许分包的合同份额所占合同总金额小于30%。</w:t>
            </w:r>
          </w:p>
          <w:p w14:paraId="7BFD0B95">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☐B不同意分包。</w:t>
            </w:r>
          </w:p>
          <w:p w14:paraId="2EF9F268">
            <w:pPr>
              <w:pStyle w:val="12"/>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注：不得限制大中型企业向小微企业合理分包。</w:t>
            </w:r>
          </w:p>
        </w:tc>
      </w:tr>
      <w:tr w14:paraId="12825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center"/>
          </w:tcPr>
          <w:p w14:paraId="1D90EF8E">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843" w:type="dxa"/>
            <w:vMerge w:val="restart"/>
            <w:tcBorders>
              <w:top w:val="single" w:color="000000" w:sz="8" w:space="0"/>
              <w:left w:val="single" w:color="auto" w:sz="4" w:space="0"/>
              <w:right w:val="single" w:color="000000" w:sz="8" w:space="0"/>
            </w:tcBorders>
            <w:noWrap w:val="0"/>
            <w:vAlign w:val="center"/>
          </w:tcPr>
          <w:p w14:paraId="0A5914A8">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14:paraId="2FAA1948">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（1）资格证明文件：见招标文件第二部分11.1。</w:t>
            </w:r>
          </w:p>
          <w:p w14:paraId="4D0B9ADF">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投标人未提供有效的资格证明文件的，视为投标人不具备招标文件中规定的资格要求，投标无效。</w:t>
            </w:r>
          </w:p>
        </w:tc>
      </w:tr>
      <w:tr w14:paraId="4D3D5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noWrap w:val="0"/>
            <w:vAlign w:val="top"/>
          </w:tcPr>
          <w:p w14:paraId="55AC7586">
            <w:pPr>
              <w:spacing w:line="540" w:lineRule="exact"/>
              <w:contextualSpacing/>
              <w:rPr>
                <w:rFonts w:hint="eastAsia" w:ascii="仿宋_GB2312" w:hAnsi="仿宋_GB2312" w:eastAsia="仿宋_GB2312" w:cs="仿宋_GB2312"/>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14:paraId="677493B8">
            <w:pPr>
              <w:spacing w:line="400" w:lineRule="exact"/>
              <w:contextualSpacing/>
              <w:rPr>
                <w:rFonts w:hint="eastAsia" w:ascii="仿宋_GB2312" w:hAnsi="仿宋_GB2312" w:eastAsia="仿宋_GB2312" w:cs="仿宋_GB2312"/>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14:paraId="07D1E40E">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（2）资信证明文件：根据招标文件第四部分评标标准提供。</w:t>
            </w:r>
          </w:p>
        </w:tc>
      </w:tr>
      <w:tr w14:paraId="41B7F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8F8AEE8">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183222F">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E2699D7">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A不组织。</w:t>
            </w:r>
          </w:p>
          <w:p w14:paraId="275E286A">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☐B组织，时间： ,地点：，联系人：，联系方式：。</w:t>
            </w:r>
          </w:p>
        </w:tc>
      </w:tr>
      <w:tr w14:paraId="2DA25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994DD99">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B74664B">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B01C648">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A不要求提供。</w:t>
            </w:r>
          </w:p>
          <w:p w14:paraId="59D3289B">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☐B要求提供，</w:t>
            </w:r>
          </w:p>
          <w:p w14:paraId="5D4B0D47">
            <w:pPr>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r>
              <w:rPr>
                <w:rFonts w:hint="eastAsia" w:ascii="仿宋_GB2312" w:hAnsi="仿宋_GB2312" w:eastAsia="仿宋_GB2312" w:cs="仿宋_GB2312"/>
                <w:snapToGrid w:val="0"/>
                <w:color w:val="auto"/>
                <w:kern w:val="28"/>
                <w:sz w:val="24"/>
                <w:highlight w:val="none"/>
              </w:rPr>
              <w:t>样品</w:t>
            </w:r>
            <w:r>
              <w:rPr>
                <w:rFonts w:hint="eastAsia" w:ascii="仿宋_GB2312" w:hAnsi="仿宋_GB2312" w:eastAsia="仿宋_GB2312" w:cs="仿宋_GB2312"/>
                <w:color w:val="auto"/>
                <w:kern w:val="0"/>
                <w:sz w:val="24"/>
                <w:highlight w:val="none"/>
              </w:rPr>
              <w:t>；</w:t>
            </w:r>
          </w:p>
          <w:p w14:paraId="21FD8A1F">
            <w:pPr>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r>
              <w:rPr>
                <w:rFonts w:hint="eastAsia" w:ascii="仿宋_GB2312" w:hAnsi="仿宋_GB2312" w:eastAsia="仿宋_GB2312" w:cs="仿宋_GB2312"/>
                <w:snapToGrid w:val="0"/>
                <w:color w:val="auto"/>
                <w:kern w:val="28"/>
                <w:sz w:val="24"/>
                <w:highlight w:val="none"/>
              </w:rPr>
              <w:t>样品制作的标准和要求</w:t>
            </w:r>
            <w:r>
              <w:rPr>
                <w:rFonts w:hint="eastAsia" w:ascii="仿宋_GB2312" w:hAnsi="仿宋_GB2312" w:eastAsia="仿宋_GB2312" w:cs="仿宋_GB2312"/>
                <w:color w:val="auto"/>
                <w:kern w:val="0"/>
                <w:sz w:val="24"/>
                <w:highlight w:val="none"/>
              </w:rPr>
              <w:t>；</w:t>
            </w:r>
          </w:p>
          <w:p w14:paraId="1FAF1515">
            <w:pPr>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（3）样品的评审方法以及评审标准</w:t>
            </w:r>
            <w:r>
              <w:rPr>
                <w:rFonts w:hint="eastAsia" w:ascii="仿宋_GB2312" w:hAnsi="仿宋_GB2312" w:eastAsia="仿宋_GB2312" w:cs="仿宋_GB2312"/>
                <w:snapToGrid w:val="0"/>
                <w:color w:val="auto"/>
                <w:kern w:val="28"/>
                <w:sz w:val="24"/>
                <w:highlight w:val="none"/>
              </w:rPr>
              <w:t>：详见</w:t>
            </w:r>
            <w:r>
              <w:rPr>
                <w:rFonts w:hint="eastAsia" w:ascii="仿宋_GB2312" w:hAnsi="仿宋_GB2312" w:eastAsia="仿宋_GB2312" w:cs="仿宋_GB2312"/>
                <w:color w:val="auto"/>
                <w:sz w:val="24"/>
                <w:highlight w:val="none"/>
                <w:u w:val="single"/>
              </w:rPr>
              <w:t>评标办法</w:t>
            </w:r>
            <w:r>
              <w:rPr>
                <w:rFonts w:hint="eastAsia" w:ascii="仿宋_GB2312" w:hAnsi="仿宋_GB2312" w:eastAsia="仿宋_GB2312" w:cs="仿宋_GB2312"/>
                <w:color w:val="auto"/>
                <w:kern w:val="0"/>
                <w:sz w:val="24"/>
                <w:highlight w:val="none"/>
              </w:rPr>
              <w:t>；</w:t>
            </w:r>
          </w:p>
          <w:p w14:paraId="644F363A">
            <w:pPr>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（4）是否需要随样品提交检测报告：☐否；☐是，检测机构的要求</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rPr>
              <w:t>；检测内容</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rPr>
              <w:t>。</w:t>
            </w:r>
          </w:p>
          <w:p w14:paraId="2642613C">
            <w:pPr>
              <w:spacing w:line="4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（5）提供样品的时间：</w:t>
            </w:r>
            <w:r>
              <w:rPr>
                <w:rFonts w:hint="eastAsia" w:ascii="仿宋_GB2312" w:hAnsi="仿宋_GB2312" w:eastAsia="仿宋_GB2312" w:cs="仿宋_GB2312"/>
                <w:color w:val="auto"/>
                <w:kern w:val="0"/>
                <w:sz w:val="24"/>
                <w:highlight w:val="none"/>
              </w:rPr>
              <w:t>；地点：；联系人</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28"/>
                <w:sz w:val="24"/>
                <w:highlight w:val="none"/>
              </w:rPr>
              <w:t>联系电话：</w:t>
            </w:r>
            <w:r>
              <w:rPr>
                <w:rFonts w:hint="eastAsia" w:ascii="仿宋_GB2312" w:hAnsi="仿宋_GB2312" w:eastAsia="仿宋_GB2312" w:cs="仿宋_GB2312"/>
                <w:color w:val="auto"/>
                <w:sz w:val="24"/>
                <w:highlight w:val="none"/>
              </w:rPr>
              <w:t>。请投标人在上述时间内提供样品并按规定位置安装完毕。超过截止时间的，采购人或采购代理机构将不予接收，并将清场并封闭样品现场。</w:t>
            </w:r>
          </w:p>
          <w:p w14:paraId="26005C51">
            <w:pPr>
              <w:spacing w:line="4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31B0FE8">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（7）制作、运输、安装和保管样品所发生的一切费用由投标人自理。</w:t>
            </w:r>
          </w:p>
        </w:tc>
      </w:tr>
      <w:tr w14:paraId="2834C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AF58E57">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E4DEBE5">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B8BADA2">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A不组织。</w:t>
            </w:r>
          </w:p>
          <w:p w14:paraId="6ACFDDDC">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☐B组织。</w:t>
            </w:r>
          </w:p>
          <w:p w14:paraId="68896970">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（1）在评标时安排每个投标人进行方案讲解演示。每个投标人时间不超过</w:t>
            </w:r>
            <w:r>
              <w:rPr>
                <w:rFonts w:hint="eastAsia" w:ascii="仿宋_GB2312" w:hAnsi="仿宋_GB2312" w:eastAsia="仿宋_GB2312" w:cs="仿宋_GB2312"/>
                <w:color w:val="auto"/>
                <w:sz w:val="24"/>
                <w:szCs w:val="24"/>
                <w:highlight w:val="none"/>
                <w:u w:val="single"/>
              </w:rPr>
              <w:t>20（编制时可根据项目情况进行调整）</w:t>
            </w:r>
            <w:r>
              <w:rPr>
                <w:rFonts w:hint="eastAsia" w:ascii="仿宋_GB2312" w:hAnsi="仿宋_GB2312" w:eastAsia="仿宋_GB2312" w:cs="仿宋_GB2312"/>
                <w:color w:val="auto"/>
                <w:sz w:val="24"/>
                <w:szCs w:val="24"/>
                <w:highlight w:val="none"/>
              </w:rPr>
              <w:t>分钟，讲解次序以投标文件解密时间先后次序为准，讲解演示人员不超过</w:t>
            </w:r>
            <w:r>
              <w:rPr>
                <w:rFonts w:hint="eastAsia" w:ascii="仿宋_GB2312" w:hAnsi="仿宋_GB2312" w:eastAsia="仿宋_GB2312" w:cs="仿宋_GB2312"/>
                <w:color w:val="auto"/>
                <w:sz w:val="24"/>
                <w:szCs w:val="24"/>
                <w:highlight w:val="none"/>
                <w:u w:val="single"/>
              </w:rPr>
              <w:t>3（编制时可根据项目情况进行调整）</w:t>
            </w:r>
            <w:r>
              <w:rPr>
                <w:rFonts w:hint="eastAsia" w:ascii="仿宋_GB2312" w:hAnsi="仿宋_GB2312" w:eastAsia="仿宋_GB2312" w:cs="仿宋_GB2312"/>
                <w:color w:val="auto"/>
                <w:sz w:val="24"/>
                <w:szCs w:val="24"/>
                <w:highlight w:val="none"/>
              </w:rPr>
              <w:t>人。讲解演示结束后按要求解答评标委员会提问。</w:t>
            </w:r>
          </w:p>
          <w:p w14:paraId="0F55DA32">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（2）方案讲解演示可选择以下其中一种方式：</w:t>
            </w:r>
          </w:p>
          <w:p w14:paraId="1A531ED6">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☐政采云平台在线讲解演示。政采云平台在线讲解需投标人根据政采云平台操作要求做好准备工作，提前完善软硬件配置环境。</w:t>
            </w:r>
          </w:p>
          <w:p w14:paraId="44A30E67">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☐交易中心现场讲解演示。现场讲解地点为，讲解演示所用电脑等设备由投标人自备。现场讲解演示人员进场时提供讲解人员名单（加盖公章）及身份证明，否则不得讲解演示。</w:t>
            </w:r>
          </w:p>
          <w:p w14:paraId="5F510A17">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BC72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65EC7ED8">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0F4B64E">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BF4B0A8">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本项目不允许采购进口产品。</w:t>
            </w:r>
          </w:p>
          <w:p w14:paraId="270E17DA">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EA42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1B08E851">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DA7BAEB">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4515A4B">
            <w:pPr>
              <w:pStyle w:val="12"/>
              <w:ind w:left="0" w:leftChars="0" w:firstLine="0" w:firstLineChars="0"/>
              <w:rPr>
                <w:rFonts w:hint="default"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rPr>
              <w:t>货物类，单一产品或核心产品为：</w:t>
            </w:r>
            <w:r>
              <w:rPr>
                <w:rFonts w:hint="eastAsia" w:ascii="仿宋_GB2312" w:hAnsi="仿宋_GB2312" w:eastAsia="仿宋_GB2312" w:cs="仿宋_GB2312"/>
                <w:i w:val="0"/>
                <w:iCs w:val="0"/>
                <w:color w:val="auto"/>
                <w:kern w:val="0"/>
                <w:sz w:val="24"/>
                <w:szCs w:val="24"/>
                <w:highlight w:val="none"/>
                <w:u w:val="single"/>
                <w:lang w:val="en-US" w:eastAsia="zh-CN" w:bidi="ar"/>
              </w:rPr>
              <w:t>室内小间距LED显示屏</w:t>
            </w:r>
            <w:r>
              <w:rPr>
                <w:rFonts w:hint="eastAsia" w:ascii="仿宋_GB2312" w:hAnsi="仿宋_GB2312" w:eastAsia="仿宋_GB2312" w:cs="仿宋_GB2312"/>
                <w:color w:val="auto"/>
                <w:szCs w:val="24"/>
                <w:highlight w:val="none"/>
                <w:u w:val="single"/>
                <w:lang w:val="en-US" w:eastAsia="zh-CN"/>
              </w:rPr>
              <w:t xml:space="preserve">  </w:t>
            </w:r>
          </w:p>
        </w:tc>
      </w:tr>
      <w:tr w14:paraId="752EB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B24155D">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61A22A9">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EE5C6B2">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采购标的：详见采购需求，所属行业：详见采购需求。</w:t>
            </w:r>
          </w:p>
        </w:tc>
      </w:tr>
      <w:tr w14:paraId="78B71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B84A737">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4636075">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4A86D1C">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依据国家确定的认证机构出具的、处于有效期之内的节能产品认证证书，对获得证书的产品实施政府优先采购或强制采购；其中，</w:t>
            </w:r>
          </w:p>
          <w:p w14:paraId="2E08B191">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☐对 </w:t>
            </w:r>
            <w:r>
              <w:rPr>
                <w:rFonts w:hint="eastAsia" w:ascii="仿宋_GB2312" w:hAnsi="仿宋_GB2312" w:eastAsia="仿宋_GB2312" w:cs="仿宋_GB2312"/>
                <w:color w:val="auto"/>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实施政府优先采购，详见评分标准；</w:t>
            </w:r>
          </w:p>
          <w:p w14:paraId="20B94644">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实施政府强制采购，投标人就相应的投标产品未提供国家确定的认证机构出具的、处于有效期之内的节能产品认证证书的，投标无效。</w:t>
            </w:r>
          </w:p>
          <w:p w14:paraId="359734DB">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依据国家确定的认证机构出具的、处于有效期之内的环境标志产品认证证书，对获得证书的</w:t>
            </w:r>
            <w:r>
              <w:rPr>
                <w:rFonts w:hint="eastAsia" w:ascii="仿宋_GB2312" w:hAnsi="仿宋_GB2312" w:eastAsia="仿宋_GB2312" w:cs="仿宋_GB2312"/>
                <w:color w:val="auto"/>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实施政府优先采购，详见评分标准。</w:t>
            </w:r>
          </w:p>
          <w:p w14:paraId="205BE2C3">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无。</w:t>
            </w:r>
          </w:p>
        </w:tc>
      </w:tr>
      <w:tr w14:paraId="25E2B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noWrap w:val="0"/>
            <w:vAlign w:val="center"/>
          </w:tcPr>
          <w:p w14:paraId="657BD476">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1843" w:type="dxa"/>
            <w:tcBorders>
              <w:top w:val="single" w:color="000000" w:sz="8" w:space="0"/>
              <w:left w:val="single" w:color="000000" w:sz="2" w:space="0"/>
              <w:right w:val="single" w:color="000000" w:sz="8" w:space="0"/>
            </w:tcBorders>
            <w:noWrap w:val="0"/>
            <w:vAlign w:val="center"/>
          </w:tcPr>
          <w:p w14:paraId="2895AAA7">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政采贷</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E712060">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00963254">
            <w:pPr>
              <w:pStyle w:val="10"/>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601F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507198A1">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B170250">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C49114C">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备份投标文件的送达地点和签收人员详见招标文件第二部分15.3.；15.4。采购人、采购代理机构不强制或变相强制投标人提交备份投标文件。</w:t>
            </w:r>
          </w:p>
        </w:tc>
      </w:tr>
      <w:tr w14:paraId="377B7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32D17AC7">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F08941A">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DD89C80">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是否需要履约保证金: ☐是</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否</w:t>
            </w:r>
          </w:p>
        </w:tc>
      </w:tr>
      <w:tr w14:paraId="657D0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3FBD46BC">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36FA022">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AE48911">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联合体投标的，联合体各方分别提供与联合体协议中规定的分工内容相应的业绩证明材料，业绩数量以提供材料较少的一方为准。</w:t>
            </w:r>
          </w:p>
          <w:p w14:paraId="6D1E9F23">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☐联合体投标的，联合体各方均需按招标文件第四部分评标办法提供资信证明文件，否则视为不符合相关要求。</w:t>
            </w:r>
          </w:p>
          <w:p w14:paraId="5CBE61B6">
            <w:pPr>
              <w:pStyle w:val="10"/>
              <w:spacing w:line="40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联合体投标的，联合体中有一方或者联合体成员根据分工按招标文件第四部分评标办法提供资信证明文件的，视为符合了相关要求。</w:t>
            </w:r>
          </w:p>
        </w:tc>
      </w:tr>
      <w:bookmarkEnd w:id="10"/>
    </w:tbl>
    <w:p w14:paraId="4897C172">
      <w:pPr>
        <w:spacing w:line="420" w:lineRule="exact"/>
        <w:ind w:firstLine="472" w:firstLineChars="196"/>
        <w:contextualSpacing/>
        <w:rPr>
          <w:rFonts w:hint="eastAsia" w:ascii="仿宋_GB2312" w:hAnsi="仿宋_GB2312" w:eastAsia="仿宋_GB2312" w:cs="仿宋_GB2312"/>
          <w:b/>
          <w:color w:val="auto"/>
          <w:sz w:val="24"/>
          <w:szCs w:val="24"/>
          <w:highlight w:val="none"/>
        </w:rPr>
      </w:pPr>
      <w:bookmarkStart w:id="11" w:name="第三部分"/>
      <w:bookmarkStart w:id="12" w:name="_Toc164416483"/>
      <w:r>
        <w:rPr>
          <w:rFonts w:hint="eastAsia" w:ascii="仿宋_GB2312" w:hAnsi="仿宋_GB2312" w:eastAsia="仿宋_GB2312" w:cs="仿宋_GB2312"/>
          <w:b/>
          <w:color w:val="auto"/>
          <w:sz w:val="24"/>
          <w:szCs w:val="24"/>
          <w:highlight w:val="none"/>
        </w:rPr>
        <w:t>一、总则</w:t>
      </w:r>
    </w:p>
    <w:p w14:paraId="65DAA61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1.适用范围</w:t>
      </w:r>
    </w:p>
    <w:p w14:paraId="4309E3E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本招标文件适用于该项目的招标、投标、开标、资格审查及信用信息查询、评标、定标、合同、验收等行为（法律、法规另有规定的，从其规定）。</w:t>
      </w:r>
    </w:p>
    <w:p w14:paraId="5899C7D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2.定义</w:t>
      </w:r>
    </w:p>
    <w:p w14:paraId="306D9BF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 “采购人”系指招标公告中载明的本项目的采购人。</w:t>
      </w:r>
    </w:p>
    <w:p w14:paraId="768DBF3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 “采购代理机构”系指招标公告中载明的本项目的采购代理机构。</w:t>
      </w:r>
    </w:p>
    <w:p w14:paraId="3BD9D4D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 “投标人”系指是指响应招标、参加投标竞争的法人、其他组织或者自然人。</w:t>
      </w:r>
    </w:p>
    <w:p w14:paraId="2B5C803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 “负责人”系指法人企业的法定负责人，或其他组织为法律、行政法规规定代表单位行使职权的主要负责人，或自然人本人。</w:t>
      </w:r>
    </w:p>
    <w:p w14:paraId="3EA9D4E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3857EA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2.6“电子交易平台”是指本项目政府采购活动所依托的政府采购云平台（https://www.zcygov.cn/）。</w:t>
      </w:r>
    </w:p>
    <w:p w14:paraId="40DE402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 “▲”系指实质性要求条款，“</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 w:val="24"/>
          <w:szCs w:val="24"/>
          <w:highlight w:val="none"/>
        </w:rPr>
        <w:t>”系产品采购项目中单一产品或核心产品，“</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”系指适用本项目的要求，“☐”系指不适用本项目的要求。</w:t>
      </w:r>
    </w:p>
    <w:p w14:paraId="19722EB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 采购项目需要落实的政府采购政策</w:t>
      </w:r>
    </w:p>
    <w:p w14:paraId="1921456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4B4F3B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 支持绿色发展。</w:t>
      </w:r>
    </w:p>
    <w:p w14:paraId="69E07D1A">
      <w:pPr>
        <w:spacing w:line="420" w:lineRule="exact"/>
        <w:ind w:firstLine="480"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B86C5D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3.2.2 修缮、装修类项目采购建材的，采购人应将绿色建筑和绿色建材性能、指标等作为实质性条件纳入招标文件和合同。</w:t>
      </w:r>
    </w:p>
    <w:p w14:paraId="04F7D92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AD980A7">
      <w:pPr>
        <w:pStyle w:val="10"/>
        <w:spacing w:line="42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2CEF1D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3.3支持中小企业发展</w:t>
      </w:r>
    </w:p>
    <w:p w14:paraId="1987FEE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B6886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符合中小企业划分标准的个体工商户，在政府采购活动中视同中小企业。</w:t>
      </w:r>
    </w:p>
    <w:p w14:paraId="1D66493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3.3.2在政府采购活动中，投标人提供的货物、工程或者服务符合下列情形的，享受中小企业扶持政策：</w:t>
      </w:r>
    </w:p>
    <w:p w14:paraId="05789D7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3.3.2.1在货物采购项目中，货物由中小企业制造，即货物由中小企业生产且使用该中小企业商号或者注册商标；</w:t>
      </w:r>
    </w:p>
    <w:p w14:paraId="550A4EE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3.3.2.2在工程采购项目中，工程由中小企业承建，即工程施工单位为中小企业；</w:t>
      </w:r>
    </w:p>
    <w:p w14:paraId="49C0EEF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3.3.2.3在服务采购项目中，服务由中小企业承接，即提供服务的人员为中小企业依照《中华人民共和国劳动合同法》订立劳动合同的从业人员。</w:t>
      </w:r>
    </w:p>
    <w:p w14:paraId="4336152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在货物采购项目中，投标人提供的货物既有中小企业制造货物，也有大型企业制造货物的，不享受中小企业扶持政策。</w:t>
      </w:r>
    </w:p>
    <w:p w14:paraId="6AE8925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以联合体形式参加政府采购活动，联合体各方均为中小企业的，联合体视同中小企业。其中，联合体各方均为小微企业的，联合体视同小微企业。</w:t>
      </w:r>
    </w:p>
    <w:p w14:paraId="4BE3C74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3.3.3对于未预留份额专门面向中小企业的政府采购项目，以及预留份额政府采购项目中的非预留部分标项，对小型和微型企业的投标报价给予</w:t>
      </w:r>
      <w:r>
        <w:rPr>
          <w:rFonts w:hint="eastAsia" w:ascii="仿宋_GB2312" w:hAnsi="仿宋_GB2312" w:eastAsia="仿宋_GB2312" w:cs="仿宋_GB2312"/>
          <w:color w:val="auto"/>
          <w:sz w:val="24"/>
          <w:szCs w:val="24"/>
          <w:highlight w:val="none"/>
          <w:u w:val="single"/>
        </w:rPr>
        <w:t>10%</w:t>
      </w:r>
      <w:r>
        <w:rPr>
          <w:rFonts w:hint="eastAsia" w:ascii="仿宋_GB2312" w:hAnsi="仿宋_GB2312" w:eastAsia="仿宋_GB2312" w:cs="仿宋_GB2312"/>
          <w:color w:val="auto"/>
          <w:sz w:val="24"/>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_GB2312" w:hAnsi="仿宋_GB2312" w:eastAsia="仿宋_GB2312" w:cs="仿宋_GB2312"/>
          <w:color w:val="auto"/>
          <w:sz w:val="24"/>
          <w:szCs w:val="24"/>
          <w:highlight w:val="none"/>
          <w:u w:val="single"/>
        </w:rPr>
        <w:t>4%</w:t>
      </w:r>
      <w:r>
        <w:rPr>
          <w:rFonts w:hint="eastAsia" w:ascii="仿宋_GB2312" w:hAnsi="仿宋_GB2312" w:eastAsia="仿宋_GB2312" w:cs="仿宋_GB2312"/>
          <w:color w:val="auto"/>
          <w:sz w:val="24"/>
          <w:szCs w:val="24"/>
          <w:highlight w:val="none"/>
        </w:rPr>
        <w:t>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14:paraId="01617A4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7ECDA34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B08E8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A6CAE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3.3.7中小企业享受扶持政策获得政府采购合同的，小微企业不得将合同分包给大中型企业，中型企业不得将合同分包给大型企业。</w:t>
      </w:r>
    </w:p>
    <w:p w14:paraId="1D498BD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3.4支持创新发展</w:t>
      </w:r>
    </w:p>
    <w:p w14:paraId="252B54F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3.4.1 采购人优先采购被认定为首台套产品和“制造精品”的自主创新产品。</w:t>
      </w:r>
    </w:p>
    <w:p w14:paraId="60F87E1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C5EEF6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3.5平等对待内外资企业和符合条件的破产重整企业</w:t>
      </w:r>
    </w:p>
    <w:p w14:paraId="612B4D7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平等对待内外资企业和符合条件的破产重整企业，切实保障企业公平竞争，平等维护企业的合法利益。</w:t>
      </w:r>
    </w:p>
    <w:p w14:paraId="1F44F40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482166EF">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 询问、质疑、投诉</w:t>
      </w:r>
    </w:p>
    <w:p w14:paraId="7C58437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鼓励供应商质疑线上提起，路径为：政采云-项目采购-询问质疑投诉-质疑列表。质疑供应商对线上质疑答复不满意的，可线上提起投诉，路径为：浙江政务服务网-政府采购投诉处理-在线办理。</w:t>
      </w:r>
    </w:p>
    <w:p w14:paraId="3571F2F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4.2供应商询问</w:t>
      </w:r>
    </w:p>
    <w:p w14:paraId="46727E5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0216B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4.3供应商质疑</w:t>
      </w:r>
    </w:p>
    <w:p w14:paraId="5D79931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4.3.1提出质疑的供应商应当是参与所质疑项目采购活动的供应商。潜在供应商已依法获取其可质疑的招标文件的，可以对该文件提出质疑。</w:t>
      </w:r>
    </w:p>
    <w:p w14:paraId="0934F36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14:paraId="77B1588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14:paraId="2032D233">
      <w:pPr>
        <w:spacing w:line="360" w:lineRule="auto"/>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14:paraId="0115B056">
      <w:pPr>
        <w:spacing w:line="360" w:lineRule="auto"/>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4.3.2.3对采购结果提出质疑的，质疑期限自采购结果公告期限届满之日起计算。对采购结果提出质疑的，采购代理机构负责答复。</w:t>
      </w:r>
    </w:p>
    <w:p w14:paraId="5F2647F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4.3.3供应商提出质疑应当提交质疑函和必要的证明材料。质疑函应当包括下列内容：</w:t>
      </w:r>
    </w:p>
    <w:p w14:paraId="3B4D773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4.3.3.1供应商的姓名或者名称、地址、邮编、联系人及联系电话；</w:t>
      </w:r>
    </w:p>
    <w:p w14:paraId="43BA7F3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4.3.3.2质疑项目的名称、编号；</w:t>
      </w:r>
    </w:p>
    <w:p w14:paraId="3DED6CB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4.3.3.3具体、明确的质疑事项和与质疑事项相关的请求；</w:t>
      </w:r>
    </w:p>
    <w:p w14:paraId="725F02E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4.3.3.4事实依据；</w:t>
      </w:r>
    </w:p>
    <w:p w14:paraId="73634BA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4.3.3.5必要的法律依据；</w:t>
      </w:r>
    </w:p>
    <w:p w14:paraId="7D4CDAB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4.3.3.6提出质疑的日期。</w:t>
      </w:r>
    </w:p>
    <w:p w14:paraId="3D62F0E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供应商线下提交质疑函的，质疑函需一式三份。供应商为自然人的，应当由本人签字；供应商为法人或者其他组织的，应当由法定代表人、主要负责人，或者其授权代表签字或者盖章，并加盖公章。</w:t>
      </w:r>
    </w:p>
    <w:p w14:paraId="7D0B1AD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质疑函范本及制作说明详见附件2。</w:t>
      </w:r>
    </w:p>
    <w:p w14:paraId="1542573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15DE5FC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4.3.5询问或者质疑事项可能影响采购结果的，采购人应当暂停签订合同，已经签订合同的，应当中止履行合同。</w:t>
      </w:r>
    </w:p>
    <w:p w14:paraId="1EF15F9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4.4供应商投诉</w:t>
      </w:r>
    </w:p>
    <w:p w14:paraId="6BD1DFE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8086AAF">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4.4.2供应商投诉的事项不得超出已质疑事项的范围，基于质疑答复内容提出的投诉事项除外。</w:t>
      </w:r>
    </w:p>
    <w:p w14:paraId="11FD599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4.4.3供应商投诉应当有明确的请求和必要的证明材料。</w:t>
      </w:r>
    </w:p>
    <w:p w14:paraId="1959A89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4.4.5 以联合体形式参加政府采购活动的，其投诉应当由组成联合体的所有供应商共同提出。</w:t>
      </w:r>
    </w:p>
    <w:p w14:paraId="4AB3F44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投诉书范本及制作说明详见附件3。</w:t>
      </w:r>
    </w:p>
    <w:p w14:paraId="6FA317B9">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二、招标文件的构成、澄清、修改</w:t>
      </w:r>
    </w:p>
    <w:p w14:paraId="2551B84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5．招标文件的构成</w:t>
      </w:r>
    </w:p>
    <w:p w14:paraId="3807B37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 招标文件包括下列文件及附件：</w:t>
      </w:r>
    </w:p>
    <w:p w14:paraId="4E36483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5.1.1招标公告；</w:t>
      </w:r>
    </w:p>
    <w:p w14:paraId="3DA7883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5.1.2投标人须知；</w:t>
      </w:r>
    </w:p>
    <w:p w14:paraId="6AEE6EF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5.1.3采购需求；</w:t>
      </w:r>
    </w:p>
    <w:p w14:paraId="491CEC3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5.1.4评标办法；</w:t>
      </w:r>
    </w:p>
    <w:p w14:paraId="365B6D6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5.1.5拟签订的合同文本；</w:t>
      </w:r>
    </w:p>
    <w:p w14:paraId="5D03F5E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5.1.6应提交的有关格式范例。</w:t>
      </w:r>
    </w:p>
    <w:p w14:paraId="6B5D211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5.2与本项目有关的澄清或者修改的内容为招标文件的组成部分。</w:t>
      </w:r>
    </w:p>
    <w:p w14:paraId="1A5D5C5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 招标文件的澄清、修改</w:t>
      </w:r>
    </w:p>
    <w:p w14:paraId="590E15A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6.1已获取招标文件的潜在投标人，若有问题需要澄清，应于投标截止时间前，以书面形式向采购代理机构提出。</w:t>
      </w:r>
    </w:p>
    <w:p w14:paraId="197CAF6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CC576B">
      <w:pPr>
        <w:spacing w:line="420" w:lineRule="exact"/>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三、投标</w:t>
      </w:r>
    </w:p>
    <w:p w14:paraId="2ADE79B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 招标文件的获取</w:t>
      </w:r>
    </w:p>
    <w:p w14:paraId="611C98C4">
      <w:pPr>
        <w:spacing w:line="42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详见招标公告中获取招标文件的时间期限、地点、方式及招标文件售价。</w:t>
      </w:r>
    </w:p>
    <w:p w14:paraId="5C5B5E7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8.开标前答疑会或现场考察</w:t>
      </w:r>
    </w:p>
    <w:p w14:paraId="0ACFE75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采购人组织潜在投标人现场考察或者召开开标前答疑会的，潜在投标人按第二部分投标人须知前附表的规定参加现场考察或者开标前答疑会。</w:t>
      </w:r>
    </w:p>
    <w:p w14:paraId="3E89B79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9.投标保证金</w:t>
      </w:r>
    </w:p>
    <w:p w14:paraId="5317739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本项目不需缴纳投标保证金。</w:t>
      </w:r>
    </w:p>
    <w:p w14:paraId="7AB5F65F">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 投标文件的语言</w:t>
      </w:r>
    </w:p>
    <w:p w14:paraId="22EB6C6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投标文件及投标人与采购有关的来往通知、函件和文件均应使用中文。</w:t>
      </w:r>
    </w:p>
    <w:p w14:paraId="7A1378F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 投标文件的组成</w:t>
      </w:r>
    </w:p>
    <w:p w14:paraId="346AADE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11.1资格文件：</w:t>
      </w:r>
    </w:p>
    <w:p w14:paraId="48E9130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11.1.1符合参加政府采购活动应当具备的一般条件的承诺函；</w:t>
      </w:r>
    </w:p>
    <w:p w14:paraId="5A66FFE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11.1.2落实政府采购政策需满足的资格要求（如果有）;</w:t>
      </w:r>
    </w:p>
    <w:p w14:paraId="6B44281B">
      <w:pPr>
        <w:spacing w:line="420" w:lineRule="exact"/>
        <w:ind w:firstLine="465"/>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11.1.3本项目的特定资格要求（如果有）；</w:t>
      </w:r>
    </w:p>
    <w:p w14:paraId="71F3EB8E">
      <w:pPr>
        <w:spacing w:line="420" w:lineRule="exact"/>
        <w:ind w:firstLine="465"/>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11.1.4联合协议（如果有）；</w:t>
      </w:r>
    </w:p>
    <w:p w14:paraId="1B31B76F">
      <w:pPr>
        <w:spacing w:line="420" w:lineRule="exact"/>
        <w:ind w:firstLine="465"/>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11.1.5分包意向协议（如果有）。</w:t>
      </w:r>
    </w:p>
    <w:p w14:paraId="6278CDB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  商务技术文件：</w:t>
      </w:r>
    </w:p>
    <w:p w14:paraId="2FDC589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11.2.1投标函；</w:t>
      </w:r>
    </w:p>
    <w:p w14:paraId="0F1084C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11.2.2授权委托书或法定代表人（单位负责人）身份证明；</w:t>
      </w:r>
    </w:p>
    <w:p w14:paraId="4C43948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11.2.3联合协议（如果有）；</w:t>
      </w:r>
    </w:p>
    <w:p w14:paraId="0BED8C3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11.2.4分包意向协议（如果有）；</w:t>
      </w:r>
    </w:p>
    <w:p w14:paraId="0E8B1FF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11.2.5符合性审查资料；</w:t>
      </w:r>
    </w:p>
    <w:p w14:paraId="7806015F">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11.2.6拟投入的项目班子格式；</w:t>
      </w:r>
    </w:p>
    <w:p w14:paraId="43D4571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11.2.7评标标准相应的商务技术资料；</w:t>
      </w:r>
    </w:p>
    <w:p w14:paraId="3B0AC1D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11.2.8投标标的清单（如果有）；</w:t>
      </w:r>
    </w:p>
    <w:p w14:paraId="0C8C90F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11.2.9商务技术偏离表（如果有）；</w:t>
      </w:r>
    </w:p>
    <w:p w14:paraId="6D59A66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11.2.10政府采购供应商廉洁自律承诺书。</w:t>
      </w:r>
    </w:p>
    <w:p w14:paraId="0F9FA3F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11.3报价文件：</w:t>
      </w:r>
    </w:p>
    <w:p w14:paraId="77F674D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11.3.1开标一览表（报价表）；</w:t>
      </w:r>
    </w:p>
    <w:p w14:paraId="4076C66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11.3.2中小企业声明函；</w:t>
      </w:r>
    </w:p>
    <w:p w14:paraId="263E20D8">
      <w:pPr>
        <w:spacing w:line="420" w:lineRule="exact"/>
        <w:ind w:firstLine="480" w:firstLineChars="2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11.3.3详细阐述关于不影响产品质量或者诚信履约的具体原因（如果报价低于项目预算50%的）。</w:t>
      </w:r>
    </w:p>
    <w:p w14:paraId="1D34A71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12.投标文件的编制</w:t>
      </w:r>
    </w:p>
    <w:p w14:paraId="4BE60E5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B3A1BD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14:paraId="2178983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12.3使用“政采云电子交易客户端”需要提前申领CA数字证书，申领流程请自行前往“浙江政府采购网-下载专区-电子交易客户端-CA驱动和申领流程”进行查阅。</w:t>
      </w:r>
    </w:p>
    <w:p w14:paraId="47D4E3B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13.投标文件的签署、盖章</w:t>
      </w:r>
    </w:p>
    <w:p w14:paraId="2AAF21E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13.1投标文件按照招标文件第六部分格式要求进行签署、盖章。▲</w:t>
      </w:r>
      <w:r>
        <w:rPr>
          <w:rFonts w:hint="eastAsia" w:ascii="仿宋_GB2312" w:hAnsi="仿宋_GB2312" w:eastAsia="仿宋_GB2312" w:cs="仿宋_GB2312"/>
          <w:b/>
          <w:color w:val="auto"/>
          <w:sz w:val="24"/>
          <w:szCs w:val="24"/>
          <w:highlight w:val="none"/>
        </w:rPr>
        <w:t>投标人的投标文件未按照招标文件要求签署、盖章的，其投标无效</w:t>
      </w:r>
      <w:r>
        <w:rPr>
          <w:rFonts w:hint="eastAsia" w:ascii="仿宋_GB2312" w:hAnsi="仿宋_GB2312" w:eastAsia="仿宋_GB2312" w:cs="仿宋_GB2312"/>
          <w:color w:val="auto"/>
          <w:sz w:val="24"/>
          <w:szCs w:val="24"/>
          <w:highlight w:val="none"/>
        </w:rPr>
        <w:t>。</w:t>
      </w:r>
    </w:p>
    <w:p w14:paraId="78BE349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6370B3F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13.3招标文件对投标文件签署、盖章的要求适用于电子签名。</w:t>
      </w:r>
    </w:p>
    <w:p w14:paraId="6085E5D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14.投标文件的提交、补充、修改、撤回</w:t>
      </w:r>
    </w:p>
    <w:p w14:paraId="5ED8307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382AD1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C06B3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76172B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15.备份投标文件</w:t>
      </w:r>
    </w:p>
    <w:p w14:paraId="78296D3F">
      <w:pPr>
        <w:spacing w:line="42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197B610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72CD327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曹女士，联系电话：0580-2281591）。采购代理机构将拒绝接受逾期送达的备份投标文件。</w:t>
      </w:r>
    </w:p>
    <w:p w14:paraId="0CE64DC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曹女士，联系电话：0580-2281591）。采购代理机构将拒绝接受逾期送达的备份投标文件。邮寄过程中，电子备份投标文件发生泄露、遗失、损坏或延期送达等情况的，由投标人自行负责。</w:t>
      </w:r>
    </w:p>
    <w:p w14:paraId="3226F38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15.5投标人仅提交备份投标文件，没有在电子交易平台传输递交投标文件的，投标无效。</w:t>
      </w:r>
    </w:p>
    <w:p w14:paraId="24CD4B8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16.投标文件的无效处理</w:t>
      </w:r>
    </w:p>
    <w:p w14:paraId="5AEB4E9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有招标文件第四部分4.2项规定的情形之一的，投标无效。</w:t>
      </w:r>
    </w:p>
    <w:p w14:paraId="16E5A94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17.投标有效期</w:t>
      </w:r>
    </w:p>
    <w:p w14:paraId="0EA2C311">
      <w:pPr>
        <w:spacing w:line="420" w:lineRule="exact"/>
        <w:ind w:firstLine="480"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17.1投标有效期为从提交投标文件的截止之日起90天。▲</w:t>
      </w:r>
      <w:r>
        <w:rPr>
          <w:rFonts w:hint="eastAsia" w:ascii="仿宋_GB2312" w:hAnsi="仿宋_GB2312" w:eastAsia="仿宋_GB2312" w:cs="仿宋_GB2312"/>
          <w:b/>
          <w:color w:val="auto"/>
          <w:sz w:val="24"/>
          <w:szCs w:val="24"/>
          <w:highlight w:val="none"/>
        </w:rPr>
        <w:t>投标人的投标文件中承诺的投标有效期少于招标文件中载明的投标有效期的，投标无效。</w:t>
      </w:r>
    </w:p>
    <w:p w14:paraId="743DF68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17.2投标文件合格投递后，自投标截止日期起，在投标有效期内有效。</w:t>
      </w:r>
    </w:p>
    <w:p w14:paraId="172EFCB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4535C29">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四、开标、资格审查与信用信息查询</w:t>
      </w:r>
    </w:p>
    <w:p w14:paraId="55AC7C2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18.开标</w:t>
      </w:r>
    </w:p>
    <w:p w14:paraId="33A420F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18.1采购代理机构按照招标文件规定的时间通过电子交易平台组织开标，所有投标人均应当准时在线参加。</w:t>
      </w:r>
    </w:p>
    <w:p w14:paraId="45AFE571">
      <w:pPr>
        <w:spacing w:line="42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6AEF0B0">
      <w:pPr>
        <w:spacing w:line="42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18.3</w:t>
      </w:r>
      <w:r>
        <w:rPr>
          <w:rFonts w:hint="eastAsia" w:ascii="仿宋_GB2312" w:hAnsi="仿宋_GB2312" w:eastAsia="仿宋_GB2312" w:cs="仿宋_GB2312"/>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303BF2D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19.资格审查</w:t>
      </w:r>
    </w:p>
    <w:p w14:paraId="0C364E8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19.1开标后，采购人将依法对投标人的资格进行审查。</w:t>
      </w:r>
    </w:p>
    <w:p w14:paraId="07C9506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19.2采购人依据法律法规和招标文件的规定，对投标人的基本资格条件、特定资格条件进行审查。</w:t>
      </w:r>
    </w:p>
    <w:p w14:paraId="3AACCD5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19.3投标人未按照招标文件要求提供与基本资格条件、特定资格条件相应的有效资格证明材料的，视为投标人不具备招标文件中规定的资格要求，其投标无效。</w:t>
      </w:r>
    </w:p>
    <w:p w14:paraId="40CD21F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19.4对未通过资格审查的投标人，采购人或采购代理机构告知其未通过的原因。</w:t>
      </w:r>
    </w:p>
    <w:p w14:paraId="19B9BAD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19.5合格投标人不足3家的，不再评标。</w:t>
      </w:r>
    </w:p>
    <w:p w14:paraId="7960F36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20.信用信息查询</w:t>
      </w:r>
    </w:p>
    <w:p w14:paraId="22CDF18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20.1信用信息查询渠道及截止时间：采购代理机构将通过“信用中国”网站(www.creditchina.gov.cn)、中国政府采购网(www.ccgp.gov.cn)渠道查询投标人投标截止时间当天的信用记录。</w:t>
      </w:r>
    </w:p>
    <w:p w14:paraId="3A0D6F8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20.2信用信息查询记录和证据留存的具体方式：现场查询的投标人的信用记录、查询结果经确认后将与采购文件一起存档。</w:t>
      </w:r>
    </w:p>
    <w:p w14:paraId="35A8ED1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7CAD436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3A005D8">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五、评标</w:t>
      </w:r>
    </w:p>
    <w:p w14:paraId="61FBFDAE">
      <w:pPr>
        <w:spacing w:line="420" w:lineRule="exact"/>
        <w:ind w:firstLine="480" w:firstLineChars="200"/>
        <w:contextualSpacing/>
        <w:rPr>
          <w:rFonts w:hint="eastAsia" w:ascii="仿宋_GB2312" w:hAnsi="仿宋_GB2312" w:eastAsia="仿宋_GB2312" w:cs="仿宋_GB2312"/>
          <w:color w:val="auto"/>
          <w:sz w:val="24"/>
          <w:szCs w:val="24"/>
          <w:highlight w:val="none"/>
        </w:rPr>
      </w:pPr>
      <w:bookmarkStart w:id="13" w:name="_Toc91899903"/>
      <w:r>
        <w:rPr>
          <w:rFonts w:hint="eastAsia" w:ascii="仿宋_GB2312" w:hAnsi="仿宋_GB2312" w:eastAsia="仿宋_GB2312" w:cs="仿宋_GB2312"/>
          <w:color w:val="auto"/>
          <w:sz w:val="24"/>
          <w:szCs w:val="24"/>
          <w:highlight w:val="none"/>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14:paraId="7EB4CC03">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六、定标</w:t>
      </w:r>
    </w:p>
    <w:p w14:paraId="49E5E2E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22.确定中标供应商</w:t>
      </w:r>
    </w:p>
    <w:p w14:paraId="14DA304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采购文件中明确）。中标、成交通知书和中标、成交结果公告应当在规定时间内同时发出。</w:t>
      </w:r>
    </w:p>
    <w:p w14:paraId="3A4A431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23.中标通知与中标结果公告</w:t>
      </w:r>
    </w:p>
    <w:p w14:paraId="39C8E8D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23.1自中标人确定之日起2个工作日内，采购代理机构通过电子交易平台向中标人发出中标通知书，同时编制发布采购结果公告。采购代理机构也可以以纸质形式进行中标通知。</w:t>
      </w:r>
    </w:p>
    <w:p w14:paraId="7647838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945D30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23.3公告期限为1个工作日。</w:t>
      </w:r>
    </w:p>
    <w:p w14:paraId="671D64B7">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七、合同授予</w:t>
      </w:r>
    </w:p>
    <w:p w14:paraId="13F9C16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 合同主要条款详见第五部分拟签订的合同文本。</w:t>
      </w:r>
    </w:p>
    <w:p w14:paraId="7D075DE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 合同的签订</w:t>
      </w:r>
    </w:p>
    <w:p w14:paraId="77F751AA">
      <w:pPr>
        <w:spacing w:line="420" w:lineRule="exact"/>
        <w:ind w:firstLine="480" w:firstLineChars="200"/>
        <w:contextualSpacing/>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14:paraId="63DD520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25.2中标人按规定的日期、时间、地点，由法定代表人或其授权代表与采购人代表签订合同。如中标人为联合体的，由联合体成员各方法定代表人或其授权代表与采购人代表签订合同。</w:t>
      </w:r>
    </w:p>
    <w:p w14:paraId="186F044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25.3中标供应商拒绝与采购人签订合同的，采购人可以按照评审报告推荐的中标或者成交候选人名单排序，确定下一候选人为中标供应商，也可以重新开展政府采购活动。</w:t>
      </w:r>
    </w:p>
    <w:p w14:paraId="5B47B88F">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25.4中标供应商放弃中标资格导致重新采购的，应当承担支付专家评审费等费用在内的赔偿责任。</w:t>
      </w:r>
    </w:p>
    <w:p w14:paraId="55EBE8B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25.5采购合同由采购人与中标供应商根据招标文件、投标文件等内容通过政府采购电子交易平台在线签订，自动备案。</w:t>
      </w:r>
    </w:p>
    <w:p w14:paraId="2E7CFEF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 履约保证金</w:t>
      </w:r>
    </w:p>
    <w:p w14:paraId="2D6EEEA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18A9E1F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BE2CE2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 预付款</w:t>
      </w:r>
    </w:p>
    <w:p w14:paraId="669315C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AE9ED6F">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八、电子交易活动的中止</w:t>
      </w:r>
    </w:p>
    <w:p w14:paraId="5DD71FE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 电子交易活动的中止。采购过程中出现以下情形，导致电子交易平台无法正常运行，或者无法保证电子交易的公平、公正和安全时，采购代理机构可中止电子交易活动：</w:t>
      </w:r>
    </w:p>
    <w:p w14:paraId="2B4F987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28.1电子交易平台发生故障而无法登录访问的；</w:t>
      </w:r>
    </w:p>
    <w:p w14:paraId="4898EC5F">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28.2电子交易平台应用或数据库出现错误，不能进行正常操作的；</w:t>
      </w:r>
    </w:p>
    <w:p w14:paraId="7EAC491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28.3电子交易平台发现严重安全漏洞，有潜在泄密危险的；</w:t>
      </w:r>
    </w:p>
    <w:p w14:paraId="5E8A542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28.4病毒发作导致不能进行正常操作的；</w:t>
      </w:r>
    </w:p>
    <w:p w14:paraId="6E9445F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28.5其他无法保证电子交易的公平、公正和安全的情况。</w:t>
      </w:r>
    </w:p>
    <w:p w14:paraId="6AF5672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2B5D5EE1">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九、验收</w:t>
      </w:r>
    </w:p>
    <w:p w14:paraId="3BA43D7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30.验收</w:t>
      </w:r>
    </w:p>
    <w:p w14:paraId="72831E9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71F09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30.2采购人可以邀请参加本项目的其他投标人或者第三方机构参与验收。参与验收的投标人或者第三方机构的意见作为验收书的参考资料一并存档。</w:t>
      </w:r>
    </w:p>
    <w:p w14:paraId="212F2DC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AC83D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671BB97">
      <w:pPr>
        <w:spacing w:line="540" w:lineRule="exact"/>
        <w:contextualSpacing/>
        <w:rPr>
          <w:rFonts w:hint="eastAsia" w:ascii="仿宋_GB2312" w:hAnsi="仿宋_GB2312" w:eastAsia="仿宋_GB2312" w:cs="仿宋_GB2312"/>
          <w:color w:val="auto"/>
          <w:sz w:val="24"/>
          <w:szCs w:val="24"/>
          <w:highlight w:val="none"/>
        </w:rPr>
        <w:sectPr>
          <w:footerReference r:id="rId6" w:type="first"/>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117"/>
        </w:sectPr>
      </w:pPr>
      <w:bookmarkStart w:id="14" w:name="_Hlt75236011"/>
      <w:bookmarkEnd w:id="14"/>
      <w:bookmarkStart w:id="15" w:name="_Hlt74714665"/>
      <w:bookmarkEnd w:id="15"/>
      <w:bookmarkStart w:id="16" w:name="_Hlt68072990"/>
      <w:bookmarkEnd w:id="16"/>
      <w:bookmarkStart w:id="17" w:name="_Hlt74729768"/>
      <w:bookmarkEnd w:id="17"/>
      <w:bookmarkStart w:id="18" w:name="_Hlt75236290"/>
      <w:bookmarkEnd w:id="18"/>
      <w:bookmarkStart w:id="19" w:name="_Hlt74707468"/>
      <w:bookmarkEnd w:id="19"/>
      <w:bookmarkStart w:id="20" w:name="_Hlt74730295"/>
      <w:bookmarkEnd w:id="20"/>
      <w:bookmarkStart w:id="21" w:name="_Hlt68057669"/>
      <w:bookmarkEnd w:id="21"/>
      <w:bookmarkStart w:id="22" w:name="_Hlt75236101"/>
      <w:bookmarkEnd w:id="22"/>
      <w:bookmarkStart w:id="23" w:name="_Hlt68403820"/>
      <w:bookmarkEnd w:id="23"/>
      <w:bookmarkStart w:id="24" w:name="_Hlt68072998"/>
      <w:bookmarkEnd w:id="24"/>
      <w:bookmarkStart w:id="25" w:name="_Hlt68073093"/>
      <w:bookmarkEnd w:id="25"/>
    </w:p>
    <w:bookmarkEnd w:id="11"/>
    <w:bookmarkEnd w:id="12"/>
    <w:p w14:paraId="534EF1A2">
      <w:pPr>
        <w:jc w:val="center"/>
        <w:outlineLvl w:val="0"/>
        <w:rPr>
          <w:rFonts w:hint="eastAsia" w:ascii="仿宋_GB2312" w:hAnsi="仿宋_GB2312" w:eastAsia="仿宋_GB2312" w:cs="仿宋_GB2312"/>
          <w:b/>
          <w:color w:val="auto"/>
          <w:sz w:val="32"/>
          <w:szCs w:val="32"/>
          <w:highlight w:val="none"/>
        </w:rPr>
      </w:pPr>
      <w:bookmarkStart w:id="26" w:name="第四部分"/>
      <w:r>
        <w:rPr>
          <w:rFonts w:hint="eastAsia" w:ascii="仿宋_GB2312" w:hAnsi="仿宋_GB2312" w:eastAsia="仿宋_GB2312" w:cs="仿宋_GB2312"/>
          <w:b/>
          <w:color w:val="auto"/>
          <w:sz w:val="32"/>
          <w:szCs w:val="32"/>
          <w:highlight w:val="none"/>
        </w:rPr>
        <w:t>第三部分</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采购需求</w:t>
      </w:r>
    </w:p>
    <w:p w14:paraId="3C131130">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一、项目概况</w:t>
      </w:r>
    </w:p>
    <w:p w14:paraId="70AFEFA7">
      <w:pPr>
        <w:pStyle w:val="2"/>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color w:val="auto"/>
          <w:kern w:val="0"/>
          <w:sz w:val="24"/>
          <w:szCs w:val="24"/>
          <w:highlight w:val="none"/>
          <w:lang w:val="en-US" w:eastAsia="zh-CN" w:bidi="ar-SA"/>
        </w:rPr>
      </w:pPr>
      <w:r>
        <w:rPr>
          <w:rFonts w:hint="eastAsia" w:ascii="仿宋_GB2312" w:hAnsi="仿宋_GB2312" w:eastAsia="仿宋_GB2312" w:cs="仿宋_GB2312"/>
          <w:b w:val="0"/>
          <w:color w:val="auto"/>
          <w:kern w:val="0"/>
          <w:sz w:val="24"/>
          <w:szCs w:val="24"/>
          <w:highlight w:val="none"/>
          <w:lang w:val="en-US" w:eastAsia="zh-CN" w:bidi="ar-SA"/>
        </w:rPr>
        <w:t>近年来，随着市政府对机关事务工作改革创新发展的重视程度越来越高，提出了加快推进机关事务工作高质量发展的目标。随着现代信息技术的快速发展，会议室LED全彩显示系统、扩声系统等各类电子设备大量进入会议场所，使会议系统的配置越来越专业，功能也越来越强大，各企事业单位等对办公现代化的要求也越来越高，更新、更先进的设备可以为机关事务的工作高质量发展提供有力支撑。</w:t>
      </w:r>
    </w:p>
    <w:p w14:paraId="7B791CF5">
      <w:pPr>
        <w:pageBreakBefore w:val="0"/>
        <w:widowControl/>
        <w:kinsoku/>
        <w:wordWrap/>
        <w:overflowPunct/>
        <w:topLinePunct w:val="0"/>
        <w:autoSpaceDE/>
        <w:autoSpaceDN/>
        <w:bidi w:val="0"/>
        <w:adjustRightInd/>
        <w:snapToGrid/>
        <w:spacing w:line="360" w:lineRule="auto"/>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val="0"/>
          <w:color w:val="auto"/>
          <w:kern w:val="0"/>
          <w:sz w:val="24"/>
          <w:szCs w:val="24"/>
          <w:highlight w:val="none"/>
          <w:lang w:val="en-US" w:eastAsia="zh-CN" w:bidi="ar-SA"/>
        </w:rPr>
        <w:t>为了进一步提升</w:t>
      </w:r>
      <w:r>
        <w:rPr>
          <w:rFonts w:hint="eastAsia" w:ascii="仿宋_GB2312" w:hAnsi="仿宋_GB2312" w:eastAsia="仿宋_GB2312" w:cs="仿宋_GB2312"/>
          <w:color w:val="auto"/>
          <w:kern w:val="0"/>
          <w:sz w:val="24"/>
          <w:szCs w:val="24"/>
          <w:highlight w:val="none"/>
        </w:rPr>
        <w:t>会议沟通效率，满足会议交流需求，本项目计划通过对市行政中心部分会议厅视联网显示及配套会议系统的改造，最大限度为机关员工的工作效率提速，有力促进机关事务工作高质量发展。</w:t>
      </w:r>
    </w:p>
    <w:p w14:paraId="5B71DF35">
      <w:pPr>
        <w:pageBreakBefore w:val="0"/>
        <w:widowControl/>
        <w:kinsoku/>
        <w:wordWrap/>
        <w:overflowPunct/>
        <w:topLinePunct w:val="0"/>
        <w:autoSpaceDE/>
        <w:autoSpaceDN/>
        <w:bidi w:val="0"/>
        <w:adjustRightInd/>
        <w:snapToGrid/>
        <w:spacing w:line="360" w:lineRule="auto"/>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本项目主要针对一期未改造的1、2、5、常委会议室</w:t>
      </w:r>
      <w:r>
        <w:rPr>
          <w:rFonts w:hint="eastAsia" w:ascii="仿宋_GB2312" w:hAnsi="仿宋_GB2312" w:eastAsia="仿宋_GB2312" w:cs="仿宋_GB2312"/>
          <w:color w:val="auto"/>
          <w:kern w:val="0"/>
          <w:sz w:val="24"/>
          <w:szCs w:val="24"/>
          <w:highlight w:val="none"/>
          <w:lang w:val="en-US" w:eastAsia="zh-CN"/>
        </w:rPr>
        <w:t>及其他配套</w:t>
      </w:r>
      <w:r>
        <w:rPr>
          <w:rFonts w:hint="eastAsia" w:ascii="仿宋_GB2312" w:hAnsi="仿宋_GB2312" w:eastAsia="仿宋_GB2312" w:cs="仿宋_GB2312"/>
          <w:color w:val="auto"/>
          <w:kern w:val="0"/>
          <w:sz w:val="24"/>
          <w:szCs w:val="24"/>
          <w:highlight w:val="none"/>
        </w:rPr>
        <w:t>等进行</w:t>
      </w:r>
      <w:r>
        <w:rPr>
          <w:rFonts w:hint="eastAsia" w:ascii="仿宋_GB2312" w:hAnsi="仿宋_GB2312" w:eastAsia="仿宋_GB2312" w:cs="仿宋_GB2312"/>
          <w:color w:val="auto"/>
          <w:kern w:val="0"/>
          <w:sz w:val="24"/>
          <w:szCs w:val="24"/>
          <w:highlight w:val="none"/>
          <w:lang w:val="en-US" w:eastAsia="zh-CN"/>
        </w:rPr>
        <w:t>升级</w:t>
      </w:r>
      <w:r>
        <w:rPr>
          <w:rFonts w:hint="eastAsia" w:ascii="仿宋_GB2312" w:hAnsi="仿宋_GB2312" w:eastAsia="仿宋_GB2312" w:cs="仿宋_GB2312"/>
          <w:color w:val="auto"/>
          <w:kern w:val="0"/>
          <w:sz w:val="24"/>
          <w:szCs w:val="24"/>
          <w:highlight w:val="none"/>
        </w:rPr>
        <w:t>改造。</w:t>
      </w:r>
    </w:p>
    <w:p w14:paraId="1EB7B434">
      <w:pPr>
        <w:pStyle w:val="2"/>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二、各会议室具体需求</w:t>
      </w:r>
    </w:p>
    <w:p w14:paraId="71DCC392">
      <w:pPr>
        <w:pStyle w:val="2"/>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color w:val="auto"/>
          <w:sz w:val="24"/>
          <w:szCs w:val="24"/>
          <w:highlight w:val="none"/>
        </w:rPr>
        <w:t>1号会议室建设需求</w:t>
      </w:r>
    </w:p>
    <w:p w14:paraId="5C1380AC">
      <w:pPr>
        <w:pageBreakBefore w:val="0"/>
        <w:widowControl w:val="0"/>
        <w:kinsoku/>
        <w:wordWrap/>
        <w:overflowPunct/>
        <w:topLinePunct w:val="0"/>
        <w:autoSpaceDE/>
        <w:autoSpaceDN/>
        <w:bidi w:val="0"/>
        <w:adjustRightInd/>
        <w:snapToGrid/>
        <w:spacing w:line="360" w:lineRule="auto"/>
        <w:ind w:firstLine="562"/>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显示系统：</w:t>
      </w:r>
      <w:r>
        <w:rPr>
          <w:rFonts w:hint="eastAsia" w:ascii="仿宋_GB2312" w:hAnsi="仿宋_GB2312" w:eastAsia="仿宋_GB2312" w:cs="仿宋_GB2312"/>
          <w:color w:val="auto"/>
          <w:sz w:val="24"/>
          <w:szCs w:val="24"/>
          <w:highlight w:val="none"/>
        </w:rPr>
        <w:t>1号会议室为大型报告厅，当前显示系统为2台投影机，分别位于主席台两侧；随着使用年限的增加，目前存在显示亮度不足、分辨率过低等情况，无法满足日常会议的需求。本次项目将显示系统升级为小间距LED全彩屏系统，LED屏规格为P1.25 COB封装，单屏净显示尺寸为</w:t>
      </w:r>
      <w:r>
        <w:rPr>
          <w:rFonts w:hint="eastAsia" w:ascii="仿宋_GB2312" w:hAnsi="仿宋_GB2312" w:eastAsia="仿宋_GB2312" w:cs="仿宋_GB2312"/>
          <w:color w:val="auto"/>
          <w:sz w:val="24"/>
          <w:szCs w:val="24"/>
          <w:highlight w:val="none"/>
          <w:lang w:val="en-US" w:eastAsia="zh-CN"/>
        </w:rPr>
        <w:t>3.6</w:t>
      </w:r>
      <w:r>
        <w:rPr>
          <w:rFonts w:hint="eastAsia" w:ascii="仿宋_GB2312" w:hAnsi="仿宋_GB2312" w:eastAsia="仿宋_GB2312" w:cs="仿宋_GB2312"/>
          <w:color w:val="auto"/>
          <w:sz w:val="24"/>
          <w:szCs w:val="24"/>
          <w:highlight w:val="none"/>
        </w:rPr>
        <w:t>米*2.025米=</w:t>
      </w:r>
      <w:r>
        <w:rPr>
          <w:rFonts w:hint="eastAsia" w:ascii="仿宋_GB2312" w:hAnsi="仿宋_GB2312" w:eastAsia="仿宋_GB2312" w:cs="仿宋_GB2312"/>
          <w:color w:val="auto"/>
          <w:sz w:val="24"/>
          <w:szCs w:val="24"/>
          <w:highlight w:val="none"/>
          <w:lang w:val="en-US" w:eastAsia="zh-CN"/>
        </w:rPr>
        <w:t>7.29</w:t>
      </w:r>
      <w:r>
        <w:rPr>
          <w:rFonts w:hint="eastAsia" w:ascii="仿宋_GB2312" w:hAnsi="仿宋_GB2312" w:eastAsia="仿宋_GB2312" w:cs="仿宋_GB2312"/>
          <w:color w:val="auto"/>
          <w:sz w:val="24"/>
          <w:szCs w:val="24"/>
          <w:highlight w:val="none"/>
        </w:rPr>
        <w:t>平方，2块显示屏面积共为</w:t>
      </w:r>
      <w:r>
        <w:rPr>
          <w:rFonts w:hint="eastAsia" w:ascii="仿宋_GB2312" w:hAnsi="仿宋_GB2312" w:eastAsia="仿宋_GB2312" w:cs="仿宋_GB2312"/>
          <w:color w:val="auto"/>
          <w:sz w:val="24"/>
          <w:szCs w:val="24"/>
          <w:highlight w:val="none"/>
          <w:lang w:val="en-US" w:eastAsia="zh-CN"/>
        </w:rPr>
        <w:t>14.58</w:t>
      </w:r>
      <w:r>
        <w:rPr>
          <w:rFonts w:hint="eastAsia" w:ascii="仿宋_GB2312" w:hAnsi="仿宋_GB2312" w:eastAsia="仿宋_GB2312" w:cs="仿宋_GB2312"/>
          <w:color w:val="auto"/>
          <w:sz w:val="24"/>
          <w:szCs w:val="24"/>
          <w:highlight w:val="none"/>
        </w:rPr>
        <w:t>平方；屏体安装时应考虑装修零星修补及屏体包边等事项，确保屏体安装不破坏会议室装修风格。</w:t>
      </w:r>
    </w:p>
    <w:p w14:paraId="2C0BF110">
      <w:pPr>
        <w:pageBreakBefore w:val="0"/>
        <w:widowControl w:val="0"/>
        <w:kinsoku/>
        <w:wordWrap/>
        <w:overflowPunct/>
        <w:topLinePunct w:val="0"/>
        <w:autoSpaceDE/>
        <w:autoSpaceDN/>
        <w:bidi w:val="0"/>
        <w:adjustRightInd/>
        <w:snapToGrid/>
        <w:spacing w:line="360" w:lineRule="auto"/>
        <w:ind w:firstLine="562"/>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配套系统：</w:t>
      </w:r>
      <w:r>
        <w:rPr>
          <w:rFonts w:hint="eastAsia" w:ascii="仿宋_GB2312" w:hAnsi="仿宋_GB2312" w:eastAsia="仿宋_GB2312" w:cs="仿宋_GB2312"/>
          <w:color w:val="auto"/>
          <w:sz w:val="24"/>
          <w:szCs w:val="24"/>
          <w:highlight w:val="none"/>
        </w:rPr>
        <w:t>配置一套分布式系统接入原分布式总系统，用于控制会议室视频信号、音频信号的便捷切换。</w:t>
      </w:r>
    </w:p>
    <w:p w14:paraId="63BDB9EC">
      <w:pPr>
        <w:pStyle w:val="2"/>
        <w:pageBreakBefore w:val="0"/>
        <w:widowControl w:val="0"/>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2号会议室建设需求</w:t>
      </w:r>
    </w:p>
    <w:p w14:paraId="1081EE01">
      <w:pPr>
        <w:pageBreakBefore w:val="0"/>
        <w:widowControl w:val="0"/>
        <w:kinsoku/>
        <w:wordWrap/>
        <w:overflowPunct/>
        <w:topLinePunct w:val="0"/>
        <w:autoSpaceDE/>
        <w:autoSpaceDN/>
        <w:bidi w:val="0"/>
        <w:adjustRightInd/>
        <w:snapToGrid/>
        <w:spacing w:line="360" w:lineRule="auto"/>
        <w:ind w:firstLine="562"/>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显示系统：</w:t>
      </w:r>
      <w:r>
        <w:rPr>
          <w:rFonts w:hint="eastAsia" w:ascii="仿宋_GB2312" w:hAnsi="仿宋_GB2312" w:eastAsia="仿宋_GB2312" w:cs="仿宋_GB2312"/>
          <w:color w:val="auto"/>
          <w:sz w:val="24"/>
          <w:szCs w:val="24"/>
          <w:highlight w:val="none"/>
        </w:rPr>
        <w:t>2号会议室显示系统与1号会议室类似；本次项目也将配置2块LED全彩屏，LED屏规格为P1.25 COB封装，单屏净显示尺寸为2.4米*1.6875米=4.05平方，2块显示屏面积共为8.1平方；屏体安装时应考虑装修零星修补及屏体包边等事项，确保屏体安装不破坏会议室装修风格。</w:t>
      </w:r>
    </w:p>
    <w:p w14:paraId="0BEB388E">
      <w:pPr>
        <w:pageBreakBefore w:val="0"/>
        <w:widowControl w:val="0"/>
        <w:kinsoku/>
        <w:wordWrap/>
        <w:overflowPunct/>
        <w:topLinePunct w:val="0"/>
        <w:autoSpaceDE/>
        <w:autoSpaceDN/>
        <w:bidi w:val="0"/>
        <w:adjustRightInd/>
        <w:snapToGrid/>
        <w:spacing w:line="360" w:lineRule="auto"/>
        <w:ind w:firstLine="562"/>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配套系统：</w:t>
      </w:r>
      <w:r>
        <w:rPr>
          <w:rFonts w:hint="eastAsia" w:ascii="仿宋_GB2312" w:hAnsi="仿宋_GB2312" w:eastAsia="仿宋_GB2312" w:cs="仿宋_GB2312"/>
          <w:color w:val="auto"/>
          <w:sz w:val="24"/>
          <w:szCs w:val="24"/>
          <w:highlight w:val="none"/>
        </w:rPr>
        <w:t>配置一套中控系统，用于控制会议室视频信号、音频信号的便捷切换。</w:t>
      </w:r>
    </w:p>
    <w:p w14:paraId="49D2795C">
      <w:pPr>
        <w:pageBreakBefore w:val="0"/>
        <w:widowControl w:val="0"/>
        <w:kinsoku/>
        <w:wordWrap/>
        <w:overflowPunct/>
        <w:topLinePunct w:val="0"/>
        <w:autoSpaceDE/>
        <w:autoSpaceDN/>
        <w:bidi w:val="0"/>
        <w:adjustRightInd/>
        <w:snapToGrid/>
        <w:spacing w:line="360" w:lineRule="auto"/>
        <w:ind w:firstLine="56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对会议室内部环境进行</w:t>
      </w:r>
      <w:r>
        <w:rPr>
          <w:rFonts w:hint="eastAsia" w:ascii="仿宋_GB2312" w:hAnsi="仿宋_GB2312" w:eastAsia="仿宋_GB2312" w:cs="仿宋_GB2312"/>
          <w:color w:val="auto"/>
          <w:sz w:val="24"/>
          <w:szCs w:val="24"/>
          <w:highlight w:val="none"/>
          <w:lang w:val="en-US" w:eastAsia="zh-CN"/>
        </w:rPr>
        <w:t>综合</w:t>
      </w:r>
      <w:r>
        <w:rPr>
          <w:rFonts w:hint="eastAsia" w:ascii="仿宋_GB2312" w:hAnsi="仿宋_GB2312" w:eastAsia="仿宋_GB2312" w:cs="仿宋_GB2312"/>
          <w:color w:val="auto"/>
          <w:sz w:val="24"/>
          <w:szCs w:val="24"/>
          <w:highlight w:val="none"/>
        </w:rPr>
        <w:t>整改，</w:t>
      </w:r>
      <w:r>
        <w:rPr>
          <w:rFonts w:hint="eastAsia" w:ascii="仿宋_GB2312" w:hAnsi="仿宋_GB2312" w:eastAsia="仿宋_GB2312" w:cs="仿宋_GB2312"/>
          <w:color w:val="auto"/>
          <w:sz w:val="24"/>
          <w:szCs w:val="24"/>
          <w:highlight w:val="none"/>
          <w:lang w:val="en-US" w:eastAsia="zh-CN"/>
        </w:rPr>
        <w:t>包括</w:t>
      </w:r>
      <w:r>
        <w:rPr>
          <w:rFonts w:hint="eastAsia" w:ascii="仿宋_GB2312" w:hAnsi="仿宋_GB2312" w:eastAsia="仿宋_GB2312" w:cs="仿宋_GB2312"/>
          <w:color w:val="auto"/>
          <w:sz w:val="24"/>
          <w:szCs w:val="24"/>
          <w:highlight w:val="none"/>
        </w:rPr>
        <w:t>线路及机柜内设备整理。</w:t>
      </w:r>
    </w:p>
    <w:p w14:paraId="375E2AC4">
      <w:pPr>
        <w:pStyle w:val="2"/>
        <w:pageBreakBefore w:val="0"/>
        <w:widowControl w:val="0"/>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（三）</w:t>
      </w:r>
      <w:r>
        <w:rPr>
          <w:rFonts w:hint="eastAsia" w:ascii="仿宋_GB2312" w:hAnsi="仿宋_GB2312" w:eastAsia="仿宋_GB2312" w:cs="仿宋_GB2312"/>
          <w:color w:val="auto"/>
          <w:sz w:val="24"/>
          <w:szCs w:val="24"/>
          <w:highlight w:val="none"/>
        </w:rPr>
        <w:t>5号会议室建设需求</w:t>
      </w:r>
    </w:p>
    <w:p w14:paraId="001A20D3">
      <w:pPr>
        <w:pageBreakBefore w:val="0"/>
        <w:widowControl w:val="0"/>
        <w:kinsoku/>
        <w:wordWrap/>
        <w:overflowPunct/>
        <w:topLinePunct w:val="0"/>
        <w:autoSpaceDE/>
        <w:autoSpaceDN/>
        <w:bidi w:val="0"/>
        <w:adjustRightInd/>
        <w:snapToGrid/>
        <w:spacing w:line="360" w:lineRule="auto"/>
        <w:ind w:firstLine="562"/>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显示系统</w:t>
      </w:r>
      <w:r>
        <w:rPr>
          <w:rFonts w:hint="eastAsia" w:ascii="仿宋_GB2312" w:hAnsi="仿宋_GB2312" w:eastAsia="仿宋_GB2312" w:cs="仿宋_GB2312"/>
          <w:color w:val="auto"/>
          <w:sz w:val="24"/>
          <w:szCs w:val="24"/>
          <w:highlight w:val="none"/>
        </w:rPr>
        <w:t>：5号会议室配置一套LED全彩屏，LED屏规格为P1.25 COB封装，屏体净显示尺寸为3.6米*2.025米=7.29平方；屏体安装时应考虑装修零星修补及屏体包边等事项，确保屏体安装不破坏会议室装修风格。</w:t>
      </w:r>
    </w:p>
    <w:p w14:paraId="0093C383">
      <w:pPr>
        <w:pageBreakBefore w:val="0"/>
        <w:widowControl w:val="0"/>
        <w:kinsoku/>
        <w:wordWrap/>
        <w:overflowPunct/>
        <w:topLinePunct w:val="0"/>
        <w:autoSpaceDE/>
        <w:autoSpaceDN/>
        <w:bidi w:val="0"/>
        <w:adjustRightInd/>
        <w:snapToGrid/>
        <w:spacing w:line="360" w:lineRule="auto"/>
        <w:ind w:firstLine="562"/>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扩声系统</w:t>
      </w:r>
      <w:r>
        <w:rPr>
          <w:rFonts w:hint="eastAsia" w:ascii="仿宋_GB2312" w:hAnsi="仿宋_GB2312" w:eastAsia="仿宋_GB2312" w:cs="仿宋_GB2312"/>
          <w:color w:val="auto"/>
          <w:sz w:val="24"/>
          <w:szCs w:val="24"/>
          <w:highlight w:val="none"/>
        </w:rPr>
        <w:t>：5号会议室扩声系统同样存在使用年限过久，噪音、失真等情况；本次项目将升级扩声系统，</w:t>
      </w:r>
      <w:r>
        <w:rPr>
          <w:rFonts w:hint="eastAsia" w:ascii="仿宋_GB2312" w:hAnsi="仿宋_GB2312" w:eastAsia="仿宋_GB2312" w:cs="仿宋_GB2312"/>
          <w:color w:val="auto"/>
          <w:sz w:val="24"/>
          <w:szCs w:val="24"/>
          <w:highlight w:val="none"/>
          <w:lang w:val="en-US" w:eastAsia="zh-CN"/>
        </w:rPr>
        <w:t>根据原设备情况综合考量进行相应会议扩声设备</w:t>
      </w:r>
      <w:r>
        <w:rPr>
          <w:rFonts w:hint="eastAsia" w:ascii="仿宋_GB2312" w:hAnsi="仿宋_GB2312" w:eastAsia="仿宋_GB2312" w:cs="仿宋_GB2312"/>
          <w:color w:val="auto"/>
          <w:sz w:val="24"/>
          <w:szCs w:val="24"/>
          <w:highlight w:val="none"/>
        </w:rPr>
        <w:t>，提升会议效率、保障会议效果。</w:t>
      </w:r>
    </w:p>
    <w:p w14:paraId="43D57DE0">
      <w:pPr>
        <w:pageBreakBefore w:val="0"/>
        <w:widowControl w:val="0"/>
        <w:kinsoku/>
        <w:wordWrap/>
        <w:overflowPunct/>
        <w:topLinePunct w:val="0"/>
        <w:autoSpaceDE/>
        <w:autoSpaceDN/>
        <w:bidi w:val="0"/>
        <w:adjustRightInd/>
        <w:snapToGrid/>
        <w:spacing w:line="360" w:lineRule="auto"/>
        <w:ind w:firstLine="562"/>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配套系统</w:t>
      </w:r>
      <w:r>
        <w:rPr>
          <w:rFonts w:hint="eastAsia" w:ascii="仿宋_GB2312" w:hAnsi="仿宋_GB2312" w:eastAsia="仿宋_GB2312" w:cs="仿宋_GB2312"/>
          <w:color w:val="auto"/>
          <w:sz w:val="24"/>
          <w:szCs w:val="24"/>
          <w:highlight w:val="none"/>
        </w:rPr>
        <w:t>：配置一套中控系统，用于控制会议室视频信号、音频信号的便捷切换。</w:t>
      </w:r>
      <w:r>
        <w:rPr>
          <w:rFonts w:hint="eastAsia" w:ascii="仿宋_GB2312" w:hAnsi="仿宋_GB2312" w:eastAsia="仿宋_GB2312" w:cs="仿宋_GB2312"/>
          <w:color w:val="auto"/>
          <w:sz w:val="24"/>
          <w:szCs w:val="24"/>
          <w:highlight w:val="none"/>
          <w:lang w:val="en-US" w:eastAsia="zh-CN"/>
        </w:rPr>
        <w:t>综合考虑其他监视显示系统。</w:t>
      </w:r>
    </w:p>
    <w:p w14:paraId="09AF76DC">
      <w:pPr>
        <w:pStyle w:val="2"/>
        <w:pageBreakBefore w:val="0"/>
        <w:widowControl w:val="0"/>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（四）</w:t>
      </w:r>
      <w:r>
        <w:rPr>
          <w:rFonts w:hint="eastAsia" w:ascii="仿宋_GB2312" w:hAnsi="仿宋_GB2312" w:eastAsia="仿宋_GB2312" w:cs="仿宋_GB2312"/>
          <w:color w:val="auto"/>
          <w:sz w:val="24"/>
          <w:szCs w:val="24"/>
          <w:highlight w:val="none"/>
        </w:rPr>
        <w:t>常委会议室</w:t>
      </w:r>
      <w:r>
        <w:rPr>
          <w:rFonts w:hint="eastAsia" w:ascii="仿宋_GB2312" w:hAnsi="仿宋_GB2312" w:eastAsia="仿宋_GB2312" w:cs="仿宋_GB2312"/>
          <w:color w:val="auto"/>
          <w:sz w:val="24"/>
          <w:szCs w:val="24"/>
          <w:highlight w:val="none"/>
          <w:lang w:val="en-US" w:eastAsia="zh-CN"/>
        </w:rPr>
        <w:t>及其他配套</w:t>
      </w:r>
      <w:r>
        <w:rPr>
          <w:rFonts w:hint="eastAsia" w:ascii="仿宋_GB2312" w:hAnsi="仿宋_GB2312" w:eastAsia="仿宋_GB2312" w:cs="仿宋_GB2312"/>
          <w:color w:val="auto"/>
          <w:sz w:val="24"/>
          <w:szCs w:val="24"/>
          <w:highlight w:val="none"/>
        </w:rPr>
        <w:t>建设需求</w:t>
      </w:r>
    </w:p>
    <w:p w14:paraId="7473704F">
      <w:pPr>
        <w:pageBreakBefore w:val="0"/>
        <w:widowControl w:val="0"/>
        <w:kinsoku/>
        <w:wordWrap/>
        <w:overflowPunct/>
        <w:topLinePunct w:val="0"/>
        <w:autoSpaceDE/>
        <w:autoSpaceDN/>
        <w:bidi w:val="0"/>
        <w:adjustRightInd/>
        <w:snapToGrid/>
        <w:spacing w:line="360" w:lineRule="auto"/>
        <w:ind w:firstLine="562"/>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扩声系统</w:t>
      </w:r>
      <w:r>
        <w:rPr>
          <w:rFonts w:hint="eastAsia" w:ascii="仿宋_GB2312" w:hAnsi="仿宋_GB2312" w:eastAsia="仿宋_GB2312" w:cs="仿宋_GB2312"/>
          <w:color w:val="auto"/>
          <w:sz w:val="24"/>
          <w:szCs w:val="24"/>
          <w:highlight w:val="none"/>
        </w:rPr>
        <w:t>：常委会议室扩声系统同样存在使用年限过久，噪音、失真等情况；本次项目将升级扩声系统，</w:t>
      </w:r>
      <w:r>
        <w:rPr>
          <w:rFonts w:hint="eastAsia" w:ascii="仿宋_GB2312" w:hAnsi="仿宋_GB2312" w:eastAsia="仿宋_GB2312" w:cs="仿宋_GB2312"/>
          <w:color w:val="auto"/>
          <w:sz w:val="24"/>
          <w:szCs w:val="24"/>
          <w:highlight w:val="none"/>
          <w:lang w:val="en-US" w:eastAsia="zh-CN"/>
        </w:rPr>
        <w:t>根据原设备情况综合考量进行相应会议扩声设备</w:t>
      </w:r>
      <w:r>
        <w:rPr>
          <w:rFonts w:hint="eastAsia" w:ascii="仿宋_GB2312" w:hAnsi="仿宋_GB2312" w:eastAsia="仿宋_GB2312" w:cs="仿宋_GB2312"/>
          <w:color w:val="auto"/>
          <w:sz w:val="24"/>
          <w:szCs w:val="24"/>
          <w:highlight w:val="none"/>
        </w:rPr>
        <w:t>，提升会议效率、保障会议效果。。</w:t>
      </w:r>
    </w:p>
    <w:p w14:paraId="730834E6">
      <w:pPr>
        <w:pageBreakBefore w:val="0"/>
        <w:widowControl w:val="0"/>
        <w:kinsoku/>
        <w:wordWrap/>
        <w:overflowPunct/>
        <w:topLinePunct w:val="0"/>
        <w:autoSpaceDE/>
        <w:autoSpaceDN/>
        <w:bidi w:val="0"/>
        <w:adjustRightInd/>
        <w:snapToGrid/>
        <w:spacing w:line="360" w:lineRule="auto"/>
        <w:ind w:firstLine="562"/>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数字会议系统</w:t>
      </w:r>
      <w:r>
        <w:rPr>
          <w:rFonts w:hint="eastAsia" w:ascii="仿宋_GB2312" w:hAnsi="仿宋_GB2312" w:eastAsia="仿宋_GB2312" w:cs="仿宋_GB2312"/>
          <w:color w:val="auto"/>
          <w:sz w:val="24"/>
          <w:szCs w:val="24"/>
          <w:highlight w:val="none"/>
        </w:rPr>
        <w:t>：配置一套无线数字会议筒，提升会议发言功能；共需配置12个无线会议发言单元，1台控制主机及3台充电箱。</w:t>
      </w:r>
    </w:p>
    <w:p w14:paraId="74A0DE9B">
      <w:pPr>
        <w:pageBreakBefore w:val="0"/>
        <w:widowControl w:val="0"/>
        <w:kinsoku/>
        <w:wordWrap/>
        <w:overflowPunct/>
        <w:topLinePunct w:val="0"/>
        <w:autoSpaceDE/>
        <w:autoSpaceDN/>
        <w:bidi w:val="0"/>
        <w:adjustRightInd/>
        <w:snapToGrid/>
        <w:spacing w:line="360" w:lineRule="auto"/>
        <w:ind w:firstLine="562"/>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配套系统</w:t>
      </w:r>
      <w:r>
        <w:rPr>
          <w:rFonts w:hint="eastAsia" w:ascii="仿宋_GB2312" w:hAnsi="仿宋_GB2312" w:eastAsia="仿宋_GB2312" w:cs="仿宋_GB2312"/>
          <w:color w:val="auto"/>
          <w:sz w:val="24"/>
          <w:szCs w:val="24"/>
          <w:highlight w:val="none"/>
        </w:rPr>
        <w:t>：原机柜内部线路清理及</w:t>
      </w:r>
      <w:r>
        <w:rPr>
          <w:rFonts w:hint="eastAsia" w:ascii="仿宋_GB2312" w:hAnsi="仿宋_GB2312" w:eastAsia="仿宋_GB2312" w:cs="仿宋_GB2312"/>
          <w:color w:val="auto"/>
          <w:sz w:val="24"/>
          <w:szCs w:val="24"/>
          <w:highlight w:val="none"/>
          <w:lang w:val="en-US" w:eastAsia="zh-CN"/>
        </w:rPr>
        <w:t>重</w:t>
      </w:r>
      <w:r>
        <w:rPr>
          <w:rFonts w:hint="eastAsia" w:ascii="仿宋_GB2312" w:hAnsi="仿宋_GB2312" w:eastAsia="仿宋_GB2312" w:cs="仿宋_GB2312"/>
          <w:color w:val="auto"/>
          <w:sz w:val="24"/>
          <w:szCs w:val="24"/>
          <w:highlight w:val="none"/>
        </w:rPr>
        <w:t>新敷设，</w:t>
      </w:r>
      <w:r>
        <w:rPr>
          <w:rFonts w:hint="eastAsia" w:ascii="仿宋_GB2312" w:hAnsi="仿宋_GB2312" w:eastAsia="仿宋_GB2312" w:cs="仿宋_GB2312"/>
          <w:color w:val="auto"/>
          <w:sz w:val="24"/>
          <w:szCs w:val="24"/>
          <w:highlight w:val="none"/>
          <w:lang w:val="en-US" w:eastAsia="zh-CN"/>
        </w:rPr>
        <w:t>综合考量音视频设备放置、监视显示系统及会场控制情况。</w:t>
      </w:r>
    </w:p>
    <w:p w14:paraId="6F27FB2D">
      <w:pPr>
        <w:pageBreakBefore w:val="0"/>
        <w:widowControl w:val="0"/>
        <w:kinsoku/>
        <w:wordWrap/>
        <w:overflowPunct/>
        <w:topLinePunct w:val="0"/>
        <w:autoSpaceDE/>
        <w:autoSpaceDN/>
        <w:bidi w:val="0"/>
        <w:adjustRightInd/>
        <w:snapToGrid/>
        <w:spacing w:line="360" w:lineRule="auto"/>
        <w:ind w:firstLine="562"/>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显示系统</w:t>
      </w:r>
      <w:r>
        <w:rPr>
          <w:rFonts w:hint="eastAsia" w:ascii="仿宋_GB2312" w:hAnsi="仿宋_GB2312" w:eastAsia="仿宋_GB2312" w:cs="仿宋_GB2312"/>
          <w:color w:val="auto"/>
          <w:sz w:val="24"/>
          <w:szCs w:val="24"/>
          <w:highlight w:val="none"/>
        </w:rPr>
        <w:t>：12号会议室配置一套LED全彩屏，LED屏规格为P1.25 COB封装，屏体尺寸为</w:t>
      </w:r>
      <w:r>
        <w:rPr>
          <w:rFonts w:hint="eastAsia" w:ascii="仿宋_GB2312" w:hAnsi="仿宋_GB2312" w:eastAsia="仿宋_GB2312" w:cs="仿宋_GB2312"/>
          <w:color w:val="auto"/>
          <w:sz w:val="24"/>
          <w:szCs w:val="24"/>
          <w:highlight w:val="none"/>
          <w:lang w:val="en-US" w:eastAsia="zh-CN"/>
        </w:rPr>
        <w:t>5.4</w:t>
      </w:r>
      <w:r>
        <w:rPr>
          <w:rFonts w:hint="eastAsia" w:ascii="仿宋_GB2312" w:hAnsi="仿宋_GB2312" w:eastAsia="仿宋_GB2312" w:cs="仿宋_GB2312"/>
          <w:color w:val="auto"/>
          <w:sz w:val="24"/>
          <w:szCs w:val="24"/>
          <w:highlight w:val="none"/>
        </w:rPr>
        <w:t>米*2.</w:t>
      </w:r>
      <w:r>
        <w:rPr>
          <w:rFonts w:hint="eastAsia" w:ascii="仿宋_GB2312" w:hAnsi="仿宋_GB2312" w:eastAsia="仿宋_GB2312" w:cs="仿宋_GB2312"/>
          <w:color w:val="auto"/>
          <w:sz w:val="24"/>
          <w:szCs w:val="24"/>
          <w:highlight w:val="none"/>
          <w:lang w:val="en-US" w:eastAsia="zh-CN"/>
        </w:rPr>
        <w:t>36</w:t>
      </w:r>
      <w:r>
        <w:rPr>
          <w:rFonts w:hint="eastAsia" w:ascii="仿宋_GB2312" w:hAnsi="仿宋_GB2312" w:eastAsia="仿宋_GB2312" w:cs="仿宋_GB2312"/>
          <w:color w:val="auto"/>
          <w:sz w:val="24"/>
          <w:szCs w:val="24"/>
          <w:highlight w:val="none"/>
        </w:rPr>
        <w:t>米=</w:t>
      </w:r>
      <w:r>
        <w:rPr>
          <w:rFonts w:hint="eastAsia" w:ascii="仿宋_GB2312" w:hAnsi="仿宋_GB2312" w:eastAsia="仿宋_GB2312" w:cs="仿宋_GB2312"/>
          <w:color w:val="auto"/>
          <w:sz w:val="24"/>
          <w:szCs w:val="24"/>
          <w:highlight w:val="none"/>
          <w:lang w:val="en-US" w:eastAsia="zh-CN"/>
        </w:rPr>
        <w:t>12.76</w:t>
      </w:r>
      <w:r>
        <w:rPr>
          <w:rFonts w:hint="eastAsia" w:ascii="仿宋_GB2312" w:hAnsi="仿宋_GB2312" w:eastAsia="仿宋_GB2312" w:cs="仿宋_GB2312"/>
          <w:color w:val="auto"/>
          <w:sz w:val="24"/>
          <w:szCs w:val="24"/>
          <w:highlight w:val="none"/>
        </w:rPr>
        <w:t>平方；屏体安装时应考虑装修零星修补及屏体包边等事项，确保屏体安装不破坏会议室装修风格。</w:t>
      </w:r>
      <w:r>
        <w:rPr>
          <w:rFonts w:hint="eastAsia" w:ascii="仿宋_GB2312" w:hAnsi="仿宋_GB2312" w:eastAsia="仿宋_GB2312" w:cs="仿宋_GB2312"/>
          <w:color w:val="auto"/>
          <w:sz w:val="24"/>
          <w:szCs w:val="24"/>
          <w:highlight w:val="none"/>
          <w:lang w:val="en-US" w:eastAsia="zh-CN"/>
        </w:rPr>
        <w:t>市信访局</w:t>
      </w:r>
      <w:r>
        <w:rPr>
          <w:rFonts w:hint="eastAsia" w:ascii="仿宋_GB2312" w:hAnsi="仿宋_GB2312" w:eastAsia="仿宋_GB2312" w:cs="仿宋_GB2312"/>
          <w:color w:val="auto"/>
          <w:sz w:val="24"/>
          <w:szCs w:val="24"/>
          <w:highlight w:val="none"/>
        </w:rPr>
        <w:t>配置一套LED全彩屏，LED屏规格为1.25 COB封装，屏体尺寸为</w:t>
      </w:r>
      <w:r>
        <w:rPr>
          <w:rFonts w:hint="eastAsia" w:ascii="仿宋_GB2312" w:hAnsi="仿宋_GB2312" w:eastAsia="仿宋_GB2312" w:cs="仿宋_GB2312"/>
          <w:color w:val="auto"/>
          <w:sz w:val="24"/>
          <w:szCs w:val="24"/>
          <w:highlight w:val="none"/>
          <w:lang w:val="en-US" w:eastAsia="zh-CN"/>
        </w:rPr>
        <w:t>2.4米*1.35米=3.24</w:t>
      </w:r>
      <w:r>
        <w:rPr>
          <w:rFonts w:hint="eastAsia" w:ascii="仿宋_GB2312" w:hAnsi="仿宋_GB2312" w:eastAsia="仿宋_GB2312" w:cs="仿宋_GB2312"/>
          <w:color w:val="auto"/>
          <w:sz w:val="24"/>
          <w:szCs w:val="24"/>
          <w:highlight w:val="none"/>
        </w:rPr>
        <w:t>平方</w:t>
      </w:r>
      <w:r>
        <w:rPr>
          <w:rFonts w:hint="eastAsia" w:ascii="仿宋_GB2312" w:hAnsi="仿宋_GB2312" w:eastAsia="仿宋_GB2312" w:cs="仿宋_GB2312"/>
          <w:color w:val="auto"/>
          <w:sz w:val="24"/>
          <w:szCs w:val="24"/>
          <w:highlight w:val="none"/>
          <w:lang w:val="en-US" w:eastAsia="zh-CN"/>
        </w:rPr>
        <w:t>米，</w:t>
      </w:r>
      <w:r>
        <w:rPr>
          <w:rFonts w:hint="eastAsia" w:ascii="仿宋_GB2312" w:hAnsi="仿宋_GB2312" w:eastAsia="仿宋_GB2312" w:cs="仿宋_GB2312"/>
          <w:color w:val="auto"/>
          <w:sz w:val="24"/>
          <w:szCs w:val="24"/>
          <w:highlight w:val="none"/>
        </w:rPr>
        <w:t>屏体安装时应考虑装修零星修补及屏体包边等事项，</w:t>
      </w:r>
      <w:r>
        <w:rPr>
          <w:rFonts w:hint="eastAsia" w:ascii="仿宋_GB2312" w:hAnsi="仿宋_GB2312" w:eastAsia="仿宋_GB2312" w:cs="仿宋_GB2312"/>
          <w:color w:val="auto"/>
          <w:sz w:val="24"/>
          <w:szCs w:val="24"/>
          <w:highlight w:val="none"/>
          <w:lang w:val="en-US" w:eastAsia="zh-CN"/>
        </w:rPr>
        <w:t>整体干净、简洁</w:t>
      </w:r>
      <w:r>
        <w:rPr>
          <w:rFonts w:hint="eastAsia" w:ascii="仿宋_GB2312" w:hAnsi="仿宋_GB2312" w:eastAsia="仿宋_GB2312" w:cs="仿宋_GB2312"/>
          <w:color w:val="auto"/>
          <w:sz w:val="24"/>
          <w:szCs w:val="24"/>
          <w:highlight w:val="none"/>
        </w:rPr>
        <w:t>。</w:t>
      </w:r>
    </w:p>
    <w:p w14:paraId="5FF73906">
      <w:pPr>
        <w:pageBreakBefore w:val="0"/>
        <w:widowControl w:val="0"/>
        <w:kinsoku/>
        <w:wordWrap/>
        <w:overflowPunct/>
        <w:topLinePunct w:val="0"/>
        <w:autoSpaceDE/>
        <w:autoSpaceDN/>
        <w:bidi w:val="0"/>
        <w:adjustRightInd/>
        <w:snapToGrid/>
        <w:spacing w:line="360" w:lineRule="auto"/>
        <w:ind w:firstLine="562"/>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扩声系统</w:t>
      </w:r>
      <w:r>
        <w:rPr>
          <w:rFonts w:hint="eastAsia" w:ascii="仿宋_GB2312" w:hAnsi="仿宋_GB2312" w:eastAsia="仿宋_GB2312" w:cs="仿宋_GB2312"/>
          <w:color w:val="auto"/>
          <w:sz w:val="24"/>
          <w:szCs w:val="24"/>
          <w:highlight w:val="none"/>
        </w:rPr>
        <w:t>：12号会议室扩声系统配置主音箱、辅助音箱、功放设备、数字音频处理器、反馈抑制器等，提升会议效率、保障会议效果。</w:t>
      </w:r>
    </w:p>
    <w:p w14:paraId="6D494B05">
      <w:pPr>
        <w:pageBreakBefore w:val="0"/>
        <w:widowControl w:val="0"/>
        <w:kinsoku/>
        <w:wordWrap/>
        <w:overflowPunct/>
        <w:topLinePunct w:val="0"/>
        <w:autoSpaceDE/>
        <w:autoSpaceDN/>
        <w:bidi w:val="0"/>
        <w:adjustRightInd/>
        <w:snapToGrid/>
        <w:spacing w:line="360" w:lineRule="auto"/>
        <w:ind w:firstLine="562"/>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其他：</w:t>
      </w:r>
      <w:r>
        <w:rPr>
          <w:rFonts w:hint="eastAsia" w:ascii="仿宋_GB2312" w:hAnsi="仿宋_GB2312" w:eastAsia="仿宋_GB2312" w:cs="仿宋_GB2312"/>
          <w:color w:val="auto"/>
          <w:sz w:val="24"/>
          <w:szCs w:val="24"/>
          <w:highlight w:val="none"/>
        </w:rPr>
        <w:t>对二号、五号、八号会议室内的视联网摄像机各增加一台控制键盘及监视器来控制摄像机非现场操作。</w:t>
      </w:r>
      <w:r>
        <w:rPr>
          <w:rFonts w:hint="eastAsia" w:ascii="仿宋_GB2312" w:hAnsi="仿宋_GB2312" w:eastAsia="仿宋_GB2312" w:cs="仿宋_GB2312"/>
          <w:color w:val="auto"/>
          <w:sz w:val="24"/>
          <w:szCs w:val="24"/>
          <w:highlight w:val="none"/>
          <w:lang w:val="en-US" w:eastAsia="zh-CN"/>
        </w:rPr>
        <w:t>同时</w:t>
      </w:r>
      <w:r>
        <w:rPr>
          <w:rFonts w:hint="eastAsia" w:ascii="仿宋_GB2312" w:hAnsi="仿宋_GB2312" w:eastAsia="仿宋_GB2312" w:cs="仿宋_GB2312"/>
          <w:color w:val="auto"/>
          <w:sz w:val="24"/>
          <w:szCs w:val="24"/>
          <w:highlight w:val="none"/>
        </w:rPr>
        <w:t>增加8套有线话筒用于各个会场移动使用。</w:t>
      </w:r>
      <w:r>
        <w:rPr>
          <w:rFonts w:hint="eastAsia" w:ascii="仿宋_GB2312" w:hAnsi="仿宋_GB2312" w:eastAsia="仿宋_GB2312" w:cs="仿宋_GB2312"/>
          <w:color w:val="auto"/>
          <w:sz w:val="24"/>
          <w:szCs w:val="24"/>
          <w:highlight w:val="none"/>
          <w:lang w:val="en-US" w:eastAsia="zh-CN"/>
        </w:rPr>
        <w:t>对信访局</w:t>
      </w:r>
      <w:r>
        <w:rPr>
          <w:rFonts w:hint="eastAsia" w:ascii="仿宋_GB2312" w:hAnsi="仿宋_GB2312" w:eastAsia="仿宋_GB2312" w:cs="仿宋_GB2312"/>
          <w:color w:val="auto"/>
          <w:sz w:val="24"/>
          <w:szCs w:val="24"/>
          <w:highlight w:val="none"/>
        </w:rPr>
        <w:t>配置一套</w:t>
      </w:r>
      <w:r>
        <w:rPr>
          <w:rFonts w:hint="eastAsia" w:ascii="仿宋_GB2312" w:hAnsi="仿宋_GB2312" w:eastAsia="仿宋_GB2312" w:cs="仿宋_GB2312"/>
          <w:color w:val="auto"/>
          <w:sz w:val="24"/>
          <w:szCs w:val="24"/>
          <w:highlight w:val="none"/>
          <w:lang w:val="en-US" w:eastAsia="zh-CN"/>
        </w:rPr>
        <w:t>控制</w:t>
      </w:r>
      <w:r>
        <w:rPr>
          <w:rFonts w:hint="eastAsia" w:ascii="仿宋_GB2312" w:hAnsi="仿宋_GB2312" w:eastAsia="仿宋_GB2312" w:cs="仿宋_GB2312"/>
          <w:color w:val="auto"/>
          <w:sz w:val="24"/>
          <w:szCs w:val="24"/>
          <w:highlight w:val="none"/>
        </w:rPr>
        <w:t>系统，用于控制视频信号、音频信号的便捷切换。</w:t>
      </w:r>
    </w:p>
    <w:p w14:paraId="2946669A">
      <w:pPr>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对会议室内部环境进行整改，线路及机柜内设备整理。</w:t>
      </w:r>
    </w:p>
    <w:p w14:paraId="4C3CB67C">
      <w:pPr>
        <w:pStyle w:val="2"/>
        <w:pageBreakBefore w:val="0"/>
        <w:numPr>
          <w:ilvl w:val="0"/>
          <w:numId w:val="2"/>
        </w:numPr>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设备清单</w:t>
      </w:r>
    </w:p>
    <w:tbl>
      <w:tblPr>
        <w:tblStyle w:val="26"/>
        <w:tblW w:w="81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640"/>
        <w:gridCol w:w="1233"/>
        <w:gridCol w:w="1188"/>
        <w:gridCol w:w="1996"/>
      </w:tblGrid>
      <w:tr w14:paraId="1D4A5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CA89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序号</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E7FFD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设备名称</w:t>
            </w: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F5E8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单位</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F9B4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数量</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0D53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所属行业</w:t>
            </w:r>
          </w:p>
        </w:tc>
      </w:tr>
      <w:tr w14:paraId="11963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137" w:type="dxa"/>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5198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一、1号会议室</w:t>
            </w:r>
          </w:p>
        </w:tc>
      </w:tr>
      <w:tr w14:paraId="2EE2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093A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680D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室内小间距LED显示屏</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E19C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E48A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14.58</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3D6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13DFB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A53C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BFE9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图像拼接处理器</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CF55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B23B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CA95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6C35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9548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7EB3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配电柜</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38CBA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B1D0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54F3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013F2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72CA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41FB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LED钢结构</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FD1A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207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14.58</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2151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51AE0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09EC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9A5D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控制软件</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D8E9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9E10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7DF9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7DB6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342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7F4E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LED屏专用线材</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1573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85F8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834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4EECE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2A55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1C83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配套辅材</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39F7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9263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6AA0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1525C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178C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9170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装饰装修</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BAC3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166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BCFD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其他未列明行业</w:t>
            </w:r>
          </w:p>
        </w:tc>
      </w:tr>
      <w:tr w14:paraId="1B35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8922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D89C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分布式输入</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C81D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AC82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EE88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5E558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137" w:type="dxa"/>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B3266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二、2号会议室</w:t>
            </w:r>
          </w:p>
        </w:tc>
      </w:tr>
      <w:tr w14:paraId="18AD9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E53E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70EF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室内小间距LED显示屏</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0622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D577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7FA9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67E8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EE1C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5495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图像拼接处理器</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9C1F2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902A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96BD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3E96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3EAF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A558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配电柜</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12BD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15A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CDF1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7A197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02BB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BCFC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LED钢结构</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A82B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2264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7F27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6619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2923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59A2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控制软件</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AD1B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F4BD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0C63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52B8F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5D47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4D9F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LED屏专用线材</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EE53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8ECD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CE63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5DF39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1ACD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26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1786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设备套配辅材</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66C7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E3CC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8577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104B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A718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1653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集中控制设备</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92FF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5743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B51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3B775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9927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50BD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软件编程</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5F63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4CDA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38A93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37FB6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B530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AEC8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机房线材及施工</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7CFB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C6D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774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1B864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700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1424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机柜</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2067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DE77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B1BC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38DBC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720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66D3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操作台</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70AB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C609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E0497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386BB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7373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7A51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储物柜</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2569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B6B0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EA7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02943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1CC2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26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300F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装饰装修</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05F6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F2FD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D00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其他未列明行业</w:t>
            </w:r>
          </w:p>
        </w:tc>
      </w:tr>
      <w:tr w14:paraId="63D18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137" w:type="dxa"/>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5AE7D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三、5号会议室</w:t>
            </w:r>
          </w:p>
        </w:tc>
      </w:tr>
      <w:tr w14:paraId="659E2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FDEC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F77A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室内小间距LED显示屏</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61BD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6B7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7.29</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F4F2A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2D42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5690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448F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图像拼接处理器</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FEC6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81A5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E1B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768E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CEF8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2E42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LED配电柜</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5D84E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675B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85C0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0CF3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4F14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96F7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控制软件</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6C8A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DD2A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3550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12FB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AC7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2076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LED钢结构</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C5EA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E759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7.29</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B0B2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3BB8C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D6F0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1ECB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专用线材</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DE55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008A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E5B9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3C8FC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6D87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26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B262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设备套配辅材</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708A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CA3F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FEF4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1F90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6E42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5004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专业音箱</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463D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FDD1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7F9C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7D32B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3601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9C57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支架</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6333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只</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292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C6B2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76A2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A245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FB49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天花喇叭</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FDBD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13CC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4AA9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1223C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A0E9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7DDF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专业功放</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1569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B89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72A8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10E1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1F26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FAF8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抑制器</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C57C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815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B2DB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3BED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E89E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26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4A4B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音频连接线</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4EA98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根</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4920D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842D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405D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77AF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26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7BE03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音频连接线-话筒插头</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5380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根</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DE0D4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F19B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27212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7A76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26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F5E8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音频连接线-耳机插头</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5AE7D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根</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1C3BE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AA05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3361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371B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47C4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网络中控主机</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0494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D518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7F7A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62978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2FE7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D685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软件编程</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CA30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33A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8EBB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1C01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03B7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1239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控制终端</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CD61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82CA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51A6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00A6B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55C1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DE60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监视器</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0756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8AD9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745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5C384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137"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56D8705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四、常委会议室及其他配套建设需求</w:t>
            </w:r>
          </w:p>
        </w:tc>
      </w:tr>
      <w:tr w14:paraId="5331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1E320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B960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主音箱</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EA50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17BD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DFC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4578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D9AFE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AABB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辅助音箱</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3C02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C912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F337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5173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47A4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1A5E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功放</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2C1E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7A50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6D98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4AA6A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1473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CE1C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反馈抑制器</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EF98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114E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33D5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6AA54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35FF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ADDA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监视器</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9C4C5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DF2E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AA8F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4E896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DE4E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DC68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机柜及配套线缆</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6368D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FC1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93E4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1BCB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482CE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806A0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铁皮设备柜及集成</w:t>
            </w:r>
          </w:p>
        </w:tc>
        <w:tc>
          <w:tcPr>
            <w:tcW w:w="123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A0E50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118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0F77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1CBB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19E7D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41B6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F6DDD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视联网控制键盘</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69C5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D81F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CB6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6F33C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AAA3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F4C3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无线控制主机</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87AD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B5C3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201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666A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948E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C48C9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无线代表机</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AED0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E54A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79A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4715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2B299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678F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长杆话筒</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D9CF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个</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0EDC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88C2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70E5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4C3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4296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电池组</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08D3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个</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D01D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BA60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6CFEB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88FD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AF335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充电箱（5个槽位）</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7B7E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8D4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2977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37BC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D6A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9C14D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有线话筒</w:t>
            </w:r>
          </w:p>
        </w:tc>
        <w:tc>
          <w:tcPr>
            <w:tcW w:w="123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3697B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FE22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996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6D516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33C2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C219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专用线材及集成</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37B4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783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84A7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4FC5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011D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C528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室内小间距LED显示屏</w:t>
            </w: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22C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A842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12.76</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83C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5E4CD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FFEB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5756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视频控制器</w:t>
            </w: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58B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58A8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B684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46454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163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B6F5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LED钢结构</w:t>
            </w: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2E3D7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46E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12.76</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6394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01F4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3FED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34AF6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LED屏专用线材</w:t>
            </w: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A2BF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EC4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CE3A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6425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95E0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6D3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台面式全数字化会议系统代表单元</w:t>
            </w: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3F02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F880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8AD3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50F7C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CEBB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85B3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墙面装饰装修</w:t>
            </w: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DCF0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24EA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8E9BA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其他未列明行业</w:t>
            </w:r>
          </w:p>
        </w:tc>
      </w:tr>
      <w:tr w14:paraId="084F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9E8E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1309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 显示单元</w:t>
            </w: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B5C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A9D8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3.24</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8DA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6B04B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B3C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C4B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LED控制系统</w:t>
            </w: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B160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C57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24E2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3C60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C3BE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B7A3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LED显示屏控制软件</w:t>
            </w: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1121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1346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AC7C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1223A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2308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444C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配套钢结构</w:t>
            </w: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6485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8E8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3.24</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A54A2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2370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D4F9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CAF9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配电箱</w:t>
            </w: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0EBE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只</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DFA2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152A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02A72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6348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887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大屏边框</w:t>
            </w: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11C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290D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DD25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3E4E6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31693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289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配套线材及集成</w:t>
            </w: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457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2E37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6BDA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r w14:paraId="237D3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36D09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A8C8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设备机柜</w:t>
            </w: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9018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个</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251E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11C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工业</w:t>
            </w:r>
          </w:p>
        </w:tc>
      </w:tr>
    </w:tbl>
    <w:p w14:paraId="6EEFCA7C">
      <w:pPr>
        <w:pageBreakBefore w:val="0"/>
        <w:numPr>
          <w:ilvl w:val="0"/>
          <w:numId w:val="0"/>
        </w:numPr>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highlight w:val="none"/>
          <w:lang w:val="en-US" w:eastAsia="zh-CN"/>
        </w:rPr>
      </w:pPr>
    </w:p>
    <w:p w14:paraId="65CD089A">
      <w:pPr>
        <w:pStyle w:val="2"/>
        <w:pageBreakBefore w:val="0"/>
        <w:numPr>
          <w:ilvl w:val="0"/>
          <w:numId w:val="2"/>
        </w:numPr>
        <w:kinsoku/>
        <w:wordWrap/>
        <w:overflowPunct/>
        <w:topLinePunct w:val="0"/>
        <w:autoSpaceDE/>
        <w:autoSpaceDN/>
        <w:bidi w:val="0"/>
        <w:adjustRightInd/>
        <w:snapToGrid/>
        <w:spacing w:line="360" w:lineRule="auto"/>
        <w:ind w:left="0" w:leftChars="0"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技术商务要求</w:t>
      </w:r>
    </w:p>
    <w:p w14:paraId="4AB33994">
      <w:pPr>
        <w:pageBreakBefore w:val="0"/>
        <w:kinsoku/>
        <w:wordWrap/>
        <w:overflowPunct/>
        <w:topLinePunct w:val="0"/>
        <w:autoSpaceDE/>
        <w:autoSpaceDN/>
        <w:bidi w:val="0"/>
        <w:adjustRightInd/>
        <w:snapToGrid/>
        <w:spacing w:line="360" w:lineRule="auto"/>
        <w:jc w:val="left"/>
        <w:rPr>
          <w:rFonts w:hint="eastAsia"/>
          <w:color w:val="auto"/>
          <w:highlight w:val="none"/>
          <w:lang w:val="en-US" w:eastAsia="zh-CN"/>
        </w:rPr>
      </w:pPr>
      <w:r>
        <w:rPr>
          <w:rFonts w:hint="eastAsia" w:ascii="仿宋_GB2312" w:hAnsi="仿宋_GB2312" w:eastAsia="仿宋_GB2312" w:cs="仿宋_GB2312"/>
          <w:color w:val="auto"/>
          <w:sz w:val="24"/>
          <w:szCs w:val="24"/>
          <w:highlight w:val="none"/>
        </w:rPr>
        <w:t>（一）技术要求</w:t>
      </w:r>
    </w:p>
    <w:tbl>
      <w:tblPr>
        <w:tblStyle w:val="26"/>
        <w:tblpPr w:leftFromText="180" w:rightFromText="180" w:vertAnchor="text" w:horzAnchor="page" w:tblpX="1880" w:tblpY="422"/>
        <w:tblOverlap w:val="never"/>
        <w:tblW w:w="87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65"/>
        <w:gridCol w:w="1176"/>
        <w:gridCol w:w="4132"/>
        <w:gridCol w:w="622"/>
        <w:gridCol w:w="633"/>
        <w:gridCol w:w="1769"/>
      </w:tblGrid>
      <w:tr w14:paraId="1CD47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72" w:hRule="atLeast"/>
        </w:trPr>
        <w:tc>
          <w:tcPr>
            <w:tcW w:w="465" w:type="dxa"/>
            <w:tcBorders>
              <w:tl2br w:val="nil"/>
              <w:tr2bl w:val="nil"/>
            </w:tcBorders>
            <w:shd w:val="clear" w:color="auto" w:fill="auto"/>
            <w:vAlign w:val="center"/>
          </w:tcPr>
          <w:p w14:paraId="64917E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序号</w:t>
            </w:r>
          </w:p>
        </w:tc>
        <w:tc>
          <w:tcPr>
            <w:tcW w:w="1176" w:type="dxa"/>
            <w:tcBorders>
              <w:tl2br w:val="nil"/>
              <w:tr2bl w:val="nil"/>
            </w:tcBorders>
            <w:shd w:val="clear" w:color="auto" w:fill="auto"/>
            <w:noWrap/>
            <w:vAlign w:val="center"/>
          </w:tcPr>
          <w:p w14:paraId="5BE14E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设备名称</w:t>
            </w:r>
          </w:p>
        </w:tc>
        <w:tc>
          <w:tcPr>
            <w:tcW w:w="4132" w:type="dxa"/>
            <w:tcBorders>
              <w:tl2br w:val="nil"/>
              <w:tr2bl w:val="nil"/>
            </w:tcBorders>
            <w:shd w:val="clear" w:color="auto" w:fill="auto"/>
            <w:vAlign w:val="center"/>
          </w:tcPr>
          <w:p w14:paraId="6EC511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参数</w:t>
            </w:r>
          </w:p>
        </w:tc>
        <w:tc>
          <w:tcPr>
            <w:tcW w:w="622" w:type="dxa"/>
            <w:tcBorders>
              <w:tl2br w:val="nil"/>
              <w:tr2bl w:val="nil"/>
            </w:tcBorders>
            <w:shd w:val="clear" w:color="auto" w:fill="auto"/>
            <w:noWrap/>
            <w:vAlign w:val="center"/>
          </w:tcPr>
          <w:p w14:paraId="7729F3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单位</w:t>
            </w:r>
          </w:p>
        </w:tc>
        <w:tc>
          <w:tcPr>
            <w:tcW w:w="633" w:type="dxa"/>
            <w:tcBorders>
              <w:tl2br w:val="nil"/>
              <w:tr2bl w:val="nil"/>
            </w:tcBorders>
            <w:shd w:val="clear" w:color="auto" w:fill="auto"/>
            <w:vAlign w:val="center"/>
          </w:tcPr>
          <w:p w14:paraId="7605D0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数量</w:t>
            </w:r>
          </w:p>
        </w:tc>
        <w:tc>
          <w:tcPr>
            <w:tcW w:w="1769" w:type="dxa"/>
            <w:tcBorders>
              <w:tl2br w:val="nil"/>
              <w:tr2bl w:val="nil"/>
            </w:tcBorders>
            <w:shd w:val="clear" w:color="auto" w:fill="auto"/>
            <w:vAlign w:val="center"/>
          </w:tcPr>
          <w:p w14:paraId="4B6C69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备注</w:t>
            </w:r>
          </w:p>
        </w:tc>
      </w:tr>
      <w:tr w14:paraId="7BEBB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8797" w:type="dxa"/>
            <w:gridSpan w:val="6"/>
            <w:tcBorders>
              <w:tl2br w:val="nil"/>
              <w:tr2bl w:val="nil"/>
            </w:tcBorders>
            <w:shd w:val="clear" w:color="auto" w:fill="auto"/>
            <w:vAlign w:val="center"/>
          </w:tcPr>
          <w:p w14:paraId="5193270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一、1号会议室</w:t>
            </w:r>
          </w:p>
        </w:tc>
      </w:tr>
      <w:tr w14:paraId="39C21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465" w:type="dxa"/>
            <w:tcBorders>
              <w:tl2br w:val="nil"/>
              <w:tr2bl w:val="nil"/>
            </w:tcBorders>
            <w:shd w:val="clear" w:color="auto" w:fill="auto"/>
            <w:vAlign w:val="center"/>
          </w:tcPr>
          <w:p w14:paraId="4421D4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176" w:type="dxa"/>
            <w:tcBorders>
              <w:tl2br w:val="nil"/>
              <w:tr2bl w:val="nil"/>
            </w:tcBorders>
            <w:shd w:val="clear" w:color="auto" w:fill="auto"/>
            <w:noWrap/>
            <w:vAlign w:val="center"/>
          </w:tcPr>
          <w:p w14:paraId="5AE87B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室内小间距LED显示屏</w:t>
            </w:r>
          </w:p>
        </w:tc>
        <w:tc>
          <w:tcPr>
            <w:tcW w:w="4132" w:type="dxa"/>
            <w:tcBorders>
              <w:tl2br w:val="nil"/>
              <w:tr2bl w:val="nil"/>
            </w:tcBorders>
            <w:shd w:val="clear" w:color="auto" w:fill="auto"/>
            <w:vAlign w:val="center"/>
          </w:tcPr>
          <w:p w14:paraId="08EC3A82">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▲1、点间距 ≤1.25mm；要求采用COB封装方式，RGB晶片全倒装技术，共阴原理设计；像素组成：纯红+纯绿+纯蓝，每个像素点由独立的红绿蓝发光芯片构成，禁止采用虚拟像素、像素复用或动态像素方式；</w:t>
            </w:r>
          </w:p>
          <w:p w14:paraId="0CE95B94">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2、显示屏单个箱体尺寸为600mm*337.5mm；箱体采用压铸铝合金设计，全金属散热结构一次性整体压铸，无风扇、防尘、静音设计；</w:t>
            </w:r>
          </w:p>
          <w:p w14:paraId="0CA6A615">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3、水平视角和垂直视角均要求≥175°；亮度要求≥600cd/㎡，亮度均匀性＞98.5%，色度均匀性±0.002Cx,Cy之内，色温支持3000~9500K可调；</w:t>
            </w:r>
          </w:p>
          <w:p w14:paraId="11E8972B">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4、箱体间平整度不大于0.1mm，拼接间隙不大于0.1mm，支持屏体拼缝亮线、暗线校正；箱体间/模组间相对错位值＜1.2%，发光点中心距偏差＜1%；</w:t>
            </w:r>
          </w:p>
          <w:p w14:paraId="17847F91">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5、箱体后背自带测试按钮，支持红、绿、蓝、白纯色测试画面，支持横扫、斜扫、灰阶测试画面；支持全灰阶校正、多层校正，提升各个灰阶显示均匀性；箱体间支持XYZ轴六个方向调节，前后都支持XYZ轴调节；</w:t>
            </w:r>
          </w:p>
          <w:p w14:paraId="64938E85">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Fonts w:hint="eastAsia" w:ascii="仿宋_GB2312" w:hAnsi="仿宋_GB2312" w:eastAsia="仿宋_GB2312" w:cs="仿宋_GB2312"/>
                <w:color w:val="auto"/>
                <w:kern w:val="0"/>
                <w:sz w:val="24"/>
                <w:szCs w:val="24"/>
                <w:highlight w:val="none"/>
              </w:rPr>
              <w:t>△</w:t>
            </w:r>
            <w:r>
              <w:rPr>
                <w:rStyle w:val="96"/>
                <w:rFonts w:hint="eastAsia" w:ascii="仿宋_GB2312" w:hAnsi="仿宋_GB2312" w:eastAsia="仿宋_GB2312" w:cs="仿宋_GB2312"/>
                <w:color w:val="auto"/>
                <w:sz w:val="24"/>
                <w:szCs w:val="24"/>
                <w:highlight w:val="none"/>
                <w:lang w:val="en-US" w:eastAsia="zh-CN" w:bidi="ar"/>
              </w:rPr>
              <w:t>6、支持高集成三合一板卡设计，电源、接收卡、HUB板一体化，板内无线连接；提升传输稳定性、现场维护效率；(需提供具有CMA、CNAS标识第三方检测机构检测报告)</w:t>
            </w:r>
          </w:p>
          <w:p w14:paraId="24BFB1C2">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Fonts w:hint="eastAsia" w:ascii="仿宋_GB2312" w:hAnsi="仿宋_GB2312" w:eastAsia="仿宋_GB2312" w:cs="仿宋_GB2312"/>
                <w:color w:val="auto"/>
                <w:kern w:val="0"/>
                <w:sz w:val="24"/>
                <w:szCs w:val="24"/>
                <w:highlight w:val="none"/>
              </w:rPr>
              <w:t>△</w:t>
            </w:r>
            <w:r>
              <w:rPr>
                <w:rStyle w:val="96"/>
                <w:rFonts w:hint="eastAsia" w:ascii="仿宋_GB2312" w:hAnsi="仿宋_GB2312" w:eastAsia="仿宋_GB2312" w:cs="仿宋_GB2312"/>
                <w:color w:val="auto"/>
                <w:sz w:val="24"/>
                <w:szCs w:val="24"/>
                <w:highlight w:val="none"/>
                <w:lang w:val="en-US" w:eastAsia="zh-CN" w:bidi="ar"/>
              </w:rPr>
              <w:t>7、所投产品具有数据传输安全相关技术、防信号远程窃密相关技术和防电力远程窃密相关技术(需提供具有CMA、CNAS标识第三方检测机构检测报告)</w:t>
            </w:r>
          </w:p>
          <w:p w14:paraId="780EEE95">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8、所投LED显示屏箱体抗拉强度＞190Mpa，屈服强度＞190Mpa，硬度＞75HBS；抗拉力测试数值＞4900N/㎡，抗压力测试数值＞49000N/㎡；</w:t>
            </w:r>
          </w:p>
          <w:p w14:paraId="1C222132">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9、采用数字化网络传输技术或标准化HDCP传输技术，支持光纤或HDCP协议接口；</w:t>
            </w:r>
          </w:p>
          <w:p w14:paraId="5237831C">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10、所投产品应符合GB 4943.1-2022信息技术设备通用要求，阻燃等级≥HB级；</w:t>
            </w:r>
          </w:p>
          <w:p w14:paraId="19E10253">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11、投标产品晶片波长误差值在±1nm之内，每颗发光晶片的亮度误差在10%以内，发光晶片单边尺寸＜95μm；固晶工艺支持巨量转移技术；灯板背面喷涂三防漆，增加产品可靠性；</w:t>
            </w:r>
          </w:p>
          <w:p w14:paraId="1E7196A5">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Fonts w:hint="eastAsia" w:ascii="仿宋_GB2312" w:hAnsi="仿宋_GB2312" w:eastAsia="仿宋_GB2312" w:cs="仿宋_GB2312"/>
                <w:color w:val="auto"/>
                <w:kern w:val="0"/>
                <w:sz w:val="24"/>
                <w:szCs w:val="24"/>
                <w:highlight w:val="none"/>
              </w:rPr>
              <w:t>△</w:t>
            </w:r>
            <w:r>
              <w:rPr>
                <w:rStyle w:val="96"/>
                <w:rFonts w:hint="eastAsia" w:ascii="仿宋_GB2312" w:hAnsi="仿宋_GB2312" w:eastAsia="仿宋_GB2312" w:cs="仿宋_GB2312"/>
                <w:color w:val="auto"/>
                <w:sz w:val="24"/>
                <w:szCs w:val="24"/>
                <w:highlight w:val="none"/>
                <w:lang w:val="en-US" w:eastAsia="zh-CN" w:bidi="ar"/>
              </w:rPr>
              <w:t>12、采用面光源设计，有效抑制90%摩尔纹；墨色一致性ΔE＜0.6；色准ΔE＜1； (需提供具有CMA、CNAS标识第三方检测机构检测报告。)；</w:t>
            </w:r>
          </w:p>
          <w:p w14:paraId="2609A7F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rPr>
              <w:t>△</w:t>
            </w:r>
            <w:r>
              <w:rPr>
                <w:rStyle w:val="96"/>
                <w:rFonts w:hint="eastAsia" w:ascii="仿宋_GB2312" w:hAnsi="仿宋_GB2312" w:eastAsia="仿宋_GB2312" w:cs="仿宋_GB2312"/>
                <w:color w:val="auto"/>
                <w:sz w:val="24"/>
                <w:szCs w:val="24"/>
                <w:highlight w:val="none"/>
                <w:lang w:val="en-US" w:eastAsia="zh-CN" w:bidi="ar"/>
              </w:rPr>
              <w:t>13、环境温度在 25℃时，屏体在600nits 白屏状态下，运行3小时，屏体表面温升≤15℃; (需提供具有CMA、CNAS标识第三方检测机构检测报告)</w:t>
            </w:r>
          </w:p>
        </w:tc>
        <w:tc>
          <w:tcPr>
            <w:tcW w:w="622" w:type="dxa"/>
            <w:tcBorders>
              <w:tl2br w:val="nil"/>
              <w:tr2bl w:val="nil"/>
            </w:tcBorders>
            <w:shd w:val="clear" w:color="auto" w:fill="auto"/>
            <w:noWrap/>
            <w:vAlign w:val="center"/>
          </w:tcPr>
          <w:p w14:paraId="215EFD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633" w:type="dxa"/>
            <w:tcBorders>
              <w:tl2br w:val="nil"/>
              <w:tr2bl w:val="nil"/>
            </w:tcBorders>
            <w:shd w:val="clear" w:color="auto" w:fill="auto"/>
            <w:vAlign w:val="center"/>
          </w:tcPr>
          <w:p w14:paraId="6861DE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14.58</w:t>
            </w:r>
          </w:p>
        </w:tc>
        <w:tc>
          <w:tcPr>
            <w:tcW w:w="1769" w:type="dxa"/>
            <w:tcBorders>
              <w:tl2br w:val="nil"/>
              <w:tr2bl w:val="nil"/>
            </w:tcBorders>
            <w:shd w:val="clear" w:color="auto" w:fill="auto"/>
            <w:vAlign w:val="center"/>
          </w:tcPr>
          <w:p w14:paraId="207B1D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Style w:val="96"/>
                <w:rFonts w:hint="eastAsia" w:ascii="仿宋_GB2312" w:hAnsi="仿宋_GB2312" w:eastAsia="仿宋_GB2312" w:cs="仿宋_GB2312"/>
                <w:color w:val="auto"/>
                <w:sz w:val="24"/>
                <w:szCs w:val="24"/>
                <w:highlight w:val="none"/>
                <w:lang w:val="en-US" w:eastAsia="zh-CN" w:bidi="ar"/>
              </w:rPr>
              <w:t>整屏尺寸 3.6米(6列)×2.025米（6行）=7.29平方米</w:t>
            </w:r>
            <w:r>
              <w:rPr>
                <w:rStyle w:val="96"/>
                <w:rFonts w:hint="eastAsia" w:ascii="仿宋_GB2312" w:hAnsi="仿宋_GB2312" w:eastAsia="仿宋_GB2312" w:cs="仿宋_GB2312"/>
                <w:color w:val="auto"/>
                <w:sz w:val="24"/>
                <w:szCs w:val="24"/>
                <w:highlight w:val="none"/>
                <w:lang w:val="en-US" w:eastAsia="zh-CN" w:bidi="ar"/>
              </w:rPr>
              <w:br w:type="textWrapping"/>
            </w:r>
            <w:r>
              <w:rPr>
                <w:rStyle w:val="96"/>
                <w:rFonts w:hint="eastAsia" w:ascii="仿宋_GB2312" w:hAnsi="仿宋_GB2312" w:eastAsia="仿宋_GB2312" w:cs="仿宋_GB2312"/>
                <w:color w:val="auto"/>
                <w:sz w:val="24"/>
                <w:szCs w:val="24"/>
                <w:highlight w:val="none"/>
                <w:lang w:val="en-US" w:eastAsia="zh-CN" w:bidi="ar"/>
              </w:rPr>
              <w:t>整屏分辨率 (W×H) 点 2880×1620</w:t>
            </w:r>
            <w:r>
              <w:rPr>
                <w:rStyle w:val="96"/>
                <w:rFonts w:hint="eastAsia" w:ascii="仿宋_GB2312" w:hAnsi="仿宋_GB2312" w:eastAsia="仿宋_GB2312" w:cs="仿宋_GB2312"/>
                <w:color w:val="auto"/>
                <w:sz w:val="24"/>
                <w:szCs w:val="24"/>
                <w:highlight w:val="none"/>
                <w:lang w:val="en-US" w:eastAsia="zh-CN" w:bidi="ar"/>
              </w:rPr>
              <w:br w:type="textWrapping"/>
            </w:r>
            <w:r>
              <w:rPr>
                <w:rStyle w:val="97"/>
                <w:rFonts w:hint="eastAsia" w:ascii="仿宋_GB2312" w:hAnsi="仿宋_GB2312" w:eastAsia="仿宋_GB2312" w:cs="仿宋_GB2312"/>
                <w:color w:val="auto"/>
                <w:sz w:val="24"/>
                <w:szCs w:val="24"/>
                <w:highlight w:val="none"/>
                <w:lang w:val="en-US" w:eastAsia="zh-CN" w:bidi="ar"/>
              </w:rPr>
              <w:t>两套共计：14.58平方米</w:t>
            </w:r>
          </w:p>
        </w:tc>
      </w:tr>
      <w:tr w14:paraId="3FC00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65" w:type="dxa"/>
            <w:tcBorders>
              <w:tl2br w:val="nil"/>
              <w:tr2bl w:val="nil"/>
            </w:tcBorders>
            <w:shd w:val="clear" w:color="auto" w:fill="auto"/>
            <w:vAlign w:val="center"/>
          </w:tcPr>
          <w:p w14:paraId="1763C5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176" w:type="dxa"/>
            <w:tcBorders>
              <w:tl2br w:val="nil"/>
              <w:tr2bl w:val="nil"/>
            </w:tcBorders>
            <w:shd w:val="clear" w:color="auto" w:fill="auto"/>
            <w:noWrap/>
            <w:vAlign w:val="center"/>
          </w:tcPr>
          <w:p w14:paraId="2E4464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图像拼接处理器</w:t>
            </w:r>
          </w:p>
        </w:tc>
        <w:tc>
          <w:tcPr>
            <w:tcW w:w="4132" w:type="dxa"/>
            <w:tcBorders>
              <w:tl2br w:val="nil"/>
              <w:tr2bl w:val="nil"/>
            </w:tcBorders>
            <w:shd w:val="clear" w:color="auto" w:fill="auto"/>
            <w:vAlign w:val="center"/>
          </w:tcPr>
          <w:p w14:paraId="554BF5F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1、产品规格要求：输入接口：包括1路DP 1.2、1路HDMI2.0、2路HDMI1.4和2路DVI；输出接口：16路千兆网口输出；</w:t>
            </w:r>
          </w:p>
          <w:p w14:paraId="0B26D33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2、支持EDID自定义设置，支持8bit视频源输入，RGB444，YCbCr420，YCbCr422，YCbCr444</w:t>
            </w:r>
          </w:p>
          <w:p w14:paraId="508319C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3、LCD可视化前面板，通过前面板主旋钮或软件进行多路信号源的无缝切换，切换过度无闪烁黑场；</w:t>
            </w:r>
          </w:p>
          <w:p w14:paraId="33E08E8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4、内置无极缩放算法，对显示屏分辨率对输入图像进行无损效果缩放，实现点对点模式、全屏缩放、自定义缩放等；</w:t>
            </w:r>
          </w:p>
          <w:p w14:paraId="7BA8FA1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5、单个网口最大支持655360像素点；</w:t>
            </w:r>
          </w:p>
          <w:p w14:paraId="4256264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6、支持HDMI或者DVI高清晰信号传输内容加密协议，满足HDCP2.2协议标准；</w:t>
            </w:r>
          </w:p>
          <w:p w14:paraId="1976EF9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7、支持色温调节，支持精确颜色管理；支持100级亮度调节；色温调整精度在100K以内；</w:t>
            </w:r>
          </w:p>
          <w:p w14:paraId="73EAA52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8、支持前面板旋转按钮一键调节屏体亮度；</w:t>
            </w:r>
          </w:p>
          <w:p w14:paraId="1E22103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9、3.5寸液晶面板可实时显示型号，IP地址，窗口及信号源的分辨率以及状态信息，输出网口的状态，屏幕大小及帧频信息，设备同步模式展示，USB连接或网线连接状态，屏体亮度；</w:t>
            </w:r>
          </w:p>
          <w:p w14:paraId="7F23B9A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10、无需电脑，FREEZE画面冻结按键可以快捷冻结画面；（需提供具有CMA、CNAS标识的第三方检测机构检测报告）</w:t>
            </w:r>
          </w:p>
          <w:p w14:paraId="0A307E0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11、将预制的画面大小、窗口数量、亮度色温、色调、饱和度、对比度、亮度补偿等参数的视频信号源，一键调取切换，无需额外操作；</w:t>
            </w:r>
          </w:p>
          <w:p w14:paraId="5F3716E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12、支持多个类型信号接入、多个不同帧率信号同时接入，支持单画面模式以及多画面模式选择任意信号同步输出，达到画面同步效果</w:t>
            </w:r>
          </w:p>
          <w:p w14:paraId="20AD3A8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可检测网线通讯状态及质量好坏，侦测网线误码率；检测输入信号大小、格式、分辨率，探测发送卡数量接收卡数量；检查画面图层数量以及大小；配合HUB硬件设计实现探测发送卡、接收卡温度；可探测发送卡IP地址、接收卡屏幕参数；（需提供具有CMA、CNAS标识的第三方检测机构检测报告）</w:t>
            </w:r>
          </w:p>
          <w:p w14:paraId="12F818B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14、可以局域网内实现通过web控制设备，支持Windows、macOS、Linux、麒麟系统、Android、iOS等系统平台，支持电脑、平板、手机等多种硬件平台；</w:t>
            </w:r>
          </w:p>
          <w:p w14:paraId="42D0C54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15、所投设备与LED屏体为同一厂家。</w:t>
            </w:r>
          </w:p>
        </w:tc>
        <w:tc>
          <w:tcPr>
            <w:tcW w:w="622" w:type="dxa"/>
            <w:tcBorders>
              <w:tl2br w:val="nil"/>
              <w:tr2bl w:val="nil"/>
            </w:tcBorders>
            <w:shd w:val="clear" w:color="auto" w:fill="auto"/>
            <w:noWrap/>
            <w:vAlign w:val="center"/>
          </w:tcPr>
          <w:p w14:paraId="6D1873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04D1BB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769" w:type="dxa"/>
            <w:tcBorders>
              <w:tl2br w:val="nil"/>
              <w:tr2bl w:val="nil"/>
            </w:tcBorders>
            <w:shd w:val="clear" w:color="auto" w:fill="auto"/>
            <w:vAlign w:val="center"/>
          </w:tcPr>
          <w:p w14:paraId="6B6B374A">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0B867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465" w:type="dxa"/>
            <w:tcBorders>
              <w:tl2br w:val="nil"/>
              <w:tr2bl w:val="nil"/>
            </w:tcBorders>
            <w:shd w:val="clear" w:color="auto" w:fill="auto"/>
            <w:vAlign w:val="center"/>
          </w:tcPr>
          <w:p w14:paraId="61C2A8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176" w:type="dxa"/>
            <w:tcBorders>
              <w:tl2br w:val="nil"/>
              <w:tr2bl w:val="nil"/>
            </w:tcBorders>
            <w:shd w:val="clear" w:color="auto" w:fill="auto"/>
            <w:noWrap/>
            <w:vAlign w:val="center"/>
          </w:tcPr>
          <w:p w14:paraId="7A2CF6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配电柜</w:t>
            </w:r>
          </w:p>
        </w:tc>
        <w:tc>
          <w:tcPr>
            <w:tcW w:w="4132" w:type="dxa"/>
            <w:tcBorders>
              <w:tl2br w:val="nil"/>
              <w:tr2bl w:val="nil"/>
            </w:tcBorders>
            <w:shd w:val="clear" w:color="auto" w:fill="auto"/>
            <w:vAlign w:val="center"/>
          </w:tcPr>
          <w:p w14:paraId="0047355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产品要求：≥15KW</w:t>
            </w:r>
          </w:p>
          <w:p w14:paraId="4FC672A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1、为了方便对LED显示屏的使用，进一步提高系统的智能化管理和动力电源的集成度与稳定性，采用“显示屏智能上电系统”。</w:t>
            </w:r>
          </w:p>
          <w:p w14:paraId="64C758F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2、通过该系统可以实现对LED显示屏的远程有线控制上电，实现定时开关屏体，方便用户的使用。</w:t>
            </w:r>
          </w:p>
          <w:p w14:paraId="083BFA1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3、同时，屏体采用“分步加电”的上电方式，既要避免大负载对电网瞬间的冲击，又要有效地保护显示屏体的工作组件，延长屏体的使用寿命。</w:t>
            </w:r>
          </w:p>
        </w:tc>
        <w:tc>
          <w:tcPr>
            <w:tcW w:w="622" w:type="dxa"/>
            <w:tcBorders>
              <w:tl2br w:val="nil"/>
              <w:tr2bl w:val="nil"/>
            </w:tcBorders>
            <w:shd w:val="clear" w:color="auto" w:fill="auto"/>
            <w:noWrap/>
            <w:vAlign w:val="center"/>
          </w:tcPr>
          <w:p w14:paraId="3140EE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705D5F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769" w:type="dxa"/>
            <w:tcBorders>
              <w:tl2br w:val="nil"/>
              <w:tr2bl w:val="nil"/>
            </w:tcBorders>
            <w:shd w:val="clear" w:color="auto" w:fill="auto"/>
            <w:vAlign w:val="center"/>
          </w:tcPr>
          <w:p w14:paraId="65BF0D66">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242BF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28C8FF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176" w:type="dxa"/>
            <w:tcBorders>
              <w:tl2br w:val="nil"/>
              <w:tr2bl w:val="nil"/>
            </w:tcBorders>
            <w:shd w:val="clear" w:color="auto" w:fill="auto"/>
            <w:noWrap/>
            <w:vAlign w:val="center"/>
          </w:tcPr>
          <w:p w14:paraId="4A7655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LED钢结构</w:t>
            </w:r>
          </w:p>
        </w:tc>
        <w:tc>
          <w:tcPr>
            <w:tcW w:w="4132" w:type="dxa"/>
            <w:tcBorders>
              <w:tl2br w:val="nil"/>
              <w:tr2bl w:val="nil"/>
            </w:tcBorders>
            <w:shd w:val="clear" w:color="auto" w:fill="auto"/>
            <w:vAlign w:val="center"/>
          </w:tcPr>
          <w:p w14:paraId="1FC62D9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根据现场情况定制屏体安装结构，钢结构须符合箱体屏安装要求；</w:t>
            </w:r>
          </w:p>
          <w:p w14:paraId="220C7F1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结构所用材料采用Q235B镀锌材料施工制作，规格40×40方管，防锈防氧化处理</w:t>
            </w:r>
          </w:p>
        </w:tc>
        <w:tc>
          <w:tcPr>
            <w:tcW w:w="622" w:type="dxa"/>
            <w:tcBorders>
              <w:tl2br w:val="nil"/>
              <w:tr2bl w:val="nil"/>
            </w:tcBorders>
            <w:shd w:val="clear" w:color="auto" w:fill="auto"/>
            <w:noWrap/>
            <w:vAlign w:val="center"/>
          </w:tcPr>
          <w:p w14:paraId="776F58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633" w:type="dxa"/>
            <w:tcBorders>
              <w:tl2br w:val="nil"/>
              <w:tr2bl w:val="nil"/>
            </w:tcBorders>
            <w:shd w:val="clear" w:color="auto" w:fill="auto"/>
            <w:vAlign w:val="center"/>
          </w:tcPr>
          <w:p w14:paraId="3261E8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14.58</w:t>
            </w:r>
          </w:p>
        </w:tc>
        <w:tc>
          <w:tcPr>
            <w:tcW w:w="1769" w:type="dxa"/>
            <w:tcBorders>
              <w:tl2br w:val="nil"/>
              <w:tr2bl w:val="nil"/>
            </w:tcBorders>
            <w:shd w:val="clear" w:color="auto" w:fill="auto"/>
            <w:vAlign w:val="center"/>
          </w:tcPr>
          <w:p w14:paraId="0F9D5DEB">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28B2C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465" w:type="dxa"/>
            <w:tcBorders>
              <w:tl2br w:val="nil"/>
              <w:tr2bl w:val="nil"/>
            </w:tcBorders>
            <w:shd w:val="clear" w:color="auto" w:fill="auto"/>
            <w:vAlign w:val="center"/>
          </w:tcPr>
          <w:p w14:paraId="74DA22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176" w:type="dxa"/>
            <w:tcBorders>
              <w:tl2br w:val="nil"/>
              <w:tr2bl w:val="nil"/>
            </w:tcBorders>
            <w:shd w:val="clear" w:color="auto" w:fill="auto"/>
            <w:noWrap/>
            <w:vAlign w:val="center"/>
          </w:tcPr>
          <w:p w14:paraId="3C98E9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控制软件</w:t>
            </w:r>
          </w:p>
        </w:tc>
        <w:tc>
          <w:tcPr>
            <w:tcW w:w="4132" w:type="dxa"/>
            <w:tcBorders>
              <w:tl2br w:val="nil"/>
              <w:tr2bl w:val="nil"/>
            </w:tcBorders>
            <w:shd w:val="clear" w:color="auto" w:fill="auto"/>
            <w:vAlign w:val="center"/>
          </w:tcPr>
          <w:p w14:paraId="519CBAE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1、所投软件与LED屏体为同一厂家，需提供软件著作权证书。</w:t>
            </w:r>
          </w:p>
          <w:p w14:paraId="13C8D87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2、系统支持通过移动设备客户端、PC客户端、网页对系统进行可视化管理。</w:t>
            </w:r>
          </w:p>
          <w:p w14:paraId="68E2BF1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3、系统支持调用系统资源，包括拼控信号源、程序包、视频文件、PPT、PDF、图片、音频、网页、网络流、字幕、时钟、计时器等一键上屏，大屏同步输出对应画面及声音；（需提供具有CMA、CNAS标识第三方检测机构检测报告）</w:t>
            </w:r>
          </w:p>
          <w:p w14:paraId="721E5B2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4、具有增加设备信息、新增指令、信号切换、屏幕分区等功能；</w:t>
            </w:r>
          </w:p>
          <w:p w14:paraId="7200355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5、所有客户端均支持整屏回显，可以远程实时掌控屏上动态；</w:t>
            </w:r>
          </w:p>
          <w:p w14:paraId="024B95E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6、软件支持创建二级菜单，菜单中设置跳转页面或执行组件指令；组件包括外观组件、场景组件、大屏组件、方案组件、指令/指令组组件，菜单组件；（需提供具有CMA、CNAS标识第三方检测机构检测报告）</w:t>
            </w:r>
          </w:p>
          <w:p w14:paraId="34355EC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7、软件支持新增手动执行方案、自动执行方案，可控制多屏多场景同时执行，支持方案中的播控操作；</w:t>
            </w:r>
          </w:p>
          <w:p w14:paraId="21F88B0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8、系统支持显示端分辨率自适应、显示缩放比(DPI)自适应，并且可远程控制缩放比例；</w:t>
            </w:r>
          </w:p>
          <w:p w14:paraId="2058FB9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9、系统支持对多个显示屏，多类拼接处理器、发送卡、PLC配电柜、工作站等设备一体化监控；根据现场设备种类，提供箱体连接状态、环境温度、湿度、亮度，系统拓扑图与设备状态等；</w:t>
            </w:r>
          </w:p>
          <w:p w14:paraId="4CC881A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10、系统具备C/S、B/S架构，支持在Windows、麒麟、Android、鸿蒙、IOS系统运行。</w:t>
            </w:r>
          </w:p>
        </w:tc>
        <w:tc>
          <w:tcPr>
            <w:tcW w:w="622" w:type="dxa"/>
            <w:tcBorders>
              <w:tl2br w:val="nil"/>
              <w:tr2bl w:val="nil"/>
            </w:tcBorders>
            <w:shd w:val="clear" w:color="auto" w:fill="auto"/>
            <w:noWrap/>
            <w:vAlign w:val="center"/>
          </w:tcPr>
          <w:p w14:paraId="34C478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633" w:type="dxa"/>
            <w:tcBorders>
              <w:tl2br w:val="nil"/>
              <w:tr2bl w:val="nil"/>
            </w:tcBorders>
            <w:shd w:val="clear" w:color="auto" w:fill="auto"/>
            <w:vAlign w:val="center"/>
          </w:tcPr>
          <w:p w14:paraId="1A9932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654D7A9A">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1B7DB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465" w:type="dxa"/>
            <w:tcBorders>
              <w:tl2br w:val="nil"/>
              <w:tr2bl w:val="nil"/>
            </w:tcBorders>
            <w:shd w:val="clear" w:color="auto" w:fill="auto"/>
            <w:vAlign w:val="center"/>
          </w:tcPr>
          <w:p w14:paraId="172D3F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1176" w:type="dxa"/>
            <w:tcBorders>
              <w:tl2br w:val="nil"/>
              <w:tr2bl w:val="nil"/>
            </w:tcBorders>
            <w:shd w:val="clear" w:color="auto" w:fill="auto"/>
            <w:noWrap/>
            <w:vAlign w:val="center"/>
          </w:tcPr>
          <w:p w14:paraId="448A23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LED屏专用线材</w:t>
            </w:r>
          </w:p>
        </w:tc>
        <w:tc>
          <w:tcPr>
            <w:tcW w:w="4132" w:type="dxa"/>
            <w:tcBorders>
              <w:tl2br w:val="nil"/>
              <w:tr2bl w:val="nil"/>
            </w:tcBorders>
            <w:shd w:val="clear" w:color="auto" w:fill="auto"/>
            <w:vAlign w:val="center"/>
          </w:tcPr>
          <w:p w14:paraId="0F17962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网线、DVI等清单设备出厂线缆，原厂运输箱、搬运、运输及保险费</w:t>
            </w:r>
          </w:p>
        </w:tc>
        <w:tc>
          <w:tcPr>
            <w:tcW w:w="622" w:type="dxa"/>
            <w:tcBorders>
              <w:tl2br w:val="nil"/>
              <w:tr2bl w:val="nil"/>
            </w:tcBorders>
            <w:shd w:val="clear" w:color="auto" w:fill="auto"/>
            <w:noWrap/>
            <w:vAlign w:val="center"/>
          </w:tcPr>
          <w:p w14:paraId="67BE90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633" w:type="dxa"/>
            <w:tcBorders>
              <w:tl2br w:val="nil"/>
              <w:tr2bl w:val="nil"/>
            </w:tcBorders>
            <w:shd w:val="clear" w:color="auto" w:fill="auto"/>
            <w:vAlign w:val="center"/>
          </w:tcPr>
          <w:p w14:paraId="638016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267B97F6">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6E56B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7DB565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1176" w:type="dxa"/>
            <w:tcBorders>
              <w:tl2br w:val="nil"/>
              <w:tr2bl w:val="nil"/>
            </w:tcBorders>
            <w:shd w:val="clear" w:color="auto" w:fill="auto"/>
            <w:noWrap/>
            <w:vAlign w:val="center"/>
          </w:tcPr>
          <w:p w14:paraId="7A675B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配套辅材</w:t>
            </w:r>
          </w:p>
        </w:tc>
        <w:tc>
          <w:tcPr>
            <w:tcW w:w="4132" w:type="dxa"/>
            <w:tcBorders>
              <w:tl2br w:val="nil"/>
              <w:tr2bl w:val="nil"/>
            </w:tcBorders>
            <w:shd w:val="clear" w:color="auto" w:fill="auto"/>
            <w:vAlign w:val="center"/>
          </w:tcPr>
          <w:p w14:paraId="63F4205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符合国标</w:t>
            </w:r>
          </w:p>
        </w:tc>
        <w:tc>
          <w:tcPr>
            <w:tcW w:w="622" w:type="dxa"/>
            <w:tcBorders>
              <w:tl2br w:val="nil"/>
              <w:tr2bl w:val="nil"/>
            </w:tcBorders>
            <w:shd w:val="clear" w:color="auto" w:fill="auto"/>
            <w:noWrap/>
            <w:vAlign w:val="center"/>
          </w:tcPr>
          <w:p w14:paraId="641098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633" w:type="dxa"/>
            <w:tcBorders>
              <w:tl2br w:val="nil"/>
              <w:tr2bl w:val="nil"/>
            </w:tcBorders>
            <w:shd w:val="clear" w:color="auto" w:fill="auto"/>
            <w:vAlign w:val="center"/>
          </w:tcPr>
          <w:p w14:paraId="105076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021C25C7">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5299A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7A3C6B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1176" w:type="dxa"/>
            <w:tcBorders>
              <w:tl2br w:val="nil"/>
              <w:tr2bl w:val="nil"/>
            </w:tcBorders>
            <w:shd w:val="clear" w:color="auto" w:fill="auto"/>
            <w:noWrap/>
            <w:vAlign w:val="center"/>
          </w:tcPr>
          <w:p w14:paraId="21835F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装饰装修</w:t>
            </w:r>
          </w:p>
        </w:tc>
        <w:tc>
          <w:tcPr>
            <w:tcW w:w="4132" w:type="dxa"/>
            <w:tcBorders>
              <w:tl2br w:val="nil"/>
              <w:tr2bl w:val="nil"/>
            </w:tcBorders>
            <w:shd w:val="clear" w:color="auto" w:fill="auto"/>
            <w:vAlign w:val="center"/>
          </w:tcPr>
          <w:p w14:paraId="6503D74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LED屏背景装修装修</w:t>
            </w:r>
          </w:p>
        </w:tc>
        <w:tc>
          <w:tcPr>
            <w:tcW w:w="622" w:type="dxa"/>
            <w:tcBorders>
              <w:tl2br w:val="nil"/>
              <w:tr2bl w:val="nil"/>
            </w:tcBorders>
            <w:shd w:val="clear" w:color="auto" w:fill="auto"/>
            <w:noWrap/>
            <w:vAlign w:val="center"/>
          </w:tcPr>
          <w:p w14:paraId="27F9EB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633" w:type="dxa"/>
            <w:tcBorders>
              <w:tl2br w:val="nil"/>
              <w:tr2bl w:val="nil"/>
            </w:tcBorders>
            <w:shd w:val="clear" w:color="auto" w:fill="auto"/>
            <w:vAlign w:val="center"/>
          </w:tcPr>
          <w:p w14:paraId="059780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235E6FD0">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5AC09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2DC68C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1176" w:type="dxa"/>
            <w:tcBorders>
              <w:tl2br w:val="nil"/>
              <w:tr2bl w:val="nil"/>
            </w:tcBorders>
            <w:shd w:val="clear" w:color="auto" w:fill="auto"/>
            <w:noWrap/>
            <w:vAlign w:val="center"/>
          </w:tcPr>
          <w:p w14:paraId="2DDA42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分布式输入</w:t>
            </w:r>
          </w:p>
        </w:tc>
        <w:tc>
          <w:tcPr>
            <w:tcW w:w="4132" w:type="dxa"/>
            <w:tcBorders>
              <w:tl2br w:val="nil"/>
              <w:tr2bl w:val="nil"/>
            </w:tcBorders>
            <w:shd w:val="clear" w:color="auto" w:fill="auto"/>
            <w:vAlign w:val="center"/>
          </w:tcPr>
          <w:p w14:paraId="597E0FC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1、4K输入节点具备1路视频输入接口、1路视频环出接口、1路3.5mm音频输入接口、1路3.5mm音频环出接口、1路3.5mm反向音频输出接口。1个USB Type-B接口、1路千兆电口、一路2pin凤凰端子远程开关机接口，1个RS232/485接口、1个IR接口，所有接口均在节点同一侧，便于设备连接、布线与维护。</w:t>
            </w:r>
          </w:p>
          <w:p w14:paraId="24EB37E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2、支持3840x2160P@60Hz，1920x1200@60Hz、1920x1080P@60Hz等分辨率的采集和编码，并可向下兼容常见分辨率。</w:t>
            </w:r>
          </w:p>
          <w:p w14:paraId="650F0C6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3、信号源由输入节点编码，经过交换机传输，由输出节点进行解码输出。编码端至解码端，图像输出延时小于51ms。</w:t>
            </w:r>
          </w:p>
          <w:p w14:paraId="65E72A7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lang w:val="en-US" w:eastAsia="zh-CN"/>
              </w:rPr>
              <w:t>4</w:t>
            </w:r>
            <w:r>
              <w:rPr>
                <w:rFonts w:hint="eastAsia" w:ascii="仿宋_GB2312" w:hAnsi="仿宋_GB2312" w:eastAsia="仿宋_GB2312" w:cs="仿宋_GB2312"/>
                <w:i w:val="0"/>
                <w:iCs w:val="0"/>
                <w:color w:val="auto"/>
                <w:sz w:val="24"/>
                <w:szCs w:val="24"/>
                <w:highlight w:val="none"/>
                <w:u w:val="none"/>
              </w:rPr>
              <w:t>、采用去中心化分布式架构设计，分布式系统内无服务器，系统采用基于网络IP架构的纯分布式结构，系统运行无需服务器。任何一个节点出现故障，只是单节点的问题，不影响整套系统的正常运行，只需替换掉故障的节点即可继续正常运行。</w:t>
            </w:r>
          </w:p>
          <w:p w14:paraId="4C02664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lang w:val="en-US" w:eastAsia="zh-CN"/>
              </w:rPr>
              <w:t>5</w:t>
            </w:r>
            <w:r>
              <w:rPr>
                <w:rFonts w:hint="eastAsia" w:ascii="仿宋_GB2312" w:hAnsi="仿宋_GB2312" w:eastAsia="仿宋_GB2312" w:cs="仿宋_GB2312"/>
                <w:i w:val="0"/>
                <w:iCs w:val="0"/>
                <w:color w:val="auto"/>
                <w:sz w:val="24"/>
                <w:szCs w:val="24"/>
                <w:highlight w:val="none"/>
                <w:u w:val="none"/>
              </w:rPr>
              <w:t>、前面板显示屏可显示设备IP地址、设备名称。节点具有电源、网络连接、运行状态和故障指示灯。</w:t>
            </w:r>
          </w:p>
          <w:p w14:paraId="1856C1B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lang w:val="en-US" w:eastAsia="zh-CN"/>
              </w:rPr>
              <w:t>6</w:t>
            </w:r>
            <w:r>
              <w:rPr>
                <w:rFonts w:hint="eastAsia" w:ascii="仿宋_GB2312" w:hAnsi="仿宋_GB2312" w:eastAsia="仿宋_GB2312" w:cs="仿宋_GB2312"/>
                <w:i w:val="0"/>
                <w:iCs w:val="0"/>
                <w:color w:val="auto"/>
                <w:sz w:val="24"/>
                <w:szCs w:val="24"/>
                <w:highlight w:val="none"/>
                <w:u w:val="none"/>
              </w:rPr>
              <w:t>、支持音视频独立传输，切换。音频可与视频同源或不同源，在无视频接入的情况下音频也可正常传输。</w:t>
            </w:r>
          </w:p>
          <w:p w14:paraId="1D311E8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lang w:val="en-US" w:eastAsia="zh-CN"/>
              </w:rPr>
              <w:t>7</w:t>
            </w:r>
            <w:r>
              <w:rPr>
                <w:rFonts w:hint="eastAsia" w:ascii="仿宋_GB2312" w:hAnsi="仿宋_GB2312" w:eastAsia="仿宋_GB2312" w:cs="仿宋_GB2312"/>
                <w:i w:val="0"/>
                <w:iCs w:val="0"/>
                <w:color w:val="auto"/>
                <w:sz w:val="24"/>
                <w:szCs w:val="24"/>
                <w:highlight w:val="none"/>
                <w:u w:val="none"/>
              </w:rPr>
              <w:t>、支持设备IP冲突检测功能，可自动检测分布式系统中节点的IP地址冲突情况。</w:t>
            </w:r>
          </w:p>
        </w:tc>
        <w:tc>
          <w:tcPr>
            <w:tcW w:w="622" w:type="dxa"/>
            <w:tcBorders>
              <w:tl2br w:val="nil"/>
              <w:tr2bl w:val="nil"/>
            </w:tcBorders>
            <w:shd w:val="clear" w:color="auto" w:fill="auto"/>
            <w:noWrap/>
            <w:vAlign w:val="center"/>
          </w:tcPr>
          <w:p w14:paraId="2F510A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0A7B3A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769" w:type="dxa"/>
            <w:tcBorders>
              <w:tl2br w:val="nil"/>
              <w:tr2bl w:val="nil"/>
            </w:tcBorders>
            <w:shd w:val="clear" w:color="auto" w:fill="auto"/>
            <w:vAlign w:val="center"/>
          </w:tcPr>
          <w:p w14:paraId="22FBEFC5">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408DE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8797" w:type="dxa"/>
            <w:gridSpan w:val="6"/>
            <w:tcBorders>
              <w:tl2br w:val="nil"/>
              <w:tr2bl w:val="nil"/>
            </w:tcBorders>
            <w:shd w:val="clear" w:color="auto" w:fill="auto"/>
            <w:vAlign w:val="center"/>
          </w:tcPr>
          <w:p w14:paraId="7E30B0BA">
            <w:pPr>
              <w:pageBreakBefore w:val="0"/>
              <w:kinsoku/>
              <w:wordWrap/>
              <w:overflowPunct/>
              <w:topLinePunct w:val="0"/>
              <w:autoSpaceDE/>
              <w:autoSpaceDN/>
              <w:bidi w:val="0"/>
              <w:adjustRightInd/>
              <w:snapToGrid/>
              <w:jc w:val="left"/>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二、2号会议室</w:t>
            </w:r>
          </w:p>
        </w:tc>
      </w:tr>
      <w:tr w14:paraId="08BB3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6" w:hRule="atLeast"/>
        </w:trPr>
        <w:tc>
          <w:tcPr>
            <w:tcW w:w="465" w:type="dxa"/>
            <w:tcBorders>
              <w:tl2br w:val="nil"/>
              <w:tr2bl w:val="nil"/>
            </w:tcBorders>
            <w:shd w:val="clear" w:color="auto" w:fill="auto"/>
            <w:vAlign w:val="center"/>
          </w:tcPr>
          <w:p w14:paraId="1643E9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176" w:type="dxa"/>
            <w:tcBorders>
              <w:tl2br w:val="nil"/>
              <w:tr2bl w:val="nil"/>
            </w:tcBorders>
            <w:shd w:val="clear" w:color="auto" w:fill="auto"/>
            <w:noWrap/>
            <w:vAlign w:val="center"/>
          </w:tcPr>
          <w:p w14:paraId="04AD31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室内小间距LED显示屏</w:t>
            </w:r>
          </w:p>
        </w:tc>
        <w:tc>
          <w:tcPr>
            <w:tcW w:w="4132" w:type="dxa"/>
            <w:tcBorders>
              <w:tl2br w:val="nil"/>
              <w:tr2bl w:val="nil"/>
            </w:tcBorders>
            <w:shd w:val="clear" w:color="auto" w:fill="auto"/>
            <w:vAlign w:val="center"/>
          </w:tcPr>
          <w:p w14:paraId="3D9ABD9A">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7"/>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▲1、整屏尺寸 2.4米(4列)×1.6875米（5行）≥4.05平方米</w:t>
            </w:r>
            <w:r>
              <w:rPr>
                <w:rStyle w:val="96"/>
                <w:rFonts w:hint="eastAsia" w:ascii="仿宋_GB2312" w:hAnsi="仿宋_GB2312" w:eastAsia="仿宋_GB2312" w:cs="仿宋_GB2312"/>
                <w:color w:val="auto"/>
                <w:sz w:val="24"/>
                <w:szCs w:val="24"/>
                <w:highlight w:val="none"/>
                <w:lang w:val="en-US" w:eastAsia="zh-CN" w:bidi="ar"/>
              </w:rPr>
              <w:br w:type="textWrapping"/>
            </w:r>
            <w:r>
              <w:rPr>
                <w:rStyle w:val="96"/>
                <w:rFonts w:hint="eastAsia" w:ascii="仿宋_GB2312" w:hAnsi="仿宋_GB2312" w:eastAsia="仿宋_GB2312" w:cs="仿宋_GB2312"/>
                <w:color w:val="auto"/>
                <w:sz w:val="24"/>
                <w:szCs w:val="24"/>
                <w:highlight w:val="none"/>
                <w:lang w:val="en-US" w:eastAsia="zh-CN" w:bidi="ar"/>
              </w:rPr>
              <w:t>整屏分辨率 (W×H) 点 1920×1350</w:t>
            </w:r>
            <w:r>
              <w:rPr>
                <w:rStyle w:val="96"/>
                <w:rFonts w:hint="eastAsia" w:ascii="仿宋_GB2312" w:hAnsi="仿宋_GB2312" w:eastAsia="仿宋_GB2312" w:cs="仿宋_GB2312"/>
                <w:color w:val="auto"/>
                <w:sz w:val="24"/>
                <w:szCs w:val="24"/>
                <w:highlight w:val="none"/>
                <w:lang w:val="en-US" w:eastAsia="zh-CN" w:bidi="ar"/>
              </w:rPr>
              <w:br w:type="textWrapping"/>
            </w:r>
            <w:r>
              <w:rPr>
                <w:rStyle w:val="97"/>
                <w:rFonts w:hint="eastAsia" w:ascii="仿宋_GB2312" w:hAnsi="仿宋_GB2312" w:eastAsia="仿宋_GB2312" w:cs="仿宋_GB2312"/>
                <w:color w:val="auto"/>
                <w:sz w:val="24"/>
                <w:szCs w:val="24"/>
                <w:highlight w:val="none"/>
                <w:lang w:val="en-US" w:eastAsia="zh-CN" w:bidi="ar"/>
              </w:rPr>
              <w:t>两套共计：</w:t>
            </w:r>
            <w:r>
              <w:rPr>
                <w:rStyle w:val="96"/>
                <w:rFonts w:hint="eastAsia" w:ascii="仿宋_GB2312" w:hAnsi="仿宋_GB2312" w:eastAsia="仿宋_GB2312" w:cs="仿宋_GB2312"/>
                <w:color w:val="auto"/>
                <w:sz w:val="24"/>
                <w:szCs w:val="24"/>
                <w:highlight w:val="none"/>
                <w:lang w:val="en-US" w:eastAsia="zh-CN" w:bidi="ar"/>
              </w:rPr>
              <w:t>≥</w:t>
            </w:r>
            <w:r>
              <w:rPr>
                <w:rStyle w:val="97"/>
                <w:rFonts w:hint="eastAsia" w:ascii="仿宋_GB2312" w:hAnsi="仿宋_GB2312" w:eastAsia="仿宋_GB2312" w:cs="仿宋_GB2312"/>
                <w:color w:val="auto"/>
                <w:sz w:val="24"/>
                <w:szCs w:val="24"/>
                <w:highlight w:val="none"/>
                <w:lang w:val="en-US" w:eastAsia="zh-CN" w:bidi="ar"/>
              </w:rPr>
              <w:t>8.1平方米</w:t>
            </w:r>
          </w:p>
          <w:p w14:paraId="3ED715E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2、具体参数及要求同1号会议室-室内小间距LED显示屏一致。</w:t>
            </w:r>
          </w:p>
        </w:tc>
        <w:tc>
          <w:tcPr>
            <w:tcW w:w="622" w:type="dxa"/>
            <w:tcBorders>
              <w:tl2br w:val="nil"/>
              <w:tr2bl w:val="nil"/>
            </w:tcBorders>
            <w:shd w:val="clear" w:color="auto" w:fill="auto"/>
            <w:noWrap/>
            <w:vAlign w:val="center"/>
          </w:tcPr>
          <w:p w14:paraId="0B14F7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633" w:type="dxa"/>
            <w:tcBorders>
              <w:tl2br w:val="nil"/>
              <w:tr2bl w:val="nil"/>
            </w:tcBorders>
            <w:shd w:val="clear" w:color="auto" w:fill="auto"/>
            <w:vAlign w:val="center"/>
          </w:tcPr>
          <w:p w14:paraId="66F87E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8.1</w:t>
            </w:r>
          </w:p>
        </w:tc>
        <w:tc>
          <w:tcPr>
            <w:tcW w:w="1769" w:type="dxa"/>
            <w:tcBorders>
              <w:tl2br w:val="nil"/>
              <w:tr2bl w:val="nil"/>
            </w:tcBorders>
            <w:shd w:val="clear" w:color="auto" w:fill="auto"/>
            <w:vAlign w:val="center"/>
          </w:tcPr>
          <w:p w14:paraId="227F76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p>
        </w:tc>
      </w:tr>
      <w:tr w14:paraId="287E3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465" w:type="dxa"/>
            <w:tcBorders>
              <w:tl2br w:val="nil"/>
              <w:tr2bl w:val="nil"/>
            </w:tcBorders>
            <w:shd w:val="clear" w:color="auto" w:fill="auto"/>
            <w:vAlign w:val="center"/>
          </w:tcPr>
          <w:p w14:paraId="31010D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176" w:type="dxa"/>
            <w:tcBorders>
              <w:tl2br w:val="nil"/>
              <w:tr2bl w:val="nil"/>
            </w:tcBorders>
            <w:shd w:val="clear" w:color="auto" w:fill="auto"/>
            <w:noWrap/>
            <w:vAlign w:val="center"/>
          </w:tcPr>
          <w:p w14:paraId="262A55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图像拼接处理器</w:t>
            </w:r>
          </w:p>
        </w:tc>
        <w:tc>
          <w:tcPr>
            <w:tcW w:w="4132" w:type="dxa"/>
            <w:tcBorders>
              <w:tl2br w:val="nil"/>
              <w:tr2bl w:val="nil"/>
            </w:tcBorders>
            <w:shd w:val="clear" w:color="auto" w:fill="auto"/>
            <w:vAlign w:val="center"/>
          </w:tcPr>
          <w:p w14:paraId="0646AE1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1、产品规格要求：输入接口：包括1路DP 1.2、1路HDMI2.0、2路HDMI1.4和2路DVI；输出接口：16路千兆网口输出；</w:t>
            </w:r>
          </w:p>
          <w:p w14:paraId="079A30F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2、支持EDID自定义设置，支持8bit视频源输入，RGB444，YCbCr420，YCbCr422，YCbCr444</w:t>
            </w:r>
          </w:p>
          <w:p w14:paraId="262C4EE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3、LCD可视化前面板，通过前面板主旋钮或软件进行多路信号源的无缝切换，切换过度无闪烁黑场；</w:t>
            </w:r>
          </w:p>
          <w:p w14:paraId="577C647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4、内置无极缩放算法，对显示屏分辨率对输入图像进行无损效果缩放，实现点对点模式、全屏缩放、自定义缩放等；</w:t>
            </w:r>
          </w:p>
          <w:p w14:paraId="5A876D8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5、单个网口最大支持655360像素点；</w:t>
            </w:r>
          </w:p>
          <w:p w14:paraId="0177BF2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6、支持HDMI或者DVI高清晰信号传输内容加密协议，满足HDCP2.2协议标准；</w:t>
            </w:r>
          </w:p>
          <w:p w14:paraId="07B2D45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7、支持色温调节，支持精确颜色管理；支持100级亮度调节；色温调整精度在100K以内；</w:t>
            </w:r>
          </w:p>
          <w:p w14:paraId="2ED2B79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8、支持前面板旋转按钮一键调节屏体亮度；</w:t>
            </w:r>
          </w:p>
          <w:p w14:paraId="255D36B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9、3.5寸液晶面板可实时显示型号，IP地址，窗口及信号源的分辨率以及状态信息，输出网口的状态，屏幕大小及帧频信息，设备同步模式展示，USB连接或网线连接状态，屏体亮度；</w:t>
            </w:r>
          </w:p>
          <w:p w14:paraId="39D7B7B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10、无需电脑，FREEZE画面冻结按键可以快捷冻结画面。</w:t>
            </w:r>
          </w:p>
          <w:p w14:paraId="47B1361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11、将预制的画面大小、窗口数量、亮度色温、色调、饱和度、对比度、亮度补偿等参数的视频信号源，一键调取切换，无需额外操作；</w:t>
            </w:r>
          </w:p>
          <w:p w14:paraId="0405D52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12、支持多个类型信号接入、多个不同帧率信号同时接入，支持单画面模式以及多画面模式选择任意信号同步输出，达到画面同步效果</w:t>
            </w:r>
          </w:p>
          <w:p w14:paraId="4BCA1EC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13、可检测网线通讯状态及质量好坏，侦测网线误码率；检测输入信号大小、格式、分辨率，探测发送卡数量接收卡数量；检查画面图层数量以及大小；配合HUB硬件设计实现探测发送卡、接收卡温度；可探测发送卡IP地址、接收卡屏幕参数；（需提供具有CMA、CNAS标识的第三方检测机构检测报告）</w:t>
            </w:r>
          </w:p>
          <w:p w14:paraId="4FE6B9A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14、可以局域网内实现通过web控制设备，支持Windows、macOS、Linux、麒麟系统、Android、iOS等系统平台，支持电脑、平板、手机等多种硬件平台；</w:t>
            </w:r>
          </w:p>
          <w:p w14:paraId="6F2D2A0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15、所投设备与LED屏体为同一厂家。</w:t>
            </w:r>
          </w:p>
        </w:tc>
        <w:tc>
          <w:tcPr>
            <w:tcW w:w="622" w:type="dxa"/>
            <w:tcBorders>
              <w:tl2br w:val="nil"/>
              <w:tr2bl w:val="nil"/>
            </w:tcBorders>
            <w:shd w:val="clear" w:color="auto" w:fill="auto"/>
            <w:noWrap/>
            <w:vAlign w:val="center"/>
          </w:tcPr>
          <w:p w14:paraId="78A65E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6DF0C5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621D1CC5">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0D80B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465" w:type="dxa"/>
            <w:tcBorders>
              <w:tl2br w:val="nil"/>
              <w:tr2bl w:val="nil"/>
            </w:tcBorders>
            <w:shd w:val="clear" w:color="auto" w:fill="auto"/>
            <w:vAlign w:val="center"/>
          </w:tcPr>
          <w:p w14:paraId="4A4C6D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176" w:type="dxa"/>
            <w:tcBorders>
              <w:tl2br w:val="nil"/>
              <w:tr2bl w:val="nil"/>
            </w:tcBorders>
            <w:shd w:val="clear" w:color="auto" w:fill="auto"/>
            <w:noWrap/>
            <w:vAlign w:val="center"/>
          </w:tcPr>
          <w:p w14:paraId="5ECF31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配电柜</w:t>
            </w:r>
          </w:p>
        </w:tc>
        <w:tc>
          <w:tcPr>
            <w:tcW w:w="4132" w:type="dxa"/>
            <w:tcBorders>
              <w:tl2br w:val="nil"/>
              <w:tr2bl w:val="nil"/>
            </w:tcBorders>
            <w:shd w:val="clear" w:color="auto" w:fill="auto"/>
            <w:vAlign w:val="center"/>
          </w:tcPr>
          <w:p w14:paraId="74ED825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产品规格：15kw ；</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本产品与LED显示屏配套使用，采用“分步加电”的上电方式，可以有效地保护显示屏体的工作组件，延长屏体的使用寿命；具有短路、过流、过压、过载、避雷、过温等保护特性；支持挂墙安装或落地安装</w:t>
            </w:r>
          </w:p>
        </w:tc>
        <w:tc>
          <w:tcPr>
            <w:tcW w:w="622" w:type="dxa"/>
            <w:tcBorders>
              <w:tl2br w:val="nil"/>
              <w:tr2bl w:val="nil"/>
            </w:tcBorders>
            <w:shd w:val="clear" w:color="auto" w:fill="auto"/>
            <w:noWrap/>
            <w:vAlign w:val="center"/>
          </w:tcPr>
          <w:p w14:paraId="5A8679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4E73EB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74E58723">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1B89D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5F07D3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176" w:type="dxa"/>
            <w:tcBorders>
              <w:tl2br w:val="nil"/>
              <w:tr2bl w:val="nil"/>
            </w:tcBorders>
            <w:shd w:val="clear" w:color="auto" w:fill="auto"/>
            <w:noWrap/>
            <w:vAlign w:val="center"/>
          </w:tcPr>
          <w:p w14:paraId="6C3978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LED钢结构</w:t>
            </w:r>
          </w:p>
        </w:tc>
        <w:tc>
          <w:tcPr>
            <w:tcW w:w="4132" w:type="dxa"/>
            <w:tcBorders>
              <w:tl2br w:val="nil"/>
              <w:tr2bl w:val="nil"/>
            </w:tcBorders>
            <w:shd w:val="clear" w:color="auto" w:fill="auto"/>
            <w:vAlign w:val="center"/>
          </w:tcPr>
          <w:p w14:paraId="33D104E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根据现场情况定制钢结构</w:t>
            </w:r>
          </w:p>
        </w:tc>
        <w:tc>
          <w:tcPr>
            <w:tcW w:w="622" w:type="dxa"/>
            <w:tcBorders>
              <w:tl2br w:val="nil"/>
              <w:tr2bl w:val="nil"/>
            </w:tcBorders>
            <w:shd w:val="clear" w:color="auto" w:fill="auto"/>
            <w:noWrap/>
            <w:vAlign w:val="center"/>
          </w:tcPr>
          <w:p w14:paraId="2E3DBB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633" w:type="dxa"/>
            <w:tcBorders>
              <w:tl2br w:val="nil"/>
              <w:tr2bl w:val="nil"/>
            </w:tcBorders>
            <w:shd w:val="clear" w:color="auto" w:fill="auto"/>
            <w:vAlign w:val="center"/>
          </w:tcPr>
          <w:p w14:paraId="142809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8.1</w:t>
            </w:r>
          </w:p>
        </w:tc>
        <w:tc>
          <w:tcPr>
            <w:tcW w:w="1769" w:type="dxa"/>
            <w:tcBorders>
              <w:tl2br w:val="nil"/>
              <w:tr2bl w:val="nil"/>
            </w:tcBorders>
            <w:shd w:val="clear" w:color="auto" w:fill="auto"/>
            <w:vAlign w:val="center"/>
          </w:tcPr>
          <w:p w14:paraId="0981644F">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0D79B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465" w:type="dxa"/>
            <w:tcBorders>
              <w:tl2br w:val="nil"/>
              <w:tr2bl w:val="nil"/>
            </w:tcBorders>
            <w:shd w:val="clear" w:color="auto" w:fill="auto"/>
            <w:vAlign w:val="center"/>
          </w:tcPr>
          <w:p w14:paraId="769F89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176" w:type="dxa"/>
            <w:tcBorders>
              <w:tl2br w:val="nil"/>
              <w:tr2bl w:val="nil"/>
            </w:tcBorders>
            <w:shd w:val="clear" w:color="auto" w:fill="auto"/>
            <w:noWrap/>
            <w:vAlign w:val="center"/>
          </w:tcPr>
          <w:p w14:paraId="2C4223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控制软件</w:t>
            </w:r>
          </w:p>
        </w:tc>
        <w:tc>
          <w:tcPr>
            <w:tcW w:w="4132" w:type="dxa"/>
            <w:tcBorders>
              <w:tl2br w:val="nil"/>
              <w:tr2bl w:val="nil"/>
            </w:tcBorders>
            <w:shd w:val="clear" w:color="auto" w:fill="auto"/>
            <w:vAlign w:val="center"/>
          </w:tcPr>
          <w:p w14:paraId="3B63F3E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显示屏专用管理软件，配合发送、接收、监控以及多功能卡，用户可以方便的实现对LED显示屏的智能配置、参数调节、亮度控制、电源管理、屏体校正以及硬件监控；</w:t>
            </w:r>
          </w:p>
        </w:tc>
        <w:tc>
          <w:tcPr>
            <w:tcW w:w="622" w:type="dxa"/>
            <w:tcBorders>
              <w:tl2br w:val="nil"/>
              <w:tr2bl w:val="nil"/>
            </w:tcBorders>
            <w:shd w:val="clear" w:color="auto" w:fill="auto"/>
            <w:noWrap/>
            <w:vAlign w:val="center"/>
          </w:tcPr>
          <w:p w14:paraId="2DC8F6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633" w:type="dxa"/>
            <w:tcBorders>
              <w:tl2br w:val="nil"/>
              <w:tr2bl w:val="nil"/>
            </w:tcBorders>
            <w:shd w:val="clear" w:color="auto" w:fill="auto"/>
            <w:vAlign w:val="center"/>
          </w:tcPr>
          <w:p w14:paraId="4A0786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6429A0E9">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4EB1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465" w:type="dxa"/>
            <w:tcBorders>
              <w:tl2br w:val="nil"/>
              <w:tr2bl w:val="nil"/>
            </w:tcBorders>
            <w:shd w:val="clear" w:color="auto" w:fill="auto"/>
            <w:vAlign w:val="center"/>
          </w:tcPr>
          <w:p w14:paraId="54E53C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1176" w:type="dxa"/>
            <w:tcBorders>
              <w:tl2br w:val="nil"/>
              <w:tr2bl w:val="nil"/>
            </w:tcBorders>
            <w:shd w:val="clear" w:color="auto" w:fill="auto"/>
            <w:noWrap/>
            <w:vAlign w:val="center"/>
          </w:tcPr>
          <w:p w14:paraId="634501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LED屏专用线材</w:t>
            </w:r>
          </w:p>
        </w:tc>
        <w:tc>
          <w:tcPr>
            <w:tcW w:w="4132" w:type="dxa"/>
            <w:tcBorders>
              <w:tl2br w:val="nil"/>
              <w:tr2bl w:val="nil"/>
            </w:tcBorders>
            <w:shd w:val="clear" w:color="auto" w:fill="auto"/>
            <w:vAlign w:val="center"/>
          </w:tcPr>
          <w:p w14:paraId="3B89D06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网线、DVI等清单设备出厂线缆，原厂运输箱、搬运、运输及保险费</w:t>
            </w:r>
          </w:p>
        </w:tc>
        <w:tc>
          <w:tcPr>
            <w:tcW w:w="622" w:type="dxa"/>
            <w:tcBorders>
              <w:tl2br w:val="nil"/>
              <w:tr2bl w:val="nil"/>
            </w:tcBorders>
            <w:shd w:val="clear" w:color="auto" w:fill="auto"/>
            <w:noWrap/>
            <w:vAlign w:val="center"/>
          </w:tcPr>
          <w:p w14:paraId="16C8F0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633" w:type="dxa"/>
            <w:tcBorders>
              <w:tl2br w:val="nil"/>
              <w:tr2bl w:val="nil"/>
            </w:tcBorders>
            <w:shd w:val="clear" w:color="auto" w:fill="auto"/>
            <w:vAlign w:val="center"/>
          </w:tcPr>
          <w:p w14:paraId="004621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1E28E7D5">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66D8C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3AD9D1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1176" w:type="dxa"/>
            <w:tcBorders>
              <w:tl2br w:val="nil"/>
              <w:tr2bl w:val="nil"/>
            </w:tcBorders>
            <w:shd w:val="clear" w:color="auto" w:fill="auto"/>
            <w:noWrap/>
            <w:vAlign w:val="center"/>
          </w:tcPr>
          <w:p w14:paraId="55AA11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配套辅材</w:t>
            </w:r>
          </w:p>
        </w:tc>
        <w:tc>
          <w:tcPr>
            <w:tcW w:w="4132" w:type="dxa"/>
            <w:tcBorders>
              <w:tl2br w:val="nil"/>
              <w:tr2bl w:val="nil"/>
            </w:tcBorders>
            <w:shd w:val="clear" w:color="auto" w:fill="auto"/>
            <w:vAlign w:val="center"/>
          </w:tcPr>
          <w:p w14:paraId="2296824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符合国标</w:t>
            </w:r>
          </w:p>
        </w:tc>
        <w:tc>
          <w:tcPr>
            <w:tcW w:w="622" w:type="dxa"/>
            <w:tcBorders>
              <w:tl2br w:val="nil"/>
              <w:tr2bl w:val="nil"/>
            </w:tcBorders>
            <w:shd w:val="clear" w:color="auto" w:fill="auto"/>
            <w:noWrap/>
            <w:vAlign w:val="center"/>
          </w:tcPr>
          <w:p w14:paraId="769134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633" w:type="dxa"/>
            <w:tcBorders>
              <w:tl2br w:val="nil"/>
              <w:tr2bl w:val="nil"/>
            </w:tcBorders>
            <w:shd w:val="clear" w:color="auto" w:fill="auto"/>
            <w:vAlign w:val="center"/>
          </w:tcPr>
          <w:p w14:paraId="562312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7EB0985C">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66C8E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465" w:type="dxa"/>
            <w:tcBorders>
              <w:tl2br w:val="nil"/>
              <w:tr2bl w:val="nil"/>
            </w:tcBorders>
            <w:shd w:val="clear" w:color="auto" w:fill="auto"/>
            <w:vAlign w:val="center"/>
          </w:tcPr>
          <w:p w14:paraId="49036A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1176" w:type="dxa"/>
            <w:tcBorders>
              <w:tl2br w:val="nil"/>
              <w:tr2bl w:val="nil"/>
            </w:tcBorders>
            <w:shd w:val="clear" w:color="auto" w:fill="auto"/>
            <w:noWrap/>
            <w:vAlign w:val="center"/>
          </w:tcPr>
          <w:p w14:paraId="54B407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集中控制设备</w:t>
            </w:r>
          </w:p>
        </w:tc>
        <w:tc>
          <w:tcPr>
            <w:tcW w:w="4132" w:type="dxa"/>
            <w:tcBorders>
              <w:tl2br w:val="nil"/>
              <w:tr2bl w:val="nil"/>
            </w:tcBorders>
            <w:shd w:val="clear" w:color="auto" w:fill="auto"/>
            <w:vAlign w:val="center"/>
          </w:tcPr>
          <w:p w14:paraId="4E9D518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1、采用主频≥2.0 GHz的64位内嵌式处理器，ARM Cortex-A55四核CPU，内存≥2GB，Flash闪存≥16G。（提供CNAS认证的第三方检测报告）</w:t>
            </w:r>
          </w:p>
          <w:p w14:paraId="00CFBCD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主机具备11路独立可编程双向串口、8路独立可编程IR红外控制接口、8路数字I/0监测控制口、8路继电器控制接口、1个NET总线控制接口，1路USB接口，7路千兆网络接口。所有中控控制接口为凤凰座端子。（提供第三方有权机构出具的具有CMA或CNAS标识的检测报告）</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3、支持开机自检功能，可自检RS-232串口、RS-422串口、RS-485串口、IR红外控制接口、I/O控制接口，自检状态实时反馈并显示。</w:t>
            </w:r>
          </w:p>
          <w:p w14:paraId="5B4A4D4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b w:val="0"/>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4、前面板具有全状态接口指示灯显示功能：≥10路串口</w:t>
            </w:r>
            <w:r>
              <w:rPr>
                <w:rFonts w:hint="eastAsia" w:ascii="仿宋_GB2312" w:hAnsi="仿宋_GB2312" w:eastAsia="仿宋_GB2312" w:cs="仿宋_GB2312"/>
                <w:b w:val="0"/>
                <w:i w:val="0"/>
                <w:iCs w:val="0"/>
                <w:color w:val="auto"/>
                <w:kern w:val="0"/>
                <w:sz w:val="24"/>
                <w:szCs w:val="24"/>
                <w:highlight w:val="none"/>
                <w:u w:val="none"/>
                <w:lang w:val="en-US" w:eastAsia="zh-CN" w:bidi="ar"/>
              </w:rPr>
              <w:t>指示灯、≥8路红外指示灯、≥6路网络指示灯、≥8路I/0指示灯、≥8路继电器指示灯，在控制过程中指示灯闪烁，可判断中控主机是否有发送代码。（提供第三方有权机构出具的具有CMA或CNAS标识的检测报告）</w:t>
            </w:r>
          </w:p>
          <w:p w14:paraId="00ECF95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5、主机自带≥7个千兆RJ45网络物理接口（非外接路由器实现），支持网络端口连接状态实时检测功能（可在web端直接查看网络状态连接/断开）。</w:t>
            </w:r>
          </w:p>
          <w:p w14:paraId="34D940F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6、中控主机支持对外输出DC24V、DC12V、DC5V电源独立物理接口，不包括扩展外部电源实现。支持给扩展设备触摸屏、继电器和调光器、墙上面板等进行供电，具有电流过载保护功能。</w:t>
            </w:r>
          </w:p>
          <w:p w14:paraId="5BF3FE1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7、支持第三方平台API数据对接，中控网络接口对外开放控制协议。</w:t>
            </w:r>
          </w:p>
          <w:p w14:paraId="2A62BE4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8、支持常见的 websocket 协议，如控制腾讯会议rooms控制室：加入会议，布局切换，开关麦，开关摄像头等功能。</w:t>
            </w:r>
          </w:p>
        </w:tc>
        <w:tc>
          <w:tcPr>
            <w:tcW w:w="622" w:type="dxa"/>
            <w:tcBorders>
              <w:tl2br w:val="nil"/>
              <w:tr2bl w:val="nil"/>
            </w:tcBorders>
            <w:shd w:val="clear" w:color="auto" w:fill="auto"/>
            <w:noWrap/>
            <w:vAlign w:val="center"/>
          </w:tcPr>
          <w:p w14:paraId="5D23D3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276703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585684F9">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21F0D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232B5B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1176" w:type="dxa"/>
            <w:tcBorders>
              <w:tl2br w:val="nil"/>
              <w:tr2bl w:val="nil"/>
            </w:tcBorders>
            <w:shd w:val="clear" w:color="auto" w:fill="auto"/>
            <w:noWrap/>
            <w:vAlign w:val="center"/>
          </w:tcPr>
          <w:p w14:paraId="060DCD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软件编程</w:t>
            </w:r>
          </w:p>
        </w:tc>
        <w:tc>
          <w:tcPr>
            <w:tcW w:w="4132" w:type="dxa"/>
            <w:tcBorders>
              <w:tl2br w:val="nil"/>
              <w:tr2bl w:val="nil"/>
            </w:tcBorders>
            <w:shd w:val="clear" w:color="auto" w:fill="auto"/>
            <w:vAlign w:val="center"/>
          </w:tcPr>
          <w:p w14:paraId="29864B0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按现场情况需求进行编程</w:t>
            </w:r>
          </w:p>
        </w:tc>
        <w:tc>
          <w:tcPr>
            <w:tcW w:w="622" w:type="dxa"/>
            <w:tcBorders>
              <w:tl2br w:val="nil"/>
              <w:tr2bl w:val="nil"/>
            </w:tcBorders>
            <w:shd w:val="clear" w:color="auto" w:fill="auto"/>
            <w:noWrap/>
            <w:vAlign w:val="center"/>
          </w:tcPr>
          <w:p w14:paraId="69ACC5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633" w:type="dxa"/>
            <w:tcBorders>
              <w:tl2br w:val="nil"/>
              <w:tr2bl w:val="nil"/>
            </w:tcBorders>
            <w:shd w:val="clear" w:color="auto" w:fill="auto"/>
            <w:vAlign w:val="center"/>
          </w:tcPr>
          <w:p w14:paraId="1BEE88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75265813">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5C3AE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33C56E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1176" w:type="dxa"/>
            <w:tcBorders>
              <w:tl2br w:val="nil"/>
              <w:tr2bl w:val="nil"/>
            </w:tcBorders>
            <w:shd w:val="clear" w:color="auto" w:fill="auto"/>
            <w:noWrap/>
            <w:vAlign w:val="center"/>
          </w:tcPr>
          <w:p w14:paraId="222050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机房线材及施工</w:t>
            </w:r>
          </w:p>
        </w:tc>
        <w:tc>
          <w:tcPr>
            <w:tcW w:w="4132" w:type="dxa"/>
            <w:tcBorders>
              <w:tl2br w:val="nil"/>
              <w:tr2bl w:val="nil"/>
            </w:tcBorders>
            <w:shd w:val="clear" w:color="auto" w:fill="auto"/>
            <w:vAlign w:val="center"/>
          </w:tcPr>
          <w:p w14:paraId="0480581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lang w:val="en-US" w:eastAsia="zh-CN"/>
              </w:rPr>
              <w:t>定制</w:t>
            </w:r>
          </w:p>
        </w:tc>
        <w:tc>
          <w:tcPr>
            <w:tcW w:w="622" w:type="dxa"/>
            <w:tcBorders>
              <w:tl2br w:val="nil"/>
              <w:tr2bl w:val="nil"/>
            </w:tcBorders>
            <w:shd w:val="clear" w:color="auto" w:fill="auto"/>
            <w:noWrap/>
            <w:vAlign w:val="center"/>
          </w:tcPr>
          <w:p w14:paraId="1C8947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633" w:type="dxa"/>
            <w:tcBorders>
              <w:tl2br w:val="nil"/>
              <w:tr2bl w:val="nil"/>
            </w:tcBorders>
            <w:shd w:val="clear" w:color="auto" w:fill="auto"/>
            <w:vAlign w:val="center"/>
          </w:tcPr>
          <w:p w14:paraId="3BE1DD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0A1D8FC0">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62756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489C7A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1176" w:type="dxa"/>
            <w:tcBorders>
              <w:tl2br w:val="nil"/>
              <w:tr2bl w:val="nil"/>
            </w:tcBorders>
            <w:shd w:val="clear" w:color="auto" w:fill="auto"/>
            <w:noWrap/>
            <w:vAlign w:val="center"/>
          </w:tcPr>
          <w:p w14:paraId="2E13DE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机柜</w:t>
            </w:r>
          </w:p>
        </w:tc>
        <w:tc>
          <w:tcPr>
            <w:tcW w:w="4132" w:type="dxa"/>
            <w:tcBorders>
              <w:tl2br w:val="nil"/>
              <w:tr2bl w:val="nil"/>
            </w:tcBorders>
            <w:shd w:val="clear" w:color="auto" w:fill="auto"/>
            <w:vAlign w:val="center"/>
          </w:tcPr>
          <w:p w14:paraId="065D868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600*600*2000</w:t>
            </w:r>
          </w:p>
        </w:tc>
        <w:tc>
          <w:tcPr>
            <w:tcW w:w="622" w:type="dxa"/>
            <w:tcBorders>
              <w:tl2br w:val="nil"/>
              <w:tr2bl w:val="nil"/>
            </w:tcBorders>
            <w:shd w:val="clear" w:color="auto" w:fill="auto"/>
            <w:noWrap/>
            <w:vAlign w:val="center"/>
          </w:tcPr>
          <w:p w14:paraId="5BED87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774222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1E0E9732">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28307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465" w:type="dxa"/>
            <w:tcBorders>
              <w:tl2br w:val="nil"/>
              <w:tr2bl w:val="nil"/>
            </w:tcBorders>
            <w:shd w:val="clear" w:color="auto" w:fill="auto"/>
            <w:vAlign w:val="center"/>
          </w:tcPr>
          <w:p w14:paraId="18C6D5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176" w:type="dxa"/>
            <w:tcBorders>
              <w:tl2br w:val="nil"/>
              <w:tr2bl w:val="nil"/>
            </w:tcBorders>
            <w:shd w:val="clear" w:color="auto" w:fill="auto"/>
            <w:noWrap/>
            <w:vAlign w:val="center"/>
          </w:tcPr>
          <w:p w14:paraId="120EC7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操作台</w:t>
            </w:r>
          </w:p>
        </w:tc>
        <w:tc>
          <w:tcPr>
            <w:tcW w:w="4132" w:type="dxa"/>
            <w:tcBorders>
              <w:tl2br w:val="nil"/>
              <w:tr2bl w:val="nil"/>
            </w:tcBorders>
            <w:shd w:val="clear" w:color="auto" w:fill="auto"/>
            <w:vAlign w:val="center"/>
          </w:tcPr>
          <w:p w14:paraId="38B4DC9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定制</w:t>
            </w:r>
          </w:p>
        </w:tc>
        <w:tc>
          <w:tcPr>
            <w:tcW w:w="622" w:type="dxa"/>
            <w:tcBorders>
              <w:tl2br w:val="nil"/>
              <w:tr2bl w:val="nil"/>
            </w:tcBorders>
            <w:shd w:val="clear" w:color="auto" w:fill="auto"/>
            <w:noWrap/>
            <w:vAlign w:val="center"/>
          </w:tcPr>
          <w:p w14:paraId="2B6683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1F9945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1CB44E4F">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7891C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74E4AD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1176" w:type="dxa"/>
            <w:tcBorders>
              <w:tl2br w:val="nil"/>
              <w:tr2bl w:val="nil"/>
            </w:tcBorders>
            <w:shd w:val="clear" w:color="auto" w:fill="auto"/>
            <w:noWrap/>
            <w:vAlign w:val="center"/>
          </w:tcPr>
          <w:p w14:paraId="211876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储物柜</w:t>
            </w:r>
          </w:p>
        </w:tc>
        <w:tc>
          <w:tcPr>
            <w:tcW w:w="4132" w:type="dxa"/>
            <w:tcBorders>
              <w:tl2br w:val="nil"/>
              <w:tr2bl w:val="nil"/>
            </w:tcBorders>
            <w:shd w:val="clear" w:color="auto" w:fill="auto"/>
            <w:vAlign w:val="center"/>
          </w:tcPr>
          <w:p w14:paraId="22BF2A3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lang w:val="en-US" w:eastAsia="zh-CN"/>
              </w:rPr>
              <w:t>定制</w:t>
            </w:r>
          </w:p>
        </w:tc>
        <w:tc>
          <w:tcPr>
            <w:tcW w:w="622" w:type="dxa"/>
            <w:tcBorders>
              <w:tl2br w:val="nil"/>
              <w:tr2bl w:val="nil"/>
            </w:tcBorders>
            <w:shd w:val="clear" w:color="auto" w:fill="auto"/>
            <w:noWrap/>
            <w:vAlign w:val="center"/>
          </w:tcPr>
          <w:p w14:paraId="613BF5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4270AB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769" w:type="dxa"/>
            <w:tcBorders>
              <w:tl2br w:val="nil"/>
              <w:tr2bl w:val="nil"/>
            </w:tcBorders>
            <w:shd w:val="clear" w:color="auto" w:fill="auto"/>
            <w:vAlign w:val="center"/>
          </w:tcPr>
          <w:p w14:paraId="3336771D">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40FDA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4D3A05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1176" w:type="dxa"/>
            <w:tcBorders>
              <w:tl2br w:val="nil"/>
              <w:tr2bl w:val="nil"/>
            </w:tcBorders>
            <w:shd w:val="clear" w:color="auto" w:fill="auto"/>
            <w:noWrap/>
            <w:vAlign w:val="center"/>
          </w:tcPr>
          <w:p w14:paraId="55D4C9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装饰装修</w:t>
            </w:r>
          </w:p>
        </w:tc>
        <w:tc>
          <w:tcPr>
            <w:tcW w:w="4132" w:type="dxa"/>
            <w:tcBorders>
              <w:tl2br w:val="nil"/>
              <w:tr2bl w:val="nil"/>
            </w:tcBorders>
            <w:shd w:val="clear" w:color="auto" w:fill="auto"/>
            <w:vAlign w:val="center"/>
          </w:tcPr>
          <w:p w14:paraId="24F0A94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kern w:val="0"/>
                <w:sz w:val="24"/>
                <w:szCs w:val="24"/>
                <w:highlight w:val="none"/>
                <w:u w:val="none"/>
                <w:lang w:val="en-US" w:eastAsia="zh-CN" w:bidi="ar"/>
              </w:rPr>
              <w:t>LED屏背景装修装修</w:t>
            </w:r>
          </w:p>
        </w:tc>
        <w:tc>
          <w:tcPr>
            <w:tcW w:w="622" w:type="dxa"/>
            <w:tcBorders>
              <w:tl2br w:val="nil"/>
              <w:tr2bl w:val="nil"/>
            </w:tcBorders>
            <w:shd w:val="clear" w:color="auto" w:fill="auto"/>
            <w:noWrap/>
            <w:vAlign w:val="center"/>
          </w:tcPr>
          <w:p w14:paraId="49871F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633" w:type="dxa"/>
            <w:tcBorders>
              <w:tl2br w:val="nil"/>
              <w:tr2bl w:val="nil"/>
            </w:tcBorders>
            <w:shd w:val="clear" w:color="auto" w:fill="auto"/>
            <w:vAlign w:val="center"/>
          </w:tcPr>
          <w:p w14:paraId="1ABBFA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3663D8CD">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06BE8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8797" w:type="dxa"/>
            <w:gridSpan w:val="6"/>
            <w:tcBorders>
              <w:tl2br w:val="nil"/>
              <w:tr2bl w:val="nil"/>
            </w:tcBorders>
            <w:shd w:val="clear" w:color="auto" w:fill="auto"/>
            <w:vAlign w:val="center"/>
          </w:tcPr>
          <w:p w14:paraId="76744D0B">
            <w:pPr>
              <w:pageBreakBefore w:val="0"/>
              <w:kinsoku/>
              <w:wordWrap/>
              <w:overflowPunct/>
              <w:topLinePunct w:val="0"/>
              <w:autoSpaceDE/>
              <w:autoSpaceDN/>
              <w:bidi w:val="0"/>
              <w:adjustRightInd/>
              <w:snapToGrid/>
              <w:jc w:val="left"/>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三、5号会议室</w:t>
            </w:r>
          </w:p>
        </w:tc>
      </w:tr>
      <w:tr w14:paraId="5254E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465" w:type="dxa"/>
            <w:tcBorders>
              <w:tl2br w:val="nil"/>
              <w:tr2bl w:val="nil"/>
            </w:tcBorders>
            <w:shd w:val="clear" w:color="auto" w:fill="auto"/>
            <w:vAlign w:val="center"/>
          </w:tcPr>
          <w:p w14:paraId="6E944C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176" w:type="dxa"/>
            <w:tcBorders>
              <w:tl2br w:val="nil"/>
              <w:tr2bl w:val="nil"/>
            </w:tcBorders>
            <w:shd w:val="clear" w:color="auto" w:fill="auto"/>
            <w:noWrap/>
            <w:vAlign w:val="center"/>
          </w:tcPr>
          <w:p w14:paraId="0FFC7E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室内小间距LED显示屏</w:t>
            </w:r>
          </w:p>
        </w:tc>
        <w:tc>
          <w:tcPr>
            <w:tcW w:w="4132" w:type="dxa"/>
            <w:tcBorders>
              <w:tl2br w:val="nil"/>
              <w:tr2bl w:val="nil"/>
            </w:tcBorders>
            <w:shd w:val="clear" w:color="auto" w:fill="auto"/>
            <w:vAlign w:val="center"/>
          </w:tcPr>
          <w:p w14:paraId="6223B3DA">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_GB2312" w:hAnsi="仿宋_GB2312" w:eastAsia="仿宋_GB2312" w:cs="仿宋_GB2312"/>
                <w:b w:val="0"/>
                <w:i w:val="0"/>
                <w:iCs w:val="0"/>
                <w:color w:val="auto"/>
                <w:kern w:val="0"/>
                <w:sz w:val="24"/>
                <w:szCs w:val="24"/>
                <w:highlight w:val="none"/>
                <w:u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w:t>
            </w:r>
            <w:r>
              <w:rPr>
                <w:rFonts w:hint="eastAsia" w:ascii="仿宋_GB2312" w:hAnsi="仿宋_GB2312" w:eastAsia="仿宋_GB2312" w:cs="仿宋_GB2312"/>
                <w:b w:val="0"/>
                <w:i w:val="0"/>
                <w:iCs w:val="0"/>
                <w:color w:val="auto"/>
                <w:kern w:val="0"/>
                <w:sz w:val="24"/>
                <w:szCs w:val="24"/>
                <w:highlight w:val="none"/>
                <w:u w:val="none"/>
                <w:lang w:val="en-US" w:eastAsia="zh-CN" w:bidi="ar"/>
              </w:rPr>
              <w:t>1、整屏尺寸 3.6米(6列)×2.025米（6行）</w:t>
            </w:r>
            <w:r>
              <w:rPr>
                <w:rStyle w:val="96"/>
                <w:rFonts w:hint="eastAsia" w:ascii="仿宋_GB2312" w:hAnsi="仿宋_GB2312" w:eastAsia="仿宋_GB2312" w:cs="仿宋_GB2312"/>
                <w:color w:val="auto"/>
                <w:sz w:val="24"/>
                <w:szCs w:val="24"/>
                <w:highlight w:val="none"/>
                <w:lang w:val="en-US" w:eastAsia="zh-CN" w:bidi="ar"/>
              </w:rPr>
              <w:t>≥</w:t>
            </w:r>
            <w:r>
              <w:rPr>
                <w:rFonts w:hint="eastAsia" w:ascii="仿宋_GB2312" w:hAnsi="仿宋_GB2312" w:eastAsia="仿宋_GB2312" w:cs="仿宋_GB2312"/>
                <w:b w:val="0"/>
                <w:i w:val="0"/>
                <w:iCs w:val="0"/>
                <w:color w:val="auto"/>
                <w:kern w:val="0"/>
                <w:sz w:val="24"/>
                <w:szCs w:val="24"/>
                <w:highlight w:val="none"/>
                <w:u w:val="none"/>
                <w:lang w:val="en-US" w:eastAsia="zh-CN" w:bidi="ar"/>
              </w:rPr>
              <w:t>7.29平方米</w:t>
            </w:r>
          </w:p>
          <w:p w14:paraId="15E47006">
            <w:pPr>
              <w:pageBreakBefore w:val="0"/>
              <w:kinsoku/>
              <w:wordWrap/>
              <w:overflowPunct/>
              <w:topLinePunct w:val="0"/>
              <w:autoSpaceDE/>
              <w:autoSpaceDN/>
              <w:bidi w:val="0"/>
              <w:adjustRightInd/>
              <w:snapToGrid/>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2、具体参数及要求同1号会议室-室内小间距LED显示屏一致。</w:t>
            </w:r>
          </w:p>
        </w:tc>
        <w:tc>
          <w:tcPr>
            <w:tcW w:w="622" w:type="dxa"/>
            <w:tcBorders>
              <w:tl2br w:val="nil"/>
              <w:tr2bl w:val="nil"/>
            </w:tcBorders>
            <w:shd w:val="clear" w:color="auto" w:fill="auto"/>
            <w:noWrap/>
            <w:vAlign w:val="center"/>
          </w:tcPr>
          <w:p w14:paraId="5B8339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633" w:type="dxa"/>
            <w:tcBorders>
              <w:right w:val="single" w:color="auto" w:sz="4" w:space="0"/>
              <w:tl2br w:val="nil"/>
              <w:tr2bl w:val="nil"/>
            </w:tcBorders>
            <w:shd w:val="clear" w:color="auto" w:fill="auto"/>
            <w:vAlign w:val="center"/>
          </w:tcPr>
          <w:p w14:paraId="0F30AF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7.29</w:t>
            </w:r>
          </w:p>
        </w:tc>
        <w:tc>
          <w:tcPr>
            <w:tcW w:w="1769" w:type="dxa"/>
            <w:tcBorders>
              <w:left w:val="single" w:color="auto" w:sz="4" w:space="0"/>
              <w:tl2br w:val="nil"/>
              <w:tr2bl w:val="nil"/>
            </w:tcBorders>
            <w:shd w:val="clear" w:color="auto" w:fill="auto"/>
            <w:vAlign w:val="center"/>
          </w:tcPr>
          <w:p w14:paraId="1A32AD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整屏尺寸 3.6米(6列)×2.025米（6行）</w:t>
            </w:r>
            <w:r>
              <w:rPr>
                <w:rStyle w:val="96"/>
                <w:rFonts w:hint="eastAsia" w:ascii="仿宋_GB2312" w:hAnsi="仿宋_GB2312" w:eastAsia="仿宋_GB2312" w:cs="仿宋_GB2312"/>
                <w:color w:val="auto"/>
                <w:sz w:val="24"/>
                <w:szCs w:val="24"/>
                <w:highlight w:val="none"/>
                <w:lang w:val="en-US" w:eastAsia="zh-CN" w:bidi="ar"/>
              </w:rPr>
              <w:t>≥</w:t>
            </w:r>
            <w:r>
              <w:rPr>
                <w:rFonts w:hint="eastAsia" w:ascii="仿宋_GB2312" w:hAnsi="仿宋_GB2312" w:eastAsia="仿宋_GB2312" w:cs="仿宋_GB2312"/>
                <w:i w:val="0"/>
                <w:iCs w:val="0"/>
                <w:color w:val="auto"/>
                <w:kern w:val="0"/>
                <w:sz w:val="24"/>
                <w:szCs w:val="24"/>
                <w:highlight w:val="none"/>
                <w:u w:val="none"/>
                <w:lang w:val="en-US" w:eastAsia="zh-CN" w:bidi="ar"/>
              </w:rPr>
              <w:t>7.29平方米</w:t>
            </w:r>
          </w:p>
        </w:tc>
      </w:tr>
      <w:tr w14:paraId="14229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465" w:type="dxa"/>
            <w:tcBorders>
              <w:tl2br w:val="nil"/>
              <w:tr2bl w:val="nil"/>
            </w:tcBorders>
            <w:shd w:val="clear" w:color="auto" w:fill="auto"/>
            <w:vAlign w:val="center"/>
          </w:tcPr>
          <w:p w14:paraId="09A381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176" w:type="dxa"/>
            <w:tcBorders>
              <w:tl2br w:val="nil"/>
              <w:tr2bl w:val="nil"/>
            </w:tcBorders>
            <w:shd w:val="clear" w:color="auto" w:fill="auto"/>
            <w:noWrap/>
            <w:vAlign w:val="center"/>
          </w:tcPr>
          <w:p w14:paraId="62F50E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图像拼接处理器</w:t>
            </w:r>
          </w:p>
        </w:tc>
        <w:tc>
          <w:tcPr>
            <w:tcW w:w="4132" w:type="dxa"/>
            <w:tcBorders>
              <w:tl2br w:val="nil"/>
              <w:tr2bl w:val="nil"/>
            </w:tcBorders>
            <w:shd w:val="clear" w:color="auto" w:fill="auto"/>
            <w:vAlign w:val="center"/>
          </w:tcPr>
          <w:p w14:paraId="12D44FE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支持点对点显示，最大支持2600万像素；支持多设备加密授权功能，通过加密设置对设备进行集中管控，保障用户操作安全</w:t>
            </w:r>
          </w:p>
          <w:p w14:paraId="0D66296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所投产品开机时间＜19s，启动电源至输出最终画面的时间间隔；</w:t>
            </w:r>
          </w:p>
          <w:p w14:paraId="06E3350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支持输出画质调整，包括0-100亮度自由调节、对比度、饱和度、色调、亮度补偿、gamma、色温等；支持屏幕字符叠加；支持信号源裁剪，以便去掉信号源的黑边或实现图像部分区域的突出显示，支持输入像素点进行精确裁剪，也可支持鼠标拖拽方式自定义裁剪；</w:t>
            </w:r>
          </w:p>
          <w:p w14:paraId="41A5D5E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产品支持运行状态监测分析功能，可查阅显示单元IP，信号源类型，分辨率，软件版本，亮度等信息以便及时了解大屏使用情况；</w:t>
            </w:r>
          </w:p>
          <w:p w14:paraId="1F139B2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要求产品通过稳定性测试，MTBF＞110000小时，MTTR平均修复时间小于20分钟，可用度大于98%，整机寿命不小于110000小时</w:t>
            </w:r>
            <w:r>
              <w:rPr>
                <w:rFonts w:hint="eastAsia" w:ascii="仿宋_GB2312" w:hAnsi="仿宋_GB2312" w:eastAsia="仿宋_GB2312" w:cs="仿宋_GB2312"/>
                <w:color w:val="auto"/>
                <w:sz w:val="24"/>
                <w:szCs w:val="24"/>
                <w:highlight w:val="none"/>
                <w:lang w:eastAsia="zh-CN"/>
              </w:rPr>
              <w:t>。</w:t>
            </w:r>
          </w:p>
          <w:p w14:paraId="6957756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整机采用模块化设计，运用强大的纯硬件FPGA架构，全数字结构设计，保障设备可长时间持续稳定，且不受病毒影响。在信号的输入和输出方面，采用硬件隔离和嵌入式处理，每路信号独享各自专用的数据传输通道，保证每路信号源的传输质量和抗干扰能力，并运用领先的图像视频实时缩放处理技术和超高分辨率计算机图像数据流并行处理技术，实现端到端的低延迟高质量画面显示；（需提供具有CMA、CNAS标识检测报告）</w:t>
            </w:r>
          </w:p>
          <w:p w14:paraId="369C755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具有断电记忆恢复功能，如遇异常断电，可在通电后自动恢复到与断电前一致场景；</w:t>
            </w:r>
          </w:p>
          <w:p w14:paraId="0ABE374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具有输入信号源预监功能，可以随时预览所有输入信号源的实时画面，快速准确地判断内容正确性，选择所需的信号进行显示，以达到对设备的可视化操作管理；</w:t>
            </w:r>
          </w:p>
          <w:p w14:paraId="34727DD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拼接处理+发送卡高度集成，简化系统架构，减少维修成本，光口、网口可选，支持超远距离传输，降低信号传输过程中的损失，方案完成度高，系统互联结构简单；输出卡集成LED发送卡，可直接对接LED接收卡</w:t>
            </w:r>
            <w:r>
              <w:rPr>
                <w:rFonts w:hint="eastAsia" w:ascii="仿宋_GB2312" w:hAnsi="仿宋_GB2312" w:eastAsia="仿宋_GB2312" w:cs="仿宋_GB2312"/>
                <w:color w:val="auto"/>
                <w:sz w:val="24"/>
                <w:szCs w:val="24"/>
                <w:highlight w:val="none"/>
                <w:lang w:eastAsia="zh-CN"/>
              </w:rPr>
              <w:t>。（需提供具有CMA、CNAS标识检测报告复印件并加盖原厂公章）</w:t>
            </w:r>
          </w:p>
        </w:tc>
        <w:tc>
          <w:tcPr>
            <w:tcW w:w="622" w:type="dxa"/>
            <w:tcBorders>
              <w:tl2br w:val="nil"/>
              <w:tr2bl w:val="nil"/>
            </w:tcBorders>
            <w:shd w:val="clear" w:color="auto" w:fill="auto"/>
            <w:noWrap/>
            <w:vAlign w:val="center"/>
          </w:tcPr>
          <w:p w14:paraId="7A7029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04B4FD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59088D12">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39CCD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465" w:type="dxa"/>
            <w:tcBorders>
              <w:tl2br w:val="nil"/>
              <w:tr2bl w:val="nil"/>
            </w:tcBorders>
            <w:shd w:val="clear" w:color="auto" w:fill="auto"/>
            <w:vAlign w:val="center"/>
          </w:tcPr>
          <w:p w14:paraId="764155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176" w:type="dxa"/>
            <w:tcBorders>
              <w:tl2br w:val="nil"/>
              <w:tr2bl w:val="nil"/>
            </w:tcBorders>
            <w:shd w:val="clear" w:color="auto" w:fill="auto"/>
            <w:noWrap/>
            <w:vAlign w:val="center"/>
          </w:tcPr>
          <w:p w14:paraId="72BA36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LED配电柜</w:t>
            </w:r>
          </w:p>
        </w:tc>
        <w:tc>
          <w:tcPr>
            <w:tcW w:w="4132" w:type="dxa"/>
            <w:tcBorders>
              <w:tl2br w:val="nil"/>
              <w:tr2bl w:val="nil"/>
            </w:tcBorders>
            <w:shd w:val="clear" w:color="auto" w:fill="auto"/>
            <w:vAlign w:val="center"/>
          </w:tcPr>
          <w:p w14:paraId="5CA68F0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产品规格：15kw ；</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本产品与LED显示屏配套使用，采用“分步加电”的上电方式，可以有效地保护显示屏体的工作组件，延长屏体的使用寿命；具有短路、过流、过压、过载、避雷、过温等保护特性；支持挂墙安装或落地安装</w:t>
            </w:r>
          </w:p>
        </w:tc>
        <w:tc>
          <w:tcPr>
            <w:tcW w:w="622" w:type="dxa"/>
            <w:tcBorders>
              <w:tl2br w:val="nil"/>
              <w:tr2bl w:val="nil"/>
            </w:tcBorders>
            <w:shd w:val="clear" w:color="auto" w:fill="auto"/>
            <w:noWrap/>
            <w:vAlign w:val="center"/>
          </w:tcPr>
          <w:p w14:paraId="533680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47EBD2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778B5EC7">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59952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465" w:type="dxa"/>
            <w:tcBorders>
              <w:tl2br w:val="nil"/>
              <w:tr2bl w:val="nil"/>
            </w:tcBorders>
            <w:shd w:val="clear" w:color="auto" w:fill="auto"/>
            <w:vAlign w:val="center"/>
          </w:tcPr>
          <w:p w14:paraId="2E77FE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176" w:type="dxa"/>
            <w:tcBorders>
              <w:tl2br w:val="nil"/>
              <w:tr2bl w:val="nil"/>
            </w:tcBorders>
            <w:shd w:val="clear" w:color="auto" w:fill="auto"/>
            <w:noWrap/>
            <w:vAlign w:val="center"/>
          </w:tcPr>
          <w:p w14:paraId="0BB453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控制软件</w:t>
            </w:r>
          </w:p>
        </w:tc>
        <w:tc>
          <w:tcPr>
            <w:tcW w:w="4132" w:type="dxa"/>
            <w:tcBorders>
              <w:tl2br w:val="nil"/>
              <w:tr2bl w:val="nil"/>
            </w:tcBorders>
            <w:shd w:val="clear" w:color="auto" w:fill="auto"/>
            <w:vAlign w:val="center"/>
          </w:tcPr>
          <w:p w14:paraId="563756E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显示屏专用管理软件，配合发送、接收、监控以及多功能卡，用户可以方便的实现对LED显示屏的智能配置、参数调节、亮度控制、电源管理、屏体校正以及硬件监控；</w:t>
            </w:r>
          </w:p>
        </w:tc>
        <w:tc>
          <w:tcPr>
            <w:tcW w:w="622" w:type="dxa"/>
            <w:tcBorders>
              <w:tl2br w:val="nil"/>
              <w:tr2bl w:val="nil"/>
            </w:tcBorders>
            <w:shd w:val="clear" w:color="auto" w:fill="auto"/>
            <w:noWrap/>
            <w:vAlign w:val="center"/>
          </w:tcPr>
          <w:p w14:paraId="0C3E47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633" w:type="dxa"/>
            <w:tcBorders>
              <w:tl2br w:val="nil"/>
              <w:tr2bl w:val="nil"/>
            </w:tcBorders>
            <w:shd w:val="clear" w:color="auto" w:fill="auto"/>
            <w:vAlign w:val="center"/>
          </w:tcPr>
          <w:p w14:paraId="46471F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008AA8AA">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7B943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76B217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176" w:type="dxa"/>
            <w:tcBorders>
              <w:tl2br w:val="nil"/>
              <w:tr2bl w:val="nil"/>
            </w:tcBorders>
            <w:shd w:val="clear" w:color="auto" w:fill="auto"/>
            <w:noWrap/>
            <w:vAlign w:val="center"/>
          </w:tcPr>
          <w:p w14:paraId="496A6D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LED钢结构</w:t>
            </w:r>
          </w:p>
        </w:tc>
        <w:tc>
          <w:tcPr>
            <w:tcW w:w="4132" w:type="dxa"/>
            <w:tcBorders>
              <w:tl2br w:val="nil"/>
              <w:tr2bl w:val="nil"/>
            </w:tcBorders>
            <w:shd w:val="clear" w:color="auto" w:fill="auto"/>
            <w:vAlign w:val="center"/>
          </w:tcPr>
          <w:p w14:paraId="6D73381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根据现场情况定制钢结构</w:t>
            </w:r>
          </w:p>
        </w:tc>
        <w:tc>
          <w:tcPr>
            <w:tcW w:w="622" w:type="dxa"/>
            <w:tcBorders>
              <w:tl2br w:val="nil"/>
              <w:tr2bl w:val="nil"/>
            </w:tcBorders>
            <w:shd w:val="clear" w:color="auto" w:fill="auto"/>
            <w:noWrap/>
            <w:vAlign w:val="center"/>
          </w:tcPr>
          <w:p w14:paraId="74C34B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633" w:type="dxa"/>
            <w:tcBorders>
              <w:tl2br w:val="nil"/>
              <w:tr2bl w:val="nil"/>
            </w:tcBorders>
            <w:shd w:val="clear" w:color="auto" w:fill="auto"/>
            <w:vAlign w:val="center"/>
          </w:tcPr>
          <w:p w14:paraId="19C7DA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7.29</w:t>
            </w:r>
          </w:p>
        </w:tc>
        <w:tc>
          <w:tcPr>
            <w:tcW w:w="1769" w:type="dxa"/>
            <w:tcBorders>
              <w:tl2br w:val="nil"/>
              <w:tr2bl w:val="nil"/>
            </w:tcBorders>
            <w:shd w:val="clear" w:color="auto" w:fill="auto"/>
            <w:vAlign w:val="center"/>
          </w:tcPr>
          <w:p w14:paraId="6C90BAA2">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62C74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465" w:type="dxa"/>
            <w:tcBorders>
              <w:tl2br w:val="nil"/>
              <w:tr2bl w:val="nil"/>
            </w:tcBorders>
            <w:shd w:val="clear" w:color="auto" w:fill="auto"/>
            <w:vAlign w:val="center"/>
          </w:tcPr>
          <w:p w14:paraId="70B488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1176" w:type="dxa"/>
            <w:tcBorders>
              <w:tl2br w:val="nil"/>
              <w:tr2bl w:val="nil"/>
            </w:tcBorders>
            <w:shd w:val="clear" w:color="auto" w:fill="auto"/>
            <w:noWrap/>
            <w:vAlign w:val="center"/>
          </w:tcPr>
          <w:p w14:paraId="5F851F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专用线材及施工</w:t>
            </w:r>
          </w:p>
        </w:tc>
        <w:tc>
          <w:tcPr>
            <w:tcW w:w="4132" w:type="dxa"/>
            <w:tcBorders>
              <w:tl2br w:val="nil"/>
              <w:tr2bl w:val="nil"/>
            </w:tcBorders>
            <w:shd w:val="clear" w:color="auto" w:fill="auto"/>
            <w:vAlign w:val="center"/>
          </w:tcPr>
          <w:p w14:paraId="5A663E1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DVI等清单设备出厂线缆等</w:t>
            </w:r>
          </w:p>
        </w:tc>
        <w:tc>
          <w:tcPr>
            <w:tcW w:w="622" w:type="dxa"/>
            <w:tcBorders>
              <w:tl2br w:val="nil"/>
              <w:tr2bl w:val="nil"/>
            </w:tcBorders>
            <w:shd w:val="clear" w:color="auto" w:fill="auto"/>
            <w:noWrap/>
            <w:vAlign w:val="center"/>
          </w:tcPr>
          <w:p w14:paraId="781CFD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633" w:type="dxa"/>
            <w:tcBorders>
              <w:tl2br w:val="nil"/>
              <w:tr2bl w:val="nil"/>
            </w:tcBorders>
            <w:shd w:val="clear" w:color="auto" w:fill="auto"/>
            <w:vAlign w:val="center"/>
          </w:tcPr>
          <w:p w14:paraId="3F9759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4D475F2F">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2CC4A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30290F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1176" w:type="dxa"/>
            <w:tcBorders>
              <w:tl2br w:val="nil"/>
              <w:tr2bl w:val="nil"/>
            </w:tcBorders>
            <w:shd w:val="clear" w:color="auto" w:fill="auto"/>
            <w:noWrap/>
            <w:vAlign w:val="center"/>
          </w:tcPr>
          <w:p w14:paraId="13425E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配套辅材</w:t>
            </w:r>
          </w:p>
        </w:tc>
        <w:tc>
          <w:tcPr>
            <w:tcW w:w="4132" w:type="dxa"/>
            <w:tcBorders>
              <w:tl2br w:val="nil"/>
              <w:tr2bl w:val="nil"/>
            </w:tcBorders>
            <w:shd w:val="clear" w:color="auto" w:fill="auto"/>
            <w:vAlign w:val="center"/>
          </w:tcPr>
          <w:p w14:paraId="19D8849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符合国标</w:t>
            </w:r>
          </w:p>
        </w:tc>
        <w:tc>
          <w:tcPr>
            <w:tcW w:w="622" w:type="dxa"/>
            <w:tcBorders>
              <w:tl2br w:val="nil"/>
              <w:tr2bl w:val="nil"/>
            </w:tcBorders>
            <w:shd w:val="clear" w:color="auto" w:fill="auto"/>
            <w:noWrap/>
            <w:vAlign w:val="center"/>
          </w:tcPr>
          <w:p w14:paraId="0195E8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633" w:type="dxa"/>
            <w:tcBorders>
              <w:tl2br w:val="nil"/>
              <w:tr2bl w:val="nil"/>
            </w:tcBorders>
            <w:shd w:val="clear" w:color="auto" w:fill="auto"/>
            <w:vAlign w:val="center"/>
          </w:tcPr>
          <w:p w14:paraId="0F3D9C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55E849B1">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54E53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465" w:type="dxa"/>
            <w:tcBorders>
              <w:tl2br w:val="nil"/>
              <w:tr2bl w:val="nil"/>
            </w:tcBorders>
            <w:shd w:val="clear" w:color="auto" w:fill="auto"/>
            <w:vAlign w:val="center"/>
          </w:tcPr>
          <w:p w14:paraId="17B19B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1176" w:type="dxa"/>
            <w:tcBorders>
              <w:tl2br w:val="nil"/>
              <w:tr2bl w:val="nil"/>
            </w:tcBorders>
            <w:shd w:val="clear" w:color="auto" w:fill="auto"/>
            <w:noWrap/>
            <w:vAlign w:val="center"/>
          </w:tcPr>
          <w:p w14:paraId="6CBB87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专业音箱</w:t>
            </w:r>
          </w:p>
        </w:tc>
        <w:tc>
          <w:tcPr>
            <w:tcW w:w="4132" w:type="dxa"/>
            <w:tcBorders>
              <w:tl2br w:val="nil"/>
              <w:tr2bl w:val="nil"/>
            </w:tcBorders>
            <w:shd w:val="clear" w:color="auto" w:fill="auto"/>
            <w:vAlign w:val="center"/>
          </w:tcPr>
          <w:p w14:paraId="5F8DEEC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1.阻抗≤8Ω</w:t>
            </w:r>
          </w:p>
          <w:p w14:paraId="3E20B73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2.频响等同或优于60Hz~20KHz</w:t>
            </w:r>
          </w:p>
          <w:p w14:paraId="7AD1BF5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3.额定功率≥200W</w:t>
            </w:r>
          </w:p>
          <w:p w14:paraId="27B37EA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4.灵敏度≥96dB/W/M</w:t>
            </w:r>
          </w:p>
          <w:p w14:paraId="47F2DED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5.水平覆盖角≥80°，垂直覆盖角≥60°</w:t>
            </w:r>
          </w:p>
          <w:p w14:paraId="0EF4445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6.高音≥1.4"压缩高音单元×1</w:t>
            </w:r>
          </w:p>
          <w:p w14:paraId="2B41278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7.低音≥8"低音×1</w:t>
            </w:r>
          </w:p>
        </w:tc>
        <w:tc>
          <w:tcPr>
            <w:tcW w:w="622" w:type="dxa"/>
            <w:tcBorders>
              <w:tl2br w:val="nil"/>
              <w:tr2bl w:val="nil"/>
            </w:tcBorders>
            <w:shd w:val="clear" w:color="auto" w:fill="auto"/>
            <w:noWrap/>
            <w:vAlign w:val="center"/>
          </w:tcPr>
          <w:p w14:paraId="28A115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70DCE4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769" w:type="dxa"/>
            <w:tcBorders>
              <w:tl2br w:val="nil"/>
              <w:tr2bl w:val="nil"/>
            </w:tcBorders>
            <w:shd w:val="clear" w:color="auto" w:fill="auto"/>
            <w:vAlign w:val="center"/>
          </w:tcPr>
          <w:p w14:paraId="2376DCD3">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3C038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465" w:type="dxa"/>
            <w:tcBorders>
              <w:tl2br w:val="nil"/>
              <w:tr2bl w:val="nil"/>
            </w:tcBorders>
            <w:shd w:val="clear" w:color="auto" w:fill="auto"/>
            <w:vAlign w:val="center"/>
          </w:tcPr>
          <w:p w14:paraId="199FF4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1176" w:type="dxa"/>
            <w:tcBorders>
              <w:tl2br w:val="nil"/>
              <w:tr2bl w:val="nil"/>
            </w:tcBorders>
            <w:shd w:val="clear" w:color="auto" w:fill="auto"/>
            <w:noWrap/>
            <w:vAlign w:val="center"/>
          </w:tcPr>
          <w:p w14:paraId="192C4C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支架</w:t>
            </w:r>
          </w:p>
        </w:tc>
        <w:tc>
          <w:tcPr>
            <w:tcW w:w="4132" w:type="dxa"/>
            <w:tcBorders>
              <w:tl2br w:val="nil"/>
              <w:tr2bl w:val="nil"/>
            </w:tcBorders>
            <w:shd w:val="clear" w:color="auto" w:fill="auto"/>
            <w:vAlign w:val="center"/>
          </w:tcPr>
          <w:p w14:paraId="046C2EF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配套</w:t>
            </w:r>
          </w:p>
        </w:tc>
        <w:tc>
          <w:tcPr>
            <w:tcW w:w="622" w:type="dxa"/>
            <w:tcBorders>
              <w:tl2br w:val="nil"/>
              <w:tr2bl w:val="nil"/>
            </w:tcBorders>
            <w:shd w:val="clear" w:color="auto" w:fill="auto"/>
            <w:noWrap/>
            <w:vAlign w:val="center"/>
          </w:tcPr>
          <w:p w14:paraId="074FEF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只</w:t>
            </w:r>
          </w:p>
        </w:tc>
        <w:tc>
          <w:tcPr>
            <w:tcW w:w="633" w:type="dxa"/>
            <w:tcBorders>
              <w:tl2br w:val="nil"/>
              <w:tr2bl w:val="nil"/>
            </w:tcBorders>
            <w:shd w:val="clear" w:color="auto" w:fill="auto"/>
            <w:vAlign w:val="center"/>
          </w:tcPr>
          <w:p w14:paraId="6246A5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769" w:type="dxa"/>
            <w:tcBorders>
              <w:tl2br w:val="nil"/>
              <w:tr2bl w:val="nil"/>
            </w:tcBorders>
            <w:shd w:val="clear" w:color="auto" w:fill="auto"/>
            <w:vAlign w:val="center"/>
          </w:tcPr>
          <w:p w14:paraId="2D0A0F2D">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7DD64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3" w:hRule="atLeast"/>
        </w:trPr>
        <w:tc>
          <w:tcPr>
            <w:tcW w:w="465" w:type="dxa"/>
            <w:tcBorders>
              <w:tl2br w:val="nil"/>
              <w:tr2bl w:val="nil"/>
            </w:tcBorders>
            <w:shd w:val="clear" w:color="auto" w:fill="auto"/>
            <w:vAlign w:val="center"/>
          </w:tcPr>
          <w:p w14:paraId="6B15C7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1176" w:type="dxa"/>
            <w:tcBorders>
              <w:tl2br w:val="nil"/>
              <w:tr2bl w:val="nil"/>
            </w:tcBorders>
            <w:shd w:val="clear" w:color="auto" w:fill="auto"/>
            <w:noWrap/>
            <w:vAlign w:val="center"/>
          </w:tcPr>
          <w:p w14:paraId="5E9754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天花喇叭</w:t>
            </w:r>
          </w:p>
        </w:tc>
        <w:tc>
          <w:tcPr>
            <w:tcW w:w="4132" w:type="dxa"/>
            <w:tcBorders>
              <w:tl2br w:val="nil"/>
              <w:tr2bl w:val="nil"/>
            </w:tcBorders>
            <w:shd w:val="clear" w:color="auto" w:fill="auto"/>
            <w:vAlign w:val="center"/>
          </w:tcPr>
          <w:p w14:paraId="09E14F3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1.采用≥1只6.5寸中低音喇叭单元和≥1只1.5"球顶高音单元的同轴设计方案；</w:t>
            </w:r>
          </w:p>
          <w:p w14:paraId="6F0589F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2.采用吸顶安装方式，采用铁质网罩内贴防尘网棉。</w:t>
            </w:r>
          </w:p>
          <w:p w14:paraId="1B90CB6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3.分频器优化功率响应及人声部分的中频表现力。</w:t>
            </w:r>
          </w:p>
          <w:p w14:paraId="32AF99B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4.额定功率≥100W</w:t>
            </w:r>
          </w:p>
          <w:p w14:paraId="6ADC8C0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5.阻抗：≤8Ω</w:t>
            </w:r>
          </w:p>
          <w:p w14:paraId="65426B6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6.灵敏度(1W/1M)≥92dB</w:t>
            </w:r>
          </w:p>
          <w:p w14:paraId="19C3B22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7.频率响应(-10dB)等同或优于60Hz-20KHz</w:t>
            </w:r>
          </w:p>
          <w:p w14:paraId="69740E9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lang w:val="en-US" w:eastAsia="zh-CN"/>
              </w:rPr>
              <w:t>8</w:t>
            </w:r>
            <w:r>
              <w:rPr>
                <w:rFonts w:hint="eastAsia" w:ascii="仿宋_GB2312" w:hAnsi="仿宋_GB2312" w:eastAsia="仿宋_GB2312" w:cs="仿宋_GB2312"/>
                <w:i w:val="0"/>
                <w:iCs w:val="0"/>
                <w:color w:val="auto"/>
                <w:sz w:val="24"/>
                <w:szCs w:val="24"/>
                <w:highlight w:val="none"/>
                <w:u w:val="none"/>
              </w:rPr>
              <w:t>.为确保扩声系统设计方案仿真计算结果的高可信度，要求音箱产品需经过声学设计权威机构的检测，并在设计软件的扬声器数据库中；设计软件为Odeon或EASE或Comsol等。</w:t>
            </w:r>
          </w:p>
        </w:tc>
        <w:tc>
          <w:tcPr>
            <w:tcW w:w="622" w:type="dxa"/>
            <w:tcBorders>
              <w:tl2br w:val="nil"/>
              <w:tr2bl w:val="nil"/>
            </w:tcBorders>
            <w:shd w:val="clear" w:color="auto" w:fill="auto"/>
            <w:noWrap/>
            <w:vAlign w:val="center"/>
          </w:tcPr>
          <w:p w14:paraId="48CBE4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3F79CD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769" w:type="dxa"/>
            <w:tcBorders>
              <w:tl2br w:val="nil"/>
              <w:tr2bl w:val="nil"/>
            </w:tcBorders>
            <w:shd w:val="clear" w:color="auto" w:fill="auto"/>
            <w:vAlign w:val="center"/>
          </w:tcPr>
          <w:p w14:paraId="28157D6F">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412DE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465" w:type="dxa"/>
            <w:tcBorders>
              <w:tl2br w:val="nil"/>
              <w:tr2bl w:val="nil"/>
            </w:tcBorders>
            <w:shd w:val="clear" w:color="auto" w:fill="auto"/>
            <w:vAlign w:val="center"/>
          </w:tcPr>
          <w:p w14:paraId="0B6B6D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1176" w:type="dxa"/>
            <w:tcBorders>
              <w:tl2br w:val="nil"/>
              <w:tr2bl w:val="nil"/>
            </w:tcBorders>
            <w:shd w:val="clear" w:color="auto" w:fill="auto"/>
            <w:noWrap/>
            <w:vAlign w:val="center"/>
          </w:tcPr>
          <w:p w14:paraId="5674BE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专业功放</w:t>
            </w:r>
          </w:p>
        </w:tc>
        <w:tc>
          <w:tcPr>
            <w:tcW w:w="4132" w:type="dxa"/>
            <w:tcBorders>
              <w:tl2br w:val="nil"/>
              <w:tr2bl w:val="nil"/>
            </w:tcBorders>
            <w:shd w:val="clear" w:color="auto" w:fill="auto"/>
            <w:vAlign w:val="center"/>
          </w:tcPr>
          <w:p w14:paraId="5FE6882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1.标准≤1U机柜式设计；采用PFC+开关电源+D类数字功放设计方案；输出功率：立体声@8Ω：≥500W×2；立体声@4Ω：≥850W×2；桥接@8Ω：≥1700W。</w:t>
            </w:r>
          </w:p>
          <w:p w14:paraId="5731EF4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2.开关电源采用LLC谐振电源短路保护电路和D类数字功放一体模块化设计，保证半桥LLC开关电源稳定性和可靠性。</w:t>
            </w:r>
          </w:p>
          <w:p w14:paraId="7B6CBAD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3.支持开机软启动功能，软启动过程中电源需求缓慢上升，减少对电网和其他电子设备的电流冲击。</w:t>
            </w:r>
          </w:p>
          <w:p w14:paraId="07D0966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4.开关电源内置EMI电路，有效的抑制电源谐波，达到欧盟绿色电源标准。</w:t>
            </w:r>
          </w:p>
          <w:p w14:paraId="5C1CDB1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5.数字功放核心的调制和匹配电路技术，让功放还原真实原声。</w:t>
            </w:r>
          </w:p>
          <w:p w14:paraId="41E2B62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6.整机转换效率达到85%以上。</w:t>
            </w:r>
          </w:p>
          <w:p w14:paraId="7337321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 xml:space="preserve">7.数字功放电源自适应音频调整节能功能，实现智能削峰限幅器，控制功率模块及扬声器系统在安全范围内工作。 </w:t>
            </w:r>
          </w:p>
          <w:p w14:paraId="515AEB4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8.MONO /STEREO/BRIDGE三种模式可选择切换。</w:t>
            </w:r>
          </w:p>
          <w:p w14:paraId="2B8C066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9.内置六大保护电路模块，为功放的可靠性保驾护航，具有：过压保护，欠压保护，过流保护，直流保护，输出短路保护，温控风扇等功能。</w:t>
            </w:r>
          </w:p>
        </w:tc>
        <w:tc>
          <w:tcPr>
            <w:tcW w:w="622" w:type="dxa"/>
            <w:tcBorders>
              <w:tl2br w:val="nil"/>
              <w:tr2bl w:val="nil"/>
            </w:tcBorders>
            <w:shd w:val="clear" w:color="auto" w:fill="auto"/>
            <w:noWrap/>
            <w:vAlign w:val="center"/>
          </w:tcPr>
          <w:p w14:paraId="38D09C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785221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769" w:type="dxa"/>
            <w:tcBorders>
              <w:tl2br w:val="nil"/>
              <w:tr2bl w:val="nil"/>
            </w:tcBorders>
            <w:shd w:val="clear" w:color="auto" w:fill="auto"/>
            <w:vAlign w:val="center"/>
          </w:tcPr>
          <w:p w14:paraId="0EFDF4C0">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1FF1C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3" w:hRule="atLeast"/>
        </w:trPr>
        <w:tc>
          <w:tcPr>
            <w:tcW w:w="465" w:type="dxa"/>
            <w:tcBorders>
              <w:tl2br w:val="nil"/>
              <w:tr2bl w:val="nil"/>
            </w:tcBorders>
            <w:shd w:val="clear" w:color="auto" w:fill="auto"/>
            <w:vAlign w:val="center"/>
          </w:tcPr>
          <w:p w14:paraId="3EEECC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176" w:type="dxa"/>
            <w:tcBorders>
              <w:tl2br w:val="nil"/>
              <w:tr2bl w:val="nil"/>
            </w:tcBorders>
            <w:shd w:val="clear" w:color="auto" w:fill="auto"/>
            <w:noWrap/>
            <w:vAlign w:val="center"/>
          </w:tcPr>
          <w:p w14:paraId="26DFBF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抑制器</w:t>
            </w:r>
          </w:p>
        </w:tc>
        <w:tc>
          <w:tcPr>
            <w:tcW w:w="4132" w:type="dxa"/>
            <w:tcBorders>
              <w:tl2br w:val="nil"/>
              <w:tr2bl w:val="nil"/>
            </w:tcBorders>
            <w:shd w:val="clear" w:color="auto" w:fill="auto"/>
            <w:vAlign w:val="center"/>
          </w:tcPr>
          <w:p w14:paraId="183D9CB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1.基于啸叫检测门限更新法，具有移频+陷波反馈抑制功能，可以使用≥48个可编程陷波点。</w:t>
            </w:r>
          </w:p>
          <w:p w14:paraId="48FDB5C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i w:val="0"/>
                <w:iCs w:val="0"/>
                <w:color w:val="auto"/>
                <w:sz w:val="24"/>
                <w:szCs w:val="24"/>
                <w:highlight w:val="none"/>
                <w:u w:val="none"/>
              </w:rPr>
              <w:t>2.前面板具有≥48个LED灯陷波状态指示灯（具有≥2×12个静态点和≥2×12个动态点）、≥2英寸IPS真彩显示屏、≥1个编码旋钮；后面板具有≥1个船形开关、≥2路XLR母座+2路TRS母座模拟输入、≥2路XLR公座+2路TRS公座模拟输出、≥1个RJ45接口。（提供设备接口图佐证）</w:t>
            </w:r>
          </w:p>
          <w:p w14:paraId="40DDC4A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3.设备具有编码旋钮和≥2.0英寸IPS屏幕，可用于控制和配置设备直通、场景。IPS屏幕能够显示IP地址，输入和输出通道的实时电平。</w:t>
            </w:r>
          </w:p>
          <w:p w14:paraId="0779DA1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4.具有设备定位，PC客户端具有一键定位局域网内同类设备功能，被定位到的设备会在显示屏上显示定位信息。</w:t>
            </w:r>
          </w:p>
          <w:p w14:paraId="0246F79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5.设备具有统一集中控制功能，支持≥65535台设备通过软件集中控制。</w:t>
            </w:r>
          </w:p>
          <w:p w14:paraId="7BF4070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6.支持多客户端数据同步，≥2个客户端以上连接混音器设备时，可实现多端数据同步。</w:t>
            </w:r>
          </w:p>
          <w:p w14:paraId="43F335E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i w:val="0"/>
                <w:iCs w:val="0"/>
                <w:color w:val="auto"/>
                <w:sz w:val="24"/>
                <w:szCs w:val="24"/>
                <w:highlight w:val="none"/>
                <w:u w:val="none"/>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功能界面截图佐证）</w:t>
            </w:r>
          </w:p>
        </w:tc>
        <w:tc>
          <w:tcPr>
            <w:tcW w:w="622" w:type="dxa"/>
            <w:tcBorders>
              <w:tl2br w:val="nil"/>
              <w:tr2bl w:val="nil"/>
            </w:tcBorders>
            <w:shd w:val="clear" w:color="auto" w:fill="auto"/>
            <w:noWrap/>
            <w:vAlign w:val="center"/>
          </w:tcPr>
          <w:p w14:paraId="41B456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295555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096EEAFE">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3A3DF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465" w:type="dxa"/>
            <w:tcBorders>
              <w:tl2br w:val="nil"/>
              <w:tr2bl w:val="nil"/>
            </w:tcBorders>
            <w:shd w:val="clear" w:color="auto" w:fill="auto"/>
            <w:vAlign w:val="center"/>
          </w:tcPr>
          <w:p w14:paraId="555C7E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1176" w:type="dxa"/>
            <w:tcBorders>
              <w:tl2br w:val="nil"/>
              <w:tr2bl w:val="nil"/>
            </w:tcBorders>
            <w:shd w:val="clear" w:color="auto" w:fill="auto"/>
            <w:noWrap/>
            <w:vAlign w:val="center"/>
          </w:tcPr>
          <w:p w14:paraId="238B87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音频连接线</w:t>
            </w:r>
          </w:p>
        </w:tc>
        <w:tc>
          <w:tcPr>
            <w:tcW w:w="4132" w:type="dxa"/>
            <w:tcBorders>
              <w:tl2br w:val="nil"/>
              <w:tr2bl w:val="nil"/>
            </w:tcBorders>
            <w:shd w:val="clear" w:color="auto" w:fill="auto"/>
            <w:vAlign w:val="center"/>
          </w:tcPr>
          <w:p w14:paraId="2B8BA64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1.8米音频连接线：卡侬头（母）-卡侬头（公）</w:t>
            </w:r>
          </w:p>
        </w:tc>
        <w:tc>
          <w:tcPr>
            <w:tcW w:w="622" w:type="dxa"/>
            <w:tcBorders>
              <w:tl2br w:val="nil"/>
              <w:tr2bl w:val="nil"/>
            </w:tcBorders>
            <w:shd w:val="clear" w:color="auto" w:fill="auto"/>
            <w:noWrap/>
            <w:vAlign w:val="center"/>
          </w:tcPr>
          <w:p w14:paraId="1F4508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根</w:t>
            </w:r>
          </w:p>
        </w:tc>
        <w:tc>
          <w:tcPr>
            <w:tcW w:w="633" w:type="dxa"/>
            <w:tcBorders>
              <w:tl2br w:val="nil"/>
              <w:tr2bl w:val="nil"/>
            </w:tcBorders>
            <w:shd w:val="clear" w:color="auto" w:fill="auto"/>
            <w:vAlign w:val="center"/>
          </w:tcPr>
          <w:p w14:paraId="7C3AB3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1769" w:type="dxa"/>
            <w:tcBorders>
              <w:tl2br w:val="nil"/>
              <w:tr2bl w:val="nil"/>
            </w:tcBorders>
            <w:shd w:val="clear" w:color="auto" w:fill="auto"/>
            <w:vAlign w:val="center"/>
          </w:tcPr>
          <w:p w14:paraId="0A30B917">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670B9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465" w:type="dxa"/>
            <w:tcBorders>
              <w:tl2br w:val="nil"/>
              <w:tr2bl w:val="nil"/>
            </w:tcBorders>
            <w:shd w:val="clear" w:color="auto" w:fill="auto"/>
            <w:vAlign w:val="center"/>
          </w:tcPr>
          <w:p w14:paraId="1C71B2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1176" w:type="dxa"/>
            <w:tcBorders>
              <w:tl2br w:val="nil"/>
              <w:tr2bl w:val="nil"/>
            </w:tcBorders>
            <w:shd w:val="clear" w:color="auto" w:fill="auto"/>
            <w:noWrap/>
            <w:vAlign w:val="center"/>
          </w:tcPr>
          <w:p w14:paraId="00C78E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音频连接线-话筒插头</w:t>
            </w:r>
          </w:p>
        </w:tc>
        <w:tc>
          <w:tcPr>
            <w:tcW w:w="4132" w:type="dxa"/>
            <w:tcBorders>
              <w:tl2br w:val="nil"/>
              <w:tr2bl w:val="nil"/>
            </w:tcBorders>
            <w:shd w:val="clear" w:color="auto" w:fill="auto"/>
            <w:vAlign w:val="center"/>
          </w:tcPr>
          <w:p w14:paraId="4EE0C3E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1.8米音频连接线：6.35话筒插头-卡侬头（公）</w:t>
            </w:r>
          </w:p>
        </w:tc>
        <w:tc>
          <w:tcPr>
            <w:tcW w:w="622" w:type="dxa"/>
            <w:tcBorders>
              <w:tl2br w:val="nil"/>
              <w:tr2bl w:val="nil"/>
            </w:tcBorders>
            <w:shd w:val="clear" w:color="auto" w:fill="auto"/>
            <w:noWrap/>
            <w:vAlign w:val="center"/>
          </w:tcPr>
          <w:p w14:paraId="1B3066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根</w:t>
            </w:r>
          </w:p>
        </w:tc>
        <w:tc>
          <w:tcPr>
            <w:tcW w:w="633" w:type="dxa"/>
            <w:tcBorders>
              <w:tl2br w:val="nil"/>
              <w:tr2bl w:val="nil"/>
            </w:tcBorders>
            <w:shd w:val="clear" w:color="auto" w:fill="auto"/>
            <w:vAlign w:val="center"/>
          </w:tcPr>
          <w:p w14:paraId="709D20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769" w:type="dxa"/>
            <w:tcBorders>
              <w:tl2br w:val="nil"/>
              <w:tr2bl w:val="nil"/>
            </w:tcBorders>
            <w:shd w:val="clear" w:color="auto" w:fill="auto"/>
            <w:vAlign w:val="center"/>
          </w:tcPr>
          <w:p w14:paraId="147405A7">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3EC0D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trPr>
        <w:tc>
          <w:tcPr>
            <w:tcW w:w="465" w:type="dxa"/>
            <w:tcBorders>
              <w:tl2br w:val="nil"/>
              <w:tr2bl w:val="nil"/>
            </w:tcBorders>
            <w:shd w:val="clear" w:color="auto" w:fill="auto"/>
            <w:vAlign w:val="center"/>
          </w:tcPr>
          <w:p w14:paraId="2EEC76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1176" w:type="dxa"/>
            <w:tcBorders>
              <w:tl2br w:val="nil"/>
              <w:tr2bl w:val="nil"/>
            </w:tcBorders>
            <w:shd w:val="clear" w:color="auto" w:fill="auto"/>
            <w:noWrap/>
            <w:vAlign w:val="center"/>
          </w:tcPr>
          <w:p w14:paraId="333442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音频连接线-耳机插头</w:t>
            </w:r>
          </w:p>
        </w:tc>
        <w:tc>
          <w:tcPr>
            <w:tcW w:w="4132" w:type="dxa"/>
            <w:tcBorders>
              <w:tl2br w:val="nil"/>
              <w:tr2bl w:val="nil"/>
            </w:tcBorders>
            <w:shd w:val="clear" w:color="auto" w:fill="auto"/>
            <w:vAlign w:val="center"/>
          </w:tcPr>
          <w:p w14:paraId="1CB97FA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1.8米音频连接线：3.5（耳机插头）-双莲花（RCA）</w:t>
            </w:r>
          </w:p>
        </w:tc>
        <w:tc>
          <w:tcPr>
            <w:tcW w:w="622" w:type="dxa"/>
            <w:tcBorders>
              <w:tl2br w:val="nil"/>
              <w:tr2bl w:val="nil"/>
            </w:tcBorders>
            <w:shd w:val="clear" w:color="auto" w:fill="auto"/>
            <w:noWrap/>
            <w:vAlign w:val="center"/>
          </w:tcPr>
          <w:p w14:paraId="06DDC1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根</w:t>
            </w:r>
          </w:p>
        </w:tc>
        <w:tc>
          <w:tcPr>
            <w:tcW w:w="633" w:type="dxa"/>
            <w:tcBorders>
              <w:tl2br w:val="nil"/>
              <w:tr2bl w:val="nil"/>
            </w:tcBorders>
            <w:shd w:val="clear" w:color="auto" w:fill="auto"/>
            <w:vAlign w:val="center"/>
          </w:tcPr>
          <w:p w14:paraId="2FF1A7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554402FD">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5B29C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465" w:type="dxa"/>
            <w:tcBorders>
              <w:tl2br w:val="nil"/>
              <w:tr2bl w:val="nil"/>
            </w:tcBorders>
            <w:shd w:val="clear" w:color="auto" w:fill="auto"/>
            <w:vAlign w:val="center"/>
          </w:tcPr>
          <w:p w14:paraId="759269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16</w:t>
            </w:r>
          </w:p>
        </w:tc>
        <w:tc>
          <w:tcPr>
            <w:tcW w:w="1176" w:type="dxa"/>
            <w:tcBorders>
              <w:tl2br w:val="nil"/>
              <w:tr2bl w:val="nil"/>
            </w:tcBorders>
            <w:shd w:val="clear" w:color="auto" w:fill="auto"/>
            <w:noWrap/>
            <w:vAlign w:val="center"/>
          </w:tcPr>
          <w:p w14:paraId="7F2DAA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网络中控主机</w:t>
            </w:r>
          </w:p>
        </w:tc>
        <w:tc>
          <w:tcPr>
            <w:tcW w:w="4132" w:type="dxa"/>
            <w:tcBorders>
              <w:tl2br w:val="nil"/>
              <w:tr2bl w:val="nil"/>
            </w:tcBorders>
            <w:shd w:val="clear" w:color="auto" w:fill="auto"/>
            <w:vAlign w:val="center"/>
          </w:tcPr>
          <w:p w14:paraId="63B85C8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1.CPU要求配置等同或优于国产飞腾4核2.0GHz；采用内存配置≥4GB；采用硬盘容量≥32GB EMMC；内置正版已激活银河麒麟嵌入式操作系统V10。</w:t>
            </w:r>
          </w:p>
          <w:p w14:paraId="10F462E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2.主机具备≥4.3英寸触摸彩屏、≥8路独立可编程串口、≥8路独立可编程IR红外发射口、≥8路数字I/0控制口、≥8路弱电继电器控制接口、≥2个千兆以太网接口、≥1个NET网络控制接口、≥1路TF卡接口、≥1个音频输入接口、≥2个USB 3.0接口、≥1个HDMI输出接口、≥1路DMX512接口。</w:t>
            </w:r>
          </w:p>
          <w:p w14:paraId="676B0D6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3.支持红外控制、RS-232、RS-422、RS-485、UDP、TCP、telnet、http、MQTT、SNMP、GB28181以及ONVIF协议，兼容性强，可对接第三方设备。</w:t>
            </w:r>
          </w:p>
          <w:p w14:paraId="33489DC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i w:val="0"/>
                <w:iCs w:val="0"/>
                <w:color w:val="auto"/>
                <w:sz w:val="24"/>
                <w:szCs w:val="24"/>
                <w:highlight w:val="none"/>
                <w:u w:val="none"/>
              </w:rPr>
              <w:t>4.具有音频采集接口，接入外部音频可实现语音指令词控制；采集的音频可转换为指令词，比如参会人通过会议话筒发言“开启会议”“打开灯光”“关闭灯光”等语句，可以自动转换成中控指令，实现对周边产品的联动控制或场景调用功能；支持音频录制功能；采集外部音频后，设备自动录制，录制的音频文件自动保存在主机，对会议发言内容进行留档保存。（需提供得到CMA或CNAS认可的检测机构出具的检测报告）</w:t>
            </w:r>
          </w:p>
          <w:p w14:paraId="4B14AA8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lang w:val="en-US" w:eastAsia="zh-CN"/>
              </w:rPr>
              <w:t>5</w:t>
            </w:r>
            <w:r>
              <w:rPr>
                <w:rFonts w:hint="eastAsia" w:ascii="仿宋_GB2312" w:hAnsi="仿宋_GB2312" w:eastAsia="仿宋_GB2312" w:cs="仿宋_GB2312"/>
                <w:i w:val="0"/>
                <w:iCs w:val="0"/>
                <w:color w:val="auto"/>
                <w:sz w:val="24"/>
                <w:szCs w:val="24"/>
                <w:highlight w:val="none"/>
                <w:u w:val="none"/>
              </w:rPr>
              <w:t>.支持级联互控功能；主机可通过网络实现级联，达到互联、互控、联动切换的效果。一台控制端即可操作多台中控主机。</w:t>
            </w:r>
          </w:p>
          <w:p w14:paraId="18C218B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lang w:val="en-US" w:eastAsia="zh-CN"/>
              </w:rPr>
              <w:t>6</w:t>
            </w:r>
            <w:r>
              <w:rPr>
                <w:rFonts w:hint="eastAsia" w:ascii="仿宋_GB2312" w:hAnsi="仿宋_GB2312" w:eastAsia="仿宋_GB2312" w:cs="仿宋_GB2312"/>
                <w:i w:val="0"/>
                <w:iCs w:val="0"/>
                <w:color w:val="auto"/>
                <w:sz w:val="24"/>
                <w:szCs w:val="24"/>
                <w:highlight w:val="none"/>
                <w:u w:val="none"/>
              </w:rPr>
              <w:t>.支持双机热备份。当中控主机出现故障时，备用中控主机自动承担服务，切换时间小于1.2s，从而保证系统在不需要人工干预的情况下能正常运行</w:t>
            </w:r>
          </w:p>
          <w:p w14:paraId="45F1F42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lang w:val="en-US" w:eastAsia="zh-CN"/>
              </w:rPr>
              <w:t>7</w:t>
            </w:r>
            <w:r>
              <w:rPr>
                <w:rFonts w:hint="eastAsia" w:ascii="仿宋_GB2312" w:hAnsi="仿宋_GB2312" w:eastAsia="仿宋_GB2312" w:cs="仿宋_GB2312"/>
                <w:i w:val="0"/>
                <w:iCs w:val="0"/>
                <w:color w:val="auto"/>
                <w:sz w:val="24"/>
                <w:szCs w:val="24"/>
                <w:highlight w:val="none"/>
                <w:u w:val="none"/>
              </w:rPr>
              <w:t>.支持视频矩阵可视化控制。用户可通过控制端实时预览、拖动并切换矩阵视频信号，支持设置触碰和投放触发切换方式。</w:t>
            </w:r>
          </w:p>
          <w:p w14:paraId="1AA2BA9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lang w:val="en-US" w:eastAsia="zh-CN"/>
              </w:rPr>
              <w:t>8</w:t>
            </w:r>
            <w:r>
              <w:rPr>
                <w:rFonts w:hint="eastAsia" w:ascii="仿宋_GB2312" w:hAnsi="仿宋_GB2312" w:eastAsia="仿宋_GB2312" w:cs="仿宋_GB2312"/>
                <w:i w:val="0"/>
                <w:iCs w:val="0"/>
                <w:color w:val="auto"/>
                <w:sz w:val="24"/>
                <w:szCs w:val="24"/>
                <w:highlight w:val="none"/>
                <w:u w:val="none"/>
              </w:rPr>
              <w:t>.支持扫二维码控制。中控主机在连接互联网的情况下会在云平台自动生成二维码，通过微信或者浏览器扫一扫二维码，即可进入控制界面，实现对中控主机控制。支持密码权限设置。</w:t>
            </w:r>
          </w:p>
          <w:p w14:paraId="1FA1AF6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lang w:val="en-US" w:eastAsia="zh-CN"/>
              </w:rPr>
              <w:t>9</w:t>
            </w:r>
            <w:r>
              <w:rPr>
                <w:rFonts w:hint="eastAsia" w:ascii="仿宋_GB2312" w:hAnsi="仿宋_GB2312" w:eastAsia="仿宋_GB2312" w:cs="仿宋_GB2312"/>
                <w:i w:val="0"/>
                <w:iCs w:val="0"/>
                <w:color w:val="auto"/>
                <w:sz w:val="24"/>
                <w:szCs w:val="24"/>
                <w:highlight w:val="none"/>
                <w:u w:val="none"/>
              </w:rPr>
              <w:t>.支持≥2种局域网远程桌面方式，无需连接外部网络或使用第三方软件，支持多用户远程协同控制，便于现场运维。</w:t>
            </w:r>
          </w:p>
          <w:p w14:paraId="1289D03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w:t>
            </w:r>
            <w:r>
              <w:rPr>
                <w:rFonts w:hint="eastAsia" w:ascii="仿宋_GB2312" w:hAnsi="仿宋_GB2312" w:eastAsia="仿宋_GB2312" w:cs="仿宋_GB2312"/>
                <w:i w:val="0"/>
                <w:iCs w:val="0"/>
                <w:color w:val="auto"/>
                <w:sz w:val="24"/>
                <w:szCs w:val="24"/>
                <w:highlight w:val="none"/>
                <w:u w:val="none"/>
                <w:lang w:val="en-US" w:eastAsia="zh-CN"/>
              </w:rPr>
              <w:t>0</w:t>
            </w:r>
            <w:r>
              <w:rPr>
                <w:rFonts w:hint="eastAsia" w:ascii="仿宋_GB2312" w:hAnsi="仿宋_GB2312" w:eastAsia="仿宋_GB2312" w:cs="仿宋_GB2312"/>
                <w:i w:val="0"/>
                <w:iCs w:val="0"/>
                <w:color w:val="auto"/>
                <w:sz w:val="24"/>
                <w:szCs w:val="24"/>
                <w:highlight w:val="none"/>
                <w:u w:val="none"/>
              </w:rPr>
              <w:t>.支持对接云会务系统。用户通过手机APP或WEB端预约会议室时，可设置情景类型以及开始/结束时间。会议开始前，系统会自动调用场景，场景内所有设备联动启动或切换；会议结束后设备自动关闭。</w:t>
            </w:r>
          </w:p>
        </w:tc>
        <w:tc>
          <w:tcPr>
            <w:tcW w:w="622" w:type="dxa"/>
            <w:tcBorders>
              <w:tl2br w:val="nil"/>
              <w:tr2bl w:val="nil"/>
            </w:tcBorders>
            <w:shd w:val="clear" w:color="auto" w:fill="auto"/>
            <w:noWrap/>
            <w:vAlign w:val="center"/>
          </w:tcPr>
          <w:p w14:paraId="481F2E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4DCFC6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736F998F">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3ACCA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465" w:type="dxa"/>
            <w:tcBorders>
              <w:tl2br w:val="nil"/>
              <w:tr2bl w:val="nil"/>
            </w:tcBorders>
            <w:shd w:val="clear" w:color="auto" w:fill="auto"/>
            <w:vAlign w:val="center"/>
          </w:tcPr>
          <w:p w14:paraId="4069CB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17</w:t>
            </w:r>
          </w:p>
        </w:tc>
        <w:tc>
          <w:tcPr>
            <w:tcW w:w="1176" w:type="dxa"/>
            <w:tcBorders>
              <w:tl2br w:val="nil"/>
              <w:tr2bl w:val="nil"/>
            </w:tcBorders>
            <w:shd w:val="clear" w:color="auto" w:fill="auto"/>
            <w:noWrap/>
            <w:vAlign w:val="center"/>
          </w:tcPr>
          <w:p w14:paraId="330073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软件编程</w:t>
            </w:r>
          </w:p>
        </w:tc>
        <w:tc>
          <w:tcPr>
            <w:tcW w:w="4132" w:type="dxa"/>
            <w:tcBorders>
              <w:tl2br w:val="nil"/>
              <w:tr2bl w:val="nil"/>
            </w:tcBorders>
            <w:shd w:val="clear" w:color="auto" w:fill="auto"/>
            <w:vAlign w:val="center"/>
          </w:tcPr>
          <w:p w14:paraId="26FA2E4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按现场情况需求进行编程</w:t>
            </w:r>
          </w:p>
        </w:tc>
        <w:tc>
          <w:tcPr>
            <w:tcW w:w="622" w:type="dxa"/>
            <w:tcBorders>
              <w:tl2br w:val="nil"/>
              <w:tr2bl w:val="nil"/>
            </w:tcBorders>
            <w:shd w:val="clear" w:color="auto" w:fill="auto"/>
            <w:noWrap/>
            <w:vAlign w:val="center"/>
          </w:tcPr>
          <w:p w14:paraId="495B48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633" w:type="dxa"/>
            <w:tcBorders>
              <w:tl2br w:val="nil"/>
              <w:tr2bl w:val="nil"/>
            </w:tcBorders>
            <w:shd w:val="clear" w:color="auto" w:fill="auto"/>
            <w:vAlign w:val="center"/>
          </w:tcPr>
          <w:p w14:paraId="5DBB71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7BF866BF">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65899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5D25B7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1176" w:type="dxa"/>
            <w:tcBorders>
              <w:tl2br w:val="nil"/>
              <w:tr2bl w:val="nil"/>
            </w:tcBorders>
            <w:shd w:val="clear" w:color="auto" w:fill="auto"/>
            <w:noWrap/>
            <w:vAlign w:val="center"/>
          </w:tcPr>
          <w:p w14:paraId="6917EB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控制终端</w:t>
            </w:r>
          </w:p>
        </w:tc>
        <w:tc>
          <w:tcPr>
            <w:tcW w:w="4132" w:type="dxa"/>
            <w:tcBorders>
              <w:tl2br w:val="nil"/>
              <w:tr2bl w:val="nil"/>
            </w:tcBorders>
            <w:shd w:val="clear" w:color="auto" w:fill="auto"/>
            <w:vAlign w:val="center"/>
          </w:tcPr>
          <w:p w14:paraId="2FE63B9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WIFI，256G</w:t>
            </w:r>
          </w:p>
        </w:tc>
        <w:tc>
          <w:tcPr>
            <w:tcW w:w="622" w:type="dxa"/>
            <w:tcBorders>
              <w:tl2br w:val="nil"/>
              <w:tr2bl w:val="nil"/>
            </w:tcBorders>
            <w:shd w:val="clear" w:color="auto" w:fill="auto"/>
            <w:noWrap/>
            <w:vAlign w:val="center"/>
          </w:tcPr>
          <w:p w14:paraId="1049EF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6FEF3B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6F1FB038">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2878E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675794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1176" w:type="dxa"/>
            <w:tcBorders>
              <w:tl2br w:val="nil"/>
              <w:tr2bl w:val="nil"/>
            </w:tcBorders>
            <w:shd w:val="clear" w:color="auto" w:fill="auto"/>
            <w:noWrap/>
            <w:vAlign w:val="center"/>
          </w:tcPr>
          <w:p w14:paraId="3A741B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监视器</w:t>
            </w:r>
          </w:p>
        </w:tc>
        <w:tc>
          <w:tcPr>
            <w:tcW w:w="4132" w:type="dxa"/>
            <w:tcBorders>
              <w:tl2br w:val="nil"/>
              <w:tr2bl w:val="nil"/>
            </w:tcBorders>
            <w:shd w:val="clear" w:color="auto" w:fill="auto"/>
            <w:vAlign w:val="center"/>
          </w:tcPr>
          <w:p w14:paraId="7C537A2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32寸监视器</w:t>
            </w:r>
          </w:p>
        </w:tc>
        <w:tc>
          <w:tcPr>
            <w:tcW w:w="622" w:type="dxa"/>
            <w:tcBorders>
              <w:tl2br w:val="nil"/>
              <w:tr2bl w:val="nil"/>
            </w:tcBorders>
            <w:shd w:val="clear" w:color="auto" w:fill="auto"/>
            <w:noWrap/>
            <w:vAlign w:val="center"/>
          </w:tcPr>
          <w:p w14:paraId="017AD8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0CA7E6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769" w:type="dxa"/>
            <w:tcBorders>
              <w:tl2br w:val="nil"/>
              <w:tr2bl w:val="nil"/>
            </w:tcBorders>
            <w:shd w:val="clear" w:color="auto" w:fill="auto"/>
            <w:vAlign w:val="center"/>
          </w:tcPr>
          <w:p w14:paraId="1FA51AFD">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0F1FA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8797" w:type="dxa"/>
            <w:gridSpan w:val="6"/>
            <w:tcBorders>
              <w:tl2br w:val="nil"/>
              <w:tr2bl w:val="nil"/>
            </w:tcBorders>
            <w:shd w:val="clear" w:color="auto" w:fill="auto"/>
            <w:vAlign w:val="center"/>
          </w:tcPr>
          <w:p w14:paraId="78B9C455">
            <w:pPr>
              <w:pageBreakBefore w:val="0"/>
              <w:kinsoku/>
              <w:wordWrap/>
              <w:overflowPunct/>
              <w:topLinePunct w:val="0"/>
              <w:autoSpaceDE/>
              <w:autoSpaceDN/>
              <w:bidi w:val="0"/>
              <w:adjustRightInd/>
              <w:snapToGrid/>
              <w:jc w:val="left"/>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四、常委会议室及其他配套建设需求</w:t>
            </w:r>
          </w:p>
        </w:tc>
      </w:tr>
      <w:tr w14:paraId="2F6A4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465" w:type="dxa"/>
            <w:tcBorders>
              <w:tl2br w:val="nil"/>
              <w:tr2bl w:val="nil"/>
            </w:tcBorders>
            <w:shd w:val="clear" w:color="auto" w:fill="auto"/>
            <w:vAlign w:val="center"/>
          </w:tcPr>
          <w:p w14:paraId="3F8637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176" w:type="dxa"/>
            <w:tcBorders>
              <w:tl2br w:val="nil"/>
              <w:tr2bl w:val="nil"/>
            </w:tcBorders>
            <w:shd w:val="clear" w:color="auto" w:fill="auto"/>
            <w:vAlign w:val="center"/>
          </w:tcPr>
          <w:p w14:paraId="6B884A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室内小间距LED显示屏</w:t>
            </w:r>
          </w:p>
        </w:tc>
        <w:tc>
          <w:tcPr>
            <w:tcW w:w="4132" w:type="dxa"/>
            <w:tcBorders>
              <w:tl2br w:val="nil"/>
              <w:tr2bl w:val="nil"/>
            </w:tcBorders>
            <w:shd w:val="clear" w:color="auto" w:fill="auto"/>
            <w:vAlign w:val="center"/>
          </w:tcPr>
          <w:p w14:paraId="2C48C00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1、整屏尺寸 5.4米×2.36米</w:t>
            </w:r>
            <w:r>
              <w:rPr>
                <w:rStyle w:val="96"/>
                <w:rFonts w:hint="eastAsia" w:ascii="仿宋_GB2312" w:hAnsi="仿宋_GB2312" w:eastAsia="仿宋_GB2312" w:cs="仿宋_GB2312"/>
                <w:color w:val="auto"/>
                <w:sz w:val="24"/>
                <w:szCs w:val="24"/>
                <w:highlight w:val="none"/>
                <w:lang w:val="en-US" w:eastAsia="zh-CN" w:bidi="ar"/>
              </w:rPr>
              <w:t>≥</w:t>
            </w:r>
            <w:r>
              <w:rPr>
                <w:rFonts w:hint="eastAsia" w:ascii="仿宋_GB2312" w:hAnsi="仿宋_GB2312" w:eastAsia="仿宋_GB2312" w:cs="仿宋_GB2312"/>
                <w:i w:val="0"/>
                <w:iCs w:val="0"/>
                <w:color w:val="auto"/>
                <w:kern w:val="0"/>
                <w:sz w:val="24"/>
                <w:szCs w:val="24"/>
                <w:highlight w:val="none"/>
                <w:u w:val="none"/>
                <w:lang w:val="en-US" w:eastAsia="zh-CN" w:bidi="ar"/>
              </w:rPr>
              <w:t>12.76平方米</w:t>
            </w:r>
          </w:p>
          <w:p w14:paraId="413413A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2、具体参数及要求同1号会议室-室内小间距LED显示屏一致。</w:t>
            </w:r>
          </w:p>
        </w:tc>
        <w:tc>
          <w:tcPr>
            <w:tcW w:w="622" w:type="dxa"/>
            <w:tcBorders>
              <w:tl2br w:val="nil"/>
              <w:tr2bl w:val="nil"/>
            </w:tcBorders>
            <w:shd w:val="clear" w:color="auto" w:fill="auto"/>
            <w:vAlign w:val="center"/>
          </w:tcPr>
          <w:p w14:paraId="6800C4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633" w:type="dxa"/>
            <w:tcBorders>
              <w:right w:val="single" w:color="auto" w:sz="4" w:space="0"/>
              <w:tl2br w:val="nil"/>
              <w:tr2bl w:val="nil"/>
            </w:tcBorders>
            <w:shd w:val="clear" w:color="auto" w:fill="auto"/>
            <w:vAlign w:val="center"/>
          </w:tcPr>
          <w:p w14:paraId="0BDC01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12.76</w:t>
            </w:r>
          </w:p>
        </w:tc>
        <w:tc>
          <w:tcPr>
            <w:tcW w:w="1769" w:type="dxa"/>
            <w:tcBorders>
              <w:left w:val="single" w:color="auto" w:sz="4" w:space="0"/>
              <w:tl2br w:val="nil"/>
              <w:tr2bl w:val="nil"/>
            </w:tcBorders>
            <w:shd w:val="clear" w:color="auto" w:fill="auto"/>
            <w:vAlign w:val="center"/>
          </w:tcPr>
          <w:p w14:paraId="1DDBE22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 xml:space="preserve"> 宽5.4米×高2.36米</w:t>
            </w:r>
            <w:r>
              <w:rPr>
                <w:rStyle w:val="96"/>
                <w:rFonts w:hint="eastAsia" w:ascii="仿宋_GB2312" w:hAnsi="仿宋_GB2312" w:eastAsia="仿宋_GB2312" w:cs="仿宋_GB2312"/>
                <w:color w:val="auto"/>
                <w:sz w:val="24"/>
                <w:szCs w:val="24"/>
                <w:highlight w:val="none"/>
                <w:lang w:val="en-US" w:eastAsia="zh-CN" w:bidi="ar"/>
              </w:rPr>
              <w:t>≥</w:t>
            </w:r>
            <w:r>
              <w:rPr>
                <w:rFonts w:hint="eastAsia" w:ascii="仿宋_GB2312" w:hAnsi="仿宋_GB2312" w:eastAsia="仿宋_GB2312" w:cs="仿宋_GB2312"/>
                <w:i w:val="0"/>
                <w:iCs w:val="0"/>
                <w:color w:val="auto"/>
                <w:kern w:val="0"/>
                <w:sz w:val="24"/>
                <w:szCs w:val="24"/>
                <w:highlight w:val="none"/>
                <w:u w:val="none"/>
                <w:lang w:val="en-US" w:eastAsia="zh-CN" w:bidi="ar"/>
              </w:rPr>
              <w:t>12.76平方米，</w:t>
            </w:r>
          </w:p>
          <w:p w14:paraId="107AC7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auto"/>
                <w:sz w:val="24"/>
                <w:szCs w:val="24"/>
                <w:highlight w:val="none"/>
                <w:u w:val="none"/>
                <w:lang w:val="en-US"/>
              </w:rPr>
            </w:pPr>
            <w:r>
              <w:rPr>
                <w:rFonts w:hint="eastAsia" w:ascii="仿宋_GB2312" w:hAnsi="仿宋_GB2312" w:eastAsia="仿宋_GB2312" w:cs="仿宋_GB2312"/>
                <w:b/>
                <w:bCs/>
                <w:i w:val="0"/>
                <w:iCs w:val="0"/>
                <w:color w:val="auto"/>
                <w:kern w:val="0"/>
                <w:sz w:val="24"/>
                <w:szCs w:val="24"/>
                <w:highlight w:val="none"/>
                <w:u w:val="none"/>
                <w:lang w:val="en-US" w:eastAsia="zh-CN" w:bidi="ar"/>
              </w:rPr>
              <w:t>12号会议室</w:t>
            </w:r>
          </w:p>
        </w:tc>
      </w:tr>
      <w:tr w14:paraId="5471C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65" w:type="dxa"/>
            <w:tcBorders>
              <w:tl2br w:val="nil"/>
              <w:tr2bl w:val="nil"/>
            </w:tcBorders>
            <w:shd w:val="clear" w:color="auto" w:fill="auto"/>
            <w:vAlign w:val="center"/>
          </w:tcPr>
          <w:p w14:paraId="366B9B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176" w:type="dxa"/>
            <w:tcBorders>
              <w:tl2br w:val="nil"/>
              <w:tr2bl w:val="nil"/>
            </w:tcBorders>
            <w:shd w:val="clear" w:color="auto" w:fill="auto"/>
            <w:vAlign w:val="center"/>
          </w:tcPr>
          <w:p w14:paraId="780658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视频控制器</w:t>
            </w:r>
          </w:p>
        </w:tc>
        <w:tc>
          <w:tcPr>
            <w:tcW w:w="4132" w:type="dxa"/>
            <w:tcBorders>
              <w:tl2br w:val="nil"/>
              <w:tr2bl w:val="nil"/>
            </w:tcBorders>
            <w:shd w:val="clear" w:color="auto" w:fill="auto"/>
            <w:vAlign w:val="center"/>
          </w:tcPr>
          <w:p w14:paraId="3A3B4CF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2U机箱,最大支持带载 720 万像素点</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 xml:space="preserve">输入接口：1 路 DVI 输入和 3 路 HDMI1 .4 </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输出接口：12 路网口输出。</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支持三画面显示，窗口位置、大小可自由调节容</w:t>
            </w:r>
          </w:p>
        </w:tc>
        <w:tc>
          <w:tcPr>
            <w:tcW w:w="622" w:type="dxa"/>
            <w:tcBorders>
              <w:tl2br w:val="nil"/>
              <w:tr2bl w:val="nil"/>
            </w:tcBorders>
            <w:shd w:val="clear" w:color="auto" w:fill="auto"/>
            <w:vAlign w:val="center"/>
          </w:tcPr>
          <w:p w14:paraId="7CF214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1C7066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1BEB3AC6">
            <w:pPr>
              <w:pageBreakBefore w:val="0"/>
              <w:kinsoku/>
              <w:wordWrap/>
              <w:overflowPunct/>
              <w:topLinePunct w:val="0"/>
              <w:autoSpaceDE/>
              <w:autoSpaceDN/>
              <w:bidi w:val="0"/>
              <w:adjustRightInd/>
              <w:snapToGrid/>
              <w:jc w:val="center"/>
              <w:rPr>
                <w:rFonts w:hint="eastAsia" w:ascii="仿宋_GB2312" w:hAnsi="仿宋_GB2312" w:eastAsia="仿宋_GB2312" w:cs="仿宋_GB2312"/>
                <w:b/>
                <w:bCs/>
                <w:i w:val="0"/>
                <w:iCs w:val="0"/>
                <w:color w:val="auto"/>
                <w:sz w:val="24"/>
                <w:szCs w:val="24"/>
                <w:highlight w:val="none"/>
                <w:u w:val="none"/>
              </w:rPr>
            </w:pPr>
          </w:p>
        </w:tc>
      </w:tr>
      <w:tr w14:paraId="38F40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465" w:type="dxa"/>
            <w:tcBorders>
              <w:tl2br w:val="nil"/>
              <w:tr2bl w:val="nil"/>
            </w:tcBorders>
            <w:shd w:val="clear" w:color="auto" w:fill="auto"/>
            <w:vAlign w:val="center"/>
          </w:tcPr>
          <w:p w14:paraId="019B00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176" w:type="dxa"/>
            <w:tcBorders>
              <w:tl2br w:val="nil"/>
              <w:tr2bl w:val="nil"/>
            </w:tcBorders>
            <w:shd w:val="clear" w:color="auto" w:fill="auto"/>
            <w:vAlign w:val="center"/>
          </w:tcPr>
          <w:p w14:paraId="3C80F4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LED钢结构</w:t>
            </w:r>
          </w:p>
        </w:tc>
        <w:tc>
          <w:tcPr>
            <w:tcW w:w="4132" w:type="dxa"/>
            <w:tcBorders>
              <w:tl2br w:val="nil"/>
              <w:tr2bl w:val="nil"/>
            </w:tcBorders>
            <w:shd w:val="clear" w:color="auto" w:fill="auto"/>
            <w:vAlign w:val="center"/>
          </w:tcPr>
          <w:p w14:paraId="11F428E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与LED大屏配套</w:t>
            </w:r>
          </w:p>
        </w:tc>
        <w:tc>
          <w:tcPr>
            <w:tcW w:w="622" w:type="dxa"/>
            <w:tcBorders>
              <w:tl2br w:val="nil"/>
              <w:tr2bl w:val="nil"/>
            </w:tcBorders>
            <w:shd w:val="clear" w:color="auto" w:fill="auto"/>
            <w:vAlign w:val="center"/>
          </w:tcPr>
          <w:p w14:paraId="40410A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633" w:type="dxa"/>
            <w:tcBorders>
              <w:tl2br w:val="nil"/>
              <w:tr2bl w:val="nil"/>
            </w:tcBorders>
            <w:shd w:val="clear" w:color="auto" w:fill="auto"/>
            <w:vAlign w:val="center"/>
          </w:tcPr>
          <w:p w14:paraId="7E3DE0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12.76</w:t>
            </w:r>
          </w:p>
        </w:tc>
        <w:tc>
          <w:tcPr>
            <w:tcW w:w="1769" w:type="dxa"/>
            <w:tcBorders>
              <w:tl2br w:val="nil"/>
              <w:tr2bl w:val="nil"/>
            </w:tcBorders>
            <w:shd w:val="clear" w:color="auto" w:fill="auto"/>
            <w:vAlign w:val="center"/>
          </w:tcPr>
          <w:p w14:paraId="3CD5BD29">
            <w:pPr>
              <w:pageBreakBefore w:val="0"/>
              <w:kinsoku/>
              <w:wordWrap/>
              <w:overflowPunct/>
              <w:topLinePunct w:val="0"/>
              <w:autoSpaceDE/>
              <w:autoSpaceDN/>
              <w:bidi w:val="0"/>
              <w:adjustRightInd/>
              <w:snapToGrid/>
              <w:jc w:val="center"/>
              <w:rPr>
                <w:rFonts w:hint="eastAsia" w:ascii="仿宋_GB2312" w:hAnsi="仿宋_GB2312" w:eastAsia="仿宋_GB2312" w:cs="仿宋_GB2312"/>
                <w:b/>
                <w:bCs/>
                <w:i w:val="0"/>
                <w:iCs w:val="0"/>
                <w:color w:val="auto"/>
                <w:sz w:val="24"/>
                <w:szCs w:val="24"/>
                <w:highlight w:val="none"/>
                <w:u w:val="none"/>
              </w:rPr>
            </w:pPr>
          </w:p>
        </w:tc>
      </w:tr>
      <w:tr w14:paraId="6FBFD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6C41F2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176" w:type="dxa"/>
            <w:tcBorders>
              <w:tl2br w:val="nil"/>
              <w:tr2bl w:val="nil"/>
            </w:tcBorders>
            <w:shd w:val="clear" w:color="auto" w:fill="auto"/>
            <w:vAlign w:val="center"/>
          </w:tcPr>
          <w:p w14:paraId="0A2D6C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LED屏专用线材</w:t>
            </w:r>
          </w:p>
        </w:tc>
        <w:tc>
          <w:tcPr>
            <w:tcW w:w="4132" w:type="dxa"/>
            <w:tcBorders>
              <w:tl2br w:val="nil"/>
              <w:tr2bl w:val="nil"/>
            </w:tcBorders>
            <w:shd w:val="clear" w:color="auto" w:fill="auto"/>
            <w:vAlign w:val="center"/>
          </w:tcPr>
          <w:p w14:paraId="01C0CBD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与LED大屏配套</w:t>
            </w:r>
          </w:p>
        </w:tc>
        <w:tc>
          <w:tcPr>
            <w:tcW w:w="622" w:type="dxa"/>
            <w:tcBorders>
              <w:tl2br w:val="nil"/>
              <w:tr2bl w:val="nil"/>
            </w:tcBorders>
            <w:shd w:val="clear" w:color="auto" w:fill="auto"/>
            <w:vAlign w:val="center"/>
          </w:tcPr>
          <w:p w14:paraId="10D65A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633" w:type="dxa"/>
            <w:tcBorders>
              <w:tl2br w:val="nil"/>
              <w:tr2bl w:val="nil"/>
            </w:tcBorders>
            <w:shd w:val="clear" w:color="auto" w:fill="auto"/>
            <w:vAlign w:val="center"/>
          </w:tcPr>
          <w:p w14:paraId="56F713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1F889029">
            <w:pPr>
              <w:pageBreakBefore w:val="0"/>
              <w:kinsoku/>
              <w:wordWrap/>
              <w:overflowPunct/>
              <w:topLinePunct w:val="0"/>
              <w:autoSpaceDE/>
              <w:autoSpaceDN/>
              <w:bidi w:val="0"/>
              <w:adjustRightInd/>
              <w:snapToGrid/>
              <w:jc w:val="center"/>
              <w:rPr>
                <w:rFonts w:hint="eastAsia" w:ascii="仿宋_GB2312" w:hAnsi="仿宋_GB2312" w:eastAsia="仿宋_GB2312" w:cs="仿宋_GB2312"/>
                <w:b/>
                <w:bCs/>
                <w:i w:val="0"/>
                <w:iCs w:val="0"/>
                <w:color w:val="auto"/>
                <w:sz w:val="24"/>
                <w:szCs w:val="24"/>
                <w:highlight w:val="none"/>
                <w:u w:val="none"/>
              </w:rPr>
            </w:pPr>
          </w:p>
        </w:tc>
      </w:tr>
      <w:tr w14:paraId="0F939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65" w:type="dxa"/>
            <w:tcBorders>
              <w:tl2br w:val="nil"/>
              <w:tr2bl w:val="nil"/>
            </w:tcBorders>
            <w:shd w:val="clear" w:color="auto" w:fill="auto"/>
            <w:vAlign w:val="center"/>
          </w:tcPr>
          <w:p w14:paraId="5E8155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176" w:type="dxa"/>
            <w:tcBorders>
              <w:tl2br w:val="nil"/>
              <w:tr2bl w:val="nil"/>
            </w:tcBorders>
            <w:shd w:val="clear" w:color="auto" w:fill="auto"/>
            <w:vAlign w:val="center"/>
          </w:tcPr>
          <w:p w14:paraId="31C492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台面式全数字化会议系统代表单元</w:t>
            </w:r>
          </w:p>
        </w:tc>
        <w:tc>
          <w:tcPr>
            <w:tcW w:w="4132" w:type="dxa"/>
            <w:tcBorders>
              <w:tl2br w:val="nil"/>
              <w:tr2bl w:val="nil"/>
            </w:tcBorders>
            <w:shd w:val="clear" w:color="auto" w:fill="auto"/>
            <w:vAlign w:val="center"/>
          </w:tcPr>
          <w:p w14:paraId="30D40D4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支持“环形手拉手”连接技术</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支持 48 kHz 音频采样频率，频率响应可达 30 Hz~20 kHz</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全数字音频技术，内置高性能 CPU，处理速度更快，音质更佳</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会议单元之间、会议单元与主机之间均采用全数字音频传输技术</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可以独立调节增益和均衡（5 段）</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系统具有自动修复功能，支持线路的“热插拔”</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全金属方柱形话筒，俯仰角度可调，拾音距离不低于 100cm，需第三方检测报告证明。</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超强抗手机干扰能力</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具有话筒开关键</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配合摄像机、视频切换台，使用电脑预设后，可进行摄像机自动跟踪</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可以通过应用软件将代表单元设置为 VIP 单元</w:t>
            </w:r>
          </w:p>
        </w:tc>
        <w:tc>
          <w:tcPr>
            <w:tcW w:w="622" w:type="dxa"/>
            <w:tcBorders>
              <w:tl2br w:val="nil"/>
              <w:tr2bl w:val="nil"/>
            </w:tcBorders>
            <w:shd w:val="clear" w:color="auto" w:fill="FFFFFF"/>
            <w:vAlign w:val="center"/>
          </w:tcPr>
          <w:p w14:paraId="14EAC1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FFFFFF"/>
            <w:vAlign w:val="center"/>
          </w:tcPr>
          <w:p w14:paraId="7A8130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357136CC">
            <w:pPr>
              <w:pageBreakBefore w:val="0"/>
              <w:kinsoku/>
              <w:wordWrap/>
              <w:overflowPunct/>
              <w:topLinePunct w:val="0"/>
              <w:autoSpaceDE/>
              <w:autoSpaceDN/>
              <w:bidi w:val="0"/>
              <w:adjustRightInd/>
              <w:snapToGrid/>
              <w:jc w:val="center"/>
              <w:rPr>
                <w:rFonts w:hint="eastAsia" w:ascii="仿宋_GB2312" w:hAnsi="仿宋_GB2312" w:eastAsia="仿宋_GB2312" w:cs="仿宋_GB2312"/>
                <w:b/>
                <w:bCs/>
                <w:i w:val="0"/>
                <w:iCs w:val="0"/>
                <w:color w:val="auto"/>
                <w:sz w:val="24"/>
                <w:szCs w:val="24"/>
                <w:highlight w:val="none"/>
                <w:u w:val="none"/>
              </w:rPr>
            </w:pPr>
          </w:p>
        </w:tc>
      </w:tr>
      <w:tr w14:paraId="6EF52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3B255B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1176" w:type="dxa"/>
            <w:tcBorders>
              <w:tl2br w:val="nil"/>
              <w:tr2bl w:val="nil"/>
            </w:tcBorders>
            <w:shd w:val="clear" w:color="auto" w:fill="auto"/>
            <w:vAlign w:val="center"/>
          </w:tcPr>
          <w:p w14:paraId="36DA97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墙面装饰装修</w:t>
            </w:r>
          </w:p>
        </w:tc>
        <w:tc>
          <w:tcPr>
            <w:tcW w:w="4132" w:type="dxa"/>
            <w:tcBorders>
              <w:tl2br w:val="nil"/>
              <w:tr2bl w:val="nil"/>
            </w:tcBorders>
            <w:shd w:val="clear" w:color="auto" w:fill="auto"/>
            <w:vAlign w:val="center"/>
          </w:tcPr>
          <w:p w14:paraId="2E01969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LED屏背景装修装修</w:t>
            </w:r>
          </w:p>
        </w:tc>
        <w:tc>
          <w:tcPr>
            <w:tcW w:w="622" w:type="dxa"/>
            <w:tcBorders>
              <w:tl2br w:val="nil"/>
              <w:tr2bl w:val="nil"/>
            </w:tcBorders>
            <w:shd w:val="clear" w:color="auto" w:fill="auto"/>
            <w:vAlign w:val="center"/>
          </w:tcPr>
          <w:p w14:paraId="792096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633" w:type="dxa"/>
            <w:tcBorders>
              <w:tl2br w:val="nil"/>
              <w:tr2bl w:val="nil"/>
            </w:tcBorders>
            <w:shd w:val="clear" w:color="auto" w:fill="auto"/>
            <w:vAlign w:val="center"/>
          </w:tcPr>
          <w:p w14:paraId="4D8F5F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3F99C457">
            <w:pPr>
              <w:pageBreakBefore w:val="0"/>
              <w:kinsoku/>
              <w:wordWrap/>
              <w:overflowPunct/>
              <w:topLinePunct w:val="0"/>
              <w:autoSpaceDE/>
              <w:autoSpaceDN/>
              <w:bidi w:val="0"/>
              <w:adjustRightInd/>
              <w:snapToGrid/>
              <w:jc w:val="center"/>
              <w:rPr>
                <w:rFonts w:hint="eastAsia" w:ascii="仿宋_GB2312" w:hAnsi="仿宋_GB2312" w:eastAsia="仿宋_GB2312" w:cs="仿宋_GB2312"/>
                <w:b/>
                <w:bCs/>
                <w:i w:val="0"/>
                <w:iCs w:val="0"/>
                <w:color w:val="auto"/>
                <w:sz w:val="24"/>
                <w:szCs w:val="24"/>
                <w:highlight w:val="none"/>
                <w:u w:val="none"/>
              </w:rPr>
            </w:pPr>
          </w:p>
        </w:tc>
      </w:tr>
      <w:tr w14:paraId="7DCAB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3" w:hRule="atLeast"/>
        </w:trPr>
        <w:tc>
          <w:tcPr>
            <w:tcW w:w="465" w:type="dxa"/>
            <w:tcBorders>
              <w:tl2br w:val="nil"/>
              <w:tr2bl w:val="nil"/>
            </w:tcBorders>
            <w:shd w:val="clear" w:color="auto" w:fill="auto"/>
            <w:vAlign w:val="center"/>
          </w:tcPr>
          <w:p w14:paraId="64776A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1176" w:type="dxa"/>
            <w:tcBorders>
              <w:tl2br w:val="nil"/>
              <w:tr2bl w:val="nil"/>
            </w:tcBorders>
            <w:shd w:val="clear" w:color="auto" w:fill="auto"/>
            <w:noWrap/>
            <w:vAlign w:val="center"/>
          </w:tcPr>
          <w:p w14:paraId="5667CE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主音箱</w:t>
            </w:r>
          </w:p>
        </w:tc>
        <w:tc>
          <w:tcPr>
            <w:tcW w:w="4132" w:type="dxa"/>
            <w:tcBorders>
              <w:tl2br w:val="nil"/>
              <w:tr2bl w:val="nil"/>
            </w:tcBorders>
            <w:shd w:val="clear" w:color="auto" w:fill="auto"/>
            <w:vAlign w:val="center"/>
          </w:tcPr>
          <w:p w14:paraId="69A6BCF8">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1.频率范围 （-10dB）47 Hz–20 kHz</w:t>
            </w:r>
          </w:p>
          <w:p w14:paraId="56F16AAC">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2.频率响应（±3 dB）80 Hz–20 kHz</w:t>
            </w:r>
          </w:p>
          <w:p w14:paraId="1EAD40F6">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3.覆盖范围60°×60°</w:t>
            </w:r>
          </w:p>
          <w:p w14:paraId="23FBEE5C">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4.系统额定功率（IEC，2小时）≥350 W/700 W/1400 W（连续/音乐/峰值）</w:t>
            </w:r>
          </w:p>
          <w:p w14:paraId="04349A2D">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5.最大声压级（1m）≥123 dB连续平均值（129 dB峰值）</w:t>
            </w:r>
          </w:p>
          <w:p w14:paraId="670B2C7F">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6.系统灵敏度(2.83V@1m)≥97.5dB；</w:t>
            </w:r>
          </w:p>
          <w:p w14:paraId="4D05CE3F">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7.标称阻抗 8 Ω</w:t>
            </w:r>
          </w:p>
          <w:p w14:paraId="6DF2540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Style w:val="96"/>
                <w:rFonts w:hint="eastAsia" w:ascii="仿宋_GB2312" w:hAnsi="仿宋_GB2312" w:eastAsia="仿宋_GB2312" w:cs="仿宋_GB2312"/>
                <w:color w:val="auto"/>
                <w:sz w:val="24"/>
                <w:szCs w:val="24"/>
                <w:highlight w:val="none"/>
                <w:lang w:val="en-US" w:eastAsia="zh-CN" w:bidi="ar"/>
              </w:rPr>
              <w:t>8.低频驱动单元1×12“低音扬声器，2.5”音圈</w:t>
            </w:r>
          </w:p>
        </w:tc>
        <w:tc>
          <w:tcPr>
            <w:tcW w:w="622" w:type="dxa"/>
            <w:tcBorders>
              <w:tl2br w:val="nil"/>
              <w:tr2bl w:val="nil"/>
            </w:tcBorders>
            <w:shd w:val="clear" w:color="auto" w:fill="auto"/>
            <w:noWrap/>
            <w:vAlign w:val="center"/>
          </w:tcPr>
          <w:p w14:paraId="0208CD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57B87F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769" w:type="dxa"/>
            <w:tcBorders>
              <w:tl2br w:val="nil"/>
              <w:tr2bl w:val="nil"/>
            </w:tcBorders>
            <w:shd w:val="clear" w:color="auto" w:fill="auto"/>
            <w:vAlign w:val="center"/>
          </w:tcPr>
          <w:p w14:paraId="36D675F2">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65F33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465" w:type="dxa"/>
            <w:tcBorders>
              <w:tl2br w:val="nil"/>
              <w:tr2bl w:val="nil"/>
            </w:tcBorders>
            <w:shd w:val="clear" w:color="auto" w:fill="auto"/>
            <w:vAlign w:val="center"/>
          </w:tcPr>
          <w:p w14:paraId="2E6E38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1176" w:type="dxa"/>
            <w:tcBorders>
              <w:tl2br w:val="nil"/>
              <w:tr2bl w:val="nil"/>
            </w:tcBorders>
            <w:shd w:val="clear" w:color="auto" w:fill="auto"/>
            <w:noWrap/>
            <w:vAlign w:val="center"/>
          </w:tcPr>
          <w:p w14:paraId="257567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辅助音箱</w:t>
            </w:r>
          </w:p>
        </w:tc>
        <w:tc>
          <w:tcPr>
            <w:tcW w:w="4132" w:type="dxa"/>
            <w:tcBorders>
              <w:tl2br w:val="nil"/>
              <w:tr2bl w:val="nil"/>
            </w:tcBorders>
            <w:shd w:val="clear" w:color="auto" w:fill="auto"/>
            <w:vAlign w:val="center"/>
          </w:tcPr>
          <w:p w14:paraId="6C6C5335">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1.Constant Beamwidth TechnologyTM（恒定波宽技术）能够提供最高频段的恒指向性，并减少覆盖范围以外的波束干扰。</w:t>
            </w:r>
          </w:p>
          <w:p w14:paraId="2A1FB066">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2.可切换的语音模式，音乐模式中提供平滑的频响，语言模式中则能够提高中频临场感。</w:t>
            </w:r>
          </w:p>
          <w:p w14:paraId="531E431A">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3.内置 70V/100V 变压器，或 8 ohm直通。；</w:t>
            </w:r>
          </w:p>
          <w:p w14:paraId="5E359546">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4.单元组件： 16 x 50mm (2”)单元，全频扬声器系统</w:t>
            </w:r>
          </w:p>
          <w:p w14:paraId="030229DD">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5.频响范围 (-10 dB)1： 120 Hz - 20 kHz</w:t>
            </w:r>
          </w:p>
          <w:p w14:paraId="658FB3CB">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6.覆盖模式：垂直： 15°（2kHz - 16kHz, ±10°)40° (1 kHz - 16 kHz, ±10°)水平：150° (ave, 1 kHz - 4 kHz, ±20°)</w:t>
            </w:r>
          </w:p>
          <w:p w14:paraId="1881841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Style w:val="96"/>
                <w:rFonts w:hint="eastAsia" w:ascii="仿宋_GB2312" w:hAnsi="仿宋_GB2312" w:eastAsia="仿宋_GB2312" w:cs="仿宋_GB2312"/>
                <w:color w:val="auto"/>
                <w:sz w:val="24"/>
                <w:szCs w:val="24"/>
                <w:highlight w:val="none"/>
                <w:lang w:val="en-US" w:eastAsia="zh-CN" w:bidi="ar"/>
              </w:rPr>
              <w:t>7.灵敏度 (2.83V @ 1m)1：窄角15°：96 dB (语言模式, 2 kHz - 14 kHz);93 dB (音乐模式, 300 Hz - 18 kHz)；宽角40°：93 dB (语言模式, 2 kHz - 14 kHz); 90 dB (音乐模式, 300 Hz - 18 kHz);</w:t>
            </w:r>
          </w:p>
        </w:tc>
        <w:tc>
          <w:tcPr>
            <w:tcW w:w="622" w:type="dxa"/>
            <w:tcBorders>
              <w:tl2br w:val="nil"/>
              <w:tr2bl w:val="nil"/>
            </w:tcBorders>
            <w:shd w:val="clear" w:color="auto" w:fill="auto"/>
            <w:noWrap/>
            <w:vAlign w:val="center"/>
          </w:tcPr>
          <w:p w14:paraId="281C2B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767223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769" w:type="dxa"/>
            <w:tcBorders>
              <w:tl2br w:val="nil"/>
              <w:tr2bl w:val="nil"/>
            </w:tcBorders>
            <w:shd w:val="clear" w:color="auto" w:fill="auto"/>
            <w:vAlign w:val="center"/>
          </w:tcPr>
          <w:p w14:paraId="6D1CFD41">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3EE0A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trPr>
        <w:tc>
          <w:tcPr>
            <w:tcW w:w="465" w:type="dxa"/>
            <w:tcBorders>
              <w:tl2br w:val="nil"/>
              <w:tr2bl w:val="nil"/>
            </w:tcBorders>
            <w:shd w:val="clear" w:color="auto" w:fill="auto"/>
            <w:vAlign w:val="center"/>
          </w:tcPr>
          <w:p w14:paraId="2D7F2F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1176" w:type="dxa"/>
            <w:tcBorders>
              <w:tl2br w:val="nil"/>
              <w:tr2bl w:val="nil"/>
            </w:tcBorders>
            <w:shd w:val="clear" w:color="auto" w:fill="auto"/>
            <w:noWrap/>
            <w:vAlign w:val="center"/>
          </w:tcPr>
          <w:p w14:paraId="609212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功放</w:t>
            </w:r>
          </w:p>
        </w:tc>
        <w:tc>
          <w:tcPr>
            <w:tcW w:w="4132" w:type="dxa"/>
            <w:tcBorders>
              <w:tl2br w:val="nil"/>
              <w:tr2bl w:val="nil"/>
            </w:tcBorders>
            <w:shd w:val="clear" w:color="auto" w:fill="auto"/>
            <w:vAlign w:val="center"/>
          </w:tcPr>
          <w:p w14:paraId="04D232C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1.功率：4Ω立体声(每通道）：750W；8Ω立体声(每通道）：500W；8Ω桥接：1100W</w:t>
            </w:r>
          </w:p>
          <w:p w14:paraId="44A217F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 xml:space="preserve">2.频率响应(1W)：20Hz - 20kHz, +0/-1dB         </w:t>
            </w:r>
          </w:p>
          <w:p w14:paraId="4958F49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3.总谐波失真 (THD)&lt;0.5%, 20 Hz - 20kHz</w:t>
            </w:r>
          </w:p>
          <w:p w14:paraId="6DEB053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4.互调失真(IMD)4:1时分别为60Hz和7kHz，从输出最大值至–30dB：=/&lt; 0.35%</w:t>
            </w:r>
          </w:p>
          <w:p w14:paraId="37E7F79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5.转换速率&gt;10V/us</w:t>
            </w:r>
          </w:p>
          <w:p w14:paraId="1250AFC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6.电压增益：29dB</w:t>
            </w:r>
          </w:p>
          <w:p w14:paraId="5CEF49B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7.阻尼系数(8ohms), 10Hz - 400Hz &gt;200</w:t>
            </w:r>
          </w:p>
          <w:p w14:paraId="0123EF1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8.信噪比(以额定输出功率为参考,20Hz - 20kHz, A计权)：&gt;100 dB</w:t>
            </w:r>
          </w:p>
        </w:tc>
        <w:tc>
          <w:tcPr>
            <w:tcW w:w="622" w:type="dxa"/>
            <w:tcBorders>
              <w:tl2br w:val="nil"/>
              <w:tr2bl w:val="nil"/>
            </w:tcBorders>
            <w:shd w:val="clear" w:color="auto" w:fill="auto"/>
            <w:noWrap/>
            <w:vAlign w:val="center"/>
          </w:tcPr>
          <w:p w14:paraId="511C0F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14869E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769" w:type="dxa"/>
            <w:tcBorders>
              <w:tl2br w:val="nil"/>
              <w:tr2bl w:val="nil"/>
            </w:tcBorders>
            <w:shd w:val="clear" w:color="auto" w:fill="auto"/>
            <w:vAlign w:val="center"/>
          </w:tcPr>
          <w:p w14:paraId="5383DFEA">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72191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465" w:type="dxa"/>
            <w:tcBorders>
              <w:tl2br w:val="nil"/>
              <w:tr2bl w:val="nil"/>
            </w:tcBorders>
            <w:shd w:val="clear" w:color="auto" w:fill="auto"/>
            <w:vAlign w:val="center"/>
          </w:tcPr>
          <w:p w14:paraId="525DCF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1176" w:type="dxa"/>
            <w:tcBorders>
              <w:tl2br w:val="nil"/>
              <w:tr2bl w:val="nil"/>
            </w:tcBorders>
            <w:shd w:val="clear" w:color="auto" w:fill="auto"/>
            <w:noWrap/>
            <w:vAlign w:val="center"/>
          </w:tcPr>
          <w:p w14:paraId="532B03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反馈抑制器</w:t>
            </w:r>
          </w:p>
        </w:tc>
        <w:tc>
          <w:tcPr>
            <w:tcW w:w="4132" w:type="dxa"/>
            <w:tcBorders>
              <w:tl2br w:val="nil"/>
              <w:tr2bl w:val="nil"/>
            </w:tcBorders>
            <w:shd w:val="clear" w:color="auto" w:fill="auto"/>
            <w:vAlign w:val="center"/>
          </w:tcPr>
          <w:p w14:paraId="4AC84F5E">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1.基于啸叫检测门限更新法，具有移频+陷波反馈抑制功能，可以使用≥48个可编程陷波点。</w:t>
            </w:r>
          </w:p>
          <w:p w14:paraId="18F72636">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Fonts w:hint="eastAsia" w:ascii="仿宋_GB2312" w:hAnsi="仿宋_GB2312" w:eastAsia="仿宋_GB2312" w:cs="仿宋_GB2312"/>
                <w:color w:val="auto"/>
                <w:kern w:val="0"/>
                <w:sz w:val="24"/>
                <w:szCs w:val="24"/>
                <w:highlight w:val="none"/>
              </w:rPr>
              <w:t>△</w:t>
            </w:r>
            <w:r>
              <w:rPr>
                <w:rStyle w:val="96"/>
                <w:rFonts w:hint="eastAsia" w:ascii="仿宋_GB2312" w:hAnsi="仿宋_GB2312" w:eastAsia="仿宋_GB2312" w:cs="仿宋_GB2312"/>
                <w:color w:val="auto"/>
                <w:sz w:val="24"/>
                <w:szCs w:val="24"/>
                <w:highlight w:val="none"/>
                <w:lang w:val="en-US" w:eastAsia="zh-CN" w:bidi="ar"/>
              </w:rPr>
              <w:t>2.前面板具有≥48个LED灯陷波状态指示灯（具有≥2×12个静态点和≥2×12个动态点）、≥2英寸IPS真彩显示屏、≥1个编码旋钮；后面板具有≥1个船形开关、≥2路XLR母座+2路TRS母座模拟输入、≥2路XLR公座+2路TRS公座模拟输出、≥1个RJ45接口。（提供设备接口图佐证）</w:t>
            </w:r>
          </w:p>
          <w:p w14:paraId="7168C78D">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3.设备具有编码旋钮和≥2.0英寸IPS屏幕，可用于控制和配置设备直通、场景。IPS屏幕能够显示IP地址，输入和输出通道的实时电平。</w:t>
            </w:r>
          </w:p>
          <w:p w14:paraId="37133996">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4.具有设备定位，PC客户端具有一键定位局域网内同类设备功能，被定位到的设备会在显示屏上显示定位信息。</w:t>
            </w:r>
          </w:p>
          <w:p w14:paraId="5BB77EE7">
            <w:pPr>
              <w:keepNext w:val="0"/>
              <w:keepLines w:val="0"/>
              <w:pageBreakBefore w:val="0"/>
              <w:widowControl/>
              <w:suppressLineNumbers w:val="0"/>
              <w:kinsoku/>
              <w:wordWrap/>
              <w:overflowPunct/>
              <w:topLinePunct w:val="0"/>
              <w:autoSpaceDE/>
              <w:autoSpaceDN/>
              <w:bidi w:val="0"/>
              <w:adjustRightInd/>
              <w:snapToGrid/>
              <w:jc w:val="left"/>
              <w:textAlignment w:val="center"/>
              <w:rPr>
                <w:rStyle w:val="96"/>
                <w:rFonts w:hint="eastAsia" w:ascii="仿宋_GB2312" w:hAnsi="仿宋_GB2312" w:eastAsia="仿宋_GB2312" w:cs="仿宋_GB2312"/>
                <w:color w:val="auto"/>
                <w:sz w:val="24"/>
                <w:szCs w:val="24"/>
                <w:highlight w:val="none"/>
                <w:lang w:val="en-US" w:eastAsia="zh-CN" w:bidi="ar"/>
              </w:rPr>
            </w:pPr>
            <w:r>
              <w:rPr>
                <w:rStyle w:val="96"/>
                <w:rFonts w:hint="eastAsia" w:ascii="仿宋_GB2312" w:hAnsi="仿宋_GB2312" w:eastAsia="仿宋_GB2312" w:cs="仿宋_GB2312"/>
                <w:color w:val="auto"/>
                <w:sz w:val="24"/>
                <w:szCs w:val="24"/>
                <w:highlight w:val="none"/>
                <w:lang w:val="en-US" w:eastAsia="zh-CN" w:bidi="ar"/>
              </w:rPr>
              <w:t>5.设备具有统一集中控制功能，支持≥65535台设备通过软件集中控制。</w:t>
            </w:r>
          </w:p>
          <w:p w14:paraId="1750CF1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Style w:val="96"/>
                <w:rFonts w:hint="eastAsia" w:ascii="仿宋_GB2312" w:hAnsi="仿宋_GB2312" w:eastAsia="仿宋_GB2312" w:cs="仿宋_GB2312"/>
                <w:color w:val="auto"/>
                <w:sz w:val="24"/>
                <w:szCs w:val="24"/>
                <w:highlight w:val="none"/>
                <w:lang w:val="en-US" w:eastAsia="zh-CN" w:bidi="ar"/>
              </w:rPr>
              <w:t>6.支持多客户端数据同步，≥2个客户端以上连接混音器设备时，可实现多端数据同步。</w:t>
            </w:r>
          </w:p>
        </w:tc>
        <w:tc>
          <w:tcPr>
            <w:tcW w:w="622" w:type="dxa"/>
            <w:tcBorders>
              <w:tl2br w:val="nil"/>
              <w:tr2bl w:val="nil"/>
            </w:tcBorders>
            <w:shd w:val="clear" w:color="auto" w:fill="auto"/>
            <w:noWrap/>
            <w:vAlign w:val="center"/>
          </w:tcPr>
          <w:p w14:paraId="61CA9D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48C79E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7AC53313">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7CB0B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6EE1A9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1176" w:type="dxa"/>
            <w:tcBorders>
              <w:tl2br w:val="nil"/>
              <w:tr2bl w:val="nil"/>
            </w:tcBorders>
            <w:shd w:val="clear" w:color="auto" w:fill="auto"/>
            <w:noWrap/>
            <w:vAlign w:val="center"/>
          </w:tcPr>
          <w:p w14:paraId="146926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监视器</w:t>
            </w:r>
          </w:p>
        </w:tc>
        <w:tc>
          <w:tcPr>
            <w:tcW w:w="4132" w:type="dxa"/>
            <w:tcBorders>
              <w:tl2br w:val="nil"/>
              <w:tr2bl w:val="nil"/>
            </w:tcBorders>
            <w:shd w:val="clear" w:color="auto" w:fill="auto"/>
            <w:vAlign w:val="center"/>
          </w:tcPr>
          <w:p w14:paraId="2667A1A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32寸监视器</w:t>
            </w:r>
          </w:p>
        </w:tc>
        <w:tc>
          <w:tcPr>
            <w:tcW w:w="622" w:type="dxa"/>
            <w:tcBorders>
              <w:tl2br w:val="nil"/>
              <w:tr2bl w:val="nil"/>
            </w:tcBorders>
            <w:shd w:val="clear" w:color="auto" w:fill="auto"/>
            <w:noWrap/>
            <w:vAlign w:val="center"/>
          </w:tcPr>
          <w:p w14:paraId="531BDA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32ABBB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769" w:type="dxa"/>
            <w:tcBorders>
              <w:tl2br w:val="nil"/>
              <w:tr2bl w:val="nil"/>
            </w:tcBorders>
            <w:shd w:val="clear" w:color="auto" w:fill="auto"/>
            <w:vAlign w:val="center"/>
          </w:tcPr>
          <w:p w14:paraId="36D68D63">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4A201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1C0640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176" w:type="dxa"/>
            <w:tcBorders>
              <w:tl2br w:val="nil"/>
              <w:tr2bl w:val="nil"/>
            </w:tcBorders>
            <w:shd w:val="clear" w:color="auto" w:fill="FFFFFF"/>
            <w:noWrap/>
            <w:vAlign w:val="center"/>
          </w:tcPr>
          <w:p w14:paraId="3BEE60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机柜及配套辅材</w:t>
            </w:r>
          </w:p>
        </w:tc>
        <w:tc>
          <w:tcPr>
            <w:tcW w:w="4132" w:type="dxa"/>
            <w:tcBorders>
              <w:tl2br w:val="nil"/>
              <w:tr2bl w:val="nil"/>
            </w:tcBorders>
            <w:shd w:val="clear" w:color="auto" w:fill="FFFFFF"/>
            <w:vAlign w:val="center"/>
          </w:tcPr>
          <w:p w14:paraId="1A7228E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规格：600*600*2000，</w:t>
            </w:r>
          </w:p>
        </w:tc>
        <w:tc>
          <w:tcPr>
            <w:tcW w:w="622" w:type="dxa"/>
            <w:tcBorders>
              <w:tl2br w:val="nil"/>
              <w:tr2bl w:val="nil"/>
            </w:tcBorders>
            <w:shd w:val="clear" w:color="auto" w:fill="FFFFFF"/>
            <w:noWrap/>
            <w:vAlign w:val="center"/>
          </w:tcPr>
          <w:p w14:paraId="31123C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633" w:type="dxa"/>
            <w:tcBorders>
              <w:tl2br w:val="nil"/>
              <w:tr2bl w:val="nil"/>
            </w:tcBorders>
            <w:shd w:val="clear" w:color="auto" w:fill="FFFFFF"/>
            <w:vAlign w:val="center"/>
          </w:tcPr>
          <w:p w14:paraId="761692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5CCCDB61">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44EAD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2E5E2D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1176" w:type="dxa"/>
            <w:tcBorders>
              <w:tl2br w:val="nil"/>
              <w:tr2bl w:val="nil"/>
            </w:tcBorders>
            <w:shd w:val="clear" w:color="auto" w:fill="FFFFFF"/>
            <w:noWrap/>
            <w:vAlign w:val="center"/>
          </w:tcPr>
          <w:p w14:paraId="68529F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铁皮设备柜及集成</w:t>
            </w:r>
          </w:p>
        </w:tc>
        <w:tc>
          <w:tcPr>
            <w:tcW w:w="4132" w:type="dxa"/>
            <w:tcBorders>
              <w:tl2br w:val="nil"/>
              <w:tr2bl w:val="nil"/>
            </w:tcBorders>
            <w:shd w:val="clear" w:color="auto" w:fill="FFFFFF"/>
            <w:vAlign w:val="center"/>
          </w:tcPr>
          <w:p w14:paraId="01F8D8E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定制</w:t>
            </w:r>
          </w:p>
        </w:tc>
        <w:tc>
          <w:tcPr>
            <w:tcW w:w="622" w:type="dxa"/>
            <w:tcBorders>
              <w:tl2br w:val="nil"/>
              <w:tr2bl w:val="nil"/>
            </w:tcBorders>
            <w:shd w:val="clear" w:color="auto" w:fill="FFFFFF"/>
            <w:noWrap/>
            <w:vAlign w:val="center"/>
          </w:tcPr>
          <w:p w14:paraId="3795CC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633" w:type="dxa"/>
            <w:tcBorders>
              <w:tl2br w:val="nil"/>
              <w:tr2bl w:val="nil"/>
            </w:tcBorders>
            <w:shd w:val="clear" w:color="auto" w:fill="FFFFFF"/>
            <w:vAlign w:val="center"/>
          </w:tcPr>
          <w:p w14:paraId="3E4921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6448B069">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0BB1F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465" w:type="dxa"/>
            <w:tcBorders>
              <w:tl2br w:val="nil"/>
              <w:tr2bl w:val="nil"/>
            </w:tcBorders>
            <w:shd w:val="clear" w:color="auto" w:fill="auto"/>
            <w:vAlign w:val="center"/>
          </w:tcPr>
          <w:p w14:paraId="5051FC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1176" w:type="dxa"/>
            <w:tcBorders>
              <w:tl2br w:val="nil"/>
              <w:tr2bl w:val="nil"/>
            </w:tcBorders>
            <w:shd w:val="clear" w:color="auto" w:fill="auto"/>
            <w:noWrap/>
            <w:vAlign w:val="center"/>
          </w:tcPr>
          <w:p w14:paraId="26F0A9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视联网控制键盘</w:t>
            </w:r>
          </w:p>
        </w:tc>
        <w:tc>
          <w:tcPr>
            <w:tcW w:w="4132" w:type="dxa"/>
            <w:tcBorders>
              <w:tl2br w:val="nil"/>
              <w:tr2bl w:val="nil"/>
            </w:tcBorders>
            <w:shd w:val="clear" w:color="auto" w:fill="auto"/>
            <w:vAlign w:val="center"/>
          </w:tcPr>
          <w:p w14:paraId="1B1EA96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1.支持网络、模拟两种控制方式，网络模式下具有独立的IP地址。</w:t>
            </w:r>
          </w:p>
          <w:p w14:paraId="2AD0777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2.支持VISCA、ONVIF、PELCO-P、PELCO-D NDI协议，且VISCA全兼容。</w:t>
            </w:r>
          </w:p>
          <w:p w14:paraId="49895DD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3.实现对会议摄像机的软件功能控制，具有中控功能。</w:t>
            </w:r>
          </w:p>
          <w:p w14:paraId="3CBF0EF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4.采用进口变速四维摇杆进行控制，手感舒适良好，扭动摇杆可直接控制会议摄像机全方位转动，镜头变</w:t>
            </w:r>
          </w:p>
          <w:p w14:paraId="41DEA0F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 xml:space="preserve"> 焦放大缩小，根据摇杆控制的力度能变速控制，快慢节奏随及掌控。</w:t>
            </w:r>
          </w:p>
          <w:p w14:paraId="7FF572F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5.采用船型开关的方式进行对会议摄像机的变焦调节，操作方便功能强大。</w:t>
            </w:r>
          </w:p>
          <w:p w14:paraId="4791AD9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6.支持IE浏览器添加配置前端设备参数。</w:t>
            </w:r>
          </w:p>
          <w:p w14:paraId="118E967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7.多达4个摄像机快捷控制按键255个设备快速切换，方便快速操作会议视频摄像机，极大的提高了多个</w:t>
            </w:r>
          </w:p>
          <w:p w14:paraId="3DABC48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 xml:space="preserve"> 摄像机来回切换控制的速度。</w:t>
            </w:r>
          </w:p>
          <w:p w14:paraId="04161B5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8.支持标准POE供电。</w:t>
            </w:r>
          </w:p>
        </w:tc>
        <w:tc>
          <w:tcPr>
            <w:tcW w:w="622" w:type="dxa"/>
            <w:tcBorders>
              <w:tl2br w:val="nil"/>
              <w:tr2bl w:val="nil"/>
            </w:tcBorders>
            <w:shd w:val="clear" w:color="auto" w:fill="auto"/>
            <w:noWrap/>
            <w:vAlign w:val="center"/>
          </w:tcPr>
          <w:p w14:paraId="4E9E0B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0E3AE8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769" w:type="dxa"/>
            <w:tcBorders>
              <w:tl2br w:val="nil"/>
              <w:tr2bl w:val="nil"/>
            </w:tcBorders>
            <w:shd w:val="clear" w:color="auto" w:fill="auto"/>
            <w:vAlign w:val="center"/>
          </w:tcPr>
          <w:p w14:paraId="2D38C6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2号、5号、8号会议室各一台</w:t>
            </w:r>
          </w:p>
        </w:tc>
      </w:tr>
      <w:tr w14:paraId="3184B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1D08FB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1176" w:type="dxa"/>
            <w:tcBorders>
              <w:tl2br w:val="nil"/>
              <w:tr2bl w:val="nil"/>
            </w:tcBorders>
            <w:shd w:val="clear" w:color="auto" w:fill="auto"/>
            <w:noWrap/>
            <w:vAlign w:val="center"/>
          </w:tcPr>
          <w:p w14:paraId="5185A6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无线控制主机</w:t>
            </w:r>
          </w:p>
        </w:tc>
        <w:tc>
          <w:tcPr>
            <w:tcW w:w="4132" w:type="dxa"/>
            <w:tcBorders>
              <w:tl2br w:val="nil"/>
              <w:tr2bl w:val="nil"/>
            </w:tcBorders>
            <w:shd w:val="clear" w:color="auto" w:fill="auto"/>
            <w:vAlign w:val="center"/>
          </w:tcPr>
          <w:p w14:paraId="5142147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1.独立使用，无需中央控制单元</w:t>
            </w:r>
          </w:p>
          <w:p w14:paraId="539D9EF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2.基于符合IEEE 802.11n 的标准WiFi</w:t>
            </w:r>
          </w:p>
          <w:p w14:paraId="2A21610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3.用于安全通信的WPA2 加密</w:t>
            </w:r>
          </w:p>
          <w:p w14:paraId="02B4B8B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4.2.4 GHz 和5 GHz 频段之间的无缝频率切换</w:t>
            </w:r>
          </w:p>
          <w:p w14:paraId="2BA30BC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5.通过电源适配器、以太网供电或DCN multimedia 系统网络电缆供电</w:t>
            </w:r>
          </w:p>
          <w:p w14:paraId="2E2F0AC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6.使用 API 进行远程连接来控制话筒和第三方摄像机系统</w:t>
            </w:r>
          </w:p>
          <w:p w14:paraId="50D0ABE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7.无线覆盖区域通常为 30 米 x30 米。</w:t>
            </w:r>
          </w:p>
          <w:p w14:paraId="421002B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8.电源电压（PSU） 100‑240 Vac 50‑60 Hz 输入，48 Vdc 输出</w:t>
            </w:r>
          </w:p>
          <w:p w14:paraId="09E8005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9.PoE 802.3af，802.3at - 类型 1 模式 A（端跨），模式 B（中跨）系统电源 48 Vdc功耗 10 W</w:t>
            </w:r>
          </w:p>
          <w:p w14:paraId="02D1BFC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10.频率响应 80 Hz – 20 kHz</w:t>
            </w:r>
          </w:p>
          <w:p w14:paraId="3E1B2C5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11.额定电平时的 THD &lt;0.1 %</w:t>
            </w:r>
          </w:p>
          <w:p w14:paraId="0B0F3E8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12.动态范围 &gt;98 dBA</w:t>
            </w:r>
          </w:p>
          <w:p w14:paraId="17AE0D2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13.信噪比 &gt;96 dBA</w:t>
            </w:r>
          </w:p>
          <w:p w14:paraId="20372E3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14.以太网 1000Base‑T IEEE 802.3ab</w:t>
            </w:r>
          </w:p>
        </w:tc>
        <w:tc>
          <w:tcPr>
            <w:tcW w:w="622" w:type="dxa"/>
            <w:tcBorders>
              <w:tl2br w:val="nil"/>
              <w:tr2bl w:val="nil"/>
            </w:tcBorders>
            <w:shd w:val="clear" w:color="auto" w:fill="auto"/>
            <w:noWrap/>
            <w:vAlign w:val="center"/>
          </w:tcPr>
          <w:p w14:paraId="7A23A2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108F48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253DAB56">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7F6E6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465" w:type="dxa"/>
            <w:tcBorders>
              <w:tl2br w:val="nil"/>
              <w:tr2bl w:val="nil"/>
            </w:tcBorders>
            <w:shd w:val="clear" w:color="auto" w:fill="auto"/>
            <w:vAlign w:val="center"/>
          </w:tcPr>
          <w:p w14:paraId="31CC81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1176" w:type="dxa"/>
            <w:tcBorders>
              <w:tl2br w:val="nil"/>
              <w:tr2bl w:val="nil"/>
            </w:tcBorders>
            <w:shd w:val="clear" w:color="auto" w:fill="auto"/>
            <w:noWrap/>
            <w:vAlign w:val="center"/>
          </w:tcPr>
          <w:p w14:paraId="31C580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无线代表机</w:t>
            </w:r>
          </w:p>
        </w:tc>
        <w:tc>
          <w:tcPr>
            <w:tcW w:w="4132" w:type="dxa"/>
            <w:tcBorders>
              <w:tl2br w:val="nil"/>
              <w:tr2bl w:val="nil"/>
            </w:tcBorders>
            <w:shd w:val="clear" w:color="auto" w:fill="auto"/>
            <w:vAlign w:val="center"/>
          </w:tcPr>
          <w:p w14:paraId="615FDAD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1.可通过Web 界面配置单代表、双用或主席。</w:t>
            </w:r>
          </w:p>
          <w:p w14:paraId="472C2B6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2.音频静音按钮。</w:t>
            </w:r>
          </w:p>
          <w:p w14:paraId="4D06E72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3.在2.4 GHz 和5 GHz（UNII1、2（已扩展）和3）（无许可限制）频段操作。</w:t>
            </w:r>
          </w:p>
          <w:p w14:paraId="4B56DD9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4.工作时间 &gt; 24 小时（20%发言，80%聆听）</w:t>
            </w:r>
          </w:p>
          <w:p w14:paraId="6F9001C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5.频率响应100 Hz - 20 kHz（-3 dB，额定电平）</w:t>
            </w:r>
          </w:p>
          <w:p w14:paraId="36D522F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6.额定电平时的THD &lt; 0.1 %</w:t>
            </w:r>
          </w:p>
          <w:p w14:paraId="4664CCB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7.动态范围&gt; 90 dB</w:t>
            </w:r>
          </w:p>
          <w:p w14:paraId="657D2F7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8.信噪比&gt; 90 dB</w:t>
            </w:r>
          </w:p>
          <w:p w14:paraId="526E890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9.耳机负载阻抗&gt; 32 ohm &lt;1k ohm</w:t>
            </w:r>
          </w:p>
          <w:p w14:paraId="778C873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10.耳机输出功率:15 mW</w:t>
            </w:r>
          </w:p>
          <w:p w14:paraId="5DDC947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11.无线电:WIFI 标准IEEE 802.11n</w:t>
            </w:r>
          </w:p>
        </w:tc>
        <w:tc>
          <w:tcPr>
            <w:tcW w:w="622" w:type="dxa"/>
            <w:tcBorders>
              <w:tl2br w:val="nil"/>
              <w:tr2bl w:val="nil"/>
            </w:tcBorders>
            <w:shd w:val="clear" w:color="auto" w:fill="auto"/>
            <w:noWrap/>
            <w:vAlign w:val="center"/>
          </w:tcPr>
          <w:p w14:paraId="137E31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786DA9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769" w:type="dxa"/>
            <w:tcBorders>
              <w:tl2br w:val="nil"/>
              <w:tr2bl w:val="nil"/>
            </w:tcBorders>
            <w:shd w:val="clear" w:color="auto" w:fill="auto"/>
            <w:vAlign w:val="center"/>
          </w:tcPr>
          <w:p w14:paraId="39D321AB">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24088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atLeast"/>
        </w:trPr>
        <w:tc>
          <w:tcPr>
            <w:tcW w:w="465" w:type="dxa"/>
            <w:tcBorders>
              <w:tl2br w:val="nil"/>
              <w:tr2bl w:val="nil"/>
            </w:tcBorders>
            <w:shd w:val="clear" w:color="auto" w:fill="auto"/>
            <w:vAlign w:val="center"/>
          </w:tcPr>
          <w:p w14:paraId="55834F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1176" w:type="dxa"/>
            <w:tcBorders>
              <w:tl2br w:val="nil"/>
              <w:tr2bl w:val="nil"/>
            </w:tcBorders>
            <w:shd w:val="clear" w:color="auto" w:fill="auto"/>
            <w:noWrap/>
            <w:vAlign w:val="center"/>
          </w:tcPr>
          <w:p w14:paraId="08ECAD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长杆话筒</w:t>
            </w:r>
          </w:p>
        </w:tc>
        <w:tc>
          <w:tcPr>
            <w:tcW w:w="4132" w:type="dxa"/>
            <w:tcBorders>
              <w:tl2br w:val="nil"/>
              <w:tr2bl w:val="nil"/>
            </w:tcBorders>
            <w:shd w:val="clear" w:color="auto" w:fill="auto"/>
            <w:vAlign w:val="center"/>
          </w:tcPr>
          <w:p w14:paraId="7B7CCD4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1.310毫米长话筒</w:t>
            </w:r>
          </w:p>
          <w:p w14:paraId="06A4CFF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2.可插拔长柄话筒带有可调节的话筒杆，是时尚的、具有人体工学设计的话筒，可匹配用户的位置。</w:t>
            </w:r>
          </w:p>
          <w:p w14:paraId="4226194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3.话筒具有单指向性设计，在吵杂的环境或具有声学设计挑战的房间内，提供优化的声学表现。</w:t>
            </w:r>
          </w:p>
          <w:p w14:paraId="571593A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4.话筒应具有以下功能和特点</w:t>
            </w:r>
          </w:p>
          <w:p w14:paraId="736991E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5.内置防喷和防风罩</w:t>
            </w:r>
          </w:p>
          <w:p w14:paraId="359130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6.可调节话筒杆（适应站立发言需求）</w:t>
            </w:r>
          </w:p>
          <w:p w14:paraId="5BDB580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7.对手机干扰的敏感度较低</w:t>
            </w:r>
          </w:p>
          <w:p w14:paraId="33919F6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8.可热插拔</w:t>
            </w:r>
          </w:p>
        </w:tc>
        <w:tc>
          <w:tcPr>
            <w:tcW w:w="622" w:type="dxa"/>
            <w:tcBorders>
              <w:tl2br w:val="nil"/>
              <w:tr2bl w:val="nil"/>
            </w:tcBorders>
            <w:shd w:val="clear" w:color="auto" w:fill="auto"/>
            <w:noWrap/>
            <w:vAlign w:val="center"/>
          </w:tcPr>
          <w:p w14:paraId="186E3E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个</w:t>
            </w:r>
          </w:p>
        </w:tc>
        <w:tc>
          <w:tcPr>
            <w:tcW w:w="633" w:type="dxa"/>
            <w:tcBorders>
              <w:tl2br w:val="nil"/>
              <w:tr2bl w:val="nil"/>
            </w:tcBorders>
            <w:shd w:val="clear" w:color="auto" w:fill="auto"/>
            <w:vAlign w:val="center"/>
          </w:tcPr>
          <w:p w14:paraId="013321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769" w:type="dxa"/>
            <w:tcBorders>
              <w:tl2br w:val="nil"/>
              <w:tr2bl w:val="nil"/>
            </w:tcBorders>
            <w:shd w:val="clear" w:color="auto" w:fill="auto"/>
            <w:vAlign w:val="center"/>
          </w:tcPr>
          <w:p w14:paraId="1AC1373E">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78DBB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465" w:type="dxa"/>
            <w:tcBorders>
              <w:tl2br w:val="nil"/>
              <w:tr2bl w:val="nil"/>
            </w:tcBorders>
            <w:shd w:val="clear" w:color="auto" w:fill="auto"/>
            <w:vAlign w:val="center"/>
          </w:tcPr>
          <w:p w14:paraId="407BFA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1176" w:type="dxa"/>
            <w:tcBorders>
              <w:tl2br w:val="nil"/>
              <w:tr2bl w:val="nil"/>
            </w:tcBorders>
            <w:shd w:val="clear" w:color="auto" w:fill="auto"/>
            <w:noWrap/>
            <w:vAlign w:val="center"/>
          </w:tcPr>
          <w:p w14:paraId="4F4CE0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电池组</w:t>
            </w:r>
          </w:p>
        </w:tc>
        <w:tc>
          <w:tcPr>
            <w:tcW w:w="4132" w:type="dxa"/>
            <w:tcBorders>
              <w:tl2br w:val="nil"/>
              <w:tr2bl w:val="nil"/>
            </w:tcBorders>
            <w:shd w:val="clear" w:color="auto" w:fill="auto"/>
            <w:vAlign w:val="center"/>
          </w:tcPr>
          <w:p w14:paraId="6B40D5C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1.完全充电后一般情况下可持续使用24小时</w:t>
            </w:r>
          </w:p>
          <w:p w14:paraId="6DCAD8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2.完全充电不需要3个小时即可完成</w:t>
            </w:r>
          </w:p>
          <w:p w14:paraId="59EBC3C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3.锂电技术</w:t>
            </w:r>
          </w:p>
          <w:p w14:paraId="0ACC71F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4.内置微型处理器控制充电周期</w:t>
            </w:r>
          </w:p>
          <w:p w14:paraId="4B6276C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5.超长寿命和持久稳定的充电性能</w:t>
            </w:r>
          </w:p>
        </w:tc>
        <w:tc>
          <w:tcPr>
            <w:tcW w:w="622" w:type="dxa"/>
            <w:tcBorders>
              <w:tl2br w:val="nil"/>
              <w:tr2bl w:val="nil"/>
            </w:tcBorders>
            <w:shd w:val="clear" w:color="auto" w:fill="auto"/>
            <w:noWrap/>
            <w:vAlign w:val="center"/>
          </w:tcPr>
          <w:p w14:paraId="3EEF98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个</w:t>
            </w:r>
          </w:p>
        </w:tc>
        <w:tc>
          <w:tcPr>
            <w:tcW w:w="633" w:type="dxa"/>
            <w:tcBorders>
              <w:tl2br w:val="nil"/>
              <w:tr2bl w:val="nil"/>
            </w:tcBorders>
            <w:shd w:val="clear" w:color="auto" w:fill="auto"/>
            <w:vAlign w:val="center"/>
          </w:tcPr>
          <w:p w14:paraId="43943D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769" w:type="dxa"/>
            <w:tcBorders>
              <w:tl2br w:val="nil"/>
              <w:tr2bl w:val="nil"/>
            </w:tcBorders>
            <w:shd w:val="clear" w:color="auto" w:fill="auto"/>
            <w:vAlign w:val="center"/>
          </w:tcPr>
          <w:p w14:paraId="078E8A8F">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02CC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2B967F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1176" w:type="dxa"/>
            <w:tcBorders>
              <w:tl2br w:val="nil"/>
              <w:tr2bl w:val="nil"/>
            </w:tcBorders>
            <w:shd w:val="clear" w:color="auto" w:fill="auto"/>
            <w:noWrap/>
            <w:vAlign w:val="center"/>
          </w:tcPr>
          <w:p w14:paraId="7F7BB1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充电箱（5个槽位）</w:t>
            </w:r>
          </w:p>
        </w:tc>
        <w:tc>
          <w:tcPr>
            <w:tcW w:w="4132" w:type="dxa"/>
            <w:tcBorders>
              <w:tl2br w:val="nil"/>
              <w:tr2bl w:val="nil"/>
            </w:tcBorders>
            <w:shd w:val="clear" w:color="auto" w:fill="auto"/>
            <w:vAlign w:val="center"/>
          </w:tcPr>
          <w:p w14:paraId="5D5C090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1.可同时为最多5 个电池组充电</w:t>
            </w:r>
          </w:p>
          <w:p w14:paraId="1AF463F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2.单独的电池组充电电量指示灯</w:t>
            </w:r>
          </w:p>
          <w:p w14:paraId="57F4DF2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3.从电量耗尽到充满电无需3个小时即可完成</w:t>
            </w:r>
          </w:p>
          <w:p w14:paraId="3BEA849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4.自动量程电源，100–240 Vac</w:t>
            </w:r>
          </w:p>
          <w:p w14:paraId="36067DE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5.环路主电源连接器</w:t>
            </w:r>
          </w:p>
        </w:tc>
        <w:tc>
          <w:tcPr>
            <w:tcW w:w="622" w:type="dxa"/>
            <w:tcBorders>
              <w:tl2br w:val="nil"/>
              <w:tr2bl w:val="nil"/>
            </w:tcBorders>
            <w:shd w:val="clear" w:color="auto" w:fill="auto"/>
            <w:noWrap/>
            <w:vAlign w:val="center"/>
          </w:tcPr>
          <w:p w14:paraId="63AA95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auto"/>
            <w:vAlign w:val="center"/>
          </w:tcPr>
          <w:p w14:paraId="142BF5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769" w:type="dxa"/>
            <w:tcBorders>
              <w:tl2br w:val="nil"/>
              <w:tr2bl w:val="nil"/>
            </w:tcBorders>
            <w:shd w:val="clear" w:color="auto" w:fill="auto"/>
            <w:vAlign w:val="center"/>
          </w:tcPr>
          <w:p w14:paraId="56ACE2D6">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5FE9B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73CB9C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1176" w:type="dxa"/>
            <w:tcBorders>
              <w:tl2br w:val="nil"/>
              <w:tr2bl w:val="nil"/>
            </w:tcBorders>
            <w:shd w:val="clear" w:color="auto" w:fill="FFFFFF"/>
            <w:noWrap/>
            <w:vAlign w:val="center"/>
          </w:tcPr>
          <w:p w14:paraId="36F627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有线话筒</w:t>
            </w:r>
          </w:p>
        </w:tc>
        <w:tc>
          <w:tcPr>
            <w:tcW w:w="4132" w:type="dxa"/>
            <w:tcBorders>
              <w:tl2br w:val="nil"/>
              <w:tr2bl w:val="nil"/>
            </w:tcBorders>
            <w:shd w:val="clear" w:color="auto" w:fill="FFFFFF"/>
            <w:vAlign w:val="center"/>
          </w:tcPr>
          <w:p w14:paraId="61B2EBD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1.收音头：20mm电容音头</w:t>
            </w:r>
          </w:p>
          <w:p w14:paraId="0FAF8B6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2.指向性：超心型</w:t>
            </w:r>
          </w:p>
          <w:p w14:paraId="686E535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3.灵敏度：-32dB (0dB=1V/Pa,1000Hz)</w:t>
            </w:r>
          </w:p>
          <w:p w14:paraId="41095E8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4.频响：20Hz~20000Hz</w:t>
            </w:r>
          </w:p>
          <w:p w14:paraId="260DE63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5.输出阻抗：≤200Ω</w:t>
            </w:r>
          </w:p>
          <w:p w14:paraId="580DE55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6.负载阻抗：≥1000Ω</w:t>
            </w:r>
          </w:p>
          <w:p w14:paraId="4DC0969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7.最大声压级：136dB SPL (0dB SPL=2×10 -5 Pa)</w:t>
            </w:r>
          </w:p>
          <w:p w14:paraId="6812F0B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8.等效噪声级：20dB  A计权</w:t>
            </w:r>
          </w:p>
          <w:p w14:paraId="5935164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9.供电要求：48V幻象供电</w:t>
            </w:r>
          </w:p>
          <w:p w14:paraId="7734374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10.输出连接器：1.6m连接线，3针XLR插头</w:t>
            </w:r>
          </w:p>
          <w:p w14:paraId="691E13E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11.尺寸：传声器Φ20mm×260mm，底座Φ85mm×23mm</w:t>
            </w:r>
          </w:p>
          <w:p w14:paraId="318B125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12.重量：520g</w:t>
            </w:r>
          </w:p>
          <w:p w14:paraId="026DE81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13.附件：防风罩</w:t>
            </w:r>
          </w:p>
        </w:tc>
        <w:tc>
          <w:tcPr>
            <w:tcW w:w="622" w:type="dxa"/>
            <w:tcBorders>
              <w:tl2br w:val="nil"/>
              <w:tr2bl w:val="nil"/>
            </w:tcBorders>
            <w:shd w:val="clear" w:color="auto" w:fill="FFFFFF"/>
            <w:noWrap/>
            <w:vAlign w:val="center"/>
          </w:tcPr>
          <w:p w14:paraId="52DCAE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台</w:t>
            </w:r>
          </w:p>
        </w:tc>
        <w:tc>
          <w:tcPr>
            <w:tcW w:w="633" w:type="dxa"/>
            <w:tcBorders>
              <w:tl2br w:val="nil"/>
              <w:tr2bl w:val="nil"/>
            </w:tcBorders>
            <w:shd w:val="clear" w:color="auto" w:fill="FFFFFF"/>
            <w:vAlign w:val="center"/>
          </w:tcPr>
          <w:p w14:paraId="699E20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1769" w:type="dxa"/>
            <w:tcBorders>
              <w:tl2br w:val="nil"/>
              <w:tr2bl w:val="nil"/>
            </w:tcBorders>
            <w:shd w:val="clear" w:color="auto" w:fill="auto"/>
            <w:vAlign w:val="center"/>
          </w:tcPr>
          <w:p w14:paraId="15AD355B">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26BC1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446E31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1176" w:type="dxa"/>
            <w:tcBorders>
              <w:tl2br w:val="nil"/>
              <w:tr2bl w:val="nil"/>
            </w:tcBorders>
            <w:shd w:val="clear" w:color="auto" w:fill="auto"/>
            <w:noWrap/>
            <w:vAlign w:val="center"/>
          </w:tcPr>
          <w:p w14:paraId="49D55E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专用线材及集成</w:t>
            </w:r>
          </w:p>
        </w:tc>
        <w:tc>
          <w:tcPr>
            <w:tcW w:w="4132" w:type="dxa"/>
            <w:tcBorders>
              <w:tl2br w:val="nil"/>
              <w:tr2bl w:val="nil"/>
            </w:tcBorders>
            <w:shd w:val="clear" w:color="auto" w:fill="auto"/>
            <w:vAlign w:val="center"/>
          </w:tcPr>
          <w:p w14:paraId="6E897D7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配套</w:t>
            </w:r>
          </w:p>
        </w:tc>
        <w:tc>
          <w:tcPr>
            <w:tcW w:w="622" w:type="dxa"/>
            <w:tcBorders>
              <w:tl2br w:val="nil"/>
              <w:tr2bl w:val="nil"/>
            </w:tcBorders>
            <w:shd w:val="clear" w:color="auto" w:fill="auto"/>
            <w:noWrap/>
            <w:vAlign w:val="center"/>
          </w:tcPr>
          <w:p w14:paraId="786078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633" w:type="dxa"/>
            <w:tcBorders>
              <w:tl2br w:val="nil"/>
              <w:tr2bl w:val="nil"/>
            </w:tcBorders>
            <w:shd w:val="clear" w:color="auto" w:fill="auto"/>
            <w:vAlign w:val="center"/>
          </w:tcPr>
          <w:p w14:paraId="535673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4C8AA436">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0AE72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465" w:type="dxa"/>
            <w:tcBorders>
              <w:tl2br w:val="nil"/>
              <w:tr2bl w:val="nil"/>
            </w:tcBorders>
            <w:shd w:val="clear" w:color="auto" w:fill="auto"/>
            <w:vAlign w:val="center"/>
          </w:tcPr>
          <w:p w14:paraId="487993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1176" w:type="dxa"/>
            <w:tcBorders>
              <w:tl2br w:val="nil"/>
              <w:tr2bl w:val="nil"/>
            </w:tcBorders>
            <w:shd w:val="clear" w:color="auto" w:fill="auto"/>
            <w:noWrap/>
            <w:vAlign w:val="center"/>
          </w:tcPr>
          <w:p w14:paraId="232530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LED 显示单元</w:t>
            </w:r>
          </w:p>
        </w:tc>
        <w:tc>
          <w:tcPr>
            <w:tcW w:w="4132" w:type="dxa"/>
            <w:tcBorders>
              <w:tl2br w:val="nil"/>
              <w:tr2bl w:val="nil"/>
            </w:tcBorders>
            <w:shd w:val="clear" w:color="auto" w:fill="auto"/>
            <w:vAlign w:val="center"/>
          </w:tcPr>
          <w:p w14:paraId="1B01C67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▲1.产品物理实像素点间距 ≤1.25mm；产品采用COB封装方式，倒装封装，无引线；显示屏箱体宽高比要求16：9；箱体采用压铸铝合金材质；所投LED屏幕面积 ：屏体宽度≥2.4米，屏体高度≥1.35米，整屏面积≥3.24平方米；整屏分辨率至少满足1920列×1080行；禁止采用虚拟像素或动态像素方式；</w:t>
            </w:r>
          </w:p>
          <w:p w14:paraId="2B2DFEB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 xml:space="preserve">2.水平视角≥170°、垂直视角≥170°；亮度≥600cd/㎡，亮度均匀性＞98%，色温支持2000~9000K可调 </w:t>
            </w:r>
          </w:p>
          <w:p w14:paraId="2B8B749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3.箱体间/模组间相对错位值＜1.5%，发光点中心距偏差＜1%；箱体间平整度＜0.2mm，拼接间隙＜0.2mm，支持屏体拼缝亮线、暗线校正；</w:t>
            </w:r>
          </w:p>
          <w:p w14:paraId="356217B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 xml:space="preserve">4.支持50/60Hz换帧频率； </w:t>
            </w:r>
          </w:p>
          <w:p w14:paraId="293BC8C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5.支持软件实现不同亮度情况下灰度10-16bit任意设置；</w:t>
            </w:r>
          </w:p>
          <w:p w14:paraId="1B27078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6.要求箱体抗拉强度＞190Mpa，屈服强度＞180Mpa，硬度＞75HBS；抗拉力测试值＞4900N/㎡，抗压力测试值＞49000N/㎡；</w:t>
            </w:r>
          </w:p>
          <w:p w14:paraId="0F05794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7.采用信息相关方式阻止电力通信，采用电子对抗原理，防止电磁传到辐射泄露有用信息，防止劫持相关控制设备；</w:t>
            </w:r>
          </w:p>
          <w:p w14:paraId="4DCE2CF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8.产品满足JIS K 5400和GB/T230.1-2018金属材料洛氏硬度试验第1部分试验方法的HRC8级，洛氏硬度≥HRC 8级；满足GB/T 6739-1996涂膜硬度铅笔测定法经不同硬度铅笔测试后，表面满足3H硬度； (需提供具有CMA标识、CNAS标识的第三方检测机构出具的报告)</w:t>
            </w:r>
          </w:p>
          <w:p w14:paraId="5516BDD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9.模组与HUB卡采用硬连接，板对板设计，无排线，支持直接热插拔，采用浮动式接插件，接插件镀金≥50μ厚度；</w:t>
            </w:r>
          </w:p>
          <w:p w14:paraId="23F9B85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10.产品发光面采用多层光学结构设计，分解不同层级光学特性，提升对比度，有效解决黑屏一致性问题，过滤蓝光，健康护眼；支持表面防氧树脂覆膜工艺、压膜工艺；屏体表面光滑、无凹凸感、触摸无颗粒感；光泽度＜11GU；反光率＜1.6%，产品墨色一致性ΔE＜0.5；色准ΔE＜1；(需提供具有CMA标识、CNAS标识的第三方检测机构出具的报告)</w:t>
            </w:r>
          </w:p>
        </w:tc>
        <w:tc>
          <w:tcPr>
            <w:tcW w:w="622" w:type="dxa"/>
            <w:tcBorders>
              <w:tl2br w:val="nil"/>
              <w:tr2bl w:val="nil"/>
            </w:tcBorders>
            <w:shd w:val="clear" w:color="auto" w:fill="auto"/>
            <w:noWrap/>
            <w:vAlign w:val="center"/>
          </w:tcPr>
          <w:p w14:paraId="353C18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633" w:type="dxa"/>
            <w:tcBorders>
              <w:tl2br w:val="nil"/>
              <w:tr2bl w:val="nil"/>
            </w:tcBorders>
            <w:shd w:val="clear" w:color="auto" w:fill="auto"/>
            <w:vAlign w:val="center"/>
          </w:tcPr>
          <w:p w14:paraId="30ABC1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3.24</w:t>
            </w:r>
          </w:p>
        </w:tc>
        <w:tc>
          <w:tcPr>
            <w:tcW w:w="1769" w:type="dxa"/>
            <w:tcBorders>
              <w:tl2br w:val="nil"/>
              <w:tr2bl w:val="nil"/>
            </w:tcBorders>
            <w:shd w:val="clear" w:color="auto" w:fill="auto"/>
            <w:vAlign w:val="center"/>
          </w:tcPr>
          <w:p w14:paraId="08CF87E1">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信访</w:t>
            </w:r>
          </w:p>
        </w:tc>
      </w:tr>
      <w:tr w14:paraId="02592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465" w:type="dxa"/>
            <w:tcBorders>
              <w:tl2br w:val="nil"/>
              <w:tr2bl w:val="nil"/>
            </w:tcBorders>
            <w:shd w:val="clear" w:color="auto" w:fill="auto"/>
            <w:vAlign w:val="center"/>
          </w:tcPr>
          <w:p w14:paraId="1819BF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1176" w:type="dxa"/>
            <w:tcBorders>
              <w:tl2br w:val="nil"/>
              <w:tr2bl w:val="nil"/>
            </w:tcBorders>
            <w:shd w:val="clear" w:color="auto" w:fill="auto"/>
            <w:noWrap/>
            <w:vAlign w:val="center"/>
          </w:tcPr>
          <w:p w14:paraId="788381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LED控制系统</w:t>
            </w:r>
          </w:p>
        </w:tc>
        <w:tc>
          <w:tcPr>
            <w:tcW w:w="4132" w:type="dxa"/>
            <w:tcBorders>
              <w:tl2br w:val="nil"/>
              <w:tr2bl w:val="nil"/>
            </w:tcBorders>
            <w:shd w:val="clear" w:color="auto" w:fill="auto"/>
            <w:vAlign w:val="center"/>
          </w:tcPr>
          <w:p w14:paraId="709FF39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1.视频接口，输入接口：支持 1 路 DVI，1 路 HDMI1.3，1 路 VGA，1 路 USB 播放，1 路 CVBS；输出接口：4路千兆网口</w:t>
            </w:r>
          </w:p>
          <w:p w14:paraId="4B88B2C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2.支持HDMI、DVI输入分辨率自定义调节，支持HDMI、DVI输入源作为同步信号，达到同步输出的场级同步；</w:t>
            </w:r>
          </w:p>
          <w:p w14:paraId="4E4728A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3.支持通过设备旋转按钮快捷配屏和高级配屏功能点亮屏体，支持设备备份和网口备份，设备故障或网线故障保证屏体运行正常；</w:t>
            </w:r>
          </w:p>
          <w:p w14:paraId="22AE8F9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4.支持创建不低于10个用户场景作为模板保存，扩展子卡支持AP+WiFi无线模式，可实现手机、电脑无线投屏功能；</w:t>
            </w:r>
          </w:p>
          <w:p w14:paraId="3FBC158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5.支持多画面显示与OSD同时显示功能，支持自定义菜单键，可通过中控设备进行统一控制；</w:t>
            </w:r>
          </w:p>
          <w:p w14:paraId="6D1F783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6.支持逐点亮度、色度校正功能，配合多功能卡可实现屏体手动控制、自动控制以及软件控制等功能。</w:t>
            </w:r>
          </w:p>
          <w:p w14:paraId="14CFB9A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7.发送卡和视频处理器二合一，连线更少，稳定性兼容性大大提升。</w:t>
            </w:r>
          </w:p>
          <w:p w14:paraId="2AD02EC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8.所投设备与LED屏体为同一厂家，提供CCC证书。</w:t>
            </w:r>
          </w:p>
        </w:tc>
        <w:tc>
          <w:tcPr>
            <w:tcW w:w="622" w:type="dxa"/>
            <w:tcBorders>
              <w:tl2br w:val="nil"/>
              <w:tr2bl w:val="nil"/>
            </w:tcBorders>
            <w:shd w:val="clear" w:color="auto" w:fill="auto"/>
            <w:noWrap/>
            <w:vAlign w:val="center"/>
          </w:tcPr>
          <w:p w14:paraId="0CC7EC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633" w:type="dxa"/>
            <w:tcBorders>
              <w:tl2br w:val="nil"/>
              <w:tr2bl w:val="nil"/>
            </w:tcBorders>
            <w:shd w:val="clear" w:color="auto" w:fill="auto"/>
            <w:vAlign w:val="center"/>
          </w:tcPr>
          <w:p w14:paraId="3A1FFD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643FBEBA">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44F1E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465" w:type="dxa"/>
            <w:tcBorders>
              <w:tl2br w:val="nil"/>
              <w:tr2bl w:val="nil"/>
            </w:tcBorders>
            <w:shd w:val="clear" w:color="auto" w:fill="auto"/>
            <w:vAlign w:val="center"/>
          </w:tcPr>
          <w:p w14:paraId="0099B3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1176" w:type="dxa"/>
            <w:tcBorders>
              <w:tl2br w:val="nil"/>
              <w:tr2bl w:val="nil"/>
            </w:tcBorders>
            <w:shd w:val="clear" w:color="auto" w:fill="auto"/>
            <w:noWrap/>
            <w:vAlign w:val="center"/>
          </w:tcPr>
          <w:p w14:paraId="7D5DD1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LED显示屏控制软件</w:t>
            </w:r>
          </w:p>
        </w:tc>
        <w:tc>
          <w:tcPr>
            <w:tcW w:w="4132" w:type="dxa"/>
            <w:tcBorders>
              <w:tl2br w:val="nil"/>
              <w:tr2bl w:val="nil"/>
            </w:tcBorders>
            <w:shd w:val="clear" w:color="auto" w:fill="auto"/>
            <w:vAlign w:val="center"/>
          </w:tcPr>
          <w:p w14:paraId="611F905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1、所投软件与LED屏体为同一厂家，需提供软件著作权证书。</w:t>
            </w:r>
          </w:p>
          <w:p w14:paraId="38EBDE3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2、系统支持通过移动设备客户端、PC客户端、网页对系统进行可视化管理。</w:t>
            </w:r>
          </w:p>
          <w:p w14:paraId="23B47B4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3、系统支持调用系统资源，包括拼控信号源、程序包、视频文件、PPT、PDF、图片、音频、网页、网络流、字幕、时钟、计时器等一键上屏，大屏同步输出对应画面及声音；</w:t>
            </w:r>
          </w:p>
          <w:p w14:paraId="171D9C0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4、具有增加设备信息、新增指令、信号切换、屏幕分区等功能；</w:t>
            </w:r>
          </w:p>
          <w:p w14:paraId="2F782FD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5、所有客户端均支持整屏回显，可以远程实时掌控屏上动态；</w:t>
            </w:r>
          </w:p>
          <w:p w14:paraId="7B25428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6、软件支持创建二级菜单，菜单中设置跳转页面或执行组件指令；组件包括外观组件、场景组件、大屏组件、方案组件、指令/指令组组件，菜单组件；（需提供具有CMA、CNAS标识第三方检测机构检测报告）</w:t>
            </w:r>
          </w:p>
          <w:p w14:paraId="1E40A11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7、软件支持新增手动执行方案、自动执行方案，可控制多屏多场景同时执行，支持方案中的播控操作；</w:t>
            </w:r>
          </w:p>
          <w:p w14:paraId="71757FD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8、软件支持保存场景、执行场景、编辑场景、删除场景、支持在场景中外接指令协同工作；支持控制启动时程序播放或暂停、自动或手动翻页、局部或全部清屏；支持一键调出场景；</w:t>
            </w:r>
          </w:p>
          <w:p w14:paraId="2F03D57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9、系统支持对多个显示屏，多类拼接处理器、发送卡、PLC配电柜、工作站等设备一体化监控；根据现场设备种类，提供箱体连接状态、环境温度、湿度、亮度，系统拓扑图与设备状态等；</w:t>
            </w:r>
          </w:p>
          <w:p w14:paraId="24B2728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10、系统具备C/S、B/S架构，支持在Windows、麒麟、Android、鸿蒙、IOS系统运行。</w:t>
            </w:r>
          </w:p>
        </w:tc>
        <w:tc>
          <w:tcPr>
            <w:tcW w:w="622" w:type="dxa"/>
            <w:tcBorders>
              <w:tl2br w:val="nil"/>
              <w:tr2bl w:val="nil"/>
            </w:tcBorders>
            <w:shd w:val="clear" w:color="auto" w:fill="auto"/>
            <w:noWrap/>
            <w:vAlign w:val="center"/>
          </w:tcPr>
          <w:p w14:paraId="30FE53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633" w:type="dxa"/>
            <w:tcBorders>
              <w:tl2br w:val="nil"/>
              <w:tr2bl w:val="nil"/>
            </w:tcBorders>
            <w:shd w:val="clear" w:color="auto" w:fill="auto"/>
            <w:vAlign w:val="center"/>
          </w:tcPr>
          <w:p w14:paraId="76E827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3939F09D">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41605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465" w:type="dxa"/>
            <w:tcBorders>
              <w:tl2br w:val="nil"/>
              <w:tr2bl w:val="nil"/>
            </w:tcBorders>
            <w:shd w:val="clear" w:color="auto" w:fill="auto"/>
            <w:vAlign w:val="center"/>
          </w:tcPr>
          <w:p w14:paraId="013BF4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1176" w:type="dxa"/>
            <w:tcBorders>
              <w:tl2br w:val="nil"/>
              <w:tr2bl w:val="nil"/>
            </w:tcBorders>
            <w:shd w:val="clear" w:color="auto" w:fill="auto"/>
            <w:noWrap/>
            <w:vAlign w:val="center"/>
          </w:tcPr>
          <w:p w14:paraId="376795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配套钢结构</w:t>
            </w:r>
          </w:p>
        </w:tc>
        <w:tc>
          <w:tcPr>
            <w:tcW w:w="4132" w:type="dxa"/>
            <w:tcBorders>
              <w:tl2br w:val="nil"/>
              <w:tr2bl w:val="nil"/>
            </w:tcBorders>
            <w:shd w:val="clear" w:color="auto" w:fill="auto"/>
            <w:vAlign w:val="center"/>
          </w:tcPr>
          <w:p w14:paraId="12571A9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根据现场情况定制屏体安装结构，钢结构须符合箱体屏安装要求；</w:t>
            </w:r>
          </w:p>
          <w:p w14:paraId="362E83C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结构所用材料采用Q235B镀锌材料施工制作，规格40×40方管，防锈防氧化处理。</w:t>
            </w:r>
          </w:p>
        </w:tc>
        <w:tc>
          <w:tcPr>
            <w:tcW w:w="622" w:type="dxa"/>
            <w:tcBorders>
              <w:tl2br w:val="nil"/>
              <w:tr2bl w:val="nil"/>
            </w:tcBorders>
            <w:shd w:val="clear" w:color="auto" w:fill="auto"/>
            <w:noWrap/>
            <w:vAlign w:val="center"/>
          </w:tcPr>
          <w:p w14:paraId="7D65E9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平方米</w:t>
            </w:r>
          </w:p>
        </w:tc>
        <w:tc>
          <w:tcPr>
            <w:tcW w:w="633" w:type="dxa"/>
            <w:tcBorders>
              <w:tl2br w:val="nil"/>
              <w:tr2bl w:val="nil"/>
            </w:tcBorders>
            <w:shd w:val="clear" w:color="auto" w:fill="auto"/>
            <w:vAlign w:val="center"/>
          </w:tcPr>
          <w:p w14:paraId="33EFA1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3.24</w:t>
            </w:r>
          </w:p>
        </w:tc>
        <w:tc>
          <w:tcPr>
            <w:tcW w:w="1769" w:type="dxa"/>
            <w:tcBorders>
              <w:tl2br w:val="nil"/>
              <w:tr2bl w:val="nil"/>
            </w:tcBorders>
            <w:shd w:val="clear" w:color="auto" w:fill="auto"/>
            <w:vAlign w:val="center"/>
          </w:tcPr>
          <w:p w14:paraId="7E64D262">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17998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6E29615B">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1176" w:type="dxa"/>
            <w:tcBorders>
              <w:tl2br w:val="nil"/>
              <w:tr2bl w:val="nil"/>
            </w:tcBorders>
            <w:shd w:val="clear" w:color="auto" w:fill="auto"/>
            <w:noWrap/>
            <w:vAlign w:val="center"/>
          </w:tcPr>
          <w:p w14:paraId="11E47D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配电箱</w:t>
            </w:r>
          </w:p>
        </w:tc>
        <w:tc>
          <w:tcPr>
            <w:tcW w:w="4132" w:type="dxa"/>
            <w:tcBorders>
              <w:tl2br w:val="nil"/>
              <w:tr2bl w:val="nil"/>
            </w:tcBorders>
            <w:shd w:val="clear" w:color="auto" w:fill="auto"/>
            <w:vAlign w:val="center"/>
          </w:tcPr>
          <w:p w14:paraId="103611F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产品要求：≥3KW</w:t>
            </w:r>
          </w:p>
        </w:tc>
        <w:tc>
          <w:tcPr>
            <w:tcW w:w="622" w:type="dxa"/>
            <w:tcBorders>
              <w:tl2br w:val="nil"/>
              <w:tr2bl w:val="nil"/>
            </w:tcBorders>
            <w:shd w:val="clear" w:color="auto" w:fill="auto"/>
            <w:noWrap/>
            <w:vAlign w:val="center"/>
          </w:tcPr>
          <w:p w14:paraId="032727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只</w:t>
            </w:r>
          </w:p>
        </w:tc>
        <w:tc>
          <w:tcPr>
            <w:tcW w:w="633" w:type="dxa"/>
            <w:tcBorders>
              <w:tl2br w:val="nil"/>
              <w:tr2bl w:val="nil"/>
            </w:tcBorders>
            <w:shd w:val="clear" w:color="auto" w:fill="auto"/>
            <w:vAlign w:val="center"/>
          </w:tcPr>
          <w:p w14:paraId="42B5A6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64EC423C">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14926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7ECF02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1176" w:type="dxa"/>
            <w:tcBorders>
              <w:tl2br w:val="nil"/>
              <w:tr2bl w:val="nil"/>
            </w:tcBorders>
            <w:shd w:val="clear" w:color="auto" w:fill="auto"/>
            <w:noWrap/>
            <w:vAlign w:val="center"/>
          </w:tcPr>
          <w:p w14:paraId="1C6511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大屏边框</w:t>
            </w:r>
          </w:p>
        </w:tc>
        <w:tc>
          <w:tcPr>
            <w:tcW w:w="4132" w:type="dxa"/>
            <w:tcBorders>
              <w:tl2br w:val="nil"/>
              <w:tr2bl w:val="nil"/>
            </w:tcBorders>
            <w:shd w:val="clear" w:color="auto" w:fill="auto"/>
            <w:vAlign w:val="center"/>
          </w:tcPr>
          <w:p w14:paraId="1D9A48A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大屏边框及墙面装饰装修</w:t>
            </w:r>
          </w:p>
        </w:tc>
        <w:tc>
          <w:tcPr>
            <w:tcW w:w="622" w:type="dxa"/>
            <w:tcBorders>
              <w:tl2br w:val="nil"/>
              <w:tr2bl w:val="nil"/>
            </w:tcBorders>
            <w:shd w:val="clear" w:color="auto" w:fill="auto"/>
            <w:noWrap/>
            <w:vAlign w:val="center"/>
          </w:tcPr>
          <w:p w14:paraId="2B5A4D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项</w:t>
            </w:r>
          </w:p>
        </w:tc>
        <w:tc>
          <w:tcPr>
            <w:tcW w:w="633" w:type="dxa"/>
            <w:tcBorders>
              <w:tl2br w:val="nil"/>
              <w:tr2bl w:val="nil"/>
            </w:tcBorders>
            <w:shd w:val="clear" w:color="auto" w:fill="auto"/>
            <w:vAlign w:val="center"/>
          </w:tcPr>
          <w:p w14:paraId="7C7236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668C3BBB">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3F84D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29552B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1176" w:type="dxa"/>
            <w:tcBorders>
              <w:tl2br w:val="nil"/>
              <w:tr2bl w:val="nil"/>
            </w:tcBorders>
            <w:shd w:val="clear" w:color="auto" w:fill="auto"/>
            <w:noWrap/>
            <w:vAlign w:val="center"/>
          </w:tcPr>
          <w:p w14:paraId="52E4C8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配套线材及集成</w:t>
            </w:r>
          </w:p>
        </w:tc>
        <w:tc>
          <w:tcPr>
            <w:tcW w:w="4132" w:type="dxa"/>
            <w:tcBorders>
              <w:tl2br w:val="nil"/>
              <w:tr2bl w:val="nil"/>
            </w:tcBorders>
            <w:shd w:val="clear" w:color="auto" w:fill="auto"/>
            <w:vAlign w:val="center"/>
          </w:tcPr>
          <w:p w14:paraId="3CB0F80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电源线、DVI等配套线缆</w:t>
            </w:r>
          </w:p>
        </w:tc>
        <w:tc>
          <w:tcPr>
            <w:tcW w:w="622" w:type="dxa"/>
            <w:tcBorders>
              <w:tl2br w:val="nil"/>
              <w:tr2bl w:val="nil"/>
            </w:tcBorders>
            <w:shd w:val="clear" w:color="auto" w:fill="auto"/>
            <w:noWrap/>
            <w:vAlign w:val="center"/>
          </w:tcPr>
          <w:p w14:paraId="22F4DD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套</w:t>
            </w:r>
          </w:p>
        </w:tc>
        <w:tc>
          <w:tcPr>
            <w:tcW w:w="633" w:type="dxa"/>
            <w:tcBorders>
              <w:tl2br w:val="nil"/>
              <w:tr2bl w:val="nil"/>
            </w:tcBorders>
            <w:shd w:val="clear" w:color="auto" w:fill="auto"/>
            <w:vAlign w:val="center"/>
          </w:tcPr>
          <w:p w14:paraId="1B717D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0337CDE5">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r w14:paraId="46472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465" w:type="dxa"/>
            <w:tcBorders>
              <w:tl2br w:val="nil"/>
              <w:tr2bl w:val="nil"/>
            </w:tcBorders>
            <w:shd w:val="clear" w:color="auto" w:fill="auto"/>
            <w:vAlign w:val="center"/>
          </w:tcPr>
          <w:p w14:paraId="28B9FF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1176" w:type="dxa"/>
            <w:tcBorders>
              <w:tl2br w:val="nil"/>
              <w:tr2bl w:val="nil"/>
            </w:tcBorders>
            <w:shd w:val="clear" w:color="auto" w:fill="auto"/>
            <w:noWrap/>
            <w:vAlign w:val="center"/>
          </w:tcPr>
          <w:p w14:paraId="5A5D0F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设备机柜</w:t>
            </w:r>
          </w:p>
        </w:tc>
        <w:tc>
          <w:tcPr>
            <w:tcW w:w="4132" w:type="dxa"/>
            <w:tcBorders>
              <w:tl2br w:val="nil"/>
              <w:tr2bl w:val="nil"/>
            </w:tcBorders>
            <w:shd w:val="clear" w:color="auto" w:fill="auto"/>
            <w:vAlign w:val="center"/>
          </w:tcPr>
          <w:p w14:paraId="4E0DDC8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设备放置机柜</w:t>
            </w:r>
          </w:p>
        </w:tc>
        <w:tc>
          <w:tcPr>
            <w:tcW w:w="622" w:type="dxa"/>
            <w:tcBorders>
              <w:tl2br w:val="nil"/>
              <w:tr2bl w:val="nil"/>
            </w:tcBorders>
            <w:shd w:val="clear" w:color="auto" w:fill="auto"/>
            <w:noWrap/>
            <w:vAlign w:val="center"/>
          </w:tcPr>
          <w:p w14:paraId="02B2E5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个</w:t>
            </w:r>
          </w:p>
        </w:tc>
        <w:tc>
          <w:tcPr>
            <w:tcW w:w="633" w:type="dxa"/>
            <w:tcBorders>
              <w:tl2br w:val="nil"/>
              <w:tr2bl w:val="nil"/>
            </w:tcBorders>
            <w:shd w:val="clear" w:color="auto" w:fill="auto"/>
            <w:vAlign w:val="center"/>
          </w:tcPr>
          <w:p w14:paraId="00932E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769" w:type="dxa"/>
            <w:tcBorders>
              <w:tl2br w:val="nil"/>
              <w:tr2bl w:val="nil"/>
            </w:tcBorders>
            <w:shd w:val="clear" w:color="auto" w:fill="auto"/>
            <w:vAlign w:val="center"/>
          </w:tcPr>
          <w:p w14:paraId="10422A31">
            <w:pPr>
              <w:pageBreakBefore w:val="0"/>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highlight w:val="none"/>
                <w:u w:val="none"/>
              </w:rPr>
            </w:pPr>
          </w:p>
        </w:tc>
      </w:tr>
    </w:tbl>
    <w:p w14:paraId="2562A812">
      <w:pPr>
        <w:pageBreakBefore w:val="0"/>
        <w:kinsoku/>
        <w:wordWrap/>
        <w:overflowPunct/>
        <w:topLinePunct w:val="0"/>
        <w:autoSpaceDE/>
        <w:autoSpaceDN/>
        <w:bidi w:val="0"/>
        <w:adjustRightInd/>
        <w:snapToGrid/>
        <w:spacing w:line="360" w:lineRule="auto"/>
        <w:ind w:firstLine="480" w:firstLineChars="200"/>
        <w:jc w:val="left"/>
        <w:rPr>
          <w:rFonts w:hint="eastAsia" w:ascii="仿宋_GB2312" w:hAnsi="仿宋_GB2312" w:eastAsia="仿宋_GB2312" w:cs="仿宋_GB2312"/>
          <w:color w:val="auto"/>
          <w:sz w:val="24"/>
          <w:szCs w:val="24"/>
          <w:highlight w:val="none"/>
        </w:rPr>
      </w:pPr>
    </w:p>
    <w:p w14:paraId="0D518048">
      <w:pPr>
        <w:pageBreakBefore w:val="0"/>
        <w:kinsoku/>
        <w:wordWrap/>
        <w:overflowPunct/>
        <w:topLinePunct w:val="0"/>
        <w:autoSpaceDE/>
        <w:autoSpaceDN/>
        <w:bidi w:val="0"/>
        <w:adjustRightInd/>
        <w:snapToGrid/>
        <w:spacing w:line="360" w:lineRule="auto"/>
        <w:ind w:firstLine="482" w:firstLineChars="200"/>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（二）其他技术要求</w:t>
      </w:r>
    </w:p>
    <w:p w14:paraId="44A534E5">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1.投标人应提供所代表品牌厂商原装、全新的、符合国家及用户提出的有关质量标准的设备和产品。</w:t>
      </w:r>
    </w:p>
    <w:p w14:paraId="379BD5BB">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2.如果因为所代表品牌厂商无法提供的原因而提供其他品牌的设备/部件，投标人应明确说明并提出质量保证承诺。</w:t>
      </w:r>
    </w:p>
    <w:p w14:paraId="53F60C6F">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3.所有设备、器材在开箱检验时必须完好，无破损，配置与装箱单相符。数量、质量及性能不低于本方案中提出的指标要求。</w:t>
      </w:r>
    </w:p>
    <w:p w14:paraId="72649085">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4.所建议的设备的性能应达到或超过指标要求表中所列技术指标。投标人应注意该表的值仅列出了最低限度。投标人在响应建议中必须列出具体数值。</w:t>
      </w:r>
    </w:p>
    <w:p w14:paraId="796D1C59">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5.投标人在投标文件中建议提供的设备能反映投标人在设备配置技术要求中建议的指标。</w:t>
      </w:r>
    </w:p>
    <w:p w14:paraId="120B599E">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6.投标人投标时所提供的设备如在实际供货时已经废型（不列入该厂家当时的产品系统），如果未能按原价提供更高配置的设备，则按违约处理。</w:t>
      </w:r>
    </w:p>
    <w:p w14:paraId="6567C851">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7.现场勘察</w:t>
      </w:r>
    </w:p>
    <w:p w14:paraId="0F12E1B3">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7.1采购人不统一组织现场勘察，投标人可自行决定是否需要对项目所在场地及周围环境进行现场勘察，现场勘察所发生的费用由投标供应商自行承担。勘察联系人：戴希鸣；联系方式：0580-2288666。</w:t>
      </w:r>
    </w:p>
    <w:p w14:paraId="2D183633">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7.2现场勘察完毕，将认为供应商已了解现场情况，并充分理解了为之所承担的风险、义务和责任。</w:t>
      </w:r>
    </w:p>
    <w:p w14:paraId="7B3E68D0">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7.3在现场勘察过程中，投标供应商应承担在此期间所造成的人身伤害、财产损失或损坏的责任，无论何种原因所造成，采购人均不负责，如由此导致采购人承担责任的，采购人有权向该供应商行使追偿权。</w:t>
      </w:r>
    </w:p>
    <w:p w14:paraId="26B29569">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8.投标人投标时应提供设备技术偏离情况、企业实力、业绩、质保期、响应能力、项目团队、对项目的理解、整体建设方案、施工组织方案、售后服务方案等材料。</w:t>
      </w:r>
    </w:p>
    <w:p w14:paraId="4C0C7C94">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9.中标人需完成所有设备的安装、调试，确保交付时采购人能够直接正常使用。如中标人提供的设备无法正常使用或者兼容系统，需无条件进行整改，直至正常使用为止。</w:t>
      </w:r>
    </w:p>
    <w:p w14:paraId="4798701B">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10.中标人免费提供后期相关建设项目的参考方案以及与其它相关系统设备的提供商合作，包括软硬件数据协议接口。</w:t>
      </w:r>
    </w:p>
    <w:p w14:paraId="3E5BB2E2">
      <w:pPr>
        <w:pageBreakBefore w:val="0"/>
        <w:kinsoku/>
        <w:wordWrap/>
        <w:overflowPunct/>
        <w:topLinePunct w:val="0"/>
        <w:autoSpaceDE/>
        <w:autoSpaceDN/>
        <w:bidi w:val="0"/>
        <w:adjustRightInd/>
        <w:snapToGrid/>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五、商务要求：</w:t>
      </w:r>
    </w:p>
    <w:p w14:paraId="1B4C070F">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实施要求：中标人应负责按合同中规定的建设项目内容完成硬件设计部署，并保证按合同相关要求按时完成硬件及后台相关系统设备安装、调试、运行等工作；施工期间，中标人应遵守有关部门的管理，并遵照相关的规定。系统设备安装（包括所使用的设备、材料、布线方法、安装工艺、调试开通等）必须符合国家、行业法规和规范要求。在施工中应做好对其他设施的保护，凡造成人员受伤、设施及设备损坏的，一律由施工单位负责赔偿；提供的设备、配件必须提供随机资料（说明书、合格证、图纸、保修单及操作保养等资料），其他附件及材料必须符合国家有关标准。</w:t>
      </w:r>
    </w:p>
    <w:p w14:paraId="30F3CC0E">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2.测试要求：中标人应按照合同要求测试所有硬件，负责合同中所有软硬件的现场部署、现场验收测试。</w:t>
      </w:r>
    </w:p>
    <w:p w14:paraId="097C94AE">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3.验收要求：</w:t>
      </w:r>
    </w:p>
    <w:p w14:paraId="7AE5BF6D">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3.1本项目要求在合同签订后</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个月内完成全部相关硬件设备的安装调试并通过项目初验，试运行3个月后系统稳定无故障，可申请项目终验。</w:t>
      </w:r>
    </w:p>
    <w:p w14:paraId="1D21711A">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3.2通过测试判断产品质量是否符合产品需求、功能实现是否正确，性能方面是否符合运行要求，并且产品可以最终上线。</w:t>
      </w:r>
    </w:p>
    <w:p w14:paraId="4E861434">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3.3采购人负责组织验收小组参与项目验收。</w:t>
      </w:r>
    </w:p>
    <w:p w14:paraId="70785B8C">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供货安装完成后，中标供应商应该向采购人提交申请验收报告，并且提供主要货物的出厂合格证书（或报告）、检测报告等完整的技术档案资料，若中标供应商未能按照上述要求履行的，导致无法及时验收的，则须由中标供应商承担一切责任。</w:t>
      </w:r>
    </w:p>
    <w:p w14:paraId="03667709">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如中标人无法如期完成设备安装调试、系统配置、项目验收等情况的，逾期每日向采购人支付合同额的万分之五作为违约金。中标人超过约定日期30个工作日仍不能完成相关服务的，采购人可解除本合同。中标人因未能如期提供相关服务或其他违约行为导致采购人解除合同的，中标人应向采购人支付合同额的10%作为违约金，如造成采购人损失超过违约金的，超出部分由中标人继续承担赔付责任。</w:t>
      </w:r>
    </w:p>
    <w:p w14:paraId="510B45F0">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4.报价要求：</w:t>
      </w:r>
    </w:p>
    <w:p w14:paraId="799DC18D">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投标人应自行勘察现场，如认为有本表未列明的其他必须设备、材料，清单数量不足或需要其他相关费用，由各投标人自行列明并报价，计入投标总价；在项目实施中，由于投标人漏项、错项造成需要增加项目或数量的，由投标人承担，招标人不接受投标人以该项目未列入以上清单或数量不足而要求招标人增加费用。</w:t>
      </w:r>
    </w:p>
    <w:p w14:paraId="2AE9EA05">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4.2投标人应根据招标文件报出合同总价。合同总价一旦核实确认，不得再做更改。对投标人漏报致使系统未能达到需求的功能和效果，其费用和后果由投标人自行负责。</w:t>
      </w:r>
    </w:p>
    <w:p w14:paraId="50808827">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4.3在符合总体要求的前提下，投标人可对招标文件中没有提及的内容，按自己的理解适当增加，但有关价格及费用必须在报价文件中单独列出，并说明理由。</w:t>
      </w:r>
    </w:p>
    <w:p w14:paraId="7CD23827">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4.4所有报价均应已包含国家规定的所有税费、项目采购委托费、第三方质量检测费等。</w:t>
      </w:r>
    </w:p>
    <w:p w14:paraId="0A5273BB">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4.5投标总报价应等于“报价明细表”的设备、系统集成费、保修期内售后服务培训费用等实施本项目所需的一切费用之和。不能在投标总报价之外还有其他费用出现。“报价明细表”中投标人对所投价的投标报价必须按项目分别报价。投标人提供的部件必须包含在投标报价中。</w:t>
      </w:r>
    </w:p>
    <w:p w14:paraId="1D104B70">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▲4.6本项目为交钥匙工程，投标人需充分考虑项目风险及建筑物破坏的赔偿费用等不可预见性费用。</w:t>
      </w:r>
    </w:p>
    <w:p w14:paraId="0CBD649C">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4.7本次采购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14:paraId="3EBD6D1C">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▲5.质保要求：本项目要求三年整体质保（项目终验通过之日起计算），原厂质保期高于投标人质保承诺的按原厂执行。</w:t>
      </w:r>
    </w:p>
    <w:p w14:paraId="2E79C3D2">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6.其他要求：</w:t>
      </w:r>
    </w:p>
    <w:p w14:paraId="76F38F1C">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6.1要求投标人提供的服务不得低于标准服务，即与投标设备制造厂商通过网站等对外公布的有效服务标准相一致（投标人不得另行制作网页）。在标准服务基础上，投标人还应达到以下标准：</w:t>
      </w:r>
    </w:p>
    <w:p w14:paraId="78120265">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6.2投标人具有完善的服务保障体系；供应商也应就投标货物的品质和服务对采购机构和采购单位负责。</w:t>
      </w:r>
    </w:p>
    <w:p w14:paraId="5CE524A7">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6.3投标人应明确说明此次投标的服务策略，提供此次投标货物的服务计划（售后服务内容、等级、相关服务指标、售后服务组织机构及人员安排情况及其联络信息）。</w:t>
      </w:r>
    </w:p>
    <w:p w14:paraId="48BD6E11">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6.4在投标货物质保期内，供应商应提供不低于三年7*24小时的现场质保和技术支持服务，对故障能即时响应，1小时以内到现场，4小时以内解决问题；不能当场修复的，必须采取提供备品、备件或备机等措施，以保证采购人的正常使用。如果逾期未作出响应，供应商应承担由于故障所造成的全部损失。 </w:t>
      </w:r>
    </w:p>
    <w:p w14:paraId="57E73308">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6.5当投标货物发生非人为因素严重故障时，供应商应当免费在七日内将补充或者更换的货物运抵发生故障的货物所在地，由此产生的一切相关费用由供应商负担。</w:t>
      </w:r>
    </w:p>
    <w:p w14:paraId="0F61E7B0">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6.6质保期内所有因更换或修理设备或部件而导致设备停止运行的时间应从其质保期内扣除。</w:t>
      </w:r>
    </w:p>
    <w:p w14:paraId="250DDDE9">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6.7供应商在质保期内安装的任何零配件，必须是其投标设备制造厂商原产的或是经其认可的。</w:t>
      </w:r>
    </w:p>
    <w:p w14:paraId="19BE89B0">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6.8所有的替代零配件必须是新的未使用和未经修复的，除非最终用户提供书面许可，否则不可使用此范围外的其他（非新的）配件。</w:t>
      </w:r>
    </w:p>
    <w:p w14:paraId="5D41F510">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6.9供应商必须为维修和技术支持所未能解决的问题和故障提供正式的升级方案。</w:t>
      </w:r>
    </w:p>
    <w:p w14:paraId="0BB2955C">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6.10在质保期内，供应商有责任解决所提供的投标设备和软件系统的任何问题，在质保期满后，当需要时，供应商仍须对因投标设备本身的固有缺陷和瑕疵承担相应责任。</w:t>
      </w:r>
    </w:p>
    <w:p w14:paraId="1A398324">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6.11运维服务（等同于质保期）：系统调试开通移交后，甲方（采购人）组织人员在设备乙方（供应商）的指导下上岗操作，乙方进行系统维护；运维期同质保期。</w:t>
      </w:r>
    </w:p>
    <w:p w14:paraId="5D68CCD9">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设立专业的运行维护服务队伍：</w:t>
      </w:r>
    </w:p>
    <w:p w14:paraId="0C863DA8">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6.12提供7*24小时电话技术支持。1小时现场响应，对于4小时内不能排除系统、设备故障的，应提供必要的备机备件，以确保各系统的正常运行。</w:t>
      </w:r>
    </w:p>
    <w:p w14:paraId="6E8685C1">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6.13定期、日常维护巡检。每一季度进行一次系统设备的状态和运行情况、对专用设备进行清洁维护保养等工作。</w:t>
      </w:r>
    </w:p>
    <w:p w14:paraId="4F337351">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6.14如遇重大活动，接到甲方通知后，必须无条件派工程师实行现场技术保障，确保系统在活动期间正常运行。</w:t>
      </w:r>
    </w:p>
    <w:p w14:paraId="316A9994">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6.15免费提供后期相关建设项目的参考方案以及与其它相关系统设备的提供商合作，包括软硬件数据协议接口。</w:t>
      </w:r>
    </w:p>
    <w:p w14:paraId="487F8296">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7.工期要求：合同签订后2个月内完成项目施工并通过初步验收，试运行3个月后完成项目终验。</w:t>
      </w:r>
    </w:p>
    <w:p w14:paraId="0CF85CBE">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8.交货地点要求：使用单位指定地点，投标人须派专业人员将产品送到指定地点并安装调试完毕，其所有费用由投标人承担。</w:t>
      </w:r>
    </w:p>
    <w:p w14:paraId="5C2B558D">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9.中标人应免费提供技术培训服务（包括授课费、资料费、参加培训人员的差旅食宿费）。投标人需在投标文件中列出详细的技术培训计划，包括培训课程、参加培训的人数、培训时间、培训地点等。</w:t>
      </w:r>
    </w:p>
    <w:p w14:paraId="325772F6">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培训目的：使甲方对系统布局、各子系统之间的关系以及系统整体构成有清晰、完整的认识，提高甲方自主分析问题和解决问题的能力，确保系统日常故障能在第一时间内由用户自行解决，从而提高设备和系统的有效性。同时，通过培训可提高用户使用、维护和管理整个系统的能力，从而提高用户技术人员的业务水平，确保整个系统可靠、稳定的运行，提高系统的可用性和可维护性。</w:t>
      </w:r>
    </w:p>
    <w:p w14:paraId="09E309BE">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培训方式：包括但不仅限于现场培训及集中培训。</w:t>
      </w:r>
    </w:p>
    <w:p w14:paraId="243D161D">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①现场培训：在设备系统到位时，将有针对性的对于不同的人员进行现场‎的实际培训，主要包括所安装的各项系统的基本安装步骤、维护、性能调试的数据指标；</w:t>
      </w:r>
    </w:p>
    <w:p w14:paraId="3DA5D083">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②集中培训：准备好培训相关培训资料和教材，对日常操作人员和系统维护人员进行集中培训，培训次数不少于2次（以甲方实际要求为准）。</w:t>
      </w:r>
    </w:p>
    <w:p w14:paraId="290AA899">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③中标人为甲方提供的培训包括系统培训和设备培训，其中中标人需负责协调各设备供应商提供相关设备培训，整个培训由中标人召集和组织，由各设备‎供应商协助举办，期间所产生的相关费用由中标人承担。</w:t>
      </w:r>
    </w:p>
    <w:p w14:paraId="1E5DEAF8">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④投标人须专门设立一个培训组（不少于2人）负责本次项目的培训任务，所有培训人员由资深管理人员、培训人员或技术人员担当，所有主要培训人员都具有三年以上的实际教学经验。</w:t>
      </w:r>
    </w:p>
    <w:p w14:paraId="578B5581">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⑤在项目正式实施前，中标人现场施工技术人员需对用户相关子系统的技术人员进行简单的培训，实施过程中，进行全程项目同步培训，培训人数根据项目的实际情况，‎每次培训的人员数量将以甲方的需求为准。</w:t>
      </w:r>
    </w:p>
    <w:p w14:paraId="243FB63B">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培训时间及地点：</w:t>
      </w:r>
    </w:p>
    <w:p w14:paraId="203DA021">
      <w:pPr>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时间：</w:t>
      </w:r>
    </w:p>
    <w:p w14:paraId="07B15508">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①现场培训随项目实施在现场进行培训；</w:t>
      </w:r>
    </w:p>
    <w:p w14:paraId="65134D8E">
      <w:pPr>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②集中系统的培训，时间定于试运行完成前开始，培训时间双方根据项目情况、用户技术人员技术基础情况协商。</w:t>
      </w:r>
    </w:p>
    <w:p w14:paraId="3146F014">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地点:</w:t>
      </w:r>
    </w:p>
    <w:p w14:paraId="29F21647">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①在项目实施期在施工现场作为培训地点予以手把手的培训‎；</w:t>
      </w:r>
    </w:p>
    <w:p w14:paraId="7598BEF0">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②集中培训地点由双方协商安排培训会址‎。</w:t>
      </w:r>
    </w:p>
    <w:p w14:paraId="49403661">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10.其他：</w:t>
      </w:r>
    </w:p>
    <w:p w14:paraId="4385F202">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10.1投标人应对招标、实施、操作等过程中采取保密和安全措施，因投标人造成的不良影响和损失，投标人应承担相应责任。</w:t>
      </w:r>
    </w:p>
    <w:p w14:paraId="69A71963">
      <w:pPr>
        <w:pageBreakBefore w:val="0"/>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color w:val="auto"/>
          <w:sz w:val="24"/>
          <w:szCs w:val="24"/>
          <w:highlight w:val="none"/>
        </w:rPr>
        <w:t>10.2招标人认为投标人提供的产品和服务不能满足需求，可否决、终止本次采购。</w:t>
      </w:r>
    </w:p>
    <w:p w14:paraId="2DB4EE21">
      <w:pPr>
        <w:pStyle w:val="7"/>
        <w:spacing w:line="440" w:lineRule="exact"/>
        <w:rPr>
          <w:rFonts w:hint="eastAsia" w:ascii="仿宋_GB2312" w:hAnsi="仿宋_GB2312" w:eastAsia="仿宋_GB2312" w:cs="仿宋_GB2312"/>
          <w:bCs/>
          <w:color w:val="auto"/>
          <w:sz w:val="24"/>
          <w:szCs w:val="24"/>
          <w:highlight w:val="none"/>
        </w:rPr>
      </w:pPr>
    </w:p>
    <w:p w14:paraId="5455311E">
      <w:pPr>
        <w:jc w:val="both"/>
        <w:outlineLvl w:val="0"/>
        <w:rPr>
          <w:rFonts w:hint="eastAsia" w:ascii="仿宋_GB2312" w:hAnsi="仿宋_GB2312" w:eastAsia="仿宋_GB2312" w:cs="仿宋_GB2312"/>
          <w:b/>
          <w:color w:val="auto"/>
          <w:sz w:val="32"/>
          <w:szCs w:val="32"/>
          <w:highlight w:val="none"/>
        </w:rPr>
      </w:pPr>
    </w:p>
    <w:p w14:paraId="5C4799A7">
      <w:pPr>
        <w:jc w:val="center"/>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第四部分</w:t>
      </w:r>
      <w:bookmarkStart w:id="27" w:name="_Toc184310317"/>
      <w:bookmarkEnd w:id="27"/>
      <w:bookmarkStart w:id="28" w:name="_Toc184313301"/>
      <w:bookmarkEnd w:id="28"/>
      <w:bookmarkStart w:id="29" w:name="_Toc184313267"/>
      <w:bookmarkEnd w:id="29"/>
      <w:bookmarkStart w:id="30" w:name="_Toc184312100"/>
      <w:bookmarkEnd w:id="30"/>
      <w:bookmarkStart w:id="31" w:name="_Toc184308065"/>
      <w:bookmarkEnd w:id="31"/>
      <w:bookmarkStart w:id="32" w:name="_Toc184308103"/>
      <w:bookmarkEnd w:id="32"/>
      <w:bookmarkStart w:id="33" w:name="_Toc184308069"/>
      <w:bookmarkEnd w:id="33"/>
      <w:bookmarkStart w:id="34" w:name="_Toc184312110"/>
      <w:bookmarkEnd w:id="34"/>
      <w:bookmarkStart w:id="35" w:name="_Toc184308093"/>
      <w:bookmarkEnd w:id="35"/>
      <w:bookmarkStart w:id="36" w:name="_Toc184314427"/>
      <w:bookmarkEnd w:id="36"/>
      <w:bookmarkStart w:id="37" w:name="_Toc184312096"/>
      <w:bookmarkEnd w:id="37"/>
      <w:bookmarkStart w:id="38" w:name="_Toc184312117"/>
      <w:bookmarkEnd w:id="38"/>
      <w:bookmarkStart w:id="39" w:name="_Toc184308038"/>
      <w:bookmarkEnd w:id="39"/>
      <w:bookmarkStart w:id="40" w:name="_Toc184314434"/>
      <w:bookmarkEnd w:id="40"/>
      <w:bookmarkStart w:id="41" w:name="_Toc184312125"/>
      <w:bookmarkEnd w:id="41"/>
      <w:bookmarkStart w:id="42" w:name="_Toc184312121"/>
      <w:bookmarkEnd w:id="42"/>
      <w:bookmarkStart w:id="43" w:name="_Toc184310338"/>
      <w:bookmarkEnd w:id="43"/>
      <w:bookmarkStart w:id="44" w:name="_Toc184314474"/>
      <w:bookmarkEnd w:id="44"/>
      <w:bookmarkStart w:id="45" w:name="_Toc184313273"/>
      <w:bookmarkEnd w:id="45"/>
      <w:bookmarkStart w:id="46" w:name="_Toc184310274"/>
      <w:bookmarkEnd w:id="46"/>
      <w:bookmarkStart w:id="47" w:name="_Toc184312098"/>
      <w:bookmarkEnd w:id="47"/>
      <w:bookmarkStart w:id="48" w:name="_Toc184310342"/>
      <w:bookmarkEnd w:id="48"/>
      <w:bookmarkStart w:id="49" w:name="_Toc184312123"/>
      <w:bookmarkEnd w:id="49"/>
      <w:bookmarkStart w:id="50" w:name="_Toc184314467"/>
      <w:bookmarkEnd w:id="50"/>
      <w:bookmarkStart w:id="51" w:name="_Toc184310303"/>
      <w:bookmarkEnd w:id="51"/>
      <w:bookmarkStart w:id="52" w:name="_Toc184312124"/>
      <w:bookmarkEnd w:id="52"/>
      <w:bookmarkStart w:id="53" w:name="_Toc184313275"/>
      <w:bookmarkEnd w:id="53"/>
      <w:bookmarkStart w:id="54" w:name="_Toc184313256"/>
      <w:bookmarkEnd w:id="54"/>
      <w:bookmarkStart w:id="55" w:name="_Toc184308097"/>
      <w:bookmarkEnd w:id="55"/>
      <w:bookmarkStart w:id="56" w:name="_Toc184313272"/>
      <w:bookmarkEnd w:id="56"/>
      <w:bookmarkStart w:id="57" w:name="_Toc184313269"/>
      <w:bookmarkEnd w:id="57"/>
      <w:bookmarkStart w:id="58" w:name="_Toc184310275"/>
      <w:bookmarkEnd w:id="58"/>
      <w:bookmarkStart w:id="59" w:name="_Toc184310320"/>
      <w:bookmarkEnd w:id="59"/>
      <w:bookmarkStart w:id="60" w:name="_Toc184310306"/>
      <w:bookmarkEnd w:id="60"/>
      <w:bookmarkStart w:id="61" w:name="_Toc184313271"/>
      <w:bookmarkEnd w:id="61"/>
      <w:bookmarkStart w:id="62" w:name="_Toc184308077"/>
      <w:bookmarkEnd w:id="62"/>
      <w:bookmarkStart w:id="63" w:name="_Toc184310308"/>
      <w:bookmarkEnd w:id="63"/>
      <w:bookmarkStart w:id="64" w:name="_Toc184310318"/>
      <w:bookmarkEnd w:id="64"/>
      <w:bookmarkStart w:id="65" w:name="_Toc184314433"/>
      <w:bookmarkEnd w:id="65"/>
      <w:bookmarkStart w:id="66" w:name="_Toc184313291"/>
      <w:bookmarkEnd w:id="66"/>
      <w:bookmarkStart w:id="67" w:name="_Toc184313250"/>
      <w:bookmarkEnd w:id="67"/>
      <w:bookmarkStart w:id="68" w:name="_Toc184314462"/>
      <w:bookmarkEnd w:id="68"/>
      <w:bookmarkStart w:id="69" w:name="_Toc184314414"/>
      <w:bookmarkEnd w:id="69"/>
      <w:bookmarkStart w:id="70" w:name="_Toc184310272"/>
      <w:bookmarkEnd w:id="70"/>
      <w:bookmarkStart w:id="71" w:name="_Toc184308070"/>
      <w:bookmarkEnd w:id="71"/>
      <w:bookmarkStart w:id="72" w:name="_Toc184313299"/>
      <w:bookmarkEnd w:id="72"/>
      <w:bookmarkStart w:id="73" w:name="_Toc184312078"/>
      <w:bookmarkEnd w:id="73"/>
      <w:bookmarkStart w:id="74" w:name="_Toc184314470"/>
      <w:bookmarkEnd w:id="74"/>
      <w:bookmarkStart w:id="75" w:name="_Toc184310336"/>
      <w:bookmarkEnd w:id="75"/>
      <w:bookmarkStart w:id="76" w:name="_Toc184313293"/>
      <w:bookmarkEnd w:id="76"/>
      <w:bookmarkStart w:id="77" w:name="_Toc184312073"/>
      <w:bookmarkEnd w:id="77"/>
      <w:bookmarkStart w:id="78" w:name="_Toc184308037"/>
      <w:bookmarkEnd w:id="78"/>
      <w:bookmarkStart w:id="79" w:name="_Toc184312132"/>
      <w:bookmarkEnd w:id="79"/>
      <w:bookmarkStart w:id="80" w:name="_Toc184310344"/>
      <w:bookmarkEnd w:id="80"/>
      <w:bookmarkStart w:id="81" w:name="_Toc184310325"/>
      <w:bookmarkEnd w:id="81"/>
      <w:bookmarkStart w:id="82" w:name="_Toc184312084"/>
      <w:bookmarkEnd w:id="82"/>
      <w:bookmarkStart w:id="83" w:name="_Toc184312114"/>
      <w:bookmarkEnd w:id="83"/>
      <w:bookmarkStart w:id="84" w:name="_Toc184313264"/>
      <w:bookmarkEnd w:id="84"/>
      <w:bookmarkStart w:id="85" w:name="_Toc184310311"/>
      <w:bookmarkEnd w:id="85"/>
      <w:bookmarkStart w:id="86" w:name="_Toc184313305"/>
      <w:bookmarkEnd w:id="86"/>
      <w:bookmarkStart w:id="87" w:name="_Toc184310301"/>
      <w:bookmarkEnd w:id="87"/>
      <w:bookmarkStart w:id="88" w:name="_Toc184310326"/>
      <w:bookmarkEnd w:id="88"/>
      <w:bookmarkStart w:id="89" w:name="_Toc184310321"/>
      <w:bookmarkEnd w:id="89"/>
      <w:bookmarkStart w:id="90" w:name="_Toc184313303"/>
      <w:bookmarkEnd w:id="90"/>
      <w:bookmarkStart w:id="91" w:name="_Toc184314451"/>
      <w:bookmarkEnd w:id="91"/>
      <w:bookmarkStart w:id="92" w:name="_Toc184312075"/>
      <w:bookmarkEnd w:id="92"/>
      <w:bookmarkStart w:id="93" w:name="_Toc184308094"/>
      <w:bookmarkEnd w:id="93"/>
      <w:bookmarkStart w:id="94" w:name="_Toc184312077"/>
      <w:bookmarkEnd w:id="94"/>
      <w:bookmarkStart w:id="95" w:name="_Toc184314476"/>
      <w:bookmarkEnd w:id="95"/>
      <w:bookmarkStart w:id="96" w:name="_Toc184314458"/>
      <w:bookmarkEnd w:id="96"/>
      <w:bookmarkStart w:id="97" w:name="_Toc184310324"/>
      <w:bookmarkEnd w:id="97"/>
      <w:bookmarkStart w:id="98" w:name="_Toc184312134"/>
      <w:bookmarkEnd w:id="98"/>
      <w:bookmarkStart w:id="99" w:name="_Toc184313263"/>
      <w:bookmarkEnd w:id="99"/>
      <w:bookmarkStart w:id="100" w:name="_Toc184310340"/>
      <w:bookmarkEnd w:id="100"/>
      <w:bookmarkStart w:id="101" w:name="_Toc184314418"/>
      <w:bookmarkEnd w:id="101"/>
      <w:bookmarkStart w:id="102" w:name="_Toc184310322"/>
      <w:bookmarkEnd w:id="102"/>
      <w:bookmarkStart w:id="103" w:name="_Toc184308050"/>
      <w:bookmarkEnd w:id="103"/>
      <w:bookmarkStart w:id="104" w:name="_Toc184310305"/>
      <w:bookmarkEnd w:id="104"/>
      <w:bookmarkStart w:id="105" w:name="_Toc184312085"/>
      <w:bookmarkEnd w:id="105"/>
      <w:bookmarkStart w:id="106" w:name="_Toc184308106"/>
      <w:bookmarkEnd w:id="106"/>
      <w:bookmarkStart w:id="107" w:name="_Toc184308040"/>
      <w:bookmarkEnd w:id="107"/>
      <w:bookmarkStart w:id="108" w:name="_Toc184312102"/>
      <w:bookmarkEnd w:id="108"/>
      <w:bookmarkStart w:id="109" w:name="_Toc184308082"/>
      <w:bookmarkEnd w:id="109"/>
      <w:bookmarkStart w:id="110" w:name="_Toc184313283"/>
      <w:bookmarkEnd w:id="110"/>
      <w:bookmarkStart w:id="111" w:name="_Toc184310323"/>
      <w:bookmarkEnd w:id="111"/>
      <w:bookmarkStart w:id="112" w:name="_Toc184314441"/>
      <w:bookmarkEnd w:id="112"/>
      <w:bookmarkStart w:id="113" w:name="_Toc184308075"/>
      <w:bookmarkEnd w:id="113"/>
      <w:bookmarkStart w:id="114" w:name="_Toc184313244"/>
      <w:bookmarkEnd w:id="114"/>
      <w:bookmarkStart w:id="115" w:name="_Toc184308079"/>
      <w:bookmarkEnd w:id="115"/>
      <w:bookmarkStart w:id="116" w:name="_Toc184310279"/>
      <w:bookmarkEnd w:id="116"/>
      <w:bookmarkStart w:id="117" w:name="_Toc184308096"/>
      <w:bookmarkEnd w:id="117"/>
      <w:bookmarkStart w:id="118" w:name="_Toc184313268"/>
      <w:bookmarkEnd w:id="118"/>
      <w:bookmarkStart w:id="119" w:name="_Toc184314439"/>
      <w:bookmarkEnd w:id="119"/>
      <w:bookmarkStart w:id="120" w:name="_Toc184314461"/>
      <w:bookmarkEnd w:id="120"/>
      <w:bookmarkStart w:id="121" w:name="_Toc184310332"/>
      <w:bookmarkEnd w:id="121"/>
      <w:bookmarkStart w:id="122" w:name="_Toc184310327"/>
      <w:bookmarkEnd w:id="122"/>
      <w:bookmarkStart w:id="123" w:name="_Toc184314459"/>
      <w:bookmarkEnd w:id="123"/>
      <w:bookmarkStart w:id="124" w:name="_Toc184308049"/>
      <w:bookmarkEnd w:id="124"/>
      <w:bookmarkStart w:id="125" w:name="_Toc184308084"/>
      <w:bookmarkEnd w:id="125"/>
      <w:bookmarkStart w:id="126" w:name="_Toc184308071"/>
      <w:bookmarkEnd w:id="126"/>
      <w:bookmarkStart w:id="127" w:name="_Toc184313306"/>
      <w:bookmarkEnd w:id="127"/>
      <w:bookmarkStart w:id="128" w:name="_Toc184313287"/>
      <w:bookmarkEnd w:id="128"/>
      <w:bookmarkStart w:id="129" w:name="_Toc184310295"/>
      <w:bookmarkEnd w:id="129"/>
      <w:bookmarkStart w:id="130" w:name="_Toc184314428"/>
      <w:bookmarkEnd w:id="130"/>
      <w:bookmarkStart w:id="131" w:name="_Toc184312082"/>
      <w:bookmarkEnd w:id="131"/>
      <w:bookmarkStart w:id="132" w:name="_Toc184313281"/>
      <w:bookmarkEnd w:id="132"/>
      <w:bookmarkStart w:id="133" w:name="_Toc184314463"/>
      <w:bookmarkEnd w:id="133"/>
      <w:bookmarkStart w:id="134" w:name="_Toc184312129"/>
      <w:bookmarkEnd w:id="134"/>
      <w:bookmarkStart w:id="135" w:name="_Toc184308059"/>
      <w:bookmarkEnd w:id="135"/>
      <w:bookmarkStart w:id="136" w:name="_Toc184314440"/>
      <w:bookmarkEnd w:id="136"/>
      <w:bookmarkStart w:id="137" w:name="_Toc184310307"/>
      <w:bookmarkEnd w:id="137"/>
      <w:bookmarkStart w:id="138" w:name="_Toc184313285"/>
      <w:bookmarkEnd w:id="138"/>
      <w:bookmarkStart w:id="139" w:name="_Toc184312089"/>
      <w:bookmarkEnd w:id="139"/>
      <w:bookmarkStart w:id="140" w:name="_Toc184313300"/>
      <w:bookmarkEnd w:id="140"/>
      <w:bookmarkStart w:id="141" w:name="_Toc184308072"/>
      <w:bookmarkEnd w:id="141"/>
      <w:bookmarkStart w:id="142" w:name="_Toc184310278"/>
      <w:bookmarkEnd w:id="142"/>
      <w:bookmarkStart w:id="143" w:name="_Toc184312086"/>
      <w:bookmarkEnd w:id="143"/>
      <w:bookmarkStart w:id="144" w:name="_Toc184314426"/>
      <w:bookmarkEnd w:id="144"/>
      <w:bookmarkStart w:id="145" w:name="_Toc184310294"/>
      <w:bookmarkEnd w:id="145"/>
      <w:bookmarkStart w:id="146" w:name="_Toc184312131"/>
      <w:bookmarkEnd w:id="146"/>
      <w:bookmarkStart w:id="147" w:name="_Toc184314436"/>
      <w:bookmarkEnd w:id="147"/>
      <w:bookmarkStart w:id="148" w:name="_Toc184308100"/>
      <w:bookmarkEnd w:id="148"/>
      <w:bookmarkStart w:id="149" w:name="_Toc184314425"/>
      <w:bookmarkEnd w:id="149"/>
      <w:bookmarkStart w:id="150" w:name="_Toc184308047"/>
      <w:bookmarkEnd w:id="150"/>
      <w:bookmarkStart w:id="151" w:name="_Toc184313245"/>
      <w:bookmarkEnd w:id="151"/>
      <w:bookmarkStart w:id="152" w:name="_Toc184308101"/>
      <w:bookmarkEnd w:id="152"/>
      <w:bookmarkStart w:id="153" w:name="_Toc184308083"/>
      <w:bookmarkEnd w:id="153"/>
      <w:bookmarkStart w:id="154" w:name="_Toc184312067"/>
      <w:bookmarkEnd w:id="154"/>
      <w:bookmarkStart w:id="155" w:name="_Toc184310300"/>
      <w:bookmarkEnd w:id="155"/>
      <w:bookmarkStart w:id="156" w:name="_Toc184314430"/>
      <w:bookmarkEnd w:id="156"/>
      <w:bookmarkStart w:id="157" w:name="_Toc184314465"/>
      <w:bookmarkEnd w:id="157"/>
      <w:bookmarkStart w:id="158" w:name="_Toc184310285"/>
      <w:bookmarkEnd w:id="158"/>
      <w:bookmarkStart w:id="159" w:name="_Toc184314438"/>
      <w:bookmarkEnd w:id="159"/>
      <w:bookmarkStart w:id="160" w:name="_Toc184310276"/>
      <w:bookmarkEnd w:id="160"/>
      <w:bookmarkStart w:id="161" w:name="_Toc184313257"/>
      <w:bookmarkEnd w:id="161"/>
      <w:bookmarkStart w:id="162" w:name="_Toc184312097"/>
      <w:bookmarkEnd w:id="162"/>
      <w:bookmarkStart w:id="163" w:name="_Toc184310297"/>
      <w:bookmarkEnd w:id="163"/>
      <w:bookmarkStart w:id="164" w:name="_Toc184310339"/>
      <w:bookmarkEnd w:id="164"/>
      <w:bookmarkStart w:id="165" w:name="_Toc184313310"/>
      <w:bookmarkEnd w:id="165"/>
      <w:bookmarkStart w:id="166" w:name="_Toc184314413"/>
      <w:bookmarkEnd w:id="166"/>
      <w:bookmarkStart w:id="167" w:name="_Toc184310333"/>
      <w:bookmarkEnd w:id="167"/>
      <w:bookmarkStart w:id="168" w:name="_Toc184308099"/>
      <w:bookmarkEnd w:id="168"/>
      <w:bookmarkStart w:id="169" w:name="_Toc184313292"/>
      <w:bookmarkEnd w:id="169"/>
      <w:bookmarkStart w:id="170" w:name="_Toc184312127"/>
      <w:bookmarkEnd w:id="170"/>
      <w:bookmarkStart w:id="171" w:name="_Toc184313247"/>
      <w:bookmarkEnd w:id="171"/>
      <w:bookmarkStart w:id="172" w:name="_Toc184310277"/>
      <w:bookmarkEnd w:id="172"/>
      <w:bookmarkStart w:id="173" w:name="_Toc184312101"/>
      <w:bookmarkEnd w:id="173"/>
      <w:bookmarkStart w:id="174" w:name="_Toc184308066"/>
      <w:bookmarkEnd w:id="174"/>
      <w:bookmarkStart w:id="175" w:name="_Toc184312103"/>
      <w:bookmarkEnd w:id="175"/>
      <w:bookmarkStart w:id="176" w:name="_Toc184313259"/>
      <w:bookmarkEnd w:id="176"/>
      <w:bookmarkStart w:id="177" w:name="_Toc184313249"/>
      <w:bookmarkEnd w:id="177"/>
      <w:bookmarkStart w:id="178" w:name="_Toc184312137"/>
      <w:bookmarkEnd w:id="178"/>
      <w:bookmarkStart w:id="179" w:name="_Toc184314432"/>
      <w:bookmarkEnd w:id="179"/>
      <w:bookmarkStart w:id="180" w:name="_Toc184313298"/>
      <w:bookmarkEnd w:id="180"/>
      <w:bookmarkStart w:id="181" w:name="_Toc184308086"/>
      <w:bookmarkEnd w:id="181"/>
      <w:bookmarkStart w:id="182" w:name="_Toc184308036"/>
      <w:bookmarkEnd w:id="182"/>
      <w:bookmarkStart w:id="183" w:name="_Toc184312070"/>
      <w:bookmarkEnd w:id="183"/>
      <w:bookmarkStart w:id="184" w:name="_Toc184308061"/>
      <w:bookmarkEnd w:id="184"/>
      <w:bookmarkStart w:id="185" w:name="_Toc184312095"/>
      <w:bookmarkEnd w:id="185"/>
      <w:bookmarkStart w:id="186" w:name="_Toc184308081"/>
      <w:bookmarkEnd w:id="186"/>
      <w:bookmarkStart w:id="187" w:name="_Toc184314421"/>
      <w:bookmarkEnd w:id="187"/>
      <w:bookmarkStart w:id="188" w:name="_Toc184308063"/>
      <w:bookmarkEnd w:id="188"/>
      <w:bookmarkStart w:id="189" w:name="_Toc184313294"/>
      <w:bookmarkEnd w:id="189"/>
      <w:bookmarkStart w:id="190" w:name="_Toc184314411"/>
      <w:bookmarkEnd w:id="190"/>
      <w:bookmarkStart w:id="191" w:name="_Toc184314469"/>
      <w:bookmarkEnd w:id="191"/>
      <w:bookmarkStart w:id="192" w:name="_Toc184312119"/>
      <w:bookmarkEnd w:id="192"/>
      <w:bookmarkStart w:id="193" w:name="_Toc184313248"/>
      <w:bookmarkEnd w:id="193"/>
      <w:bookmarkStart w:id="194" w:name="_Toc184313243"/>
      <w:bookmarkEnd w:id="194"/>
      <w:bookmarkStart w:id="195" w:name="_Toc184310286"/>
      <w:bookmarkEnd w:id="195"/>
      <w:bookmarkStart w:id="196" w:name="_Toc184313239"/>
      <w:bookmarkEnd w:id="196"/>
      <w:bookmarkStart w:id="197" w:name="_Toc184312109"/>
      <w:bookmarkEnd w:id="197"/>
      <w:bookmarkStart w:id="198" w:name="_Toc184313251"/>
      <w:bookmarkEnd w:id="198"/>
      <w:bookmarkStart w:id="199" w:name="_Toc184312074"/>
      <w:bookmarkEnd w:id="199"/>
      <w:bookmarkStart w:id="200" w:name="_Toc184312116"/>
      <w:bookmarkEnd w:id="200"/>
      <w:bookmarkStart w:id="201" w:name="_Toc184313290"/>
      <w:bookmarkEnd w:id="201"/>
      <w:bookmarkStart w:id="202" w:name="_Toc184314445"/>
      <w:bookmarkEnd w:id="202"/>
      <w:bookmarkStart w:id="203" w:name="_Toc184314446"/>
      <w:bookmarkEnd w:id="203"/>
      <w:bookmarkStart w:id="204" w:name="_Toc184313255"/>
      <w:bookmarkEnd w:id="204"/>
      <w:bookmarkStart w:id="205" w:name="_Toc184314437"/>
      <w:bookmarkEnd w:id="205"/>
      <w:bookmarkStart w:id="206" w:name="_Toc184310315"/>
      <w:bookmarkEnd w:id="206"/>
      <w:bookmarkStart w:id="207" w:name="_Toc184313304"/>
      <w:bookmarkEnd w:id="207"/>
      <w:bookmarkStart w:id="208" w:name="_Toc184313277"/>
      <w:bookmarkEnd w:id="208"/>
      <w:bookmarkStart w:id="209" w:name="_Toc184308043"/>
      <w:bookmarkEnd w:id="209"/>
      <w:bookmarkStart w:id="210" w:name="_Toc184314455"/>
      <w:bookmarkEnd w:id="210"/>
      <w:bookmarkStart w:id="211" w:name="_Toc184308068"/>
      <w:bookmarkEnd w:id="211"/>
      <w:bookmarkStart w:id="212" w:name="_Toc184314454"/>
      <w:bookmarkEnd w:id="212"/>
      <w:bookmarkStart w:id="213" w:name="_Toc184308104"/>
      <w:bookmarkEnd w:id="213"/>
      <w:bookmarkStart w:id="214" w:name="_Toc184312115"/>
      <w:bookmarkEnd w:id="214"/>
      <w:bookmarkStart w:id="215" w:name="_Toc184314481"/>
      <w:bookmarkEnd w:id="215"/>
      <w:bookmarkStart w:id="216" w:name="_Toc184308092"/>
      <w:bookmarkEnd w:id="216"/>
      <w:bookmarkStart w:id="217" w:name="_Toc184314472"/>
      <w:bookmarkEnd w:id="217"/>
      <w:bookmarkStart w:id="218" w:name="_Toc184310287"/>
      <w:bookmarkEnd w:id="218"/>
      <w:bookmarkStart w:id="219" w:name="_Toc184313246"/>
      <w:bookmarkEnd w:id="219"/>
      <w:bookmarkStart w:id="220" w:name="_Toc184308048"/>
      <w:bookmarkEnd w:id="220"/>
      <w:bookmarkStart w:id="221" w:name="_Toc184308091"/>
      <w:bookmarkEnd w:id="221"/>
      <w:bookmarkStart w:id="222" w:name="_Toc184313286"/>
      <w:bookmarkEnd w:id="222"/>
      <w:bookmarkStart w:id="223" w:name="_Toc184308090"/>
      <w:bookmarkEnd w:id="223"/>
      <w:bookmarkStart w:id="224" w:name="_Toc184308042"/>
      <w:bookmarkEnd w:id="224"/>
      <w:bookmarkStart w:id="225" w:name="_Toc184314419"/>
      <w:bookmarkEnd w:id="225"/>
      <w:bookmarkStart w:id="226" w:name="_Toc184312080"/>
      <w:bookmarkEnd w:id="226"/>
      <w:bookmarkStart w:id="227" w:name="_Toc184312090"/>
      <w:bookmarkEnd w:id="227"/>
      <w:bookmarkStart w:id="228" w:name="_Toc184310304"/>
      <w:bookmarkEnd w:id="228"/>
      <w:bookmarkStart w:id="229" w:name="_Toc184313289"/>
      <w:bookmarkEnd w:id="229"/>
      <w:bookmarkStart w:id="230" w:name="_Toc184308105"/>
      <w:bookmarkEnd w:id="230"/>
      <w:bookmarkStart w:id="231" w:name="_Toc184312094"/>
      <w:bookmarkEnd w:id="231"/>
      <w:bookmarkStart w:id="232" w:name="_Toc184310289"/>
      <w:bookmarkEnd w:id="232"/>
      <w:bookmarkStart w:id="233" w:name="_Toc184312068"/>
      <w:bookmarkEnd w:id="233"/>
      <w:bookmarkStart w:id="234" w:name="_Toc184312107"/>
      <w:bookmarkEnd w:id="234"/>
      <w:bookmarkStart w:id="235" w:name="_Toc184312118"/>
      <w:bookmarkEnd w:id="235"/>
      <w:bookmarkStart w:id="236" w:name="_Toc184310284"/>
      <w:bookmarkEnd w:id="236"/>
      <w:bookmarkStart w:id="237" w:name="_Toc184313240"/>
      <w:bookmarkEnd w:id="237"/>
      <w:bookmarkStart w:id="238" w:name="_Toc184310302"/>
      <w:bookmarkEnd w:id="238"/>
      <w:bookmarkStart w:id="239" w:name="_Toc184313280"/>
      <w:bookmarkEnd w:id="239"/>
      <w:bookmarkStart w:id="240" w:name="_Toc184314473"/>
      <w:bookmarkEnd w:id="240"/>
      <w:bookmarkStart w:id="241" w:name="_Toc184312133"/>
      <w:bookmarkEnd w:id="241"/>
      <w:bookmarkStart w:id="242" w:name="_Toc184310314"/>
      <w:bookmarkEnd w:id="242"/>
      <w:bookmarkStart w:id="243" w:name="_Toc184310312"/>
      <w:bookmarkEnd w:id="243"/>
      <w:bookmarkStart w:id="244" w:name="_Toc184312128"/>
      <w:bookmarkEnd w:id="244"/>
      <w:bookmarkStart w:id="245" w:name="_Toc184314431"/>
      <w:bookmarkEnd w:id="245"/>
      <w:bookmarkStart w:id="246" w:name="_Toc184312120"/>
      <w:bookmarkEnd w:id="246"/>
      <w:bookmarkStart w:id="247" w:name="_Toc184314422"/>
      <w:bookmarkEnd w:id="247"/>
      <w:bookmarkStart w:id="248" w:name="_Toc184310341"/>
      <w:bookmarkEnd w:id="248"/>
      <w:bookmarkStart w:id="249" w:name="_Toc184310299"/>
      <w:bookmarkEnd w:id="249"/>
      <w:bookmarkStart w:id="250" w:name="_Toc184313252"/>
      <w:bookmarkEnd w:id="250"/>
      <w:bookmarkStart w:id="251" w:name="_Toc184312081"/>
      <w:bookmarkEnd w:id="251"/>
      <w:bookmarkStart w:id="252" w:name="_Toc184313270"/>
      <w:bookmarkEnd w:id="252"/>
      <w:bookmarkStart w:id="253" w:name="_Toc184310313"/>
      <w:bookmarkEnd w:id="253"/>
      <w:bookmarkStart w:id="254" w:name="_Toc184308062"/>
      <w:bookmarkEnd w:id="254"/>
      <w:bookmarkStart w:id="255" w:name="_Toc184312076"/>
      <w:bookmarkEnd w:id="255"/>
      <w:bookmarkStart w:id="256" w:name="_Toc184314420"/>
      <w:bookmarkEnd w:id="256"/>
      <w:bookmarkStart w:id="257" w:name="_Toc184308053"/>
      <w:bookmarkEnd w:id="257"/>
      <w:bookmarkStart w:id="258" w:name="_Toc184314477"/>
      <w:bookmarkEnd w:id="258"/>
      <w:bookmarkStart w:id="259" w:name="_Toc184312072"/>
      <w:bookmarkEnd w:id="259"/>
      <w:bookmarkStart w:id="260" w:name="_Toc184312087"/>
      <w:bookmarkEnd w:id="260"/>
      <w:bookmarkStart w:id="261" w:name="_Toc184310288"/>
      <w:bookmarkEnd w:id="261"/>
      <w:bookmarkStart w:id="262" w:name="_Toc184314460"/>
      <w:bookmarkEnd w:id="262"/>
      <w:bookmarkStart w:id="263" w:name="_Toc184310283"/>
      <w:bookmarkEnd w:id="263"/>
      <w:bookmarkStart w:id="264" w:name="_Toc184310291"/>
      <w:bookmarkEnd w:id="264"/>
      <w:bookmarkStart w:id="265" w:name="_Toc184308052"/>
      <w:bookmarkEnd w:id="265"/>
      <w:bookmarkStart w:id="266" w:name="_Toc184310309"/>
      <w:bookmarkEnd w:id="266"/>
      <w:bookmarkStart w:id="267" w:name="_Toc184314443"/>
      <w:bookmarkEnd w:id="267"/>
      <w:bookmarkStart w:id="268" w:name="_Toc184310331"/>
      <w:bookmarkEnd w:id="268"/>
      <w:bookmarkStart w:id="269" w:name="_Toc184314456"/>
      <w:bookmarkEnd w:id="269"/>
      <w:bookmarkStart w:id="270" w:name="_Toc184314424"/>
      <w:bookmarkEnd w:id="270"/>
      <w:bookmarkStart w:id="271" w:name="_Toc184312139"/>
      <w:bookmarkEnd w:id="271"/>
      <w:bookmarkStart w:id="272" w:name="_Toc184310273"/>
      <w:bookmarkEnd w:id="272"/>
      <w:bookmarkStart w:id="273" w:name="_Toc184313308"/>
      <w:bookmarkEnd w:id="273"/>
      <w:bookmarkStart w:id="274" w:name="_Toc184310319"/>
      <w:bookmarkEnd w:id="274"/>
      <w:bookmarkStart w:id="275" w:name="_Toc184312122"/>
      <w:bookmarkEnd w:id="275"/>
      <w:bookmarkStart w:id="276" w:name="_Toc184312135"/>
      <w:bookmarkEnd w:id="276"/>
      <w:bookmarkStart w:id="277" w:name="_Toc184313284"/>
      <w:bookmarkEnd w:id="277"/>
      <w:bookmarkStart w:id="278" w:name="_Toc184310292"/>
      <w:bookmarkEnd w:id="278"/>
      <w:bookmarkStart w:id="279" w:name="_Toc184314410"/>
      <w:bookmarkEnd w:id="279"/>
      <w:bookmarkStart w:id="280" w:name="_Toc184314457"/>
      <w:bookmarkEnd w:id="280"/>
      <w:bookmarkStart w:id="281" w:name="_Toc184314415"/>
      <w:bookmarkEnd w:id="281"/>
      <w:bookmarkStart w:id="282" w:name="_Toc184308056"/>
      <w:bookmarkEnd w:id="282"/>
      <w:bookmarkStart w:id="283" w:name="_Toc184312092"/>
      <w:bookmarkEnd w:id="283"/>
      <w:bookmarkStart w:id="284" w:name="_Toc184308102"/>
      <w:bookmarkEnd w:id="284"/>
      <w:bookmarkStart w:id="285" w:name="_Toc184308098"/>
      <w:bookmarkEnd w:id="285"/>
      <w:bookmarkStart w:id="286" w:name="_Toc184312091"/>
      <w:bookmarkEnd w:id="286"/>
      <w:bookmarkStart w:id="287" w:name="_Toc184314423"/>
      <w:bookmarkEnd w:id="287"/>
      <w:bookmarkStart w:id="288" w:name="_Toc184314442"/>
      <w:bookmarkEnd w:id="288"/>
      <w:bookmarkStart w:id="289" w:name="_Toc184313266"/>
      <w:bookmarkEnd w:id="289"/>
      <w:bookmarkStart w:id="290" w:name="_Toc184313274"/>
      <w:bookmarkEnd w:id="290"/>
      <w:bookmarkStart w:id="291" w:name="_Toc184313258"/>
      <w:bookmarkEnd w:id="291"/>
      <w:bookmarkStart w:id="292" w:name="_Toc184314412"/>
      <w:bookmarkEnd w:id="292"/>
      <w:bookmarkStart w:id="293" w:name="_Toc184308107"/>
      <w:bookmarkEnd w:id="293"/>
      <w:bookmarkStart w:id="294" w:name="_Toc184308095"/>
      <w:bookmarkEnd w:id="294"/>
      <w:bookmarkStart w:id="295" w:name="_Toc184314450"/>
      <w:bookmarkEnd w:id="295"/>
      <w:bookmarkStart w:id="296" w:name="_Toc184313265"/>
      <w:bookmarkEnd w:id="296"/>
      <w:bookmarkStart w:id="297" w:name="_Toc184308057"/>
      <w:bookmarkEnd w:id="297"/>
      <w:bookmarkStart w:id="298" w:name="_Toc184313297"/>
      <w:bookmarkEnd w:id="298"/>
      <w:bookmarkStart w:id="299" w:name="_Toc184312079"/>
      <w:bookmarkEnd w:id="299"/>
      <w:bookmarkStart w:id="300" w:name="_Toc184312071"/>
      <w:bookmarkEnd w:id="300"/>
      <w:bookmarkStart w:id="301" w:name="_Toc184312138"/>
      <w:bookmarkEnd w:id="301"/>
      <w:bookmarkStart w:id="302" w:name="_Toc184310281"/>
      <w:bookmarkEnd w:id="302"/>
      <w:bookmarkStart w:id="303" w:name="_Toc184313238"/>
      <w:bookmarkEnd w:id="303"/>
      <w:bookmarkStart w:id="304" w:name="_Toc184310296"/>
      <w:bookmarkEnd w:id="304"/>
      <w:bookmarkStart w:id="305" w:name="_Toc184308039"/>
      <w:bookmarkEnd w:id="305"/>
      <w:bookmarkStart w:id="306" w:name="_Toc184314452"/>
      <w:bookmarkEnd w:id="306"/>
      <w:bookmarkStart w:id="307" w:name="_Toc184310329"/>
      <w:bookmarkEnd w:id="307"/>
      <w:bookmarkStart w:id="308" w:name="_Toc184308046"/>
      <w:bookmarkEnd w:id="308"/>
      <w:bookmarkStart w:id="309" w:name="_Toc184313278"/>
      <w:bookmarkEnd w:id="309"/>
      <w:bookmarkStart w:id="310" w:name="_Toc184310290"/>
      <w:bookmarkEnd w:id="310"/>
      <w:bookmarkStart w:id="311" w:name="_Toc184313242"/>
      <w:bookmarkEnd w:id="311"/>
      <w:bookmarkStart w:id="312" w:name="_Toc184308088"/>
      <w:bookmarkEnd w:id="312"/>
      <w:bookmarkStart w:id="313" w:name="_Toc184310334"/>
      <w:bookmarkEnd w:id="313"/>
      <w:bookmarkStart w:id="314" w:name="_Toc184312130"/>
      <w:bookmarkEnd w:id="314"/>
      <w:bookmarkStart w:id="315" w:name="_Toc184314479"/>
      <w:bookmarkEnd w:id="315"/>
      <w:bookmarkStart w:id="316" w:name="_Toc184314466"/>
      <w:bookmarkEnd w:id="316"/>
      <w:bookmarkStart w:id="317" w:name="_Toc184308055"/>
      <w:bookmarkEnd w:id="317"/>
      <w:bookmarkStart w:id="318" w:name="_Toc184312105"/>
      <w:bookmarkEnd w:id="318"/>
      <w:bookmarkStart w:id="319" w:name="_Toc184313295"/>
      <w:bookmarkEnd w:id="319"/>
      <w:bookmarkStart w:id="320" w:name="_Toc184312111"/>
      <w:bookmarkEnd w:id="320"/>
      <w:bookmarkStart w:id="321" w:name="_Toc184314464"/>
      <w:bookmarkEnd w:id="321"/>
      <w:bookmarkStart w:id="322" w:name="_Toc184314447"/>
      <w:bookmarkEnd w:id="322"/>
      <w:bookmarkStart w:id="323" w:name="_Toc184308067"/>
      <w:bookmarkEnd w:id="323"/>
      <w:bookmarkStart w:id="324" w:name="_Toc184313307"/>
      <w:bookmarkEnd w:id="324"/>
      <w:bookmarkStart w:id="325" w:name="_Toc184314482"/>
      <w:bookmarkEnd w:id="325"/>
      <w:bookmarkStart w:id="326" w:name="_Toc184312108"/>
      <w:bookmarkEnd w:id="326"/>
      <w:bookmarkStart w:id="327" w:name="_Toc184310328"/>
      <w:bookmarkEnd w:id="327"/>
      <w:bookmarkStart w:id="328" w:name="_Toc184312113"/>
      <w:bookmarkEnd w:id="328"/>
      <w:bookmarkStart w:id="329" w:name="_Toc184312088"/>
      <w:bookmarkEnd w:id="329"/>
      <w:bookmarkStart w:id="330" w:name="_Toc184313276"/>
      <w:bookmarkEnd w:id="330"/>
      <w:bookmarkStart w:id="331" w:name="_Toc184314429"/>
      <w:bookmarkEnd w:id="331"/>
      <w:bookmarkStart w:id="332" w:name="_Toc184313241"/>
      <w:bookmarkEnd w:id="332"/>
      <w:bookmarkStart w:id="333" w:name="_Toc184312126"/>
      <w:bookmarkEnd w:id="333"/>
      <w:bookmarkStart w:id="334" w:name="_Toc184313302"/>
      <w:bookmarkEnd w:id="334"/>
      <w:bookmarkStart w:id="335" w:name="_Toc184313253"/>
      <w:bookmarkEnd w:id="335"/>
      <w:bookmarkStart w:id="336" w:name="_Toc184312112"/>
      <w:bookmarkEnd w:id="336"/>
      <w:bookmarkStart w:id="337" w:name="_Toc184310330"/>
      <w:bookmarkEnd w:id="337"/>
      <w:bookmarkStart w:id="338" w:name="_Toc184308054"/>
      <w:bookmarkEnd w:id="338"/>
      <w:bookmarkStart w:id="339" w:name="_Toc184308089"/>
      <w:bookmarkEnd w:id="339"/>
      <w:bookmarkStart w:id="340" w:name="_Toc184308108"/>
      <w:bookmarkEnd w:id="340"/>
      <w:bookmarkStart w:id="341" w:name="_Toc184308087"/>
      <w:bookmarkEnd w:id="341"/>
      <w:bookmarkStart w:id="342" w:name="_Toc184314448"/>
      <w:bookmarkEnd w:id="342"/>
      <w:bookmarkStart w:id="343" w:name="_Toc184310335"/>
      <w:bookmarkEnd w:id="343"/>
      <w:bookmarkStart w:id="344" w:name="_Toc184313282"/>
      <w:bookmarkEnd w:id="344"/>
      <w:bookmarkStart w:id="345" w:name="_Toc184308074"/>
      <w:bookmarkEnd w:id="345"/>
      <w:bookmarkStart w:id="346" w:name="_Toc184310343"/>
      <w:bookmarkEnd w:id="346"/>
      <w:bookmarkStart w:id="347" w:name="_Toc184308058"/>
      <w:bookmarkEnd w:id="347"/>
      <w:bookmarkStart w:id="348" w:name="_Toc184308080"/>
      <w:bookmarkEnd w:id="348"/>
      <w:bookmarkStart w:id="349" w:name="_Toc184308045"/>
      <w:bookmarkEnd w:id="349"/>
      <w:bookmarkStart w:id="350" w:name="_Toc184314444"/>
      <w:bookmarkEnd w:id="350"/>
      <w:bookmarkStart w:id="351" w:name="_Toc184310310"/>
      <w:bookmarkEnd w:id="351"/>
      <w:bookmarkStart w:id="352" w:name="_Toc184312099"/>
      <w:bookmarkEnd w:id="352"/>
      <w:bookmarkStart w:id="353" w:name="_Toc184312104"/>
      <w:bookmarkEnd w:id="353"/>
      <w:bookmarkStart w:id="354" w:name="_Toc184314475"/>
      <w:bookmarkEnd w:id="354"/>
      <w:bookmarkStart w:id="355" w:name="_Toc184310293"/>
      <w:bookmarkEnd w:id="355"/>
      <w:bookmarkStart w:id="356" w:name="_Toc184308073"/>
      <w:bookmarkEnd w:id="356"/>
      <w:bookmarkStart w:id="357" w:name="_Toc184314478"/>
      <w:bookmarkEnd w:id="357"/>
      <w:bookmarkStart w:id="358" w:name="_Toc184314480"/>
      <w:bookmarkEnd w:id="358"/>
      <w:bookmarkStart w:id="359" w:name="_Toc184308064"/>
      <w:bookmarkEnd w:id="359"/>
      <w:bookmarkStart w:id="360" w:name="_Toc184313296"/>
      <w:bookmarkEnd w:id="360"/>
      <w:bookmarkStart w:id="361" w:name="_Toc184314416"/>
      <w:bookmarkEnd w:id="361"/>
      <w:bookmarkStart w:id="362" w:name="_Toc184312069"/>
      <w:bookmarkEnd w:id="362"/>
      <w:bookmarkStart w:id="363" w:name="_Toc184308078"/>
      <w:bookmarkEnd w:id="363"/>
      <w:bookmarkStart w:id="364" w:name="_Toc184314453"/>
      <w:bookmarkEnd w:id="364"/>
      <w:bookmarkStart w:id="365" w:name="_Toc184310316"/>
      <w:bookmarkEnd w:id="365"/>
      <w:bookmarkStart w:id="366" w:name="_Toc184310282"/>
      <w:bookmarkEnd w:id="366"/>
      <w:bookmarkStart w:id="367" w:name="_Toc184313279"/>
      <w:bookmarkEnd w:id="367"/>
      <w:bookmarkStart w:id="368" w:name="_Toc184312136"/>
      <w:bookmarkEnd w:id="368"/>
      <w:bookmarkStart w:id="369" w:name="_Toc184308060"/>
      <w:bookmarkEnd w:id="369"/>
      <w:bookmarkStart w:id="370" w:name="_Toc184313288"/>
      <w:bookmarkEnd w:id="370"/>
      <w:bookmarkStart w:id="371" w:name="_Toc184308044"/>
      <w:bookmarkEnd w:id="371"/>
      <w:bookmarkStart w:id="372" w:name="_Toc184313254"/>
      <w:bookmarkEnd w:id="372"/>
      <w:bookmarkStart w:id="373" w:name="_Toc184314417"/>
      <w:bookmarkEnd w:id="373"/>
      <w:bookmarkStart w:id="374" w:name="_Toc184314471"/>
      <w:bookmarkEnd w:id="374"/>
      <w:bookmarkStart w:id="375" w:name="_Toc184312083"/>
      <w:bookmarkEnd w:id="375"/>
      <w:bookmarkStart w:id="376" w:name="_Toc184308051"/>
      <w:bookmarkEnd w:id="376"/>
      <w:bookmarkStart w:id="377" w:name="_Toc184312093"/>
      <w:bookmarkEnd w:id="377"/>
      <w:bookmarkStart w:id="378" w:name="_Toc184313309"/>
      <w:bookmarkEnd w:id="378"/>
      <w:bookmarkStart w:id="379" w:name="_Toc184308076"/>
      <w:bookmarkEnd w:id="379"/>
      <w:bookmarkStart w:id="380" w:name="_Toc184313261"/>
      <w:bookmarkEnd w:id="380"/>
      <w:bookmarkStart w:id="381" w:name="_Toc184314468"/>
      <w:bookmarkEnd w:id="381"/>
      <w:bookmarkStart w:id="382" w:name="_Toc184313260"/>
      <w:bookmarkEnd w:id="382"/>
      <w:bookmarkStart w:id="383" w:name="_Toc184308085"/>
      <w:bookmarkEnd w:id="383"/>
      <w:bookmarkStart w:id="384" w:name="_Toc184310337"/>
      <w:bookmarkEnd w:id="384"/>
      <w:bookmarkStart w:id="385" w:name="_Toc184313262"/>
      <w:bookmarkEnd w:id="385"/>
      <w:bookmarkStart w:id="386" w:name="_Toc184310280"/>
      <w:bookmarkEnd w:id="386"/>
      <w:bookmarkStart w:id="387" w:name="_Toc184310298"/>
      <w:bookmarkEnd w:id="387"/>
      <w:bookmarkStart w:id="388" w:name="_Toc184312106"/>
      <w:bookmarkEnd w:id="388"/>
      <w:bookmarkStart w:id="389" w:name="_Toc184314435"/>
      <w:bookmarkEnd w:id="389"/>
      <w:bookmarkStart w:id="390" w:name="_Toc184314449"/>
      <w:bookmarkEnd w:id="390"/>
      <w:bookmarkStart w:id="391" w:name="_Toc184308041"/>
      <w:bookmarkEnd w:id="391"/>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评标办法</w:t>
      </w:r>
    </w:p>
    <w:p w14:paraId="5E96719C">
      <w:pPr>
        <w:spacing w:line="540" w:lineRule="exact"/>
        <w:contextualSpacing/>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评标办法前附表</w:t>
      </w:r>
    </w:p>
    <w:tbl>
      <w:tblPr>
        <w:tblStyle w:val="2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694"/>
        <w:gridCol w:w="4596"/>
        <w:gridCol w:w="625"/>
        <w:gridCol w:w="821"/>
        <w:gridCol w:w="1440"/>
      </w:tblGrid>
      <w:tr w14:paraId="29F4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6A01BE18">
            <w:pPr>
              <w:ind w:right="3"/>
              <w:jc w:val="center"/>
              <w:rPr>
                <w:rFonts w:hint="eastAsia" w:ascii="仿宋_GB2312" w:hAnsi="仿宋_GB2312" w:eastAsia="仿宋_GB2312" w:cs="仿宋_GB2312"/>
                <w:b/>
                <w:color w:val="auto"/>
                <w:spacing w:val="4"/>
                <w:szCs w:val="21"/>
                <w:highlight w:val="none"/>
              </w:rPr>
            </w:pPr>
            <w:r>
              <w:rPr>
                <w:rFonts w:hint="eastAsia" w:ascii="仿宋_GB2312" w:hAnsi="仿宋_GB2312" w:eastAsia="仿宋_GB2312" w:cs="仿宋_GB2312"/>
                <w:b/>
                <w:color w:val="auto"/>
                <w:spacing w:val="4"/>
                <w:szCs w:val="21"/>
                <w:highlight w:val="none"/>
              </w:rPr>
              <w:t>类别</w:t>
            </w:r>
          </w:p>
        </w:tc>
        <w:tc>
          <w:tcPr>
            <w:tcW w:w="694" w:type="dxa"/>
            <w:tcBorders>
              <w:top w:val="single" w:color="auto" w:sz="4" w:space="0"/>
              <w:left w:val="single" w:color="auto" w:sz="4" w:space="0"/>
              <w:bottom w:val="single" w:color="auto" w:sz="4" w:space="0"/>
              <w:right w:val="single" w:color="auto" w:sz="4" w:space="0"/>
            </w:tcBorders>
            <w:noWrap w:val="0"/>
            <w:vAlign w:val="center"/>
          </w:tcPr>
          <w:p w14:paraId="44D6C887">
            <w:pPr>
              <w:ind w:right="3"/>
              <w:jc w:val="center"/>
              <w:rPr>
                <w:rFonts w:hint="eastAsia" w:ascii="仿宋_GB2312" w:hAnsi="仿宋_GB2312" w:eastAsia="仿宋_GB2312" w:cs="仿宋_GB2312"/>
                <w:b/>
                <w:color w:val="auto"/>
                <w:spacing w:val="4"/>
                <w:szCs w:val="21"/>
                <w:highlight w:val="none"/>
              </w:rPr>
            </w:pPr>
            <w:r>
              <w:rPr>
                <w:rFonts w:hint="eastAsia" w:ascii="仿宋_GB2312" w:hAnsi="仿宋_GB2312" w:eastAsia="仿宋_GB2312" w:cs="仿宋_GB2312"/>
                <w:b/>
                <w:color w:val="auto"/>
                <w:spacing w:val="4"/>
                <w:szCs w:val="21"/>
                <w:highlight w:val="none"/>
              </w:rPr>
              <w:t>序号</w:t>
            </w:r>
          </w:p>
        </w:tc>
        <w:tc>
          <w:tcPr>
            <w:tcW w:w="4596" w:type="dxa"/>
            <w:tcBorders>
              <w:top w:val="single" w:color="auto" w:sz="4" w:space="0"/>
              <w:left w:val="single" w:color="auto" w:sz="4" w:space="0"/>
              <w:bottom w:val="single" w:color="auto" w:sz="4" w:space="0"/>
              <w:right w:val="single" w:color="auto" w:sz="4" w:space="0"/>
            </w:tcBorders>
            <w:noWrap w:val="0"/>
            <w:vAlign w:val="center"/>
          </w:tcPr>
          <w:p w14:paraId="31AE52BF">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pacing w:val="4"/>
                <w:szCs w:val="21"/>
                <w:highlight w:val="none"/>
              </w:rPr>
              <w:t>评分标准</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1B7295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auto"/>
                <w:spacing w:val="4"/>
                <w:szCs w:val="21"/>
                <w:highlight w:val="none"/>
              </w:rPr>
            </w:pPr>
            <w:r>
              <w:rPr>
                <w:rFonts w:hint="eastAsia" w:ascii="仿宋_GB2312" w:hAnsi="仿宋_GB2312" w:eastAsia="仿宋_GB2312" w:cs="仿宋_GB2312"/>
                <w:b/>
                <w:color w:val="auto"/>
                <w:spacing w:val="4"/>
                <w:szCs w:val="21"/>
                <w:highlight w:val="none"/>
              </w:rPr>
              <w:t>权重</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4E0217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auto"/>
                <w:spacing w:val="4"/>
                <w:szCs w:val="21"/>
                <w:highlight w:val="none"/>
              </w:rPr>
            </w:pPr>
            <w:r>
              <w:rPr>
                <w:rFonts w:hint="eastAsia" w:ascii="仿宋_GB2312" w:hAnsi="仿宋_GB2312" w:eastAsia="仿宋_GB2312" w:cs="仿宋_GB2312"/>
                <w:b/>
                <w:color w:val="auto"/>
                <w:spacing w:val="4"/>
                <w:szCs w:val="21"/>
                <w:highlight w:val="none"/>
              </w:rPr>
              <w:t>主观分/客观分属性</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C1664CD">
            <w:pPr>
              <w:jc w:val="center"/>
              <w:rPr>
                <w:rFonts w:hint="eastAsia" w:ascii="仿宋_GB2312" w:hAnsi="仿宋_GB2312" w:eastAsia="仿宋_GB2312" w:cs="仿宋_GB2312"/>
                <w:b/>
                <w:color w:val="auto"/>
                <w:spacing w:val="4"/>
                <w:szCs w:val="21"/>
                <w:highlight w:val="none"/>
              </w:rPr>
            </w:pPr>
            <w:r>
              <w:rPr>
                <w:rFonts w:hint="eastAsia" w:ascii="仿宋_GB2312" w:hAnsi="仿宋_GB2312" w:eastAsia="仿宋_GB2312" w:cs="仿宋_GB2312"/>
                <w:b/>
                <w:color w:val="auto"/>
                <w:spacing w:val="4"/>
                <w:szCs w:val="21"/>
                <w:highlight w:val="none"/>
              </w:rPr>
              <w:t>投标文件中评标标准相应的商务技术资料目录*</w:t>
            </w:r>
          </w:p>
        </w:tc>
      </w:tr>
      <w:tr w14:paraId="57C7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vMerge w:val="restart"/>
            <w:tcBorders>
              <w:left w:val="single" w:color="auto" w:sz="4" w:space="0"/>
              <w:right w:val="single" w:color="auto" w:sz="4" w:space="0"/>
            </w:tcBorders>
            <w:noWrap w:val="0"/>
            <w:vAlign w:val="center"/>
          </w:tcPr>
          <w:p w14:paraId="1AF64D5B">
            <w:pP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商务部分（</w:t>
            </w:r>
            <w:r>
              <w:rPr>
                <w:rFonts w:hint="eastAsia" w:ascii="仿宋_GB2312" w:hAnsi="仿宋_GB2312" w:eastAsia="仿宋_GB2312" w:cs="仿宋_GB2312"/>
                <w:color w:val="auto"/>
                <w:szCs w:val="21"/>
                <w:highlight w:val="none"/>
                <w:lang w:val="en-US" w:eastAsia="zh-CN"/>
              </w:rPr>
              <w:t>24</w:t>
            </w:r>
            <w:r>
              <w:rPr>
                <w:rFonts w:hint="eastAsia" w:ascii="仿宋_GB2312" w:hAnsi="仿宋_GB2312" w:eastAsia="仿宋_GB2312" w:cs="仿宋_GB2312"/>
                <w:color w:val="auto"/>
                <w:szCs w:val="21"/>
                <w:highlight w:val="none"/>
              </w:rPr>
              <w:t>分）</w:t>
            </w:r>
          </w:p>
        </w:tc>
        <w:tc>
          <w:tcPr>
            <w:tcW w:w="694" w:type="dxa"/>
            <w:tcBorders>
              <w:left w:val="single" w:color="auto" w:sz="4" w:space="0"/>
              <w:right w:val="single" w:color="auto" w:sz="4" w:space="0"/>
            </w:tcBorders>
            <w:noWrap w:val="0"/>
            <w:vAlign w:val="center"/>
          </w:tcPr>
          <w:p w14:paraId="789A70DF">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4596" w:type="dxa"/>
            <w:tcBorders>
              <w:top w:val="single" w:color="auto" w:sz="4" w:space="0"/>
              <w:left w:val="single" w:color="auto" w:sz="4" w:space="0"/>
              <w:bottom w:val="single" w:color="auto" w:sz="4" w:space="0"/>
              <w:right w:val="single" w:color="auto" w:sz="4" w:space="0"/>
            </w:tcBorders>
            <w:noWrap w:val="0"/>
            <w:vAlign w:val="center"/>
          </w:tcPr>
          <w:p w14:paraId="691B4359">
            <w:pPr>
              <w:topLinePunct/>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投标人具有自202</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年1月1日以来（以合同签订时间为准）类似会议室改造、建设，且包含LED大屏建设内容的业绩案例，每1个得1分，最多得1分。</w:t>
            </w:r>
          </w:p>
          <w:p w14:paraId="0E143309">
            <w:pPr>
              <w:topLinePunct/>
              <w:rPr>
                <w:rFonts w:ascii="仿宋_GB2312" w:hAnsi="仿宋" w:eastAsia="仿宋_GB2312" w:cs="仿宋"/>
                <w:b/>
                <w:color w:val="auto"/>
                <w:sz w:val="24"/>
                <w:szCs w:val="24"/>
                <w:highlight w:val="none"/>
              </w:rPr>
            </w:pPr>
            <w:r>
              <w:rPr>
                <w:rFonts w:hint="eastAsia" w:ascii="仿宋_GB2312" w:hAnsi="仿宋" w:eastAsia="仿宋_GB2312" w:cs="仿宋"/>
                <w:b/>
                <w:color w:val="auto"/>
                <w:sz w:val="24"/>
                <w:szCs w:val="24"/>
                <w:highlight w:val="none"/>
              </w:rPr>
              <w:t>注：1.合同签订时间为 202</w:t>
            </w:r>
            <w:r>
              <w:rPr>
                <w:rFonts w:hint="eastAsia" w:ascii="仿宋_GB2312" w:hAnsi="仿宋" w:eastAsia="仿宋_GB2312" w:cs="仿宋"/>
                <w:b/>
                <w:color w:val="auto"/>
                <w:sz w:val="24"/>
                <w:szCs w:val="24"/>
                <w:highlight w:val="none"/>
                <w:lang w:val="en-US" w:eastAsia="zh-CN"/>
              </w:rPr>
              <w:t>2</w:t>
            </w:r>
            <w:r>
              <w:rPr>
                <w:rFonts w:hint="eastAsia" w:ascii="仿宋_GB2312" w:hAnsi="仿宋" w:eastAsia="仿宋_GB2312" w:cs="仿宋"/>
                <w:b/>
                <w:color w:val="auto"/>
                <w:sz w:val="24"/>
                <w:szCs w:val="24"/>
                <w:highlight w:val="none"/>
              </w:rPr>
              <w:t>年1月1日（含）至开标截止时间的时间段内，合同由投标人签订，否则不得分。</w:t>
            </w:r>
          </w:p>
          <w:p w14:paraId="10E56267">
            <w:pPr>
              <w:pStyle w:val="12"/>
              <w:keepNext w:val="0"/>
              <w:keepLines w:val="0"/>
              <w:pageBreakBefore w:val="0"/>
              <w:numPr>
                <w:ilvl w:val="0"/>
                <w:numId w:val="3"/>
              </w:numPr>
              <w:kinsoku/>
              <w:wordWrap/>
              <w:overflowPunct/>
              <w:topLinePunct w:val="0"/>
              <w:autoSpaceDE/>
              <w:autoSpaceDN/>
              <w:bidi w:val="0"/>
              <w:adjustRightInd/>
              <w:spacing w:line="300" w:lineRule="exact"/>
              <w:ind w:firstLine="0" w:firstLineChars="0"/>
              <w:jc w:val="left"/>
              <w:textAlignment w:val="auto"/>
              <w:rPr>
                <w:rFonts w:hint="eastAsia" w:ascii="仿宋_GB2312" w:hAnsi="仿宋" w:eastAsia="仿宋_GB2312" w:cs="仿宋"/>
                <w:b/>
                <w:color w:val="auto"/>
                <w:kern w:val="2"/>
                <w:sz w:val="24"/>
                <w:szCs w:val="24"/>
                <w:highlight w:val="none"/>
                <w:lang w:val="en-US" w:eastAsia="zh-CN" w:bidi="ar-SA"/>
              </w:rPr>
            </w:pPr>
            <w:r>
              <w:rPr>
                <w:rFonts w:hint="eastAsia" w:ascii="仿宋_GB2312" w:hAnsi="仿宋" w:eastAsia="仿宋_GB2312" w:cs="仿宋"/>
                <w:b/>
                <w:color w:val="auto"/>
                <w:kern w:val="2"/>
                <w:sz w:val="24"/>
                <w:szCs w:val="24"/>
                <w:highlight w:val="none"/>
                <w:lang w:val="en-US" w:eastAsia="zh-CN" w:bidi="ar-SA"/>
              </w:rPr>
              <w:t>类似案例业绩是指合同中包含会议室改造或建设，且包含LED大屏，否则不得分。</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0CD83822">
            <w:pPr>
              <w:keepNext w:val="0"/>
              <w:keepLines w:val="0"/>
              <w:pageBreakBefore w:val="0"/>
              <w:widowControl w:val="0"/>
              <w:kinsoku/>
              <w:wordWrap/>
              <w:overflowPunct/>
              <w:topLinePunct w:val="0"/>
              <w:autoSpaceDE/>
              <w:autoSpaceDN/>
              <w:bidi w:val="0"/>
              <w:adjustRightInd/>
              <w:snapToGrid/>
              <w:spacing w:line="360" w:lineRule="auto"/>
              <w:ind w:firstLine="219" w:firstLineChars="100"/>
              <w:jc w:val="center"/>
              <w:textAlignment w:val="auto"/>
              <w:outlineLvl w:val="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pacing w:val="4"/>
                <w:szCs w:val="21"/>
                <w:highlight w:val="none"/>
                <w:lang w:val="en-US" w:eastAsia="zh-CN"/>
              </w:rPr>
              <w:t>1</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5C9957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auto"/>
                <w:spacing w:val="4"/>
                <w:szCs w:val="21"/>
                <w:highlight w:val="none"/>
              </w:rPr>
            </w:pPr>
          </w:p>
          <w:p w14:paraId="333493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auto"/>
                <w:spacing w:val="4"/>
                <w:szCs w:val="21"/>
                <w:highlight w:val="none"/>
              </w:rPr>
            </w:pPr>
          </w:p>
          <w:p w14:paraId="6C489F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pacing w:val="4"/>
                <w:szCs w:val="21"/>
                <w:highlight w:val="none"/>
              </w:rPr>
              <w:t>客观分</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163C03F6">
            <w:pPr>
              <w:rPr>
                <w:rFonts w:hint="eastAsia" w:ascii="仿宋_GB2312" w:hAnsi="仿宋_GB2312" w:eastAsia="仿宋_GB2312" w:cs="仿宋_GB2312"/>
                <w:color w:val="auto"/>
                <w:sz w:val="24"/>
                <w:szCs w:val="24"/>
                <w:highlight w:val="none"/>
              </w:rPr>
            </w:pPr>
          </w:p>
        </w:tc>
      </w:tr>
      <w:tr w14:paraId="65E3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885" w:type="dxa"/>
            <w:vMerge w:val="continue"/>
            <w:tcBorders>
              <w:left w:val="single" w:color="auto" w:sz="4" w:space="0"/>
              <w:right w:val="single" w:color="auto" w:sz="4" w:space="0"/>
            </w:tcBorders>
            <w:noWrap w:val="0"/>
            <w:vAlign w:val="center"/>
          </w:tcPr>
          <w:p w14:paraId="2F78EB1D">
            <w:pPr>
              <w:jc w:val="left"/>
              <w:rPr>
                <w:rFonts w:hint="eastAsia" w:ascii="仿宋_GB2312" w:hAnsi="仿宋_GB2312" w:eastAsia="仿宋_GB2312" w:cs="仿宋_GB2312"/>
                <w:color w:val="auto"/>
                <w:szCs w:val="21"/>
                <w:highlight w:val="none"/>
              </w:rPr>
            </w:pPr>
          </w:p>
        </w:tc>
        <w:tc>
          <w:tcPr>
            <w:tcW w:w="694" w:type="dxa"/>
            <w:tcBorders>
              <w:left w:val="single" w:color="auto" w:sz="4" w:space="0"/>
              <w:right w:val="single" w:color="auto" w:sz="4" w:space="0"/>
            </w:tcBorders>
            <w:shd w:val="clear" w:color="auto" w:fill="auto"/>
            <w:noWrap w:val="0"/>
            <w:vAlign w:val="center"/>
          </w:tcPr>
          <w:p w14:paraId="7E09EBBA">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2</w:t>
            </w:r>
          </w:p>
        </w:tc>
        <w:tc>
          <w:tcPr>
            <w:tcW w:w="4596" w:type="dxa"/>
            <w:tcBorders>
              <w:top w:val="single" w:color="auto" w:sz="4" w:space="0"/>
              <w:left w:val="single" w:color="auto" w:sz="4" w:space="0"/>
              <w:bottom w:val="single" w:color="auto" w:sz="4" w:space="0"/>
              <w:right w:val="single" w:color="auto" w:sz="4" w:space="0"/>
            </w:tcBorders>
            <w:noWrap w:val="0"/>
            <w:vAlign w:val="center"/>
          </w:tcPr>
          <w:p w14:paraId="33B04FDD">
            <w:pPr>
              <w:keepNext w:val="0"/>
              <w:keepLines w:val="0"/>
              <w:pageBreakBefore w:val="0"/>
              <w:widowControl w:val="0"/>
              <w:kinsoku/>
              <w:wordWrap/>
              <w:overflowPunct/>
              <w:topLinePunct/>
              <w:autoSpaceDE/>
              <w:autoSpaceDN/>
              <w:bidi w:val="0"/>
              <w:adjustRightInd/>
              <w:snapToGrid/>
              <w:spacing w:line="240" w:lineRule="auto"/>
              <w:contextualSpacing/>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1.投标人具有有效期内的质量管理体系认证</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认证范围需包含信息技术基础设施及软、硬件维护</w:t>
            </w:r>
            <w:r>
              <w:rPr>
                <w:rFonts w:hint="eastAsia" w:ascii="仿宋_GB2312" w:hAnsi="仿宋_GB2312" w:eastAsia="仿宋_GB2312" w:cs="仿宋_GB2312"/>
                <w:color w:val="auto"/>
                <w:sz w:val="24"/>
                <w:highlight w:val="none"/>
              </w:rPr>
              <w:t>的得1分；</w:t>
            </w:r>
          </w:p>
          <w:p w14:paraId="71F396A9">
            <w:pPr>
              <w:keepNext w:val="0"/>
              <w:keepLines w:val="0"/>
              <w:pageBreakBefore w:val="0"/>
              <w:widowControl w:val="0"/>
              <w:kinsoku/>
              <w:wordWrap/>
              <w:overflowPunct/>
              <w:topLinePunct/>
              <w:autoSpaceDE/>
              <w:autoSpaceDN/>
              <w:bidi w:val="0"/>
              <w:adjustRightInd/>
              <w:snapToGrid/>
              <w:spacing w:line="240" w:lineRule="auto"/>
              <w:contextualSpacing/>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2.投标人具有有效期内的信息技术服务管理体系认证，认证范围需包含</w:t>
            </w:r>
            <w:r>
              <w:rPr>
                <w:rFonts w:hint="eastAsia" w:ascii="仿宋_GB2312" w:eastAsia="仿宋_GB2312"/>
                <w:color w:val="auto"/>
                <w:sz w:val="24"/>
                <w:highlight w:val="none"/>
              </w:rPr>
              <w:t>信息技术软硬件运行维护服务</w:t>
            </w:r>
            <w:r>
              <w:rPr>
                <w:rFonts w:hint="eastAsia" w:ascii="仿宋_GB2312" w:hAnsi="仿宋_GB2312" w:eastAsia="仿宋_GB2312" w:cs="仿宋_GB2312"/>
                <w:color w:val="auto"/>
                <w:sz w:val="24"/>
                <w:highlight w:val="none"/>
              </w:rPr>
              <w:t>的，得2分；</w:t>
            </w:r>
          </w:p>
          <w:p w14:paraId="7325F18D">
            <w:pPr>
              <w:keepNext w:val="0"/>
              <w:keepLines w:val="0"/>
              <w:pageBreakBefore w:val="0"/>
              <w:widowControl w:val="0"/>
              <w:kinsoku/>
              <w:wordWrap/>
              <w:overflowPunct/>
              <w:topLinePunct/>
              <w:autoSpaceDE/>
              <w:autoSpaceDN/>
              <w:bidi w:val="0"/>
              <w:adjustRightInd/>
              <w:snapToGrid/>
              <w:spacing w:line="240" w:lineRule="auto"/>
              <w:contextualSpacing/>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3.投标人具有有效期内的信息安全管理体系认证的，认证范围包含</w:t>
            </w:r>
            <w:r>
              <w:rPr>
                <w:rFonts w:hint="eastAsia" w:ascii="仿宋_GB2312" w:eastAsia="仿宋_GB2312"/>
                <w:color w:val="auto"/>
                <w:sz w:val="24"/>
                <w:highlight w:val="none"/>
              </w:rPr>
              <w:t>与信息技术软硬件运行维护</w:t>
            </w:r>
            <w:r>
              <w:rPr>
                <w:rFonts w:hint="eastAsia" w:ascii="仿宋_GB2312" w:hAnsi="仿宋_GB2312" w:eastAsia="仿宋_GB2312" w:cs="仿宋_GB2312"/>
                <w:color w:val="auto"/>
                <w:sz w:val="24"/>
                <w:highlight w:val="none"/>
                <w:lang w:val="en-US" w:eastAsia="zh-CN"/>
              </w:rPr>
              <w:t>的</w:t>
            </w:r>
            <w:r>
              <w:rPr>
                <w:rFonts w:hint="eastAsia" w:ascii="仿宋_GB2312" w:hAnsi="仿宋_GB2312" w:eastAsia="仿宋_GB2312" w:cs="仿宋_GB2312"/>
                <w:color w:val="auto"/>
                <w:sz w:val="24"/>
                <w:highlight w:val="none"/>
              </w:rPr>
              <w:t>得2分。</w:t>
            </w:r>
          </w:p>
          <w:p w14:paraId="2CE565E0">
            <w:pPr>
              <w:pStyle w:val="12"/>
              <w:keepNext w:val="0"/>
              <w:keepLines w:val="0"/>
              <w:pageBreakBefore w:val="0"/>
              <w:widowControl w:val="0"/>
              <w:kinsoku/>
              <w:wordWrap/>
              <w:overflowPunct/>
              <w:autoSpaceDE/>
              <w:autoSpaceDN/>
              <w:bidi w:val="0"/>
              <w:adjustRightInd/>
              <w:snapToGrid/>
              <w:spacing w:line="240" w:lineRule="auto"/>
              <w:ind w:left="0" w:leftChars="0" w:firstLine="0" w:firstLineChars="0"/>
              <w:textAlignment w:val="auto"/>
              <w:rPr>
                <w:rFonts w:hint="eastAsia" w:ascii="仿宋_GB2312" w:hAnsi="仿宋" w:eastAsia="仿宋_GB2312" w:cs="仿宋"/>
                <w:b/>
                <w:color w:val="auto"/>
                <w:kern w:val="2"/>
                <w:sz w:val="24"/>
                <w:szCs w:val="24"/>
                <w:highlight w:val="none"/>
                <w:lang w:val="en-US" w:eastAsia="zh-CN" w:bidi="ar-SA"/>
              </w:rPr>
            </w:pPr>
            <w:r>
              <w:rPr>
                <w:rFonts w:hint="eastAsia" w:ascii="仿宋_GB2312" w:hAnsi="仿宋" w:eastAsia="仿宋_GB2312" w:cs="仿宋"/>
                <w:b/>
                <w:color w:val="auto"/>
                <w:kern w:val="2"/>
                <w:sz w:val="24"/>
                <w:szCs w:val="24"/>
                <w:highlight w:val="none"/>
                <w:lang w:val="en-US" w:eastAsia="zh-CN" w:bidi="ar-SA"/>
              </w:rPr>
              <w:t>注：上述证书由投标人在投标文件中自行提供，不提供不得分。</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6B7B2998">
            <w:pPr>
              <w:ind w:firstLine="219" w:firstLineChars="100"/>
              <w:outlineLvl w:val="0"/>
              <w:rPr>
                <w:rFonts w:hint="eastAsia" w:ascii="仿宋_GB2312" w:hAnsi="仿宋_GB2312" w:eastAsia="仿宋_GB2312" w:cs="仿宋_GB2312"/>
                <w:b/>
                <w:color w:val="auto"/>
                <w:spacing w:val="4"/>
                <w:szCs w:val="21"/>
                <w:highlight w:val="none"/>
                <w:lang w:val="en-US" w:eastAsia="zh-CN"/>
              </w:rPr>
            </w:pPr>
            <w:r>
              <w:rPr>
                <w:rFonts w:hint="eastAsia" w:ascii="仿宋_GB2312" w:hAnsi="仿宋" w:eastAsia="仿宋_GB2312" w:cs="仿宋"/>
                <w:b/>
                <w:color w:val="auto"/>
                <w:spacing w:val="4"/>
                <w:szCs w:val="21"/>
                <w:highlight w:val="none"/>
              </w:rPr>
              <w:t>5</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3C5E4B74">
            <w:pPr>
              <w:jc w:val="center"/>
              <w:rPr>
                <w:rFonts w:ascii="仿宋_GB2312" w:hAnsi="仿宋" w:eastAsia="仿宋_GB2312" w:cs="仿宋"/>
                <w:b/>
                <w:color w:val="auto"/>
                <w:spacing w:val="4"/>
                <w:szCs w:val="21"/>
                <w:highlight w:val="none"/>
              </w:rPr>
            </w:pPr>
          </w:p>
          <w:p w14:paraId="30664A66">
            <w:pPr>
              <w:jc w:val="center"/>
              <w:rPr>
                <w:rFonts w:ascii="仿宋_GB2312" w:hAnsi="仿宋" w:eastAsia="仿宋_GB2312" w:cs="仿宋"/>
                <w:b/>
                <w:color w:val="auto"/>
                <w:spacing w:val="4"/>
                <w:szCs w:val="21"/>
                <w:highlight w:val="none"/>
              </w:rPr>
            </w:pPr>
          </w:p>
          <w:p w14:paraId="1C3DC4D9">
            <w:pPr>
              <w:jc w:val="center"/>
              <w:rPr>
                <w:rFonts w:hint="eastAsia" w:ascii="仿宋_GB2312" w:hAnsi="仿宋_GB2312" w:eastAsia="仿宋_GB2312" w:cs="仿宋_GB2312"/>
                <w:b/>
                <w:color w:val="auto"/>
                <w:spacing w:val="4"/>
                <w:szCs w:val="21"/>
                <w:highlight w:val="none"/>
              </w:rPr>
            </w:pPr>
            <w:r>
              <w:rPr>
                <w:rFonts w:hint="eastAsia" w:ascii="仿宋_GB2312" w:hAnsi="仿宋" w:eastAsia="仿宋_GB2312" w:cs="仿宋"/>
                <w:b/>
                <w:color w:val="auto"/>
                <w:spacing w:val="4"/>
                <w:szCs w:val="21"/>
                <w:highlight w:val="none"/>
              </w:rPr>
              <w:t>客观分</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381803DA">
            <w:pPr>
              <w:rPr>
                <w:rFonts w:hint="eastAsia" w:ascii="仿宋_GB2312" w:hAnsi="仿宋_GB2312" w:eastAsia="仿宋_GB2312" w:cs="仿宋_GB2312"/>
                <w:color w:val="auto"/>
                <w:sz w:val="24"/>
                <w:szCs w:val="24"/>
                <w:highlight w:val="none"/>
              </w:rPr>
            </w:pPr>
          </w:p>
        </w:tc>
      </w:tr>
      <w:tr w14:paraId="2A9F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5" w:type="dxa"/>
            <w:vMerge w:val="continue"/>
            <w:tcBorders>
              <w:left w:val="single" w:color="auto" w:sz="4" w:space="0"/>
              <w:right w:val="single" w:color="auto" w:sz="4" w:space="0"/>
            </w:tcBorders>
            <w:noWrap w:val="0"/>
            <w:vAlign w:val="center"/>
          </w:tcPr>
          <w:p w14:paraId="3E356898">
            <w:pPr>
              <w:jc w:val="center"/>
              <w:rPr>
                <w:rFonts w:hint="eastAsia" w:ascii="仿宋_GB2312" w:hAnsi="仿宋_GB2312" w:eastAsia="仿宋_GB2312" w:cs="仿宋_GB2312"/>
                <w:b/>
                <w:color w:val="auto"/>
                <w:sz w:val="24"/>
                <w:szCs w:val="24"/>
                <w:highlight w:val="none"/>
              </w:rPr>
            </w:pPr>
          </w:p>
        </w:tc>
        <w:tc>
          <w:tcPr>
            <w:tcW w:w="694" w:type="dxa"/>
            <w:tcBorders>
              <w:left w:val="single" w:color="auto" w:sz="4" w:space="0"/>
              <w:right w:val="single" w:color="auto" w:sz="4" w:space="0"/>
            </w:tcBorders>
            <w:shd w:val="clear" w:color="auto" w:fill="auto"/>
            <w:noWrap w:val="0"/>
            <w:vAlign w:val="center"/>
          </w:tcPr>
          <w:p w14:paraId="3AE7669A">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3</w:t>
            </w:r>
          </w:p>
        </w:tc>
        <w:tc>
          <w:tcPr>
            <w:tcW w:w="4596" w:type="dxa"/>
            <w:tcBorders>
              <w:top w:val="single" w:color="auto" w:sz="4" w:space="0"/>
              <w:left w:val="single" w:color="auto" w:sz="4" w:space="0"/>
              <w:bottom w:val="single" w:color="auto" w:sz="4" w:space="0"/>
              <w:right w:val="single" w:color="auto" w:sz="4" w:space="0"/>
            </w:tcBorders>
            <w:noWrap w:val="0"/>
            <w:vAlign w:val="center"/>
          </w:tcPr>
          <w:p w14:paraId="13258AD1">
            <w:pPr>
              <w:topLinePun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投标人拟派的项目经理（1人）同时具有信息系统项目管理师、</w:t>
            </w:r>
            <w:r>
              <w:rPr>
                <w:rFonts w:hint="eastAsia" w:ascii="仿宋_GB2312" w:hAnsi="仿宋_GB2312" w:eastAsia="仿宋_GB2312" w:cs="仿宋_GB2312"/>
                <w:color w:val="auto"/>
                <w:sz w:val="24"/>
                <w:highlight w:val="none"/>
                <w:lang w:val="en-US" w:eastAsia="zh-CN"/>
              </w:rPr>
              <w:t>系统集成项目管理师证书</w:t>
            </w:r>
            <w:r>
              <w:rPr>
                <w:rFonts w:hint="eastAsia" w:ascii="仿宋_GB2312" w:hAnsi="仿宋_GB2312" w:eastAsia="仿宋_GB2312" w:cs="仿宋_GB2312"/>
                <w:color w:val="auto"/>
                <w:sz w:val="24"/>
                <w:highlight w:val="none"/>
              </w:rPr>
              <w:t>得</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分。</w:t>
            </w:r>
          </w:p>
          <w:p w14:paraId="127C7291">
            <w:pPr>
              <w:topLinePunct/>
              <w:contextualSpacing/>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只具有以上1种证书的</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得</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分</w:t>
            </w:r>
            <w:r>
              <w:rPr>
                <w:rFonts w:hint="eastAsia" w:ascii="仿宋_GB2312" w:hAnsi="仿宋_GB2312" w:eastAsia="仿宋_GB2312" w:cs="仿宋_GB2312"/>
                <w:color w:val="auto"/>
                <w:sz w:val="24"/>
                <w:highlight w:val="none"/>
                <w:lang w:eastAsia="zh-CN"/>
              </w:rPr>
              <w:t>。</w:t>
            </w:r>
          </w:p>
          <w:p w14:paraId="3B1BAD3A">
            <w:pPr>
              <w:topLinePunct/>
              <w:rPr>
                <w:rFonts w:ascii="仿宋_GB2312" w:hAnsi="仿宋" w:eastAsia="仿宋_GB2312" w:cs="仿宋"/>
                <w:b/>
                <w:color w:val="auto"/>
                <w:sz w:val="24"/>
                <w:szCs w:val="24"/>
                <w:highlight w:val="none"/>
              </w:rPr>
            </w:pPr>
            <w:r>
              <w:rPr>
                <w:rFonts w:hint="eastAsia" w:ascii="仿宋_GB2312" w:hAnsi="仿宋" w:eastAsia="仿宋_GB2312" w:cs="仿宋"/>
                <w:b/>
                <w:color w:val="auto"/>
                <w:sz w:val="24"/>
                <w:szCs w:val="24"/>
                <w:highlight w:val="none"/>
              </w:rPr>
              <w:t>注:1.须提供上述证书及上述人员社保证明（202</w:t>
            </w:r>
            <w:r>
              <w:rPr>
                <w:rFonts w:hint="eastAsia" w:ascii="仿宋_GB2312" w:hAnsi="仿宋" w:eastAsia="仿宋_GB2312" w:cs="仿宋"/>
                <w:b/>
                <w:color w:val="auto"/>
                <w:sz w:val="24"/>
                <w:szCs w:val="24"/>
                <w:highlight w:val="none"/>
                <w:lang w:val="en-US" w:eastAsia="zh-CN"/>
              </w:rPr>
              <w:t>5</w:t>
            </w:r>
            <w:r>
              <w:rPr>
                <w:rFonts w:hint="eastAsia" w:ascii="仿宋_GB2312" w:hAnsi="仿宋" w:eastAsia="仿宋_GB2312" w:cs="仿宋"/>
                <w:b/>
                <w:color w:val="auto"/>
                <w:sz w:val="24"/>
                <w:szCs w:val="24"/>
                <w:highlight w:val="none"/>
              </w:rPr>
              <w:t>年1月、2月、3月、4月中的任意一个月），否则不得分。</w:t>
            </w:r>
          </w:p>
          <w:p w14:paraId="660DC147">
            <w:pPr>
              <w:topLinePunct/>
              <w:rPr>
                <w:rFonts w:hint="eastAsia" w:ascii="仿宋_GB2312" w:hAnsi="仿宋_GB2312" w:eastAsia="仿宋_GB2312" w:cs="仿宋_GB2312"/>
                <w:color w:val="auto"/>
                <w:highlight w:val="none"/>
                <w:lang w:val="en-US" w:eastAsia="zh-CN"/>
              </w:rPr>
            </w:pPr>
            <w:r>
              <w:rPr>
                <w:rFonts w:hint="eastAsia" w:ascii="仿宋_GB2312" w:hAnsi="仿宋" w:eastAsia="仿宋_GB2312" w:cs="仿宋"/>
                <w:b/>
                <w:color w:val="auto"/>
                <w:sz w:val="24"/>
                <w:szCs w:val="24"/>
                <w:highlight w:val="none"/>
              </w:rPr>
              <w:t>2.投标人提供的同类证书等级高于上述证书的，视作满足要求。</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587D2423">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 w:eastAsia="仿宋_GB2312" w:cs="仿宋"/>
                <w:b/>
                <w:color w:val="auto"/>
                <w:spacing w:val="4"/>
                <w:szCs w:val="21"/>
                <w:highlight w:val="none"/>
                <w:lang w:val="en-US" w:eastAsia="zh-CN"/>
              </w:rPr>
              <w:t>3</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43B484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auto"/>
                <w:spacing w:val="4"/>
                <w:szCs w:val="21"/>
                <w:highlight w:val="none"/>
              </w:rPr>
            </w:pPr>
            <w:r>
              <w:rPr>
                <w:rFonts w:hint="eastAsia" w:ascii="仿宋_GB2312" w:hAnsi="仿宋_GB2312" w:eastAsia="仿宋_GB2312" w:cs="仿宋_GB2312"/>
                <w:b/>
                <w:color w:val="auto"/>
                <w:spacing w:val="4"/>
                <w:szCs w:val="21"/>
                <w:highlight w:val="none"/>
              </w:rPr>
              <w:t>客观分</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18219A99">
            <w:pPr>
              <w:rPr>
                <w:rFonts w:hint="eastAsia" w:ascii="仿宋_GB2312" w:hAnsi="仿宋_GB2312" w:eastAsia="仿宋_GB2312" w:cs="仿宋_GB2312"/>
                <w:color w:val="auto"/>
                <w:sz w:val="24"/>
                <w:szCs w:val="24"/>
                <w:highlight w:val="none"/>
              </w:rPr>
            </w:pPr>
          </w:p>
        </w:tc>
      </w:tr>
      <w:tr w14:paraId="1EFA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85" w:type="dxa"/>
            <w:vMerge w:val="continue"/>
            <w:tcBorders>
              <w:left w:val="single" w:color="auto" w:sz="4" w:space="0"/>
              <w:right w:val="single" w:color="auto" w:sz="4" w:space="0"/>
            </w:tcBorders>
            <w:noWrap w:val="0"/>
            <w:vAlign w:val="center"/>
          </w:tcPr>
          <w:p w14:paraId="1FE18D04">
            <w:pPr>
              <w:jc w:val="center"/>
              <w:rPr>
                <w:rFonts w:hint="eastAsia" w:ascii="仿宋_GB2312" w:hAnsi="仿宋_GB2312" w:eastAsia="仿宋_GB2312" w:cs="仿宋_GB2312"/>
                <w:b/>
                <w:color w:val="auto"/>
                <w:sz w:val="24"/>
                <w:szCs w:val="24"/>
                <w:highlight w:val="none"/>
              </w:rPr>
            </w:pPr>
          </w:p>
        </w:tc>
        <w:tc>
          <w:tcPr>
            <w:tcW w:w="694" w:type="dxa"/>
            <w:tcBorders>
              <w:left w:val="single" w:color="auto" w:sz="4" w:space="0"/>
              <w:right w:val="single" w:color="auto" w:sz="4" w:space="0"/>
            </w:tcBorders>
            <w:shd w:val="clear" w:color="auto" w:fill="auto"/>
            <w:noWrap w:val="0"/>
            <w:vAlign w:val="center"/>
          </w:tcPr>
          <w:p w14:paraId="2EFACC4D">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4</w:t>
            </w:r>
          </w:p>
        </w:tc>
        <w:tc>
          <w:tcPr>
            <w:tcW w:w="4596"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EFF87FF">
            <w:pPr>
              <w:pStyle w:val="72"/>
              <w:adjustRightInd w:val="0"/>
              <w:snapToGrid w:val="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据投标人提供的项目售后服务方案进行打分，包含完整的售后服务体系、便利的服务机构、熟练的维修技术力量、整体响应速度、日常维护方案</w:t>
            </w:r>
            <w:r>
              <w:rPr>
                <w:rFonts w:hint="eastAsia" w:ascii="仿宋_GB2312" w:hAnsi="仿宋_GB2312" w:eastAsia="仿宋_GB2312" w:cs="仿宋_GB2312"/>
                <w:color w:val="auto"/>
                <w:sz w:val="24"/>
                <w:szCs w:val="24"/>
                <w:highlight w:val="none"/>
                <w:lang w:eastAsia="zh-CN"/>
              </w:rPr>
              <w:t>、售后人员总体配备</w:t>
            </w:r>
            <w:r>
              <w:rPr>
                <w:rFonts w:hint="eastAsia" w:ascii="仿宋_GB2312" w:hAnsi="仿宋_GB2312" w:eastAsia="仿宋_GB2312" w:cs="仿宋_GB2312"/>
                <w:color w:val="auto"/>
                <w:sz w:val="24"/>
                <w:szCs w:val="24"/>
                <w:highlight w:val="none"/>
              </w:rPr>
              <w:t>等情况打分，以上每点，描述完整详细且与采购人实际需求完全契合的得1分，描述较详细完整或与采购人实际需求部分符合的得0.5分，未提供或完全不符合采购人需求的得0分，最多得</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分。</w:t>
            </w:r>
          </w:p>
        </w:tc>
        <w:tc>
          <w:tcPr>
            <w:tcW w:w="6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4FF1AE">
            <w:pPr>
              <w:ind w:firstLine="109" w:firstLineChars="50"/>
              <w:jc w:val="center"/>
              <w:outlineLvl w:val="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 w:eastAsia="仿宋_GB2312" w:cs="仿宋"/>
                <w:b/>
                <w:color w:val="auto"/>
                <w:spacing w:val="4"/>
                <w:szCs w:val="21"/>
                <w:highlight w:val="none"/>
                <w:lang w:val="en-US" w:eastAsia="zh-CN"/>
              </w:rPr>
              <w:t>6</w:t>
            </w:r>
          </w:p>
        </w:tc>
        <w:tc>
          <w:tcPr>
            <w:tcW w:w="8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E7B8ED">
            <w:pPr>
              <w:adjustRightInd w:val="0"/>
              <w:snapToGrid w:val="0"/>
              <w:jc w:val="center"/>
              <w:rPr>
                <w:rFonts w:hint="eastAsia" w:ascii="仿宋_GB2312" w:hAnsi="仿宋_GB2312" w:eastAsia="仿宋_GB2312" w:cs="仿宋_GB2312"/>
                <w:b/>
                <w:color w:val="auto"/>
                <w:spacing w:val="4"/>
                <w:kern w:val="2"/>
                <w:sz w:val="21"/>
                <w:szCs w:val="21"/>
                <w:highlight w:val="none"/>
                <w:lang w:val="en-US" w:eastAsia="zh-CN" w:bidi="ar-SA"/>
              </w:rPr>
            </w:pPr>
            <w:r>
              <w:rPr>
                <w:rFonts w:hint="eastAsia" w:ascii="仿宋_GB2312" w:hAnsi="仿宋" w:eastAsia="仿宋_GB2312" w:cs="仿宋"/>
                <w:b/>
                <w:color w:val="auto"/>
                <w:spacing w:val="4"/>
                <w:szCs w:val="21"/>
                <w:highlight w:val="none"/>
              </w:rPr>
              <w:t>主观分</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46A20811">
            <w:pPr>
              <w:rPr>
                <w:rFonts w:hint="eastAsia" w:ascii="仿宋_GB2312" w:hAnsi="仿宋_GB2312" w:eastAsia="仿宋_GB2312" w:cs="仿宋_GB2312"/>
                <w:color w:val="auto"/>
                <w:sz w:val="24"/>
                <w:szCs w:val="24"/>
                <w:highlight w:val="none"/>
              </w:rPr>
            </w:pPr>
          </w:p>
        </w:tc>
      </w:tr>
      <w:tr w14:paraId="4C5C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85" w:type="dxa"/>
            <w:vMerge w:val="continue"/>
            <w:tcBorders>
              <w:left w:val="single" w:color="auto" w:sz="4" w:space="0"/>
              <w:right w:val="single" w:color="auto" w:sz="4" w:space="0"/>
            </w:tcBorders>
            <w:noWrap w:val="0"/>
            <w:vAlign w:val="center"/>
          </w:tcPr>
          <w:p w14:paraId="18024564">
            <w:pPr>
              <w:jc w:val="center"/>
              <w:rPr>
                <w:rFonts w:hint="eastAsia" w:ascii="仿宋_GB2312" w:hAnsi="仿宋_GB2312" w:eastAsia="仿宋_GB2312" w:cs="仿宋_GB2312"/>
                <w:b/>
                <w:color w:val="auto"/>
                <w:sz w:val="24"/>
                <w:szCs w:val="24"/>
                <w:highlight w:val="none"/>
              </w:rPr>
            </w:pPr>
          </w:p>
        </w:tc>
        <w:tc>
          <w:tcPr>
            <w:tcW w:w="694" w:type="dxa"/>
            <w:tcBorders>
              <w:left w:val="single" w:color="auto" w:sz="4" w:space="0"/>
              <w:right w:val="single" w:color="auto" w:sz="4" w:space="0"/>
            </w:tcBorders>
            <w:shd w:val="clear" w:color="auto" w:fill="auto"/>
            <w:noWrap w:val="0"/>
            <w:vAlign w:val="center"/>
          </w:tcPr>
          <w:p w14:paraId="49A20208">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5</w:t>
            </w:r>
          </w:p>
        </w:tc>
        <w:tc>
          <w:tcPr>
            <w:tcW w:w="45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8673B9">
            <w:pPr>
              <w:topLinePunct/>
              <w:contextualSpacing/>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投标人拟派项目技术负责人（1人）：</w:t>
            </w:r>
            <w:r>
              <w:rPr>
                <w:rFonts w:hint="eastAsia" w:ascii="仿宋_GB2312" w:hAnsi="仿宋_GB2312" w:eastAsia="仿宋_GB2312" w:cs="仿宋_GB2312"/>
                <w:color w:val="auto"/>
                <w:sz w:val="24"/>
                <w:highlight w:val="none"/>
                <w:lang w:val="en-US" w:eastAsia="zh-CN"/>
              </w:rPr>
              <w:t>同时</w:t>
            </w:r>
            <w:r>
              <w:rPr>
                <w:rFonts w:hint="eastAsia" w:ascii="仿宋_GB2312" w:hAnsi="仿宋_GB2312" w:eastAsia="仿宋_GB2312" w:cs="仿宋_GB2312"/>
                <w:color w:val="auto"/>
                <w:sz w:val="24"/>
                <w:highlight w:val="none"/>
              </w:rPr>
              <w:t>具有网络规划设计师证书</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系统集成项目管理工程师证书的得</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分</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只具有以上1种证书的</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得</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分</w:t>
            </w:r>
            <w:r>
              <w:rPr>
                <w:rFonts w:hint="eastAsia" w:ascii="仿宋_GB2312" w:hAnsi="仿宋_GB2312" w:eastAsia="仿宋_GB2312" w:cs="仿宋_GB2312"/>
                <w:color w:val="auto"/>
                <w:sz w:val="24"/>
                <w:highlight w:val="none"/>
                <w:lang w:eastAsia="zh-CN"/>
              </w:rPr>
              <w:t>。</w:t>
            </w:r>
          </w:p>
          <w:p w14:paraId="70DEBAC0">
            <w:pPr>
              <w:topLinePunct/>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投标人拟派的售后负责人</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1人</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具</w:t>
            </w:r>
            <w:r>
              <w:rPr>
                <w:rFonts w:hint="eastAsia" w:ascii="仿宋_GB2312" w:hAnsi="仿宋_GB2312" w:eastAsia="仿宋_GB2312" w:cs="仿宋_GB2312"/>
                <w:color w:val="auto"/>
                <w:sz w:val="24"/>
                <w:highlight w:val="none"/>
                <w:lang w:eastAsia="zh-CN"/>
              </w:rPr>
              <w:t>有</w:t>
            </w:r>
            <w:r>
              <w:rPr>
                <w:rFonts w:hint="eastAsia" w:ascii="仿宋_GB2312" w:hAnsi="仿宋_GB2312" w:eastAsia="仿宋_GB2312" w:cs="仿宋_GB2312"/>
                <w:color w:val="auto"/>
                <w:sz w:val="24"/>
                <w:highlight w:val="none"/>
              </w:rPr>
              <w:t>信息系统项目管理师证书</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信息安全</w:t>
            </w:r>
            <w:r>
              <w:rPr>
                <w:rFonts w:hint="eastAsia" w:ascii="仿宋_GB2312" w:hAnsi="仿宋_GB2312" w:eastAsia="仿宋_GB2312" w:cs="仿宋_GB2312"/>
                <w:color w:val="auto"/>
                <w:sz w:val="24"/>
                <w:highlight w:val="none"/>
              </w:rPr>
              <w:t>工程师证书</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网络工程师证书的，</w:t>
            </w:r>
            <w:r>
              <w:rPr>
                <w:rFonts w:hint="eastAsia" w:ascii="仿宋_GB2312" w:hAnsi="仿宋_GB2312" w:eastAsia="仿宋_GB2312" w:cs="仿宋_GB2312"/>
                <w:color w:val="auto"/>
                <w:sz w:val="24"/>
                <w:highlight w:val="none"/>
              </w:rPr>
              <w:t>每具备1类证书得1分，本项最高</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分。</w:t>
            </w:r>
          </w:p>
          <w:p w14:paraId="63B6165A">
            <w:pPr>
              <w:topLinePunct/>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项目团队（除项目经理、技术负责人</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售后负责人</w:t>
            </w:r>
            <w:r>
              <w:rPr>
                <w:rFonts w:hint="eastAsia" w:ascii="仿宋_GB2312" w:hAnsi="仿宋_GB2312" w:eastAsia="仿宋_GB2312" w:cs="仿宋_GB2312"/>
                <w:color w:val="auto"/>
                <w:sz w:val="24"/>
                <w:highlight w:val="none"/>
              </w:rPr>
              <w:t>外）具有信息安全工程师、网络工程师、数据库工程师</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每具备1类证书得1分，本项最高</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分。</w:t>
            </w:r>
          </w:p>
          <w:p w14:paraId="59F2429F">
            <w:pPr>
              <w:topLinePunct/>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项目团队中一人多证不重复计分，同类证书不重复计分，按最高得分计取。</w:t>
            </w:r>
          </w:p>
          <w:p w14:paraId="780D30A4">
            <w:pPr>
              <w:topLinePunct/>
              <w:rPr>
                <w:rFonts w:ascii="仿宋_GB2312" w:hAnsi="仿宋" w:eastAsia="仿宋_GB2312" w:cs="仿宋"/>
                <w:b/>
                <w:color w:val="auto"/>
                <w:sz w:val="24"/>
                <w:szCs w:val="24"/>
                <w:highlight w:val="none"/>
              </w:rPr>
            </w:pPr>
            <w:r>
              <w:rPr>
                <w:rFonts w:hint="eastAsia" w:ascii="仿宋_GB2312" w:hAnsi="仿宋" w:eastAsia="仿宋_GB2312" w:cs="仿宋"/>
                <w:b/>
                <w:color w:val="auto"/>
                <w:sz w:val="24"/>
                <w:szCs w:val="24"/>
                <w:highlight w:val="none"/>
              </w:rPr>
              <w:t>注:1.须提供上述证书及上述人员</w:t>
            </w:r>
            <w:r>
              <w:rPr>
                <w:rFonts w:hint="eastAsia" w:ascii="仿宋_GB2312" w:eastAsia="仿宋_GB2312"/>
                <w:b/>
                <w:color w:val="auto"/>
                <w:sz w:val="24"/>
                <w:szCs w:val="24"/>
                <w:highlight w:val="none"/>
              </w:rPr>
              <w:t>在本单位的</w:t>
            </w:r>
            <w:r>
              <w:rPr>
                <w:rFonts w:hint="eastAsia" w:ascii="仿宋_GB2312" w:hAnsi="仿宋" w:eastAsia="仿宋_GB2312" w:cs="仿宋"/>
                <w:b/>
                <w:color w:val="auto"/>
                <w:sz w:val="24"/>
                <w:szCs w:val="24"/>
                <w:highlight w:val="none"/>
              </w:rPr>
              <w:t>社保证明（202</w:t>
            </w:r>
            <w:r>
              <w:rPr>
                <w:rFonts w:hint="eastAsia" w:ascii="仿宋_GB2312" w:hAnsi="仿宋" w:eastAsia="仿宋_GB2312" w:cs="仿宋"/>
                <w:b/>
                <w:color w:val="auto"/>
                <w:sz w:val="24"/>
                <w:szCs w:val="24"/>
                <w:highlight w:val="none"/>
                <w:lang w:val="en-US" w:eastAsia="zh-CN"/>
              </w:rPr>
              <w:t>5</w:t>
            </w:r>
            <w:r>
              <w:rPr>
                <w:rFonts w:hint="eastAsia" w:ascii="仿宋_GB2312" w:hAnsi="仿宋" w:eastAsia="仿宋_GB2312" w:cs="仿宋"/>
                <w:b/>
                <w:color w:val="auto"/>
                <w:sz w:val="24"/>
                <w:szCs w:val="24"/>
                <w:highlight w:val="none"/>
              </w:rPr>
              <w:t>年1月、2月、3月、4月中的任意一个月），否则不得分。</w:t>
            </w:r>
          </w:p>
          <w:p w14:paraId="7197B05E">
            <w:pPr>
              <w:topLinePunc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 w:eastAsia="仿宋_GB2312" w:cs="仿宋"/>
                <w:b/>
                <w:color w:val="auto"/>
                <w:sz w:val="24"/>
                <w:szCs w:val="24"/>
                <w:highlight w:val="none"/>
              </w:rPr>
              <w:t>2.投标人提供的同类证书等级高于上述证书的，视作满足要求。</w:t>
            </w:r>
          </w:p>
        </w:tc>
        <w:tc>
          <w:tcPr>
            <w:tcW w:w="6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C2F472">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 w:eastAsia="仿宋_GB2312" w:cs="仿宋"/>
                <w:b/>
                <w:color w:val="auto"/>
                <w:spacing w:val="4"/>
                <w:szCs w:val="21"/>
                <w:highlight w:val="none"/>
                <w:lang w:val="en-US" w:eastAsia="zh-CN"/>
              </w:rPr>
              <w:t>9</w:t>
            </w:r>
          </w:p>
        </w:tc>
        <w:tc>
          <w:tcPr>
            <w:tcW w:w="8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959D68">
            <w:pPr>
              <w:jc w:val="center"/>
              <w:rPr>
                <w:rFonts w:ascii="仿宋_GB2312" w:hAnsi="仿宋" w:eastAsia="仿宋_GB2312" w:cs="仿宋"/>
                <w:b/>
                <w:color w:val="auto"/>
                <w:spacing w:val="4"/>
                <w:szCs w:val="21"/>
                <w:highlight w:val="none"/>
              </w:rPr>
            </w:pPr>
          </w:p>
          <w:p w14:paraId="666BB217">
            <w:pPr>
              <w:jc w:val="center"/>
              <w:rPr>
                <w:rFonts w:ascii="仿宋_GB2312" w:hAnsi="仿宋" w:eastAsia="仿宋_GB2312" w:cs="仿宋"/>
                <w:b/>
                <w:color w:val="auto"/>
                <w:spacing w:val="4"/>
                <w:szCs w:val="21"/>
                <w:highlight w:val="none"/>
              </w:rPr>
            </w:pPr>
          </w:p>
          <w:p w14:paraId="454D63B7">
            <w:pPr>
              <w:jc w:val="center"/>
              <w:rPr>
                <w:rFonts w:hint="eastAsia" w:ascii="仿宋_GB2312" w:hAnsi="仿宋_GB2312" w:eastAsia="仿宋_GB2312" w:cs="仿宋_GB2312"/>
                <w:b/>
                <w:color w:val="auto"/>
                <w:spacing w:val="4"/>
                <w:kern w:val="2"/>
                <w:sz w:val="21"/>
                <w:szCs w:val="21"/>
                <w:highlight w:val="none"/>
                <w:lang w:val="en-US" w:eastAsia="zh-CN" w:bidi="ar-SA"/>
              </w:rPr>
            </w:pPr>
            <w:r>
              <w:rPr>
                <w:rFonts w:hint="eastAsia" w:ascii="仿宋_GB2312" w:hAnsi="仿宋" w:eastAsia="仿宋_GB2312" w:cs="仿宋"/>
                <w:b/>
                <w:color w:val="auto"/>
                <w:spacing w:val="4"/>
                <w:szCs w:val="21"/>
                <w:highlight w:val="none"/>
              </w:rPr>
              <w:t>客观分</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3F88F6AC">
            <w:pPr>
              <w:rPr>
                <w:rFonts w:hint="eastAsia" w:ascii="仿宋_GB2312" w:hAnsi="仿宋_GB2312" w:eastAsia="仿宋_GB2312" w:cs="仿宋_GB2312"/>
                <w:color w:val="auto"/>
                <w:sz w:val="24"/>
                <w:szCs w:val="24"/>
                <w:highlight w:val="none"/>
              </w:rPr>
            </w:pPr>
          </w:p>
        </w:tc>
      </w:tr>
      <w:tr w14:paraId="040F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885" w:type="dxa"/>
            <w:vMerge w:val="restart"/>
            <w:tcBorders>
              <w:left w:val="single" w:color="auto" w:sz="4" w:space="0"/>
              <w:right w:val="single" w:color="auto" w:sz="4" w:space="0"/>
            </w:tcBorders>
            <w:noWrap w:val="0"/>
            <w:vAlign w:val="center"/>
          </w:tcPr>
          <w:p w14:paraId="789D95A7">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技术部分（</w:t>
            </w:r>
            <w:r>
              <w:rPr>
                <w:rFonts w:hint="eastAsia" w:ascii="仿宋_GB2312" w:hAnsi="仿宋_GB2312" w:eastAsia="仿宋_GB2312" w:cs="仿宋_GB2312"/>
                <w:color w:val="auto"/>
                <w:szCs w:val="21"/>
                <w:highlight w:val="none"/>
                <w:lang w:val="en-US" w:eastAsia="zh-CN"/>
              </w:rPr>
              <w:t>46</w:t>
            </w:r>
            <w:r>
              <w:rPr>
                <w:rFonts w:hint="eastAsia" w:ascii="仿宋_GB2312" w:hAnsi="仿宋_GB2312" w:eastAsia="仿宋_GB2312" w:cs="仿宋_GB2312"/>
                <w:color w:val="auto"/>
                <w:szCs w:val="21"/>
                <w:highlight w:val="none"/>
              </w:rPr>
              <w:t>）</w:t>
            </w:r>
          </w:p>
        </w:tc>
        <w:tc>
          <w:tcPr>
            <w:tcW w:w="694" w:type="dxa"/>
            <w:tcBorders>
              <w:left w:val="single" w:color="auto" w:sz="4" w:space="0"/>
              <w:right w:val="single" w:color="auto" w:sz="4" w:space="0"/>
            </w:tcBorders>
            <w:shd w:val="clear" w:color="auto" w:fill="auto"/>
            <w:noWrap w:val="0"/>
            <w:vAlign w:val="center"/>
          </w:tcPr>
          <w:p w14:paraId="75477C78">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6</w:t>
            </w:r>
          </w:p>
        </w:tc>
        <w:tc>
          <w:tcPr>
            <w:tcW w:w="4596" w:type="dxa"/>
            <w:tcBorders>
              <w:top w:val="single" w:color="auto" w:sz="4" w:space="0"/>
              <w:left w:val="single" w:color="auto" w:sz="4" w:space="0"/>
              <w:right w:val="single" w:color="auto" w:sz="4" w:space="0"/>
            </w:tcBorders>
            <w:shd w:val="clear" w:color="auto" w:fill="auto"/>
            <w:noWrap w:val="0"/>
            <w:vAlign w:val="top"/>
          </w:tcPr>
          <w:p w14:paraId="72BE723F">
            <w:pPr>
              <w:pStyle w:val="12"/>
              <w:keepNext w:val="0"/>
              <w:keepLines w:val="0"/>
              <w:pageBreakBefore w:val="0"/>
              <w:kinsoku/>
              <w:wordWrap/>
              <w:overflowPunct/>
              <w:topLinePunct w:val="0"/>
              <w:autoSpaceDE/>
              <w:autoSpaceDN/>
              <w:bidi w:val="0"/>
              <w:adjustRightInd/>
              <w:spacing w:line="300" w:lineRule="exact"/>
              <w:ind w:firstLine="0" w:firstLineChars="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根据投标人的投标文件是否满足本次招标文件第三部分采购需求中标注“△”的技术参数要求打分，标注“△”的技术要求共</w:t>
            </w:r>
            <w:r>
              <w:rPr>
                <w:rFonts w:hint="eastAsia" w:ascii="仿宋_GB2312" w:hAnsi="仿宋_GB2312" w:eastAsia="仿宋_GB2312" w:cs="仿宋_GB2312"/>
                <w:color w:val="auto"/>
                <w:szCs w:val="24"/>
                <w:highlight w:val="none"/>
                <w:lang w:val="en-US" w:eastAsia="zh-CN"/>
              </w:rPr>
              <w:t>20</w:t>
            </w:r>
            <w:r>
              <w:rPr>
                <w:rFonts w:hint="eastAsia" w:ascii="仿宋_GB2312" w:hAnsi="仿宋_GB2312" w:eastAsia="仿宋_GB2312" w:cs="仿宋_GB2312"/>
                <w:color w:val="auto"/>
                <w:szCs w:val="24"/>
                <w:highlight w:val="none"/>
              </w:rPr>
              <w:t>项</w:t>
            </w:r>
            <w:r>
              <w:rPr>
                <w:rFonts w:hint="eastAsia" w:ascii="仿宋_GB2312" w:hAnsi="仿宋_GB2312" w:eastAsia="仿宋_GB2312" w:cs="仿宋_GB2312"/>
                <w:color w:val="auto"/>
                <w:szCs w:val="24"/>
                <w:highlight w:val="none"/>
                <w:lang w:val="en-US" w:eastAsia="zh-CN"/>
              </w:rPr>
              <w:t>22</w:t>
            </w:r>
            <w:r>
              <w:rPr>
                <w:rFonts w:hint="eastAsia" w:ascii="仿宋_GB2312" w:hAnsi="仿宋_GB2312" w:eastAsia="仿宋_GB2312" w:cs="仿宋_GB2312"/>
                <w:color w:val="auto"/>
                <w:szCs w:val="24"/>
                <w:highlight w:val="none"/>
              </w:rPr>
              <w:t>分，负偏离的每项扣</w:t>
            </w:r>
            <w:r>
              <w:rPr>
                <w:rFonts w:hint="eastAsia" w:ascii="仿宋_GB2312" w:hAnsi="仿宋_GB2312" w:eastAsia="仿宋_GB2312" w:cs="仿宋_GB2312"/>
                <w:color w:val="auto"/>
                <w:szCs w:val="24"/>
                <w:highlight w:val="none"/>
                <w:lang w:val="en-US" w:eastAsia="zh-CN"/>
              </w:rPr>
              <w:t>1.1</w:t>
            </w:r>
            <w:r>
              <w:rPr>
                <w:rFonts w:hint="eastAsia" w:ascii="仿宋_GB2312" w:hAnsi="仿宋_GB2312" w:eastAsia="仿宋_GB2312" w:cs="仿宋_GB2312"/>
                <w:color w:val="auto"/>
                <w:szCs w:val="24"/>
                <w:highlight w:val="none"/>
              </w:rPr>
              <w:t>分，扣光为止。</w:t>
            </w:r>
          </w:p>
          <w:p w14:paraId="4CFC841B">
            <w:pPr>
              <w:pStyle w:val="12"/>
              <w:keepNext w:val="0"/>
              <w:keepLines w:val="0"/>
              <w:pageBreakBefore w:val="0"/>
              <w:kinsoku/>
              <w:wordWrap/>
              <w:overflowPunct/>
              <w:topLinePunct w:val="0"/>
              <w:autoSpaceDE/>
              <w:autoSpaceDN/>
              <w:bidi w:val="0"/>
              <w:adjustRightInd/>
              <w:spacing w:line="300" w:lineRule="exact"/>
              <w:ind w:firstLine="0" w:firstLineChars="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color w:val="auto"/>
                <w:szCs w:val="24"/>
                <w:highlight w:val="none"/>
              </w:rPr>
              <w:t>注：投标人未按要求提供相关证明的，视作不符合要求，该项不得分。</w:t>
            </w:r>
          </w:p>
        </w:tc>
        <w:tc>
          <w:tcPr>
            <w:tcW w:w="625" w:type="dxa"/>
            <w:tcBorders>
              <w:top w:val="single" w:color="auto" w:sz="4" w:space="0"/>
              <w:left w:val="single" w:color="auto" w:sz="4" w:space="0"/>
              <w:right w:val="single" w:color="auto" w:sz="4" w:space="0"/>
            </w:tcBorders>
            <w:shd w:val="clear" w:color="auto" w:fill="auto"/>
            <w:noWrap w:val="0"/>
            <w:vAlign w:val="center"/>
          </w:tcPr>
          <w:p w14:paraId="09DF55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22</w:t>
            </w:r>
          </w:p>
        </w:tc>
        <w:tc>
          <w:tcPr>
            <w:tcW w:w="821" w:type="dxa"/>
            <w:tcBorders>
              <w:top w:val="single" w:color="auto" w:sz="4" w:space="0"/>
              <w:left w:val="single" w:color="auto" w:sz="4" w:space="0"/>
              <w:right w:val="single" w:color="auto" w:sz="4" w:space="0"/>
            </w:tcBorders>
            <w:shd w:val="clear" w:color="auto" w:fill="auto"/>
            <w:noWrap w:val="0"/>
            <w:vAlign w:val="center"/>
          </w:tcPr>
          <w:p w14:paraId="354510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auto"/>
                <w:spacing w:val="4"/>
                <w:szCs w:val="21"/>
                <w:highlight w:val="none"/>
              </w:rPr>
            </w:pPr>
            <w:r>
              <w:rPr>
                <w:rFonts w:hint="eastAsia" w:ascii="仿宋_GB2312" w:hAnsi="仿宋_GB2312" w:eastAsia="仿宋_GB2312" w:cs="仿宋_GB2312"/>
                <w:b/>
                <w:color w:val="auto"/>
                <w:spacing w:val="4"/>
                <w:szCs w:val="21"/>
                <w:highlight w:val="none"/>
              </w:rPr>
              <w:t>客观分</w:t>
            </w:r>
          </w:p>
        </w:tc>
        <w:tc>
          <w:tcPr>
            <w:tcW w:w="1440" w:type="dxa"/>
            <w:tcBorders>
              <w:top w:val="single" w:color="auto" w:sz="4" w:space="0"/>
              <w:left w:val="single" w:color="auto" w:sz="4" w:space="0"/>
              <w:right w:val="single" w:color="auto" w:sz="4" w:space="0"/>
            </w:tcBorders>
            <w:noWrap w:val="0"/>
            <w:vAlign w:val="top"/>
          </w:tcPr>
          <w:p w14:paraId="7B2AB5D8">
            <w:pPr>
              <w:rPr>
                <w:rFonts w:hint="eastAsia" w:ascii="仿宋_GB2312" w:hAnsi="仿宋_GB2312" w:eastAsia="仿宋_GB2312" w:cs="仿宋_GB2312"/>
                <w:color w:val="auto"/>
                <w:sz w:val="24"/>
                <w:szCs w:val="24"/>
                <w:highlight w:val="none"/>
              </w:rPr>
            </w:pPr>
          </w:p>
        </w:tc>
      </w:tr>
      <w:tr w14:paraId="4C31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885" w:type="dxa"/>
            <w:vMerge w:val="continue"/>
            <w:tcBorders>
              <w:left w:val="single" w:color="auto" w:sz="4" w:space="0"/>
              <w:right w:val="single" w:color="auto" w:sz="4" w:space="0"/>
            </w:tcBorders>
            <w:noWrap w:val="0"/>
            <w:vAlign w:val="center"/>
          </w:tcPr>
          <w:p w14:paraId="02039958">
            <w:pPr>
              <w:rPr>
                <w:rFonts w:hint="eastAsia" w:ascii="仿宋_GB2312" w:hAnsi="仿宋_GB2312" w:eastAsia="仿宋_GB2312" w:cs="仿宋_GB2312"/>
                <w:color w:val="auto"/>
                <w:szCs w:val="21"/>
                <w:highlight w:val="none"/>
              </w:rPr>
            </w:pPr>
          </w:p>
        </w:tc>
        <w:tc>
          <w:tcPr>
            <w:tcW w:w="694" w:type="dxa"/>
            <w:tcBorders>
              <w:left w:val="single" w:color="auto" w:sz="4" w:space="0"/>
              <w:right w:val="single" w:color="auto" w:sz="4" w:space="0"/>
            </w:tcBorders>
            <w:shd w:val="clear" w:color="auto" w:fill="auto"/>
            <w:noWrap w:val="0"/>
            <w:vAlign w:val="center"/>
          </w:tcPr>
          <w:p w14:paraId="496372DB">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7</w:t>
            </w:r>
          </w:p>
        </w:tc>
        <w:tc>
          <w:tcPr>
            <w:tcW w:w="4596" w:type="dxa"/>
            <w:tcBorders>
              <w:top w:val="single" w:color="auto" w:sz="4" w:space="0"/>
              <w:left w:val="single" w:color="auto" w:sz="4" w:space="0"/>
              <w:right w:val="single" w:color="auto" w:sz="4" w:space="0"/>
            </w:tcBorders>
            <w:noWrap w:val="0"/>
            <w:vAlign w:val="center"/>
          </w:tcPr>
          <w:p w14:paraId="6DC3D435">
            <w:pPr>
              <w:pStyle w:val="2"/>
              <w:pageBreakBefore w:val="0"/>
              <w:kinsoku/>
              <w:wordWrap/>
              <w:overflowPunct/>
              <w:topLinePunct w:val="0"/>
              <w:autoSpaceDE/>
              <w:autoSpaceDN/>
              <w:bidi w:val="0"/>
              <w:spacing w:line="240" w:lineRule="auto"/>
              <w:jc w:val="both"/>
              <w:textAlignment w:val="auto"/>
              <w:rPr>
                <w:rFonts w:hint="eastAsia"/>
                <w:color w:val="auto"/>
                <w:highlight w:val="none"/>
              </w:rPr>
            </w:pPr>
            <w:r>
              <w:rPr>
                <w:rFonts w:hint="eastAsia" w:ascii="仿宋_GB2312" w:hAnsi="仿宋_GB2312" w:eastAsia="仿宋_GB2312" w:cs="仿宋_GB2312"/>
                <w:b w:val="0"/>
                <w:color w:val="auto"/>
                <w:sz w:val="24"/>
                <w:szCs w:val="24"/>
                <w:highlight w:val="none"/>
              </w:rPr>
              <w:t>根据投标人对本项目需求和现状了解情况进行详细阐述，包括对各会议室的现状，存在问题，建设目的等情况打分，以上每点，描述完整详实且与采购人实际需求完全契合的得2分，描述较详细完整或与采购人实际需求部分符合的得1分，未提供或完全不符合采购人需求的得0分，最多得6分。</w:t>
            </w:r>
          </w:p>
        </w:tc>
        <w:tc>
          <w:tcPr>
            <w:tcW w:w="625" w:type="dxa"/>
            <w:tcBorders>
              <w:top w:val="single" w:color="auto" w:sz="4" w:space="0"/>
              <w:left w:val="single" w:color="auto" w:sz="4" w:space="0"/>
              <w:right w:val="single" w:color="auto" w:sz="4" w:space="0"/>
            </w:tcBorders>
            <w:noWrap w:val="0"/>
            <w:vAlign w:val="center"/>
          </w:tcPr>
          <w:p w14:paraId="74A3F084">
            <w:pPr>
              <w:jc w:val="center"/>
              <w:rPr>
                <w:rFonts w:hint="default" w:ascii="仿宋_GB2312" w:hAnsi="仿宋_GB2312" w:eastAsia="仿宋_GB2312" w:cs="仿宋_GB2312"/>
                <w:b/>
                <w:color w:val="auto"/>
                <w:spacing w:val="4"/>
                <w:szCs w:val="21"/>
                <w:highlight w:val="none"/>
                <w:lang w:val="en-US" w:eastAsia="zh-CN"/>
              </w:rPr>
            </w:pPr>
            <w:r>
              <w:rPr>
                <w:rFonts w:hint="eastAsia" w:ascii="仿宋_GB2312" w:hAnsi="仿宋" w:eastAsia="仿宋_GB2312" w:cs="仿宋"/>
                <w:b/>
                <w:color w:val="auto"/>
                <w:spacing w:val="4"/>
                <w:szCs w:val="21"/>
                <w:highlight w:val="none"/>
              </w:rPr>
              <w:t>6</w:t>
            </w:r>
          </w:p>
        </w:tc>
        <w:tc>
          <w:tcPr>
            <w:tcW w:w="821" w:type="dxa"/>
            <w:tcBorders>
              <w:top w:val="single" w:color="auto" w:sz="4" w:space="0"/>
              <w:left w:val="single" w:color="auto" w:sz="4" w:space="0"/>
              <w:right w:val="single" w:color="auto" w:sz="4" w:space="0"/>
            </w:tcBorders>
            <w:noWrap w:val="0"/>
            <w:vAlign w:val="center"/>
          </w:tcPr>
          <w:p w14:paraId="74209991">
            <w:pPr>
              <w:adjustRightInd w:val="0"/>
              <w:snapToGrid w:val="0"/>
              <w:jc w:val="center"/>
              <w:rPr>
                <w:rFonts w:ascii="仿宋_GB2312" w:hAnsi="仿宋" w:eastAsia="仿宋_GB2312" w:cs="仿宋"/>
                <w:b/>
                <w:color w:val="auto"/>
                <w:spacing w:val="4"/>
                <w:szCs w:val="21"/>
                <w:highlight w:val="none"/>
              </w:rPr>
            </w:pPr>
          </w:p>
          <w:p w14:paraId="288A8B53">
            <w:pPr>
              <w:adjustRightInd w:val="0"/>
              <w:snapToGrid w:val="0"/>
              <w:jc w:val="center"/>
              <w:rPr>
                <w:rFonts w:hint="eastAsia" w:ascii="仿宋_GB2312" w:hAnsi="仿宋_GB2312" w:eastAsia="仿宋_GB2312" w:cs="仿宋_GB2312"/>
                <w:b/>
                <w:color w:val="auto"/>
                <w:spacing w:val="4"/>
                <w:szCs w:val="21"/>
                <w:highlight w:val="none"/>
              </w:rPr>
            </w:pPr>
            <w:r>
              <w:rPr>
                <w:rFonts w:hint="eastAsia" w:ascii="仿宋_GB2312" w:hAnsi="仿宋" w:eastAsia="仿宋_GB2312" w:cs="仿宋"/>
                <w:b/>
                <w:color w:val="auto"/>
                <w:spacing w:val="4"/>
                <w:szCs w:val="21"/>
                <w:highlight w:val="none"/>
              </w:rPr>
              <w:t>主观分</w:t>
            </w:r>
          </w:p>
        </w:tc>
        <w:tc>
          <w:tcPr>
            <w:tcW w:w="1440" w:type="dxa"/>
            <w:tcBorders>
              <w:top w:val="single" w:color="auto" w:sz="4" w:space="0"/>
              <w:left w:val="single" w:color="auto" w:sz="4" w:space="0"/>
              <w:right w:val="single" w:color="auto" w:sz="4" w:space="0"/>
            </w:tcBorders>
            <w:noWrap w:val="0"/>
            <w:vAlign w:val="top"/>
          </w:tcPr>
          <w:p w14:paraId="172C9A22">
            <w:pPr>
              <w:adjustRightInd w:val="0"/>
              <w:snapToGrid w:val="0"/>
              <w:rPr>
                <w:rFonts w:hint="eastAsia" w:ascii="仿宋_GB2312" w:hAnsi="仿宋_GB2312" w:eastAsia="仿宋_GB2312" w:cs="仿宋_GB2312"/>
                <w:color w:val="auto"/>
                <w:sz w:val="24"/>
                <w:szCs w:val="24"/>
                <w:highlight w:val="none"/>
              </w:rPr>
            </w:pPr>
          </w:p>
        </w:tc>
      </w:tr>
      <w:tr w14:paraId="4F06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5" w:type="dxa"/>
            <w:vMerge w:val="continue"/>
            <w:tcBorders>
              <w:left w:val="single" w:color="auto" w:sz="4" w:space="0"/>
              <w:right w:val="single" w:color="auto" w:sz="4" w:space="0"/>
            </w:tcBorders>
            <w:noWrap w:val="0"/>
            <w:vAlign w:val="center"/>
          </w:tcPr>
          <w:p w14:paraId="2D391C27">
            <w:pPr>
              <w:rPr>
                <w:rFonts w:hint="eastAsia" w:ascii="仿宋_GB2312" w:hAnsi="仿宋_GB2312" w:eastAsia="仿宋_GB2312" w:cs="仿宋_GB2312"/>
                <w:color w:val="auto"/>
                <w:szCs w:val="21"/>
                <w:highlight w:val="none"/>
              </w:rPr>
            </w:pPr>
          </w:p>
        </w:tc>
        <w:tc>
          <w:tcPr>
            <w:tcW w:w="694" w:type="dxa"/>
            <w:tcBorders>
              <w:left w:val="single" w:color="auto" w:sz="4" w:space="0"/>
              <w:right w:val="single" w:color="auto" w:sz="4" w:space="0"/>
            </w:tcBorders>
            <w:shd w:val="clear" w:color="auto" w:fill="auto"/>
            <w:noWrap w:val="0"/>
            <w:vAlign w:val="center"/>
          </w:tcPr>
          <w:p w14:paraId="7FDD0CB2">
            <w:pPr>
              <w:jc w:val="center"/>
              <w:rPr>
                <w:rFonts w:hint="eastAsia" w:ascii="仿宋_GB2312" w:hAnsi="仿宋_GB2312" w:eastAsia="仿宋_GB2312" w:cs="仿宋_GB2312"/>
                <w:color w:val="auto"/>
                <w:spacing w:val="4"/>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8</w:t>
            </w:r>
          </w:p>
        </w:tc>
        <w:tc>
          <w:tcPr>
            <w:tcW w:w="4596" w:type="dxa"/>
            <w:tcBorders>
              <w:top w:val="single" w:color="auto" w:sz="4" w:space="0"/>
              <w:left w:val="single" w:color="auto" w:sz="4" w:space="0"/>
              <w:right w:val="single" w:color="auto" w:sz="4" w:space="0"/>
            </w:tcBorders>
            <w:noWrap w:val="0"/>
            <w:vAlign w:val="center"/>
          </w:tcPr>
          <w:p w14:paraId="4DCB689B">
            <w:pPr>
              <w:pStyle w:val="12"/>
              <w:pageBreakBefore w:val="0"/>
              <w:kinsoku/>
              <w:wordWrap/>
              <w:overflowPunct/>
              <w:topLinePunct w:val="0"/>
              <w:autoSpaceDE/>
              <w:autoSpaceDN/>
              <w:bidi w:val="0"/>
              <w:spacing w:line="240" w:lineRule="auto"/>
              <w:ind w:left="0" w:leftChars="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color w:val="auto"/>
                <w:sz w:val="24"/>
                <w:szCs w:val="24"/>
                <w:highlight w:val="none"/>
              </w:rPr>
              <w:t>根据投标人对本项目实际情况提供整体建设方案，包括总体技术架构、项目需求分析，重难点问题拟采用解决及优化方案等情况打分，以上每点，描述完整详细且与采购人实际需求完全契合的得2分，描述较详细完整或与采购人实际需求部分符合的得1分，未提供或完全不符合采购人需求的得0分，最多得6分。</w:t>
            </w:r>
          </w:p>
        </w:tc>
        <w:tc>
          <w:tcPr>
            <w:tcW w:w="625" w:type="dxa"/>
            <w:tcBorders>
              <w:top w:val="single" w:color="auto" w:sz="4" w:space="0"/>
              <w:left w:val="single" w:color="auto" w:sz="4" w:space="0"/>
              <w:right w:val="single" w:color="auto" w:sz="4" w:space="0"/>
            </w:tcBorders>
            <w:noWrap w:val="0"/>
            <w:vAlign w:val="center"/>
          </w:tcPr>
          <w:p w14:paraId="7E17C37B">
            <w:pPr>
              <w:jc w:val="center"/>
              <w:rPr>
                <w:rFonts w:hint="eastAsia" w:ascii="仿宋_GB2312" w:hAnsi="仿宋_GB2312" w:eastAsia="仿宋_GB2312" w:cs="仿宋_GB2312"/>
                <w:color w:val="auto"/>
                <w:sz w:val="24"/>
                <w:szCs w:val="24"/>
                <w:highlight w:val="none"/>
              </w:rPr>
            </w:pPr>
            <w:r>
              <w:rPr>
                <w:rFonts w:hint="eastAsia" w:ascii="仿宋_GB2312" w:hAnsi="仿宋" w:eastAsia="仿宋_GB2312"/>
                <w:b/>
                <w:color w:val="auto"/>
                <w:sz w:val="24"/>
                <w:szCs w:val="24"/>
                <w:highlight w:val="none"/>
              </w:rPr>
              <w:t>6</w:t>
            </w:r>
          </w:p>
        </w:tc>
        <w:tc>
          <w:tcPr>
            <w:tcW w:w="821" w:type="dxa"/>
            <w:tcBorders>
              <w:top w:val="single" w:color="auto" w:sz="4" w:space="0"/>
              <w:left w:val="single" w:color="auto" w:sz="4" w:space="0"/>
              <w:right w:val="single" w:color="auto" w:sz="4" w:space="0"/>
            </w:tcBorders>
            <w:noWrap w:val="0"/>
            <w:vAlign w:val="center"/>
          </w:tcPr>
          <w:p w14:paraId="7283B857">
            <w:pPr>
              <w:adjustRightInd w:val="0"/>
              <w:snapToGrid w:val="0"/>
              <w:jc w:val="center"/>
              <w:rPr>
                <w:rFonts w:hint="eastAsia" w:ascii="仿宋_GB2312" w:hAnsi="仿宋_GB2312" w:eastAsia="仿宋_GB2312" w:cs="仿宋_GB2312"/>
                <w:b/>
                <w:color w:val="auto"/>
                <w:spacing w:val="4"/>
                <w:szCs w:val="21"/>
                <w:highlight w:val="none"/>
              </w:rPr>
            </w:pPr>
            <w:r>
              <w:rPr>
                <w:rFonts w:hint="eastAsia" w:ascii="仿宋_GB2312" w:hAnsi="仿宋" w:eastAsia="仿宋_GB2312" w:cs="仿宋"/>
                <w:b/>
                <w:color w:val="auto"/>
                <w:spacing w:val="4"/>
                <w:szCs w:val="21"/>
                <w:highlight w:val="none"/>
              </w:rPr>
              <w:t>主观分</w:t>
            </w:r>
          </w:p>
        </w:tc>
        <w:tc>
          <w:tcPr>
            <w:tcW w:w="1440" w:type="dxa"/>
            <w:tcBorders>
              <w:top w:val="single" w:color="auto" w:sz="4" w:space="0"/>
              <w:left w:val="single" w:color="auto" w:sz="4" w:space="0"/>
              <w:right w:val="single" w:color="auto" w:sz="4" w:space="0"/>
            </w:tcBorders>
            <w:noWrap w:val="0"/>
            <w:vAlign w:val="top"/>
          </w:tcPr>
          <w:p w14:paraId="07B1CEBE">
            <w:pPr>
              <w:adjustRightInd w:val="0"/>
              <w:snapToGrid w:val="0"/>
              <w:rPr>
                <w:rFonts w:hint="eastAsia" w:ascii="仿宋_GB2312" w:hAnsi="仿宋_GB2312" w:eastAsia="仿宋_GB2312" w:cs="仿宋_GB2312"/>
                <w:color w:val="auto"/>
                <w:sz w:val="24"/>
                <w:szCs w:val="24"/>
                <w:highlight w:val="none"/>
              </w:rPr>
            </w:pPr>
          </w:p>
        </w:tc>
      </w:tr>
      <w:tr w14:paraId="51B3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885" w:type="dxa"/>
            <w:vMerge w:val="continue"/>
            <w:tcBorders>
              <w:left w:val="single" w:color="auto" w:sz="4" w:space="0"/>
              <w:right w:val="single" w:color="auto" w:sz="4" w:space="0"/>
            </w:tcBorders>
            <w:noWrap w:val="0"/>
            <w:vAlign w:val="center"/>
          </w:tcPr>
          <w:p w14:paraId="1A06CDE5">
            <w:pPr>
              <w:rPr>
                <w:rFonts w:hint="eastAsia" w:ascii="仿宋_GB2312" w:hAnsi="仿宋_GB2312" w:eastAsia="仿宋_GB2312" w:cs="仿宋_GB2312"/>
                <w:color w:val="auto"/>
                <w:spacing w:val="4"/>
                <w:szCs w:val="21"/>
                <w:highlight w:val="none"/>
              </w:rPr>
            </w:pPr>
          </w:p>
        </w:tc>
        <w:tc>
          <w:tcPr>
            <w:tcW w:w="694" w:type="dxa"/>
            <w:tcBorders>
              <w:left w:val="single" w:color="auto" w:sz="4" w:space="0"/>
              <w:right w:val="single" w:color="auto" w:sz="4" w:space="0"/>
            </w:tcBorders>
            <w:shd w:val="clear" w:color="auto" w:fill="auto"/>
            <w:noWrap w:val="0"/>
            <w:vAlign w:val="center"/>
          </w:tcPr>
          <w:p w14:paraId="5378B656">
            <w:pPr>
              <w:widowControl/>
              <w:jc w:val="center"/>
              <w:rPr>
                <w:rFonts w:hint="eastAsia" w:ascii="仿宋_GB2312" w:hAnsi="仿宋_GB2312" w:eastAsia="仿宋_GB2312" w:cs="仿宋_GB2312"/>
                <w:color w:val="auto"/>
                <w:spacing w:val="4"/>
                <w:kern w:val="2"/>
                <w:sz w:val="24"/>
                <w:szCs w:val="24"/>
                <w:highlight w:val="none"/>
                <w:lang w:val="en-US" w:eastAsia="zh-CN" w:bidi="en-US"/>
              </w:rPr>
            </w:pPr>
            <w:r>
              <w:rPr>
                <w:rFonts w:hint="eastAsia" w:ascii="仿宋_GB2312" w:hAnsi="仿宋_GB2312" w:eastAsia="仿宋_GB2312" w:cs="仿宋_GB2312"/>
                <w:color w:val="auto"/>
                <w:spacing w:val="4"/>
                <w:sz w:val="24"/>
                <w:szCs w:val="24"/>
                <w:highlight w:val="none"/>
                <w:lang w:val="en-US" w:eastAsia="zh-CN"/>
              </w:rPr>
              <w:t>9</w:t>
            </w:r>
          </w:p>
        </w:tc>
        <w:tc>
          <w:tcPr>
            <w:tcW w:w="4596" w:type="dxa"/>
            <w:tcBorders>
              <w:top w:val="single" w:color="auto" w:sz="4" w:space="0"/>
              <w:left w:val="single" w:color="auto" w:sz="4" w:space="0"/>
              <w:right w:val="single" w:color="auto" w:sz="4" w:space="0"/>
            </w:tcBorders>
            <w:noWrap w:val="0"/>
            <w:vAlign w:val="center"/>
          </w:tcPr>
          <w:p w14:paraId="35C60FDA">
            <w:pPr>
              <w:pStyle w:val="72"/>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投标人提供的施工组织方案打分，根据施工方法、工程进度安排、安全防护措施情况打分。以上每点，描述完整详实且与采购人实际需求完全契合的得2分，描述较详细完整或与采购人实际需求部分符合的得1分，未提供或完全不符合采购人需求的得0分，最多得6分。</w:t>
            </w:r>
          </w:p>
        </w:tc>
        <w:tc>
          <w:tcPr>
            <w:tcW w:w="625" w:type="dxa"/>
            <w:tcBorders>
              <w:top w:val="single" w:color="auto" w:sz="4" w:space="0"/>
              <w:left w:val="single" w:color="auto" w:sz="4" w:space="0"/>
              <w:right w:val="single" w:color="auto" w:sz="4" w:space="0"/>
            </w:tcBorders>
            <w:noWrap w:val="0"/>
            <w:vAlign w:val="center"/>
          </w:tcPr>
          <w:p w14:paraId="217F5451">
            <w:pPr>
              <w:ind w:firstLine="109" w:firstLineChars="50"/>
              <w:jc w:val="center"/>
              <w:outlineLvl w:val="0"/>
              <w:rPr>
                <w:rFonts w:hint="eastAsia" w:ascii="仿宋_GB2312" w:hAnsi="仿宋_GB2312" w:eastAsia="仿宋_GB2312" w:cs="仿宋_GB2312"/>
                <w:b/>
                <w:color w:val="auto"/>
                <w:spacing w:val="4"/>
                <w:szCs w:val="21"/>
                <w:highlight w:val="none"/>
                <w:lang w:eastAsia="zh-CN"/>
              </w:rPr>
            </w:pPr>
            <w:r>
              <w:rPr>
                <w:rFonts w:hint="eastAsia" w:ascii="仿宋_GB2312" w:hAnsi="仿宋" w:eastAsia="仿宋_GB2312" w:cs="仿宋"/>
                <w:b/>
                <w:color w:val="auto"/>
                <w:spacing w:val="4"/>
                <w:szCs w:val="21"/>
                <w:highlight w:val="none"/>
              </w:rPr>
              <w:t>6</w:t>
            </w:r>
          </w:p>
        </w:tc>
        <w:tc>
          <w:tcPr>
            <w:tcW w:w="821" w:type="dxa"/>
            <w:tcBorders>
              <w:top w:val="single" w:color="auto" w:sz="4" w:space="0"/>
              <w:left w:val="single" w:color="auto" w:sz="4" w:space="0"/>
              <w:right w:val="single" w:color="auto" w:sz="4" w:space="0"/>
            </w:tcBorders>
            <w:noWrap w:val="0"/>
            <w:vAlign w:val="center"/>
          </w:tcPr>
          <w:p w14:paraId="4EBB237B">
            <w:pPr>
              <w:adjustRightInd w:val="0"/>
              <w:snapToGrid w:val="0"/>
              <w:jc w:val="center"/>
              <w:rPr>
                <w:rFonts w:hint="eastAsia" w:ascii="仿宋_GB2312" w:hAnsi="仿宋_GB2312" w:eastAsia="仿宋_GB2312" w:cs="仿宋_GB2312"/>
                <w:b/>
                <w:color w:val="auto"/>
                <w:spacing w:val="4"/>
                <w:szCs w:val="21"/>
                <w:highlight w:val="none"/>
              </w:rPr>
            </w:pPr>
            <w:r>
              <w:rPr>
                <w:rFonts w:hint="eastAsia" w:ascii="仿宋_GB2312" w:hAnsi="仿宋" w:eastAsia="仿宋_GB2312" w:cs="仿宋"/>
                <w:b/>
                <w:color w:val="auto"/>
                <w:spacing w:val="4"/>
                <w:szCs w:val="21"/>
                <w:highlight w:val="none"/>
              </w:rPr>
              <w:t>主观分</w:t>
            </w:r>
          </w:p>
        </w:tc>
        <w:tc>
          <w:tcPr>
            <w:tcW w:w="1440" w:type="dxa"/>
            <w:tcBorders>
              <w:top w:val="single" w:color="auto" w:sz="4" w:space="0"/>
              <w:left w:val="single" w:color="auto" w:sz="4" w:space="0"/>
              <w:right w:val="single" w:color="auto" w:sz="4" w:space="0"/>
            </w:tcBorders>
            <w:noWrap w:val="0"/>
            <w:vAlign w:val="top"/>
          </w:tcPr>
          <w:p w14:paraId="2A1CA1D3">
            <w:pPr>
              <w:adjustRightInd w:val="0"/>
              <w:snapToGrid w:val="0"/>
              <w:rPr>
                <w:rFonts w:hint="eastAsia" w:ascii="仿宋_GB2312" w:hAnsi="仿宋_GB2312" w:eastAsia="仿宋_GB2312" w:cs="仿宋_GB2312"/>
                <w:color w:val="auto"/>
                <w:sz w:val="24"/>
                <w:szCs w:val="24"/>
                <w:highlight w:val="none"/>
              </w:rPr>
            </w:pPr>
          </w:p>
        </w:tc>
      </w:tr>
      <w:tr w14:paraId="074C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885" w:type="dxa"/>
            <w:vMerge w:val="continue"/>
            <w:tcBorders>
              <w:left w:val="single" w:color="auto" w:sz="4" w:space="0"/>
              <w:right w:val="single" w:color="auto" w:sz="4" w:space="0"/>
            </w:tcBorders>
            <w:noWrap w:val="0"/>
            <w:vAlign w:val="center"/>
          </w:tcPr>
          <w:p w14:paraId="5EDF0C64">
            <w:pPr>
              <w:rPr>
                <w:rFonts w:hint="eastAsia" w:ascii="仿宋_GB2312" w:hAnsi="仿宋_GB2312" w:eastAsia="仿宋_GB2312" w:cs="仿宋_GB2312"/>
                <w:color w:val="auto"/>
                <w:spacing w:val="4"/>
                <w:szCs w:val="21"/>
                <w:highlight w:val="none"/>
              </w:rPr>
            </w:pPr>
          </w:p>
        </w:tc>
        <w:tc>
          <w:tcPr>
            <w:tcW w:w="694" w:type="dxa"/>
            <w:tcBorders>
              <w:left w:val="single" w:color="auto" w:sz="4" w:space="0"/>
              <w:right w:val="single" w:color="auto" w:sz="4" w:space="0"/>
            </w:tcBorders>
            <w:shd w:val="clear" w:color="auto" w:fill="auto"/>
            <w:noWrap w:val="0"/>
            <w:vAlign w:val="center"/>
          </w:tcPr>
          <w:p w14:paraId="1E25752A">
            <w:pPr>
              <w:jc w:val="center"/>
              <w:rPr>
                <w:rFonts w:hint="eastAsia" w:ascii="仿宋_GB2312" w:hAnsi="仿宋_GB2312" w:eastAsia="仿宋_GB2312" w:cs="仿宋_GB2312"/>
                <w:color w:val="auto"/>
                <w:spacing w:val="4"/>
                <w:sz w:val="24"/>
                <w:szCs w:val="24"/>
                <w:highlight w:val="none"/>
                <w:lang w:val="en-US" w:eastAsia="zh-CN" w:bidi="en-US"/>
              </w:rPr>
            </w:pPr>
            <w:r>
              <w:rPr>
                <w:rFonts w:hint="eastAsia" w:ascii="仿宋_GB2312" w:hAnsi="仿宋_GB2312" w:eastAsia="仿宋_GB2312" w:cs="仿宋_GB2312"/>
                <w:color w:val="auto"/>
                <w:spacing w:val="4"/>
                <w:sz w:val="24"/>
                <w:szCs w:val="24"/>
                <w:highlight w:val="none"/>
                <w:lang w:val="en-US" w:eastAsia="zh-CN" w:bidi="en-US"/>
              </w:rPr>
              <w:t>10</w:t>
            </w:r>
          </w:p>
        </w:tc>
        <w:tc>
          <w:tcPr>
            <w:tcW w:w="4596" w:type="dxa"/>
            <w:tcBorders>
              <w:top w:val="single" w:color="auto" w:sz="4" w:space="0"/>
              <w:left w:val="single" w:color="auto" w:sz="4" w:space="0"/>
              <w:right w:val="single" w:color="auto" w:sz="4" w:space="0"/>
            </w:tcBorders>
            <w:noWrap w:val="0"/>
            <w:vAlign w:val="top"/>
          </w:tcPr>
          <w:p w14:paraId="573C55CE">
            <w:pPr>
              <w:pStyle w:val="2"/>
              <w:keepNext/>
              <w:keepLines/>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r>
              <w:rPr>
                <w:rFonts w:hint="eastAsia" w:ascii="仿宋_GB2312" w:hAnsi="仿宋_GB2312" w:eastAsia="仿宋_GB2312" w:cs="仿宋_GB2312"/>
                <w:b w:val="0"/>
                <w:color w:val="auto"/>
                <w:spacing w:val="4"/>
                <w:kern w:val="2"/>
                <w:sz w:val="24"/>
                <w:szCs w:val="24"/>
                <w:highlight w:val="none"/>
                <w:lang w:val="en-US" w:eastAsia="zh-CN" w:bidi="ar-SA"/>
              </w:rPr>
              <w:t>根据投标人为本项目提供的培训方案包括培训地点、组织、时间安排等情况打分，以上每点，描述完整详细且与采购人实际需求完全契合的得2分，描述较详细完整或与采购人实际需求部分符合的得1分，未提供或完全不符合采购人需求的得0分，最多得6分。</w:t>
            </w:r>
          </w:p>
        </w:tc>
        <w:tc>
          <w:tcPr>
            <w:tcW w:w="625" w:type="dxa"/>
            <w:tcBorders>
              <w:top w:val="single" w:color="auto" w:sz="4" w:space="0"/>
              <w:left w:val="single" w:color="auto" w:sz="4" w:space="0"/>
              <w:right w:val="single" w:color="auto" w:sz="4" w:space="0"/>
            </w:tcBorders>
            <w:noWrap w:val="0"/>
            <w:vAlign w:val="center"/>
          </w:tcPr>
          <w:p w14:paraId="29F56E5F">
            <w:pPr>
              <w:ind w:firstLine="109" w:firstLineChars="50"/>
              <w:jc w:val="center"/>
              <w:outlineLvl w:val="0"/>
              <w:rPr>
                <w:rFonts w:hint="eastAsia" w:ascii="仿宋_GB2312" w:hAnsi="仿宋" w:eastAsia="仿宋_GB2312" w:cs="仿宋"/>
                <w:b/>
                <w:color w:val="auto"/>
                <w:spacing w:val="4"/>
                <w:szCs w:val="21"/>
                <w:highlight w:val="none"/>
                <w:lang w:eastAsia="zh-CN"/>
              </w:rPr>
            </w:pPr>
            <w:r>
              <w:rPr>
                <w:rFonts w:hint="eastAsia" w:ascii="仿宋_GB2312" w:hAnsi="仿宋" w:eastAsia="仿宋_GB2312" w:cs="仿宋"/>
                <w:b/>
                <w:color w:val="auto"/>
                <w:spacing w:val="4"/>
                <w:szCs w:val="21"/>
                <w:highlight w:val="none"/>
                <w:lang w:val="en-US" w:eastAsia="zh-CN"/>
              </w:rPr>
              <w:t>6</w:t>
            </w:r>
          </w:p>
        </w:tc>
        <w:tc>
          <w:tcPr>
            <w:tcW w:w="821" w:type="dxa"/>
            <w:tcBorders>
              <w:top w:val="single" w:color="auto" w:sz="4" w:space="0"/>
              <w:left w:val="single" w:color="auto" w:sz="4" w:space="0"/>
              <w:right w:val="single" w:color="auto" w:sz="4" w:space="0"/>
            </w:tcBorders>
            <w:noWrap w:val="0"/>
            <w:vAlign w:val="center"/>
          </w:tcPr>
          <w:p w14:paraId="5C9D17A4">
            <w:pPr>
              <w:adjustRightInd w:val="0"/>
              <w:snapToGrid w:val="0"/>
              <w:jc w:val="center"/>
              <w:rPr>
                <w:rFonts w:hint="eastAsia" w:ascii="仿宋_GB2312" w:hAnsi="仿宋" w:eastAsia="仿宋_GB2312" w:cs="仿宋"/>
                <w:b/>
                <w:color w:val="auto"/>
                <w:spacing w:val="4"/>
                <w:szCs w:val="21"/>
                <w:highlight w:val="none"/>
              </w:rPr>
            </w:pPr>
            <w:r>
              <w:rPr>
                <w:rFonts w:hint="eastAsia" w:ascii="仿宋_GB2312" w:hAnsi="仿宋" w:eastAsia="仿宋_GB2312" w:cs="仿宋"/>
                <w:b/>
                <w:color w:val="auto"/>
                <w:spacing w:val="4"/>
                <w:szCs w:val="21"/>
                <w:highlight w:val="none"/>
              </w:rPr>
              <w:t>主观分</w:t>
            </w:r>
          </w:p>
        </w:tc>
        <w:tc>
          <w:tcPr>
            <w:tcW w:w="1440" w:type="dxa"/>
            <w:tcBorders>
              <w:top w:val="single" w:color="auto" w:sz="4" w:space="0"/>
              <w:left w:val="single" w:color="auto" w:sz="4" w:space="0"/>
              <w:right w:val="single" w:color="auto" w:sz="4" w:space="0"/>
            </w:tcBorders>
            <w:noWrap w:val="0"/>
            <w:vAlign w:val="top"/>
          </w:tcPr>
          <w:p w14:paraId="73EE9D08">
            <w:pPr>
              <w:adjustRightInd w:val="0"/>
              <w:snapToGrid w:val="0"/>
              <w:rPr>
                <w:rFonts w:hint="eastAsia" w:ascii="仿宋_GB2312" w:hAnsi="仿宋_GB2312" w:eastAsia="仿宋_GB2312" w:cs="仿宋_GB2312"/>
                <w:color w:val="auto"/>
                <w:sz w:val="24"/>
                <w:szCs w:val="24"/>
                <w:highlight w:val="none"/>
              </w:rPr>
            </w:pPr>
          </w:p>
        </w:tc>
      </w:tr>
      <w:tr w14:paraId="18D7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5" w:type="dxa"/>
            <w:tcBorders>
              <w:left w:val="single" w:color="auto" w:sz="4" w:space="0"/>
              <w:right w:val="single" w:color="auto" w:sz="4" w:space="0"/>
            </w:tcBorders>
            <w:noWrap w:val="0"/>
            <w:vAlign w:val="center"/>
          </w:tcPr>
          <w:p w14:paraId="76504B18">
            <w:pPr>
              <w:topLinePunct/>
              <w:spacing w:line="360" w:lineRule="auto"/>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报价</w:t>
            </w:r>
          </w:p>
          <w:p w14:paraId="32074859">
            <w:pPr>
              <w:ind w:firstLine="120" w:firstLineChars="50"/>
              <w:rPr>
                <w:rFonts w:hint="eastAsia" w:ascii="仿宋_GB2312" w:hAnsi="仿宋_GB2312" w:eastAsia="仿宋_GB2312" w:cs="仿宋_GB2312"/>
                <w:color w:val="auto"/>
                <w:spacing w:val="4"/>
                <w:szCs w:val="21"/>
                <w:highlight w:val="none"/>
              </w:rPr>
            </w:pPr>
            <w:r>
              <w:rPr>
                <w:rFonts w:hint="eastAsia" w:ascii="仿宋_GB2312" w:hAnsi="仿宋_GB2312" w:eastAsia="仿宋_GB2312" w:cs="仿宋_GB2312"/>
                <w:color w:val="auto"/>
                <w:sz w:val="24"/>
                <w:szCs w:val="24"/>
                <w:highlight w:val="none"/>
              </w:rPr>
              <w:t>（30分）</w:t>
            </w:r>
          </w:p>
        </w:tc>
        <w:tc>
          <w:tcPr>
            <w:tcW w:w="694" w:type="dxa"/>
            <w:tcBorders>
              <w:left w:val="single" w:color="auto" w:sz="4" w:space="0"/>
              <w:right w:val="single" w:color="auto" w:sz="4" w:space="0"/>
            </w:tcBorders>
            <w:noWrap w:val="0"/>
            <w:vAlign w:val="center"/>
          </w:tcPr>
          <w:p w14:paraId="28B71DEB">
            <w:pPr>
              <w:jc w:val="center"/>
              <w:rPr>
                <w:rFonts w:hint="default" w:ascii="仿宋_GB2312" w:hAnsi="仿宋_GB2312" w:eastAsia="仿宋_GB2312" w:cs="仿宋_GB2312"/>
                <w:color w:val="auto"/>
                <w:spacing w:val="4"/>
                <w:sz w:val="24"/>
                <w:szCs w:val="24"/>
                <w:highlight w:val="none"/>
                <w:lang w:val="en-US" w:eastAsia="zh-CN" w:bidi="en-US"/>
              </w:rPr>
            </w:pPr>
            <w:r>
              <w:rPr>
                <w:rFonts w:hint="eastAsia" w:ascii="仿宋_GB2312" w:hAnsi="仿宋_GB2312" w:eastAsia="仿宋_GB2312" w:cs="仿宋_GB2312"/>
                <w:color w:val="auto"/>
                <w:spacing w:val="4"/>
                <w:sz w:val="24"/>
                <w:szCs w:val="24"/>
                <w:highlight w:val="none"/>
                <w:lang w:val="en-US" w:eastAsia="zh-CN" w:bidi="en-US"/>
              </w:rPr>
              <w:t>11</w:t>
            </w:r>
          </w:p>
        </w:tc>
        <w:tc>
          <w:tcPr>
            <w:tcW w:w="4596" w:type="dxa"/>
            <w:tcBorders>
              <w:top w:val="single" w:color="auto" w:sz="4" w:space="0"/>
              <w:left w:val="single" w:color="auto" w:sz="4" w:space="0"/>
              <w:bottom w:val="single" w:color="auto" w:sz="4" w:space="0"/>
              <w:right w:val="single" w:color="auto" w:sz="4" w:space="0"/>
            </w:tcBorders>
            <w:noWrap w:val="0"/>
            <w:vAlign w:val="center"/>
          </w:tcPr>
          <w:p w14:paraId="32AF0F3D">
            <w:pPr>
              <w:keepNext w:val="0"/>
              <w:keepLines w:val="0"/>
              <w:pageBreakBefore w:val="0"/>
              <w:kinsoku/>
              <w:wordWrap/>
              <w:overflowPunct/>
              <w:topLinePunct w:val="0"/>
              <w:autoSpaceDE/>
              <w:autoSpaceDN/>
              <w:bidi w:val="0"/>
              <w:adjustRightInd/>
              <w:spacing w:line="240" w:lineRule="auto"/>
              <w:jc w:val="both"/>
              <w:textAlignment w:val="auto"/>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有效投标报价的最低价作为评标基准价，其最低报价为满分；按［投标报价得分=（评标基准价/投标报价）*30］的计算公式计算。</w:t>
            </w:r>
          </w:p>
          <w:p w14:paraId="4DEF06BE">
            <w:pPr>
              <w:keepNext w:val="0"/>
              <w:keepLines w:val="0"/>
              <w:pageBreakBefore w:val="0"/>
              <w:widowControl/>
              <w:shd w:val="clear" w:color="auto" w:fill="FFFFFF"/>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评标过程中，不得去掉报价中的最高报价和最低报价。</w:t>
            </w:r>
          </w:p>
          <w:p w14:paraId="3179BAA8">
            <w:pPr>
              <w:keepNext w:val="0"/>
              <w:keepLines w:val="0"/>
              <w:pageBreakBefore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因落实政府采购政策需要进行价格调整的，以调整后的价格计算评标基准价和投标报价。</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7641F02D">
            <w:pPr>
              <w:keepNext w:val="0"/>
              <w:keepLines w:val="0"/>
              <w:pageBreakBefore w:val="0"/>
              <w:widowControl w:val="0"/>
              <w:kinsoku/>
              <w:wordWrap/>
              <w:overflowPunct/>
              <w:topLinePunct w:val="0"/>
              <w:autoSpaceDE/>
              <w:autoSpaceDN/>
              <w:bidi w:val="0"/>
              <w:adjustRightInd/>
              <w:snapToGrid/>
              <w:spacing w:line="360" w:lineRule="auto"/>
              <w:ind w:firstLine="120" w:firstLineChars="50"/>
              <w:jc w:val="center"/>
              <w:textAlignment w:val="auto"/>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60848A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价格分</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49276A92">
            <w:pPr>
              <w:rPr>
                <w:rFonts w:hint="eastAsia" w:ascii="仿宋_GB2312" w:hAnsi="仿宋_GB2312" w:eastAsia="仿宋_GB2312" w:cs="仿宋_GB2312"/>
                <w:color w:val="auto"/>
                <w:sz w:val="24"/>
                <w:szCs w:val="24"/>
                <w:highlight w:val="none"/>
              </w:rPr>
            </w:pPr>
          </w:p>
        </w:tc>
      </w:tr>
    </w:tbl>
    <w:p w14:paraId="3A58AEBD">
      <w:pPr>
        <w:spacing w:line="420" w:lineRule="exact"/>
        <w:ind w:firstLine="472" w:firstLineChars="196"/>
        <w:contextualSpacing/>
        <w:rPr>
          <w:rFonts w:hint="eastAsia" w:ascii="仿宋_GB2312" w:hAnsi="仿宋_GB2312" w:eastAsia="仿宋_GB2312" w:cs="仿宋_GB2312"/>
          <w:b/>
          <w:color w:val="auto"/>
          <w:sz w:val="24"/>
          <w:szCs w:val="24"/>
          <w:highlight w:val="none"/>
        </w:rPr>
      </w:pPr>
    </w:p>
    <w:p w14:paraId="48A2728B">
      <w:pPr>
        <w:spacing w:line="420" w:lineRule="exact"/>
        <w:ind w:firstLine="472" w:firstLineChars="196"/>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*备注：投标人编制投标文件（商务技术文件部分）时，建议按此目录（序号和内容）提供评标标准相应的商务技术资料。 </w:t>
      </w:r>
    </w:p>
    <w:p w14:paraId="459D753A">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一、评标方法</w:t>
      </w:r>
    </w:p>
    <w:p w14:paraId="11E67CE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1.本项目采用综合评分法。综合评分法，是指投标文件满足招标文件全部实质性要求，且按照评审因素的量化指标评审得分最高的投标人为中标候选人的评标方法。评分过程中采用四舍五入法，并保留小数2位。</w:t>
      </w:r>
    </w:p>
    <w:p w14:paraId="3DF5F441">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二、评标标准</w:t>
      </w:r>
    </w:p>
    <w:p w14:paraId="28671B1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 评标标准：见评标办法前附表。</w:t>
      </w:r>
    </w:p>
    <w:p w14:paraId="398201C3">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三、评标程序</w:t>
      </w:r>
    </w:p>
    <w:p w14:paraId="554BD7C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3.1符合性审查。评标委员会应当对符合资格的投标人的投标文件进行符合性审查，以确定其是否满足招标文件的实质性要求。不满足招标文件的实质性要求的，投标无效。</w:t>
      </w:r>
    </w:p>
    <w:p w14:paraId="21DFEA2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 比较与评价。评标委员会应当按照招标文件中规定的评标方法和标准，对符合性审查合格的投标文件进行商务和技术评估，综合比较与评价。</w:t>
      </w:r>
    </w:p>
    <w:p w14:paraId="357C582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3.3汇总商务技术得分。评标委员会各成员应当独立对每个投标人的商务和技术文件进行评价，并汇总商务技术得分情况。</w:t>
      </w:r>
    </w:p>
    <w:p w14:paraId="77D38B4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3.4报价评审。</w:t>
      </w:r>
    </w:p>
    <w:p w14:paraId="1586A32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3.4.1投标文件报价出现前后不一致的，按照下列规定修正：</w:t>
      </w:r>
    </w:p>
    <w:p w14:paraId="6E34E46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3.4.1.1投标文件中开标一览表(报价表)内容与投标文件中相应内容不一致的，以开标一览表(报价表)为准;</w:t>
      </w:r>
    </w:p>
    <w:p w14:paraId="2F9ECE5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3.4.1.2大写金额和小写金额不一致的，以大写金额为准;</w:t>
      </w:r>
    </w:p>
    <w:p w14:paraId="4D376F7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3.4.1.3单价金额小数点或者百分比有明显错位的，以开标一览表的总价为准，并修改单价;</w:t>
      </w:r>
    </w:p>
    <w:p w14:paraId="0E70349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3.4.1.4总价金额与按单价汇总金额不一致的，以单价金额计算结果为准。</w:t>
      </w:r>
    </w:p>
    <w:p w14:paraId="24D17C5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279116F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3.4.2投标文件出现不是唯一的、有选择性投标报价的，投标无效。</w:t>
      </w:r>
    </w:p>
    <w:p w14:paraId="31130D6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3.4.3投标报价超过招标文件中规定的预算金额或者最高限价的，投标无效。</w:t>
      </w:r>
    </w:p>
    <w:p w14:paraId="3F9A2BC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D706AF">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排序与推荐。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57E876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A834DA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3.6编写评标报告。评标委员会根据全体评标成员签字的原始评标记录和评标结果编写评标报告，由采购人委托评标委员会在评标报告确定的中标候选人名单中按顺序确定中标人。评标委员会成员对需要共同认定的事项存在争议的，应当按照少数服从多数的原则作出结论。持不同意见的评标委员会成员应当在评标报告上签署不同意见及理由，否则视为同意评标报告。</w:t>
      </w:r>
    </w:p>
    <w:p w14:paraId="041672F8">
      <w:pPr>
        <w:spacing w:line="420" w:lineRule="exact"/>
        <w:ind w:firstLine="602" w:firstLineChars="25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四、评标中的其他事项</w:t>
      </w:r>
    </w:p>
    <w:p w14:paraId="0A259111">
      <w:pPr>
        <w:spacing w:line="420" w:lineRule="exact"/>
        <w:ind w:firstLine="600" w:firstLineChars="2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E0D4067">
      <w:pPr>
        <w:spacing w:line="420" w:lineRule="exact"/>
        <w:ind w:firstLine="600" w:firstLineChars="2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4.2投标无效。有下列情况之一的，投标无效：</w:t>
      </w:r>
    </w:p>
    <w:p w14:paraId="5A2AA84C">
      <w:pPr>
        <w:spacing w:line="420" w:lineRule="exact"/>
        <w:ind w:firstLine="600" w:firstLineChars="2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4.2.1单位负责人为同一人或者存在直接控股、管理关系的不同供应商参加同一合同项下的政府采购活动的（均无效）；</w:t>
      </w:r>
    </w:p>
    <w:p w14:paraId="5E82107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4.2.2为采购项目提供整体设计、规范编制或者项目管理、监理、检测等服务的供应商再参加该采购项目的其他采购活动的；</w:t>
      </w:r>
    </w:p>
    <w:p w14:paraId="4D226D5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4.2.3投标人不具备招标文件中规定的资格要求的（投标人未提供有效的资格证明文件的，视为投标人不具备招标文件中规定的资格要求）；</w:t>
      </w:r>
    </w:p>
    <w:p w14:paraId="36C9EB7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4.2.4如以联合体形式参加政府采购活动的，联合体协议不符合招标文件规定的联合体协议要求的；</w:t>
      </w:r>
    </w:p>
    <w:p w14:paraId="2F93640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4.2.5投标文件未按招标文件的澄清、修改的内容编制，又不符合实质性要求的；</w:t>
      </w:r>
    </w:p>
    <w:p w14:paraId="269335D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4.2.6投标文件组成不全或内容字迹模糊辨认不清的而导致评标无法正常进行（经评标委员会认定并允许其当场更正的笔误除外的）；</w:t>
      </w:r>
    </w:p>
    <w:p w14:paraId="109BC9A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4.2.7投标文件中法人授权书所载内容与本项目内容有异的；</w:t>
      </w:r>
    </w:p>
    <w:p w14:paraId="07F3BAB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4.2.8投标文件未按照招标文件要求签署、盖章的；</w:t>
      </w:r>
    </w:p>
    <w:p w14:paraId="2007A26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4.2.9采购人拟采购的产品属于政府强制采购的节能产品品目清单范围的，投标人未按招标文件要求提供国家确定的认证机构出具的、处于有效期之内的节能产品认证证书的；</w:t>
      </w:r>
    </w:p>
    <w:p w14:paraId="7128F62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4.2.10投标文件含有采购人不能接受的附加条件的；</w:t>
      </w:r>
    </w:p>
    <w:p w14:paraId="6800556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4.2.11投标文件中承诺的投标有效期少于招标文件中载明的投标有效期的；</w:t>
      </w:r>
    </w:p>
    <w:p w14:paraId="39924B1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4.2.12投标人所投内容不符合招标文件中实质性要求的；</w:t>
      </w:r>
    </w:p>
    <w:p w14:paraId="5E3AC86A">
      <w:pPr>
        <w:spacing w:line="42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4.2.13投标文件出现不是唯一的、有选择性投标报价的;</w:t>
      </w:r>
    </w:p>
    <w:p w14:paraId="3992285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4.2.14投标报价高于本项目采购预算或者最高限价的;</w:t>
      </w:r>
    </w:p>
    <w:p w14:paraId="5872D98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4.2.15报价明显低于其他通过符合性审查投标人的报价，有可能影响产品质量或者不能诚信履约的，未能按要求提供书面说明或者提交相关证明材料，不能证明其报价合理性的;</w:t>
      </w:r>
    </w:p>
    <w:p w14:paraId="5D53E26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4.2.16《投标（开标）一览表》填写不完整或字迹不能辨认或有漏项的；</w:t>
      </w:r>
    </w:p>
    <w:p w14:paraId="630D794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4.2.17投标人对根据修正原则修正后的报价不确认的；</w:t>
      </w:r>
    </w:p>
    <w:p w14:paraId="72EEC1F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4.2.18投标人提供虚假材料投标的（包括但不限于以下情节）；</w:t>
      </w:r>
    </w:p>
    <w:p w14:paraId="49B4E8E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4.2.18.1使用伪造、变造的许可证件；</w:t>
      </w:r>
    </w:p>
    <w:p w14:paraId="7F7158E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4.2.18.2提供虚假的财务状况或者业绩；</w:t>
      </w:r>
    </w:p>
    <w:p w14:paraId="14E6E0F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4.2.18.3提供虚假的项目负责人或者主要技术人员简历、劳动关系证明；</w:t>
      </w:r>
    </w:p>
    <w:p w14:paraId="3CDB501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4.2.18.4提供虚假的信用状况；</w:t>
      </w:r>
    </w:p>
    <w:p w14:paraId="5F335B9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4.2.18.5其他弄虚作假的行为。</w:t>
      </w:r>
    </w:p>
    <w:p w14:paraId="4E1231F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4.2.19投标人有恶意串通、妨碍其他投标人的竞争行为、损害采购人或者其他投标人的合法权益情形的；有下列情形之一的，属于或视为恶意串通，其投标无效：</w:t>
      </w:r>
    </w:p>
    <w:p w14:paraId="53BC5A2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4.2.19.1供应商直接或者间接从采购人或者采购代理机构处获得其他供应商的相关情况并修改其投标文件或者响应文件；</w:t>
      </w:r>
    </w:p>
    <w:p w14:paraId="350AAC0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4.2.19.2供应商按照采购人或者采购代理机构的授意撤换、修改投标文件或者响应文件；</w:t>
      </w:r>
    </w:p>
    <w:p w14:paraId="4013A95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4.2.19.3供应商之间协商报价、技术方案等投标文件或者响应文件的实质性内容；</w:t>
      </w:r>
    </w:p>
    <w:p w14:paraId="5BF68BF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4.2.19.4属于同一集团、协会、商会等组织成员的供应商按照该组织要求协同参加政府采购活动；</w:t>
      </w:r>
    </w:p>
    <w:p w14:paraId="1A42045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4.2.19.5供应商之间事先约定由某一特定供应商中标、成交；</w:t>
      </w:r>
    </w:p>
    <w:p w14:paraId="3205E96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4.2.19.6供应商之间商定部分供应商放弃参加政府采购活动或者放弃中标、成交；</w:t>
      </w:r>
    </w:p>
    <w:p w14:paraId="785C6BB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4.2.19.7供应商与采购人或者采购代理机构之间、供应商相互之间，为谋求特定供应商中标、成交或者排斥其他供应商的其他串通行为。</w:t>
      </w:r>
    </w:p>
    <w:p w14:paraId="0A6A153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4.2.19.8不同投标人的投标文件由同一单位或者个人编制；</w:t>
      </w:r>
    </w:p>
    <w:p w14:paraId="18350A7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4.2.19.9不同投标人委托同一单位或者个人办理投标事宜；</w:t>
      </w:r>
    </w:p>
    <w:p w14:paraId="2F05B13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4.2.19.10不同投标人的投标文件载明的项目管理成员或者联系人员为同一人；</w:t>
      </w:r>
    </w:p>
    <w:p w14:paraId="08D484F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4.2.19.11不同投标人的投标文件异常一致或者投标报价呈规律性差异；</w:t>
      </w:r>
    </w:p>
    <w:p w14:paraId="3740EAB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4.2.19.12不同投标人的投标文件相互混装；</w:t>
      </w:r>
    </w:p>
    <w:p w14:paraId="4ED3E5A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4.2.20投标人仅提交备份投标文件，没有在电子交易平台传输递交投标文件的，投标无效；</w:t>
      </w:r>
    </w:p>
    <w:p w14:paraId="4A34601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4.2.21以联合体形式投标的，在资格文件和商务技术文件中均未提供联合协议的，投标无效；</w:t>
      </w:r>
    </w:p>
    <w:p w14:paraId="2074B15F">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4.2.22以分包方式履行合同的，在资格文件和商务技术文件中均未提供分包意向协议的，投标无效；</w:t>
      </w:r>
    </w:p>
    <w:p w14:paraId="1C6D316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4.2.23专门面向中小企业采购的，在资格文件和商务技术文件中均未提供中小企业声明函的，投标无效；</w:t>
      </w:r>
    </w:p>
    <w:p w14:paraId="5CBB0B1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4.2.24法律、法规、规章（适用本市的）及省级以上规范性文件（适用本市的）规定的其他无效情形；</w:t>
      </w:r>
    </w:p>
    <w:p w14:paraId="7098715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4.2.25参与同一个采购包（标项）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BE4760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4.2.26投标文件不满足招标文件的其它实质性要求的。</w:t>
      </w:r>
    </w:p>
    <w:p w14:paraId="64E0645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5.废标。根据《中华人民共和国政府采购法》第三十六条之规定，在采购中，出现下列情形之一的，应予废标：</w:t>
      </w:r>
    </w:p>
    <w:p w14:paraId="48E38B8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5.1符合专业条件的供应商或者对招标文件作实质响应的供应商不足3家的；</w:t>
      </w:r>
    </w:p>
    <w:p w14:paraId="4003FEC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5.2出现影响采购公正的违法、违规行为的；</w:t>
      </w:r>
    </w:p>
    <w:p w14:paraId="1B5C84B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5.3投标人的报价均超过了采购预算，采购人不能支付的；</w:t>
      </w:r>
    </w:p>
    <w:p w14:paraId="14CE6BA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5.4因重大变故，采购任务取消的。</w:t>
      </w:r>
    </w:p>
    <w:p w14:paraId="023FDFF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废标后，采购代理机构应当将废标理由通知所有投标人。</w:t>
      </w:r>
    </w:p>
    <w:p w14:paraId="722F9A7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84C65F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7.重新开展采购。有政府采购法第七十一条、第七十二条规定的违法行为之一，影响或者可能影响中标、成交结果的，依照下列规定处理：</w:t>
      </w:r>
    </w:p>
    <w:p w14:paraId="091A73C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7.1未确定中标或者中标人的，终止本次政府采购活动，重新开展政府采购活动。</w:t>
      </w:r>
    </w:p>
    <w:p w14:paraId="080EC4C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6530C1B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7.3政府采购合同已签订但尚未履行的，撤销合同，从合格的中标或者成交候选人中另行确定中标或者中标人；没有合格的中标或者成交候选人的，重新开展政府采购活动。</w:t>
      </w:r>
    </w:p>
    <w:p w14:paraId="4FF4EE3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7.4政府采购合同已经履行，给采购人、供应商造成损失的，由责任人承担赔偿责任。</w:t>
      </w:r>
    </w:p>
    <w:p w14:paraId="6814109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p w14:paraId="67A0E95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8.评审过程的保密与录像</w:t>
      </w:r>
    </w:p>
    <w:p w14:paraId="2681276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3EA06DC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9.录音录像。采购代理机构对评审工作现场进行全过程录音录像，录音录像资料作为采购项目文件随其他文件一并存档。</w:t>
      </w:r>
    </w:p>
    <w:bookmarkEnd w:id="26"/>
    <w:p w14:paraId="720CAA32">
      <w:pPr>
        <w:pStyle w:val="12"/>
        <w:ind w:firstLine="0" w:firstLineChars="0"/>
        <w:rPr>
          <w:rFonts w:hint="eastAsia" w:ascii="仿宋_GB2312" w:hAnsi="仿宋_GB2312" w:eastAsia="仿宋_GB2312" w:cs="仿宋_GB2312"/>
          <w:color w:val="auto"/>
          <w:highlight w:val="none"/>
        </w:rPr>
      </w:pPr>
      <w:bookmarkStart w:id="392" w:name="_Toc86217003"/>
      <w:bookmarkStart w:id="393" w:name="第五部分"/>
    </w:p>
    <w:p w14:paraId="2539A9F0">
      <w:pPr>
        <w:rPr>
          <w:rFonts w:hint="eastAsia" w:ascii="仿宋_GB2312" w:hAnsi="仿宋_GB2312" w:eastAsia="仿宋_GB2312" w:cs="仿宋_GB2312"/>
          <w:b/>
          <w:color w:val="auto"/>
          <w:sz w:val="24"/>
          <w:szCs w:val="24"/>
          <w:highlight w:val="none"/>
        </w:rPr>
      </w:pPr>
    </w:p>
    <w:p w14:paraId="3D795A0B">
      <w:pPr>
        <w:spacing w:line="540" w:lineRule="exact"/>
        <w:contextualSpacing/>
        <w:jc w:val="both"/>
        <w:rPr>
          <w:rFonts w:hint="eastAsia" w:ascii="仿宋_GB2312" w:hAnsi="仿宋_GB2312" w:eastAsia="仿宋_GB2312" w:cs="仿宋_GB2312"/>
          <w:b/>
          <w:color w:val="auto"/>
          <w:sz w:val="28"/>
          <w:szCs w:val="28"/>
          <w:highlight w:val="none"/>
        </w:rPr>
      </w:pPr>
    </w:p>
    <w:p w14:paraId="1FE4DF25">
      <w:pPr>
        <w:pStyle w:val="2"/>
        <w:rPr>
          <w:rFonts w:hint="eastAsia" w:ascii="仿宋_GB2312" w:hAnsi="仿宋_GB2312" w:eastAsia="仿宋_GB2312" w:cs="仿宋_GB2312"/>
          <w:b/>
          <w:color w:val="auto"/>
          <w:sz w:val="28"/>
          <w:szCs w:val="28"/>
          <w:highlight w:val="none"/>
        </w:rPr>
      </w:pPr>
    </w:p>
    <w:p w14:paraId="004AF3D7">
      <w:pPr>
        <w:rPr>
          <w:rFonts w:hint="eastAsia" w:ascii="仿宋_GB2312" w:hAnsi="仿宋_GB2312" w:eastAsia="仿宋_GB2312" w:cs="仿宋_GB2312"/>
          <w:b/>
          <w:color w:val="auto"/>
          <w:sz w:val="28"/>
          <w:szCs w:val="28"/>
          <w:highlight w:val="none"/>
        </w:rPr>
      </w:pPr>
    </w:p>
    <w:p w14:paraId="2851C873">
      <w:pPr>
        <w:pStyle w:val="2"/>
        <w:rPr>
          <w:rFonts w:hint="eastAsia" w:ascii="仿宋_GB2312" w:hAnsi="仿宋_GB2312" w:eastAsia="仿宋_GB2312" w:cs="仿宋_GB2312"/>
          <w:b/>
          <w:color w:val="auto"/>
          <w:sz w:val="28"/>
          <w:szCs w:val="28"/>
          <w:highlight w:val="none"/>
        </w:rPr>
      </w:pPr>
    </w:p>
    <w:p w14:paraId="068DF64E">
      <w:pPr>
        <w:rPr>
          <w:rFonts w:hint="eastAsia" w:ascii="仿宋_GB2312" w:hAnsi="仿宋_GB2312" w:eastAsia="仿宋_GB2312" w:cs="仿宋_GB2312"/>
          <w:b/>
          <w:color w:val="auto"/>
          <w:sz w:val="28"/>
          <w:szCs w:val="28"/>
          <w:highlight w:val="none"/>
        </w:rPr>
      </w:pPr>
    </w:p>
    <w:p w14:paraId="0A78A7E6">
      <w:pPr>
        <w:pStyle w:val="2"/>
        <w:rPr>
          <w:rFonts w:hint="eastAsia"/>
        </w:rPr>
      </w:pPr>
      <w:bookmarkStart w:id="400" w:name="_GoBack"/>
      <w:bookmarkEnd w:id="400"/>
    </w:p>
    <w:p w14:paraId="6BBFABE5">
      <w:pPr>
        <w:spacing w:line="540" w:lineRule="exact"/>
        <w:contextualSpacing/>
        <w:jc w:val="center"/>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第五部分</w:t>
      </w:r>
      <w:r>
        <w:rPr>
          <w:rFonts w:hint="eastAsia" w:ascii="仿宋_GB2312" w:eastAsia="仿宋_GB2312"/>
          <w:b/>
          <w:color w:val="auto"/>
          <w:sz w:val="28"/>
          <w:szCs w:val="28"/>
          <w:highlight w:val="none"/>
          <w:lang w:val="en-US" w:eastAsia="zh-CN"/>
        </w:rPr>
        <w:t xml:space="preserve">  </w:t>
      </w:r>
      <w:r>
        <w:rPr>
          <w:rFonts w:hint="eastAsia" w:ascii="仿宋_GB2312" w:eastAsia="仿宋_GB2312"/>
          <w:b/>
          <w:color w:val="auto"/>
          <w:sz w:val="28"/>
          <w:szCs w:val="28"/>
          <w:highlight w:val="none"/>
        </w:rPr>
        <w:t>拟签订的合同文本</w:t>
      </w:r>
    </w:p>
    <w:p w14:paraId="44C802CA">
      <w:pPr>
        <w:snapToGrid w:val="0"/>
        <w:spacing w:beforeLines="50" w:afterLines="50" w:line="360" w:lineRule="auto"/>
        <w:jc w:val="center"/>
        <w:rPr>
          <w:rFonts w:ascii="仿宋_GB2312" w:hAnsi="宋体" w:eastAsia="仿宋_GB2312"/>
          <w:color w:val="auto"/>
          <w:sz w:val="24"/>
          <w:szCs w:val="24"/>
          <w:highlight w:val="none"/>
        </w:rPr>
      </w:pPr>
      <w:r>
        <w:rPr>
          <w:rFonts w:hint="eastAsia" w:ascii="仿宋_GB2312" w:hAnsi="宋体" w:eastAsia="仿宋_GB2312"/>
          <w:b/>
          <w:color w:val="auto"/>
          <w:sz w:val="24"/>
          <w:szCs w:val="24"/>
          <w:highlight w:val="none"/>
        </w:rPr>
        <w:t>（具体条款以甲方为主协商确定）</w:t>
      </w:r>
    </w:p>
    <w:p w14:paraId="6860DA4D">
      <w:pPr>
        <w:spacing w:line="540" w:lineRule="exact"/>
        <w:ind w:firstLine="281" w:firstLineChars="100"/>
        <w:contextualSpacing/>
        <w:jc w:val="center"/>
        <w:rPr>
          <w:rFonts w:hint="eastAsia" w:ascii="仿宋_GB2312" w:eastAsia="仿宋_GB2312"/>
          <w:b/>
          <w:color w:val="auto"/>
          <w:sz w:val="28"/>
          <w:szCs w:val="28"/>
          <w:highlight w:val="none"/>
        </w:rPr>
      </w:pPr>
    </w:p>
    <w:p w14:paraId="4F8384BD">
      <w:pPr>
        <w:wordWrap w:val="0"/>
        <w:jc w:val="left"/>
        <w:rPr>
          <w:rFonts w:ascii="仿宋_GB2312" w:eastAsia="仿宋_GB2312"/>
          <w:color w:val="auto"/>
          <w:sz w:val="24"/>
          <w:szCs w:val="24"/>
          <w:highlight w:val="none"/>
        </w:rPr>
      </w:pPr>
    </w:p>
    <w:p w14:paraId="22965600">
      <w:pPr>
        <w:wordWrap w:val="0"/>
        <w:jc w:val="left"/>
        <w:rPr>
          <w:rFonts w:ascii="仿宋_GB2312" w:eastAsia="仿宋_GB2312"/>
          <w:color w:val="auto"/>
          <w:sz w:val="24"/>
          <w:szCs w:val="24"/>
          <w:highlight w:val="none"/>
        </w:rPr>
      </w:pPr>
    </w:p>
    <w:p w14:paraId="7D91C098">
      <w:pPr>
        <w:spacing w:line="360" w:lineRule="auto"/>
        <w:jc w:val="center"/>
        <w:outlineLvl w:val="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项目合同</w:t>
      </w:r>
    </w:p>
    <w:p w14:paraId="02F5C4A5">
      <w:pPr>
        <w:spacing w:line="360" w:lineRule="auto"/>
        <w:jc w:val="center"/>
        <w:outlineLvl w:val="0"/>
        <w:rPr>
          <w:rFonts w:ascii="仿宋_GB2312" w:hAnsi="仿宋" w:eastAsia="仿宋_GB2312" w:cs="仿宋_GB2312"/>
          <w:b/>
          <w:color w:val="auto"/>
          <w:sz w:val="24"/>
          <w:highlight w:val="none"/>
        </w:rPr>
      </w:pPr>
    </w:p>
    <w:p w14:paraId="156E7ACE">
      <w:pPr>
        <w:spacing w:line="360" w:lineRule="auto"/>
        <w:jc w:val="center"/>
        <w:outlineLvl w:val="0"/>
        <w:rPr>
          <w:rFonts w:ascii="仿宋_GB2312" w:hAnsi="仿宋" w:eastAsia="仿宋_GB2312" w:cs="仿宋_GB2312"/>
          <w:b/>
          <w:color w:val="auto"/>
          <w:sz w:val="24"/>
          <w:highlight w:val="none"/>
        </w:rPr>
      </w:pPr>
    </w:p>
    <w:p w14:paraId="2117DE55">
      <w:pPr>
        <w:spacing w:line="360" w:lineRule="auto"/>
        <w:jc w:val="center"/>
        <w:outlineLvl w:val="0"/>
        <w:rPr>
          <w:rFonts w:ascii="仿宋_GB2312" w:hAnsi="仿宋" w:eastAsia="仿宋_GB2312" w:cs="仿宋_GB2312"/>
          <w:b/>
          <w:color w:val="auto"/>
          <w:sz w:val="24"/>
          <w:highlight w:val="none"/>
        </w:rPr>
      </w:pPr>
    </w:p>
    <w:p w14:paraId="640611CA">
      <w:pPr>
        <w:spacing w:line="360" w:lineRule="auto"/>
        <w:ind w:firstLine="960" w:firstLineChars="4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合同编号：</w:t>
      </w:r>
    </w:p>
    <w:p w14:paraId="10EBC5ED">
      <w:pPr>
        <w:pStyle w:val="60"/>
        <w:rPr>
          <w:rFonts w:ascii="仿宋_GB2312" w:hAnsi="楷体" w:eastAsia="仿宋_GB2312"/>
          <w:color w:val="auto"/>
          <w:szCs w:val="24"/>
          <w:highlight w:val="none"/>
          <w:lang w:eastAsia="zh-CN"/>
        </w:rPr>
      </w:pPr>
    </w:p>
    <w:p w14:paraId="7375E3B8">
      <w:pPr>
        <w:pStyle w:val="60"/>
        <w:rPr>
          <w:rFonts w:ascii="仿宋_GB2312" w:hAnsi="楷体" w:eastAsia="仿宋_GB2312"/>
          <w:color w:val="auto"/>
          <w:szCs w:val="24"/>
          <w:highlight w:val="none"/>
          <w:lang w:eastAsia="zh-CN"/>
        </w:rPr>
      </w:pPr>
    </w:p>
    <w:p w14:paraId="5B3A0C2A">
      <w:pPr>
        <w:spacing w:before="120" w:line="360" w:lineRule="auto"/>
        <w:rPr>
          <w:rFonts w:ascii="仿宋_GB2312" w:hAnsi="楷体" w:eastAsia="仿宋_GB2312"/>
          <w:color w:val="auto"/>
          <w:sz w:val="24"/>
          <w:highlight w:val="none"/>
        </w:rPr>
      </w:pPr>
    </w:p>
    <w:p w14:paraId="7F474A74">
      <w:pPr>
        <w:spacing w:before="120" w:line="360" w:lineRule="auto"/>
        <w:ind w:left="960"/>
        <w:rPr>
          <w:rFonts w:hint="eastAsia" w:hAnsi="楷体" w:eastAsia="仿宋_GB2312"/>
          <w:color w:val="auto"/>
          <w:szCs w:val="24"/>
          <w:highlight w:val="none"/>
          <w:lang w:val="en-US" w:eastAsia="zh-CN"/>
        </w:rPr>
      </w:pPr>
      <w:r>
        <w:rPr>
          <w:rFonts w:hint="eastAsia" w:ascii="仿宋_GB2312" w:hAnsi="楷体" w:eastAsia="仿宋_GB2312"/>
          <w:color w:val="auto"/>
          <w:sz w:val="24"/>
          <w:highlight w:val="none"/>
        </w:rPr>
        <w:t>项目名称：</w:t>
      </w:r>
      <w:r>
        <w:rPr>
          <w:rFonts w:hint="eastAsia" w:ascii="仿宋_GB2312" w:hAnsi="楷体" w:eastAsia="仿宋_GB2312"/>
          <w:color w:val="auto"/>
          <w:sz w:val="24"/>
          <w:highlight w:val="none"/>
          <w:lang w:val="en-US" w:eastAsia="zh-CN"/>
        </w:rPr>
        <w:t xml:space="preserve"> </w:t>
      </w:r>
    </w:p>
    <w:p w14:paraId="395BB06A">
      <w:pPr>
        <w:spacing w:line="360" w:lineRule="auto"/>
        <w:rPr>
          <w:rFonts w:ascii="仿宋_GB2312" w:eastAsia="仿宋_GB2312"/>
          <w:color w:val="auto"/>
          <w:sz w:val="24"/>
          <w:highlight w:val="none"/>
        </w:rPr>
      </w:pPr>
    </w:p>
    <w:p w14:paraId="01D4C363">
      <w:pPr>
        <w:spacing w:before="120" w:line="360" w:lineRule="auto"/>
        <w:ind w:left="96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甲方：</w:t>
      </w:r>
      <w:r>
        <w:rPr>
          <w:rFonts w:hint="eastAsia" w:ascii="仿宋_GB2312" w:hAnsi="楷体" w:eastAsia="仿宋_GB2312"/>
          <w:color w:val="auto"/>
          <w:sz w:val="24"/>
          <w:highlight w:val="none"/>
          <w:u w:val="single"/>
        </w:rPr>
        <w:t xml:space="preserve">舟山市机关事务管理中心                  </w:t>
      </w:r>
    </w:p>
    <w:p w14:paraId="64CC6CDA">
      <w:pPr>
        <w:spacing w:before="120" w:line="360" w:lineRule="auto"/>
        <w:rPr>
          <w:rFonts w:ascii="仿宋_GB2312" w:hAnsi="楷体" w:eastAsia="仿宋_GB2312"/>
          <w:color w:val="auto"/>
          <w:sz w:val="24"/>
          <w:highlight w:val="none"/>
        </w:rPr>
      </w:pPr>
    </w:p>
    <w:p w14:paraId="44312A70">
      <w:pPr>
        <w:spacing w:before="120" w:line="360" w:lineRule="auto"/>
        <w:ind w:left="96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乙方：</w:t>
      </w:r>
    </w:p>
    <w:p w14:paraId="13FC0EE1">
      <w:pPr>
        <w:spacing w:before="120" w:line="360" w:lineRule="auto"/>
        <w:rPr>
          <w:rFonts w:ascii="仿宋_GB2312" w:hAnsi="楷体" w:eastAsia="仿宋_GB2312"/>
          <w:color w:val="auto"/>
          <w:sz w:val="24"/>
          <w:highlight w:val="none"/>
        </w:rPr>
      </w:pPr>
    </w:p>
    <w:p w14:paraId="406B1EFD">
      <w:pPr>
        <w:spacing w:before="120" w:line="360" w:lineRule="auto"/>
        <w:ind w:firstLine="960" w:firstLineChars="4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签订地：</w:t>
      </w:r>
      <w:r>
        <w:rPr>
          <w:rFonts w:hint="eastAsia" w:ascii="仿宋_GB2312" w:hAnsi="楷体" w:eastAsia="仿宋_GB2312"/>
          <w:color w:val="auto"/>
          <w:sz w:val="24"/>
          <w:highlight w:val="none"/>
          <w:u w:val="single"/>
        </w:rPr>
        <w:t xml:space="preserve">舟山市定海区海天大道681号     </w:t>
      </w:r>
    </w:p>
    <w:p w14:paraId="79480AD5">
      <w:pPr>
        <w:spacing w:before="120" w:line="360" w:lineRule="auto"/>
        <w:rPr>
          <w:rFonts w:ascii="仿宋_GB2312" w:hAnsi="楷体" w:eastAsia="仿宋_GB2312"/>
          <w:color w:val="auto"/>
          <w:sz w:val="24"/>
          <w:highlight w:val="none"/>
        </w:rPr>
      </w:pPr>
    </w:p>
    <w:p w14:paraId="5EF460D9">
      <w:pPr>
        <w:spacing w:before="120" w:line="360" w:lineRule="auto"/>
        <w:ind w:firstLine="960" w:firstLineChars="4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签订日期：</w:t>
      </w:r>
      <w:r>
        <w:rPr>
          <w:rFonts w:hint="eastAsia" w:ascii="仿宋_GB2312" w:hAnsi="楷体" w:eastAsia="仿宋_GB2312"/>
          <w:color w:val="auto"/>
          <w:sz w:val="24"/>
          <w:highlight w:val="none"/>
          <w:u w:val="single"/>
        </w:rPr>
        <w:t>202</w:t>
      </w:r>
      <w:r>
        <w:rPr>
          <w:rFonts w:hint="eastAsia" w:ascii="仿宋_GB2312" w:hAnsi="楷体" w:eastAsia="仿宋_GB2312"/>
          <w:color w:val="auto"/>
          <w:sz w:val="24"/>
          <w:highlight w:val="none"/>
          <w:u w:val="single"/>
          <w:lang w:val="en-US" w:eastAsia="zh-CN"/>
        </w:rPr>
        <w:t>5</w:t>
      </w:r>
      <w:r>
        <w:rPr>
          <w:rFonts w:hint="eastAsia" w:ascii="仿宋_GB2312" w:hAnsi="楷体" w:eastAsia="仿宋_GB2312"/>
          <w:color w:val="auto"/>
          <w:sz w:val="24"/>
          <w:highlight w:val="none"/>
        </w:rPr>
        <w:t>年   月    日</w:t>
      </w:r>
    </w:p>
    <w:p w14:paraId="4D609AF8">
      <w:pPr>
        <w:autoSpaceDE w:val="0"/>
        <w:autoSpaceDN w:val="0"/>
        <w:spacing w:line="360" w:lineRule="auto"/>
        <w:ind w:firstLine="640"/>
        <w:jc w:val="center"/>
        <w:rPr>
          <w:rFonts w:ascii="仿宋_GB2312" w:hAnsi="宋体" w:eastAsia="仿宋_GB2312"/>
          <w:color w:val="auto"/>
          <w:sz w:val="24"/>
          <w:highlight w:val="none"/>
        </w:rPr>
        <w:sectPr>
          <w:headerReference r:id="rId7" w:type="default"/>
          <w:footerReference r:id="rId8" w:type="default"/>
          <w:pgSz w:w="11907" w:h="16840"/>
          <w:pgMar w:top="1474" w:right="1814" w:bottom="1474" w:left="1814" w:header="851" w:footer="851" w:gutter="0"/>
          <w:cols w:space="720" w:num="1"/>
          <w:docGrid w:linePitch="462" w:charSpace="0"/>
        </w:sectPr>
      </w:pPr>
    </w:p>
    <w:p w14:paraId="3F76BAF3">
      <w:pPr>
        <w:tabs>
          <w:tab w:val="left" w:pos="2977"/>
        </w:tabs>
        <w:snapToGrid w:val="0"/>
        <w:spacing w:line="400" w:lineRule="exact"/>
        <w:ind w:firstLine="3855" w:firstLineChars="1600"/>
        <w:rPr>
          <w:rFonts w:ascii="仿宋_GB2312" w:hAnsi="宋体" w:eastAsia="仿宋_GB2312"/>
          <w:b/>
          <w:color w:val="auto"/>
          <w:sz w:val="24"/>
          <w:highlight w:val="none"/>
        </w:rPr>
      </w:pPr>
      <w:r>
        <w:rPr>
          <w:rFonts w:hint="eastAsia" w:ascii="仿宋_GB2312" w:hAnsi="宋体" w:eastAsia="仿宋_GB2312"/>
          <w:b/>
          <w:color w:val="auto"/>
          <w:sz w:val="24"/>
          <w:highlight w:val="none"/>
        </w:rPr>
        <w:t>合同主要条款</w:t>
      </w:r>
    </w:p>
    <w:p w14:paraId="3A9E33E0">
      <w:pPr>
        <w:spacing w:line="360" w:lineRule="auto"/>
        <w:ind w:right="6" w:firstLine="496" w:firstLineChars="200"/>
        <w:rPr>
          <w:rFonts w:ascii="仿宋_GB2312" w:hAnsi="宋体" w:eastAsia="仿宋_GB2312"/>
          <w:color w:val="auto"/>
          <w:spacing w:val="4"/>
          <w:sz w:val="24"/>
          <w:highlight w:val="none"/>
        </w:rPr>
      </w:pPr>
    </w:p>
    <w:p w14:paraId="1EB3BC6A">
      <w:pPr>
        <w:spacing w:line="360" w:lineRule="auto"/>
        <w:ind w:right="6" w:firstLine="496" w:firstLineChars="200"/>
        <w:rPr>
          <w:rFonts w:ascii="仿宋_GB2312" w:hAnsi="等线" w:eastAsia="仿宋_GB2312"/>
          <w:color w:val="auto"/>
          <w:spacing w:val="4"/>
          <w:sz w:val="24"/>
          <w:highlight w:val="none"/>
        </w:rPr>
      </w:pPr>
      <w:r>
        <w:rPr>
          <w:rFonts w:hint="eastAsia" w:ascii="仿宋_GB2312" w:hAnsi="等线" w:eastAsia="仿宋_GB2312"/>
          <w:color w:val="auto"/>
          <w:spacing w:val="4"/>
          <w:sz w:val="24"/>
          <w:highlight w:val="none"/>
        </w:rPr>
        <w:t>甲方对</w:t>
      </w:r>
      <w:r>
        <w:rPr>
          <w:rFonts w:hint="eastAsia" w:ascii="仿宋_GB2312" w:hAnsi="等线" w:eastAsia="仿宋_GB2312"/>
          <w:color w:val="auto"/>
          <w:spacing w:val="4"/>
          <w:sz w:val="24"/>
          <w:highlight w:val="none"/>
          <w:u w:val="single"/>
          <w:lang w:val="en-US" w:eastAsia="zh-CN"/>
        </w:rPr>
        <w:t xml:space="preserve">                                        </w:t>
      </w:r>
      <w:r>
        <w:rPr>
          <w:rFonts w:hint="eastAsia" w:ascii="仿宋_GB2312" w:hAnsi="等线" w:eastAsia="仿宋_GB2312"/>
          <w:color w:val="auto"/>
          <w:spacing w:val="4"/>
          <w:sz w:val="24"/>
          <w:highlight w:val="none"/>
        </w:rPr>
        <w:t>进行公开招标。经评审小组评定并最终审核通过，确定乙方为本项采购项目的中标人。甲乙双方根据《中华人民共和国政府采购法》、《中华人民共和国民法典》等相关法律法规及本项目磋商文件的规定，双方经平等协商达成一致意见，订立本合同。</w:t>
      </w:r>
    </w:p>
    <w:p w14:paraId="1C44F01E">
      <w:pPr>
        <w:spacing w:line="360" w:lineRule="auto"/>
        <w:ind w:firstLine="472" w:firstLineChars="196"/>
        <w:rPr>
          <w:rFonts w:ascii="仿宋_GB2312" w:hAnsi="等线" w:eastAsia="仿宋_GB2312"/>
          <w:b/>
          <w:color w:val="auto"/>
          <w:sz w:val="24"/>
          <w:highlight w:val="none"/>
        </w:rPr>
      </w:pPr>
      <w:r>
        <w:rPr>
          <w:rFonts w:hint="eastAsia" w:ascii="仿宋_GB2312" w:hAnsi="等线" w:eastAsia="仿宋_GB2312"/>
          <w:b/>
          <w:color w:val="auto"/>
          <w:sz w:val="24"/>
          <w:highlight w:val="none"/>
        </w:rPr>
        <w:t>一、合同文件</w:t>
      </w:r>
    </w:p>
    <w:p w14:paraId="2BDA76E1">
      <w:pPr>
        <w:spacing w:line="360" w:lineRule="auto"/>
        <w:ind w:firstLine="420"/>
        <w:rPr>
          <w:rFonts w:ascii="仿宋_GB2312" w:hAnsi="等线" w:eastAsia="仿宋_GB2312"/>
          <w:color w:val="auto"/>
          <w:sz w:val="24"/>
          <w:highlight w:val="none"/>
        </w:rPr>
      </w:pPr>
      <w:r>
        <w:rPr>
          <w:rFonts w:hint="eastAsia" w:ascii="仿宋_GB2312" w:hAnsi="等线" w:eastAsia="仿宋_GB2312"/>
          <w:color w:val="auto"/>
          <w:sz w:val="24"/>
          <w:highlight w:val="none"/>
        </w:rPr>
        <w:t>下列文件构成本合同的组成部分：</w:t>
      </w:r>
    </w:p>
    <w:p w14:paraId="4591F71B">
      <w:pPr>
        <w:numPr>
          <w:ilvl w:val="0"/>
          <w:numId w:val="4"/>
        </w:numPr>
        <w:adjustRightInd w:val="0"/>
        <w:spacing w:line="360" w:lineRule="auto"/>
        <w:textAlignment w:val="baseline"/>
        <w:rPr>
          <w:rFonts w:ascii="仿宋_GB2312" w:hAnsi="等线" w:eastAsia="仿宋_GB2312"/>
          <w:color w:val="auto"/>
          <w:sz w:val="24"/>
          <w:highlight w:val="none"/>
        </w:rPr>
      </w:pPr>
      <w:r>
        <w:rPr>
          <w:rFonts w:hint="eastAsia" w:ascii="仿宋_GB2312" w:hAnsi="等线" w:eastAsia="仿宋_GB2312"/>
          <w:color w:val="auto"/>
          <w:sz w:val="24"/>
          <w:highlight w:val="none"/>
        </w:rPr>
        <w:t>招标文件</w:t>
      </w:r>
    </w:p>
    <w:p w14:paraId="6EC34BB6">
      <w:pPr>
        <w:numPr>
          <w:ilvl w:val="0"/>
          <w:numId w:val="4"/>
        </w:numPr>
        <w:adjustRightInd w:val="0"/>
        <w:spacing w:line="360" w:lineRule="auto"/>
        <w:textAlignment w:val="baseline"/>
        <w:rPr>
          <w:rFonts w:ascii="仿宋_GB2312" w:hAnsi="等线" w:eastAsia="仿宋_GB2312"/>
          <w:color w:val="auto"/>
          <w:sz w:val="24"/>
          <w:highlight w:val="none"/>
        </w:rPr>
      </w:pPr>
      <w:r>
        <w:rPr>
          <w:rFonts w:hint="eastAsia" w:ascii="仿宋_GB2312" w:hAnsi="等线" w:eastAsia="仿宋_GB2312"/>
          <w:color w:val="auto"/>
          <w:sz w:val="24"/>
          <w:highlight w:val="none"/>
        </w:rPr>
        <w:t>投标文件</w:t>
      </w:r>
    </w:p>
    <w:p w14:paraId="20D8A3D4">
      <w:pPr>
        <w:numPr>
          <w:ilvl w:val="0"/>
          <w:numId w:val="4"/>
        </w:numPr>
        <w:adjustRightInd w:val="0"/>
        <w:spacing w:line="360" w:lineRule="auto"/>
        <w:textAlignment w:val="baseline"/>
        <w:rPr>
          <w:rFonts w:ascii="仿宋_GB2312" w:hAnsi="等线" w:eastAsia="仿宋_GB2312"/>
          <w:color w:val="auto"/>
          <w:sz w:val="24"/>
          <w:highlight w:val="none"/>
        </w:rPr>
      </w:pPr>
      <w:r>
        <w:rPr>
          <w:rFonts w:hint="eastAsia" w:ascii="仿宋_GB2312" w:hAnsi="等线" w:eastAsia="仿宋_GB2312"/>
          <w:color w:val="auto"/>
          <w:sz w:val="24"/>
          <w:highlight w:val="none"/>
        </w:rPr>
        <w:t>相关补充文件</w:t>
      </w:r>
    </w:p>
    <w:p w14:paraId="2728426F">
      <w:pPr>
        <w:spacing w:line="360" w:lineRule="auto"/>
        <w:ind w:firstLine="472" w:firstLineChars="196"/>
        <w:textAlignment w:val="baseline"/>
        <w:rPr>
          <w:rFonts w:ascii="仿宋_GB2312" w:hAnsi="等线" w:eastAsia="仿宋_GB2312"/>
          <w:color w:val="auto"/>
          <w:sz w:val="24"/>
          <w:highlight w:val="none"/>
        </w:rPr>
      </w:pPr>
      <w:r>
        <w:rPr>
          <w:rFonts w:hint="eastAsia" w:ascii="仿宋_GB2312" w:hAnsi="等线" w:eastAsia="仿宋_GB2312"/>
          <w:b/>
          <w:color w:val="auto"/>
          <w:sz w:val="24"/>
          <w:highlight w:val="none"/>
        </w:rPr>
        <w:t>二、合同范围和条件</w:t>
      </w:r>
    </w:p>
    <w:p w14:paraId="76748AC7">
      <w:pPr>
        <w:spacing w:line="360" w:lineRule="auto"/>
        <w:ind w:firstLine="840" w:firstLineChars="350"/>
        <w:rPr>
          <w:rFonts w:ascii="仿宋_GB2312" w:hAnsi="等线" w:eastAsia="仿宋_GB2312"/>
          <w:color w:val="auto"/>
          <w:sz w:val="24"/>
          <w:highlight w:val="none"/>
        </w:rPr>
      </w:pPr>
      <w:r>
        <w:rPr>
          <w:rFonts w:hint="eastAsia" w:ascii="仿宋_GB2312" w:hAnsi="等线" w:eastAsia="仿宋_GB2312"/>
          <w:color w:val="auto"/>
          <w:sz w:val="24"/>
          <w:highlight w:val="none"/>
        </w:rPr>
        <w:t>本合同的范围和条件与上述规定的合同文件内容一致。</w:t>
      </w:r>
    </w:p>
    <w:p w14:paraId="5FE0411B">
      <w:pPr>
        <w:spacing w:line="360" w:lineRule="auto"/>
        <w:ind w:firstLine="472" w:firstLineChars="196"/>
        <w:rPr>
          <w:rFonts w:ascii="仿宋_GB2312" w:hAnsi="等线" w:eastAsia="仿宋_GB2312"/>
          <w:color w:val="auto"/>
          <w:sz w:val="24"/>
          <w:highlight w:val="none"/>
        </w:rPr>
      </w:pPr>
      <w:r>
        <w:rPr>
          <w:rFonts w:hint="eastAsia" w:ascii="仿宋_GB2312" w:hAnsi="等线" w:eastAsia="仿宋_GB2312"/>
          <w:b/>
          <w:color w:val="auto"/>
          <w:sz w:val="24"/>
          <w:highlight w:val="none"/>
        </w:rPr>
        <w:t>三、产品的技术要求</w:t>
      </w:r>
    </w:p>
    <w:p w14:paraId="3771BA92">
      <w:pPr>
        <w:spacing w:line="360" w:lineRule="auto"/>
        <w:ind w:firstLine="840" w:firstLineChars="350"/>
        <w:rPr>
          <w:rFonts w:ascii="仿宋_GB2312" w:hAnsi="等线" w:eastAsia="仿宋_GB2312"/>
          <w:color w:val="auto"/>
          <w:sz w:val="24"/>
          <w:highlight w:val="none"/>
        </w:rPr>
      </w:pPr>
      <w:r>
        <w:rPr>
          <w:rFonts w:hint="eastAsia" w:ascii="仿宋_GB2312" w:hAnsi="等线" w:eastAsia="仿宋_GB2312"/>
          <w:color w:val="auto"/>
          <w:sz w:val="24"/>
          <w:highlight w:val="none"/>
        </w:rPr>
        <w:t>本产品的技术要求同招标文件项目招标需求相同。</w:t>
      </w:r>
    </w:p>
    <w:p w14:paraId="22F5F5E1">
      <w:pPr>
        <w:spacing w:line="360" w:lineRule="auto"/>
        <w:ind w:firstLine="472" w:firstLineChars="196"/>
        <w:rPr>
          <w:rFonts w:ascii="仿宋_GB2312" w:hAnsi="等线" w:eastAsia="仿宋_GB2312"/>
          <w:b/>
          <w:color w:val="auto"/>
          <w:sz w:val="24"/>
          <w:highlight w:val="none"/>
        </w:rPr>
      </w:pPr>
      <w:r>
        <w:rPr>
          <w:rFonts w:hint="eastAsia" w:ascii="仿宋_GB2312" w:hAnsi="等线" w:eastAsia="仿宋_GB2312"/>
          <w:b/>
          <w:color w:val="auto"/>
          <w:sz w:val="24"/>
          <w:highlight w:val="none"/>
        </w:rPr>
        <w:t>四、合同金额</w:t>
      </w:r>
    </w:p>
    <w:p w14:paraId="03CEA3AB">
      <w:pPr>
        <w:spacing w:line="360" w:lineRule="auto"/>
        <w:ind w:firstLine="868" w:firstLineChars="350"/>
        <w:rPr>
          <w:rFonts w:ascii="仿宋_GB2312" w:hAnsi="等线" w:eastAsia="仿宋_GB2312"/>
          <w:color w:val="auto"/>
          <w:spacing w:val="4"/>
          <w:sz w:val="24"/>
          <w:highlight w:val="none"/>
        </w:rPr>
      </w:pPr>
      <w:r>
        <w:rPr>
          <w:rFonts w:hint="eastAsia" w:ascii="仿宋_GB2312" w:hAnsi="等线" w:eastAsia="仿宋_GB2312"/>
          <w:color w:val="auto"/>
          <w:spacing w:val="4"/>
          <w:sz w:val="24"/>
          <w:highlight w:val="none"/>
        </w:rPr>
        <w:t>该项目采购最高限价为：</w:t>
      </w:r>
      <w:r>
        <w:rPr>
          <w:rFonts w:hint="eastAsia" w:ascii="等线" w:hAnsi="等线" w:eastAsia="仿宋_GB2312"/>
          <w:color w:val="auto"/>
          <w:sz w:val="24"/>
          <w:highlight w:val="none"/>
          <w:u w:val="single"/>
        </w:rPr>
        <w:t>¥</w:t>
      </w:r>
      <w:r>
        <w:rPr>
          <w:rFonts w:hint="eastAsia" w:ascii="仿宋_GB2312" w:hAnsi="等线" w:eastAsia="仿宋_GB2312"/>
          <w:color w:val="auto"/>
          <w:sz w:val="24"/>
          <w:highlight w:val="none"/>
          <w:shd w:val="clear" w:color="auto" w:fill="FFFFFF"/>
        </w:rPr>
        <w:t>元，中标金额为：</w:t>
      </w:r>
      <w:r>
        <w:rPr>
          <w:rFonts w:hint="eastAsia" w:ascii="等线" w:hAnsi="等线" w:eastAsia="仿宋_GB2312"/>
          <w:color w:val="auto"/>
          <w:sz w:val="24"/>
          <w:highlight w:val="none"/>
          <w:u w:val="single"/>
          <w:shd w:val="clear" w:color="auto" w:fill="FFFFFF"/>
        </w:rPr>
        <w:t>¥</w:t>
      </w:r>
      <w:r>
        <w:rPr>
          <w:rFonts w:hint="eastAsia" w:ascii="仿宋_GB2312" w:hAnsi="等线" w:eastAsia="仿宋_GB2312"/>
          <w:color w:val="auto"/>
          <w:sz w:val="24"/>
          <w:highlight w:val="none"/>
          <w:shd w:val="clear" w:color="auto" w:fill="FFFFFF"/>
        </w:rPr>
        <w:t>元。</w:t>
      </w:r>
    </w:p>
    <w:p w14:paraId="1CA53735">
      <w:pPr>
        <w:spacing w:line="360" w:lineRule="auto"/>
        <w:ind w:firstLine="868" w:firstLineChars="350"/>
        <w:rPr>
          <w:rFonts w:ascii="仿宋_GB2312" w:hAnsi="等线" w:eastAsia="仿宋_GB2312"/>
          <w:color w:val="auto"/>
          <w:sz w:val="24"/>
          <w:highlight w:val="none"/>
        </w:rPr>
      </w:pPr>
      <w:r>
        <w:rPr>
          <w:rFonts w:hint="eastAsia" w:ascii="仿宋_GB2312" w:hAnsi="等线" w:eastAsia="仿宋_GB2312"/>
          <w:color w:val="auto"/>
          <w:spacing w:val="4"/>
          <w:sz w:val="24"/>
          <w:highlight w:val="none"/>
        </w:rPr>
        <w:t>本项目的</w:t>
      </w:r>
      <w:r>
        <w:rPr>
          <w:rFonts w:hint="eastAsia" w:ascii="仿宋_GB2312" w:hAnsi="等线" w:eastAsia="仿宋_GB2312"/>
          <w:color w:val="auto"/>
          <w:sz w:val="24"/>
          <w:highlight w:val="none"/>
        </w:rPr>
        <w:t>合同总价为元人民币（大写：</w:t>
      </w:r>
      <w:r>
        <w:rPr>
          <w:rFonts w:hint="eastAsia" w:ascii="仿宋_GB2312" w:hAnsi="等线" w:eastAsia="仿宋_GB2312"/>
          <w:color w:val="auto"/>
          <w:sz w:val="24"/>
          <w:highlight w:val="none"/>
          <w:u w:val="single"/>
        </w:rPr>
        <w:t xml:space="preserve">               ）</w:t>
      </w:r>
      <w:r>
        <w:rPr>
          <w:rFonts w:hint="eastAsia" w:ascii="仿宋_GB2312" w:hAnsi="等线" w:eastAsia="仿宋_GB2312"/>
          <w:color w:val="auto"/>
          <w:sz w:val="24"/>
          <w:highlight w:val="none"/>
        </w:rPr>
        <w:t>。合同执行期间，如国家税务政策调整，税率按国家新政策执行，不含税合同价格保持不变。</w:t>
      </w:r>
    </w:p>
    <w:p w14:paraId="048B9F81">
      <w:pPr>
        <w:spacing w:line="360" w:lineRule="auto"/>
        <w:ind w:firstLine="472" w:firstLineChars="196"/>
        <w:rPr>
          <w:rFonts w:ascii="仿宋_GB2312" w:hAnsi="等线" w:eastAsia="仿宋_GB2312"/>
          <w:b/>
          <w:color w:val="auto"/>
          <w:sz w:val="24"/>
          <w:highlight w:val="none"/>
        </w:rPr>
      </w:pPr>
      <w:r>
        <w:rPr>
          <w:rFonts w:hint="eastAsia" w:ascii="仿宋_GB2312" w:hAnsi="等线" w:eastAsia="仿宋_GB2312"/>
          <w:b/>
          <w:color w:val="auto"/>
          <w:sz w:val="24"/>
          <w:highlight w:val="none"/>
        </w:rPr>
        <w:t>五、付款方式</w:t>
      </w:r>
    </w:p>
    <w:p w14:paraId="6F67B45C">
      <w:pPr>
        <w:spacing w:line="360" w:lineRule="auto"/>
        <w:ind w:firstLine="480" w:firstLineChars="200"/>
        <w:rPr>
          <w:rFonts w:ascii="仿宋_GB2312" w:hAnsi="等线" w:eastAsia="仿宋_GB2312"/>
          <w:color w:val="auto"/>
          <w:sz w:val="24"/>
          <w:highlight w:val="none"/>
        </w:rPr>
      </w:pPr>
      <w:r>
        <w:rPr>
          <w:rFonts w:hint="eastAsia" w:ascii="仿宋_GB2312" w:hAnsi="仿宋" w:eastAsia="仿宋_GB2312" w:cs="仿宋"/>
          <w:color w:val="auto"/>
          <w:sz w:val="24"/>
          <w:highlight w:val="none"/>
        </w:rPr>
        <w:t>合同签订后，在合同生效后以及具备实施条件后的7个工作日内，采购单位根据供应商提供的等额正规发票，按财政部门规定的支付方式向供应商支付合同总额的50%到合同约定的供应商账户。</w:t>
      </w:r>
      <w:r>
        <w:rPr>
          <w:rFonts w:hint="eastAsia" w:ascii="仿宋_GB2312" w:hAnsi="等线" w:eastAsia="仿宋_GB2312"/>
          <w:color w:val="auto"/>
          <w:sz w:val="24"/>
          <w:highlight w:val="none"/>
        </w:rPr>
        <w:t>本项目完成所有设备安装调试及后台系统配置试运行完成并通过终验后，甲方收到乙方正规发票10个工作日日内支付剩余合同总额的50%。</w:t>
      </w:r>
    </w:p>
    <w:p w14:paraId="099E10B5">
      <w:pPr>
        <w:spacing w:line="360" w:lineRule="auto"/>
        <w:ind w:firstLine="480" w:firstLineChars="200"/>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  履约保证金：本项目无需履约保证金</w:t>
      </w:r>
      <w:r>
        <w:rPr>
          <w:rFonts w:hint="eastAsia" w:ascii="仿宋_GB2312" w:hAnsi="等线" w:eastAsia="仿宋_GB2312"/>
          <w:color w:val="auto"/>
          <w:sz w:val="24"/>
          <w:highlight w:val="none"/>
        </w:rPr>
        <w:t>。</w:t>
      </w:r>
    </w:p>
    <w:p w14:paraId="228CB2B7">
      <w:pPr>
        <w:spacing w:line="360" w:lineRule="auto"/>
        <w:ind w:firstLine="482" w:firstLineChars="200"/>
        <w:rPr>
          <w:rFonts w:ascii="仿宋_GB2312" w:hAnsi="等线" w:eastAsia="仿宋_GB2312"/>
          <w:b/>
          <w:color w:val="auto"/>
          <w:sz w:val="24"/>
          <w:highlight w:val="none"/>
        </w:rPr>
      </w:pPr>
      <w:r>
        <w:rPr>
          <w:rFonts w:hint="eastAsia" w:ascii="仿宋_GB2312" w:hAnsi="等线" w:eastAsia="仿宋_GB2312"/>
          <w:b/>
          <w:color w:val="auto"/>
          <w:sz w:val="24"/>
          <w:highlight w:val="none"/>
        </w:rPr>
        <w:t>六、工程验收</w:t>
      </w:r>
    </w:p>
    <w:p w14:paraId="3FB9CCED">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1、货物包装：甲方联系人或代表的收货行为即视为乙方已履行供货义务。实物产品的外包装如有破损，甲方应拒绝签收并于当日内通知乙方经办人，产品包装完好的情况下，甲方应在货到当日或提货当日当场对设备进行到货检查（含开箱检查），如开箱后发现包装内设备出现异常情况，需维持现状，并立即告知乙方经办人。</w:t>
      </w:r>
    </w:p>
    <w:p w14:paraId="3B0BE49B">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2、工程完工后，乙方一周内提出验收申请，通知甲方项目负责人到场验收。</w:t>
      </w:r>
    </w:p>
    <w:p w14:paraId="442970BF">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3、工程验收通过后，乙方提供</w:t>
      </w:r>
      <w:r>
        <w:rPr>
          <w:rFonts w:hint="eastAsia" w:ascii="仿宋_GB2312" w:hAnsi="等线" w:eastAsia="仿宋_GB2312"/>
          <w:i/>
          <w:iCs/>
          <w:color w:val="auto"/>
          <w:sz w:val="24"/>
          <w:highlight w:val="none"/>
          <w:u w:val="single"/>
        </w:rPr>
        <w:t xml:space="preserve"> 3</w:t>
      </w:r>
      <w:r>
        <w:rPr>
          <w:rFonts w:hint="eastAsia" w:ascii="仿宋_GB2312" w:hAnsi="等线" w:eastAsia="仿宋_GB2312"/>
          <w:color w:val="auto"/>
          <w:sz w:val="24"/>
          <w:highlight w:val="none"/>
        </w:rPr>
        <w:t>年的免费维修保养，保修期自工程验收日起。</w:t>
      </w:r>
    </w:p>
    <w:p w14:paraId="4D6B2FD2">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4、在保修期内，乙方须履行其所保证的义务，一旦用户有故障，乙方要根据用户的要求在第一时间到场解决。乙方的责任不包括乙方所不能合理控制的情况和非乙方提供的设备（认为损坏、自然灾难除外）。</w:t>
      </w:r>
    </w:p>
    <w:p w14:paraId="4F8E53FB">
      <w:pPr>
        <w:spacing w:line="360" w:lineRule="auto"/>
        <w:ind w:firstLine="482" w:firstLineChars="200"/>
        <w:rPr>
          <w:rFonts w:ascii="仿宋_GB2312" w:hAnsi="等线" w:eastAsia="仿宋_GB2312"/>
          <w:b/>
          <w:color w:val="auto"/>
          <w:spacing w:val="-10"/>
          <w:sz w:val="24"/>
          <w:highlight w:val="none"/>
        </w:rPr>
      </w:pPr>
      <w:r>
        <w:rPr>
          <w:rFonts w:hint="eastAsia" w:ascii="仿宋_GB2312" w:hAnsi="等线" w:eastAsia="仿宋_GB2312"/>
          <w:b/>
          <w:color w:val="auto"/>
          <w:sz w:val="24"/>
          <w:highlight w:val="none"/>
        </w:rPr>
        <w:t>七、项目工期</w:t>
      </w:r>
    </w:p>
    <w:p w14:paraId="2B0E5D58">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1、工期要求：合同签订后</w:t>
      </w:r>
      <w:r>
        <w:rPr>
          <w:rFonts w:hint="eastAsia" w:ascii="仿宋_GB2312" w:hAnsi="等线" w:eastAsia="仿宋_GB2312"/>
          <w:i/>
          <w:iCs/>
          <w:color w:val="auto"/>
          <w:sz w:val="24"/>
          <w:highlight w:val="none"/>
          <w:u w:val="single"/>
        </w:rPr>
        <w:t>2</w:t>
      </w:r>
      <w:r>
        <w:rPr>
          <w:rFonts w:hint="eastAsia" w:ascii="仿宋_GB2312" w:hAnsi="等线" w:eastAsia="仿宋_GB2312"/>
          <w:color w:val="auto"/>
          <w:sz w:val="24"/>
          <w:highlight w:val="none"/>
        </w:rPr>
        <w:t>个月内完成本合同所涉及的所有软硬件的安装调试工作，完成项目施工并通过初步验收，试运行</w:t>
      </w:r>
      <w:r>
        <w:rPr>
          <w:rFonts w:hint="eastAsia" w:ascii="仿宋_GB2312" w:hAnsi="等线" w:eastAsia="仿宋_GB2312"/>
          <w:i/>
          <w:iCs/>
          <w:color w:val="auto"/>
          <w:sz w:val="24"/>
          <w:highlight w:val="none"/>
          <w:u w:val="single"/>
        </w:rPr>
        <w:t>3</w:t>
      </w:r>
      <w:r>
        <w:rPr>
          <w:rFonts w:hint="eastAsia" w:ascii="仿宋_GB2312" w:hAnsi="等线" w:eastAsia="仿宋_GB2312"/>
          <w:color w:val="auto"/>
          <w:sz w:val="24"/>
          <w:highlight w:val="none"/>
        </w:rPr>
        <w:t>个月后完成项目终验。</w:t>
      </w:r>
    </w:p>
    <w:p w14:paraId="12F0161C">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2、交货地点要求：使用单位指定地点，乙方须派专业人员将产品送到指定地点并安装调试完毕，其所有费用由乙方承担。</w:t>
      </w:r>
    </w:p>
    <w:p w14:paraId="57DFC236">
      <w:pPr>
        <w:spacing w:line="360" w:lineRule="auto"/>
        <w:ind w:firstLine="482" w:firstLineChars="200"/>
        <w:rPr>
          <w:rFonts w:ascii="仿宋_GB2312" w:hAnsi="等线" w:eastAsia="仿宋_GB2312"/>
          <w:b/>
          <w:color w:val="auto"/>
          <w:sz w:val="24"/>
          <w:highlight w:val="none"/>
        </w:rPr>
      </w:pPr>
      <w:r>
        <w:rPr>
          <w:rFonts w:hint="eastAsia" w:ascii="仿宋_GB2312" w:hAnsi="等线" w:eastAsia="仿宋_GB2312"/>
          <w:b/>
          <w:color w:val="auto"/>
          <w:sz w:val="24"/>
          <w:highlight w:val="none"/>
        </w:rPr>
        <w:t>八、产品的配置情况、质保期及价格：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992"/>
        <w:gridCol w:w="1742"/>
        <w:gridCol w:w="668"/>
        <w:gridCol w:w="709"/>
        <w:gridCol w:w="715"/>
        <w:gridCol w:w="880"/>
        <w:gridCol w:w="716"/>
      </w:tblGrid>
      <w:tr w14:paraId="6E3A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704" w:type="dxa"/>
            <w:vAlign w:val="center"/>
          </w:tcPr>
          <w:p w14:paraId="01340E36">
            <w:pPr>
              <w:jc w:val="center"/>
              <w:rPr>
                <w:rFonts w:ascii="仿宋_GB2312" w:hAnsi="等线" w:eastAsia="仿宋_GB2312"/>
                <w:color w:val="auto"/>
                <w:sz w:val="24"/>
                <w:highlight w:val="none"/>
              </w:rPr>
            </w:pPr>
            <w:r>
              <w:rPr>
                <w:rFonts w:hint="eastAsia" w:ascii="仿宋_GB2312" w:hAnsi="等线" w:eastAsia="仿宋_GB2312"/>
                <w:color w:val="auto"/>
                <w:sz w:val="24"/>
                <w:highlight w:val="none"/>
              </w:rPr>
              <w:t>序号</w:t>
            </w:r>
          </w:p>
        </w:tc>
        <w:tc>
          <w:tcPr>
            <w:tcW w:w="1276" w:type="dxa"/>
            <w:vAlign w:val="center"/>
          </w:tcPr>
          <w:p w14:paraId="3163C552">
            <w:pPr>
              <w:jc w:val="center"/>
              <w:rPr>
                <w:rFonts w:ascii="仿宋_GB2312" w:hAnsi="等线" w:eastAsia="仿宋_GB2312"/>
                <w:color w:val="auto"/>
                <w:sz w:val="24"/>
                <w:highlight w:val="none"/>
              </w:rPr>
            </w:pPr>
            <w:r>
              <w:rPr>
                <w:rFonts w:hint="eastAsia" w:ascii="仿宋_GB2312" w:hAnsi="等线" w:eastAsia="仿宋_GB2312"/>
                <w:color w:val="auto"/>
                <w:sz w:val="24"/>
                <w:highlight w:val="none"/>
              </w:rPr>
              <w:t>名称</w:t>
            </w:r>
          </w:p>
        </w:tc>
        <w:tc>
          <w:tcPr>
            <w:tcW w:w="992" w:type="dxa"/>
            <w:vAlign w:val="center"/>
          </w:tcPr>
          <w:p w14:paraId="28863A3D">
            <w:pPr>
              <w:jc w:val="center"/>
              <w:rPr>
                <w:rFonts w:ascii="仿宋_GB2312" w:hAnsi="等线" w:eastAsia="仿宋_GB2312"/>
                <w:color w:val="auto"/>
                <w:sz w:val="24"/>
                <w:highlight w:val="none"/>
              </w:rPr>
            </w:pPr>
            <w:r>
              <w:rPr>
                <w:rFonts w:hint="eastAsia" w:ascii="仿宋_GB2312" w:hAnsi="等线" w:eastAsia="仿宋_GB2312"/>
                <w:color w:val="auto"/>
                <w:sz w:val="24"/>
                <w:highlight w:val="none"/>
              </w:rPr>
              <w:t>品牌</w:t>
            </w:r>
          </w:p>
        </w:tc>
        <w:tc>
          <w:tcPr>
            <w:tcW w:w="1742" w:type="dxa"/>
            <w:vAlign w:val="center"/>
          </w:tcPr>
          <w:p w14:paraId="7D92B658">
            <w:pPr>
              <w:jc w:val="center"/>
              <w:rPr>
                <w:rFonts w:ascii="仿宋_GB2312" w:hAnsi="等线" w:eastAsia="仿宋_GB2312"/>
                <w:color w:val="auto"/>
                <w:sz w:val="24"/>
                <w:highlight w:val="none"/>
              </w:rPr>
            </w:pPr>
            <w:r>
              <w:rPr>
                <w:rFonts w:hint="eastAsia" w:ascii="仿宋_GB2312" w:hAnsi="等线" w:eastAsia="仿宋_GB2312"/>
                <w:color w:val="auto"/>
                <w:sz w:val="24"/>
                <w:highlight w:val="none"/>
              </w:rPr>
              <w:t>规格型号</w:t>
            </w:r>
          </w:p>
          <w:p w14:paraId="6E3B173F">
            <w:pPr>
              <w:jc w:val="center"/>
              <w:rPr>
                <w:rFonts w:ascii="仿宋_GB2312" w:hAnsi="等线" w:eastAsia="仿宋_GB2312"/>
                <w:color w:val="auto"/>
                <w:sz w:val="24"/>
                <w:highlight w:val="none"/>
              </w:rPr>
            </w:pPr>
            <w:r>
              <w:rPr>
                <w:rFonts w:hint="eastAsia" w:ascii="仿宋_GB2312" w:hAnsi="等线" w:eastAsia="仿宋_GB2312"/>
                <w:color w:val="auto"/>
                <w:sz w:val="24"/>
                <w:highlight w:val="none"/>
              </w:rPr>
              <w:t>（或具体服务）</w:t>
            </w:r>
          </w:p>
        </w:tc>
        <w:tc>
          <w:tcPr>
            <w:tcW w:w="668" w:type="dxa"/>
            <w:vAlign w:val="center"/>
          </w:tcPr>
          <w:p w14:paraId="3B0B9C0D">
            <w:pPr>
              <w:jc w:val="center"/>
              <w:rPr>
                <w:rFonts w:ascii="仿宋_GB2312" w:hAnsi="等线" w:eastAsia="仿宋_GB2312"/>
                <w:color w:val="auto"/>
                <w:sz w:val="24"/>
                <w:highlight w:val="none"/>
              </w:rPr>
            </w:pPr>
            <w:r>
              <w:rPr>
                <w:rFonts w:hint="eastAsia" w:ascii="仿宋_GB2312" w:hAnsi="等线" w:eastAsia="仿宋_GB2312"/>
                <w:color w:val="auto"/>
                <w:sz w:val="24"/>
                <w:highlight w:val="none"/>
              </w:rPr>
              <w:t>数量</w:t>
            </w:r>
          </w:p>
        </w:tc>
        <w:tc>
          <w:tcPr>
            <w:tcW w:w="709" w:type="dxa"/>
            <w:vAlign w:val="center"/>
          </w:tcPr>
          <w:p w14:paraId="07578356">
            <w:pPr>
              <w:jc w:val="center"/>
              <w:rPr>
                <w:rFonts w:ascii="仿宋_GB2312" w:hAnsi="等线" w:eastAsia="仿宋_GB2312"/>
                <w:color w:val="auto"/>
                <w:sz w:val="24"/>
                <w:highlight w:val="none"/>
              </w:rPr>
            </w:pPr>
            <w:r>
              <w:rPr>
                <w:rFonts w:hint="eastAsia" w:ascii="仿宋_GB2312" w:hAnsi="等线" w:eastAsia="仿宋_GB2312"/>
                <w:color w:val="auto"/>
                <w:sz w:val="24"/>
                <w:highlight w:val="none"/>
              </w:rPr>
              <w:t>单位</w:t>
            </w:r>
          </w:p>
        </w:tc>
        <w:tc>
          <w:tcPr>
            <w:tcW w:w="715" w:type="dxa"/>
            <w:vAlign w:val="center"/>
          </w:tcPr>
          <w:p w14:paraId="0B6F58C3">
            <w:pPr>
              <w:jc w:val="center"/>
              <w:rPr>
                <w:rFonts w:ascii="仿宋_GB2312" w:hAnsi="等线" w:eastAsia="仿宋_GB2312"/>
                <w:color w:val="auto"/>
                <w:sz w:val="24"/>
                <w:highlight w:val="none"/>
              </w:rPr>
            </w:pPr>
            <w:r>
              <w:rPr>
                <w:rFonts w:hint="eastAsia" w:ascii="仿宋_GB2312" w:hAnsi="等线" w:eastAsia="仿宋_GB2312"/>
                <w:color w:val="auto"/>
                <w:sz w:val="24"/>
                <w:highlight w:val="none"/>
              </w:rPr>
              <w:t>单价</w:t>
            </w:r>
          </w:p>
        </w:tc>
        <w:tc>
          <w:tcPr>
            <w:tcW w:w="880" w:type="dxa"/>
            <w:vAlign w:val="center"/>
          </w:tcPr>
          <w:p w14:paraId="7613E109">
            <w:pPr>
              <w:jc w:val="center"/>
              <w:rPr>
                <w:rFonts w:ascii="仿宋_GB2312" w:hAnsi="等线" w:eastAsia="仿宋_GB2312"/>
                <w:color w:val="auto"/>
                <w:sz w:val="24"/>
                <w:highlight w:val="none"/>
              </w:rPr>
            </w:pPr>
            <w:r>
              <w:rPr>
                <w:rFonts w:hint="eastAsia" w:ascii="仿宋_GB2312" w:hAnsi="等线" w:eastAsia="仿宋_GB2312"/>
                <w:color w:val="auto"/>
                <w:sz w:val="24"/>
                <w:highlight w:val="none"/>
              </w:rPr>
              <w:t>总价</w:t>
            </w:r>
          </w:p>
        </w:tc>
        <w:tc>
          <w:tcPr>
            <w:tcW w:w="716" w:type="dxa"/>
            <w:vAlign w:val="center"/>
          </w:tcPr>
          <w:p w14:paraId="64DE012F">
            <w:pPr>
              <w:jc w:val="center"/>
              <w:rPr>
                <w:rFonts w:ascii="仿宋_GB2312" w:hAnsi="等线" w:eastAsia="仿宋_GB2312"/>
                <w:color w:val="auto"/>
                <w:sz w:val="24"/>
                <w:highlight w:val="none"/>
              </w:rPr>
            </w:pPr>
          </w:p>
          <w:p w14:paraId="53FE2248">
            <w:pPr>
              <w:jc w:val="center"/>
              <w:rPr>
                <w:rFonts w:ascii="仿宋_GB2312" w:hAnsi="等线" w:eastAsia="仿宋_GB2312"/>
                <w:color w:val="auto"/>
                <w:sz w:val="24"/>
                <w:highlight w:val="none"/>
              </w:rPr>
            </w:pPr>
            <w:r>
              <w:rPr>
                <w:rFonts w:hint="eastAsia" w:ascii="仿宋_GB2312" w:hAnsi="等线" w:eastAsia="仿宋_GB2312"/>
                <w:color w:val="auto"/>
                <w:sz w:val="24"/>
                <w:highlight w:val="none"/>
              </w:rPr>
              <w:t>服务要求（年限）</w:t>
            </w:r>
          </w:p>
          <w:p w14:paraId="1959D368">
            <w:pPr>
              <w:jc w:val="center"/>
              <w:rPr>
                <w:rFonts w:ascii="仿宋_GB2312" w:hAnsi="等线" w:eastAsia="仿宋_GB2312"/>
                <w:color w:val="auto"/>
                <w:sz w:val="24"/>
                <w:highlight w:val="none"/>
              </w:rPr>
            </w:pPr>
          </w:p>
        </w:tc>
      </w:tr>
      <w:tr w14:paraId="6D9C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975968D">
            <w:pPr>
              <w:rPr>
                <w:rFonts w:ascii="仿宋_GB2312" w:hAnsi="等线" w:eastAsia="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148FA5F">
            <w:pPr>
              <w:rPr>
                <w:rFonts w:ascii="仿宋_GB2312" w:hAnsi="等线" w:eastAsia="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F0A0AA5">
            <w:pPr>
              <w:rPr>
                <w:rFonts w:ascii="仿宋_GB2312" w:hAnsi="等线" w:eastAsia="仿宋_GB2312"/>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7F922F51">
            <w:pPr>
              <w:rPr>
                <w:rFonts w:ascii="仿宋_GB2312" w:hAnsi="等线" w:eastAsia="仿宋_GB2312"/>
                <w:color w:val="auto"/>
                <w:sz w:val="24"/>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57780816">
            <w:pPr>
              <w:rPr>
                <w:rFonts w:ascii="仿宋_GB2312" w:hAnsi="等线" w:eastAsia="仿宋_GB2312"/>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B5E4F3F">
            <w:pPr>
              <w:rPr>
                <w:rFonts w:ascii="仿宋_GB2312" w:hAnsi="等线" w:eastAsia="仿宋_GB2312"/>
                <w:color w:val="auto"/>
                <w:sz w:val="24"/>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E563E77">
            <w:pPr>
              <w:rPr>
                <w:rFonts w:ascii="仿宋_GB2312" w:hAnsi="等线" w:eastAsia="仿宋_GB2312"/>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5038D2A">
            <w:pPr>
              <w:rPr>
                <w:rFonts w:ascii="仿宋_GB2312" w:hAnsi="等线" w:eastAsia="仿宋_GB2312"/>
                <w:color w:val="auto"/>
                <w:sz w:val="24"/>
                <w:highlight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50889E8B">
            <w:pPr>
              <w:rPr>
                <w:rFonts w:ascii="仿宋_GB2312" w:hAnsi="等线" w:eastAsia="仿宋_GB2312"/>
                <w:color w:val="auto"/>
                <w:sz w:val="24"/>
                <w:highlight w:val="none"/>
              </w:rPr>
            </w:pPr>
          </w:p>
        </w:tc>
      </w:tr>
      <w:tr w14:paraId="7493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A64B6A6">
            <w:pPr>
              <w:rPr>
                <w:rFonts w:ascii="仿宋_GB2312" w:hAnsi="等线" w:eastAsia="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B62BD9">
            <w:pPr>
              <w:rPr>
                <w:rFonts w:ascii="仿宋_GB2312" w:hAnsi="等线" w:eastAsia="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F66B4C0">
            <w:pPr>
              <w:rPr>
                <w:rFonts w:ascii="仿宋_GB2312" w:hAnsi="等线" w:eastAsia="仿宋_GB2312"/>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61094C51">
            <w:pPr>
              <w:rPr>
                <w:rFonts w:ascii="仿宋_GB2312" w:hAnsi="等线" w:eastAsia="仿宋_GB2312"/>
                <w:color w:val="auto"/>
                <w:sz w:val="24"/>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2D58C96B">
            <w:pPr>
              <w:rPr>
                <w:rFonts w:ascii="仿宋_GB2312" w:hAnsi="等线" w:eastAsia="仿宋_GB2312"/>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0444612">
            <w:pPr>
              <w:rPr>
                <w:rFonts w:ascii="仿宋_GB2312" w:hAnsi="等线" w:eastAsia="仿宋_GB2312"/>
                <w:color w:val="auto"/>
                <w:sz w:val="24"/>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656D0574">
            <w:pPr>
              <w:rPr>
                <w:rFonts w:ascii="仿宋_GB2312" w:hAnsi="等线" w:eastAsia="仿宋_GB2312"/>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0887EB8">
            <w:pPr>
              <w:rPr>
                <w:rFonts w:ascii="仿宋_GB2312" w:hAnsi="等线" w:eastAsia="仿宋_GB2312"/>
                <w:color w:val="auto"/>
                <w:sz w:val="24"/>
                <w:highlight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05EF4120">
            <w:pPr>
              <w:rPr>
                <w:rFonts w:ascii="仿宋_GB2312" w:hAnsi="等线" w:eastAsia="仿宋_GB2312"/>
                <w:color w:val="auto"/>
                <w:sz w:val="24"/>
                <w:highlight w:val="none"/>
              </w:rPr>
            </w:pPr>
          </w:p>
        </w:tc>
      </w:tr>
      <w:tr w14:paraId="1583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E08C55A">
            <w:pPr>
              <w:rPr>
                <w:rFonts w:ascii="仿宋_GB2312" w:hAnsi="等线" w:eastAsia="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76E7FA4">
            <w:pPr>
              <w:rPr>
                <w:rFonts w:ascii="仿宋_GB2312" w:hAnsi="等线" w:eastAsia="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B0E2126">
            <w:pPr>
              <w:rPr>
                <w:rFonts w:ascii="仿宋_GB2312" w:hAnsi="等线" w:eastAsia="仿宋_GB2312"/>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453BD7B6">
            <w:pPr>
              <w:rPr>
                <w:rFonts w:ascii="仿宋_GB2312" w:hAnsi="等线" w:eastAsia="仿宋_GB2312"/>
                <w:color w:val="auto"/>
                <w:sz w:val="24"/>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3946DB6C">
            <w:pPr>
              <w:rPr>
                <w:rFonts w:ascii="仿宋_GB2312" w:hAnsi="等线" w:eastAsia="仿宋_GB2312"/>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9778FD9">
            <w:pPr>
              <w:rPr>
                <w:rFonts w:ascii="仿宋_GB2312" w:hAnsi="等线" w:eastAsia="仿宋_GB2312"/>
                <w:color w:val="auto"/>
                <w:sz w:val="24"/>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3FC9996">
            <w:pPr>
              <w:rPr>
                <w:rFonts w:ascii="仿宋_GB2312" w:hAnsi="等线" w:eastAsia="仿宋_GB2312"/>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BE5B714">
            <w:pPr>
              <w:rPr>
                <w:rFonts w:ascii="仿宋_GB2312" w:hAnsi="等线" w:eastAsia="仿宋_GB2312"/>
                <w:color w:val="auto"/>
                <w:sz w:val="24"/>
                <w:highlight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71C37C7E">
            <w:pPr>
              <w:rPr>
                <w:rFonts w:ascii="仿宋_GB2312" w:hAnsi="等线" w:eastAsia="仿宋_GB2312"/>
                <w:color w:val="auto"/>
                <w:sz w:val="24"/>
                <w:highlight w:val="none"/>
              </w:rPr>
            </w:pPr>
          </w:p>
        </w:tc>
      </w:tr>
      <w:tr w14:paraId="64E0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9C5EA8A">
            <w:pPr>
              <w:rPr>
                <w:rFonts w:ascii="仿宋_GB2312" w:hAnsi="等线" w:eastAsia="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EB59345">
            <w:pPr>
              <w:rPr>
                <w:rFonts w:ascii="仿宋_GB2312" w:hAnsi="等线" w:eastAsia="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7BACAFE">
            <w:pPr>
              <w:rPr>
                <w:rFonts w:ascii="仿宋_GB2312" w:hAnsi="等线" w:eastAsia="仿宋_GB2312"/>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0BFB0C1E">
            <w:pPr>
              <w:rPr>
                <w:rFonts w:ascii="仿宋_GB2312" w:hAnsi="等线" w:eastAsia="仿宋_GB2312"/>
                <w:color w:val="auto"/>
                <w:sz w:val="24"/>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66E95BB6">
            <w:pPr>
              <w:rPr>
                <w:rFonts w:ascii="仿宋_GB2312" w:hAnsi="等线" w:eastAsia="仿宋_GB2312"/>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EEE3688">
            <w:pPr>
              <w:rPr>
                <w:rFonts w:ascii="仿宋_GB2312" w:hAnsi="等线" w:eastAsia="仿宋_GB2312"/>
                <w:color w:val="auto"/>
                <w:sz w:val="24"/>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D55EDE9">
            <w:pPr>
              <w:rPr>
                <w:rFonts w:ascii="仿宋_GB2312" w:hAnsi="等线" w:eastAsia="仿宋_GB2312"/>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4364502">
            <w:pPr>
              <w:rPr>
                <w:rFonts w:ascii="仿宋_GB2312" w:hAnsi="等线" w:eastAsia="仿宋_GB2312"/>
                <w:color w:val="auto"/>
                <w:sz w:val="24"/>
                <w:highlight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2E572B0E">
            <w:pPr>
              <w:rPr>
                <w:rFonts w:ascii="仿宋_GB2312" w:hAnsi="等线" w:eastAsia="仿宋_GB2312"/>
                <w:color w:val="auto"/>
                <w:sz w:val="24"/>
                <w:highlight w:val="none"/>
              </w:rPr>
            </w:pPr>
          </w:p>
        </w:tc>
      </w:tr>
      <w:tr w14:paraId="4B38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55B5877">
            <w:pPr>
              <w:rPr>
                <w:rFonts w:ascii="仿宋_GB2312" w:hAnsi="等线" w:eastAsia="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26246D7">
            <w:pPr>
              <w:rPr>
                <w:rFonts w:ascii="仿宋_GB2312" w:hAnsi="等线" w:eastAsia="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F662CD0">
            <w:pPr>
              <w:rPr>
                <w:rFonts w:ascii="仿宋_GB2312" w:hAnsi="等线" w:eastAsia="仿宋_GB2312"/>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32A973A4">
            <w:pPr>
              <w:rPr>
                <w:rFonts w:ascii="仿宋_GB2312" w:hAnsi="等线" w:eastAsia="仿宋_GB2312"/>
                <w:color w:val="auto"/>
                <w:sz w:val="24"/>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69719F8B">
            <w:pPr>
              <w:rPr>
                <w:rFonts w:ascii="仿宋_GB2312" w:hAnsi="等线" w:eastAsia="仿宋_GB2312"/>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5971BA">
            <w:pPr>
              <w:rPr>
                <w:rFonts w:ascii="仿宋_GB2312" w:hAnsi="等线" w:eastAsia="仿宋_GB2312"/>
                <w:color w:val="auto"/>
                <w:sz w:val="24"/>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64F34722">
            <w:pPr>
              <w:rPr>
                <w:rFonts w:ascii="仿宋_GB2312" w:hAnsi="等线" w:eastAsia="仿宋_GB2312"/>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4FA7A0A">
            <w:pPr>
              <w:rPr>
                <w:rFonts w:ascii="仿宋_GB2312" w:hAnsi="等线" w:eastAsia="仿宋_GB2312"/>
                <w:color w:val="auto"/>
                <w:sz w:val="24"/>
                <w:highlight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144C2C89">
            <w:pPr>
              <w:rPr>
                <w:rFonts w:ascii="仿宋_GB2312" w:hAnsi="等线" w:eastAsia="仿宋_GB2312"/>
                <w:color w:val="auto"/>
                <w:sz w:val="24"/>
                <w:highlight w:val="none"/>
              </w:rPr>
            </w:pPr>
          </w:p>
        </w:tc>
      </w:tr>
      <w:tr w14:paraId="63E6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A3BD824">
            <w:pPr>
              <w:rPr>
                <w:rFonts w:ascii="仿宋_GB2312" w:hAnsi="等线" w:eastAsia="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2D2EA88">
            <w:pPr>
              <w:rPr>
                <w:rFonts w:ascii="仿宋_GB2312" w:hAnsi="等线" w:eastAsia="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8B9015C">
            <w:pPr>
              <w:rPr>
                <w:rFonts w:ascii="仿宋_GB2312" w:hAnsi="等线" w:eastAsia="仿宋_GB2312"/>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7AAC2BF9">
            <w:pPr>
              <w:rPr>
                <w:rFonts w:ascii="仿宋_GB2312" w:hAnsi="等线" w:eastAsia="仿宋_GB2312"/>
                <w:color w:val="auto"/>
                <w:sz w:val="24"/>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15555FB2">
            <w:pPr>
              <w:rPr>
                <w:rFonts w:ascii="仿宋_GB2312" w:hAnsi="等线" w:eastAsia="仿宋_GB2312"/>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B505ABA">
            <w:pPr>
              <w:rPr>
                <w:rFonts w:ascii="仿宋_GB2312" w:hAnsi="等线" w:eastAsia="仿宋_GB2312"/>
                <w:color w:val="auto"/>
                <w:sz w:val="24"/>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AFCB1D8">
            <w:pPr>
              <w:rPr>
                <w:rFonts w:ascii="仿宋_GB2312" w:hAnsi="等线" w:eastAsia="仿宋_GB2312"/>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D12604E">
            <w:pPr>
              <w:rPr>
                <w:rFonts w:ascii="仿宋_GB2312" w:hAnsi="等线" w:eastAsia="仿宋_GB2312"/>
                <w:color w:val="auto"/>
                <w:sz w:val="24"/>
                <w:highlight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267B9BA0">
            <w:pPr>
              <w:rPr>
                <w:rFonts w:ascii="仿宋_GB2312" w:hAnsi="等线" w:eastAsia="仿宋_GB2312"/>
                <w:color w:val="auto"/>
                <w:sz w:val="24"/>
                <w:highlight w:val="none"/>
              </w:rPr>
            </w:pPr>
          </w:p>
        </w:tc>
      </w:tr>
      <w:tr w14:paraId="3F94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58C6D85">
            <w:pPr>
              <w:rPr>
                <w:rFonts w:ascii="仿宋_GB2312" w:hAnsi="等线" w:eastAsia="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AFEB9C2">
            <w:pPr>
              <w:rPr>
                <w:rFonts w:ascii="仿宋_GB2312" w:hAnsi="等线" w:eastAsia="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B134971">
            <w:pPr>
              <w:rPr>
                <w:rFonts w:ascii="仿宋_GB2312" w:hAnsi="等线" w:eastAsia="仿宋_GB2312"/>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4291475B">
            <w:pPr>
              <w:rPr>
                <w:rFonts w:ascii="仿宋_GB2312" w:hAnsi="等线" w:eastAsia="仿宋_GB2312"/>
                <w:color w:val="auto"/>
                <w:sz w:val="24"/>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7BE19332">
            <w:pPr>
              <w:rPr>
                <w:rFonts w:ascii="仿宋_GB2312" w:hAnsi="等线" w:eastAsia="仿宋_GB2312"/>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FC674A7">
            <w:pPr>
              <w:rPr>
                <w:rFonts w:ascii="仿宋_GB2312" w:hAnsi="等线" w:eastAsia="仿宋_GB2312"/>
                <w:color w:val="auto"/>
                <w:sz w:val="24"/>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C88A939">
            <w:pPr>
              <w:rPr>
                <w:rFonts w:ascii="仿宋_GB2312" w:hAnsi="等线" w:eastAsia="仿宋_GB2312"/>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233F93E">
            <w:pPr>
              <w:rPr>
                <w:rFonts w:ascii="仿宋_GB2312" w:hAnsi="等线" w:eastAsia="仿宋_GB2312"/>
                <w:color w:val="auto"/>
                <w:sz w:val="24"/>
                <w:highlight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66F7DE4C">
            <w:pPr>
              <w:rPr>
                <w:rFonts w:ascii="仿宋_GB2312" w:hAnsi="等线" w:eastAsia="仿宋_GB2312"/>
                <w:color w:val="auto"/>
                <w:sz w:val="24"/>
                <w:highlight w:val="none"/>
              </w:rPr>
            </w:pPr>
          </w:p>
        </w:tc>
      </w:tr>
      <w:tr w14:paraId="56FE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863F9C1">
            <w:pPr>
              <w:rPr>
                <w:rFonts w:ascii="仿宋_GB2312" w:hAnsi="等线" w:eastAsia="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E03CD17">
            <w:pPr>
              <w:rPr>
                <w:rFonts w:ascii="仿宋_GB2312" w:hAnsi="等线" w:eastAsia="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FBA05E">
            <w:pPr>
              <w:rPr>
                <w:rFonts w:ascii="仿宋_GB2312" w:hAnsi="等线" w:eastAsia="仿宋_GB2312"/>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6CB45A94">
            <w:pPr>
              <w:rPr>
                <w:rFonts w:ascii="仿宋_GB2312" w:hAnsi="等线" w:eastAsia="仿宋_GB2312"/>
                <w:color w:val="auto"/>
                <w:sz w:val="24"/>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5C78D6B6">
            <w:pPr>
              <w:rPr>
                <w:rFonts w:ascii="仿宋_GB2312" w:hAnsi="等线" w:eastAsia="仿宋_GB2312"/>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8ACBE4">
            <w:pPr>
              <w:rPr>
                <w:rFonts w:ascii="仿宋_GB2312" w:hAnsi="等线" w:eastAsia="仿宋_GB2312"/>
                <w:color w:val="auto"/>
                <w:sz w:val="24"/>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6ABCE01">
            <w:pPr>
              <w:rPr>
                <w:rFonts w:ascii="仿宋_GB2312" w:hAnsi="等线" w:eastAsia="仿宋_GB2312"/>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C7AE1C0">
            <w:pPr>
              <w:rPr>
                <w:rFonts w:ascii="仿宋_GB2312" w:hAnsi="等线" w:eastAsia="仿宋_GB2312"/>
                <w:color w:val="auto"/>
                <w:sz w:val="24"/>
                <w:highlight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7D08A231">
            <w:pPr>
              <w:rPr>
                <w:rFonts w:ascii="仿宋_GB2312" w:hAnsi="等线" w:eastAsia="仿宋_GB2312"/>
                <w:color w:val="auto"/>
                <w:sz w:val="24"/>
                <w:highlight w:val="none"/>
              </w:rPr>
            </w:pPr>
          </w:p>
        </w:tc>
      </w:tr>
      <w:tr w14:paraId="06CF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C9A20A5">
            <w:pPr>
              <w:rPr>
                <w:rFonts w:ascii="仿宋_GB2312" w:hAnsi="等线" w:eastAsia="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3C05DC3">
            <w:pPr>
              <w:rPr>
                <w:rFonts w:ascii="仿宋_GB2312" w:hAnsi="等线" w:eastAsia="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6D0F8BF">
            <w:pPr>
              <w:rPr>
                <w:rFonts w:ascii="仿宋_GB2312" w:hAnsi="等线" w:eastAsia="仿宋_GB2312"/>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16D0E53E">
            <w:pPr>
              <w:rPr>
                <w:rFonts w:ascii="仿宋_GB2312" w:hAnsi="等线" w:eastAsia="仿宋_GB2312"/>
                <w:color w:val="auto"/>
                <w:sz w:val="24"/>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79FC8C41">
            <w:pPr>
              <w:rPr>
                <w:rFonts w:ascii="仿宋_GB2312" w:hAnsi="等线" w:eastAsia="仿宋_GB2312"/>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F64996E">
            <w:pPr>
              <w:rPr>
                <w:rFonts w:ascii="仿宋_GB2312" w:hAnsi="等线" w:eastAsia="仿宋_GB2312"/>
                <w:color w:val="auto"/>
                <w:sz w:val="24"/>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649673B">
            <w:pPr>
              <w:rPr>
                <w:rFonts w:ascii="仿宋_GB2312" w:hAnsi="等线" w:eastAsia="仿宋_GB2312"/>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AC40F8B">
            <w:pPr>
              <w:rPr>
                <w:rFonts w:ascii="仿宋_GB2312" w:hAnsi="等线" w:eastAsia="仿宋_GB2312"/>
                <w:color w:val="auto"/>
                <w:sz w:val="24"/>
                <w:highlight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373FD3F1">
            <w:pPr>
              <w:rPr>
                <w:rFonts w:ascii="仿宋_GB2312" w:hAnsi="等线" w:eastAsia="仿宋_GB2312"/>
                <w:color w:val="auto"/>
                <w:sz w:val="24"/>
                <w:highlight w:val="none"/>
              </w:rPr>
            </w:pPr>
          </w:p>
        </w:tc>
      </w:tr>
      <w:tr w14:paraId="396C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DEF08C8">
            <w:pPr>
              <w:rPr>
                <w:rFonts w:ascii="仿宋_GB2312" w:hAnsi="等线" w:eastAsia="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1258D60">
            <w:pPr>
              <w:rPr>
                <w:rFonts w:ascii="仿宋_GB2312" w:hAnsi="等线" w:eastAsia="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547A20E">
            <w:pPr>
              <w:rPr>
                <w:rFonts w:ascii="仿宋_GB2312" w:hAnsi="等线" w:eastAsia="仿宋_GB2312"/>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6FE31224">
            <w:pPr>
              <w:rPr>
                <w:rFonts w:ascii="仿宋_GB2312" w:hAnsi="等线" w:eastAsia="仿宋_GB2312"/>
                <w:color w:val="auto"/>
                <w:sz w:val="24"/>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2DCA0A88">
            <w:pPr>
              <w:rPr>
                <w:rFonts w:ascii="仿宋_GB2312" w:hAnsi="等线" w:eastAsia="仿宋_GB2312"/>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E7B0542">
            <w:pPr>
              <w:rPr>
                <w:rFonts w:ascii="仿宋_GB2312" w:hAnsi="等线" w:eastAsia="仿宋_GB2312"/>
                <w:color w:val="auto"/>
                <w:sz w:val="24"/>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98662D9">
            <w:pPr>
              <w:rPr>
                <w:rFonts w:ascii="仿宋_GB2312" w:hAnsi="等线" w:eastAsia="仿宋_GB2312"/>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FC3A863">
            <w:pPr>
              <w:rPr>
                <w:rFonts w:ascii="仿宋_GB2312" w:hAnsi="等线" w:eastAsia="仿宋_GB2312"/>
                <w:color w:val="auto"/>
                <w:sz w:val="24"/>
                <w:highlight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7ADC7978">
            <w:pPr>
              <w:rPr>
                <w:rFonts w:ascii="仿宋_GB2312" w:hAnsi="等线" w:eastAsia="仿宋_GB2312"/>
                <w:color w:val="auto"/>
                <w:sz w:val="24"/>
                <w:highlight w:val="none"/>
              </w:rPr>
            </w:pPr>
          </w:p>
        </w:tc>
      </w:tr>
      <w:tr w14:paraId="1FF2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006232B">
            <w:pPr>
              <w:rPr>
                <w:rFonts w:ascii="仿宋_GB2312" w:hAnsi="等线" w:eastAsia="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E9CD346">
            <w:pPr>
              <w:rPr>
                <w:rFonts w:ascii="仿宋_GB2312" w:hAnsi="等线" w:eastAsia="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A0DF40C">
            <w:pPr>
              <w:rPr>
                <w:rFonts w:ascii="仿宋_GB2312" w:hAnsi="等线" w:eastAsia="仿宋_GB2312"/>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60615B83">
            <w:pPr>
              <w:rPr>
                <w:rFonts w:ascii="仿宋_GB2312" w:hAnsi="等线" w:eastAsia="仿宋_GB2312"/>
                <w:color w:val="auto"/>
                <w:sz w:val="24"/>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7CEED078">
            <w:pPr>
              <w:rPr>
                <w:rFonts w:ascii="仿宋_GB2312" w:hAnsi="等线" w:eastAsia="仿宋_GB2312"/>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519770E">
            <w:pPr>
              <w:rPr>
                <w:rFonts w:ascii="仿宋_GB2312" w:hAnsi="等线" w:eastAsia="仿宋_GB2312"/>
                <w:color w:val="auto"/>
                <w:sz w:val="24"/>
                <w:highlight w:val="none"/>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6CEA73C1">
            <w:pPr>
              <w:rPr>
                <w:rFonts w:ascii="仿宋_GB2312" w:hAnsi="等线" w:eastAsia="仿宋_GB2312"/>
                <w:color w:val="auto"/>
                <w:sz w:val="24"/>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2E98C84">
            <w:pPr>
              <w:rPr>
                <w:rFonts w:ascii="仿宋_GB2312" w:hAnsi="等线" w:eastAsia="仿宋_GB2312"/>
                <w:color w:val="auto"/>
                <w:sz w:val="24"/>
                <w:highlight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3211F897">
            <w:pPr>
              <w:rPr>
                <w:rFonts w:ascii="仿宋_GB2312" w:hAnsi="等线" w:eastAsia="仿宋_GB2312"/>
                <w:color w:val="auto"/>
                <w:sz w:val="24"/>
                <w:highlight w:val="none"/>
              </w:rPr>
            </w:pPr>
          </w:p>
        </w:tc>
      </w:tr>
      <w:tr w14:paraId="0C0F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7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0D1F78">
            <w:pPr>
              <w:jc w:val="right"/>
              <w:rPr>
                <w:rFonts w:ascii="仿宋_GB2312" w:hAnsi="等线" w:eastAsia="仿宋_GB2312"/>
                <w:color w:val="auto"/>
                <w:sz w:val="24"/>
                <w:highlight w:val="none"/>
              </w:rPr>
            </w:pPr>
            <w:r>
              <w:rPr>
                <w:rFonts w:hint="eastAsia" w:ascii="仿宋_GB2312" w:hAnsi="等线" w:eastAsia="仿宋_GB2312"/>
                <w:color w:val="auto"/>
                <w:sz w:val="24"/>
                <w:highlight w:val="none"/>
              </w:rPr>
              <w:t>总价（小写）</w:t>
            </w:r>
          </w:p>
        </w:tc>
        <w:tc>
          <w:tcPr>
            <w:tcW w:w="368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82B2056">
            <w:pPr>
              <w:rPr>
                <w:rFonts w:ascii="仿宋_GB2312" w:hAnsi="等线" w:eastAsia="仿宋_GB2312"/>
                <w:color w:val="auto"/>
                <w:sz w:val="24"/>
                <w:highlight w:val="none"/>
              </w:rPr>
            </w:pPr>
            <w:r>
              <w:rPr>
                <w:rFonts w:hint="eastAsia" w:ascii="仿宋_GB2312" w:hAnsi="等线" w:eastAsia="仿宋_GB2312"/>
                <w:color w:val="auto"/>
                <w:sz w:val="24"/>
                <w:highlight w:val="none"/>
              </w:rPr>
              <w:t>元</w:t>
            </w:r>
          </w:p>
        </w:tc>
      </w:tr>
      <w:tr w14:paraId="3DEB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7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E78FF5">
            <w:pPr>
              <w:jc w:val="right"/>
              <w:rPr>
                <w:rFonts w:ascii="仿宋_GB2312" w:hAnsi="等线" w:eastAsia="仿宋_GB2312"/>
                <w:color w:val="auto"/>
                <w:sz w:val="24"/>
                <w:highlight w:val="none"/>
              </w:rPr>
            </w:pPr>
            <w:r>
              <w:rPr>
                <w:rFonts w:hint="eastAsia" w:ascii="仿宋_GB2312" w:hAnsi="等线" w:eastAsia="仿宋_GB2312"/>
                <w:color w:val="auto"/>
                <w:sz w:val="24"/>
                <w:highlight w:val="none"/>
              </w:rPr>
              <w:t>总价（大写）</w:t>
            </w:r>
          </w:p>
        </w:tc>
        <w:tc>
          <w:tcPr>
            <w:tcW w:w="368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241175F">
            <w:pPr>
              <w:rPr>
                <w:rFonts w:ascii="仿宋_GB2312" w:hAnsi="等线" w:eastAsia="仿宋_GB2312"/>
                <w:color w:val="auto"/>
                <w:sz w:val="24"/>
                <w:highlight w:val="none"/>
              </w:rPr>
            </w:pPr>
          </w:p>
        </w:tc>
      </w:tr>
    </w:tbl>
    <w:p w14:paraId="6C9123BE">
      <w:pPr>
        <w:spacing w:line="360" w:lineRule="auto"/>
        <w:ind w:firstLine="480" w:firstLineChars="200"/>
        <w:rPr>
          <w:rFonts w:ascii="仿宋_GB2312" w:hAnsi="等线" w:eastAsia="仿宋_GB2312"/>
          <w:color w:val="auto"/>
          <w:sz w:val="24"/>
          <w:highlight w:val="none"/>
        </w:rPr>
      </w:pPr>
    </w:p>
    <w:p w14:paraId="6DA8924C">
      <w:pPr>
        <w:spacing w:line="360" w:lineRule="auto"/>
        <w:ind w:firstLine="472" w:firstLineChars="196"/>
        <w:rPr>
          <w:rFonts w:ascii="仿宋_GB2312" w:hAnsi="等线" w:eastAsia="仿宋_GB2312"/>
          <w:b/>
          <w:color w:val="auto"/>
          <w:sz w:val="24"/>
          <w:highlight w:val="none"/>
        </w:rPr>
      </w:pPr>
      <w:r>
        <w:rPr>
          <w:rFonts w:hint="eastAsia" w:ascii="仿宋_GB2312" w:hAnsi="等线" w:eastAsia="仿宋_GB2312"/>
          <w:b/>
          <w:color w:val="auto"/>
          <w:sz w:val="24"/>
          <w:highlight w:val="none"/>
        </w:rPr>
        <w:t>九、专利权</w:t>
      </w:r>
    </w:p>
    <w:p w14:paraId="1DB53EBE">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乙方应保护甲方在使用该设备和软件或其任何一部分时不受第三方提出侵犯专利权、商标权或工业设计权等知识产权等的指控。如果任何第三方提出侵权指控，乙方须与第三方交涉并承担可能发生的一切法律责任和费用。</w:t>
      </w:r>
    </w:p>
    <w:p w14:paraId="131FAB33">
      <w:pPr>
        <w:spacing w:line="360" w:lineRule="auto"/>
        <w:ind w:firstLine="482" w:firstLineChars="200"/>
        <w:rPr>
          <w:rFonts w:ascii="仿宋_GB2312" w:hAnsi="等线" w:eastAsia="仿宋_GB2312"/>
          <w:color w:val="auto"/>
          <w:sz w:val="24"/>
          <w:highlight w:val="none"/>
        </w:rPr>
      </w:pPr>
      <w:r>
        <w:rPr>
          <w:rFonts w:hint="eastAsia" w:ascii="仿宋_GB2312" w:hAnsi="等线" w:eastAsia="仿宋_GB2312"/>
          <w:b/>
          <w:bCs/>
          <w:color w:val="auto"/>
          <w:sz w:val="24"/>
          <w:highlight w:val="none"/>
        </w:rPr>
        <w:t>十、售后及承诺</w:t>
      </w:r>
    </w:p>
    <w:p w14:paraId="3DB7D112">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1、施工期间，乙方应遵守有关部门的管理，并遵照相关的规定。系统设备安装（包括所使用的设备、材料、布线方法、安装工艺、调试开通等）必须符合国家、行业法规和规范要求。在施工中应做好对其他设施的保护，凡造成其它设施、设备损坏的，一律由施工单位负责赔偿。</w:t>
      </w:r>
    </w:p>
    <w:p w14:paraId="1786CECD">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2、提供的设备、配件必须提供随机资料（说明书、合格证、图纸、保修单及操作保养等资料）。其他附件及材料必须符合国家有关标准。</w:t>
      </w:r>
    </w:p>
    <w:p w14:paraId="1F2645B3">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3、对甲方的验收工作，乙方须按甲方要求进行配合工作并提供相应的验收资料。</w:t>
      </w:r>
    </w:p>
    <w:p w14:paraId="229CEEA8">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4、系统调试开通移交后，甲方组织人员在设备乙方的指导下上岗操作，乙方进行系统维护；整套系统及设备的免费保修期从甲方对系统验收合格之日起计算，为期</w:t>
      </w:r>
      <w:r>
        <w:rPr>
          <w:rFonts w:hint="eastAsia" w:ascii="仿宋_GB2312" w:hAnsi="等线" w:eastAsia="仿宋_GB2312"/>
          <w:color w:val="auto"/>
          <w:sz w:val="24"/>
          <w:highlight w:val="none"/>
          <w:u w:val="single"/>
        </w:rPr>
        <w:t>三</w:t>
      </w:r>
      <w:r>
        <w:rPr>
          <w:rFonts w:hint="eastAsia" w:ascii="仿宋_GB2312" w:hAnsi="等线" w:eastAsia="仿宋_GB2312"/>
          <w:color w:val="auto"/>
          <w:sz w:val="24"/>
          <w:highlight w:val="none"/>
        </w:rPr>
        <w:t>年。</w:t>
      </w:r>
    </w:p>
    <w:p w14:paraId="028A1CFE">
      <w:pPr>
        <w:spacing w:line="360" w:lineRule="auto"/>
        <w:ind w:firstLine="482" w:firstLineChars="200"/>
        <w:rPr>
          <w:rFonts w:ascii="仿宋_GB2312" w:hAnsi="等线" w:eastAsia="仿宋_GB2312"/>
          <w:b/>
          <w:bCs/>
          <w:color w:val="auto"/>
          <w:sz w:val="24"/>
          <w:highlight w:val="none"/>
        </w:rPr>
      </w:pPr>
      <w:r>
        <w:rPr>
          <w:rFonts w:hint="eastAsia" w:ascii="仿宋_GB2312" w:hAnsi="等线" w:eastAsia="仿宋_GB2312"/>
          <w:b/>
          <w:bCs/>
          <w:color w:val="auto"/>
          <w:sz w:val="24"/>
          <w:highlight w:val="none"/>
        </w:rPr>
        <w:t>十一、追加设备或服务处理：</w:t>
      </w:r>
    </w:p>
    <w:p w14:paraId="2BC6A302">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在合同履行时，甲方有权对合同中所列的设备及服务予以增加（不超过本合同金额的10%），但不对单价或其他的条款作任何改变。同时根据增、减金额签订补充协议。</w:t>
      </w:r>
    </w:p>
    <w:p w14:paraId="2AE89412">
      <w:pPr>
        <w:spacing w:line="360" w:lineRule="auto"/>
        <w:ind w:firstLine="482" w:firstLineChars="200"/>
        <w:rPr>
          <w:rFonts w:ascii="仿宋_GB2312" w:hAnsi="等线" w:eastAsia="仿宋_GB2312"/>
          <w:color w:val="auto"/>
          <w:sz w:val="24"/>
          <w:highlight w:val="none"/>
        </w:rPr>
      </w:pPr>
      <w:r>
        <w:rPr>
          <w:rFonts w:hint="eastAsia" w:ascii="仿宋_GB2312" w:hAnsi="等线" w:eastAsia="仿宋_GB2312"/>
          <w:b/>
          <w:color w:val="auto"/>
          <w:sz w:val="24"/>
          <w:highlight w:val="none"/>
        </w:rPr>
        <w:t>十二、延期交货：</w:t>
      </w:r>
    </w:p>
    <w:p w14:paraId="6A031AFF">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1、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根据项目实际情况，签订项目变更单。</w:t>
      </w:r>
    </w:p>
    <w:p w14:paraId="4E516F39">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2、如果乙方无正当理由拖延交货或不按时完成系统的安装、调试，将承担违约损失赔偿。</w:t>
      </w:r>
    </w:p>
    <w:p w14:paraId="6EF0FA7A">
      <w:pPr>
        <w:spacing w:line="360" w:lineRule="auto"/>
        <w:ind w:left="420" w:leftChars="200"/>
        <w:rPr>
          <w:rFonts w:ascii="仿宋_GB2312" w:hAnsi="等线" w:eastAsia="仿宋_GB2312"/>
          <w:color w:val="auto"/>
          <w:sz w:val="24"/>
          <w:highlight w:val="none"/>
        </w:rPr>
      </w:pPr>
      <w:r>
        <w:rPr>
          <w:rFonts w:hint="eastAsia" w:ascii="仿宋_GB2312" w:hAnsi="等线" w:eastAsia="仿宋_GB2312"/>
          <w:b/>
          <w:color w:val="auto"/>
          <w:sz w:val="24"/>
          <w:highlight w:val="none"/>
        </w:rPr>
        <w:t>十三、违约责任：</w:t>
      </w:r>
    </w:p>
    <w:p w14:paraId="05E50F4A">
      <w:pPr>
        <w:snapToGrid w:val="0"/>
        <w:spacing w:before="50" w:line="360" w:lineRule="auto"/>
        <w:ind w:firstLine="420"/>
        <w:rPr>
          <w:rFonts w:ascii="仿宋_GB2312" w:hAnsi="等线" w:eastAsia="仿宋_GB2312"/>
          <w:color w:val="auto"/>
          <w:sz w:val="24"/>
          <w:highlight w:val="none"/>
        </w:rPr>
      </w:pPr>
      <w:r>
        <w:rPr>
          <w:rFonts w:hint="eastAsia" w:ascii="仿宋_GB2312" w:hAnsi="等线" w:eastAsia="仿宋_GB2312"/>
          <w:bCs/>
          <w:color w:val="auto"/>
          <w:sz w:val="24"/>
          <w:highlight w:val="none"/>
        </w:rPr>
        <w:t>1、乙方到</w:t>
      </w:r>
      <w:r>
        <w:rPr>
          <w:rFonts w:hint="eastAsia" w:ascii="仿宋_GB2312" w:hAnsi="等线" w:eastAsia="仿宋_GB2312"/>
          <w:color w:val="auto"/>
          <w:sz w:val="24"/>
          <w:highlight w:val="none"/>
        </w:rPr>
        <w:t>货或安装调试完毕时间每延期一日，乙方须支付本项目合同总价的0.5‰作为赔偿，赔偿费用从合同支付款中扣除，但延期赔偿额最高不超过本合同总价的10%。如延期超过30个工作日，甲方有权终止合同。乙方须承担由此造成的一切损失</w:t>
      </w:r>
      <w:r>
        <w:rPr>
          <w:rFonts w:hint="eastAsia" w:ascii="仿宋_GB2312" w:hAnsi="宋体" w:eastAsia="仿宋_GB2312"/>
          <w:color w:val="auto"/>
          <w:sz w:val="24"/>
          <w:highlight w:val="none"/>
        </w:rPr>
        <w:t>，</w:t>
      </w:r>
      <w:r>
        <w:rPr>
          <w:rFonts w:hint="eastAsia" w:ascii="仿宋_GB2312" w:hAnsi="等线" w:eastAsia="仿宋_GB2312"/>
          <w:color w:val="auto"/>
          <w:sz w:val="24"/>
          <w:highlight w:val="none"/>
        </w:rPr>
        <w:t>乙方因未能如期提供相关服务或其他违约行为导致甲方解除合同的，乙方应向甲方支付合同额的10%作为违约金，如造成甲方损失超过违约金的，超出部分由乙方继续承担赔付责任。</w:t>
      </w:r>
    </w:p>
    <w:p w14:paraId="7459C8A0">
      <w:pPr>
        <w:snapToGrid w:val="0"/>
        <w:spacing w:before="50" w:line="360" w:lineRule="auto"/>
        <w:ind w:firstLine="420"/>
        <w:rPr>
          <w:rFonts w:ascii="仿宋_GB2312" w:hAnsi="等线" w:eastAsia="仿宋_GB2312"/>
          <w:color w:val="auto"/>
          <w:sz w:val="24"/>
          <w:highlight w:val="none"/>
        </w:rPr>
      </w:pPr>
      <w:r>
        <w:rPr>
          <w:rFonts w:hint="eastAsia" w:ascii="仿宋_GB2312" w:hAnsi="等线" w:eastAsia="仿宋_GB2312"/>
          <w:bCs/>
          <w:color w:val="auto"/>
          <w:sz w:val="24"/>
          <w:highlight w:val="none"/>
        </w:rPr>
        <w:t>2、若由于甲方或第三方的原因致使乙方不能按期安装调试完毕的，乙方不承担相应的违约责任。</w:t>
      </w:r>
    </w:p>
    <w:p w14:paraId="08DE7318">
      <w:pPr>
        <w:spacing w:before="50" w:line="360" w:lineRule="auto"/>
        <w:ind w:left="1" w:firstLine="477" w:firstLineChars="199"/>
        <w:rPr>
          <w:rFonts w:ascii="仿宋_GB2312" w:hAnsi="等线" w:eastAsia="仿宋_GB2312"/>
          <w:bCs/>
          <w:color w:val="auto"/>
          <w:sz w:val="24"/>
          <w:highlight w:val="none"/>
        </w:rPr>
      </w:pPr>
      <w:r>
        <w:rPr>
          <w:rFonts w:hint="eastAsia" w:ascii="仿宋_GB2312" w:hAnsi="等线" w:eastAsia="仿宋_GB2312"/>
          <w:color w:val="auto"/>
          <w:sz w:val="24"/>
          <w:highlight w:val="none"/>
        </w:rPr>
        <w:t>3、在诉讼期间，除正在进行诉讼的部分外，本合同其它部分可继续执行。</w:t>
      </w:r>
    </w:p>
    <w:p w14:paraId="2996EA44">
      <w:pPr>
        <w:snapToGrid w:val="0"/>
        <w:spacing w:before="50" w:line="360" w:lineRule="auto"/>
        <w:ind w:firstLine="420"/>
        <w:rPr>
          <w:rFonts w:ascii="仿宋_GB2312" w:hAnsi="等线" w:eastAsia="仿宋_GB2312"/>
          <w:bCs/>
          <w:color w:val="auto"/>
          <w:sz w:val="24"/>
          <w:highlight w:val="none"/>
        </w:rPr>
      </w:pPr>
      <w:r>
        <w:rPr>
          <w:rFonts w:hint="eastAsia" w:ascii="仿宋_GB2312" w:hAnsi="等线" w:eastAsia="仿宋_GB2312"/>
          <w:bCs/>
          <w:color w:val="auto"/>
          <w:sz w:val="24"/>
          <w:highlight w:val="none"/>
        </w:rPr>
        <w:t>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0B6D10B">
      <w:pPr>
        <w:snapToGrid w:val="0"/>
        <w:spacing w:before="50" w:line="360" w:lineRule="auto"/>
        <w:ind w:firstLine="420"/>
        <w:rPr>
          <w:rFonts w:ascii="仿宋_GB2312" w:hAnsi="等线" w:eastAsia="仿宋_GB2312"/>
          <w:bCs/>
          <w:color w:val="auto"/>
          <w:sz w:val="24"/>
          <w:highlight w:val="none"/>
        </w:rPr>
      </w:pPr>
      <w:r>
        <w:rPr>
          <w:rFonts w:hint="eastAsia" w:ascii="仿宋_GB2312" w:hAnsi="等线" w:eastAsia="仿宋_GB2312"/>
          <w:bCs/>
          <w:color w:val="auto"/>
          <w:sz w:val="24"/>
          <w:highlight w:val="none"/>
        </w:rPr>
        <w:t>6、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EF74BC6">
      <w:pPr>
        <w:spacing w:line="360" w:lineRule="auto"/>
        <w:ind w:firstLine="412" w:firstLineChars="171"/>
        <w:rPr>
          <w:rFonts w:ascii="仿宋_GB2312" w:hAnsi="等线" w:eastAsia="仿宋_GB2312"/>
          <w:color w:val="auto"/>
          <w:sz w:val="24"/>
          <w:highlight w:val="none"/>
        </w:rPr>
      </w:pPr>
      <w:r>
        <w:rPr>
          <w:rFonts w:hint="eastAsia" w:ascii="仿宋_GB2312" w:hAnsi="等线" w:eastAsia="仿宋_GB2312"/>
          <w:b/>
          <w:color w:val="auto"/>
          <w:sz w:val="24"/>
          <w:highlight w:val="none"/>
        </w:rPr>
        <w:t>十四、争议的解决：</w:t>
      </w:r>
    </w:p>
    <w:p w14:paraId="3245C67E">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1、甲乙双方应通过友好协商，解决在执行本合同中所发生的或与本合同有关的一切争端，如果协商得不到解决，任何一方均可按《中华人民共和国民法典》规定提交诉讼，诉讼应在甲方所在地进行。</w:t>
      </w:r>
    </w:p>
    <w:p w14:paraId="47F3ED0F">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2、诉讼费应由败诉方负担。</w:t>
      </w:r>
    </w:p>
    <w:p w14:paraId="0E54CB04">
      <w:pPr>
        <w:spacing w:line="360" w:lineRule="auto"/>
        <w:ind w:firstLine="482" w:firstLineChars="200"/>
        <w:rPr>
          <w:rFonts w:ascii="仿宋_GB2312" w:hAnsi="等线" w:eastAsia="仿宋_GB2312"/>
          <w:color w:val="auto"/>
          <w:sz w:val="24"/>
          <w:highlight w:val="none"/>
        </w:rPr>
      </w:pPr>
      <w:r>
        <w:rPr>
          <w:rFonts w:hint="eastAsia" w:ascii="仿宋_GB2312" w:hAnsi="等线" w:eastAsia="仿宋_GB2312"/>
          <w:b/>
          <w:color w:val="auto"/>
          <w:sz w:val="24"/>
          <w:highlight w:val="none"/>
        </w:rPr>
        <w:t>十五、合同修改：</w:t>
      </w:r>
    </w:p>
    <w:p w14:paraId="37C87DCC">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合同条款的任何改动，均须由合同签署双方签署合同修改书或合同补充协议。该合同修改或补充被视为本合同的组成部分，具有与本合同同等法律效力。</w:t>
      </w:r>
    </w:p>
    <w:p w14:paraId="1CAB2047">
      <w:pPr>
        <w:spacing w:line="360" w:lineRule="auto"/>
        <w:ind w:firstLine="482" w:firstLineChars="200"/>
        <w:rPr>
          <w:rFonts w:ascii="仿宋_GB2312" w:hAnsi="等线" w:eastAsia="仿宋_GB2312"/>
          <w:color w:val="auto"/>
          <w:sz w:val="24"/>
          <w:highlight w:val="none"/>
        </w:rPr>
      </w:pPr>
      <w:r>
        <w:rPr>
          <w:rFonts w:hint="eastAsia" w:ascii="仿宋_GB2312" w:hAnsi="等线" w:eastAsia="仿宋_GB2312"/>
          <w:b/>
          <w:color w:val="auto"/>
          <w:sz w:val="24"/>
          <w:highlight w:val="none"/>
        </w:rPr>
        <w:t>十六 、不可抗力的处理：</w:t>
      </w:r>
    </w:p>
    <w:p w14:paraId="0F54BA06">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1、在合同有效期内，任何一方因不可抗力事件导致不能履行合同，则合同履行期可延长，其延长期与不可抗力影响期相同。</w:t>
      </w:r>
    </w:p>
    <w:p w14:paraId="7E640F87">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2、不可抗力的事故发生后尽快通知另一方，将有关部门出具的证明文件用挂号信邮寄或派人送达另一方。</w:t>
      </w:r>
    </w:p>
    <w:p w14:paraId="5B946A4C">
      <w:pPr>
        <w:spacing w:line="360" w:lineRule="auto"/>
        <w:ind w:firstLine="482" w:firstLineChars="200"/>
        <w:rPr>
          <w:rFonts w:ascii="仿宋_GB2312" w:hAnsi="等线" w:eastAsia="仿宋_GB2312"/>
          <w:color w:val="auto"/>
          <w:sz w:val="24"/>
          <w:highlight w:val="none"/>
        </w:rPr>
      </w:pPr>
      <w:r>
        <w:rPr>
          <w:rFonts w:hint="eastAsia" w:ascii="仿宋_GB2312" w:hAnsi="等线" w:eastAsia="仿宋_GB2312"/>
          <w:b/>
          <w:color w:val="auto"/>
          <w:sz w:val="24"/>
          <w:highlight w:val="none"/>
        </w:rPr>
        <w:t>十七、适用法律：</w:t>
      </w:r>
    </w:p>
    <w:p w14:paraId="31755D20">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甲乙双方所订立的合同应按照中华人民共和国的法律进行解释。</w:t>
      </w:r>
    </w:p>
    <w:p w14:paraId="029948A5">
      <w:pPr>
        <w:spacing w:line="360" w:lineRule="auto"/>
        <w:ind w:firstLine="482" w:firstLineChars="200"/>
        <w:rPr>
          <w:rFonts w:ascii="仿宋_GB2312" w:hAnsi="等线" w:eastAsia="仿宋_GB2312"/>
          <w:color w:val="auto"/>
          <w:sz w:val="24"/>
          <w:highlight w:val="none"/>
        </w:rPr>
      </w:pPr>
      <w:r>
        <w:rPr>
          <w:rFonts w:hint="eastAsia" w:ascii="仿宋_GB2312" w:hAnsi="等线" w:eastAsia="仿宋_GB2312"/>
          <w:b/>
          <w:color w:val="auto"/>
          <w:sz w:val="24"/>
          <w:highlight w:val="none"/>
        </w:rPr>
        <w:t>十八、合同生效及其它</w:t>
      </w:r>
    </w:p>
    <w:p w14:paraId="79C2BB3A">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1、合同经双方法定代表人或授权委托代理人签字并加盖单位公章后生效。</w:t>
      </w:r>
    </w:p>
    <w:p w14:paraId="04897612">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2、合同执行中涉及采购资金和采购内容修改或补充的，可签书面补充协议作为主合同不可分割的一部分。</w:t>
      </w:r>
    </w:p>
    <w:p w14:paraId="1861468E">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3、招标文件、投标文件与合同有同等法律效益。</w:t>
      </w:r>
    </w:p>
    <w:p w14:paraId="39283FD9">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4、本合同未尽事宜，遵照《中华人民共和国民法典》有关条文执行。</w:t>
      </w:r>
    </w:p>
    <w:p w14:paraId="112E5E9F">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5、本合同正本一式五份,具有同等法律效力，甲乙双方各执两份，代理执一份。</w:t>
      </w:r>
    </w:p>
    <w:p w14:paraId="342A52D5">
      <w:pPr>
        <w:spacing w:line="360" w:lineRule="auto"/>
        <w:ind w:firstLine="480" w:firstLineChars="200"/>
        <w:rPr>
          <w:rFonts w:ascii="仿宋_GB2312" w:hAnsi="等线" w:eastAsia="仿宋_GB2312"/>
          <w:color w:val="auto"/>
          <w:sz w:val="24"/>
          <w:highlight w:val="none"/>
        </w:rPr>
      </w:pPr>
    </w:p>
    <w:p w14:paraId="28221EC4">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甲方：舟山市机关事务管理中心             乙方：</w:t>
      </w:r>
    </w:p>
    <w:p w14:paraId="0D8D1CEA">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 xml:space="preserve">（盖章）                                （盖章） </w:t>
      </w:r>
    </w:p>
    <w:p w14:paraId="6F41F06C">
      <w:pPr>
        <w:spacing w:line="360" w:lineRule="auto"/>
        <w:ind w:left="6780" w:leftChars="200" w:hanging="6360" w:hangingChars="2650"/>
        <w:jc w:val="left"/>
        <w:rPr>
          <w:rFonts w:ascii="仿宋_GB2312" w:hAnsi="等线" w:eastAsia="仿宋_GB2312"/>
          <w:color w:val="auto"/>
          <w:sz w:val="24"/>
          <w:highlight w:val="none"/>
        </w:rPr>
      </w:pPr>
      <w:r>
        <w:rPr>
          <w:rFonts w:hint="eastAsia" w:ascii="仿宋_GB2312" w:hAnsi="等线" w:eastAsia="仿宋_GB2312"/>
          <w:color w:val="auto"/>
          <w:sz w:val="24"/>
          <w:highlight w:val="none"/>
        </w:rPr>
        <w:t>地址：舟山市定海区海天大道681号          地址：</w:t>
      </w:r>
    </w:p>
    <w:p w14:paraId="033025BA">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法定代表人或授权签字代表：                法定代表人或授权签字代表：</w:t>
      </w:r>
    </w:p>
    <w:p w14:paraId="23373306">
      <w:pPr>
        <w:spacing w:line="360" w:lineRule="auto"/>
        <w:ind w:firstLine="480" w:firstLineChars="200"/>
        <w:rPr>
          <w:rFonts w:ascii="仿宋_GB2312" w:hAnsi="等线" w:eastAsia="仿宋_GB2312"/>
          <w:color w:val="auto"/>
          <w:sz w:val="24"/>
          <w:highlight w:val="none"/>
        </w:rPr>
      </w:pPr>
    </w:p>
    <w:p w14:paraId="1313D601">
      <w:pPr>
        <w:spacing w:line="360" w:lineRule="auto"/>
        <w:ind w:firstLine="480" w:firstLineChars="200"/>
        <w:rPr>
          <w:rFonts w:ascii="仿宋_GB2312" w:hAnsi="等线" w:eastAsia="仿宋_GB2312"/>
          <w:b/>
          <w:color w:val="auto"/>
          <w:sz w:val="24"/>
          <w:highlight w:val="none"/>
        </w:rPr>
      </w:pPr>
      <w:r>
        <w:rPr>
          <w:rFonts w:hint="eastAsia" w:ascii="仿宋_GB2312" w:hAnsi="等线" w:eastAsia="仿宋_GB2312"/>
          <w:color w:val="auto"/>
          <w:sz w:val="24"/>
          <w:highlight w:val="none"/>
        </w:rPr>
        <w:t>签订日期：202</w:t>
      </w:r>
      <w:r>
        <w:rPr>
          <w:rFonts w:hint="eastAsia" w:ascii="仿宋_GB2312" w:hAnsi="等线" w:eastAsia="仿宋_GB2312"/>
          <w:color w:val="auto"/>
          <w:sz w:val="24"/>
          <w:highlight w:val="none"/>
          <w:lang w:val="en-US" w:eastAsia="zh-CN"/>
        </w:rPr>
        <w:t>5</w:t>
      </w:r>
      <w:r>
        <w:rPr>
          <w:rFonts w:hint="eastAsia" w:ascii="仿宋_GB2312" w:hAnsi="等线" w:eastAsia="仿宋_GB2312"/>
          <w:color w:val="auto"/>
          <w:sz w:val="24"/>
          <w:highlight w:val="none"/>
        </w:rPr>
        <w:t>年  月  日                 签订日期：202</w:t>
      </w:r>
      <w:r>
        <w:rPr>
          <w:rFonts w:hint="eastAsia" w:ascii="仿宋_GB2312" w:hAnsi="等线" w:eastAsia="仿宋_GB2312"/>
          <w:color w:val="auto"/>
          <w:sz w:val="24"/>
          <w:highlight w:val="none"/>
          <w:lang w:val="en-US" w:eastAsia="zh-CN"/>
        </w:rPr>
        <w:t>5</w:t>
      </w:r>
      <w:r>
        <w:rPr>
          <w:rFonts w:hint="eastAsia" w:ascii="仿宋_GB2312" w:hAnsi="等线" w:eastAsia="仿宋_GB2312"/>
          <w:color w:val="auto"/>
          <w:sz w:val="24"/>
          <w:highlight w:val="none"/>
        </w:rPr>
        <w:t>年  月  日</w:t>
      </w:r>
    </w:p>
    <w:p w14:paraId="6959C52D">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甲方收款银行：                            乙方收款银行：</w:t>
      </w:r>
    </w:p>
    <w:p w14:paraId="02E1F656">
      <w:pPr>
        <w:spacing w:line="360" w:lineRule="auto"/>
        <w:ind w:firstLine="480" w:firstLineChars="200"/>
        <w:rPr>
          <w:rFonts w:ascii="仿宋_GB2312" w:hAnsi="等线" w:eastAsia="仿宋_GB2312"/>
          <w:color w:val="auto"/>
          <w:sz w:val="24"/>
          <w:highlight w:val="none"/>
        </w:rPr>
      </w:pPr>
      <w:r>
        <w:rPr>
          <w:rFonts w:hint="eastAsia" w:ascii="仿宋_GB2312" w:hAnsi="等线" w:eastAsia="仿宋_GB2312"/>
          <w:color w:val="auto"/>
          <w:sz w:val="24"/>
          <w:highlight w:val="none"/>
        </w:rPr>
        <w:t>甲方收款开户账号：                        乙方收款开户账号：</w:t>
      </w:r>
    </w:p>
    <w:p w14:paraId="49B9BE80">
      <w:pPr>
        <w:pStyle w:val="10"/>
        <w:rPr>
          <w:color w:val="auto"/>
          <w:highlight w:val="none"/>
        </w:rPr>
      </w:pPr>
    </w:p>
    <w:p w14:paraId="2B983A8C">
      <w:pPr>
        <w:rPr>
          <w:color w:val="auto"/>
          <w:highlight w:val="none"/>
        </w:rPr>
      </w:pPr>
    </w:p>
    <w:p w14:paraId="3841906F">
      <w:pPr>
        <w:pStyle w:val="2"/>
        <w:rPr>
          <w:color w:val="auto"/>
          <w:highlight w:val="none"/>
        </w:rPr>
      </w:pPr>
    </w:p>
    <w:p w14:paraId="0807815F">
      <w:pPr>
        <w:rPr>
          <w:color w:val="auto"/>
          <w:highlight w:val="none"/>
        </w:rPr>
      </w:pPr>
    </w:p>
    <w:p w14:paraId="0C6E3787">
      <w:pPr>
        <w:pStyle w:val="2"/>
        <w:rPr>
          <w:color w:val="auto"/>
          <w:highlight w:val="none"/>
        </w:rPr>
      </w:pPr>
    </w:p>
    <w:p w14:paraId="127253DD">
      <w:pPr>
        <w:rPr>
          <w:color w:val="auto"/>
          <w:highlight w:val="none"/>
        </w:rPr>
      </w:pPr>
    </w:p>
    <w:p w14:paraId="759CFD5F">
      <w:pPr>
        <w:pStyle w:val="2"/>
        <w:rPr>
          <w:color w:val="auto"/>
          <w:highlight w:val="none"/>
        </w:rPr>
      </w:pPr>
    </w:p>
    <w:p w14:paraId="515FCFEF">
      <w:pPr>
        <w:rPr>
          <w:color w:val="auto"/>
          <w:highlight w:val="none"/>
        </w:rPr>
      </w:pPr>
    </w:p>
    <w:p w14:paraId="32715107">
      <w:pPr>
        <w:rPr>
          <w:color w:val="auto"/>
          <w:highlight w:val="none"/>
        </w:rPr>
      </w:pPr>
    </w:p>
    <w:p w14:paraId="29DBD58E">
      <w:pPr>
        <w:pStyle w:val="2"/>
        <w:rPr>
          <w:color w:val="auto"/>
          <w:highlight w:val="none"/>
        </w:rPr>
      </w:pPr>
    </w:p>
    <w:p w14:paraId="39C952FB">
      <w:pPr>
        <w:pStyle w:val="2"/>
        <w:rPr>
          <w:rFonts w:hint="eastAsia"/>
          <w:color w:val="auto"/>
          <w:highlight w:val="none"/>
        </w:rPr>
      </w:pPr>
    </w:p>
    <w:p w14:paraId="0BFC852B">
      <w:pPr>
        <w:spacing w:line="540" w:lineRule="exact"/>
        <w:contextualSpacing/>
        <w:jc w:val="center"/>
        <w:rPr>
          <w:rFonts w:hint="eastAsia" w:ascii="仿宋_GB2312" w:hAnsi="仿宋_GB2312" w:eastAsia="仿宋_GB2312" w:cs="仿宋_GB2312"/>
          <w:b/>
          <w:color w:val="auto"/>
          <w:sz w:val="28"/>
          <w:szCs w:val="28"/>
          <w:highlight w:val="none"/>
        </w:rPr>
      </w:pPr>
    </w:p>
    <w:p w14:paraId="4F3DD9D2">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第六部分</w:t>
      </w:r>
      <w:bookmarkEnd w:id="392"/>
      <w:bookmarkEnd w:id="393"/>
      <w:r>
        <w:rPr>
          <w:rFonts w:hint="eastAsia" w:ascii="仿宋_GB2312" w:hAnsi="仿宋_GB2312" w:eastAsia="仿宋_GB2312" w:cs="仿宋_GB2312"/>
          <w:b/>
          <w:color w:val="auto"/>
          <w:sz w:val="28"/>
          <w:szCs w:val="28"/>
          <w:highlight w:val="none"/>
          <w:lang w:val="en-US" w:eastAsia="zh-CN"/>
        </w:rPr>
        <w:t xml:space="preserve">  </w:t>
      </w:r>
      <w:r>
        <w:rPr>
          <w:rFonts w:hint="eastAsia" w:ascii="仿宋_GB2312" w:hAnsi="仿宋_GB2312" w:eastAsia="仿宋_GB2312" w:cs="仿宋_GB2312"/>
          <w:b/>
          <w:color w:val="auto"/>
          <w:sz w:val="28"/>
          <w:szCs w:val="28"/>
          <w:highlight w:val="none"/>
        </w:rPr>
        <w:t>应提交的有关格式范例</w:t>
      </w:r>
    </w:p>
    <w:p w14:paraId="1E2258A2">
      <w:pPr>
        <w:spacing w:line="540" w:lineRule="exact"/>
        <w:contextualSpacing/>
        <w:rPr>
          <w:rFonts w:hint="eastAsia" w:ascii="仿宋_GB2312" w:hAnsi="仿宋_GB2312" w:eastAsia="仿宋_GB2312" w:cs="仿宋_GB2312"/>
          <w:color w:val="auto"/>
          <w:sz w:val="28"/>
          <w:szCs w:val="28"/>
          <w:highlight w:val="none"/>
        </w:rPr>
      </w:pPr>
    </w:p>
    <w:p w14:paraId="133E51C2">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资格文件部分</w:t>
      </w:r>
    </w:p>
    <w:p w14:paraId="0BC456E7">
      <w:pPr>
        <w:spacing w:line="540" w:lineRule="exact"/>
        <w:contextualSpacing/>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目录</w:t>
      </w:r>
    </w:p>
    <w:p w14:paraId="1AE0B606">
      <w:pPr>
        <w:spacing w:line="540" w:lineRule="exact"/>
        <w:contextualSpacing/>
        <w:rPr>
          <w:rFonts w:hint="eastAsia" w:ascii="仿宋_GB2312" w:hAnsi="仿宋_GB2312" w:eastAsia="仿宋_GB2312" w:cs="仿宋_GB2312"/>
          <w:color w:val="auto"/>
          <w:sz w:val="28"/>
          <w:szCs w:val="28"/>
          <w:highlight w:val="none"/>
        </w:rPr>
      </w:pPr>
    </w:p>
    <w:p w14:paraId="14D714BF">
      <w:pPr>
        <w:spacing w:line="540" w:lineRule="exact"/>
        <w:contextualSpacing/>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一、符合参加政府采购活动应当具备的一般条件的承诺函…………（页码）</w:t>
      </w:r>
    </w:p>
    <w:p w14:paraId="14B1169D">
      <w:pPr>
        <w:spacing w:line="540" w:lineRule="exact"/>
        <w:contextualSpacing/>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二、联合协议（如果有）………………………………………………（页码）</w:t>
      </w:r>
    </w:p>
    <w:p w14:paraId="2BA124B5">
      <w:pPr>
        <w:spacing w:line="540" w:lineRule="exact"/>
        <w:contextualSpacing/>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三、落实政府采购政策需满足的资格要求（如果有）………………（页码）</w:t>
      </w:r>
    </w:p>
    <w:p w14:paraId="222E25D8">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四、本项目的特定资格要求（如果有）………………………………（页码）</w:t>
      </w:r>
      <w:r>
        <w:rPr>
          <w:rFonts w:hint="eastAsia" w:ascii="仿宋_GB2312" w:hAnsi="仿宋_GB2312" w:eastAsia="仿宋_GB2312" w:cs="仿宋_GB2312"/>
          <w:color w:val="auto"/>
          <w:sz w:val="24"/>
          <w:szCs w:val="24"/>
          <w:highlight w:val="none"/>
        </w:rPr>
        <w:br w:type="page"/>
      </w:r>
      <w:r>
        <w:rPr>
          <w:rFonts w:hint="eastAsia" w:ascii="仿宋_GB2312" w:hAnsi="仿宋_GB2312" w:eastAsia="仿宋_GB2312" w:cs="仿宋_GB2312"/>
          <w:b/>
          <w:color w:val="auto"/>
          <w:sz w:val="28"/>
          <w:szCs w:val="28"/>
          <w:highlight w:val="none"/>
        </w:rPr>
        <w:t>一、符合参加政府采购活动应当具备的一般条件的承诺函</w:t>
      </w:r>
    </w:p>
    <w:p w14:paraId="437849F3">
      <w:pPr>
        <w:spacing w:line="540" w:lineRule="exact"/>
        <w:contextualSpacing/>
        <w:rPr>
          <w:rFonts w:hint="eastAsia" w:ascii="仿宋_GB2312" w:hAnsi="仿宋_GB2312" w:eastAsia="仿宋_GB2312" w:cs="仿宋_GB2312"/>
          <w:color w:val="auto"/>
          <w:sz w:val="24"/>
          <w:szCs w:val="24"/>
          <w:highlight w:val="none"/>
        </w:rPr>
      </w:pPr>
    </w:p>
    <w:p w14:paraId="238B716D">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（采购人）、（采购代理机构）：</w:t>
      </w:r>
    </w:p>
    <w:p w14:paraId="58450004">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我方参与（项目名称）【招标编号：（采购编号）】政府采购活动，郑重承诺：</w:t>
      </w:r>
    </w:p>
    <w:p w14:paraId="3C24D37B">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（一）具备《中华人民共和国政府采购法》第二十二条第一款规定的条件：</w:t>
      </w:r>
    </w:p>
    <w:p w14:paraId="23CBE6A4">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1.具有独立承担民事责任的能力；</w:t>
      </w:r>
    </w:p>
    <w:p w14:paraId="580C77CA">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2.具有良好的商业信誉和健全的财务会计制度；</w:t>
      </w:r>
    </w:p>
    <w:p w14:paraId="7E165F3A">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3.具有履行合同所必需的设备和专业技术能力；</w:t>
      </w:r>
    </w:p>
    <w:p w14:paraId="0956C2AA">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4.有依法缴纳税收和社会保障资金的良好记录；</w:t>
      </w:r>
    </w:p>
    <w:p w14:paraId="1E8A47F6">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5.参加政府采购活动前三年内，在经营活动中没有重大违法记录；</w:t>
      </w:r>
    </w:p>
    <w:p w14:paraId="004121D1">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6.具有法律、行政法规规定的其他条件。</w:t>
      </w:r>
    </w:p>
    <w:p w14:paraId="0421CA4B">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（二）未被信用中国（www.creditchina.gov.cn)、中国政府采购网（www.ccgp.gov.cn）列入失信被执行人、重大税收违法失信主体、政府采购严重违法失信行为记录名单。</w:t>
      </w:r>
    </w:p>
    <w:p w14:paraId="556F1906">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（三）不存在以下情况：</w:t>
      </w:r>
    </w:p>
    <w:p w14:paraId="74C8CA7B">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1.单位负责人为同一人或者存在直接控股、管理关系的不同供应商参加同一合同项下的政府采购活动的；</w:t>
      </w:r>
    </w:p>
    <w:p w14:paraId="79F2E5AA">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2.为采购项目提供整体设计、规范编制或者项目管理、监理、检测等服务后再参加该采购项目的其他采购活动的。</w:t>
      </w:r>
    </w:p>
    <w:p w14:paraId="73506AFF">
      <w:pPr>
        <w:spacing w:line="540" w:lineRule="exact"/>
        <w:contextualSpacing/>
        <w:rPr>
          <w:rFonts w:hint="eastAsia" w:ascii="仿宋_GB2312" w:hAnsi="仿宋_GB2312" w:eastAsia="仿宋_GB2312" w:cs="仿宋_GB2312"/>
          <w:color w:val="auto"/>
          <w:sz w:val="24"/>
          <w:szCs w:val="24"/>
          <w:highlight w:val="none"/>
        </w:rPr>
      </w:pPr>
    </w:p>
    <w:p w14:paraId="673C419A">
      <w:pPr>
        <w:spacing w:line="540" w:lineRule="exact"/>
        <w:contextualSpacing/>
        <w:rPr>
          <w:rFonts w:hint="eastAsia" w:ascii="仿宋_GB2312" w:hAnsi="仿宋_GB2312" w:eastAsia="仿宋_GB2312" w:cs="仿宋_GB2312"/>
          <w:color w:val="auto"/>
          <w:sz w:val="24"/>
          <w:szCs w:val="24"/>
          <w:highlight w:val="none"/>
        </w:rPr>
      </w:pPr>
    </w:p>
    <w:p w14:paraId="236954AA">
      <w:pPr>
        <w:spacing w:line="540" w:lineRule="exact"/>
        <w:contextualSpacing/>
        <w:rPr>
          <w:rFonts w:hint="eastAsia" w:ascii="仿宋_GB2312" w:hAnsi="仿宋_GB2312" w:eastAsia="仿宋_GB2312" w:cs="仿宋_GB2312"/>
          <w:color w:val="auto"/>
          <w:sz w:val="24"/>
          <w:szCs w:val="24"/>
          <w:highlight w:val="none"/>
        </w:rPr>
      </w:pPr>
    </w:p>
    <w:p w14:paraId="051FE2FC">
      <w:pPr>
        <w:spacing w:line="540" w:lineRule="exact"/>
        <w:ind w:firstLine="5400" w:firstLineChars="22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投标人名称(电子签名)：</w:t>
      </w:r>
    </w:p>
    <w:p w14:paraId="3F3F4E72">
      <w:pPr>
        <w:spacing w:line="540" w:lineRule="exact"/>
        <w:ind w:firstLine="5640" w:firstLineChars="23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日期：年月日</w:t>
      </w:r>
    </w:p>
    <w:p w14:paraId="4B35F369">
      <w:pPr>
        <w:spacing w:line="540" w:lineRule="exact"/>
        <w:contextualSpacing/>
        <w:jc w:val="center"/>
        <w:rPr>
          <w:rFonts w:hint="eastAsia" w:ascii="仿宋_GB2312" w:hAnsi="仿宋_GB2312" w:eastAsia="仿宋_GB2312" w:cs="仿宋_GB2312"/>
          <w:b/>
          <w:color w:val="auto"/>
          <w:sz w:val="24"/>
          <w:szCs w:val="24"/>
          <w:highlight w:val="none"/>
        </w:rPr>
      </w:pPr>
    </w:p>
    <w:p w14:paraId="1121D6D7">
      <w:pPr>
        <w:widowControl/>
        <w:spacing w:line="360" w:lineRule="auto"/>
        <w:ind w:firstLine="643" w:firstLineChars="200"/>
        <w:jc w:val="center"/>
        <w:rPr>
          <w:rFonts w:hint="eastAsia" w:ascii="仿宋_GB2312" w:hAnsi="仿宋_GB2312" w:eastAsia="仿宋_GB2312" w:cs="仿宋_GB2312"/>
          <w:b/>
          <w:color w:val="auto"/>
          <w:kern w:val="0"/>
          <w:sz w:val="32"/>
          <w:szCs w:val="32"/>
          <w:highlight w:val="none"/>
        </w:rPr>
      </w:pPr>
    </w:p>
    <w:p w14:paraId="0F6D1D3D">
      <w:pPr>
        <w:widowControl/>
        <w:spacing w:line="560" w:lineRule="exact"/>
        <w:ind w:firstLine="482" w:firstLineChars="20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二、联合协议（如果有）</w:t>
      </w:r>
    </w:p>
    <w:p w14:paraId="658D8AC3">
      <w:pPr>
        <w:widowControl/>
        <w:spacing w:line="560" w:lineRule="exact"/>
        <w:ind w:firstLine="482" w:firstLineChars="20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[以联合体形式投标的，提供联合协议（附件6）；本项目不接受联合体投标或者投标人不以联合体形式投标的，则不需要提供）]</w:t>
      </w:r>
    </w:p>
    <w:p w14:paraId="03DF3190">
      <w:pPr>
        <w:snapToGrid w:val="0"/>
        <w:spacing w:line="560" w:lineRule="exact"/>
        <w:ind w:right="480"/>
        <w:jc w:val="center"/>
        <w:rPr>
          <w:rFonts w:hint="eastAsia" w:ascii="仿宋_GB2312" w:hAnsi="仿宋_GB2312" w:eastAsia="仿宋_GB2312" w:cs="仿宋_GB2312"/>
          <w:b/>
          <w:color w:val="auto"/>
          <w:kern w:val="0"/>
          <w:sz w:val="24"/>
          <w:szCs w:val="24"/>
          <w:highlight w:val="none"/>
        </w:rPr>
      </w:pPr>
    </w:p>
    <w:p w14:paraId="4B8D5BA0">
      <w:pPr>
        <w:pStyle w:val="10"/>
        <w:rPr>
          <w:rFonts w:hint="eastAsia" w:ascii="仿宋_GB2312" w:hAnsi="仿宋_GB2312" w:eastAsia="仿宋_GB2312" w:cs="仿宋_GB2312"/>
          <w:color w:val="auto"/>
          <w:sz w:val="24"/>
          <w:szCs w:val="24"/>
          <w:highlight w:val="none"/>
        </w:rPr>
      </w:pPr>
    </w:p>
    <w:p w14:paraId="1043E842">
      <w:pPr>
        <w:snapToGrid w:val="0"/>
        <w:spacing w:line="560" w:lineRule="exact"/>
        <w:ind w:right="480"/>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三、落实政府采购政策需满足的资格要求</w:t>
      </w:r>
      <w:r>
        <w:rPr>
          <w:rFonts w:hint="eastAsia" w:ascii="仿宋_GB2312" w:hAnsi="仿宋_GB2312" w:eastAsia="仿宋_GB2312" w:cs="仿宋_GB2312"/>
          <w:b/>
          <w:color w:val="auto"/>
          <w:sz w:val="24"/>
          <w:szCs w:val="24"/>
          <w:highlight w:val="none"/>
        </w:rPr>
        <w:t>（如果有）</w:t>
      </w:r>
    </w:p>
    <w:p w14:paraId="08C65CC8">
      <w:pPr>
        <w:spacing w:line="5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（根据招标公告落实政府采购政策需满足的资格要求选择提供相应的材料；未要求的，无需提供）</w:t>
      </w:r>
    </w:p>
    <w:p w14:paraId="0C057964">
      <w:pPr>
        <w:snapToGrid w:val="0"/>
        <w:spacing w:before="50" w:after="50" w:line="560" w:lineRule="exact"/>
        <w:ind w:firstLine="472" w:firstLineChars="196"/>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A</w:t>
      </w:r>
      <w:r>
        <w:rPr>
          <w:rFonts w:hint="eastAsia" w:ascii="仿宋_GB2312" w:hAnsi="仿宋_GB2312" w:eastAsia="仿宋_GB2312" w:cs="仿宋_GB2312"/>
          <w:color w:val="auto"/>
          <w:sz w:val="24"/>
          <w:szCs w:val="24"/>
          <w:highlight w:val="none"/>
        </w:rPr>
        <w:t>.专门面向中小企业，服务全部由符合政策要求的中小企业（或小微企业）承接的，提供相应的中小企业声明函（附件5）。</w:t>
      </w:r>
    </w:p>
    <w:p w14:paraId="5A8844AB">
      <w:pPr>
        <w:widowControl/>
        <w:spacing w:line="560" w:lineRule="exact"/>
        <w:ind w:firstLine="472" w:firstLineChars="196"/>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B.</w:t>
      </w:r>
      <w:r>
        <w:rPr>
          <w:rFonts w:hint="eastAsia" w:ascii="仿宋_GB2312" w:hAnsi="仿宋_GB2312" w:eastAsia="仿宋_GB2312" w:cs="仿宋_GB2312"/>
          <w:color w:val="auto"/>
          <w:sz w:val="24"/>
          <w:szCs w:val="24"/>
          <w:highlight w:val="none"/>
        </w:rPr>
        <w:t>要求以联合体形式参加的，提供联合协议（附件6）和中小企业声明函（附件5），联合协议中中小企业合同金额应当达到招标公告载明的比例；如果供应商本身提供所有标的均由中小企业承接的，</w:t>
      </w:r>
      <w:r>
        <w:rPr>
          <w:rFonts w:hint="eastAsia" w:ascii="仿宋_GB2312" w:hAnsi="仿宋_GB2312" w:eastAsia="仿宋_GB2312" w:cs="仿宋_GB2312"/>
          <w:color w:val="auto"/>
          <w:spacing w:val="8"/>
          <w:kern w:val="0"/>
          <w:sz w:val="24"/>
          <w:szCs w:val="24"/>
          <w:highlight w:val="none"/>
        </w:rPr>
        <w:t>并相应达到了前述比例要求，</w:t>
      </w:r>
      <w:r>
        <w:rPr>
          <w:rFonts w:hint="eastAsia" w:ascii="仿宋_GB2312" w:hAnsi="仿宋_GB2312" w:eastAsia="仿宋_GB2312" w:cs="仿宋_GB2312"/>
          <w:color w:val="auto"/>
          <w:sz w:val="24"/>
          <w:szCs w:val="24"/>
          <w:highlight w:val="none"/>
        </w:rPr>
        <w:t>视同符合了资格条件，无需再与其他中小企业组成联合体参加政府采购活动，无需提供联合协议。</w:t>
      </w:r>
    </w:p>
    <w:p w14:paraId="5404C0C1">
      <w:pPr>
        <w:snapToGrid w:val="0"/>
        <w:spacing w:before="50" w:after="50" w:line="56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 xml:space="preserve">    C.</w:t>
      </w:r>
      <w:r>
        <w:rPr>
          <w:rFonts w:hint="eastAsia" w:ascii="仿宋_GB2312" w:hAnsi="仿宋_GB2312" w:eastAsia="仿宋_GB2312" w:cs="仿宋_GB2312"/>
          <w:color w:val="auto"/>
          <w:sz w:val="24"/>
          <w:szCs w:val="24"/>
          <w:highlight w:val="none"/>
        </w:rPr>
        <w:t>要求合同分包的，提供分包意向协议（附件7）和中小企业声明函（附件5），分包意向协议中中小企业合同金额应当达到招标公告载明的比例；如果供应商本身提供所有标的均由中小企业承接的，</w:t>
      </w:r>
      <w:r>
        <w:rPr>
          <w:rFonts w:hint="eastAsia" w:ascii="仿宋_GB2312" w:hAnsi="仿宋_GB2312" w:eastAsia="仿宋_GB2312" w:cs="仿宋_GB2312"/>
          <w:color w:val="auto"/>
          <w:spacing w:val="8"/>
          <w:kern w:val="0"/>
          <w:sz w:val="24"/>
          <w:szCs w:val="24"/>
          <w:highlight w:val="none"/>
        </w:rPr>
        <w:t>并相应达到了前述比例要求，</w:t>
      </w:r>
      <w:r>
        <w:rPr>
          <w:rFonts w:hint="eastAsia" w:ascii="仿宋_GB2312" w:hAnsi="仿宋_GB2312" w:eastAsia="仿宋_GB2312" w:cs="仿宋_GB2312"/>
          <w:color w:val="auto"/>
          <w:sz w:val="24"/>
          <w:szCs w:val="24"/>
          <w:highlight w:val="none"/>
        </w:rPr>
        <w:t>视同符合了资格条件，无需再向中小企业分包，无需提供分包意向协议。</w:t>
      </w:r>
    </w:p>
    <w:p w14:paraId="1A04A4EF">
      <w:pPr>
        <w:widowControl/>
        <w:spacing w:line="560" w:lineRule="exact"/>
        <w:ind w:left="150"/>
        <w:jc w:val="center"/>
        <w:rPr>
          <w:rFonts w:hint="eastAsia" w:ascii="仿宋_GB2312" w:hAnsi="仿宋_GB2312" w:eastAsia="仿宋_GB2312" w:cs="仿宋_GB2312"/>
          <w:b/>
          <w:color w:val="auto"/>
          <w:kern w:val="0"/>
          <w:sz w:val="24"/>
          <w:szCs w:val="24"/>
          <w:highlight w:val="none"/>
        </w:rPr>
      </w:pPr>
    </w:p>
    <w:p w14:paraId="364694AC">
      <w:pPr>
        <w:widowControl/>
        <w:spacing w:line="560" w:lineRule="exact"/>
        <w:ind w:firstLine="482" w:firstLineChars="20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kern w:val="0"/>
          <w:sz w:val="24"/>
          <w:szCs w:val="24"/>
          <w:highlight w:val="none"/>
        </w:rPr>
        <w:t>四、本项目的特定资格要求</w:t>
      </w:r>
      <w:r>
        <w:rPr>
          <w:rFonts w:hint="eastAsia" w:ascii="仿宋_GB2312" w:hAnsi="仿宋_GB2312" w:eastAsia="仿宋_GB2312" w:cs="仿宋_GB2312"/>
          <w:b/>
          <w:color w:val="auto"/>
          <w:sz w:val="24"/>
          <w:szCs w:val="24"/>
          <w:highlight w:val="none"/>
        </w:rPr>
        <w:t>（如果有）</w:t>
      </w:r>
    </w:p>
    <w:p w14:paraId="47BBA871">
      <w:pPr>
        <w:spacing w:line="56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（根据招标公告本项目的特定资格要求提供相应的材料；未要求的，无需提供）</w:t>
      </w:r>
    </w:p>
    <w:p w14:paraId="56824A11">
      <w:pPr>
        <w:spacing w:line="560" w:lineRule="exact"/>
        <w:contextualSpacing/>
        <w:jc w:val="center"/>
        <w:rPr>
          <w:rFonts w:hint="eastAsia" w:ascii="仿宋_GB2312" w:hAnsi="仿宋_GB2312" w:eastAsia="仿宋_GB2312" w:cs="仿宋_GB2312"/>
          <w:b/>
          <w:color w:val="auto"/>
          <w:sz w:val="24"/>
          <w:szCs w:val="24"/>
          <w:highlight w:val="none"/>
        </w:rPr>
      </w:pPr>
    </w:p>
    <w:p w14:paraId="0DB2206C">
      <w:pPr>
        <w:pStyle w:val="12"/>
        <w:rPr>
          <w:rFonts w:hint="eastAsia" w:ascii="仿宋_GB2312" w:hAnsi="仿宋_GB2312" w:eastAsia="仿宋_GB2312" w:cs="仿宋_GB2312"/>
          <w:color w:val="auto"/>
          <w:highlight w:val="none"/>
        </w:rPr>
      </w:pPr>
    </w:p>
    <w:p w14:paraId="71800CF6">
      <w:pPr>
        <w:pStyle w:val="12"/>
        <w:rPr>
          <w:rFonts w:hint="eastAsia" w:ascii="仿宋_GB2312" w:hAnsi="仿宋_GB2312" w:eastAsia="仿宋_GB2312" w:cs="仿宋_GB2312"/>
          <w:color w:val="auto"/>
          <w:highlight w:val="none"/>
        </w:rPr>
      </w:pPr>
    </w:p>
    <w:p w14:paraId="642C8675">
      <w:pPr>
        <w:pStyle w:val="12"/>
        <w:rPr>
          <w:rFonts w:hint="eastAsia" w:ascii="仿宋_GB2312" w:hAnsi="仿宋_GB2312" w:eastAsia="仿宋_GB2312" w:cs="仿宋_GB2312"/>
          <w:color w:val="auto"/>
          <w:highlight w:val="none"/>
        </w:rPr>
      </w:pPr>
    </w:p>
    <w:p w14:paraId="43A80A46">
      <w:pPr>
        <w:spacing w:line="56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商务技术文件部分</w:t>
      </w:r>
    </w:p>
    <w:p w14:paraId="59D3BC3A">
      <w:pPr>
        <w:spacing w:line="560" w:lineRule="exact"/>
        <w:contextualSpacing/>
        <w:rPr>
          <w:rFonts w:hint="eastAsia" w:ascii="仿宋_GB2312" w:hAnsi="仿宋_GB2312" w:eastAsia="仿宋_GB2312" w:cs="仿宋_GB2312"/>
          <w:color w:val="auto"/>
          <w:sz w:val="28"/>
          <w:szCs w:val="28"/>
          <w:highlight w:val="none"/>
        </w:rPr>
      </w:pPr>
    </w:p>
    <w:p w14:paraId="5526DA4B">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目录</w:t>
      </w:r>
    </w:p>
    <w:p w14:paraId="32BFAAEF">
      <w:pPr>
        <w:pStyle w:val="58"/>
        <w:numPr>
          <w:ilvl w:val="0"/>
          <w:numId w:val="5"/>
        </w:numPr>
        <w:spacing w:line="540" w:lineRule="exact"/>
        <w:ind w:firstLineChars="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投标函…………………………………………………………………………（页码）</w:t>
      </w:r>
    </w:p>
    <w:p w14:paraId="71B42F7A">
      <w:pPr>
        <w:pStyle w:val="58"/>
        <w:numPr>
          <w:ilvl w:val="0"/>
          <w:numId w:val="5"/>
        </w:numPr>
        <w:spacing w:line="540" w:lineRule="exact"/>
        <w:ind w:firstLineChars="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授权委托书或法定代表人（单位负责人、自然人本人）身份证明………（页码）</w:t>
      </w:r>
    </w:p>
    <w:p w14:paraId="1D9E4F76">
      <w:pPr>
        <w:pStyle w:val="58"/>
        <w:numPr>
          <w:ilvl w:val="0"/>
          <w:numId w:val="5"/>
        </w:numPr>
        <w:spacing w:line="540" w:lineRule="exact"/>
        <w:ind w:firstLineChars="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联合协议（如果有）…………………………………………………………（页码）</w:t>
      </w:r>
    </w:p>
    <w:p w14:paraId="623C7546">
      <w:pPr>
        <w:pStyle w:val="58"/>
        <w:numPr>
          <w:ilvl w:val="0"/>
          <w:numId w:val="5"/>
        </w:numPr>
        <w:spacing w:line="540" w:lineRule="exact"/>
        <w:ind w:firstLineChars="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分包意向协议（如果有）……………………………………………………（页码）</w:t>
      </w:r>
    </w:p>
    <w:p w14:paraId="357CB944">
      <w:pPr>
        <w:pStyle w:val="58"/>
        <w:numPr>
          <w:ilvl w:val="0"/>
          <w:numId w:val="5"/>
        </w:numPr>
        <w:spacing w:line="540" w:lineRule="exact"/>
        <w:ind w:firstLineChars="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符合性审查资料………………………………………………………………（页码）</w:t>
      </w:r>
    </w:p>
    <w:p w14:paraId="1867BCD0">
      <w:pPr>
        <w:pStyle w:val="58"/>
        <w:numPr>
          <w:ilvl w:val="0"/>
          <w:numId w:val="5"/>
        </w:numPr>
        <w:spacing w:line="540" w:lineRule="exact"/>
        <w:ind w:firstLineChars="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拟投入的项目班子格式（如果有）…………………………………………（页码）</w:t>
      </w:r>
    </w:p>
    <w:p w14:paraId="4AB34CDD">
      <w:pPr>
        <w:pStyle w:val="58"/>
        <w:numPr>
          <w:ilvl w:val="0"/>
          <w:numId w:val="5"/>
        </w:numPr>
        <w:spacing w:line="540" w:lineRule="exact"/>
        <w:ind w:firstLineChars="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评标标准相应的商务技术资料………………………………………………（页码）</w:t>
      </w:r>
    </w:p>
    <w:p w14:paraId="2EC8BD3A">
      <w:pPr>
        <w:pStyle w:val="58"/>
        <w:numPr>
          <w:ilvl w:val="0"/>
          <w:numId w:val="5"/>
        </w:numPr>
        <w:spacing w:line="540" w:lineRule="exact"/>
        <w:ind w:firstLineChars="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投标标的清单………………………………………………………………（页码）</w:t>
      </w:r>
    </w:p>
    <w:p w14:paraId="0148CE71">
      <w:pPr>
        <w:pStyle w:val="58"/>
        <w:numPr>
          <w:ilvl w:val="0"/>
          <w:numId w:val="5"/>
        </w:numPr>
        <w:spacing w:line="540" w:lineRule="exact"/>
        <w:ind w:firstLineChars="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商务技术偏离表……………………………………………………………（页码）</w:t>
      </w:r>
    </w:p>
    <w:p w14:paraId="34DB1583">
      <w:pPr>
        <w:pStyle w:val="58"/>
        <w:numPr>
          <w:ilvl w:val="0"/>
          <w:numId w:val="5"/>
        </w:numPr>
        <w:spacing w:line="540" w:lineRule="exact"/>
        <w:ind w:firstLineChars="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政府采购供应商廉洁自律承诺书……………………………………………（页码）</w:t>
      </w:r>
    </w:p>
    <w:p w14:paraId="2CFE7081">
      <w:pPr>
        <w:spacing w:line="540" w:lineRule="exact"/>
        <w:contextualSpacing/>
        <w:rPr>
          <w:rFonts w:hint="eastAsia" w:ascii="仿宋_GB2312" w:hAnsi="仿宋_GB2312" w:eastAsia="仿宋_GB2312" w:cs="仿宋_GB2312"/>
          <w:color w:val="auto"/>
          <w:sz w:val="24"/>
          <w:szCs w:val="24"/>
          <w:highlight w:val="none"/>
        </w:rPr>
      </w:pPr>
    </w:p>
    <w:p w14:paraId="52EE5469">
      <w:pPr>
        <w:spacing w:line="540" w:lineRule="exact"/>
        <w:contextualSpacing/>
        <w:rPr>
          <w:rFonts w:hint="eastAsia" w:ascii="仿宋_GB2312" w:hAnsi="仿宋_GB2312" w:eastAsia="仿宋_GB2312" w:cs="仿宋_GB2312"/>
          <w:color w:val="auto"/>
          <w:sz w:val="24"/>
          <w:szCs w:val="24"/>
          <w:highlight w:val="none"/>
        </w:rPr>
      </w:pPr>
    </w:p>
    <w:p w14:paraId="3F7D3E39">
      <w:pPr>
        <w:pStyle w:val="10"/>
        <w:rPr>
          <w:rFonts w:hint="eastAsia" w:ascii="仿宋_GB2312" w:hAnsi="仿宋_GB2312" w:eastAsia="仿宋_GB2312" w:cs="仿宋_GB2312"/>
          <w:color w:val="auto"/>
          <w:highlight w:val="none"/>
        </w:rPr>
      </w:pPr>
    </w:p>
    <w:p w14:paraId="18DC0ECD">
      <w:pPr>
        <w:spacing w:line="540" w:lineRule="exact"/>
        <w:contextualSpacing/>
        <w:rPr>
          <w:rFonts w:hint="eastAsia" w:ascii="仿宋_GB2312" w:hAnsi="仿宋_GB2312" w:eastAsia="仿宋_GB2312" w:cs="仿宋_GB2312"/>
          <w:color w:val="auto"/>
          <w:sz w:val="24"/>
          <w:szCs w:val="24"/>
          <w:highlight w:val="none"/>
        </w:rPr>
      </w:pPr>
    </w:p>
    <w:p w14:paraId="760B90CB">
      <w:pPr>
        <w:spacing w:line="540" w:lineRule="exact"/>
        <w:contextualSpacing/>
        <w:rPr>
          <w:rFonts w:hint="eastAsia" w:ascii="仿宋_GB2312" w:hAnsi="仿宋_GB2312" w:eastAsia="仿宋_GB2312" w:cs="仿宋_GB2312"/>
          <w:color w:val="auto"/>
          <w:sz w:val="24"/>
          <w:szCs w:val="24"/>
          <w:highlight w:val="none"/>
        </w:rPr>
      </w:pPr>
    </w:p>
    <w:p w14:paraId="6C615264">
      <w:pPr>
        <w:spacing w:line="540" w:lineRule="exact"/>
        <w:contextualSpacing/>
        <w:rPr>
          <w:rFonts w:hint="eastAsia" w:ascii="仿宋_GB2312" w:hAnsi="仿宋_GB2312" w:eastAsia="仿宋_GB2312" w:cs="仿宋_GB2312"/>
          <w:color w:val="auto"/>
          <w:sz w:val="24"/>
          <w:szCs w:val="24"/>
          <w:highlight w:val="none"/>
        </w:rPr>
      </w:pPr>
    </w:p>
    <w:p w14:paraId="31350A91">
      <w:pPr>
        <w:spacing w:line="540" w:lineRule="exact"/>
        <w:contextualSpacing/>
        <w:rPr>
          <w:rFonts w:hint="eastAsia" w:ascii="仿宋_GB2312" w:hAnsi="仿宋_GB2312" w:eastAsia="仿宋_GB2312" w:cs="仿宋_GB2312"/>
          <w:color w:val="auto"/>
          <w:sz w:val="24"/>
          <w:szCs w:val="24"/>
          <w:highlight w:val="none"/>
        </w:rPr>
      </w:pPr>
    </w:p>
    <w:p w14:paraId="434962AE">
      <w:pPr>
        <w:spacing w:line="540" w:lineRule="exact"/>
        <w:contextualSpacing/>
        <w:rPr>
          <w:rFonts w:hint="eastAsia" w:ascii="仿宋_GB2312" w:hAnsi="仿宋_GB2312" w:eastAsia="仿宋_GB2312" w:cs="仿宋_GB2312"/>
          <w:color w:val="auto"/>
          <w:sz w:val="24"/>
          <w:szCs w:val="24"/>
          <w:highlight w:val="none"/>
        </w:rPr>
      </w:pPr>
    </w:p>
    <w:p w14:paraId="7EA7F01C">
      <w:pPr>
        <w:spacing w:line="540" w:lineRule="exact"/>
        <w:contextualSpacing/>
        <w:rPr>
          <w:rFonts w:hint="eastAsia" w:ascii="仿宋_GB2312" w:hAnsi="仿宋_GB2312" w:eastAsia="仿宋_GB2312" w:cs="仿宋_GB2312"/>
          <w:color w:val="auto"/>
          <w:sz w:val="24"/>
          <w:szCs w:val="24"/>
          <w:highlight w:val="none"/>
        </w:rPr>
      </w:pPr>
    </w:p>
    <w:p w14:paraId="687F5C33">
      <w:pPr>
        <w:spacing w:line="540" w:lineRule="exact"/>
        <w:contextualSpacing/>
        <w:rPr>
          <w:rFonts w:hint="eastAsia" w:ascii="仿宋_GB2312" w:hAnsi="仿宋_GB2312" w:eastAsia="仿宋_GB2312" w:cs="仿宋_GB2312"/>
          <w:color w:val="auto"/>
          <w:sz w:val="24"/>
          <w:szCs w:val="24"/>
          <w:highlight w:val="none"/>
        </w:rPr>
      </w:pPr>
    </w:p>
    <w:p w14:paraId="6B49176F">
      <w:pPr>
        <w:spacing w:line="540" w:lineRule="exact"/>
        <w:contextualSpacing/>
        <w:rPr>
          <w:rFonts w:hint="eastAsia" w:ascii="仿宋_GB2312" w:hAnsi="仿宋_GB2312" w:eastAsia="仿宋_GB2312" w:cs="仿宋_GB2312"/>
          <w:color w:val="auto"/>
          <w:sz w:val="24"/>
          <w:szCs w:val="24"/>
          <w:highlight w:val="none"/>
        </w:rPr>
      </w:pPr>
    </w:p>
    <w:p w14:paraId="3BFCD454">
      <w:pPr>
        <w:spacing w:line="540" w:lineRule="exact"/>
        <w:contextualSpacing/>
        <w:rPr>
          <w:rFonts w:hint="eastAsia" w:ascii="仿宋_GB2312" w:hAnsi="仿宋_GB2312" w:eastAsia="仿宋_GB2312" w:cs="仿宋_GB2312"/>
          <w:color w:val="auto"/>
          <w:sz w:val="24"/>
          <w:szCs w:val="24"/>
          <w:highlight w:val="none"/>
        </w:rPr>
      </w:pPr>
    </w:p>
    <w:p w14:paraId="1E51640E">
      <w:pPr>
        <w:spacing w:line="540" w:lineRule="exact"/>
        <w:contextualSpacing/>
        <w:rPr>
          <w:rFonts w:hint="eastAsia" w:ascii="仿宋_GB2312" w:hAnsi="仿宋_GB2312" w:eastAsia="仿宋_GB2312" w:cs="仿宋_GB2312"/>
          <w:color w:val="auto"/>
          <w:sz w:val="24"/>
          <w:szCs w:val="24"/>
          <w:highlight w:val="none"/>
        </w:rPr>
      </w:pPr>
    </w:p>
    <w:p w14:paraId="5E6611C7">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一、投标函</w:t>
      </w:r>
    </w:p>
    <w:p w14:paraId="35A5220A">
      <w:pPr>
        <w:spacing w:line="540" w:lineRule="exact"/>
        <w:contextualSpacing/>
        <w:rPr>
          <w:rFonts w:hint="eastAsia" w:ascii="仿宋_GB2312" w:hAnsi="仿宋_GB2312" w:eastAsia="仿宋_GB2312" w:cs="仿宋_GB2312"/>
          <w:color w:val="auto"/>
          <w:sz w:val="24"/>
          <w:szCs w:val="24"/>
          <w:highlight w:val="none"/>
        </w:rPr>
      </w:pPr>
    </w:p>
    <w:p w14:paraId="33695DD6">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（采购人）、（采购代理机构）：</w:t>
      </w:r>
    </w:p>
    <w:p w14:paraId="40EDB594">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我方参加你方组织的（项目名称）【招标编号：（采购编号）】招标的有关活动，并对此项目进行投标。为此：</w:t>
      </w:r>
    </w:p>
    <w:p w14:paraId="22F45367">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我方承诺投标有效期从提交投标文件的截止之日起</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天（不少于90天），本投标文件在投标有效期满之前均具有约束力。</w:t>
      </w:r>
    </w:p>
    <w:p w14:paraId="321020B1">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1.我方的投标文件包括以下内容：</w:t>
      </w:r>
    </w:p>
    <w:p w14:paraId="336FFFD1">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2.1资格文件：</w:t>
      </w:r>
    </w:p>
    <w:p w14:paraId="245A2113">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2.1.1承诺函；</w:t>
      </w:r>
    </w:p>
    <w:p w14:paraId="09B23A7B">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2.1.2联合协议（如果有)；</w:t>
      </w:r>
    </w:p>
    <w:p w14:paraId="3BD9E5B6">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2.1.3落实政府采购政策需满足的资格要求（如果有)；</w:t>
      </w:r>
    </w:p>
    <w:p w14:paraId="2D8544FD">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2.2.4本项目的特定资格要求（如果有）。</w:t>
      </w:r>
    </w:p>
    <w:p w14:paraId="2321B8A9">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 商务技术文件：</w:t>
      </w:r>
    </w:p>
    <w:p w14:paraId="79B28774">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2.2.1投标函；</w:t>
      </w:r>
    </w:p>
    <w:p w14:paraId="23DDE290">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2.2.2授权委托书或法定代表人（单位负责人）身份证明；</w:t>
      </w:r>
    </w:p>
    <w:p w14:paraId="07FF0823">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2.2.3联合协议（如果有）；</w:t>
      </w:r>
    </w:p>
    <w:p w14:paraId="026F180C">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2.2.4分包意向协议（如果有）；</w:t>
      </w:r>
    </w:p>
    <w:p w14:paraId="5E1802B7">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2.2.5符合性审查资料；</w:t>
      </w:r>
    </w:p>
    <w:p w14:paraId="776C78A9">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2.2.6拟投入的项目班子格式（如果有）；</w:t>
      </w:r>
    </w:p>
    <w:p w14:paraId="6901AFB8">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2.2.7评标标准相应的商务技术资料；</w:t>
      </w:r>
    </w:p>
    <w:p w14:paraId="59FBDFDF">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2.2.8投标标的清单；</w:t>
      </w:r>
    </w:p>
    <w:p w14:paraId="5D6D2605">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2.2.9商务技术偏离表；</w:t>
      </w:r>
    </w:p>
    <w:p w14:paraId="46EC17EA">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2.2.10政府采购供应商廉洁自律承诺书。</w:t>
      </w:r>
    </w:p>
    <w:p w14:paraId="714EE969">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2.3报价文件</w:t>
      </w:r>
    </w:p>
    <w:p w14:paraId="53EC255C">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2.3.1开标一览表（报价表）；</w:t>
      </w:r>
    </w:p>
    <w:p w14:paraId="781502BC">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2.3.2中小企业声明函（如果有）。</w:t>
      </w:r>
    </w:p>
    <w:p w14:paraId="28FB854C">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3.我方承诺除商务技术偏离表（如果有）列出的偏离外，我方响应招标文件的全部要求。</w:t>
      </w:r>
    </w:p>
    <w:p w14:paraId="70352C3B">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4.如我方中标，我方承诺：</w:t>
      </w:r>
    </w:p>
    <w:p w14:paraId="1CDDD235">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4.1在收到中标通知书后，在中标通知书规定的期限内与你方签订合同；</w:t>
      </w:r>
    </w:p>
    <w:p w14:paraId="734EDEBC">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4.2在签订合同时不向你方提出附加条件；</w:t>
      </w:r>
    </w:p>
    <w:p w14:paraId="4FB188DC">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4.3按照招标文件要求提交履约保证金；</w:t>
      </w:r>
    </w:p>
    <w:p w14:paraId="6FDE5A30">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4.4在合同约定的期限内完成合同规定的全部义务。</w:t>
      </w:r>
    </w:p>
    <w:p w14:paraId="39C90B0A">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5.其他补充说明:。</w:t>
      </w:r>
    </w:p>
    <w:p w14:paraId="6E885B3A">
      <w:pPr>
        <w:spacing w:line="540" w:lineRule="exact"/>
        <w:contextualSpacing/>
        <w:rPr>
          <w:rFonts w:hint="eastAsia" w:ascii="仿宋_GB2312" w:hAnsi="仿宋_GB2312" w:eastAsia="仿宋_GB2312" w:cs="仿宋_GB2312"/>
          <w:color w:val="auto"/>
          <w:sz w:val="24"/>
          <w:szCs w:val="24"/>
          <w:highlight w:val="none"/>
        </w:rPr>
      </w:pPr>
    </w:p>
    <w:p w14:paraId="006794B1">
      <w:pPr>
        <w:spacing w:line="540" w:lineRule="exact"/>
        <w:contextualSpacing/>
        <w:rPr>
          <w:rFonts w:hint="eastAsia" w:ascii="仿宋_GB2312" w:hAnsi="仿宋_GB2312" w:eastAsia="仿宋_GB2312" w:cs="仿宋_GB2312"/>
          <w:color w:val="auto"/>
          <w:sz w:val="24"/>
          <w:szCs w:val="24"/>
          <w:highlight w:val="none"/>
        </w:rPr>
      </w:pPr>
    </w:p>
    <w:p w14:paraId="213613FF">
      <w:pPr>
        <w:spacing w:line="540" w:lineRule="exact"/>
        <w:contextualSpacing/>
        <w:rPr>
          <w:rFonts w:hint="eastAsia" w:ascii="仿宋_GB2312" w:hAnsi="仿宋_GB2312" w:eastAsia="仿宋_GB2312" w:cs="仿宋_GB2312"/>
          <w:color w:val="auto"/>
          <w:sz w:val="24"/>
          <w:szCs w:val="24"/>
          <w:highlight w:val="none"/>
        </w:rPr>
      </w:pPr>
    </w:p>
    <w:p w14:paraId="586FBF85">
      <w:pPr>
        <w:spacing w:line="540" w:lineRule="exact"/>
        <w:contextualSpacing/>
        <w:rPr>
          <w:rFonts w:hint="eastAsia" w:ascii="仿宋_GB2312" w:hAnsi="仿宋_GB2312" w:eastAsia="仿宋_GB2312" w:cs="仿宋_GB2312"/>
          <w:color w:val="auto"/>
          <w:sz w:val="24"/>
          <w:szCs w:val="24"/>
          <w:highlight w:val="none"/>
        </w:rPr>
      </w:pPr>
    </w:p>
    <w:p w14:paraId="577674C1">
      <w:pPr>
        <w:spacing w:line="540" w:lineRule="exact"/>
        <w:contextualSpacing/>
        <w:rPr>
          <w:rFonts w:hint="eastAsia" w:ascii="仿宋_GB2312" w:hAnsi="仿宋_GB2312" w:eastAsia="仿宋_GB2312" w:cs="仿宋_GB2312"/>
          <w:color w:val="auto"/>
          <w:sz w:val="24"/>
          <w:szCs w:val="24"/>
          <w:highlight w:val="none"/>
        </w:rPr>
      </w:pPr>
    </w:p>
    <w:p w14:paraId="5E13E480">
      <w:pPr>
        <w:spacing w:line="540" w:lineRule="exact"/>
        <w:contextualSpacing/>
        <w:rPr>
          <w:rFonts w:hint="eastAsia" w:ascii="仿宋_GB2312" w:hAnsi="仿宋_GB2312" w:eastAsia="仿宋_GB2312" w:cs="仿宋_GB2312"/>
          <w:color w:val="auto"/>
          <w:sz w:val="24"/>
          <w:szCs w:val="24"/>
          <w:highlight w:val="none"/>
        </w:rPr>
      </w:pPr>
    </w:p>
    <w:p w14:paraId="1DCD4B38">
      <w:pPr>
        <w:spacing w:line="540" w:lineRule="exact"/>
        <w:ind w:firstLine="3840" w:firstLineChars="16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投标人名称（电子签名）：</w:t>
      </w:r>
    </w:p>
    <w:p w14:paraId="6409ECB9">
      <w:pPr>
        <w:spacing w:line="540" w:lineRule="exact"/>
        <w:ind w:firstLine="3840" w:firstLineChars="16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日期：年月日</w:t>
      </w:r>
    </w:p>
    <w:p w14:paraId="22A4364B">
      <w:pPr>
        <w:spacing w:line="540" w:lineRule="exact"/>
        <w:contextualSpacing/>
        <w:rPr>
          <w:rFonts w:hint="eastAsia" w:ascii="仿宋_GB2312" w:hAnsi="仿宋_GB2312" w:eastAsia="仿宋_GB2312" w:cs="仿宋_GB2312"/>
          <w:color w:val="auto"/>
          <w:sz w:val="24"/>
          <w:szCs w:val="24"/>
          <w:highlight w:val="none"/>
        </w:rPr>
      </w:pPr>
    </w:p>
    <w:p w14:paraId="0E796BA8">
      <w:pPr>
        <w:spacing w:line="540" w:lineRule="exact"/>
        <w:contextualSpacing/>
        <w:rPr>
          <w:rFonts w:hint="eastAsia" w:ascii="仿宋_GB2312" w:hAnsi="仿宋_GB2312" w:eastAsia="仿宋_GB2312" w:cs="仿宋_GB2312"/>
          <w:color w:val="auto"/>
          <w:sz w:val="24"/>
          <w:szCs w:val="24"/>
          <w:highlight w:val="none"/>
        </w:rPr>
      </w:pPr>
    </w:p>
    <w:p w14:paraId="4D9F9495">
      <w:pPr>
        <w:spacing w:line="540" w:lineRule="exact"/>
        <w:contextualSpacing/>
        <w:rPr>
          <w:rFonts w:hint="eastAsia" w:ascii="仿宋_GB2312" w:hAnsi="仿宋_GB2312" w:eastAsia="仿宋_GB2312" w:cs="仿宋_GB2312"/>
          <w:color w:val="auto"/>
          <w:sz w:val="24"/>
          <w:szCs w:val="24"/>
          <w:highlight w:val="none"/>
        </w:rPr>
      </w:pPr>
    </w:p>
    <w:p w14:paraId="2BBD8FD7">
      <w:pPr>
        <w:spacing w:line="540" w:lineRule="exact"/>
        <w:contextualSpacing/>
        <w:rPr>
          <w:rFonts w:hint="eastAsia" w:ascii="仿宋_GB2312" w:hAnsi="仿宋_GB2312" w:eastAsia="仿宋_GB2312" w:cs="仿宋_GB2312"/>
          <w:color w:val="auto"/>
          <w:sz w:val="24"/>
          <w:szCs w:val="24"/>
          <w:highlight w:val="none"/>
        </w:rPr>
      </w:pPr>
    </w:p>
    <w:p w14:paraId="63A9513C">
      <w:pPr>
        <w:spacing w:line="540" w:lineRule="exact"/>
        <w:contextualSpacing/>
        <w:rPr>
          <w:rFonts w:hint="eastAsia" w:ascii="仿宋_GB2312" w:hAnsi="仿宋_GB2312" w:eastAsia="仿宋_GB2312" w:cs="仿宋_GB2312"/>
          <w:color w:val="auto"/>
          <w:sz w:val="24"/>
          <w:szCs w:val="24"/>
          <w:highlight w:val="none"/>
        </w:rPr>
      </w:pPr>
    </w:p>
    <w:p w14:paraId="5C845307">
      <w:pPr>
        <w:spacing w:line="540" w:lineRule="exact"/>
        <w:contextualSpacing/>
        <w:rPr>
          <w:rFonts w:hint="eastAsia" w:ascii="仿宋_GB2312" w:hAnsi="仿宋_GB2312" w:eastAsia="仿宋_GB2312" w:cs="仿宋_GB2312"/>
          <w:color w:val="auto"/>
          <w:sz w:val="24"/>
          <w:szCs w:val="24"/>
          <w:highlight w:val="none"/>
        </w:rPr>
      </w:pPr>
    </w:p>
    <w:p w14:paraId="313B8DC6">
      <w:pPr>
        <w:spacing w:line="540" w:lineRule="exact"/>
        <w:contextualSpacing/>
        <w:jc w:val="center"/>
        <w:rPr>
          <w:rFonts w:hint="eastAsia" w:ascii="仿宋_GB2312" w:hAnsi="仿宋_GB2312" w:eastAsia="仿宋_GB2312" w:cs="仿宋_GB2312"/>
          <w:b/>
          <w:color w:val="auto"/>
          <w:sz w:val="28"/>
          <w:szCs w:val="28"/>
          <w:highlight w:val="none"/>
        </w:rPr>
      </w:pPr>
    </w:p>
    <w:p w14:paraId="4C476BF9">
      <w:pPr>
        <w:spacing w:line="540" w:lineRule="exact"/>
        <w:contextualSpacing/>
        <w:jc w:val="center"/>
        <w:rPr>
          <w:rFonts w:hint="eastAsia" w:ascii="仿宋_GB2312" w:hAnsi="仿宋_GB2312" w:eastAsia="仿宋_GB2312" w:cs="仿宋_GB2312"/>
          <w:b/>
          <w:color w:val="auto"/>
          <w:sz w:val="28"/>
          <w:szCs w:val="28"/>
          <w:highlight w:val="none"/>
        </w:rPr>
      </w:pPr>
    </w:p>
    <w:p w14:paraId="37F8DD0F">
      <w:pPr>
        <w:spacing w:line="540" w:lineRule="exact"/>
        <w:contextualSpacing/>
        <w:jc w:val="center"/>
        <w:rPr>
          <w:rFonts w:hint="eastAsia" w:ascii="仿宋_GB2312" w:hAnsi="仿宋_GB2312" w:eastAsia="仿宋_GB2312" w:cs="仿宋_GB2312"/>
          <w:b/>
          <w:color w:val="auto"/>
          <w:sz w:val="28"/>
          <w:szCs w:val="28"/>
          <w:highlight w:val="none"/>
        </w:rPr>
      </w:pPr>
    </w:p>
    <w:p w14:paraId="221D2491">
      <w:pPr>
        <w:spacing w:line="540" w:lineRule="exact"/>
        <w:contextualSpacing/>
        <w:jc w:val="center"/>
        <w:rPr>
          <w:rFonts w:hint="eastAsia" w:ascii="仿宋_GB2312" w:hAnsi="仿宋_GB2312" w:eastAsia="仿宋_GB2312" w:cs="仿宋_GB2312"/>
          <w:b/>
          <w:color w:val="auto"/>
          <w:sz w:val="28"/>
          <w:szCs w:val="28"/>
          <w:highlight w:val="none"/>
        </w:rPr>
      </w:pPr>
    </w:p>
    <w:p w14:paraId="73AD58F2">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二、授权委托书或法定代表人（单位负责人、自然人本人）身份证明</w:t>
      </w:r>
    </w:p>
    <w:p w14:paraId="0D6552C2">
      <w:pPr>
        <w:spacing w:line="540" w:lineRule="exact"/>
        <w:contextualSpacing/>
        <w:rPr>
          <w:rFonts w:hint="eastAsia" w:ascii="仿宋_GB2312" w:hAnsi="仿宋_GB2312" w:eastAsia="仿宋_GB2312" w:cs="仿宋_GB2312"/>
          <w:color w:val="auto"/>
          <w:sz w:val="24"/>
          <w:szCs w:val="24"/>
          <w:highlight w:val="none"/>
        </w:rPr>
      </w:pPr>
    </w:p>
    <w:p w14:paraId="68E8B65A">
      <w:pPr>
        <w:spacing w:line="540" w:lineRule="exact"/>
        <w:contextualSpacing/>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授权委托书（适用于非联合体投标）</w:t>
      </w:r>
    </w:p>
    <w:p w14:paraId="6CECC916">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（采购人）、（采购代理机构）：</w:t>
      </w:r>
    </w:p>
    <w:p w14:paraId="1B5D9755">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现委托（姓名）为我方代理人（身份证号码：，手机：），以我方名义处理</w:t>
      </w:r>
      <w:r>
        <w:rPr>
          <w:rFonts w:hint="eastAsia" w:ascii="仿宋_GB2312" w:hAnsi="仿宋_GB2312" w:eastAsia="仿宋_GB2312" w:cs="仿宋_GB2312"/>
          <w:color w:val="auto"/>
          <w:sz w:val="24"/>
          <w:szCs w:val="24"/>
          <w:highlight w:val="none"/>
          <w:u w:val="single"/>
        </w:rPr>
        <w:t>（项目名称）</w:t>
      </w:r>
      <w:r>
        <w:rPr>
          <w:rFonts w:hint="eastAsia" w:ascii="仿宋_GB2312" w:hAnsi="仿宋_GB2312" w:eastAsia="仿宋_GB2312" w:cs="仿宋_GB2312"/>
          <w:color w:val="auto"/>
          <w:sz w:val="24"/>
          <w:szCs w:val="24"/>
          <w:highlight w:val="none"/>
        </w:rPr>
        <w:t>【招标编号：</w:t>
      </w:r>
      <w:r>
        <w:rPr>
          <w:rFonts w:hint="eastAsia" w:ascii="仿宋_GB2312" w:hAnsi="仿宋_GB2312" w:eastAsia="仿宋_GB2312" w:cs="仿宋_GB2312"/>
          <w:color w:val="auto"/>
          <w:sz w:val="24"/>
          <w:szCs w:val="24"/>
          <w:highlight w:val="none"/>
          <w:u w:val="single"/>
        </w:rPr>
        <w:t>（采购编号）</w:t>
      </w:r>
      <w:r>
        <w:rPr>
          <w:rFonts w:hint="eastAsia" w:ascii="仿宋_GB2312" w:hAnsi="仿宋_GB2312" w:eastAsia="仿宋_GB2312" w:cs="仿宋_GB2312"/>
          <w:color w:val="auto"/>
          <w:sz w:val="24"/>
          <w:szCs w:val="24"/>
          <w:highlight w:val="none"/>
        </w:rPr>
        <w:t>】政府采购投标的一切事项，其法律后果由我方承担。</w:t>
      </w:r>
    </w:p>
    <w:p w14:paraId="442231B7">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委托期限：自年月日起至年月日止。</w:t>
      </w:r>
    </w:p>
    <w:p w14:paraId="5C30CD1D">
      <w:pPr>
        <w:spacing w:line="540" w:lineRule="exact"/>
        <w:ind w:firstLine="552"/>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特此告知。</w:t>
      </w:r>
    </w:p>
    <w:p w14:paraId="4693B845">
      <w:pPr>
        <w:spacing w:line="540" w:lineRule="exact"/>
        <w:ind w:firstLine="552"/>
        <w:contextualSpacing/>
        <w:rPr>
          <w:rFonts w:hint="eastAsia" w:ascii="仿宋_GB2312" w:hAnsi="仿宋_GB2312" w:eastAsia="仿宋_GB2312" w:cs="仿宋_GB2312"/>
          <w:color w:val="auto"/>
          <w:sz w:val="24"/>
          <w:szCs w:val="24"/>
          <w:highlight w:val="none"/>
        </w:rPr>
      </w:pPr>
    </w:p>
    <w:p w14:paraId="48BCF219">
      <w:pPr>
        <w:spacing w:line="540" w:lineRule="exact"/>
        <w:ind w:firstLine="6240" w:firstLineChars="26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投标人名称(电子签名)：</w:t>
      </w:r>
    </w:p>
    <w:p w14:paraId="62F145CD">
      <w:pPr>
        <w:spacing w:line="540" w:lineRule="exact"/>
        <w:ind w:firstLine="6720" w:firstLineChars="28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签发日期：年月日</w:t>
      </w:r>
    </w:p>
    <w:p w14:paraId="71F4EEAD">
      <w:pPr>
        <w:spacing w:line="540" w:lineRule="exact"/>
        <w:contextualSpacing/>
        <w:jc w:val="center"/>
        <w:rPr>
          <w:rFonts w:hint="eastAsia" w:ascii="仿宋_GB2312" w:hAnsi="仿宋_GB2312" w:eastAsia="仿宋_GB2312" w:cs="仿宋_GB2312"/>
          <w:b/>
          <w:color w:val="auto"/>
          <w:sz w:val="24"/>
          <w:szCs w:val="24"/>
          <w:highlight w:val="none"/>
        </w:rPr>
      </w:pPr>
    </w:p>
    <w:p w14:paraId="0287F70B">
      <w:pPr>
        <w:spacing w:line="540" w:lineRule="exact"/>
        <w:contextualSpacing/>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授权委托书（适用于联合体投标）</w:t>
      </w:r>
    </w:p>
    <w:p w14:paraId="2DF8C848">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（采购人）、（采购代理机构）：</w:t>
      </w:r>
    </w:p>
    <w:p w14:paraId="546A539F">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现委托（姓名）为我方代理人（身份证号码：，手机：），以我方名义处理</w:t>
      </w:r>
      <w:r>
        <w:rPr>
          <w:rFonts w:hint="eastAsia" w:ascii="仿宋_GB2312" w:hAnsi="仿宋_GB2312" w:eastAsia="仿宋_GB2312" w:cs="仿宋_GB2312"/>
          <w:color w:val="auto"/>
          <w:sz w:val="24"/>
          <w:szCs w:val="24"/>
          <w:highlight w:val="none"/>
          <w:u w:val="single"/>
        </w:rPr>
        <w:t>（项目名称）</w:t>
      </w:r>
      <w:r>
        <w:rPr>
          <w:rFonts w:hint="eastAsia" w:ascii="仿宋_GB2312" w:hAnsi="仿宋_GB2312" w:eastAsia="仿宋_GB2312" w:cs="仿宋_GB2312"/>
          <w:color w:val="auto"/>
          <w:sz w:val="24"/>
          <w:szCs w:val="24"/>
          <w:highlight w:val="none"/>
        </w:rPr>
        <w:t>【招标编号：</w:t>
      </w:r>
      <w:r>
        <w:rPr>
          <w:rFonts w:hint="eastAsia" w:ascii="仿宋_GB2312" w:hAnsi="仿宋_GB2312" w:eastAsia="仿宋_GB2312" w:cs="仿宋_GB2312"/>
          <w:color w:val="auto"/>
          <w:sz w:val="24"/>
          <w:szCs w:val="24"/>
          <w:highlight w:val="none"/>
          <w:u w:val="single"/>
        </w:rPr>
        <w:t>（采购编号）</w:t>
      </w:r>
      <w:r>
        <w:rPr>
          <w:rFonts w:hint="eastAsia" w:ascii="仿宋_GB2312" w:hAnsi="仿宋_GB2312" w:eastAsia="仿宋_GB2312" w:cs="仿宋_GB2312"/>
          <w:color w:val="auto"/>
          <w:sz w:val="24"/>
          <w:szCs w:val="24"/>
          <w:highlight w:val="none"/>
        </w:rPr>
        <w:t>】政府采购投标的一切事项，其法律后果由我方承担。</w:t>
      </w:r>
    </w:p>
    <w:p w14:paraId="0F3F69DF">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委托期限：自年月日起至年月日止。</w:t>
      </w:r>
    </w:p>
    <w:p w14:paraId="359A0ED5">
      <w:pPr>
        <w:spacing w:line="540" w:lineRule="exact"/>
        <w:ind w:firstLine="552"/>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特此告知。</w:t>
      </w:r>
    </w:p>
    <w:p w14:paraId="4034CA19">
      <w:pPr>
        <w:spacing w:line="540" w:lineRule="exact"/>
        <w:ind w:firstLine="552"/>
        <w:contextualSpacing/>
        <w:rPr>
          <w:rFonts w:hint="eastAsia" w:ascii="仿宋_GB2312" w:hAnsi="仿宋_GB2312" w:eastAsia="仿宋_GB2312" w:cs="仿宋_GB2312"/>
          <w:color w:val="auto"/>
          <w:sz w:val="24"/>
          <w:szCs w:val="24"/>
          <w:highlight w:val="none"/>
        </w:rPr>
      </w:pPr>
    </w:p>
    <w:p w14:paraId="388D7DE7">
      <w:pPr>
        <w:spacing w:line="540" w:lineRule="exact"/>
        <w:ind w:firstLine="4560" w:firstLineChars="19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联合体成员名称(电子签名/公章)：</w:t>
      </w:r>
    </w:p>
    <w:p w14:paraId="050E9902">
      <w:pPr>
        <w:spacing w:line="540" w:lineRule="exact"/>
        <w:ind w:firstLine="4440" w:firstLineChars="18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联合体成员名称(电子签名/公章)：</w:t>
      </w:r>
    </w:p>
    <w:p w14:paraId="7A953E8E">
      <w:pPr>
        <w:spacing w:line="540" w:lineRule="exact"/>
        <w:ind w:firstLine="4440" w:firstLineChars="18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p w14:paraId="62C7AD2F">
      <w:pPr>
        <w:spacing w:line="540" w:lineRule="exact"/>
        <w:ind w:firstLine="5760" w:firstLineChars="24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签发日期：年月日</w:t>
      </w:r>
    </w:p>
    <w:p w14:paraId="50855EDF">
      <w:pPr>
        <w:pStyle w:val="12"/>
        <w:rPr>
          <w:rFonts w:hint="eastAsia" w:ascii="仿宋_GB2312" w:hAnsi="仿宋_GB2312" w:eastAsia="仿宋_GB2312" w:cs="仿宋_GB2312"/>
          <w:color w:val="auto"/>
          <w:highlight w:val="none"/>
        </w:rPr>
      </w:pPr>
    </w:p>
    <w:p w14:paraId="59DC6092">
      <w:pPr>
        <w:pStyle w:val="12"/>
        <w:rPr>
          <w:rFonts w:hint="eastAsia" w:ascii="仿宋_GB2312" w:hAnsi="仿宋_GB2312" w:eastAsia="仿宋_GB2312" w:cs="仿宋_GB2312"/>
          <w:color w:val="auto"/>
          <w:highlight w:val="none"/>
        </w:rPr>
      </w:pPr>
    </w:p>
    <w:p w14:paraId="2EE54727">
      <w:pPr>
        <w:spacing w:line="540" w:lineRule="exact"/>
        <w:contextualSpacing/>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法定代表人、单位负责人或自然人本人的身份证明（适用于法定代表人、单位负责人或者自然人本人代表投标人参加投标）</w:t>
      </w:r>
    </w:p>
    <w:p w14:paraId="77BECDAD">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身份证件扫描件：</w:t>
      </w:r>
    </w:p>
    <w:tbl>
      <w:tblPr>
        <w:tblStyle w:val="2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C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8" w:hRule="atLeast"/>
          <w:jc w:val="center"/>
        </w:trPr>
        <w:tc>
          <w:tcPr>
            <w:tcW w:w="9207" w:type="dxa"/>
            <w:noWrap w:val="0"/>
            <w:vAlign w:val="top"/>
          </w:tcPr>
          <w:p w14:paraId="6D6BD107">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正面：反面：</w:t>
            </w:r>
          </w:p>
          <w:p w14:paraId="7938C5AF">
            <w:pPr>
              <w:spacing w:line="540" w:lineRule="exact"/>
              <w:contextualSpacing/>
              <w:rPr>
                <w:rFonts w:hint="eastAsia" w:ascii="仿宋_GB2312" w:hAnsi="仿宋_GB2312" w:eastAsia="仿宋_GB2312" w:cs="仿宋_GB2312"/>
                <w:color w:val="auto"/>
                <w:sz w:val="24"/>
                <w:szCs w:val="24"/>
                <w:highlight w:val="none"/>
              </w:rPr>
            </w:pPr>
          </w:p>
        </w:tc>
      </w:tr>
    </w:tbl>
    <w:p w14:paraId="13368BA7">
      <w:pPr>
        <w:spacing w:line="540" w:lineRule="exact"/>
        <w:contextualSpacing/>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投标人名称(电子签名)：</w:t>
      </w:r>
    </w:p>
    <w:p w14:paraId="0E6C3D21">
      <w:pPr>
        <w:spacing w:line="540" w:lineRule="exact"/>
        <w:contextualSpacing/>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日期：年月日</w:t>
      </w:r>
    </w:p>
    <w:p w14:paraId="7B0D034F">
      <w:pPr>
        <w:spacing w:line="540" w:lineRule="exact"/>
        <w:contextualSpacing/>
        <w:jc w:val="center"/>
        <w:rPr>
          <w:rFonts w:hint="eastAsia" w:ascii="仿宋_GB2312" w:hAnsi="仿宋_GB2312" w:eastAsia="仿宋_GB2312" w:cs="仿宋_GB2312"/>
          <w:b/>
          <w:color w:val="auto"/>
          <w:sz w:val="24"/>
          <w:szCs w:val="24"/>
          <w:highlight w:val="none"/>
        </w:rPr>
      </w:pPr>
    </w:p>
    <w:p w14:paraId="681ACC9B">
      <w:pPr>
        <w:spacing w:line="540" w:lineRule="exact"/>
        <w:contextualSpacing/>
        <w:jc w:val="center"/>
        <w:rPr>
          <w:rFonts w:hint="eastAsia" w:ascii="仿宋_GB2312" w:hAnsi="仿宋_GB2312" w:eastAsia="仿宋_GB2312" w:cs="仿宋_GB2312"/>
          <w:b/>
          <w:color w:val="auto"/>
          <w:sz w:val="24"/>
          <w:szCs w:val="24"/>
          <w:highlight w:val="none"/>
        </w:rPr>
      </w:pPr>
    </w:p>
    <w:p w14:paraId="5FB2C29F">
      <w:pPr>
        <w:pStyle w:val="10"/>
        <w:rPr>
          <w:rFonts w:hint="eastAsia" w:ascii="仿宋_GB2312" w:hAnsi="仿宋_GB2312" w:eastAsia="仿宋_GB2312" w:cs="仿宋_GB2312"/>
          <w:color w:val="auto"/>
          <w:highlight w:val="none"/>
        </w:rPr>
      </w:pPr>
    </w:p>
    <w:p w14:paraId="078ACFC1">
      <w:pPr>
        <w:pStyle w:val="20"/>
        <w:rPr>
          <w:rFonts w:hint="eastAsia" w:ascii="仿宋_GB2312" w:hAnsi="仿宋_GB2312" w:eastAsia="仿宋_GB2312" w:cs="仿宋_GB2312"/>
          <w:color w:val="auto"/>
          <w:highlight w:val="none"/>
        </w:rPr>
      </w:pPr>
    </w:p>
    <w:p w14:paraId="70FC8466">
      <w:pPr>
        <w:pStyle w:val="10"/>
        <w:rPr>
          <w:rFonts w:hint="eastAsia" w:ascii="仿宋_GB2312" w:hAnsi="仿宋_GB2312" w:eastAsia="仿宋_GB2312" w:cs="仿宋_GB2312"/>
          <w:color w:val="auto"/>
          <w:highlight w:val="none"/>
        </w:rPr>
      </w:pPr>
    </w:p>
    <w:p w14:paraId="13B35BA1">
      <w:pPr>
        <w:widowControl/>
        <w:spacing w:line="560" w:lineRule="exact"/>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三、联合协议（如果有）</w:t>
      </w:r>
    </w:p>
    <w:p w14:paraId="5642659A">
      <w:pPr>
        <w:widowControl/>
        <w:spacing w:line="560" w:lineRule="exact"/>
        <w:ind w:firstLine="562" w:firstLineChars="200"/>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[以联合体形式投标的，提供联合协议（附件6）；本项目不接受联合体投标或者投标人不以联合体形式投标的，则不需要提供）]</w:t>
      </w:r>
    </w:p>
    <w:p w14:paraId="7D3CA1B1">
      <w:pPr>
        <w:pStyle w:val="20"/>
        <w:rPr>
          <w:rFonts w:hint="eastAsia" w:ascii="仿宋_GB2312" w:hAnsi="仿宋_GB2312" w:eastAsia="仿宋_GB2312" w:cs="仿宋_GB2312"/>
          <w:color w:val="auto"/>
          <w:highlight w:val="none"/>
        </w:rPr>
      </w:pPr>
    </w:p>
    <w:p w14:paraId="6FF024BC">
      <w:pPr>
        <w:pStyle w:val="10"/>
        <w:rPr>
          <w:rFonts w:hint="eastAsia" w:ascii="仿宋_GB2312" w:hAnsi="仿宋_GB2312" w:eastAsia="仿宋_GB2312" w:cs="仿宋_GB2312"/>
          <w:color w:val="auto"/>
          <w:highlight w:val="none"/>
        </w:rPr>
      </w:pPr>
    </w:p>
    <w:p w14:paraId="4E3412EE">
      <w:pPr>
        <w:snapToGrid w:val="0"/>
        <w:spacing w:line="360" w:lineRule="auto"/>
        <w:jc w:val="center"/>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四、分包意向协议（如果有）</w:t>
      </w:r>
    </w:p>
    <w:p w14:paraId="571766CB">
      <w:pPr>
        <w:widowControl/>
        <w:spacing w:line="36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中标后以分包方式履行合同的，提供分包意向协议(附件7)；采购人不同意分包或者投标人中标后不以分包方式履行合同的，则不需要提供。</w:t>
      </w:r>
      <w:r>
        <w:rPr>
          <w:rFonts w:hint="eastAsia" w:ascii="仿宋_GB2312" w:hAnsi="仿宋_GB2312" w:eastAsia="仿宋_GB2312" w:cs="仿宋_GB2312"/>
          <w:color w:val="auto"/>
          <w:sz w:val="28"/>
          <w:szCs w:val="28"/>
          <w:highlight w:val="none"/>
        </w:rPr>
        <w:t>]</w:t>
      </w:r>
    </w:p>
    <w:p w14:paraId="199E8482">
      <w:pPr>
        <w:spacing w:line="540" w:lineRule="exact"/>
        <w:contextualSpacing/>
        <w:jc w:val="center"/>
        <w:rPr>
          <w:rFonts w:hint="eastAsia" w:ascii="仿宋_GB2312" w:hAnsi="仿宋_GB2312" w:eastAsia="仿宋_GB2312" w:cs="仿宋_GB2312"/>
          <w:b/>
          <w:color w:val="auto"/>
          <w:sz w:val="24"/>
          <w:szCs w:val="24"/>
          <w:highlight w:val="none"/>
        </w:rPr>
      </w:pPr>
    </w:p>
    <w:p w14:paraId="3F361C97">
      <w:pPr>
        <w:pStyle w:val="12"/>
        <w:rPr>
          <w:rFonts w:hint="eastAsia" w:ascii="仿宋_GB2312" w:hAnsi="仿宋_GB2312" w:eastAsia="仿宋_GB2312" w:cs="仿宋_GB2312"/>
          <w:color w:val="auto"/>
          <w:highlight w:val="none"/>
        </w:rPr>
      </w:pPr>
    </w:p>
    <w:p w14:paraId="02FB2DE4">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五、符合性审查资料</w:t>
      </w:r>
    </w:p>
    <w:tbl>
      <w:tblPr>
        <w:tblStyle w:val="2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435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7EC1CCEA">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4991" w:type="dxa"/>
            <w:noWrap w:val="0"/>
            <w:vAlign w:val="center"/>
          </w:tcPr>
          <w:p w14:paraId="52685C13">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实质性要求</w:t>
            </w:r>
          </w:p>
        </w:tc>
        <w:tc>
          <w:tcPr>
            <w:tcW w:w="2551" w:type="dxa"/>
            <w:noWrap w:val="0"/>
            <w:vAlign w:val="center"/>
          </w:tcPr>
          <w:p w14:paraId="015B77ED">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需要提供的符合性审查资料</w:t>
            </w:r>
          </w:p>
        </w:tc>
        <w:tc>
          <w:tcPr>
            <w:tcW w:w="1418" w:type="dxa"/>
            <w:noWrap w:val="0"/>
            <w:vAlign w:val="center"/>
          </w:tcPr>
          <w:p w14:paraId="6F681415">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投标文件中的页码位置</w:t>
            </w:r>
          </w:p>
        </w:tc>
      </w:tr>
      <w:tr w14:paraId="1D44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AA16595">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4991" w:type="dxa"/>
            <w:noWrap w:val="0"/>
            <w:vAlign w:val="center"/>
          </w:tcPr>
          <w:p w14:paraId="45F6D5AA">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投标文件按照招标文件要求签署、盖章。</w:t>
            </w:r>
          </w:p>
        </w:tc>
        <w:tc>
          <w:tcPr>
            <w:tcW w:w="2551" w:type="dxa"/>
            <w:noWrap w:val="0"/>
            <w:vAlign w:val="center"/>
          </w:tcPr>
          <w:p w14:paraId="02D43F15">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需要使用电子签名或者签字盖章的投标文件的组成部分</w:t>
            </w:r>
          </w:p>
        </w:tc>
        <w:tc>
          <w:tcPr>
            <w:tcW w:w="1418" w:type="dxa"/>
            <w:noWrap w:val="0"/>
            <w:vAlign w:val="center"/>
          </w:tcPr>
          <w:p w14:paraId="1E337DAA">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见投标文件</w:t>
            </w:r>
          </w:p>
          <w:p w14:paraId="089DC1B5">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第页</w:t>
            </w:r>
          </w:p>
        </w:tc>
      </w:tr>
      <w:tr w14:paraId="06F5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18141C7">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4991" w:type="dxa"/>
            <w:noWrap w:val="0"/>
            <w:vAlign w:val="center"/>
          </w:tcPr>
          <w:p w14:paraId="0DBD1982">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14:paraId="36BEA72E">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节能产品认证证书（本项目拟采购的产品不属于政府强制采购的节能产品品目清单范围的，无需提供）</w:t>
            </w:r>
          </w:p>
        </w:tc>
        <w:tc>
          <w:tcPr>
            <w:tcW w:w="1418" w:type="dxa"/>
            <w:noWrap w:val="0"/>
            <w:vAlign w:val="center"/>
          </w:tcPr>
          <w:p w14:paraId="1AAD8992">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见投标文件</w:t>
            </w:r>
          </w:p>
          <w:p w14:paraId="4A10A2FF">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第页</w:t>
            </w:r>
          </w:p>
        </w:tc>
      </w:tr>
      <w:tr w14:paraId="7C2D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0BC9C50">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4991" w:type="dxa"/>
            <w:noWrap w:val="0"/>
            <w:vAlign w:val="center"/>
          </w:tcPr>
          <w:p w14:paraId="34D5FC40">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投标文件中承诺的投标有效期不少于招标文件中载明的投标有效期。</w:t>
            </w:r>
          </w:p>
        </w:tc>
        <w:tc>
          <w:tcPr>
            <w:tcW w:w="2551" w:type="dxa"/>
            <w:noWrap w:val="0"/>
            <w:vAlign w:val="center"/>
          </w:tcPr>
          <w:p w14:paraId="264F0D4B">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投标函</w:t>
            </w:r>
          </w:p>
        </w:tc>
        <w:tc>
          <w:tcPr>
            <w:tcW w:w="1418" w:type="dxa"/>
            <w:noWrap w:val="0"/>
            <w:vAlign w:val="center"/>
          </w:tcPr>
          <w:p w14:paraId="65F76DBD">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见投标文件第页</w:t>
            </w:r>
          </w:p>
        </w:tc>
      </w:tr>
      <w:tr w14:paraId="12C4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2686CC28">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4991" w:type="dxa"/>
            <w:noWrap w:val="0"/>
            <w:vAlign w:val="center"/>
          </w:tcPr>
          <w:p w14:paraId="72772F84">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投标文件满足招标文件的其它实质性要求。</w:t>
            </w:r>
          </w:p>
        </w:tc>
        <w:tc>
          <w:tcPr>
            <w:tcW w:w="2551" w:type="dxa"/>
            <w:noWrap w:val="0"/>
            <w:vAlign w:val="center"/>
          </w:tcPr>
          <w:p w14:paraId="6C634645">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招标文件其它实质性要求相应的材料（“▲”系指实质性要求条款，招标文件无其它实质性要求的，无需提供）</w:t>
            </w:r>
          </w:p>
        </w:tc>
        <w:tc>
          <w:tcPr>
            <w:tcW w:w="1418" w:type="dxa"/>
            <w:noWrap w:val="0"/>
            <w:vAlign w:val="center"/>
          </w:tcPr>
          <w:p w14:paraId="0011DB5A">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见投标文件第页</w:t>
            </w:r>
          </w:p>
        </w:tc>
      </w:tr>
    </w:tbl>
    <w:p w14:paraId="7705AC48">
      <w:pPr>
        <w:spacing w:line="540" w:lineRule="exact"/>
        <w:contextualSpacing/>
        <w:rPr>
          <w:rFonts w:hint="eastAsia" w:ascii="仿宋_GB2312" w:hAnsi="仿宋_GB2312" w:eastAsia="仿宋_GB2312" w:cs="仿宋_GB2312"/>
          <w:color w:val="auto"/>
          <w:sz w:val="24"/>
          <w:szCs w:val="24"/>
          <w:highlight w:val="none"/>
        </w:rPr>
      </w:pPr>
    </w:p>
    <w:p w14:paraId="2E63642F">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六、拟投入的项目班子格式（如果有）</w:t>
      </w:r>
    </w:p>
    <w:p w14:paraId="522CA9A8">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（格式仅供参考）</w:t>
      </w:r>
    </w:p>
    <w:p w14:paraId="017CB1AE">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项目负责人简历表</w:t>
      </w:r>
    </w:p>
    <w:tbl>
      <w:tblPr>
        <w:tblStyle w:val="26"/>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27C1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15D3B7E9">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1165" w:type="dxa"/>
            <w:gridSpan w:val="2"/>
            <w:noWrap w:val="0"/>
            <w:vAlign w:val="center"/>
          </w:tcPr>
          <w:p w14:paraId="76218B5B">
            <w:pPr>
              <w:spacing w:line="540" w:lineRule="exact"/>
              <w:contextualSpacing/>
              <w:rPr>
                <w:rFonts w:hint="eastAsia" w:ascii="仿宋_GB2312" w:hAnsi="仿宋_GB2312" w:eastAsia="仿宋_GB2312" w:cs="仿宋_GB2312"/>
                <w:color w:val="auto"/>
                <w:sz w:val="24"/>
                <w:szCs w:val="24"/>
                <w:highlight w:val="none"/>
              </w:rPr>
            </w:pPr>
          </w:p>
        </w:tc>
        <w:tc>
          <w:tcPr>
            <w:tcW w:w="1155" w:type="dxa"/>
            <w:noWrap w:val="0"/>
            <w:vAlign w:val="center"/>
          </w:tcPr>
          <w:p w14:paraId="17EB82AE">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年龄</w:t>
            </w:r>
          </w:p>
        </w:tc>
        <w:tc>
          <w:tcPr>
            <w:tcW w:w="1155" w:type="dxa"/>
            <w:gridSpan w:val="2"/>
            <w:noWrap w:val="0"/>
            <w:vAlign w:val="center"/>
          </w:tcPr>
          <w:p w14:paraId="36493A64">
            <w:pPr>
              <w:spacing w:line="540" w:lineRule="exact"/>
              <w:contextualSpacing/>
              <w:rPr>
                <w:rFonts w:hint="eastAsia" w:ascii="仿宋_GB2312" w:hAnsi="仿宋_GB2312" w:eastAsia="仿宋_GB2312" w:cs="仿宋_GB2312"/>
                <w:color w:val="auto"/>
                <w:sz w:val="24"/>
                <w:szCs w:val="24"/>
                <w:highlight w:val="none"/>
              </w:rPr>
            </w:pPr>
          </w:p>
        </w:tc>
        <w:tc>
          <w:tcPr>
            <w:tcW w:w="2745" w:type="dxa"/>
            <w:gridSpan w:val="2"/>
            <w:noWrap w:val="0"/>
            <w:vAlign w:val="center"/>
          </w:tcPr>
          <w:p w14:paraId="3D108927">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学历</w:t>
            </w:r>
          </w:p>
        </w:tc>
        <w:tc>
          <w:tcPr>
            <w:tcW w:w="1800" w:type="dxa"/>
            <w:noWrap w:val="0"/>
            <w:vAlign w:val="center"/>
          </w:tcPr>
          <w:p w14:paraId="317F0A06">
            <w:pPr>
              <w:spacing w:line="540" w:lineRule="exact"/>
              <w:contextualSpacing/>
              <w:rPr>
                <w:rFonts w:hint="eastAsia" w:ascii="仿宋_GB2312" w:hAnsi="仿宋_GB2312" w:eastAsia="仿宋_GB2312" w:cs="仿宋_GB2312"/>
                <w:color w:val="auto"/>
                <w:sz w:val="24"/>
                <w:szCs w:val="24"/>
                <w:highlight w:val="none"/>
              </w:rPr>
            </w:pPr>
          </w:p>
        </w:tc>
      </w:tr>
      <w:tr w14:paraId="4469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3AADCBD8">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职称</w:t>
            </w:r>
          </w:p>
        </w:tc>
        <w:tc>
          <w:tcPr>
            <w:tcW w:w="1165" w:type="dxa"/>
            <w:gridSpan w:val="2"/>
            <w:noWrap w:val="0"/>
            <w:vAlign w:val="center"/>
          </w:tcPr>
          <w:p w14:paraId="43392B21">
            <w:pPr>
              <w:spacing w:line="540" w:lineRule="exact"/>
              <w:contextualSpacing/>
              <w:rPr>
                <w:rFonts w:hint="eastAsia" w:ascii="仿宋_GB2312" w:hAnsi="仿宋_GB2312" w:eastAsia="仿宋_GB2312" w:cs="仿宋_GB2312"/>
                <w:color w:val="auto"/>
                <w:sz w:val="24"/>
                <w:szCs w:val="24"/>
                <w:highlight w:val="none"/>
              </w:rPr>
            </w:pPr>
          </w:p>
        </w:tc>
        <w:tc>
          <w:tcPr>
            <w:tcW w:w="1155" w:type="dxa"/>
            <w:noWrap w:val="0"/>
            <w:vAlign w:val="center"/>
          </w:tcPr>
          <w:p w14:paraId="7610112D">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w:t>
            </w:r>
          </w:p>
        </w:tc>
        <w:tc>
          <w:tcPr>
            <w:tcW w:w="1155" w:type="dxa"/>
            <w:gridSpan w:val="2"/>
            <w:noWrap w:val="0"/>
            <w:vAlign w:val="center"/>
          </w:tcPr>
          <w:p w14:paraId="739FAEC6">
            <w:pPr>
              <w:spacing w:line="540" w:lineRule="exact"/>
              <w:contextualSpacing/>
              <w:rPr>
                <w:rFonts w:hint="eastAsia" w:ascii="仿宋_GB2312" w:hAnsi="仿宋_GB2312" w:eastAsia="仿宋_GB2312" w:cs="仿宋_GB2312"/>
                <w:color w:val="auto"/>
                <w:sz w:val="24"/>
                <w:szCs w:val="24"/>
                <w:highlight w:val="none"/>
              </w:rPr>
            </w:pPr>
          </w:p>
        </w:tc>
        <w:tc>
          <w:tcPr>
            <w:tcW w:w="2745" w:type="dxa"/>
            <w:gridSpan w:val="2"/>
            <w:noWrap w:val="0"/>
            <w:vAlign w:val="center"/>
          </w:tcPr>
          <w:p w14:paraId="3C5D6658">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拟在本项目任职</w:t>
            </w:r>
          </w:p>
        </w:tc>
        <w:tc>
          <w:tcPr>
            <w:tcW w:w="1800" w:type="dxa"/>
            <w:noWrap w:val="0"/>
            <w:vAlign w:val="center"/>
          </w:tcPr>
          <w:p w14:paraId="64600137">
            <w:pPr>
              <w:spacing w:line="540" w:lineRule="exact"/>
              <w:contextualSpacing/>
              <w:rPr>
                <w:rFonts w:hint="eastAsia" w:ascii="仿宋_GB2312" w:hAnsi="仿宋_GB2312" w:eastAsia="仿宋_GB2312" w:cs="仿宋_GB2312"/>
                <w:color w:val="auto"/>
                <w:sz w:val="24"/>
                <w:szCs w:val="24"/>
                <w:highlight w:val="none"/>
              </w:rPr>
            </w:pPr>
          </w:p>
        </w:tc>
      </w:tr>
      <w:tr w14:paraId="33E8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3B459A25">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毕业院校</w:t>
            </w:r>
          </w:p>
        </w:tc>
        <w:tc>
          <w:tcPr>
            <w:tcW w:w="8020" w:type="dxa"/>
            <w:gridSpan w:val="8"/>
            <w:noWrap w:val="0"/>
            <w:vAlign w:val="center"/>
          </w:tcPr>
          <w:p w14:paraId="172F8F12">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年毕业于学校专业</w:t>
            </w:r>
          </w:p>
        </w:tc>
      </w:tr>
      <w:tr w14:paraId="35C2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noWrap w:val="0"/>
            <w:vAlign w:val="center"/>
          </w:tcPr>
          <w:p w14:paraId="7C6514C9">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主要工作履历</w:t>
            </w:r>
          </w:p>
        </w:tc>
      </w:tr>
      <w:tr w14:paraId="2EEF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466B6879">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w:t>
            </w:r>
          </w:p>
        </w:tc>
        <w:tc>
          <w:tcPr>
            <w:tcW w:w="2297" w:type="dxa"/>
            <w:gridSpan w:val="3"/>
            <w:noWrap w:val="0"/>
            <w:vAlign w:val="center"/>
          </w:tcPr>
          <w:p w14:paraId="6D393E65">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参加过类似项目</w:t>
            </w:r>
          </w:p>
        </w:tc>
        <w:tc>
          <w:tcPr>
            <w:tcW w:w="1701" w:type="dxa"/>
            <w:gridSpan w:val="2"/>
            <w:noWrap w:val="0"/>
            <w:vAlign w:val="center"/>
          </w:tcPr>
          <w:p w14:paraId="6574C280">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担任职务</w:t>
            </w:r>
          </w:p>
        </w:tc>
        <w:tc>
          <w:tcPr>
            <w:tcW w:w="3313" w:type="dxa"/>
            <w:gridSpan w:val="2"/>
            <w:noWrap w:val="0"/>
            <w:vAlign w:val="center"/>
          </w:tcPr>
          <w:p w14:paraId="45EC3A1D">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业主及联系电话</w:t>
            </w:r>
          </w:p>
        </w:tc>
      </w:tr>
      <w:tr w14:paraId="76ED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05B515D4">
            <w:pPr>
              <w:spacing w:line="540" w:lineRule="exact"/>
              <w:contextualSpacing/>
              <w:rPr>
                <w:rFonts w:hint="eastAsia" w:ascii="仿宋_GB2312" w:hAnsi="仿宋_GB2312" w:eastAsia="仿宋_GB2312" w:cs="仿宋_GB2312"/>
                <w:color w:val="auto"/>
                <w:sz w:val="24"/>
                <w:szCs w:val="24"/>
                <w:highlight w:val="none"/>
              </w:rPr>
            </w:pPr>
          </w:p>
        </w:tc>
        <w:tc>
          <w:tcPr>
            <w:tcW w:w="2297" w:type="dxa"/>
            <w:gridSpan w:val="3"/>
            <w:noWrap w:val="0"/>
            <w:vAlign w:val="center"/>
          </w:tcPr>
          <w:p w14:paraId="63D035FF">
            <w:pPr>
              <w:spacing w:line="540" w:lineRule="exact"/>
              <w:contextualSpacing/>
              <w:rPr>
                <w:rFonts w:hint="eastAsia" w:ascii="仿宋_GB2312" w:hAnsi="仿宋_GB2312" w:eastAsia="仿宋_GB2312" w:cs="仿宋_GB2312"/>
                <w:color w:val="auto"/>
                <w:sz w:val="24"/>
                <w:szCs w:val="24"/>
                <w:highlight w:val="none"/>
              </w:rPr>
            </w:pPr>
          </w:p>
        </w:tc>
        <w:tc>
          <w:tcPr>
            <w:tcW w:w="1701" w:type="dxa"/>
            <w:gridSpan w:val="2"/>
            <w:noWrap w:val="0"/>
            <w:vAlign w:val="center"/>
          </w:tcPr>
          <w:p w14:paraId="0474A3D3">
            <w:pPr>
              <w:spacing w:line="540" w:lineRule="exact"/>
              <w:contextualSpacing/>
              <w:rPr>
                <w:rFonts w:hint="eastAsia" w:ascii="仿宋_GB2312" w:hAnsi="仿宋_GB2312" w:eastAsia="仿宋_GB2312" w:cs="仿宋_GB2312"/>
                <w:color w:val="auto"/>
                <w:sz w:val="24"/>
                <w:szCs w:val="24"/>
                <w:highlight w:val="none"/>
              </w:rPr>
            </w:pPr>
          </w:p>
        </w:tc>
        <w:tc>
          <w:tcPr>
            <w:tcW w:w="3313" w:type="dxa"/>
            <w:gridSpan w:val="2"/>
            <w:noWrap w:val="0"/>
            <w:vAlign w:val="center"/>
          </w:tcPr>
          <w:p w14:paraId="084DE355">
            <w:pPr>
              <w:spacing w:line="540" w:lineRule="exact"/>
              <w:contextualSpacing/>
              <w:rPr>
                <w:rFonts w:hint="eastAsia" w:ascii="仿宋_GB2312" w:hAnsi="仿宋_GB2312" w:eastAsia="仿宋_GB2312" w:cs="仿宋_GB2312"/>
                <w:color w:val="auto"/>
                <w:sz w:val="24"/>
                <w:szCs w:val="24"/>
                <w:highlight w:val="none"/>
              </w:rPr>
            </w:pPr>
          </w:p>
        </w:tc>
      </w:tr>
      <w:tr w14:paraId="0C77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7D9E768A">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2297" w:type="dxa"/>
            <w:gridSpan w:val="3"/>
            <w:noWrap w:val="0"/>
            <w:vAlign w:val="center"/>
          </w:tcPr>
          <w:p w14:paraId="6129A67A">
            <w:pPr>
              <w:spacing w:line="540" w:lineRule="exact"/>
              <w:contextualSpacing/>
              <w:rPr>
                <w:rFonts w:hint="eastAsia" w:ascii="仿宋_GB2312" w:hAnsi="仿宋_GB2312" w:eastAsia="仿宋_GB2312" w:cs="仿宋_GB2312"/>
                <w:color w:val="auto"/>
                <w:sz w:val="24"/>
                <w:szCs w:val="24"/>
                <w:highlight w:val="none"/>
              </w:rPr>
            </w:pPr>
          </w:p>
        </w:tc>
        <w:tc>
          <w:tcPr>
            <w:tcW w:w="1701" w:type="dxa"/>
            <w:gridSpan w:val="2"/>
            <w:noWrap w:val="0"/>
            <w:vAlign w:val="center"/>
          </w:tcPr>
          <w:p w14:paraId="6DB409DF">
            <w:pPr>
              <w:spacing w:line="540" w:lineRule="exact"/>
              <w:contextualSpacing/>
              <w:rPr>
                <w:rFonts w:hint="eastAsia" w:ascii="仿宋_GB2312" w:hAnsi="仿宋_GB2312" w:eastAsia="仿宋_GB2312" w:cs="仿宋_GB2312"/>
                <w:color w:val="auto"/>
                <w:sz w:val="24"/>
                <w:szCs w:val="24"/>
                <w:highlight w:val="none"/>
              </w:rPr>
            </w:pPr>
          </w:p>
        </w:tc>
        <w:tc>
          <w:tcPr>
            <w:tcW w:w="3313" w:type="dxa"/>
            <w:gridSpan w:val="2"/>
            <w:noWrap w:val="0"/>
            <w:vAlign w:val="center"/>
          </w:tcPr>
          <w:p w14:paraId="6892D92B">
            <w:pPr>
              <w:spacing w:line="540" w:lineRule="exact"/>
              <w:contextualSpacing/>
              <w:rPr>
                <w:rFonts w:hint="eastAsia" w:ascii="仿宋_GB2312" w:hAnsi="仿宋_GB2312" w:eastAsia="仿宋_GB2312" w:cs="仿宋_GB2312"/>
                <w:color w:val="auto"/>
                <w:sz w:val="24"/>
                <w:szCs w:val="24"/>
                <w:highlight w:val="none"/>
              </w:rPr>
            </w:pPr>
          </w:p>
        </w:tc>
      </w:tr>
    </w:tbl>
    <w:p w14:paraId="2CF81436">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附：执业资格证书、职称证书、学历证书等证明材料</w:t>
      </w:r>
    </w:p>
    <w:p w14:paraId="301EEDD9">
      <w:pPr>
        <w:spacing w:line="540" w:lineRule="exact"/>
        <w:contextualSpacing/>
        <w:rPr>
          <w:rFonts w:hint="eastAsia" w:ascii="仿宋_GB2312" w:hAnsi="仿宋_GB2312" w:eastAsia="仿宋_GB2312" w:cs="仿宋_GB2312"/>
          <w:color w:val="auto"/>
          <w:sz w:val="24"/>
          <w:szCs w:val="24"/>
          <w:highlight w:val="none"/>
        </w:rPr>
      </w:pPr>
    </w:p>
    <w:p w14:paraId="64C85006">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项目班子一览表</w:t>
      </w:r>
    </w:p>
    <w:tbl>
      <w:tblPr>
        <w:tblStyle w:val="26"/>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56CD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64F33790">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1418" w:type="dxa"/>
            <w:noWrap w:val="0"/>
            <w:vAlign w:val="center"/>
          </w:tcPr>
          <w:p w14:paraId="55218D12">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w:t>
            </w:r>
          </w:p>
        </w:tc>
        <w:tc>
          <w:tcPr>
            <w:tcW w:w="1984" w:type="dxa"/>
            <w:noWrap w:val="0"/>
            <w:vAlign w:val="center"/>
          </w:tcPr>
          <w:p w14:paraId="2745F736">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专业技术资格</w:t>
            </w:r>
          </w:p>
        </w:tc>
        <w:tc>
          <w:tcPr>
            <w:tcW w:w="1843" w:type="dxa"/>
            <w:noWrap w:val="0"/>
            <w:vAlign w:val="center"/>
          </w:tcPr>
          <w:p w14:paraId="21573F72">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证书编号</w:t>
            </w:r>
          </w:p>
        </w:tc>
        <w:tc>
          <w:tcPr>
            <w:tcW w:w="2755" w:type="dxa"/>
            <w:noWrap w:val="0"/>
            <w:vAlign w:val="center"/>
          </w:tcPr>
          <w:p w14:paraId="0FD8E839">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实施经验说明</w:t>
            </w:r>
          </w:p>
        </w:tc>
      </w:tr>
      <w:tr w14:paraId="0A55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489D573F">
            <w:pPr>
              <w:spacing w:line="540" w:lineRule="exact"/>
              <w:contextualSpacing/>
              <w:rPr>
                <w:rFonts w:hint="eastAsia" w:ascii="仿宋_GB2312" w:hAnsi="仿宋_GB2312" w:eastAsia="仿宋_GB2312" w:cs="仿宋_GB2312"/>
                <w:color w:val="auto"/>
                <w:sz w:val="24"/>
                <w:szCs w:val="24"/>
                <w:highlight w:val="none"/>
              </w:rPr>
            </w:pPr>
          </w:p>
        </w:tc>
        <w:tc>
          <w:tcPr>
            <w:tcW w:w="1418" w:type="dxa"/>
            <w:noWrap w:val="0"/>
            <w:vAlign w:val="center"/>
          </w:tcPr>
          <w:p w14:paraId="0C47591A">
            <w:pPr>
              <w:spacing w:line="540" w:lineRule="exact"/>
              <w:contextualSpacing/>
              <w:rPr>
                <w:rFonts w:hint="eastAsia" w:ascii="仿宋_GB2312" w:hAnsi="仿宋_GB2312" w:eastAsia="仿宋_GB2312" w:cs="仿宋_GB2312"/>
                <w:color w:val="auto"/>
                <w:sz w:val="24"/>
                <w:szCs w:val="24"/>
                <w:highlight w:val="none"/>
              </w:rPr>
            </w:pPr>
          </w:p>
        </w:tc>
        <w:tc>
          <w:tcPr>
            <w:tcW w:w="1984" w:type="dxa"/>
            <w:noWrap w:val="0"/>
            <w:vAlign w:val="center"/>
          </w:tcPr>
          <w:p w14:paraId="497C1A76">
            <w:pPr>
              <w:spacing w:line="540" w:lineRule="exact"/>
              <w:contextualSpacing/>
              <w:rPr>
                <w:rFonts w:hint="eastAsia" w:ascii="仿宋_GB2312" w:hAnsi="仿宋_GB2312" w:eastAsia="仿宋_GB2312" w:cs="仿宋_GB2312"/>
                <w:color w:val="auto"/>
                <w:sz w:val="24"/>
                <w:szCs w:val="24"/>
                <w:highlight w:val="none"/>
              </w:rPr>
            </w:pPr>
          </w:p>
        </w:tc>
        <w:tc>
          <w:tcPr>
            <w:tcW w:w="1843" w:type="dxa"/>
            <w:noWrap w:val="0"/>
            <w:vAlign w:val="center"/>
          </w:tcPr>
          <w:p w14:paraId="128574E6">
            <w:pPr>
              <w:spacing w:line="540" w:lineRule="exact"/>
              <w:contextualSpacing/>
              <w:rPr>
                <w:rFonts w:hint="eastAsia" w:ascii="仿宋_GB2312" w:hAnsi="仿宋_GB2312" w:eastAsia="仿宋_GB2312" w:cs="仿宋_GB2312"/>
                <w:color w:val="auto"/>
                <w:sz w:val="24"/>
                <w:szCs w:val="24"/>
                <w:highlight w:val="none"/>
              </w:rPr>
            </w:pPr>
          </w:p>
        </w:tc>
        <w:tc>
          <w:tcPr>
            <w:tcW w:w="2755" w:type="dxa"/>
            <w:noWrap w:val="0"/>
            <w:vAlign w:val="center"/>
          </w:tcPr>
          <w:p w14:paraId="059B0A17">
            <w:pPr>
              <w:spacing w:line="540" w:lineRule="exact"/>
              <w:contextualSpacing/>
              <w:rPr>
                <w:rFonts w:hint="eastAsia" w:ascii="仿宋_GB2312" w:hAnsi="仿宋_GB2312" w:eastAsia="仿宋_GB2312" w:cs="仿宋_GB2312"/>
                <w:color w:val="auto"/>
                <w:sz w:val="24"/>
                <w:szCs w:val="24"/>
                <w:highlight w:val="none"/>
              </w:rPr>
            </w:pPr>
          </w:p>
        </w:tc>
      </w:tr>
      <w:tr w14:paraId="02B6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37AA65B3">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418" w:type="dxa"/>
            <w:noWrap w:val="0"/>
            <w:vAlign w:val="center"/>
          </w:tcPr>
          <w:p w14:paraId="69EFE65B">
            <w:pPr>
              <w:spacing w:line="540" w:lineRule="exact"/>
              <w:contextualSpacing/>
              <w:rPr>
                <w:rFonts w:hint="eastAsia" w:ascii="仿宋_GB2312" w:hAnsi="仿宋_GB2312" w:eastAsia="仿宋_GB2312" w:cs="仿宋_GB2312"/>
                <w:color w:val="auto"/>
                <w:sz w:val="24"/>
                <w:szCs w:val="24"/>
                <w:highlight w:val="none"/>
              </w:rPr>
            </w:pPr>
          </w:p>
        </w:tc>
        <w:tc>
          <w:tcPr>
            <w:tcW w:w="1984" w:type="dxa"/>
            <w:noWrap w:val="0"/>
            <w:vAlign w:val="center"/>
          </w:tcPr>
          <w:p w14:paraId="234D254C">
            <w:pPr>
              <w:spacing w:line="540" w:lineRule="exact"/>
              <w:contextualSpacing/>
              <w:rPr>
                <w:rFonts w:hint="eastAsia" w:ascii="仿宋_GB2312" w:hAnsi="仿宋_GB2312" w:eastAsia="仿宋_GB2312" w:cs="仿宋_GB2312"/>
                <w:color w:val="auto"/>
                <w:sz w:val="24"/>
                <w:szCs w:val="24"/>
                <w:highlight w:val="none"/>
              </w:rPr>
            </w:pPr>
          </w:p>
        </w:tc>
        <w:tc>
          <w:tcPr>
            <w:tcW w:w="1843" w:type="dxa"/>
            <w:noWrap w:val="0"/>
            <w:vAlign w:val="center"/>
          </w:tcPr>
          <w:p w14:paraId="678EC92D">
            <w:pPr>
              <w:spacing w:line="540" w:lineRule="exact"/>
              <w:contextualSpacing/>
              <w:rPr>
                <w:rFonts w:hint="eastAsia" w:ascii="仿宋_GB2312" w:hAnsi="仿宋_GB2312" w:eastAsia="仿宋_GB2312" w:cs="仿宋_GB2312"/>
                <w:color w:val="auto"/>
                <w:sz w:val="24"/>
                <w:szCs w:val="24"/>
                <w:highlight w:val="none"/>
              </w:rPr>
            </w:pPr>
          </w:p>
        </w:tc>
        <w:tc>
          <w:tcPr>
            <w:tcW w:w="2755" w:type="dxa"/>
            <w:noWrap w:val="0"/>
            <w:vAlign w:val="center"/>
          </w:tcPr>
          <w:p w14:paraId="2B1C7D1C">
            <w:pPr>
              <w:spacing w:line="540" w:lineRule="exact"/>
              <w:contextualSpacing/>
              <w:rPr>
                <w:rFonts w:hint="eastAsia" w:ascii="仿宋_GB2312" w:hAnsi="仿宋_GB2312" w:eastAsia="仿宋_GB2312" w:cs="仿宋_GB2312"/>
                <w:color w:val="auto"/>
                <w:sz w:val="24"/>
                <w:szCs w:val="24"/>
                <w:highlight w:val="none"/>
              </w:rPr>
            </w:pPr>
          </w:p>
        </w:tc>
      </w:tr>
    </w:tbl>
    <w:p w14:paraId="4F981749">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附：相关人员的专业技术资格证书证明材料</w:t>
      </w:r>
    </w:p>
    <w:p w14:paraId="35A26B1D">
      <w:pPr>
        <w:spacing w:line="540" w:lineRule="exact"/>
        <w:contextualSpacing/>
        <w:rPr>
          <w:rFonts w:hint="eastAsia" w:ascii="仿宋_GB2312" w:hAnsi="仿宋_GB2312" w:eastAsia="仿宋_GB2312" w:cs="仿宋_GB2312"/>
          <w:color w:val="auto"/>
          <w:sz w:val="24"/>
          <w:szCs w:val="24"/>
          <w:highlight w:val="none"/>
        </w:rPr>
      </w:pPr>
    </w:p>
    <w:p w14:paraId="2F2EA3F3">
      <w:pPr>
        <w:spacing w:line="540" w:lineRule="exact"/>
        <w:contextualSpacing/>
        <w:rPr>
          <w:rFonts w:hint="eastAsia" w:ascii="仿宋_GB2312" w:hAnsi="仿宋_GB2312" w:eastAsia="仿宋_GB2312" w:cs="仿宋_GB2312"/>
          <w:color w:val="auto"/>
          <w:sz w:val="24"/>
          <w:szCs w:val="24"/>
          <w:highlight w:val="none"/>
        </w:rPr>
      </w:pPr>
    </w:p>
    <w:p w14:paraId="70C65683">
      <w:pPr>
        <w:spacing w:line="540" w:lineRule="exact"/>
        <w:contextualSpacing/>
        <w:rPr>
          <w:rFonts w:hint="eastAsia" w:ascii="仿宋_GB2312" w:hAnsi="仿宋_GB2312" w:eastAsia="仿宋_GB2312" w:cs="仿宋_GB2312"/>
          <w:color w:val="auto"/>
          <w:sz w:val="24"/>
          <w:szCs w:val="24"/>
          <w:highlight w:val="none"/>
        </w:rPr>
      </w:pPr>
    </w:p>
    <w:p w14:paraId="40CB8E5B">
      <w:pPr>
        <w:spacing w:line="540" w:lineRule="exact"/>
        <w:contextualSpacing/>
        <w:rPr>
          <w:rFonts w:hint="eastAsia" w:ascii="仿宋_GB2312" w:hAnsi="仿宋_GB2312" w:eastAsia="仿宋_GB2312" w:cs="仿宋_GB2312"/>
          <w:color w:val="auto"/>
          <w:sz w:val="24"/>
          <w:szCs w:val="24"/>
          <w:highlight w:val="none"/>
        </w:rPr>
      </w:pPr>
    </w:p>
    <w:p w14:paraId="158AAE3F">
      <w:pPr>
        <w:spacing w:line="540" w:lineRule="exact"/>
        <w:ind w:firstLine="4440" w:firstLineChars="18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投标人名称(电子签名)：</w:t>
      </w:r>
    </w:p>
    <w:p w14:paraId="2D81972E">
      <w:pPr>
        <w:spacing w:line="540" w:lineRule="exact"/>
        <w:ind w:firstLine="4440" w:firstLineChars="18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w:t>
      </w:r>
    </w:p>
    <w:p w14:paraId="02B65BB2">
      <w:pPr>
        <w:spacing w:line="540" w:lineRule="exact"/>
        <w:contextualSpacing/>
        <w:jc w:val="center"/>
        <w:rPr>
          <w:rFonts w:hint="eastAsia" w:ascii="仿宋_GB2312" w:hAnsi="仿宋_GB2312" w:eastAsia="仿宋_GB2312" w:cs="仿宋_GB2312"/>
          <w:b/>
          <w:color w:val="auto"/>
          <w:sz w:val="24"/>
          <w:szCs w:val="24"/>
          <w:highlight w:val="none"/>
        </w:rPr>
      </w:pPr>
    </w:p>
    <w:p w14:paraId="1A7CCCE5">
      <w:pPr>
        <w:spacing w:line="540" w:lineRule="exact"/>
        <w:contextualSpacing/>
        <w:jc w:val="center"/>
        <w:rPr>
          <w:rFonts w:hint="eastAsia" w:ascii="仿宋_GB2312" w:hAnsi="仿宋_GB2312" w:eastAsia="仿宋_GB2312" w:cs="仿宋_GB2312"/>
          <w:b/>
          <w:color w:val="auto"/>
          <w:sz w:val="28"/>
          <w:szCs w:val="28"/>
          <w:highlight w:val="none"/>
        </w:rPr>
      </w:pPr>
    </w:p>
    <w:p w14:paraId="0D8D6884">
      <w:pPr>
        <w:pStyle w:val="12"/>
        <w:rPr>
          <w:rFonts w:hint="eastAsia" w:ascii="仿宋_GB2312" w:hAnsi="仿宋_GB2312" w:eastAsia="仿宋_GB2312" w:cs="仿宋_GB2312"/>
          <w:color w:val="auto"/>
          <w:highlight w:val="none"/>
        </w:rPr>
      </w:pPr>
    </w:p>
    <w:p w14:paraId="315D5E6C">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七、评标标准相应的商务技术资料</w:t>
      </w:r>
    </w:p>
    <w:p w14:paraId="0E5AEA92">
      <w:pPr>
        <w:spacing w:line="540" w:lineRule="exact"/>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（按招标文件第四部分评标办法前附表中“投标文件中评标标准相应的商务技术资料目录”提供资料）</w:t>
      </w:r>
    </w:p>
    <w:p w14:paraId="56AD1285">
      <w:pPr>
        <w:ind w:firstLine="2891" w:firstLineChars="900"/>
        <w:rPr>
          <w:rFonts w:hint="eastAsia" w:ascii="仿宋_GB2312" w:hAnsi="仿宋_GB2312" w:eastAsia="仿宋_GB2312" w:cs="仿宋_GB2312"/>
          <w:b/>
          <w:color w:val="auto"/>
          <w:kern w:val="0"/>
          <w:sz w:val="32"/>
          <w:szCs w:val="32"/>
          <w:highlight w:val="none"/>
        </w:rPr>
      </w:pPr>
    </w:p>
    <w:p w14:paraId="2A76F6E5">
      <w:pPr>
        <w:rPr>
          <w:rFonts w:hint="eastAsia" w:ascii="仿宋_GB2312" w:hAnsi="仿宋_GB2312" w:eastAsia="仿宋_GB2312" w:cs="仿宋_GB2312"/>
          <w:b/>
          <w:color w:val="auto"/>
          <w:kern w:val="0"/>
          <w:sz w:val="32"/>
          <w:szCs w:val="32"/>
          <w:highlight w:val="none"/>
        </w:rPr>
      </w:pPr>
    </w:p>
    <w:p w14:paraId="071D95A6">
      <w:pPr>
        <w:jc w:val="center"/>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八、投标标的清单</w:t>
      </w:r>
    </w:p>
    <w:tbl>
      <w:tblPr>
        <w:tblStyle w:val="26"/>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14:paraId="46597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064DEEE6">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99141AB">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产品名称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AB66721">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品牌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952463B">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规格型号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3641B68">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91144B">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数量</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B638A90">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产地</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3D3DB0B2">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r>
      <w:tr w14:paraId="6B927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791C2E33">
            <w:pPr>
              <w:snapToGrid w:val="0"/>
              <w:jc w:val="center"/>
              <w:rPr>
                <w:rFonts w:hint="eastAsia" w:ascii="仿宋_GB2312" w:hAnsi="仿宋_GB2312" w:eastAsia="仿宋_GB2312" w:cs="仿宋_GB2312"/>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0A91070">
            <w:pPr>
              <w:snapToGrid w:val="0"/>
              <w:jc w:val="center"/>
              <w:rPr>
                <w:rFonts w:hint="eastAsia" w:ascii="仿宋_GB2312" w:hAnsi="仿宋_GB2312" w:eastAsia="仿宋_GB2312" w:cs="仿宋_GB2312"/>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01ADA39">
            <w:pPr>
              <w:snapToGrid w:val="0"/>
              <w:jc w:val="center"/>
              <w:rPr>
                <w:rFonts w:hint="eastAsia" w:ascii="仿宋_GB2312" w:hAnsi="仿宋_GB2312" w:eastAsia="仿宋_GB2312" w:cs="仿宋_GB2312"/>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B004962">
            <w:pPr>
              <w:snapToGrid w:val="0"/>
              <w:jc w:val="center"/>
              <w:rPr>
                <w:rFonts w:hint="eastAsia" w:ascii="仿宋_GB2312" w:hAnsi="仿宋_GB2312" w:eastAsia="仿宋_GB2312" w:cs="仿宋_GB2312"/>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944DF79">
            <w:pPr>
              <w:snapToGrid w:val="0"/>
              <w:jc w:val="center"/>
              <w:rPr>
                <w:rFonts w:hint="eastAsia" w:ascii="仿宋_GB2312" w:hAnsi="仿宋_GB2312" w:eastAsia="仿宋_GB2312" w:cs="仿宋_GB2312"/>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896EE7">
            <w:pPr>
              <w:snapToGrid w:val="0"/>
              <w:jc w:val="center"/>
              <w:rPr>
                <w:rFonts w:hint="eastAsia" w:ascii="仿宋_GB2312" w:hAnsi="仿宋_GB2312" w:eastAsia="仿宋_GB2312" w:cs="仿宋_GB2312"/>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9795471">
            <w:pPr>
              <w:snapToGrid w:val="0"/>
              <w:jc w:val="center"/>
              <w:rPr>
                <w:rFonts w:hint="eastAsia" w:ascii="仿宋_GB2312" w:hAnsi="仿宋_GB2312" w:eastAsia="仿宋_GB2312" w:cs="仿宋_GB2312"/>
                <w:color w:val="auto"/>
                <w:sz w:val="24"/>
                <w:szCs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534350C1">
            <w:pPr>
              <w:snapToGrid w:val="0"/>
              <w:jc w:val="center"/>
              <w:rPr>
                <w:rFonts w:hint="eastAsia" w:ascii="仿宋_GB2312" w:hAnsi="仿宋_GB2312" w:eastAsia="仿宋_GB2312" w:cs="仿宋_GB2312"/>
                <w:color w:val="auto"/>
                <w:sz w:val="24"/>
                <w:szCs w:val="24"/>
                <w:highlight w:val="none"/>
              </w:rPr>
            </w:pPr>
          </w:p>
        </w:tc>
      </w:tr>
      <w:tr w14:paraId="45CEF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5827EE3C">
            <w:pPr>
              <w:snapToGrid w:val="0"/>
              <w:jc w:val="center"/>
              <w:rPr>
                <w:rFonts w:hint="eastAsia" w:ascii="仿宋_GB2312" w:hAnsi="仿宋_GB2312" w:eastAsia="仿宋_GB2312" w:cs="仿宋_GB2312"/>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F49D578">
            <w:pPr>
              <w:snapToGrid w:val="0"/>
              <w:jc w:val="center"/>
              <w:rPr>
                <w:rFonts w:hint="eastAsia" w:ascii="仿宋_GB2312" w:hAnsi="仿宋_GB2312" w:eastAsia="仿宋_GB2312" w:cs="仿宋_GB2312"/>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B37B1E0">
            <w:pPr>
              <w:snapToGrid w:val="0"/>
              <w:jc w:val="center"/>
              <w:rPr>
                <w:rFonts w:hint="eastAsia" w:ascii="仿宋_GB2312" w:hAnsi="仿宋_GB2312" w:eastAsia="仿宋_GB2312" w:cs="仿宋_GB2312"/>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D59D85F">
            <w:pPr>
              <w:snapToGrid w:val="0"/>
              <w:jc w:val="center"/>
              <w:rPr>
                <w:rFonts w:hint="eastAsia" w:ascii="仿宋_GB2312" w:hAnsi="仿宋_GB2312" w:eastAsia="仿宋_GB2312" w:cs="仿宋_GB2312"/>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D9F2984">
            <w:pPr>
              <w:snapToGrid w:val="0"/>
              <w:jc w:val="center"/>
              <w:rPr>
                <w:rFonts w:hint="eastAsia" w:ascii="仿宋_GB2312" w:hAnsi="仿宋_GB2312" w:eastAsia="仿宋_GB2312" w:cs="仿宋_GB2312"/>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6F2FEF">
            <w:pPr>
              <w:snapToGrid w:val="0"/>
              <w:jc w:val="center"/>
              <w:rPr>
                <w:rFonts w:hint="eastAsia" w:ascii="仿宋_GB2312" w:hAnsi="仿宋_GB2312" w:eastAsia="仿宋_GB2312" w:cs="仿宋_GB2312"/>
                <w:color w:val="auto"/>
                <w:sz w:val="24"/>
                <w:szCs w:val="24"/>
                <w:highlight w:val="none"/>
              </w:rPr>
            </w:pPr>
          </w:p>
        </w:tc>
        <w:tc>
          <w:tcPr>
            <w:tcW w:w="851" w:type="dxa"/>
            <w:tcBorders>
              <w:top w:val="single" w:color="auto" w:sz="4" w:space="0"/>
              <w:left w:val="single" w:color="auto" w:sz="4" w:space="0"/>
              <w:bottom w:val="nil"/>
              <w:right w:val="single" w:color="auto" w:sz="4" w:space="0"/>
            </w:tcBorders>
            <w:noWrap w:val="0"/>
            <w:vAlign w:val="center"/>
          </w:tcPr>
          <w:p w14:paraId="17D4B63E">
            <w:pPr>
              <w:snapToGrid w:val="0"/>
              <w:jc w:val="center"/>
              <w:rPr>
                <w:rFonts w:hint="eastAsia" w:ascii="仿宋_GB2312" w:hAnsi="仿宋_GB2312" w:eastAsia="仿宋_GB2312" w:cs="仿宋_GB2312"/>
                <w:color w:val="auto"/>
                <w:sz w:val="24"/>
                <w:szCs w:val="24"/>
                <w:highlight w:val="none"/>
              </w:rPr>
            </w:pPr>
          </w:p>
        </w:tc>
        <w:tc>
          <w:tcPr>
            <w:tcW w:w="699" w:type="dxa"/>
            <w:tcBorders>
              <w:top w:val="single" w:color="auto" w:sz="4" w:space="0"/>
              <w:left w:val="single" w:color="auto" w:sz="4" w:space="0"/>
              <w:bottom w:val="nil"/>
              <w:right w:val="single" w:color="auto" w:sz="4" w:space="0"/>
            </w:tcBorders>
            <w:noWrap w:val="0"/>
            <w:vAlign w:val="center"/>
          </w:tcPr>
          <w:p w14:paraId="33BDB366">
            <w:pPr>
              <w:snapToGrid w:val="0"/>
              <w:jc w:val="center"/>
              <w:rPr>
                <w:rFonts w:hint="eastAsia" w:ascii="仿宋_GB2312" w:hAnsi="仿宋_GB2312" w:eastAsia="仿宋_GB2312" w:cs="仿宋_GB2312"/>
                <w:color w:val="auto"/>
                <w:sz w:val="24"/>
                <w:szCs w:val="24"/>
                <w:highlight w:val="none"/>
              </w:rPr>
            </w:pPr>
          </w:p>
        </w:tc>
      </w:tr>
      <w:tr w14:paraId="3B622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20675EC8">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D5ACE8C">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C368B41">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3FD0B51">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ECA7F8C">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CEB65F">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EDAB2EC">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6BE0C7A1">
            <w:pPr>
              <w:jc w:val="center"/>
              <w:rPr>
                <w:rFonts w:hint="eastAsia" w:ascii="仿宋_GB2312" w:hAnsi="仿宋_GB2312" w:eastAsia="仿宋_GB2312" w:cs="仿宋_GB2312"/>
                <w:color w:val="auto"/>
                <w:highlight w:val="none"/>
              </w:rPr>
            </w:pPr>
          </w:p>
        </w:tc>
      </w:tr>
    </w:tbl>
    <w:p w14:paraId="064D6D54">
      <w:pPr>
        <w:pStyle w:val="10"/>
        <w:rPr>
          <w:rFonts w:hint="eastAsia" w:ascii="仿宋_GB2312" w:hAnsi="仿宋_GB2312" w:eastAsia="仿宋_GB2312" w:cs="仿宋_GB2312"/>
          <w:color w:val="auto"/>
          <w:highlight w:val="none"/>
        </w:rPr>
      </w:pPr>
    </w:p>
    <w:p w14:paraId="45F57FD1">
      <w:pPr>
        <w:jc w:val="center"/>
        <w:rPr>
          <w:rFonts w:hint="eastAsia" w:ascii="仿宋_GB2312" w:hAnsi="仿宋_GB2312" w:eastAsia="仿宋_GB2312" w:cs="仿宋_GB2312"/>
          <w:b/>
          <w:color w:val="auto"/>
          <w:kern w:val="0"/>
          <w:sz w:val="28"/>
          <w:szCs w:val="28"/>
          <w:highlight w:val="none"/>
        </w:rPr>
      </w:pPr>
    </w:p>
    <w:p w14:paraId="27C0B10E">
      <w:pPr>
        <w:jc w:val="center"/>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九、商务技术偏离表</w:t>
      </w:r>
    </w:p>
    <w:tbl>
      <w:tblPr>
        <w:tblStyle w:val="27"/>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512"/>
      </w:tblGrid>
      <w:tr w14:paraId="2B91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DE0F178">
            <w:pPr>
              <w:jc w:val="center"/>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序号</w:t>
            </w:r>
          </w:p>
        </w:tc>
        <w:tc>
          <w:tcPr>
            <w:tcW w:w="3683" w:type="dxa"/>
            <w:noWrap w:val="0"/>
            <w:vAlign w:val="top"/>
          </w:tcPr>
          <w:p w14:paraId="3076A96F">
            <w:pPr>
              <w:jc w:val="center"/>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招标文件章节及具体内容</w:t>
            </w:r>
          </w:p>
        </w:tc>
        <w:tc>
          <w:tcPr>
            <w:tcW w:w="3546" w:type="dxa"/>
            <w:noWrap w:val="0"/>
            <w:vAlign w:val="top"/>
          </w:tcPr>
          <w:p w14:paraId="44F043E5">
            <w:pPr>
              <w:jc w:val="center"/>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投标文件章节及具体内容</w:t>
            </w:r>
          </w:p>
        </w:tc>
        <w:tc>
          <w:tcPr>
            <w:tcW w:w="1512" w:type="dxa"/>
            <w:noWrap w:val="0"/>
            <w:vAlign w:val="top"/>
          </w:tcPr>
          <w:p w14:paraId="0533FDA0">
            <w:pPr>
              <w:jc w:val="center"/>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偏离说明</w:t>
            </w:r>
          </w:p>
        </w:tc>
      </w:tr>
      <w:tr w14:paraId="5D9F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8EB9CCB">
            <w:pPr>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p>
        </w:tc>
        <w:tc>
          <w:tcPr>
            <w:tcW w:w="3683" w:type="dxa"/>
            <w:noWrap w:val="0"/>
            <w:vAlign w:val="top"/>
          </w:tcPr>
          <w:p w14:paraId="3D18BB2A">
            <w:pPr>
              <w:jc w:val="center"/>
              <w:rPr>
                <w:rFonts w:hint="eastAsia" w:ascii="仿宋_GB2312" w:hAnsi="仿宋_GB2312" w:eastAsia="仿宋_GB2312" w:cs="仿宋_GB2312"/>
                <w:b/>
                <w:color w:val="auto"/>
                <w:kern w:val="0"/>
                <w:sz w:val="28"/>
                <w:szCs w:val="28"/>
                <w:highlight w:val="none"/>
              </w:rPr>
            </w:pPr>
          </w:p>
        </w:tc>
        <w:tc>
          <w:tcPr>
            <w:tcW w:w="3546" w:type="dxa"/>
            <w:noWrap w:val="0"/>
            <w:vAlign w:val="top"/>
          </w:tcPr>
          <w:p w14:paraId="790D73C4">
            <w:pPr>
              <w:jc w:val="center"/>
              <w:rPr>
                <w:rFonts w:hint="eastAsia" w:ascii="仿宋_GB2312" w:hAnsi="仿宋_GB2312" w:eastAsia="仿宋_GB2312" w:cs="仿宋_GB2312"/>
                <w:b/>
                <w:color w:val="auto"/>
                <w:kern w:val="0"/>
                <w:sz w:val="28"/>
                <w:szCs w:val="28"/>
                <w:highlight w:val="none"/>
              </w:rPr>
            </w:pPr>
          </w:p>
        </w:tc>
        <w:tc>
          <w:tcPr>
            <w:tcW w:w="1512" w:type="dxa"/>
            <w:noWrap w:val="0"/>
            <w:vAlign w:val="top"/>
          </w:tcPr>
          <w:p w14:paraId="197C2679">
            <w:pPr>
              <w:jc w:val="center"/>
              <w:rPr>
                <w:rFonts w:hint="eastAsia" w:ascii="仿宋_GB2312" w:hAnsi="仿宋_GB2312" w:eastAsia="仿宋_GB2312" w:cs="仿宋_GB2312"/>
                <w:b/>
                <w:color w:val="auto"/>
                <w:kern w:val="0"/>
                <w:sz w:val="28"/>
                <w:szCs w:val="28"/>
                <w:highlight w:val="none"/>
              </w:rPr>
            </w:pPr>
          </w:p>
        </w:tc>
      </w:tr>
      <w:tr w14:paraId="3D4B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59E399A">
            <w:pPr>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w:t>
            </w:r>
          </w:p>
        </w:tc>
        <w:tc>
          <w:tcPr>
            <w:tcW w:w="3683" w:type="dxa"/>
            <w:noWrap w:val="0"/>
            <w:vAlign w:val="top"/>
          </w:tcPr>
          <w:p w14:paraId="200D9463">
            <w:pPr>
              <w:jc w:val="center"/>
              <w:rPr>
                <w:rFonts w:hint="eastAsia" w:ascii="仿宋_GB2312" w:hAnsi="仿宋_GB2312" w:eastAsia="仿宋_GB2312" w:cs="仿宋_GB2312"/>
                <w:b/>
                <w:color w:val="auto"/>
                <w:kern w:val="0"/>
                <w:sz w:val="28"/>
                <w:szCs w:val="28"/>
                <w:highlight w:val="none"/>
              </w:rPr>
            </w:pPr>
          </w:p>
        </w:tc>
        <w:tc>
          <w:tcPr>
            <w:tcW w:w="3546" w:type="dxa"/>
            <w:noWrap w:val="0"/>
            <w:vAlign w:val="top"/>
          </w:tcPr>
          <w:p w14:paraId="1ACA22CE">
            <w:pPr>
              <w:jc w:val="center"/>
              <w:rPr>
                <w:rFonts w:hint="eastAsia" w:ascii="仿宋_GB2312" w:hAnsi="仿宋_GB2312" w:eastAsia="仿宋_GB2312" w:cs="仿宋_GB2312"/>
                <w:b/>
                <w:color w:val="auto"/>
                <w:kern w:val="0"/>
                <w:sz w:val="28"/>
                <w:szCs w:val="28"/>
                <w:highlight w:val="none"/>
              </w:rPr>
            </w:pPr>
          </w:p>
        </w:tc>
        <w:tc>
          <w:tcPr>
            <w:tcW w:w="1512" w:type="dxa"/>
            <w:noWrap w:val="0"/>
            <w:vAlign w:val="top"/>
          </w:tcPr>
          <w:p w14:paraId="5C7B55FD">
            <w:pPr>
              <w:jc w:val="center"/>
              <w:rPr>
                <w:rFonts w:hint="eastAsia" w:ascii="仿宋_GB2312" w:hAnsi="仿宋_GB2312" w:eastAsia="仿宋_GB2312" w:cs="仿宋_GB2312"/>
                <w:b/>
                <w:color w:val="auto"/>
                <w:kern w:val="0"/>
                <w:sz w:val="28"/>
                <w:szCs w:val="28"/>
                <w:highlight w:val="none"/>
              </w:rPr>
            </w:pPr>
          </w:p>
        </w:tc>
      </w:tr>
      <w:tr w14:paraId="5BCF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8181182">
            <w:pPr>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p>
        </w:tc>
        <w:tc>
          <w:tcPr>
            <w:tcW w:w="3683" w:type="dxa"/>
            <w:noWrap w:val="0"/>
            <w:vAlign w:val="top"/>
          </w:tcPr>
          <w:p w14:paraId="41E50312">
            <w:pPr>
              <w:jc w:val="center"/>
              <w:rPr>
                <w:rFonts w:hint="eastAsia" w:ascii="仿宋_GB2312" w:hAnsi="仿宋_GB2312" w:eastAsia="仿宋_GB2312" w:cs="仿宋_GB2312"/>
                <w:b/>
                <w:color w:val="auto"/>
                <w:kern w:val="0"/>
                <w:sz w:val="28"/>
                <w:szCs w:val="28"/>
                <w:highlight w:val="none"/>
              </w:rPr>
            </w:pPr>
          </w:p>
        </w:tc>
        <w:tc>
          <w:tcPr>
            <w:tcW w:w="3546" w:type="dxa"/>
            <w:noWrap w:val="0"/>
            <w:vAlign w:val="top"/>
          </w:tcPr>
          <w:p w14:paraId="11400ADB">
            <w:pPr>
              <w:jc w:val="center"/>
              <w:rPr>
                <w:rFonts w:hint="eastAsia" w:ascii="仿宋_GB2312" w:hAnsi="仿宋_GB2312" w:eastAsia="仿宋_GB2312" w:cs="仿宋_GB2312"/>
                <w:b/>
                <w:color w:val="auto"/>
                <w:kern w:val="0"/>
                <w:sz w:val="28"/>
                <w:szCs w:val="28"/>
                <w:highlight w:val="none"/>
              </w:rPr>
            </w:pPr>
          </w:p>
        </w:tc>
        <w:tc>
          <w:tcPr>
            <w:tcW w:w="1512" w:type="dxa"/>
            <w:noWrap w:val="0"/>
            <w:vAlign w:val="top"/>
          </w:tcPr>
          <w:p w14:paraId="59AB8364">
            <w:pPr>
              <w:jc w:val="center"/>
              <w:rPr>
                <w:rFonts w:hint="eastAsia" w:ascii="仿宋_GB2312" w:hAnsi="仿宋_GB2312" w:eastAsia="仿宋_GB2312" w:cs="仿宋_GB2312"/>
                <w:b/>
                <w:color w:val="auto"/>
                <w:kern w:val="0"/>
                <w:sz w:val="28"/>
                <w:szCs w:val="28"/>
                <w:highlight w:val="none"/>
              </w:rPr>
            </w:pPr>
          </w:p>
        </w:tc>
      </w:tr>
    </w:tbl>
    <w:p w14:paraId="1B80C2B6">
      <w:pPr>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投标人保证：除商务技术偏离表列出的偏离外，投标人响应招标文件的全部要求</w:t>
      </w:r>
    </w:p>
    <w:p w14:paraId="060F8BC1">
      <w:pPr>
        <w:jc w:val="center"/>
        <w:rPr>
          <w:rFonts w:hint="eastAsia" w:ascii="仿宋_GB2312" w:hAnsi="仿宋_GB2312" w:eastAsia="仿宋_GB2312" w:cs="仿宋_GB2312"/>
          <w:b/>
          <w:color w:val="auto"/>
          <w:kern w:val="0"/>
          <w:sz w:val="28"/>
          <w:szCs w:val="28"/>
          <w:highlight w:val="none"/>
        </w:rPr>
      </w:pPr>
    </w:p>
    <w:p w14:paraId="0E80D6BC">
      <w:pPr>
        <w:spacing w:line="540" w:lineRule="exact"/>
        <w:contextualSpacing/>
        <w:rPr>
          <w:rFonts w:hint="eastAsia" w:ascii="仿宋_GB2312" w:hAnsi="仿宋_GB2312" w:eastAsia="仿宋_GB2312" w:cs="仿宋_GB2312"/>
          <w:color w:val="auto"/>
          <w:sz w:val="24"/>
          <w:szCs w:val="24"/>
          <w:highlight w:val="none"/>
        </w:rPr>
      </w:pPr>
    </w:p>
    <w:p w14:paraId="78DCA50E">
      <w:pPr>
        <w:spacing w:line="540" w:lineRule="exact"/>
        <w:contextualSpacing/>
        <w:rPr>
          <w:rFonts w:hint="eastAsia" w:ascii="仿宋_GB2312" w:hAnsi="仿宋_GB2312" w:eastAsia="仿宋_GB2312" w:cs="仿宋_GB2312"/>
          <w:color w:val="auto"/>
          <w:sz w:val="24"/>
          <w:szCs w:val="24"/>
          <w:highlight w:val="none"/>
        </w:rPr>
      </w:pPr>
    </w:p>
    <w:p w14:paraId="61503C33">
      <w:pPr>
        <w:spacing w:line="540" w:lineRule="exact"/>
        <w:contextualSpacing/>
        <w:jc w:val="center"/>
        <w:rPr>
          <w:rFonts w:hint="eastAsia" w:ascii="仿宋_GB2312" w:hAnsi="仿宋_GB2312" w:eastAsia="仿宋_GB2312" w:cs="仿宋_GB2312"/>
          <w:b/>
          <w:color w:val="auto"/>
          <w:sz w:val="24"/>
          <w:szCs w:val="24"/>
          <w:highlight w:val="none"/>
        </w:rPr>
      </w:pPr>
    </w:p>
    <w:p w14:paraId="5EFB3590">
      <w:pPr>
        <w:spacing w:line="540" w:lineRule="exact"/>
        <w:contextualSpacing/>
        <w:jc w:val="center"/>
        <w:rPr>
          <w:rFonts w:hint="eastAsia" w:ascii="仿宋_GB2312" w:hAnsi="仿宋_GB2312" w:eastAsia="仿宋_GB2312" w:cs="仿宋_GB2312"/>
          <w:b/>
          <w:color w:val="auto"/>
          <w:sz w:val="24"/>
          <w:szCs w:val="24"/>
          <w:highlight w:val="none"/>
        </w:rPr>
      </w:pPr>
    </w:p>
    <w:p w14:paraId="261039C8">
      <w:pPr>
        <w:spacing w:line="540" w:lineRule="exact"/>
        <w:contextualSpacing/>
        <w:jc w:val="center"/>
        <w:rPr>
          <w:rFonts w:hint="eastAsia" w:ascii="仿宋_GB2312" w:hAnsi="仿宋_GB2312" w:eastAsia="仿宋_GB2312" w:cs="仿宋_GB2312"/>
          <w:b/>
          <w:color w:val="auto"/>
          <w:sz w:val="24"/>
          <w:szCs w:val="24"/>
          <w:highlight w:val="none"/>
        </w:rPr>
      </w:pPr>
    </w:p>
    <w:p w14:paraId="7D780F9D">
      <w:pPr>
        <w:pStyle w:val="12"/>
        <w:rPr>
          <w:rFonts w:hint="eastAsia" w:ascii="仿宋_GB2312" w:hAnsi="仿宋_GB2312" w:eastAsia="仿宋_GB2312" w:cs="仿宋_GB2312"/>
          <w:color w:val="auto"/>
          <w:highlight w:val="none"/>
        </w:rPr>
      </w:pPr>
    </w:p>
    <w:p w14:paraId="2FB2C2CF">
      <w:pPr>
        <w:pStyle w:val="12"/>
        <w:rPr>
          <w:rFonts w:hint="eastAsia" w:ascii="仿宋_GB2312" w:hAnsi="仿宋_GB2312" w:eastAsia="仿宋_GB2312" w:cs="仿宋_GB2312"/>
          <w:color w:val="auto"/>
          <w:highlight w:val="none"/>
        </w:rPr>
      </w:pPr>
    </w:p>
    <w:p w14:paraId="0CEED6BA">
      <w:pPr>
        <w:pStyle w:val="12"/>
        <w:rPr>
          <w:rFonts w:hint="eastAsia" w:ascii="仿宋_GB2312" w:hAnsi="仿宋_GB2312" w:eastAsia="仿宋_GB2312" w:cs="仿宋_GB2312"/>
          <w:color w:val="auto"/>
          <w:highlight w:val="none"/>
        </w:rPr>
      </w:pPr>
    </w:p>
    <w:p w14:paraId="0BC313E4">
      <w:pPr>
        <w:pStyle w:val="12"/>
        <w:rPr>
          <w:rFonts w:hint="eastAsia" w:ascii="仿宋_GB2312" w:hAnsi="仿宋_GB2312" w:eastAsia="仿宋_GB2312" w:cs="仿宋_GB2312"/>
          <w:color w:val="auto"/>
          <w:highlight w:val="none"/>
        </w:rPr>
      </w:pPr>
    </w:p>
    <w:p w14:paraId="0DA394FE">
      <w:pPr>
        <w:pStyle w:val="12"/>
        <w:rPr>
          <w:rFonts w:hint="eastAsia" w:ascii="仿宋_GB2312" w:hAnsi="仿宋_GB2312" w:eastAsia="仿宋_GB2312" w:cs="仿宋_GB2312"/>
          <w:color w:val="auto"/>
          <w:highlight w:val="none"/>
        </w:rPr>
      </w:pPr>
    </w:p>
    <w:p w14:paraId="31D90C87">
      <w:pPr>
        <w:spacing w:line="540" w:lineRule="exact"/>
        <w:contextualSpacing/>
        <w:jc w:val="center"/>
        <w:rPr>
          <w:rFonts w:hint="eastAsia" w:ascii="仿宋_GB2312" w:hAnsi="仿宋_GB2312" w:eastAsia="仿宋_GB2312" w:cs="仿宋_GB2312"/>
          <w:b/>
          <w:color w:val="auto"/>
          <w:sz w:val="28"/>
          <w:szCs w:val="28"/>
          <w:highlight w:val="none"/>
        </w:rPr>
      </w:pPr>
    </w:p>
    <w:p w14:paraId="4D21EC17">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十、政府采购供应商廉洁自律承诺书</w:t>
      </w:r>
    </w:p>
    <w:p w14:paraId="437F570C">
      <w:pPr>
        <w:spacing w:line="540" w:lineRule="exact"/>
        <w:contextualSpacing/>
        <w:rPr>
          <w:rFonts w:hint="eastAsia" w:ascii="仿宋_GB2312" w:hAnsi="仿宋_GB2312" w:eastAsia="仿宋_GB2312" w:cs="仿宋_GB2312"/>
          <w:color w:val="auto"/>
          <w:sz w:val="24"/>
          <w:szCs w:val="24"/>
          <w:highlight w:val="none"/>
        </w:rPr>
      </w:pPr>
    </w:p>
    <w:p w14:paraId="6CA96EBF">
      <w:pPr>
        <w:spacing w:line="5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（采购人）、（采购代理机构）：</w:t>
      </w:r>
    </w:p>
    <w:p w14:paraId="0C045EFD">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我单位响应你单位项目招标要求参加投标。在这次投标过程中和中标后，我们将严格遵守国家法律法规要求，并郑重承诺：</w:t>
      </w:r>
    </w:p>
    <w:p w14:paraId="2187A1DB">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一、不向项目有关人员及部门赠送礼金礼物、有价证券、回扣以及中介费、介绍费、咨询费等好处费；</w:t>
      </w:r>
    </w:p>
    <w:p w14:paraId="17D71A92">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二、不为项目有关人员及部门报销应由你方单位或个人支付的费用；</w:t>
      </w:r>
    </w:p>
    <w:p w14:paraId="3BCAF3BF">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三、不向项目有关人员及部门提供有可能影响公正的宴请和健身娱乐等活动；</w:t>
      </w:r>
    </w:p>
    <w:p w14:paraId="3125EA97">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四、不为项目有关人员及部门出国（境）、旅游等提供方便；</w:t>
      </w:r>
    </w:p>
    <w:p w14:paraId="3748DF3D">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五、不为项目有关人员个人装修住房、婚丧嫁娶、配偶子女工作安排等提供好处；</w:t>
      </w:r>
    </w:p>
    <w:p w14:paraId="320CC26D">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六、严格遵守《中华人民共和国政府采购法》《中华人民共和国招标投标法》《中华人民共和国民法典》等法律法规，诚实守信，合法经营，坚决抵制各种违法违纪行为。</w:t>
      </w:r>
    </w:p>
    <w:p w14:paraId="104C6D7F">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A44CA6E">
      <w:pPr>
        <w:spacing w:line="500" w:lineRule="exact"/>
        <w:contextualSpacing/>
        <w:rPr>
          <w:rFonts w:hint="eastAsia" w:ascii="仿宋_GB2312" w:hAnsi="仿宋_GB2312" w:eastAsia="仿宋_GB2312" w:cs="仿宋_GB2312"/>
          <w:color w:val="auto"/>
          <w:sz w:val="24"/>
          <w:szCs w:val="24"/>
          <w:highlight w:val="none"/>
        </w:rPr>
      </w:pPr>
    </w:p>
    <w:p w14:paraId="3B4C69F0">
      <w:pPr>
        <w:pStyle w:val="10"/>
        <w:rPr>
          <w:rFonts w:hint="eastAsia" w:ascii="仿宋_GB2312" w:hAnsi="仿宋_GB2312" w:eastAsia="仿宋_GB2312" w:cs="仿宋_GB2312"/>
          <w:color w:val="auto"/>
          <w:highlight w:val="none"/>
        </w:rPr>
      </w:pPr>
    </w:p>
    <w:p w14:paraId="02935FE8">
      <w:pPr>
        <w:spacing w:line="500" w:lineRule="exact"/>
        <w:ind w:firstLine="4560" w:firstLineChars="19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投标人名称（电子签名）：</w:t>
      </w:r>
    </w:p>
    <w:p w14:paraId="75C8BDF5">
      <w:pPr>
        <w:spacing w:line="500" w:lineRule="exact"/>
        <w:ind w:firstLine="4680" w:firstLineChars="19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日期：年月日</w:t>
      </w:r>
    </w:p>
    <w:p w14:paraId="1C171738">
      <w:pPr>
        <w:spacing w:line="540" w:lineRule="exact"/>
        <w:contextualSpacing/>
        <w:rPr>
          <w:rFonts w:hint="eastAsia" w:ascii="仿宋_GB2312" w:hAnsi="仿宋_GB2312" w:eastAsia="仿宋_GB2312" w:cs="仿宋_GB2312"/>
          <w:color w:val="auto"/>
          <w:sz w:val="24"/>
          <w:szCs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3605CC6F">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报价文件部分</w:t>
      </w:r>
    </w:p>
    <w:p w14:paraId="25157AFC">
      <w:pPr>
        <w:spacing w:line="540" w:lineRule="exact"/>
        <w:contextualSpacing/>
        <w:rPr>
          <w:rFonts w:hint="eastAsia" w:ascii="仿宋_GB2312" w:hAnsi="仿宋_GB2312" w:eastAsia="仿宋_GB2312" w:cs="仿宋_GB2312"/>
          <w:color w:val="auto"/>
          <w:sz w:val="24"/>
          <w:szCs w:val="24"/>
          <w:highlight w:val="none"/>
        </w:rPr>
      </w:pPr>
    </w:p>
    <w:p w14:paraId="03F16E09">
      <w:pPr>
        <w:numPr>
          <w:ilvl w:val="0"/>
          <w:numId w:val="6"/>
        </w:num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开标一览表（报价表）………………………………………………………（页码）</w:t>
      </w:r>
    </w:p>
    <w:p w14:paraId="57579843">
      <w:pPr>
        <w:pStyle w:val="10"/>
        <w:numPr>
          <w:ilvl w:val="0"/>
          <w:numId w:val="6"/>
        </w:num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中小企业声明函（如果有）…………………………………………………（页码）</w:t>
      </w:r>
    </w:p>
    <w:p w14:paraId="4E4AB856">
      <w:pPr>
        <w:spacing w:line="540" w:lineRule="exact"/>
        <w:contextualSpacing/>
        <w:rPr>
          <w:rFonts w:hint="eastAsia" w:ascii="仿宋_GB2312" w:hAnsi="仿宋_GB2312" w:eastAsia="仿宋_GB2312" w:cs="仿宋_GB2312"/>
          <w:color w:val="auto"/>
          <w:sz w:val="24"/>
          <w:szCs w:val="24"/>
          <w:highlight w:val="none"/>
        </w:rPr>
      </w:pPr>
    </w:p>
    <w:p w14:paraId="6B8AF638">
      <w:pPr>
        <w:spacing w:line="540" w:lineRule="exact"/>
        <w:contextualSpacing/>
        <w:rPr>
          <w:rFonts w:hint="eastAsia" w:ascii="仿宋_GB2312" w:hAnsi="仿宋_GB2312" w:eastAsia="仿宋_GB2312" w:cs="仿宋_GB2312"/>
          <w:color w:val="auto"/>
          <w:sz w:val="24"/>
          <w:szCs w:val="24"/>
          <w:highlight w:val="none"/>
        </w:rPr>
      </w:pPr>
    </w:p>
    <w:p w14:paraId="7630AF0D">
      <w:pPr>
        <w:spacing w:line="540" w:lineRule="exact"/>
        <w:contextualSpacing/>
        <w:rPr>
          <w:rFonts w:hint="eastAsia" w:ascii="仿宋_GB2312" w:hAnsi="仿宋_GB2312" w:eastAsia="仿宋_GB2312" w:cs="仿宋_GB2312"/>
          <w:color w:val="auto"/>
          <w:sz w:val="24"/>
          <w:szCs w:val="24"/>
          <w:highlight w:val="none"/>
        </w:rPr>
      </w:pPr>
    </w:p>
    <w:p w14:paraId="2D763392">
      <w:pPr>
        <w:spacing w:line="540" w:lineRule="exact"/>
        <w:contextualSpacing/>
        <w:rPr>
          <w:rFonts w:hint="eastAsia" w:ascii="仿宋_GB2312" w:hAnsi="仿宋_GB2312" w:eastAsia="仿宋_GB2312" w:cs="仿宋_GB2312"/>
          <w:color w:val="auto"/>
          <w:sz w:val="24"/>
          <w:szCs w:val="24"/>
          <w:highlight w:val="none"/>
        </w:rPr>
      </w:pPr>
    </w:p>
    <w:p w14:paraId="4E08F779">
      <w:pPr>
        <w:spacing w:line="540" w:lineRule="exact"/>
        <w:contextualSpacing/>
        <w:rPr>
          <w:rFonts w:hint="eastAsia" w:ascii="仿宋_GB2312" w:hAnsi="仿宋_GB2312" w:eastAsia="仿宋_GB2312" w:cs="仿宋_GB2312"/>
          <w:color w:val="auto"/>
          <w:sz w:val="24"/>
          <w:szCs w:val="24"/>
          <w:highlight w:val="none"/>
        </w:rPr>
      </w:pPr>
    </w:p>
    <w:p w14:paraId="278DC775">
      <w:pPr>
        <w:spacing w:line="540" w:lineRule="exact"/>
        <w:contextualSpacing/>
        <w:rPr>
          <w:rFonts w:hint="eastAsia" w:ascii="仿宋_GB2312" w:hAnsi="仿宋_GB2312" w:eastAsia="仿宋_GB2312" w:cs="仿宋_GB2312"/>
          <w:color w:val="auto"/>
          <w:sz w:val="24"/>
          <w:szCs w:val="24"/>
          <w:highlight w:val="none"/>
        </w:rPr>
      </w:pPr>
    </w:p>
    <w:p w14:paraId="53051757">
      <w:pPr>
        <w:spacing w:line="540" w:lineRule="exact"/>
        <w:contextualSpacing/>
        <w:rPr>
          <w:rFonts w:hint="eastAsia" w:ascii="仿宋_GB2312" w:hAnsi="仿宋_GB2312" w:eastAsia="仿宋_GB2312" w:cs="仿宋_GB2312"/>
          <w:color w:val="auto"/>
          <w:sz w:val="24"/>
          <w:szCs w:val="24"/>
          <w:highlight w:val="none"/>
        </w:rPr>
      </w:pPr>
    </w:p>
    <w:p w14:paraId="550765CB">
      <w:pPr>
        <w:spacing w:line="540" w:lineRule="exact"/>
        <w:contextualSpacing/>
        <w:rPr>
          <w:rFonts w:hint="eastAsia" w:ascii="仿宋_GB2312" w:hAnsi="仿宋_GB2312" w:eastAsia="仿宋_GB2312" w:cs="仿宋_GB2312"/>
          <w:color w:val="auto"/>
          <w:sz w:val="24"/>
          <w:szCs w:val="24"/>
          <w:highlight w:val="none"/>
        </w:rPr>
      </w:pPr>
    </w:p>
    <w:p w14:paraId="68AF050F">
      <w:pPr>
        <w:spacing w:line="540" w:lineRule="exact"/>
        <w:contextualSpacing/>
        <w:rPr>
          <w:rFonts w:hint="eastAsia" w:ascii="仿宋_GB2312" w:hAnsi="仿宋_GB2312" w:eastAsia="仿宋_GB2312" w:cs="仿宋_GB2312"/>
          <w:color w:val="auto"/>
          <w:sz w:val="24"/>
          <w:szCs w:val="24"/>
          <w:highlight w:val="none"/>
        </w:rPr>
      </w:pPr>
    </w:p>
    <w:p w14:paraId="4E4D12C7">
      <w:pPr>
        <w:spacing w:line="540" w:lineRule="exact"/>
        <w:contextualSpacing/>
        <w:rPr>
          <w:rFonts w:hint="eastAsia" w:ascii="仿宋_GB2312" w:hAnsi="仿宋_GB2312" w:eastAsia="仿宋_GB2312" w:cs="仿宋_GB2312"/>
          <w:color w:val="auto"/>
          <w:sz w:val="24"/>
          <w:szCs w:val="24"/>
          <w:highlight w:val="none"/>
        </w:rPr>
      </w:pPr>
    </w:p>
    <w:p w14:paraId="179A3716">
      <w:pPr>
        <w:spacing w:line="540" w:lineRule="exact"/>
        <w:contextualSpacing/>
        <w:rPr>
          <w:rFonts w:hint="eastAsia" w:ascii="仿宋_GB2312" w:hAnsi="仿宋_GB2312" w:eastAsia="仿宋_GB2312" w:cs="仿宋_GB2312"/>
          <w:color w:val="auto"/>
          <w:sz w:val="24"/>
          <w:szCs w:val="24"/>
          <w:highlight w:val="none"/>
        </w:rPr>
      </w:pPr>
    </w:p>
    <w:p w14:paraId="00150238">
      <w:pPr>
        <w:spacing w:line="540" w:lineRule="exact"/>
        <w:contextualSpacing/>
        <w:rPr>
          <w:rFonts w:hint="eastAsia" w:ascii="仿宋_GB2312" w:hAnsi="仿宋_GB2312" w:eastAsia="仿宋_GB2312" w:cs="仿宋_GB2312"/>
          <w:color w:val="auto"/>
          <w:sz w:val="24"/>
          <w:szCs w:val="24"/>
          <w:highlight w:val="none"/>
        </w:rPr>
      </w:pPr>
    </w:p>
    <w:p w14:paraId="60B20DDC">
      <w:pPr>
        <w:spacing w:line="540" w:lineRule="exact"/>
        <w:contextualSpacing/>
        <w:rPr>
          <w:rFonts w:hint="eastAsia" w:ascii="仿宋_GB2312" w:hAnsi="仿宋_GB2312" w:eastAsia="仿宋_GB2312" w:cs="仿宋_GB2312"/>
          <w:color w:val="auto"/>
          <w:sz w:val="24"/>
          <w:szCs w:val="24"/>
          <w:highlight w:val="none"/>
        </w:rPr>
      </w:pPr>
    </w:p>
    <w:p w14:paraId="730277C7">
      <w:pPr>
        <w:spacing w:line="540" w:lineRule="exact"/>
        <w:contextualSpacing/>
        <w:rPr>
          <w:rFonts w:hint="eastAsia" w:ascii="仿宋_GB2312" w:hAnsi="仿宋_GB2312" w:eastAsia="仿宋_GB2312" w:cs="仿宋_GB2312"/>
          <w:color w:val="auto"/>
          <w:sz w:val="24"/>
          <w:szCs w:val="24"/>
          <w:highlight w:val="none"/>
        </w:rPr>
      </w:pPr>
    </w:p>
    <w:p w14:paraId="0DD8A50D">
      <w:pPr>
        <w:spacing w:line="540" w:lineRule="exact"/>
        <w:contextualSpacing/>
        <w:rPr>
          <w:rFonts w:hint="eastAsia" w:ascii="仿宋_GB2312" w:hAnsi="仿宋_GB2312" w:eastAsia="仿宋_GB2312" w:cs="仿宋_GB2312"/>
          <w:color w:val="auto"/>
          <w:sz w:val="24"/>
          <w:szCs w:val="24"/>
          <w:highlight w:val="none"/>
        </w:rPr>
      </w:pPr>
    </w:p>
    <w:p w14:paraId="6D3DD2DA">
      <w:pPr>
        <w:spacing w:line="540" w:lineRule="exact"/>
        <w:contextualSpacing/>
        <w:rPr>
          <w:rFonts w:hint="eastAsia" w:ascii="仿宋_GB2312" w:hAnsi="仿宋_GB2312" w:eastAsia="仿宋_GB2312" w:cs="仿宋_GB2312"/>
          <w:color w:val="auto"/>
          <w:sz w:val="24"/>
          <w:szCs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394F8B2A">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一、开标一览表（报价表）</w:t>
      </w:r>
    </w:p>
    <w:p w14:paraId="69B85D4E">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（采购人）、（采购代理机构）：</w:t>
      </w:r>
    </w:p>
    <w:p w14:paraId="3D653F51">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按你方招标文件要求，我们，本投标文件签字方，谨此向你方发出要约如下：如你方接受本投标，我方承诺按照如下开标一览表（报价表）的价格完成（项目名称）【招标编号：（采购编号）】的实施。</w:t>
      </w:r>
    </w:p>
    <w:p w14:paraId="2B89ACA5">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开标一览表（报价表）(单位均为人民币元)</w:t>
      </w:r>
    </w:p>
    <w:tbl>
      <w:tblPr>
        <w:tblStyle w:val="26"/>
        <w:tblW w:w="8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893"/>
        <w:gridCol w:w="929"/>
        <w:gridCol w:w="1418"/>
        <w:gridCol w:w="809"/>
        <w:gridCol w:w="864"/>
        <w:gridCol w:w="1118"/>
        <w:gridCol w:w="965"/>
      </w:tblGrid>
      <w:tr w14:paraId="600D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90" w:type="dxa"/>
            <w:noWrap w:val="0"/>
            <w:vAlign w:val="center"/>
          </w:tcPr>
          <w:p w14:paraId="501D6526">
            <w:pPr>
              <w:spacing w:line="36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1893" w:type="dxa"/>
            <w:noWrap w:val="0"/>
            <w:vAlign w:val="center"/>
          </w:tcPr>
          <w:p w14:paraId="17D31795">
            <w:pPr>
              <w:spacing w:line="36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w:t>
            </w:r>
          </w:p>
        </w:tc>
        <w:tc>
          <w:tcPr>
            <w:tcW w:w="929" w:type="dxa"/>
            <w:noWrap w:val="0"/>
            <w:vAlign w:val="center"/>
          </w:tcPr>
          <w:p w14:paraId="4180055F">
            <w:pPr>
              <w:spacing w:line="36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品牌</w:t>
            </w:r>
          </w:p>
        </w:tc>
        <w:tc>
          <w:tcPr>
            <w:tcW w:w="1418" w:type="dxa"/>
            <w:noWrap w:val="0"/>
            <w:vAlign w:val="center"/>
          </w:tcPr>
          <w:p w14:paraId="20696C25">
            <w:pPr>
              <w:spacing w:line="36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规格型号</w:t>
            </w:r>
          </w:p>
        </w:tc>
        <w:tc>
          <w:tcPr>
            <w:tcW w:w="809" w:type="dxa"/>
            <w:noWrap w:val="0"/>
            <w:vAlign w:val="center"/>
          </w:tcPr>
          <w:p w14:paraId="47C4335C">
            <w:pPr>
              <w:spacing w:line="36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单价</w:t>
            </w:r>
          </w:p>
        </w:tc>
        <w:tc>
          <w:tcPr>
            <w:tcW w:w="864" w:type="dxa"/>
            <w:noWrap w:val="0"/>
            <w:vAlign w:val="center"/>
          </w:tcPr>
          <w:p w14:paraId="68E96E68">
            <w:pPr>
              <w:spacing w:line="36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数量</w:t>
            </w:r>
          </w:p>
        </w:tc>
        <w:tc>
          <w:tcPr>
            <w:tcW w:w="1118" w:type="dxa"/>
            <w:noWrap w:val="0"/>
            <w:vAlign w:val="center"/>
          </w:tcPr>
          <w:p w14:paraId="6DB93F8E">
            <w:pPr>
              <w:spacing w:line="36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总价</w:t>
            </w:r>
          </w:p>
        </w:tc>
        <w:tc>
          <w:tcPr>
            <w:tcW w:w="965" w:type="dxa"/>
            <w:noWrap w:val="0"/>
            <w:vAlign w:val="center"/>
          </w:tcPr>
          <w:p w14:paraId="5577987D">
            <w:pPr>
              <w:spacing w:line="36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r>
      <w:tr w14:paraId="2FC6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dxa"/>
            <w:noWrap w:val="0"/>
            <w:vAlign w:val="center"/>
          </w:tcPr>
          <w:p w14:paraId="12C19062">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893" w:type="dxa"/>
            <w:noWrap w:val="0"/>
            <w:vAlign w:val="bottom"/>
          </w:tcPr>
          <w:p w14:paraId="682BA2C6">
            <w:pPr>
              <w:spacing w:line="540" w:lineRule="exact"/>
              <w:contextualSpacing/>
              <w:rPr>
                <w:rFonts w:hint="eastAsia" w:ascii="仿宋_GB2312" w:hAnsi="仿宋_GB2312" w:eastAsia="仿宋_GB2312" w:cs="仿宋_GB2312"/>
                <w:color w:val="auto"/>
                <w:sz w:val="24"/>
                <w:szCs w:val="24"/>
                <w:highlight w:val="none"/>
              </w:rPr>
            </w:pPr>
          </w:p>
        </w:tc>
        <w:tc>
          <w:tcPr>
            <w:tcW w:w="929" w:type="dxa"/>
            <w:noWrap w:val="0"/>
            <w:vAlign w:val="bottom"/>
          </w:tcPr>
          <w:p w14:paraId="4AA31BDF">
            <w:pPr>
              <w:spacing w:line="540" w:lineRule="exact"/>
              <w:contextualSpacing/>
              <w:rPr>
                <w:rFonts w:hint="eastAsia" w:ascii="仿宋_GB2312" w:hAnsi="仿宋_GB2312" w:eastAsia="仿宋_GB2312" w:cs="仿宋_GB2312"/>
                <w:color w:val="auto"/>
                <w:sz w:val="24"/>
                <w:szCs w:val="24"/>
                <w:highlight w:val="none"/>
              </w:rPr>
            </w:pPr>
          </w:p>
        </w:tc>
        <w:tc>
          <w:tcPr>
            <w:tcW w:w="1418" w:type="dxa"/>
            <w:noWrap w:val="0"/>
            <w:vAlign w:val="bottom"/>
          </w:tcPr>
          <w:p w14:paraId="27D259B9">
            <w:pPr>
              <w:spacing w:line="540" w:lineRule="exact"/>
              <w:contextualSpacing/>
              <w:rPr>
                <w:rFonts w:hint="eastAsia" w:ascii="仿宋_GB2312" w:hAnsi="仿宋_GB2312" w:eastAsia="仿宋_GB2312" w:cs="仿宋_GB2312"/>
                <w:color w:val="auto"/>
                <w:sz w:val="24"/>
                <w:szCs w:val="24"/>
                <w:highlight w:val="none"/>
              </w:rPr>
            </w:pPr>
          </w:p>
        </w:tc>
        <w:tc>
          <w:tcPr>
            <w:tcW w:w="809" w:type="dxa"/>
            <w:noWrap w:val="0"/>
            <w:vAlign w:val="center"/>
          </w:tcPr>
          <w:p w14:paraId="69711287">
            <w:pPr>
              <w:spacing w:line="540" w:lineRule="exact"/>
              <w:contextualSpacing/>
              <w:rPr>
                <w:rFonts w:hint="eastAsia" w:ascii="仿宋_GB2312" w:hAnsi="仿宋_GB2312" w:eastAsia="仿宋_GB2312" w:cs="仿宋_GB2312"/>
                <w:color w:val="auto"/>
                <w:sz w:val="24"/>
                <w:szCs w:val="24"/>
                <w:highlight w:val="none"/>
              </w:rPr>
            </w:pPr>
          </w:p>
        </w:tc>
        <w:tc>
          <w:tcPr>
            <w:tcW w:w="864" w:type="dxa"/>
            <w:noWrap w:val="0"/>
            <w:vAlign w:val="center"/>
          </w:tcPr>
          <w:p w14:paraId="5086F4FA">
            <w:pPr>
              <w:spacing w:line="540" w:lineRule="exact"/>
              <w:contextualSpacing/>
              <w:rPr>
                <w:rFonts w:hint="eastAsia" w:ascii="仿宋_GB2312" w:hAnsi="仿宋_GB2312" w:eastAsia="仿宋_GB2312" w:cs="仿宋_GB2312"/>
                <w:color w:val="auto"/>
                <w:sz w:val="24"/>
                <w:szCs w:val="24"/>
                <w:highlight w:val="none"/>
              </w:rPr>
            </w:pPr>
          </w:p>
        </w:tc>
        <w:tc>
          <w:tcPr>
            <w:tcW w:w="1118" w:type="dxa"/>
            <w:noWrap w:val="0"/>
            <w:vAlign w:val="center"/>
          </w:tcPr>
          <w:p w14:paraId="6D7F666F">
            <w:pPr>
              <w:spacing w:line="540" w:lineRule="exact"/>
              <w:contextualSpacing/>
              <w:rPr>
                <w:rFonts w:hint="eastAsia" w:ascii="仿宋_GB2312" w:hAnsi="仿宋_GB2312" w:eastAsia="仿宋_GB2312" w:cs="仿宋_GB2312"/>
                <w:color w:val="auto"/>
                <w:sz w:val="24"/>
                <w:szCs w:val="24"/>
                <w:highlight w:val="none"/>
              </w:rPr>
            </w:pPr>
          </w:p>
        </w:tc>
        <w:tc>
          <w:tcPr>
            <w:tcW w:w="965" w:type="dxa"/>
            <w:noWrap w:val="0"/>
            <w:vAlign w:val="center"/>
          </w:tcPr>
          <w:p w14:paraId="3CFB7F8F">
            <w:pPr>
              <w:spacing w:line="540" w:lineRule="exact"/>
              <w:contextualSpacing/>
              <w:rPr>
                <w:rFonts w:hint="eastAsia" w:ascii="仿宋_GB2312" w:hAnsi="仿宋_GB2312" w:eastAsia="仿宋_GB2312" w:cs="仿宋_GB2312"/>
                <w:color w:val="auto"/>
                <w:sz w:val="24"/>
                <w:szCs w:val="24"/>
                <w:highlight w:val="none"/>
              </w:rPr>
            </w:pPr>
          </w:p>
        </w:tc>
      </w:tr>
      <w:tr w14:paraId="525E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90" w:type="dxa"/>
            <w:noWrap w:val="0"/>
            <w:vAlign w:val="center"/>
          </w:tcPr>
          <w:p w14:paraId="7E87B079">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893" w:type="dxa"/>
            <w:noWrap w:val="0"/>
            <w:vAlign w:val="bottom"/>
          </w:tcPr>
          <w:p w14:paraId="55BC171C">
            <w:pPr>
              <w:spacing w:line="540" w:lineRule="exact"/>
              <w:contextualSpacing/>
              <w:rPr>
                <w:rFonts w:hint="eastAsia" w:ascii="仿宋_GB2312" w:hAnsi="仿宋_GB2312" w:eastAsia="仿宋_GB2312" w:cs="仿宋_GB2312"/>
                <w:color w:val="auto"/>
                <w:sz w:val="24"/>
                <w:szCs w:val="24"/>
                <w:highlight w:val="none"/>
              </w:rPr>
            </w:pPr>
          </w:p>
        </w:tc>
        <w:tc>
          <w:tcPr>
            <w:tcW w:w="929" w:type="dxa"/>
            <w:noWrap w:val="0"/>
            <w:vAlign w:val="bottom"/>
          </w:tcPr>
          <w:p w14:paraId="64541E37">
            <w:pPr>
              <w:spacing w:line="540" w:lineRule="exact"/>
              <w:contextualSpacing/>
              <w:rPr>
                <w:rFonts w:hint="eastAsia" w:ascii="仿宋_GB2312" w:hAnsi="仿宋_GB2312" w:eastAsia="仿宋_GB2312" w:cs="仿宋_GB2312"/>
                <w:color w:val="auto"/>
                <w:sz w:val="24"/>
                <w:szCs w:val="24"/>
                <w:highlight w:val="none"/>
              </w:rPr>
            </w:pPr>
          </w:p>
        </w:tc>
        <w:tc>
          <w:tcPr>
            <w:tcW w:w="1418" w:type="dxa"/>
            <w:noWrap w:val="0"/>
            <w:vAlign w:val="bottom"/>
          </w:tcPr>
          <w:p w14:paraId="3CBABE2E">
            <w:pPr>
              <w:spacing w:line="540" w:lineRule="exact"/>
              <w:contextualSpacing/>
              <w:rPr>
                <w:rFonts w:hint="eastAsia" w:ascii="仿宋_GB2312" w:hAnsi="仿宋_GB2312" w:eastAsia="仿宋_GB2312" w:cs="仿宋_GB2312"/>
                <w:color w:val="auto"/>
                <w:sz w:val="24"/>
                <w:szCs w:val="24"/>
                <w:highlight w:val="none"/>
              </w:rPr>
            </w:pPr>
          </w:p>
        </w:tc>
        <w:tc>
          <w:tcPr>
            <w:tcW w:w="809" w:type="dxa"/>
            <w:noWrap w:val="0"/>
            <w:vAlign w:val="center"/>
          </w:tcPr>
          <w:p w14:paraId="56E5EE13">
            <w:pPr>
              <w:spacing w:line="540" w:lineRule="exact"/>
              <w:contextualSpacing/>
              <w:rPr>
                <w:rFonts w:hint="eastAsia" w:ascii="仿宋_GB2312" w:hAnsi="仿宋_GB2312" w:eastAsia="仿宋_GB2312" w:cs="仿宋_GB2312"/>
                <w:color w:val="auto"/>
                <w:sz w:val="24"/>
                <w:szCs w:val="24"/>
                <w:highlight w:val="none"/>
              </w:rPr>
            </w:pPr>
          </w:p>
        </w:tc>
        <w:tc>
          <w:tcPr>
            <w:tcW w:w="864" w:type="dxa"/>
            <w:noWrap w:val="0"/>
            <w:vAlign w:val="center"/>
          </w:tcPr>
          <w:p w14:paraId="122EB9CC">
            <w:pPr>
              <w:spacing w:line="540" w:lineRule="exact"/>
              <w:contextualSpacing/>
              <w:rPr>
                <w:rFonts w:hint="eastAsia" w:ascii="仿宋_GB2312" w:hAnsi="仿宋_GB2312" w:eastAsia="仿宋_GB2312" w:cs="仿宋_GB2312"/>
                <w:color w:val="auto"/>
                <w:sz w:val="24"/>
                <w:szCs w:val="24"/>
                <w:highlight w:val="none"/>
              </w:rPr>
            </w:pPr>
          </w:p>
        </w:tc>
        <w:tc>
          <w:tcPr>
            <w:tcW w:w="1118" w:type="dxa"/>
            <w:noWrap w:val="0"/>
            <w:vAlign w:val="center"/>
          </w:tcPr>
          <w:p w14:paraId="275DE5F8">
            <w:pPr>
              <w:spacing w:line="540" w:lineRule="exact"/>
              <w:contextualSpacing/>
              <w:rPr>
                <w:rFonts w:hint="eastAsia" w:ascii="仿宋_GB2312" w:hAnsi="仿宋_GB2312" w:eastAsia="仿宋_GB2312" w:cs="仿宋_GB2312"/>
                <w:color w:val="auto"/>
                <w:sz w:val="24"/>
                <w:szCs w:val="24"/>
                <w:highlight w:val="none"/>
              </w:rPr>
            </w:pPr>
          </w:p>
        </w:tc>
        <w:tc>
          <w:tcPr>
            <w:tcW w:w="965" w:type="dxa"/>
            <w:noWrap w:val="0"/>
            <w:vAlign w:val="center"/>
          </w:tcPr>
          <w:p w14:paraId="756089C3">
            <w:pPr>
              <w:spacing w:line="540" w:lineRule="exact"/>
              <w:contextualSpacing/>
              <w:rPr>
                <w:rFonts w:hint="eastAsia" w:ascii="仿宋_GB2312" w:hAnsi="仿宋_GB2312" w:eastAsia="仿宋_GB2312" w:cs="仿宋_GB2312"/>
                <w:color w:val="auto"/>
                <w:sz w:val="24"/>
                <w:szCs w:val="24"/>
                <w:highlight w:val="none"/>
              </w:rPr>
            </w:pPr>
          </w:p>
        </w:tc>
      </w:tr>
      <w:tr w14:paraId="0179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90" w:type="dxa"/>
            <w:noWrap w:val="0"/>
            <w:vAlign w:val="center"/>
          </w:tcPr>
          <w:p w14:paraId="054D04C1">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893" w:type="dxa"/>
            <w:noWrap w:val="0"/>
            <w:vAlign w:val="bottom"/>
          </w:tcPr>
          <w:p w14:paraId="03F6521B">
            <w:pPr>
              <w:spacing w:line="540" w:lineRule="exact"/>
              <w:contextualSpacing/>
              <w:rPr>
                <w:rFonts w:hint="eastAsia" w:ascii="仿宋_GB2312" w:hAnsi="仿宋_GB2312" w:eastAsia="仿宋_GB2312" w:cs="仿宋_GB2312"/>
                <w:color w:val="auto"/>
                <w:sz w:val="24"/>
                <w:szCs w:val="24"/>
                <w:highlight w:val="none"/>
              </w:rPr>
            </w:pPr>
          </w:p>
        </w:tc>
        <w:tc>
          <w:tcPr>
            <w:tcW w:w="929" w:type="dxa"/>
            <w:noWrap w:val="0"/>
            <w:vAlign w:val="bottom"/>
          </w:tcPr>
          <w:p w14:paraId="5FABEAD7">
            <w:pPr>
              <w:spacing w:line="540" w:lineRule="exact"/>
              <w:contextualSpacing/>
              <w:rPr>
                <w:rFonts w:hint="eastAsia" w:ascii="仿宋_GB2312" w:hAnsi="仿宋_GB2312" w:eastAsia="仿宋_GB2312" w:cs="仿宋_GB2312"/>
                <w:color w:val="auto"/>
                <w:sz w:val="24"/>
                <w:szCs w:val="24"/>
                <w:highlight w:val="none"/>
              </w:rPr>
            </w:pPr>
          </w:p>
        </w:tc>
        <w:tc>
          <w:tcPr>
            <w:tcW w:w="1418" w:type="dxa"/>
            <w:noWrap w:val="0"/>
            <w:vAlign w:val="bottom"/>
          </w:tcPr>
          <w:p w14:paraId="312FBD2B">
            <w:pPr>
              <w:spacing w:line="540" w:lineRule="exact"/>
              <w:contextualSpacing/>
              <w:rPr>
                <w:rFonts w:hint="eastAsia" w:ascii="仿宋_GB2312" w:hAnsi="仿宋_GB2312" w:eastAsia="仿宋_GB2312" w:cs="仿宋_GB2312"/>
                <w:color w:val="auto"/>
                <w:sz w:val="24"/>
                <w:szCs w:val="24"/>
                <w:highlight w:val="none"/>
              </w:rPr>
            </w:pPr>
          </w:p>
        </w:tc>
        <w:tc>
          <w:tcPr>
            <w:tcW w:w="809" w:type="dxa"/>
            <w:noWrap w:val="0"/>
            <w:vAlign w:val="center"/>
          </w:tcPr>
          <w:p w14:paraId="75411131">
            <w:pPr>
              <w:spacing w:line="540" w:lineRule="exact"/>
              <w:contextualSpacing/>
              <w:rPr>
                <w:rFonts w:hint="eastAsia" w:ascii="仿宋_GB2312" w:hAnsi="仿宋_GB2312" w:eastAsia="仿宋_GB2312" w:cs="仿宋_GB2312"/>
                <w:color w:val="auto"/>
                <w:sz w:val="24"/>
                <w:szCs w:val="24"/>
                <w:highlight w:val="none"/>
              </w:rPr>
            </w:pPr>
          </w:p>
        </w:tc>
        <w:tc>
          <w:tcPr>
            <w:tcW w:w="864" w:type="dxa"/>
            <w:noWrap w:val="0"/>
            <w:vAlign w:val="center"/>
          </w:tcPr>
          <w:p w14:paraId="6C3CB8B6">
            <w:pPr>
              <w:spacing w:line="540" w:lineRule="exact"/>
              <w:contextualSpacing/>
              <w:rPr>
                <w:rFonts w:hint="eastAsia" w:ascii="仿宋_GB2312" w:hAnsi="仿宋_GB2312" w:eastAsia="仿宋_GB2312" w:cs="仿宋_GB2312"/>
                <w:color w:val="auto"/>
                <w:sz w:val="24"/>
                <w:szCs w:val="24"/>
                <w:highlight w:val="none"/>
              </w:rPr>
            </w:pPr>
          </w:p>
        </w:tc>
        <w:tc>
          <w:tcPr>
            <w:tcW w:w="1118" w:type="dxa"/>
            <w:noWrap w:val="0"/>
            <w:vAlign w:val="center"/>
          </w:tcPr>
          <w:p w14:paraId="7E3FCC42">
            <w:pPr>
              <w:spacing w:line="540" w:lineRule="exact"/>
              <w:contextualSpacing/>
              <w:rPr>
                <w:rFonts w:hint="eastAsia" w:ascii="仿宋_GB2312" w:hAnsi="仿宋_GB2312" w:eastAsia="仿宋_GB2312" w:cs="仿宋_GB2312"/>
                <w:color w:val="auto"/>
                <w:sz w:val="24"/>
                <w:szCs w:val="24"/>
                <w:highlight w:val="none"/>
              </w:rPr>
            </w:pPr>
          </w:p>
        </w:tc>
        <w:tc>
          <w:tcPr>
            <w:tcW w:w="965" w:type="dxa"/>
            <w:noWrap w:val="0"/>
            <w:vAlign w:val="center"/>
          </w:tcPr>
          <w:p w14:paraId="47A28765">
            <w:pPr>
              <w:spacing w:line="540" w:lineRule="exact"/>
              <w:contextualSpacing/>
              <w:rPr>
                <w:rFonts w:hint="eastAsia" w:ascii="仿宋_GB2312" w:hAnsi="仿宋_GB2312" w:eastAsia="仿宋_GB2312" w:cs="仿宋_GB2312"/>
                <w:color w:val="auto"/>
                <w:sz w:val="24"/>
                <w:szCs w:val="24"/>
                <w:highlight w:val="none"/>
              </w:rPr>
            </w:pPr>
          </w:p>
        </w:tc>
      </w:tr>
      <w:tr w14:paraId="4EFF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0" w:type="dxa"/>
            <w:noWrap w:val="0"/>
            <w:vAlign w:val="center"/>
          </w:tcPr>
          <w:p w14:paraId="280C6BE4">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1893" w:type="dxa"/>
            <w:noWrap w:val="0"/>
            <w:vAlign w:val="bottom"/>
          </w:tcPr>
          <w:p w14:paraId="2ADE6BB8">
            <w:pPr>
              <w:spacing w:line="540" w:lineRule="exact"/>
              <w:contextualSpacing/>
              <w:rPr>
                <w:rFonts w:hint="eastAsia" w:ascii="仿宋_GB2312" w:hAnsi="仿宋_GB2312" w:eastAsia="仿宋_GB2312" w:cs="仿宋_GB2312"/>
                <w:color w:val="auto"/>
                <w:sz w:val="24"/>
                <w:szCs w:val="24"/>
                <w:highlight w:val="none"/>
              </w:rPr>
            </w:pPr>
          </w:p>
        </w:tc>
        <w:tc>
          <w:tcPr>
            <w:tcW w:w="929" w:type="dxa"/>
            <w:noWrap w:val="0"/>
            <w:vAlign w:val="bottom"/>
          </w:tcPr>
          <w:p w14:paraId="5AFE494B">
            <w:pPr>
              <w:spacing w:line="540" w:lineRule="exact"/>
              <w:contextualSpacing/>
              <w:rPr>
                <w:rFonts w:hint="eastAsia" w:ascii="仿宋_GB2312" w:hAnsi="仿宋_GB2312" w:eastAsia="仿宋_GB2312" w:cs="仿宋_GB2312"/>
                <w:color w:val="auto"/>
                <w:sz w:val="24"/>
                <w:szCs w:val="24"/>
                <w:highlight w:val="none"/>
              </w:rPr>
            </w:pPr>
          </w:p>
        </w:tc>
        <w:tc>
          <w:tcPr>
            <w:tcW w:w="1418" w:type="dxa"/>
            <w:noWrap w:val="0"/>
            <w:vAlign w:val="bottom"/>
          </w:tcPr>
          <w:p w14:paraId="671E0CE8">
            <w:pPr>
              <w:spacing w:line="540" w:lineRule="exact"/>
              <w:contextualSpacing/>
              <w:rPr>
                <w:rFonts w:hint="eastAsia" w:ascii="仿宋_GB2312" w:hAnsi="仿宋_GB2312" w:eastAsia="仿宋_GB2312" w:cs="仿宋_GB2312"/>
                <w:color w:val="auto"/>
                <w:sz w:val="24"/>
                <w:szCs w:val="24"/>
                <w:highlight w:val="none"/>
              </w:rPr>
            </w:pPr>
          </w:p>
        </w:tc>
        <w:tc>
          <w:tcPr>
            <w:tcW w:w="809" w:type="dxa"/>
            <w:noWrap w:val="0"/>
            <w:vAlign w:val="center"/>
          </w:tcPr>
          <w:p w14:paraId="2444973C">
            <w:pPr>
              <w:spacing w:line="540" w:lineRule="exact"/>
              <w:contextualSpacing/>
              <w:rPr>
                <w:rFonts w:hint="eastAsia" w:ascii="仿宋_GB2312" w:hAnsi="仿宋_GB2312" w:eastAsia="仿宋_GB2312" w:cs="仿宋_GB2312"/>
                <w:color w:val="auto"/>
                <w:sz w:val="24"/>
                <w:szCs w:val="24"/>
                <w:highlight w:val="none"/>
              </w:rPr>
            </w:pPr>
          </w:p>
        </w:tc>
        <w:tc>
          <w:tcPr>
            <w:tcW w:w="864" w:type="dxa"/>
            <w:noWrap w:val="0"/>
            <w:vAlign w:val="center"/>
          </w:tcPr>
          <w:p w14:paraId="48D4667F">
            <w:pPr>
              <w:spacing w:line="540" w:lineRule="exact"/>
              <w:contextualSpacing/>
              <w:rPr>
                <w:rFonts w:hint="eastAsia" w:ascii="仿宋_GB2312" w:hAnsi="仿宋_GB2312" w:eastAsia="仿宋_GB2312" w:cs="仿宋_GB2312"/>
                <w:color w:val="auto"/>
                <w:sz w:val="24"/>
                <w:szCs w:val="24"/>
                <w:highlight w:val="none"/>
              </w:rPr>
            </w:pPr>
          </w:p>
        </w:tc>
        <w:tc>
          <w:tcPr>
            <w:tcW w:w="1118" w:type="dxa"/>
            <w:noWrap w:val="0"/>
            <w:vAlign w:val="center"/>
          </w:tcPr>
          <w:p w14:paraId="01015AAE">
            <w:pPr>
              <w:spacing w:line="540" w:lineRule="exact"/>
              <w:contextualSpacing/>
              <w:rPr>
                <w:rFonts w:hint="eastAsia" w:ascii="仿宋_GB2312" w:hAnsi="仿宋_GB2312" w:eastAsia="仿宋_GB2312" w:cs="仿宋_GB2312"/>
                <w:color w:val="auto"/>
                <w:sz w:val="24"/>
                <w:szCs w:val="24"/>
                <w:highlight w:val="none"/>
              </w:rPr>
            </w:pPr>
          </w:p>
        </w:tc>
        <w:tc>
          <w:tcPr>
            <w:tcW w:w="965" w:type="dxa"/>
            <w:noWrap w:val="0"/>
            <w:vAlign w:val="center"/>
          </w:tcPr>
          <w:p w14:paraId="1EFF6510">
            <w:pPr>
              <w:spacing w:line="540" w:lineRule="exact"/>
              <w:contextualSpacing/>
              <w:rPr>
                <w:rFonts w:hint="eastAsia" w:ascii="仿宋_GB2312" w:hAnsi="仿宋_GB2312" w:eastAsia="仿宋_GB2312" w:cs="仿宋_GB2312"/>
                <w:color w:val="auto"/>
                <w:sz w:val="24"/>
                <w:szCs w:val="24"/>
                <w:highlight w:val="none"/>
              </w:rPr>
            </w:pPr>
          </w:p>
        </w:tc>
      </w:tr>
      <w:tr w14:paraId="298B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noWrap w:val="0"/>
            <w:vAlign w:val="center"/>
          </w:tcPr>
          <w:p w14:paraId="7AA8B50A">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1893" w:type="dxa"/>
            <w:noWrap w:val="0"/>
            <w:vAlign w:val="bottom"/>
          </w:tcPr>
          <w:p w14:paraId="2ED409FD">
            <w:pPr>
              <w:spacing w:line="540" w:lineRule="exact"/>
              <w:contextualSpacing/>
              <w:rPr>
                <w:rFonts w:hint="eastAsia" w:ascii="仿宋_GB2312" w:hAnsi="仿宋_GB2312" w:eastAsia="仿宋_GB2312" w:cs="仿宋_GB2312"/>
                <w:color w:val="auto"/>
                <w:sz w:val="24"/>
                <w:szCs w:val="24"/>
                <w:highlight w:val="none"/>
              </w:rPr>
            </w:pPr>
          </w:p>
        </w:tc>
        <w:tc>
          <w:tcPr>
            <w:tcW w:w="929" w:type="dxa"/>
            <w:noWrap w:val="0"/>
            <w:vAlign w:val="bottom"/>
          </w:tcPr>
          <w:p w14:paraId="47FEE1FE">
            <w:pPr>
              <w:spacing w:line="540" w:lineRule="exact"/>
              <w:contextualSpacing/>
              <w:rPr>
                <w:rFonts w:hint="eastAsia" w:ascii="仿宋_GB2312" w:hAnsi="仿宋_GB2312" w:eastAsia="仿宋_GB2312" w:cs="仿宋_GB2312"/>
                <w:color w:val="auto"/>
                <w:sz w:val="24"/>
                <w:szCs w:val="24"/>
                <w:highlight w:val="none"/>
              </w:rPr>
            </w:pPr>
          </w:p>
        </w:tc>
        <w:tc>
          <w:tcPr>
            <w:tcW w:w="1418" w:type="dxa"/>
            <w:noWrap w:val="0"/>
            <w:vAlign w:val="bottom"/>
          </w:tcPr>
          <w:p w14:paraId="794E0950">
            <w:pPr>
              <w:spacing w:line="540" w:lineRule="exact"/>
              <w:contextualSpacing/>
              <w:rPr>
                <w:rFonts w:hint="eastAsia" w:ascii="仿宋_GB2312" w:hAnsi="仿宋_GB2312" w:eastAsia="仿宋_GB2312" w:cs="仿宋_GB2312"/>
                <w:color w:val="auto"/>
                <w:sz w:val="24"/>
                <w:szCs w:val="24"/>
                <w:highlight w:val="none"/>
              </w:rPr>
            </w:pPr>
          </w:p>
        </w:tc>
        <w:tc>
          <w:tcPr>
            <w:tcW w:w="809" w:type="dxa"/>
            <w:noWrap w:val="0"/>
            <w:vAlign w:val="center"/>
          </w:tcPr>
          <w:p w14:paraId="6BA25932">
            <w:pPr>
              <w:spacing w:line="540" w:lineRule="exact"/>
              <w:contextualSpacing/>
              <w:rPr>
                <w:rFonts w:hint="eastAsia" w:ascii="仿宋_GB2312" w:hAnsi="仿宋_GB2312" w:eastAsia="仿宋_GB2312" w:cs="仿宋_GB2312"/>
                <w:color w:val="auto"/>
                <w:sz w:val="24"/>
                <w:szCs w:val="24"/>
                <w:highlight w:val="none"/>
              </w:rPr>
            </w:pPr>
          </w:p>
        </w:tc>
        <w:tc>
          <w:tcPr>
            <w:tcW w:w="864" w:type="dxa"/>
            <w:noWrap w:val="0"/>
            <w:vAlign w:val="center"/>
          </w:tcPr>
          <w:p w14:paraId="62529012">
            <w:pPr>
              <w:spacing w:line="540" w:lineRule="exact"/>
              <w:contextualSpacing/>
              <w:rPr>
                <w:rFonts w:hint="eastAsia" w:ascii="仿宋_GB2312" w:hAnsi="仿宋_GB2312" w:eastAsia="仿宋_GB2312" w:cs="仿宋_GB2312"/>
                <w:color w:val="auto"/>
                <w:sz w:val="24"/>
                <w:szCs w:val="24"/>
                <w:highlight w:val="none"/>
              </w:rPr>
            </w:pPr>
          </w:p>
        </w:tc>
        <w:tc>
          <w:tcPr>
            <w:tcW w:w="1118" w:type="dxa"/>
            <w:noWrap w:val="0"/>
            <w:vAlign w:val="center"/>
          </w:tcPr>
          <w:p w14:paraId="43203BEC">
            <w:pPr>
              <w:spacing w:line="540" w:lineRule="exact"/>
              <w:contextualSpacing/>
              <w:rPr>
                <w:rFonts w:hint="eastAsia" w:ascii="仿宋_GB2312" w:hAnsi="仿宋_GB2312" w:eastAsia="仿宋_GB2312" w:cs="仿宋_GB2312"/>
                <w:color w:val="auto"/>
                <w:sz w:val="24"/>
                <w:szCs w:val="24"/>
                <w:highlight w:val="none"/>
              </w:rPr>
            </w:pPr>
          </w:p>
        </w:tc>
        <w:tc>
          <w:tcPr>
            <w:tcW w:w="965" w:type="dxa"/>
            <w:noWrap w:val="0"/>
            <w:vAlign w:val="center"/>
          </w:tcPr>
          <w:p w14:paraId="4CC46DFC">
            <w:pPr>
              <w:spacing w:line="540" w:lineRule="exact"/>
              <w:contextualSpacing/>
              <w:rPr>
                <w:rFonts w:hint="eastAsia" w:ascii="仿宋_GB2312" w:hAnsi="仿宋_GB2312" w:eastAsia="仿宋_GB2312" w:cs="仿宋_GB2312"/>
                <w:color w:val="auto"/>
                <w:sz w:val="24"/>
                <w:szCs w:val="24"/>
                <w:highlight w:val="none"/>
              </w:rPr>
            </w:pPr>
          </w:p>
        </w:tc>
      </w:tr>
      <w:tr w14:paraId="68C3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90" w:type="dxa"/>
            <w:noWrap w:val="0"/>
            <w:vAlign w:val="center"/>
          </w:tcPr>
          <w:p w14:paraId="1F93C867">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1893" w:type="dxa"/>
            <w:noWrap w:val="0"/>
            <w:vAlign w:val="bottom"/>
          </w:tcPr>
          <w:p w14:paraId="26D7B549">
            <w:pPr>
              <w:spacing w:line="540" w:lineRule="exact"/>
              <w:contextualSpacing/>
              <w:rPr>
                <w:rFonts w:hint="eastAsia" w:ascii="仿宋_GB2312" w:hAnsi="仿宋_GB2312" w:eastAsia="仿宋_GB2312" w:cs="仿宋_GB2312"/>
                <w:color w:val="auto"/>
                <w:sz w:val="24"/>
                <w:szCs w:val="24"/>
                <w:highlight w:val="none"/>
              </w:rPr>
            </w:pPr>
          </w:p>
        </w:tc>
        <w:tc>
          <w:tcPr>
            <w:tcW w:w="929" w:type="dxa"/>
            <w:noWrap w:val="0"/>
            <w:vAlign w:val="bottom"/>
          </w:tcPr>
          <w:p w14:paraId="26E7E869">
            <w:pPr>
              <w:spacing w:line="540" w:lineRule="exact"/>
              <w:contextualSpacing/>
              <w:rPr>
                <w:rFonts w:hint="eastAsia" w:ascii="仿宋_GB2312" w:hAnsi="仿宋_GB2312" w:eastAsia="仿宋_GB2312" w:cs="仿宋_GB2312"/>
                <w:color w:val="auto"/>
                <w:sz w:val="24"/>
                <w:szCs w:val="24"/>
                <w:highlight w:val="none"/>
              </w:rPr>
            </w:pPr>
          </w:p>
        </w:tc>
        <w:tc>
          <w:tcPr>
            <w:tcW w:w="1418" w:type="dxa"/>
            <w:noWrap w:val="0"/>
            <w:vAlign w:val="bottom"/>
          </w:tcPr>
          <w:p w14:paraId="0FFB08FC">
            <w:pPr>
              <w:spacing w:line="540" w:lineRule="exact"/>
              <w:contextualSpacing/>
              <w:rPr>
                <w:rFonts w:hint="eastAsia" w:ascii="仿宋_GB2312" w:hAnsi="仿宋_GB2312" w:eastAsia="仿宋_GB2312" w:cs="仿宋_GB2312"/>
                <w:color w:val="auto"/>
                <w:sz w:val="24"/>
                <w:szCs w:val="24"/>
                <w:highlight w:val="none"/>
              </w:rPr>
            </w:pPr>
          </w:p>
        </w:tc>
        <w:tc>
          <w:tcPr>
            <w:tcW w:w="809" w:type="dxa"/>
            <w:noWrap w:val="0"/>
            <w:vAlign w:val="center"/>
          </w:tcPr>
          <w:p w14:paraId="6924D459">
            <w:pPr>
              <w:spacing w:line="540" w:lineRule="exact"/>
              <w:contextualSpacing/>
              <w:rPr>
                <w:rFonts w:hint="eastAsia" w:ascii="仿宋_GB2312" w:hAnsi="仿宋_GB2312" w:eastAsia="仿宋_GB2312" w:cs="仿宋_GB2312"/>
                <w:color w:val="auto"/>
                <w:sz w:val="24"/>
                <w:szCs w:val="24"/>
                <w:highlight w:val="none"/>
              </w:rPr>
            </w:pPr>
          </w:p>
        </w:tc>
        <w:tc>
          <w:tcPr>
            <w:tcW w:w="864" w:type="dxa"/>
            <w:noWrap w:val="0"/>
            <w:vAlign w:val="center"/>
          </w:tcPr>
          <w:p w14:paraId="2394D1D6">
            <w:pPr>
              <w:spacing w:line="540" w:lineRule="exact"/>
              <w:contextualSpacing/>
              <w:rPr>
                <w:rFonts w:hint="eastAsia" w:ascii="仿宋_GB2312" w:hAnsi="仿宋_GB2312" w:eastAsia="仿宋_GB2312" w:cs="仿宋_GB2312"/>
                <w:color w:val="auto"/>
                <w:sz w:val="24"/>
                <w:szCs w:val="24"/>
                <w:highlight w:val="none"/>
              </w:rPr>
            </w:pPr>
          </w:p>
        </w:tc>
        <w:tc>
          <w:tcPr>
            <w:tcW w:w="1118" w:type="dxa"/>
            <w:noWrap w:val="0"/>
            <w:vAlign w:val="center"/>
          </w:tcPr>
          <w:p w14:paraId="6A6860BE">
            <w:pPr>
              <w:spacing w:line="540" w:lineRule="exact"/>
              <w:contextualSpacing/>
              <w:rPr>
                <w:rFonts w:hint="eastAsia" w:ascii="仿宋_GB2312" w:hAnsi="仿宋_GB2312" w:eastAsia="仿宋_GB2312" w:cs="仿宋_GB2312"/>
                <w:color w:val="auto"/>
                <w:sz w:val="24"/>
                <w:szCs w:val="24"/>
                <w:highlight w:val="none"/>
              </w:rPr>
            </w:pPr>
          </w:p>
        </w:tc>
        <w:tc>
          <w:tcPr>
            <w:tcW w:w="965" w:type="dxa"/>
            <w:noWrap w:val="0"/>
            <w:vAlign w:val="center"/>
          </w:tcPr>
          <w:p w14:paraId="42D36DCB">
            <w:pPr>
              <w:spacing w:line="540" w:lineRule="exact"/>
              <w:contextualSpacing/>
              <w:rPr>
                <w:rFonts w:hint="eastAsia" w:ascii="仿宋_GB2312" w:hAnsi="仿宋_GB2312" w:eastAsia="仿宋_GB2312" w:cs="仿宋_GB2312"/>
                <w:color w:val="auto"/>
                <w:sz w:val="24"/>
                <w:szCs w:val="24"/>
                <w:highlight w:val="none"/>
              </w:rPr>
            </w:pPr>
          </w:p>
        </w:tc>
      </w:tr>
      <w:tr w14:paraId="20BB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noWrap w:val="0"/>
            <w:vAlign w:val="center"/>
          </w:tcPr>
          <w:p w14:paraId="26591CEA">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1893" w:type="dxa"/>
            <w:noWrap w:val="0"/>
            <w:vAlign w:val="center"/>
          </w:tcPr>
          <w:p w14:paraId="5226454C">
            <w:pPr>
              <w:spacing w:line="540" w:lineRule="exact"/>
              <w:contextualSpacing/>
              <w:rPr>
                <w:rFonts w:hint="eastAsia" w:ascii="仿宋_GB2312" w:hAnsi="仿宋_GB2312" w:eastAsia="仿宋_GB2312" w:cs="仿宋_GB2312"/>
                <w:color w:val="auto"/>
                <w:sz w:val="24"/>
                <w:szCs w:val="24"/>
                <w:highlight w:val="none"/>
              </w:rPr>
            </w:pPr>
          </w:p>
        </w:tc>
        <w:tc>
          <w:tcPr>
            <w:tcW w:w="929" w:type="dxa"/>
            <w:noWrap w:val="0"/>
            <w:vAlign w:val="center"/>
          </w:tcPr>
          <w:p w14:paraId="19E56CA3">
            <w:pPr>
              <w:spacing w:line="540" w:lineRule="exact"/>
              <w:contextualSpacing/>
              <w:rPr>
                <w:rFonts w:hint="eastAsia" w:ascii="仿宋_GB2312" w:hAnsi="仿宋_GB2312" w:eastAsia="仿宋_GB2312" w:cs="仿宋_GB2312"/>
                <w:color w:val="auto"/>
                <w:sz w:val="24"/>
                <w:szCs w:val="24"/>
                <w:highlight w:val="none"/>
              </w:rPr>
            </w:pPr>
          </w:p>
        </w:tc>
        <w:tc>
          <w:tcPr>
            <w:tcW w:w="1418" w:type="dxa"/>
            <w:noWrap w:val="0"/>
            <w:vAlign w:val="center"/>
          </w:tcPr>
          <w:p w14:paraId="124C1ED0">
            <w:pPr>
              <w:spacing w:line="540" w:lineRule="exact"/>
              <w:contextualSpacing/>
              <w:rPr>
                <w:rFonts w:hint="eastAsia" w:ascii="仿宋_GB2312" w:hAnsi="仿宋_GB2312" w:eastAsia="仿宋_GB2312" w:cs="仿宋_GB2312"/>
                <w:color w:val="auto"/>
                <w:sz w:val="24"/>
                <w:szCs w:val="24"/>
                <w:highlight w:val="none"/>
              </w:rPr>
            </w:pPr>
          </w:p>
        </w:tc>
        <w:tc>
          <w:tcPr>
            <w:tcW w:w="809" w:type="dxa"/>
            <w:noWrap w:val="0"/>
            <w:vAlign w:val="center"/>
          </w:tcPr>
          <w:p w14:paraId="4E7A0136">
            <w:pPr>
              <w:spacing w:line="540" w:lineRule="exact"/>
              <w:contextualSpacing/>
              <w:rPr>
                <w:rFonts w:hint="eastAsia" w:ascii="仿宋_GB2312" w:hAnsi="仿宋_GB2312" w:eastAsia="仿宋_GB2312" w:cs="仿宋_GB2312"/>
                <w:color w:val="auto"/>
                <w:sz w:val="24"/>
                <w:szCs w:val="24"/>
                <w:highlight w:val="none"/>
              </w:rPr>
            </w:pPr>
          </w:p>
        </w:tc>
        <w:tc>
          <w:tcPr>
            <w:tcW w:w="864" w:type="dxa"/>
            <w:noWrap w:val="0"/>
            <w:vAlign w:val="center"/>
          </w:tcPr>
          <w:p w14:paraId="7EF06817">
            <w:pPr>
              <w:spacing w:line="540" w:lineRule="exact"/>
              <w:contextualSpacing/>
              <w:rPr>
                <w:rFonts w:hint="eastAsia" w:ascii="仿宋_GB2312" w:hAnsi="仿宋_GB2312" w:eastAsia="仿宋_GB2312" w:cs="仿宋_GB2312"/>
                <w:color w:val="auto"/>
                <w:sz w:val="24"/>
                <w:szCs w:val="24"/>
                <w:highlight w:val="none"/>
              </w:rPr>
            </w:pPr>
          </w:p>
        </w:tc>
        <w:tc>
          <w:tcPr>
            <w:tcW w:w="1118" w:type="dxa"/>
            <w:noWrap w:val="0"/>
            <w:vAlign w:val="center"/>
          </w:tcPr>
          <w:p w14:paraId="0BA75E31">
            <w:pPr>
              <w:spacing w:line="540" w:lineRule="exact"/>
              <w:contextualSpacing/>
              <w:rPr>
                <w:rFonts w:hint="eastAsia" w:ascii="仿宋_GB2312" w:hAnsi="仿宋_GB2312" w:eastAsia="仿宋_GB2312" w:cs="仿宋_GB2312"/>
                <w:color w:val="auto"/>
                <w:sz w:val="24"/>
                <w:szCs w:val="24"/>
                <w:highlight w:val="none"/>
              </w:rPr>
            </w:pPr>
          </w:p>
        </w:tc>
        <w:tc>
          <w:tcPr>
            <w:tcW w:w="965" w:type="dxa"/>
            <w:noWrap w:val="0"/>
            <w:vAlign w:val="center"/>
          </w:tcPr>
          <w:p w14:paraId="7FC1C5A4">
            <w:pPr>
              <w:spacing w:line="540" w:lineRule="exact"/>
              <w:contextualSpacing/>
              <w:rPr>
                <w:rFonts w:hint="eastAsia" w:ascii="仿宋_GB2312" w:hAnsi="仿宋_GB2312" w:eastAsia="仿宋_GB2312" w:cs="仿宋_GB2312"/>
                <w:color w:val="auto"/>
                <w:sz w:val="24"/>
                <w:szCs w:val="24"/>
                <w:highlight w:val="none"/>
              </w:rPr>
            </w:pPr>
          </w:p>
        </w:tc>
      </w:tr>
      <w:tr w14:paraId="34EB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noWrap w:val="0"/>
            <w:vAlign w:val="center"/>
          </w:tcPr>
          <w:p w14:paraId="04D744FD">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1893" w:type="dxa"/>
            <w:noWrap w:val="0"/>
            <w:vAlign w:val="center"/>
          </w:tcPr>
          <w:p w14:paraId="20D2A47C">
            <w:pPr>
              <w:spacing w:line="540" w:lineRule="exact"/>
              <w:contextualSpacing/>
              <w:rPr>
                <w:rFonts w:hint="eastAsia" w:ascii="仿宋_GB2312" w:hAnsi="仿宋_GB2312" w:eastAsia="仿宋_GB2312" w:cs="仿宋_GB2312"/>
                <w:color w:val="auto"/>
                <w:sz w:val="24"/>
                <w:szCs w:val="24"/>
                <w:highlight w:val="none"/>
              </w:rPr>
            </w:pPr>
          </w:p>
        </w:tc>
        <w:tc>
          <w:tcPr>
            <w:tcW w:w="929" w:type="dxa"/>
            <w:noWrap w:val="0"/>
            <w:vAlign w:val="center"/>
          </w:tcPr>
          <w:p w14:paraId="7E3331B7">
            <w:pPr>
              <w:spacing w:line="540" w:lineRule="exact"/>
              <w:contextualSpacing/>
              <w:rPr>
                <w:rFonts w:hint="eastAsia" w:ascii="仿宋_GB2312" w:hAnsi="仿宋_GB2312" w:eastAsia="仿宋_GB2312" w:cs="仿宋_GB2312"/>
                <w:color w:val="auto"/>
                <w:sz w:val="24"/>
                <w:szCs w:val="24"/>
                <w:highlight w:val="none"/>
              </w:rPr>
            </w:pPr>
          </w:p>
        </w:tc>
        <w:tc>
          <w:tcPr>
            <w:tcW w:w="1418" w:type="dxa"/>
            <w:noWrap w:val="0"/>
            <w:vAlign w:val="center"/>
          </w:tcPr>
          <w:p w14:paraId="1C051540">
            <w:pPr>
              <w:spacing w:line="540" w:lineRule="exact"/>
              <w:contextualSpacing/>
              <w:rPr>
                <w:rFonts w:hint="eastAsia" w:ascii="仿宋_GB2312" w:hAnsi="仿宋_GB2312" w:eastAsia="仿宋_GB2312" w:cs="仿宋_GB2312"/>
                <w:color w:val="auto"/>
                <w:sz w:val="24"/>
                <w:szCs w:val="24"/>
                <w:highlight w:val="none"/>
              </w:rPr>
            </w:pPr>
          </w:p>
        </w:tc>
        <w:tc>
          <w:tcPr>
            <w:tcW w:w="809" w:type="dxa"/>
            <w:noWrap w:val="0"/>
            <w:vAlign w:val="center"/>
          </w:tcPr>
          <w:p w14:paraId="4F3B45B0">
            <w:pPr>
              <w:spacing w:line="540" w:lineRule="exact"/>
              <w:contextualSpacing/>
              <w:rPr>
                <w:rFonts w:hint="eastAsia" w:ascii="仿宋_GB2312" w:hAnsi="仿宋_GB2312" w:eastAsia="仿宋_GB2312" w:cs="仿宋_GB2312"/>
                <w:color w:val="auto"/>
                <w:sz w:val="24"/>
                <w:szCs w:val="24"/>
                <w:highlight w:val="none"/>
              </w:rPr>
            </w:pPr>
          </w:p>
        </w:tc>
        <w:tc>
          <w:tcPr>
            <w:tcW w:w="864" w:type="dxa"/>
            <w:noWrap w:val="0"/>
            <w:vAlign w:val="center"/>
          </w:tcPr>
          <w:p w14:paraId="225AAE48">
            <w:pPr>
              <w:spacing w:line="540" w:lineRule="exact"/>
              <w:contextualSpacing/>
              <w:rPr>
                <w:rFonts w:hint="eastAsia" w:ascii="仿宋_GB2312" w:hAnsi="仿宋_GB2312" w:eastAsia="仿宋_GB2312" w:cs="仿宋_GB2312"/>
                <w:color w:val="auto"/>
                <w:sz w:val="24"/>
                <w:szCs w:val="24"/>
                <w:highlight w:val="none"/>
              </w:rPr>
            </w:pPr>
          </w:p>
        </w:tc>
        <w:tc>
          <w:tcPr>
            <w:tcW w:w="1118" w:type="dxa"/>
            <w:noWrap w:val="0"/>
            <w:vAlign w:val="center"/>
          </w:tcPr>
          <w:p w14:paraId="0B154517">
            <w:pPr>
              <w:spacing w:line="540" w:lineRule="exact"/>
              <w:contextualSpacing/>
              <w:rPr>
                <w:rFonts w:hint="eastAsia" w:ascii="仿宋_GB2312" w:hAnsi="仿宋_GB2312" w:eastAsia="仿宋_GB2312" w:cs="仿宋_GB2312"/>
                <w:color w:val="auto"/>
                <w:sz w:val="24"/>
                <w:szCs w:val="24"/>
                <w:highlight w:val="none"/>
              </w:rPr>
            </w:pPr>
          </w:p>
        </w:tc>
        <w:tc>
          <w:tcPr>
            <w:tcW w:w="965" w:type="dxa"/>
            <w:noWrap w:val="0"/>
            <w:vAlign w:val="center"/>
          </w:tcPr>
          <w:p w14:paraId="5B17ED8E">
            <w:pPr>
              <w:spacing w:line="540" w:lineRule="exact"/>
              <w:contextualSpacing/>
              <w:rPr>
                <w:rFonts w:hint="eastAsia" w:ascii="仿宋_GB2312" w:hAnsi="仿宋_GB2312" w:eastAsia="仿宋_GB2312" w:cs="仿宋_GB2312"/>
                <w:color w:val="auto"/>
                <w:sz w:val="24"/>
                <w:szCs w:val="24"/>
                <w:highlight w:val="none"/>
              </w:rPr>
            </w:pPr>
          </w:p>
        </w:tc>
      </w:tr>
      <w:tr w14:paraId="6407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noWrap w:val="0"/>
            <w:vAlign w:val="center"/>
          </w:tcPr>
          <w:p w14:paraId="03DCFB7A">
            <w:pPr>
              <w:spacing w:line="540" w:lineRule="exact"/>
              <w:contextualSpacing/>
              <w:jc w:val="center"/>
              <w:rPr>
                <w:rFonts w:hint="eastAsia" w:ascii="仿宋_GB2312" w:hAnsi="仿宋_GB2312" w:eastAsia="仿宋_GB2312" w:cs="仿宋_GB2312"/>
                <w:color w:val="auto"/>
                <w:sz w:val="24"/>
                <w:szCs w:val="24"/>
                <w:highlight w:val="none"/>
              </w:rPr>
            </w:pPr>
          </w:p>
        </w:tc>
        <w:tc>
          <w:tcPr>
            <w:tcW w:w="1893" w:type="dxa"/>
            <w:noWrap w:val="0"/>
            <w:vAlign w:val="center"/>
          </w:tcPr>
          <w:p w14:paraId="11F32D1E">
            <w:pPr>
              <w:spacing w:line="540" w:lineRule="exact"/>
              <w:contextualSpacing/>
              <w:rPr>
                <w:rFonts w:hint="eastAsia" w:ascii="仿宋_GB2312" w:hAnsi="仿宋_GB2312" w:eastAsia="仿宋_GB2312" w:cs="仿宋_GB2312"/>
                <w:color w:val="auto"/>
                <w:sz w:val="24"/>
                <w:szCs w:val="24"/>
                <w:highlight w:val="none"/>
              </w:rPr>
            </w:pPr>
          </w:p>
        </w:tc>
        <w:tc>
          <w:tcPr>
            <w:tcW w:w="929" w:type="dxa"/>
            <w:noWrap w:val="0"/>
            <w:vAlign w:val="center"/>
          </w:tcPr>
          <w:p w14:paraId="73DFB9F8">
            <w:pPr>
              <w:spacing w:line="540" w:lineRule="exact"/>
              <w:contextualSpacing/>
              <w:rPr>
                <w:rFonts w:hint="eastAsia" w:ascii="仿宋_GB2312" w:hAnsi="仿宋_GB2312" w:eastAsia="仿宋_GB2312" w:cs="仿宋_GB2312"/>
                <w:color w:val="auto"/>
                <w:sz w:val="24"/>
                <w:szCs w:val="24"/>
                <w:highlight w:val="none"/>
              </w:rPr>
            </w:pPr>
          </w:p>
        </w:tc>
        <w:tc>
          <w:tcPr>
            <w:tcW w:w="1418" w:type="dxa"/>
            <w:noWrap w:val="0"/>
            <w:vAlign w:val="center"/>
          </w:tcPr>
          <w:p w14:paraId="2ABE3B42">
            <w:pPr>
              <w:spacing w:line="540" w:lineRule="exact"/>
              <w:contextualSpacing/>
              <w:rPr>
                <w:rFonts w:hint="eastAsia" w:ascii="仿宋_GB2312" w:hAnsi="仿宋_GB2312" w:eastAsia="仿宋_GB2312" w:cs="仿宋_GB2312"/>
                <w:color w:val="auto"/>
                <w:sz w:val="24"/>
                <w:szCs w:val="24"/>
                <w:highlight w:val="none"/>
              </w:rPr>
            </w:pPr>
          </w:p>
        </w:tc>
        <w:tc>
          <w:tcPr>
            <w:tcW w:w="809" w:type="dxa"/>
            <w:noWrap w:val="0"/>
            <w:vAlign w:val="center"/>
          </w:tcPr>
          <w:p w14:paraId="03101CDB">
            <w:pPr>
              <w:spacing w:line="540" w:lineRule="exact"/>
              <w:contextualSpacing/>
              <w:rPr>
                <w:rFonts w:hint="eastAsia" w:ascii="仿宋_GB2312" w:hAnsi="仿宋_GB2312" w:eastAsia="仿宋_GB2312" w:cs="仿宋_GB2312"/>
                <w:color w:val="auto"/>
                <w:sz w:val="24"/>
                <w:szCs w:val="24"/>
                <w:highlight w:val="none"/>
              </w:rPr>
            </w:pPr>
          </w:p>
        </w:tc>
        <w:tc>
          <w:tcPr>
            <w:tcW w:w="864" w:type="dxa"/>
            <w:noWrap w:val="0"/>
            <w:vAlign w:val="center"/>
          </w:tcPr>
          <w:p w14:paraId="5A514A9C">
            <w:pPr>
              <w:spacing w:line="540" w:lineRule="exact"/>
              <w:contextualSpacing/>
              <w:rPr>
                <w:rFonts w:hint="eastAsia" w:ascii="仿宋_GB2312" w:hAnsi="仿宋_GB2312" w:eastAsia="仿宋_GB2312" w:cs="仿宋_GB2312"/>
                <w:color w:val="auto"/>
                <w:sz w:val="24"/>
                <w:szCs w:val="24"/>
                <w:highlight w:val="none"/>
              </w:rPr>
            </w:pPr>
          </w:p>
        </w:tc>
        <w:tc>
          <w:tcPr>
            <w:tcW w:w="1118" w:type="dxa"/>
            <w:noWrap w:val="0"/>
            <w:vAlign w:val="center"/>
          </w:tcPr>
          <w:p w14:paraId="76FDDDF9">
            <w:pPr>
              <w:spacing w:line="540" w:lineRule="exact"/>
              <w:contextualSpacing/>
              <w:rPr>
                <w:rFonts w:hint="eastAsia" w:ascii="仿宋_GB2312" w:hAnsi="仿宋_GB2312" w:eastAsia="仿宋_GB2312" w:cs="仿宋_GB2312"/>
                <w:color w:val="auto"/>
                <w:sz w:val="24"/>
                <w:szCs w:val="24"/>
                <w:highlight w:val="none"/>
              </w:rPr>
            </w:pPr>
          </w:p>
        </w:tc>
        <w:tc>
          <w:tcPr>
            <w:tcW w:w="965" w:type="dxa"/>
            <w:noWrap w:val="0"/>
            <w:vAlign w:val="center"/>
          </w:tcPr>
          <w:p w14:paraId="1AB5C72C">
            <w:pPr>
              <w:spacing w:line="540" w:lineRule="exact"/>
              <w:contextualSpacing/>
              <w:rPr>
                <w:rFonts w:hint="eastAsia" w:ascii="仿宋_GB2312" w:hAnsi="仿宋_GB2312" w:eastAsia="仿宋_GB2312" w:cs="仿宋_GB2312"/>
                <w:color w:val="auto"/>
                <w:sz w:val="24"/>
                <w:szCs w:val="24"/>
                <w:highlight w:val="none"/>
              </w:rPr>
            </w:pPr>
          </w:p>
        </w:tc>
      </w:tr>
      <w:tr w14:paraId="2A53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03" w:type="dxa"/>
            <w:gridSpan w:val="6"/>
            <w:noWrap w:val="0"/>
            <w:vAlign w:val="center"/>
          </w:tcPr>
          <w:p w14:paraId="358BBEDA">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投标报价（小写）</w:t>
            </w:r>
          </w:p>
        </w:tc>
        <w:tc>
          <w:tcPr>
            <w:tcW w:w="2083" w:type="dxa"/>
            <w:gridSpan w:val="2"/>
            <w:noWrap w:val="0"/>
            <w:vAlign w:val="top"/>
          </w:tcPr>
          <w:p w14:paraId="097CD3F5">
            <w:pPr>
              <w:spacing w:line="540" w:lineRule="exact"/>
              <w:contextualSpacing/>
              <w:rPr>
                <w:rFonts w:hint="eastAsia" w:ascii="仿宋_GB2312" w:hAnsi="仿宋_GB2312" w:eastAsia="仿宋_GB2312" w:cs="仿宋_GB2312"/>
                <w:color w:val="auto"/>
                <w:sz w:val="24"/>
                <w:szCs w:val="24"/>
                <w:highlight w:val="none"/>
              </w:rPr>
            </w:pPr>
          </w:p>
        </w:tc>
      </w:tr>
      <w:tr w14:paraId="5E70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503" w:type="dxa"/>
            <w:gridSpan w:val="6"/>
            <w:noWrap w:val="0"/>
            <w:vAlign w:val="center"/>
          </w:tcPr>
          <w:p w14:paraId="6EBA05AE">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投标报价（大写）</w:t>
            </w:r>
          </w:p>
        </w:tc>
        <w:tc>
          <w:tcPr>
            <w:tcW w:w="2083" w:type="dxa"/>
            <w:gridSpan w:val="2"/>
            <w:noWrap w:val="0"/>
            <w:vAlign w:val="top"/>
          </w:tcPr>
          <w:p w14:paraId="662DA4B6">
            <w:pPr>
              <w:spacing w:line="540" w:lineRule="exact"/>
              <w:contextualSpacing/>
              <w:rPr>
                <w:rFonts w:hint="eastAsia" w:ascii="仿宋_GB2312" w:hAnsi="仿宋_GB2312" w:eastAsia="仿宋_GB2312" w:cs="仿宋_GB2312"/>
                <w:color w:val="auto"/>
                <w:sz w:val="24"/>
                <w:szCs w:val="24"/>
                <w:highlight w:val="none"/>
              </w:rPr>
            </w:pPr>
          </w:p>
        </w:tc>
      </w:tr>
    </w:tbl>
    <w:p w14:paraId="101D75E6">
      <w:pPr>
        <w:spacing w:line="540" w:lineRule="exact"/>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注：</w:t>
      </w:r>
    </w:p>
    <w:p w14:paraId="3383ECF5">
      <w:pPr>
        <w:spacing w:line="540" w:lineRule="exact"/>
        <w:ind w:firstLine="472" w:firstLineChars="196"/>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3A66B7D6">
      <w:pPr>
        <w:spacing w:line="540" w:lineRule="exact"/>
        <w:ind w:firstLine="470" w:firstLineChars="196"/>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2.特别提示：采购代理机构将对项目名称和项目编号，中标供应商名称、地址和中标金额，主要中标标的的名称、规格型号、数量、单价、服务要求等予以公示。</w:t>
      </w:r>
    </w:p>
    <w:p w14:paraId="0D046298">
      <w:pPr>
        <w:spacing w:line="540" w:lineRule="exact"/>
        <w:ind w:firstLine="470" w:firstLineChars="196"/>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BCE1BAD">
      <w:pPr>
        <w:spacing w:line="540" w:lineRule="exact"/>
        <w:ind w:firstLine="470" w:firstLineChars="196"/>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4.投标报价一经涂改，应在涂改处加盖单位公章或投标人代表签字（或盖章），否则其投标作无效标处理。</w:t>
      </w:r>
    </w:p>
    <w:p w14:paraId="40C773C4">
      <w:pPr>
        <w:spacing w:line="540" w:lineRule="exact"/>
        <w:ind w:firstLine="470" w:firstLineChars="196"/>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投标报价应包括产品、产品标准配件、备品备件、专用工具、包装、工时、运输、装卸、保险、税金、设备保护、安装、调试与试运行、培训、保修、售后服务费、工程配套费、以及实施本项目所需的其他一切费用。</w:t>
      </w:r>
    </w:p>
    <w:p w14:paraId="35A1F3C3">
      <w:pPr>
        <w:spacing w:line="540" w:lineRule="exact"/>
        <w:ind w:firstLine="472" w:firstLineChars="196"/>
        <w:contextualSpacing/>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▲6.特别说明：供应商投标报价低于项目预算50%的，应当在报价文件中详细阐述不影响产品质量或者诚信履约的具体原因。</w:t>
      </w:r>
    </w:p>
    <w:p w14:paraId="221B4723">
      <w:pPr>
        <w:spacing w:line="540" w:lineRule="exact"/>
        <w:contextualSpacing/>
        <w:rPr>
          <w:rFonts w:hint="eastAsia" w:ascii="仿宋_GB2312" w:hAnsi="仿宋_GB2312" w:eastAsia="仿宋_GB2312" w:cs="仿宋_GB2312"/>
          <w:color w:val="auto"/>
          <w:sz w:val="24"/>
          <w:szCs w:val="24"/>
          <w:highlight w:val="none"/>
        </w:rPr>
      </w:pPr>
    </w:p>
    <w:p w14:paraId="16DF55B6">
      <w:pPr>
        <w:spacing w:line="540" w:lineRule="exact"/>
        <w:contextualSpacing/>
        <w:rPr>
          <w:rFonts w:hint="eastAsia" w:ascii="仿宋_GB2312" w:hAnsi="仿宋_GB2312" w:eastAsia="仿宋_GB2312" w:cs="仿宋_GB2312"/>
          <w:color w:val="auto"/>
          <w:sz w:val="24"/>
          <w:szCs w:val="24"/>
          <w:highlight w:val="none"/>
        </w:rPr>
      </w:pPr>
    </w:p>
    <w:p w14:paraId="596FE534">
      <w:pPr>
        <w:spacing w:line="540" w:lineRule="exact"/>
        <w:ind w:right="480" w:firstLine="4680" w:firstLineChars="19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投标人名称(电子签名)：</w:t>
      </w:r>
    </w:p>
    <w:p w14:paraId="40B3D250">
      <w:pPr>
        <w:spacing w:line="500" w:lineRule="exact"/>
        <w:ind w:firstLine="4680" w:firstLineChars="19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日期：年月日</w:t>
      </w:r>
    </w:p>
    <w:p w14:paraId="0DFA10E1">
      <w:pPr>
        <w:pStyle w:val="10"/>
        <w:rPr>
          <w:rFonts w:hint="eastAsia" w:ascii="仿宋_GB2312" w:hAnsi="仿宋_GB2312" w:eastAsia="仿宋_GB2312" w:cs="仿宋_GB2312"/>
          <w:color w:val="auto"/>
          <w:highlight w:val="none"/>
        </w:rPr>
      </w:pPr>
    </w:p>
    <w:p w14:paraId="323F6F42">
      <w:pPr>
        <w:pStyle w:val="20"/>
        <w:rPr>
          <w:rFonts w:hint="eastAsia" w:ascii="仿宋_GB2312" w:hAnsi="仿宋_GB2312" w:eastAsia="仿宋_GB2312" w:cs="仿宋_GB2312"/>
          <w:color w:val="auto"/>
          <w:highlight w:val="none"/>
        </w:rPr>
      </w:pPr>
    </w:p>
    <w:p w14:paraId="6E2CE942">
      <w:pPr>
        <w:rPr>
          <w:rFonts w:hint="eastAsia" w:ascii="仿宋_GB2312" w:hAnsi="仿宋_GB2312" w:eastAsia="仿宋_GB2312" w:cs="仿宋_GB2312"/>
          <w:color w:val="auto"/>
          <w:highlight w:val="none"/>
        </w:rPr>
      </w:pPr>
    </w:p>
    <w:p w14:paraId="160EF459">
      <w:pPr>
        <w:pStyle w:val="12"/>
        <w:rPr>
          <w:rFonts w:hint="eastAsia" w:ascii="仿宋_GB2312" w:hAnsi="仿宋_GB2312" w:eastAsia="仿宋_GB2312" w:cs="仿宋_GB2312"/>
          <w:color w:val="auto"/>
          <w:highlight w:val="none"/>
        </w:rPr>
      </w:pPr>
    </w:p>
    <w:p w14:paraId="540F4B60">
      <w:pPr>
        <w:pStyle w:val="12"/>
        <w:rPr>
          <w:rFonts w:hint="eastAsia" w:ascii="仿宋_GB2312" w:hAnsi="仿宋_GB2312" w:eastAsia="仿宋_GB2312" w:cs="仿宋_GB2312"/>
          <w:color w:val="auto"/>
          <w:highlight w:val="none"/>
        </w:rPr>
      </w:pPr>
    </w:p>
    <w:p w14:paraId="6C58BBA7">
      <w:pPr>
        <w:pStyle w:val="12"/>
        <w:rPr>
          <w:rFonts w:hint="eastAsia" w:ascii="仿宋_GB2312" w:hAnsi="仿宋_GB2312" w:eastAsia="仿宋_GB2312" w:cs="仿宋_GB2312"/>
          <w:color w:val="auto"/>
          <w:highlight w:val="none"/>
        </w:rPr>
      </w:pPr>
    </w:p>
    <w:p w14:paraId="71550E26">
      <w:pPr>
        <w:pStyle w:val="12"/>
        <w:rPr>
          <w:rFonts w:hint="eastAsia" w:ascii="仿宋_GB2312" w:hAnsi="仿宋_GB2312" w:eastAsia="仿宋_GB2312" w:cs="仿宋_GB2312"/>
          <w:color w:val="auto"/>
          <w:highlight w:val="none"/>
        </w:rPr>
      </w:pPr>
    </w:p>
    <w:p w14:paraId="143CD67F">
      <w:pPr>
        <w:pStyle w:val="12"/>
        <w:rPr>
          <w:rFonts w:hint="eastAsia" w:ascii="仿宋_GB2312" w:hAnsi="仿宋_GB2312" w:eastAsia="仿宋_GB2312" w:cs="仿宋_GB2312"/>
          <w:color w:val="auto"/>
          <w:highlight w:val="none"/>
        </w:rPr>
      </w:pPr>
    </w:p>
    <w:p w14:paraId="133498FB">
      <w:pPr>
        <w:pStyle w:val="12"/>
        <w:rPr>
          <w:rFonts w:hint="eastAsia" w:ascii="仿宋_GB2312" w:hAnsi="仿宋_GB2312" w:eastAsia="仿宋_GB2312" w:cs="仿宋_GB2312"/>
          <w:color w:val="auto"/>
          <w:highlight w:val="none"/>
        </w:rPr>
      </w:pPr>
    </w:p>
    <w:p w14:paraId="10EF3FCE">
      <w:pPr>
        <w:pStyle w:val="12"/>
        <w:rPr>
          <w:rFonts w:hint="eastAsia" w:ascii="仿宋_GB2312" w:hAnsi="仿宋_GB2312" w:eastAsia="仿宋_GB2312" w:cs="仿宋_GB2312"/>
          <w:color w:val="auto"/>
          <w:highlight w:val="none"/>
        </w:rPr>
      </w:pPr>
    </w:p>
    <w:p w14:paraId="35286163">
      <w:pPr>
        <w:pStyle w:val="10"/>
        <w:rPr>
          <w:rFonts w:hint="eastAsia" w:ascii="仿宋_GB2312" w:hAnsi="仿宋_GB2312" w:eastAsia="仿宋_GB2312" w:cs="仿宋_GB2312"/>
          <w:color w:val="auto"/>
          <w:highlight w:val="none"/>
        </w:rPr>
      </w:pPr>
    </w:p>
    <w:p w14:paraId="0B5EE56A">
      <w:pPr>
        <w:spacing w:line="540" w:lineRule="exact"/>
        <w:contextualSpacing/>
        <w:jc w:val="center"/>
        <w:rPr>
          <w:rFonts w:hint="eastAsia" w:ascii="仿宋_GB2312" w:hAnsi="仿宋_GB2312" w:eastAsia="仿宋_GB2312" w:cs="仿宋_GB2312"/>
          <w:b/>
          <w:color w:val="auto"/>
          <w:sz w:val="28"/>
          <w:szCs w:val="28"/>
          <w:highlight w:val="none"/>
        </w:rPr>
      </w:pPr>
    </w:p>
    <w:p w14:paraId="40AC8C8A">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二、中小企业声明函（如果有）</w:t>
      </w:r>
    </w:p>
    <w:p w14:paraId="17F1FBF2">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2B45856">
      <w:pPr>
        <w:rPr>
          <w:rFonts w:hint="eastAsia" w:ascii="仿宋_GB2312" w:hAnsi="仿宋_GB2312" w:eastAsia="仿宋_GB2312" w:cs="仿宋_GB2312"/>
          <w:color w:val="auto"/>
          <w:highlight w:val="none"/>
        </w:rPr>
        <w:sectPr>
          <w:pgSz w:w="11906" w:h="16838"/>
          <w:pgMar w:top="1247" w:right="1418" w:bottom="1276" w:left="1418" w:header="851" w:footer="992" w:gutter="0"/>
          <w:cols w:space="720" w:num="1"/>
          <w:titlePg/>
          <w:docGrid w:linePitch="312" w:charSpace="0"/>
        </w:sectPr>
      </w:pPr>
    </w:p>
    <w:p w14:paraId="64B88DCC">
      <w:pPr>
        <w:spacing w:line="540" w:lineRule="exact"/>
        <w:contextualSpacing/>
        <w:jc w:val="center"/>
        <w:rPr>
          <w:rFonts w:hint="eastAsia" w:ascii="仿宋_GB2312" w:hAnsi="仿宋_GB2312" w:eastAsia="仿宋_GB2312" w:cs="仿宋_GB2312"/>
          <w:b/>
          <w:color w:val="auto"/>
          <w:sz w:val="28"/>
          <w:szCs w:val="28"/>
          <w:highlight w:val="none"/>
        </w:rPr>
      </w:pPr>
      <w:bookmarkStart w:id="394" w:name="_Toc465665161"/>
      <w:r>
        <w:rPr>
          <w:rFonts w:hint="eastAsia" w:ascii="仿宋_GB2312" w:hAnsi="仿宋_GB2312" w:eastAsia="仿宋_GB2312" w:cs="仿宋_GB2312"/>
          <w:b/>
          <w:color w:val="auto"/>
          <w:sz w:val="28"/>
          <w:szCs w:val="28"/>
          <w:highlight w:val="none"/>
        </w:rPr>
        <w:t>附件</w:t>
      </w:r>
      <w:bookmarkEnd w:id="394"/>
    </w:p>
    <w:p w14:paraId="30CC2464">
      <w:pPr>
        <w:spacing w:line="540" w:lineRule="exact"/>
        <w:contextualSpacing/>
        <w:rPr>
          <w:rFonts w:hint="eastAsia" w:ascii="仿宋_GB2312" w:hAnsi="仿宋_GB2312" w:eastAsia="仿宋_GB2312" w:cs="仿宋_GB2312"/>
          <w:color w:val="auto"/>
          <w:sz w:val="24"/>
          <w:szCs w:val="24"/>
          <w:highlight w:val="none"/>
        </w:rPr>
      </w:pPr>
    </w:p>
    <w:p w14:paraId="1455FF5D">
      <w:pPr>
        <w:spacing w:line="540" w:lineRule="exact"/>
        <w:contextualSpacing/>
        <w:rPr>
          <w:rFonts w:hint="eastAsia" w:ascii="仿宋_GB2312" w:hAnsi="仿宋_GB2312" w:eastAsia="仿宋_GB2312" w:cs="仿宋_GB2312"/>
          <w:color w:val="auto"/>
          <w:sz w:val="24"/>
          <w:szCs w:val="24"/>
          <w:highlight w:val="none"/>
        </w:rPr>
      </w:pPr>
    </w:p>
    <w:p w14:paraId="196B85CC">
      <w:pPr>
        <w:spacing w:line="540" w:lineRule="exact"/>
        <w:contextualSpacing/>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附件1：</w:t>
      </w:r>
    </w:p>
    <w:p w14:paraId="17000ED6">
      <w:pPr>
        <w:spacing w:line="540" w:lineRule="exact"/>
        <w:contextualSpacing/>
        <w:jc w:val="center"/>
        <w:rPr>
          <w:rFonts w:hint="eastAsia" w:ascii="仿宋_GB2312" w:hAnsi="仿宋_GB2312" w:eastAsia="仿宋_GB2312" w:cs="仿宋_GB2312"/>
          <w:color w:val="auto"/>
          <w:sz w:val="24"/>
          <w:szCs w:val="24"/>
          <w:highlight w:val="none"/>
        </w:rPr>
      </w:pPr>
      <w:bookmarkStart w:id="395" w:name="OLE_LINK13"/>
      <w:bookmarkStart w:id="396" w:name="OLE_LINK14"/>
      <w:r>
        <w:rPr>
          <w:rFonts w:hint="eastAsia" w:ascii="仿宋_GB2312" w:hAnsi="仿宋_GB2312" w:eastAsia="仿宋_GB2312" w:cs="仿宋_GB2312"/>
          <w:color w:val="auto"/>
          <w:sz w:val="24"/>
          <w:szCs w:val="24"/>
          <w:highlight w:val="none"/>
        </w:rPr>
        <w:t>残疾人福利性单位声明函</w:t>
      </w:r>
    </w:p>
    <w:bookmarkEnd w:id="395"/>
    <w:bookmarkEnd w:id="396"/>
    <w:p w14:paraId="4EC1B2C3">
      <w:pPr>
        <w:spacing w:line="540" w:lineRule="exact"/>
        <w:contextualSpacing/>
        <w:rPr>
          <w:rFonts w:hint="eastAsia" w:ascii="仿宋_GB2312" w:hAnsi="仿宋_GB2312" w:eastAsia="仿宋_GB2312" w:cs="仿宋_GB2312"/>
          <w:color w:val="auto"/>
          <w:sz w:val="24"/>
          <w:szCs w:val="24"/>
          <w:highlight w:val="none"/>
        </w:rPr>
      </w:pPr>
    </w:p>
    <w:p w14:paraId="773827E5">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_GB2312" w:hAnsi="仿宋_GB2312" w:eastAsia="仿宋_GB2312" w:cs="仿宋_GB2312"/>
          <w:color w:val="auto"/>
          <w:sz w:val="24"/>
          <w:szCs w:val="24"/>
          <w:highlight w:val="none"/>
          <w:u w:val="single"/>
        </w:rPr>
        <w:t>(采购人)</w:t>
      </w:r>
      <w:r>
        <w:rPr>
          <w:rFonts w:hint="eastAsia" w:ascii="仿宋_GB2312" w:hAnsi="仿宋_GB2312" w:eastAsia="仿宋_GB2312" w:cs="仿宋_GB2312"/>
          <w:color w:val="auto"/>
          <w:sz w:val="24"/>
          <w:szCs w:val="24"/>
          <w:highlight w:val="none"/>
        </w:rPr>
        <w:t>单位的</w:t>
      </w:r>
      <w:r>
        <w:rPr>
          <w:rFonts w:hint="eastAsia" w:ascii="仿宋_GB2312" w:hAnsi="仿宋_GB2312" w:eastAsia="仿宋_GB2312" w:cs="仿宋_GB2312"/>
          <w:color w:val="auto"/>
          <w:sz w:val="24"/>
          <w:szCs w:val="24"/>
          <w:highlight w:val="none"/>
          <w:u w:val="single"/>
        </w:rPr>
        <w:t>（项目名称）</w:t>
      </w:r>
      <w:r>
        <w:rPr>
          <w:rFonts w:hint="eastAsia" w:ascii="仿宋_GB2312" w:hAnsi="仿宋_GB2312" w:eastAsia="仿宋_GB2312" w:cs="仿宋_GB2312"/>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302D31C8">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本单位对上述声明的真实性负责。如有虚假，将依法承担相应责任。</w:t>
      </w:r>
    </w:p>
    <w:p w14:paraId="1ED68589">
      <w:pPr>
        <w:spacing w:line="540" w:lineRule="exact"/>
        <w:contextualSpacing/>
        <w:rPr>
          <w:rFonts w:hint="eastAsia" w:ascii="仿宋_GB2312" w:hAnsi="仿宋_GB2312" w:eastAsia="仿宋_GB2312" w:cs="仿宋_GB2312"/>
          <w:color w:val="auto"/>
          <w:sz w:val="24"/>
          <w:szCs w:val="24"/>
          <w:highlight w:val="none"/>
        </w:rPr>
      </w:pPr>
    </w:p>
    <w:p w14:paraId="5C7C3B4C">
      <w:pPr>
        <w:spacing w:line="540" w:lineRule="exact"/>
        <w:contextualSpacing/>
        <w:rPr>
          <w:rFonts w:hint="eastAsia" w:ascii="仿宋_GB2312" w:hAnsi="仿宋_GB2312" w:eastAsia="仿宋_GB2312" w:cs="仿宋_GB2312"/>
          <w:color w:val="auto"/>
          <w:sz w:val="24"/>
          <w:szCs w:val="24"/>
          <w:highlight w:val="none"/>
        </w:rPr>
      </w:pPr>
    </w:p>
    <w:p w14:paraId="5251D61D">
      <w:pPr>
        <w:spacing w:line="540" w:lineRule="exact"/>
        <w:contextualSpacing/>
        <w:rPr>
          <w:rFonts w:hint="eastAsia" w:ascii="仿宋_GB2312" w:hAnsi="仿宋_GB2312" w:eastAsia="仿宋_GB2312" w:cs="仿宋_GB2312"/>
          <w:color w:val="auto"/>
          <w:sz w:val="24"/>
          <w:szCs w:val="24"/>
          <w:highlight w:val="none"/>
        </w:rPr>
      </w:pPr>
    </w:p>
    <w:p w14:paraId="36FF5CBD">
      <w:pPr>
        <w:spacing w:line="540" w:lineRule="exact"/>
        <w:contextualSpacing/>
        <w:rPr>
          <w:rFonts w:hint="eastAsia" w:ascii="仿宋_GB2312" w:hAnsi="仿宋_GB2312" w:eastAsia="仿宋_GB2312" w:cs="仿宋_GB2312"/>
          <w:color w:val="auto"/>
          <w:sz w:val="24"/>
          <w:szCs w:val="24"/>
          <w:highlight w:val="none"/>
        </w:rPr>
      </w:pPr>
    </w:p>
    <w:p w14:paraId="65A49FEB">
      <w:pPr>
        <w:spacing w:line="540" w:lineRule="exact"/>
        <w:contextualSpacing/>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投标人名称（电子签名）：</w:t>
      </w:r>
    </w:p>
    <w:p w14:paraId="058D07A4">
      <w:pPr>
        <w:spacing w:line="540" w:lineRule="exact"/>
        <w:contextualSpacing/>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w:t>
      </w:r>
    </w:p>
    <w:p w14:paraId="6DD90C9B">
      <w:pPr>
        <w:spacing w:line="540" w:lineRule="exact"/>
        <w:contextualSpacing/>
        <w:rPr>
          <w:rFonts w:hint="eastAsia" w:ascii="仿宋_GB2312" w:hAnsi="仿宋_GB2312" w:eastAsia="仿宋_GB2312" w:cs="仿宋_GB2312"/>
          <w:color w:val="auto"/>
          <w:sz w:val="24"/>
          <w:szCs w:val="24"/>
          <w:highlight w:val="none"/>
        </w:rPr>
      </w:pPr>
    </w:p>
    <w:p w14:paraId="22712390">
      <w:pPr>
        <w:spacing w:line="540" w:lineRule="exact"/>
        <w:contextualSpacing/>
        <w:rPr>
          <w:rFonts w:hint="eastAsia" w:ascii="仿宋_GB2312" w:hAnsi="仿宋_GB2312" w:eastAsia="仿宋_GB2312" w:cs="仿宋_GB2312"/>
          <w:color w:val="auto"/>
          <w:sz w:val="24"/>
          <w:szCs w:val="24"/>
          <w:highlight w:val="none"/>
        </w:rPr>
      </w:pPr>
    </w:p>
    <w:p w14:paraId="72F1A8A5">
      <w:pPr>
        <w:spacing w:line="540" w:lineRule="exact"/>
        <w:contextualSpacing/>
        <w:rPr>
          <w:rFonts w:hint="eastAsia" w:ascii="仿宋_GB2312" w:hAnsi="仿宋_GB2312" w:eastAsia="仿宋_GB2312" w:cs="仿宋_GB2312"/>
          <w:color w:val="auto"/>
          <w:sz w:val="24"/>
          <w:szCs w:val="24"/>
          <w:highlight w:val="none"/>
        </w:rPr>
      </w:pPr>
    </w:p>
    <w:p w14:paraId="02A1D631">
      <w:pPr>
        <w:spacing w:line="540" w:lineRule="exact"/>
        <w:contextualSpacing/>
        <w:rPr>
          <w:rFonts w:hint="eastAsia" w:ascii="仿宋_GB2312" w:hAnsi="仿宋_GB2312" w:eastAsia="仿宋_GB2312" w:cs="仿宋_GB2312"/>
          <w:color w:val="auto"/>
          <w:sz w:val="24"/>
          <w:szCs w:val="24"/>
          <w:highlight w:val="none"/>
        </w:rPr>
      </w:pPr>
    </w:p>
    <w:p w14:paraId="733C5E1C">
      <w:pPr>
        <w:spacing w:line="540" w:lineRule="exact"/>
        <w:contextualSpacing/>
        <w:rPr>
          <w:rFonts w:hint="eastAsia" w:ascii="仿宋_GB2312" w:hAnsi="仿宋_GB2312" w:eastAsia="仿宋_GB2312" w:cs="仿宋_GB2312"/>
          <w:color w:val="auto"/>
          <w:sz w:val="24"/>
          <w:szCs w:val="24"/>
          <w:highlight w:val="none"/>
        </w:rPr>
      </w:pPr>
    </w:p>
    <w:p w14:paraId="1CBD09E6">
      <w:pPr>
        <w:spacing w:line="540" w:lineRule="exact"/>
        <w:contextualSpacing/>
        <w:rPr>
          <w:rFonts w:hint="eastAsia" w:ascii="仿宋_GB2312" w:hAnsi="仿宋_GB2312" w:eastAsia="仿宋_GB2312" w:cs="仿宋_GB2312"/>
          <w:color w:val="auto"/>
          <w:sz w:val="24"/>
          <w:szCs w:val="24"/>
          <w:highlight w:val="none"/>
        </w:rPr>
      </w:pPr>
    </w:p>
    <w:p w14:paraId="20E131DD">
      <w:pPr>
        <w:spacing w:line="540" w:lineRule="exact"/>
        <w:contextualSpacing/>
        <w:rPr>
          <w:rFonts w:hint="eastAsia" w:ascii="仿宋_GB2312" w:hAnsi="仿宋_GB2312" w:eastAsia="仿宋_GB2312" w:cs="仿宋_GB2312"/>
          <w:color w:val="auto"/>
          <w:sz w:val="24"/>
          <w:szCs w:val="24"/>
          <w:highlight w:val="none"/>
        </w:rPr>
      </w:pPr>
    </w:p>
    <w:p w14:paraId="05D281CD">
      <w:pPr>
        <w:spacing w:line="540" w:lineRule="exact"/>
        <w:contextualSpacing/>
        <w:rPr>
          <w:rFonts w:hint="eastAsia" w:ascii="仿宋_GB2312" w:hAnsi="仿宋_GB2312" w:eastAsia="仿宋_GB2312" w:cs="仿宋_GB2312"/>
          <w:color w:val="auto"/>
          <w:sz w:val="24"/>
          <w:szCs w:val="24"/>
          <w:highlight w:val="none"/>
        </w:rPr>
      </w:pPr>
    </w:p>
    <w:p w14:paraId="5E2D8C40">
      <w:pPr>
        <w:spacing w:line="540" w:lineRule="exact"/>
        <w:contextualSpacing/>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附件2：</w:t>
      </w:r>
      <w:r>
        <w:rPr>
          <w:rFonts w:hint="eastAsia" w:ascii="仿宋_GB2312" w:hAnsi="仿宋_GB2312" w:eastAsia="仿宋_GB2312" w:cs="仿宋_GB2312"/>
          <w:b/>
          <w:color w:val="auto"/>
          <w:sz w:val="28"/>
          <w:szCs w:val="28"/>
          <w:highlight w:val="none"/>
        </w:rPr>
        <w:t>质疑函范本及制作说明</w:t>
      </w:r>
    </w:p>
    <w:p w14:paraId="5025C7CE">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质疑函范本</w:t>
      </w:r>
    </w:p>
    <w:p w14:paraId="1207F9EE">
      <w:pPr>
        <w:snapToGrid w:val="0"/>
        <w:spacing w:before="312" w:beforeLines="100"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一、质疑供应商基本信息</w:t>
      </w:r>
    </w:p>
    <w:p w14:paraId="06A972E5">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质疑供应商：</w:t>
      </w:r>
    </w:p>
    <w:p w14:paraId="12DB6A0C">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地址：邮编：</w:t>
      </w:r>
    </w:p>
    <w:p w14:paraId="653C8BE5">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联系人：联系电话：</w:t>
      </w:r>
    </w:p>
    <w:p w14:paraId="309A5B2E">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w:t>
      </w:r>
    </w:p>
    <w:p w14:paraId="6D2D80B5">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p w14:paraId="0C9F2F93">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地址：邮编：</w:t>
      </w:r>
    </w:p>
    <w:p w14:paraId="3001F4A3">
      <w:pPr>
        <w:snapToGri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二、质疑项目基本情况</w:t>
      </w:r>
    </w:p>
    <w:p w14:paraId="085EFBF2">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质疑项目的名称：</w:t>
      </w:r>
    </w:p>
    <w:p w14:paraId="07CCA0B3">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质疑项目的编号：包号：</w:t>
      </w:r>
    </w:p>
    <w:p w14:paraId="58F8E7BD">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采购人名称：</w:t>
      </w:r>
    </w:p>
    <w:p w14:paraId="2ABFF0CE">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采购文件获取日期：</w:t>
      </w:r>
    </w:p>
    <w:p w14:paraId="3FBA88EC">
      <w:pPr>
        <w:snapToGri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三、质疑事项具体内容</w:t>
      </w:r>
    </w:p>
    <w:p w14:paraId="5F996EE5">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质疑事项1：</w:t>
      </w:r>
    </w:p>
    <w:p w14:paraId="0CB65544">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事实依据：</w:t>
      </w:r>
    </w:p>
    <w:p w14:paraId="23337B78">
      <w:pPr>
        <w:snapToGrid w:val="0"/>
        <w:spacing w:line="360" w:lineRule="auto"/>
        <w:rPr>
          <w:rFonts w:hint="eastAsia" w:ascii="仿宋_GB2312" w:hAnsi="仿宋_GB2312" w:eastAsia="仿宋_GB2312" w:cs="仿宋_GB2312"/>
          <w:color w:val="auto"/>
          <w:sz w:val="24"/>
          <w:highlight w:val="none"/>
        </w:rPr>
      </w:pPr>
    </w:p>
    <w:p w14:paraId="2EE538B5">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法律依据：</w:t>
      </w:r>
    </w:p>
    <w:p w14:paraId="624BB167">
      <w:pPr>
        <w:snapToGrid w:val="0"/>
        <w:spacing w:line="360" w:lineRule="auto"/>
        <w:rPr>
          <w:rFonts w:hint="eastAsia" w:ascii="仿宋_GB2312" w:hAnsi="仿宋_GB2312" w:eastAsia="仿宋_GB2312" w:cs="仿宋_GB2312"/>
          <w:color w:val="auto"/>
          <w:sz w:val="24"/>
          <w:highlight w:val="none"/>
          <w:u w:val="dotted"/>
        </w:rPr>
      </w:pPr>
    </w:p>
    <w:p w14:paraId="79A74BFA">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质疑事项2</w:t>
      </w:r>
    </w:p>
    <w:p w14:paraId="68A315D9">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p w14:paraId="08A38C57">
      <w:pPr>
        <w:snapToGri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四、与质疑事项相关的质疑请求</w:t>
      </w:r>
    </w:p>
    <w:p w14:paraId="45722C43">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请求：</w:t>
      </w:r>
    </w:p>
    <w:p w14:paraId="316E17C7">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签字(签章)：公章：</w:t>
      </w:r>
    </w:p>
    <w:p w14:paraId="37008173">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p>
    <w:p w14:paraId="47B59221">
      <w:pPr>
        <w:spacing w:line="360" w:lineRule="auto"/>
        <w:jc w:val="center"/>
        <w:rPr>
          <w:rFonts w:hint="eastAsia" w:ascii="仿宋_GB2312" w:hAnsi="仿宋_GB2312" w:eastAsia="仿宋_GB2312" w:cs="仿宋_GB2312"/>
          <w:b/>
          <w:bCs/>
          <w:color w:val="auto"/>
          <w:sz w:val="24"/>
          <w:highlight w:val="none"/>
        </w:rPr>
      </w:pPr>
    </w:p>
    <w:p w14:paraId="119B3943">
      <w:pPr>
        <w:spacing w:line="360" w:lineRule="auto"/>
        <w:rPr>
          <w:rFonts w:hint="eastAsia" w:ascii="仿宋_GB2312" w:hAnsi="仿宋_GB2312" w:eastAsia="仿宋_GB2312" w:cs="仿宋_GB2312"/>
          <w:b/>
          <w:color w:val="auto"/>
          <w:sz w:val="24"/>
          <w:highlight w:val="none"/>
        </w:rPr>
      </w:pPr>
    </w:p>
    <w:p w14:paraId="5FFA31A0">
      <w:pPr>
        <w:spacing w:line="360" w:lineRule="auto"/>
        <w:rPr>
          <w:rFonts w:hint="eastAsia" w:ascii="仿宋_GB2312" w:hAnsi="仿宋_GB2312" w:eastAsia="仿宋_GB2312" w:cs="仿宋_GB2312"/>
          <w:b/>
          <w:color w:val="auto"/>
          <w:sz w:val="24"/>
          <w:highlight w:val="none"/>
        </w:rPr>
      </w:pPr>
    </w:p>
    <w:p w14:paraId="7104EA70">
      <w:pPr>
        <w:spacing w:line="360" w:lineRule="auto"/>
        <w:rPr>
          <w:rFonts w:hint="eastAsia" w:ascii="仿宋_GB2312" w:hAnsi="仿宋_GB2312" w:eastAsia="仿宋_GB2312" w:cs="仿宋_GB2312"/>
          <w:b/>
          <w:color w:val="auto"/>
          <w:sz w:val="24"/>
          <w:highlight w:val="none"/>
        </w:rPr>
      </w:pPr>
    </w:p>
    <w:p w14:paraId="3452BA04">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质疑函制作说明：</w:t>
      </w:r>
    </w:p>
    <w:p w14:paraId="39BDA210">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1.供应商提出质疑时，应提交质疑函和必要的证明材料。</w:t>
      </w:r>
    </w:p>
    <w:p w14:paraId="1EA0EF78">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2.质疑供应商若委托代理人进行质疑的，质疑函应按要求列明“授权代表”的有关内容，并在附件中提交由质疑</w:t>
      </w:r>
      <w:r>
        <w:rPr>
          <w:rFonts w:hint="eastAsia" w:ascii="仿宋_GB2312" w:hAnsi="仿宋_GB2312" w:eastAsia="仿宋_GB2312" w:cs="仿宋_GB2312"/>
          <w:color w:val="auto"/>
          <w:kern w:val="0"/>
          <w:sz w:val="24"/>
          <w:highlight w:val="none"/>
        </w:rPr>
        <w:t>供应商签署的授权委托书。授权委托书应载明代理人的姓名或者名称、代理事项、具体权限、期限和相关事项。</w:t>
      </w:r>
    </w:p>
    <w:p w14:paraId="3FAA9270">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3.质疑供应商若对项目的某一分包进行质疑，质疑函中应列明具体分包号。</w:t>
      </w:r>
    </w:p>
    <w:p w14:paraId="7C9C59FB">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4.质疑函的质疑事项应具体、明确，并有必要的事实依据和法律依据。</w:t>
      </w:r>
    </w:p>
    <w:p w14:paraId="60555A60">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5.质疑函的质疑请求应与质疑事项相关。</w:t>
      </w:r>
    </w:p>
    <w:p w14:paraId="371330CE">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14:paraId="6B302F3E">
      <w:pPr>
        <w:spacing w:line="540" w:lineRule="exact"/>
        <w:contextualSpacing/>
        <w:rPr>
          <w:rFonts w:hint="eastAsia" w:ascii="仿宋_GB2312" w:hAnsi="仿宋_GB2312" w:eastAsia="仿宋_GB2312" w:cs="仿宋_GB2312"/>
          <w:color w:val="auto"/>
          <w:sz w:val="24"/>
          <w:szCs w:val="24"/>
          <w:highlight w:val="none"/>
        </w:rPr>
      </w:pPr>
    </w:p>
    <w:p w14:paraId="507E7605">
      <w:pPr>
        <w:spacing w:line="540" w:lineRule="exact"/>
        <w:contextualSpacing/>
        <w:rPr>
          <w:rFonts w:hint="eastAsia" w:ascii="仿宋_GB2312" w:hAnsi="仿宋_GB2312" w:eastAsia="仿宋_GB2312" w:cs="仿宋_GB2312"/>
          <w:color w:val="auto"/>
          <w:sz w:val="24"/>
          <w:szCs w:val="24"/>
          <w:highlight w:val="none"/>
        </w:rPr>
      </w:pPr>
    </w:p>
    <w:p w14:paraId="12D21A72">
      <w:pPr>
        <w:spacing w:line="540" w:lineRule="exact"/>
        <w:contextualSpacing/>
        <w:rPr>
          <w:rFonts w:hint="eastAsia" w:ascii="仿宋_GB2312" w:hAnsi="仿宋_GB2312" w:eastAsia="仿宋_GB2312" w:cs="仿宋_GB2312"/>
          <w:color w:val="auto"/>
          <w:sz w:val="24"/>
          <w:szCs w:val="24"/>
          <w:highlight w:val="none"/>
        </w:rPr>
      </w:pPr>
    </w:p>
    <w:p w14:paraId="2D267F9E">
      <w:pPr>
        <w:spacing w:line="540" w:lineRule="exact"/>
        <w:contextualSpacing/>
        <w:rPr>
          <w:rFonts w:hint="eastAsia" w:ascii="仿宋_GB2312" w:hAnsi="仿宋_GB2312" w:eastAsia="仿宋_GB2312" w:cs="仿宋_GB2312"/>
          <w:color w:val="auto"/>
          <w:sz w:val="24"/>
          <w:szCs w:val="24"/>
          <w:highlight w:val="none"/>
        </w:rPr>
      </w:pPr>
    </w:p>
    <w:p w14:paraId="6AE13419">
      <w:pPr>
        <w:spacing w:line="540" w:lineRule="exact"/>
        <w:contextualSpacing/>
        <w:rPr>
          <w:rFonts w:hint="eastAsia" w:ascii="仿宋_GB2312" w:hAnsi="仿宋_GB2312" w:eastAsia="仿宋_GB2312" w:cs="仿宋_GB2312"/>
          <w:color w:val="auto"/>
          <w:sz w:val="24"/>
          <w:szCs w:val="24"/>
          <w:highlight w:val="none"/>
        </w:rPr>
      </w:pPr>
    </w:p>
    <w:p w14:paraId="2C5FE267">
      <w:pPr>
        <w:spacing w:line="540" w:lineRule="exact"/>
        <w:contextualSpacing/>
        <w:rPr>
          <w:rFonts w:hint="eastAsia" w:ascii="仿宋_GB2312" w:hAnsi="仿宋_GB2312" w:eastAsia="仿宋_GB2312" w:cs="仿宋_GB2312"/>
          <w:color w:val="auto"/>
          <w:sz w:val="24"/>
          <w:szCs w:val="24"/>
          <w:highlight w:val="none"/>
        </w:rPr>
      </w:pPr>
    </w:p>
    <w:p w14:paraId="22EACF1F">
      <w:pPr>
        <w:spacing w:line="540" w:lineRule="exact"/>
        <w:contextualSpacing/>
        <w:rPr>
          <w:rFonts w:hint="eastAsia" w:ascii="仿宋_GB2312" w:hAnsi="仿宋_GB2312" w:eastAsia="仿宋_GB2312" w:cs="仿宋_GB2312"/>
          <w:color w:val="auto"/>
          <w:sz w:val="24"/>
          <w:szCs w:val="24"/>
          <w:highlight w:val="none"/>
        </w:rPr>
      </w:pPr>
    </w:p>
    <w:p w14:paraId="253A6336">
      <w:pPr>
        <w:spacing w:line="540" w:lineRule="exact"/>
        <w:contextualSpacing/>
        <w:rPr>
          <w:rFonts w:hint="eastAsia" w:ascii="仿宋_GB2312" w:hAnsi="仿宋_GB2312" w:eastAsia="仿宋_GB2312" w:cs="仿宋_GB2312"/>
          <w:color w:val="auto"/>
          <w:sz w:val="24"/>
          <w:szCs w:val="24"/>
          <w:highlight w:val="none"/>
        </w:rPr>
      </w:pPr>
    </w:p>
    <w:p w14:paraId="2C168B66">
      <w:pPr>
        <w:spacing w:line="540" w:lineRule="exact"/>
        <w:contextualSpacing/>
        <w:rPr>
          <w:rFonts w:hint="eastAsia" w:ascii="仿宋_GB2312" w:hAnsi="仿宋_GB2312" w:eastAsia="仿宋_GB2312" w:cs="仿宋_GB2312"/>
          <w:color w:val="auto"/>
          <w:sz w:val="24"/>
          <w:szCs w:val="24"/>
          <w:highlight w:val="none"/>
        </w:rPr>
      </w:pPr>
    </w:p>
    <w:p w14:paraId="3B48F21D">
      <w:pPr>
        <w:spacing w:line="540" w:lineRule="exact"/>
        <w:contextualSpacing/>
        <w:rPr>
          <w:rFonts w:hint="eastAsia" w:ascii="仿宋_GB2312" w:hAnsi="仿宋_GB2312" w:eastAsia="仿宋_GB2312" w:cs="仿宋_GB2312"/>
          <w:color w:val="auto"/>
          <w:sz w:val="24"/>
          <w:szCs w:val="24"/>
          <w:highlight w:val="none"/>
        </w:rPr>
      </w:pPr>
    </w:p>
    <w:p w14:paraId="69036224">
      <w:pPr>
        <w:spacing w:line="540" w:lineRule="exact"/>
        <w:contextualSpacing/>
        <w:rPr>
          <w:rFonts w:hint="eastAsia" w:ascii="仿宋_GB2312" w:hAnsi="仿宋_GB2312" w:eastAsia="仿宋_GB2312" w:cs="仿宋_GB2312"/>
          <w:color w:val="auto"/>
          <w:sz w:val="24"/>
          <w:szCs w:val="24"/>
          <w:highlight w:val="none"/>
        </w:rPr>
      </w:pPr>
    </w:p>
    <w:p w14:paraId="35DB03F5">
      <w:pPr>
        <w:spacing w:line="540" w:lineRule="exact"/>
        <w:contextualSpacing/>
        <w:rPr>
          <w:rFonts w:hint="eastAsia" w:ascii="仿宋_GB2312" w:hAnsi="仿宋_GB2312" w:eastAsia="仿宋_GB2312" w:cs="仿宋_GB2312"/>
          <w:color w:val="auto"/>
          <w:sz w:val="24"/>
          <w:szCs w:val="24"/>
          <w:highlight w:val="none"/>
        </w:rPr>
      </w:pPr>
    </w:p>
    <w:p w14:paraId="35EE6937">
      <w:pPr>
        <w:spacing w:line="540" w:lineRule="exact"/>
        <w:contextualSpacing/>
        <w:rPr>
          <w:rFonts w:hint="eastAsia" w:ascii="仿宋_GB2312" w:hAnsi="仿宋_GB2312" w:eastAsia="仿宋_GB2312" w:cs="仿宋_GB2312"/>
          <w:color w:val="auto"/>
          <w:sz w:val="24"/>
          <w:szCs w:val="24"/>
          <w:highlight w:val="none"/>
        </w:rPr>
      </w:pPr>
    </w:p>
    <w:p w14:paraId="67896902">
      <w:pPr>
        <w:spacing w:line="540" w:lineRule="exact"/>
        <w:contextualSpacing/>
        <w:rPr>
          <w:rFonts w:hint="eastAsia" w:ascii="仿宋_GB2312" w:hAnsi="仿宋_GB2312" w:eastAsia="仿宋_GB2312" w:cs="仿宋_GB2312"/>
          <w:color w:val="auto"/>
          <w:sz w:val="24"/>
          <w:szCs w:val="24"/>
          <w:highlight w:val="none"/>
        </w:rPr>
      </w:pPr>
    </w:p>
    <w:p w14:paraId="61052D92">
      <w:pPr>
        <w:pStyle w:val="10"/>
        <w:rPr>
          <w:rFonts w:hint="eastAsia" w:ascii="仿宋_GB2312" w:hAnsi="仿宋_GB2312" w:eastAsia="仿宋_GB2312" w:cs="仿宋_GB2312"/>
          <w:color w:val="auto"/>
          <w:highlight w:val="none"/>
        </w:rPr>
      </w:pPr>
    </w:p>
    <w:p w14:paraId="27AFAAC7">
      <w:pPr>
        <w:pStyle w:val="20"/>
        <w:rPr>
          <w:rFonts w:hint="eastAsia" w:ascii="仿宋_GB2312" w:hAnsi="仿宋_GB2312" w:eastAsia="仿宋_GB2312" w:cs="仿宋_GB2312"/>
          <w:color w:val="auto"/>
          <w:highlight w:val="none"/>
        </w:rPr>
      </w:pPr>
    </w:p>
    <w:p w14:paraId="5DF181F5">
      <w:pPr>
        <w:spacing w:line="540" w:lineRule="exact"/>
        <w:contextualSpacing/>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附件3：</w:t>
      </w:r>
    </w:p>
    <w:p w14:paraId="339F8B01">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投诉书范本及制作说明</w:t>
      </w:r>
    </w:p>
    <w:p w14:paraId="7009510B">
      <w:pPr>
        <w:spacing w:line="540" w:lineRule="exact"/>
        <w:contextualSpacing/>
        <w:rPr>
          <w:rFonts w:hint="eastAsia" w:ascii="仿宋_GB2312" w:hAnsi="仿宋_GB2312" w:eastAsia="仿宋_GB2312" w:cs="仿宋_GB2312"/>
          <w:color w:val="auto"/>
          <w:sz w:val="24"/>
          <w:szCs w:val="24"/>
          <w:highlight w:val="none"/>
        </w:rPr>
      </w:pPr>
    </w:p>
    <w:p w14:paraId="674528F8">
      <w:pPr>
        <w:spacing w:line="360" w:lineRule="auto"/>
        <w:jc w:val="center"/>
        <w:rPr>
          <w:rFonts w:hint="eastAsia" w:ascii="仿宋_GB2312" w:hAnsi="仿宋_GB2312" w:eastAsia="仿宋_GB2312" w:cs="仿宋_GB2312"/>
          <w:b/>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t>投诉书范本</w:t>
      </w:r>
    </w:p>
    <w:p w14:paraId="26928D34">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一、投诉相关主体基本情况</w:t>
      </w:r>
    </w:p>
    <w:p w14:paraId="6520A958">
      <w:pPr>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投诉人：</w:t>
      </w:r>
    </w:p>
    <w:p w14:paraId="31BC4EF5">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地址：邮编：</w:t>
      </w:r>
    </w:p>
    <w:p w14:paraId="135FEFAA">
      <w:pPr>
        <w:tabs>
          <w:tab w:val="left" w:pos="6510"/>
        </w:tabs>
        <w:spacing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法定代表人/主要负责人：</w:t>
      </w:r>
    </w:p>
    <w:p w14:paraId="0343FCD6">
      <w:pPr>
        <w:tabs>
          <w:tab w:val="left" w:pos="6510"/>
        </w:tabs>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联系电话：</w:t>
      </w:r>
    </w:p>
    <w:p w14:paraId="726E414E">
      <w:pPr>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授权代表：联系电话</w:t>
      </w:r>
      <w:r>
        <w:rPr>
          <w:rFonts w:hint="eastAsia" w:ascii="仿宋_GB2312" w:hAnsi="仿宋_GB2312" w:eastAsia="仿宋_GB2312" w:cs="仿宋_GB2312"/>
          <w:color w:val="auto"/>
          <w:sz w:val="24"/>
          <w:szCs w:val="24"/>
          <w:highlight w:val="none"/>
          <w:u w:val="dotted"/>
        </w:rPr>
        <w:t>：</w:t>
      </w:r>
    </w:p>
    <w:p w14:paraId="23162D6D">
      <w:pPr>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地址：邮编：</w:t>
      </w:r>
    </w:p>
    <w:p w14:paraId="39B322A5">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被投诉人1：</w:t>
      </w:r>
    </w:p>
    <w:p w14:paraId="03D407C2">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地址：邮编：</w:t>
      </w:r>
    </w:p>
    <w:p w14:paraId="5C32B187">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联系人：联系电话：</w:t>
      </w:r>
    </w:p>
    <w:p w14:paraId="3E144B71">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被投诉人2</w:t>
      </w:r>
    </w:p>
    <w:p w14:paraId="61768DFA">
      <w:pPr>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w:t>
      </w:r>
    </w:p>
    <w:p w14:paraId="32A61EEA">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相关供应商：</w:t>
      </w:r>
    </w:p>
    <w:p w14:paraId="36862E5B">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地址：邮编：</w:t>
      </w:r>
    </w:p>
    <w:p w14:paraId="4ADFAAD6">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联系人：联系电话：</w:t>
      </w:r>
    </w:p>
    <w:p w14:paraId="392A0021">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二、投诉项目基本情况</w:t>
      </w:r>
    </w:p>
    <w:p w14:paraId="66D5D116">
      <w:pPr>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采购项目名称：</w:t>
      </w:r>
    </w:p>
    <w:p w14:paraId="1655086A">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采购项目编号：包号：</w:t>
      </w:r>
    </w:p>
    <w:p w14:paraId="15599B0A">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采购人名称：</w:t>
      </w:r>
    </w:p>
    <w:p w14:paraId="7CF7BE77">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代理机构名称：</w:t>
      </w:r>
    </w:p>
    <w:p w14:paraId="39F15606">
      <w:pPr>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采购文件公告:</w:t>
      </w:r>
      <w:r>
        <w:rPr>
          <w:rFonts w:hint="eastAsia" w:ascii="仿宋_GB2312" w:hAnsi="仿宋_GB2312" w:eastAsia="仿宋_GB2312" w:cs="仿宋_GB2312"/>
          <w:color w:val="auto"/>
          <w:sz w:val="24"/>
          <w:szCs w:val="24"/>
          <w:highlight w:val="none"/>
          <w:u w:val="dotted"/>
        </w:rPr>
        <w:t>是/否</w:t>
      </w:r>
      <w:r>
        <w:rPr>
          <w:rFonts w:hint="eastAsia" w:ascii="仿宋_GB2312" w:hAnsi="仿宋_GB2312" w:eastAsia="仿宋_GB2312" w:cs="仿宋_GB2312"/>
          <w:color w:val="auto"/>
          <w:sz w:val="24"/>
          <w:szCs w:val="24"/>
          <w:highlight w:val="none"/>
        </w:rPr>
        <w:t>公告期限：</w:t>
      </w:r>
    </w:p>
    <w:p w14:paraId="046EEE1B">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采购结果公告:</w:t>
      </w:r>
      <w:r>
        <w:rPr>
          <w:rFonts w:hint="eastAsia" w:ascii="仿宋_GB2312" w:hAnsi="仿宋_GB2312" w:eastAsia="仿宋_GB2312" w:cs="仿宋_GB2312"/>
          <w:color w:val="auto"/>
          <w:sz w:val="24"/>
          <w:szCs w:val="24"/>
          <w:highlight w:val="none"/>
          <w:u w:val="dotted"/>
        </w:rPr>
        <w:t>是/否</w:t>
      </w:r>
      <w:r>
        <w:rPr>
          <w:rFonts w:hint="eastAsia" w:ascii="仿宋_GB2312" w:hAnsi="仿宋_GB2312" w:eastAsia="仿宋_GB2312" w:cs="仿宋_GB2312"/>
          <w:color w:val="auto"/>
          <w:sz w:val="24"/>
          <w:szCs w:val="24"/>
          <w:highlight w:val="none"/>
        </w:rPr>
        <w:t>公告期限：</w:t>
      </w:r>
    </w:p>
    <w:p w14:paraId="68742312">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三、质疑基本情况</w:t>
      </w:r>
    </w:p>
    <w:p w14:paraId="2C6038F0">
      <w:pPr>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投诉人于年月日,向提出质疑，质疑事项为：</w:t>
      </w:r>
    </w:p>
    <w:p w14:paraId="7DADC9E7">
      <w:pPr>
        <w:spacing w:line="360" w:lineRule="auto"/>
        <w:rPr>
          <w:rFonts w:hint="eastAsia" w:ascii="仿宋_GB2312" w:hAnsi="仿宋_GB2312" w:eastAsia="仿宋_GB2312" w:cs="仿宋_GB2312"/>
          <w:color w:val="auto"/>
          <w:sz w:val="24"/>
          <w:szCs w:val="24"/>
          <w:highlight w:val="none"/>
          <w:u w:val="dotted"/>
        </w:rPr>
      </w:pPr>
    </w:p>
    <w:p w14:paraId="5BB475CB">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dotted"/>
        </w:rPr>
        <w:t>采购人/代理机构</w:t>
      </w:r>
      <w:r>
        <w:rPr>
          <w:rFonts w:hint="eastAsia" w:ascii="仿宋_GB2312" w:hAnsi="仿宋_GB2312" w:eastAsia="仿宋_GB2312" w:cs="仿宋_GB2312"/>
          <w:color w:val="auto"/>
          <w:sz w:val="24"/>
          <w:szCs w:val="24"/>
          <w:highlight w:val="none"/>
        </w:rPr>
        <w:t>于年月日,就质疑事项作出了答复/没有在法定期限内作出答复。</w:t>
      </w:r>
    </w:p>
    <w:p w14:paraId="725B2F08">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四、投诉事项具体内容</w:t>
      </w:r>
    </w:p>
    <w:p w14:paraId="52813F0B">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投诉事项 1：</w:t>
      </w:r>
    </w:p>
    <w:p w14:paraId="7462C6B3">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事实依据：</w:t>
      </w:r>
    </w:p>
    <w:p w14:paraId="4537265F">
      <w:pPr>
        <w:spacing w:line="360" w:lineRule="auto"/>
        <w:rPr>
          <w:rFonts w:hint="eastAsia" w:ascii="仿宋_GB2312" w:hAnsi="仿宋_GB2312" w:eastAsia="仿宋_GB2312" w:cs="仿宋_GB2312"/>
          <w:color w:val="auto"/>
          <w:sz w:val="24"/>
          <w:szCs w:val="24"/>
          <w:highlight w:val="none"/>
          <w:u w:val="dotted"/>
        </w:rPr>
      </w:pPr>
    </w:p>
    <w:p w14:paraId="00B5DD4D">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法律依据：</w:t>
      </w:r>
    </w:p>
    <w:p w14:paraId="082578A3">
      <w:pPr>
        <w:spacing w:line="360" w:lineRule="auto"/>
        <w:rPr>
          <w:rFonts w:hint="eastAsia" w:ascii="仿宋_GB2312" w:hAnsi="仿宋_GB2312" w:eastAsia="仿宋_GB2312" w:cs="仿宋_GB2312"/>
          <w:color w:val="auto"/>
          <w:sz w:val="24"/>
          <w:szCs w:val="24"/>
          <w:highlight w:val="none"/>
          <w:u w:val="dotted"/>
        </w:rPr>
      </w:pPr>
    </w:p>
    <w:p w14:paraId="7EF02550">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投诉事项2</w:t>
      </w:r>
    </w:p>
    <w:p w14:paraId="6EB69192">
      <w:pPr>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w:t>
      </w:r>
    </w:p>
    <w:p w14:paraId="670A82DF">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五、与投诉事项相关的投诉请求</w:t>
      </w:r>
    </w:p>
    <w:p w14:paraId="3ED175BF">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请求：</w:t>
      </w:r>
    </w:p>
    <w:p w14:paraId="7B7443C7">
      <w:pPr>
        <w:spacing w:line="360" w:lineRule="auto"/>
        <w:rPr>
          <w:rFonts w:hint="eastAsia" w:ascii="仿宋_GB2312" w:hAnsi="仿宋_GB2312" w:eastAsia="仿宋_GB2312" w:cs="仿宋_GB2312"/>
          <w:color w:val="auto"/>
          <w:sz w:val="24"/>
          <w:szCs w:val="24"/>
          <w:highlight w:val="none"/>
          <w:u w:val="single"/>
        </w:rPr>
      </w:pPr>
    </w:p>
    <w:p w14:paraId="6AF94CF6">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签字(签章)：公章：</w:t>
      </w:r>
    </w:p>
    <w:p w14:paraId="3C04FADB">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w:t>
      </w:r>
    </w:p>
    <w:p w14:paraId="30CDF5EB">
      <w:pPr>
        <w:spacing w:line="360" w:lineRule="auto"/>
        <w:rPr>
          <w:rFonts w:hint="eastAsia" w:ascii="仿宋_GB2312" w:hAnsi="仿宋_GB2312" w:eastAsia="仿宋_GB2312" w:cs="仿宋_GB2312"/>
          <w:b/>
          <w:color w:val="auto"/>
          <w:sz w:val="24"/>
          <w:szCs w:val="24"/>
          <w:highlight w:val="none"/>
        </w:rPr>
      </w:pPr>
    </w:p>
    <w:p w14:paraId="77FDC420">
      <w:pPr>
        <w:spacing w:line="360" w:lineRule="auto"/>
        <w:rPr>
          <w:rFonts w:hint="eastAsia" w:ascii="仿宋_GB2312" w:hAnsi="仿宋_GB2312" w:eastAsia="仿宋_GB2312" w:cs="仿宋_GB2312"/>
          <w:b/>
          <w:color w:val="auto"/>
          <w:sz w:val="24"/>
          <w:szCs w:val="24"/>
          <w:highlight w:val="none"/>
        </w:rPr>
      </w:pPr>
    </w:p>
    <w:p w14:paraId="65C2B7E5">
      <w:pPr>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投诉书制作说明：</w:t>
      </w:r>
    </w:p>
    <w:p w14:paraId="54B50DF8">
      <w:pPr>
        <w:widowControl/>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1.投诉人提起投诉时，应当提交投诉书和必要的证明材料，并按照被投诉人和与投诉事项有关的供应商数量提供投诉书副本。</w:t>
      </w:r>
    </w:p>
    <w:p w14:paraId="0EC03873">
      <w:pPr>
        <w:widowControl/>
        <w:spacing w:line="360" w:lineRule="auto"/>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2.投诉人若委托代理人进行投诉的，投诉书应按照要求列明“授权代表”的有关内容，并在附件中提交由</w:t>
      </w:r>
      <w:r>
        <w:rPr>
          <w:rFonts w:hint="eastAsia" w:ascii="仿宋_GB2312" w:hAnsi="仿宋_GB2312" w:eastAsia="仿宋_GB2312" w:cs="仿宋_GB2312"/>
          <w:color w:val="auto"/>
          <w:kern w:val="0"/>
          <w:sz w:val="24"/>
          <w:szCs w:val="24"/>
          <w:highlight w:val="none"/>
        </w:rPr>
        <w:t>投诉人签署的授权委托书。授权委托书应当载明代理人的姓名或者名称、代理事项、具体权限、期限和相关事项。</w:t>
      </w:r>
    </w:p>
    <w:p w14:paraId="2E3B952E">
      <w:pPr>
        <w:widowControl/>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3.投诉人若对项目的某一分包进行投诉，投诉书应列明具体分包号。</w:t>
      </w:r>
    </w:p>
    <w:p w14:paraId="2D691CF7">
      <w:pPr>
        <w:widowControl/>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4.投诉书应简要列明质疑事项，质疑函、质疑答复等作为附件材料提供。</w:t>
      </w:r>
    </w:p>
    <w:p w14:paraId="2D535707">
      <w:pPr>
        <w:widowControl/>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5.投诉书的投诉事项应具体、明确，并有必要的事实依据和法律依据。</w:t>
      </w:r>
    </w:p>
    <w:p w14:paraId="4D6C556D">
      <w:pPr>
        <w:widowControl/>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6.投诉书的投诉请求应与投诉事项相关。</w:t>
      </w:r>
    </w:p>
    <w:p w14:paraId="0B0A1DA5">
      <w:pPr>
        <w:spacing w:line="360" w:lineRule="auto"/>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14771D86">
      <w:pPr>
        <w:spacing w:line="540" w:lineRule="exact"/>
        <w:contextualSpacing/>
        <w:rPr>
          <w:rFonts w:hint="eastAsia" w:ascii="仿宋_GB2312" w:hAnsi="仿宋_GB2312" w:eastAsia="仿宋_GB2312" w:cs="仿宋_GB2312"/>
          <w:color w:val="auto"/>
          <w:sz w:val="28"/>
          <w:szCs w:val="28"/>
          <w:highlight w:val="none"/>
        </w:rPr>
      </w:pPr>
    </w:p>
    <w:p w14:paraId="67008638">
      <w:pPr>
        <w:spacing w:line="540" w:lineRule="exact"/>
        <w:contextualSpacing/>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附件4：</w:t>
      </w:r>
    </w:p>
    <w:p w14:paraId="62E8C6D3">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业务专用章使用说明函</w:t>
      </w:r>
    </w:p>
    <w:p w14:paraId="76DC78EB">
      <w:pPr>
        <w:spacing w:line="540" w:lineRule="exact"/>
        <w:contextualSpacing/>
        <w:rPr>
          <w:rFonts w:hint="eastAsia" w:ascii="仿宋_GB2312" w:hAnsi="仿宋_GB2312" w:eastAsia="仿宋_GB2312" w:cs="仿宋_GB2312"/>
          <w:color w:val="auto"/>
          <w:sz w:val="24"/>
          <w:szCs w:val="24"/>
          <w:highlight w:val="none"/>
        </w:rPr>
      </w:pPr>
    </w:p>
    <w:p w14:paraId="4302EA91">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（采购人）、（采购代理机构）：</w:t>
      </w:r>
    </w:p>
    <w:p w14:paraId="4B85D865">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我方(投标人全称)是中华人民共和国依法登记注册的合法企业，在参加你方组织的</w:t>
      </w:r>
      <w:r>
        <w:rPr>
          <w:rFonts w:hint="eastAsia" w:ascii="仿宋_GB2312" w:hAnsi="仿宋_GB2312" w:eastAsia="仿宋_GB2312" w:cs="仿宋_GB2312"/>
          <w:color w:val="auto"/>
          <w:sz w:val="24"/>
          <w:szCs w:val="24"/>
          <w:highlight w:val="none"/>
          <w:u w:val="single"/>
        </w:rPr>
        <w:t>（项目名称）</w:t>
      </w:r>
      <w:r>
        <w:rPr>
          <w:rFonts w:hint="eastAsia" w:ascii="仿宋_GB2312" w:hAnsi="仿宋_GB2312" w:eastAsia="仿宋_GB2312" w:cs="仿宋_GB2312"/>
          <w:color w:val="auto"/>
          <w:sz w:val="24"/>
          <w:szCs w:val="24"/>
          <w:highlight w:val="none"/>
        </w:rPr>
        <w:t>项目【招标编号：</w:t>
      </w:r>
      <w:r>
        <w:rPr>
          <w:rFonts w:hint="eastAsia" w:ascii="仿宋_GB2312" w:hAnsi="仿宋_GB2312" w:eastAsia="仿宋_GB2312" w:cs="仿宋_GB2312"/>
          <w:color w:val="auto"/>
          <w:sz w:val="24"/>
          <w:szCs w:val="24"/>
          <w:highlight w:val="none"/>
          <w:u w:val="single"/>
        </w:rPr>
        <w:t>（采购编号）</w:t>
      </w:r>
      <w:r>
        <w:rPr>
          <w:rFonts w:hint="eastAsia" w:ascii="仿宋_GB2312" w:hAnsi="仿宋_GB2312" w:eastAsia="仿宋_GB2312" w:cs="仿宋_GB2312"/>
          <w:color w:val="auto"/>
          <w:sz w:val="24"/>
          <w:szCs w:val="24"/>
          <w:highlight w:val="none"/>
        </w:rPr>
        <w:t>】投标活动中作如下说明：我方所使用的“XX专用章”与法定名称章具有同等的法律效力，对使用“XX专用章”的行为予以完全承认，并愿意承担相应责任。</w:t>
      </w:r>
    </w:p>
    <w:p w14:paraId="18986A5A">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特此说明。</w:t>
      </w:r>
    </w:p>
    <w:p w14:paraId="205D00C4">
      <w:pPr>
        <w:spacing w:line="540" w:lineRule="exact"/>
        <w:contextualSpacing/>
        <w:rPr>
          <w:rFonts w:hint="eastAsia" w:ascii="仿宋_GB2312" w:hAnsi="仿宋_GB2312" w:eastAsia="仿宋_GB2312" w:cs="仿宋_GB2312"/>
          <w:color w:val="auto"/>
          <w:sz w:val="24"/>
          <w:szCs w:val="24"/>
          <w:highlight w:val="none"/>
        </w:rPr>
      </w:pPr>
    </w:p>
    <w:p w14:paraId="197C7A33">
      <w:pPr>
        <w:spacing w:line="540" w:lineRule="exact"/>
        <w:contextualSpacing/>
        <w:rPr>
          <w:rFonts w:hint="eastAsia" w:ascii="仿宋_GB2312" w:hAnsi="仿宋_GB2312" w:eastAsia="仿宋_GB2312" w:cs="仿宋_GB2312"/>
          <w:color w:val="auto"/>
          <w:sz w:val="24"/>
          <w:szCs w:val="24"/>
          <w:highlight w:val="none"/>
        </w:rPr>
      </w:pPr>
    </w:p>
    <w:p w14:paraId="7E1E0208">
      <w:pPr>
        <w:spacing w:line="540" w:lineRule="exact"/>
        <w:ind w:firstLine="3600" w:firstLineChars="15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投标单位（法定名称章）：</w:t>
      </w:r>
    </w:p>
    <w:p w14:paraId="7B41A93D">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日期：年月日</w:t>
      </w:r>
    </w:p>
    <w:p w14:paraId="6FCD745C">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w:t>
      </w:r>
    </w:p>
    <w:p w14:paraId="1E345FAE">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投标单位法定名称章（印模）投标单位“XX专用章”（印模）</w:t>
      </w:r>
    </w:p>
    <w:p w14:paraId="255E948E">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1213485" cy="715010"/>
                <wp:effectExtent l="5080" t="4445" r="15875" b="12065"/>
                <wp:wrapNone/>
                <wp:docPr id="1" name="1026"/>
                <wp:cNvGraphicFramePr/>
                <a:graphic xmlns:a="http://schemas.openxmlformats.org/drawingml/2006/main">
                  <a:graphicData uri="http://schemas.microsoft.com/office/word/2010/wordprocessingShape">
                    <wps:wsp>
                      <wps:cNvSpPr/>
                      <wps:spPr>
                        <a:xfrm>
                          <a:off x="0" y="0"/>
                          <a:ext cx="1213485" cy="71501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1026" o:spid="_x0000_s1026" o:spt="1" style="position:absolute;left:0pt;margin-left:238.9pt;margin-top:1.05pt;height:56.3pt;width:95.55pt;z-index:-251657216;mso-width-relative:page;mso-height-relative:page;" fillcolor="#FFFFFF" filled="t" stroked="t" coordsize="21600,21600" o:gfxdata="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JkmuLXAAAACQEAAA8AAAAAAAAAAQAgAAAAIgAAAGRycy9kb3ducmV2LnhtbFBLAQIU&#10;ABQAAAAIAIdO4kClobj29AEAACgEAAAOAAAAAAAAAAEAIAAAACYBAABkcnMvZTJvRG9jLnhtbFBL&#10;BQYAAAAABgAGAFkBAACMBQAAAAA=&#10;">
                <v:fill on="t" focussize="0,0"/>
                <v:stroke color="#000000" joinstyle="miter"/>
                <v:imagedata o:title=""/>
                <o:lock v:ext="edit" aspectratio="f"/>
              </v:rect>
            </w:pict>
          </mc:Fallback>
        </mc:AlternateContent>
      </w:r>
      <w:r>
        <w:rPr>
          <w:rFonts w:hint="eastAsia" w:ascii="仿宋_GB2312" w:hAnsi="仿宋_GB2312" w:eastAsia="仿宋_GB2312" w:cs="仿宋_GB2312"/>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1188085" cy="715010"/>
                <wp:effectExtent l="4445" t="4445" r="11430" b="12065"/>
                <wp:wrapNone/>
                <wp:docPr id="2" name="1027"/>
                <wp:cNvGraphicFramePr/>
                <a:graphic xmlns:a="http://schemas.openxmlformats.org/drawingml/2006/main">
                  <a:graphicData uri="http://schemas.microsoft.com/office/word/2010/wordprocessingShape">
                    <wps:wsp>
                      <wps:cNvSpPr/>
                      <wps:spPr>
                        <a:xfrm>
                          <a:off x="0" y="0"/>
                          <a:ext cx="1188085" cy="71501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1027" o:spid="_x0000_s1026" o:spt="1" style="position:absolute;left:0pt;margin-left:-3.6pt;margin-top:1.05pt;height:56.3pt;width:93.55pt;z-index:-251656192;mso-width-relative:page;mso-height-relative:page;" fillcolor="#FFFFFF" filled="t" stroked="t" coordsize="21600,21600" o:gfxdata="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mi3RNcAAAAIAQAADwAAAAAAAAABACAAAAAiAAAAZHJzL2Rvd25yZXYueG1sUEsBAhQA&#10;FAAAAAgAh07iQLcWT+jzAQAAKAQAAA4AAAAAAAAAAQAgAAAAJgEAAGRycy9lMm9Eb2MueG1sUEsF&#10;BgAAAAAGAAYAWQEAAIsFAAAAAA==&#10;">
                <v:fill on="t" focussize="0,0"/>
                <v:stroke color="#000000" joinstyle="miter"/>
                <v:imagedata o:title=""/>
                <o:lock v:ext="edit" aspectratio="f"/>
              </v:rect>
            </w:pict>
          </mc:Fallback>
        </mc:AlternateContent>
      </w:r>
    </w:p>
    <w:p w14:paraId="73FC015A">
      <w:pPr>
        <w:spacing w:line="540" w:lineRule="exact"/>
        <w:contextualSpacing/>
        <w:rPr>
          <w:rFonts w:hint="eastAsia" w:ascii="仿宋_GB2312" w:hAnsi="仿宋_GB2312" w:eastAsia="仿宋_GB2312" w:cs="仿宋_GB2312"/>
          <w:color w:val="auto"/>
          <w:sz w:val="24"/>
          <w:szCs w:val="24"/>
          <w:highlight w:val="none"/>
        </w:rPr>
      </w:pPr>
    </w:p>
    <w:p w14:paraId="19F362C1">
      <w:pPr>
        <w:spacing w:line="540" w:lineRule="exact"/>
        <w:contextualSpacing/>
        <w:rPr>
          <w:rFonts w:hint="eastAsia" w:ascii="仿宋_GB2312" w:hAnsi="仿宋_GB2312" w:eastAsia="仿宋_GB2312" w:cs="仿宋_GB2312"/>
          <w:color w:val="auto"/>
          <w:sz w:val="24"/>
          <w:szCs w:val="24"/>
          <w:highlight w:val="none"/>
        </w:rPr>
      </w:pPr>
    </w:p>
    <w:p w14:paraId="534373E3">
      <w:pPr>
        <w:spacing w:line="540" w:lineRule="exact"/>
        <w:contextualSpacing/>
        <w:rPr>
          <w:rFonts w:hint="eastAsia" w:ascii="仿宋_GB2312" w:hAnsi="仿宋_GB2312" w:eastAsia="仿宋_GB2312" w:cs="仿宋_GB2312"/>
          <w:color w:val="auto"/>
          <w:sz w:val="24"/>
          <w:szCs w:val="24"/>
          <w:highlight w:val="none"/>
        </w:rPr>
      </w:pPr>
    </w:p>
    <w:p w14:paraId="4DF96BA7">
      <w:pPr>
        <w:spacing w:line="540" w:lineRule="exact"/>
        <w:contextualSpacing/>
        <w:rPr>
          <w:rFonts w:hint="eastAsia" w:ascii="仿宋_GB2312" w:hAnsi="仿宋_GB2312" w:eastAsia="仿宋_GB2312" w:cs="仿宋_GB2312"/>
          <w:color w:val="auto"/>
          <w:sz w:val="24"/>
          <w:szCs w:val="24"/>
          <w:highlight w:val="none"/>
        </w:rPr>
      </w:pPr>
    </w:p>
    <w:p w14:paraId="770FF480">
      <w:pPr>
        <w:spacing w:line="540" w:lineRule="exact"/>
        <w:contextualSpacing/>
        <w:rPr>
          <w:rFonts w:hint="eastAsia" w:ascii="仿宋_GB2312" w:hAnsi="仿宋_GB2312" w:eastAsia="仿宋_GB2312" w:cs="仿宋_GB2312"/>
          <w:color w:val="auto"/>
          <w:sz w:val="24"/>
          <w:szCs w:val="24"/>
          <w:highlight w:val="none"/>
        </w:rPr>
      </w:pPr>
    </w:p>
    <w:p w14:paraId="4035275B">
      <w:pPr>
        <w:spacing w:line="540" w:lineRule="exact"/>
        <w:contextualSpacing/>
        <w:rPr>
          <w:rFonts w:hint="eastAsia" w:ascii="仿宋_GB2312" w:hAnsi="仿宋_GB2312" w:eastAsia="仿宋_GB2312" w:cs="仿宋_GB2312"/>
          <w:color w:val="auto"/>
          <w:sz w:val="24"/>
          <w:szCs w:val="24"/>
          <w:highlight w:val="none"/>
        </w:rPr>
      </w:pPr>
    </w:p>
    <w:p w14:paraId="4C37119F">
      <w:pPr>
        <w:spacing w:line="540" w:lineRule="exact"/>
        <w:contextualSpacing/>
        <w:rPr>
          <w:rFonts w:hint="eastAsia" w:ascii="仿宋_GB2312" w:hAnsi="仿宋_GB2312" w:eastAsia="仿宋_GB2312" w:cs="仿宋_GB2312"/>
          <w:color w:val="auto"/>
          <w:sz w:val="24"/>
          <w:szCs w:val="24"/>
          <w:highlight w:val="none"/>
        </w:rPr>
      </w:pPr>
    </w:p>
    <w:p w14:paraId="1EEFBC65">
      <w:pPr>
        <w:spacing w:line="540" w:lineRule="exact"/>
        <w:contextualSpacing/>
        <w:rPr>
          <w:rFonts w:hint="eastAsia" w:ascii="仿宋_GB2312" w:hAnsi="仿宋_GB2312" w:eastAsia="仿宋_GB2312" w:cs="仿宋_GB2312"/>
          <w:color w:val="auto"/>
          <w:sz w:val="24"/>
          <w:szCs w:val="24"/>
          <w:highlight w:val="none"/>
        </w:rPr>
      </w:pPr>
    </w:p>
    <w:p w14:paraId="5D6870A7">
      <w:pPr>
        <w:pStyle w:val="12"/>
        <w:rPr>
          <w:rFonts w:hint="eastAsia" w:ascii="仿宋_GB2312" w:hAnsi="仿宋_GB2312" w:eastAsia="仿宋_GB2312" w:cs="仿宋_GB2312"/>
          <w:color w:val="auto"/>
          <w:highlight w:val="none"/>
        </w:rPr>
      </w:pPr>
    </w:p>
    <w:p w14:paraId="67AA6D2D">
      <w:pPr>
        <w:spacing w:line="540" w:lineRule="exact"/>
        <w:contextualSpacing/>
        <w:rPr>
          <w:rFonts w:hint="eastAsia" w:ascii="仿宋_GB2312" w:hAnsi="仿宋_GB2312" w:eastAsia="仿宋_GB2312" w:cs="仿宋_GB2312"/>
          <w:color w:val="auto"/>
          <w:sz w:val="24"/>
          <w:szCs w:val="24"/>
          <w:highlight w:val="none"/>
        </w:rPr>
      </w:pPr>
    </w:p>
    <w:p w14:paraId="46A2521D">
      <w:pPr>
        <w:spacing w:line="540" w:lineRule="exact"/>
        <w:contextualSpacing/>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附件5：</w:t>
      </w:r>
    </w:p>
    <w:p w14:paraId="3606EAF4">
      <w:pPr>
        <w:spacing w:line="540" w:lineRule="exact"/>
        <w:contextualSpacing/>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中小企业声明函（货物）</w:t>
      </w:r>
    </w:p>
    <w:p w14:paraId="6DFFA8C5">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本公司（联合体）郑重声明，根据《政府采购促进中小企业发展管理办法》（财库﹝2020﹞46 号）的规定，本公司（联合体）参加</w:t>
      </w:r>
      <w:r>
        <w:rPr>
          <w:rFonts w:hint="eastAsia" w:ascii="仿宋_GB2312" w:hAnsi="仿宋_GB2312" w:eastAsia="仿宋_GB2312" w:cs="仿宋_GB2312"/>
          <w:color w:val="auto"/>
          <w:sz w:val="24"/>
          <w:highlight w:val="none"/>
          <w:u w:val="single"/>
          <w:lang w:eastAsia="zh-CN"/>
        </w:rPr>
        <w:t>舟山市机关事务管理中心</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bCs/>
          <w:color w:val="auto"/>
          <w:sz w:val="24"/>
          <w:szCs w:val="24"/>
          <w:highlight w:val="none"/>
          <w:u w:val="single"/>
          <w:lang w:eastAsia="zh-CN"/>
        </w:rPr>
        <w:t>市行政中心会议中心二期改造及部分会议室设备更新项目</w:t>
      </w:r>
      <w:r>
        <w:rPr>
          <w:rFonts w:hint="eastAsia" w:ascii="仿宋_GB2312" w:hAnsi="仿宋_GB2312" w:eastAsia="仿宋_GB2312" w:cs="仿宋_GB2312"/>
          <w:color w:val="auto"/>
          <w:sz w:val="24"/>
          <w:szCs w:val="24"/>
          <w:highlight w:val="none"/>
        </w:rPr>
        <w:t>采购活动，提供的货物全部由符合政策要求的中小企业制造。相关企业（含联合体中的中小企业、签订分包意向协议的中小企业）的具体情况如下：</w:t>
      </w:r>
    </w:p>
    <w:tbl>
      <w:tblPr>
        <w:tblStyle w:val="27"/>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242"/>
        <w:gridCol w:w="1266"/>
        <w:gridCol w:w="936"/>
        <w:gridCol w:w="1239"/>
        <w:gridCol w:w="1134"/>
        <w:gridCol w:w="1824"/>
      </w:tblGrid>
      <w:tr w14:paraId="59AB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1B85FAC6">
            <w:pPr>
              <w:pStyle w:val="68"/>
              <w:ind w:firstLine="0" w:firstLineChars="0"/>
              <w:jc w:val="center"/>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标的名称</w:t>
            </w:r>
          </w:p>
          <w:p w14:paraId="2B79CAB9">
            <w:pPr>
              <w:pStyle w:val="68"/>
              <w:ind w:firstLine="0" w:firstLineChars="0"/>
              <w:jc w:val="center"/>
              <w:rPr>
                <w:rFonts w:hint="eastAsia" w:ascii="仿宋_GB2312" w:hAnsi="仿宋_GB2312" w:eastAsia="仿宋_GB2312" w:cs="仿宋_GB2312"/>
                <w:color w:val="auto"/>
                <w:kern w:val="0"/>
                <w:szCs w:val="24"/>
                <w:highlight w:val="none"/>
              </w:rPr>
            </w:pPr>
          </w:p>
        </w:tc>
        <w:tc>
          <w:tcPr>
            <w:tcW w:w="1242" w:type="dxa"/>
            <w:noWrap w:val="0"/>
            <w:vAlign w:val="center"/>
          </w:tcPr>
          <w:p w14:paraId="63E9BA1B">
            <w:pPr>
              <w:pStyle w:val="68"/>
              <w:ind w:firstLine="0" w:firstLineChars="0"/>
              <w:jc w:val="center"/>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采购文件中明确的所属行业</w:t>
            </w:r>
          </w:p>
        </w:tc>
        <w:tc>
          <w:tcPr>
            <w:tcW w:w="1266" w:type="dxa"/>
            <w:noWrap w:val="0"/>
            <w:vAlign w:val="center"/>
          </w:tcPr>
          <w:p w14:paraId="5B13BD6C">
            <w:pPr>
              <w:pStyle w:val="68"/>
              <w:ind w:firstLine="0" w:firstLineChars="0"/>
              <w:jc w:val="center"/>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制造商</w:t>
            </w:r>
          </w:p>
          <w:p w14:paraId="6B5071F3">
            <w:pPr>
              <w:pStyle w:val="68"/>
              <w:ind w:firstLine="0" w:firstLineChars="0"/>
              <w:jc w:val="center"/>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（企业名称）</w:t>
            </w:r>
          </w:p>
        </w:tc>
        <w:tc>
          <w:tcPr>
            <w:tcW w:w="936" w:type="dxa"/>
            <w:noWrap w:val="0"/>
            <w:vAlign w:val="center"/>
          </w:tcPr>
          <w:p w14:paraId="0E6ACD6D">
            <w:pPr>
              <w:pStyle w:val="68"/>
              <w:ind w:firstLine="0" w:firstLineChars="0"/>
              <w:jc w:val="center"/>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从业人员（人）</w:t>
            </w:r>
          </w:p>
        </w:tc>
        <w:tc>
          <w:tcPr>
            <w:tcW w:w="1239" w:type="dxa"/>
            <w:noWrap w:val="0"/>
            <w:vAlign w:val="center"/>
          </w:tcPr>
          <w:p w14:paraId="19289D48">
            <w:pPr>
              <w:pStyle w:val="68"/>
              <w:ind w:firstLine="0" w:firstLineChars="0"/>
              <w:jc w:val="center"/>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营业收入（万元）</w:t>
            </w:r>
          </w:p>
        </w:tc>
        <w:tc>
          <w:tcPr>
            <w:tcW w:w="1134" w:type="dxa"/>
            <w:noWrap w:val="0"/>
            <w:vAlign w:val="center"/>
          </w:tcPr>
          <w:p w14:paraId="35D699D4">
            <w:pPr>
              <w:pStyle w:val="68"/>
              <w:ind w:firstLine="0" w:firstLineChars="0"/>
              <w:jc w:val="center"/>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资产总额（万元）</w:t>
            </w:r>
          </w:p>
        </w:tc>
        <w:tc>
          <w:tcPr>
            <w:tcW w:w="1824" w:type="dxa"/>
            <w:noWrap w:val="0"/>
            <w:vAlign w:val="center"/>
          </w:tcPr>
          <w:p w14:paraId="50D597F4">
            <w:pPr>
              <w:pStyle w:val="68"/>
              <w:ind w:firstLine="0" w:firstLineChars="0"/>
              <w:jc w:val="center"/>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属于</w:t>
            </w:r>
          </w:p>
          <w:p w14:paraId="13E21479">
            <w:pPr>
              <w:pStyle w:val="68"/>
              <w:ind w:firstLine="0" w:firstLineChars="0"/>
              <w:jc w:val="center"/>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 w:val="21"/>
                <w:szCs w:val="21"/>
                <w:highlight w:val="none"/>
              </w:rPr>
              <w:t>（中型企业、小型企业、微型企业）</w:t>
            </w:r>
          </w:p>
        </w:tc>
      </w:tr>
      <w:tr w14:paraId="749C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3BBB7D30">
            <w:pPr>
              <w:spacing w:line="440" w:lineRule="exact"/>
              <w:rPr>
                <w:rFonts w:hint="eastAsia" w:ascii="仿宋_GB2312" w:hAnsi="仿宋_GB2312" w:eastAsia="仿宋_GB2312" w:cs="仿宋_GB2312"/>
                <w:color w:val="auto"/>
                <w:kern w:val="0"/>
                <w:sz w:val="24"/>
                <w:szCs w:val="24"/>
                <w:highlight w:val="none"/>
              </w:rPr>
            </w:pPr>
          </w:p>
        </w:tc>
        <w:tc>
          <w:tcPr>
            <w:tcW w:w="1242" w:type="dxa"/>
            <w:noWrap w:val="0"/>
            <w:vAlign w:val="center"/>
          </w:tcPr>
          <w:p w14:paraId="2288D616">
            <w:pPr>
              <w:jc w:val="center"/>
              <w:rPr>
                <w:rFonts w:hint="eastAsia" w:ascii="仿宋_GB2312" w:hAnsi="仿宋_GB2312" w:eastAsia="仿宋_GB2312" w:cs="仿宋_GB2312"/>
                <w:color w:val="auto"/>
                <w:kern w:val="0"/>
                <w:sz w:val="24"/>
                <w:szCs w:val="20"/>
                <w:highlight w:val="none"/>
              </w:rPr>
            </w:pPr>
          </w:p>
        </w:tc>
        <w:tc>
          <w:tcPr>
            <w:tcW w:w="1266" w:type="dxa"/>
            <w:noWrap w:val="0"/>
            <w:vAlign w:val="center"/>
          </w:tcPr>
          <w:p w14:paraId="43E69682">
            <w:pPr>
              <w:widowControl/>
              <w:spacing w:line="276" w:lineRule="auto"/>
              <w:jc w:val="center"/>
              <w:rPr>
                <w:rFonts w:hint="eastAsia" w:ascii="仿宋_GB2312" w:hAnsi="仿宋_GB2312" w:eastAsia="仿宋_GB2312" w:cs="仿宋_GB2312"/>
                <w:color w:val="auto"/>
                <w:kern w:val="0"/>
                <w:sz w:val="24"/>
                <w:szCs w:val="24"/>
                <w:highlight w:val="none"/>
              </w:rPr>
            </w:pPr>
          </w:p>
        </w:tc>
        <w:tc>
          <w:tcPr>
            <w:tcW w:w="936" w:type="dxa"/>
            <w:noWrap w:val="0"/>
            <w:vAlign w:val="top"/>
          </w:tcPr>
          <w:p w14:paraId="5E33A577">
            <w:pPr>
              <w:pStyle w:val="68"/>
              <w:rPr>
                <w:rFonts w:hint="eastAsia" w:ascii="仿宋_GB2312" w:hAnsi="仿宋_GB2312" w:eastAsia="仿宋_GB2312" w:cs="仿宋_GB2312"/>
                <w:color w:val="auto"/>
                <w:kern w:val="0"/>
                <w:highlight w:val="none"/>
              </w:rPr>
            </w:pPr>
          </w:p>
        </w:tc>
        <w:tc>
          <w:tcPr>
            <w:tcW w:w="1239" w:type="dxa"/>
            <w:noWrap w:val="0"/>
            <w:vAlign w:val="top"/>
          </w:tcPr>
          <w:p w14:paraId="11544834">
            <w:pPr>
              <w:pStyle w:val="68"/>
              <w:rPr>
                <w:rFonts w:hint="eastAsia" w:ascii="仿宋_GB2312" w:hAnsi="仿宋_GB2312" w:eastAsia="仿宋_GB2312" w:cs="仿宋_GB2312"/>
                <w:color w:val="auto"/>
                <w:kern w:val="0"/>
                <w:highlight w:val="none"/>
              </w:rPr>
            </w:pPr>
          </w:p>
        </w:tc>
        <w:tc>
          <w:tcPr>
            <w:tcW w:w="1134" w:type="dxa"/>
            <w:noWrap w:val="0"/>
            <w:vAlign w:val="top"/>
          </w:tcPr>
          <w:p w14:paraId="199478D4">
            <w:pPr>
              <w:pStyle w:val="68"/>
              <w:rPr>
                <w:rFonts w:hint="eastAsia" w:ascii="仿宋_GB2312" w:hAnsi="仿宋_GB2312" w:eastAsia="仿宋_GB2312" w:cs="仿宋_GB2312"/>
                <w:color w:val="auto"/>
                <w:kern w:val="0"/>
                <w:highlight w:val="none"/>
              </w:rPr>
            </w:pPr>
          </w:p>
        </w:tc>
        <w:tc>
          <w:tcPr>
            <w:tcW w:w="1824" w:type="dxa"/>
            <w:noWrap w:val="0"/>
            <w:vAlign w:val="top"/>
          </w:tcPr>
          <w:p w14:paraId="48CDD6C8">
            <w:pPr>
              <w:pStyle w:val="68"/>
              <w:ind w:firstLine="0" w:firstLineChars="0"/>
              <w:jc w:val="center"/>
              <w:rPr>
                <w:rFonts w:hint="eastAsia" w:ascii="仿宋_GB2312" w:hAnsi="仿宋_GB2312" w:eastAsia="仿宋_GB2312" w:cs="仿宋_GB2312"/>
                <w:color w:val="auto"/>
                <w:kern w:val="0"/>
                <w:szCs w:val="24"/>
                <w:highlight w:val="none"/>
              </w:rPr>
            </w:pPr>
          </w:p>
        </w:tc>
      </w:tr>
      <w:tr w14:paraId="060C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6B420BBA">
            <w:pPr>
              <w:spacing w:line="440" w:lineRule="exact"/>
              <w:rPr>
                <w:rFonts w:hint="eastAsia" w:ascii="仿宋_GB2312" w:hAnsi="仿宋_GB2312" w:eastAsia="仿宋_GB2312" w:cs="仿宋_GB2312"/>
                <w:color w:val="auto"/>
                <w:kern w:val="0"/>
                <w:sz w:val="24"/>
                <w:szCs w:val="24"/>
                <w:highlight w:val="none"/>
              </w:rPr>
            </w:pPr>
          </w:p>
        </w:tc>
        <w:tc>
          <w:tcPr>
            <w:tcW w:w="1242" w:type="dxa"/>
            <w:noWrap w:val="0"/>
            <w:vAlign w:val="center"/>
          </w:tcPr>
          <w:p w14:paraId="34B5B783">
            <w:pPr>
              <w:jc w:val="center"/>
              <w:rPr>
                <w:rFonts w:hint="eastAsia" w:ascii="仿宋_GB2312" w:hAnsi="仿宋_GB2312" w:eastAsia="仿宋_GB2312" w:cs="仿宋_GB2312"/>
                <w:color w:val="auto"/>
                <w:kern w:val="0"/>
                <w:sz w:val="24"/>
                <w:szCs w:val="20"/>
                <w:highlight w:val="none"/>
              </w:rPr>
            </w:pPr>
          </w:p>
        </w:tc>
        <w:tc>
          <w:tcPr>
            <w:tcW w:w="1266" w:type="dxa"/>
            <w:noWrap w:val="0"/>
            <w:vAlign w:val="center"/>
          </w:tcPr>
          <w:p w14:paraId="167F6104">
            <w:pPr>
              <w:widowControl/>
              <w:spacing w:line="276" w:lineRule="auto"/>
              <w:jc w:val="center"/>
              <w:rPr>
                <w:rFonts w:hint="eastAsia" w:ascii="仿宋_GB2312" w:hAnsi="仿宋_GB2312" w:eastAsia="仿宋_GB2312" w:cs="仿宋_GB2312"/>
                <w:color w:val="auto"/>
                <w:kern w:val="0"/>
                <w:sz w:val="24"/>
                <w:szCs w:val="24"/>
                <w:highlight w:val="none"/>
              </w:rPr>
            </w:pPr>
          </w:p>
        </w:tc>
        <w:tc>
          <w:tcPr>
            <w:tcW w:w="936" w:type="dxa"/>
            <w:noWrap w:val="0"/>
            <w:vAlign w:val="top"/>
          </w:tcPr>
          <w:p w14:paraId="3DFDE7BC">
            <w:pPr>
              <w:pStyle w:val="68"/>
              <w:rPr>
                <w:rFonts w:hint="eastAsia" w:ascii="仿宋_GB2312" w:hAnsi="仿宋_GB2312" w:eastAsia="仿宋_GB2312" w:cs="仿宋_GB2312"/>
                <w:color w:val="auto"/>
                <w:kern w:val="0"/>
                <w:highlight w:val="none"/>
              </w:rPr>
            </w:pPr>
          </w:p>
        </w:tc>
        <w:tc>
          <w:tcPr>
            <w:tcW w:w="1239" w:type="dxa"/>
            <w:noWrap w:val="0"/>
            <w:vAlign w:val="top"/>
          </w:tcPr>
          <w:p w14:paraId="7E0A0564">
            <w:pPr>
              <w:pStyle w:val="68"/>
              <w:rPr>
                <w:rFonts w:hint="eastAsia" w:ascii="仿宋_GB2312" w:hAnsi="仿宋_GB2312" w:eastAsia="仿宋_GB2312" w:cs="仿宋_GB2312"/>
                <w:color w:val="auto"/>
                <w:kern w:val="0"/>
                <w:highlight w:val="none"/>
              </w:rPr>
            </w:pPr>
          </w:p>
        </w:tc>
        <w:tc>
          <w:tcPr>
            <w:tcW w:w="1134" w:type="dxa"/>
            <w:noWrap w:val="0"/>
            <w:vAlign w:val="top"/>
          </w:tcPr>
          <w:p w14:paraId="1F208F99">
            <w:pPr>
              <w:pStyle w:val="68"/>
              <w:rPr>
                <w:rFonts w:hint="eastAsia" w:ascii="仿宋_GB2312" w:hAnsi="仿宋_GB2312" w:eastAsia="仿宋_GB2312" w:cs="仿宋_GB2312"/>
                <w:color w:val="auto"/>
                <w:kern w:val="0"/>
                <w:highlight w:val="none"/>
              </w:rPr>
            </w:pPr>
          </w:p>
        </w:tc>
        <w:tc>
          <w:tcPr>
            <w:tcW w:w="1824" w:type="dxa"/>
            <w:noWrap w:val="0"/>
            <w:vAlign w:val="top"/>
          </w:tcPr>
          <w:p w14:paraId="74246B9F">
            <w:pPr>
              <w:pStyle w:val="68"/>
              <w:ind w:firstLine="0" w:firstLineChars="0"/>
              <w:jc w:val="center"/>
              <w:rPr>
                <w:rFonts w:hint="eastAsia" w:ascii="仿宋_GB2312" w:hAnsi="仿宋_GB2312" w:eastAsia="仿宋_GB2312" w:cs="仿宋_GB2312"/>
                <w:color w:val="auto"/>
                <w:kern w:val="0"/>
                <w:szCs w:val="24"/>
                <w:highlight w:val="none"/>
              </w:rPr>
            </w:pPr>
          </w:p>
        </w:tc>
      </w:tr>
      <w:tr w14:paraId="4B67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2510B76A">
            <w:pPr>
              <w:spacing w:line="440" w:lineRule="exact"/>
              <w:rPr>
                <w:rFonts w:hint="eastAsia" w:ascii="仿宋_GB2312" w:hAnsi="仿宋_GB2312" w:eastAsia="仿宋_GB2312" w:cs="仿宋_GB2312"/>
                <w:color w:val="auto"/>
                <w:kern w:val="0"/>
                <w:sz w:val="24"/>
                <w:szCs w:val="24"/>
                <w:highlight w:val="none"/>
              </w:rPr>
            </w:pPr>
          </w:p>
        </w:tc>
        <w:tc>
          <w:tcPr>
            <w:tcW w:w="1242" w:type="dxa"/>
            <w:noWrap w:val="0"/>
            <w:vAlign w:val="center"/>
          </w:tcPr>
          <w:p w14:paraId="40FDE716">
            <w:pPr>
              <w:jc w:val="center"/>
              <w:rPr>
                <w:rFonts w:hint="eastAsia" w:ascii="仿宋_GB2312" w:hAnsi="仿宋_GB2312" w:eastAsia="仿宋_GB2312" w:cs="仿宋_GB2312"/>
                <w:color w:val="auto"/>
                <w:kern w:val="0"/>
                <w:sz w:val="24"/>
                <w:szCs w:val="20"/>
                <w:highlight w:val="none"/>
              </w:rPr>
            </w:pPr>
          </w:p>
        </w:tc>
        <w:tc>
          <w:tcPr>
            <w:tcW w:w="1266" w:type="dxa"/>
            <w:noWrap w:val="0"/>
            <w:vAlign w:val="center"/>
          </w:tcPr>
          <w:p w14:paraId="34A1A701">
            <w:pPr>
              <w:widowControl/>
              <w:spacing w:line="276" w:lineRule="auto"/>
              <w:jc w:val="center"/>
              <w:rPr>
                <w:rFonts w:hint="eastAsia" w:ascii="仿宋_GB2312" w:hAnsi="仿宋_GB2312" w:eastAsia="仿宋_GB2312" w:cs="仿宋_GB2312"/>
                <w:color w:val="auto"/>
                <w:kern w:val="0"/>
                <w:sz w:val="24"/>
                <w:szCs w:val="24"/>
                <w:highlight w:val="none"/>
              </w:rPr>
            </w:pPr>
          </w:p>
        </w:tc>
        <w:tc>
          <w:tcPr>
            <w:tcW w:w="936" w:type="dxa"/>
            <w:noWrap w:val="0"/>
            <w:vAlign w:val="top"/>
          </w:tcPr>
          <w:p w14:paraId="24B5AF6D">
            <w:pPr>
              <w:pStyle w:val="68"/>
              <w:rPr>
                <w:rFonts w:hint="eastAsia" w:ascii="仿宋_GB2312" w:hAnsi="仿宋_GB2312" w:eastAsia="仿宋_GB2312" w:cs="仿宋_GB2312"/>
                <w:color w:val="auto"/>
                <w:kern w:val="0"/>
                <w:highlight w:val="none"/>
              </w:rPr>
            </w:pPr>
          </w:p>
        </w:tc>
        <w:tc>
          <w:tcPr>
            <w:tcW w:w="1239" w:type="dxa"/>
            <w:noWrap w:val="0"/>
            <w:vAlign w:val="top"/>
          </w:tcPr>
          <w:p w14:paraId="17340A5B">
            <w:pPr>
              <w:pStyle w:val="68"/>
              <w:rPr>
                <w:rFonts w:hint="eastAsia" w:ascii="仿宋_GB2312" w:hAnsi="仿宋_GB2312" w:eastAsia="仿宋_GB2312" w:cs="仿宋_GB2312"/>
                <w:color w:val="auto"/>
                <w:kern w:val="0"/>
                <w:highlight w:val="none"/>
              </w:rPr>
            </w:pPr>
          </w:p>
        </w:tc>
        <w:tc>
          <w:tcPr>
            <w:tcW w:w="1134" w:type="dxa"/>
            <w:noWrap w:val="0"/>
            <w:vAlign w:val="top"/>
          </w:tcPr>
          <w:p w14:paraId="0333A4A6">
            <w:pPr>
              <w:pStyle w:val="68"/>
              <w:rPr>
                <w:rFonts w:hint="eastAsia" w:ascii="仿宋_GB2312" w:hAnsi="仿宋_GB2312" w:eastAsia="仿宋_GB2312" w:cs="仿宋_GB2312"/>
                <w:color w:val="auto"/>
                <w:kern w:val="0"/>
                <w:highlight w:val="none"/>
              </w:rPr>
            </w:pPr>
          </w:p>
        </w:tc>
        <w:tc>
          <w:tcPr>
            <w:tcW w:w="1824" w:type="dxa"/>
            <w:noWrap w:val="0"/>
            <w:vAlign w:val="top"/>
          </w:tcPr>
          <w:p w14:paraId="418E61E8">
            <w:pPr>
              <w:pStyle w:val="68"/>
              <w:ind w:firstLine="0" w:firstLineChars="0"/>
              <w:jc w:val="center"/>
              <w:rPr>
                <w:rFonts w:hint="eastAsia" w:ascii="仿宋_GB2312" w:hAnsi="仿宋_GB2312" w:eastAsia="仿宋_GB2312" w:cs="仿宋_GB2312"/>
                <w:color w:val="auto"/>
                <w:kern w:val="0"/>
                <w:szCs w:val="24"/>
                <w:highlight w:val="none"/>
              </w:rPr>
            </w:pPr>
          </w:p>
        </w:tc>
      </w:tr>
      <w:tr w14:paraId="1990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65E91BB6">
            <w:pPr>
              <w:spacing w:line="440" w:lineRule="exact"/>
              <w:rPr>
                <w:rFonts w:hint="eastAsia" w:ascii="仿宋_GB2312" w:hAnsi="仿宋_GB2312" w:eastAsia="仿宋_GB2312" w:cs="仿宋_GB2312"/>
                <w:color w:val="auto"/>
                <w:sz w:val="24"/>
                <w:szCs w:val="24"/>
                <w:highlight w:val="none"/>
              </w:rPr>
            </w:pPr>
          </w:p>
        </w:tc>
        <w:tc>
          <w:tcPr>
            <w:tcW w:w="1242" w:type="dxa"/>
            <w:noWrap w:val="0"/>
            <w:vAlign w:val="center"/>
          </w:tcPr>
          <w:p w14:paraId="21DFF9B6">
            <w:pPr>
              <w:jc w:val="center"/>
              <w:rPr>
                <w:rFonts w:hint="eastAsia" w:ascii="仿宋_GB2312" w:hAnsi="仿宋_GB2312" w:eastAsia="仿宋_GB2312" w:cs="仿宋_GB2312"/>
                <w:color w:val="auto"/>
                <w:kern w:val="0"/>
                <w:sz w:val="24"/>
                <w:szCs w:val="20"/>
                <w:highlight w:val="none"/>
              </w:rPr>
            </w:pPr>
          </w:p>
        </w:tc>
        <w:tc>
          <w:tcPr>
            <w:tcW w:w="1266" w:type="dxa"/>
            <w:noWrap w:val="0"/>
            <w:vAlign w:val="center"/>
          </w:tcPr>
          <w:p w14:paraId="792F5FD6">
            <w:pPr>
              <w:widowControl/>
              <w:spacing w:line="276" w:lineRule="auto"/>
              <w:jc w:val="center"/>
              <w:rPr>
                <w:rFonts w:hint="eastAsia" w:ascii="仿宋_GB2312" w:hAnsi="仿宋_GB2312" w:eastAsia="仿宋_GB2312" w:cs="仿宋_GB2312"/>
                <w:color w:val="auto"/>
                <w:kern w:val="0"/>
                <w:sz w:val="24"/>
                <w:szCs w:val="24"/>
                <w:highlight w:val="none"/>
              </w:rPr>
            </w:pPr>
          </w:p>
        </w:tc>
        <w:tc>
          <w:tcPr>
            <w:tcW w:w="936" w:type="dxa"/>
            <w:noWrap w:val="0"/>
            <w:vAlign w:val="top"/>
          </w:tcPr>
          <w:p w14:paraId="50ADBB39">
            <w:pPr>
              <w:pStyle w:val="68"/>
              <w:rPr>
                <w:rFonts w:hint="eastAsia" w:ascii="仿宋_GB2312" w:hAnsi="仿宋_GB2312" w:eastAsia="仿宋_GB2312" w:cs="仿宋_GB2312"/>
                <w:color w:val="auto"/>
                <w:kern w:val="0"/>
                <w:highlight w:val="none"/>
              </w:rPr>
            </w:pPr>
          </w:p>
        </w:tc>
        <w:tc>
          <w:tcPr>
            <w:tcW w:w="1239" w:type="dxa"/>
            <w:noWrap w:val="0"/>
            <w:vAlign w:val="top"/>
          </w:tcPr>
          <w:p w14:paraId="1537EA5F">
            <w:pPr>
              <w:pStyle w:val="68"/>
              <w:rPr>
                <w:rFonts w:hint="eastAsia" w:ascii="仿宋_GB2312" w:hAnsi="仿宋_GB2312" w:eastAsia="仿宋_GB2312" w:cs="仿宋_GB2312"/>
                <w:color w:val="auto"/>
                <w:kern w:val="0"/>
                <w:highlight w:val="none"/>
              </w:rPr>
            </w:pPr>
          </w:p>
        </w:tc>
        <w:tc>
          <w:tcPr>
            <w:tcW w:w="1134" w:type="dxa"/>
            <w:noWrap w:val="0"/>
            <w:vAlign w:val="top"/>
          </w:tcPr>
          <w:p w14:paraId="460A7DB3">
            <w:pPr>
              <w:pStyle w:val="68"/>
              <w:rPr>
                <w:rFonts w:hint="eastAsia" w:ascii="仿宋_GB2312" w:hAnsi="仿宋_GB2312" w:eastAsia="仿宋_GB2312" w:cs="仿宋_GB2312"/>
                <w:color w:val="auto"/>
                <w:kern w:val="0"/>
                <w:highlight w:val="none"/>
              </w:rPr>
            </w:pPr>
          </w:p>
        </w:tc>
        <w:tc>
          <w:tcPr>
            <w:tcW w:w="1824" w:type="dxa"/>
            <w:noWrap w:val="0"/>
            <w:vAlign w:val="top"/>
          </w:tcPr>
          <w:p w14:paraId="32908C58">
            <w:pPr>
              <w:pStyle w:val="68"/>
              <w:ind w:firstLine="0" w:firstLineChars="0"/>
              <w:jc w:val="center"/>
              <w:rPr>
                <w:rFonts w:hint="eastAsia" w:ascii="仿宋_GB2312" w:hAnsi="仿宋_GB2312" w:eastAsia="仿宋_GB2312" w:cs="仿宋_GB2312"/>
                <w:color w:val="auto"/>
                <w:kern w:val="0"/>
                <w:szCs w:val="24"/>
                <w:highlight w:val="none"/>
              </w:rPr>
            </w:pPr>
          </w:p>
        </w:tc>
      </w:tr>
      <w:tr w14:paraId="1BE2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3F598B54">
            <w:pPr>
              <w:spacing w:line="440" w:lineRule="exact"/>
              <w:rPr>
                <w:rFonts w:hint="eastAsia" w:ascii="仿宋_GB2312" w:hAnsi="仿宋_GB2312" w:eastAsia="仿宋_GB2312" w:cs="仿宋_GB2312"/>
                <w:color w:val="auto"/>
                <w:kern w:val="0"/>
                <w:sz w:val="24"/>
                <w:szCs w:val="24"/>
                <w:highlight w:val="none"/>
              </w:rPr>
            </w:pPr>
          </w:p>
        </w:tc>
        <w:tc>
          <w:tcPr>
            <w:tcW w:w="1242" w:type="dxa"/>
            <w:noWrap w:val="0"/>
            <w:vAlign w:val="center"/>
          </w:tcPr>
          <w:p w14:paraId="2350ECBA">
            <w:pPr>
              <w:jc w:val="center"/>
              <w:rPr>
                <w:rFonts w:hint="eastAsia" w:ascii="仿宋_GB2312" w:hAnsi="仿宋_GB2312" w:eastAsia="仿宋_GB2312" w:cs="仿宋_GB2312"/>
                <w:color w:val="auto"/>
                <w:kern w:val="0"/>
                <w:sz w:val="24"/>
                <w:szCs w:val="20"/>
                <w:highlight w:val="none"/>
              </w:rPr>
            </w:pPr>
          </w:p>
        </w:tc>
        <w:tc>
          <w:tcPr>
            <w:tcW w:w="1266" w:type="dxa"/>
            <w:noWrap w:val="0"/>
            <w:vAlign w:val="center"/>
          </w:tcPr>
          <w:p w14:paraId="33883418">
            <w:pPr>
              <w:widowControl/>
              <w:spacing w:line="276" w:lineRule="auto"/>
              <w:jc w:val="center"/>
              <w:rPr>
                <w:rFonts w:hint="eastAsia" w:ascii="仿宋_GB2312" w:hAnsi="仿宋_GB2312" w:eastAsia="仿宋_GB2312" w:cs="仿宋_GB2312"/>
                <w:color w:val="auto"/>
                <w:kern w:val="0"/>
                <w:sz w:val="24"/>
                <w:szCs w:val="24"/>
                <w:highlight w:val="none"/>
              </w:rPr>
            </w:pPr>
          </w:p>
        </w:tc>
        <w:tc>
          <w:tcPr>
            <w:tcW w:w="936" w:type="dxa"/>
            <w:noWrap w:val="0"/>
            <w:vAlign w:val="top"/>
          </w:tcPr>
          <w:p w14:paraId="5D11BE0F">
            <w:pPr>
              <w:pStyle w:val="68"/>
              <w:rPr>
                <w:rFonts w:hint="eastAsia" w:ascii="仿宋_GB2312" w:hAnsi="仿宋_GB2312" w:eastAsia="仿宋_GB2312" w:cs="仿宋_GB2312"/>
                <w:color w:val="auto"/>
                <w:kern w:val="0"/>
                <w:highlight w:val="none"/>
              </w:rPr>
            </w:pPr>
          </w:p>
        </w:tc>
        <w:tc>
          <w:tcPr>
            <w:tcW w:w="1239" w:type="dxa"/>
            <w:noWrap w:val="0"/>
            <w:vAlign w:val="top"/>
          </w:tcPr>
          <w:p w14:paraId="521BE342">
            <w:pPr>
              <w:pStyle w:val="68"/>
              <w:rPr>
                <w:rFonts w:hint="eastAsia" w:ascii="仿宋_GB2312" w:hAnsi="仿宋_GB2312" w:eastAsia="仿宋_GB2312" w:cs="仿宋_GB2312"/>
                <w:color w:val="auto"/>
                <w:kern w:val="0"/>
                <w:highlight w:val="none"/>
              </w:rPr>
            </w:pPr>
          </w:p>
        </w:tc>
        <w:tc>
          <w:tcPr>
            <w:tcW w:w="1134" w:type="dxa"/>
            <w:noWrap w:val="0"/>
            <w:vAlign w:val="top"/>
          </w:tcPr>
          <w:p w14:paraId="46EB4222">
            <w:pPr>
              <w:pStyle w:val="68"/>
              <w:rPr>
                <w:rFonts w:hint="eastAsia" w:ascii="仿宋_GB2312" w:hAnsi="仿宋_GB2312" w:eastAsia="仿宋_GB2312" w:cs="仿宋_GB2312"/>
                <w:color w:val="auto"/>
                <w:kern w:val="0"/>
                <w:highlight w:val="none"/>
              </w:rPr>
            </w:pPr>
          </w:p>
        </w:tc>
        <w:tc>
          <w:tcPr>
            <w:tcW w:w="1824" w:type="dxa"/>
            <w:noWrap w:val="0"/>
            <w:vAlign w:val="top"/>
          </w:tcPr>
          <w:p w14:paraId="3F7BE8D8">
            <w:pPr>
              <w:pStyle w:val="68"/>
              <w:rPr>
                <w:rFonts w:hint="eastAsia" w:ascii="仿宋_GB2312" w:hAnsi="仿宋_GB2312" w:eastAsia="仿宋_GB2312" w:cs="仿宋_GB2312"/>
                <w:color w:val="auto"/>
                <w:kern w:val="0"/>
                <w:highlight w:val="none"/>
              </w:rPr>
            </w:pPr>
          </w:p>
        </w:tc>
      </w:tr>
      <w:tr w14:paraId="502A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3F6E25B4">
            <w:pPr>
              <w:spacing w:line="440" w:lineRule="exact"/>
              <w:rPr>
                <w:rFonts w:hint="eastAsia" w:ascii="仿宋_GB2312" w:hAnsi="仿宋_GB2312" w:eastAsia="仿宋_GB2312" w:cs="仿宋_GB2312"/>
                <w:color w:val="auto"/>
                <w:kern w:val="0"/>
                <w:sz w:val="24"/>
                <w:szCs w:val="24"/>
                <w:highlight w:val="none"/>
              </w:rPr>
            </w:pPr>
          </w:p>
        </w:tc>
        <w:tc>
          <w:tcPr>
            <w:tcW w:w="1242" w:type="dxa"/>
            <w:noWrap w:val="0"/>
            <w:vAlign w:val="center"/>
          </w:tcPr>
          <w:p w14:paraId="38D00B42">
            <w:pPr>
              <w:jc w:val="center"/>
              <w:rPr>
                <w:rFonts w:hint="eastAsia" w:ascii="仿宋_GB2312" w:hAnsi="仿宋_GB2312" w:eastAsia="仿宋_GB2312" w:cs="仿宋_GB2312"/>
                <w:color w:val="auto"/>
                <w:kern w:val="0"/>
                <w:sz w:val="24"/>
                <w:szCs w:val="20"/>
                <w:highlight w:val="none"/>
              </w:rPr>
            </w:pPr>
          </w:p>
        </w:tc>
        <w:tc>
          <w:tcPr>
            <w:tcW w:w="1266" w:type="dxa"/>
            <w:noWrap w:val="0"/>
            <w:vAlign w:val="center"/>
          </w:tcPr>
          <w:p w14:paraId="6E681B4B">
            <w:pPr>
              <w:widowControl/>
              <w:spacing w:line="276" w:lineRule="auto"/>
              <w:jc w:val="center"/>
              <w:rPr>
                <w:rFonts w:hint="eastAsia" w:ascii="仿宋_GB2312" w:hAnsi="仿宋_GB2312" w:eastAsia="仿宋_GB2312" w:cs="仿宋_GB2312"/>
                <w:color w:val="auto"/>
                <w:kern w:val="0"/>
                <w:sz w:val="24"/>
                <w:szCs w:val="24"/>
                <w:highlight w:val="none"/>
              </w:rPr>
            </w:pPr>
          </w:p>
        </w:tc>
        <w:tc>
          <w:tcPr>
            <w:tcW w:w="936" w:type="dxa"/>
            <w:noWrap w:val="0"/>
            <w:vAlign w:val="top"/>
          </w:tcPr>
          <w:p w14:paraId="25DB2EE4">
            <w:pPr>
              <w:pStyle w:val="68"/>
              <w:rPr>
                <w:rFonts w:hint="eastAsia" w:ascii="仿宋_GB2312" w:hAnsi="仿宋_GB2312" w:eastAsia="仿宋_GB2312" w:cs="仿宋_GB2312"/>
                <w:color w:val="auto"/>
                <w:kern w:val="0"/>
                <w:highlight w:val="none"/>
              </w:rPr>
            </w:pPr>
          </w:p>
        </w:tc>
        <w:tc>
          <w:tcPr>
            <w:tcW w:w="1239" w:type="dxa"/>
            <w:noWrap w:val="0"/>
            <w:vAlign w:val="top"/>
          </w:tcPr>
          <w:p w14:paraId="3B73DD87">
            <w:pPr>
              <w:pStyle w:val="68"/>
              <w:rPr>
                <w:rFonts w:hint="eastAsia" w:ascii="仿宋_GB2312" w:hAnsi="仿宋_GB2312" w:eastAsia="仿宋_GB2312" w:cs="仿宋_GB2312"/>
                <w:color w:val="auto"/>
                <w:kern w:val="0"/>
                <w:highlight w:val="none"/>
              </w:rPr>
            </w:pPr>
          </w:p>
        </w:tc>
        <w:tc>
          <w:tcPr>
            <w:tcW w:w="1134" w:type="dxa"/>
            <w:noWrap w:val="0"/>
            <w:vAlign w:val="top"/>
          </w:tcPr>
          <w:p w14:paraId="1FB6503F">
            <w:pPr>
              <w:pStyle w:val="68"/>
              <w:rPr>
                <w:rFonts w:hint="eastAsia" w:ascii="仿宋_GB2312" w:hAnsi="仿宋_GB2312" w:eastAsia="仿宋_GB2312" w:cs="仿宋_GB2312"/>
                <w:color w:val="auto"/>
                <w:kern w:val="0"/>
                <w:highlight w:val="none"/>
              </w:rPr>
            </w:pPr>
          </w:p>
        </w:tc>
        <w:tc>
          <w:tcPr>
            <w:tcW w:w="1824" w:type="dxa"/>
            <w:noWrap w:val="0"/>
            <w:vAlign w:val="top"/>
          </w:tcPr>
          <w:p w14:paraId="50C892C9">
            <w:pPr>
              <w:pStyle w:val="68"/>
              <w:rPr>
                <w:rFonts w:hint="eastAsia" w:ascii="仿宋_GB2312" w:hAnsi="仿宋_GB2312" w:eastAsia="仿宋_GB2312" w:cs="仿宋_GB2312"/>
                <w:color w:val="auto"/>
                <w:kern w:val="0"/>
                <w:highlight w:val="none"/>
              </w:rPr>
            </w:pPr>
          </w:p>
        </w:tc>
      </w:tr>
      <w:tr w14:paraId="3540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2" w:type="dxa"/>
            <w:noWrap w:val="0"/>
            <w:vAlign w:val="center"/>
          </w:tcPr>
          <w:p w14:paraId="03407E5F">
            <w:pPr>
              <w:spacing w:line="440" w:lineRule="exact"/>
              <w:rPr>
                <w:rFonts w:hint="eastAsia" w:ascii="仿宋_GB2312" w:hAnsi="仿宋_GB2312" w:eastAsia="仿宋_GB2312" w:cs="仿宋_GB2312"/>
                <w:color w:val="auto"/>
                <w:highlight w:val="none"/>
              </w:rPr>
            </w:pPr>
          </w:p>
        </w:tc>
        <w:tc>
          <w:tcPr>
            <w:tcW w:w="1242" w:type="dxa"/>
            <w:noWrap w:val="0"/>
            <w:vAlign w:val="center"/>
          </w:tcPr>
          <w:p w14:paraId="291FB4A3">
            <w:pPr>
              <w:jc w:val="center"/>
              <w:rPr>
                <w:rFonts w:hint="eastAsia" w:ascii="仿宋_GB2312" w:hAnsi="仿宋_GB2312" w:eastAsia="仿宋_GB2312" w:cs="仿宋_GB2312"/>
                <w:color w:val="auto"/>
                <w:kern w:val="0"/>
                <w:sz w:val="24"/>
                <w:szCs w:val="20"/>
                <w:highlight w:val="none"/>
              </w:rPr>
            </w:pPr>
          </w:p>
        </w:tc>
        <w:tc>
          <w:tcPr>
            <w:tcW w:w="1266" w:type="dxa"/>
            <w:noWrap w:val="0"/>
            <w:vAlign w:val="top"/>
          </w:tcPr>
          <w:p w14:paraId="23D47928">
            <w:pPr>
              <w:pStyle w:val="68"/>
              <w:rPr>
                <w:rFonts w:hint="eastAsia" w:ascii="仿宋_GB2312" w:hAnsi="仿宋_GB2312" w:eastAsia="仿宋_GB2312" w:cs="仿宋_GB2312"/>
                <w:color w:val="auto"/>
                <w:kern w:val="0"/>
                <w:highlight w:val="none"/>
              </w:rPr>
            </w:pPr>
          </w:p>
        </w:tc>
        <w:tc>
          <w:tcPr>
            <w:tcW w:w="936" w:type="dxa"/>
            <w:noWrap w:val="0"/>
            <w:vAlign w:val="top"/>
          </w:tcPr>
          <w:p w14:paraId="782F0E4A">
            <w:pPr>
              <w:pStyle w:val="68"/>
              <w:rPr>
                <w:rFonts w:hint="eastAsia" w:ascii="仿宋_GB2312" w:hAnsi="仿宋_GB2312" w:eastAsia="仿宋_GB2312" w:cs="仿宋_GB2312"/>
                <w:color w:val="auto"/>
                <w:kern w:val="0"/>
                <w:highlight w:val="none"/>
              </w:rPr>
            </w:pPr>
          </w:p>
        </w:tc>
        <w:tc>
          <w:tcPr>
            <w:tcW w:w="1239" w:type="dxa"/>
            <w:noWrap w:val="0"/>
            <w:vAlign w:val="top"/>
          </w:tcPr>
          <w:p w14:paraId="2BED7C28">
            <w:pPr>
              <w:pStyle w:val="68"/>
              <w:rPr>
                <w:rFonts w:hint="eastAsia" w:ascii="仿宋_GB2312" w:hAnsi="仿宋_GB2312" w:eastAsia="仿宋_GB2312" w:cs="仿宋_GB2312"/>
                <w:color w:val="auto"/>
                <w:kern w:val="0"/>
                <w:highlight w:val="none"/>
              </w:rPr>
            </w:pPr>
          </w:p>
        </w:tc>
        <w:tc>
          <w:tcPr>
            <w:tcW w:w="1134" w:type="dxa"/>
            <w:noWrap w:val="0"/>
            <w:vAlign w:val="top"/>
          </w:tcPr>
          <w:p w14:paraId="6D887FCC">
            <w:pPr>
              <w:pStyle w:val="68"/>
              <w:rPr>
                <w:rFonts w:hint="eastAsia" w:ascii="仿宋_GB2312" w:hAnsi="仿宋_GB2312" w:eastAsia="仿宋_GB2312" w:cs="仿宋_GB2312"/>
                <w:color w:val="auto"/>
                <w:kern w:val="0"/>
                <w:highlight w:val="none"/>
              </w:rPr>
            </w:pPr>
          </w:p>
        </w:tc>
        <w:tc>
          <w:tcPr>
            <w:tcW w:w="1824" w:type="dxa"/>
            <w:noWrap w:val="0"/>
            <w:vAlign w:val="top"/>
          </w:tcPr>
          <w:p w14:paraId="056F1058">
            <w:pPr>
              <w:pStyle w:val="68"/>
              <w:rPr>
                <w:rFonts w:hint="eastAsia" w:ascii="仿宋_GB2312" w:hAnsi="仿宋_GB2312" w:eastAsia="仿宋_GB2312" w:cs="仿宋_GB2312"/>
                <w:color w:val="auto"/>
                <w:kern w:val="0"/>
                <w:highlight w:val="none"/>
              </w:rPr>
            </w:pPr>
          </w:p>
        </w:tc>
      </w:tr>
      <w:tr w14:paraId="044C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122" w:type="dxa"/>
            <w:noWrap w:val="0"/>
            <w:vAlign w:val="center"/>
          </w:tcPr>
          <w:p w14:paraId="691EE7ED">
            <w:pPr>
              <w:pStyle w:val="33"/>
              <w:ind w:firstLine="0" w:firstLineChars="0"/>
              <w:rPr>
                <w:rFonts w:hint="eastAsia" w:ascii="仿宋_GB2312" w:hAnsi="仿宋_GB2312" w:eastAsia="仿宋_GB2312" w:cs="仿宋_GB2312"/>
                <w:color w:val="auto"/>
                <w:szCs w:val="24"/>
                <w:highlight w:val="none"/>
              </w:rPr>
            </w:pPr>
          </w:p>
        </w:tc>
        <w:tc>
          <w:tcPr>
            <w:tcW w:w="1242" w:type="dxa"/>
            <w:noWrap w:val="0"/>
            <w:vAlign w:val="center"/>
          </w:tcPr>
          <w:p w14:paraId="64948240">
            <w:pPr>
              <w:jc w:val="center"/>
              <w:rPr>
                <w:rFonts w:hint="eastAsia" w:ascii="仿宋_GB2312" w:hAnsi="仿宋_GB2312" w:eastAsia="仿宋_GB2312" w:cs="仿宋_GB2312"/>
                <w:color w:val="auto"/>
                <w:kern w:val="0"/>
                <w:sz w:val="24"/>
                <w:szCs w:val="20"/>
                <w:highlight w:val="none"/>
              </w:rPr>
            </w:pPr>
          </w:p>
        </w:tc>
        <w:tc>
          <w:tcPr>
            <w:tcW w:w="1266" w:type="dxa"/>
            <w:noWrap w:val="0"/>
            <w:vAlign w:val="top"/>
          </w:tcPr>
          <w:p w14:paraId="190B7AD1">
            <w:pPr>
              <w:pStyle w:val="68"/>
              <w:rPr>
                <w:rFonts w:hint="eastAsia" w:ascii="仿宋_GB2312" w:hAnsi="仿宋_GB2312" w:eastAsia="仿宋_GB2312" w:cs="仿宋_GB2312"/>
                <w:color w:val="auto"/>
                <w:kern w:val="0"/>
                <w:highlight w:val="none"/>
              </w:rPr>
            </w:pPr>
          </w:p>
        </w:tc>
        <w:tc>
          <w:tcPr>
            <w:tcW w:w="936" w:type="dxa"/>
            <w:noWrap w:val="0"/>
            <w:vAlign w:val="top"/>
          </w:tcPr>
          <w:p w14:paraId="2898CBA0">
            <w:pPr>
              <w:pStyle w:val="68"/>
              <w:rPr>
                <w:rFonts w:hint="eastAsia" w:ascii="仿宋_GB2312" w:hAnsi="仿宋_GB2312" w:eastAsia="仿宋_GB2312" w:cs="仿宋_GB2312"/>
                <w:color w:val="auto"/>
                <w:kern w:val="0"/>
                <w:highlight w:val="none"/>
              </w:rPr>
            </w:pPr>
          </w:p>
        </w:tc>
        <w:tc>
          <w:tcPr>
            <w:tcW w:w="1239" w:type="dxa"/>
            <w:noWrap w:val="0"/>
            <w:vAlign w:val="top"/>
          </w:tcPr>
          <w:p w14:paraId="2ADB45BB">
            <w:pPr>
              <w:pStyle w:val="68"/>
              <w:rPr>
                <w:rFonts w:hint="eastAsia" w:ascii="仿宋_GB2312" w:hAnsi="仿宋_GB2312" w:eastAsia="仿宋_GB2312" w:cs="仿宋_GB2312"/>
                <w:color w:val="auto"/>
                <w:kern w:val="0"/>
                <w:highlight w:val="none"/>
              </w:rPr>
            </w:pPr>
          </w:p>
        </w:tc>
        <w:tc>
          <w:tcPr>
            <w:tcW w:w="1134" w:type="dxa"/>
            <w:noWrap w:val="0"/>
            <w:vAlign w:val="top"/>
          </w:tcPr>
          <w:p w14:paraId="128AA6EF">
            <w:pPr>
              <w:pStyle w:val="68"/>
              <w:rPr>
                <w:rFonts w:hint="eastAsia" w:ascii="仿宋_GB2312" w:hAnsi="仿宋_GB2312" w:eastAsia="仿宋_GB2312" w:cs="仿宋_GB2312"/>
                <w:color w:val="auto"/>
                <w:kern w:val="0"/>
                <w:highlight w:val="none"/>
              </w:rPr>
            </w:pPr>
          </w:p>
        </w:tc>
        <w:tc>
          <w:tcPr>
            <w:tcW w:w="1824" w:type="dxa"/>
            <w:noWrap w:val="0"/>
            <w:vAlign w:val="top"/>
          </w:tcPr>
          <w:p w14:paraId="40FC3B88">
            <w:pPr>
              <w:pStyle w:val="68"/>
              <w:rPr>
                <w:rFonts w:hint="eastAsia" w:ascii="仿宋_GB2312" w:hAnsi="仿宋_GB2312" w:eastAsia="仿宋_GB2312" w:cs="仿宋_GB2312"/>
                <w:color w:val="auto"/>
                <w:kern w:val="0"/>
                <w:highlight w:val="none"/>
              </w:rPr>
            </w:pPr>
          </w:p>
        </w:tc>
      </w:tr>
    </w:tbl>
    <w:p w14:paraId="10903901">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以上企业，不属于大企业的分支机构，不存在控股股东为大企业的情形，也不存在与大企业的负责人为同一人的情形。</w:t>
      </w:r>
    </w:p>
    <w:p w14:paraId="70163D74">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本企业对上述声明内容的真实性负责。如有虚假，将依法承担相应责任。</w:t>
      </w:r>
    </w:p>
    <w:p w14:paraId="73C7FE92">
      <w:pPr>
        <w:spacing w:line="500" w:lineRule="exact"/>
        <w:ind w:firstLine="4680" w:firstLineChars="19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投标人名称（电子签名）：</w:t>
      </w:r>
    </w:p>
    <w:p w14:paraId="12B755A3">
      <w:pPr>
        <w:spacing w:line="500" w:lineRule="exact"/>
        <w:ind w:firstLine="5520" w:firstLineChars="23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w:t>
      </w:r>
    </w:p>
    <w:p w14:paraId="777A5324">
      <w:pPr>
        <w:spacing w:line="46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7CCEC9E">
      <w:pPr>
        <w:spacing w:line="360" w:lineRule="auto"/>
        <w:ind w:right="42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填写要求：①“标的名称”、“采购文件中明确的所属行业”依据招标文件第二部分投标人须知前附表中“采购标的及其对应的中小企业划分标准所属行业”的指引逐一填写，“制造商”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4A496BE3">
      <w:pPr>
        <w:spacing w:line="460" w:lineRule="exact"/>
        <w:contextualSpacing/>
        <w:rPr>
          <w:rFonts w:hint="eastAsia" w:ascii="仿宋_GB2312" w:hAnsi="仿宋_GB2312" w:eastAsia="仿宋_GB2312" w:cs="仿宋_GB2312"/>
          <w:color w:val="auto"/>
          <w:sz w:val="24"/>
          <w:szCs w:val="24"/>
          <w:highlight w:val="none"/>
        </w:rPr>
      </w:pPr>
    </w:p>
    <w:p w14:paraId="20848144">
      <w:pPr>
        <w:pStyle w:val="12"/>
        <w:rPr>
          <w:rFonts w:hint="eastAsia" w:ascii="仿宋_GB2312" w:hAnsi="仿宋_GB2312" w:eastAsia="仿宋_GB2312" w:cs="仿宋_GB2312"/>
          <w:color w:val="auto"/>
          <w:highlight w:val="none"/>
        </w:rPr>
      </w:pPr>
    </w:p>
    <w:p w14:paraId="4D35E9AD">
      <w:pPr>
        <w:pStyle w:val="12"/>
        <w:rPr>
          <w:rFonts w:hint="eastAsia" w:ascii="仿宋_GB2312" w:hAnsi="仿宋_GB2312" w:eastAsia="仿宋_GB2312" w:cs="仿宋_GB2312"/>
          <w:color w:val="auto"/>
          <w:highlight w:val="none"/>
        </w:rPr>
      </w:pPr>
    </w:p>
    <w:p w14:paraId="6218A35F">
      <w:pPr>
        <w:pStyle w:val="12"/>
        <w:rPr>
          <w:rFonts w:hint="eastAsia" w:ascii="仿宋_GB2312" w:hAnsi="仿宋_GB2312" w:eastAsia="仿宋_GB2312" w:cs="仿宋_GB2312"/>
          <w:color w:val="auto"/>
          <w:highlight w:val="none"/>
        </w:rPr>
      </w:pPr>
    </w:p>
    <w:p w14:paraId="65B8B2FA">
      <w:pPr>
        <w:pStyle w:val="12"/>
        <w:rPr>
          <w:rFonts w:hint="eastAsia" w:ascii="仿宋_GB2312" w:hAnsi="仿宋_GB2312" w:eastAsia="仿宋_GB2312" w:cs="仿宋_GB2312"/>
          <w:color w:val="auto"/>
          <w:highlight w:val="none"/>
        </w:rPr>
      </w:pPr>
    </w:p>
    <w:p w14:paraId="093E214D">
      <w:pPr>
        <w:pStyle w:val="12"/>
        <w:rPr>
          <w:rFonts w:hint="eastAsia" w:ascii="仿宋_GB2312" w:hAnsi="仿宋_GB2312" w:eastAsia="仿宋_GB2312" w:cs="仿宋_GB2312"/>
          <w:color w:val="auto"/>
          <w:highlight w:val="none"/>
        </w:rPr>
      </w:pPr>
    </w:p>
    <w:p w14:paraId="79AD47AC">
      <w:pPr>
        <w:pStyle w:val="12"/>
        <w:rPr>
          <w:rFonts w:hint="eastAsia" w:ascii="仿宋_GB2312" w:hAnsi="仿宋_GB2312" w:eastAsia="仿宋_GB2312" w:cs="仿宋_GB2312"/>
          <w:color w:val="auto"/>
          <w:highlight w:val="none"/>
        </w:rPr>
      </w:pPr>
    </w:p>
    <w:p w14:paraId="515E4B19">
      <w:pPr>
        <w:pStyle w:val="12"/>
        <w:rPr>
          <w:rFonts w:hint="eastAsia" w:ascii="仿宋_GB2312" w:hAnsi="仿宋_GB2312" w:eastAsia="仿宋_GB2312" w:cs="仿宋_GB2312"/>
          <w:color w:val="auto"/>
          <w:highlight w:val="none"/>
        </w:rPr>
      </w:pPr>
    </w:p>
    <w:p w14:paraId="4831A8B5">
      <w:pPr>
        <w:pStyle w:val="12"/>
        <w:rPr>
          <w:rFonts w:hint="eastAsia" w:ascii="仿宋_GB2312" w:hAnsi="仿宋_GB2312" w:eastAsia="仿宋_GB2312" w:cs="仿宋_GB2312"/>
          <w:color w:val="auto"/>
          <w:highlight w:val="none"/>
        </w:rPr>
      </w:pPr>
    </w:p>
    <w:p w14:paraId="7B069B4B">
      <w:pPr>
        <w:pStyle w:val="12"/>
        <w:rPr>
          <w:rFonts w:hint="eastAsia" w:ascii="仿宋_GB2312" w:hAnsi="仿宋_GB2312" w:eastAsia="仿宋_GB2312" w:cs="仿宋_GB2312"/>
          <w:color w:val="auto"/>
          <w:highlight w:val="none"/>
        </w:rPr>
      </w:pPr>
    </w:p>
    <w:p w14:paraId="7E44054E">
      <w:pPr>
        <w:pStyle w:val="12"/>
        <w:rPr>
          <w:rFonts w:hint="eastAsia" w:ascii="仿宋_GB2312" w:hAnsi="仿宋_GB2312" w:eastAsia="仿宋_GB2312" w:cs="仿宋_GB2312"/>
          <w:color w:val="auto"/>
          <w:highlight w:val="none"/>
        </w:rPr>
      </w:pPr>
    </w:p>
    <w:p w14:paraId="1FBE3057">
      <w:pPr>
        <w:pStyle w:val="12"/>
        <w:rPr>
          <w:rFonts w:hint="eastAsia" w:ascii="仿宋_GB2312" w:hAnsi="仿宋_GB2312" w:eastAsia="仿宋_GB2312" w:cs="仿宋_GB2312"/>
          <w:color w:val="auto"/>
          <w:highlight w:val="none"/>
        </w:rPr>
      </w:pPr>
    </w:p>
    <w:p w14:paraId="512B4BF8">
      <w:pPr>
        <w:pStyle w:val="12"/>
        <w:rPr>
          <w:rFonts w:hint="eastAsia" w:ascii="仿宋_GB2312" w:hAnsi="仿宋_GB2312" w:eastAsia="仿宋_GB2312" w:cs="仿宋_GB2312"/>
          <w:color w:val="auto"/>
          <w:highlight w:val="none"/>
        </w:rPr>
      </w:pPr>
    </w:p>
    <w:p w14:paraId="10272ADE">
      <w:pPr>
        <w:pStyle w:val="12"/>
        <w:rPr>
          <w:rFonts w:hint="eastAsia" w:ascii="仿宋_GB2312" w:hAnsi="仿宋_GB2312" w:eastAsia="仿宋_GB2312" w:cs="仿宋_GB2312"/>
          <w:color w:val="auto"/>
          <w:highlight w:val="none"/>
        </w:rPr>
      </w:pPr>
    </w:p>
    <w:p w14:paraId="593B178F">
      <w:pPr>
        <w:pStyle w:val="12"/>
        <w:rPr>
          <w:rFonts w:hint="eastAsia" w:ascii="仿宋_GB2312" w:hAnsi="仿宋_GB2312" w:eastAsia="仿宋_GB2312" w:cs="仿宋_GB2312"/>
          <w:color w:val="auto"/>
          <w:highlight w:val="none"/>
        </w:rPr>
      </w:pPr>
    </w:p>
    <w:p w14:paraId="54D95046">
      <w:pPr>
        <w:pStyle w:val="12"/>
        <w:rPr>
          <w:rFonts w:hint="eastAsia" w:ascii="仿宋_GB2312" w:hAnsi="仿宋_GB2312" w:eastAsia="仿宋_GB2312" w:cs="仿宋_GB2312"/>
          <w:color w:val="auto"/>
          <w:highlight w:val="none"/>
        </w:rPr>
      </w:pPr>
    </w:p>
    <w:p w14:paraId="0E0EE3A7">
      <w:pPr>
        <w:pStyle w:val="12"/>
        <w:rPr>
          <w:rFonts w:hint="eastAsia" w:ascii="仿宋_GB2312" w:hAnsi="仿宋_GB2312" w:eastAsia="仿宋_GB2312" w:cs="仿宋_GB2312"/>
          <w:color w:val="auto"/>
          <w:highlight w:val="none"/>
        </w:rPr>
      </w:pPr>
    </w:p>
    <w:p w14:paraId="556B5A6D">
      <w:pPr>
        <w:pStyle w:val="12"/>
        <w:rPr>
          <w:rFonts w:hint="eastAsia" w:ascii="仿宋_GB2312" w:hAnsi="仿宋_GB2312" w:eastAsia="仿宋_GB2312" w:cs="仿宋_GB2312"/>
          <w:color w:val="auto"/>
          <w:highlight w:val="none"/>
        </w:rPr>
      </w:pPr>
    </w:p>
    <w:p w14:paraId="4B92DE6A">
      <w:pPr>
        <w:pStyle w:val="12"/>
        <w:rPr>
          <w:rFonts w:hint="eastAsia" w:ascii="仿宋_GB2312" w:hAnsi="仿宋_GB2312" w:eastAsia="仿宋_GB2312" w:cs="仿宋_GB2312"/>
          <w:color w:val="auto"/>
          <w:highlight w:val="none"/>
        </w:rPr>
      </w:pPr>
    </w:p>
    <w:p w14:paraId="5E0601A4">
      <w:pPr>
        <w:pStyle w:val="12"/>
        <w:rPr>
          <w:rFonts w:hint="eastAsia" w:ascii="仿宋_GB2312" w:hAnsi="仿宋_GB2312" w:eastAsia="仿宋_GB2312" w:cs="仿宋_GB2312"/>
          <w:color w:val="auto"/>
          <w:highlight w:val="none"/>
        </w:rPr>
      </w:pPr>
    </w:p>
    <w:p w14:paraId="0C4C92BC">
      <w:pPr>
        <w:pStyle w:val="12"/>
        <w:rPr>
          <w:rFonts w:hint="eastAsia" w:ascii="仿宋_GB2312" w:hAnsi="仿宋_GB2312" w:eastAsia="仿宋_GB2312" w:cs="仿宋_GB2312"/>
          <w:color w:val="auto"/>
          <w:highlight w:val="none"/>
        </w:rPr>
      </w:pPr>
    </w:p>
    <w:p w14:paraId="19914AB6">
      <w:pPr>
        <w:autoSpaceDE w:val="0"/>
        <w:autoSpaceDN w:val="0"/>
        <w:rPr>
          <w:rFonts w:hint="eastAsia" w:ascii="仿宋_GB2312" w:hAnsi="仿宋_GB2312" w:eastAsia="仿宋_GB2312" w:cs="仿宋_GB2312"/>
          <w:color w:val="auto"/>
          <w:spacing w:val="6"/>
          <w:sz w:val="28"/>
          <w:szCs w:val="28"/>
          <w:highlight w:val="none"/>
        </w:rPr>
      </w:pPr>
      <w:r>
        <w:rPr>
          <w:rFonts w:hint="eastAsia" w:ascii="仿宋_GB2312" w:hAnsi="仿宋_GB2312" w:eastAsia="仿宋_GB2312" w:cs="仿宋_GB2312"/>
          <w:color w:val="auto"/>
          <w:spacing w:val="6"/>
          <w:sz w:val="28"/>
          <w:szCs w:val="28"/>
          <w:highlight w:val="none"/>
        </w:rPr>
        <w:t>附件6：</w:t>
      </w:r>
    </w:p>
    <w:p w14:paraId="4510AE06">
      <w:pPr>
        <w:autoSpaceDE w:val="0"/>
        <w:autoSpaceDN w:val="0"/>
        <w:jc w:val="center"/>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联合协议</w:t>
      </w:r>
    </w:p>
    <w:p w14:paraId="591A4859">
      <w:pPr>
        <w:widowControl/>
        <w:spacing w:line="360" w:lineRule="auto"/>
        <w:ind w:firstLine="482" w:firstLineChars="20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（以联合体形式投标的，提供联合协议；本项目不接受联合体投标或者投标人不以联合体形式投标的，则不需要提供）</w:t>
      </w:r>
    </w:p>
    <w:p w14:paraId="0F3E352B">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u w:val="single"/>
        </w:rPr>
        <w:t>（联合体所有成员名称）</w:t>
      </w:r>
      <w:r>
        <w:rPr>
          <w:rFonts w:hint="eastAsia" w:ascii="仿宋_GB2312" w:hAnsi="仿宋_GB2312" w:eastAsia="仿宋_GB2312" w:cs="仿宋_GB2312"/>
          <w:color w:val="auto"/>
          <w:kern w:val="0"/>
          <w:sz w:val="24"/>
          <w:szCs w:val="24"/>
          <w:highlight w:val="none"/>
        </w:rPr>
        <w:t>自愿</w:t>
      </w:r>
      <w:r>
        <w:rPr>
          <w:rFonts w:hint="eastAsia" w:ascii="仿宋_GB2312" w:hAnsi="仿宋_GB2312" w:eastAsia="仿宋_GB2312" w:cs="仿宋_GB2312"/>
          <w:color w:val="auto"/>
          <w:kern w:val="0"/>
          <w:sz w:val="24"/>
          <w:szCs w:val="24"/>
          <w:highlight w:val="none"/>
          <w:lang w:val="zh-CN"/>
        </w:rPr>
        <w:t>组成一个联合体，以一个投标人的身份</w:t>
      </w:r>
      <w:r>
        <w:rPr>
          <w:rFonts w:hint="eastAsia" w:ascii="仿宋_GB2312" w:hAnsi="仿宋_GB2312" w:eastAsia="仿宋_GB2312" w:cs="仿宋_GB2312"/>
          <w:color w:val="auto"/>
          <w:kern w:val="0"/>
          <w:sz w:val="24"/>
          <w:szCs w:val="24"/>
          <w:highlight w:val="none"/>
        </w:rPr>
        <w:t>参加</w:t>
      </w:r>
      <w:r>
        <w:rPr>
          <w:rFonts w:hint="eastAsia" w:ascii="仿宋_GB2312" w:hAnsi="仿宋_GB2312" w:eastAsia="仿宋_GB2312" w:cs="仿宋_GB2312"/>
          <w:color w:val="auto"/>
          <w:sz w:val="24"/>
          <w:szCs w:val="24"/>
          <w:highlight w:val="none"/>
          <w:u w:val="single"/>
        </w:rPr>
        <w:t>（项目名称）</w:t>
      </w:r>
      <w:r>
        <w:rPr>
          <w:rFonts w:hint="eastAsia" w:ascii="仿宋_GB2312" w:hAnsi="仿宋_GB2312" w:eastAsia="仿宋_GB2312" w:cs="仿宋_GB2312"/>
          <w:color w:val="auto"/>
          <w:sz w:val="24"/>
          <w:szCs w:val="24"/>
          <w:highlight w:val="none"/>
        </w:rPr>
        <w:t>【招标编号：</w:t>
      </w:r>
      <w:r>
        <w:rPr>
          <w:rFonts w:hint="eastAsia" w:ascii="仿宋_GB2312" w:hAnsi="仿宋_GB2312" w:eastAsia="仿宋_GB2312" w:cs="仿宋_GB2312"/>
          <w:color w:val="auto"/>
          <w:sz w:val="24"/>
          <w:szCs w:val="24"/>
          <w:highlight w:val="none"/>
          <w:u w:val="single"/>
        </w:rPr>
        <w:t>（采购编号）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0"/>
          <w:sz w:val="24"/>
          <w:szCs w:val="24"/>
          <w:highlight w:val="none"/>
          <w:lang w:val="zh-CN"/>
        </w:rPr>
        <w:t>投标。</w:t>
      </w:r>
    </w:p>
    <w:p w14:paraId="51779B85">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一、各方一致决定，</w:t>
      </w:r>
      <w:r>
        <w:rPr>
          <w:rFonts w:hint="eastAsia" w:ascii="仿宋_GB2312" w:hAnsi="仿宋_GB2312" w:eastAsia="仿宋_GB2312" w:cs="仿宋_GB2312"/>
          <w:color w:val="auto"/>
          <w:kern w:val="0"/>
          <w:sz w:val="24"/>
          <w:szCs w:val="24"/>
          <w:highlight w:val="none"/>
          <w:u w:val="single"/>
        </w:rPr>
        <w:t>（某联合体成员名称）</w:t>
      </w:r>
      <w:r>
        <w:rPr>
          <w:rFonts w:hint="eastAsia" w:ascii="仿宋_GB2312" w:hAnsi="仿宋_GB2312" w:eastAsia="仿宋_GB2312" w:cs="仿宋_GB2312"/>
          <w:color w:val="auto"/>
          <w:kern w:val="0"/>
          <w:sz w:val="24"/>
          <w:szCs w:val="24"/>
          <w:highlight w:val="none"/>
        </w:rPr>
        <w:t>为联合体</w:t>
      </w:r>
      <w:r>
        <w:rPr>
          <w:rFonts w:hint="eastAsia" w:ascii="仿宋_GB2312" w:hAnsi="仿宋_GB2312" w:eastAsia="仿宋_GB2312" w:cs="仿宋_GB2312"/>
          <w:color w:val="auto"/>
          <w:kern w:val="0"/>
          <w:sz w:val="24"/>
          <w:szCs w:val="24"/>
          <w:highlight w:val="none"/>
          <w:lang w:val="zh-CN"/>
        </w:rPr>
        <w:t>牵头人</w:t>
      </w:r>
      <w:r>
        <w:rPr>
          <w:rFonts w:hint="eastAsia" w:ascii="仿宋_GB2312" w:hAnsi="仿宋_GB2312" w:eastAsia="仿宋_GB2312" w:cs="仿宋_GB2312"/>
          <w:color w:val="auto"/>
          <w:sz w:val="24"/>
          <w:szCs w:val="24"/>
          <w:highlight w:val="none"/>
        </w:rPr>
        <w:t>，代表所有联合体成员负责投标和合同实施阶段的主办、协调工作</w:t>
      </w:r>
      <w:r>
        <w:rPr>
          <w:rFonts w:hint="eastAsia" w:ascii="仿宋_GB2312" w:hAnsi="仿宋_GB2312" w:eastAsia="仿宋_GB2312" w:cs="仿宋_GB2312"/>
          <w:color w:val="auto"/>
          <w:kern w:val="0"/>
          <w:sz w:val="24"/>
          <w:szCs w:val="24"/>
          <w:highlight w:val="none"/>
          <w:lang w:val="zh-CN"/>
        </w:rPr>
        <w:t>。</w:t>
      </w:r>
    </w:p>
    <w:p w14:paraId="1484FEE9">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二、</w:t>
      </w:r>
      <w:r>
        <w:rPr>
          <w:rFonts w:hint="eastAsia" w:ascii="仿宋_GB2312" w:hAnsi="仿宋_GB2312" w:eastAsia="仿宋_GB2312" w:cs="仿宋_GB2312"/>
          <w:color w:val="auto"/>
          <w:sz w:val="24"/>
          <w:szCs w:val="24"/>
          <w:highlight w:val="none"/>
        </w:rPr>
        <w:t>所有联合体成员各方签署授权书，授权书载明的</w:t>
      </w:r>
      <w:r>
        <w:rPr>
          <w:rFonts w:hint="eastAsia" w:ascii="仿宋_GB2312" w:hAnsi="仿宋_GB2312" w:eastAsia="仿宋_GB2312" w:cs="仿宋_GB2312"/>
          <w:color w:val="auto"/>
          <w:kern w:val="0"/>
          <w:sz w:val="24"/>
          <w:szCs w:val="24"/>
          <w:highlight w:val="none"/>
          <w:lang w:val="zh-CN"/>
        </w:rPr>
        <w:t>授权代表根据招标文件规定及投标内容而对采购人、采购代理机构所作的任何合法承诺，包括书面澄清及相应等均对联合投标各方产生约束力。</w:t>
      </w:r>
    </w:p>
    <w:p w14:paraId="08983240">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三、本次联合投标中，分工如下：</w:t>
      </w:r>
    </w:p>
    <w:p w14:paraId="7DACB832">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u w:val="single"/>
        </w:rPr>
        <w:t>（联合体成员1）</w:t>
      </w:r>
      <w:r>
        <w:rPr>
          <w:rFonts w:hint="eastAsia" w:ascii="仿宋_GB2312" w:hAnsi="仿宋_GB2312" w:eastAsia="仿宋_GB2312" w:cs="仿宋_GB2312"/>
          <w:color w:val="auto"/>
          <w:kern w:val="0"/>
          <w:sz w:val="24"/>
          <w:szCs w:val="24"/>
          <w:highlight w:val="none"/>
          <w:lang w:val="zh-CN"/>
        </w:rPr>
        <w:t>承担的工作和义务为：；</w:t>
      </w:r>
    </w:p>
    <w:p w14:paraId="2A337D10">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u w:val="single"/>
        </w:rPr>
        <w:t>（联合体成员2）</w:t>
      </w:r>
      <w:r>
        <w:rPr>
          <w:rFonts w:hint="eastAsia" w:ascii="仿宋_GB2312" w:hAnsi="仿宋_GB2312" w:eastAsia="仿宋_GB2312" w:cs="仿宋_GB2312"/>
          <w:color w:val="auto"/>
          <w:kern w:val="0"/>
          <w:sz w:val="24"/>
          <w:szCs w:val="24"/>
          <w:highlight w:val="none"/>
          <w:lang w:val="zh-CN"/>
        </w:rPr>
        <w:t>承担的工作和义务为：；</w:t>
      </w:r>
    </w:p>
    <w:p w14:paraId="3D961479">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w:t>
      </w:r>
    </w:p>
    <w:p w14:paraId="0CF85BDE">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四、联合体成员中小企业合同份额。</w:t>
      </w:r>
    </w:p>
    <w:p w14:paraId="370B88E2">
      <w:pPr>
        <w:snapToGrid w:val="0"/>
        <w:spacing w:line="360" w:lineRule="auto"/>
        <w:ind w:firstLine="576"/>
        <w:rPr>
          <w:rFonts w:hint="eastAsia" w:ascii="仿宋_GB2312" w:hAnsi="仿宋_GB2312" w:eastAsia="仿宋_GB2312" w:cs="仿宋_GB2312"/>
          <w:b/>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1、</w:t>
      </w:r>
      <w:r>
        <w:rPr>
          <w:rFonts w:hint="eastAsia" w:ascii="仿宋_GB2312" w:hAnsi="仿宋_GB2312" w:eastAsia="仿宋_GB2312" w:cs="仿宋_GB2312"/>
          <w:color w:val="auto"/>
          <w:kern w:val="0"/>
          <w:sz w:val="24"/>
          <w:szCs w:val="24"/>
          <w:highlight w:val="none"/>
          <w:u w:val="single"/>
        </w:rPr>
        <w:t>（</w:t>
      </w:r>
      <w:bookmarkStart w:id="397" w:name="_Hlk101131882"/>
      <w:r>
        <w:rPr>
          <w:rFonts w:hint="eastAsia" w:ascii="仿宋_GB2312" w:hAnsi="仿宋_GB2312" w:eastAsia="仿宋_GB2312" w:cs="仿宋_GB2312"/>
          <w:color w:val="auto"/>
          <w:kern w:val="0"/>
          <w:sz w:val="24"/>
          <w:szCs w:val="24"/>
          <w:highlight w:val="none"/>
          <w:u w:val="single"/>
        </w:rPr>
        <w:t>联合体成员X,……</w:t>
      </w:r>
      <w:bookmarkEnd w:id="397"/>
      <w:r>
        <w:rPr>
          <w:rFonts w:hint="eastAsia" w:ascii="仿宋_GB2312" w:hAnsi="仿宋_GB2312" w:eastAsia="仿宋_GB2312" w:cs="仿宋_GB2312"/>
          <w:color w:val="auto"/>
          <w:kern w:val="0"/>
          <w:sz w:val="24"/>
          <w:szCs w:val="24"/>
          <w:highlight w:val="none"/>
          <w:u w:val="single"/>
        </w:rPr>
        <w:t>）</w:t>
      </w:r>
      <w:r>
        <w:rPr>
          <w:rFonts w:hint="eastAsia" w:ascii="仿宋_GB2312" w:hAnsi="仿宋_GB2312" w:eastAsia="仿宋_GB2312" w:cs="仿宋_GB2312"/>
          <w:color w:val="auto"/>
          <w:kern w:val="0"/>
          <w:sz w:val="24"/>
          <w:szCs w:val="24"/>
          <w:highlight w:val="none"/>
        </w:rPr>
        <w:t>提供的服务由小微企业承接，其合同份额占到合同总金额%以上</w:t>
      </w:r>
      <w:r>
        <w:rPr>
          <w:rFonts w:hint="eastAsia" w:ascii="仿宋_GB2312" w:hAnsi="仿宋_GB2312" w:eastAsia="仿宋_GB2312" w:cs="仿宋_GB2312"/>
          <w:color w:val="auto"/>
          <w:kern w:val="0"/>
          <w:sz w:val="24"/>
          <w:szCs w:val="24"/>
          <w:highlight w:val="none"/>
          <w:lang w:val="zh-CN"/>
        </w:rPr>
        <w:t>。</w:t>
      </w:r>
      <w:r>
        <w:rPr>
          <w:rFonts w:hint="eastAsia" w:ascii="仿宋_GB2312" w:hAnsi="仿宋_GB2312" w:eastAsia="仿宋_GB2312" w:cs="仿宋_GB2312"/>
          <w:b/>
          <w:color w:val="auto"/>
          <w:kern w:val="0"/>
          <w:sz w:val="24"/>
          <w:szCs w:val="24"/>
          <w:highlight w:val="none"/>
          <w:lang w:val="zh-CN"/>
        </w:rPr>
        <w:t>（</w:t>
      </w:r>
      <w:bookmarkStart w:id="398" w:name="_Hlk101133598"/>
      <w:r>
        <w:rPr>
          <w:rFonts w:hint="eastAsia" w:ascii="仿宋_GB2312" w:hAnsi="仿宋_GB2312" w:eastAsia="仿宋_GB2312" w:cs="仿宋_GB2312"/>
          <w:b/>
          <w:color w:val="auto"/>
          <w:kern w:val="0"/>
          <w:sz w:val="24"/>
          <w:szCs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_GB2312" w:eastAsia="仿宋_GB2312" w:cs="仿宋_GB2312"/>
          <w:b/>
          <w:color w:val="auto"/>
          <w:sz w:val="24"/>
          <w:szCs w:val="24"/>
          <w:highlight w:val="none"/>
        </w:rPr>
        <w:t>拟享受以上价格扣除政策的，填写有关内容。</w:t>
      </w:r>
      <w:bookmarkEnd w:id="398"/>
      <w:r>
        <w:rPr>
          <w:rFonts w:hint="eastAsia" w:ascii="仿宋_GB2312" w:hAnsi="仿宋_GB2312" w:eastAsia="仿宋_GB2312" w:cs="仿宋_GB2312"/>
          <w:b/>
          <w:color w:val="auto"/>
          <w:kern w:val="0"/>
          <w:sz w:val="24"/>
          <w:szCs w:val="24"/>
          <w:highlight w:val="none"/>
          <w:lang w:val="zh-CN"/>
        </w:rPr>
        <w:t>）</w:t>
      </w:r>
    </w:p>
    <w:p w14:paraId="062532B4">
      <w:pPr>
        <w:spacing w:line="360" w:lineRule="auto"/>
        <w:ind w:firstLine="480" w:firstLineChars="200"/>
        <w:rPr>
          <w:rFonts w:hint="eastAsia" w:ascii="仿宋_GB2312" w:hAnsi="仿宋_GB2312" w:eastAsia="仿宋_GB2312" w:cs="仿宋_GB2312"/>
          <w:b/>
          <w:bCs/>
          <w:color w:val="auto"/>
          <w:kern w:val="0"/>
          <w:sz w:val="24"/>
          <w:szCs w:val="24"/>
          <w:highlight w:val="none"/>
          <w:lang w:val="zh-CN"/>
        </w:rPr>
      </w:pPr>
      <w:r>
        <w:rPr>
          <w:rFonts w:hint="eastAsia" w:ascii="仿宋_GB2312" w:hAnsi="仿宋_GB2312" w:eastAsia="仿宋_GB2312" w:cs="仿宋_GB2312"/>
          <w:color w:val="auto"/>
          <w:sz w:val="24"/>
          <w:szCs w:val="24"/>
          <w:highlight w:val="none"/>
        </w:rPr>
        <w:t>2、</w:t>
      </w:r>
      <w:bookmarkStart w:id="399" w:name="_Hlk101133173"/>
      <w:r>
        <w:rPr>
          <w:rFonts w:hint="eastAsia" w:ascii="仿宋_GB2312" w:hAnsi="仿宋_GB2312" w:eastAsia="仿宋_GB2312" w:cs="仿宋_GB2312"/>
          <w:color w:val="auto"/>
          <w:sz w:val="24"/>
          <w:szCs w:val="24"/>
          <w:highlight w:val="none"/>
        </w:rPr>
        <w:t>中小企业合同金额达到%，小微企业合同金额达到%</w:t>
      </w:r>
      <w:r>
        <w:rPr>
          <w:rFonts w:hint="eastAsia" w:ascii="仿宋_GB2312" w:hAnsi="仿宋_GB2312" w:eastAsia="仿宋_GB2312" w:cs="仿宋_GB2312"/>
          <w:color w:val="auto"/>
          <w:kern w:val="0"/>
          <w:sz w:val="24"/>
          <w:szCs w:val="24"/>
          <w:highlight w:val="none"/>
          <w:lang w:val="zh-CN"/>
        </w:rPr>
        <w:t>。</w:t>
      </w:r>
      <w:r>
        <w:rPr>
          <w:rFonts w:hint="eastAsia" w:ascii="仿宋_GB2312" w:hAnsi="仿宋_GB2312" w:eastAsia="仿宋_GB2312" w:cs="仿宋_GB2312"/>
          <w:b/>
          <w:bCs/>
          <w:color w:val="auto"/>
          <w:kern w:val="0"/>
          <w:sz w:val="24"/>
          <w:szCs w:val="24"/>
          <w:highlight w:val="none"/>
          <w:lang w:val="zh-CN"/>
        </w:rPr>
        <w:t>（</w:t>
      </w:r>
      <w:r>
        <w:rPr>
          <w:rFonts w:hint="eastAsia" w:ascii="仿宋_GB2312" w:hAnsi="仿宋_GB2312" w:eastAsia="仿宋_GB2312" w:cs="仿宋_GB2312"/>
          <w:b/>
          <w:bCs/>
          <w:color w:val="auto"/>
          <w:sz w:val="24"/>
          <w:szCs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_GB2312" w:eastAsia="仿宋_GB2312" w:cs="仿宋_GB2312"/>
          <w:b/>
          <w:bCs/>
          <w:color w:val="auto"/>
          <w:kern w:val="0"/>
          <w:sz w:val="24"/>
          <w:szCs w:val="24"/>
          <w:highlight w:val="none"/>
          <w:lang w:val="zh-CN"/>
        </w:rPr>
        <w:t>）</w:t>
      </w:r>
      <w:bookmarkEnd w:id="399"/>
    </w:p>
    <w:p w14:paraId="756B959C">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五、如果中标，</w:t>
      </w:r>
      <w:r>
        <w:rPr>
          <w:rFonts w:hint="eastAsia" w:ascii="仿宋_GB2312" w:hAnsi="仿宋_GB2312" w:eastAsia="仿宋_GB2312" w:cs="仿宋_GB2312"/>
          <w:color w:val="auto"/>
          <w:sz w:val="24"/>
          <w:szCs w:val="24"/>
          <w:highlight w:val="none"/>
        </w:rPr>
        <w:t>联合体各成员方共同与采购人签订合同，并就采购合同约定的事项对采购人承担连带责任。</w:t>
      </w:r>
    </w:p>
    <w:p w14:paraId="393DC804">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六、有关本次联合投标的其他事宜：</w:t>
      </w:r>
    </w:p>
    <w:p w14:paraId="5BB27886">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1、联合体各方不再单独参加或者与其他供应商另外组成联合体参加同一合同项下的政府采购活动。</w:t>
      </w:r>
    </w:p>
    <w:p w14:paraId="1F3597B4">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2、联合体中有同类资质的各方按照联合体分工承担相同工作的，按照资质等级较低的供应商确定资质等级。</w:t>
      </w:r>
    </w:p>
    <w:p w14:paraId="6BABBC5D">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3、本协议提交采购人、采购代理机构后，联合体各方不得以任何形式对上述内容进行修改或撤销。</w:t>
      </w:r>
    </w:p>
    <w:p w14:paraId="2E1CCF77">
      <w:pPr>
        <w:snapToGrid w:val="0"/>
        <w:spacing w:line="360" w:lineRule="auto"/>
        <w:ind w:firstLine="5040" w:firstLineChars="2100"/>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联合体成员名称(电子签名/公章)：</w:t>
      </w:r>
    </w:p>
    <w:p w14:paraId="3A524072">
      <w:pPr>
        <w:snapToGrid w:val="0"/>
        <w:spacing w:line="360" w:lineRule="auto"/>
        <w:ind w:firstLine="5040" w:firstLineChars="2100"/>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联合体成员名称(电子签名/公章)：</w:t>
      </w:r>
    </w:p>
    <w:p w14:paraId="5682DF4C">
      <w:pPr>
        <w:snapToGrid w:val="0"/>
        <w:spacing w:line="360" w:lineRule="auto"/>
        <w:ind w:right="960"/>
        <w:jc w:val="center"/>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w:t>
      </w:r>
    </w:p>
    <w:p w14:paraId="7B99265B">
      <w:pPr>
        <w:snapToGrid w:val="0"/>
        <w:spacing w:line="360" w:lineRule="auto"/>
        <w:jc w:val="right"/>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日期：年月日</w:t>
      </w:r>
    </w:p>
    <w:p w14:paraId="57BB6E73">
      <w:pPr>
        <w:spacing w:line="540" w:lineRule="exact"/>
        <w:contextualSpacing/>
        <w:jc w:val="center"/>
        <w:rPr>
          <w:rFonts w:hint="eastAsia" w:ascii="仿宋_GB2312" w:hAnsi="仿宋_GB2312" w:eastAsia="仿宋_GB2312" w:cs="仿宋_GB2312"/>
          <w:b/>
          <w:color w:val="auto"/>
          <w:sz w:val="24"/>
          <w:szCs w:val="24"/>
          <w:highlight w:val="none"/>
        </w:rPr>
      </w:pPr>
    </w:p>
    <w:p w14:paraId="6D6F92BF">
      <w:pPr>
        <w:pStyle w:val="12"/>
        <w:rPr>
          <w:rFonts w:hint="eastAsia" w:ascii="仿宋_GB2312" w:hAnsi="仿宋_GB2312" w:eastAsia="仿宋_GB2312" w:cs="仿宋_GB2312"/>
          <w:color w:val="auto"/>
          <w:highlight w:val="none"/>
        </w:rPr>
      </w:pPr>
    </w:p>
    <w:p w14:paraId="16220DDB">
      <w:pPr>
        <w:pStyle w:val="12"/>
        <w:rPr>
          <w:rFonts w:hint="eastAsia" w:ascii="仿宋_GB2312" w:hAnsi="仿宋_GB2312" w:eastAsia="仿宋_GB2312" w:cs="仿宋_GB2312"/>
          <w:color w:val="auto"/>
          <w:highlight w:val="none"/>
        </w:rPr>
      </w:pPr>
    </w:p>
    <w:p w14:paraId="0F6B61CE">
      <w:pPr>
        <w:pStyle w:val="12"/>
        <w:rPr>
          <w:rFonts w:hint="eastAsia" w:ascii="仿宋_GB2312" w:hAnsi="仿宋_GB2312" w:eastAsia="仿宋_GB2312" w:cs="仿宋_GB2312"/>
          <w:color w:val="auto"/>
          <w:highlight w:val="none"/>
        </w:rPr>
      </w:pPr>
    </w:p>
    <w:p w14:paraId="6A25479B">
      <w:pPr>
        <w:pStyle w:val="12"/>
        <w:rPr>
          <w:rFonts w:hint="eastAsia" w:ascii="仿宋_GB2312" w:hAnsi="仿宋_GB2312" w:eastAsia="仿宋_GB2312" w:cs="仿宋_GB2312"/>
          <w:color w:val="auto"/>
          <w:highlight w:val="none"/>
        </w:rPr>
      </w:pPr>
    </w:p>
    <w:p w14:paraId="6C602B54">
      <w:pPr>
        <w:pStyle w:val="12"/>
        <w:rPr>
          <w:rFonts w:hint="eastAsia" w:ascii="仿宋_GB2312" w:hAnsi="仿宋_GB2312" w:eastAsia="仿宋_GB2312" w:cs="仿宋_GB2312"/>
          <w:color w:val="auto"/>
          <w:highlight w:val="none"/>
        </w:rPr>
      </w:pPr>
    </w:p>
    <w:p w14:paraId="6DA039AB">
      <w:pPr>
        <w:pStyle w:val="12"/>
        <w:rPr>
          <w:rFonts w:hint="eastAsia" w:ascii="仿宋_GB2312" w:hAnsi="仿宋_GB2312" w:eastAsia="仿宋_GB2312" w:cs="仿宋_GB2312"/>
          <w:color w:val="auto"/>
          <w:highlight w:val="none"/>
        </w:rPr>
      </w:pPr>
    </w:p>
    <w:p w14:paraId="5AEEE9D8">
      <w:pPr>
        <w:pStyle w:val="12"/>
        <w:rPr>
          <w:rFonts w:hint="eastAsia" w:ascii="仿宋_GB2312" w:hAnsi="仿宋_GB2312" w:eastAsia="仿宋_GB2312" w:cs="仿宋_GB2312"/>
          <w:color w:val="auto"/>
          <w:highlight w:val="none"/>
        </w:rPr>
      </w:pPr>
    </w:p>
    <w:p w14:paraId="65F02847">
      <w:pPr>
        <w:pStyle w:val="12"/>
        <w:rPr>
          <w:rFonts w:hint="eastAsia" w:ascii="仿宋_GB2312" w:hAnsi="仿宋_GB2312" w:eastAsia="仿宋_GB2312" w:cs="仿宋_GB2312"/>
          <w:color w:val="auto"/>
          <w:highlight w:val="none"/>
        </w:rPr>
      </w:pPr>
    </w:p>
    <w:p w14:paraId="67C520DD">
      <w:pPr>
        <w:pStyle w:val="12"/>
        <w:rPr>
          <w:rFonts w:hint="eastAsia" w:ascii="仿宋_GB2312" w:hAnsi="仿宋_GB2312" w:eastAsia="仿宋_GB2312" w:cs="仿宋_GB2312"/>
          <w:color w:val="auto"/>
          <w:highlight w:val="none"/>
        </w:rPr>
      </w:pPr>
    </w:p>
    <w:p w14:paraId="67B3F0B5">
      <w:pPr>
        <w:pStyle w:val="12"/>
        <w:rPr>
          <w:rFonts w:hint="eastAsia" w:ascii="仿宋_GB2312" w:hAnsi="仿宋_GB2312" w:eastAsia="仿宋_GB2312" w:cs="仿宋_GB2312"/>
          <w:color w:val="auto"/>
          <w:highlight w:val="none"/>
        </w:rPr>
      </w:pPr>
    </w:p>
    <w:p w14:paraId="036AB44D">
      <w:pPr>
        <w:pStyle w:val="12"/>
        <w:rPr>
          <w:rFonts w:hint="eastAsia" w:ascii="仿宋_GB2312" w:hAnsi="仿宋_GB2312" w:eastAsia="仿宋_GB2312" w:cs="仿宋_GB2312"/>
          <w:color w:val="auto"/>
          <w:highlight w:val="none"/>
        </w:rPr>
      </w:pPr>
    </w:p>
    <w:p w14:paraId="7C3E2F2C">
      <w:pPr>
        <w:pStyle w:val="12"/>
        <w:rPr>
          <w:rFonts w:hint="eastAsia" w:ascii="仿宋_GB2312" w:hAnsi="仿宋_GB2312" w:eastAsia="仿宋_GB2312" w:cs="仿宋_GB2312"/>
          <w:color w:val="auto"/>
          <w:highlight w:val="none"/>
        </w:rPr>
      </w:pPr>
    </w:p>
    <w:p w14:paraId="3064CA5B">
      <w:pPr>
        <w:pStyle w:val="12"/>
        <w:rPr>
          <w:rFonts w:hint="eastAsia" w:ascii="仿宋_GB2312" w:hAnsi="仿宋_GB2312" w:eastAsia="仿宋_GB2312" w:cs="仿宋_GB2312"/>
          <w:color w:val="auto"/>
          <w:highlight w:val="none"/>
        </w:rPr>
      </w:pPr>
    </w:p>
    <w:p w14:paraId="4FA3442C">
      <w:pPr>
        <w:pStyle w:val="12"/>
        <w:rPr>
          <w:rFonts w:hint="eastAsia" w:ascii="仿宋_GB2312" w:hAnsi="仿宋_GB2312" w:eastAsia="仿宋_GB2312" w:cs="仿宋_GB2312"/>
          <w:color w:val="auto"/>
          <w:highlight w:val="none"/>
        </w:rPr>
      </w:pPr>
    </w:p>
    <w:p w14:paraId="56761FC7">
      <w:pPr>
        <w:pStyle w:val="12"/>
        <w:rPr>
          <w:rFonts w:hint="eastAsia" w:ascii="仿宋_GB2312" w:hAnsi="仿宋_GB2312" w:eastAsia="仿宋_GB2312" w:cs="仿宋_GB2312"/>
          <w:color w:val="auto"/>
          <w:highlight w:val="none"/>
        </w:rPr>
      </w:pPr>
    </w:p>
    <w:p w14:paraId="44475B71">
      <w:pPr>
        <w:pStyle w:val="12"/>
        <w:rPr>
          <w:rFonts w:hint="eastAsia" w:ascii="仿宋_GB2312" w:hAnsi="仿宋_GB2312" w:eastAsia="仿宋_GB2312" w:cs="仿宋_GB2312"/>
          <w:color w:val="auto"/>
          <w:highlight w:val="none"/>
        </w:rPr>
      </w:pPr>
    </w:p>
    <w:p w14:paraId="2FAA24BF">
      <w:pPr>
        <w:pStyle w:val="12"/>
        <w:rPr>
          <w:rFonts w:hint="eastAsia" w:ascii="仿宋_GB2312" w:hAnsi="仿宋_GB2312" w:eastAsia="仿宋_GB2312" w:cs="仿宋_GB2312"/>
          <w:color w:val="auto"/>
          <w:highlight w:val="none"/>
        </w:rPr>
      </w:pPr>
    </w:p>
    <w:p w14:paraId="36F66DB8">
      <w:pPr>
        <w:pStyle w:val="12"/>
        <w:rPr>
          <w:rFonts w:hint="eastAsia" w:ascii="仿宋_GB2312" w:hAnsi="仿宋_GB2312" w:eastAsia="仿宋_GB2312" w:cs="仿宋_GB2312"/>
          <w:color w:val="auto"/>
          <w:highlight w:val="none"/>
        </w:rPr>
      </w:pPr>
    </w:p>
    <w:p w14:paraId="3F2D1E7B">
      <w:pPr>
        <w:pStyle w:val="12"/>
        <w:rPr>
          <w:rFonts w:hint="eastAsia" w:ascii="仿宋_GB2312" w:hAnsi="仿宋_GB2312" w:eastAsia="仿宋_GB2312" w:cs="仿宋_GB2312"/>
          <w:color w:val="auto"/>
          <w:highlight w:val="none"/>
        </w:rPr>
      </w:pPr>
    </w:p>
    <w:p w14:paraId="10B4CA2F">
      <w:pPr>
        <w:pStyle w:val="12"/>
        <w:rPr>
          <w:rFonts w:hint="eastAsia" w:ascii="仿宋_GB2312" w:hAnsi="仿宋_GB2312" w:eastAsia="仿宋_GB2312" w:cs="仿宋_GB2312"/>
          <w:color w:val="auto"/>
          <w:highlight w:val="none"/>
        </w:rPr>
      </w:pPr>
    </w:p>
    <w:p w14:paraId="5F04D3DB">
      <w:pPr>
        <w:snapToGrid w:val="0"/>
        <w:spacing w:line="360" w:lineRule="auto"/>
        <w:rPr>
          <w:rFonts w:hint="eastAsia" w:ascii="仿宋_GB2312" w:hAnsi="仿宋_GB2312" w:eastAsia="仿宋_GB2312" w:cs="仿宋_GB2312"/>
          <w:color w:val="auto"/>
          <w:spacing w:val="6"/>
          <w:sz w:val="28"/>
          <w:szCs w:val="28"/>
          <w:highlight w:val="none"/>
        </w:rPr>
      </w:pPr>
      <w:r>
        <w:rPr>
          <w:rFonts w:hint="eastAsia" w:ascii="仿宋_GB2312" w:hAnsi="仿宋_GB2312" w:eastAsia="仿宋_GB2312" w:cs="仿宋_GB2312"/>
          <w:color w:val="auto"/>
          <w:spacing w:val="6"/>
          <w:sz w:val="28"/>
          <w:szCs w:val="28"/>
          <w:highlight w:val="none"/>
        </w:rPr>
        <w:t>附件7：</w:t>
      </w:r>
    </w:p>
    <w:p w14:paraId="422EA057">
      <w:pPr>
        <w:snapToGrid w:val="0"/>
        <w:spacing w:line="360" w:lineRule="auto"/>
        <w:jc w:val="center"/>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分包意向协议</w:t>
      </w:r>
    </w:p>
    <w:p w14:paraId="53CC7A1E">
      <w:pPr>
        <w:widowControl/>
        <w:spacing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
          <w:color w:val="auto"/>
          <w:sz w:val="24"/>
          <w:szCs w:val="24"/>
          <w:highlight w:val="none"/>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color w:val="auto"/>
          <w:sz w:val="24"/>
          <w:szCs w:val="24"/>
          <w:highlight w:val="none"/>
        </w:rPr>
        <w:t>）</w:t>
      </w:r>
    </w:p>
    <w:p w14:paraId="7BBFEFF4">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u w:val="single"/>
        </w:rPr>
        <w:t>（投标人名称）</w:t>
      </w:r>
      <w:r>
        <w:rPr>
          <w:rFonts w:hint="eastAsia" w:ascii="仿宋_GB2312" w:hAnsi="仿宋_GB2312" w:eastAsia="仿宋_GB2312" w:cs="仿宋_GB2312"/>
          <w:color w:val="auto"/>
          <w:kern w:val="0"/>
          <w:sz w:val="24"/>
          <w:szCs w:val="24"/>
          <w:highlight w:val="none"/>
          <w:lang w:val="zh-CN"/>
        </w:rPr>
        <w:t>若成为</w:t>
      </w:r>
      <w:r>
        <w:rPr>
          <w:rFonts w:hint="eastAsia" w:ascii="仿宋_GB2312" w:hAnsi="仿宋_GB2312" w:eastAsia="仿宋_GB2312" w:cs="仿宋_GB2312"/>
          <w:color w:val="auto"/>
          <w:sz w:val="24"/>
          <w:szCs w:val="24"/>
          <w:highlight w:val="none"/>
          <w:u w:val="single"/>
        </w:rPr>
        <w:t>（项目名称）</w:t>
      </w:r>
      <w:r>
        <w:rPr>
          <w:rFonts w:hint="eastAsia" w:ascii="仿宋_GB2312" w:hAnsi="仿宋_GB2312" w:eastAsia="仿宋_GB2312" w:cs="仿宋_GB2312"/>
          <w:color w:val="auto"/>
          <w:sz w:val="24"/>
          <w:szCs w:val="24"/>
          <w:highlight w:val="none"/>
        </w:rPr>
        <w:t>【招标编号：</w:t>
      </w:r>
      <w:r>
        <w:rPr>
          <w:rFonts w:hint="eastAsia" w:ascii="仿宋_GB2312" w:hAnsi="仿宋_GB2312" w:eastAsia="仿宋_GB2312" w:cs="仿宋_GB2312"/>
          <w:color w:val="auto"/>
          <w:sz w:val="24"/>
          <w:szCs w:val="24"/>
          <w:highlight w:val="none"/>
          <w:u w:val="single"/>
        </w:rPr>
        <w:t>（采购编号）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0"/>
          <w:sz w:val="24"/>
          <w:szCs w:val="24"/>
          <w:highlight w:val="none"/>
          <w:lang w:val="zh-CN"/>
        </w:rPr>
        <w:t>的中标供应商，将依法采取分包方式履行合同。</w:t>
      </w:r>
      <w:r>
        <w:rPr>
          <w:rFonts w:hint="eastAsia" w:ascii="仿宋_GB2312" w:hAnsi="仿宋_GB2312" w:eastAsia="仿宋_GB2312" w:cs="仿宋_GB2312"/>
          <w:color w:val="auto"/>
          <w:kern w:val="0"/>
          <w:sz w:val="24"/>
          <w:szCs w:val="24"/>
          <w:highlight w:val="none"/>
          <w:u w:val="single"/>
        </w:rPr>
        <w:t>（投标人名称）</w:t>
      </w:r>
      <w:r>
        <w:rPr>
          <w:rFonts w:hint="eastAsia" w:ascii="仿宋_GB2312" w:hAnsi="仿宋_GB2312" w:eastAsia="仿宋_GB2312" w:cs="仿宋_GB2312"/>
          <w:color w:val="auto"/>
          <w:kern w:val="0"/>
          <w:sz w:val="24"/>
          <w:szCs w:val="24"/>
          <w:highlight w:val="none"/>
        </w:rPr>
        <w:t>与</w:t>
      </w:r>
      <w:r>
        <w:rPr>
          <w:rFonts w:hint="eastAsia" w:ascii="仿宋_GB2312" w:hAnsi="仿宋_GB2312" w:eastAsia="仿宋_GB2312" w:cs="仿宋_GB2312"/>
          <w:color w:val="auto"/>
          <w:kern w:val="0"/>
          <w:sz w:val="24"/>
          <w:szCs w:val="24"/>
          <w:highlight w:val="none"/>
          <w:u w:val="single"/>
        </w:rPr>
        <w:t>（所有分包供应商名称）</w:t>
      </w:r>
      <w:r>
        <w:rPr>
          <w:rFonts w:hint="eastAsia" w:ascii="仿宋_GB2312" w:hAnsi="仿宋_GB2312" w:eastAsia="仿宋_GB2312" w:cs="仿宋_GB2312"/>
          <w:color w:val="auto"/>
          <w:kern w:val="0"/>
          <w:sz w:val="24"/>
          <w:szCs w:val="24"/>
          <w:highlight w:val="none"/>
        </w:rPr>
        <w:t>达成分包意向协议</w:t>
      </w:r>
      <w:r>
        <w:rPr>
          <w:rFonts w:hint="eastAsia" w:ascii="仿宋_GB2312" w:hAnsi="仿宋_GB2312" w:eastAsia="仿宋_GB2312" w:cs="仿宋_GB2312"/>
          <w:color w:val="auto"/>
          <w:kern w:val="0"/>
          <w:sz w:val="24"/>
          <w:szCs w:val="24"/>
          <w:highlight w:val="none"/>
          <w:lang w:val="zh-CN"/>
        </w:rPr>
        <w:t>。</w:t>
      </w:r>
    </w:p>
    <w:p w14:paraId="683924CA">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一、分包标的及数量</w:t>
      </w:r>
    </w:p>
    <w:p w14:paraId="003F87AF">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u w:val="single"/>
        </w:rPr>
        <w:t>（投标人名称）</w:t>
      </w:r>
      <w:r>
        <w:rPr>
          <w:rFonts w:hint="eastAsia" w:ascii="仿宋_GB2312" w:hAnsi="仿宋_GB2312" w:eastAsia="仿宋_GB2312" w:cs="仿宋_GB2312"/>
          <w:color w:val="auto"/>
          <w:kern w:val="0"/>
          <w:sz w:val="24"/>
          <w:szCs w:val="24"/>
          <w:highlight w:val="none"/>
          <w:lang w:val="zh-CN"/>
        </w:rPr>
        <w:t>将</w:t>
      </w:r>
      <w:r>
        <w:rPr>
          <w:rFonts w:hint="eastAsia" w:ascii="仿宋_GB2312" w:hAnsi="仿宋_GB2312" w:eastAsia="仿宋_GB2312" w:cs="仿宋_GB2312"/>
          <w:color w:val="auto"/>
          <w:kern w:val="0"/>
          <w:sz w:val="24"/>
          <w:szCs w:val="24"/>
          <w:highlight w:val="none"/>
          <w:u w:val="single"/>
        </w:rPr>
        <w:t xml:space="preserve"> XX工作内容</w:t>
      </w:r>
      <w:r>
        <w:rPr>
          <w:rFonts w:hint="eastAsia" w:ascii="仿宋_GB2312" w:hAnsi="仿宋_GB2312" w:eastAsia="仿宋_GB2312" w:cs="仿宋_GB2312"/>
          <w:color w:val="auto"/>
          <w:sz w:val="24"/>
          <w:szCs w:val="24"/>
          <w:highlight w:val="none"/>
        </w:rPr>
        <w:t>分包给</w:t>
      </w:r>
      <w:r>
        <w:rPr>
          <w:rFonts w:hint="eastAsia" w:ascii="仿宋_GB2312" w:hAnsi="仿宋_GB2312" w:eastAsia="仿宋_GB2312" w:cs="仿宋_GB2312"/>
          <w:color w:val="auto"/>
          <w:kern w:val="0"/>
          <w:sz w:val="24"/>
          <w:szCs w:val="24"/>
          <w:highlight w:val="none"/>
          <w:u w:val="single"/>
        </w:rPr>
        <w:t>（分包供应商1名称）</w:t>
      </w:r>
      <w:r>
        <w:rPr>
          <w:rFonts w:hint="eastAsia" w:ascii="仿宋_GB2312" w:hAnsi="仿宋_GB2312" w:eastAsia="仿宋_GB2312" w:cs="仿宋_GB2312"/>
          <w:color w:val="auto"/>
          <w:kern w:val="0"/>
          <w:sz w:val="24"/>
          <w:szCs w:val="24"/>
          <w:highlight w:val="none"/>
          <w:lang w:val="zh-CN"/>
        </w:rPr>
        <w:t>，</w:t>
      </w:r>
      <w:r>
        <w:rPr>
          <w:rFonts w:hint="eastAsia" w:ascii="仿宋_GB2312" w:hAnsi="仿宋_GB2312" w:eastAsia="仿宋_GB2312" w:cs="仿宋_GB2312"/>
          <w:color w:val="auto"/>
          <w:kern w:val="0"/>
          <w:sz w:val="24"/>
          <w:szCs w:val="24"/>
          <w:highlight w:val="none"/>
          <w:u w:val="single"/>
        </w:rPr>
        <w:t>（分包供应商2名称），</w:t>
      </w:r>
      <w:r>
        <w:rPr>
          <w:rFonts w:hint="eastAsia" w:ascii="仿宋_GB2312" w:hAnsi="仿宋_GB2312" w:eastAsia="仿宋_GB2312" w:cs="仿宋_GB2312"/>
          <w:color w:val="auto"/>
          <w:kern w:val="0"/>
          <w:sz w:val="24"/>
          <w:szCs w:val="24"/>
          <w:highlight w:val="none"/>
          <w:lang w:val="zh-CN"/>
        </w:rPr>
        <w:t>具备承</w:t>
      </w:r>
      <w:r>
        <w:rPr>
          <w:rFonts w:hint="eastAsia" w:ascii="仿宋_GB2312" w:hAnsi="仿宋_GB2312" w:eastAsia="仿宋_GB2312" w:cs="仿宋_GB2312"/>
          <w:color w:val="auto"/>
          <w:kern w:val="0"/>
          <w:sz w:val="24"/>
          <w:szCs w:val="24"/>
          <w:highlight w:val="none"/>
        </w:rPr>
        <w:t>担</w:t>
      </w:r>
      <w:r>
        <w:rPr>
          <w:rFonts w:hint="eastAsia" w:ascii="仿宋_GB2312" w:hAnsi="仿宋_GB2312" w:eastAsia="仿宋_GB2312" w:cs="仿宋_GB2312"/>
          <w:color w:val="auto"/>
          <w:kern w:val="0"/>
          <w:sz w:val="24"/>
          <w:szCs w:val="24"/>
          <w:highlight w:val="none"/>
          <w:u w:val="single"/>
          <w:lang w:val="zh-CN"/>
        </w:rPr>
        <w:t>XX工作内容</w:t>
      </w:r>
      <w:r>
        <w:rPr>
          <w:rFonts w:hint="eastAsia" w:ascii="仿宋_GB2312" w:hAnsi="仿宋_GB2312" w:eastAsia="仿宋_GB2312" w:cs="仿宋_GB2312"/>
          <w:color w:val="auto"/>
          <w:kern w:val="0"/>
          <w:sz w:val="24"/>
          <w:szCs w:val="24"/>
          <w:highlight w:val="none"/>
          <w:lang w:val="zh-CN"/>
        </w:rPr>
        <w:t>相应资质条件且不得再次分包；</w:t>
      </w:r>
    </w:p>
    <w:p w14:paraId="7F7F9E6C">
      <w:pPr>
        <w:pStyle w:val="2"/>
        <w:ind w:left="664" w:leftChars="316" w:firstLine="229" w:firstLineChars="95"/>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p w14:paraId="408E3829">
      <w:pPr>
        <w:rPr>
          <w:rFonts w:hint="eastAsia" w:ascii="仿宋_GB2312" w:hAnsi="仿宋_GB2312" w:eastAsia="仿宋_GB2312" w:cs="仿宋_GB2312"/>
          <w:color w:val="auto"/>
          <w:sz w:val="24"/>
          <w:szCs w:val="24"/>
          <w:highlight w:val="none"/>
        </w:rPr>
      </w:pPr>
    </w:p>
    <w:p w14:paraId="7C814015">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二、分包供应商中小企业合同份额</w:t>
      </w:r>
    </w:p>
    <w:p w14:paraId="54CF1F8C">
      <w:pPr>
        <w:snapToGrid w:val="0"/>
        <w:spacing w:line="360" w:lineRule="auto"/>
        <w:ind w:firstLine="576"/>
        <w:rPr>
          <w:rFonts w:hint="eastAsia" w:ascii="仿宋_GB2312" w:hAnsi="仿宋_GB2312" w:eastAsia="仿宋_GB2312" w:cs="仿宋_GB2312"/>
          <w:b/>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rPr>
        <w:t>（一）</w:t>
      </w:r>
      <w:r>
        <w:rPr>
          <w:rFonts w:hint="eastAsia" w:ascii="仿宋_GB2312" w:hAnsi="仿宋_GB2312" w:eastAsia="仿宋_GB2312" w:cs="仿宋_GB2312"/>
          <w:color w:val="auto"/>
          <w:kern w:val="0"/>
          <w:sz w:val="24"/>
          <w:szCs w:val="24"/>
          <w:highlight w:val="none"/>
          <w:u w:val="single"/>
        </w:rPr>
        <w:t>（分包供应商X,……）提供的服务全部由小微企业承接，</w:t>
      </w:r>
      <w:r>
        <w:rPr>
          <w:rFonts w:hint="eastAsia" w:ascii="仿宋_GB2312" w:hAnsi="仿宋_GB2312" w:eastAsia="仿宋_GB2312" w:cs="仿宋_GB2312"/>
          <w:color w:val="auto"/>
          <w:kern w:val="0"/>
          <w:sz w:val="24"/>
          <w:szCs w:val="24"/>
          <w:highlight w:val="none"/>
        </w:rPr>
        <w:t>其合同份额占到合同总金额%以上</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
          <w:color w:val="auto"/>
          <w:kern w:val="0"/>
          <w:sz w:val="24"/>
          <w:szCs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_GB2312" w:eastAsia="仿宋_GB2312" w:cs="仿宋_GB2312"/>
          <w:b/>
          <w:color w:val="auto"/>
          <w:sz w:val="24"/>
          <w:szCs w:val="24"/>
          <w:highlight w:val="none"/>
        </w:rPr>
        <w:t>拟享受以上价格扣除政策的，填写有关内容。</w:t>
      </w:r>
      <w:r>
        <w:rPr>
          <w:rFonts w:hint="eastAsia" w:ascii="仿宋_GB2312" w:hAnsi="仿宋_GB2312" w:eastAsia="仿宋_GB2312" w:cs="仿宋_GB2312"/>
          <w:b/>
          <w:color w:val="auto"/>
          <w:kern w:val="0"/>
          <w:sz w:val="24"/>
          <w:szCs w:val="24"/>
          <w:highlight w:val="none"/>
          <w:lang w:val="zh-CN"/>
        </w:rPr>
        <w:t>）</w:t>
      </w:r>
    </w:p>
    <w:p w14:paraId="7D394FEF">
      <w:pPr>
        <w:spacing w:line="360" w:lineRule="auto"/>
        <w:ind w:firstLine="480" w:firstLineChars="200"/>
        <w:rPr>
          <w:rFonts w:hint="eastAsia" w:ascii="仿宋_GB2312" w:hAnsi="仿宋_GB2312" w:eastAsia="仿宋_GB2312" w:cs="仿宋_GB2312"/>
          <w:b/>
          <w:bCs/>
          <w:color w:val="auto"/>
          <w:kern w:val="0"/>
          <w:sz w:val="24"/>
          <w:szCs w:val="24"/>
          <w:highlight w:val="none"/>
          <w:lang w:val="zh-CN"/>
        </w:rPr>
      </w:pPr>
      <w:r>
        <w:rPr>
          <w:rFonts w:hint="eastAsia" w:ascii="仿宋_GB2312" w:hAnsi="仿宋_GB2312" w:eastAsia="仿宋_GB2312" w:cs="仿宋_GB2312"/>
          <w:color w:val="auto"/>
          <w:sz w:val="24"/>
          <w:szCs w:val="24"/>
          <w:highlight w:val="none"/>
        </w:rPr>
        <w:t>（二）中小企业合同金额达到%，小微企业合同金额达到%</w:t>
      </w:r>
      <w:r>
        <w:rPr>
          <w:rFonts w:hint="eastAsia" w:ascii="仿宋_GB2312" w:hAnsi="仿宋_GB2312" w:eastAsia="仿宋_GB2312" w:cs="仿宋_GB2312"/>
          <w:color w:val="auto"/>
          <w:kern w:val="0"/>
          <w:sz w:val="24"/>
          <w:szCs w:val="24"/>
          <w:highlight w:val="none"/>
          <w:lang w:val="zh-CN"/>
        </w:rPr>
        <w:t>。</w:t>
      </w:r>
      <w:r>
        <w:rPr>
          <w:rFonts w:hint="eastAsia" w:ascii="仿宋_GB2312" w:hAnsi="仿宋_GB2312" w:eastAsia="仿宋_GB2312" w:cs="仿宋_GB2312"/>
          <w:b/>
          <w:bCs/>
          <w:color w:val="auto"/>
          <w:kern w:val="0"/>
          <w:sz w:val="24"/>
          <w:szCs w:val="24"/>
          <w:highlight w:val="none"/>
          <w:lang w:val="zh-CN"/>
        </w:rPr>
        <w:t>（</w:t>
      </w:r>
      <w:r>
        <w:rPr>
          <w:rFonts w:hint="eastAsia" w:ascii="仿宋_GB2312" w:hAnsi="仿宋_GB2312" w:eastAsia="仿宋_GB2312" w:cs="仿宋_GB2312"/>
          <w:b/>
          <w:bCs/>
          <w:color w:val="auto"/>
          <w:sz w:val="24"/>
          <w:szCs w:val="24"/>
          <w:highlight w:val="none"/>
        </w:rPr>
        <w:t>要求合同分包形式参加的项目或采购包，供应商按招标文件第一部分招标公告申请人的资格要求中规定的</w:t>
      </w:r>
      <w:r>
        <w:rPr>
          <w:rFonts w:hint="eastAsia" w:ascii="仿宋_GB2312" w:hAnsi="仿宋_GB2312" w:eastAsia="仿宋_GB2312" w:cs="仿宋_GB2312"/>
          <w:b/>
          <w:color w:val="auto"/>
          <w:kern w:val="0"/>
          <w:sz w:val="24"/>
          <w:szCs w:val="24"/>
          <w:highlight w:val="none"/>
          <w:lang w:val="zh-CN"/>
        </w:rPr>
        <w:t>分包意向协议</w:t>
      </w:r>
      <w:r>
        <w:rPr>
          <w:rFonts w:hint="eastAsia" w:ascii="仿宋_GB2312" w:hAnsi="仿宋_GB2312" w:eastAsia="仿宋_GB2312" w:cs="仿宋_GB2312"/>
          <w:b/>
          <w:bCs/>
          <w:color w:val="auto"/>
          <w:sz w:val="24"/>
          <w:szCs w:val="24"/>
          <w:highlight w:val="none"/>
        </w:rPr>
        <w:t>中中小企业、小微企业合同金额应当达到的比例要求填写。</w:t>
      </w:r>
      <w:r>
        <w:rPr>
          <w:rFonts w:hint="eastAsia" w:ascii="仿宋_GB2312" w:hAnsi="仿宋_GB2312" w:eastAsia="仿宋_GB2312" w:cs="仿宋_GB2312"/>
          <w:b/>
          <w:bCs/>
          <w:color w:val="auto"/>
          <w:kern w:val="0"/>
          <w:sz w:val="24"/>
          <w:szCs w:val="24"/>
          <w:highlight w:val="none"/>
          <w:lang w:val="zh-CN"/>
        </w:rPr>
        <w:t>）</w:t>
      </w:r>
    </w:p>
    <w:p w14:paraId="72FF2DD5">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三、分包工作履行期限、地点、方式</w:t>
      </w:r>
    </w:p>
    <w:p w14:paraId="1DFF5C66">
      <w:pPr>
        <w:snapToGrid w:val="0"/>
        <w:spacing w:line="360" w:lineRule="auto"/>
        <w:ind w:firstLine="576"/>
        <w:rPr>
          <w:rFonts w:hint="eastAsia" w:ascii="仿宋_GB2312" w:hAnsi="仿宋_GB2312" w:eastAsia="仿宋_GB2312" w:cs="仿宋_GB2312"/>
          <w:color w:val="auto"/>
          <w:sz w:val="24"/>
          <w:szCs w:val="24"/>
          <w:highlight w:val="none"/>
          <w:u w:val="single"/>
        </w:rPr>
      </w:pPr>
    </w:p>
    <w:p w14:paraId="00B4C22F">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四、质量</w:t>
      </w:r>
    </w:p>
    <w:p w14:paraId="2247452B">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p>
    <w:p w14:paraId="19CD0D2C">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五、价款或者报酬</w:t>
      </w:r>
    </w:p>
    <w:p w14:paraId="7BAB0A53">
      <w:pPr>
        <w:snapToGrid w:val="0"/>
        <w:spacing w:line="360" w:lineRule="auto"/>
        <w:ind w:left="573" w:leftChars="273"/>
        <w:rPr>
          <w:rFonts w:hint="eastAsia" w:ascii="仿宋_GB2312" w:hAnsi="仿宋_GB2312" w:eastAsia="仿宋_GB2312" w:cs="仿宋_GB2312"/>
          <w:color w:val="auto"/>
          <w:kern w:val="0"/>
          <w:sz w:val="24"/>
          <w:szCs w:val="24"/>
          <w:highlight w:val="none"/>
          <w:lang w:val="zh-CN"/>
        </w:rPr>
      </w:pPr>
    </w:p>
    <w:p w14:paraId="1E06FEF8">
      <w:pPr>
        <w:snapToGrid w:val="0"/>
        <w:spacing w:line="360" w:lineRule="auto"/>
        <w:ind w:left="573" w:leftChars="273"/>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六、违约责任</w:t>
      </w:r>
    </w:p>
    <w:p w14:paraId="0805A9F7">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p>
    <w:p w14:paraId="4771E504">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七、争议解决的办法</w:t>
      </w:r>
    </w:p>
    <w:p w14:paraId="6F7819C2">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p>
    <w:p w14:paraId="7C205833">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八、其他</w:t>
      </w:r>
    </w:p>
    <w:p w14:paraId="22D645A8">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p>
    <w:p w14:paraId="3BDF531E">
      <w:pPr>
        <w:snapToGrid w:val="0"/>
        <w:spacing w:line="360" w:lineRule="auto"/>
        <w:ind w:left="5746" w:leftChars="2622" w:hanging="240" w:hangingChars="100"/>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投标人名称(电子签名)：</w:t>
      </w:r>
    </w:p>
    <w:p w14:paraId="6EB07C74">
      <w:pPr>
        <w:snapToGrid w:val="0"/>
        <w:spacing w:line="360" w:lineRule="auto"/>
        <w:jc w:val="right"/>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分包供应商名称(电子签名/公章)：</w:t>
      </w:r>
    </w:p>
    <w:p w14:paraId="6DC50A66">
      <w:pPr>
        <w:snapToGrid w:val="0"/>
        <w:spacing w:line="360" w:lineRule="auto"/>
        <w:ind w:firstLine="5760" w:firstLineChars="2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zh-CN"/>
        </w:rPr>
        <w:t>……</w:t>
      </w:r>
    </w:p>
    <w:p w14:paraId="46382899">
      <w:pPr>
        <w:snapToGrid w:val="0"/>
        <w:spacing w:line="360" w:lineRule="auto"/>
        <w:ind w:left="5758" w:leftChars="342" w:hanging="5040" w:hangingChars="2100"/>
        <w:jc w:val="right"/>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日期：年月日</w:t>
      </w:r>
    </w:p>
    <w:p w14:paraId="202E9AAC">
      <w:pPr>
        <w:spacing w:line="540" w:lineRule="exact"/>
        <w:contextualSpacing/>
        <w:jc w:val="center"/>
        <w:rPr>
          <w:rFonts w:hint="eastAsia" w:ascii="仿宋_GB2312" w:hAnsi="仿宋_GB2312" w:eastAsia="仿宋_GB2312" w:cs="仿宋_GB2312"/>
          <w:b/>
          <w:color w:val="auto"/>
          <w:sz w:val="24"/>
          <w:szCs w:val="24"/>
          <w:highlight w:val="none"/>
        </w:rPr>
      </w:pPr>
    </w:p>
    <w:p w14:paraId="14D2DD94">
      <w:pPr>
        <w:pStyle w:val="12"/>
        <w:rPr>
          <w:rFonts w:hint="eastAsia" w:ascii="仿宋_GB2312" w:hAnsi="仿宋_GB2312" w:eastAsia="仿宋_GB2312" w:cs="仿宋_GB2312"/>
          <w:color w:val="auto"/>
          <w:highlight w:val="none"/>
        </w:rPr>
      </w:pPr>
    </w:p>
    <w:p w14:paraId="5B37836F">
      <w:pPr>
        <w:pStyle w:val="12"/>
        <w:rPr>
          <w:rFonts w:hint="eastAsia" w:ascii="仿宋_GB2312" w:hAnsi="仿宋_GB2312" w:eastAsia="仿宋_GB2312" w:cs="仿宋_GB2312"/>
          <w:color w:val="auto"/>
          <w:highlight w:val="none"/>
        </w:rPr>
      </w:pPr>
    </w:p>
    <w:p w14:paraId="7C42FAE9">
      <w:pPr>
        <w:pStyle w:val="12"/>
        <w:rPr>
          <w:rFonts w:hint="eastAsia" w:ascii="仿宋_GB2312" w:hAnsi="仿宋_GB2312" w:eastAsia="仿宋_GB2312" w:cs="仿宋_GB2312"/>
          <w:color w:val="auto"/>
          <w:highlight w:val="none"/>
        </w:rPr>
      </w:pPr>
    </w:p>
    <w:p w14:paraId="0DD8BC49">
      <w:pPr>
        <w:pStyle w:val="12"/>
        <w:rPr>
          <w:rFonts w:hint="eastAsia" w:ascii="仿宋_GB2312" w:hAnsi="仿宋_GB2312" w:eastAsia="仿宋_GB2312" w:cs="仿宋_GB2312"/>
          <w:color w:val="auto"/>
          <w:highlight w:val="none"/>
        </w:rPr>
      </w:pPr>
    </w:p>
    <w:p w14:paraId="43A99DC2">
      <w:pPr>
        <w:pStyle w:val="12"/>
        <w:rPr>
          <w:rFonts w:hint="eastAsia" w:ascii="仿宋_GB2312" w:hAnsi="仿宋_GB2312" w:eastAsia="仿宋_GB2312" w:cs="仿宋_GB2312"/>
          <w:color w:val="auto"/>
          <w:highlight w:val="none"/>
        </w:rPr>
      </w:pPr>
    </w:p>
    <w:p w14:paraId="144066F7">
      <w:pPr>
        <w:pStyle w:val="12"/>
        <w:rPr>
          <w:rFonts w:hint="eastAsia" w:ascii="仿宋_GB2312" w:hAnsi="仿宋_GB2312" w:eastAsia="仿宋_GB2312" w:cs="仿宋_GB2312"/>
          <w:color w:val="auto"/>
          <w:highlight w:val="none"/>
        </w:rPr>
      </w:pPr>
    </w:p>
    <w:p w14:paraId="1263E1A8">
      <w:pPr>
        <w:pStyle w:val="12"/>
        <w:rPr>
          <w:rFonts w:hint="eastAsia" w:ascii="仿宋_GB2312" w:hAnsi="仿宋_GB2312" w:eastAsia="仿宋_GB2312" w:cs="仿宋_GB2312"/>
          <w:color w:val="auto"/>
          <w:highlight w:val="none"/>
        </w:rPr>
      </w:pPr>
    </w:p>
    <w:p w14:paraId="3BD13B83">
      <w:pPr>
        <w:pStyle w:val="12"/>
        <w:rPr>
          <w:rFonts w:hint="eastAsia" w:ascii="仿宋_GB2312" w:hAnsi="仿宋_GB2312" w:eastAsia="仿宋_GB2312" w:cs="仿宋_GB2312"/>
          <w:color w:val="auto"/>
          <w:highlight w:val="none"/>
        </w:rPr>
      </w:pPr>
    </w:p>
    <w:p w14:paraId="39FCF43F">
      <w:pPr>
        <w:pStyle w:val="12"/>
        <w:rPr>
          <w:rFonts w:hint="eastAsia" w:ascii="仿宋_GB2312" w:hAnsi="仿宋_GB2312" w:eastAsia="仿宋_GB2312" w:cs="仿宋_GB2312"/>
          <w:color w:val="auto"/>
          <w:highlight w:val="none"/>
        </w:rPr>
      </w:pPr>
    </w:p>
    <w:p w14:paraId="313ECDF6">
      <w:pPr>
        <w:pStyle w:val="12"/>
        <w:rPr>
          <w:rFonts w:hint="eastAsia" w:ascii="仿宋_GB2312" w:hAnsi="仿宋_GB2312" w:eastAsia="仿宋_GB2312" w:cs="仿宋_GB2312"/>
          <w:color w:val="auto"/>
          <w:highlight w:val="none"/>
        </w:rPr>
      </w:pPr>
    </w:p>
    <w:p w14:paraId="75263F42">
      <w:pPr>
        <w:pStyle w:val="12"/>
        <w:rPr>
          <w:rFonts w:hint="eastAsia" w:ascii="仿宋_GB2312" w:hAnsi="仿宋_GB2312" w:eastAsia="仿宋_GB2312" w:cs="仿宋_GB2312"/>
          <w:color w:val="auto"/>
          <w:highlight w:val="none"/>
        </w:rPr>
      </w:pPr>
    </w:p>
    <w:p w14:paraId="08D820F9">
      <w:pPr>
        <w:pStyle w:val="12"/>
        <w:rPr>
          <w:rFonts w:hint="eastAsia" w:ascii="仿宋_GB2312" w:hAnsi="仿宋_GB2312" w:eastAsia="仿宋_GB2312" w:cs="仿宋_GB2312"/>
          <w:color w:val="auto"/>
          <w:highlight w:val="none"/>
        </w:rPr>
      </w:pPr>
    </w:p>
    <w:p w14:paraId="3CF99B9D">
      <w:pPr>
        <w:pStyle w:val="12"/>
        <w:rPr>
          <w:rFonts w:hint="eastAsia" w:ascii="仿宋_GB2312" w:hAnsi="仿宋_GB2312" w:eastAsia="仿宋_GB2312" w:cs="仿宋_GB2312"/>
          <w:color w:val="auto"/>
          <w:highlight w:val="none"/>
        </w:rPr>
      </w:pPr>
    </w:p>
    <w:p w14:paraId="1E082674">
      <w:pPr>
        <w:pStyle w:val="12"/>
        <w:rPr>
          <w:rFonts w:hint="eastAsia" w:ascii="仿宋_GB2312" w:hAnsi="仿宋_GB2312" w:eastAsia="仿宋_GB2312" w:cs="仿宋_GB2312"/>
          <w:color w:val="auto"/>
          <w:highlight w:val="none"/>
        </w:rPr>
      </w:pPr>
    </w:p>
    <w:p w14:paraId="3B604DA3">
      <w:pPr>
        <w:pStyle w:val="12"/>
        <w:rPr>
          <w:rFonts w:hint="eastAsia" w:ascii="仿宋_GB2312" w:hAnsi="仿宋_GB2312" w:eastAsia="仿宋_GB2312" w:cs="仿宋_GB2312"/>
          <w:color w:val="auto"/>
          <w:highlight w:val="none"/>
        </w:rPr>
      </w:pPr>
    </w:p>
    <w:p w14:paraId="7A72C87B">
      <w:pPr>
        <w:pStyle w:val="12"/>
        <w:rPr>
          <w:rFonts w:hint="eastAsia" w:ascii="仿宋_GB2312" w:hAnsi="仿宋_GB2312" w:eastAsia="仿宋_GB2312" w:cs="仿宋_GB2312"/>
          <w:color w:val="auto"/>
          <w:highlight w:val="none"/>
        </w:rPr>
      </w:pPr>
    </w:p>
    <w:p w14:paraId="3AEC4A15">
      <w:pPr>
        <w:pStyle w:val="12"/>
        <w:rPr>
          <w:rFonts w:hint="eastAsia" w:ascii="仿宋_GB2312" w:hAnsi="仿宋_GB2312" w:eastAsia="仿宋_GB2312" w:cs="仿宋_GB2312"/>
          <w:color w:val="auto"/>
          <w:highlight w:val="none"/>
        </w:rPr>
      </w:pPr>
    </w:p>
    <w:p w14:paraId="0BED7A2A">
      <w:pPr>
        <w:pStyle w:val="12"/>
        <w:rPr>
          <w:rFonts w:hint="eastAsia" w:ascii="仿宋_GB2312" w:hAnsi="仿宋_GB2312" w:eastAsia="仿宋_GB2312" w:cs="仿宋_GB2312"/>
          <w:color w:val="auto"/>
          <w:highlight w:val="none"/>
        </w:rPr>
      </w:pPr>
    </w:p>
    <w:p w14:paraId="485E22C9">
      <w:pPr>
        <w:pStyle w:val="12"/>
        <w:rPr>
          <w:rFonts w:hint="eastAsia" w:ascii="仿宋_GB2312" w:hAnsi="仿宋_GB2312" w:eastAsia="仿宋_GB2312" w:cs="仿宋_GB2312"/>
          <w:color w:val="auto"/>
          <w:highlight w:val="none"/>
        </w:rPr>
      </w:pPr>
    </w:p>
    <w:p w14:paraId="76EAC59F">
      <w:pPr>
        <w:pStyle w:val="12"/>
        <w:rPr>
          <w:rFonts w:hint="eastAsia" w:ascii="仿宋_GB2312" w:hAnsi="仿宋_GB2312" w:eastAsia="仿宋_GB2312" w:cs="仿宋_GB2312"/>
          <w:color w:val="auto"/>
          <w:highlight w:val="none"/>
        </w:rPr>
      </w:pPr>
    </w:p>
    <w:p w14:paraId="6A51F0BF">
      <w:pPr>
        <w:spacing w:line="540" w:lineRule="exact"/>
        <w:contextualSpacing/>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政采贷</w:t>
      </w:r>
    </w:p>
    <w:p w14:paraId="6C6C3E6D">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6"/>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1062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4CB7173B">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舟山市政府采购信用融资合作银行</w:t>
            </w:r>
          </w:p>
        </w:tc>
      </w:tr>
      <w:tr w14:paraId="2290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14:paraId="494C5A14">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银行名称</w:t>
            </w:r>
          </w:p>
        </w:tc>
        <w:tc>
          <w:tcPr>
            <w:tcW w:w="3975" w:type="dxa"/>
            <w:noWrap w:val="0"/>
            <w:vAlign w:val="center"/>
          </w:tcPr>
          <w:p w14:paraId="3C5B0C8E">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各银行介绍的产品特点</w:t>
            </w:r>
          </w:p>
        </w:tc>
        <w:tc>
          <w:tcPr>
            <w:tcW w:w="2220" w:type="dxa"/>
            <w:noWrap w:val="0"/>
            <w:vAlign w:val="center"/>
          </w:tcPr>
          <w:p w14:paraId="2376EC35">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经办人</w:t>
            </w:r>
          </w:p>
        </w:tc>
        <w:tc>
          <w:tcPr>
            <w:tcW w:w="1908" w:type="dxa"/>
            <w:noWrap w:val="0"/>
            <w:vAlign w:val="center"/>
          </w:tcPr>
          <w:p w14:paraId="70AFF339">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联系方式</w:t>
            </w:r>
          </w:p>
        </w:tc>
      </w:tr>
      <w:tr w14:paraId="40D9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27D8843D">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中国工商银行股份有限公司舟山分行</w:t>
            </w:r>
          </w:p>
        </w:tc>
        <w:tc>
          <w:tcPr>
            <w:tcW w:w="3975" w:type="dxa"/>
            <w:noWrap w:val="0"/>
            <w:vAlign w:val="top"/>
          </w:tcPr>
          <w:p w14:paraId="290FDC52">
            <w:pPr>
              <w:numPr>
                <w:ilvl w:val="0"/>
                <w:numId w:val="7"/>
              </w:num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融资额度高，融资金额最高可至订单金额70%，线上申请，随借随还。2.融资利率低，最低可至当期LPR利率。</w:t>
            </w:r>
          </w:p>
          <w:p w14:paraId="0C46EA47">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rPr>
              <w:t>3.担保方式灵活，以政府采购合同进行融资，无需另外抵押。</w:t>
            </w:r>
          </w:p>
        </w:tc>
        <w:tc>
          <w:tcPr>
            <w:tcW w:w="2220" w:type="dxa"/>
            <w:noWrap w:val="0"/>
            <w:vAlign w:val="center"/>
          </w:tcPr>
          <w:p w14:paraId="10F22E04">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柳超颖</w:t>
            </w:r>
          </w:p>
        </w:tc>
        <w:tc>
          <w:tcPr>
            <w:tcW w:w="1908" w:type="dxa"/>
            <w:noWrap w:val="0"/>
            <w:vAlign w:val="center"/>
          </w:tcPr>
          <w:p w14:paraId="3AA66346">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0580-2166242, 15858076468</w:t>
            </w:r>
          </w:p>
        </w:tc>
      </w:tr>
      <w:tr w14:paraId="1664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14:paraId="0D7C1F4E">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中国建设银行股份有限公司舟山分行</w:t>
            </w:r>
          </w:p>
        </w:tc>
        <w:tc>
          <w:tcPr>
            <w:tcW w:w="3975" w:type="dxa"/>
            <w:noWrap w:val="0"/>
            <w:vAlign w:val="top"/>
          </w:tcPr>
          <w:p w14:paraId="483DD6B2">
            <w:pPr>
              <w:numPr>
                <w:ilvl w:val="0"/>
                <w:numId w:val="8"/>
              </w:num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快速便捷：全流程线上操作，通过浙江省政府采购网数据审核信用额度，建行供应链平台快速放款。</w:t>
            </w:r>
          </w:p>
          <w:p w14:paraId="004E31EA">
            <w:pPr>
              <w:numPr>
                <w:ilvl w:val="0"/>
                <w:numId w:val="8"/>
              </w:num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申请额度高：单笔融资额度最高可达政府采购合同金额的90%，单户额度最高可达3000万。</w:t>
            </w:r>
          </w:p>
          <w:p w14:paraId="6DFF510D">
            <w:pPr>
              <w:numPr>
                <w:ilvl w:val="0"/>
                <w:numId w:val="8"/>
              </w:num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无需额外抵押：以浙江省政府采购网备案公示的政府采购合同进行融资，无需额外抵押担保。</w:t>
            </w:r>
          </w:p>
          <w:p w14:paraId="50CD69CB">
            <w:pPr>
              <w:numPr>
                <w:ilvl w:val="0"/>
                <w:numId w:val="8"/>
              </w:num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利率优惠：给予流动资金贷款最优惠利率。</w:t>
            </w:r>
          </w:p>
        </w:tc>
        <w:tc>
          <w:tcPr>
            <w:tcW w:w="2220" w:type="dxa"/>
            <w:noWrap w:val="0"/>
            <w:vAlign w:val="center"/>
          </w:tcPr>
          <w:p w14:paraId="0B5470E2">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普陀片区：蔡妮妮</w:t>
            </w:r>
          </w:p>
          <w:p w14:paraId="52FAB456">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定海片区：杨莹</w:t>
            </w:r>
          </w:p>
          <w:p w14:paraId="31AF2345">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自贸区片区：方晓</w:t>
            </w:r>
          </w:p>
        </w:tc>
        <w:tc>
          <w:tcPr>
            <w:tcW w:w="1908" w:type="dxa"/>
            <w:noWrap w:val="0"/>
            <w:vAlign w:val="center"/>
          </w:tcPr>
          <w:p w14:paraId="38AF45CF">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普陀片区：13957201791</w:t>
            </w:r>
          </w:p>
          <w:p w14:paraId="46E6DF10">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定海片区：13655803997</w:t>
            </w:r>
          </w:p>
          <w:p w14:paraId="508C05E6">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自贸区片区：13587086324</w:t>
            </w:r>
          </w:p>
        </w:tc>
      </w:tr>
      <w:tr w14:paraId="76A0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7E614033">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杭州银行股份有限公司舟山市分行</w:t>
            </w:r>
          </w:p>
        </w:tc>
        <w:tc>
          <w:tcPr>
            <w:tcW w:w="3975" w:type="dxa"/>
            <w:noWrap w:val="0"/>
            <w:vAlign w:val="top"/>
          </w:tcPr>
          <w:p w14:paraId="7B9AE305">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noWrap w:val="0"/>
            <w:vAlign w:val="center"/>
          </w:tcPr>
          <w:p w14:paraId="5D19F0E7">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方经理</w:t>
            </w:r>
          </w:p>
        </w:tc>
        <w:tc>
          <w:tcPr>
            <w:tcW w:w="1908" w:type="dxa"/>
            <w:noWrap w:val="0"/>
            <w:vAlign w:val="center"/>
          </w:tcPr>
          <w:p w14:paraId="3574DEE3">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0580-2185201，18205800451</w:t>
            </w:r>
          </w:p>
        </w:tc>
      </w:tr>
      <w:tr w14:paraId="521F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6C3BB287">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招商银行股份有限公司浙江自贸试验区舟山分行</w:t>
            </w:r>
          </w:p>
        </w:tc>
        <w:tc>
          <w:tcPr>
            <w:tcW w:w="3975" w:type="dxa"/>
            <w:noWrap w:val="0"/>
            <w:vAlign w:val="top"/>
          </w:tcPr>
          <w:p w14:paraId="52F33901">
            <w:pPr>
              <w:spacing w:line="40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0"/>
            <w:vAlign w:val="center"/>
          </w:tcPr>
          <w:p w14:paraId="1C85A347">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李玲</w:t>
            </w:r>
          </w:p>
        </w:tc>
        <w:tc>
          <w:tcPr>
            <w:tcW w:w="1908" w:type="dxa"/>
            <w:noWrap w:val="0"/>
            <w:vAlign w:val="center"/>
          </w:tcPr>
          <w:p w14:paraId="5C77E57D">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0580-2061710，13957227971</w:t>
            </w:r>
          </w:p>
        </w:tc>
      </w:tr>
      <w:tr w14:paraId="73A2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14:paraId="1ABBF386">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温州银行股份有限公司舟山市分行</w:t>
            </w:r>
          </w:p>
        </w:tc>
        <w:tc>
          <w:tcPr>
            <w:tcW w:w="3975" w:type="dxa"/>
            <w:noWrap w:val="0"/>
            <w:vAlign w:val="top"/>
          </w:tcPr>
          <w:p w14:paraId="13CFC67D">
            <w:pPr>
              <w:numPr>
                <w:ilvl w:val="0"/>
                <w:numId w:val="9"/>
              </w:num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单户授信敞口最高不超过1000万元，且最高额度核定一般不超过借款人（含实际控制人控制的其他经营实体）最近13个月合计有效中标合同金额的70%。</w:t>
            </w:r>
          </w:p>
          <w:p w14:paraId="62797073">
            <w:pPr>
              <w:numPr>
                <w:ilvl w:val="0"/>
                <w:numId w:val="9"/>
              </w:num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单笔借款额度最高不超过1000万元，单笔业务授信额度不超过“政采云平台”提供的中标通知书承载的中标金额或本次申请授信提供的采购合同金额的80%，且用信金额不超过采购合同未付金额的80%。</w:t>
            </w:r>
          </w:p>
          <w:p w14:paraId="31FF05AD">
            <w:pPr>
              <w:numPr>
                <w:ilvl w:val="0"/>
                <w:numId w:val="9"/>
              </w:num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借款人中标采购人自行采购项目并向我行发起授信申请的，单笔业务授信敞口不超500万元，且不超过借款人中标通知书承载的中标金额或本次申请授信提供的采购合同的80%。</w:t>
            </w:r>
          </w:p>
          <w:p w14:paraId="0685431D">
            <w:pPr>
              <w:numPr>
                <w:ilvl w:val="0"/>
                <w:numId w:val="9"/>
              </w:num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符合我行采购人资质的，且负债率不超75%，配合应收账款质押登记确认的，并可出具确认函，单笔借款额度可按不超过采购合同的90%办理。</w:t>
            </w:r>
          </w:p>
        </w:tc>
        <w:tc>
          <w:tcPr>
            <w:tcW w:w="2220" w:type="dxa"/>
            <w:noWrap w:val="0"/>
            <w:vAlign w:val="center"/>
          </w:tcPr>
          <w:p w14:paraId="3218AE4F">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郑贤栋</w:t>
            </w:r>
          </w:p>
        </w:tc>
        <w:tc>
          <w:tcPr>
            <w:tcW w:w="1908" w:type="dxa"/>
            <w:noWrap w:val="0"/>
            <w:vAlign w:val="center"/>
          </w:tcPr>
          <w:p w14:paraId="25EB58A1">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0580—8866086</w:t>
            </w:r>
          </w:p>
        </w:tc>
      </w:tr>
      <w:tr w14:paraId="0A75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1F5C3387">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交通银行股份有限公司舟山分行</w:t>
            </w:r>
          </w:p>
        </w:tc>
        <w:tc>
          <w:tcPr>
            <w:tcW w:w="3975" w:type="dxa"/>
            <w:noWrap w:val="0"/>
            <w:vAlign w:val="top"/>
          </w:tcPr>
          <w:p w14:paraId="14118749">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_GB2312" w:hAnsi="仿宋_GB2312" w:eastAsia="仿宋_GB2312" w:cs="仿宋_GB2312"/>
                <w:color w:val="auto"/>
                <w:highlight w:val="none"/>
              </w:rPr>
              <w:t>PR。</w:t>
            </w:r>
          </w:p>
        </w:tc>
        <w:tc>
          <w:tcPr>
            <w:tcW w:w="2220" w:type="dxa"/>
            <w:noWrap w:val="0"/>
            <w:vAlign w:val="center"/>
          </w:tcPr>
          <w:p w14:paraId="3E295037">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赵争艳</w:t>
            </w:r>
          </w:p>
        </w:tc>
        <w:tc>
          <w:tcPr>
            <w:tcW w:w="1908" w:type="dxa"/>
            <w:noWrap w:val="0"/>
            <w:vAlign w:val="center"/>
          </w:tcPr>
          <w:p w14:paraId="22FEE5EB">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0580-2260728</w:t>
            </w:r>
          </w:p>
          <w:p w14:paraId="16C8EB42">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13758007280</w:t>
            </w:r>
          </w:p>
        </w:tc>
      </w:tr>
      <w:tr w14:paraId="1132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121CE2CD">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中信银行股份有限公司舟山分行</w:t>
            </w:r>
          </w:p>
        </w:tc>
        <w:tc>
          <w:tcPr>
            <w:tcW w:w="3975" w:type="dxa"/>
            <w:noWrap w:val="0"/>
            <w:vAlign w:val="top"/>
          </w:tcPr>
          <w:p w14:paraId="2B23FACD">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0"/>
            <w:vAlign w:val="center"/>
          </w:tcPr>
          <w:p w14:paraId="7D0342EE">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黄丽</w:t>
            </w:r>
          </w:p>
        </w:tc>
        <w:tc>
          <w:tcPr>
            <w:tcW w:w="1908" w:type="dxa"/>
            <w:noWrap w:val="0"/>
            <w:vAlign w:val="center"/>
          </w:tcPr>
          <w:p w14:paraId="65B5E9BF">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13905808032</w:t>
            </w:r>
          </w:p>
        </w:tc>
      </w:tr>
      <w:tr w14:paraId="3B7B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39A835A5">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泰隆银行舟山市分行</w:t>
            </w:r>
          </w:p>
        </w:tc>
        <w:tc>
          <w:tcPr>
            <w:tcW w:w="3975" w:type="dxa"/>
            <w:noWrap w:val="0"/>
            <w:vAlign w:val="top"/>
          </w:tcPr>
          <w:p w14:paraId="00B601E3">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0"/>
            <w:vAlign w:val="center"/>
          </w:tcPr>
          <w:p w14:paraId="51E6873C">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胡亢宇</w:t>
            </w:r>
          </w:p>
        </w:tc>
        <w:tc>
          <w:tcPr>
            <w:tcW w:w="1908" w:type="dxa"/>
            <w:noWrap w:val="0"/>
            <w:vAlign w:val="center"/>
          </w:tcPr>
          <w:p w14:paraId="608A1C44">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17605868703</w:t>
            </w:r>
          </w:p>
        </w:tc>
      </w:tr>
      <w:tr w14:paraId="15FF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4A46E099">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中国农业银行股份有限公司舟山分行</w:t>
            </w:r>
          </w:p>
        </w:tc>
        <w:tc>
          <w:tcPr>
            <w:tcW w:w="3975" w:type="dxa"/>
            <w:noWrap w:val="0"/>
            <w:vAlign w:val="top"/>
          </w:tcPr>
          <w:p w14:paraId="5B547275">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noWrap w:val="0"/>
            <w:vAlign w:val="center"/>
          </w:tcPr>
          <w:p w14:paraId="2D1A9FD8">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苏华瞻</w:t>
            </w:r>
          </w:p>
        </w:tc>
        <w:tc>
          <w:tcPr>
            <w:tcW w:w="1908" w:type="dxa"/>
            <w:noWrap w:val="0"/>
            <w:vAlign w:val="center"/>
          </w:tcPr>
          <w:p w14:paraId="060F2F4B">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13967228926</w:t>
            </w:r>
          </w:p>
        </w:tc>
      </w:tr>
      <w:tr w14:paraId="0107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17058F64">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中国邮政储蓄银行股份有限公司舟山市分行</w:t>
            </w:r>
          </w:p>
        </w:tc>
        <w:tc>
          <w:tcPr>
            <w:tcW w:w="3975" w:type="dxa"/>
            <w:noWrap w:val="0"/>
            <w:vAlign w:val="top"/>
          </w:tcPr>
          <w:p w14:paraId="52B85921">
            <w:pPr>
              <w:tabs>
                <w:tab w:val="left" w:pos="0"/>
              </w:tabs>
              <w:spacing w:line="4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符合我行基本准入，授信额度使用期最高为2年，单户授信最高为500万，担保方式享受信用贷款执行，利率最低可至当期LPR ，有无还本续贷，12月份线上产品可以自主自贷。</w:t>
            </w:r>
          </w:p>
        </w:tc>
        <w:tc>
          <w:tcPr>
            <w:tcW w:w="2220" w:type="dxa"/>
            <w:noWrap w:val="0"/>
            <w:vAlign w:val="center"/>
          </w:tcPr>
          <w:p w14:paraId="04A6A288">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蒋志燕</w:t>
            </w:r>
          </w:p>
        </w:tc>
        <w:tc>
          <w:tcPr>
            <w:tcW w:w="1908" w:type="dxa"/>
            <w:noWrap w:val="0"/>
            <w:vAlign w:val="center"/>
          </w:tcPr>
          <w:p w14:paraId="3718C772">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13732527321</w:t>
            </w:r>
          </w:p>
        </w:tc>
      </w:tr>
    </w:tbl>
    <w:p w14:paraId="09621F82">
      <w:pPr>
        <w:spacing w:line="360" w:lineRule="auto"/>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 一般步骤</w:t>
      </w:r>
    </w:p>
    <w:p w14:paraId="1ED2F485">
      <w:pPr>
        <w:spacing w:line="360" w:lineRule="auto"/>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（1）供应商先与银行对接，办理融资前期手续；</w:t>
      </w:r>
    </w:p>
    <w:p w14:paraId="0FEB888E">
      <w:pPr>
        <w:spacing w:line="360" w:lineRule="auto"/>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（2）供应商成交后，凭成交通知书等材料，向相关合作银行发出融资申请；</w:t>
      </w:r>
    </w:p>
    <w:p w14:paraId="12BC2E09">
      <w:pPr>
        <w:spacing w:line="360" w:lineRule="auto"/>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（3）银行、供应商线上办理审批、放贷事宜。</w:t>
      </w:r>
    </w:p>
    <w:p w14:paraId="470992DF">
      <w:pPr>
        <w:spacing w:line="360" w:lineRule="auto"/>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 注意事项</w:t>
      </w:r>
    </w:p>
    <w:p w14:paraId="47154635">
      <w:pPr>
        <w:spacing w:line="360" w:lineRule="auto"/>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（1）成交供应商需确保政府采购合同的收款账户与融资银行开户账户一致。</w:t>
      </w:r>
    </w:p>
    <w:p w14:paraId="178AC93D">
      <w:pPr>
        <w:spacing w:line="360" w:lineRule="auto"/>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（2）用于政府采购信用融资的政府采购合同，应当包含如下条款：“第条：</w:t>
      </w:r>
    </w:p>
    <w:p w14:paraId="28EBBECA">
      <w:pPr>
        <w:spacing w:line="360" w:lineRule="auto"/>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政府采购合同贷款本合同同时用于乙方向银行（金融机构）申请政府采购信用贷款。本合同一经签订，原则上不得更改乙方收款账户信息。确须更改的，乙方应取得原合同收款账户开户银行书面同意，否则修改后的合同不予备案，采购资金不予支付。”</w:t>
      </w:r>
    </w:p>
    <w:p w14:paraId="5C378733">
      <w:pPr>
        <w:spacing w:line="540" w:lineRule="exact"/>
        <w:contextualSpacing/>
        <w:rPr>
          <w:rFonts w:hint="eastAsia" w:ascii="仿宋_GB2312" w:hAnsi="仿宋_GB2312" w:eastAsia="仿宋_GB2312" w:cs="仿宋_GB2312"/>
          <w:color w:val="auto"/>
          <w:sz w:val="24"/>
          <w:szCs w:val="24"/>
          <w:highlight w:val="none"/>
        </w:rPr>
      </w:pPr>
    </w:p>
    <w:p w14:paraId="4E6CBB29">
      <w:pPr>
        <w:rPr>
          <w:rFonts w:hint="eastAsia" w:ascii="仿宋_GB2312" w:hAnsi="仿宋_GB2312" w:eastAsia="仿宋_GB2312" w:cs="仿宋_GB2312"/>
          <w:color w:val="auto"/>
          <w:sz w:val="24"/>
          <w:szCs w:val="24"/>
          <w:highlight w:val="none"/>
        </w:rPr>
      </w:pPr>
    </w:p>
    <w:p w14:paraId="3512F8C7">
      <w:pPr>
        <w:rPr>
          <w:rFonts w:hint="eastAsia" w:ascii="仿宋_GB2312" w:hAnsi="仿宋_GB2312" w:eastAsia="仿宋_GB2312" w:cs="仿宋_GB2312"/>
          <w:color w:val="auto"/>
          <w:highlight w:val="none"/>
        </w:rPr>
      </w:pPr>
    </w:p>
    <w:p w14:paraId="3659989E">
      <w:pPr>
        <w:rPr>
          <w:rFonts w:hint="eastAsia" w:ascii="仿宋_GB2312" w:hAnsi="仿宋_GB2312" w:eastAsia="仿宋_GB2312" w:cs="仿宋_GB2312"/>
          <w:color w:val="auto"/>
          <w:highlight w:val="none"/>
        </w:rPr>
      </w:pPr>
    </w:p>
    <w:p w14:paraId="1A237B66">
      <w:pPr>
        <w:rPr>
          <w:rFonts w:hint="eastAsia" w:ascii="仿宋_GB2312" w:hAnsi="仿宋_GB2312" w:eastAsia="仿宋_GB2312" w:cs="仿宋_GB2312"/>
          <w:color w:val="auto"/>
          <w:highlight w:val="none"/>
        </w:rPr>
      </w:pPr>
    </w:p>
    <w:p w14:paraId="08D95212">
      <w:pPr>
        <w:rPr>
          <w:rFonts w:hint="eastAsia" w:ascii="仿宋_GB2312" w:hAnsi="仿宋_GB2312" w:eastAsia="仿宋_GB2312" w:cs="仿宋_GB2312"/>
          <w:color w:val="auto"/>
          <w:highlight w:val="none"/>
        </w:rPr>
      </w:pPr>
    </w:p>
    <w:p w14:paraId="1A427C09">
      <w:pPr>
        <w:rPr>
          <w:rFonts w:hint="eastAsia" w:ascii="仿宋_GB2312" w:hAnsi="仿宋_GB2312" w:eastAsia="仿宋_GB2312" w:cs="仿宋_GB2312"/>
          <w:color w:val="auto"/>
          <w:highlight w:val="none"/>
        </w:rPr>
      </w:pPr>
    </w:p>
    <w:p w14:paraId="46522A11">
      <w:pPr>
        <w:rPr>
          <w:rFonts w:hint="eastAsia" w:ascii="仿宋_GB2312" w:hAnsi="仿宋_GB2312" w:eastAsia="仿宋_GB2312" w:cs="仿宋_GB2312"/>
          <w:color w:val="auto"/>
          <w:highlight w:val="none"/>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decorative"/>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decorative"/>
    <w:pitch w:val="default"/>
    <w:sig w:usb0="00000000" w:usb1="00000000" w:usb2="00000000"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63D75">
    <w:pPr>
      <w:pStyle w:val="18"/>
      <w:jc w:val="center"/>
    </w:pPr>
    <w:r>
      <w:fldChar w:fldCharType="begin"/>
    </w:r>
    <w:r>
      <w:instrText xml:space="preserve"> PAGE   \* MERGEFORMAT </w:instrText>
    </w:r>
    <w:r>
      <w:fldChar w:fldCharType="separate"/>
    </w:r>
    <w:r>
      <w:rPr>
        <w:lang w:val="zh-CN"/>
      </w:rPr>
      <w:t>22</w:t>
    </w:r>
    <w:r>
      <w:rPr>
        <w:lang w:val="zh-CN"/>
      </w:rPr>
      <w:fldChar w:fldCharType="end"/>
    </w:r>
  </w:p>
  <w:p w14:paraId="78F75DED">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37549">
    <w:r>
      <w:fldChar w:fldCharType="begin"/>
    </w:r>
    <w:r>
      <w:instrText xml:space="preserve">PAGE  </w:instrText>
    </w:r>
    <w:r>
      <w:fldChar w:fldCharType="end"/>
    </w:r>
  </w:p>
  <w:p w14:paraId="1964865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2E3B0">
    <w:pPr>
      <w:pStyle w:val="18"/>
      <w:jc w:val="center"/>
    </w:pPr>
    <w:r>
      <w:fldChar w:fldCharType="begin"/>
    </w:r>
    <w:r>
      <w:instrText xml:space="preserve"> PAGE   \* MERGEFORMAT </w:instrText>
    </w:r>
    <w:r>
      <w:fldChar w:fldCharType="separate"/>
    </w:r>
    <w:r>
      <w:rPr>
        <w:lang w:val="zh-CN"/>
      </w:rPr>
      <w:t>82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A17FD">
    <w:r>
      <w:fldChar w:fldCharType="begin"/>
    </w:r>
    <w:r>
      <w:instrText xml:space="preserve">PAGE  </w:instrText>
    </w:r>
    <w:r>
      <w:fldChar w:fldCharType="end"/>
    </w:r>
  </w:p>
  <w:p w14:paraId="02DF6B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724CC">
    <w:pPr>
      <w:pStyle w:val="1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5A718">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107</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C43EF">
    <w:pPr>
      <w:pStyle w:val="18"/>
      <w:jc w:val="center"/>
    </w:pPr>
    <w:r>
      <w:fldChar w:fldCharType="begin"/>
    </w:r>
    <w:r>
      <w:instrText xml:space="preserve"> PAGE   \* MERGEFORMAT </w:instrText>
    </w:r>
    <w:r>
      <w:fldChar w:fldCharType="separate"/>
    </w:r>
    <w:r>
      <w:rPr>
        <w:lang w:val="zh-CN"/>
      </w:rPr>
      <w:t>33</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AB63">
    <w:pPr>
      <w:pStyle w:val="18"/>
      <w:jc w:val="center"/>
    </w:pPr>
    <w:r>
      <w:fldChar w:fldCharType="begin"/>
    </w:r>
    <w:r>
      <w:instrText xml:space="preserve"> PAGE   \* MERGEFORMAT </w:instrText>
    </w:r>
    <w:r>
      <w:fldChar w:fldCharType="separate"/>
    </w:r>
    <w:r>
      <w:rPr>
        <w:lang w:val="zh-CN"/>
      </w:rPr>
      <w:t>23</w:t>
    </w:r>
    <w:r>
      <w:rPr>
        <w:lang w:val="zh-CN"/>
      </w:rPr>
      <w:fldChar w:fldCharType="end"/>
    </w:r>
  </w:p>
  <w:p w14:paraId="3B2BF01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AE09">
    <w:pPr>
      <w:pStyle w:val="18"/>
      <w:jc w:val="center"/>
    </w:pPr>
    <w:r>
      <w:fldChar w:fldCharType="begin"/>
    </w:r>
    <w:r>
      <w:instrText xml:space="preserve"> PAGE   \* MERGEFORMAT </w:instrText>
    </w:r>
    <w:r>
      <w:fldChar w:fldCharType="separate"/>
    </w:r>
    <w:r>
      <w:rPr>
        <w:lang w:val="zh-CN"/>
      </w:rPr>
      <w:t>81</w:t>
    </w:r>
    <w:r>
      <w:rPr>
        <w:lang w:val="zh-CN"/>
      </w:rPr>
      <w:fldChar w:fldCharType="end"/>
    </w:r>
  </w:p>
  <w:p w14:paraId="1014AB4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747BC">
    <w:pPr>
      <w:pStyle w:val="18"/>
      <w:jc w:val="center"/>
    </w:pPr>
    <w:r>
      <w:fldChar w:fldCharType="begin"/>
    </w:r>
    <w:r>
      <w:instrText xml:space="preserve"> PAGE   \* MERGEFORMAT </w:instrText>
    </w:r>
    <w:r>
      <w:fldChar w:fldCharType="separate"/>
    </w:r>
    <w:r>
      <w:rPr>
        <w:lang w:val="zh-CN"/>
      </w:rPr>
      <w:t>79</w:t>
    </w:r>
    <w:r>
      <w:rPr>
        <w:lang w:val="zh-CN"/>
      </w:rPr>
      <w:fldChar w:fldCharType="end"/>
    </w:r>
  </w:p>
  <w:p w14:paraId="0778FD1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1A807">
    <w:pPr>
      <w:pStyle w:val="18"/>
      <w:jc w:val="center"/>
    </w:pPr>
    <w:r>
      <w:fldChar w:fldCharType="begin"/>
    </w:r>
    <w:r>
      <w:instrText xml:space="preserve"> PAGE   \* MERGEFORMAT </w:instrText>
    </w:r>
    <w:r>
      <w:fldChar w:fldCharType="separate"/>
    </w:r>
    <w:r>
      <w:rPr>
        <w:lang w:val="zh-CN"/>
      </w:rPr>
      <w:t>97</w:t>
    </w:r>
    <w:r>
      <w:rPr>
        <w:lang w:val="zh-CN"/>
      </w:rPr>
      <w:fldChar w:fldCharType="end"/>
    </w:r>
  </w:p>
  <w:p w14:paraId="70607F6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5C4F1">
    <w:r>
      <w:t></w:t>
    </w:r>
  </w:p>
  <w:p w14:paraId="38E59A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5EFD">
    <w:pPr>
      <w:pStyle w:val="19"/>
      <w:tabs>
        <w:tab w:val="right" w:pos="8279"/>
        <w:tab w:val="clear" w:pos="8306"/>
      </w:tabs>
      <w:jc w:val="righ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3C97E">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27172">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9EFD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9A5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725E">
    <w:pPr>
      <w:pStyle w:val="19"/>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2E576">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pStyle w:val="78"/>
      <w:suff w:val="space"/>
      <w:lvlText w:val="%1. "/>
      <w:lvlJc w:val="left"/>
      <w:pPr>
        <w:ind w:left="1179" w:hanging="907"/>
      </w:pPr>
    </w:lvl>
    <w:lvl w:ilvl="1" w:tentative="0">
      <w:start w:val="1"/>
      <w:numFmt w:val="decimal"/>
      <w:pStyle w:val="79"/>
      <w:isLgl/>
      <w:suff w:val="space"/>
      <w:lvlText w:val="%1.%2 "/>
      <w:lvlJc w:val="left"/>
      <w:pPr>
        <w:ind w:left="1362" w:hanging="794"/>
      </w:pPr>
    </w:lvl>
    <w:lvl w:ilvl="2" w:tentative="0">
      <w:start w:val="1"/>
      <w:numFmt w:val="decimal"/>
      <w:pStyle w:val="80"/>
      <w:isLgl/>
      <w:suff w:val="space"/>
      <w:lvlText w:val="%1.%2.%3 "/>
      <w:lvlJc w:val="left"/>
      <w:pPr>
        <w:ind w:left="907" w:hanging="907"/>
      </w:pPr>
    </w:lvl>
    <w:lvl w:ilvl="3" w:tentative="0">
      <w:start w:val="1"/>
      <w:numFmt w:val="decimal"/>
      <w:pStyle w:val="82"/>
      <w:isLgl/>
      <w:suff w:val="space"/>
      <w:lvlText w:val="%1.%2.%3.%4 "/>
      <w:lvlJc w:val="left"/>
      <w:pPr>
        <w:ind w:left="1021" w:hanging="1021"/>
      </w:pPr>
    </w:lvl>
    <w:lvl w:ilvl="4" w:tentative="0">
      <w:start w:val="1"/>
      <w:numFmt w:val="decimal"/>
      <w:pStyle w:val="83"/>
      <w:isLgl/>
      <w:suff w:val="space"/>
      <w:lvlText w:val="%1.%2.%3.%4.%5 "/>
      <w:lvlJc w:val="left"/>
      <w:pPr>
        <w:ind w:left="1134" w:hanging="1134"/>
      </w:pPr>
    </w:lvl>
    <w:lvl w:ilvl="5" w:tentative="0">
      <w:start w:val="1"/>
      <w:numFmt w:val="decimal"/>
      <w:pStyle w:val="84"/>
      <w:isLgl/>
      <w:suff w:val="space"/>
      <w:lvlText w:val="%1.%2.%3.%4.%5.%6 "/>
      <w:lvlJc w:val="left"/>
      <w:pPr>
        <w:ind w:left="1247" w:hanging="1247"/>
      </w:pPr>
    </w:lvl>
    <w:lvl w:ilvl="6" w:tentative="0">
      <w:start w:val="1"/>
      <w:numFmt w:val="decimal"/>
      <w:isLgl/>
      <w:suff w:val="space"/>
      <w:lvlText w:val="图 %1.%7 "/>
      <w:lvlJc w:val="left"/>
      <w:pPr>
        <w:ind w:left="0" w:firstLine="0"/>
      </w:pPr>
    </w:lvl>
    <w:lvl w:ilvl="7" w:tentative="0">
      <w:start w:val="1"/>
      <w:numFmt w:val="decimal"/>
      <w:isLgl/>
      <w:suff w:val="space"/>
      <w:lvlText w:val="表 %1.%8 "/>
      <w:lvlJc w:val="left"/>
      <w:pPr>
        <w:ind w:left="0" w:firstLine="0"/>
      </w:pPr>
    </w:lvl>
    <w:lvl w:ilvl="8" w:tentative="0">
      <w:start w:val="1"/>
      <w:numFmt w:val="none"/>
      <w:suff w:val="nothing"/>
      <w:lvlText w:val=""/>
      <w:lvlJc w:val="left"/>
      <w:pPr>
        <w:ind w:left="0" w:firstLine="0"/>
      </w:pPr>
    </w:lvl>
  </w:abstractNum>
  <w:abstractNum w:abstractNumId="2">
    <w:nsid w:val="00000003"/>
    <w:multiLevelType w:val="singleLevel"/>
    <w:tmpl w:val="00000003"/>
    <w:lvl w:ilvl="0" w:tentative="0">
      <w:start w:val="1"/>
      <w:numFmt w:val="decimal"/>
      <w:lvlText w:val="%1."/>
      <w:lvlJc w:val="left"/>
      <w:pPr>
        <w:tabs>
          <w:tab w:val="left" w:pos="312"/>
        </w:tabs>
      </w:pPr>
    </w:lvl>
  </w:abstractNum>
  <w:abstractNum w:abstractNumId="3">
    <w:nsid w:val="00000005"/>
    <w:multiLevelType w:val="singleLevel"/>
    <w:tmpl w:val="00000005"/>
    <w:lvl w:ilvl="0" w:tentative="0">
      <w:start w:val="1"/>
      <w:numFmt w:val="decimal"/>
      <w:lvlText w:val="%1."/>
      <w:lvlJc w:val="left"/>
      <w:pPr>
        <w:tabs>
          <w:tab w:val="left" w:pos="312"/>
        </w:tabs>
      </w:pPr>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08653DA4"/>
    <w:multiLevelType w:val="multilevel"/>
    <w:tmpl w:val="08653DA4"/>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16ADCF0E"/>
    <w:multiLevelType w:val="singleLevel"/>
    <w:tmpl w:val="16ADCF0E"/>
    <w:lvl w:ilvl="0" w:tentative="0">
      <w:start w:val="3"/>
      <w:numFmt w:val="chineseCounting"/>
      <w:suff w:val="nothing"/>
      <w:lvlText w:val="%1、"/>
      <w:lvlJc w:val="left"/>
      <w:rPr>
        <w:rFonts w:hint="eastAsia"/>
      </w:rPr>
    </w:lvl>
  </w:abstractNum>
  <w:abstractNum w:abstractNumId="7">
    <w:nsid w:val="502446BB"/>
    <w:multiLevelType w:val="singleLevel"/>
    <w:tmpl w:val="502446BB"/>
    <w:lvl w:ilvl="0" w:tentative="0">
      <w:start w:val="2"/>
      <w:numFmt w:val="decimal"/>
      <w:lvlText w:val="%1."/>
      <w:lvlJc w:val="left"/>
      <w:pPr>
        <w:tabs>
          <w:tab w:val="left" w:pos="312"/>
        </w:tabs>
      </w:pPr>
    </w:lvl>
  </w:abstractNum>
  <w:abstractNum w:abstractNumId="8">
    <w:nsid w:val="7A9B6140"/>
    <w:multiLevelType w:val="singleLevel"/>
    <w:tmpl w:val="7A9B6140"/>
    <w:lvl w:ilvl="0" w:tentative="0">
      <w:start w:val="1"/>
      <w:numFmt w:val="decimal"/>
      <w:lvlText w:val="%1."/>
      <w:lvlJc w:val="left"/>
      <w:pPr>
        <w:tabs>
          <w:tab w:val="left" w:pos="312"/>
        </w:tabs>
      </w:pPr>
    </w:lvl>
  </w:abstractNum>
  <w:num w:numId="1">
    <w:abstractNumId w:val="1"/>
  </w:num>
  <w:num w:numId="2">
    <w:abstractNumId w:val="6"/>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Mjk4NWVmYmNhMzg5MjZlNmIyYTM0ZDhkZjQwYWYifQ=="/>
  </w:docVars>
  <w:rsids>
    <w:rsidRoot w:val="00D17E4D"/>
    <w:rsid w:val="000059A4"/>
    <w:rsid w:val="00011159"/>
    <w:rsid w:val="000157A0"/>
    <w:rsid w:val="00021F3F"/>
    <w:rsid w:val="00035DB6"/>
    <w:rsid w:val="00042F9F"/>
    <w:rsid w:val="00053B45"/>
    <w:rsid w:val="00062BBC"/>
    <w:rsid w:val="00076E53"/>
    <w:rsid w:val="00084ACE"/>
    <w:rsid w:val="000B02D0"/>
    <w:rsid w:val="000B62A1"/>
    <w:rsid w:val="001011B4"/>
    <w:rsid w:val="001172B0"/>
    <w:rsid w:val="00134331"/>
    <w:rsid w:val="00135D23"/>
    <w:rsid w:val="00147FB7"/>
    <w:rsid w:val="0015191E"/>
    <w:rsid w:val="0015451D"/>
    <w:rsid w:val="00157435"/>
    <w:rsid w:val="00157D62"/>
    <w:rsid w:val="001616D8"/>
    <w:rsid w:val="0016540F"/>
    <w:rsid w:val="00176A78"/>
    <w:rsid w:val="001A31E6"/>
    <w:rsid w:val="001A4182"/>
    <w:rsid w:val="001B396A"/>
    <w:rsid w:val="001C4D70"/>
    <w:rsid w:val="001C733E"/>
    <w:rsid w:val="001E4B66"/>
    <w:rsid w:val="001E7509"/>
    <w:rsid w:val="001F509A"/>
    <w:rsid w:val="00214F14"/>
    <w:rsid w:val="00234C56"/>
    <w:rsid w:val="00237FFB"/>
    <w:rsid w:val="00240926"/>
    <w:rsid w:val="00252FE7"/>
    <w:rsid w:val="0025625E"/>
    <w:rsid w:val="00273789"/>
    <w:rsid w:val="00280EE4"/>
    <w:rsid w:val="002923B4"/>
    <w:rsid w:val="002A487C"/>
    <w:rsid w:val="002C42A0"/>
    <w:rsid w:val="002E0E31"/>
    <w:rsid w:val="002E0FD6"/>
    <w:rsid w:val="002E10C9"/>
    <w:rsid w:val="002E41D9"/>
    <w:rsid w:val="002F6E78"/>
    <w:rsid w:val="00301BF4"/>
    <w:rsid w:val="00302A55"/>
    <w:rsid w:val="00304000"/>
    <w:rsid w:val="00310F98"/>
    <w:rsid w:val="003124F0"/>
    <w:rsid w:val="003173B7"/>
    <w:rsid w:val="00333A85"/>
    <w:rsid w:val="0034529B"/>
    <w:rsid w:val="0034600E"/>
    <w:rsid w:val="003501DB"/>
    <w:rsid w:val="00356572"/>
    <w:rsid w:val="00360950"/>
    <w:rsid w:val="00366837"/>
    <w:rsid w:val="00382235"/>
    <w:rsid w:val="003C3687"/>
    <w:rsid w:val="003C53FE"/>
    <w:rsid w:val="003D452F"/>
    <w:rsid w:val="003D4E0E"/>
    <w:rsid w:val="00402B8A"/>
    <w:rsid w:val="004056D2"/>
    <w:rsid w:val="00406A38"/>
    <w:rsid w:val="00417FE5"/>
    <w:rsid w:val="00426D1B"/>
    <w:rsid w:val="00427945"/>
    <w:rsid w:val="004310E0"/>
    <w:rsid w:val="004339C6"/>
    <w:rsid w:val="00436876"/>
    <w:rsid w:val="00442AA0"/>
    <w:rsid w:val="00446197"/>
    <w:rsid w:val="00455720"/>
    <w:rsid w:val="004827B3"/>
    <w:rsid w:val="00485956"/>
    <w:rsid w:val="0049069A"/>
    <w:rsid w:val="00491128"/>
    <w:rsid w:val="0049281D"/>
    <w:rsid w:val="004A13B9"/>
    <w:rsid w:val="004B4B62"/>
    <w:rsid w:val="004C094D"/>
    <w:rsid w:val="004C7DCF"/>
    <w:rsid w:val="004D7236"/>
    <w:rsid w:val="004E158E"/>
    <w:rsid w:val="004E3200"/>
    <w:rsid w:val="004F1914"/>
    <w:rsid w:val="00502419"/>
    <w:rsid w:val="005073DA"/>
    <w:rsid w:val="00510775"/>
    <w:rsid w:val="005171E2"/>
    <w:rsid w:val="00533438"/>
    <w:rsid w:val="00534468"/>
    <w:rsid w:val="00554450"/>
    <w:rsid w:val="00556153"/>
    <w:rsid w:val="0055687A"/>
    <w:rsid w:val="00557E25"/>
    <w:rsid w:val="005634AA"/>
    <w:rsid w:val="00566EBD"/>
    <w:rsid w:val="00572713"/>
    <w:rsid w:val="00575C59"/>
    <w:rsid w:val="00585E9F"/>
    <w:rsid w:val="00591CFA"/>
    <w:rsid w:val="00594E6C"/>
    <w:rsid w:val="00597461"/>
    <w:rsid w:val="005A1B6C"/>
    <w:rsid w:val="005B726F"/>
    <w:rsid w:val="005C5FAD"/>
    <w:rsid w:val="005E40D9"/>
    <w:rsid w:val="005E648F"/>
    <w:rsid w:val="005E7102"/>
    <w:rsid w:val="005F4F14"/>
    <w:rsid w:val="006068D5"/>
    <w:rsid w:val="00606B84"/>
    <w:rsid w:val="00613AA6"/>
    <w:rsid w:val="00615C5B"/>
    <w:rsid w:val="00621030"/>
    <w:rsid w:val="00626B39"/>
    <w:rsid w:val="00627127"/>
    <w:rsid w:val="00632D5C"/>
    <w:rsid w:val="00632FD1"/>
    <w:rsid w:val="00652985"/>
    <w:rsid w:val="006573A5"/>
    <w:rsid w:val="0066276C"/>
    <w:rsid w:val="0066393F"/>
    <w:rsid w:val="006739BB"/>
    <w:rsid w:val="006858A0"/>
    <w:rsid w:val="006870EA"/>
    <w:rsid w:val="006A0F59"/>
    <w:rsid w:val="006A1E3B"/>
    <w:rsid w:val="006B164C"/>
    <w:rsid w:val="006C3675"/>
    <w:rsid w:val="006C4152"/>
    <w:rsid w:val="006D5934"/>
    <w:rsid w:val="006F630B"/>
    <w:rsid w:val="007030CE"/>
    <w:rsid w:val="007056C9"/>
    <w:rsid w:val="00707E38"/>
    <w:rsid w:val="00715C45"/>
    <w:rsid w:val="007161F4"/>
    <w:rsid w:val="00722EC2"/>
    <w:rsid w:val="0073315C"/>
    <w:rsid w:val="007852C3"/>
    <w:rsid w:val="007966CF"/>
    <w:rsid w:val="007973D0"/>
    <w:rsid w:val="007A4AFA"/>
    <w:rsid w:val="007A4F6E"/>
    <w:rsid w:val="007B1A31"/>
    <w:rsid w:val="007B6A50"/>
    <w:rsid w:val="007C13AE"/>
    <w:rsid w:val="007C4FA7"/>
    <w:rsid w:val="007C74C2"/>
    <w:rsid w:val="007D5114"/>
    <w:rsid w:val="007E1E1B"/>
    <w:rsid w:val="007F1057"/>
    <w:rsid w:val="007F7787"/>
    <w:rsid w:val="00804E9F"/>
    <w:rsid w:val="00806F53"/>
    <w:rsid w:val="008111E6"/>
    <w:rsid w:val="00824DFA"/>
    <w:rsid w:val="00834044"/>
    <w:rsid w:val="008364CE"/>
    <w:rsid w:val="0084607D"/>
    <w:rsid w:val="008478AB"/>
    <w:rsid w:val="00847C06"/>
    <w:rsid w:val="00847D24"/>
    <w:rsid w:val="008500E3"/>
    <w:rsid w:val="008520EE"/>
    <w:rsid w:val="00863908"/>
    <w:rsid w:val="00875864"/>
    <w:rsid w:val="00884D18"/>
    <w:rsid w:val="00886980"/>
    <w:rsid w:val="00890BBC"/>
    <w:rsid w:val="008944CC"/>
    <w:rsid w:val="0089566D"/>
    <w:rsid w:val="008A7C60"/>
    <w:rsid w:val="008B2441"/>
    <w:rsid w:val="008B471C"/>
    <w:rsid w:val="008C07B4"/>
    <w:rsid w:val="008E779C"/>
    <w:rsid w:val="00905FC2"/>
    <w:rsid w:val="00906FCC"/>
    <w:rsid w:val="00912A64"/>
    <w:rsid w:val="00917A7C"/>
    <w:rsid w:val="00923A87"/>
    <w:rsid w:val="009266C8"/>
    <w:rsid w:val="00940931"/>
    <w:rsid w:val="009437B6"/>
    <w:rsid w:val="00950F71"/>
    <w:rsid w:val="0096088C"/>
    <w:rsid w:val="00963BD9"/>
    <w:rsid w:val="0097690B"/>
    <w:rsid w:val="00980C7F"/>
    <w:rsid w:val="00981C5F"/>
    <w:rsid w:val="00994412"/>
    <w:rsid w:val="009A5B24"/>
    <w:rsid w:val="009B2CAB"/>
    <w:rsid w:val="009B6498"/>
    <w:rsid w:val="009C0D0B"/>
    <w:rsid w:val="009C3C43"/>
    <w:rsid w:val="009C4153"/>
    <w:rsid w:val="009C64C8"/>
    <w:rsid w:val="009F67F9"/>
    <w:rsid w:val="00A20251"/>
    <w:rsid w:val="00A731EE"/>
    <w:rsid w:val="00AA14F5"/>
    <w:rsid w:val="00AA3061"/>
    <w:rsid w:val="00AA40A4"/>
    <w:rsid w:val="00AA50B6"/>
    <w:rsid w:val="00AB29F3"/>
    <w:rsid w:val="00AC4213"/>
    <w:rsid w:val="00AD0C2A"/>
    <w:rsid w:val="00AE0FA9"/>
    <w:rsid w:val="00B01C32"/>
    <w:rsid w:val="00B13BEC"/>
    <w:rsid w:val="00B312E6"/>
    <w:rsid w:val="00B4082F"/>
    <w:rsid w:val="00B5443F"/>
    <w:rsid w:val="00B57045"/>
    <w:rsid w:val="00B6258F"/>
    <w:rsid w:val="00B72185"/>
    <w:rsid w:val="00B72C18"/>
    <w:rsid w:val="00B77E47"/>
    <w:rsid w:val="00B96472"/>
    <w:rsid w:val="00B969B9"/>
    <w:rsid w:val="00BA6E13"/>
    <w:rsid w:val="00BD2BE4"/>
    <w:rsid w:val="00BD2DB4"/>
    <w:rsid w:val="00BD78E1"/>
    <w:rsid w:val="00BE03BF"/>
    <w:rsid w:val="00BE58FE"/>
    <w:rsid w:val="00BF0140"/>
    <w:rsid w:val="00BF648C"/>
    <w:rsid w:val="00C064EF"/>
    <w:rsid w:val="00C20DED"/>
    <w:rsid w:val="00C22071"/>
    <w:rsid w:val="00C30258"/>
    <w:rsid w:val="00C35BCE"/>
    <w:rsid w:val="00C517FD"/>
    <w:rsid w:val="00C6215C"/>
    <w:rsid w:val="00C635A7"/>
    <w:rsid w:val="00C87BD2"/>
    <w:rsid w:val="00CD05FD"/>
    <w:rsid w:val="00CD3E81"/>
    <w:rsid w:val="00CD794E"/>
    <w:rsid w:val="00CF529E"/>
    <w:rsid w:val="00D011FF"/>
    <w:rsid w:val="00D17E4D"/>
    <w:rsid w:val="00D30FE6"/>
    <w:rsid w:val="00D40840"/>
    <w:rsid w:val="00D50677"/>
    <w:rsid w:val="00D54994"/>
    <w:rsid w:val="00D7477C"/>
    <w:rsid w:val="00D87E66"/>
    <w:rsid w:val="00DA53EC"/>
    <w:rsid w:val="00DB4E33"/>
    <w:rsid w:val="00DB7912"/>
    <w:rsid w:val="00DC1580"/>
    <w:rsid w:val="00E04B0A"/>
    <w:rsid w:val="00E05F6E"/>
    <w:rsid w:val="00E07C14"/>
    <w:rsid w:val="00E230F4"/>
    <w:rsid w:val="00E45D56"/>
    <w:rsid w:val="00E6462D"/>
    <w:rsid w:val="00E649F3"/>
    <w:rsid w:val="00E8444B"/>
    <w:rsid w:val="00E96894"/>
    <w:rsid w:val="00EA5F5D"/>
    <w:rsid w:val="00EB57C0"/>
    <w:rsid w:val="00EB6236"/>
    <w:rsid w:val="00EC170C"/>
    <w:rsid w:val="00EC3D63"/>
    <w:rsid w:val="00EE0949"/>
    <w:rsid w:val="00F038E5"/>
    <w:rsid w:val="00F04F38"/>
    <w:rsid w:val="00F411E9"/>
    <w:rsid w:val="00F44EAB"/>
    <w:rsid w:val="00F51E56"/>
    <w:rsid w:val="00F5590D"/>
    <w:rsid w:val="00F61C31"/>
    <w:rsid w:val="00F66378"/>
    <w:rsid w:val="00F801F4"/>
    <w:rsid w:val="00FA40C7"/>
    <w:rsid w:val="00FA6275"/>
    <w:rsid w:val="00FB5667"/>
    <w:rsid w:val="00FC1E3E"/>
    <w:rsid w:val="00FC62E3"/>
    <w:rsid w:val="00FE569B"/>
    <w:rsid w:val="00FF5B91"/>
    <w:rsid w:val="00FF6A4F"/>
    <w:rsid w:val="00FF7A23"/>
    <w:rsid w:val="031605A5"/>
    <w:rsid w:val="032908F4"/>
    <w:rsid w:val="0346189F"/>
    <w:rsid w:val="03587630"/>
    <w:rsid w:val="04073203"/>
    <w:rsid w:val="04CC16F9"/>
    <w:rsid w:val="062E4A77"/>
    <w:rsid w:val="06640499"/>
    <w:rsid w:val="06A10FD1"/>
    <w:rsid w:val="085B1D6F"/>
    <w:rsid w:val="08DA6189"/>
    <w:rsid w:val="090A22D0"/>
    <w:rsid w:val="0ACD72E3"/>
    <w:rsid w:val="0B120B26"/>
    <w:rsid w:val="0B74712A"/>
    <w:rsid w:val="0CB06C4E"/>
    <w:rsid w:val="0CB16402"/>
    <w:rsid w:val="0CE97868"/>
    <w:rsid w:val="0D3F756A"/>
    <w:rsid w:val="0D837D9E"/>
    <w:rsid w:val="0DF2282E"/>
    <w:rsid w:val="0E2139B5"/>
    <w:rsid w:val="0E2F44FE"/>
    <w:rsid w:val="0E534A22"/>
    <w:rsid w:val="0F580DB7"/>
    <w:rsid w:val="0F6C4862"/>
    <w:rsid w:val="0F876CAA"/>
    <w:rsid w:val="10817E99"/>
    <w:rsid w:val="1090605D"/>
    <w:rsid w:val="115640DB"/>
    <w:rsid w:val="119B4F8B"/>
    <w:rsid w:val="11D9504E"/>
    <w:rsid w:val="11DA1F57"/>
    <w:rsid w:val="13497394"/>
    <w:rsid w:val="136D0AFA"/>
    <w:rsid w:val="13776361"/>
    <w:rsid w:val="15C96B44"/>
    <w:rsid w:val="15D7016F"/>
    <w:rsid w:val="16F1160C"/>
    <w:rsid w:val="17384607"/>
    <w:rsid w:val="1778450C"/>
    <w:rsid w:val="17D62AA1"/>
    <w:rsid w:val="18215DD1"/>
    <w:rsid w:val="18C63235"/>
    <w:rsid w:val="193C265E"/>
    <w:rsid w:val="195919B3"/>
    <w:rsid w:val="19745C69"/>
    <w:rsid w:val="19E41BC5"/>
    <w:rsid w:val="1A192F67"/>
    <w:rsid w:val="1B0A18B9"/>
    <w:rsid w:val="1CB9330C"/>
    <w:rsid w:val="1D232838"/>
    <w:rsid w:val="1D303373"/>
    <w:rsid w:val="1D952B52"/>
    <w:rsid w:val="1FF117D2"/>
    <w:rsid w:val="21B225A8"/>
    <w:rsid w:val="21D0685C"/>
    <w:rsid w:val="220B107F"/>
    <w:rsid w:val="22587809"/>
    <w:rsid w:val="24747FE9"/>
    <w:rsid w:val="252B661C"/>
    <w:rsid w:val="25A73144"/>
    <w:rsid w:val="263D67D5"/>
    <w:rsid w:val="27ED550F"/>
    <w:rsid w:val="27F51441"/>
    <w:rsid w:val="28153891"/>
    <w:rsid w:val="285A12A4"/>
    <w:rsid w:val="29354CE1"/>
    <w:rsid w:val="2AED63FF"/>
    <w:rsid w:val="2B2F6CA2"/>
    <w:rsid w:val="2B430715"/>
    <w:rsid w:val="2BD33847"/>
    <w:rsid w:val="2C8C26AF"/>
    <w:rsid w:val="2CC47634"/>
    <w:rsid w:val="2DA46DB0"/>
    <w:rsid w:val="2E474078"/>
    <w:rsid w:val="2EAF2661"/>
    <w:rsid w:val="2F960D2A"/>
    <w:rsid w:val="2FC548F8"/>
    <w:rsid w:val="30556F21"/>
    <w:rsid w:val="311A6908"/>
    <w:rsid w:val="314E2C27"/>
    <w:rsid w:val="317727D0"/>
    <w:rsid w:val="33003238"/>
    <w:rsid w:val="33501C21"/>
    <w:rsid w:val="33705E1F"/>
    <w:rsid w:val="337E7E8A"/>
    <w:rsid w:val="339C380E"/>
    <w:rsid w:val="33A819B6"/>
    <w:rsid w:val="33F16BBF"/>
    <w:rsid w:val="34864F4E"/>
    <w:rsid w:val="3529097C"/>
    <w:rsid w:val="35477D7F"/>
    <w:rsid w:val="354F5B00"/>
    <w:rsid w:val="35ED589A"/>
    <w:rsid w:val="35FFD3E8"/>
    <w:rsid w:val="369FF079"/>
    <w:rsid w:val="373F5BE4"/>
    <w:rsid w:val="375C0B95"/>
    <w:rsid w:val="383B2EA0"/>
    <w:rsid w:val="38877E93"/>
    <w:rsid w:val="388C7CF5"/>
    <w:rsid w:val="389E342F"/>
    <w:rsid w:val="397D3044"/>
    <w:rsid w:val="3AFB6916"/>
    <w:rsid w:val="3B04079B"/>
    <w:rsid w:val="3B14DD25"/>
    <w:rsid w:val="3C322BEA"/>
    <w:rsid w:val="3C390503"/>
    <w:rsid w:val="3CE82ECA"/>
    <w:rsid w:val="3D564C7B"/>
    <w:rsid w:val="3DAE1A1E"/>
    <w:rsid w:val="3DB963E6"/>
    <w:rsid w:val="3DD31B91"/>
    <w:rsid w:val="3EA37093"/>
    <w:rsid w:val="3EBB3258"/>
    <w:rsid w:val="3ED54C8A"/>
    <w:rsid w:val="3FF7001E"/>
    <w:rsid w:val="4012405C"/>
    <w:rsid w:val="40754A75"/>
    <w:rsid w:val="40B01F51"/>
    <w:rsid w:val="41384420"/>
    <w:rsid w:val="41B62CC9"/>
    <w:rsid w:val="41E15A93"/>
    <w:rsid w:val="42707BEA"/>
    <w:rsid w:val="42804718"/>
    <w:rsid w:val="42E47033"/>
    <w:rsid w:val="43014CE6"/>
    <w:rsid w:val="43081BD1"/>
    <w:rsid w:val="432B3B11"/>
    <w:rsid w:val="43C51A5D"/>
    <w:rsid w:val="43C755E8"/>
    <w:rsid w:val="43D42754"/>
    <w:rsid w:val="43D9356D"/>
    <w:rsid w:val="443C6BC0"/>
    <w:rsid w:val="44B453B7"/>
    <w:rsid w:val="4550160D"/>
    <w:rsid w:val="458F2F5C"/>
    <w:rsid w:val="45A831F7"/>
    <w:rsid w:val="45C675F1"/>
    <w:rsid w:val="460F3276"/>
    <w:rsid w:val="4646138E"/>
    <w:rsid w:val="467F3637"/>
    <w:rsid w:val="46FC7C9E"/>
    <w:rsid w:val="47636B22"/>
    <w:rsid w:val="47B15601"/>
    <w:rsid w:val="47C95850"/>
    <w:rsid w:val="47D5062C"/>
    <w:rsid w:val="47FD7C5D"/>
    <w:rsid w:val="48170989"/>
    <w:rsid w:val="48221986"/>
    <w:rsid w:val="48235060"/>
    <w:rsid w:val="48534FEC"/>
    <w:rsid w:val="4911760F"/>
    <w:rsid w:val="493337BF"/>
    <w:rsid w:val="49AF444A"/>
    <w:rsid w:val="49E50EBD"/>
    <w:rsid w:val="4A056E6A"/>
    <w:rsid w:val="4A626995"/>
    <w:rsid w:val="4AC565F9"/>
    <w:rsid w:val="4B942086"/>
    <w:rsid w:val="4BCB7EA1"/>
    <w:rsid w:val="4C46376A"/>
    <w:rsid w:val="4D3538A5"/>
    <w:rsid w:val="4DE91E5D"/>
    <w:rsid w:val="4E332E37"/>
    <w:rsid w:val="4E6A373F"/>
    <w:rsid w:val="4F073148"/>
    <w:rsid w:val="4F3B50DC"/>
    <w:rsid w:val="4F754DE4"/>
    <w:rsid w:val="4FA80E84"/>
    <w:rsid w:val="50874A7C"/>
    <w:rsid w:val="50A44386"/>
    <w:rsid w:val="50A82787"/>
    <w:rsid w:val="50F61095"/>
    <w:rsid w:val="512D2283"/>
    <w:rsid w:val="52232583"/>
    <w:rsid w:val="52862B12"/>
    <w:rsid w:val="54C05289"/>
    <w:rsid w:val="551C2433"/>
    <w:rsid w:val="558518F8"/>
    <w:rsid w:val="55964B44"/>
    <w:rsid w:val="55D15DD4"/>
    <w:rsid w:val="56F95A5B"/>
    <w:rsid w:val="577709DA"/>
    <w:rsid w:val="59DE1485"/>
    <w:rsid w:val="5B6C3699"/>
    <w:rsid w:val="5BA109BC"/>
    <w:rsid w:val="5C180C7F"/>
    <w:rsid w:val="5C441A74"/>
    <w:rsid w:val="5CB571A6"/>
    <w:rsid w:val="5E547655"/>
    <w:rsid w:val="5EB6652D"/>
    <w:rsid w:val="5F283FC8"/>
    <w:rsid w:val="5FBA587D"/>
    <w:rsid w:val="5FC5111D"/>
    <w:rsid w:val="608C7E04"/>
    <w:rsid w:val="60D24480"/>
    <w:rsid w:val="60D3786A"/>
    <w:rsid w:val="60FA4DF7"/>
    <w:rsid w:val="610B3E3B"/>
    <w:rsid w:val="61503E28"/>
    <w:rsid w:val="61994610"/>
    <w:rsid w:val="62734E40"/>
    <w:rsid w:val="62D73E37"/>
    <w:rsid w:val="62FA7D4F"/>
    <w:rsid w:val="632D7F1E"/>
    <w:rsid w:val="6396518D"/>
    <w:rsid w:val="643F5A4B"/>
    <w:rsid w:val="65247DF1"/>
    <w:rsid w:val="655C6080"/>
    <w:rsid w:val="67136ED0"/>
    <w:rsid w:val="67E4235D"/>
    <w:rsid w:val="68106CAE"/>
    <w:rsid w:val="690507DD"/>
    <w:rsid w:val="699B6A4B"/>
    <w:rsid w:val="6A6405E3"/>
    <w:rsid w:val="6ABD4754"/>
    <w:rsid w:val="6AEA43F2"/>
    <w:rsid w:val="6B3709F5"/>
    <w:rsid w:val="6B4D72A6"/>
    <w:rsid w:val="6C5940BA"/>
    <w:rsid w:val="6C5C6966"/>
    <w:rsid w:val="6C7C7008"/>
    <w:rsid w:val="6C891725"/>
    <w:rsid w:val="6CC8073C"/>
    <w:rsid w:val="6D0B601A"/>
    <w:rsid w:val="6D592EA5"/>
    <w:rsid w:val="6D657A9C"/>
    <w:rsid w:val="6DAF2C53"/>
    <w:rsid w:val="6E55586F"/>
    <w:rsid w:val="6E6428FD"/>
    <w:rsid w:val="6E836ECB"/>
    <w:rsid w:val="6EBF6F77"/>
    <w:rsid w:val="71EC5D44"/>
    <w:rsid w:val="721D0945"/>
    <w:rsid w:val="73D70CDB"/>
    <w:rsid w:val="740616BD"/>
    <w:rsid w:val="74841862"/>
    <w:rsid w:val="75A938A5"/>
    <w:rsid w:val="77146957"/>
    <w:rsid w:val="777F0DB7"/>
    <w:rsid w:val="77C65F73"/>
    <w:rsid w:val="77F77772"/>
    <w:rsid w:val="782E5EC7"/>
    <w:rsid w:val="785B5D23"/>
    <w:rsid w:val="78736567"/>
    <w:rsid w:val="79764DDF"/>
    <w:rsid w:val="7A4D1FE3"/>
    <w:rsid w:val="7AA1E5A1"/>
    <w:rsid w:val="7B905F16"/>
    <w:rsid w:val="7BE8667F"/>
    <w:rsid w:val="7BFC0690"/>
    <w:rsid w:val="7C6069C0"/>
    <w:rsid w:val="7D754069"/>
    <w:rsid w:val="7DD56578"/>
    <w:rsid w:val="7DE245E8"/>
    <w:rsid w:val="7E100520"/>
    <w:rsid w:val="7E6B5F10"/>
    <w:rsid w:val="7F242D7C"/>
    <w:rsid w:val="D9E7D366"/>
    <w:rsid w:val="E8B5CCBE"/>
    <w:rsid w:val="EEBF8930"/>
    <w:rsid w:val="F75B92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7"/>
    <w:qFormat/>
    <w:uiPriority w:val="99"/>
    <w:pPr>
      <w:keepNext/>
      <w:keepLines/>
      <w:spacing w:before="260" w:after="260" w:line="412" w:lineRule="auto"/>
      <w:outlineLvl w:val="1"/>
    </w:pPr>
    <w:rPr>
      <w:rFonts w:ascii="Arial" w:hAnsi="Arial" w:cs="Times New Roman"/>
      <w:b/>
      <w:sz w:val="32"/>
      <w:szCs w:val="28"/>
    </w:rPr>
  </w:style>
  <w:style w:type="paragraph" w:styleId="4">
    <w:name w:val="heading 3"/>
    <w:basedOn w:val="1"/>
    <w:next w:val="1"/>
    <w:link w:val="38"/>
    <w:qFormat/>
    <w:uiPriority w:val="9"/>
    <w:pPr>
      <w:keepNext/>
      <w:keepLines/>
      <w:spacing w:before="260" w:after="260" w:line="416" w:lineRule="auto"/>
      <w:outlineLvl w:val="2"/>
    </w:pPr>
    <w:rPr>
      <w:b/>
      <w:bCs/>
      <w:sz w:val="32"/>
      <w:szCs w:val="32"/>
    </w:rPr>
  </w:style>
  <w:style w:type="paragraph" w:styleId="5">
    <w:name w:val="heading 4"/>
    <w:basedOn w:val="1"/>
    <w:next w:val="1"/>
    <w:link w:val="39"/>
    <w:qFormat/>
    <w:uiPriority w:val="9"/>
    <w:pPr>
      <w:keepNext/>
      <w:keepLines/>
      <w:spacing w:before="280" w:after="290" w:line="376" w:lineRule="auto"/>
      <w:outlineLvl w:val="3"/>
    </w:pPr>
    <w:rPr>
      <w:rFonts w:ascii="Cambria" w:hAnsi="Cambria"/>
      <w:b/>
      <w:bCs/>
      <w:sz w:val="28"/>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tabs>
        <w:tab w:val="left" w:pos="360"/>
        <w:tab w:val="left" w:pos="454"/>
        <w:tab w:val="left" w:pos="720"/>
      </w:tabs>
      <w:spacing w:afterLines="50"/>
      <w:ind w:left="454" w:hanging="284"/>
      <w:jc w:val="left"/>
    </w:pPr>
    <w:rPr>
      <w:rFonts w:ascii="Times New Roman" w:hAnsi="Times New Roman" w:cs="Times New Roman"/>
      <w:kern w:val="0"/>
      <w:sz w:val="24"/>
      <w:szCs w:val="20"/>
    </w:rPr>
  </w:style>
  <w:style w:type="paragraph" w:styleId="7">
    <w:name w:val="Normal Indent"/>
    <w:basedOn w:val="1"/>
    <w:link w:val="40"/>
    <w:qFormat/>
    <w:uiPriority w:val="0"/>
    <w:pPr>
      <w:ind w:firstLine="420"/>
    </w:pPr>
  </w:style>
  <w:style w:type="paragraph" w:styleId="8">
    <w:name w:val="Document Map"/>
    <w:basedOn w:val="1"/>
    <w:link w:val="41"/>
    <w:qFormat/>
    <w:uiPriority w:val="99"/>
    <w:rPr>
      <w:rFonts w:ascii="宋体"/>
      <w:sz w:val="18"/>
      <w:szCs w:val="18"/>
    </w:rPr>
  </w:style>
  <w:style w:type="paragraph" w:styleId="9">
    <w:name w:val="annotation text"/>
    <w:basedOn w:val="1"/>
    <w:link w:val="42"/>
    <w:qFormat/>
    <w:uiPriority w:val="0"/>
    <w:pPr>
      <w:jc w:val="left"/>
    </w:pPr>
  </w:style>
  <w:style w:type="paragraph" w:styleId="10">
    <w:name w:val="Body Text"/>
    <w:basedOn w:val="1"/>
    <w:next w:val="11"/>
    <w:link w:val="34"/>
    <w:qFormat/>
    <w:uiPriority w:val="99"/>
    <w:pPr>
      <w:spacing w:after="120"/>
    </w:pPr>
  </w:style>
  <w:style w:type="paragraph" w:styleId="11">
    <w:name w:val="Body Text First Indent"/>
    <w:basedOn w:val="10"/>
    <w:link w:val="35"/>
    <w:qFormat/>
    <w:uiPriority w:val="0"/>
    <w:pPr>
      <w:widowControl/>
      <w:ind w:firstLine="420" w:firstLineChars="100"/>
      <w:jc w:val="left"/>
    </w:pPr>
    <w:rPr>
      <w:rFonts w:ascii="Times New Roman" w:cs="Times New Roman"/>
      <w:kern w:val="0"/>
      <w:sz w:val="24"/>
      <w:szCs w:val="24"/>
      <w:lang w:eastAsia="en-US" w:bidi="en-US"/>
    </w:rPr>
  </w:style>
  <w:style w:type="paragraph" w:styleId="12">
    <w:name w:val="Body Text Indent"/>
    <w:basedOn w:val="1"/>
    <w:link w:val="43"/>
    <w:qFormat/>
    <w:uiPriority w:val="0"/>
    <w:pPr>
      <w:spacing w:line="480" w:lineRule="exact"/>
      <w:ind w:firstLine="480" w:firstLineChars="200"/>
    </w:pPr>
    <w:rPr>
      <w:rFonts w:ascii="宋体" w:hAnsi="宋体"/>
      <w:sz w:val="24"/>
    </w:rPr>
  </w:style>
  <w:style w:type="paragraph" w:styleId="13">
    <w:name w:val="Block Text"/>
    <w:basedOn w:val="1"/>
    <w:qFormat/>
    <w:uiPriority w:val="0"/>
    <w:pPr>
      <w:spacing w:line="360" w:lineRule="auto"/>
      <w:ind w:left="-359" w:leftChars="-171" w:right="-153" w:rightChars="-73" w:firstLine="420" w:firstLineChars="200"/>
    </w:pPr>
    <w:rPr>
      <w:rFonts w:ascii="仿宋_GB2312" w:hAnsi="宋体" w:eastAsia="仿宋_GB2312"/>
      <w:szCs w:val="21"/>
    </w:rPr>
  </w:style>
  <w:style w:type="paragraph" w:styleId="14">
    <w:name w:val="Plain Text"/>
    <w:basedOn w:val="1"/>
    <w:next w:val="1"/>
    <w:link w:val="44"/>
    <w:qFormat/>
    <w:uiPriority w:val="0"/>
    <w:pPr>
      <w:snapToGrid w:val="0"/>
      <w:spacing w:line="440" w:lineRule="exact"/>
      <w:jc w:val="left"/>
    </w:pPr>
    <w:rPr>
      <w:rFonts w:ascii="仿宋_GB2312" w:hAnsi="Courier New" w:eastAsia="仿宋_GB2312"/>
      <w:sz w:val="24"/>
      <w:szCs w:val="24"/>
    </w:rPr>
  </w:style>
  <w:style w:type="paragraph" w:styleId="15">
    <w:name w:val="Date"/>
    <w:basedOn w:val="1"/>
    <w:next w:val="1"/>
    <w:link w:val="45"/>
    <w:qFormat/>
    <w:uiPriority w:val="99"/>
    <w:pPr>
      <w:ind w:left="100" w:leftChars="2500"/>
    </w:pPr>
  </w:style>
  <w:style w:type="paragraph" w:styleId="16">
    <w:name w:val="Body Text Indent 2"/>
    <w:basedOn w:val="1"/>
    <w:link w:val="46"/>
    <w:qFormat/>
    <w:uiPriority w:val="99"/>
    <w:pPr>
      <w:spacing w:after="120" w:line="480" w:lineRule="auto"/>
      <w:ind w:left="420" w:leftChars="200"/>
    </w:pPr>
    <w:rPr>
      <w:rFonts w:ascii="Times New Roman" w:hAnsi="Times New Roman" w:cs="Times New Roman"/>
    </w:rPr>
  </w:style>
  <w:style w:type="paragraph" w:styleId="17">
    <w:name w:val="Balloon Text"/>
    <w:basedOn w:val="1"/>
    <w:link w:val="47"/>
    <w:qFormat/>
    <w:uiPriority w:val="99"/>
    <w:rPr>
      <w:sz w:val="18"/>
      <w:szCs w:val="18"/>
    </w:rPr>
  </w:style>
  <w:style w:type="paragraph" w:styleId="18">
    <w:name w:val="footer"/>
    <w:basedOn w:val="1"/>
    <w:link w:val="48"/>
    <w:qFormat/>
    <w:uiPriority w:val="0"/>
    <w:pPr>
      <w:tabs>
        <w:tab w:val="center" w:pos="4153"/>
        <w:tab w:val="right" w:pos="8306"/>
      </w:tabs>
      <w:snapToGrid w:val="0"/>
      <w:jc w:val="left"/>
    </w:pPr>
    <w:rPr>
      <w:sz w:val="18"/>
      <w:szCs w:val="18"/>
    </w:rPr>
  </w:style>
  <w:style w:type="paragraph" w:styleId="19">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50"/>
    <w:qFormat/>
    <w:uiPriority w:val="11"/>
    <w:pPr>
      <w:adjustRightInd w:val="0"/>
      <w:snapToGrid w:val="0"/>
      <w:spacing w:before="240" w:after="480"/>
      <w:jc w:val="center"/>
    </w:pPr>
    <w:rPr>
      <w:rFonts w:ascii="Arial" w:hAnsi="Arial" w:eastAsia="隶书"/>
      <w:b/>
      <w:bCs/>
      <w:kern w:val="28"/>
      <w:sz w:val="44"/>
      <w:szCs w:val="32"/>
    </w:rPr>
  </w:style>
  <w:style w:type="paragraph" w:styleId="21">
    <w:name w:val="toc 2"/>
    <w:basedOn w:val="1"/>
    <w:next w:val="1"/>
    <w:qFormat/>
    <w:uiPriority w:val="0"/>
    <w:pPr>
      <w:widowControl/>
      <w:spacing w:before="120"/>
      <w:ind w:left="240"/>
      <w:jc w:val="left"/>
    </w:pPr>
    <w:rPr>
      <w:b/>
      <w:bCs/>
      <w:kern w:val="0"/>
      <w:sz w:val="22"/>
    </w:rPr>
  </w:style>
  <w:style w:type="paragraph" w:styleId="22">
    <w:name w:val="Normal (Web)"/>
    <w:basedOn w:val="1"/>
    <w:qFormat/>
    <w:uiPriority w:val="99"/>
    <w:pPr>
      <w:spacing w:beforeAutospacing="1" w:afterAutospacing="1"/>
      <w:jc w:val="left"/>
    </w:pPr>
    <w:rPr>
      <w:rFonts w:cs="Times New Roman"/>
      <w:kern w:val="0"/>
      <w:sz w:val="24"/>
    </w:rPr>
  </w:style>
  <w:style w:type="paragraph" w:styleId="23">
    <w:name w:val="Title"/>
    <w:basedOn w:val="1"/>
    <w:next w:val="1"/>
    <w:link w:val="51"/>
    <w:qFormat/>
    <w:uiPriority w:val="0"/>
    <w:pPr>
      <w:widowControl/>
      <w:spacing w:before="240" w:after="60"/>
      <w:jc w:val="center"/>
      <w:outlineLvl w:val="0"/>
    </w:pPr>
    <w:rPr>
      <w:rFonts w:ascii="Cambria" w:hAnsi="Cambria"/>
      <w:b/>
      <w:bCs/>
      <w:kern w:val="28"/>
      <w:sz w:val="32"/>
      <w:szCs w:val="32"/>
      <w:lang w:eastAsia="en-US" w:bidi="en-US"/>
    </w:rPr>
  </w:style>
  <w:style w:type="paragraph" w:styleId="24">
    <w:name w:val="annotation subject"/>
    <w:basedOn w:val="9"/>
    <w:next w:val="9"/>
    <w:link w:val="52"/>
    <w:qFormat/>
    <w:uiPriority w:val="99"/>
    <w:rPr>
      <w:b/>
      <w:bCs/>
    </w:rPr>
  </w:style>
  <w:style w:type="paragraph" w:styleId="25">
    <w:name w:val="Body Text First Indent 2"/>
    <w:basedOn w:val="12"/>
    <w:link w:val="53"/>
    <w:qFormat/>
    <w:uiPriority w:val="99"/>
    <w:pPr>
      <w:spacing w:after="120" w:line="240" w:lineRule="auto"/>
      <w:ind w:left="420" w:leftChars="200" w:firstLine="420"/>
    </w:pPr>
    <w:rPr>
      <w:rFonts w:ascii="Calibri" w:hAnsi="Calibri"/>
      <w:sz w:val="21"/>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cs="Times New Roman"/>
      <w:b/>
      <w:bCs/>
    </w:rPr>
  </w:style>
  <w:style w:type="character" w:styleId="30">
    <w:name w:val="page number"/>
    <w:basedOn w:val="28"/>
    <w:qFormat/>
    <w:uiPriority w:val="0"/>
  </w:style>
  <w:style w:type="character" w:styleId="31">
    <w:name w:val="Hyperlink"/>
    <w:basedOn w:val="28"/>
    <w:qFormat/>
    <w:uiPriority w:val="99"/>
    <w:rPr>
      <w:color w:val="0000FF"/>
      <w:u w:val="single"/>
    </w:rPr>
  </w:style>
  <w:style w:type="character" w:styleId="32">
    <w:name w:val="annotation reference"/>
    <w:basedOn w:val="28"/>
    <w:qFormat/>
    <w:uiPriority w:val="0"/>
    <w:rPr>
      <w:sz w:val="21"/>
      <w:szCs w:val="21"/>
    </w:rPr>
  </w:style>
  <w:style w:type="paragraph" w:customStyle="1" w:styleId="33">
    <w:name w:val="表格文字"/>
    <w:basedOn w:val="1"/>
    <w:next w:val="10"/>
    <w:qFormat/>
    <w:uiPriority w:val="0"/>
    <w:pPr>
      <w:ind w:firstLine="200" w:firstLineChars="200"/>
    </w:pPr>
    <w:rPr>
      <w:rFonts w:ascii="Arial" w:hAnsi="Arial" w:cs="Times New Roman"/>
      <w:spacing w:val="-5"/>
      <w:kern w:val="0"/>
      <w:sz w:val="24"/>
      <w:szCs w:val="20"/>
    </w:rPr>
  </w:style>
  <w:style w:type="character" w:customStyle="1" w:styleId="34">
    <w:name w:val="正文文本 Char"/>
    <w:basedOn w:val="28"/>
    <w:link w:val="10"/>
    <w:qFormat/>
    <w:uiPriority w:val="99"/>
  </w:style>
  <w:style w:type="character" w:customStyle="1" w:styleId="35">
    <w:name w:val="正文首行缩进 Char"/>
    <w:basedOn w:val="34"/>
    <w:link w:val="11"/>
    <w:qFormat/>
    <w:uiPriority w:val="0"/>
    <w:rPr>
      <w:rFonts w:ascii="Times New Roman" w:cs="Times New Roman"/>
      <w:kern w:val="0"/>
      <w:sz w:val="24"/>
      <w:szCs w:val="24"/>
      <w:lang w:eastAsia="en-US" w:bidi="en-US"/>
    </w:rPr>
  </w:style>
  <w:style w:type="character" w:customStyle="1" w:styleId="36">
    <w:name w:val="标题 1 Char"/>
    <w:basedOn w:val="28"/>
    <w:link w:val="3"/>
    <w:qFormat/>
    <w:uiPriority w:val="9"/>
    <w:rPr>
      <w:b/>
      <w:bCs/>
      <w:kern w:val="44"/>
      <w:sz w:val="44"/>
      <w:szCs w:val="44"/>
    </w:rPr>
  </w:style>
  <w:style w:type="character" w:customStyle="1" w:styleId="37">
    <w:name w:val="标题 2 Char"/>
    <w:basedOn w:val="28"/>
    <w:link w:val="2"/>
    <w:qFormat/>
    <w:uiPriority w:val="99"/>
    <w:rPr>
      <w:rFonts w:ascii="Arial" w:hAnsi="Arial" w:eastAsia="宋体" w:cs="Times New Roman"/>
      <w:b/>
      <w:sz w:val="32"/>
      <w:szCs w:val="28"/>
    </w:rPr>
  </w:style>
  <w:style w:type="character" w:customStyle="1" w:styleId="38">
    <w:name w:val="标题 3 Char"/>
    <w:basedOn w:val="28"/>
    <w:link w:val="4"/>
    <w:qFormat/>
    <w:uiPriority w:val="9"/>
    <w:rPr>
      <w:b/>
      <w:bCs/>
      <w:sz w:val="32"/>
      <w:szCs w:val="32"/>
    </w:rPr>
  </w:style>
  <w:style w:type="character" w:customStyle="1" w:styleId="39">
    <w:name w:val="标题 4 Char"/>
    <w:basedOn w:val="28"/>
    <w:link w:val="5"/>
    <w:qFormat/>
    <w:uiPriority w:val="9"/>
    <w:rPr>
      <w:rFonts w:ascii="Cambria" w:hAnsi="Cambria" w:eastAsia="宋体" w:cs="宋体"/>
      <w:b/>
      <w:bCs/>
      <w:sz w:val="28"/>
      <w:szCs w:val="28"/>
    </w:rPr>
  </w:style>
  <w:style w:type="character" w:customStyle="1" w:styleId="40">
    <w:name w:val="正文缩进 Char"/>
    <w:link w:val="7"/>
    <w:qFormat/>
    <w:uiPriority w:val="0"/>
    <w:rPr>
      <w:rFonts w:eastAsia="宋体"/>
    </w:rPr>
  </w:style>
  <w:style w:type="character" w:customStyle="1" w:styleId="41">
    <w:name w:val="文档结构图 Char"/>
    <w:basedOn w:val="28"/>
    <w:link w:val="8"/>
    <w:qFormat/>
    <w:uiPriority w:val="99"/>
    <w:rPr>
      <w:rFonts w:ascii="宋体" w:eastAsia="宋体"/>
      <w:sz w:val="18"/>
      <w:szCs w:val="18"/>
    </w:rPr>
  </w:style>
  <w:style w:type="character" w:customStyle="1" w:styleId="42">
    <w:name w:val="批注文字 Char1"/>
    <w:basedOn w:val="28"/>
    <w:link w:val="9"/>
    <w:qFormat/>
    <w:uiPriority w:val="0"/>
  </w:style>
  <w:style w:type="character" w:customStyle="1" w:styleId="43">
    <w:name w:val="正文文本缩进 Char"/>
    <w:basedOn w:val="28"/>
    <w:link w:val="12"/>
    <w:qFormat/>
    <w:uiPriority w:val="0"/>
    <w:rPr>
      <w:rFonts w:ascii="宋体" w:hAnsi="宋体"/>
      <w:sz w:val="24"/>
    </w:rPr>
  </w:style>
  <w:style w:type="character" w:customStyle="1" w:styleId="44">
    <w:name w:val="纯文本 Char"/>
    <w:basedOn w:val="28"/>
    <w:link w:val="14"/>
    <w:qFormat/>
    <w:uiPriority w:val="0"/>
    <w:rPr>
      <w:rFonts w:ascii="仿宋_GB2312" w:hAnsi="Courier New" w:eastAsia="仿宋_GB2312" w:cs="宋体"/>
      <w:kern w:val="2"/>
      <w:sz w:val="24"/>
      <w:szCs w:val="24"/>
    </w:rPr>
  </w:style>
  <w:style w:type="character" w:customStyle="1" w:styleId="45">
    <w:name w:val="日期 Char1"/>
    <w:basedOn w:val="28"/>
    <w:link w:val="15"/>
    <w:qFormat/>
    <w:uiPriority w:val="99"/>
  </w:style>
  <w:style w:type="character" w:customStyle="1" w:styleId="46">
    <w:name w:val="正文文本缩进 2 Char"/>
    <w:basedOn w:val="28"/>
    <w:link w:val="16"/>
    <w:qFormat/>
    <w:uiPriority w:val="99"/>
    <w:rPr>
      <w:kern w:val="2"/>
      <w:sz w:val="21"/>
      <w:szCs w:val="22"/>
    </w:rPr>
  </w:style>
  <w:style w:type="character" w:customStyle="1" w:styleId="47">
    <w:name w:val="批注框文本 Char"/>
    <w:basedOn w:val="28"/>
    <w:link w:val="17"/>
    <w:qFormat/>
    <w:uiPriority w:val="99"/>
    <w:rPr>
      <w:sz w:val="18"/>
      <w:szCs w:val="18"/>
    </w:rPr>
  </w:style>
  <w:style w:type="character" w:customStyle="1" w:styleId="48">
    <w:name w:val="页脚 Char"/>
    <w:basedOn w:val="28"/>
    <w:link w:val="18"/>
    <w:qFormat/>
    <w:uiPriority w:val="0"/>
    <w:rPr>
      <w:sz w:val="18"/>
      <w:szCs w:val="18"/>
    </w:rPr>
  </w:style>
  <w:style w:type="character" w:customStyle="1" w:styleId="49">
    <w:name w:val="页眉 Char"/>
    <w:basedOn w:val="28"/>
    <w:link w:val="19"/>
    <w:qFormat/>
    <w:uiPriority w:val="99"/>
    <w:rPr>
      <w:sz w:val="18"/>
      <w:szCs w:val="18"/>
    </w:rPr>
  </w:style>
  <w:style w:type="character" w:customStyle="1" w:styleId="50">
    <w:name w:val="副标题 Char"/>
    <w:basedOn w:val="28"/>
    <w:link w:val="20"/>
    <w:qFormat/>
    <w:uiPriority w:val="11"/>
    <w:rPr>
      <w:rFonts w:ascii="Arial" w:hAnsi="Arial" w:eastAsia="隶书"/>
      <w:b/>
      <w:bCs/>
      <w:kern w:val="28"/>
      <w:sz w:val="44"/>
      <w:szCs w:val="32"/>
    </w:rPr>
  </w:style>
  <w:style w:type="character" w:customStyle="1" w:styleId="51">
    <w:name w:val="标题 Char"/>
    <w:basedOn w:val="28"/>
    <w:link w:val="23"/>
    <w:qFormat/>
    <w:uiPriority w:val="0"/>
    <w:rPr>
      <w:rFonts w:ascii="Cambria" w:hAnsi="Cambria" w:eastAsia="宋体" w:cs="宋体"/>
      <w:b/>
      <w:bCs/>
      <w:kern w:val="28"/>
      <w:sz w:val="32"/>
      <w:szCs w:val="32"/>
      <w:lang w:eastAsia="en-US" w:bidi="en-US"/>
    </w:rPr>
  </w:style>
  <w:style w:type="character" w:customStyle="1" w:styleId="52">
    <w:name w:val="批注主题 Char1"/>
    <w:basedOn w:val="42"/>
    <w:link w:val="24"/>
    <w:qFormat/>
    <w:uiPriority w:val="99"/>
    <w:rPr>
      <w:b/>
      <w:bCs/>
    </w:rPr>
  </w:style>
  <w:style w:type="character" w:customStyle="1" w:styleId="53">
    <w:name w:val="正文首行缩进 2 Char"/>
    <w:basedOn w:val="43"/>
    <w:link w:val="25"/>
    <w:qFormat/>
    <w:uiPriority w:val="99"/>
    <w:rPr>
      <w:rFonts w:ascii="宋体" w:hAnsi="宋体"/>
      <w:sz w:val="24"/>
    </w:rPr>
  </w:style>
  <w:style w:type="character" w:customStyle="1" w:styleId="54">
    <w:name w:val="批注文字 Char"/>
    <w:basedOn w:val="28"/>
    <w:qFormat/>
    <w:uiPriority w:val="0"/>
  </w:style>
  <w:style w:type="character" w:customStyle="1" w:styleId="55">
    <w:name w:val="日期 Char"/>
    <w:basedOn w:val="28"/>
    <w:qFormat/>
    <w:uiPriority w:val="99"/>
  </w:style>
  <w:style w:type="character" w:customStyle="1" w:styleId="56">
    <w:name w:val="批注主题 Char"/>
    <w:basedOn w:val="54"/>
    <w:qFormat/>
    <w:uiPriority w:val="99"/>
    <w:rPr>
      <w:b/>
      <w:bCs/>
    </w:rPr>
  </w:style>
  <w:style w:type="paragraph" w:customStyle="1" w:styleId="57">
    <w:name w:val="[Normal]"/>
    <w:qFormat/>
    <w:uiPriority w:val="0"/>
    <w:rPr>
      <w:rFonts w:ascii="宋体" w:hAnsi="宋体" w:eastAsia="宋体" w:cs="Times New Roman"/>
      <w:sz w:val="24"/>
      <w:szCs w:val="22"/>
      <w:lang w:val="zh-CN" w:eastAsia="zh-CN" w:bidi="ar-SA"/>
    </w:rPr>
  </w:style>
  <w:style w:type="paragraph" w:customStyle="1" w:styleId="58">
    <w:name w:val="列出段落1"/>
    <w:basedOn w:val="1"/>
    <w:qFormat/>
    <w:uiPriority w:val="34"/>
    <w:pPr>
      <w:ind w:firstLine="420" w:firstLineChars="200"/>
    </w:pPr>
  </w:style>
  <w:style w:type="paragraph" w:customStyle="1" w:styleId="59">
    <w:name w:val="Fließtext"/>
    <w:basedOn w:val="1"/>
    <w:qFormat/>
    <w:uiPriority w:val="0"/>
    <w:pPr>
      <w:overflowPunct w:val="0"/>
      <w:autoSpaceDE w:val="0"/>
      <w:autoSpaceDN w:val="0"/>
      <w:adjustRightInd w:val="0"/>
      <w:textAlignment w:val="baseline"/>
    </w:pPr>
    <w:rPr>
      <w:rFonts w:ascii="Times New Roman" w:hAnsi="Times New Roman" w:cs="Times New Roman"/>
      <w:kern w:val="28"/>
      <w:szCs w:val="20"/>
    </w:rPr>
  </w:style>
  <w:style w:type="paragraph" w:customStyle="1" w:styleId="60">
    <w:name w:val="正文缩进1"/>
    <w:basedOn w:val="1"/>
    <w:qFormat/>
    <w:uiPriority w:val="0"/>
    <w:pPr>
      <w:widowControl/>
      <w:autoSpaceDE w:val="0"/>
      <w:autoSpaceDN w:val="0"/>
      <w:adjustRightInd w:val="0"/>
      <w:ind w:firstLine="420"/>
      <w:jc w:val="left"/>
    </w:pPr>
    <w:rPr>
      <w:rFonts w:ascii="宋体" w:hAnsi="Times New Roman" w:cs="Times New Roman"/>
      <w:kern w:val="0"/>
      <w:sz w:val="24"/>
      <w:szCs w:val="20"/>
      <w:lang w:eastAsia="en-US" w:bidi="en-US"/>
    </w:rPr>
  </w:style>
  <w:style w:type="paragraph" w:customStyle="1" w:styleId="61">
    <w:name w:val="索引 11"/>
    <w:basedOn w:val="1"/>
    <w:next w:val="1"/>
    <w:qFormat/>
    <w:uiPriority w:val="99"/>
    <w:pPr>
      <w:widowControl/>
      <w:spacing w:line="360" w:lineRule="auto"/>
      <w:jc w:val="left"/>
    </w:pPr>
    <w:rPr>
      <w:rFonts w:ascii="仿宋_GB2312" w:hAnsi="Times New Roman" w:eastAsia="仿宋_GB2312" w:cs="Times New Roman"/>
      <w:kern w:val="0"/>
      <w:sz w:val="24"/>
      <w:szCs w:val="20"/>
      <w:lang w:eastAsia="en-US" w:bidi="en-US"/>
    </w:rPr>
  </w:style>
  <w:style w:type="paragraph" w:customStyle="1" w:styleId="62">
    <w:name w:val="Other|1"/>
    <w:basedOn w:val="1"/>
    <w:qFormat/>
    <w:uiPriority w:val="0"/>
    <w:pPr>
      <w:spacing w:line="408" w:lineRule="auto"/>
      <w:ind w:firstLine="400"/>
    </w:pPr>
    <w:rPr>
      <w:rFonts w:ascii="宋体" w:hAnsi="宋体"/>
      <w:sz w:val="28"/>
      <w:szCs w:val="28"/>
      <w:lang w:val="zh-TW" w:eastAsia="zh-TW" w:bidi="zh-TW"/>
    </w:rPr>
  </w:style>
  <w:style w:type="character" w:customStyle="1" w:styleId="63">
    <w:name w:val="正文缩进 Char2"/>
    <w:qFormat/>
    <w:uiPriority w:val="0"/>
    <w:rPr>
      <w:rFonts w:ascii="宋体" w:eastAsia="宋体"/>
      <w:snapToGrid w:val="0"/>
      <w:color w:val="000000"/>
      <w:kern w:val="28"/>
      <w:sz w:val="28"/>
      <w:lang w:val="en-US" w:eastAsia="zh-CN" w:bidi="ar-SA"/>
    </w:rPr>
  </w:style>
  <w:style w:type="character" w:customStyle="1" w:styleId="64">
    <w:name w:val="纯文本 Char1"/>
    <w:link w:val="65"/>
    <w:qFormat/>
    <w:uiPriority w:val="0"/>
    <w:rPr>
      <w:rFonts w:ascii="宋体" w:hAnsi="Courier New"/>
    </w:rPr>
  </w:style>
  <w:style w:type="paragraph" w:customStyle="1" w:styleId="65">
    <w:name w:val="纯文本1"/>
    <w:basedOn w:val="1"/>
    <w:link w:val="64"/>
    <w:qFormat/>
    <w:uiPriority w:val="0"/>
    <w:rPr>
      <w:rFonts w:ascii="宋体" w:hAnsi="Courier New"/>
    </w:rPr>
  </w:style>
  <w:style w:type="paragraph" w:customStyle="1" w:styleId="66">
    <w:name w:val="text-tag"/>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67">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8">
    <w:name w:val="首行缩进"/>
    <w:basedOn w:val="1"/>
    <w:next w:val="1"/>
    <w:qFormat/>
    <w:uiPriority w:val="0"/>
    <w:pPr>
      <w:spacing w:line="360" w:lineRule="auto"/>
      <w:ind w:firstLine="480" w:firstLineChars="200"/>
    </w:pPr>
    <w:rPr>
      <w:rFonts w:ascii="宋体"/>
      <w:sz w:val="24"/>
      <w:szCs w:val="20"/>
    </w:rPr>
  </w:style>
  <w:style w:type="paragraph" w:customStyle="1" w:styleId="69">
    <w:name w:val="表格"/>
    <w:basedOn w:val="1"/>
    <w:qFormat/>
    <w:uiPriority w:val="0"/>
    <w:rPr>
      <w:rFonts w:ascii="Times New Roman" w:hAnsi="Times New Roman" w:cs="Times New Roman"/>
    </w:rPr>
  </w:style>
  <w:style w:type="paragraph" w:customStyle="1" w:styleId="70">
    <w:name w:val="List Paragraph1"/>
    <w:basedOn w:val="1"/>
    <w:qFormat/>
    <w:uiPriority w:val="99"/>
    <w:pPr>
      <w:ind w:firstLine="420" w:firstLineChars="200"/>
    </w:pPr>
    <w:rPr>
      <w:rFonts w:ascii="等线" w:hAnsi="等线" w:eastAsia="等线"/>
      <w:szCs w:val="24"/>
    </w:rPr>
  </w:style>
  <w:style w:type="paragraph" w:customStyle="1" w:styleId="71">
    <w:name w:val="纯文本111"/>
    <w:basedOn w:val="1"/>
    <w:qFormat/>
    <w:uiPriority w:val="0"/>
    <w:pPr>
      <w:adjustRightInd w:val="0"/>
    </w:pPr>
    <w:rPr>
      <w:rFonts w:hint="eastAsia" w:ascii="宋体" w:hAnsi="Courier New" w:eastAsia="楷体_GB2312" w:cs="Times New Roman"/>
      <w:sz w:val="28"/>
      <w:szCs w:val="20"/>
    </w:rPr>
  </w:style>
  <w:style w:type="paragraph" w:customStyle="1" w:styleId="72">
    <w:name w:val="文档正文"/>
    <w:basedOn w:val="1"/>
    <w:qFormat/>
    <w:uiPriority w:val="0"/>
    <w:rPr>
      <w:rFonts w:ascii="宋体" w:cs="Arial"/>
      <w:bCs/>
      <w:szCs w:val="21"/>
    </w:rPr>
  </w:style>
  <w:style w:type="paragraph" w:customStyle="1" w:styleId="73">
    <w:name w:val="列出段落2"/>
    <w:basedOn w:val="1"/>
    <w:qFormat/>
    <w:uiPriority w:val="34"/>
    <w:pPr>
      <w:ind w:firstLine="420" w:firstLineChars="200"/>
    </w:pPr>
    <w:rPr>
      <w:rFonts w:ascii="Times New Roman" w:hAnsi="Times New Roman" w:cs="Times New Roman"/>
      <w:szCs w:val="20"/>
    </w:rPr>
  </w:style>
  <w:style w:type="character" w:customStyle="1" w:styleId="74">
    <w:name w:val="正文2 Char Char"/>
    <w:link w:val="75"/>
    <w:qFormat/>
    <w:uiPriority w:val="0"/>
    <w:rPr>
      <w:rFonts w:ascii="仿宋_GB2312" w:hAnsi="宋体" w:eastAsia="仿宋_GB2312"/>
      <w:color w:val="000000"/>
      <w:sz w:val="24"/>
      <w:szCs w:val="24"/>
    </w:rPr>
  </w:style>
  <w:style w:type="paragraph" w:customStyle="1" w:styleId="75">
    <w:name w:val="正文2"/>
    <w:basedOn w:val="1"/>
    <w:link w:val="74"/>
    <w:qFormat/>
    <w:uiPriority w:val="0"/>
    <w:pPr>
      <w:adjustRightInd w:val="0"/>
      <w:snapToGrid w:val="0"/>
      <w:spacing w:line="440" w:lineRule="exact"/>
      <w:ind w:firstLine="480" w:firstLineChars="200"/>
    </w:pPr>
    <w:rPr>
      <w:rFonts w:ascii="仿宋_GB2312" w:hAnsi="宋体" w:eastAsia="仿宋_GB2312" w:cs="Times New Roman"/>
      <w:color w:val="000000"/>
      <w:kern w:val="0"/>
      <w:sz w:val="24"/>
      <w:szCs w:val="24"/>
    </w:rPr>
  </w:style>
  <w:style w:type="paragraph" w:customStyle="1" w:styleId="76">
    <w:name w:val="正文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7">
    <w:name w:val="纯文本 Char3"/>
    <w:qFormat/>
    <w:uiPriority w:val="99"/>
    <w:rPr>
      <w:rFonts w:ascii="宋体" w:hAnsi="Courier New" w:eastAsia="黑体" w:cs="Times New Roman"/>
      <w:snapToGrid w:val="0"/>
      <w:szCs w:val="21"/>
    </w:rPr>
  </w:style>
  <w:style w:type="paragraph" w:customStyle="1" w:styleId="78">
    <w:name w:val="标题 1（洛）"/>
    <w:basedOn w:val="3"/>
    <w:next w:val="1"/>
    <w:qFormat/>
    <w:uiPriority w:val="0"/>
    <w:pPr>
      <w:pageBreakBefore/>
      <w:numPr>
        <w:ilvl w:val="0"/>
        <w:numId w:val="1"/>
      </w:numPr>
      <w:spacing w:before="600" w:line="360" w:lineRule="auto"/>
      <w:jc w:val="left"/>
    </w:pPr>
    <w:rPr>
      <w:rFonts w:ascii="Arial" w:hAnsi="Arial" w:eastAsia="汉仪大黑简" w:cs="Times New Roman"/>
      <w:color w:val="000000"/>
      <w:sz w:val="36"/>
    </w:rPr>
  </w:style>
  <w:style w:type="paragraph" w:customStyle="1" w:styleId="79">
    <w:name w:val="标题 2（洛）"/>
    <w:basedOn w:val="2"/>
    <w:next w:val="1"/>
    <w:qFormat/>
    <w:uiPriority w:val="0"/>
    <w:pPr>
      <w:numPr>
        <w:ilvl w:val="1"/>
        <w:numId w:val="1"/>
      </w:numPr>
      <w:spacing w:line="413" w:lineRule="auto"/>
      <w:ind w:left="1004" w:leftChars="100" w:right="210" w:rightChars="100"/>
      <w:jc w:val="left"/>
    </w:pPr>
    <w:rPr>
      <w:rFonts w:eastAsia="黑体"/>
      <w:szCs w:val="32"/>
    </w:rPr>
  </w:style>
  <w:style w:type="paragraph" w:customStyle="1" w:styleId="80">
    <w:name w:val="标题 3（洛）"/>
    <w:basedOn w:val="4"/>
    <w:next w:val="1"/>
    <w:link w:val="81"/>
    <w:qFormat/>
    <w:uiPriority w:val="0"/>
    <w:pPr>
      <w:numPr>
        <w:ilvl w:val="2"/>
        <w:numId w:val="1"/>
      </w:numPr>
      <w:tabs>
        <w:tab w:val="left" w:pos="960"/>
      </w:tabs>
      <w:spacing w:line="412" w:lineRule="auto"/>
      <w:jc w:val="left"/>
    </w:pPr>
    <w:rPr>
      <w:rFonts w:ascii="Arial" w:hAnsi="Arial" w:eastAsia="黑体" w:cs="Times New Roman"/>
      <w:bCs w:val="0"/>
      <w:kern w:val="0"/>
      <w:sz w:val="30"/>
      <w:szCs w:val="30"/>
    </w:rPr>
  </w:style>
  <w:style w:type="character" w:customStyle="1" w:styleId="81">
    <w:name w:val="标题 3（洛） Char"/>
    <w:link w:val="80"/>
    <w:qFormat/>
    <w:uiPriority w:val="0"/>
    <w:rPr>
      <w:rFonts w:ascii="Arial" w:hAnsi="Arial" w:eastAsia="黑体" w:cs="Times New Roman"/>
      <w:b/>
      <w:kern w:val="0"/>
      <w:sz w:val="30"/>
      <w:szCs w:val="30"/>
    </w:rPr>
  </w:style>
  <w:style w:type="paragraph" w:customStyle="1" w:styleId="82">
    <w:name w:val="标题 4（洛）"/>
    <w:basedOn w:val="5"/>
    <w:next w:val="1"/>
    <w:qFormat/>
    <w:uiPriority w:val="0"/>
    <w:pPr>
      <w:widowControl/>
      <w:numPr>
        <w:ilvl w:val="3"/>
        <w:numId w:val="1"/>
      </w:numPr>
      <w:spacing w:after="156" w:line="374" w:lineRule="auto"/>
      <w:jc w:val="left"/>
    </w:pPr>
    <w:rPr>
      <w:rFonts w:ascii="Arial" w:hAnsi="Arial" w:eastAsia="黑体" w:cs="Times New Roman"/>
      <w:bCs w:val="0"/>
      <w:kern w:val="0"/>
    </w:rPr>
  </w:style>
  <w:style w:type="paragraph" w:customStyle="1" w:styleId="83">
    <w:name w:val="标题 5（洛）"/>
    <w:basedOn w:val="1"/>
    <w:next w:val="1"/>
    <w:qFormat/>
    <w:uiPriority w:val="0"/>
    <w:pPr>
      <w:keepNext/>
      <w:keepLines/>
      <w:numPr>
        <w:ilvl w:val="4"/>
        <w:numId w:val="1"/>
      </w:numPr>
      <w:spacing w:before="280" w:after="156" w:line="376" w:lineRule="auto"/>
      <w:jc w:val="left"/>
      <w:outlineLvl w:val="4"/>
    </w:pPr>
    <w:rPr>
      <w:rFonts w:ascii="Arial" w:hAnsi="Arial" w:eastAsia="黑体" w:cs="Times New Roman"/>
      <w:b/>
      <w:kern w:val="0"/>
      <w:sz w:val="24"/>
      <w:szCs w:val="28"/>
    </w:rPr>
  </w:style>
  <w:style w:type="paragraph" w:customStyle="1" w:styleId="84">
    <w:name w:val="标题 6（洛）"/>
    <w:basedOn w:val="1"/>
    <w:next w:val="1"/>
    <w:qFormat/>
    <w:uiPriority w:val="0"/>
    <w:pPr>
      <w:keepNext/>
      <w:keepLines/>
      <w:numPr>
        <w:ilvl w:val="5"/>
        <w:numId w:val="1"/>
      </w:numPr>
      <w:spacing w:before="240" w:after="64" w:line="316" w:lineRule="auto"/>
      <w:jc w:val="left"/>
      <w:outlineLvl w:val="5"/>
    </w:pPr>
    <w:rPr>
      <w:rFonts w:ascii="Arial" w:hAnsi="Arial" w:eastAsia="黑体" w:cs="Times New Roman"/>
      <w:b/>
      <w:kern w:val="0"/>
      <w:szCs w:val="24"/>
    </w:rPr>
  </w:style>
  <w:style w:type="paragraph" w:customStyle="1" w:styleId="85">
    <w:name w:val="图表（洛）"/>
    <w:basedOn w:val="1"/>
    <w:link w:val="86"/>
    <w:qFormat/>
    <w:uiPriority w:val="0"/>
    <w:pPr>
      <w:jc w:val="left"/>
    </w:pPr>
    <w:rPr>
      <w:sz w:val="18"/>
      <w:szCs w:val="18"/>
    </w:rPr>
  </w:style>
  <w:style w:type="character" w:customStyle="1" w:styleId="86">
    <w:name w:val="图表（洛） Char"/>
    <w:basedOn w:val="28"/>
    <w:link w:val="85"/>
    <w:qFormat/>
    <w:uiPriority w:val="0"/>
    <w:rPr>
      <w:rFonts w:cs="宋体"/>
      <w:sz w:val="18"/>
      <w:szCs w:val="18"/>
    </w:rPr>
  </w:style>
  <w:style w:type="paragraph" w:customStyle="1" w:styleId="87">
    <w:name w:val="修订1"/>
    <w:qFormat/>
    <w:uiPriority w:val="99"/>
    <w:rPr>
      <w:rFonts w:ascii="Calibri" w:hAnsi="Calibri" w:eastAsia="宋体" w:cs="宋体"/>
      <w:kern w:val="2"/>
      <w:sz w:val="21"/>
      <w:szCs w:val="22"/>
      <w:lang w:val="en-US" w:eastAsia="zh-CN" w:bidi="ar-SA"/>
    </w:rPr>
  </w:style>
  <w:style w:type="paragraph" w:customStyle="1" w:styleId="88">
    <w:name w:val="Body text|1"/>
    <w:basedOn w:val="1"/>
    <w:qFormat/>
    <w:uiPriority w:val="0"/>
    <w:pPr>
      <w:spacing w:line="391" w:lineRule="auto"/>
      <w:ind w:firstLine="400"/>
    </w:pPr>
    <w:rPr>
      <w:rFonts w:ascii="宋体" w:hAnsi="宋体"/>
      <w:sz w:val="30"/>
      <w:szCs w:val="30"/>
      <w:lang w:val="zh-TW" w:eastAsia="zh-TW" w:bidi="zh-TW"/>
    </w:rPr>
  </w:style>
  <w:style w:type="paragraph" w:customStyle="1" w:styleId="89">
    <w:name w:val="正文ok"/>
    <w:qFormat/>
    <w:uiPriority w:val="0"/>
    <w:pPr>
      <w:spacing w:line="360" w:lineRule="auto"/>
      <w:ind w:firstLine="200" w:firstLineChars="200"/>
    </w:pPr>
    <w:rPr>
      <w:rFonts w:ascii="宋体" w:hAnsi="Times New Roman" w:eastAsia="宋体" w:cs="宋体"/>
      <w:sz w:val="24"/>
      <w:szCs w:val="24"/>
      <w:lang w:val="en-US" w:eastAsia="zh-CN" w:bidi="ar-SA"/>
    </w:rPr>
  </w:style>
  <w:style w:type="paragraph" w:customStyle="1" w:styleId="90">
    <w:name w:val="正文1"/>
    <w:basedOn w:val="1"/>
    <w:next w:val="1"/>
    <w:qFormat/>
    <w:uiPriority w:val="0"/>
    <w:pPr>
      <w:spacing w:before="156"/>
      <w:ind w:firstLine="510" w:firstLineChars="200"/>
    </w:pPr>
    <w:rPr>
      <w:rFonts w:ascii="Times New Roman" w:hAnsi="Times New Roman" w:cs="Times New Roman"/>
      <w:szCs w:val="24"/>
    </w:rPr>
  </w:style>
  <w:style w:type="paragraph" w:customStyle="1" w:styleId="91">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2">
    <w:name w:val="修订2"/>
    <w:unhideWhenUsed/>
    <w:qFormat/>
    <w:uiPriority w:val="99"/>
    <w:rPr>
      <w:rFonts w:ascii="Calibri" w:hAnsi="Calibri" w:eastAsia="宋体" w:cs="宋体"/>
      <w:kern w:val="2"/>
      <w:sz w:val="21"/>
      <w:szCs w:val="22"/>
      <w:lang w:val="en-US" w:eastAsia="zh-CN" w:bidi="ar-SA"/>
    </w:rPr>
  </w:style>
  <w:style w:type="paragraph" w:styleId="93">
    <w:name w:val="List Paragraph"/>
    <w:basedOn w:val="1"/>
    <w:unhideWhenUsed/>
    <w:qFormat/>
    <w:uiPriority w:val="34"/>
    <w:pPr>
      <w:ind w:firstLine="420" w:firstLineChars="200"/>
    </w:pPr>
    <w:rPr>
      <w:rFonts w:ascii="Calibri" w:hAnsi="Calibri" w:eastAsia="宋体" w:cs="Times New Roman"/>
      <w:szCs w:val="24"/>
    </w:rPr>
  </w:style>
  <w:style w:type="paragraph" w:customStyle="1" w:styleId="94">
    <w:name w:val="Table Text"/>
    <w:basedOn w:val="1"/>
    <w:qFormat/>
    <w:uiPriority w:val="0"/>
    <w:pPr>
      <w:widowControl/>
      <w:adjustRightInd w:val="0"/>
      <w:spacing w:before="60" w:after="60"/>
      <w:jc w:val="left"/>
    </w:pPr>
    <w:rPr>
      <w:rFonts w:ascii="Times New Roman" w:hAnsi="Times New Roman" w:eastAsia="宋体" w:cs="Times New Roman"/>
      <w:kern w:val="0"/>
      <w:sz w:val="24"/>
    </w:rPr>
  </w:style>
  <w:style w:type="table" w:customStyle="1" w:styleId="95">
    <w:name w:val="Table Normal"/>
    <w:semiHidden/>
    <w:unhideWhenUsed/>
    <w:qFormat/>
    <w:uiPriority w:val="0"/>
    <w:tblPr>
      <w:tblCellMar>
        <w:top w:w="0" w:type="dxa"/>
        <w:left w:w="0" w:type="dxa"/>
        <w:bottom w:w="0" w:type="dxa"/>
        <w:right w:w="0" w:type="dxa"/>
      </w:tblCellMar>
    </w:tblPr>
  </w:style>
  <w:style w:type="character" w:customStyle="1" w:styleId="96">
    <w:name w:val="font61"/>
    <w:basedOn w:val="28"/>
    <w:qFormat/>
    <w:uiPriority w:val="0"/>
    <w:rPr>
      <w:rFonts w:hint="eastAsia" w:ascii="宋体" w:hAnsi="宋体" w:eastAsia="宋体" w:cs="宋体"/>
      <w:color w:val="000000"/>
      <w:sz w:val="20"/>
      <w:szCs w:val="20"/>
      <w:u w:val="none"/>
    </w:rPr>
  </w:style>
  <w:style w:type="character" w:customStyle="1" w:styleId="97">
    <w:name w:val="font51"/>
    <w:basedOn w:val="28"/>
    <w:qFormat/>
    <w:uiPriority w:val="0"/>
    <w:rPr>
      <w:rFonts w:hint="eastAsia" w:ascii="宋体" w:hAnsi="宋体" w:eastAsia="宋体" w:cs="宋体"/>
      <w:b/>
      <w:bCs/>
      <w:color w:val="000000"/>
      <w:sz w:val="20"/>
      <w:szCs w:val="20"/>
      <w:u w:val="none"/>
    </w:rPr>
  </w:style>
  <w:style w:type="character" w:customStyle="1" w:styleId="98">
    <w:name w:val="font131"/>
    <w:basedOn w:val="28"/>
    <w:qFormat/>
    <w:uiPriority w:val="0"/>
    <w:rPr>
      <w:rFonts w:ascii="Calibri" w:hAnsi="Calibri" w:cs="Calibri"/>
      <w:color w:val="000000"/>
      <w:sz w:val="20"/>
      <w:szCs w:val="20"/>
      <w:u w:val="none"/>
    </w:rPr>
  </w:style>
  <w:style w:type="character" w:customStyle="1" w:styleId="99">
    <w:name w:val="font141"/>
    <w:basedOn w:val="2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99</Pages>
  <Words>16618</Words>
  <Characters>17842</Characters>
  <Lines>445</Lines>
  <Paragraphs>125</Paragraphs>
  <TotalTime>3</TotalTime>
  <ScaleCrop>false</ScaleCrop>
  <LinksUpToDate>false</LinksUpToDate>
  <CharactersWithSpaces>17981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2024-03-06T16:21:00Z</dcterms:created>
  <dc:creator>NTKO</dc:creator>
  <cp:lastModifiedBy>动动</cp:lastModifiedBy>
  <cp:lastPrinted>2024-03-02T11:15:00Z</cp:lastPrinted>
  <dcterms:modified xsi:type="dcterms:W3CDTF">2025-04-11T03:16:09Z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D17042F213DC41198605B7B804CAA22E_13</vt:lpwstr>
  </property>
  <property fmtid="{D5CDD505-2E9C-101B-9397-08002B2CF9AE}" pid="3" name="KSOProductBuildVer">
    <vt:lpwstr>2052-12.1.0.18608</vt:lpwstr>
  </property>
  <property fmtid="{D5CDD505-2E9C-101B-9397-08002B2CF9AE}" pid="4" name="KSOTemplateDocerSaveRecord">
    <vt:lpwstr>eyJoZGlkIjoiY2I3Mjk4NWVmYmNhMzg5MjZlNmIyYTM0ZDhkZjQwYWYiLCJ1c2VySWQiOiIxMTQ1NzQ0Mzg5In0=</vt:lpwstr>
  </property>
</Properties>
</file>