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2F" w:rsidRDefault="00505600">
      <w:pPr>
        <w:spacing w:line="476" w:lineRule="auto"/>
      </w:pPr>
      <w:r w:rsidRPr="00505600">
        <w:pict>
          <v:polyline id="_x0000_s1026" style="position:absolute;z-index:251659264;mso-width-relative:page;mso-height-relative:page" points="0,2.8pt,717.75pt,2.8pt" coordsize="14355,0" filled="f" strokeweight="0">
            <v:stroke miterlimit="0" joinstyle="bevel" endcap="square"/>
          </v:polyline>
        </w:pict>
      </w:r>
    </w:p>
    <w:p w:rsidR="008B042F" w:rsidRDefault="006E3177">
      <w:pPr>
        <w:spacing w:before="117" w:line="216" w:lineRule="auto"/>
        <w:ind w:left="5545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color w:val="232323"/>
          <w:spacing w:val="-3"/>
          <w:sz w:val="36"/>
          <w:szCs w:val="36"/>
          <w:lang w:eastAsia="zh-CN"/>
        </w:rPr>
        <w:t>政府采购得分汇总表</w:t>
      </w:r>
    </w:p>
    <w:p w:rsidR="008B042F" w:rsidRDefault="008B042F">
      <w:pPr>
        <w:spacing w:line="402" w:lineRule="auto"/>
        <w:rPr>
          <w:lang w:eastAsia="zh-CN"/>
        </w:rPr>
      </w:pPr>
    </w:p>
    <w:p w:rsidR="008B042F" w:rsidRDefault="006E3177">
      <w:pPr>
        <w:spacing w:before="65" w:line="219" w:lineRule="auto"/>
        <w:ind w:left="10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color w:val="232323"/>
          <w:spacing w:val="2"/>
          <w:sz w:val="20"/>
          <w:szCs w:val="20"/>
          <w:lang w:eastAsia="zh-CN"/>
        </w:rPr>
        <w:t>项目名称：金塘所改造项目弱电智能化设备采购（</w:t>
      </w:r>
      <w:r>
        <w:rPr>
          <w:rFonts w:ascii="仿宋" w:eastAsia="仿宋" w:hAnsi="仿宋" w:cs="仿宋"/>
          <w:color w:val="232323"/>
          <w:sz w:val="20"/>
          <w:szCs w:val="20"/>
          <w:lang w:eastAsia="zh-CN"/>
        </w:rPr>
        <w:t>DCG</w:t>
      </w:r>
      <w:r>
        <w:rPr>
          <w:rFonts w:ascii="仿宋" w:eastAsia="仿宋" w:hAnsi="仿宋" w:cs="仿宋"/>
          <w:color w:val="232323"/>
          <w:spacing w:val="2"/>
          <w:sz w:val="20"/>
          <w:szCs w:val="20"/>
          <w:lang w:eastAsia="zh-CN"/>
        </w:rPr>
        <w:t>2025-7(</w:t>
      </w:r>
      <w:r>
        <w:rPr>
          <w:rFonts w:ascii="仿宋" w:eastAsia="仿宋" w:hAnsi="仿宋" w:cs="仿宋"/>
          <w:color w:val="232323"/>
          <w:sz w:val="20"/>
          <w:szCs w:val="20"/>
          <w:lang w:eastAsia="zh-CN"/>
        </w:rPr>
        <w:t>GK</w:t>
      </w:r>
      <w:r>
        <w:rPr>
          <w:rFonts w:ascii="仿宋" w:eastAsia="仿宋" w:hAnsi="仿宋" w:cs="仿宋"/>
          <w:color w:val="232323"/>
          <w:spacing w:val="2"/>
          <w:sz w:val="20"/>
          <w:szCs w:val="20"/>
          <w:lang w:eastAsia="zh-CN"/>
        </w:rPr>
        <w:t>01)）</w:t>
      </w:r>
    </w:p>
    <w:p w:rsidR="008B042F" w:rsidRDefault="008B042F">
      <w:pPr>
        <w:spacing w:line="219" w:lineRule="exact"/>
        <w:rPr>
          <w:lang w:eastAsia="zh-CN"/>
        </w:rPr>
      </w:pPr>
    </w:p>
    <w:tbl>
      <w:tblPr>
        <w:tblStyle w:val="TableNormal"/>
        <w:tblW w:w="11623" w:type="dxa"/>
        <w:tblInd w:w="289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4A0"/>
      </w:tblPr>
      <w:tblGrid>
        <w:gridCol w:w="425"/>
        <w:gridCol w:w="2741"/>
        <w:gridCol w:w="3005"/>
        <w:gridCol w:w="1483"/>
        <w:gridCol w:w="851"/>
        <w:gridCol w:w="850"/>
        <w:gridCol w:w="709"/>
        <w:gridCol w:w="1559"/>
      </w:tblGrid>
      <w:tr w:rsidR="00587820" w:rsidTr="00587820">
        <w:trPr>
          <w:trHeight w:val="841"/>
        </w:trPr>
        <w:tc>
          <w:tcPr>
            <w:tcW w:w="425" w:type="dxa"/>
            <w:shd w:val="clear" w:color="auto" w:fill="F8F8F8"/>
            <w:textDirection w:val="tbRlV"/>
          </w:tcPr>
          <w:p w:rsidR="008B042F" w:rsidRDefault="006E3177">
            <w:pPr>
              <w:pStyle w:val="TableText"/>
              <w:spacing w:before="131" w:line="209" w:lineRule="auto"/>
              <w:ind w:left="166"/>
            </w:pPr>
            <w:r>
              <w:rPr>
                <w:color w:val="232323"/>
                <w:spacing w:val="2"/>
              </w:rPr>
              <w:t>序 号</w:t>
            </w:r>
          </w:p>
        </w:tc>
        <w:tc>
          <w:tcPr>
            <w:tcW w:w="2741" w:type="dxa"/>
            <w:shd w:val="clear" w:color="auto" w:fill="F8F8F8"/>
          </w:tcPr>
          <w:p w:rsidR="008B042F" w:rsidRDefault="006E3177">
            <w:pPr>
              <w:pStyle w:val="TableText"/>
              <w:spacing w:before="166" w:line="221" w:lineRule="auto"/>
              <w:ind w:left="113"/>
            </w:pPr>
            <w:proofErr w:type="spellStart"/>
            <w:r>
              <w:rPr>
                <w:color w:val="232323"/>
                <w:spacing w:val="1"/>
              </w:rPr>
              <w:t>供应商</w:t>
            </w:r>
            <w:proofErr w:type="spellEnd"/>
          </w:p>
        </w:tc>
        <w:tc>
          <w:tcPr>
            <w:tcW w:w="3005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26"/>
            </w:pPr>
            <w:proofErr w:type="spellStart"/>
            <w:r>
              <w:rPr>
                <w:color w:val="232323"/>
                <w:spacing w:val="1"/>
              </w:rPr>
              <w:t>报价</w:t>
            </w:r>
            <w:proofErr w:type="spellEnd"/>
            <w:r>
              <w:rPr>
                <w:color w:val="232323"/>
                <w:spacing w:val="1"/>
              </w:rPr>
              <w:t>(</w:t>
            </w:r>
            <w:proofErr w:type="spellStart"/>
            <w:r>
              <w:rPr>
                <w:color w:val="232323"/>
                <w:spacing w:val="1"/>
              </w:rPr>
              <w:t>总价，元</w:t>
            </w:r>
            <w:proofErr w:type="spellEnd"/>
            <w:r>
              <w:rPr>
                <w:color w:val="232323"/>
                <w:spacing w:val="1"/>
              </w:rPr>
              <w:t>)</w:t>
            </w:r>
          </w:p>
        </w:tc>
        <w:tc>
          <w:tcPr>
            <w:tcW w:w="1483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23"/>
            </w:pPr>
            <w:proofErr w:type="spellStart"/>
            <w:r>
              <w:rPr>
                <w:color w:val="232323"/>
                <w:spacing w:val="1"/>
              </w:rPr>
              <w:t>技术商务得分</w:t>
            </w:r>
            <w:proofErr w:type="spellEnd"/>
          </w:p>
        </w:tc>
        <w:tc>
          <w:tcPr>
            <w:tcW w:w="851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28"/>
            </w:pPr>
            <w:proofErr w:type="spellStart"/>
            <w:r>
              <w:rPr>
                <w:color w:val="232323"/>
                <w:spacing w:val="-2"/>
              </w:rPr>
              <w:t>报价分</w:t>
            </w:r>
            <w:proofErr w:type="spellEnd"/>
          </w:p>
        </w:tc>
        <w:tc>
          <w:tcPr>
            <w:tcW w:w="850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37"/>
            </w:pPr>
            <w:proofErr w:type="spellStart"/>
            <w:r>
              <w:rPr>
                <w:color w:val="232323"/>
                <w:spacing w:val="-5"/>
              </w:rPr>
              <w:t>总得分</w:t>
            </w:r>
            <w:proofErr w:type="spellEnd"/>
          </w:p>
        </w:tc>
        <w:tc>
          <w:tcPr>
            <w:tcW w:w="709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27"/>
            </w:pPr>
            <w:proofErr w:type="spellStart"/>
            <w:r>
              <w:rPr>
                <w:color w:val="232323"/>
                <w:spacing w:val="-3"/>
              </w:rPr>
              <w:t>排名</w:t>
            </w:r>
            <w:proofErr w:type="spellEnd"/>
          </w:p>
        </w:tc>
        <w:tc>
          <w:tcPr>
            <w:tcW w:w="1559" w:type="dxa"/>
            <w:shd w:val="clear" w:color="auto" w:fill="F8F8F8"/>
          </w:tcPr>
          <w:p w:rsidR="008B042F" w:rsidRDefault="006E3177">
            <w:pPr>
              <w:pStyle w:val="TableText"/>
              <w:spacing w:before="166" w:line="220" w:lineRule="auto"/>
              <w:ind w:left="123"/>
            </w:pPr>
            <w:proofErr w:type="spellStart"/>
            <w:r>
              <w:rPr>
                <w:color w:val="232323"/>
                <w:spacing w:val="2"/>
              </w:rPr>
              <w:t>是否推荐成交</w:t>
            </w:r>
            <w:proofErr w:type="spellEnd"/>
          </w:p>
        </w:tc>
      </w:tr>
      <w:tr w:rsidR="00BF177D" w:rsidTr="00587820">
        <w:trPr>
          <w:trHeight w:val="836"/>
        </w:trPr>
        <w:tc>
          <w:tcPr>
            <w:tcW w:w="425" w:type="dxa"/>
          </w:tcPr>
          <w:p w:rsidR="00BF177D" w:rsidRDefault="00BF177D" w:rsidP="00234FD4">
            <w:pPr>
              <w:pStyle w:val="TableText"/>
              <w:spacing w:before="191" w:line="182" w:lineRule="auto"/>
              <w:ind w:left="129"/>
            </w:pPr>
            <w:r>
              <w:rPr>
                <w:color w:val="232323"/>
              </w:rPr>
              <w:t>4</w:t>
            </w:r>
          </w:p>
        </w:tc>
        <w:tc>
          <w:tcPr>
            <w:tcW w:w="2741" w:type="dxa"/>
          </w:tcPr>
          <w:p w:rsidR="00BF177D" w:rsidRDefault="00BF177D" w:rsidP="00234FD4">
            <w:pPr>
              <w:pStyle w:val="TableText"/>
              <w:spacing w:before="164" w:line="220" w:lineRule="auto"/>
              <w:ind w:left="122"/>
              <w:rPr>
                <w:lang w:eastAsia="zh-CN"/>
              </w:rPr>
            </w:pPr>
            <w:r>
              <w:rPr>
                <w:color w:val="232323"/>
                <w:spacing w:val="2"/>
                <w:lang w:eastAsia="zh-CN"/>
              </w:rPr>
              <w:t>恒海</w:t>
            </w:r>
            <w:proofErr w:type="gramStart"/>
            <w:r>
              <w:rPr>
                <w:color w:val="232323"/>
                <w:spacing w:val="2"/>
                <w:lang w:eastAsia="zh-CN"/>
              </w:rPr>
              <w:t>云技术</w:t>
            </w:r>
            <w:proofErr w:type="gramEnd"/>
            <w:r>
              <w:rPr>
                <w:color w:val="232323"/>
                <w:spacing w:val="2"/>
                <w:lang w:eastAsia="zh-CN"/>
              </w:rPr>
              <w:t>集团有限公司</w:t>
            </w:r>
          </w:p>
        </w:tc>
        <w:tc>
          <w:tcPr>
            <w:tcW w:w="3005" w:type="dxa"/>
          </w:tcPr>
          <w:p w:rsidR="00BF177D" w:rsidRDefault="00BF177D" w:rsidP="00234FD4">
            <w:pPr>
              <w:pStyle w:val="TableText"/>
              <w:spacing w:before="164" w:line="268" w:lineRule="auto"/>
              <w:ind w:left="124" w:right="239" w:firstLine="4"/>
            </w:pPr>
            <w:r>
              <w:rPr>
                <w:color w:val="232323"/>
                <w:spacing w:val="1"/>
              </w:rPr>
              <w:t>980588元（玖拾捌万零伍佰捌</w:t>
            </w:r>
            <w:r>
              <w:rPr>
                <w:color w:val="232323"/>
              </w:rPr>
              <w:t>拾捌元整）</w:t>
            </w:r>
          </w:p>
        </w:tc>
        <w:tc>
          <w:tcPr>
            <w:tcW w:w="1483" w:type="dxa"/>
          </w:tcPr>
          <w:p w:rsidR="00BF177D" w:rsidRPr="00EA7044" w:rsidRDefault="00BF177D" w:rsidP="00234FD4">
            <w:pPr>
              <w:pStyle w:val="TableText"/>
              <w:spacing w:before="190" w:line="183" w:lineRule="auto"/>
              <w:ind w:left="131"/>
              <w:rPr>
                <w:color w:val="auto"/>
              </w:rPr>
            </w:pPr>
            <w:r>
              <w:rPr>
                <w:rFonts w:hint="eastAsia"/>
                <w:color w:val="auto"/>
                <w:spacing w:val="-4"/>
                <w:lang w:eastAsia="zh-CN"/>
              </w:rPr>
              <w:t>61</w:t>
            </w:r>
            <w:r w:rsidRPr="00EA7044">
              <w:rPr>
                <w:color w:val="auto"/>
                <w:spacing w:val="-4"/>
              </w:rPr>
              <w:t>.8</w:t>
            </w:r>
          </w:p>
        </w:tc>
        <w:tc>
          <w:tcPr>
            <w:tcW w:w="851" w:type="dxa"/>
          </w:tcPr>
          <w:p w:rsidR="00BF177D" w:rsidRPr="00EA7044" w:rsidRDefault="00BF177D" w:rsidP="00234FD4">
            <w:pPr>
              <w:pStyle w:val="TableText"/>
              <w:spacing w:before="190" w:line="183" w:lineRule="auto"/>
              <w:ind w:left="138"/>
              <w:rPr>
                <w:color w:val="auto"/>
              </w:rPr>
            </w:pPr>
            <w:r w:rsidRPr="00EA7044">
              <w:rPr>
                <w:color w:val="auto"/>
                <w:spacing w:val="-4"/>
              </w:rPr>
              <w:t>30.00</w:t>
            </w:r>
          </w:p>
        </w:tc>
        <w:tc>
          <w:tcPr>
            <w:tcW w:w="850" w:type="dxa"/>
          </w:tcPr>
          <w:p w:rsidR="00BF177D" w:rsidRPr="00EA7044" w:rsidRDefault="00BF177D" w:rsidP="00234FD4">
            <w:pPr>
              <w:pStyle w:val="TableText"/>
              <w:spacing w:before="190" w:line="183" w:lineRule="auto"/>
              <w:ind w:left="133"/>
              <w:rPr>
                <w:color w:val="auto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91</w:t>
            </w:r>
            <w:r w:rsidRPr="00EA7044">
              <w:rPr>
                <w:color w:val="auto"/>
                <w:spacing w:val="-3"/>
              </w:rPr>
              <w:t>.8</w:t>
            </w:r>
          </w:p>
        </w:tc>
        <w:tc>
          <w:tcPr>
            <w:tcW w:w="709" w:type="dxa"/>
          </w:tcPr>
          <w:p w:rsidR="00BF177D" w:rsidRPr="00EA7044" w:rsidRDefault="00BF177D">
            <w:pPr>
              <w:pStyle w:val="TableText"/>
              <w:spacing w:before="189" w:line="182" w:lineRule="auto"/>
              <w:ind w:left="138"/>
              <w:rPr>
                <w:color w:val="auto"/>
              </w:rPr>
            </w:pPr>
            <w:r w:rsidRPr="00EA7044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:rsidR="00BF177D" w:rsidRPr="00EA7044" w:rsidRDefault="00BF177D">
            <w:pPr>
              <w:pStyle w:val="TableText"/>
              <w:spacing w:before="162" w:line="241" w:lineRule="auto"/>
              <w:ind w:left="145"/>
              <w:rPr>
                <w:color w:val="auto"/>
              </w:rPr>
            </w:pPr>
            <w:r w:rsidRPr="00EA7044">
              <w:rPr>
                <w:color w:val="auto"/>
              </w:rPr>
              <w:t>√</w:t>
            </w:r>
          </w:p>
        </w:tc>
      </w:tr>
      <w:tr w:rsidR="00BF177D" w:rsidTr="00587820">
        <w:trPr>
          <w:trHeight w:val="835"/>
        </w:trPr>
        <w:tc>
          <w:tcPr>
            <w:tcW w:w="425" w:type="dxa"/>
          </w:tcPr>
          <w:p w:rsidR="00BF177D" w:rsidRDefault="00BF177D" w:rsidP="00F379AB">
            <w:pPr>
              <w:pStyle w:val="TableText"/>
              <w:spacing w:before="189" w:line="182" w:lineRule="auto"/>
              <w:ind w:left="130"/>
            </w:pPr>
            <w:bookmarkStart w:id="0" w:name="_GoBack" w:colFirst="3" w:colLast="7"/>
            <w:r>
              <w:rPr>
                <w:color w:val="232323"/>
              </w:rPr>
              <w:t>2</w:t>
            </w:r>
          </w:p>
        </w:tc>
        <w:tc>
          <w:tcPr>
            <w:tcW w:w="2741" w:type="dxa"/>
          </w:tcPr>
          <w:p w:rsidR="00BF177D" w:rsidRDefault="00BF177D" w:rsidP="00F379AB">
            <w:pPr>
              <w:pStyle w:val="TableText"/>
              <w:spacing w:before="162" w:line="268" w:lineRule="auto"/>
              <w:ind w:left="136" w:right="230" w:hanging="7"/>
              <w:rPr>
                <w:lang w:eastAsia="zh-CN"/>
              </w:rPr>
            </w:pPr>
            <w:r>
              <w:rPr>
                <w:color w:val="232323"/>
                <w:spacing w:val="1"/>
                <w:lang w:eastAsia="zh-CN"/>
              </w:rPr>
              <w:t>浙江宝兴智慧城市建设有限公</w:t>
            </w:r>
            <w:r>
              <w:rPr>
                <w:color w:val="232323"/>
                <w:lang w:eastAsia="zh-CN"/>
              </w:rPr>
              <w:t>司</w:t>
            </w:r>
          </w:p>
        </w:tc>
        <w:tc>
          <w:tcPr>
            <w:tcW w:w="3005" w:type="dxa"/>
          </w:tcPr>
          <w:p w:rsidR="00BF177D" w:rsidRDefault="00BF177D" w:rsidP="00F379AB">
            <w:pPr>
              <w:pStyle w:val="TableText"/>
              <w:spacing w:before="162" w:line="268" w:lineRule="auto"/>
              <w:ind w:left="118" w:right="138" w:firstLine="13"/>
              <w:rPr>
                <w:lang w:eastAsia="zh-CN"/>
              </w:rPr>
            </w:pPr>
            <w:r>
              <w:rPr>
                <w:color w:val="232323"/>
                <w:spacing w:val="-2"/>
                <w:lang w:eastAsia="zh-CN"/>
              </w:rPr>
              <w:t>1279093元（壹佰贰拾柒万玖仟</w:t>
            </w:r>
            <w:r>
              <w:rPr>
                <w:color w:val="232323"/>
                <w:spacing w:val="2"/>
                <w:lang w:eastAsia="zh-CN"/>
              </w:rPr>
              <w:t>零玖拾叁元整）</w:t>
            </w:r>
          </w:p>
        </w:tc>
        <w:tc>
          <w:tcPr>
            <w:tcW w:w="1483" w:type="dxa"/>
          </w:tcPr>
          <w:p w:rsidR="00BF177D" w:rsidRPr="00EA7044" w:rsidRDefault="00BF177D" w:rsidP="00F379AB">
            <w:pPr>
              <w:pStyle w:val="TableText"/>
              <w:spacing w:before="189" w:line="183" w:lineRule="auto"/>
              <w:ind w:left="130"/>
              <w:rPr>
                <w:color w:val="auto"/>
              </w:rPr>
            </w:pPr>
            <w:r w:rsidRPr="00EA7044">
              <w:rPr>
                <w:color w:val="auto"/>
                <w:spacing w:val="-3"/>
              </w:rPr>
              <w:t>67.2</w:t>
            </w:r>
          </w:p>
        </w:tc>
        <w:tc>
          <w:tcPr>
            <w:tcW w:w="851" w:type="dxa"/>
          </w:tcPr>
          <w:p w:rsidR="00BF177D" w:rsidRPr="00EA7044" w:rsidRDefault="00BF177D" w:rsidP="00F379AB">
            <w:pPr>
              <w:pStyle w:val="TableText"/>
              <w:spacing w:before="189" w:line="183" w:lineRule="auto"/>
              <w:ind w:left="130"/>
              <w:rPr>
                <w:color w:val="auto"/>
              </w:rPr>
            </w:pPr>
            <w:r w:rsidRPr="00EA7044">
              <w:rPr>
                <w:color w:val="auto"/>
                <w:spacing w:val="-2"/>
              </w:rPr>
              <w:t>23.00</w:t>
            </w:r>
          </w:p>
        </w:tc>
        <w:tc>
          <w:tcPr>
            <w:tcW w:w="850" w:type="dxa"/>
          </w:tcPr>
          <w:p w:rsidR="00BF177D" w:rsidRPr="00EA7044" w:rsidRDefault="00BF177D" w:rsidP="00F379AB">
            <w:pPr>
              <w:pStyle w:val="TableText"/>
              <w:spacing w:before="189" w:line="183" w:lineRule="auto"/>
              <w:ind w:left="133"/>
              <w:rPr>
                <w:color w:val="auto"/>
              </w:rPr>
            </w:pPr>
            <w:r w:rsidRPr="00EA7044">
              <w:rPr>
                <w:color w:val="auto"/>
                <w:spacing w:val="-3"/>
              </w:rPr>
              <w:t>90.2</w:t>
            </w:r>
          </w:p>
        </w:tc>
        <w:tc>
          <w:tcPr>
            <w:tcW w:w="709" w:type="dxa"/>
          </w:tcPr>
          <w:p w:rsidR="00BF177D" w:rsidRPr="00EA7044" w:rsidRDefault="00BF177D">
            <w:pPr>
              <w:pStyle w:val="TableText"/>
              <w:spacing w:before="191" w:line="182" w:lineRule="auto"/>
              <w:ind w:left="133"/>
              <w:rPr>
                <w:color w:val="auto"/>
              </w:rPr>
            </w:pPr>
            <w:r w:rsidRPr="00EA7044">
              <w:rPr>
                <w:color w:val="auto"/>
              </w:rPr>
              <w:t>2</w:t>
            </w:r>
          </w:p>
        </w:tc>
        <w:tc>
          <w:tcPr>
            <w:tcW w:w="1559" w:type="dxa"/>
          </w:tcPr>
          <w:p w:rsidR="00BF177D" w:rsidRPr="00EA7044" w:rsidRDefault="00BF177D">
            <w:pPr>
              <w:rPr>
                <w:color w:val="auto"/>
              </w:rPr>
            </w:pPr>
          </w:p>
        </w:tc>
      </w:tr>
      <w:bookmarkEnd w:id="0"/>
      <w:tr w:rsidR="00BF177D" w:rsidTr="00587820">
        <w:trPr>
          <w:trHeight w:val="836"/>
        </w:trPr>
        <w:tc>
          <w:tcPr>
            <w:tcW w:w="425" w:type="dxa"/>
          </w:tcPr>
          <w:p w:rsidR="00BF177D" w:rsidRDefault="00BF177D">
            <w:pPr>
              <w:pStyle w:val="TableText"/>
              <w:spacing w:before="194" w:line="183" w:lineRule="auto"/>
              <w:ind w:left="138"/>
            </w:pPr>
            <w:r>
              <w:rPr>
                <w:color w:val="232323"/>
              </w:rPr>
              <w:t>3</w:t>
            </w:r>
          </w:p>
        </w:tc>
        <w:tc>
          <w:tcPr>
            <w:tcW w:w="2741" w:type="dxa"/>
          </w:tcPr>
          <w:p w:rsidR="00BF177D" w:rsidRDefault="00BF177D">
            <w:pPr>
              <w:pStyle w:val="TableText"/>
              <w:spacing w:before="166" w:line="221" w:lineRule="auto"/>
              <w:ind w:left="125"/>
              <w:rPr>
                <w:lang w:eastAsia="zh-CN"/>
              </w:rPr>
            </w:pPr>
            <w:r>
              <w:rPr>
                <w:color w:val="232323"/>
                <w:spacing w:val="1"/>
                <w:lang w:eastAsia="zh-CN"/>
              </w:rPr>
              <w:t>华</w:t>
            </w:r>
            <w:proofErr w:type="gramStart"/>
            <w:r>
              <w:rPr>
                <w:color w:val="232323"/>
                <w:spacing w:val="1"/>
                <w:lang w:eastAsia="zh-CN"/>
              </w:rPr>
              <w:t>创电子</w:t>
            </w:r>
            <w:proofErr w:type="gramEnd"/>
            <w:r>
              <w:rPr>
                <w:color w:val="232323"/>
                <w:spacing w:val="1"/>
                <w:lang w:eastAsia="zh-CN"/>
              </w:rPr>
              <w:t>股份有限公司</w:t>
            </w:r>
          </w:p>
        </w:tc>
        <w:tc>
          <w:tcPr>
            <w:tcW w:w="3005" w:type="dxa"/>
          </w:tcPr>
          <w:p w:rsidR="00BF177D" w:rsidRDefault="00BF177D">
            <w:pPr>
              <w:pStyle w:val="TableText"/>
              <w:spacing w:before="166" w:line="268" w:lineRule="auto"/>
              <w:ind w:left="137" w:right="138" w:hanging="5"/>
              <w:rPr>
                <w:lang w:eastAsia="zh-CN"/>
              </w:rPr>
            </w:pPr>
            <w:r>
              <w:rPr>
                <w:color w:val="232323"/>
                <w:spacing w:val="-2"/>
                <w:lang w:eastAsia="zh-CN"/>
              </w:rPr>
              <w:t>1282160元（壹佰贰拾捌万贰仟</w:t>
            </w:r>
            <w:r>
              <w:rPr>
                <w:color w:val="232323"/>
                <w:spacing w:val="-1"/>
                <w:lang w:eastAsia="zh-CN"/>
              </w:rPr>
              <w:t>壹佰陆拾元整）</w:t>
            </w:r>
          </w:p>
        </w:tc>
        <w:tc>
          <w:tcPr>
            <w:tcW w:w="1483" w:type="dxa"/>
          </w:tcPr>
          <w:p w:rsidR="00BF177D" w:rsidRDefault="00BF177D">
            <w:pPr>
              <w:pStyle w:val="TableText"/>
              <w:spacing w:before="193" w:line="183" w:lineRule="auto"/>
              <w:ind w:left="131"/>
            </w:pPr>
            <w:r>
              <w:rPr>
                <w:color w:val="232323"/>
                <w:spacing w:val="-4"/>
              </w:rPr>
              <w:t>56.8</w:t>
            </w:r>
          </w:p>
        </w:tc>
        <w:tc>
          <w:tcPr>
            <w:tcW w:w="851" w:type="dxa"/>
          </w:tcPr>
          <w:p w:rsidR="00BF177D" w:rsidRDefault="00BF177D">
            <w:pPr>
              <w:pStyle w:val="TableText"/>
              <w:spacing w:before="193" w:line="183" w:lineRule="auto"/>
              <w:ind w:left="130"/>
            </w:pPr>
            <w:r>
              <w:rPr>
                <w:color w:val="232323"/>
                <w:spacing w:val="-2"/>
              </w:rPr>
              <w:t>22.94</w:t>
            </w:r>
          </w:p>
        </w:tc>
        <w:tc>
          <w:tcPr>
            <w:tcW w:w="850" w:type="dxa"/>
          </w:tcPr>
          <w:p w:rsidR="00BF177D" w:rsidRDefault="00BF177D">
            <w:pPr>
              <w:pStyle w:val="TableText"/>
              <w:spacing w:before="193" w:line="183" w:lineRule="auto"/>
              <w:ind w:left="133"/>
            </w:pPr>
            <w:r>
              <w:rPr>
                <w:color w:val="232323"/>
                <w:spacing w:val="-2"/>
              </w:rPr>
              <w:t>79.74</w:t>
            </w:r>
          </w:p>
        </w:tc>
        <w:tc>
          <w:tcPr>
            <w:tcW w:w="709" w:type="dxa"/>
          </w:tcPr>
          <w:p w:rsidR="00BF177D" w:rsidRDefault="00BF177D">
            <w:pPr>
              <w:pStyle w:val="TableText"/>
              <w:spacing w:before="194" w:line="183" w:lineRule="auto"/>
              <w:ind w:left="141"/>
            </w:pPr>
            <w:r>
              <w:rPr>
                <w:color w:val="232323"/>
              </w:rPr>
              <w:t>3</w:t>
            </w:r>
          </w:p>
        </w:tc>
        <w:tc>
          <w:tcPr>
            <w:tcW w:w="1559" w:type="dxa"/>
          </w:tcPr>
          <w:p w:rsidR="00BF177D" w:rsidRDefault="00BF177D"/>
        </w:tc>
      </w:tr>
      <w:tr w:rsidR="00BF177D" w:rsidTr="00587820">
        <w:trPr>
          <w:trHeight w:val="841"/>
        </w:trPr>
        <w:tc>
          <w:tcPr>
            <w:tcW w:w="425" w:type="dxa"/>
          </w:tcPr>
          <w:p w:rsidR="00BF177D" w:rsidRDefault="00BF177D">
            <w:pPr>
              <w:pStyle w:val="TableText"/>
              <w:spacing w:before="195" w:line="182" w:lineRule="auto"/>
              <w:ind w:left="135"/>
            </w:pPr>
            <w:r>
              <w:rPr>
                <w:color w:val="232323"/>
              </w:rPr>
              <w:t>1</w:t>
            </w:r>
          </w:p>
        </w:tc>
        <w:tc>
          <w:tcPr>
            <w:tcW w:w="2741" w:type="dxa"/>
          </w:tcPr>
          <w:p w:rsidR="00BF177D" w:rsidRDefault="00BF177D">
            <w:pPr>
              <w:pStyle w:val="TableText"/>
              <w:spacing w:before="169" w:line="220" w:lineRule="auto"/>
              <w:ind w:left="129"/>
            </w:pPr>
            <w:proofErr w:type="spellStart"/>
            <w:r>
              <w:rPr>
                <w:color w:val="232323"/>
                <w:spacing w:val="1"/>
              </w:rPr>
              <w:t>浙江今越科技有限公司</w:t>
            </w:r>
            <w:proofErr w:type="spellEnd"/>
          </w:p>
        </w:tc>
        <w:tc>
          <w:tcPr>
            <w:tcW w:w="3005" w:type="dxa"/>
          </w:tcPr>
          <w:p w:rsidR="00BF177D" w:rsidRDefault="00BF177D">
            <w:pPr>
              <w:pStyle w:val="TableText"/>
              <w:spacing w:before="168" w:line="268" w:lineRule="auto"/>
              <w:ind w:left="125" w:right="138" w:firstLine="7"/>
              <w:rPr>
                <w:lang w:eastAsia="zh-CN"/>
              </w:rPr>
            </w:pPr>
            <w:r>
              <w:rPr>
                <w:color w:val="232323"/>
                <w:spacing w:val="-2"/>
                <w:lang w:eastAsia="zh-CN"/>
              </w:rPr>
              <w:t>1288811元（壹佰贰拾捌万捌仟</w:t>
            </w:r>
            <w:r>
              <w:rPr>
                <w:color w:val="232323"/>
                <w:spacing w:val="1"/>
                <w:lang w:eastAsia="zh-CN"/>
              </w:rPr>
              <w:t>捌佰壹拾壹元整）</w:t>
            </w:r>
          </w:p>
        </w:tc>
        <w:tc>
          <w:tcPr>
            <w:tcW w:w="1483" w:type="dxa"/>
          </w:tcPr>
          <w:p w:rsidR="00BF177D" w:rsidRDefault="00BF177D">
            <w:pPr>
              <w:pStyle w:val="TableText"/>
              <w:spacing w:before="195" w:line="183" w:lineRule="auto"/>
              <w:ind w:left="128"/>
            </w:pPr>
            <w:r>
              <w:rPr>
                <w:color w:val="232323"/>
                <w:spacing w:val="-3"/>
              </w:rPr>
              <w:t>49.6</w:t>
            </w:r>
          </w:p>
        </w:tc>
        <w:tc>
          <w:tcPr>
            <w:tcW w:w="851" w:type="dxa"/>
          </w:tcPr>
          <w:p w:rsidR="00BF177D" w:rsidRDefault="00BF177D">
            <w:pPr>
              <w:pStyle w:val="TableText"/>
              <w:spacing w:before="195" w:line="183" w:lineRule="auto"/>
              <w:ind w:left="130"/>
            </w:pPr>
            <w:r>
              <w:rPr>
                <w:color w:val="232323"/>
                <w:spacing w:val="-2"/>
              </w:rPr>
              <w:t>22.83</w:t>
            </w:r>
          </w:p>
        </w:tc>
        <w:tc>
          <w:tcPr>
            <w:tcW w:w="850" w:type="dxa"/>
          </w:tcPr>
          <w:p w:rsidR="00BF177D" w:rsidRDefault="00BF177D">
            <w:pPr>
              <w:pStyle w:val="TableText"/>
              <w:spacing w:before="195" w:line="183" w:lineRule="auto"/>
              <w:ind w:left="133"/>
            </w:pPr>
            <w:r>
              <w:rPr>
                <w:color w:val="232323"/>
                <w:spacing w:val="-2"/>
              </w:rPr>
              <w:t>72.43</w:t>
            </w:r>
          </w:p>
        </w:tc>
        <w:tc>
          <w:tcPr>
            <w:tcW w:w="709" w:type="dxa"/>
          </w:tcPr>
          <w:p w:rsidR="00BF177D" w:rsidRDefault="00BF177D">
            <w:pPr>
              <w:pStyle w:val="TableText"/>
              <w:spacing w:before="195" w:line="182" w:lineRule="auto"/>
              <w:ind w:left="132"/>
            </w:pPr>
            <w:r>
              <w:rPr>
                <w:color w:val="232323"/>
              </w:rPr>
              <w:t>4</w:t>
            </w:r>
          </w:p>
        </w:tc>
        <w:tc>
          <w:tcPr>
            <w:tcW w:w="1559" w:type="dxa"/>
          </w:tcPr>
          <w:p w:rsidR="00BF177D" w:rsidRDefault="00BF177D"/>
        </w:tc>
      </w:tr>
    </w:tbl>
    <w:p w:rsidR="008B042F" w:rsidRDefault="006E3177">
      <w:pPr>
        <w:spacing w:before="188" w:line="220" w:lineRule="auto"/>
        <w:ind w:left="7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color w:val="232323"/>
          <w:spacing w:val="6"/>
          <w:sz w:val="20"/>
          <w:szCs w:val="20"/>
          <w:lang w:eastAsia="zh-CN"/>
        </w:rPr>
        <w:t>评审专家（签名</w:t>
      </w:r>
      <w:r>
        <w:rPr>
          <w:rFonts w:ascii="仿宋" w:eastAsia="仿宋" w:hAnsi="仿宋" w:cs="仿宋"/>
          <w:color w:val="232323"/>
          <w:spacing w:val="-2"/>
          <w:sz w:val="20"/>
          <w:szCs w:val="20"/>
          <w:lang w:eastAsia="zh-CN"/>
        </w:rPr>
        <w:t>）：</w:t>
      </w:r>
    </w:p>
    <w:p w:rsidR="008B042F" w:rsidRDefault="006E3177">
      <w:pPr>
        <w:spacing w:before="270" w:line="220" w:lineRule="auto"/>
        <w:jc w:val="right"/>
        <w:rPr>
          <w:rFonts w:ascii="仿宋" w:eastAsia="仿宋" w:hAnsi="仿宋" w:cs="仿宋"/>
          <w:sz w:val="20"/>
          <w:szCs w:val="20"/>
          <w:lang w:eastAsia="zh-CN"/>
        </w:rPr>
      </w:pPr>
      <w:r>
        <w:rPr>
          <w:rFonts w:ascii="仿宋" w:eastAsia="仿宋" w:hAnsi="仿宋" w:cs="仿宋"/>
          <w:color w:val="232323"/>
          <w:spacing w:val="-4"/>
          <w:sz w:val="20"/>
          <w:szCs w:val="20"/>
          <w:lang w:eastAsia="zh-CN"/>
        </w:rPr>
        <w:t>2025年03月0</w:t>
      </w:r>
      <w:r w:rsidR="00805737">
        <w:rPr>
          <w:rFonts w:ascii="仿宋" w:eastAsia="仿宋" w:hAnsi="仿宋" w:cs="仿宋" w:hint="eastAsia"/>
          <w:color w:val="232323"/>
          <w:spacing w:val="-4"/>
          <w:sz w:val="20"/>
          <w:szCs w:val="20"/>
          <w:lang w:eastAsia="zh-CN"/>
        </w:rPr>
        <w:t>7</w:t>
      </w:r>
      <w:r>
        <w:rPr>
          <w:rFonts w:ascii="仿宋" w:eastAsia="仿宋" w:hAnsi="仿宋" w:cs="仿宋"/>
          <w:color w:val="232323"/>
          <w:spacing w:val="-4"/>
          <w:sz w:val="20"/>
          <w:szCs w:val="20"/>
          <w:lang w:eastAsia="zh-CN"/>
        </w:rPr>
        <w:t>日</w:t>
      </w:r>
    </w:p>
    <w:sectPr w:rsidR="008B042F" w:rsidSect="00587820">
      <w:headerReference w:type="default" r:id="rId8"/>
      <w:footerReference w:type="default" r:id="rId9"/>
      <w:pgSz w:w="16840" w:h="11900"/>
      <w:pgMar w:top="856" w:right="2483" w:bottom="516" w:left="2534" w:header="658" w:footer="28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2F" w:rsidRDefault="006E3177">
      <w:r>
        <w:separator/>
      </w:r>
    </w:p>
  </w:endnote>
  <w:endnote w:type="continuationSeparator" w:id="1">
    <w:p w:rsidR="008B042F" w:rsidRDefault="006E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2F" w:rsidRDefault="006E3177">
    <w:pPr>
      <w:spacing w:line="190" w:lineRule="auto"/>
      <w:ind w:left="7201"/>
      <w:rPr>
        <w:sz w:val="24"/>
        <w:szCs w:val="24"/>
      </w:rPr>
    </w:pPr>
    <w:r>
      <w:rPr>
        <w:spacing w:val="-6"/>
        <w:sz w:val="24"/>
        <w:szCs w:val="24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2F" w:rsidRDefault="006E3177">
      <w:r>
        <w:separator/>
      </w:r>
    </w:p>
  </w:footnote>
  <w:footnote w:type="continuationSeparator" w:id="1">
    <w:p w:rsidR="008B042F" w:rsidRDefault="006E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2F" w:rsidRDefault="006E3177">
    <w:pPr>
      <w:spacing w:before="14" w:line="200" w:lineRule="auto"/>
      <w:ind w:left="103"/>
      <w:rPr>
        <w:rFonts w:ascii="宋体" w:eastAsia="宋体" w:hAnsi="宋体" w:cs="宋体"/>
        <w:sz w:val="16"/>
        <w:szCs w:val="16"/>
      </w:rPr>
    </w:pPr>
    <w:proofErr w:type="spellStart"/>
    <w:r>
      <w:rPr>
        <w:rFonts w:ascii="宋体" w:eastAsia="宋体" w:hAnsi="宋体" w:cs="宋体"/>
        <w:color w:val="898989"/>
        <w:spacing w:val="6"/>
        <w:sz w:val="16"/>
        <w:szCs w:val="16"/>
      </w:rPr>
      <w:t>得分汇总表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8B042F"/>
    <w:rsid w:val="00171FD6"/>
    <w:rsid w:val="001C7B6C"/>
    <w:rsid w:val="0038443B"/>
    <w:rsid w:val="00505600"/>
    <w:rsid w:val="00587820"/>
    <w:rsid w:val="006E3177"/>
    <w:rsid w:val="00805737"/>
    <w:rsid w:val="00817D4D"/>
    <w:rsid w:val="008B042F"/>
    <w:rsid w:val="00933098"/>
    <w:rsid w:val="00942599"/>
    <w:rsid w:val="009D3109"/>
    <w:rsid w:val="00BF177D"/>
    <w:rsid w:val="00EA7044"/>
    <w:rsid w:val="0A31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B042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B0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B042F"/>
    <w:rPr>
      <w:rFonts w:ascii="仿宋" w:eastAsia="仿宋" w:hAnsi="仿宋" w:cs="仿宋"/>
      <w:sz w:val="20"/>
      <w:szCs w:val="20"/>
    </w:rPr>
  </w:style>
  <w:style w:type="paragraph" w:styleId="a3">
    <w:name w:val="header"/>
    <w:basedOn w:val="a"/>
    <w:link w:val="Char"/>
    <w:rsid w:val="008057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5737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8057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573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C8F4867-2F26-4BA7-BD66-4CB308868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2025-03-07T03:22:00Z</cp:lastPrinted>
  <dcterms:created xsi:type="dcterms:W3CDTF">2025-03-06T09:32:00Z</dcterms:created>
  <dcterms:modified xsi:type="dcterms:W3CDTF">2025-03-07T03:23:00Z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2025-03-06T09:39:49Z</vt:filetime>
  </property>
  <property fmtid="{D5CDD505-2E9C-101B-9397-08002B2CF9AE}" pid="4" name="KSOTemplateDocerSaveRecord">
    <vt:lpwstr>eyJoZGlkIjoiYTIwYmM5NzIwYmE1ZDAyMzRhNTgzYzFmZGQwZGU2YTUiLCJ1c2VySWQiOiIxNjU0OTQyNjAzIn0=</vt:lpwstr>
  </property>
  <property fmtid="{D5CDD505-2E9C-101B-9397-08002B2CF9AE}" pid="5" name="KSOProductBuildVer">
    <vt:lpwstr>2052-12.1.0.19302</vt:lpwstr>
  </property>
  <property fmtid="{D5CDD505-2E9C-101B-9397-08002B2CF9AE}" pid="6" name="ICV">
    <vt:lpwstr>4BE0A127757C43E4B2B8840712D2E1D5_12</vt:lpwstr>
  </property>
</Properties>
</file>