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CAAE70">
      <w:pPr>
        <w:snapToGrid w:val="0"/>
        <w:spacing w:line="360" w:lineRule="auto"/>
        <w:jc w:val="both"/>
        <w:rPr>
          <w:rFonts w:hint="eastAsia" w:asciiTheme="minorEastAsia" w:hAnsiTheme="minorEastAsia" w:eastAsiaTheme="minorEastAsia" w:cstheme="minorEastAsia"/>
          <w:b w:val="0"/>
          <w:bCs w:val="0"/>
          <w:color w:val="auto"/>
          <w:sz w:val="48"/>
          <w:szCs w:val="48"/>
          <w:highlight w:val="none"/>
          <w:lang w:eastAsia="zh-CN"/>
        </w:rPr>
      </w:pPr>
    </w:p>
    <w:p w14:paraId="00587066">
      <w:pPr>
        <w:snapToGrid w:val="0"/>
        <w:spacing w:line="360" w:lineRule="auto"/>
        <w:jc w:val="center"/>
        <w:rPr>
          <w:rFonts w:hint="eastAsia" w:asciiTheme="minorEastAsia" w:hAnsiTheme="minorEastAsia" w:eastAsiaTheme="minorEastAsia" w:cstheme="minorEastAsia"/>
          <w:b w:val="0"/>
          <w:bCs w:val="0"/>
          <w:color w:val="auto"/>
          <w:sz w:val="44"/>
          <w:szCs w:val="44"/>
          <w:highlight w:val="none"/>
          <w:lang w:eastAsia="zh-CN"/>
        </w:rPr>
      </w:pPr>
      <w:r>
        <w:rPr>
          <w:rFonts w:hint="eastAsia" w:asciiTheme="minorEastAsia" w:hAnsiTheme="minorEastAsia" w:eastAsiaTheme="minorEastAsia" w:cstheme="minorEastAsia"/>
          <w:b w:val="0"/>
          <w:bCs w:val="0"/>
          <w:color w:val="auto"/>
          <w:sz w:val="44"/>
          <w:szCs w:val="44"/>
          <w:highlight w:val="none"/>
          <w:lang w:eastAsia="zh-CN"/>
        </w:rPr>
        <w:t>衢州市柯城区陆生野生动物本底调查项目</w:t>
      </w:r>
    </w:p>
    <w:p w14:paraId="0DB83AED">
      <w:pPr>
        <w:snapToGrid w:val="0"/>
        <w:jc w:val="center"/>
        <w:rPr>
          <w:rFonts w:hint="eastAsia" w:asciiTheme="minorEastAsia" w:hAnsiTheme="minorEastAsia" w:eastAsiaTheme="minorEastAsia" w:cstheme="minorEastAsia"/>
          <w:color w:val="auto"/>
          <w:szCs w:val="21"/>
          <w:highlight w:val="none"/>
        </w:rPr>
      </w:pPr>
    </w:p>
    <w:p w14:paraId="2361DA93">
      <w:pPr>
        <w:snapToGrid w:val="0"/>
        <w:jc w:val="center"/>
        <w:rPr>
          <w:rFonts w:hint="eastAsia" w:asciiTheme="minorEastAsia" w:hAnsiTheme="minorEastAsia" w:eastAsiaTheme="minorEastAsia" w:cstheme="minorEastAsia"/>
          <w:color w:val="auto"/>
          <w:sz w:val="24"/>
          <w:szCs w:val="21"/>
          <w:highlight w:val="none"/>
        </w:rPr>
      </w:pPr>
    </w:p>
    <w:p w14:paraId="32BC00F2">
      <w:pPr>
        <w:snapToGrid w:val="0"/>
        <w:jc w:val="center"/>
        <w:rPr>
          <w:rFonts w:hint="eastAsia" w:asciiTheme="minorEastAsia" w:hAnsiTheme="minorEastAsia" w:eastAsiaTheme="minorEastAsia" w:cstheme="minorEastAsia"/>
          <w:color w:val="auto"/>
          <w:sz w:val="24"/>
          <w:szCs w:val="21"/>
          <w:highlight w:val="none"/>
        </w:rPr>
      </w:pPr>
    </w:p>
    <w:p w14:paraId="69BD2157">
      <w:pPr>
        <w:snapToGrid w:val="0"/>
        <w:jc w:val="center"/>
        <w:rPr>
          <w:rFonts w:hint="eastAsia" w:asciiTheme="minorEastAsia" w:hAnsiTheme="minorEastAsia" w:eastAsiaTheme="minorEastAsia" w:cstheme="minorEastAsia"/>
          <w:color w:val="auto"/>
          <w:sz w:val="24"/>
          <w:szCs w:val="21"/>
          <w:highlight w:val="none"/>
        </w:rPr>
      </w:pPr>
    </w:p>
    <w:p w14:paraId="51AA6D0C">
      <w:pPr>
        <w:snapToGrid w:val="0"/>
        <w:jc w:val="center"/>
        <w:rPr>
          <w:rFonts w:hint="eastAsia" w:asciiTheme="minorEastAsia" w:hAnsiTheme="minorEastAsia" w:eastAsiaTheme="minorEastAsia" w:cstheme="minorEastAsia"/>
          <w:color w:val="auto"/>
          <w:sz w:val="24"/>
          <w:szCs w:val="21"/>
          <w:highlight w:val="none"/>
        </w:rPr>
      </w:pPr>
    </w:p>
    <w:p w14:paraId="2003D167">
      <w:pPr>
        <w:snapToGrid w:val="0"/>
        <w:jc w:val="center"/>
        <w:rPr>
          <w:rFonts w:hint="eastAsia" w:asciiTheme="minorEastAsia" w:hAnsiTheme="minorEastAsia" w:eastAsiaTheme="minorEastAsia" w:cstheme="minorEastAsia"/>
          <w:color w:val="auto"/>
          <w:sz w:val="24"/>
          <w:szCs w:val="21"/>
          <w:highlight w:val="none"/>
        </w:rPr>
      </w:pPr>
    </w:p>
    <w:p w14:paraId="1488CEF0">
      <w:pPr>
        <w:tabs>
          <w:tab w:val="center" w:pos="4480"/>
          <w:tab w:val="left" w:pos="7724"/>
        </w:tabs>
        <w:spacing w:line="360" w:lineRule="auto"/>
        <w:jc w:val="center"/>
        <w:rPr>
          <w:rFonts w:hint="default" w:asciiTheme="minorEastAsia" w:hAnsiTheme="minorEastAsia" w:eastAsiaTheme="minorEastAsia" w:cstheme="minorEastAsia"/>
          <w:b/>
          <w:bCs/>
          <w:color w:val="auto"/>
          <w:sz w:val="72"/>
          <w:szCs w:val="96"/>
          <w:highlight w:val="none"/>
          <w:lang w:val="en-US" w:eastAsia="zh-CN"/>
        </w:rPr>
      </w:pPr>
      <w:r>
        <w:rPr>
          <w:rFonts w:hint="eastAsia" w:asciiTheme="minorEastAsia" w:hAnsiTheme="minorEastAsia" w:eastAsiaTheme="minorEastAsia" w:cstheme="minorEastAsia"/>
          <w:b/>
          <w:bCs/>
          <w:color w:val="auto"/>
          <w:sz w:val="72"/>
          <w:highlight w:val="none"/>
          <w:lang w:val="en-US" w:eastAsia="zh-CN"/>
        </w:rPr>
        <w:t>公开招标</w:t>
      </w:r>
      <w:r>
        <w:rPr>
          <w:rFonts w:hint="eastAsia" w:asciiTheme="minorEastAsia" w:hAnsiTheme="minorEastAsia" w:eastAsiaTheme="minorEastAsia" w:cstheme="minorEastAsia"/>
          <w:b/>
          <w:bCs/>
          <w:color w:val="auto"/>
          <w:sz w:val="72"/>
          <w:highlight w:val="none"/>
          <w:lang w:val="zh-CN"/>
        </w:rPr>
        <w:t>文件</w:t>
      </w:r>
      <w:r>
        <w:rPr>
          <w:rFonts w:hint="eastAsia" w:asciiTheme="minorEastAsia" w:hAnsiTheme="minorEastAsia" w:eastAsiaTheme="minorEastAsia" w:cstheme="minorEastAsia"/>
          <w:b/>
          <w:bCs/>
          <w:color w:val="auto"/>
          <w:sz w:val="72"/>
          <w:highlight w:val="none"/>
          <w:lang w:val="en-US" w:eastAsia="zh-CN"/>
        </w:rPr>
        <w:t xml:space="preserve">                            </w:t>
      </w:r>
    </w:p>
    <w:p w14:paraId="5DF2E9F4">
      <w:pPr>
        <w:jc w:val="center"/>
        <w:rPr>
          <w:rFonts w:hint="eastAsia" w:asciiTheme="minorEastAsia" w:hAnsiTheme="minorEastAsia" w:eastAsiaTheme="minorEastAsia" w:cstheme="minorEastAsia"/>
          <w:color w:val="auto"/>
          <w:szCs w:val="21"/>
          <w:highlight w:val="none"/>
        </w:rPr>
      </w:pPr>
    </w:p>
    <w:p w14:paraId="2493DA5A">
      <w:pPr>
        <w:jc w:val="center"/>
        <w:rPr>
          <w:rFonts w:hint="eastAsia" w:asciiTheme="minorEastAsia" w:hAnsiTheme="minorEastAsia" w:eastAsiaTheme="minorEastAsia" w:cstheme="minorEastAsia"/>
          <w:color w:val="auto"/>
          <w:szCs w:val="21"/>
          <w:highlight w:val="none"/>
        </w:rPr>
      </w:pPr>
    </w:p>
    <w:p w14:paraId="4287A2E5">
      <w:pPr>
        <w:pStyle w:val="26"/>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（线上电子标）</w:t>
      </w:r>
    </w:p>
    <w:p w14:paraId="07CA13B3">
      <w:pPr>
        <w:pStyle w:val="26"/>
        <w:jc w:val="center"/>
        <w:rPr>
          <w:rFonts w:hint="eastAsia" w:asciiTheme="minorEastAsia" w:hAnsiTheme="minorEastAsia" w:eastAsiaTheme="minorEastAsia" w:cstheme="minorEastAsia"/>
          <w:color w:val="auto"/>
          <w:highlight w:val="none"/>
        </w:rPr>
      </w:pPr>
    </w:p>
    <w:p w14:paraId="05892AAB">
      <w:pPr>
        <w:tabs>
          <w:tab w:val="left" w:pos="6258"/>
        </w:tabs>
        <w:jc w:val="center"/>
        <w:rPr>
          <w:rFonts w:hint="eastAsia" w:asciiTheme="minorEastAsia" w:hAnsiTheme="minorEastAsia" w:eastAsiaTheme="minorEastAsia" w:cstheme="minorEastAsia"/>
          <w:color w:val="auto"/>
          <w:szCs w:val="21"/>
          <w:highlight w:val="none"/>
        </w:rPr>
      </w:pPr>
    </w:p>
    <w:p w14:paraId="1BD62472">
      <w:pPr>
        <w:tabs>
          <w:tab w:val="left" w:pos="6258"/>
        </w:tabs>
        <w:jc w:val="center"/>
        <w:rPr>
          <w:rFonts w:hint="eastAsia" w:asciiTheme="minorEastAsia" w:hAnsiTheme="minorEastAsia" w:eastAsiaTheme="minorEastAsia" w:cstheme="minorEastAsia"/>
          <w:color w:val="auto"/>
          <w:szCs w:val="21"/>
          <w:highlight w:val="none"/>
        </w:rPr>
      </w:pPr>
    </w:p>
    <w:p w14:paraId="0E03CF55">
      <w:pPr>
        <w:tabs>
          <w:tab w:val="left" w:pos="6258"/>
        </w:tabs>
        <w:jc w:val="center"/>
        <w:rPr>
          <w:rFonts w:hint="eastAsia" w:asciiTheme="minorEastAsia" w:hAnsiTheme="minorEastAsia" w:eastAsiaTheme="minorEastAsia" w:cstheme="minorEastAsia"/>
          <w:color w:val="auto"/>
          <w:szCs w:val="21"/>
          <w:highlight w:val="none"/>
        </w:rPr>
      </w:pPr>
    </w:p>
    <w:p w14:paraId="4D59CEAE">
      <w:pPr>
        <w:pStyle w:val="26"/>
        <w:rPr>
          <w:rFonts w:hint="eastAsia" w:asciiTheme="minorEastAsia" w:hAnsiTheme="minorEastAsia" w:eastAsiaTheme="minorEastAsia" w:cstheme="minorEastAsia"/>
          <w:color w:val="auto"/>
          <w:highlight w:val="none"/>
        </w:rPr>
      </w:pPr>
    </w:p>
    <w:p w14:paraId="6CE2C281">
      <w:pPr>
        <w:tabs>
          <w:tab w:val="left" w:pos="6258"/>
        </w:tabs>
        <w:jc w:val="center"/>
        <w:rPr>
          <w:rFonts w:hint="eastAsia" w:asciiTheme="minorEastAsia" w:hAnsiTheme="minorEastAsia" w:eastAsiaTheme="minorEastAsia" w:cstheme="minorEastAsia"/>
          <w:color w:val="auto"/>
          <w:szCs w:val="21"/>
          <w:highlight w:val="none"/>
        </w:rPr>
      </w:pPr>
    </w:p>
    <w:p w14:paraId="55D7A663">
      <w:pPr>
        <w:tabs>
          <w:tab w:val="left" w:pos="6258"/>
        </w:tabs>
        <w:jc w:val="center"/>
        <w:rPr>
          <w:rFonts w:hint="eastAsia" w:asciiTheme="minorEastAsia" w:hAnsiTheme="minorEastAsia" w:eastAsiaTheme="minorEastAsia" w:cstheme="minorEastAsia"/>
          <w:color w:val="auto"/>
          <w:szCs w:val="21"/>
          <w:highlight w:val="none"/>
        </w:rPr>
      </w:pPr>
    </w:p>
    <w:p w14:paraId="6CC74409">
      <w:pPr>
        <w:tabs>
          <w:tab w:val="left" w:pos="6258"/>
        </w:tabs>
        <w:jc w:val="center"/>
        <w:rPr>
          <w:rFonts w:hint="eastAsia" w:asciiTheme="minorEastAsia" w:hAnsiTheme="minorEastAsia" w:eastAsiaTheme="minorEastAsia" w:cstheme="minorEastAsia"/>
          <w:color w:val="auto"/>
          <w:szCs w:val="21"/>
          <w:highlight w:val="none"/>
        </w:rPr>
      </w:pPr>
    </w:p>
    <w:p w14:paraId="58868D16">
      <w:pPr>
        <w:tabs>
          <w:tab w:val="left" w:pos="6258"/>
        </w:tabs>
        <w:jc w:val="center"/>
        <w:rPr>
          <w:rFonts w:hint="eastAsia" w:asciiTheme="minorEastAsia" w:hAnsiTheme="minorEastAsia" w:eastAsiaTheme="minorEastAsia" w:cstheme="minorEastAsia"/>
          <w:color w:val="auto"/>
          <w:szCs w:val="21"/>
          <w:highlight w:val="none"/>
        </w:rPr>
      </w:pPr>
    </w:p>
    <w:p w14:paraId="5F92A6CD">
      <w:pPr>
        <w:tabs>
          <w:tab w:val="left" w:pos="6258"/>
        </w:tabs>
        <w:jc w:val="center"/>
        <w:rPr>
          <w:rFonts w:hint="eastAsia" w:asciiTheme="minorEastAsia" w:hAnsiTheme="minorEastAsia" w:eastAsiaTheme="minorEastAsia" w:cstheme="minorEastAsia"/>
          <w:color w:val="auto"/>
          <w:szCs w:val="21"/>
          <w:highlight w:val="none"/>
        </w:rPr>
      </w:pPr>
    </w:p>
    <w:p w14:paraId="5613F273">
      <w:pPr>
        <w:tabs>
          <w:tab w:val="left" w:pos="6258"/>
        </w:tabs>
        <w:jc w:val="center"/>
        <w:rPr>
          <w:rFonts w:hint="eastAsia" w:asciiTheme="minorEastAsia" w:hAnsiTheme="minorEastAsia" w:eastAsiaTheme="minorEastAsia" w:cstheme="minorEastAsia"/>
          <w:color w:val="auto"/>
          <w:szCs w:val="21"/>
          <w:highlight w:val="none"/>
        </w:rPr>
      </w:pPr>
    </w:p>
    <w:p w14:paraId="540927CB">
      <w:pPr>
        <w:tabs>
          <w:tab w:val="left" w:pos="6258"/>
        </w:tabs>
        <w:jc w:val="center"/>
        <w:rPr>
          <w:rFonts w:hint="eastAsia" w:asciiTheme="minorEastAsia" w:hAnsiTheme="minorEastAsia" w:eastAsiaTheme="minorEastAsia" w:cstheme="minorEastAsia"/>
          <w:color w:val="auto"/>
          <w:szCs w:val="21"/>
          <w:highlight w:val="none"/>
        </w:rPr>
      </w:pPr>
    </w:p>
    <w:tbl>
      <w:tblPr>
        <w:tblStyle w:val="22"/>
        <w:tblW w:w="0" w:type="auto"/>
        <w:jc w:val="center"/>
        <w:tblLayout w:type="fixed"/>
        <w:tblCellMar>
          <w:top w:w="0" w:type="dxa"/>
          <w:left w:w="108" w:type="dxa"/>
          <w:bottom w:w="0" w:type="dxa"/>
          <w:right w:w="108" w:type="dxa"/>
        </w:tblCellMar>
      </w:tblPr>
      <w:tblGrid>
        <w:gridCol w:w="1707"/>
        <w:gridCol w:w="6353"/>
      </w:tblGrid>
      <w:tr w14:paraId="73699A8C">
        <w:tblPrEx>
          <w:tblCellMar>
            <w:top w:w="0" w:type="dxa"/>
            <w:left w:w="108" w:type="dxa"/>
            <w:bottom w:w="0" w:type="dxa"/>
            <w:right w:w="108" w:type="dxa"/>
          </w:tblCellMar>
        </w:tblPrEx>
        <w:trPr>
          <w:trHeight w:val="753" w:hRule="atLeast"/>
          <w:jc w:val="center"/>
        </w:trPr>
        <w:tc>
          <w:tcPr>
            <w:tcW w:w="1707" w:type="dxa"/>
            <w:noWrap w:val="0"/>
            <w:vAlign w:val="center"/>
          </w:tcPr>
          <w:p w14:paraId="051F808D">
            <w:pPr>
              <w:adjustRightInd w:val="0"/>
              <w:snapToGrid w:val="0"/>
              <w:spacing w:line="360" w:lineRule="auto"/>
              <w:ind w:right="-105" w:rightChars="-50"/>
              <w:jc w:val="right"/>
              <w:rPr>
                <w:rFonts w:hint="eastAsia" w:asciiTheme="minorEastAsia" w:hAnsiTheme="minorEastAsia" w:eastAsiaTheme="minorEastAsia" w:cstheme="minorEastAsia"/>
                <w:color w:val="auto"/>
                <w:sz w:val="32"/>
                <w:szCs w:val="32"/>
                <w:highlight w:val="none"/>
                <w:lang w:val="zh-CN"/>
              </w:rPr>
            </w:pPr>
          </w:p>
          <w:p w14:paraId="04594635">
            <w:pPr>
              <w:adjustRightInd w:val="0"/>
              <w:snapToGrid w:val="0"/>
              <w:spacing w:line="360" w:lineRule="auto"/>
              <w:ind w:right="-105" w:rightChars="-50"/>
              <w:jc w:val="right"/>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lang w:val="zh-CN"/>
              </w:rPr>
              <w:t>项目编号:</w:t>
            </w:r>
          </w:p>
        </w:tc>
        <w:tc>
          <w:tcPr>
            <w:tcW w:w="6353" w:type="dxa"/>
            <w:noWrap w:val="0"/>
            <w:vAlign w:val="center"/>
          </w:tcPr>
          <w:p w14:paraId="5F064DA3">
            <w:pPr>
              <w:adjustRightInd w:val="0"/>
              <w:snapToGrid w:val="0"/>
              <w:spacing w:line="360" w:lineRule="auto"/>
              <w:rPr>
                <w:rFonts w:hint="eastAsia" w:asciiTheme="minorEastAsia" w:hAnsiTheme="minorEastAsia" w:eastAsiaTheme="minorEastAsia" w:cstheme="minorEastAsia"/>
                <w:color w:val="auto"/>
                <w:kern w:val="2"/>
                <w:sz w:val="32"/>
                <w:szCs w:val="28"/>
                <w:highlight w:val="none"/>
                <w:lang w:eastAsia="zh-CN"/>
              </w:rPr>
            </w:pPr>
          </w:p>
          <w:p w14:paraId="2AC5E81F">
            <w:pPr>
              <w:adjustRightInd w:val="0"/>
              <w:snapToGrid w:val="0"/>
              <w:spacing w:line="360" w:lineRule="auto"/>
              <w:rPr>
                <w:rFonts w:hint="eastAsia" w:asciiTheme="minorEastAsia" w:hAnsiTheme="minorEastAsia" w:eastAsiaTheme="minorEastAsia" w:cstheme="minorEastAsia"/>
                <w:color w:val="auto"/>
                <w:sz w:val="32"/>
                <w:szCs w:val="32"/>
                <w:highlight w:val="none"/>
                <w:lang w:val="en-US" w:eastAsia="zh-CN"/>
              </w:rPr>
            </w:pPr>
            <w:r>
              <w:rPr>
                <w:rFonts w:hint="eastAsia" w:asciiTheme="minorEastAsia" w:hAnsiTheme="minorEastAsia" w:eastAsiaTheme="minorEastAsia" w:cstheme="minorEastAsia"/>
                <w:color w:val="auto"/>
                <w:kern w:val="2"/>
                <w:sz w:val="32"/>
                <w:szCs w:val="28"/>
                <w:highlight w:val="none"/>
                <w:lang w:eastAsia="zh-CN"/>
              </w:rPr>
              <w:t>ZJJSCG-2024014</w:t>
            </w:r>
          </w:p>
        </w:tc>
      </w:tr>
      <w:tr w14:paraId="10E18E29">
        <w:tblPrEx>
          <w:tblCellMar>
            <w:top w:w="0" w:type="dxa"/>
            <w:left w:w="108" w:type="dxa"/>
            <w:bottom w:w="0" w:type="dxa"/>
            <w:right w:w="108" w:type="dxa"/>
          </w:tblCellMar>
        </w:tblPrEx>
        <w:trPr>
          <w:trHeight w:val="753" w:hRule="atLeast"/>
          <w:jc w:val="center"/>
        </w:trPr>
        <w:tc>
          <w:tcPr>
            <w:tcW w:w="1707" w:type="dxa"/>
            <w:noWrap w:val="0"/>
            <w:vAlign w:val="center"/>
          </w:tcPr>
          <w:p w14:paraId="500ED4C2">
            <w:pPr>
              <w:adjustRightInd w:val="0"/>
              <w:snapToGrid w:val="0"/>
              <w:spacing w:line="360" w:lineRule="auto"/>
              <w:ind w:right="-105" w:rightChars="-50"/>
              <w:jc w:val="right"/>
              <w:rPr>
                <w:rFonts w:hint="eastAsia" w:asciiTheme="minorEastAsia" w:hAnsiTheme="minorEastAsia" w:eastAsiaTheme="minorEastAsia" w:cstheme="minorEastAsia"/>
                <w:color w:val="auto"/>
                <w:sz w:val="32"/>
                <w:szCs w:val="11"/>
                <w:highlight w:val="none"/>
                <w:lang w:val="zh-CN"/>
              </w:rPr>
            </w:pPr>
            <w:r>
              <w:rPr>
                <w:rFonts w:hint="eastAsia" w:asciiTheme="minorEastAsia" w:hAnsiTheme="minorEastAsia" w:eastAsiaTheme="minorEastAsia" w:cstheme="minorEastAsia"/>
                <w:color w:val="auto"/>
                <w:sz w:val="32"/>
                <w:szCs w:val="32"/>
                <w:highlight w:val="none"/>
                <w:lang w:val="en-US" w:eastAsia="zh-CN"/>
              </w:rPr>
              <w:t>招标</w:t>
            </w:r>
            <w:r>
              <w:rPr>
                <w:rFonts w:hint="eastAsia" w:asciiTheme="minorEastAsia" w:hAnsiTheme="minorEastAsia" w:eastAsiaTheme="minorEastAsia" w:cstheme="minorEastAsia"/>
                <w:color w:val="auto"/>
                <w:sz w:val="32"/>
                <w:szCs w:val="32"/>
                <w:highlight w:val="none"/>
                <w:lang w:val="zh-CN"/>
              </w:rPr>
              <w:t>单位:</w:t>
            </w:r>
          </w:p>
        </w:tc>
        <w:tc>
          <w:tcPr>
            <w:tcW w:w="6353" w:type="dxa"/>
            <w:noWrap w:val="0"/>
            <w:vAlign w:val="center"/>
          </w:tcPr>
          <w:p w14:paraId="554720E0">
            <w:pPr>
              <w:adjustRightInd w:val="0"/>
              <w:snapToGrid w:val="0"/>
              <w:spacing w:line="360" w:lineRule="auto"/>
              <w:rPr>
                <w:rFonts w:hint="eastAsia" w:asciiTheme="minorEastAsia" w:hAnsiTheme="minorEastAsia" w:eastAsiaTheme="minorEastAsia" w:cstheme="minorEastAsia"/>
                <w:color w:val="auto"/>
                <w:sz w:val="32"/>
                <w:szCs w:val="32"/>
                <w:highlight w:val="none"/>
                <w:lang w:val="zh-CN"/>
              </w:rPr>
            </w:pPr>
            <w:r>
              <w:rPr>
                <w:rFonts w:hint="eastAsia" w:asciiTheme="minorEastAsia" w:hAnsiTheme="minorEastAsia" w:eastAsiaTheme="minorEastAsia" w:cstheme="minorEastAsia"/>
                <w:color w:val="auto"/>
                <w:kern w:val="2"/>
                <w:sz w:val="32"/>
                <w:szCs w:val="28"/>
                <w:highlight w:val="none"/>
                <w:lang w:eastAsia="zh-CN"/>
              </w:rPr>
              <w:t>衢州市柯城区林业局</w:t>
            </w:r>
          </w:p>
        </w:tc>
      </w:tr>
      <w:tr w14:paraId="7719EE0B">
        <w:tblPrEx>
          <w:tblCellMar>
            <w:top w:w="0" w:type="dxa"/>
            <w:left w:w="108" w:type="dxa"/>
            <w:bottom w:w="0" w:type="dxa"/>
            <w:right w:w="108" w:type="dxa"/>
          </w:tblCellMar>
        </w:tblPrEx>
        <w:trPr>
          <w:trHeight w:val="753" w:hRule="atLeast"/>
          <w:jc w:val="center"/>
        </w:trPr>
        <w:tc>
          <w:tcPr>
            <w:tcW w:w="1707" w:type="dxa"/>
            <w:noWrap w:val="0"/>
            <w:vAlign w:val="center"/>
          </w:tcPr>
          <w:p w14:paraId="4B4E58B5">
            <w:pPr>
              <w:adjustRightInd w:val="0"/>
              <w:snapToGrid w:val="0"/>
              <w:spacing w:line="360" w:lineRule="auto"/>
              <w:ind w:right="-105" w:rightChars="-50"/>
              <w:jc w:val="right"/>
              <w:rPr>
                <w:rFonts w:hint="eastAsia" w:asciiTheme="minorEastAsia" w:hAnsiTheme="minorEastAsia" w:eastAsiaTheme="minorEastAsia" w:cstheme="minorEastAsia"/>
                <w:color w:val="auto"/>
                <w:sz w:val="32"/>
                <w:szCs w:val="11"/>
                <w:highlight w:val="none"/>
                <w:lang w:val="zh-CN"/>
              </w:rPr>
            </w:pPr>
            <w:r>
              <w:rPr>
                <w:rFonts w:hint="eastAsia" w:asciiTheme="minorEastAsia" w:hAnsiTheme="minorEastAsia" w:eastAsiaTheme="minorEastAsia" w:cstheme="minorEastAsia"/>
                <w:color w:val="auto"/>
                <w:sz w:val="32"/>
                <w:szCs w:val="32"/>
                <w:highlight w:val="none"/>
                <w:lang w:val="zh-CN"/>
              </w:rPr>
              <w:t>代理机构:</w:t>
            </w:r>
          </w:p>
        </w:tc>
        <w:tc>
          <w:tcPr>
            <w:tcW w:w="6353" w:type="dxa"/>
            <w:noWrap w:val="0"/>
            <w:vAlign w:val="center"/>
          </w:tcPr>
          <w:p w14:paraId="10821800">
            <w:pPr>
              <w:adjustRightInd w:val="0"/>
              <w:snapToGrid w:val="0"/>
              <w:spacing w:line="360" w:lineRule="auto"/>
              <w:rPr>
                <w:rFonts w:hint="eastAsia" w:asciiTheme="minorEastAsia" w:hAnsiTheme="minorEastAsia" w:eastAsiaTheme="minorEastAsia" w:cstheme="minorEastAsia"/>
                <w:color w:val="auto"/>
                <w:sz w:val="32"/>
                <w:szCs w:val="32"/>
                <w:highlight w:val="none"/>
                <w:lang w:val="zh-CN"/>
              </w:rPr>
            </w:pPr>
            <w:r>
              <w:rPr>
                <w:rFonts w:hint="eastAsia" w:asciiTheme="minorEastAsia" w:hAnsiTheme="minorEastAsia" w:eastAsiaTheme="minorEastAsia" w:cstheme="minorEastAsia"/>
                <w:color w:val="auto"/>
                <w:sz w:val="32"/>
                <w:szCs w:val="32"/>
                <w:highlight w:val="none"/>
                <w:lang w:val="zh-CN"/>
              </w:rPr>
              <w:t>浙江聚尚工程项目管理有限公司</w:t>
            </w:r>
          </w:p>
        </w:tc>
      </w:tr>
      <w:tr w14:paraId="204433AE">
        <w:tblPrEx>
          <w:tblCellMar>
            <w:top w:w="0" w:type="dxa"/>
            <w:left w:w="108" w:type="dxa"/>
            <w:bottom w:w="0" w:type="dxa"/>
            <w:right w:w="108" w:type="dxa"/>
          </w:tblCellMar>
        </w:tblPrEx>
        <w:trPr>
          <w:trHeight w:val="753" w:hRule="atLeast"/>
          <w:jc w:val="center"/>
        </w:trPr>
        <w:tc>
          <w:tcPr>
            <w:tcW w:w="8060" w:type="dxa"/>
            <w:gridSpan w:val="2"/>
            <w:noWrap w:val="0"/>
            <w:vAlign w:val="center"/>
          </w:tcPr>
          <w:p w14:paraId="0C260212">
            <w:pPr>
              <w:adjustRightInd w:val="0"/>
              <w:snapToGrid w:val="0"/>
              <w:spacing w:line="360" w:lineRule="auto"/>
              <w:jc w:val="center"/>
              <w:rPr>
                <w:rFonts w:hint="default" w:asciiTheme="minorEastAsia" w:hAnsiTheme="minorEastAsia" w:eastAsiaTheme="minorEastAsia" w:cstheme="minorEastAsia"/>
                <w:color w:val="auto"/>
                <w:sz w:val="36"/>
                <w:highlight w:val="none"/>
                <w:lang w:val="en-US" w:eastAsia="zh-CN"/>
              </w:rPr>
            </w:pPr>
            <w:r>
              <w:rPr>
                <w:rFonts w:hint="eastAsia" w:asciiTheme="minorEastAsia" w:hAnsiTheme="minorEastAsia" w:eastAsiaTheme="minorEastAsia" w:cstheme="minorEastAsia"/>
                <w:color w:val="auto"/>
                <w:sz w:val="32"/>
                <w:szCs w:val="36"/>
                <w:highlight w:val="none"/>
                <w:lang w:val="en-US" w:eastAsia="zh-CN"/>
              </w:rPr>
              <w:t>二〇二四</w:t>
            </w:r>
            <w:r>
              <w:rPr>
                <w:rFonts w:hint="eastAsia" w:asciiTheme="minorEastAsia" w:hAnsiTheme="minorEastAsia" w:eastAsiaTheme="minorEastAsia" w:cstheme="minorEastAsia"/>
                <w:color w:val="auto"/>
                <w:sz w:val="32"/>
                <w:szCs w:val="36"/>
                <w:highlight w:val="none"/>
                <w:lang w:val="zh-CN"/>
              </w:rPr>
              <w:t>年</w:t>
            </w:r>
            <w:r>
              <w:rPr>
                <w:rFonts w:hint="eastAsia" w:asciiTheme="minorEastAsia" w:hAnsiTheme="minorEastAsia" w:eastAsiaTheme="minorEastAsia" w:cstheme="minorEastAsia"/>
                <w:color w:val="auto"/>
                <w:sz w:val="32"/>
                <w:szCs w:val="36"/>
                <w:highlight w:val="none"/>
                <w:lang w:val="en-US" w:eastAsia="zh-CN"/>
              </w:rPr>
              <w:t>八</w:t>
            </w:r>
            <w:r>
              <w:rPr>
                <w:rFonts w:hint="eastAsia" w:asciiTheme="minorEastAsia" w:hAnsiTheme="minorEastAsia" w:eastAsiaTheme="minorEastAsia" w:cstheme="minorEastAsia"/>
                <w:color w:val="auto"/>
                <w:sz w:val="32"/>
                <w:szCs w:val="36"/>
                <w:highlight w:val="none"/>
              </w:rPr>
              <w:t>月</w:t>
            </w:r>
            <w:r>
              <w:rPr>
                <w:rFonts w:hint="eastAsia" w:asciiTheme="minorEastAsia" w:hAnsiTheme="minorEastAsia" w:eastAsiaTheme="minorEastAsia" w:cstheme="minorEastAsia"/>
                <w:color w:val="auto"/>
                <w:sz w:val="32"/>
                <w:szCs w:val="36"/>
                <w:highlight w:val="none"/>
                <w:lang w:val="en-US" w:eastAsia="zh-CN"/>
              </w:rPr>
              <w:t xml:space="preserve">   </w:t>
            </w:r>
          </w:p>
        </w:tc>
      </w:tr>
    </w:tbl>
    <w:p w14:paraId="7A71CD3A">
      <w:pPr>
        <w:spacing w:line="600" w:lineRule="exact"/>
        <w:jc w:val="center"/>
        <w:rPr>
          <w:rFonts w:hint="eastAsia" w:asciiTheme="minorEastAsia" w:hAnsiTheme="minorEastAsia" w:eastAsiaTheme="minorEastAsia" w:cstheme="minorEastAsia"/>
          <w:b/>
          <w:bCs/>
          <w:color w:val="auto"/>
          <w:sz w:val="32"/>
          <w:szCs w:val="32"/>
          <w:highlight w:val="none"/>
        </w:rPr>
      </w:pPr>
    </w:p>
    <w:p w14:paraId="531B5516">
      <w:pPr>
        <w:keepNext w:val="0"/>
        <w:keepLines w:val="0"/>
        <w:pageBreakBefore w:val="0"/>
        <w:widowControl w:val="0"/>
        <w:kinsoku/>
        <w:wordWrap/>
        <w:overflowPunct/>
        <w:topLinePunct w:val="0"/>
        <w:autoSpaceDE/>
        <w:autoSpaceDN/>
        <w:bidi w:val="0"/>
        <w:adjustRightInd/>
        <w:snapToGrid/>
        <w:spacing w:before="637" w:beforeLines="200" w:line="600" w:lineRule="exact"/>
        <w:jc w:val="center"/>
        <w:textAlignment w:val="auto"/>
        <w:rPr>
          <w:rFonts w:hint="eastAsia" w:asciiTheme="minorEastAsia" w:hAnsiTheme="minorEastAsia" w:eastAsiaTheme="minorEastAsia" w:cstheme="minorEastAsia"/>
          <w:b/>
          <w:bCs/>
          <w:color w:val="auto"/>
          <w:sz w:val="44"/>
          <w:szCs w:val="44"/>
          <w:highlight w:val="none"/>
        </w:rPr>
      </w:pPr>
      <w:r>
        <w:rPr>
          <w:rFonts w:hint="eastAsia" w:asciiTheme="minorEastAsia" w:hAnsiTheme="minorEastAsia" w:eastAsiaTheme="minorEastAsia" w:cstheme="minorEastAsia"/>
          <w:b/>
          <w:bCs/>
          <w:color w:val="auto"/>
          <w:sz w:val="44"/>
          <w:szCs w:val="44"/>
          <w:highlight w:val="none"/>
        </w:rPr>
        <w:t>目  录</w:t>
      </w:r>
    </w:p>
    <w:p w14:paraId="7195FF3A">
      <w:pPr>
        <w:spacing w:line="600" w:lineRule="exact"/>
        <w:jc w:val="center"/>
        <w:rPr>
          <w:rFonts w:hint="eastAsia" w:asciiTheme="minorEastAsia" w:hAnsiTheme="minorEastAsia" w:eastAsiaTheme="minorEastAsia" w:cstheme="minorEastAsia"/>
          <w:b/>
          <w:bCs/>
          <w:color w:val="auto"/>
          <w:sz w:val="32"/>
          <w:szCs w:val="32"/>
          <w:highlight w:val="none"/>
        </w:rPr>
      </w:pPr>
    </w:p>
    <w:p w14:paraId="08884509">
      <w:pPr>
        <w:pStyle w:val="28"/>
        <w:tabs>
          <w:tab w:val="right" w:leader="dot" w:pos="9460"/>
        </w:tabs>
        <w:spacing w:line="360" w:lineRule="auto"/>
        <w:ind w:left="-420" w:leftChars="-200" w:right="498" w:rightChars="237" w:firstLine="420" w:firstLineChars="150"/>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HYPERLINK \l _Toc15588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 xml:space="preserve">第一章 </w:t>
      </w:r>
      <w:r>
        <w:rPr>
          <w:rFonts w:hint="eastAsia" w:asciiTheme="minorEastAsia" w:hAnsiTheme="minorEastAsia" w:eastAsiaTheme="minorEastAsia" w:cstheme="minorEastAsia"/>
          <w:color w:val="auto"/>
          <w:sz w:val="28"/>
          <w:szCs w:val="28"/>
          <w:highlight w:val="none"/>
          <w:lang w:val="en-US" w:eastAsia="zh-CN"/>
        </w:rPr>
        <w:t xml:space="preserve">  </w:t>
      </w:r>
      <w:r>
        <w:rPr>
          <w:rFonts w:hint="eastAsia" w:asciiTheme="minorEastAsia" w:hAnsiTheme="minorEastAsia" w:eastAsiaTheme="minorEastAsia" w:cstheme="minorEastAsia"/>
          <w:color w:val="auto"/>
          <w:sz w:val="28"/>
          <w:szCs w:val="28"/>
          <w:highlight w:val="none"/>
        </w:rPr>
        <w:t>招标公告</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lang w:val="en-US" w:eastAsia="zh-CN"/>
        </w:rPr>
        <w:t>3</w:t>
      </w:r>
      <w:r>
        <w:rPr>
          <w:rFonts w:hint="eastAsia" w:asciiTheme="minorEastAsia" w:hAnsiTheme="minorEastAsia" w:eastAsiaTheme="minorEastAsia" w:cstheme="minorEastAsia"/>
          <w:color w:val="auto"/>
          <w:sz w:val="28"/>
          <w:szCs w:val="28"/>
          <w:highlight w:val="none"/>
        </w:rPr>
        <w:fldChar w:fldCharType="end"/>
      </w:r>
    </w:p>
    <w:p w14:paraId="3EDF9714">
      <w:pPr>
        <w:pStyle w:val="28"/>
        <w:tabs>
          <w:tab w:val="right" w:leader="dot" w:pos="9460"/>
        </w:tabs>
        <w:spacing w:line="360" w:lineRule="auto"/>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HYPERLINK \l _Toc2510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第二章   投标人须知</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lang w:val="en-US" w:eastAsia="zh-CN"/>
        </w:rPr>
        <w:t>7</w:t>
      </w:r>
      <w:r>
        <w:rPr>
          <w:rFonts w:hint="eastAsia" w:asciiTheme="minorEastAsia" w:hAnsiTheme="minorEastAsia" w:eastAsiaTheme="minorEastAsia" w:cstheme="minorEastAsia"/>
          <w:color w:val="auto"/>
          <w:sz w:val="28"/>
          <w:szCs w:val="28"/>
          <w:highlight w:val="none"/>
        </w:rPr>
        <w:fldChar w:fldCharType="end"/>
      </w:r>
    </w:p>
    <w:p w14:paraId="20B9D57C">
      <w:pPr>
        <w:pStyle w:val="28"/>
        <w:tabs>
          <w:tab w:val="right" w:leader="dot" w:pos="9460"/>
        </w:tabs>
        <w:spacing w:line="360" w:lineRule="auto"/>
        <w:rPr>
          <w:rFonts w:hint="eastAsia" w:asciiTheme="minorEastAsia" w:hAnsiTheme="minorEastAsia" w:eastAsiaTheme="minorEastAsia" w:cstheme="minorEastAsia"/>
          <w:color w:val="auto"/>
          <w:sz w:val="28"/>
          <w:szCs w:val="28"/>
          <w:highlight w:val="none"/>
        </w:rPr>
      </w:pP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HYPERLINK \l _Toc5518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 xml:space="preserve">第三章  </w:t>
      </w:r>
      <w:r>
        <w:rPr>
          <w:rFonts w:hint="eastAsia" w:asciiTheme="minorEastAsia" w:hAnsiTheme="minorEastAsia" w:eastAsiaTheme="minorEastAsia" w:cstheme="minorEastAsia"/>
          <w:color w:val="auto"/>
          <w:sz w:val="28"/>
          <w:szCs w:val="28"/>
          <w:highlight w:val="none"/>
          <w:lang w:val="en-US" w:eastAsia="zh-CN"/>
        </w:rPr>
        <w:t xml:space="preserve"> </w:t>
      </w:r>
      <w:r>
        <w:rPr>
          <w:rFonts w:hint="eastAsia" w:asciiTheme="minorEastAsia" w:hAnsiTheme="minorEastAsia" w:eastAsiaTheme="minorEastAsia" w:cstheme="minorEastAsia"/>
          <w:color w:val="auto"/>
          <w:sz w:val="28"/>
          <w:szCs w:val="28"/>
          <w:highlight w:val="none"/>
        </w:rPr>
        <w:t>招标内容及要求</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t>2</w:t>
      </w:r>
      <w:r>
        <w:rPr>
          <w:rFonts w:hint="eastAsia" w:asciiTheme="minorEastAsia" w:hAnsiTheme="minorEastAsia" w:eastAsiaTheme="minorEastAsia" w:cstheme="minorEastAsia"/>
          <w:color w:val="auto"/>
          <w:sz w:val="28"/>
          <w:szCs w:val="28"/>
          <w:highlight w:val="none"/>
          <w:lang w:val="en-US" w:eastAsia="zh-CN"/>
        </w:rPr>
        <w:t>7</w:t>
      </w:r>
      <w:r>
        <w:rPr>
          <w:rFonts w:hint="eastAsia" w:asciiTheme="minorEastAsia" w:hAnsiTheme="minorEastAsia" w:eastAsiaTheme="minorEastAsia" w:cstheme="minorEastAsia"/>
          <w:color w:val="auto"/>
          <w:sz w:val="28"/>
          <w:szCs w:val="28"/>
          <w:highlight w:val="none"/>
        </w:rPr>
        <w:fldChar w:fldCharType="end"/>
      </w:r>
    </w:p>
    <w:p w14:paraId="5CB4B356">
      <w:pPr>
        <w:pStyle w:val="28"/>
        <w:tabs>
          <w:tab w:val="right" w:leader="dot" w:pos="9460"/>
        </w:tabs>
        <w:spacing w:line="360" w:lineRule="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HYPERLINK \l _Toc12166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 xml:space="preserve">第四章 </w:t>
      </w:r>
      <w:r>
        <w:rPr>
          <w:rFonts w:hint="eastAsia" w:asciiTheme="minorEastAsia" w:hAnsiTheme="minorEastAsia" w:eastAsiaTheme="minorEastAsia" w:cstheme="minorEastAsia"/>
          <w:color w:val="auto"/>
          <w:sz w:val="28"/>
          <w:szCs w:val="28"/>
          <w:highlight w:val="none"/>
          <w:lang w:val="en-US" w:eastAsia="zh-CN"/>
        </w:rPr>
        <w:t xml:space="preserve">  </w:t>
      </w:r>
      <w:r>
        <w:rPr>
          <w:rFonts w:hint="eastAsia" w:asciiTheme="minorEastAsia" w:hAnsiTheme="minorEastAsia" w:eastAsiaTheme="minorEastAsia" w:cstheme="minorEastAsia"/>
          <w:color w:val="auto"/>
          <w:sz w:val="28"/>
          <w:szCs w:val="28"/>
          <w:highlight w:val="none"/>
        </w:rPr>
        <w:t>合同主要条款</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lang w:val="en-US" w:eastAsia="zh-CN"/>
        </w:rPr>
        <w:t>2</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lang w:val="en-US" w:eastAsia="zh-CN"/>
        </w:rPr>
        <w:t>9</w:t>
      </w:r>
    </w:p>
    <w:p w14:paraId="4E55D115">
      <w:pPr>
        <w:pStyle w:val="28"/>
        <w:tabs>
          <w:tab w:val="right" w:leader="dot" w:pos="9460"/>
        </w:tabs>
        <w:spacing w:line="360" w:lineRule="auto"/>
        <w:rPr>
          <w:rFonts w:hint="eastAsia" w:asciiTheme="minorEastAsia" w:hAnsiTheme="minorEastAsia" w:eastAsiaTheme="minorEastAsia" w:cstheme="minorEastAsia"/>
          <w:color w:val="auto"/>
          <w:sz w:val="28"/>
          <w:szCs w:val="28"/>
          <w:highlight w:val="none"/>
          <w:lang w:val="en-US" w:eastAsia="zh-CN"/>
        </w:rPr>
      </w:pP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HYPERLINK \l _Toc11240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第五章   评标原则及方法</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lang w:val="en-US" w:eastAsia="zh-CN"/>
        </w:rPr>
        <w:t>3</w:t>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lang w:val="en-US" w:eastAsia="zh-CN"/>
        </w:rPr>
        <w:t>3</w:t>
      </w:r>
    </w:p>
    <w:p w14:paraId="3E56778E">
      <w:pPr>
        <w:pStyle w:val="28"/>
        <w:tabs>
          <w:tab w:val="right" w:leader="dot" w:pos="9460"/>
        </w:tabs>
        <w:spacing w:line="360" w:lineRule="auto"/>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sz w:val="28"/>
          <w:szCs w:val="28"/>
          <w:highlight w:val="none"/>
        </w:rPr>
        <w:fldChar w:fldCharType="begin"/>
      </w:r>
      <w:r>
        <w:rPr>
          <w:rFonts w:hint="eastAsia" w:asciiTheme="minorEastAsia" w:hAnsiTheme="minorEastAsia" w:eastAsiaTheme="minorEastAsia" w:cstheme="minorEastAsia"/>
          <w:color w:val="auto"/>
          <w:sz w:val="28"/>
          <w:szCs w:val="28"/>
          <w:highlight w:val="none"/>
        </w:rPr>
        <w:instrText xml:space="preserve"> HYPERLINK \l _Toc4631 </w:instrText>
      </w:r>
      <w:r>
        <w:rPr>
          <w:rFonts w:hint="eastAsia" w:asciiTheme="minorEastAsia" w:hAnsiTheme="minorEastAsia" w:eastAsiaTheme="minorEastAsia" w:cstheme="minorEastAsia"/>
          <w:color w:val="auto"/>
          <w:sz w:val="28"/>
          <w:szCs w:val="28"/>
          <w:highlight w:val="none"/>
        </w:rPr>
        <w:fldChar w:fldCharType="separate"/>
      </w:r>
      <w:r>
        <w:rPr>
          <w:rFonts w:hint="eastAsia" w:asciiTheme="minorEastAsia" w:hAnsiTheme="minorEastAsia" w:eastAsiaTheme="minorEastAsia" w:cstheme="minorEastAsia"/>
          <w:color w:val="auto"/>
          <w:sz w:val="28"/>
          <w:szCs w:val="28"/>
          <w:highlight w:val="none"/>
        </w:rPr>
        <w:t>第六章   投标文件格式</w:t>
      </w:r>
      <w:r>
        <w:rPr>
          <w:rFonts w:hint="eastAsia" w:asciiTheme="minorEastAsia" w:hAnsiTheme="minorEastAsia" w:eastAsiaTheme="minorEastAsia" w:cstheme="minorEastAsia"/>
          <w:color w:val="auto"/>
          <w:sz w:val="28"/>
          <w:szCs w:val="28"/>
          <w:highlight w:val="none"/>
        </w:rPr>
        <w:tab/>
      </w:r>
      <w:r>
        <w:rPr>
          <w:rFonts w:hint="eastAsia" w:asciiTheme="minorEastAsia" w:hAnsiTheme="minorEastAsia" w:eastAsiaTheme="minorEastAsia" w:cstheme="minorEastAsia"/>
          <w:color w:val="auto"/>
          <w:sz w:val="28"/>
          <w:szCs w:val="28"/>
          <w:highlight w:val="none"/>
        </w:rPr>
        <w:fldChar w:fldCharType="end"/>
      </w:r>
      <w:r>
        <w:rPr>
          <w:rFonts w:hint="eastAsia" w:asciiTheme="minorEastAsia" w:hAnsiTheme="minorEastAsia" w:eastAsiaTheme="minorEastAsia" w:cstheme="minorEastAsia"/>
          <w:color w:val="auto"/>
          <w:sz w:val="28"/>
          <w:szCs w:val="28"/>
          <w:highlight w:val="none"/>
          <w:lang w:val="en-US" w:eastAsia="zh-CN"/>
        </w:rPr>
        <w:t>38</w:t>
      </w:r>
    </w:p>
    <w:p w14:paraId="7A298EDA">
      <w:pPr>
        <w:spacing w:line="360" w:lineRule="auto"/>
        <w:rPr>
          <w:rFonts w:hint="eastAsia" w:asciiTheme="minorEastAsia" w:hAnsiTheme="minorEastAsia" w:eastAsiaTheme="minorEastAsia" w:cstheme="minorEastAsia"/>
          <w:b/>
          <w:bCs/>
          <w:color w:val="auto"/>
          <w:sz w:val="24"/>
          <w:highlight w:val="none"/>
        </w:rPr>
      </w:pPr>
    </w:p>
    <w:p w14:paraId="2F996D18">
      <w:pPr>
        <w:pStyle w:val="28"/>
        <w:tabs>
          <w:tab w:val="right" w:leader="dot" w:pos="10206"/>
        </w:tabs>
        <w:rPr>
          <w:rFonts w:hint="eastAsia" w:asciiTheme="minorEastAsia" w:hAnsiTheme="minorEastAsia" w:eastAsiaTheme="minorEastAsia" w:cstheme="minorEastAsia"/>
          <w:color w:val="auto"/>
          <w:highlight w:val="none"/>
        </w:rPr>
      </w:pPr>
    </w:p>
    <w:p w14:paraId="263563DC">
      <w:pPr>
        <w:pStyle w:val="20"/>
        <w:rPr>
          <w:rFonts w:hint="eastAsia" w:asciiTheme="minorEastAsia" w:hAnsiTheme="minorEastAsia" w:eastAsiaTheme="minorEastAsia" w:cstheme="minorEastAsia"/>
          <w:color w:val="auto"/>
          <w:highlight w:val="none"/>
        </w:rPr>
      </w:pPr>
    </w:p>
    <w:p w14:paraId="58379E8B">
      <w:pPr>
        <w:pStyle w:val="3"/>
        <w:jc w:val="both"/>
        <w:rPr>
          <w:rFonts w:hint="eastAsia" w:asciiTheme="minorEastAsia" w:hAnsiTheme="minorEastAsia" w:eastAsiaTheme="minorEastAsia" w:cstheme="minorEastAsia"/>
          <w:color w:val="auto"/>
          <w:sz w:val="22"/>
          <w:szCs w:val="22"/>
          <w:highlight w:val="none"/>
        </w:rPr>
      </w:pPr>
    </w:p>
    <w:p w14:paraId="5366151B">
      <w:pPr>
        <w:rPr>
          <w:rFonts w:hint="eastAsia" w:asciiTheme="minorEastAsia" w:hAnsiTheme="minorEastAsia" w:eastAsiaTheme="minorEastAsia" w:cstheme="minorEastAsia"/>
          <w:color w:val="auto"/>
          <w:sz w:val="22"/>
          <w:szCs w:val="22"/>
          <w:highlight w:val="none"/>
        </w:rPr>
      </w:pPr>
    </w:p>
    <w:p w14:paraId="642B93FF">
      <w:pPr>
        <w:rPr>
          <w:rFonts w:hint="eastAsia" w:asciiTheme="minorEastAsia" w:hAnsiTheme="minorEastAsia" w:eastAsiaTheme="minorEastAsia" w:cstheme="minorEastAsia"/>
          <w:color w:val="auto"/>
          <w:sz w:val="22"/>
          <w:szCs w:val="22"/>
          <w:highlight w:val="none"/>
        </w:rPr>
      </w:pPr>
    </w:p>
    <w:p w14:paraId="6ED62C3A">
      <w:pPr>
        <w:rPr>
          <w:rFonts w:hint="eastAsia" w:asciiTheme="minorEastAsia" w:hAnsiTheme="minorEastAsia" w:eastAsiaTheme="minorEastAsia" w:cstheme="minorEastAsia"/>
          <w:color w:val="auto"/>
          <w:sz w:val="22"/>
          <w:szCs w:val="22"/>
          <w:highlight w:val="none"/>
        </w:rPr>
      </w:pPr>
    </w:p>
    <w:p w14:paraId="61F56204">
      <w:pPr>
        <w:tabs>
          <w:tab w:val="left" w:pos="8894"/>
        </w:tabs>
        <w:rPr>
          <w:rFonts w:hint="eastAsia" w:asciiTheme="minorEastAsia" w:hAnsiTheme="minorEastAsia" w:eastAsiaTheme="minorEastAsia" w:cstheme="minorEastAsia"/>
          <w:color w:val="auto"/>
          <w:sz w:val="22"/>
          <w:szCs w:val="22"/>
          <w:highlight w:val="none"/>
          <w:lang w:eastAsia="zh-CN"/>
        </w:rPr>
      </w:pPr>
      <w:r>
        <w:rPr>
          <w:rFonts w:hint="eastAsia" w:asciiTheme="minorEastAsia" w:hAnsiTheme="minorEastAsia" w:eastAsiaTheme="minorEastAsia" w:cstheme="minorEastAsia"/>
          <w:color w:val="auto"/>
          <w:sz w:val="22"/>
          <w:szCs w:val="22"/>
          <w:highlight w:val="none"/>
          <w:lang w:eastAsia="zh-CN"/>
        </w:rPr>
        <w:tab/>
      </w:r>
    </w:p>
    <w:p w14:paraId="38FE7647">
      <w:pPr>
        <w:rPr>
          <w:rFonts w:hint="eastAsia" w:asciiTheme="minorEastAsia" w:hAnsiTheme="minorEastAsia" w:eastAsiaTheme="minorEastAsia" w:cstheme="minorEastAsia"/>
          <w:color w:val="auto"/>
          <w:sz w:val="22"/>
          <w:szCs w:val="22"/>
          <w:highlight w:val="none"/>
        </w:rPr>
      </w:pPr>
    </w:p>
    <w:p w14:paraId="12EF00D1">
      <w:pPr>
        <w:rPr>
          <w:rFonts w:hint="eastAsia" w:asciiTheme="minorEastAsia" w:hAnsiTheme="minorEastAsia" w:eastAsiaTheme="minorEastAsia" w:cstheme="minorEastAsia"/>
          <w:color w:val="auto"/>
          <w:sz w:val="22"/>
          <w:szCs w:val="22"/>
          <w:highlight w:val="none"/>
        </w:rPr>
      </w:pPr>
    </w:p>
    <w:p w14:paraId="1412EBF4">
      <w:pPr>
        <w:rPr>
          <w:rFonts w:hint="eastAsia" w:asciiTheme="minorEastAsia" w:hAnsiTheme="minorEastAsia" w:eastAsiaTheme="minorEastAsia" w:cstheme="minorEastAsia"/>
          <w:color w:val="auto"/>
          <w:sz w:val="22"/>
          <w:szCs w:val="22"/>
          <w:highlight w:val="none"/>
        </w:rPr>
      </w:pPr>
    </w:p>
    <w:p w14:paraId="087A1D51">
      <w:pPr>
        <w:rPr>
          <w:rFonts w:hint="eastAsia" w:asciiTheme="minorEastAsia" w:hAnsiTheme="minorEastAsia" w:eastAsiaTheme="minorEastAsia" w:cstheme="minorEastAsia"/>
          <w:color w:val="auto"/>
          <w:sz w:val="22"/>
          <w:szCs w:val="22"/>
          <w:highlight w:val="none"/>
        </w:rPr>
      </w:pPr>
    </w:p>
    <w:p w14:paraId="5556460A">
      <w:pPr>
        <w:rPr>
          <w:rFonts w:hint="eastAsia" w:asciiTheme="minorEastAsia" w:hAnsiTheme="minorEastAsia" w:eastAsiaTheme="minorEastAsia" w:cstheme="minorEastAsia"/>
          <w:color w:val="auto"/>
          <w:sz w:val="22"/>
          <w:szCs w:val="22"/>
          <w:highlight w:val="none"/>
        </w:rPr>
      </w:pPr>
    </w:p>
    <w:p w14:paraId="6A487A5C">
      <w:pPr>
        <w:rPr>
          <w:rFonts w:hint="eastAsia" w:asciiTheme="minorEastAsia" w:hAnsiTheme="minorEastAsia" w:eastAsiaTheme="minorEastAsia" w:cstheme="minorEastAsia"/>
          <w:color w:val="auto"/>
          <w:sz w:val="22"/>
          <w:szCs w:val="22"/>
          <w:highlight w:val="none"/>
        </w:rPr>
      </w:pPr>
    </w:p>
    <w:p w14:paraId="785E1092">
      <w:pPr>
        <w:rPr>
          <w:rFonts w:hint="eastAsia" w:asciiTheme="minorEastAsia" w:hAnsiTheme="minorEastAsia" w:eastAsiaTheme="minorEastAsia" w:cstheme="minorEastAsia"/>
          <w:color w:val="auto"/>
          <w:sz w:val="22"/>
          <w:szCs w:val="22"/>
          <w:highlight w:val="none"/>
        </w:rPr>
      </w:pPr>
    </w:p>
    <w:p w14:paraId="024874A0">
      <w:pPr>
        <w:rPr>
          <w:rFonts w:hint="eastAsia" w:asciiTheme="minorEastAsia" w:hAnsiTheme="minorEastAsia" w:eastAsiaTheme="minorEastAsia" w:cstheme="minorEastAsia"/>
          <w:color w:val="auto"/>
          <w:sz w:val="22"/>
          <w:szCs w:val="22"/>
          <w:highlight w:val="none"/>
        </w:rPr>
      </w:pPr>
    </w:p>
    <w:p w14:paraId="111D398A">
      <w:pPr>
        <w:rPr>
          <w:rFonts w:hint="eastAsia" w:asciiTheme="minorEastAsia" w:hAnsiTheme="minorEastAsia" w:eastAsiaTheme="minorEastAsia" w:cstheme="minorEastAsia"/>
          <w:color w:val="auto"/>
          <w:sz w:val="22"/>
          <w:szCs w:val="22"/>
          <w:highlight w:val="none"/>
        </w:rPr>
      </w:pPr>
    </w:p>
    <w:p w14:paraId="6363BDF9">
      <w:pPr>
        <w:rPr>
          <w:rFonts w:hint="eastAsia" w:asciiTheme="minorEastAsia" w:hAnsiTheme="minorEastAsia" w:eastAsiaTheme="minorEastAsia" w:cstheme="minorEastAsia"/>
          <w:color w:val="auto"/>
          <w:sz w:val="22"/>
          <w:szCs w:val="22"/>
          <w:highlight w:val="none"/>
        </w:rPr>
      </w:pPr>
    </w:p>
    <w:p w14:paraId="177D503F">
      <w:pPr>
        <w:rPr>
          <w:rFonts w:hint="eastAsia" w:asciiTheme="minorEastAsia" w:hAnsiTheme="minorEastAsia" w:eastAsiaTheme="minorEastAsia" w:cstheme="minorEastAsia"/>
          <w:color w:val="auto"/>
          <w:sz w:val="22"/>
          <w:szCs w:val="22"/>
          <w:highlight w:val="none"/>
        </w:rPr>
      </w:pPr>
    </w:p>
    <w:p w14:paraId="6AE7395B">
      <w:pPr>
        <w:rPr>
          <w:rFonts w:hint="eastAsia" w:asciiTheme="minorEastAsia" w:hAnsiTheme="minorEastAsia" w:eastAsiaTheme="minorEastAsia" w:cstheme="minorEastAsia"/>
          <w:color w:val="auto"/>
          <w:sz w:val="22"/>
          <w:szCs w:val="22"/>
          <w:highlight w:val="none"/>
        </w:rPr>
      </w:pPr>
    </w:p>
    <w:p w14:paraId="4FF3190E">
      <w:pPr>
        <w:rPr>
          <w:rFonts w:hint="eastAsia" w:asciiTheme="minorEastAsia" w:hAnsiTheme="minorEastAsia" w:eastAsiaTheme="minorEastAsia" w:cstheme="minorEastAsia"/>
          <w:color w:val="auto"/>
          <w:sz w:val="22"/>
          <w:szCs w:val="22"/>
          <w:highlight w:val="none"/>
        </w:rPr>
      </w:pPr>
    </w:p>
    <w:p w14:paraId="21C0BF63">
      <w:pPr>
        <w:pStyle w:val="26"/>
        <w:rPr>
          <w:rFonts w:hint="eastAsia" w:asciiTheme="minorEastAsia" w:hAnsiTheme="minorEastAsia" w:eastAsiaTheme="minorEastAsia" w:cstheme="minorEastAsia"/>
          <w:color w:val="auto"/>
          <w:sz w:val="22"/>
          <w:szCs w:val="22"/>
          <w:highlight w:val="none"/>
        </w:rPr>
      </w:pPr>
    </w:p>
    <w:p w14:paraId="5BFF88B2">
      <w:pPr>
        <w:pStyle w:val="26"/>
        <w:rPr>
          <w:rFonts w:hint="eastAsia" w:asciiTheme="minorEastAsia" w:hAnsiTheme="minorEastAsia" w:eastAsiaTheme="minorEastAsia" w:cstheme="minorEastAsia"/>
          <w:color w:val="auto"/>
          <w:sz w:val="22"/>
          <w:szCs w:val="22"/>
          <w:highlight w:val="none"/>
        </w:rPr>
      </w:pPr>
    </w:p>
    <w:p w14:paraId="4063BCD2">
      <w:pPr>
        <w:pStyle w:val="26"/>
        <w:rPr>
          <w:rFonts w:hint="eastAsia" w:asciiTheme="minorEastAsia" w:hAnsiTheme="minorEastAsia" w:eastAsiaTheme="minorEastAsia" w:cstheme="minorEastAsia"/>
          <w:color w:val="auto"/>
          <w:sz w:val="22"/>
          <w:szCs w:val="22"/>
          <w:highlight w:val="none"/>
        </w:rPr>
      </w:pPr>
    </w:p>
    <w:p w14:paraId="369946EF">
      <w:pPr>
        <w:pStyle w:val="26"/>
        <w:rPr>
          <w:rFonts w:hint="eastAsia" w:asciiTheme="minorEastAsia" w:hAnsiTheme="minorEastAsia" w:eastAsiaTheme="minorEastAsia" w:cstheme="minorEastAsia"/>
          <w:color w:val="auto"/>
          <w:sz w:val="22"/>
          <w:szCs w:val="22"/>
          <w:highlight w:val="none"/>
        </w:rPr>
      </w:pPr>
    </w:p>
    <w:p w14:paraId="64133A62">
      <w:pPr>
        <w:pStyle w:val="26"/>
        <w:rPr>
          <w:rFonts w:hint="eastAsia" w:asciiTheme="minorEastAsia" w:hAnsiTheme="minorEastAsia" w:eastAsiaTheme="minorEastAsia" w:cstheme="minorEastAsia"/>
          <w:color w:val="auto"/>
          <w:sz w:val="22"/>
          <w:szCs w:val="22"/>
          <w:highlight w:val="none"/>
        </w:rPr>
      </w:pPr>
    </w:p>
    <w:p w14:paraId="4716EE78">
      <w:pPr>
        <w:pStyle w:val="26"/>
        <w:rPr>
          <w:rFonts w:hint="eastAsia" w:asciiTheme="minorEastAsia" w:hAnsiTheme="minorEastAsia" w:eastAsiaTheme="minorEastAsia" w:cstheme="minorEastAsia"/>
          <w:color w:val="auto"/>
          <w:sz w:val="22"/>
          <w:szCs w:val="22"/>
          <w:highlight w:val="none"/>
        </w:rPr>
      </w:pPr>
    </w:p>
    <w:p w14:paraId="3A6BDDD2">
      <w:pPr>
        <w:pStyle w:val="26"/>
        <w:rPr>
          <w:rFonts w:hint="eastAsia" w:asciiTheme="minorEastAsia" w:hAnsiTheme="minorEastAsia" w:eastAsiaTheme="minorEastAsia" w:cstheme="minorEastAsia"/>
          <w:color w:val="auto"/>
          <w:sz w:val="22"/>
          <w:szCs w:val="22"/>
          <w:highlight w:val="none"/>
        </w:rPr>
      </w:pPr>
    </w:p>
    <w:p w14:paraId="44B2CC25">
      <w:pPr>
        <w:pStyle w:val="26"/>
        <w:rPr>
          <w:rFonts w:hint="eastAsia" w:asciiTheme="minorEastAsia" w:hAnsiTheme="minorEastAsia" w:eastAsiaTheme="minorEastAsia" w:cstheme="minorEastAsia"/>
          <w:color w:val="auto"/>
          <w:sz w:val="22"/>
          <w:szCs w:val="22"/>
          <w:highlight w:val="none"/>
        </w:rPr>
      </w:pPr>
    </w:p>
    <w:p w14:paraId="0ABB4806">
      <w:pPr>
        <w:pStyle w:val="26"/>
        <w:rPr>
          <w:rFonts w:hint="eastAsia" w:asciiTheme="minorEastAsia" w:hAnsiTheme="minorEastAsia" w:eastAsiaTheme="minorEastAsia" w:cstheme="minorEastAsia"/>
          <w:color w:val="auto"/>
          <w:sz w:val="22"/>
          <w:szCs w:val="22"/>
          <w:highlight w:val="none"/>
        </w:rPr>
      </w:pPr>
    </w:p>
    <w:p w14:paraId="6A759D19">
      <w:pPr>
        <w:keepNext w:val="0"/>
        <w:keepLines w:val="0"/>
        <w:pageBreakBefore w:val="0"/>
        <w:widowControl w:val="0"/>
        <w:numPr>
          <w:ilvl w:val="0"/>
          <w:numId w:val="2"/>
        </w:numPr>
        <w:kinsoku/>
        <w:wordWrap/>
        <w:overflowPunct/>
        <w:topLinePunct w:val="0"/>
        <w:autoSpaceDE/>
        <w:autoSpaceDN/>
        <w:bidi w:val="0"/>
        <w:adjustRightInd/>
        <w:snapToGrid/>
        <w:spacing w:before="478" w:beforeLines="150" w:after="160" w:afterLines="50" w:line="440" w:lineRule="exact"/>
        <w:ind w:left="0" w:leftChars="0" w:firstLine="0" w:firstLineChars="0"/>
        <w:jc w:val="center"/>
        <w:textAlignment w:val="auto"/>
        <w:rPr>
          <w:rFonts w:hint="eastAsia" w:asciiTheme="minorEastAsia" w:hAnsiTheme="minorEastAsia" w:eastAsiaTheme="minorEastAsia" w:cstheme="minorEastAsia"/>
          <w:b/>
          <w:color w:val="auto"/>
          <w:sz w:val="32"/>
          <w:szCs w:val="32"/>
          <w:highlight w:val="none"/>
        </w:rPr>
      </w:pPr>
      <w:bookmarkStart w:id="0" w:name="_Toc30291"/>
      <w:bookmarkStart w:id="1" w:name="OLE_LINK3"/>
      <w:bookmarkStart w:id="2" w:name="_Toc15588"/>
      <w:r>
        <w:rPr>
          <w:rFonts w:hint="eastAsia" w:asciiTheme="minorEastAsia" w:hAnsiTheme="minorEastAsia" w:eastAsiaTheme="minorEastAsia" w:cstheme="minorEastAsia"/>
          <w:b/>
          <w:bCs/>
          <w:color w:val="auto"/>
          <w:sz w:val="32"/>
          <w:szCs w:val="32"/>
          <w:highlight w:val="none"/>
        </w:rPr>
        <w:t>招标公告</w:t>
      </w:r>
      <w:bookmarkEnd w:id="0"/>
      <w:bookmarkEnd w:id="1"/>
      <w:bookmarkEnd w:id="2"/>
      <w:bookmarkStart w:id="3" w:name="_Toc19851"/>
      <w:bookmarkStart w:id="4" w:name="_Toc249758708"/>
      <w:bookmarkStart w:id="5" w:name="_Toc262105499"/>
      <w:bookmarkStart w:id="6" w:name="_Toc262049414"/>
      <w:bookmarkStart w:id="7" w:name="_Toc221423615"/>
      <w:bookmarkStart w:id="8" w:name="_Toc245191310"/>
      <w:bookmarkStart w:id="9" w:name="_Toc241404198"/>
      <w:bookmarkStart w:id="10" w:name="_Toc221356882"/>
      <w:bookmarkStart w:id="11" w:name="_Toc223715994"/>
      <w:bookmarkStart w:id="12" w:name="_Toc222114875"/>
      <w:bookmarkStart w:id="13" w:name="_Toc245722277"/>
      <w:bookmarkStart w:id="14" w:name="_Toc249758860"/>
      <w:bookmarkStart w:id="15" w:name="_Toc239145350"/>
      <w:bookmarkStart w:id="16" w:name="_Toc410031812"/>
      <w:bookmarkStart w:id="17" w:name="_Toc246261261"/>
      <w:bookmarkStart w:id="18" w:name="_Toc2510"/>
      <w:bookmarkStart w:id="19" w:name="_Toc221374622"/>
      <w:bookmarkStart w:id="20" w:name="_Toc221356947"/>
    </w:p>
    <w:p w14:paraId="5C5F6A7F">
      <w:pPr>
        <w:pBdr>
          <w:top w:val="single" w:color="auto" w:sz="4" w:space="1"/>
          <w:left w:val="single" w:color="auto" w:sz="4" w:space="4"/>
          <w:bottom w:val="single" w:color="auto" w:sz="4" w:space="1"/>
          <w:right w:val="single" w:color="auto" w:sz="4" w:space="4"/>
        </w:pBdr>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项目概况</w:t>
      </w:r>
      <w:r>
        <w:rPr>
          <w:rFonts w:hint="eastAsia" w:asciiTheme="minorEastAsia" w:hAnsiTheme="minorEastAsia" w:eastAsiaTheme="minorEastAsia" w:cstheme="minorEastAsia"/>
          <w:color w:val="auto"/>
          <w:sz w:val="24"/>
          <w:szCs w:val="24"/>
          <w:highlight w:val="none"/>
          <w:lang w:eastAsia="zh-CN"/>
        </w:rPr>
        <w:t>：</w:t>
      </w:r>
    </w:p>
    <w:p w14:paraId="7158B9AD">
      <w:pPr>
        <w:pBdr>
          <w:top w:val="single" w:color="auto" w:sz="4" w:space="1"/>
          <w:left w:val="single" w:color="auto" w:sz="4" w:space="4"/>
          <w:bottom w:val="single" w:color="auto" w:sz="4" w:space="1"/>
          <w:right w:val="single" w:color="auto" w:sz="4" w:space="4"/>
        </w:pBdr>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lang w:val="en-US" w:eastAsia="zh-CN"/>
        </w:rPr>
        <w:t>衢州市柯城区陆生野生动物本底调查项目</w:t>
      </w:r>
      <w:r>
        <w:rPr>
          <w:rFonts w:hint="eastAsia" w:asciiTheme="minorEastAsia" w:hAnsiTheme="minorEastAsia" w:eastAsiaTheme="minorEastAsia" w:cstheme="minorEastAsia"/>
          <w:color w:val="auto"/>
          <w:sz w:val="24"/>
          <w:szCs w:val="24"/>
          <w:highlight w:val="none"/>
        </w:rPr>
        <w:t>的潜在投标人应在</w:t>
      </w:r>
      <w:r>
        <w:rPr>
          <w:rFonts w:hint="eastAsia" w:asciiTheme="minorEastAsia" w:hAnsiTheme="minorEastAsia" w:eastAsiaTheme="minorEastAsia" w:cstheme="minorEastAsia"/>
          <w:color w:val="auto"/>
          <w:sz w:val="24"/>
          <w:szCs w:val="24"/>
          <w:highlight w:val="none"/>
          <w:u w:val="single"/>
        </w:rPr>
        <w:t>政采云平台</w:t>
      </w:r>
      <w:r>
        <w:rPr>
          <w:rFonts w:hint="eastAsia" w:asciiTheme="minorEastAsia" w:hAnsiTheme="minorEastAsia" w:eastAsiaTheme="minorEastAsia" w:cstheme="minorEastAsia"/>
          <w:color w:val="auto"/>
          <w:sz w:val="24"/>
          <w:szCs w:val="24"/>
          <w:highlight w:val="none"/>
        </w:rPr>
        <w:t>获取（下载）招标文件，并于</w:t>
      </w:r>
      <w:r>
        <w:rPr>
          <w:rFonts w:hint="eastAsia" w:asciiTheme="minorEastAsia" w:hAnsiTheme="minorEastAsia" w:eastAsiaTheme="minorEastAsia" w:cstheme="minorEastAsia"/>
          <w:color w:val="auto"/>
          <w:sz w:val="24"/>
          <w:szCs w:val="24"/>
          <w:highlight w:val="none"/>
          <w:u w:val="single"/>
          <w:lang w:eastAsia="zh-CN"/>
        </w:rPr>
        <w:t>2024</w:t>
      </w:r>
      <w:r>
        <w:rPr>
          <w:rFonts w:hint="eastAsia" w:asciiTheme="minorEastAsia" w:hAnsiTheme="minorEastAsia" w:eastAsiaTheme="minorEastAsia" w:cstheme="minorEastAsia"/>
          <w:color w:val="auto"/>
          <w:sz w:val="24"/>
          <w:szCs w:val="24"/>
          <w:highlight w:val="none"/>
          <w:u w:val="single"/>
        </w:rPr>
        <w:t>年</w:t>
      </w:r>
      <w:r>
        <w:rPr>
          <w:rFonts w:hint="eastAsia" w:asciiTheme="minorEastAsia" w:hAnsiTheme="minorEastAsia" w:eastAsiaTheme="minorEastAsia" w:cstheme="minorEastAsia"/>
          <w:bCs/>
          <w:color w:val="auto"/>
          <w:sz w:val="24"/>
          <w:szCs w:val="24"/>
          <w:highlight w:val="none"/>
          <w:u w:val="single"/>
          <w:lang w:val="en-US" w:eastAsia="zh-CN"/>
        </w:rPr>
        <w:t>09</w:t>
      </w:r>
      <w:r>
        <w:rPr>
          <w:rFonts w:hint="eastAsia" w:asciiTheme="minorEastAsia" w:hAnsiTheme="minorEastAsia" w:eastAsiaTheme="minorEastAsia" w:cstheme="minorEastAsia"/>
          <w:bCs/>
          <w:color w:val="auto"/>
          <w:sz w:val="24"/>
          <w:szCs w:val="24"/>
          <w:highlight w:val="none"/>
          <w:u w:val="single"/>
        </w:rPr>
        <w:t>月</w:t>
      </w:r>
      <w:r>
        <w:rPr>
          <w:rFonts w:hint="eastAsia" w:asciiTheme="minorEastAsia" w:hAnsiTheme="minorEastAsia" w:eastAsiaTheme="minorEastAsia" w:cstheme="minorEastAsia"/>
          <w:bCs/>
          <w:color w:val="auto"/>
          <w:sz w:val="24"/>
          <w:szCs w:val="24"/>
          <w:highlight w:val="none"/>
          <w:u w:val="single"/>
          <w:lang w:val="en-US" w:eastAsia="zh-CN"/>
        </w:rPr>
        <w:t>20</w:t>
      </w:r>
      <w:r>
        <w:rPr>
          <w:rFonts w:hint="eastAsia" w:asciiTheme="minorEastAsia" w:hAnsiTheme="minorEastAsia" w:eastAsiaTheme="minorEastAsia" w:cstheme="minorEastAsia"/>
          <w:bCs/>
          <w:color w:val="auto"/>
          <w:sz w:val="24"/>
          <w:szCs w:val="24"/>
          <w:highlight w:val="none"/>
          <w:u w:val="single"/>
        </w:rPr>
        <w:t>日</w:t>
      </w:r>
      <w:r>
        <w:rPr>
          <w:rFonts w:hint="eastAsia" w:asciiTheme="minorEastAsia" w:hAnsiTheme="minorEastAsia" w:eastAsiaTheme="minorEastAsia" w:cstheme="minorEastAsia"/>
          <w:bCs/>
          <w:color w:val="auto"/>
          <w:sz w:val="24"/>
          <w:szCs w:val="24"/>
          <w:highlight w:val="none"/>
          <w:u w:val="single"/>
          <w:lang w:val="en-US" w:eastAsia="zh-CN"/>
        </w:rPr>
        <w:t>09</w:t>
      </w:r>
      <w:r>
        <w:rPr>
          <w:rFonts w:hint="eastAsia" w:asciiTheme="minorEastAsia" w:hAnsiTheme="minorEastAsia" w:eastAsiaTheme="minorEastAsia" w:cstheme="minorEastAsia"/>
          <w:bCs/>
          <w:color w:val="auto"/>
          <w:sz w:val="24"/>
          <w:szCs w:val="24"/>
          <w:highlight w:val="none"/>
          <w:u w:val="single"/>
        </w:rPr>
        <w:t>点</w:t>
      </w:r>
      <w:r>
        <w:rPr>
          <w:rFonts w:hint="eastAsia" w:asciiTheme="minorEastAsia" w:hAnsiTheme="minorEastAsia" w:eastAsiaTheme="minorEastAsia" w:cstheme="minorEastAsia"/>
          <w:bCs/>
          <w:color w:val="auto"/>
          <w:sz w:val="24"/>
          <w:szCs w:val="24"/>
          <w:highlight w:val="none"/>
          <w:u w:val="single"/>
          <w:lang w:val="en-US" w:eastAsia="zh-CN"/>
        </w:rPr>
        <w:t>30</w:t>
      </w:r>
      <w:r>
        <w:rPr>
          <w:rFonts w:hint="eastAsia" w:asciiTheme="minorEastAsia" w:hAnsiTheme="minorEastAsia" w:eastAsiaTheme="minorEastAsia" w:cstheme="minorEastAsia"/>
          <w:bCs/>
          <w:color w:val="auto"/>
          <w:sz w:val="24"/>
          <w:szCs w:val="24"/>
          <w:highlight w:val="none"/>
          <w:u w:val="single"/>
        </w:rPr>
        <w:t>分（</w:t>
      </w:r>
      <w:r>
        <w:rPr>
          <w:rFonts w:hint="eastAsia" w:asciiTheme="minorEastAsia" w:hAnsiTheme="minorEastAsia" w:eastAsiaTheme="minorEastAsia" w:cstheme="minorEastAsia"/>
          <w:bCs/>
          <w:color w:val="auto"/>
          <w:sz w:val="24"/>
          <w:szCs w:val="24"/>
          <w:highlight w:val="none"/>
        </w:rPr>
        <w:t>北京时间）前递交（上传）投标文件</w:t>
      </w:r>
      <w:r>
        <w:rPr>
          <w:rFonts w:hint="eastAsia" w:asciiTheme="minorEastAsia" w:hAnsiTheme="minorEastAsia" w:eastAsiaTheme="minorEastAsia" w:cstheme="minorEastAsia"/>
          <w:color w:val="auto"/>
          <w:sz w:val="24"/>
          <w:szCs w:val="24"/>
          <w:highlight w:val="none"/>
        </w:rPr>
        <w:t>。</w:t>
      </w:r>
    </w:p>
    <w:p w14:paraId="7FA5557E">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420"/>
        <w:jc w:val="both"/>
        <w:textAlignment w:val="auto"/>
        <w:outlineLvl w:val="9"/>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一、</w:t>
      </w:r>
      <w:r>
        <w:rPr>
          <w:rFonts w:hint="eastAsia" w:asciiTheme="minorEastAsia" w:hAnsiTheme="minorEastAsia" w:eastAsiaTheme="minorEastAsia" w:cstheme="minorEastAsia"/>
          <w:b w:val="0"/>
          <w:bCs w:val="0"/>
          <w:color w:val="auto"/>
          <w:sz w:val="24"/>
          <w:szCs w:val="24"/>
          <w:highlight w:val="none"/>
          <w:lang w:val="en-US" w:eastAsia="zh-CN"/>
        </w:rPr>
        <w:t>项目情况</w:t>
      </w:r>
    </w:p>
    <w:p w14:paraId="7C097A6B">
      <w:pPr>
        <w:keepNext w:val="0"/>
        <w:keepLines w:val="0"/>
        <w:pageBreakBefore w:val="0"/>
        <w:widowControl w:val="0"/>
        <w:kinsoku/>
        <w:wordWrap/>
        <w:overflowPunct/>
        <w:topLinePunct w:val="0"/>
        <w:autoSpaceDE/>
        <w:autoSpaceDN/>
        <w:bidi w:val="0"/>
        <w:adjustRightInd/>
        <w:snapToGrid/>
        <w:spacing w:line="400" w:lineRule="exact"/>
        <w:ind w:right="0" w:rightChars="0" w:firstLine="480" w:firstLineChars="200"/>
        <w:jc w:val="both"/>
        <w:textAlignment w:val="auto"/>
        <w:outlineLvl w:val="9"/>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rPr>
        <w:t>采购编号：</w:t>
      </w:r>
      <w:r>
        <w:rPr>
          <w:rFonts w:hint="eastAsia" w:asciiTheme="minorEastAsia" w:hAnsiTheme="minorEastAsia" w:eastAsiaTheme="minorEastAsia" w:cstheme="minorEastAsia"/>
          <w:b w:val="0"/>
          <w:bCs w:val="0"/>
          <w:color w:val="auto"/>
          <w:sz w:val="24"/>
          <w:szCs w:val="24"/>
          <w:highlight w:val="none"/>
          <w:lang w:val="en-US" w:eastAsia="zh-CN"/>
        </w:rPr>
        <w:t>ZJJSCG-2024014</w:t>
      </w:r>
    </w:p>
    <w:p w14:paraId="5C7DA88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right="0" w:rightChars="0" w:firstLine="480" w:firstLineChars="200"/>
        <w:jc w:val="both"/>
        <w:textAlignment w:val="auto"/>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采购组织类型：分散采购委托</w:t>
      </w:r>
    </w:p>
    <w:p w14:paraId="2055C1F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right="0" w:rightChars="0" w:firstLine="480" w:firstLineChars="200"/>
        <w:jc w:val="both"/>
        <w:textAlignment w:val="auto"/>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采购方式: 公开招标</w:t>
      </w:r>
    </w:p>
    <w:p w14:paraId="3359C3D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right="0" w:rightChars="0" w:firstLine="480" w:firstLineChars="200"/>
        <w:jc w:val="both"/>
        <w:textAlignment w:val="auto"/>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采购</w:t>
      </w:r>
      <w:r>
        <w:rPr>
          <w:rFonts w:hint="eastAsia" w:asciiTheme="minorEastAsia" w:hAnsiTheme="minorEastAsia" w:eastAsiaTheme="minorEastAsia" w:cstheme="minorEastAsia"/>
          <w:b w:val="0"/>
          <w:bCs w:val="0"/>
          <w:color w:val="auto"/>
          <w:sz w:val="24"/>
          <w:szCs w:val="24"/>
          <w:highlight w:val="none"/>
          <w:lang w:val="en-US" w:eastAsia="zh-CN"/>
        </w:rPr>
        <w:t>需求</w:t>
      </w:r>
      <w:r>
        <w:rPr>
          <w:rFonts w:hint="eastAsia" w:asciiTheme="minorEastAsia" w:hAnsiTheme="minorEastAsia" w:eastAsiaTheme="minorEastAsia" w:cstheme="minorEastAsia"/>
          <w:b w:val="0"/>
          <w:bCs w:val="0"/>
          <w:color w:val="auto"/>
          <w:sz w:val="24"/>
          <w:szCs w:val="24"/>
          <w:highlight w:val="none"/>
        </w:rPr>
        <w:t>：</w:t>
      </w:r>
    </w:p>
    <w:tbl>
      <w:tblPr>
        <w:tblStyle w:val="22"/>
        <w:tblW w:w="96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5"/>
        <w:gridCol w:w="658"/>
        <w:gridCol w:w="825"/>
        <w:gridCol w:w="1550"/>
        <w:gridCol w:w="1578"/>
        <w:gridCol w:w="2553"/>
      </w:tblGrid>
      <w:tr w14:paraId="4565F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2445" w:type="dxa"/>
            <w:noWrap w:val="0"/>
            <w:vAlign w:val="center"/>
          </w:tcPr>
          <w:p w14:paraId="2497B608">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采购内容</w:t>
            </w:r>
          </w:p>
        </w:tc>
        <w:tc>
          <w:tcPr>
            <w:tcW w:w="658" w:type="dxa"/>
            <w:noWrap w:val="0"/>
            <w:vAlign w:val="center"/>
          </w:tcPr>
          <w:p w14:paraId="4A7FD344">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数量</w:t>
            </w:r>
          </w:p>
        </w:tc>
        <w:tc>
          <w:tcPr>
            <w:tcW w:w="825" w:type="dxa"/>
            <w:noWrap w:val="0"/>
            <w:vAlign w:val="center"/>
          </w:tcPr>
          <w:p w14:paraId="64D7B97B">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单位</w:t>
            </w:r>
          </w:p>
        </w:tc>
        <w:tc>
          <w:tcPr>
            <w:tcW w:w="1550" w:type="dxa"/>
            <w:noWrap w:val="0"/>
            <w:vAlign w:val="center"/>
          </w:tcPr>
          <w:p w14:paraId="7D6C2A1C">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采购预算价</w:t>
            </w:r>
          </w:p>
        </w:tc>
        <w:tc>
          <w:tcPr>
            <w:tcW w:w="1578" w:type="dxa"/>
            <w:noWrap w:val="0"/>
            <w:vAlign w:val="center"/>
          </w:tcPr>
          <w:p w14:paraId="4AD2FCDC">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最高限价</w:t>
            </w:r>
          </w:p>
        </w:tc>
        <w:tc>
          <w:tcPr>
            <w:tcW w:w="2553" w:type="dxa"/>
            <w:noWrap w:val="0"/>
            <w:vAlign w:val="center"/>
          </w:tcPr>
          <w:p w14:paraId="7746F1D4">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项目概况</w:t>
            </w:r>
          </w:p>
        </w:tc>
      </w:tr>
      <w:tr w14:paraId="44F3E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2445" w:type="dxa"/>
            <w:noWrap w:val="0"/>
            <w:vAlign w:val="center"/>
          </w:tcPr>
          <w:p w14:paraId="5A123599">
            <w:pPr>
              <w:pStyle w:val="20"/>
              <w:keepNext w:val="0"/>
              <w:keepLines w:val="0"/>
              <w:pageBreakBefore w:val="0"/>
              <w:kinsoku/>
              <w:wordWrap/>
              <w:topLinePunct w:val="0"/>
              <w:bidi w:val="0"/>
              <w:spacing w:after="0" w:line="400" w:lineRule="exact"/>
              <w:ind w:left="0" w:leftChars="0" w:firstLine="0" w:firstLineChars="0"/>
              <w:jc w:val="both"/>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衢州市柯城区陆生野生动物本底调查项目</w:t>
            </w:r>
          </w:p>
        </w:tc>
        <w:tc>
          <w:tcPr>
            <w:tcW w:w="658" w:type="dxa"/>
            <w:noWrap w:val="0"/>
            <w:vAlign w:val="center"/>
          </w:tcPr>
          <w:p w14:paraId="08CA6DCB">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825" w:type="dxa"/>
            <w:noWrap w:val="0"/>
            <w:vAlign w:val="center"/>
          </w:tcPr>
          <w:p w14:paraId="6D215BEB">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bidi="ar-SA"/>
              </w:rPr>
              <w:t>项</w:t>
            </w:r>
          </w:p>
        </w:tc>
        <w:tc>
          <w:tcPr>
            <w:tcW w:w="1550" w:type="dxa"/>
            <w:noWrap w:val="0"/>
            <w:vAlign w:val="center"/>
          </w:tcPr>
          <w:p w14:paraId="1B595403">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val="en-US"/>
              </w:rPr>
            </w:pPr>
            <w:r>
              <w:rPr>
                <w:rFonts w:hint="eastAsia" w:asciiTheme="minorEastAsia" w:hAnsiTheme="minorEastAsia" w:eastAsiaTheme="minorEastAsia" w:cstheme="minorEastAsia"/>
                <w:color w:val="auto"/>
                <w:sz w:val="24"/>
                <w:szCs w:val="24"/>
                <w:highlight w:val="none"/>
                <w:lang w:val="en-US" w:eastAsia="zh-CN"/>
              </w:rPr>
              <w:t>1950000元</w:t>
            </w:r>
          </w:p>
        </w:tc>
        <w:tc>
          <w:tcPr>
            <w:tcW w:w="1578" w:type="dxa"/>
            <w:noWrap w:val="0"/>
            <w:vAlign w:val="center"/>
          </w:tcPr>
          <w:p w14:paraId="682DB843">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1950000元</w:t>
            </w:r>
          </w:p>
        </w:tc>
        <w:tc>
          <w:tcPr>
            <w:tcW w:w="2553" w:type="dxa"/>
            <w:noWrap w:val="0"/>
            <w:vAlign w:val="center"/>
          </w:tcPr>
          <w:p w14:paraId="2D506786">
            <w:pPr>
              <w:keepNext w:val="0"/>
              <w:keepLines w:val="0"/>
              <w:pageBreakBefore w:val="0"/>
              <w:kinsoku/>
              <w:wordWrap/>
              <w:topLinePunct w:val="0"/>
              <w:bidi w:val="0"/>
              <w:snapToGrid w:val="0"/>
              <w:spacing w:line="400" w:lineRule="exact"/>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详见本采购文件第三章招标内容及要求</w:t>
            </w:r>
          </w:p>
        </w:tc>
      </w:tr>
    </w:tbl>
    <w:p w14:paraId="0FD392BF">
      <w:pPr>
        <w:keepNext w:val="0"/>
        <w:keepLines w:val="0"/>
        <w:pageBreakBefore w:val="0"/>
        <w:kinsoku/>
        <w:wordWrap/>
        <w:topLinePunct w:val="0"/>
        <w:bidi w:val="0"/>
        <w:spacing w:line="460" w:lineRule="exact"/>
        <w:ind w:left="0" w:leftChars="0" w:firstLine="455" w:firstLineChars="189"/>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二</w:t>
      </w:r>
      <w:r>
        <w:rPr>
          <w:rFonts w:hint="eastAsia" w:asciiTheme="minorEastAsia" w:hAnsiTheme="minorEastAsia" w:eastAsiaTheme="minorEastAsia" w:cstheme="minorEastAsia"/>
          <w:b/>
          <w:bCs/>
          <w:color w:val="auto"/>
          <w:sz w:val="24"/>
          <w:szCs w:val="24"/>
          <w:highlight w:val="none"/>
        </w:rPr>
        <w:t>、合格投标人的资格要求：</w:t>
      </w:r>
    </w:p>
    <w:p w14:paraId="3140D8BB">
      <w:pPr>
        <w:keepNext w:val="0"/>
        <w:keepLines w:val="0"/>
        <w:pageBreakBefore w:val="0"/>
        <w:kinsoku/>
        <w:topLinePunct w:val="0"/>
        <w:bidi w:val="0"/>
        <w:spacing w:line="460" w:lineRule="exact"/>
        <w:ind w:left="0" w:leftChars="0" w:firstLine="451" w:firstLineChars="188"/>
        <w:textAlignment w:val="auto"/>
        <w:rPr>
          <w:rFonts w:hint="eastAsia" w:asciiTheme="minorEastAsia" w:hAnsiTheme="minorEastAsia" w:eastAsiaTheme="minorEastAsia" w:cstheme="minorEastAsia"/>
          <w:color w:val="auto"/>
          <w:sz w:val="24"/>
          <w:szCs w:val="24"/>
          <w:highlight w:val="none"/>
        </w:rPr>
      </w:pPr>
      <w:bookmarkStart w:id="21" w:name="B18_投标供应商的资格要求"/>
      <w:r>
        <w:rPr>
          <w:rFonts w:hint="eastAsia" w:asciiTheme="minorEastAsia" w:hAnsiTheme="minorEastAsia" w:eastAsiaTheme="minorEastAsia" w:cstheme="minorEastAsia"/>
          <w:color w:val="auto"/>
          <w:sz w:val="24"/>
          <w:szCs w:val="24"/>
          <w:highlight w:val="none"/>
        </w:rPr>
        <w:t>1.</w:t>
      </w:r>
      <w:bookmarkEnd w:id="21"/>
      <w:r>
        <w:rPr>
          <w:rFonts w:hint="eastAsia" w:asciiTheme="minorEastAsia" w:hAnsiTheme="minorEastAsia" w:eastAsiaTheme="minorEastAsia" w:cstheme="minorEastAsia"/>
          <w:color w:val="auto"/>
          <w:sz w:val="24"/>
          <w:szCs w:val="24"/>
          <w:highlight w:val="none"/>
        </w:rPr>
        <w:t>满足《中华人民共和国政府采购法》第二十二条规定；且必须为未被列入“信用中国”网站(www.creditchina.gov.cn)、中国政府采购网(www.ccgp.gov.cn)渠道信用记录失信被执行人、重大税收违法案件当事人名单、政府采购严重违法失信行为记录名单的投标人。</w:t>
      </w:r>
    </w:p>
    <w:p w14:paraId="1C0F052B">
      <w:pPr>
        <w:keepNext w:val="0"/>
        <w:keepLines w:val="0"/>
        <w:pageBreakBefore w:val="0"/>
        <w:kinsoku/>
        <w:topLinePunct w:val="0"/>
        <w:bidi w:val="0"/>
        <w:spacing w:line="460" w:lineRule="exact"/>
        <w:ind w:left="0" w:leftChars="0" w:firstLine="451" w:firstLineChars="188"/>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2.单位负责人为同一人或者存在直接控股、管理关系的不同投标人，不得参加同一合同项下的政府采购活动。</w:t>
      </w:r>
    </w:p>
    <w:p w14:paraId="64B702F0">
      <w:pPr>
        <w:keepNext w:val="0"/>
        <w:keepLines w:val="0"/>
        <w:pageBreakBefore w:val="0"/>
        <w:kinsoku/>
        <w:topLinePunct w:val="0"/>
        <w:bidi w:val="0"/>
        <w:spacing w:line="460" w:lineRule="exact"/>
        <w:ind w:left="0" w:leftChars="0" w:firstLine="451" w:firstLineChars="188"/>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en-US"/>
        </w:rPr>
        <w:t>3</w:t>
      </w:r>
      <w:r>
        <w:rPr>
          <w:rFonts w:hint="eastAsia" w:asciiTheme="minorEastAsia" w:hAnsiTheme="minorEastAsia" w:eastAsiaTheme="minorEastAsia" w:cstheme="minorEastAsia"/>
          <w:color w:val="auto"/>
          <w:sz w:val="24"/>
          <w:szCs w:val="24"/>
          <w:highlight w:val="none"/>
          <w:lang w:val="zh-CN"/>
        </w:rPr>
        <w:t>.落实政府采购政策需满足的资格要求：</w:t>
      </w:r>
      <w:r>
        <w:rPr>
          <w:rFonts w:hint="eastAsia" w:asciiTheme="minorEastAsia" w:hAnsiTheme="minorEastAsia" w:eastAsiaTheme="minorEastAsia" w:cstheme="minorEastAsia"/>
          <w:color w:val="auto"/>
          <w:sz w:val="24"/>
          <w:szCs w:val="24"/>
          <w:highlight w:val="none"/>
          <w:lang w:val="en-US" w:eastAsia="zh-CN"/>
        </w:rPr>
        <w:t>无</w:t>
      </w:r>
      <w:r>
        <w:rPr>
          <w:rFonts w:hint="eastAsia" w:asciiTheme="minorEastAsia" w:hAnsiTheme="minorEastAsia" w:eastAsiaTheme="minorEastAsia" w:cstheme="minorEastAsia"/>
          <w:color w:val="auto"/>
          <w:sz w:val="24"/>
          <w:szCs w:val="24"/>
          <w:highlight w:val="none"/>
          <w:lang w:val="zh-CN"/>
        </w:rPr>
        <w:t>。</w:t>
      </w:r>
    </w:p>
    <w:p w14:paraId="498268D9">
      <w:pPr>
        <w:keepNext w:val="0"/>
        <w:keepLines w:val="0"/>
        <w:pageBreakBefore w:val="0"/>
        <w:kinsoku/>
        <w:topLinePunct w:val="0"/>
        <w:bidi w:val="0"/>
        <w:snapToGrid w:val="0"/>
        <w:spacing w:line="460" w:lineRule="exact"/>
        <w:ind w:left="0" w:leftChars="0" w:firstLine="480" w:firstLineChars="200"/>
        <w:rPr>
          <w:rFonts w:hint="eastAsia"/>
          <w:color w:val="auto"/>
          <w:lang w:val="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.本项目的特定资格要求：具有林业调查规划设计乙级及以上资质</w:t>
      </w:r>
      <w:r>
        <w:rPr>
          <w:rFonts w:hint="eastAsia" w:ascii="宋体" w:hAnsi="宋体" w:eastAsia="宋体" w:cs="宋体"/>
          <w:color w:val="auto"/>
          <w:sz w:val="24"/>
          <w:szCs w:val="24"/>
          <w:lang w:val="zh-CN" w:eastAsia="zh-CN"/>
        </w:rPr>
        <w:t>。</w:t>
      </w:r>
    </w:p>
    <w:p w14:paraId="0667D720">
      <w:pPr>
        <w:keepNext w:val="0"/>
        <w:keepLines w:val="0"/>
        <w:pageBreakBefore w:val="0"/>
        <w:kinsoku/>
        <w:topLinePunct w:val="0"/>
        <w:bidi w:val="0"/>
        <w:spacing w:line="460" w:lineRule="exact"/>
        <w:ind w:left="0" w:leftChars="0" w:firstLine="451" w:firstLineChars="188"/>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本项目不接受联合体投标</w:t>
      </w:r>
      <w:r>
        <w:rPr>
          <w:rFonts w:hint="eastAsia" w:asciiTheme="minorEastAsia" w:hAnsiTheme="minorEastAsia" w:eastAsiaTheme="minorEastAsia" w:cstheme="minorEastAsia"/>
          <w:color w:val="auto"/>
          <w:sz w:val="24"/>
          <w:szCs w:val="24"/>
          <w:highlight w:val="none"/>
          <w:lang w:eastAsia="zh-CN"/>
        </w:rPr>
        <w:t>。</w:t>
      </w:r>
    </w:p>
    <w:p w14:paraId="68828559">
      <w:pPr>
        <w:keepNext w:val="0"/>
        <w:keepLines w:val="0"/>
        <w:pageBreakBefore w:val="0"/>
        <w:kinsoku/>
        <w:wordWrap/>
        <w:topLinePunct w:val="0"/>
        <w:bidi w:val="0"/>
        <w:spacing w:line="460" w:lineRule="exact"/>
        <w:ind w:left="0" w:leftChars="0" w:firstLine="458" w:firstLineChars="190"/>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三</w:t>
      </w:r>
      <w:r>
        <w:rPr>
          <w:rFonts w:hint="eastAsia" w:asciiTheme="minorEastAsia" w:hAnsiTheme="minorEastAsia" w:eastAsiaTheme="minorEastAsia" w:cstheme="minorEastAsia"/>
          <w:b/>
          <w:bCs/>
          <w:color w:val="auto"/>
          <w:sz w:val="24"/>
          <w:szCs w:val="24"/>
          <w:highlight w:val="none"/>
        </w:rPr>
        <w:t>、招标文件的获取：</w:t>
      </w:r>
    </w:p>
    <w:p w14:paraId="1FA0B41C">
      <w:pPr>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获取</w:t>
      </w:r>
      <w:r>
        <w:rPr>
          <w:rFonts w:hint="eastAsia" w:asciiTheme="minorEastAsia" w:hAnsiTheme="minorEastAsia" w:eastAsiaTheme="minorEastAsia" w:cstheme="minorEastAsia"/>
          <w:color w:val="auto"/>
          <w:sz w:val="24"/>
          <w:szCs w:val="24"/>
          <w:highlight w:val="none"/>
          <w:lang w:eastAsia="zh-CN"/>
        </w:rPr>
        <w:t>时间：公告发布之日起至投标文件递交截止时间前。</w:t>
      </w:r>
    </w:p>
    <w:p w14:paraId="47B97BB4">
      <w:pPr>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kern w:val="0"/>
          <w:sz w:val="24"/>
          <w:szCs w:val="24"/>
          <w:highlight w:val="none"/>
          <w:u w:val="none"/>
          <w:lang w:val="en-US" w:eastAsia="zh-CN" w:bidi="ar-SA"/>
        </w:rPr>
        <w:t>2、本项目采购文件实行在线获取，不提供采购文件纸质版。供应商获取采购文件前应先完成“政府采购云平台--政府采购供应商入驻”（网址：https://middle.zcygov.cn/settle-front/#/registry）；已注册供应商：（直接登陆https://login.zcygov.cn/user-login/#/login ）。</w:t>
      </w:r>
    </w:p>
    <w:p w14:paraId="60F1F230">
      <w:pPr>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方式：潜在供应商登陆政采云平台，在线申请获取采购文件（进入“项目采购”应用，在获取采购文件菜单中选择项目，申请获取采购文件，本项目采购文件不收取工本费；仅需浏览采购文件的供应商可点击“游客，浏览采购文件”直接下载采购文件浏览）；</w:t>
      </w:r>
    </w:p>
    <w:p w14:paraId="7B372ED8">
      <w:pPr>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提示：招标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w:t>
      </w:r>
    </w:p>
    <w:p w14:paraId="1CDDC441">
      <w:pPr>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eastAsia="zh-CN"/>
        </w:rPr>
        <w:t>注：请供应商按上述要求获取采购文件，如未在“政采云”系统内完成相关流程，引起的投标无效责任自负。</w:t>
      </w:r>
    </w:p>
    <w:p w14:paraId="3CD26AA8">
      <w:pPr>
        <w:keepNext w:val="0"/>
        <w:keepLines w:val="0"/>
        <w:pageBreakBefore w:val="0"/>
        <w:kinsoku/>
        <w:wordWrap/>
        <w:topLinePunct w:val="0"/>
        <w:bidi w:val="0"/>
        <w:spacing w:line="460" w:lineRule="exact"/>
        <w:ind w:left="0" w:leftChars="0" w:firstLine="458" w:firstLineChars="190"/>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四</w:t>
      </w:r>
      <w:r>
        <w:rPr>
          <w:rFonts w:hint="eastAsia" w:asciiTheme="minorEastAsia" w:hAnsiTheme="minorEastAsia" w:eastAsiaTheme="minorEastAsia" w:cstheme="minorEastAsia"/>
          <w:b/>
          <w:bCs/>
          <w:color w:val="auto"/>
          <w:sz w:val="24"/>
          <w:szCs w:val="24"/>
          <w:highlight w:val="none"/>
        </w:rPr>
        <w:t>、投标保证金：</w:t>
      </w:r>
    </w:p>
    <w:p w14:paraId="01BB68C5">
      <w:pPr>
        <w:keepNext w:val="0"/>
        <w:keepLines w:val="0"/>
        <w:pageBreakBefore w:val="0"/>
        <w:kinsoku/>
        <w:wordWrap/>
        <w:topLinePunct w:val="0"/>
        <w:bidi w:val="0"/>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1.根据《浙江省财政厅关于明确政府采购保证金管理工作的通知》（浙财采监〔2019〕5号）规定，本项目无需缴纳投标保证金。</w:t>
      </w:r>
    </w:p>
    <w:p w14:paraId="7E76E659">
      <w:pPr>
        <w:keepNext w:val="0"/>
        <w:keepLines w:val="0"/>
        <w:pageBreakBefore w:val="0"/>
        <w:kinsoku/>
        <w:wordWrap/>
        <w:topLinePunct w:val="0"/>
        <w:bidi w:val="0"/>
        <w:spacing w:line="460" w:lineRule="exact"/>
        <w:ind w:left="0" w:leftChars="0" w:firstLine="456" w:firstLineChars="190"/>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rPr>
        <w:t>2.投标人在投标有效期内撤回投标文件或者中标人在法定期限内无正当理由不与采购单位签订合同的，应当按照本项目采购预算价2%的标准承担因此给采购单位造成的损失的赔偿责任及相应的法律责任。</w:t>
      </w:r>
    </w:p>
    <w:p w14:paraId="5ACD5034">
      <w:pPr>
        <w:keepNext w:val="0"/>
        <w:keepLines w:val="0"/>
        <w:pageBreakBefore w:val="0"/>
        <w:kinsoku/>
        <w:wordWrap/>
        <w:topLinePunct w:val="0"/>
        <w:bidi w:val="0"/>
        <w:spacing w:line="460" w:lineRule="exact"/>
        <w:ind w:left="0" w:leftChars="0" w:firstLine="458" w:firstLineChars="190"/>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五</w:t>
      </w:r>
      <w:r>
        <w:rPr>
          <w:rFonts w:hint="eastAsia" w:asciiTheme="minorEastAsia" w:hAnsiTheme="minorEastAsia" w:eastAsiaTheme="minorEastAsia" w:cstheme="minorEastAsia"/>
          <w:b/>
          <w:bCs/>
          <w:color w:val="auto"/>
          <w:sz w:val="24"/>
          <w:szCs w:val="24"/>
          <w:highlight w:val="none"/>
        </w:rPr>
        <w:t>、投标文件</w:t>
      </w:r>
      <w:r>
        <w:rPr>
          <w:rFonts w:hint="eastAsia" w:asciiTheme="minorEastAsia" w:hAnsiTheme="minorEastAsia" w:eastAsiaTheme="minorEastAsia" w:cstheme="minorEastAsia"/>
          <w:b/>
          <w:bCs/>
          <w:color w:val="auto"/>
          <w:sz w:val="24"/>
          <w:szCs w:val="24"/>
          <w:highlight w:val="none"/>
          <w:lang w:eastAsia="zh-CN"/>
        </w:rPr>
        <w:t>的</w:t>
      </w:r>
      <w:r>
        <w:rPr>
          <w:rFonts w:hint="eastAsia" w:asciiTheme="minorEastAsia" w:hAnsiTheme="minorEastAsia" w:eastAsiaTheme="minorEastAsia" w:cstheme="minorEastAsia"/>
          <w:b/>
          <w:bCs/>
          <w:color w:val="auto"/>
          <w:sz w:val="24"/>
          <w:szCs w:val="24"/>
          <w:highlight w:val="none"/>
        </w:rPr>
        <w:t>递交：</w:t>
      </w:r>
    </w:p>
    <w:p w14:paraId="38919188">
      <w:pPr>
        <w:keepNext w:val="0"/>
        <w:keepLines w:val="0"/>
        <w:pageBreakBefore w:val="0"/>
        <w:kinsoku/>
        <w:wordWrap/>
        <w:topLinePunct w:val="0"/>
        <w:bidi w:val="0"/>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1、投标文件递交截止时间：</w:t>
      </w:r>
      <w:r>
        <w:rPr>
          <w:rFonts w:hint="eastAsia" w:asciiTheme="minorEastAsia" w:hAnsiTheme="minorEastAsia" w:eastAsiaTheme="minorEastAsia" w:cstheme="minorEastAsia"/>
          <w:b/>
          <w:bCs/>
          <w:color w:val="auto"/>
          <w:sz w:val="24"/>
          <w:szCs w:val="24"/>
          <w:highlight w:val="none"/>
          <w:u w:val="single"/>
          <w:lang w:eastAsia="zh-CN"/>
        </w:rPr>
        <w:t>2024</w:t>
      </w:r>
      <w:r>
        <w:rPr>
          <w:rFonts w:hint="eastAsia" w:asciiTheme="minorEastAsia" w:hAnsiTheme="minorEastAsia" w:eastAsiaTheme="minorEastAsia" w:cstheme="minorEastAsia"/>
          <w:b/>
          <w:bCs/>
          <w:color w:val="auto"/>
          <w:sz w:val="24"/>
          <w:szCs w:val="24"/>
          <w:highlight w:val="none"/>
          <w:u w:val="none"/>
          <w:lang w:eastAsia="zh-CN"/>
        </w:rPr>
        <w:t>年</w:t>
      </w:r>
      <w:r>
        <w:rPr>
          <w:rFonts w:hint="eastAsia" w:asciiTheme="minorEastAsia" w:hAnsiTheme="minorEastAsia" w:eastAsiaTheme="minorEastAsia" w:cstheme="minorEastAsia"/>
          <w:b/>
          <w:bCs/>
          <w:color w:val="auto"/>
          <w:sz w:val="24"/>
          <w:szCs w:val="24"/>
          <w:highlight w:val="none"/>
          <w:u w:val="single"/>
          <w:lang w:val="en-US" w:eastAsia="zh-CN"/>
        </w:rPr>
        <w:t>09</w:t>
      </w:r>
      <w:r>
        <w:rPr>
          <w:rFonts w:hint="eastAsia" w:asciiTheme="minorEastAsia" w:hAnsiTheme="minorEastAsia" w:eastAsiaTheme="minorEastAsia" w:cstheme="minorEastAsia"/>
          <w:b/>
          <w:bCs/>
          <w:color w:val="auto"/>
          <w:sz w:val="24"/>
          <w:szCs w:val="24"/>
          <w:highlight w:val="none"/>
          <w:u w:val="none"/>
          <w:lang w:val="en-US" w:eastAsia="zh-CN"/>
        </w:rPr>
        <w:t>月</w:t>
      </w:r>
      <w:r>
        <w:rPr>
          <w:rFonts w:hint="eastAsia" w:asciiTheme="minorEastAsia" w:hAnsiTheme="minorEastAsia" w:eastAsiaTheme="minorEastAsia" w:cstheme="minorEastAsia"/>
          <w:b/>
          <w:bCs/>
          <w:color w:val="auto"/>
          <w:sz w:val="24"/>
          <w:szCs w:val="24"/>
          <w:highlight w:val="none"/>
          <w:u w:val="single"/>
          <w:lang w:val="en-US" w:eastAsia="zh-CN"/>
        </w:rPr>
        <w:t>20</w:t>
      </w:r>
      <w:r>
        <w:rPr>
          <w:rFonts w:hint="eastAsia" w:asciiTheme="minorEastAsia" w:hAnsiTheme="minorEastAsia" w:eastAsiaTheme="minorEastAsia" w:cstheme="minorEastAsia"/>
          <w:b/>
          <w:bCs/>
          <w:color w:val="auto"/>
          <w:sz w:val="24"/>
          <w:szCs w:val="24"/>
          <w:highlight w:val="none"/>
          <w:u w:val="none"/>
          <w:lang w:eastAsia="zh-CN"/>
        </w:rPr>
        <w:t>日</w:t>
      </w:r>
      <w:r>
        <w:rPr>
          <w:rFonts w:hint="eastAsia" w:asciiTheme="minorEastAsia" w:hAnsiTheme="minorEastAsia" w:eastAsiaTheme="minorEastAsia" w:cstheme="minorEastAsia"/>
          <w:b/>
          <w:bCs/>
          <w:color w:val="auto"/>
          <w:sz w:val="24"/>
          <w:szCs w:val="24"/>
          <w:highlight w:val="none"/>
          <w:u w:val="single"/>
          <w:lang w:val="en-US" w:eastAsia="zh-CN"/>
        </w:rPr>
        <w:t>09</w:t>
      </w:r>
      <w:r>
        <w:rPr>
          <w:rFonts w:hint="eastAsia" w:asciiTheme="minorEastAsia" w:hAnsiTheme="minorEastAsia" w:eastAsiaTheme="minorEastAsia" w:cstheme="minorEastAsia"/>
          <w:b/>
          <w:bCs/>
          <w:color w:val="auto"/>
          <w:sz w:val="24"/>
          <w:szCs w:val="24"/>
          <w:highlight w:val="none"/>
          <w:u w:val="none"/>
          <w:lang w:eastAsia="zh-CN"/>
        </w:rPr>
        <w:t>时</w:t>
      </w:r>
      <w:r>
        <w:rPr>
          <w:rFonts w:hint="eastAsia" w:asciiTheme="minorEastAsia" w:hAnsiTheme="minorEastAsia" w:eastAsiaTheme="minorEastAsia" w:cstheme="minorEastAsia"/>
          <w:b/>
          <w:bCs/>
          <w:color w:val="auto"/>
          <w:sz w:val="24"/>
          <w:szCs w:val="24"/>
          <w:highlight w:val="none"/>
          <w:u w:val="single"/>
          <w:lang w:val="en-US" w:eastAsia="zh-CN"/>
        </w:rPr>
        <w:t>30</w:t>
      </w:r>
      <w:r>
        <w:rPr>
          <w:rFonts w:hint="eastAsia" w:asciiTheme="minorEastAsia" w:hAnsiTheme="minorEastAsia" w:eastAsiaTheme="minorEastAsia" w:cstheme="minorEastAsia"/>
          <w:b/>
          <w:bCs/>
          <w:color w:val="auto"/>
          <w:sz w:val="24"/>
          <w:szCs w:val="24"/>
          <w:highlight w:val="none"/>
          <w:u w:val="none"/>
          <w:lang w:eastAsia="zh-CN"/>
        </w:rPr>
        <w:t>分</w:t>
      </w:r>
      <w:r>
        <w:rPr>
          <w:rFonts w:hint="eastAsia" w:asciiTheme="minorEastAsia" w:hAnsiTheme="minorEastAsia" w:eastAsiaTheme="minorEastAsia" w:cstheme="minorEastAsia"/>
          <w:color w:val="auto"/>
          <w:sz w:val="24"/>
          <w:szCs w:val="24"/>
          <w:highlight w:val="none"/>
        </w:rPr>
        <w:t>前。</w:t>
      </w:r>
    </w:p>
    <w:p w14:paraId="6190056E">
      <w:pPr>
        <w:keepNext w:val="0"/>
        <w:keepLines w:val="0"/>
        <w:pageBreakBefore w:val="0"/>
        <w:kinsoku/>
        <w:wordWrap/>
        <w:topLinePunct w:val="0"/>
        <w:bidi w:val="0"/>
        <w:spacing w:line="460" w:lineRule="exact"/>
        <w:ind w:left="0" w:leftChars="0" w:firstLine="456" w:firstLineChars="19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b w:val="0"/>
          <w:bCs w:val="0"/>
          <w:color w:val="auto"/>
          <w:sz w:val="24"/>
          <w:szCs w:val="24"/>
          <w:highlight w:val="none"/>
        </w:rPr>
        <w:t>投标人应当在投标截止时间前</w:t>
      </w:r>
      <w:r>
        <w:rPr>
          <w:rFonts w:hint="eastAsia" w:asciiTheme="minorEastAsia" w:hAnsiTheme="minorEastAsia" w:eastAsiaTheme="minorEastAsia" w:cstheme="minorEastAsia"/>
          <w:b w:val="0"/>
          <w:bCs w:val="0"/>
          <w:color w:val="auto"/>
          <w:sz w:val="24"/>
          <w:szCs w:val="24"/>
          <w:highlight w:val="none"/>
          <w:lang w:eastAsia="zh-CN"/>
        </w:rPr>
        <w:t>通过“政府采购云平台（</w:t>
      </w:r>
      <w:r>
        <w:rPr>
          <w:rFonts w:hint="eastAsia" w:asciiTheme="minorEastAsia" w:hAnsiTheme="minorEastAsia" w:eastAsiaTheme="minorEastAsia" w:cstheme="minorEastAsia"/>
          <w:b w:val="0"/>
          <w:bCs w:val="0"/>
          <w:color w:val="auto"/>
          <w:sz w:val="24"/>
          <w:szCs w:val="24"/>
          <w:highlight w:val="none"/>
          <w:lang w:val="en-US" w:eastAsia="zh-CN"/>
        </w:rPr>
        <w:t>www.zcygov.cn</w:t>
      </w:r>
      <w:r>
        <w:rPr>
          <w:rFonts w:hint="eastAsia" w:asciiTheme="minorEastAsia" w:hAnsiTheme="minorEastAsia" w:eastAsiaTheme="minorEastAsia" w:cstheme="minorEastAsia"/>
          <w:b w:val="0"/>
          <w:bCs w:val="0"/>
          <w:color w:val="auto"/>
          <w:sz w:val="24"/>
          <w:szCs w:val="24"/>
          <w:highlight w:val="none"/>
          <w:lang w:eastAsia="zh-CN"/>
        </w:rPr>
        <w:t>）”上传</w:t>
      </w:r>
      <w:r>
        <w:rPr>
          <w:rFonts w:hint="eastAsia" w:asciiTheme="minorEastAsia" w:hAnsiTheme="minorEastAsia" w:eastAsiaTheme="minorEastAsia" w:cstheme="minorEastAsia"/>
          <w:b w:val="0"/>
          <w:bCs w:val="0"/>
          <w:color w:val="auto"/>
          <w:sz w:val="24"/>
          <w:szCs w:val="24"/>
          <w:highlight w:val="none"/>
        </w:rPr>
        <w:t>递交，投标截止时间前可以补充、修改或者撤回</w:t>
      </w:r>
      <w:r>
        <w:rPr>
          <w:rFonts w:hint="eastAsia" w:asciiTheme="minorEastAsia" w:hAnsiTheme="minorEastAsia" w:eastAsiaTheme="minorEastAsia" w:cstheme="minorEastAsia"/>
          <w:b w:val="0"/>
          <w:bCs w:val="0"/>
          <w:color w:val="auto"/>
          <w:sz w:val="24"/>
          <w:szCs w:val="24"/>
          <w:highlight w:val="none"/>
          <w:lang w:eastAsia="zh-CN"/>
        </w:rPr>
        <w:t>响应文件</w:t>
      </w:r>
      <w:r>
        <w:rPr>
          <w:rFonts w:hint="eastAsia" w:asciiTheme="minorEastAsia" w:hAnsiTheme="minorEastAsia" w:eastAsiaTheme="minorEastAsia" w:cstheme="minorEastAsia"/>
          <w:b w:val="0"/>
          <w:bCs w:val="0"/>
          <w:color w:val="auto"/>
          <w:sz w:val="24"/>
          <w:szCs w:val="24"/>
          <w:highlight w:val="none"/>
        </w:rPr>
        <w:t>。补充或者修改</w:t>
      </w:r>
      <w:r>
        <w:rPr>
          <w:rFonts w:hint="eastAsia" w:asciiTheme="minorEastAsia" w:hAnsiTheme="minorEastAsia" w:eastAsiaTheme="minorEastAsia" w:cstheme="minorEastAsia"/>
          <w:b w:val="0"/>
          <w:bCs w:val="0"/>
          <w:color w:val="auto"/>
          <w:sz w:val="24"/>
          <w:szCs w:val="24"/>
          <w:highlight w:val="none"/>
          <w:lang w:eastAsia="zh-CN"/>
        </w:rPr>
        <w:t>响应文件</w:t>
      </w:r>
      <w:r>
        <w:rPr>
          <w:rFonts w:hint="eastAsia" w:asciiTheme="minorEastAsia" w:hAnsiTheme="minorEastAsia" w:eastAsiaTheme="minorEastAsia" w:cstheme="minorEastAsia"/>
          <w:b w:val="0"/>
          <w:bCs w:val="0"/>
          <w:color w:val="auto"/>
          <w:sz w:val="24"/>
          <w:szCs w:val="24"/>
          <w:highlight w:val="none"/>
        </w:rPr>
        <w:t>的，应当先行撤回原文件，补充、修改后重新传输递交。投标截止时间前未完成传输的，视为撤回</w:t>
      </w:r>
      <w:r>
        <w:rPr>
          <w:rFonts w:hint="eastAsia" w:asciiTheme="minorEastAsia" w:hAnsiTheme="minorEastAsia" w:eastAsiaTheme="minorEastAsia" w:cstheme="minorEastAsia"/>
          <w:b w:val="0"/>
          <w:bCs w:val="0"/>
          <w:color w:val="auto"/>
          <w:sz w:val="24"/>
          <w:szCs w:val="24"/>
          <w:highlight w:val="none"/>
          <w:lang w:eastAsia="zh-CN"/>
        </w:rPr>
        <w:t>响应文件</w:t>
      </w:r>
      <w:r>
        <w:rPr>
          <w:rFonts w:hint="eastAsia" w:asciiTheme="minorEastAsia" w:hAnsiTheme="minorEastAsia" w:eastAsiaTheme="minorEastAsia" w:cstheme="minorEastAsia"/>
          <w:b w:val="0"/>
          <w:bCs w:val="0"/>
          <w:color w:val="auto"/>
          <w:sz w:val="24"/>
          <w:szCs w:val="24"/>
          <w:highlight w:val="none"/>
        </w:rPr>
        <w:t xml:space="preserve">。            </w:t>
      </w:r>
    </w:p>
    <w:p w14:paraId="301FCF3D">
      <w:pPr>
        <w:keepNext w:val="0"/>
        <w:keepLines w:val="0"/>
        <w:pageBreakBefore w:val="0"/>
        <w:kinsoku/>
        <w:wordWrap/>
        <w:topLinePunct w:val="0"/>
        <w:bidi w:val="0"/>
        <w:spacing w:line="460" w:lineRule="exact"/>
        <w:ind w:left="0" w:leftChars="0" w:firstLine="458" w:firstLineChars="190"/>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rPr>
        <w:t>、开标时间和地点：</w:t>
      </w:r>
    </w:p>
    <w:p w14:paraId="01F53F22">
      <w:pPr>
        <w:keepNext w:val="0"/>
        <w:keepLines w:val="0"/>
        <w:pageBreakBefore w:val="0"/>
        <w:kinsoku/>
        <w:wordWrap/>
        <w:topLinePunct w:val="0"/>
        <w:bidi w:val="0"/>
        <w:spacing w:line="460" w:lineRule="exact"/>
        <w:ind w:left="0" w:leftChars="0" w:firstLine="456" w:firstLineChars="19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本次采购将于</w:t>
      </w:r>
      <w:r>
        <w:rPr>
          <w:rFonts w:hint="eastAsia" w:asciiTheme="minorEastAsia" w:hAnsiTheme="minorEastAsia" w:eastAsiaTheme="minorEastAsia" w:cstheme="minorEastAsia"/>
          <w:b/>
          <w:bCs/>
          <w:color w:val="auto"/>
          <w:sz w:val="24"/>
          <w:szCs w:val="24"/>
          <w:highlight w:val="none"/>
          <w:u w:val="single"/>
          <w:lang w:eastAsia="zh-CN"/>
        </w:rPr>
        <w:t>2024</w:t>
      </w:r>
      <w:r>
        <w:rPr>
          <w:rFonts w:hint="eastAsia" w:asciiTheme="minorEastAsia" w:hAnsiTheme="minorEastAsia" w:eastAsiaTheme="minorEastAsia" w:cstheme="minorEastAsia"/>
          <w:b/>
          <w:bCs/>
          <w:color w:val="auto"/>
          <w:sz w:val="24"/>
          <w:szCs w:val="24"/>
          <w:highlight w:val="none"/>
          <w:u w:val="none"/>
          <w:lang w:eastAsia="zh-CN"/>
        </w:rPr>
        <w:t>年</w:t>
      </w:r>
      <w:r>
        <w:rPr>
          <w:rFonts w:hint="eastAsia" w:asciiTheme="minorEastAsia" w:hAnsiTheme="minorEastAsia" w:eastAsiaTheme="minorEastAsia" w:cstheme="minorEastAsia"/>
          <w:b/>
          <w:bCs/>
          <w:color w:val="auto"/>
          <w:sz w:val="24"/>
          <w:szCs w:val="24"/>
          <w:highlight w:val="none"/>
          <w:u w:val="single"/>
          <w:lang w:val="en-US" w:eastAsia="zh-CN"/>
        </w:rPr>
        <w:t>09</w:t>
      </w:r>
      <w:r>
        <w:rPr>
          <w:rFonts w:hint="eastAsia" w:asciiTheme="minorEastAsia" w:hAnsiTheme="minorEastAsia" w:eastAsiaTheme="minorEastAsia" w:cstheme="minorEastAsia"/>
          <w:b/>
          <w:bCs/>
          <w:color w:val="auto"/>
          <w:sz w:val="24"/>
          <w:szCs w:val="24"/>
          <w:highlight w:val="none"/>
          <w:u w:val="none"/>
          <w:lang w:val="en-US" w:eastAsia="zh-CN"/>
        </w:rPr>
        <w:t>月</w:t>
      </w:r>
      <w:r>
        <w:rPr>
          <w:rFonts w:hint="eastAsia" w:asciiTheme="minorEastAsia" w:hAnsiTheme="minorEastAsia" w:eastAsiaTheme="minorEastAsia" w:cstheme="minorEastAsia"/>
          <w:b/>
          <w:bCs/>
          <w:color w:val="auto"/>
          <w:sz w:val="24"/>
          <w:szCs w:val="24"/>
          <w:highlight w:val="none"/>
          <w:u w:val="single"/>
          <w:lang w:val="en-US" w:eastAsia="zh-CN"/>
        </w:rPr>
        <w:t>20</w:t>
      </w:r>
      <w:r>
        <w:rPr>
          <w:rFonts w:hint="eastAsia" w:asciiTheme="minorEastAsia" w:hAnsiTheme="minorEastAsia" w:eastAsiaTheme="minorEastAsia" w:cstheme="minorEastAsia"/>
          <w:b/>
          <w:bCs/>
          <w:color w:val="auto"/>
          <w:sz w:val="24"/>
          <w:szCs w:val="24"/>
          <w:highlight w:val="none"/>
          <w:u w:val="none"/>
          <w:lang w:eastAsia="zh-CN"/>
        </w:rPr>
        <w:t>日</w:t>
      </w:r>
      <w:r>
        <w:rPr>
          <w:rFonts w:hint="eastAsia" w:asciiTheme="minorEastAsia" w:hAnsiTheme="minorEastAsia" w:eastAsiaTheme="minorEastAsia" w:cstheme="minorEastAsia"/>
          <w:b/>
          <w:bCs/>
          <w:color w:val="auto"/>
          <w:sz w:val="24"/>
          <w:szCs w:val="24"/>
          <w:highlight w:val="none"/>
          <w:u w:val="single"/>
          <w:lang w:val="en-US" w:eastAsia="zh-CN"/>
        </w:rPr>
        <w:t>09</w:t>
      </w:r>
      <w:r>
        <w:rPr>
          <w:rFonts w:hint="eastAsia" w:asciiTheme="minorEastAsia" w:hAnsiTheme="minorEastAsia" w:eastAsiaTheme="minorEastAsia" w:cstheme="minorEastAsia"/>
          <w:b/>
          <w:bCs/>
          <w:color w:val="auto"/>
          <w:sz w:val="24"/>
          <w:szCs w:val="24"/>
          <w:highlight w:val="none"/>
          <w:u w:val="none"/>
          <w:lang w:eastAsia="zh-CN"/>
        </w:rPr>
        <w:t>时</w:t>
      </w:r>
      <w:r>
        <w:rPr>
          <w:rFonts w:hint="eastAsia" w:asciiTheme="minorEastAsia" w:hAnsiTheme="minorEastAsia" w:eastAsiaTheme="minorEastAsia" w:cstheme="minorEastAsia"/>
          <w:b/>
          <w:bCs/>
          <w:color w:val="auto"/>
          <w:sz w:val="24"/>
          <w:szCs w:val="24"/>
          <w:highlight w:val="none"/>
          <w:u w:val="single"/>
          <w:lang w:val="en-US" w:eastAsia="zh-CN"/>
        </w:rPr>
        <w:t>30</w:t>
      </w:r>
      <w:r>
        <w:rPr>
          <w:rFonts w:hint="eastAsia" w:asciiTheme="minorEastAsia" w:hAnsiTheme="minorEastAsia" w:eastAsiaTheme="minorEastAsia" w:cstheme="minorEastAsia"/>
          <w:b/>
          <w:bCs/>
          <w:color w:val="auto"/>
          <w:sz w:val="24"/>
          <w:szCs w:val="24"/>
          <w:highlight w:val="none"/>
          <w:u w:val="none"/>
          <w:lang w:eastAsia="zh-CN"/>
        </w:rPr>
        <w:t>分</w:t>
      </w:r>
      <w:r>
        <w:rPr>
          <w:rFonts w:hint="eastAsia" w:asciiTheme="minorEastAsia" w:hAnsiTheme="minorEastAsia" w:eastAsiaTheme="minorEastAsia" w:cstheme="minorEastAsia"/>
          <w:color w:val="auto"/>
          <w:sz w:val="24"/>
          <w:szCs w:val="24"/>
          <w:highlight w:val="none"/>
        </w:rPr>
        <w:t>在</w:t>
      </w:r>
      <w:r>
        <w:rPr>
          <w:rFonts w:hint="eastAsia" w:asciiTheme="minorEastAsia" w:hAnsiTheme="minorEastAsia" w:eastAsiaTheme="minorEastAsia" w:cstheme="minorEastAsia"/>
          <w:color w:val="auto"/>
          <w:sz w:val="24"/>
          <w:szCs w:val="24"/>
          <w:highlight w:val="none"/>
          <w:lang w:eastAsia="zh-CN"/>
        </w:rPr>
        <w:t>柯城区公共资源交易中心（柯城区荷花三路229号7楼）开标厅</w:t>
      </w:r>
      <w:r>
        <w:rPr>
          <w:rFonts w:hint="eastAsia" w:asciiTheme="minorEastAsia" w:hAnsiTheme="minorEastAsia" w:eastAsiaTheme="minorEastAsia" w:cstheme="minorEastAsia"/>
          <w:color w:val="auto"/>
          <w:sz w:val="24"/>
          <w:szCs w:val="24"/>
          <w:highlight w:val="none"/>
        </w:rPr>
        <w:t>开标。</w:t>
      </w:r>
      <w:r>
        <w:rPr>
          <w:rFonts w:hint="eastAsia" w:asciiTheme="minorEastAsia" w:hAnsiTheme="minorEastAsia" w:eastAsiaTheme="minorEastAsia" w:cstheme="minorEastAsia"/>
          <w:color w:val="auto"/>
          <w:sz w:val="24"/>
          <w:szCs w:val="24"/>
          <w:highlight w:val="none"/>
          <w:lang w:eastAsia="zh-CN"/>
        </w:rPr>
        <w:t>同步在“政采云远程</w:t>
      </w:r>
      <w:r>
        <w:rPr>
          <w:rFonts w:hint="eastAsia" w:asciiTheme="minorEastAsia" w:hAnsiTheme="minorEastAsia" w:eastAsiaTheme="minorEastAsia" w:cstheme="minorEastAsia"/>
          <w:color w:val="auto"/>
          <w:sz w:val="24"/>
          <w:szCs w:val="24"/>
          <w:highlight w:val="none"/>
          <w:lang w:val="en-US" w:eastAsia="zh-CN"/>
        </w:rPr>
        <w:t>开标大厅”</w:t>
      </w:r>
      <w:r>
        <w:rPr>
          <w:rFonts w:hint="eastAsia" w:asciiTheme="minorEastAsia" w:hAnsiTheme="minorEastAsia" w:eastAsiaTheme="minorEastAsia" w:cstheme="minorEastAsia"/>
          <w:color w:val="auto"/>
          <w:sz w:val="24"/>
          <w:szCs w:val="24"/>
          <w:highlight w:val="none"/>
          <w:lang w:eastAsia="zh-CN"/>
        </w:rPr>
        <w:t>在线开标。</w:t>
      </w:r>
    </w:p>
    <w:p w14:paraId="0CE77134">
      <w:pPr>
        <w:keepNext w:val="0"/>
        <w:keepLines w:val="0"/>
        <w:pageBreakBefore w:val="0"/>
        <w:kinsoku/>
        <w:wordWrap/>
        <w:topLinePunct w:val="0"/>
        <w:bidi w:val="0"/>
        <w:spacing w:line="460" w:lineRule="exact"/>
        <w:ind w:left="0" w:leftChars="0" w:firstLine="458" w:firstLineChars="190"/>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val="en-US" w:eastAsia="zh-CN"/>
        </w:rPr>
        <w:t>七</w:t>
      </w:r>
      <w:r>
        <w:rPr>
          <w:rFonts w:hint="eastAsia" w:asciiTheme="minorEastAsia" w:hAnsiTheme="minorEastAsia" w:eastAsiaTheme="minorEastAsia" w:cstheme="minorEastAsia"/>
          <w:b/>
          <w:bCs/>
          <w:color w:val="auto"/>
          <w:sz w:val="24"/>
          <w:szCs w:val="24"/>
          <w:highlight w:val="none"/>
        </w:rPr>
        <w:t>、本公告发</w:t>
      </w:r>
      <w:r>
        <w:rPr>
          <w:rFonts w:hint="eastAsia" w:asciiTheme="minorEastAsia" w:hAnsiTheme="minorEastAsia" w:eastAsiaTheme="minorEastAsia" w:cstheme="minorEastAsia"/>
          <w:b/>
          <w:bCs/>
          <w:color w:val="auto"/>
          <w:sz w:val="24"/>
          <w:szCs w:val="24"/>
          <w:highlight w:val="none"/>
          <w:lang w:val="en-US" w:eastAsia="zh-CN"/>
        </w:rPr>
        <w:t>布网址</w:t>
      </w: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color w:val="auto"/>
          <w:sz w:val="24"/>
          <w:szCs w:val="24"/>
          <w:highlight w:val="none"/>
        </w:rPr>
        <w:t>浙江政府采购网（http://zfcg.czt.zj.gov.cn/）</w:t>
      </w:r>
    </w:p>
    <w:p w14:paraId="678D87E6">
      <w:pPr>
        <w:keepNext w:val="0"/>
        <w:keepLines w:val="0"/>
        <w:pageBreakBefore w:val="0"/>
        <w:widowControl/>
        <w:numPr>
          <w:ilvl w:val="0"/>
          <w:numId w:val="0"/>
        </w:numPr>
        <w:kinsoku/>
        <w:wordWrap/>
        <w:topLinePunct w:val="0"/>
        <w:bidi w:val="0"/>
        <w:spacing w:line="460" w:lineRule="exact"/>
        <w:ind w:left="0" w:leftChars="0" w:firstLine="482" w:firstLineChars="200"/>
        <w:jc w:val="left"/>
        <w:textAlignment w:val="auto"/>
        <w:outlineLvl w:val="9"/>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八、投标说明：</w:t>
      </w:r>
    </w:p>
    <w:p w14:paraId="1504D74D">
      <w:pPr>
        <w:pStyle w:val="12"/>
        <w:keepNext w:val="0"/>
        <w:keepLines w:val="0"/>
        <w:pageBreakBefore w:val="0"/>
        <w:widowControl/>
        <w:kinsoku/>
        <w:wordWrap w:val="0"/>
        <w:overflowPunct w:val="0"/>
        <w:topLinePunct w:val="0"/>
        <w:autoSpaceDE w:val="0"/>
        <w:autoSpaceDN w:val="0"/>
        <w:bidi w:val="0"/>
        <w:adjustRightInd w:val="0"/>
        <w:snapToGrid w:val="0"/>
        <w:spacing w:line="460" w:lineRule="exact"/>
        <w:ind w:left="0" w:leftChars="0" w:firstLine="480" w:firstLineChars="200"/>
        <w:textAlignment w:val="auto"/>
        <w:rPr>
          <w:rFonts w:hint="eastAsia" w:asciiTheme="minorEastAsia" w:hAnsiTheme="minorEastAsia" w:eastAsiaTheme="minorEastAsia" w:cstheme="minorEastAsia"/>
          <w:b w:val="0"/>
          <w:bCs/>
          <w:color w:val="auto"/>
          <w:kern w:val="0"/>
          <w:sz w:val="24"/>
          <w:szCs w:val="24"/>
          <w:highlight w:val="none"/>
        </w:rPr>
      </w:pPr>
      <w:r>
        <w:rPr>
          <w:rFonts w:hint="eastAsia" w:asciiTheme="minorEastAsia" w:hAnsiTheme="minorEastAsia" w:eastAsiaTheme="minorEastAsia" w:cstheme="minorEastAsia"/>
          <w:b w:val="0"/>
          <w:bCs/>
          <w:color w:val="auto"/>
          <w:kern w:val="0"/>
          <w:sz w:val="24"/>
          <w:szCs w:val="24"/>
          <w:highlight w:val="none"/>
          <w:lang w:val="en-US" w:eastAsia="zh-CN"/>
        </w:rPr>
        <w:t>1、</w:t>
      </w:r>
      <w:r>
        <w:rPr>
          <w:rFonts w:hint="eastAsia" w:asciiTheme="minorEastAsia" w:hAnsiTheme="minorEastAsia" w:eastAsiaTheme="minorEastAsia" w:cstheme="minorEastAsia"/>
          <w:b w:val="0"/>
          <w:bCs/>
          <w:color w:val="auto"/>
          <w:kern w:val="0"/>
          <w:sz w:val="24"/>
          <w:szCs w:val="24"/>
          <w:highlight w:val="none"/>
        </w:rPr>
        <w:t>投标人应在</w:t>
      </w:r>
      <w:r>
        <w:rPr>
          <w:rFonts w:hint="eastAsia" w:asciiTheme="minorEastAsia" w:hAnsiTheme="minorEastAsia" w:eastAsiaTheme="minorEastAsia" w:cstheme="minorEastAsia"/>
          <w:b w:val="0"/>
          <w:bCs/>
          <w:color w:val="auto"/>
          <w:kern w:val="0"/>
          <w:sz w:val="24"/>
          <w:szCs w:val="24"/>
          <w:highlight w:val="none"/>
          <w:lang w:eastAsia="zh-CN"/>
        </w:rPr>
        <w:t>投</w:t>
      </w:r>
      <w:r>
        <w:rPr>
          <w:rFonts w:hint="eastAsia" w:asciiTheme="minorEastAsia" w:hAnsiTheme="minorEastAsia" w:eastAsiaTheme="minorEastAsia" w:cstheme="minorEastAsia"/>
          <w:b w:val="0"/>
          <w:bCs/>
          <w:color w:val="auto"/>
          <w:kern w:val="0"/>
          <w:sz w:val="24"/>
          <w:szCs w:val="24"/>
          <w:highlight w:val="none"/>
        </w:rPr>
        <w:t>标前完成CA数字证书办理。</w:t>
      </w:r>
      <w:r>
        <w:rPr>
          <w:rFonts w:hint="eastAsia" w:asciiTheme="minorEastAsia" w:hAnsiTheme="minorEastAsia" w:eastAsiaTheme="minorEastAsia" w:cstheme="minorEastAsia"/>
          <w:b w:val="0"/>
          <w:bCs/>
          <w:color w:val="auto"/>
          <w:kern w:val="0"/>
          <w:sz w:val="24"/>
          <w:szCs w:val="24"/>
          <w:highlight w:val="none"/>
          <w:u w:val="none"/>
        </w:rPr>
        <w:t>（办理流程详见</w:t>
      </w:r>
      <w:r>
        <w:rPr>
          <w:rFonts w:hint="eastAsia" w:asciiTheme="minorEastAsia" w:hAnsiTheme="minorEastAsia" w:eastAsiaTheme="minorEastAsia" w:cstheme="minorEastAsia"/>
          <w:b w:val="0"/>
          <w:bCs/>
          <w:color w:val="auto"/>
          <w:kern w:val="0"/>
          <w:sz w:val="24"/>
          <w:szCs w:val="24"/>
          <w:highlight w:val="none"/>
          <w:u w:val="none"/>
        </w:rPr>
        <w:fldChar w:fldCharType="begin"/>
      </w:r>
      <w:r>
        <w:rPr>
          <w:rFonts w:hint="eastAsia" w:asciiTheme="minorEastAsia" w:hAnsiTheme="minorEastAsia" w:eastAsiaTheme="minorEastAsia" w:cstheme="minorEastAsia"/>
          <w:b w:val="0"/>
          <w:bCs/>
          <w:color w:val="auto"/>
          <w:kern w:val="0"/>
          <w:sz w:val="24"/>
          <w:szCs w:val="24"/>
          <w:highlight w:val="none"/>
          <w:u w:val="none"/>
        </w:rPr>
        <w:instrText xml:space="preserve"> HYPERLINK "http://zfcg.czt.zj.gov.cn/bidClientTemplate/2019-05-27/12945.html" </w:instrText>
      </w:r>
      <w:r>
        <w:rPr>
          <w:rFonts w:hint="eastAsia" w:asciiTheme="minorEastAsia" w:hAnsiTheme="minorEastAsia" w:eastAsiaTheme="minorEastAsia" w:cstheme="minorEastAsia"/>
          <w:b w:val="0"/>
          <w:bCs/>
          <w:color w:val="auto"/>
          <w:kern w:val="0"/>
          <w:sz w:val="24"/>
          <w:szCs w:val="24"/>
          <w:highlight w:val="none"/>
          <w:u w:val="none"/>
        </w:rPr>
        <w:fldChar w:fldCharType="separate"/>
      </w:r>
      <w:r>
        <w:rPr>
          <w:rFonts w:hint="eastAsia" w:asciiTheme="minorEastAsia" w:hAnsiTheme="minorEastAsia" w:eastAsiaTheme="minorEastAsia" w:cstheme="minorEastAsia"/>
          <w:b w:val="0"/>
          <w:bCs/>
          <w:color w:val="auto"/>
          <w:kern w:val="0"/>
          <w:sz w:val="24"/>
          <w:szCs w:val="24"/>
          <w:highlight w:val="none"/>
          <w:u w:val="none"/>
        </w:rPr>
        <w:t>http://zfcg.czt.zj.gov.cn/bidClientTemplate/2019-05-27/12945.html</w:t>
      </w:r>
      <w:r>
        <w:rPr>
          <w:rFonts w:hint="eastAsia" w:asciiTheme="minorEastAsia" w:hAnsiTheme="minorEastAsia" w:eastAsiaTheme="minorEastAsia" w:cstheme="minorEastAsia"/>
          <w:b w:val="0"/>
          <w:bCs/>
          <w:color w:val="auto"/>
          <w:kern w:val="0"/>
          <w:sz w:val="24"/>
          <w:szCs w:val="24"/>
          <w:highlight w:val="none"/>
          <w:u w:val="none"/>
        </w:rPr>
        <w:fldChar w:fldCharType="end"/>
      </w:r>
      <w:r>
        <w:rPr>
          <w:rFonts w:hint="eastAsia" w:asciiTheme="minorEastAsia" w:hAnsiTheme="minorEastAsia" w:eastAsiaTheme="minorEastAsia" w:cstheme="minorEastAsia"/>
          <w:b w:val="0"/>
          <w:bCs/>
          <w:color w:val="auto"/>
          <w:kern w:val="0"/>
          <w:sz w:val="24"/>
          <w:szCs w:val="24"/>
          <w:highlight w:val="none"/>
          <w:u w:val="none"/>
          <w:lang w:eastAsia="zh-CN"/>
        </w:rPr>
        <w:t>，</w:t>
      </w:r>
      <w:r>
        <w:rPr>
          <w:rFonts w:hint="eastAsia" w:asciiTheme="minorEastAsia" w:hAnsiTheme="minorEastAsia" w:eastAsiaTheme="minorEastAsia" w:cstheme="minorEastAsia"/>
          <w:b w:val="0"/>
          <w:bCs/>
          <w:color w:val="auto"/>
          <w:kern w:val="0"/>
          <w:sz w:val="24"/>
          <w:szCs w:val="24"/>
          <w:highlight w:val="none"/>
          <w:lang w:eastAsia="zh-CN"/>
        </w:rPr>
        <w:t>或登录“浙江政府采购网-下载专区-电子投标客户端-CA驱动和申领流程”</w:t>
      </w:r>
      <w:r>
        <w:rPr>
          <w:rFonts w:hint="eastAsia" w:asciiTheme="minorEastAsia" w:hAnsiTheme="minorEastAsia" w:eastAsiaTheme="minorEastAsia" w:cstheme="minorEastAsia"/>
          <w:b w:val="0"/>
          <w:bCs/>
          <w:color w:val="auto"/>
          <w:kern w:val="0"/>
          <w:sz w:val="24"/>
          <w:szCs w:val="24"/>
          <w:highlight w:val="none"/>
        </w:rPr>
        <w:t>）。完成CA数字证书办理预计一周左右，建议各投标人抓紧时间办理。</w:t>
      </w:r>
    </w:p>
    <w:p w14:paraId="0F2B1225">
      <w:pPr>
        <w:pStyle w:val="12"/>
        <w:keepNext w:val="0"/>
        <w:keepLines w:val="0"/>
        <w:pageBreakBefore w:val="0"/>
        <w:widowControl/>
        <w:kinsoku/>
        <w:wordWrap w:val="0"/>
        <w:overflowPunct w:val="0"/>
        <w:topLinePunct w:val="0"/>
        <w:autoSpaceDE w:val="0"/>
        <w:autoSpaceDN w:val="0"/>
        <w:bidi w:val="0"/>
        <w:adjustRightInd w:val="0"/>
        <w:snapToGrid w:val="0"/>
        <w:spacing w:line="460" w:lineRule="exact"/>
        <w:ind w:left="0" w:leftChars="0" w:firstLine="480" w:firstLineChars="200"/>
        <w:textAlignment w:val="auto"/>
        <w:rPr>
          <w:rFonts w:hint="eastAsia" w:asciiTheme="minorEastAsia" w:hAnsiTheme="minorEastAsia" w:eastAsiaTheme="minorEastAsia" w:cstheme="minorEastAsia"/>
          <w:b w:val="0"/>
          <w:bCs/>
          <w:color w:val="auto"/>
          <w:kern w:val="0"/>
          <w:sz w:val="24"/>
          <w:szCs w:val="24"/>
          <w:highlight w:val="none"/>
          <w:u w:val="none"/>
          <w:lang w:eastAsia="zh-CN"/>
        </w:rPr>
      </w:pPr>
      <w:r>
        <w:rPr>
          <w:rFonts w:hint="eastAsia" w:asciiTheme="minorEastAsia" w:hAnsiTheme="minorEastAsia" w:eastAsiaTheme="minorEastAsia" w:cstheme="minorEastAsia"/>
          <w:b w:val="0"/>
          <w:bCs/>
          <w:color w:val="auto"/>
          <w:kern w:val="0"/>
          <w:sz w:val="24"/>
          <w:szCs w:val="24"/>
          <w:highlight w:val="none"/>
          <w:u w:val="none"/>
          <w:lang w:val="en-US" w:eastAsia="zh-CN"/>
        </w:rPr>
        <w:t>2、</w:t>
      </w:r>
      <w:r>
        <w:rPr>
          <w:rFonts w:hint="eastAsia" w:asciiTheme="minorEastAsia" w:hAnsiTheme="minorEastAsia" w:eastAsiaTheme="minorEastAsia" w:cstheme="minorEastAsia"/>
          <w:b w:val="0"/>
          <w:bCs/>
          <w:color w:val="auto"/>
          <w:kern w:val="0"/>
          <w:sz w:val="24"/>
          <w:szCs w:val="24"/>
          <w:highlight w:val="none"/>
          <w:u w:val="none"/>
        </w:rPr>
        <w:t>投标人通过</w:t>
      </w:r>
      <w:r>
        <w:rPr>
          <w:rFonts w:hint="eastAsia" w:asciiTheme="minorEastAsia" w:hAnsiTheme="minorEastAsia" w:eastAsiaTheme="minorEastAsia" w:cstheme="minorEastAsia"/>
          <w:b w:val="0"/>
          <w:bCs/>
          <w:color w:val="auto"/>
          <w:kern w:val="0"/>
          <w:sz w:val="24"/>
          <w:szCs w:val="24"/>
          <w:highlight w:val="none"/>
          <w:u w:val="none"/>
          <w:lang w:eastAsia="zh-CN"/>
        </w:rPr>
        <w:t>“</w:t>
      </w:r>
      <w:r>
        <w:rPr>
          <w:rFonts w:hint="eastAsia" w:asciiTheme="minorEastAsia" w:hAnsiTheme="minorEastAsia" w:eastAsiaTheme="minorEastAsia" w:cstheme="minorEastAsia"/>
          <w:b w:val="0"/>
          <w:bCs/>
          <w:color w:val="auto"/>
          <w:kern w:val="0"/>
          <w:sz w:val="24"/>
          <w:szCs w:val="24"/>
          <w:highlight w:val="none"/>
          <w:u w:val="none"/>
        </w:rPr>
        <w:t>政采云</w:t>
      </w:r>
      <w:r>
        <w:rPr>
          <w:rFonts w:hint="eastAsia" w:asciiTheme="minorEastAsia" w:hAnsiTheme="minorEastAsia" w:eastAsiaTheme="minorEastAsia" w:cstheme="minorEastAsia"/>
          <w:b w:val="0"/>
          <w:bCs/>
          <w:color w:val="auto"/>
          <w:kern w:val="0"/>
          <w:sz w:val="24"/>
          <w:szCs w:val="24"/>
          <w:highlight w:val="none"/>
          <w:u w:val="none"/>
          <w:lang w:eastAsia="zh-CN"/>
        </w:rPr>
        <w:t>电子交易客户端”</w:t>
      </w:r>
      <w:r>
        <w:rPr>
          <w:rFonts w:hint="eastAsia" w:asciiTheme="minorEastAsia" w:hAnsiTheme="minorEastAsia" w:eastAsiaTheme="minorEastAsia" w:cstheme="minorEastAsia"/>
          <w:b w:val="0"/>
          <w:bCs/>
          <w:color w:val="auto"/>
          <w:kern w:val="0"/>
          <w:sz w:val="24"/>
          <w:szCs w:val="24"/>
          <w:highlight w:val="none"/>
          <w:u w:val="none"/>
        </w:rPr>
        <w:t>制作响应文件</w:t>
      </w:r>
      <w:r>
        <w:rPr>
          <w:rFonts w:hint="eastAsia" w:asciiTheme="minorEastAsia" w:hAnsiTheme="minorEastAsia" w:eastAsiaTheme="minorEastAsia" w:cstheme="minorEastAsia"/>
          <w:b w:val="0"/>
          <w:bCs/>
          <w:color w:val="auto"/>
          <w:kern w:val="0"/>
          <w:sz w:val="24"/>
          <w:szCs w:val="24"/>
          <w:highlight w:val="none"/>
          <w:u w:val="none"/>
          <w:lang w:eastAsia="zh-CN"/>
        </w:rPr>
        <w:t>。（“</w:t>
      </w:r>
      <w:r>
        <w:rPr>
          <w:rFonts w:hint="eastAsia" w:asciiTheme="minorEastAsia" w:hAnsiTheme="minorEastAsia" w:eastAsiaTheme="minorEastAsia" w:cstheme="minorEastAsia"/>
          <w:b w:val="0"/>
          <w:bCs/>
          <w:color w:val="auto"/>
          <w:kern w:val="0"/>
          <w:sz w:val="24"/>
          <w:szCs w:val="24"/>
          <w:highlight w:val="none"/>
          <w:u w:val="none"/>
        </w:rPr>
        <w:t>政采云</w:t>
      </w:r>
      <w:r>
        <w:rPr>
          <w:rFonts w:hint="eastAsia" w:asciiTheme="minorEastAsia" w:hAnsiTheme="minorEastAsia" w:eastAsiaTheme="minorEastAsia" w:cstheme="minorEastAsia"/>
          <w:b w:val="0"/>
          <w:bCs/>
          <w:color w:val="auto"/>
          <w:kern w:val="0"/>
          <w:sz w:val="24"/>
          <w:szCs w:val="24"/>
          <w:highlight w:val="none"/>
          <w:u w:val="none"/>
          <w:lang w:eastAsia="zh-CN"/>
        </w:rPr>
        <w:t>电子交易客户端”下载详见</w:t>
      </w:r>
      <w:r>
        <w:rPr>
          <w:rFonts w:hint="eastAsia" w:asciiTheme="minorEastAsia" w:hAnsiTheme="minorEastAsia" w:eastAsiaTheme="minorEastAsia" w:cstheme="minorEastAsia"/>
          <w:b w:val="0"/>
          <w:bCs/>
          <w:color w:val="auto"/>
          <w:kern w:val="0"/>
          <w:sz w:val="24"/>
          <w:szCs w:val="24"/>
          <w:highlight w:val="none"/>
          <w:u w:val="none"/>
        </w:rPr>
        <w:fldChar w:fldCharType="begin"/>
      </w:r>
      <w:r>
        <w:rPr>
          <w:rFonts w:hint="eastAsia" w:asciiTheme="minorEastAsia" w:hAnsiTheme="minorEastAsia" w:eastAsiaTheme="minorEastAsia" w:cstheme="minorEastAsia"/>
          <w:b w:val="0"/>
          <w:bCs/>
          <w:color w:val="auto"/>
          <w:kern w:val="0"/>
          <w:sz w:val="24"/>
          <w:szCs w:val="24"/>
          <w:highlight w:val="none"/>
          <w:u w:val="none"/>
        </w:rPr>
        <w:instrText xml:space="preserve"> HYPERLINK "http://zfcg.czt.zj.gov.cn/bidClientTemplate/2019-09-24/12975.html" </w:instrText>
      </w:r>
      <w:r>
        <w:rPr>
          <w:rFonts w:hint="eastAsia" w:asciiTheme="minorEastAsia" w:hAnsiTheme="minorEastAsia" w:eastAsiaTheme="minorEastAsia" w:cstheme="minorEastAsia"/>
          <w:b w:val="0"/>
          <w:bCs/>
          <w:color w:val="auto"/>
          <w:kern w:val="0"/>
          <w:sz w:val="24"/>
          <w:szCs w:val="24"/>
          <w:highlight w:val="none"/>
          <w:u w:val="none"/>
        </w:rPr>
        <w:fldChar w:fldCharType="separate"/>
      </w:r>
      <w:r>
        <w:rPr>
          <w:rFonts w:hint="eastAsia" w:asciiTheme="minorEastAsia" w:hAnsiTheme="minorEastAsia" w:eastAsiaTheme="minorEastAsia" w:cstheme="minorEastAsia"/>
          <w:b w:val="0"/>
          <w:bCs/>
          <w:color w:val="auto"/>
          <w:kern w:val="0"/>
          <w:sz w:val="24"/>
          <w:szCs w:val="24"/>
          <w:highlight w:val="none"/>
          <w:u w:val="none"/>
        </w:rPr>
        <w:t>http://zfcg.czt.zj.gov.cn/bidClientTemplate/2019-09-24/12975.html</w:t>
      </w:r>
      <w:r>
        <w:rPr>
          <w:rFonts w:hint="eastAsia" w:asciiTheme="minorEastAsia" w:hAnsiTheme="minorEastAsia" w:eastAsiaTheme="minorEastAsia" w:cstheme="minorEastAsia"/>
          <w:b w:val="0"/>
          <w:bCs/>
          <w:color w:val="auto"/>
          <w:kern w:val="0"/>
          <w:sz w:val="24"/>
          <w:szCs w:val="24"/>
          <w:highlight w:val="none"/>
          <w:u w:val="none"/>
        </w:rPr>
        <w:fldChar w:fldCharType="end"/>
      </w:r>
      <w:r>
        <w:rPr>
          <w:rFonts w:hint="eastAsia" w:asciiTheme="minorEastAsia" w:hAnsiTheme="minorEastAsia" w:eastAsiaTheme="minorEastAsia" w:cstheme="minorEastAsia"/>
          <w:b w:val="0"/>
          <w:bCs/>
          <w:color w:val="auto"/>
          <w:kern w:val="0"/>
          <w:sz w:val="24"/>
          <w:szCs w:val="24"/>
          <w:highlight w:val="none"/>
          <w:u w:val="none"/>
          <w:lang w:eastAsia="zh-CN"/>
        </w:rPr>
        <w:t>或登录“ 浙江政府采购网-下载专区-电子投标客户端-政采云电子交易客户端”</w:t>
      </w:r>
      <w:r>
        <w:rPr>
          <w:rFonts w:hint="eastAsia" w:asciiTheme="minorEastAsia" w:hAnsiTheme="minorEastAsia" w:eastAsiaTheme="minorEastAsia" w:cstheme="minorEastAsia"/>
          <w:b w:val="0"/>
          <w:bCs/>
          <w:color w:val="auto"/>
          <w:kern w:val="0"/>
          <w:sz w:val="24"/>
          <w:szCs w:val="24"/>
          <w:highlight w:val="none"/>
          <w:u w:val="none"/>
        </w:rPr>
        <w:t>）</w:t>
      </w:r>
      <w:r>
        <w:rPr>
          <w:rFonts w:hint="eastAsia" w:asciiTheme="minorEastAsia" w:hAnsiTheme="minorEastAsia" w:eastAsiaTheme="minorEastAsia" w:cstheme="minorEastAsia"/>
          <w:b w:val="0"/>
          <w:bCs/>
          <w:color w:val="auto"/>
          <w:kern w:val="0"/>
          <w:sz w:val="24"/>
          <w:szCs w:val="24"/>
          <w:highlight w:val="none"/>
          <w:u w:val="none"/>
          <w:lang w:eastAsia="zh-CN"/>
        </w:rPr>
        <w:t>。</w:t>
      </w:r>
    </w:p>
    <w:p w14:paraId="0194538A">
      <w:pPr>
        <w:pStyle w:val="12"/>
        <w:keepNext w:val="0"/>
        <w:keepLines w:val="0"/>
        <w:pageBreakBefore w:val="0"/>
        <w:widowControl/>
        <w:kinsoku/>
        <w:wordWrap w:val="0"/>
        <w:overflowPunct w:val="0"/>
        <w:topLinePunct w:val="0"/>
        <w:autoSpaceDE w:val="0"/>
        <w:autoSpaceDN w:val="0"/>
        <w:bidi w:val="0"/>
        <w:adjustRightInd w:val="0"/>
        <w:snapToGrid w:val="0"/>
        <w:spacing w:line="460" w:lineRule="exact"/>
        <w:ind w:left="0" w:leftChars="0" w:firstLine="480" w:firstLineChars="200"/>
        <w:textAlignment w:val="auto"/>
        <w:rPr>
          <w:rFonts w:hint="eastAsia" w:asciiTheme="minorEastAsia" w:hAnsiTheme="minorEastAsia" w:eastAsiaTheme="minorEastAsia" w:cstheme="minorEastAsia"/>
          <w:b w:val="0"/>
          <w:bCs/>
          <w:color w:val="auto"/>
          <w:kern w:val="0"/>
          <w:sz w:val="24"/>
          <w:szCs w:val="24"/>
          <w:highlight w:val="none"/>
          <w:lang w:val="en-US" w:eastAsia="zh-CN"/>
        </w:rPr>
      </w:pPr>
      <w:r>
        <w:rPr>
          <w:rFonts w:hint="eastAsia" w:asciiTheme="minorEastAsia" w:hAnsiTheme="minorEastAsia" w:eastAsiaTheme="minorEastAsia" w:cstheme="minorEastAsia"/>
          <w:b w:val="0"/>
          <w:bCs/>
          <w:color w:val="auto"/>
          <w:kern w:val="0"/>
          <w:sz w:val="24"/>
          <w:szCs w:val="24"/>
          <w:highlight w:val="none"/>
          <w:u w:val="none"/>
          <w:lang w:val="en-US" w:eastAsia="zh-CN"/>
        </w:rPr>
        <w:t>3、</w:t>
      </w:r>
      <w:r>
        <w:rPr>
          <w:rFonts w:hint="eastAsia" w:asciiTheme="minorEastAsia" w:hAnsiTheme="minorEastAsia" w:eastAsiaTheme="minorEastAsia" w:cstheme="minorEastAsia"/>
          <w:b w:val="0"/>
          <w:bCs/>
          <w:color w:val="auto"/>
          <w:kern w:val="0"/>
          <w:sz w:val="24"/>
          <w:szCs w:val="24"/>
          <w:highlight w:val="none"/>
          <w:u w:val="none"/>
        </w:rPr>
        <w:t>电子投标制作具体流程详见政府采购项目电子交易管理操作指南</w:t>
      </w:r>
      <w:r>
        <w:rPr>
          <w:rFonts w:hint="eastAsia" w:asciiTheme="minorEastAsia" w:hAnsiTheme="minorEastAsia" w:eastAsiaTheme="minorEastAsia" w:cstheme="minorEastAsia"/>
          <w:b w:val="0"/>
          <w:bCs/>
          <w:color w:val="auto"/>
          <w:kern w:val="0"/>
          <w:sz w:val="24"/>
          <w:szCs w:val="24"/>
          <w:highlight w:val="none"/>
          <w:u w:val="none"/>
          <w:lang w:eastAsia="zh-CN"/>
        </w:rPr>
        <w:t>：【</w:t>
      </w:r>
      <w:r>
        <w:rPr>
          <w:rFonts w:hint="eastAsia" w:asciiTheme="minorEastAsia" w:hAnsiTheme="minorEastAsia" w:eastAsiaTheme="minorEastAsia" w:cstheme="minorEastAsia"/>
          <w:b w:val="0"/>
          <w:bCs/>
          <w:color w:val="auto"/>
          <w:kern w:val="0"/>
          <w:sz w:val="24"/>
          <w:szCs w:val="24"/>
          <w:highlight w:val="none"/>
          <w:u w:val="none"/>
        </w:rPr>
        <w:t>请投标供应商点击链接https://service.zcygov.cn/#/knowledges/CW1EtGwBFdiHxlNd6I3m/6IMVAG0BFdiHxlNdQ8Na</w:t>
      </w:r>
      <w:r>
        <w:rPr>
          <w:rFonts w:hint="eastAsia" w:asciiTheme="minorEastAsia" w:hAnsiTheme="minorEastAsia" w:eastAsiaTheme="minorEastAsia" w:cstheme="minorEastAsia"/>
          <w:b w:val="0"/>
          <w:bCs/>
          <w:color w:val="auto"/>
          <w:kern w:val="0"/>
          <w:sz w:val="24"/>
          <w:szCs w:val="24"/>
          <w:highlight w:val="none"/>
          <w:u w:val="none"/>
          <w:lang w:eastAsia="zh-CN"/>
        </w:rPr>
        <w:t>或</w:t>
      </w:r>
      <w:r>
        <w:rPr>
          <w:rFonts w:hint="eastAsia" w:asciiTheme="minorEastAsia" w:hAnsiTheme="minorEastAsia" w:eastAsiaTheme="minorEastAsia" w:cstheme="minorEastAsia"/>
          <w:bCs/>
          <w:color w:val="auto"/>
          <w:kern w:val="0"/>
          <w:sz w:val="24"/>
          <w:szCs w:val="24"/>
          <w:highlight w:val="none"/>
          <w:u w:val="none"/>
        </w:rPr>
        <w:t>登录“政府采购云平台（www.zcygov.cn）”，从首页-服务中心-帮助文档-项目采购-</w:t>
      </w:r>
      <w:r>
        <w:rPr>
          <w:rFonts w:hint="eastAsia" w:asciiTheme="minorEastAsia" w:hAnsiTheme="minorEastAsia" w:eastAsiaTheme="minorEastAsia" w:cstheme="minorEastAsia"/>
          <w:bCs/>
          <w:color w:val="auto"/>
          <w:kern w:val="0"/>
          <w:sz w:val="24"/>
          <w:szCs w:val="24"/>
          <w:highlight w:val="none"/>
          <w:u w:val="none"/>
          <w:lang w:eastAsia="zh-CN"/>
        </w:rPr>
        <w:t>操作流程</w:t>
      </w:r>
      <w:r>
        <w:rPr>
          <w:rFonts w:hint="eastAsia" w:asciiTheme="minorEastAsia" w:hAnsiTheme="minorEastAsia" w:eastAsiaTheme="minorEastAsia" w:cstheme="minorEastAsia"/>
          <w:bCs/>
          <w:color w:val="auto"/>
          <w:kern w:val="0"/>
          <w:sz w:val="24"/>
          <w:szCs w:val="24"/>
          <w:highlight w:val="none"/>
          <w:u w:val="none"/>
          <w:lang w:val="en-US" w:eastAsia="zh-CN"/>
        </w:rPr>
        <w:t>-</w:t>
      </w:r>
      <w:r>
        <w:rPr>
          <w:rFonts w:hint="eastAsia" w:asciiTheme="minorEastAsia" w:hAnsiTheme="minorEastAsia" w:eastAsiaTheme="minorEastAsia" w:cstheme="minorEastAsia"/>
          <w:bCs/>
          <w:color w:val="auto"/>
          <w:kern w:val="0"/>
          <w:sz w:val="24"/>
          <w:szCs w:val="24"/>
          <w:highlight w:val="none"/>
          <w:u w:val="none"/>
        </w:rPr>
        <w:t>电子招投标，查看</w:t>
      </w:r>
      <w:r>
        <w:rPr>
          <w:rFonts w:hint="eastAsia" w:asciiTheme="minorEastAsia" w:hAnsiTheme="minorEastAsia" w:eastAsiaTheme="minorEastAsia" w:cstheme="minorEastAsia"/>
          <w:bCs/>
          <w:color w:val="auto"/>
          <w:kern w:val="0"/>
          <w:sz w:val="24"/>
          <w:szCs w:val="24"/>
          <w:highlight w:val="none"/>
        </w:rPr>
        <w:t>文档和视频</w:t>
      </w:r>
      <w:r>
        <w:rPr>
          <w:rFonts w:hint="eastAsia" w:asciiTheme="minorEastAsia" w:hAnsiTheme="minorEastAsia" w:eastAsiaTheme="minorEastAsia" w:cstheme="minorEastAsia"/>
          <w:b w:val="0"/>
          <w:bCs/>
          <w:color w:val="auto"/>
          <w:kern w:val="0"/>
          <w:sz w:val="24"/>
          <w:szCs w:val="24"/>
          <w:highlight w:val="none"/>
          <w:lang w:eastAsia="zh-CN"/>
        </w:rPr>
        <w:t>】</w:t>
      </w:r>
      <w:r>
        <w:rPr>
          <w:rFonts w:hint="eastAsia" w:asciiTheme="minorEastAsia" w:hAnsiTheme="minorEastAsia" w:eastAsiaTheme="minorEastAsia" w:cstheme="minorEastAsia"/>
          <w:bCs/>
          <w:color w:val="auto"/>
          <w:kern w:val="0"/>
          <w:sz w:val="24"/>
          <w:szCs w:val="24"/>
          <w:highlight w:val="none"/>
        </w:rPr>
        <w:t>。</w:t>
      </w:r>
      <w:r>
        <w:rPr>
          <w:rFonts w:hint="eastAsia" w:asciiTheme="minorEastAsia" w:hAnsiTheme="minorEastAsia" w:eastAsiaTheme="minorEastAsia" w:cstheme="minorEastAsia"/>
          <w:b w:val="0"/>
          <w:bCs/>
          <w:color w:val="auto"/>
          <w:kern w:val="0"/>
          <w:sz w:val="24"/>
          <w:szCs w:val="24"/>
          <w:highlight w:val="none"/>
          <w:lang w:val="en-US" w:eastAsia="zh-CN"/>
        </w:rPr>
        <w:t>供应商在使用系统进行投标的过程中遇到涉及平台使用的任何问题，可致电政府采购云平台技术支持热线咨询，联系方式：95763。</w:t>
      </w:r>
    </w:p>
    <w:p w14:paraId="65D52831">
      <w:pPr>
        <w:keepNext w:val="0"/>
        <w:keepLines w:val="0"/>
        <w:pageBreakBefore w:val="0"/>
        <w:kinsoku/>
        <w:topLinePunct w:val="0"/>
        <w:bidi w:val="0"/>
        <w:spacing w:line="460" w:lineRule="exact"/>
        <w:ind w:left="0" w:leftChars="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val="0"/>
          <w:bCs/>
          <w:color w:val="auto"/>
          <w:kern w:val="0"/>
          <w:sz w:val="24"/>
          <w:szCs w:val="24"/>
          <w:highlight w:val="none"/>
          <w:lang w:val="en-US" w:eastAsia="zh-CN"/>
        </w:rPr>
        <w:t xml:space="preserve">    4、本项目投标文件的解密、报价文件确认等所使用的CA必须和制作</w:t>
      </w:r>
      <w:r>
        <w:rPr>
          <w:rFonts w:hint="eastAsia" w:asciiTheme="minorEastAsia" w:hAnsiTheme="minorEastAsia" w:eastAsiaTheme="minorEastAsia" w:cstheme="minorEastAsia"/>
          <w:b w:val="0"/>
          <w:bCs/>
          <w:color w:val="auto"/>
          <w:sz w:val="24"/>
          <w:szCs w:val="24"/>
          <w:highlight w:val="none"/>
          <w:lang w:val="zh-CN"/>
        </w:rPr>
        <w:t>电子加密投标文件时使用的</w:t>
      </w:r>
      <w:r>
        <w:rPr>
          <w:rFonts w:hint="eastAsia" w:asciiTheme="minorEastAsia" w:hAnsiTheme="minorEastAsia" w:eastAsiaTheme="minorEastAsia" w:cstheme="minorEastAsia"/>
          <w:b w:val="0"/>
          <w:bCs/>
          <w:color w:val="auto"/>
          <w:sz w:val="24"/>
          <w:szCs w:val="24"/>
          <w:highlight w:val="none"/>
          <w:lang w:val="en-US" w:eastAsia="zh-CN"/>
        </w:rPr>
        <w:t>CA为</w:t>
      </w:r>
      <w:r>
        <w:rPr>
          <w:rFonts w:hint="eastAsia" w:asciiTheme="minorEastAsia" w:hAnsiTheme="minorEastAsia" w:eastAsiaTheme="minorEastAsia" w:cstheme="minorEastAsia"/>
          <w:b w:val="0"/>
          <w:bCs/>
          <w:color w:val="auto"/>
          <w:sz w:val="24"/>
          <w:szCs w:val="24"/>
          <w:highlight w:val="none"/>
          <w:lang w:val="zh-CN"/>
        </w:rPr>
        <w:t>同一个。</w:t>
      </w:r>
      <w:r>
        <w:rPr>
          <w:rFonts w:hint="eastAsia" w:asciiTheme="minorEastAsia" w:hAnsiTheme="minorEastAsia" w:eastAsiaTheme="minorEastAsia" w:cstheme="minorEastAsia"/>
          <w:b w:val="0"/>
          <w:bCs/>
          <w:color w:val="auto"/>
          <w:kern w:val="0"/>
          <w:sz w:val="24"/>
          <w:szCs w:val="24"/>
          <w:highlight w:val="none"/>
          <w:lang w:val="en-US" w:eastAsia="zh-CN"/>
        </w:rPr>
        <w:t>为确保网上操作合法、有效和安全，投标供应商应当在投标截止时间前完成在“政府采购云平台”的身份认证，确保在电子投标过程中能够对相关数据电文进行加密和使用电子签章。</w:t>
      </w:r>
    </w:p>
    <w:p w14:paraId="0BEDDB6C">
      <w:pPr>
        <w:pStyle w:val="20"/>
        <w:keepNext w:val="0"/>
        <w:keepLines w:val="0"/>
        <w:pageBreakBefore w:val="0"/>
        <w:kinsoku/>
        <w:topLinePunct w:val="0"/>
        <w:bidi w:val="0"/>
        <w:spacing w:after="0" w:line="460" w:lineRule="exact"/>
        <w:ind w:left="0" w:leftChars="0" w:firstLine="0" w:firstLineChars="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    5、本项目采用电子投标，供应商代表无需出席开标现场会议。开标时间前供应商登录“政府采购云平台”进入开标大厅等候开标。</w:t>
      </w:r>
    </w:p>
    <w:p w14:paraId="40B1BCC4">
      <w:pPr>
        <w:keepNext w:val="0"/>
        <w:keepLines w:val="0"/>
        <w:pageBreakBefore w:val="0"/>
        <w:widowControl/>
        <w:numPr>
          <w:ilvl w:val="0"/>
          <w:numId w:val="0"/>
        </w:numPr>
        <w:kinsoku/>
        <w:wordWrap/>
        <w:topLinePunct w:val="0"/>
        <w:bidi w:val="0"/>
        <w:spacing w:line="460" w:lineRule="exact"/>
        <w:ind w:left="0" w:leftChars="0" w:firstLine="482" w:firstLineChars="200"/>
        <w:jc w:val="left"/>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九、</w:t>
      </w:r>
      <w:r>
        <w:rPr>
          <w:rFonts w:hint="eastAsia" w:asciiTheme="minorEastAsia" w:hAnsiTheme="minorEastAsia" w:eastAsiaTheme="minorEastAsia" w:cstheme="minorEastAsia"/>
          <w:b/>
          <w:bCs/>
          <w:color w:val="auto"/>
          <w:sz w:val="24"/>
          <w:szCs w:val="24"/>
          <w:highlight w:val="none"/>
        </w:rPr>
        <w:t>其他事项：</w:t>
      </w:r>
    </w:p>
    <w:p w14:paraId="689B2D7B">
      <w:pPr>
        <w:keepNext w:val="0"/>
        <w:keepLines w:val="0"/>
        <w:pageBreakBefore w:val="0"/>
        <w:widowControl/>
        <w:numPr>
          <w:ilvl w:val="0"/>
          <w:numId w:val="0"/>
        </w:numPr>
        <w:kinsoku/>
        <w:wordWrap/>
        <w:topLinePunct w:val="0"/>
        <w:bidi w:val="0"/>
        <w:snapToGrid/>
        <w:spacing w:line="460" w:lineRule="exact"/>
        <w:ind w:left="0" w:leftChars="0" w:right="0" w:rightChars="0" w:firstLine="480" w:firstLineChars="200"/>
        <w:jc w:val="left"/>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1、本项目公告期限为</w:t>
      </w:r>
      <w:r>
        <w:rPr>
          <w:rFonts w:hint="eastAsia" w:asciiTheme="minorEastAsia" w:hAnsiTheme="minorEastAsia" w:eastAsiaTheme="minorEastAsia" w:cstheme="minorEastAsia"/>
          <w:color w:val="auto"/>
          <w:sz w:val="24"/>
          <w:szCs w:val="24"/>
          <w:highlight w:val="none"/>
          <w:lang w:val="en-US" w:eastAsia="zh-CN"/>
        </w:rPr>
        <w:t>五</w:t>
      </w:r>
      <w:r>
        <w:rPr>
          <w:rFonts w:hint="eastAsia" w:asciiTheme="minorEastAsia" w:hAnsiTheme="minorEastAsia" w:eastAsiaTheme="minorEastAsia" w:cstheme="minorEastAsia"/>
          <w:color w:val="auto"/>
          <w:sz w:val="24"/>
          <w:szCs w:val="24"/>
          <w:highlight w:val="none"/>
        </w:rPr>
        <w:t>个工作日。</w:t>
      </w:r>
    </w:p>
    <w:p w14:paraId="41941227">
      <w:pPr>
        <w:keepNext w:val="0"/>
        <w:keepLines w:val="0"/>
        <w:pageBreakBefore w:val="0"/>
        <w:widowControl/>
        <w:kinsoku/>
        <w:wordWrap/>
        <w:topLinePunct w:val="0"/>
        <w:bidi w:val="0"/>
        <w:snapToGrid/>
        <w:spacing w:line="460" w:lineRule="exact"/>
        <w:ind w:left="0" w:leftChars="0" w:right="0" w:rightChars="0" w:firstLine="480" w:firstLineChars="200"/>
        <w:jc w:val="left"/>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2、供应商</w:t>
      </w:r>
      <w:r>
        <w:rPr>
          <w:rFonts w:hint="eastAsia" w:asciiTheme="minorEastAsia" w:hAnsiTheme="minorEastAsia" w:eastAsiaTheme="minorEastAsia" w:cstheme="minorEastAsia"/>
          <w:color w:val="auto"/>
          <w:sz w:val="24"/>
          <w:szCs w:val="24"/>
          <w:highlight w:val="none"/>
          <w:lang w:val="en-US" w:eastAsia="zh-CN"/>
        </w:rPr>
        <w:t>认为采购文件、采购过程、中标或者成交结果使自己的权益受到损害的，可以在</w:t>
      </w:r>
      <w:r>
        <w:rPr>
          <w:rFonts w:hint="eastAsia" w:asciiTheme="minorEastAsia" w:hAnsiTheme="minorEastAsia" w:eastAsiaTheme="minorEastAsia" w:cstheme="minorEastAsia"/>
          <w:color w:val="auto"/>
          <w:sz w:val="24"/>
          <w:szCs w:val="24"/>
          <w:highlight w:val="none"/>
        </w:rPr>
        <w:t>知道或者应知其权益受到损害之日起七个工作日内，以书面形式向采购人（或采购代理机构）提出质疑。供应商应知其权益受到损害之日，是指：对可以质疑的采购文件提出质疑的，为</w:t>
      </w:r>
      <w:r>
        <w:rPr>
          <w:rFonts w:hint="eastAsia" w:asciiTheme="minorEastAsia" w:hAnsiTheme="minorEastAsia" w:eastAsiaTheme="minorEastAsia" w:cstheme="minorEastAsia"/>
          <w:color w:val="auto"/>
          <w:sz w:val="24"/>
          <w:szCs w:val="24"/>
          <w:highlight w:val="none"/>
          <w:lang w:eastAsia="zh-CN"/>
        </w:rPr>
        <w:t>依法获取</w:t>
      </w:r>
      <w:r>
        <w:rPr>
          <w:rFonts w:hint="eastAsia" w:asciiTheme="minorEastAsia" w:hAnsiTheme="minorEastAsia" w:eastAsiaTheme="minorEastAsia" w:cstheme="minorEastAsia"/>
          <w:color w:val="auto"/>
          <w:sz w:val="24"/>
          <w:szCs w:val="24"/>
          <w:highlight w:val="none"/>
        </w:rPr>
        <w:t>采购文件之日或者采购文件公告期限届满之日（招标公告为公告发布后至第6个工作日）起7个工作日内，以书面形式向</w:t>
      </w:r>
      <w:r>
        <w:rPr>
          <w:rFonts w:hint="eastAsia" w:asciiTheme="minorEastAsia" w:hAnsiTheme="minorEastAsia" w:eastAsiaTheme="minorEastAsia" w:cstheme="minorEastAsia"/>
          <w:color w:val="auto"/>
          <w:sz w:val="24"/>
          <w:szCs w:val="24"/>
          <w:highlight w:val="none"/>
          <w:lang w:val="en-US" w:eastAsia="zh-CN"/>
        </w:rPr>
        <w:t>采购人、采购代理机构</w:t>
      </w:r>
      <w:r>
        <w:rPr>
          <w:rFonts w:hint="eastAsia" w:asciiTheme="minorEastAsia" w:hAnsiTheme="minorEastAsia" w:eastAsiaTheme="minorEastAsia" w:cstheme="minorEastAsia"/>
          <w:color w:val="auto"/>
          <w:sz w:val="24"/>
          <w:szCs w:val="24"/>
          <w:highlight w:val="none"/>
        </w:rPr>
        <w:t>提出；对采购过程提出质疑的，为各采购程序环节结束之日；对中标或者成交结果提出质疑的，为中标或者成交结果公告期限届满之日。</w:t>
      </w:r>
    </w:p>
    <w:p w14:paraId="7F872B60">
      <w:pPr>
        <w:pStyle w:val="29"/>
        <w:keepNext w:val="0"/>
        <w:keepLines w:val="0"/>
        <w:pageBreakBefore w:val="0"/>
        <w:kinsoku/>
        <w:wordWrap/>
        <w:topLinePunct w:val="0"/>
        <w:bidi w:val="0"/>
        <w:snapToGrid/>
        <w:spacing w:line="460" w:lineRule="exact"/>
        <w:ind w:left="0" w:leftChars="0" w:right="0" w:rightChars="0" w:firstLine="440"/>
        <w:outlineLvl w:val="9"/>
        <w:rPr>
          <w:rFonts w:hint="eastAsia" w:asciiTheme="minorEastAsia" w:hAnsiTheme="minorEastAsia" w:eastAsiaTheme="minorEastAsia" w:cstheme="minorEastAsia"/>
          <w:color w:val="auto"/>
          <w:kern w:val="2"/>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rPr>
        <w:t>3、针对同一采购程序环节的质疑，供应商应在法定期限内一次性提出（即针对同一采购程序环节的质疑采购人或采购代理机构仅受理一次），逾期提出或针对同一采购程序环节多次提出的质疑将不予受理、答复。供应商对采购人和采购代理机构的质疑答复不满意或者采购人和采购代理机构未在规定时间内作出答复的，可以在答复期满后十五个工作日内向同级政府采购监管部门投诉。</w:t>
      </w:r>
    </w:p>
    <w:p w14:paraId="6ADB4317">
      <w:pPr>
        <w:pStyle w:val="29"/>
        <w:keepNext w:val="0"/>
        <w:keepLines w:val="0"/>
        <w:pageBreakBefore w:val="0"/>
        <w:kinsoku/>
        <w:wordWrap/>
        <w:topLinePunct w:val="0"/>
        <w:bidi w:val="0"/>
        <w:snapToGrid/>
        <w:spacing w:line="460" w:lineRule="exact"/>
        <w:ind w:left="0" w:leftChars="0" w:right="0" w:rightChars="0" w:firstLine="440"/>
        <w:outlineLvl w:val="9"/>
        <w:rPr>
          <w:rFonts w:hint="eastAsia" w:asciiTheme="minorEastAsia" w:hAnsiTheme="minorEastAsia" w:eastAsiaTheme="minorEastAsia" w:cstheme="minorEastAsia"/>
          <w:color w:val="auto"/>
          <w:kern w:val="2"/>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rPr>
        <w:t>4.企业信用融资及电子保函：投标人若有办理信用融资及电子保函意向的可登陆浙江政府采购网“浙江政采贷”（网址：https://jinrong.zcygov.cn，政府采购云平台金融服务中心）查看相关政策和服务方案，也可通过登录浙江政务网-“衢融通”平台-【采购质押融资申请】。</w:t>
      </w:r>
    </w:p>
    <w:p w14:paraId="3C988ADE">
      <w:pPr>
        <w:keepNext w:val="0"/>
        <w:keepLines w:val="0"/>
        <w:pageBreakBefore w:val="0"/>
        <w:kinsoku/>
        <w:wordWrap/>
        <w:topLinePunct w:val="0"/>
        <w:bidi w:val="0"/>
        <w:spacing w:line="460" w:lineRule="exact"/>
        <w:ind w:left="0" w:leftChars="0" w:firstLine="458" w:firstLineChars="190"/>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十、采购人信息</w:t>
      </w:r>
    </w:p>
    <w:p w14:paraId="1FED4EED">
      <w:pPr>
        <w:keepNext w:val="0"/>
        <w:keepLines w:val="0"/>
        <w:pageBreakBefore w:val="0"/>
        <w:kinsoku/>
        <w:wordWrap/>
        <w:topLinePunct w:val="0"/>
        <w:bidi w:val="0"/>
        <w:snapToGrid/>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1、采购单位：</w:t>
      </w:r>
      <w:r>
        <w:rPr>
          <w:rFonts w:hint="eastAsia" w:asciiTheme="minorEastAsia" w:hAnsiTheme="minorEastAsia" w:eastAsiaTheme="minorEastAsia" w:cstheme="minorEastAsia"/>
          <w:color w:val="auto"/>
          <w:sz w:val="24"/>
          <w:szCs w:val="24"/>
          <w:highlight w:val="none"/>
          <w:lang w:eastAsia="zh-CN"/>
        </w:rPr>
        <w:t>衢州市柯城区林业局</w:t>
      </w:r>
    </w:p>
    <w:p w14:paraId="0EDF52AA">
      <w:pPr>
        <w:keepNext w:val="0"/>
        <w:keepLines w:val="0"/>
        <w:pageBreakBefore w:val="0"/>
        <w:kinsoku/>
        <w:wordWrap/>
        <w:topLinePunct w:val="0"/>
        <w:bidi w:val="0"/>
        <w:snapToGrid/>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地址：衢州市柯城区荷三路231号行政服务中心9号楼</w:t>
      </w:r>
    </w:p>
    <w:p w14:paraId="46C8D3F0">
      <w:pPr>
        <w:keepNext w:val="0"/>
        <w:keepLines w:val="0"/>
        <w:pageBreakBefore w:val="0"/>
        <w:kinsoku/>
        <w:wordWrap/>
        <w:topLinePunct w:val="0"/>
        <w:bidi w:val="0"/>
        <w:snapToGrid/>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项目联系人（询问）：</w:t>
      </w:r>
      <w:r>
        <w:rPr>
          <w:rFonts w:hint="eastAsia" w:asciiTheme="minorEastAsia" w:hAnsiTheme="minorEastAsia" w:eastAsiaTheme="minorEastAsia" w:cstheme="minorEastAsia"/>
          <w:color w:val="auto"/>
          <w:sz w:val="24"/>
          <w:szCs w:val="24"/>
          <w:highlight w:val="none"/>
          <w:lang w:val="en-US" w:eastAsia="zh-CN"/>
        </w:rPr>
        <w:t xml:space="preserve">杨先生  </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 xml:space="preserve"> </w:t>
      </w:r>
    </w:p>
    <w:p w14:paraId="5E165F30">
      <w:pPr>
        <w:keepNext w:val="0"/>
        <w:keepLines w:val="0"/>
        <w:pageBreakBefore w:val="0"/>
        <w:kinsoku/>
        <w:wordWrap/>
        <w:topLinePunct w:val="0"/>
        <w:bidi w:val="0"/>
        <w:snapToGrid/>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联系电话（询问）：</w:t>
      </w:r>
      <w:r>
        <w:rPr>
          <w:rFonts w:hint="eastAsia" w:asciiTheme="minorEastAsia" w:hAnsiTheme="minorEastAsia" w:eastAsiaTheme="minorEastAsia" w:cstheme="minorEastAsia"/>
          <w:color w:val="auto"/>
          <w:sz w:val="24"/>
          <w:szCs w:val="24"/>
          <w:highlight w:val="none"/>
          <w:lang w:eastAsia="zh-CN"/>
        </w:rPr>
        <w:t xml:space="preserve">0570-3025123 </w:t>
      </w:r>
    </w:p>
    <w:p w14:paraId="33BDDE78">
      <w:pPr>
        <w:keepNext w:val="0"/>
        <w:keepLines w:val="0"/>
        <w:pageBreakBefore w:val="0"/>
        <w:kinsoku/>
        <w:wordWrap/>
        <w:topLinePunct w:val="0"/>
        <w:bidi w:val="0"/>
        <w:snapToGrid/>
        <w:spacing w:line="460" w:lineRule="exact"/>
        <w:ind w:left="0" w:leftChars="0" w:firstLine="480" w:firstLineChars="200"/>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2、采购代理机构：</w:t>
      </w:r>
      <w:r>
        <w:rPr>
          <w:rFonts w:hint="eastAsia" w:asciiTheme="minorEastAsia" w:hAnsiTheme="minorEastAsia" w:eastAsiaTheme="minorEastAsia" w:cstheme="minorEastAsia"/>
          <w:color w:val="auto"/>
          <w:sz w:val="24"/>
          <w:szCs w:val="24"/>
          <w:highlight w:val="none"/>
          <w:lang w:eastAsia="zh-CN"/>
        </w:rPr>
        <w:t>浙江聚尚工程项目管理有限公司</w:t>
      </w:r>
    </w:p>
    <w:p w14:paraId="7FFFBD8E">
      <w:pPr>
        <w:keepNext w:val="0"/>
        <w:keepLines w:val="0"/>
        <w:pageBreakBefore w:val="0"/>
        <w:kinsoku/>
        <w:wordWrap/>
        <w:topLinePunct w:val="0"/>
        <w:bidi w:val="0"/>
        <w:snapToGrid/>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地址：柯城区姜家山乡农商城西侧4楼</w:t>
      </w:r>
    </w:p>
    <w:p w14:paraId="2AD68D51">
      <w:pPr>
        <w:keepNext w:val="0"/>
        <w:keepLines w:val="0"/>
        <w:pageBreakBefore w:val="0"/>
        <w:kinsoku/>
        <w:wordWrap/>
        <w:topLinePunct w:val="0"/>
        <w:bidi w:val="0"/>
        <w:snapToGrid/>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项目联系人（询问）：</w:t>
      </w:r>
      <w:r>
        <w:rPr>
          <w:rFonts w:hint="eastAsia" w:asciiTheme="minorEastAsia" w:hAnsiTheme="minorEastAsia" w:eastAsiaTheme="minorEastAsia" w:cstheme="minorEastAsia"/>
          <w:color w:val="auto"/>
          <w:sz w:val="24"/>
          <w:szCs w:val="24"/>
          <w:highlight w:val="none"/>
          <w:lang w:val="en-US" w:eastAsia="zh-CN"/>
        </w:rPr>
        <w:t xml:space="preserve">郑女士      </w:t>
      </w:r>
    </w:p>
    <w:p w14:paraId="41BE58A9">
      <w:pPr>
        <w:keepNext w:val="0"/>
        <w:keepLines w:val="0"/>
        <w:pageBreakBefore w:val="0"/>
        <w:kinsoku/>
        <w:wordWrap/>
        <w:topLinePunct w:val="0"/>
        <w:bidi w:val="0"/>
        <w:snapToGrid/>
        <w:spacing w:line="460" w:lineRule="exact"/>
        <w:ind w:left="0" w:leftChars="0" w:firstLine="456" w:firstLineChars="19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联系电话（询问）：</w:t>
      </w:r>
      <w:r>
        <w:rPr>
          <w:rFonts w:hint="eastAsia" w:asciiTheme="minorEastAsia" w:hAnsiTheme="minorEastAsia" w:eastAsiaTheme="minorEastAsia" w:cstheme="minorEastAsia"/>
          <w:color w:val="auto"/>
          <w:sz w:val="24"/>
          <w:szCs w:val="24"/>
          <w:highlight w:val="none"/>
          <w:lang w:val="en-US" w:eastAsia="zh-CN"/>
        </w:rPr>
        <w:t>0570-8075568</w:t>
      </w:r>
    </w:p>
    <w:p w14:paraId="54C971CF">
      <w:pPr>
        <w:keepNext w:val="0"/>
        <w:keepLines w:val="0"/>
        <w:pageBreakBefore w:val="0"/>
        <w:kinsoku/>
        <w:wordWrap/>
        <w:topLinePunct w:val="0"/>
        <w:bidi w:val="0"/>
        <w:spacing w:line="460" w:lineRule="exact"/>
        <w:ind w:left="503" w:leftChars="228" w:hanging="24" w:hangingChars="1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3.同级政府采购监督管理部门信息</w:t>
      </w:r>
    </w:p>
    <w:p w14:paraId="3F960B2E">
      <w:pPr>
        <w:keepNext w:val="0"/>
        <w:keepLines w:val="0"/>
        <w:pageBreakBefore w:val="0"/>
        <w:kinsoku/>
        <w:wordWrap/>
        <w:topLinePunct w:val="0"/>
        <w:bidi w:val="0"/>
        <w:spacing w:line="460" w:lineRule="exact"/>
        <w:ind w:left="503" w:leftChars="228" w:hanging="24" w:hangingChars="1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名 称：衢州市柯城区政府采购管理办公室　</w:t>
      </w:r>
    </w:p>
    <w:p w14:paraId="2D7B3B6B">
      <w:pPr>
        <w:keepNext w:val="0"/>
        <w:keepLines w:val="0"/>
        <w:pageBreakBefore w:val="0"/>
        <w:kinsoku/>
        <w:wordWrap/>
        <w:topLinePunct w:val="0"/>
        <w:bidi w:val="0"/>
        <w:spacing w:line="460" w:lineRule="exact"/>
        <w:ind w:left="503" w:leftChars="228" w:hanging="24" w:hangingChars="1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地　址：柯城区荷三路行政中心9号楼210办公室　</w:t>
      </w:r>
    </w:p>
    <w:p w14:paraId="7F6112D6">
      <w:pPr>
        <w:keepNext w:val="0"/>
        <w:keepLines w:val="0"/>
        <w:pageBreakBefore w:val="0"/>
        <w:kinsoku/>
        <w:wordWrap/>
        <w:topLinePunct w:val="0"/>
        <w:bidi w:val="0"/>
        <w:spacing w:line="460" w:lineRule="exact"/>
        <w:ind w:left="503" w:leftChars="228" w:hanging="24" w:hangingChars="1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联系人：蒋先生   </w:t>
      </w:r>
    </w:p>
    <w:p w14:paraId="7B7547F7">
      <w:pPr>
        <w:keepNext w:val="0"/>
        <w:keepLines w:val="0"/>
        <w:pageBreakBefore w:val="0"/>
        <w:kinsoku/>
        <w:wordWrap/>
        <w:topLinePunct w:val="0"/>
        <w:bidi w:val="0"/>
        <w:spacing w:line="460" w:lineRule="exact"/>
        <w:ind w:left="503" w:leftChars="228" w:hanging="24" w:hangingChars="1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联系方式：0570-3020829</w:t>
      </w:r>
    </w:p>
    <w:p w14:paraId="1690E321">
      <w:pPr>
        <w:keepNext w:val="0"/>
        <w:keepLines w:val="0"/>
        <w:pageBreakBefore w:val="0"/>
        <w:kinsoku/>
        <w:wordWrap/>
        <w:topLinePunct w:val="0"/>
        <w:bidi w:val="0"/>
        <w:spacing w:line="420" w:lineRule="exact"/>
        <w:ind w:left="926" w:leftChars="200" w:hanging="506" w:hangingChars="211"/>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   </w:t>
      </w:r>
    </w:p>
    <w:p w14:paraId="4C87B1A2">
      <w:pPr>
        <w:wordWrap w:val="0"/>
        <w:spacing w:line="360" w:lineRule="auto"/>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                       </w:t>
      </w:r>
    </w:p>
    <w:p w14:paraId="2C12C5FA">
      <w:pPr>
        <w:pStyle w:val="3"/>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inorEastAsia" w:hAnsiTheme="minorEastAsia" w:eastAsiaTheme="minorEastAsia" w:cstheme="minorEastAsia"/>
          <w:b/>
          <w:bCs/>
          <w:color w:val="auto"/>
          <w:sz w:val="36"/>
          <w:szCs w:val="36"/>
          <w:highlight w:val="none"/>
          <w:lang w:eastAsia="zh-CN"/>
        </w:rPr>
      </w:pPr>
    </w:p>
    <w:p w14:paraId="23D54EED">
      <w:pPr>
        <w:pStyle w:val="3"/>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inorEastAsia" w:hAnsiTheme="minorEastAsia" w:eastAsiaTheme="minorEastAsia" w:cstheme="minorEastAsia"/>
          <w:b/>
          <w:bCs/>
          <w:color w:val="auto"/>
          <w:sz w:val="36"/>
          <w:szCs w:val="36"/>
          <w:highlight w:val="none"/>
          <w:lang w:eastAsia="zh-CN"/>
        </w:rPr>
      </w:pPr>
    </w:p>
    <w:p w14:paraId="12933BAA">
      <w:pPr>
        <w:pStyle w:val="3"/>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inorEastAsia" w:hAnsiTheme="minorEastAsia" w:eastAsiaTheme="minorEastAsia" w:cstheme="minorEastAsia"/>
          <w:b/>
          <w:bCs/>
          <w:color w:val="auto"/>
          <w:sz w:val="36"/>
          <w:szCs w:val="36"/>
          <w:highlight w:val="none"/>
          <w:lang w:eastAsia="zh-CN"/>
        </w:rPr>
      </w:pPr>
    </w:p>
    <w:p w14:paraId="56E4394A">
      <w:pPr>
        <w:pStyle w:val="3"/>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inorEastAsia" w:hAnsiTheme="minorEastAsia" w:eastAsiaTheme="minorEastAsia" w:cstheme="minorEastAsia"/>
          <w:b/>
          <w:bCs/>
          <w:color w:val="auto"/>
          <w:sz w:val="36"/>
          <w:szCs w:val="36"/>
          <w:highlight w:val="none"/>
          <w:lang w:eastAsia="zh-CN"/>
        </w:rPr>
      </w:pPr>
    </w:p>
    <w:p w14:paraId="015909BB">
      <w:pPr>
        <w:pStyle w:val="3"/>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inorEastAsia" w:hAnsiTheme="minorEastAsia" w:eastAsiaTheme="minorEastAsia" w:cstheme="minorEastAsia"/>
          <w:b/>
          <w:bCs/>
          <w:color w:val="auto"/>
          <w:sz w:val="36"/>
          <w:szCs w:val="36"/>
          <w:highlight w:val="none"/>
          <w:lang w:eastAsia="zh-CN"/>
        </w:rPr>
      </w:pPr>
    </w:p>
    <w:p w14:paraId="0AA0C2D1">
      <w:pPr>
        <w:rPr>
          <w:rFonts w:hint="eastAsia" w:asciiTheme="minorEastAsia" w:hAnsiTheme="minorEastAsia" w:eastAsiaTheme="minorEastAsia" w:cstheme="minorEastAsia"/>
          <w:b/>
          <w:bCs/>
          <w:color w:val="auto"/>
          <w:sz w:val="36"/>
          <w:szCs w:val="36"/>
          <w:highlight w:val="none"/>
          <w:lang w:eastAsia="zh-CN"/>
        </w:rPr>
      </w:pPr>
    </w:p>
    <w:p w14:paraId="708D8C2C">
      <w:pPr>
        <w:rPr>
          <w:rFonts w:hint="eastAsia" w:asciiTheme="minorEastAsia" w:hAnsiTheme="minorEastAsia" w:eastAsiaTheme="minorEastAsia" w:cstheme="minorEastAsia"/>
          <w:b/>
          <w:bCs/>
          <w:color w:val="auto"/>
          <w:sz w:val="36"/>
          <w:szCs w:val="36"/>
          <w:highlight w:val="none"/>
          <w:lang w:eastAsia="zh-CN"/>
        </w:rPr>
      </w:pPr>
    </w:p>
    <w:p w14:paraId="355E0BBB">
      <w:pPr>
        <w:rPr>
          <w:rFonts w:hint="eastAsia" w:asciiTheme="minorEastAsia" w:hAnsiTheme="minorEastAsia" w:eastAsiaTheme="minorEastAsia" w:cstheme="minorEastAsia"/>
          <w:b/>
          <w:bCs/>
          <w:color w:val="auto"/>
          <w:sz w:val="36"/>
          <w:szCs w:val="36"/>
          <w:highlight w:val="none"/>
          <w:lang w:eastAsia="zh-CN"/>
        </w:rPr>
      </w:pPr>
    </w:p>
    <w:p w14:paraId="43E754B7">
      <w:pPr>
        <w:rPr>
          <w:rFonts w:hint="eastAsia" w:asciiTheme="minorEastAsia" w:hAnsiTheme="minorEastAsia" w:eastAsiaTheme="minorEastAsia" w:cstheme="minorEastAsia"/>
          <w:b/>
          <w:bCs/>
          <w:color w:val="auto"/>
          <w:sz w:val="36"/>
          <w:szCs w:val="36"/>
          <w:highlight w:val="none"/>
          <w:lang w:eastAsia="zh-CN"/>
        </w:rPr>
      </w:pPr>
    </w:p>
    <w:p w14:paraId="78076582">
      <w:pPr>
        <w:rPr>
          <w:rFonts w:hint="eastAsia" w:asciiTheme="minorEastAsia" w:hAnsiTheme="minorEastAsia" w:eastAsiaTheme="minorEastAsia" w:cstheme="minorEastAsia"/>
          <w:b/>
          <w:bCs/>
          <w:color w:val="auto"/>
          <w:sz w:val="36"/>
          <w:szCs w:val="36"/>
          <w:highlight w:val="none"/>
          <w:lang w:eastAsia="zh-CN"/>
        </w:rPr>
      </w:pPr>
    </w:p>
    <w:p w14:paraId="05F0ED50">
      <w:pPr>
        <w:rPr>
          <w:rFonts w:hint="eastAsia" w:asciiTheme="minorEastAsia" w:hAnsiTheme="minorEastAsia" w:eastAsiaTheme="minorEastAsia" w:cstheme="minorEastAsia"/>
          <w:b/>
          <w:bCs/>
          <w:color w:val="auto"/>
          <w:sz w:val="36"/>
          <w:szCs w:val="36"/>
          <w:highlight w:val="none"/>
          <w:lang w:eastAsia="zh-CN"/>
        </w:rPr>
      </w:pPr>
    </w:p>
    <w:p w14:paraId="51052060">
      <w:pPr>
        <w:rPr>
          <w:rFonts w:hint="eastAsia" w:asciiTheme="minorEastAsia" w:hAnsiTheme="minorEastAsia" w:eastAsiaTheme="minorEastAsia" w:cstheme="minorEastAsia"/>
          <w:b/>
          <w:bCs/>
          <w:color w:val="auto"/>
          <w:sz w:val="36"/>
          <w:szCs w:val="36"/>
          <w:highlight w:val="none"/>
          <w:lang w:eastAsia="zh-CN"/>
        </w:rPr>
      </w:pPr>
    </w:p>
    <w:p w14:paraId="5CA8CEF7">
      <w:pPr>
        <w:rPr>
          <w:rFonts w:hint="eastAsia" w:asciiTheme="minorEastAsia" w:hAnsiTheme="minorEastAsia" w:eastAsiaTheme="minorEastAsia" w:cstheme="minorEastAsia"/>
          <w:b/>
          <w:bCs/>
          <w:color w:val="auto"/>
          <w:sz w:val="36"/>
          <w:szCs w:val="36"/>
          <w:highlight w:val="none"/>
          <w:lang w:eastAsia="zh-CN"/>
        </w:rPr>
      </w:pPr>
    </w:p>
    <w:p w14:paraId="0D2BECF6">
      <w:pPr>
        <w:pStyle w:val="2"/>
        <w:jc w:val="both"/>
        <w:rPr>
          <w:rFonts w:hint="eastAsia"/>
          <w:lang w:eastAsia="zh-CN"/>
        </w:rPr>
      </w:pPr>
    </w:p>
    <w:p w14:paraId="6315ACE0">
      <w:pPr>
        <w:pStyle w:val="3"/>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inorEastAsia" w:hAnsiTheme="minorEastAsia" w:eastAsiaTheme="minorEastAsia" w:cstheme="minorEastAsia"/>
          <w:b/>
          <w:bCs/>
          <w:color w:val="auto"/>
          <w:sz w:val="36"/>
          <w:szCs w:val="36"/>
          <w:highlight w:val="none"/>
        </w:rPr>
      </w:pPr>
      <w:r>
        <w:rPr>
          <w:rFonts w:hint="eastAsia" w:asciiTheme="minorEastAsia" w:hAnsiTheme="minorEastAsia" w:eastAsiaTheme="minorEastAsia" w:cstheme="minorEastAsia"/>
          <w:b/>
          <w:bCs/>
          <w:color w:val="auto"/>
          <w:sz w:val="36"/>
          <w:szCs w:val="36"/>
          <w:highlight w:val="none"/>
          <w:lang w:eastAsia="zh-CN"/>
        </w:rPr>
        <w:t>第二章</w:t>
      </w:r>
      <w:r>
        <w:rPr>
          <w:rFonts w:hint="eastAsia" w:asciiTheme="minorEastAsia" w:hAnsiTheme="minorEastAsia" w:eastAsiaTheme="minorEastAsia" w:cstheme="minorEastAsia"/>
          <w:b/>
          <w:bCs/>
          <w:color w:val="auto"/>
          <w:sz w:val="36"/>
          <w:szCs w:val="36"/>
          <w:highlight w:val="none"/>
        </w:rPr>
        <w:t xml:space="preserve">   投标人须知</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p>
    <w:p w14:paraId="5171E219">
      <w:pPr>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Theme="minorEastAsia" w:hAnsiTheme="minorEastAsia" w:eastAsiaTheme="minorEastAsia" w:cstheme="minorEastAsia"/>
          <w:b/>
          <w:bCs/>
          <w:color w:val="auto"/>
          <w:sz w:val="24"/>
          <w:szCs w:val="24"/>
          <w:highlight w:val="none"/>
        </w:rPr>
      </w:pPr>
      <w:bookmarkStart w:id="22" w:name="_Toc5389"/>
      <w:r>
        <w:rPr>
          <w:rFonts w:hint="eastAsia" w:asciiTheme="minorEastAsia" w:hAnsiTheme="minorEastAsia" w:eastAsiaTheme="minorEastAsia" w:cstheme="minorEastAsia"/>
          <w:b/>
          <w:bCs/>
          <w:color w:val="auto"/>
          <w:sz w:val="24"/>
          <w:szCs w:val="24"/>
          <w:highlight w:val="none"/>
        </w:rPr>
        <w:t>投标人须知前附表</w:t>
      </w:r>
      <w:bookmarkEnd w:id="22"/>
    </w:p>
    <w:tbl>
      <w:tblPr>
        <w:tblStyle w:val="23"/>
        <w:tblW w:w="9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2154"/>
        <w:gridCol w:w="6788"/>
      </w:tblGrid>
      <w:tr w14:paraId="3FEF7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56" w:type="dxa"/>
            <w:noWrap w:val="0"/>
            <w:vAlign w:val="center"/>
          </w:tcPr>
          <w:p w14:paraId="1797DF87">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lang w:val="zh-CN"/>
              </w:rPr>
              <w:t>序号</w:t>
            </w:r>
          </w:p>
        </w:tc>
        <w:tc>
          <w:tcPr>
            <w:tcW w:w="2154" w:type="dxa"/>
            <w:noWrap w:val="0"/>
            <w:vAlign w:val="center"/>
          </w:tcPr>
          <w:p w14:paraId="7E1D8A7C">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lang w:val="zh-CN"/>
              </w:rPr>
              <w:t>项  目</w:t>
            </w:r>
          </w:p>
        </w:tc>
        <w:tc>
          <w:tcPr>
            <w:tcW w:w="6788" w:type="dxa"/>
            <w:noWrap w:val="0"/>
            <w:vAlign w:val="center"/>
          </w:tcPr>
          <w:p w14:paraId="03F2E063">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lang w:val="zh-CN"/>
              </w:rPr>
              <w:t>内   容</w:t>
            </w:r>
          </w:p>
        </w:tc>
      </w:tr>
      <w:tr w14:paraId="08D33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56" w:type="dxa"/>
            <w:noWrap w:val="0"/>
            <w:vAlign w:val="center"/>
          </w:tcPr>
          <w:p w14:paraId="38F3B809">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w:t>
            </w:r>
          </w:p>
        </w:tc>
        <w:tc>
          <w:tcPr>
            <w:tcW w:w="2154" w:type="dxa"/>
            <w:noWrap w:val="0"/>
            <w:vAlign w:val="center"/>
          </w:tcPr>
          <w:p w14:paraId="6C95872E">
            <w:pPr>
              <w:autoSpaceDE w:val="0"/>
              <w:autoSpaceDN w:val="0"/>
              <w:adjustRightInd w:val="0"/>
              <w:spacing w:line="40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项目名称</w:t>
            </w:r>
          </w:p>
        </w:tc>
        <w:tc>
          <w:tcPr>
            <w:tcW w:w="6788" w:type="dxa"/>
            <w:noWrap w:val="0"/>
            <w:vAlign w:val="center"/>
          </w:tcPr>
          <w:p w14:paraId="0920A37C">
            <w:pPr>
              <w:autoSpaceDE w:val="0"/>
              <w:autoSpaceDN w:val="0"/>
              <w:adjustRightInd w:val="0"/>
              <w:spacing w:line="400" w:lineRule="exact"/>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衢州市柯城区陆生野生动物本底调查项目</w:t>
            </w:r>
          </w:p>
        </w:tc>
      </w:tr>
      <w:tr w14:paraId="390C1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56" w:type="dxa"/>
            <w:noWrap w:val="0"/>
            <w:vAlign w:val="center"/>
          </w:tcPr>
          <w:p w14:paraId="2F076747">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w:t>
            </w:r>
          </w:p>
        </w:tc>
        <w:tc>
          <w:tcPr>
            <w:tcW w:w="2154" w:type="dxa"/>
            <w:noWrap w:val="0"/>
            <w:vAlign w:val="center"/>
          </w:tcPr>
          <w:p w14:paraId="2327A4DA">
            <w:pPr>
              <w:autoSpaceDE w:val="0"/>
              <w:autoSpaceDN w:val="0"/>
              <w:adjustRightInd w:val="0"/>
              <w:spacing w:line="40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招标内容及需求</w:t>
            </w:r>
          </w:p>
        </w:tc>
        <w:tc>
          <w:tcPr>
            <w:tcW w:w="6788" w:type="dxa"/>
            <w:noWrap w:val="0"/>
            <w:vAlign w:val="center"/>
          </w:tcPr>
          <w:p w14:paraId="1B8B4922">
            <w:pPr>
              <w:autoSpaceDE w:val="0"/>
              <w:autoSpaceDN w:val="0"/>
              <w:adjustRightInd w:val="0"/>
              <w:spacing w:line="40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详见招标文件第</w:t>
            </w:r>
            <w:r>
              <w:rPr>
                <w:rFonts w:hint="eastAsia" w:asciiTheme="minorEastAsia" w:hAnsiTheme="minorEastAsia" w:eastAsiaTheme="minorEastAsia" w:cstheme="minorEastAsia"/>
                <w:color w:val="auto"/>
                <w:kern w:val="0"/>
                <w:sz w:val="24"/>
                <w:szCs w:val="24"/>
                <w:highlight w:val="none"/>
              </w:rPr>
              <w:t>三章“招标内容及要求”</w:t>
            </w:r>
          </w:p>
        </w:tc>
      </w:tr>
      <w:tr w14:paraId="1D6EB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56" w:type="dxa"/>
            <w:noWrap w:val="0"/>
            <w:vAlign w:val="center"/>
          </w:tcPr>
          <w:p w14:paraId="3670517E">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3</w:t>
            </w:r>
          </w:p>
        </w:tc>
        <w:tc>
          <w:tcPr>
            <w:tcW w:w="2154" w:type="dxa"/>
            <w:noWrap w:val="0"/>
            <w:vAlign w:val="center"/>
          </w:tcPr>
          <w:p w14:paraId="1310B5F4">
            <w:pPr>
              <w:autoSpaceDE w:val="0"/>
              <w:autoSpaceDN w:val="0"/>
              <w:adjustRightInd w:val="0"/>
              <w:spacing w:line="40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投标资格要求</w:t>
            </w:r>
          </w:p>
        </w:tc>
        <w:tc>
          <w:tcPr>
            <w:tcW w:w="6788" w:type="dxa"/>
            <w:noWrap w:val="0"/>
            <w:vAlign w:val="center"/>
          </w:tcPr>
          <w:p w14:paraId="796B9296">
            <w:pPr>
              <w:autoSpaceDE w:val="0"/>
              <w:autoSpaceDN w:val="0"/>
              <w:adjustRightInd w:val="0"/>
              <w:spacing w:line="40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详见第一章“招标公告”</w:t>
            </w:r>
          </w:p>
        </w:tc>
      </w:tr>
      <w:tr w14:paraId="61517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56" w:type="dxa"/>
            <w:noWrap w:val="0"/>
            <w:vAlign w:val="center"/>
          </w:tcPr>
          <w:p w14:paraId="1191F09B">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4</w:t>
            </w:r>
          </w:p>
        </w:tc>
        <w:tc>
          <w:tcPr>
            <w:tcW w:w="2154" w:type="dxa"/>
            <w:noWrap w:val="0"/>
            <w:vAlign w:val="center"/>
          </w:tcPr>
          <w:p w14:paraId="73AAF6C5">
            <w:pPr>
              <w:autoSpaceDE w:val="0"/>
              <w:autoSpaceDN w:val="0"/>
              <w:adjustRightInd w:val="0"/>
              <w:spacing w:line="40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投标有效期</w:t>
            </w:r>
          </w:p>
        </w:tc>
        <w:tc>
          <w:tcPr>
            <w:tcW w:w="6788" w:type="dxa"/>
            <w:noWrap w:val="0"/>
            <w:vAlign w:val="center"/>
          </w:tcPr>
          <w:p w14:paraId="1F890A97">
            <w:pPr>
              <w:autoSpaceDE w:val="0"/>
              <w:autoSpaceDN w:val="0"/>
              <w:adjustRightInd w:val="0"/>
              <w:spacing w:line="40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90</w:t>
            </w:r>
            <w:r>
              <w:rPr>
                <w:rFonts w:hint="eastAsia" w:asciiTheme="minorEastAsia" w:hAnsiTheme="minorEastAsia" w:eastAsiaTheme="minorEastAsia" w:cstheme="minorEastAsia"/>
                <w:color w:val="auto"/>
                <w:kern w:val="0"/>
                <w:sz w:val="24"/>
                <w:szCs w:val="24"/>
                <w:highlight w:val="none"/>
                <w:lang w:val="zh-CN"/>
              </w:rPr>
              <w:t>天</w:t>
            </w:r>
          </w:p>
        </w:tc>
      </w:tr>
      <w:tr w14:paraId="3C52B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856" w:type="dxa"/>
            <w:noWrap w:val="0"/>
            <w:vAlign w:val="center"/>
          </w:tcPr>
          <w:p w14:paraId="3B178762">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5</w:t>
            </w:r>
          </w:p>
        </w:tc>
        <w:tc>
          <w:tcPr>
            <w:tcW w:w="2154" w:type="dxa"/>
            <w:noWrap w:val="0"/>
            <w:vAlign w:val="center"/>
          </w:tcPr>
          <w:p w14:paraId="55EEE2DE">
            <w:pPr>
              <w:autoSpaceDE w:val="0"/>
              <w:autoSpaceDN w:val="0"/>
              <w:adjustRightInd w:val="0"/>
              <w:spacing w:line="40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踏勘现场、标前会</w:t>
            </w:r>
          </w:p>
        </w:tc>
        <w:tc>
          <w:tcPr>
            <w:tcW w:w="6788" w:type="dxa"/>
            <w:noWrap w:val="0"/>
            <w:vAlign w:val="center"/>
          </w:tcPr>
          <w:p w14:paraId="07B7E1C5">
            <w:pPr>
              <w:autoSpaceDE w:val="0"/>
              <w:autoSpaceDN w:val="0"/>
              <w:adjustRightInd w:val="0"/>
              <w:spacing w:line="40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本项目不组织踏勘现场和不集中答疑</w:t>
            </w:r>
          </w:p>
        </w:tc>
      </w:tr>
      <w:tr w14:paraId="1BC7B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jc w:val="center"/>
        </w:trPr>
        <w:tc>
          <w:tcPr>
            <w:tcW w:w="856" w:type="dxa"/>
            <w:noWrap w:val="0"/>
            <w:vAlign w:val="center"/>
          </w:tcPr>
          <w:p w14:paraId="6EFCD776">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6</w:t>
            </w:r>
          </w:p>
        </w:tc>
        <w:tc>
          <w:tcPr>
            <w:tcW w:w="2154" w:type="dxa"/>
            <w:noWrap w:val="0"/>
            <w:vAlign w:val="center"/>
          </w:tcPr>
          <w:p w14:paraId="129A7860">
            <w:pPr>
              <w:autoSpaceDE w:val="0"/>
              <w:autoSpaceDN w:val="0"/>
              <w:adjustRightInd w:val="0"/>
              <w:spacing w:line="40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投标文件</w:t>
            </w:r>
            <w:r>
              <w:rPr>
                <w:rFonts w:hint="eastAsia" w:asciiTheme="minorEastAsia" w:hAnsiTheme="minorEastAsia" w:eastAsiaTheme="minorEastAsia" w:cstheme="minorEastAsia"/>
                <w:color w:val="auto"/>
                <w:kern w:val="0"/>
                <w:sz w:val="24"/>
                <w:szCs w:val="24"/>
                <w:highlight w:val="none"/>
              </w:rPr>
              <w:t>递交</w:t>
            </w:r>
            <w:r>
              <w:rPr>
                <w:rFonts w:hint="eastAsia" w:asciiTheme="minorEastAsia" w:hAnsiTheme="minorEastAsia" w:eastAsiaTheme="minorEastAsia" w:cstheme="minorEastAsia"/>
                <w:color w:val="auto"/>
                <w:kern w:val="0"/>
                <w:sz w:val="24"/>
                <w:szCs w:val="24"/>
                <w:highlight w:val="none"/>
                <w:lang w:val="zh-CN"/>
              </w:rPr>
              <w:t>截止时间</w:t>
            </w:r>
          </w:p>
        </w:tc>
        <w:tc>
          <w:tcPr>
            <w:tcW w:w="6788" w:type="dxa"/>
            <w:noWrap w:val="0"/>
            <w:vAlign w:val="center"/>
          </w:tcPr>
          <w:p w14:paraId="374301D6">
            <w:pPr>
              <w:snapToGrid w:val="0"/>
              <w:spacing w:line="320" w:lineRule="exact"/>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sz w:val="24"/>
                <w:szCs w:val="24"/>
                <w:highlight w:val="none"/>
                <w:u w:val="single"/>
                <w:lang w:eastAsia="zh-CN"/>
              </w:rPr>
              <w:t>时间：2024年</w:t>
            </w:r>
            <w:r>
              <w:rPr>
                <w:rFonts w:hint="eastAsia" w:asciiTheme="minorEastAsia" w:hAnsiTheme="minorEastAsia" w:eastAsiaTheme="minorEastAsia" w:cstheme="minorEastAsia"/>
                <w:b w:val="0"/>
                <w:bCs w:val="0"/>
                <w:color w:val="auto"/>
                <w:sz w:val="24"/>
                <w:szCs w:val="24"/>
                <w:highlight w:val="none"/>
                <w:u w:val="single"/>
                <w:lang w:val="en-US" w:eastAsia="zh-CN"/>
              </w:rPr>
              <w:t>09月20</w:t>
            </w:r>
            <w:r>
              <w:rPr>
                <w:rFonts w:hint="eastAsia" w:asciiTheme="minorEastAsia" w:hAnsiTheme="minorEastAsia" w:eastAsiaTheme="minorEastAsia" w:cstheme="minorEastAsia"/>
                <w:b w:val="0"/>
                <w:bCs w:val="0"/>
                <w:color w:val="auto"/>
                <w:sz w:val="24"/>
                <w:szCs w:val="24"/>
                <w:highlight w:val="none"/>
                <w:u w:val="single"/>
                <w:lang w:eastAsia="zh-CN"/>
              </w:rPr>
              <w:t>日</w:t>
            </w:r>
            <w:r>
              <w:rPr>
                <w:rFonts w:hint="eastAsia" w:asciiTheme="minorEastAsia" w:hAnsiTheme="minorEastAsia" w:eastAsiaTheme="minorEastAsia" w:cstheme="minorEastAsia"/>
                <w:b w:val="0"/>
                <w:bCs w:val="0"/>
                <w:color w:val="auto"/>
                <w:sz w:val="24"/>
                <w:szCs w:val="24"/>
                <w:highlight w:val="none"/>
                <w:u w:val="single"/>
                <w:lang w:val="en-US" w:eastAsia="zh-CN"/>
              </w:rPr>
              <w:t>09</w:t>
            </w:r>
            <w:r>
              <w:rPr>
                <w:rFonts w:hint="eastAsia" w:asciiTheme="minorEastAsia" w:hAnsiTheme="minorEastAsia" w:eastAsiaTheme="minorEastAsia" w:cstheme="minorEastAsia"/>
                <w:b w:val="0"/>
                <w:bCs w:val="0"/>
                <w:color w:val="auto"/>
                <w:sz w:val="24"/>
                <w:szCs w:val="24"/>
                <w:highlight w:val="none"/>
                <w:u w:val="single"/>
                <w:lang w:eastAsia="zh-CN"/>
              </w:rPr>
              <w:t>时</w:t>
            </w:r>
            <w:r>
              <w:rPr>
                <w:rFonts w:hint="eastAsia" w:asciiTheme="minorEastAsia" w:hAnsiTheme="minorEastAsia" w:eastAsiaTheme="minorEastAsia" w:cstheme="minorEastAsia"/>
                <w:b w:val="0"/>
                <w:bCs w:val="0"/>
                <w:color w:val="auto"/>
                <w:sz w:val="24"/>
                <w:szCs w:val="24"/>
                <w:highlight w:val="none"/>
                <w:u w:val="single"/>
                <w:lang w:val="en-US" w:eastAsia="zh-CN"/>
              </w:rPr>
              <w:t>30</w:t>
            </w:r>
            <w:r>
              <w:rPr>
                <w:rFonts w:hint="eastAsia" w:asciiTheme="minorEastAsia" w:hAnsiTheme="minorEastAsia" w:eastAsiaTheme="minorEastAsia" w:cstheme="minorEastAsia"/>
                <w:b w:val="0"/>
                <w:bCs w:val="0"/>
                <w:color w:val="auto"/>
                <w:sz w:val="24"/>
                <w:szCs w:val="24"/>
                <w:highlight w:val="none"/>
                <w:u w:val="single"/>
                <w:lang w:eastAsia="zh-CN"/>
              </w:rPr>
              <w:t>分</w:t>
            </w:r>
            <w:r>
              <w:rPr>
                <w:rFonts w:hint="eastAsia" w:asciiTheme="minorEastAsia" w:hAnsiTheme="minorEastAsia" w:eastAsiaTheme="minorEastAsia" w:cstheme="minorEastAsia"/>
                <w:b w:val="0"/>
                <w:bCs w:val="0"/>
                <w:color w:val="auto"/>
                <w:kern w:val="0"/>
                <w:sz w:val="24"/>
                <w:szCs w:val="24"/>
                <w:highlight w:val="none"/>
              </w:rPr>
              <w:t>前（北京时间）</w:t>
            </w:r>
          </w:p>
        </w:tc>
      </w:tr>
      <w:tr w14:paraId="50E05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jc w:val="center"/>
        </w:trPr>
        <w:tc>
          <w:tcPr>
            <w:tcW w:w="856" w:type="dxa"/>
            <w:noWrap w:val="0"/>
            <w:vAlign w:val="center"/>
          </w:tcPr>
          <w:p w14:paraId="0B08FF05">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7</w:t>
            </w:r>
          </w:p>
        </w:tc>
        <w:tc>
          <w:tcPr>
            <w:tcW w:w="2154" w:type="dxa"/>
            <w:noWrap w:val="0"/>
            <w:vAlign w:val="center"/>
          </w:tcPr>
          <w:p w14:paraId="645CC7AA">
            <w:pPr>
              <w:autoSpaceDE w:val="0"/>
              <w:autoSpaceDN w:val="0"/>
              <w:adjustRightInd w:val="0"/>
              <w:spacing w:line="40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开标时间及地址</w:t>
            </w:r>
          </w:p>
        </w:tc>
        <w:tc>
          <w:tcPr>
            <w:tcW w:w="6788" w:type="dxa"/>
            <w:noWrap w:val="0"/>
            <w:vAlign w:val="center"/>
          </w:tcPr>
          <w:p w14:paraId="33697C6A">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Theme="minorEastAsia" w:hAnsiTheme="minorEastAsia" w:eastAsiaTheme="minorEastAsia" w:cstheme="minorEastAsia"/>
                <w:b w:val="0"/>
                <w:bCs w:val="0"/>
                <w:color w:val="auto"/>
                <w:kern w:val="0"/>
                <w:sz w:val="24"/>
                <w:szCs w:val="24"/>
                <w:highlight w:val="none"/>
                <w:lang w:val="zh-CN"/>
              </w:rPr>
            </w:pPr>
            <w:r>
              <w:rPr>
                <w:rFonts w:hint="eastAsia" w:asciiTheme="minorEastAsia" w:hAnsiTheme="minorEastAsia" w:eastAsiaTheme="minorEastAsia" w:cstheme="minorEastAsia"/>
                <w:b w:val="0"/>
                <w:bCs w:val="0"/>
                <w:color w:val="auto"/>
                <w:sz w:val="24"/>
                <w:szCs w:val="24"/>
                <w:highlight w:val="none"/>
                <w:u w:val="single"/>
                <w:lang w:eastAsia="zh-CN"/>
              </w:rPr>
              <w:t>时间：2024年</w:t>
            </w:r>
            <w:r>
              <w:rPr>
                <w:rFonts w:hint="eastAsia" w:asciiTheme="minorEastAsia" w:hAnsiTheme="minorEastAsia" w:eastAsiaTheme="minorEastAsia" w:cstheme="minorEastAsia"/>
                <w:b w:val="0"/>
                <w:bCs w:val="0"/>
                <w:color w:val="auto"/>
                <w:sz w:val="24"/>
                <w:szCs w:val="24"/>
                <w:highlight w:val="none"/>
                <w:u w:val="single"/>
                <w:lang w:val="en-US" w:eastAsia="zh-CN"/>
              </w:rPr>
              <w:t>09月20</w:t>
            </w:r>
            <w:r>
              <w:rPr>
                <w:rFonts w:hint="eastAsia" w:asciiTheme="minorEastAsia" w:hAnsiTheme="minorEastAsia" w:eastAsiaTheme="minorEastAsia" w:cstheme="minorEastAsia"/>
                <w:b w:val="0"/>
                <w:bCs w:val="0"/>
                <w:color w:val="auto"/>
                <w:sz w:val="24"/>
                <w:szCs w:val="24"/>
                <w:highlight w:val="none"/>
                <w:u w:val="single"/>
                <w:lang w:eastAsia="zh-CN"/>
              </w:rPr>
              <w:t>日</w:t>
            </w:r>
            <w:r>
              <w:rPr>
                <w:rFonts w:hint="eastAsia" w:asciiTheme="minorEastAsia" w:hAnsiTheme="minorEastAsia" w:eastAsiaTheme="minorEastAsia" w:cstheme="minorEastAsia"/>
                <w:b w:val="0"/>
                <w:bCs w:val="0"/>
                <w:color w:val="auto"/>
                <w:sz w:val="24"/>
                <w:szCs w:val="24"/>
                <w:highlight w:val="none"/>
                <w:u w:val="single"/>
                <w:lang w:val="en-US" w:eastAsia="zh-CN"/>
              </w:rPr>
              <w:t>09</w:t>
            </w:r>
            <w:r>
              <w:rPr>
                <w:rFonts w:hint="eastAsia" w:asciiTheme="minorEastAsia" w:hAnsiTheme="minorEastAsia" w:eastAsiaTheme="minorEastAsia" w:cstheme="minorEastAsia"/>
                <w:b w:val="0"/>
                <w:bCs w:val="0"/>
                <w:color w:val="auto"/>
                <w:sz w:val="24"/>
                <w:szCs w:val="24"/>
                <w:highlight w:val="none"/>
                <w:u w:val="single"/>
                <w:lang w:eastAsia="zh-CN"/>
              </w:rPr>
              <w:t>时</w:t>
            </w:r>
            <w:r>
              <w:rPr>
                <w:rFonts w:hint="eastAsia" w:asciiTheme="minorEastAsia" w:hAnsiTheme="minorEastAsia" w:eastAsiaTheme="minorEastAsia" w:cstheme="minorEastAsia"/>
                <w:b w:val="0"/>
                <w:bCs w:val="0"/>
                <w:color w:val="auto"/>
                <w:sz w:val="24"/>
                <w:szCs w:val="24"/>
                <w:highlight w:val="none"/>
                <w:u w:val="single"/>
                <w:lang w:val="en-US" w:eastAsia="zh-CN"/>
              </w:rPr>
              <w:t>30</w:t>
            </w:r>
            <w:r>
              <w:rPr>
                <w:rFonts w:hint="eastAsia" w:asciiTheme="minorEastAsia" w:hAnsiTheme="minorEastAsia" w:eastAsiaTheme="minorEastAsia" w:cstheme="minorEastAsia"/>
                <w:b w:val="0"/>
                <w:bCs w:val="0"/>
                <w:color w:val="auto"/>
                <w:sz w:val="24"/>
                <w:szCs w:val="24"/>
                <w:highlight w:val="none"/>
                <w:u w:val="single"/>
                <w:lang w:eastAsia="zh-CN"/>
              </w:rPr>
              <w:t>分</w:t>
            </w:r>
            <w:r>
              <w:rPr>
                <w:rFonts w:hint="eastAsia" w:asciiTheme="minorEastAsia" w:hAnsiTheme="minorEastAsia" w:eastAsiaTheme="minorEastAsia" w:cstheme="minorEastAsia"/>
                <w:b w:val="0"/>
                <w:bCs w:val="0"/>
                <w:color w:val="auto"/>
                <w:kern w:val="0"/>
                <w:sz w:val="24"/>
                <w:szCs w:val="24"/>
                <w:highlight w:val="none"/>
              </w:rPr>
              <w:t>（北京时间）</w:t>
            </w:r>
          </w:p>
          <w:p w14:paraId="495E85E8">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val="zh-CN"/>
              </w:rPr>
              <w:t>地点：柯城区公共资源交易中心（柯城区荷花三路229号7楼）开标厅</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eastAsia="zh-CN"/>
              </w:rPr>
              <w:t>同步在“政采云远程</w:t>
            </w:r>
            <w:r>
              <w:rPr>
                <w:rFonts w:hint="eastAsia" w:asciiTheme="minorEastAsia" w:hAnsiTheme="minorEastAsia" w:eastAsiaTheme="minorEastAsia" w:cstheme="minorEastAsia"/>
                <w:b w:val="0"/>
                <w:bCs w:val="0"/>
                <w:color w:val="auto"/>
                <w:sz w:val="24"/>
                <w:szCs w:val="24"/>
                <w:highlight w:val="none"/>
                <w:lang w:val="en-US" w:eastAsia="zh-CN"/>
              </w:rPr>
              <w:t>开标大厅”</w:t>
            </w:r>
            <w:r>
              <w:rPr>
                <w:rFonts w:hint="eastAsia" w:asciiTheme="minorEastAsia" w:hAnsiTheme="minorEastAsia" w:eastAsiaTheme="minorEastAsia" w:cstheme="minorEastAsia"/>
                <w:b w:val="0"/>
                <w:bCs w:val="0"/>
                <w:color w:val="auto"/>
                <w:sz w:val="24"/>
                <w:szCs w:val="24"/>
                <w:highlight w:val="none"/>
                <w:lang w:eastAsia="zh-CN"/>
              </w:rPr>
              <w:t>在线开标。</w:t>
            </w:r>
          </w:p>
        </w:tc>
      </w:tr>
      <w:tr w14:paraId="44ACE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856" w:type="dxa"/>
            <w:noWrap w:val="0"/>
            <w:vAlign w:val="center"/>
          </w:tcPr>
          <w:p w14:paraId="31FBEFC1">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8</w:t>
            </w:r>
          </w:p>
        </w:tc>
        <w:tc>
          <w:tcPr>
            <w:tcW w:w="2154" w:type="dxa"/>
            <w:noWrap w:val="0"/>
            <w:vAlign w:val="center"/>
          </w:tcPr>
          <w:p w14:paraId="0BF12DF5">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zh-CN"/>
              </w:rPr>
              <w:t>投标保证金</w:t>
            </w:r>
          </w:p>
        </w:tc>
        <w:tc>
          <w:tcPr>
            <w:tcW w:w="6788" w:type="dxa"/>
            <w:noWrap w:val="0"/>
            <w:vAlign w:val="center"/>
          </w:tcPr>
          <w:p w14:paraId="3FCBEC25">
            <w:pPr>
              <w:snapToGrid w:val="0"/>
              <w:spacing w:line="320" w:lineRule="exact"/>
              <w:rPr>
                <w:rFonts w:hint="eastAsia" w:asciiTheme="minorEastAsia" w:hAnsiTheme="minorEastAsia" w:eastAsiaTheme="minorEastAsia" w:cstheme="minorEastAsia"/>
                <w:color w:val="auto"/>
                <w:kern w:val="0"/>
                <w:sz w:val="24"/>
                <w:szCs w:val="24"/>
                <w:highlight w:val="none"/>
                <w:lang w:eastAsia="zh-CN"/>
              </w:rPr>
            </w:pPr>
            <w:r>
              <w:rPr>
                <w:rFonts w:hint="eastAsia" w:asciiTheme="minorEastAsia" w:hAnsiTheme="minorEastAsia" w:eastAsiaTheme="minorEastAsia" w:cstheme="minorEastAsia"/>
                <w:color w:val="auto"/>
                <w:kern w:val="0"/>
                <w:sz w:val="24"/>
                <w:szCs w:val="24"/>
                <w:highlight w:val="none"/>
                <w:lang w:val="en-US" w:eastAsia="zh-CN"/>
              </w:rPr>
              <w:t>无</w:t>
            </w:r>
          </w:p>
        </w:tc>
      </w:tr>
      <w:tr w14:paraId="7FF96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atLeast"/>
          <w:jc w:val="center"/>
        </w:trPr>
        <w:tc>
          <w:tcPr>
            <w:tcW w:w="856" w:type="dxa"/>
            <w:noWrap w:val="0"/>
            <w:vAlign w:val="center"/>
          </w:tcPr>
          <w:p w14:paraId="26BE0B79">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9</w:t>
            </w:r>
          </w:p>
        </w:tc>
        <w:tc>
          <w:tcPr>
            <w:tcW w:w="2154" w:type="dxa"/>
            <w:noWrap w:val="0"/>
            <w:vAlign w:val="center"/>
          </w:tcPr>
          <w:p w14:paraId="5FC33F49">
            <w:pPr>
              <w:autoSpaceDE w:val="0"/>
              <w:autoSpaceDN w:val="0"/>
              <w:adjustRightInd w:val="0"/>
              <w:jc w:val="center"/>
              <w:rPr>
                <w:rFonts w:hint="eastAsia" w:asciiTheme="minorEastAsia" w:hAnsiTheme="minorEastAsia" w:eastAsiaTheme="minorEastAsia" w:cstheme="minorEastAsia"/>
                <w:bCs/>
                <w:color w:val="auto"/>
                <w:kern w:val="0"/>
                <w:sz w:val="24"/>
                <w:szCs w:val="24"/>
                <w:highlight w:val="none"/>
              </w:rPr>
            </w:pPr>
            <w:r>
              <w:rPr>
                <w:rFonts w:hint="eastAsia" w:asciiTheme="minorEastAsia" w:hAnsiTheme="minorEastAsia" w:eastAsiaTheme="minorEastAsia" w:cstheme="minorEastAsia"/>
                <w:bCs/>
                <w:color w:val="auto"/>
                <w:kern w:val="0"/>
                <w:sz w:val="24"/>
                <w:szCs w:val="24"/>
                <w:highlight w:val="none"/>
                <w:lang w:val="zh-CN"/>
              </w:rPr>
              <w:t>评标委员会的组建</w:t>
            </w:r>
          </w:p>
        </w:tc>
        <w:tc>
          <w:tcPr>
            <w:tcW w:w="6788" w:type="dxa"/>
            <w:noWrap w:val="0"/>
            <w:vAlign w:val="center"/>
          </w:tcPr>
          <w:p w14:paraId="1DC31DE4">
            <w:pPr>
              <w:keepNext w:val="0"/>
              <w:keepLines w:val="0"/>
              <w:pageBreakBefore w:val="0"/>
              <w:widowControl w:val="0"/>
              <w:kinsoku/>
              <w:wordWrap/>
              <w:overflowPunct/>
              <w:topLinePunct w:val="0"/>
              <w:autoSpaceDE/>
              <w:autoSpaceDN/>
              <w:bidi w:val="0"/>
              <w:adjustRightInd/>
              <w:spacing w:line="400" w:lineRule="exact"/>
              <w:textAlignment w:val="auto"/>
              <w:rPr>
                <w:rFonts w:hint="eastAsia" w:asciiTheme="minorEastAsia" w:hAnsiTheme="minorEastAsia" w:eastAsiaTheme="minorEastAsia" w:cstheme="minorEastAsia"/>
                <w:bCs/>
                <w:color w:val="auto"/>
                <w:kern w:val="0"/>
                <w:sz w:val="24"/>
                <w:szCs w:val="24"/>
                <w:highlight w:val="none"/>
              </w:rPr>
            </w:pPr>
            <w:r>
              <w:rPr>
                <w:rFonts w:hint="eastAsia" w:asciiTheme="minorEastAsia" w:hAnsiTheme="minorEastAsia" w:eastAsiaTheme="minorEastAsia" w:cstheme="minorEastAsia"/>
                <w:bCs/>
                <w:color w:val="auto"/>
                <w:kern w:val="0"/>
                <w:sz w:val="24"/>
                <w:szCs w:val="24"/>
                <w:highlight w:val="none"/>
              </w:rPr>
              <w:t>按规定组建评标委员会。</w:t>
            </w:r>
          </w:p>
          <w:p w14:paraId="5C71D5E1">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Theme="minorEastAsia" w:hAnsiTheme="minorEastAsia" w:eastAsiaTheme="minorEastAsia" w:cstheme="minorEastAsia"/>
                <w:bCs/>
                <w:color w:val="auto"/>
                <w:kern w:val="0"/>
                <w:sz w:val="24"/>
                <w:szCs w:val="24"/>
                <w:highlight w:val="none"/>
              </w:rPr>
            </w:pPr>
            <w:r>
              <w:rPr>
                <w:rFonts w:hint="eastAsia" w:asciiTheme="minorEastAsia" w:hAnsiTheme="minorEastAsia" w:eastAsiaTheme="minorEastAsia" w:cstheme="minorEastAsia"/>
                <w:bCs/>
                <w:color w:val="auto"/>
                <w:kern w:val="0"/>
                <w:sz w:val="24"/>
                <w:szCs w:val="24"/>
                <w:highlight w:val="none"/>
              </w:rPr>
              <w:t>评标专家确定方式：共5人组成，</w:t>
            </w:r>
            <w:r>
              <w:rPr>
                <w:rFonts w:hint="eastAsia" w:asciiTheme="minorEastAsia" w:hAnsiTheme="minorEastAsia" w:eastAsiaTheme="minorEastAsia" w:cstheme="minorEastAsia"/>
                <w:bCs/>
                <w:color w:val="auto"/>
                <w:kern w:val="0"/>
                <w:sz w:val="24"/>
                <w:szCs w:val="24"/>
                <w:highlight w:val="none"/>
                <w:lang w:eastAsia="zh-CN"/>
              </w:rPr>
              <w:t>其中采购单位代表</w:t>
            </w:r>
            <w:r>
              <w:rPr>
                <w:rFonts w:hint="eastAsia" w:asciiTheme="minorEastAsia" w:hAnsiTheme="minorEastAsia" w:eastAsiaTheme="minorEastAsia" w:cstheme="minorEastAsia"/>
                <w:bCs/>
                <w:color w:val="auto"/>
                <w:kern w:val="0"/>
                <w:sz w:val="24"/>
                <w:szCs w:val="24"/>
                <w:highlight w:val="none"/>
                <w:lang w:val="en-US" w:eastAsia="zh-CN"/>
              </w:rPr>
              <w:t>1名，其余4名</w:t>
            </w:r>
            <w:r>
              <w:rPr>
                <w:rFonts w:hint="eastAsia" w:asciiTheme="minorEastAsia" w:hAnsiTheme="minorEastAsia" w:eastAsiaTheme="minorEastAsia" w:cstheme="minorEastAsia"/>
                <w:bCs/>
                <w:color w:val="auto"/>
                <w:kern w:val="0"/>
                <w:sz w:val="24"/>
                <w:szCs w:val="24"/>
                <w:highlight w:val="none"/>
              </w:rPr>
              <w:t>专家从</w:t>
            </w:r>
            <w:r>
              <w:rPr>
                <w:rFonts w:hint="eastAsia" w:asciiTheme="minorEastAsia" w:hAnsiTheme="minorEastAsia" w:eastAsiaTheme="minorEastAsia" w:cstheme="minorEastAsia"/>
                <w:bCs/>
                <w:color w:val="auto"/>
                <w:kern w:val="0"/>
                <w:sz w:val="24"/>
                <w:szCs w:val="24"/>
                <w:highlight w:val="none"/>
                <w:lang w:val="en-US" w:eastAsia="zh-CN"/>
              </w:rPr>
              <w:t>柯城区</w:t>
            </w:r>
            <w:r>
              <w:rPr>
                <w:rFonts w:hint="eastAsia" w:asciiTheme="minorEastAsia" w:hAnsiTheme="minorEastAsia" w:eastAsiaTheme="minorEastAsia" w:cstheme="minorEastAsia"/>
                <w:bCs/>
                <w:color w:val="auto"/>
                <w:kern w:val="0"/>
                <w:sz w:val="24"/>
                <w:szCs w:val="24"/>
                <w:highlight w:val="none"/>
              </w:rPr>
              <w:t>政府采购</w:t>
            </w:r>
            <w:r>
              <w:rPr>
                <w:rFonts w:hint="eastAsia" w:asciiTheme="minorEastAsia" w:hAnsiTheme="minorEastAsia" w:eastAsiaTheme="minorEastAsia" w:cstheme="minorEastAsia"/>
                <w:bCs/>
                <w:color w:val="auto"/>
                <w:kern w:val="0"/>
                <w:sz w:val="24"/>
                <w:szCs w:val="24"/>
                <w:highlight w:val="none"/>
                <w:lang w:eastAsia="zh-CN"/>
              </w:rPr>
              <w:t>评审</w:t>
            </w:r>
            <w:r>
              <w:rPr>
                <w:rFonts w:hint="eastAsia" w:asciiTheme="minorEastAsia" w:hAnsiTheme="minorEastAsia" w:eastAsiaTheme="minorEastAsia" w:cstheme="minorEastAsia"/>
                <w:bCs/>
                <w:color w:val="auto"/>
                <w:kern w:val="0"/>
                <w:sz w:val="24"/>
                <w:szCs w:val="24"/>
                <w:highlight w:val="none"/>
              </w:rPr>
              <w:t>专家库中随机抽取产生。</w:t>
            </w:r>
          </w:p>
        </w:tc>
      </w:tr>
      <w:tr w14:paraId="23D9E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45" w:hRule="atLeast"/>
          <w:jc w:val="center"/>
        </w:trPr>
        <w:tc>
          <w:tcPr>
            <w:tcW w:w="856" w:type="dxa"/>
            <w:noWrap w:val="0"/>
            <w:vAlign w:val="center"/>
          </w:tcPr>
          <w:p w14:paraId="7C0B0C04">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10</w:t>
            </w:r>
          </w:p>
        </w:tc>
        <w:tc>
          <w:tcPr>
            <w:tcW w:w="2154" w:type="dxa"/>
            <w:noWrap w:val="0"/>
            <w:vAlign w:val="center"/>
          </w:tcPr>
          <w:p w14:paraId="64CD6CF6">
            <w:pPr>
              <w:spacing w:line="360" w:lineRule="auto"/>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b w:val="0"/>
                <w:bCs/>
                <w:color w:val="auto"/>
                <w:kern w:val="0"/>
                <w:sz w:val="24"/>
                <w:szCs w:val="24"/>
                <w:highlight w:val="none"/>
                <w:lang w:eastAsia="zh-CN"/>
              </w:rPr>
              <w:t>▲响应文件的</w:t>
            </w:r>
            <w:r>
              <w:rPr>
                <w:rFonts w:hint="eastAsia" w:asciiTheme="minorEastAsia" w:hAnsiTheme="minorEastAsia" w:eastAsiaTheme="minorEastAsia" w:cstheme="minorEastAsia"/>
                <w:b w:val="0"/>
                <w:bCs/>
                <w:color w:val="auto"/>
                <w:kern w:val="0"/>
                <w:sz w:val="24"/>
                <w:szCs w:val="24"/>
                <w:highlight w:val="none"/>
              </w:rPr>
              <w:t>组成</w:t>
            </w:r>
            <w:r>
              <w:rPr>
                <w:rFonts w:hint="eastAsia" w:asciiTheme="minorEastAsia" w:hAnsiTheme="minorEastAsia" w:eastAsiaTheme="minorEastAsia" w:cstheme="minorEastAsia"/>
                <w:b w:val="0"/>
                <w:bCs/>
                <w:color w:val="auto"/>
                <w:kern w:val="0"/>
                <w:sz w:val="24"/>
                <w:szCs w:val="24"/>
                <w:highlight w:val="none"/>
                <w:lang w:eastAsia="zh-CN"/>
              </w:rPr>
              <w:t>、</w:t>
            </w:r>
            <w:r>
              <w:rPr>
                <w:rFonts w:hint="eastAsia" w:asciiTheme="minorEastAsia" w:hAnsiTheme="minorEastAsia" w:eastAsiaTheme="minorEastAsia" w:cstheme="minorEastAsia"/>
                <w:b w:val="0"/>
                <w:bCs/>
                <w:color w:val="auto"/>
                <w:kern w:val="0"/>
                <w:sz w:val="24"/>
                <w:szCs w:val="24"/>
                <w:highlight w:val="none"/>
              </w:rPr>
              <w:t>编制及在线投标响应（电子投标）说明</w:t>
            </w:r>
          </w:p>
        </w:tc>
        <w:tc>
          <w:tcPr>
            <w:tcW w:w="6788" w:type="dxa"/>
            <w:noWrap w:val="0"/>
            <w:vAlign w:val="center"/>
          </w:tcPr>
          <w:p w14:paraId="47FA0448">
            <w:pPr>
              <w:pStyle w:val="20"/>
              <w:keepNext w:val="0"/>
              <w:keepLines w:val="0"/>
              <w:pageBreakBefore w:val="0"/>
              <w:widowControl w:val="0"/>
              <w:numPr>
                <w:ilvl w:val="0"/>
                <w:numId w:val="3"/>
              </w:numPr>
              <w:kinsoku/>
              <w:wordWrap/>
              <w:overflowPunct/>
              <w:topLinePunct w:val="0"/>
              <w:bidi w:val="0"/>
              <w:snapToGrid/>
              <w:spacing w:after="0" w:line="240" w:lineRule="auto"/>
              <w:ind w:left="0" w:leftChars="0" w:firstLine="0" w:firstLineChars="0"/>
              <w:jc w:val="both"/>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eastAsia="zh-CN"/>
              </w:rPr>
              <w:t>响应文件</w:t>
            </w:r>
            <w:r>
              <w:rPr>
                <w:rFonts w:hint="eastAsia" w:asciiTheme="minorEastAsia" w:hAnsiTheme="minorEastAsia" w:eastAsiaTheme="minorEastAsia" w:cstheme="minorEastAsia"/>
                <w:b w:val="0"/>
                <w:bCs w:val="0"/>
                <w:color w:val="auto"/>
                <w:sz w:val="24"/>
                <w:szCs w:val="24"/>
                <w:highlight w:val="none"/>
              </w:rPr>
              <w:t>由</w:t>
            </w:r>
            <w:r>
              <w:rPr>
                <w:rFonts w:hint="eastAsia" w:asciiTheme="minorEastAsia" w:hAnsiTheme="minorEastAsia" w:eastAsiaTheme="minorEastAsia" w:cstheme="minorEastAsia"/>
                <w:b w:val="0"/>
                <w:bCs w:val="0"/>
                <w:color w:val="auto"/>
                <w:sz w:val="24"/>
                <w:szCs w:val="24"/>
                <w:highlight w:val="none"/>
                <w:lang w:eastAsia="zh-CN"/>
              </w:rPr>
              <w:t>资格审查资料</w:t>
            </w:r>
            <w:r>
              <w:rPr>
                <w:rFonts w:hint="eastAsia" w:asciiTheme="minorEastAsia" w:hAnsiTheme="minorEastAsia" w:eastAsiaTheme="minorEastAsia" w:cstheme="minorEastAsia"/>
                <w:b w:val="0"/>
                <w:bCs w:val="0"/>
                <w:color w:val="auto"/>
                <w:sz w:val="24"/>
                <w:szCs w:val="24"/>
                <w:highlight w:val="none"/>
              </w:rPr>
              <w:t>、</w:t>
            </w:r>
            <w:r>
              <w:rPr>
                <w:rFonts w:hint="eastAsia" w:asciiTheme="minorEastAsia" w:hAnsiTheme="minorEastAsia" w:eastAsiaTheme="minorEastAsia" w:cstheme="minorEastAsia"/>
                <w:b w:val="0"/>
                <w:bCs w:val="0"/>
                <w:color w:val="auto"/>
                <w:sz w:val="24"/>
                <w:szCs w:val="24"/>
                <w:highlight w:val="none"/>
                <w:lang w:eastAsia="zh-CN"/>
              </w:rPr>
              <w:t>商务技术文件</w:t>
            </w:r>
            <w:r>
              <w:rPr>
                <w:rFonts w:hint="eastAsia" w:asciiTheme="minorEastAsia" w:hAnsiTheme="minorEastAsia" w:eastAsiaTheme="minorEastAsia" w:cstheme="minorEastAsia"/>
                <w:b w:val="0"/>
                <w:bCs w:val="0"/>
                <w:color w:val="auto"/>
                <w:sz w:val="24"/>
                <w:szCs w:val="24"/>
                <w:highlight w:val="none"/>
              </w:rPr>
              <w:t>、报价文件组成。</w:t>
            </w:r>
          </w:p>
          <w:p w14:paraId="608B8E8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2、投标文件编制：供应商应先安装“政采云电子交易客户端”，并按照本采购文件和“政府采购云平台”的要求，通过“政采云电子交易客户端”编制并加密投标文件。</w:t>
            </w:r>
          </w:p>
          <w:p w14:paraId="33DCF8CB">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3、投标文件的形式：☑电子投标文件（包括“电子加密投标文件”和“备份投标文件”，在投标文件编制完成后同时生成）；</w:t>
            </w:r>
          </w:p>
          <w:p w14:paraId="22D02732">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（1）“电子加密投标文件”是指通过“政采云电子交易客户端”完成投标文件编制后生成并加密的数据电文形式的投标文件。</w:t>
            </w:r>
          </w:p>
          <w:p w14:paraId="160D8B9C">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（2）“备份投标文件”是指与“电子加密投标文件”同时生成的数据电文形式的电子文件（备份标书），其他方式编制的备份投标文件视为无效备份投标文件。</w:t>
            </w:r>
          </w:p>
          <w:p w14:paraId="7BCAF77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4、投标文件份数：（1）“电子加密投标文件”：在线上传一份。（2）“备份投标文件”：发送至邮箱：</w:t>
            </w:r>
            <w:r>
              <w:rPr>
                <w:rFonts w:hint="eastAsia" w:asciiTheme="minorEastAsia" w:hAnsiTheme="minorEastAsia" w:eastAsiaTheme="minorEastAsia" w:cstheme="minorEastAsia"/>
                <w:b/>
                <w:bCs/>
                <w:color w:val="auto"/>
                <w:kern w:val="0"/>
                <w:sz w:val="24"/>
                <w:szCs w:val="24"/>
                <w:highlight w:val="none"/>
                <w:u w:val="single"/>
                <w:lang w:val="en-US" w:eastAsia="zh-CN"/>
              </w:rPr>
              <w:t>2291117847@qq.com</w:t>
            </w:r>
            <w:r>
              <w:rPr>
                <w:rFonts w:hint="eastAsia" w:asciiTheme="minorEastAsia" w:hAnsiTheme="minorEastAsia" w:eastAsiaTheme="minorEastAsia" w:cstheme="minorEastAsia"/>
                <w:b/>
                <w:bCs/>
                <w:color w:val="auto"/>
                <w:kern w:val="0"/>
                <w:sz w:val="24"/>
                <w:szCs w:val="24"/>
                <w:highlight w:val="none"/>
                <w:u w:val="single"/>
                <w:lang w:eastAsia="zh-CN"/>
              </w:rPr>
              <w:t>，</w:t>
            </w:r>
            <w:r>
              <w:rPr>
                <w:rFonts w:hint="eastAsia" w:asciiTheme="minorEastAsia" w:hAnsiTheme="minorEastAsia" w:eastAsiaTheme="minorEastAsia" w:cstheme="minorEastAsia"/>
                <w:b w:val="0"/>
                <w:bCs w:val="0"/>
                <w:color w:val="auto"/>
                <w:kern w:val="0"/>
                <w:sz w:val="24"/>
                <w:szCs w:val="24"/>
                <w:highlight w:val="none"/>
                <w:u w:val="none"/>
                <w:lang w:eastAsia="zh-CN"/>
              </w:rPr>
              <w:t>按接收方邮箱收件箱所显示时间为准</w:t>
            </w:r>
            <w:r>
              <w:rPr>
                <w:rFonts w:hint="eastAsia" w:asciiTheme="minorEastAsia" w:hAnsiTheme="minorEastAsia" w:eastAsiaTheme="minorEastAsia" w:cstheme="minorEastAsia"/>
                <w:color w:val="auto"/>
                <w:sz w:val="24"/>
                <w:szCs w:val="24"/>
                <w:highlight w:val="none"/>
                <w:lang w:val="zh-CN"/>
              </w:rPr>
              <w:t>。</w:t>
            </w:r>
          </w:p>
          <w:p w14:paraId="5857A64D">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5、投标文件的上传和递交：</w:t>
            </w:r>
          </w:p>
          <w:p w14:paraId="6C0D1CEC">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（1）“电子加密投标文件”的上传、递交：</w:t>
            </w:r>
          </w:p>
          <w:p w14:paraId="133446D4">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b w:val="0"/>
                <w:bCs w:val="0"/>
                <w:color w:val="auto"/>
                <w:sz w:val="24"/>
                <w:szCs w:val="24"/>
                <w:highlight w:val="none"/>
                <w:lang w:val="zh-CN"/>
              </w:rPr>
            </w:pPr>
            <w:r>
              <w:rPr>
                <w:rFonts w:hint="eastAsia" w:asciiTheme="minorEastAsia" w:hAnsiTheme="minorEastAsia" w:eastAsiaTheme="minorEastAsia" w:cstheme="minorEastAsia"/>
                <w:b w:val="0"/>
                <w:bCs w:val="0"/>
                <w:color w:val="auto"/>
                <w:sz w:val="24"/>
                <w:szCs w:val="24"/>
                <w:highlight w:val="none"/>
                <w:lang w:val="zh-CN"/>
              </w:rPr>
              <w:t>供应商应在投标截止时间前将“电子加密投标文件”成功上传递交至“政府采购云平台”，否则投标无效。</w:t>
            </w:r>
          </w:p>
          <w:p w14:paraId="59DA2782">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（2）“备份投标文件”的递交：</w:t>
            </w:r>
          </w:p>
          <w:p w14:paraId="12F535EB">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a.供应商在“政府采购云平台”完成“电子加密投标文件”的上传递交后，还可以（以</w:t>
            </w:r>
            <w:r>
              <w:rPr>
                <w:rFonts w:hint="eastAsia" w:asciiTheme="minorEastAsia" w:hAnsiTheme="minorEastAsia" w:eastAsiaTheme="minorEastAsia" w:cstheme="minorEastAsia"/>
                <w:color w:val="auto"/>
                <w:sz w:val="24"/>
                <w:szCs w:val="24"/>
                <w:highlight w:val="none"/>
                <w:lang w:val="en-US" w:eastAsia="zh-CN"/>
              </w:rPr>
              <w:t>电子邮件的</w:t>
            </w:r>
            <w:r>
              <w:rPr>
                <w:rFonts w:hint="eastAsia" w:asciiTheme="minorEastAsia" w:hAnsiTheme="minorEastAsia" w:eastAsiaTheme="minorEastAsia" w:cstheme="minorEastAsia"/>
                <w:color w:val="auto"/>
                <w:sz w:val="24"/>
                <w:szCs w:val="24"/>
                <w:highlight w:val="none"/>
                <w:lang w:val="zh-CN"/>
              </w:rPr>
              <w:t>形式）在投标截止时间前发送一份 “备份投标文件”至邮箱：</w:t>
            </w:r>
            <w:r>
              <w:rPr>
                <w:rFonts w:hint="eastAsia" w:asciiTheme="minorEastAsia" w:hAnsiTheme="minorEastAsia" w:eastAsiaTheme="minorEastAsia" w:cstheme="minorEastAsia"/>
                <w:b/>
                <w:bCs/>
                <w:color w:val="auto"/>
                <w:kern w:val="0"/>
                <w:sz w:val="24"/>
                <w:szCs w:val="24"/>
                <w:highlight w:val="none"/>
                <w:u w:val="single"/>
                <w:lang w:val="en-US" w:eastAsia="zh-CN"/>
              </w:rPr>
              <w:t>2291117847@qq.com</w:t>
            </w:r>
            <w:r>
              <w:rPr>
                <w:rFonts w:hint="eastAsia" w:asciiTheme="minorEastAsia" w:hAnsiTheme="minorEastAsia" w:eastAsiaTheme="minorEastAsia" w:cstheme="minorEastAsia"/>
                <w:color w:val="auto"/>
                <w:sz w:val="24"/>
                <w:szCs w:val="24"/>
                <w:highlight w:val="none"/>
                <w:lang w:val="zh-CN"/>
              </w:rPr>
              <w:t>；</w:t>
            </w:r>
          </w:p>
          <w:p w14:paraId="6654169C">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b w:val="0"/>
                <w:bCs w:val="0"/>
                <w:color w:val="auto"/>
                <w:sz w:val="24"/>
                <w:szCs w:val="24"/>
                <w:highlight w:val="none"/>
                <w:lang w:val="zh-CN"/>
              </w:rPr>
            </w:pPr>
            <w:r>
              <w:rPr>
                <w:rFonts w:hint="eastAsia" w:asciiTheme="minorEastAsia" w:hAnsiTheme="minorEastAsia" w:eastAsiaTheme="minorEastAsia" w:cstheme="minorEastAsia"/>
                <w:b w:val="0"/>
                <w:bCs w:val="0"/>
                <w:color w:val="auto"/>
                <w:sz w:val="24"/>
                <w:szCs w:val="24"/>
                <w:highlight w:val="none"/>
                <w:lang w:val="zh-CN"/>
              </w:rPr>
              <w:t>b.通过“政府采购云平台”成功上传递交的“电子加密投标文件”已按时解密的，“备份投标文件”自动失效。投标截止时间前，供应商仅递交了“备份投标文件”而未将“电子加密投标文件”成功上传至“政府采购云平台”的，投标无效。</w:t>
            </w:r>
          </w:p>
          <w:p w14:paraId="4CE4FEA6">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6、电子加密投标文件的解密和异常情况处理：</w:t>
            </w:r>
          </w:p>
          <w:p w14:paraId="63EE62EC">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b w:val="0"/>
                <w:bCs w:val="0"/>
                <w:color w:val="auto"/>
                <w:sz w:val="24"/>
                <w:szCs w:val="24"/>
                <w:highlight w:val="none"/>
                <w:lang w:val="zh-CN"/>
              </w:rPr>
            </w:pPr>
            <w:r>
              <w:rPr>
                <w:rFonts w:hint="eastAsia" w:asciiTheme="minorEastAsia" w:hAnsiTheme="minorEastAsia" w:eastAsiaTheme="minorEastAsia" w:cstheme="minorEastAsia"/>
                <w:b w:val="0"/>
                <w:bCs w:val="0"/>
                <w:color w:val="auto"/>
                <w:sz w:val="24"/>
                <w:szCs w:val="24"/>
                <w:highlight w:val="none"/>
                <w:lang w:val="zh-CN"/>
              </w:rPr>
              <w:t>（1）开标后，采购组织机构将向各供应商发出“电子加密投标文件”的解密通知，各供应商代表应当在接到解密通知后</w:t>
            </w:r>
            <w:r>
              <w:rPr>
                <w:rFonts w:hint="eastAsia" w:asciiTheme="minorEastAsia" w:hAnsiTheme="minorEastAsia" w:eastAsiaTheme="minorEastAsia" w:cstheme="minorEastAsia"/>
                <w:b w:val="0"/>
                <w:bCs w:val="0"/>
                <w:color w:val="auto"/>
                <w:sz w:val="24"/>
                <w:szCs w:val="24"/>
                <w:highlight w:val="none"/>
                <w:lang w:val="en-US" w:eastAsia="zh-CN"/>
              </w:rPr>
              <w:t>30</w:t>
            </w:r>
            <w:r>
              <w:rPr>
                <w:rFonts w:hint="eastAsia" w:asciiTheme="minorEastAsia" w:hAnsiTheme="minorEastAsia" w:eastAsiaTheme="minorEastAsia" w:cstheme="minorEastAsia"/>
                <w:b w:val="0"/>
                <w:bCs w:val="0"/>
                <w:color w:val="auto"/>
                <w:sz w:val="24"/>
                <w:szCs w:val="24"/>
                <w:highlight w:val="none"/>
                <w:lang w:val="zh-CN"/>
              </w:rPr>
              <w:t>分钟内自行完成“电子加密投标文件”的在线解密，超过解密时限，默认供应商自动放弃。</w:t>
            </w:r>
          </w:p>
          <w:p w14:paraId="3A9AFCB1">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b w:val="0"/>
                <w:bCs w:val="0"/>
                <w:color w:val="auto"/>
                <w:sz w:val="24"/>
                <w:szCs w:val="24"/>
                <w:highlight w:val="none"/>
                <w:lang w:val="zh-CN"/>
              </w:rPr>
            </w:pPr>
            <w:r>
              <w:rPr>
                <w:rFonts w:hint="eastAsia" w:asciiTheme="minorEastAsia" w:hAnsiTheme="minorEastAsia" w:eastAsiaTheme="minorEastAsia" w:cstheme="minorEastAsia"/>
                <w:b w:val="0"/>
                <w:bCs w:val="0"/>
                <w:color w:val="auto"/>
                <w:sz w:val="24"/>
                <w:szCs w:val="24"/>
                <w:highlight w:val="none"/>
                <w:lang w:val="zh-CN"/>
              </w:rPr>
              <w:t>（2）通过“政府采购云平台”成功上传递交的“电子加密投标文件”无法按时解密，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72965AC8">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b w:val="0"/>
                <w:bCs w:val="0"/>
                <w:color w:val="auto"/>
                <w:sz w:val="24"/>
                <w:szCs w:val="24"/>
                <w:highlight w:val="none"/>
                <w:lang w:val="zh-CN"/>
              </w:rPr>
            </w:pPr>
            <w:r>
              <w:rPr>
                <w:rFonts w:hint="eastAsia" w:asciiTheme="minorEastAsia" w:hAnsiTheme="minorEastAsia" w:eastAsiaTheme="minorEastAsia" w:cstheme="minorEastAsia"/>
                <w:b w:val="0"/>
                <w:bCs w:val="0"/>
                <w:color w:val="auto"/>
                <w:sz w:val="24"/>
                <w:szCs w:val="24"/>
                <w:highlight w:val="none"/>
                <w:lang w:val="zh-CN"/>
              </w:rPr>
              <w:t>（3）投标截止时间前，供应商仅递交了“备份投标文件”而未将电子加密投标文件上传至“政府采购云平台”的，投标无效。</w:t>
            </w:r>
          </w:p>
          <w:p w14:paraId="23C7FCF5">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zh-CN"/>
              </w:rPr>
              <w:t>7、投标截止后，在投标有效期内，供应商不能撤销投标文件。供应商强行撤销投标文件的，应按预算金额的2%赔偿对招标代理机构造成的损失。</w:t>
            </w:r>
          </w:p>
        </w:tc>
      </w:tr>
      <w:tr w14:paraId="23DC1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856" w:type="dxa"/>
            <w:noWrap w:val="0"/>
            <w:vAlign w:val="center"/>
          </w:tcPr>
          <w:p w14:paraId="16CE0BD0">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11</w:t>
            </w:r>
          </w:p>
        </w:tc>
        <w:tc>
          <w:tcPr>
            <w:tcW w:w="2154" w:type="dxa"/>
            <w:noWrap w:val="0"/>
            <w:vAlign w:val="center"/>
          </w:tcPr>
          <w:p w14:paraId="2A8D9725">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中标结果公告期限</w:t>
            </w:r>
          </w:p>
        </w:tc>
        <w:tc>
          <w:tcPr>
            <w:tcW w:w="6788" w:type="dxa"/>
            <w:noWrap w:val="0"/>
            <w:vAlign w:val="center"/>
          </w:tcPr>
          <w:p w14:paraId="0D01A728">
            <w:pPr>
              <w:snapToGrid w:val="0"/>
              <w:spacing w:line="32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个工作日</w:t>
            </w:r>
            <w:r>
              <w:rPr>
                <w:rFonts w:hint="eastAsia" w:asciiTheme="minorEastAsia" w:hAnsiTheme="minorEastAsia" w:eastAsiaTheme="minorEastAsia" w:cstheme="minorEastAsia"/>
                <w:b w:val="0"/>
                <w:bCs w:val="0"/>
                <w:color w:val="auto"/>
                <w:kern w:val="2"/>
                <w:sz w:val="24"/>
                <w:szCs w:val="24"/>
                <w:highlight w:val="none"/>
                <w:lang w:val="en-US" w:eastAsia="zh-CN"/>
              </w:rPr>
              <w:t>（</w:t>
            </w:r>
            <w:r>
              <w:rPr>
                <w:rFonts w:hint="eastAsia" w:asciiTheme="minorEastAsia" w:hAnsiTheme="minorEastAsia" w:eastAsiaTheme="minorEastAsia" w:cstheme="minorEastAsia"/>
                <w:b w:val="0"/>
                <w:bCs w:val="0"/>
                <w:color w:val="auto"/>
                <w:kern w:val="2"/>
                <w:sz w:val="24"/>
                <w:szCs w:val="24"/>
                <w:highlight w:val="none"/>
                <w:lang w:eastAsia="zh-CN"/>
              </w:rPr>
              <w:t>中标结果公告</w:t>
            </w:r>
            <w:r>
              <w:rPr>
                <w:rFonts w:hint="eastAsia" w:asciiTheme="minorEastAsia" w:hAnsiTheme="minorEastAsia" w:eastAsiaTheme="minorEastAsia" w:cstheme="minorEastAsia"/>
                <w:b w:val="0"/>
                <w:bCs w:val="0"/>
                <w:color w:val="auto"/>
                <w:kern w:val="2"/>
                <w:sz w:val="24"/>
                <w:szCs w:val="24"/>
                <w:highlight w:val="none"/>
              </w:rPr>
              <w:t>发布之日起至第2个工作日止</w:t>
            </w:r>
            <w:r>
              <w:rPr>
                <w:rFonts w:hint="eastAsia" w:asciiTheme="minorEastAsia" w:hAnsiTheme="minorEastAsia" w:eastAsiaTheme="minorEastAsia" w:cstheme="minorEastAsia"/>
                <w:b w:val="0"/>
                <w:bCs w:val="0"/>
                <w:color w:val="auto"/>
                <w:kern w:val="2"/>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rPr>
              <w:t>。</w:t>
            </w:r>
          </w:p>
        </w:tc>
      </w:tr>
      <w:tr w14:paraId="4D146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856" w:type="dxa"/>
            <w:noWrap w:val="0"/>
            <w:vAlign w:val="center"/>
          </w:tcPr>
          <w:p w14:paraId="601099C3">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12</w:t>
            </w:r>
          </w:p>
        </w:tc>
        <w:tc>
          <w:tcPr>
            <w:tcW w:w="2154" w:type="dxa"/>
            <w:noWrap w:val="0"/>
            <w:vAlign w:val="center"/>
          </w:tcPr>
          <w:p w14:paraId="59425C53">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履约保证金交纳</w:t>
            </w:r>
          </w:p>
        </w:tc>
        <w:tc>
          <w:tcPr>
            <w:tcW w:w="6788" w:type="dxa"/>
            <w:noWrap w:val="0"/>
            <w:vAlign w:val="center"/>
          </w:tcPr>
          <w:p w14:paraId="44B39282">
            <w:pPr>
              <w:snapToGrid w:val="0"/>
              <w:spacing w:line="32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无</w:t>
            </w:r>
          </w:p>
        </w:tc>
      </w:tr>
      <w:tr w14:paraId="11D1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856" w:type="dxa"/>
            <w:noWrap w:val="0"/>
            <w:vAlign w:val="center"/>
          </w:tcPr>
          <w:p w14:paraId="2BB12160">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13</w:t>
            </w:r>
          </w:p>
        </w:tc>
        <w:tc>
          <w:tcPr>
            <w:tcW w:w="2154" w:type="dxa"/>
            <w:noWrap w:val="0"/>
            <w:vAlign w:val="center"/>
          </w:tcPr>
          <w:p w14:paraId="0A895C15">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履约保证金退还</w:t>
            </w:r>
          </w:p>
        </w:tc>
        <w:tc>
          <w:tcPr>
            <w:tcW w:w="6788" w:type="dxa"/>
            <w:noWrap w:val="0"/>
            <w:vAlign w:val="center"/>
          </w:tcPr>
          <w:p w14:paraId="67FC77DA">
            <w:pPr>
              <w:snapToGrid w:val="0"/>
              <w:spacing w:line="32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无</w:t>
            </w:r>
          </w:p>
        </w:tc>
      </w:tr>
      <w:tr w14:paraId="75BC6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856" w:type="dxa"/>
            <w:noWrap w:val="0"/>
            <w:vAlign w:val="center"/>
          </w:tcPr>
          <w:p w14:paraId="07A19BF3">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14</w:t>
            </w:r>
          </w:p>
        </w:tc>
        <w:tc>
          <w:tcPr>
            <w:tcW w:w="2154" w:type="dxa"/>
            <w:noWrap w:val="0"/>
            <w:vAlign w:val="center"/>
          </w:tcPr>
          <w:p w14:paraId="3F3DA4A8">
            <w:pPr>
              <w:pStyle w:val="12"/>
              <w:spacing w:line="240" w:lineRule="exact"/>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公告及澄清文件</w:t>
            </w:r>
          </w:p>
          <w:p w14:paraId="15272D75">
            <w:pPr>
              <w:autoSpaceDE w:val="0"/>
              <w:autoSpaceDN w:val="0"/>
              <w:adjustRightInd w:val="0"/>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发布网址</w:t>
            </w:r>
          </w:p>
        </w:tc>
        <w:tc>
          <w:tcPr>
            <w:tcW w:w="6788" w:type="dxa"/>
            <w:noWrap w:val="0"/>
            <w:vAlign w:val="center"/>
          </w:tcPr>
          <w:p w14:paraId="14FF72E0">
            <w:pPr>
              <w:snapToGrid w:val="0"/>
              <w:spacing w:line="320" w:lineRule="exac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浙江政府采购网（http://zfcg.czt.zj.gov.cn/）</w:t>
            </w:r>
          </w:p>
        </w:tc>
      </w:tr>
      <w:tr w14:paraId="64929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856" w:type="dxa"/>
            <w:noWrap w:val="0"/>
            <w:vAlign w:val="center"/>
          </w:tcPr>
          <w:p w14:paraId="0053C1E5">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15</w:t>
            </w:r>
          </w:p>
        </w:tc>
        <w:tc>
          <w:tcPr>
            <w:tcW w:w="2154" w:type="dxa"/>
            <w:noWrap w:val="0"/>
            <w:vAlign w:val="center"/>
          </w:tcPr>
          <w:p w14:paraId="15439DC5">
            <w:pPr>
              <w:autoSpaceDE w:val="0"/>
              <w:autoSpaceDN w:val="0"/>
              <w:adjustRightInd w:val="0"/>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签订合同</w:t>
            </w:r>
          </w:p>
        </w:tc>
        <w:tc>
          <w:tcPr>
            <w:tcW w:w="6788" w:type="dxa"/>
            <w:noWrap w:val="0"/>
            <w:vAlign w:val="center"/>
          </w:tcPr>
          <w:p w14:paraId="210B6204">
            <w:pPr>
              <w:snapToGrid w:val="0"/>
              <w:spacing w:line="320" w:lineRule="exac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采购人应当自中标通知书发出之日起30日内，按照采购文件和中标人投标文件的规定，与中标人签订书面合同。</w:t>
            </w:r>
          </w:p>
        </w:tc>
      </w:tr>
      <w:tr w14:paraId="5692A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8" w:hRule="atLeast"/>
          <w:jc w:val="center"/>
        </w:trPr>
        <w:tc>
          <w:tcPr>
            <w:tcW w:w="856" w:type="dxa"/>
            <w:noWrap w:val="0"/>
            <w:vAlign w:val="center"/>
          </w:tcPr>
          <w:p w14:paraId="212E8D13">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16</w:t>
            </w:r>
          </w:p>
        </w:tc>
        <w:tc>
          <w:tcPr>
            <w:tcW w:w="2154" w:type="dxa"/>
            <w:noWrap w:val="0"/>
            <w:vAlign w:val="center"/>
          </w:tcPr>
          <w:p w14:paraId="1048F0F1">
            <w:pPr>
              <w:autoSpaceDE w:val="0"/>
              <w:autoSpaceDN w:val="0"/>
              <w:adjustRightInd w:val="0"/>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sz w:val="24"/>
                <w:szCs w:val="24"/>
                <w:highlight w:val="none"/>
              </w:rPr>
              <w:t>合同备案</w:t>
            </w:r>
          </w:p>
        </w:tc>
        <w:tc>
          <w:tcPr>
            <w:tcW w:w="6788" w:type="dxa"/>
            <w:noWrap w:val="0"/>
            <w:vAlign w:val="center"/>
          </w:tcPr>
          <w:p w14:paraId="4D44AF06">
            <w:pPr>
              <w:snapToGrid w:val="0"/>
              <w:spacing w:line="320" w:lineRule="exac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中标人</w:t>
            </w:r>
            <w:r>
              <w:rPr>
                <w:rFonts w:hint="eastAsia" w:asciiTheme="minorEastAsia" w:hAnsiTheme="minorEastAsia" w:eastAsiaTheme="minorEastAsia" w:cstheme="minorEastAsia"/>
                <w:b w:val="0"/>
                <w:bCs w:val="0"/>
                <w:color w:val="auto"/>
                <w:kern w:val="0"/>
                <w:sz w:val="24"/>
                <w:szCs w:val="24"/>
                <w:highlight w:val="none"/>
              </w:rPr>
              <w:t>与采购人签订合同后，2日历天内将合同扫描件电子版发</w:t>
            </w:r>
            <w:r>
              <w:rPr>
                <w:rFonts w:hint="eastAsia" w:asciiTheme="minorEastAsia" w:hAnsiTheme="minorEastAsia" w:eastAsiaTheme="minorEastAsia" w:cstheme="minorEastAsia"/>
                <w:b w:val="0"/>
                <w:bCs w:val="0"/>
                <w:color w:val="auto"/>
                <w:kern w:val="0"/>
                <w:sz w:val="24"/>
                <w:szCs w:val="24"/>
                <w:highlight w:val="none"/>
                <w:lang w:val="en-US" w:eastAsia="zh-CN"/>
              </w:rPr>
              <w:t>送至</w:t>
            </w:r>
            <w:r>
              <w:rPr>
                <w:rFonts w:hint="eastAsia" w:asciiTheme="minorEastAsia" w:hAnsiTheme="minorEastAsia" w:eastAsiaTheme="minorEastAsia" w:cstheme="minorEastAsia"/>
                <w:b w:val="0"/>
                <w:bCs w:val="0"/>
                <w:color w:val="auto"/>
                <w:kern w:val="0"/>
                <w:sz w:val="24"/>
                <w:szCs w:val="24"/>
                <w:highlight w:val="none"/>
              </w:rPr>
              <w:t>邮箱：</w:t>
            </w:r>
            <w:r>
              <w:rPr>
                <w:rFonts w:hint="eastAsia" w:asciiTheme="minorEastAsia" w:hAnsiTheme="minorEastAsia" w:eastAsiaTheme="minorEastAsia" w:cstheme="minorEastAsia"/>
                <w:b/>
                <w:bCs/>
                <w:color w:val="auto"/>
                <w:kern w:val="0"/>
                <w:sz w:val="24"/>
                <w:szCs w:val="24"/>
                <w:highlight w:val="none"/>
                <w:u w:val="single"/>
                <w:lang w:val="en-US" w:eastAsia="zh-CN"/>
              </w:rPr>
              <w:t>2291117847@qq.com</w:t>
            </w:r>
            <w:r>
              <w:rPr>
                <w:rFonts w:hint="eastAsia" w:asciiTheme="minorEastAsia" w:hAnsiTheme="minorEastAsia" w:eastAsiaTheme="minorEastAsia" w:cstheme="minorEastAsia"/>
                <w:b w:val="0"/>
                <w:bCs w:val="0"/>
                <w:color w:val="auto"/>
                <w:kern w:val="0"/>
                <w:sz w:val="24"/>
                <w:szCs w:val="24"/>
                <w:highlight w:val="none"/>
              </w:rPr>
              <w:t>；本项目政府采购合同按规定在浙江政府采购网（http://zfcg.czt.zj.gov.cn/）予以公告。</w:t>
            </w:r>
          </w:p>
        </w:tc>
      </w:tr>
      <w:tr w14:paraId="0A518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856" w:type="dxa"/>
            <w:noWrap w:val="0"/>
            <w:vAlign w:val="center"/>
          </w:tcPr>
          <w:p w14:paraId="1E035FB5">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17</w:t>
            </w:r>
          </w:p>
        </w:tc>
        <w:tc>
          <w:tcPr>
            <w:tcW w:w="2154" w:type="dxa"/>
            <w:noWrap w:val="0"/>
            <w:vAlign w:val="center"/>
          </w:tcPr>
          <w:p w14:paraId="7AF4A2D4">
            <w:pPr>
              <w:autoSpaceDE w:val="0"/>
              <w:autoSpaceDN w:val="0"/>
              <w:adjustRightInd w:val="0"/>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中标候选人数</w:t>
            </w:r>
            <w:r>
              <w:rPr>
                <w:rFonts w:hint="eastAsia" w:asciiTheme="minorEastAsia" w:hAnsiTheme="minorEastAsia" w:eastAsiaTheme="minorEastAsia" w:cstheme="minorEastAsia"/>
                <w:b w:val="0"/>
                <w:bCs w:val="0"/>
                <w:color w:val="auto"/>
                <w:kern w:val="0"/>
                <w:sz w:val="24"/>
                <w:szCs w:val="24"/>
                <w:highlight w:val="none"/>
                <w:lang w:val="en-US" w:eastAsia="zh-CN"/>
              </w:rPr>
              <w:t>及中标人数</w:t>
            </w:r>
          </w:p>
        </w:tc>
        <w:tc>
          <w:tcPr>
            <w:tcW w:w="6788" w:type="dxa"/>
            <w:noWrap w:val="0"/>
            <w:vAlign w:val="center"/>
          </w:tcPr>
          <w:p w14:paraId="7ED9B16F">
            <w:pPr>
              <w:snapToGrid w:val="0"/>
              <w:spacing w:line="320" w:lineRule="exact"/>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本项目由评标委员会推荐</w:t>
            </w:r>
            <w:r>
              <w:rPr>
                <w:rFonts w:hint="eastAsia" w:asciiTheme="minorEastAsia" w:hAnsiTheme="minorEastAsia" w:eastAsiaTheme="minorEastAsia" w:cstheme="minorEastAsia"/>
                <w:b w:val="0"/>
                <w:bCs w:val="0"/>
                <w:color w:val="auto"/>
                <w:kern w:val="0"/>
                <w:sz w:val="24"/>
                <w:szCs w:val="24"/>
                <w:highlight w:val="none"/>
                <w:lang w:val="en-US" w:eastAsia="zh-CN"/>
              </w:rPr>
              <w:t>1</w:t>
            </w:r>
            <w:r>
              <w:rPr>
                <w:rFonts w:hint="eastAsia" w:asciiTheme="minorEastAsia" w:hAnsiTheme="minorEastAsia" w:eastAsiaTheme="minorEastAsia" w:cstheme="minorEastAsia"/>
                <w:b w:val="0"/>
                <w:bCs w:val="0"/>
                <w:color w:val="auto"/>
                <w:kern w:val="0"/>
                <w:sz w:val="24"/>
                <w:szCs w:val="24"/>
                <w:highlight w:val="none"/>
              </w:rPr>
              <w:t>名中标候选人</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lang w:val="en-US" w:eastAsia="zh-CN"/>
              </w:rPr>
              <w:t>采购人确定1名中标人</w:t>
            </w:r>
            <w:r>
              <w:rPr>
                <w:rFonts w:hint="eastAsia" w:asciiTheme="minorEastAsia" w:hAnsiTheme="minorEastAsia" w:eastAsiaTheme="minorEastAsia" w:cstheme="minorEastAsia"/>
                <w:b w:val="0"/>
                <w:bCs w:val="0"/>
                <w:color w:val="auto"/>
                <w:kern w:val="0"/>
                <w:sz w:val="24"/>
                <w:szCs w:val="24"/>
                <w:highlight w:val="none"/>
              </w:rPr>
              <w:t>。</w:t>
            </w:r>
          </w:p>
        </w:tc>
      </w:tr>
      <w:tr w14:paraId="2E25C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8" w:hRule="atLeast"/>
          <w:jc w:val="center"/>
        </w:trPr>
        <w:tc>
          <w:tcPr>
            <w:tcW w:w="856" w:type="dxa"/>
            <w:noWrap w:val="0"/>
            <w:vAlign w:val="center"/>
          </w:tcPr>
          <w:p w14:paraId="207F1092">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18</w:t>
            </w:r>
          </w:p>
        </w:tc>
        <w:tc>
          <w:tcPr>
            <w:tcW w:w="2154" w:type="dxa"/>
            <w:noWrap w:val="0"/>
            <w:vAlign w:val="center"/>
          </w:tcPr>
          <w:p w14:paraId="4A19D4F8">
            <w:pPr>
              <w:spacing w:line="360" w:lineRule="auto"/>
              <w:jc w:val="center"/>
              <w:rPr>
                <w:rFonts w:hint="eastAsia" w:asciiTheme="minorEastAsia" w:hAnsiTheme="minorEastAsia" w:eastAsiaTheme="minorEastAsia" w:cstheme="minorEastAsia"/>
                <w:b w:val="0"/>
                <w:bCs w:val="0"/>
                <w:color w:val="auto"/>
                <w:kern w:val="0"/>
                <w:sz w:val="24"/>
                <w:szCs w:val="24"/>
                <w:highlight w:val="none"/>
              </w:rPr>
            </w:pPr>
            <w:r>
              <w:rPr>
                <w:rFonts w:hint="eastAsia" w:asciiTheme="minorEastAsia" w:hAnsiTheme="minorEastAsia" w:eastAsiaTheme="minorEastAsia" w:cstheme="minorEastAsia"/>
                <w:b w:val="0"/>
                <w:bCs w:val="0"/>
                <w:color w:val="auto"/>
                <w:kern w:val="0"/>
                <w:sz w:val="24"/>
                <w:szCs w:val="24"/>
                <w:highlight w:val="none"/>
              </w:rPr>
              <w:t>招标代理费</w:t>
            </w:r>
          </w:p>
        </w:tc>
        <w:tc>
          <w:tcPr>
            <w:tcW w:w="6788" w:type="dxa"/>
            <w:noWrap w:val="0"/>
            <w:vAlign w:val="center"/>
          </w:tcPr>
          <w:p w14:paraId="2D925B9B">
            <w:pPr>
              <w:spacing w:line="350" w:lineRule="atLeast"/>
              <w:rPr>
                <w:rFonts w:hint="eastAsia" w:ascii="宋体" w:hAnsi="宋体" w:eastAsia="宋体"/>
                <w:b w:val="0"/>
                <w:bCs w:val="0"/>
                <w:lang w:eastAsia="zh-CN"/>
              </w:rPr>
            </w:pPr>
            <w:r>
              <w:rPr>
                <w:rFonts w:hint="eastAsia" w:ascii="宋体" w:hAnsi="宋体" w:eastAsia="宋体"/>
                <w:b w:val="0"/>
                <w:bCs w:val="0"/>
              </w:rPr>
              <w:t>本项目招标代理费(招标代理费收费标准按照国家计委关于印发《招标代理服务费管理暂行办法》的通知（计价格【2002】1980号）规定的收费标准执行，按服务招标计算。）由中标人支付给代理机构。各投标人在投标报价时自行考虑在投标报价中，由中标人在领取中标通知书前一次性支付给代理机构。</w:t>
            </w:r>
            <w:r>
              <w:rPr>
                <w:rFonts w:hint="eastAsia" w:ascii="宋体" w:hAnsi="宋体"/>
                <w:b w:val="0"/>
                <w:bCs w:val="0"/>
              </w:rPr>
              <w:t>《招标代理服务费管理暂行办法》的通知规定的收费标准</w:t>
            </w:r>
            <w:r>
              <w:rPr>
                <w:rFonts w:hint="eastAsia" w:ascii="宋体" w:hAnsi="宋体"/>
                <w:b w:val="0"/>
                <w:bCs w:val="0"/>
                <w:lang w:eastAsia="zh-CN"/>
              </w:rPr>
              <w:t>：</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2"/>
              <w:gridCol w:w="2293"/>
              <w:gridCol w:w="2280"/>
            </w:tblGrid>
            <w:tr w14:paraId="744BA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92" w:type="dxa"/>
                  <w:noWrap w:val="0"/>
                  <w:vAlign w:val="top"/>
                </w:tcPr>
                <w:p w14:paraId="25567E9A">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中标金额（万元）</w:t>
                  </w:r>
                </w:p>
              </w:tc>
              <w:tc>
                <w:tcPr>
                  <w:tcW w:w="2293" w:type="dxa"/>
                  <w:noWrap w:val="0"/>
                  <w:vAlign w:val="top"/>
                </w:tcPr>
                <w:p w14:paraId="2DA41341">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货物费率</w:t>
                  </w:r>
                </w:p>
              </w:tc>
              <w:tc>
                <w:tcPr>
                  <w:tcW w:w="2280" w:type="dxa"/>
                  <w:noWrap w:val="0"/>
                  <w:vAlign w:val="top"/>
                </w:tcPr>
                <w:p w14:paraId="56E79B69">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服务费率</w:t>
                  </w:r>
                </w:p>
              </w:tc>
            </w:tr>
            <w:tr w14:paraId="2CAA1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92" w:type="dxa"/>
                  <w:noWrap w:val="0"/>
                  <w:vAlign w:val="top"/>
                </w:tcPr>
                <w:p w14:paraId="225DF974">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100以下</w:t>
                  </w:r>
                </w:p>
              </w:tc>
              <w:tc>
                <w:tcPr>
                  <w:tcW w:w="2293" w:type="dxa"/>
                  <w:noWrap w:val="0"/>
                  <w:vAlign w:val="top"/>
                </w:tcPr>
                <w:p w14:paraId="30B4F433">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1.5%</w:t>
                  </w:r>
                </w:p>
              </w:tc>
              <w:tc>
                <w:tcPr>
                  <w:tcW w:w="2280" w:type="dxa"/>
                  <w:noWrap w:val="0"/>
                  <w:vAlign w:val="top"/>
                </w:tcPr>
                <w:p w14:paraId="603A11A0">
                  <w:pPr>
                    <w:snapToGrid w:val="0"/>
                    <w:spacing w:before="100" w:beforeAutospacing="1" w:after="100" w:afterAutospacing="1" w:line="350" w:lineRule="atLeast"/>
                    <w:jc w:val="center"/>
                    <w:rPr>
                      <w:rFonts w:ascii="宋体" w:hAnsi="宋体" w:eastAsia="宋体"/>
                      <w:b w:val="0"/>
                      <w:bCs w:val="0"/>
                      <w:szCs w:val="21"/>
                    </w:rPr>
                  </w:pPr>
                  <w:r>
                    <w:rPr>
                      <w:rFonts w:hint="eastAsia" w:ascii="宋体" w:hAnsi="宋体" w:eastAsia="宋体"/>
                      <w:b w:val="0"/>
                      <w:bCs w:val="0"/>
                      <w:szCs w:val="21"/>
                    </w:rPr>
                    <w:t>1.5%</w:t>
                  </w:r>
                </w:p>
              </w:tc>
            </w:tr>
            <w:tr w14:paraId="62238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92" w:type="dxa"/>
                  <w:noWrap w:val="0"/>
                  <w:vAlign w:val="top"/>
                </w:tcPr>
                <w:p w14:paraId="1C1D3541">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1</w:t>
                  </w:r>
                  <w:r>
                    <w:rPr>
                      <w:rFonts w:hint="eastAsia" w:ascii="宋体" w:hAnsi="宋体" w:eastAsia="宋体"/>
                      <w:b w:val="0"/>
                      <w:bCs w:val="0"/>
                      <w:szCs w:val="21"/>
                    </w:rPr>
                    <w:cr/>
                  </w:r>
                  <w:r>
                    <w:rPr>
                      <w:rFonts w:hint="eastAsia" w:ascii="宋体" w:hAnsi="宋体" w:eastAsia="宋体"/>
                      <w:b w:val="0"/>
                      <w:bCs w:val="0"/>
                      <w:szCs w:val="21"/>
                    </w:rPr>
                    <w:t>0-500</w:t>
                  </w:r>
                </w:p>
              </w:tc>
              <w:tc>
                <w:tcPr>
                  <w:tcW w:w="2293" w:type="dxa"/>
                  <w:noWrap w:val="0"/>
                  <w:vAlign w:val="top"/>
                </w:tcPr>
                <w:p w14:paraId="6738C45C">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1.1%</w:t>
                  </w:r>
                </w:p>
              </w:tc>
              <w:tc>
                <w:tcPr>
                  <w:tcW w:w="2280" w:type="dxa"/>
                  <w:noWrap w:val="0"/>
                  <w:vAlign w:val="top"/>
                </w:tcPr>
                <w:p w14:paraId="0A18E2DE">
                  <w:pPr>
                    <w:snapToGrid w:val="0"/>
                    <w:spacing w:before="100" w:beforeAutospacing="1" w:after="100" w:afterAutospacing="1" w:line="350" w:lineRule="atLeast"/>
                    <w:jc w:val="center"/>
                    <w:rPr>
                      <w:rFonts w:ascii="宋体" w:hAnsi="宋体" w:eastAsia="宋体"/>
                      <w:b w:val="0"/>
                      <w:bCs w:val="0"/>
                      <w:szCs w:val="21"/>
                    </w:rPr>
                  </w:pPr>
                  <w:r>
                    <w:rPr>
                      <w:rFonts w:hint="eastAsia" w:ascii="宋体" w:hAnsi="宋体" w:eastAsia="宋体"/>
                      <w:b w:val="0"/>
                      <w:bCs w:val="0"/>
                      <w:szCs w:val="21"/>
                    </w:rPr>
                    <w:t>0.8%</w:t>
                  </w:r>
                </w:p>
              </w:tc>
            </w:tr>
            <w:tr w14:paraId="3BD23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92" w:type="dxa"/>
                  <w:noWrap w:val="0"/>
                  <w:vAlign w:val="top"/>
                </w:tcPr>
                <w:p w14:paraId="5556E186">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500-1000</w:t>
                  </w:r>
                </w:p>
              </w:tc>
              <w:tc>
                <w:tcPr>
                  <w:tcW w:w="2293" w:type="dxa"/>
                  <w:noWrap w:val="0"/>
                  <w:vAlign w:val="top"/>
                </w:tcPr>
                <w:p w14:paraId="6F545CFB">
                  <w:pPr>
                    <w:snapToGrid w:val="0"/>
                    <w:spacing w:before="100" w:beforeAutospacing="1" w:after="100" w:afterAutospacing="1" w:line="350" w:lineRule="atLeast"/>
                    <w:jc w:val="center"/>
                    <w:rPr>
                      <w:rFonts w:hint="eastAsia" w:ascii="宋体" w:hAnsi="宋体" w:eastAsia="宋体"/>
                      <w:b w:val="0"/>
                      <w:bCs w:val="0"/>
                      <w:szCs w:val="21"/>
                    </w:rPr>
                  </w:pPr>
                  <w:r>
                    <w:rPr>
                      <w:rFonts w:hint="eastAsia" w:ascii="宋体" w:hAnsi="宋体" w:eastAsia="宋体"/>
                      <w:b w:val="0"/>
                      <w:bCs w:val="0"/>
                      <w:szCs w:val="21"/>
                    </w:rPr>
                    <w:t>0.8%</w:t>
                  </w:r>
                </w:p>
              </w:tc>
              <w:tc>
                <w:tcPr>
                  <w:tcW w:w="2280" w:type="dxa"/>
                  <w:noWrap w:val="0"/>
                  <w:vAlign w:val="top"/>
                </w:tcPr>
                <w:p w14:paraId="2CA10D4B">
                  <w:pPr>
                    <w:snapToGrid w:val="0"/>
                    <w:spacing w:before="100" w:beforeAutospacing="1" w:after="100" w:afterAutospacing="1" w:line="350" w:lineRule="atLeast"/>
                    <w:jc w:val="center"/>
                    <w:rPr>
                      <w:rFonts w:ascii="宋体" w:hAnsi="宋体" w:eastAsia="宋体"/>
                      <w:b w:val="0"/>
                      <w:bCs w:val="0"/>
                      <w:szCs w:val="21"/>
                    </w:rPr>
                  </w:pPr>
                  <w:r>
                    <w:rPr>
                      <w:rFonts w:hint="eastAsia" w:ascii="宋体" w:hAnsi="宋体" w:eastAsia="宋体"/>
                      <w:b w:val="0"/>
                      <w:bCs w:val="0"/>
                      <w:szCs w:val="21"/>
                    </w:rPr>
                    <w:t>0.45%</w:t>
                  </w:r>
                </w:p>
              </w:tc>
            </w:tr>
          </w:tbl>
          <w:p w14:paraId="04D329A0">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asciiTheme="minorEastAsia" w:hAnsiTheme="minorEastAsia" w:eastAsiaTheme="minorEastAsia" w:cstheme="minorEastAsia"/>
                <w:b w:val="0"/>
                <w:bCs w:val="0"/>
                <w:color w:val="auto"/>
                <w:sz w:val="24"/>
                <w:szCs w:val="24"/>
                <w:highlight w:val="none"/>
              </w:rPr>
            </w:pPr>
          </w:p>
        </w:tc>
      </w:tr>
      <w:tr w14:paraId="371CD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7" w:hRule="atLeast"/>
          <w:jc w:val="center"/>
        </w:trPr>
        <w:tc>
          <w:tcPr>
            <w:tcW w:w="856" w:type="dxa"/>
            <w:noWrap w:val="0"/>
            <w:vAlign w:val="center"/>
          </w:tcPr>
          <w:p w14:paraId="6B239FAB">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19</w:t>
            </w:r>
          </w:p>
        </w:tc>
        <w:tc>
          <w:tcPr>
            <w:tcW w:w="2154" w:type="dxa"/>
            <w:noWrap w:val="0"/>
            <w:vAlign w:val="center"/>
          </w:tcPr>
          <w:p w14:paraId="22681E4D">
            <w:pPr>
              <w:spacing w:line="360" w:lineRule="auto"/>
              <w:jc w:val="center"/>
              <w:rPr>
                <w:rFonts w:hint="eastAsia" w:asciiTheme="minorEastAsia" w:hAnsiTheme="minorEastAsia" w:eastAsiaTheme="minorEastAsia" w:cstheme="minorEastAsia"/>
                <w:b w:val="0"/>
                <w:bCs w:val="0"/>
                <w:color w:val="auto"/>
                <w:kern w:val="0"/>
                <w:sz w:val="24"/>
                <w:szCs w:val="24"/>
                <w:highlight w:val="none"/>
                <w:lang w:val="en-US" w:eastAsia="zh-CN" w:bidi="ar-SA"/>
              </w:rPr>
            </w:pPr>
            <w:r>
              <w:rPr>
                <w:rFonts w:hint="eastAsia" w:asciiTheme="minorEastAsia" w:hAnsiTheme="minorEastAsia" w:eastAsiaTheme="minorEastAsia" w:cstheme="minorEastAsia"/>
                <w:b w:val="0"/>
                <w:bCs w:val="0"/>
                <w:color w:val="auto"/>
                <w:kern w:val="0"/>
                <w:sz w:val="24"/>
                <w:szCs w:val="24"/>
                <w:highlight w:val="none"/>
              </w:rPr>
              <w:t>特别说明</w:t>
            </w:r>
          </w:p>
        </w:tc>
        <w:tc>
          <w:tcPr>
            <w:tcW w:w="6788" w:type="dxa"/>
            <w:noWrap w:val="0"/>
            <w:vAlign w:val="center"/>
          </w:tcPr>
          <w:p w14:paraId="2CBE9210">
            <w:pPr>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Theme="minorEastAsia" w:hAnsiTheme="minorEastAsia" w:eastAsiaTheme="minorEastAsia" w:cstheme="minorEastAsia"/>
                <w:b w:val="0"/>
                <w:bCs/>
                <w:color w:val="auto"/>
                <w:kern w:val="0"/>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shd w:val="clear" w:color="auto" w:fill="FFFFFF"/>
              </w:rPr>
              <w:t>未注册加入浙江省政府采购投标人库的投标人一旦被确定为中标人的，应当在《中标通知书》发出前的三个工作日内按《关于印发浙江省政府投标人注册及诚信管理暂行办法通知》[浙财采监字〔2009〕28号]文件的规定进行注册申请，否则，采购单位将拒绝向其发出《中标通知书》，视为未中标。</w:t>
            </w:r>
          </w:p>
        </w:tc>
      </w:tr>
      <w:tr w14:paraId="0AA06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4" w:hRule="atLeast"/>
          <w:jc w:val="center"/>
        </w:trPr>
        <w:tc>
          <w:tcPr>
            <w:tcW w:w="856" w:type="dxa"/>
            <w:noWrap w:val="0"/>
            <w:vAlign w:val="center"/>
          </w:tcPr>
          <w:p w14:paraId="76F617BC">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21</w:t>
            </w:r>
          </w:p>
        </w:tc>
        <w:tc>
          <w:tcPr>
            <w:tcW w:w="2154" w:type="dxa"/>
            <w:noWrap w:val="0"/>
            <w:vAlign w:val="center"/>
          </w:tcPr>
          <w:p w14:paraId="342F7DC9">
            <w:pPr>
              <w:pStyle w:val="8"/>
              <w:snapToGrid w:val="0"/>
              <w:spacing w:before="0" w:line="360" w:lineRule="auto"/>
              <w:jc w:val="center"/>
              <w:rPr>
                <w:rFonts w:hint="eastAsia" w:asciiTheme="minorEastAsia" w:hAnsiTheme="minorEastAsia" w:eastAsiaTheme="minorEastAsia" w:cstheme="minorEastAsia"/>
                <w:b w:val="0"/>
                <w:bCs w:val="0"/>
                <w:color w:val="auto"/>
                <w:kern w:val="0"/>
                <w:sz w:val="24"/>
                <w:szCs w:val="24"/>
                <w:highlight w:val="none"/>
                <w:lang w:eastAsia="zh-CN"/>
              </w:rPr>
            </w:pPr>
            <w:r>
              <w:rPr>
                <w:rFonts w:hint="eastAsia" w:asciiTheme="minorEastAsia" w:hAnsiTheme="minorEastAsia" w:eastAsiaTheme="minorEastAsia" w:cstheme="minorEastAsia"/>
                <w:b w:val="0"/>
                <w:bCs w:val="0"/>
                <w:color w:val="auto"/>
                <w:kern w:val="2"/>
                <w:sz w:val="24"/>
                <w:szCs w:val="24"/>
                <w:highlight w:val="none"/>
              </w:rPr>
              <w:t>投标人信用查询</w:t>
            </w:r>
          </w:p>
        </w:tc>
        <w:tc>
          <w:tcPr>
            <w:tcW w:w="6788" w:type="dxa"/>
            <w:noWrap w:val="0"/>
            <w:vAlign w:val="center"/>
          </w:tcPr>
          <w:p w14:paraId="387B6B13">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根据《关于在政府采购活动中查询及使用信用记录有关问题的通知》财库[2016]125号的规定：</w:t>
            </w:r>
          </w:p>
          <w:p w14:paraId="79C027F6">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1）采购代理机构将对本项目投标供应商的信用信息进行查询和甄别</w:t>
            </w:r>
            <w:r>
              <w:rPr>
                <w:rFonts w:hint="eastAsia" w:asciiTheme="minorEastAsia" w:hAnsiTheme="minorEastAsia" w:eastAsiaTheme="minorEastAsia" w:cstheme="minorEastAsia"/>
                <w:b w:val="0"/>
                <w:bCs/>
                <w:color w:val="auto"/>
                <w:kern w:val="2"/>
                <w:sz w:val="24"/>
                <w:szCs w:val="24"/>
                <w:highlight w:val="none"/>
                <w:lang w:eastAsia="zh-CN"/>
              </w:rPr>
              <w:t>，</w:t>
            </w:r>
            <w:r>
              <w:rPr>
                <w:rFonts w:hint="eastAsia" w:asciiTheme="minorEastAsia" w:hAnsiTheme="minorEastAsia" w:eastAsiaTheme="minorEastAsia" w:cstheme="minorEastAsia"/>
                <w:b w:val="0"/>
                <w:bCs/>
                <w:color w:val="auto"/>
                <w:kern w:val="2"/>
                <w:sz w:val="24"/>
                <w:szCs w:val="24"/>
                <w:highlight w:val="none"/>
              </w:rPr>
              <w:t>查询渠道为信用中国网站（www.creditchina.gov.cn）、中国政府采购网（www.ccgp.gov.cn）。</w:t>
            </w:r>
          </w:p>
          <w:p w14:paraId="2D905716">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2）截止时点：提交投标文件（响应文件）截止时间前3年内</w:t>
            </w:r>
            <w:r>
              <w:rPr>
                <w:rFonts w:hint="eastAsia" w:asciiTheme="minorEastAsia" w:hAnsiTheme="minorEastAsia" w:eastAsiaTheme="minorEastAsia" w:cstheme="minorEastAsia"/>
                <w:b w:val="0"/>
                <w:bCs/>
                <w:color w:val="auto"/>
                <w:kern w:val="2"/>
                <w:sz w:val="24"/>
                <w:szCs w:val="24"/>
                <w:highlight w:val="none"/>
                <w:lang w:eastAsia="zh-CN"/>
              </w:rPr>
              <w:t>。</w:t>
            </w:r>
          </w:p>
          <w:p w14:paraId="7EE1B5E4">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3）信用信息查询记录和证据以网页截图方式留存。</w:t>
            </w:r>
          </w:p>
          <w:p w14:paraId="60B71204">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 xml:space="preserve">4）不良信用记录指：1.被列入信用中国网站“失信被执行人”“ </w:t>
            </w:r>
            <w:r>
              <w:rPr>
                <w:rFonts w:hint="eastAsia" w:asciiTheme="minorEastAsia" w:hAnsiTheme="minorEastAsia" w:eastAsiaTheme="minorEastAsia" w:cstheme="minorEastAsia"/>
                <w:b w:val="0"/>
                <w:bCs/>
                <w:color w:val="auto"/>
                <w:kern w:val="2"/>
                <w:sz w:val="24"/>
                <w:szCs w:val="24"/>
                <w:highlight w:val="none"/>
                <w:lang w:eastAsia="zh-CN"/>
              </w:rPr>
              <w:t>税收违法黑名单</w:t>
            </w:r>
            <w:r>
              <w:rPr>
                <w:rFonts w:hint="eastAsia" w:asciiTheme="minorEastAsia" w:hAnsiTheme="minorEastAsia" w:eastAsiaTheme="minorEastAsia" w:cstheme="minorEastAsia"/>
                <w:b w:val="0"/>
                <w:bCs/>
                <w:color w:val="auto"/>
                <w:kern w:val="2"/>
                <w:sz w:val="24"/>
                <w:szCs w:val="24"/>
                <w:highlight w:val="none"/>
              </w:rPr>
              <w:t>” ； 2.被列入中国政府采购网政府采购严重违法失信行为记录名单；</w:t>
            </w:r>
          </w:p>
          <w:p w14:paraId="19A20D1B">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5）信用信息的使用规则：供应商存在不良信用记录的，其投标文件将被拒绝。</w:t>
            </w:r>
          </w:p>
          <w:p w14:paraId="07BA3AF8">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Theme="minorEastAsia" w:hAnsiTheme="minorEastAsia" w:eastAsiaTheme="minorEastAsia" w:cstheme="minorEastAsia"/>
                <w:b w:val="0"/>
                <w:bCs/>
                <w:color w:val="auto"/>
                <w:sz w:val="24"/>
                <w:szCs w:val="24"/>
                <w:highlight w:val="none"/>
                <w:shd w:val="clear" w:color="auto" w:fill="FFFFFF"/>
              </w:rPr>
            </w:pPr>
            <w:r>
              <w:rPr>
                <w:rFonts w:hint="eastAsia" w:asciiTheme="minorEastAsia" w:hAnsiTheme="minorEastAsia" w:eastAsiaTheme="minorEastAsia" w:cstheme="minorEastAsia"/>
                <w:b w:val="0"/>
                <w:bCs/>
                <w:color w:val="auto"/>
                <w:sz w:val="24"/>
                <w:szCs w:val="24"/>
                <w:highlight w:val="none"/>
              </w:rPr>
              <w:t>6）如允许联合体投标的，联合体成员存在不良信用记录视同联合体存在不良信用记录。</w:t>
            </w:r>
          </w:p>
        </w:tc>
      </w:tr>
      <w:tr w14:paraId="146FC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3" w:hRule="atLeast"/>
          <w:jc w:val="center"/>
        </w:trPr>
        <w:tc>
          <w:tcPr>
            <w:tcW w:w="856" w:type="dxa"/>
            <w:noWrap w:val="0"/>
            <w:vAlign w:val="center"/>
          </w:tcPr>
          <w:p w14:paraId="0EAAABCF">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22</w:t>
            </w:r>
          </w:p>
        </w:tc>
        <w:tc>
          <w:tcPr>
            <w:tcW w:w="2154" w:type="dxa"/>
            <w:noWrap w:val="0"/>
            <w:vAlign w:val="center"/>
          </w:tcPr>
          <w:p w14:paraId="04AD98C8">
            <w:pPr>
              <w:pStyle w:val="8"/>
              <w:snapToGrid w:val="0"/>
              <w:spacing w:before="0" w:line="360" w:lineRule="auto"/>
              <w:jc w:val="center"/>
              <w:rPr>
                <w:rFonts w:hint="eastAsia" w:asciiTheme="minorEastAsia" w:hAnsiTheme="minorEastAsia" w:eastAsiaTheme="minorEastAsia" w:cstheme="minorEastAsia"/>
                <w:b w:val="0"/>
                <w:bCs w:val="0"/>
                <w:color w:val="auto"/>
                <w:kern w:val="2"/>
                <w:sz w:val="24"/>
                <w:szCs w:val="24"/>
                <w:highlight w:val="none"/>
                <w:lang w:eastAsia="zh-CN"/>
              </w:rPr>
            </w:pPr>
            <w:r>
              <w:rPr>
                <w:rFonts w:hint="eastAsia" w:asciiTheme="minorEastAsia" w:hAnsiTheme="minorEastAsia" w:eastAsiaTheme="minorEastAsia" w:cstheme="minorEastAsia"/>
                <w:b w:val="0"/>
                <w:bCs w:val="0"/>
                <w:color w:val="auto"/>
                <w:kern w:val="2"/>
                <w:sz w:val="24"/>
                <w:szCs w:val="24"/>
                <w:highlight w:val="none"/>
                <w:lang w:eastAsia="zh-CN"/>
              </w:rPr>
              <w:t>投标人失信被执行人查询</w:t>
            </w:r>
          </w:p>
        </w:tc>
        <w:tc>
          <w:tcPr>
            <w:tcW w:w="6788" w:type="dxa"/>
            <w:noWrap w:val="0"/>
            <w:vAlign w:val="center"/>
          </w:tcPr>
          <w:p w14:paraId="7D9B7B60">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根据《关于</w:t>
            </w:r>
            <w:r>
              <w:rPr>
                <w:rFonts w:hint="eastAsia" w:asciiTheme="minorEastAsia" w:hAnsiTheme="minorEastAsia" w:eastAsiaTheme="minorEastAsia" w:cstheme="minorEastAsia"/>
                <w:b w:val="0"/>
                <w:bCs/>
                <w:color w:val="auto"/>
                <w:kern w:val="2"/>
                <w:sz w:val="24"/>
                <w:szCs w:val="24"/>
                <w:highlight w:val="none"/>
                <w:lang w:eastAsia="zh-CN"/>
              </w:rPr>
              <w:t>在公共资源交易活动中对失信被执行人实施联合惩戒的通知</w:t>
            </w:r>
            <w:r>
              <w:rPr>
                <w:rFonts w:hint="eastAsia" w:asciiTheme="minorEastAsia" w:hAnsiTheme="minorEastAsia" w:eastAsiaTheme="minorEastAsia" w:cstheme="minorEastAsia"/>
                <w:b w:val="0"/>
                <w:bCs/>
                <w:color w:val="auto"/>
                <w:kern w:val="2"/>
                <w:sz w:val="24"/>
                <w:szCs w:val="24"/>
                <w:highlight w:val="none"/>
              </w:rPr>
              <w:t>》</w:t>
            </w:r>
            <w:r>
              <w:rPr>
                <w:rFonts w:hint="eastAsia" w:asciiTheme="minorEastAsia" w:hAnsiTheme="minorEastAsia" w:eastAsiaTheme="minorEastAsia" w:cstheme="minorEastAsia"/>
                <w:b w:val="0"/>
                <w:bCs/>
                <w:color w:val="auto"/>
                <w:kern w:val="2"/>
                <w:sz w:val="24"/>
                <w:szCs w:val="24"/>
                <w:highlight w:val="none"/>
                <w:lang w:eastAsia="zh-CN"/>
              </w:rPr>
              <w:t>常监管办</w:t>
            </w:r>
            <w:r>
              <w:rPr>
                <w:rFonts w:hint="eastAsia" w:asciiTheme="minorEastAsia" w:hAnsiTheme="minorEastAsia" w:eastAsiaTheme="minorEastAsia" w:cstheme="minorEastAsia"/>
                <w:b w:val="0"/>
                <w:bCs/>
                <w:color w:val="auto"/>
                <w:kern w:val="2"/>
                <w:sz w:val="24"/>
                <w:szCs w:val="24"/>
                <w:highlight w:val="none"/>
              </w:rPr>
              <w:t>[201</w:t>
            </w:r>
            <w:r>
              <w:rPr>
                <w:rFonts w:hint="eastAsia" w:asciiTheme="minorEastAsia" w:hAnsiTheme="minorEastAsia" w:eastAsiaTheme="minorEastAsia" w:cstheme="minorEastAsia"/>
                <w:b w:val="0"/>
                <w:bCs/>
                <w:color w:val="auto"/>
                <w:kern w:val="2"/>
                <w:sz w:val="24"/>
                <w:szCs w:val="24"/>
                <w:highlight w:val="none"/>
                <w:lang w:val="en-US" w:eastAsia="zh-CN"/>
              </w:rPr>
              <w:t>9</w:t>
            </w:r>
            <w:r>
              <w:rPr>
                <w:rFonts w:hint="eastAsia" w:asciiTheme="minorEastAsia" w:hAnsiTheme="minorEastAsia" w:eastAsiaTheme="minorEastAsia" w:cstheme="minorEastAsia"/>
                <w:b w:val="0"/>
                <w:bCs/>
                <w:color w:val="auto"/>
                <w:kern w:val="2"/>
                <w:sz w:val="24"/>
                <w:szCs w:val="24"/>
                <w:highlight w:val="none"/>
              </w:rPr>
              <w:t>]1</w:t>
            </w:r>
            <w:r>
              <w:rPr>
                <w:rFonts w:hint="eastAsia" w:asciiTheme="minorEastAsia" w:hAnsiTheme="minorEastAsia" w:eastAsiaTheme="minorEastAsia" w:cstheme="minorEastAsia"/>
                <w:b w:val="0"/>
                <w:bCs/>
                <w:color w:val="auto"/>
                <w:kern w:val="2"/>
                <w:sz w:val="24"/>
                <w:szCs w:val="24"/>
                <w:highlight w:val="none"/>
                <w:lang w:val="en-US" w:eastAsia="zh-CN"/>
              </w:rPr>
              <w:t>0</w:t>
            </w:r>
            <w:r>
              <w:rPr>
                <w:rFonts w:hint="eastAsia" w:asciiTheme="minorEastAsia" w:hAnsiTheme="minorEastAsia" w:eastAsiaTheme="minorEastAsia" w:cstheme="minorEastAsia"/>
                <w:b w:val="0"/>
                <w:bCs/>
                <w:color w:val="auto"/>
                <w:kern w:val="2"/>
                <w:sz w:val="24"/>
                <w:szCs w:val="24"/>
                <w:highlight w:val="none"/>
              </w:rPr>
              <w:t>号的规定：</w:t>
            </w:r>
          </w:p>
          <w:p w14:paraId="24097CD8">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1）采购</w:t>
            </w:r>
            <w:r>
              <w:rPr>
                <w:rFonts w:hint="eastAsia" w:asciiTheme="minorEastAsia" w:hAnsiTheme="minorEastAsia" w:eastAsiaTheme="minorEastAsia" w:cstheme="minorEastAsia"/>
                <w:b w:val="0"/>
                <w:bCs/>
                <w:color w:val="auto"/>
                <w:kern w:val="2"/>
                <w:sz w:val="24"/>
                <w:szCs w:val="24"/>
                <w:highlight w:val="none"/>
                <w:lang w:eastAsia="zh-CN"/>
              </w:rPr>
              <w:t>组织</w:t>
            </w:r>
            <w:r>
              <w:rPr>
                <w:rFonts w:hint="eastAsia" w:asciiTheme="minorEastAsia" w:hAnsiTheme="minorEastAsia" w:eastAsiaTheme="minorEastAsia" w:cstheme="minorEastAsia"/>
                <w:b w:val="0"/>
                <w:bCs/>
                <w:color w:val="auto"/>
                <w:kern w:val="2"/>
                <w:sz w:val="24"/>
                <w:szCs w:val="24"/>
                <w:highlight w:val="none"/>
              </w:rPr>
              <w:t>机构将对本项目投标供应商的法定代表 人（或单位负责人）</w:t>
            </w:r>
            <w:r>
              <w:rPr>
                <w:rFonts w:hint="eastAsia" w:asciiTheme="minorEastAsia" w:hAnsiTheme="minorEastAsia" w:eastAsiaTheme="minorEastAsia" w:cstheme="minorEastAsia"/>
                <w:b w:val="0"/>
                <w:bCs/>
                <w:color w:val="auto"/>
                <w:kern w:val="2"/>
                <w:sz w:val="24"/>
                <w:szCs w:val="24"/>
                <w:highlight w:val="none"/>
                <w:lang w:eastAsia="zh-CN"/>
              </w:rPr>
              <w:t>及</w:t>
            </w:r>
            <w:r>
              <w:rPr>
                <w:rFonts w:hint="eastAsia" w:asciiTheme="minorEastAsia" w:hAnsiTheme="minorEastAsia" w:eastAsiaTheme="minorEastAsia" w:cstheme="minorEastAsia"/>
                <w:b w:val="0"/>
                <w:bCs/>
                <w:color w:val="auto"/>
                <w:kern w:val="2"/>
                <w:sz w:val="24"/>
                <w:szCs w:val="24"/>
                <w:highlight w:val="none"/>
              </w:rPr>
              <w:t>拟派项目负责人</w:t>
            </w:r>
            <w:r>
              <w:rPr>
                <w:rFonts w:hint="eastAsia" w:asciiTheme="minorEastAsia" w:hAnsiTheme="minorEastAsia" w:eastAsiaTheme="minorEastAsia" w:cstheme="minorEastAsia"/>
                <w:b w:val="0"/>
                <w:bCs/>
                <w:color w:val="auto"/>
                <w:kern w:val="2"/>
                <w:sz w:val="24"/>
                <w:szCs w:val="24"/>
                <w:highlight w:val="none"/>
                <w:lang w:eastAsia="zh-CN"/>
              </w:rPr>
              <w:t>的失信被执行</w:t>
            </w:r>
            <w:r>
              <w:rPr>
                <w:rFonts w:hint="eastAsia" w:asciiTheme="minorEastAsia" w:hAnsiTheme="minorEastAsia" w:eastAsiaTheme="minorEastAsia" w:cstheme="minorEastAsia"/>
                <w:b w:val="0"/>
                <w:bCs/>
                <w:color w:val="auto"/>
                <w:kern w:val="2"/>
                <w:sz w:val="24"/>
                <w:szCs w:val="24"/>
                <w:highlight w:val="none"/>
              </w:rPr>
              <w:t>信息进行查询和甄别</w:t>
            </w:r>
            <w:r>
              <w:rPr>
                <w:rFonts w:hint="eastAsia" w:asciiTheme="minorEastAsia" w:hAnsiTheme="minorEastAsia" w:eastAsiaTheme="minorEastAsia" w:cstheme="minorEastAsia"/>
                <w:b w:val="0"/>
                <w:bCs/>
                <w:color w:val="auto"/>
                <w:kern w:val="2"/>
                <w:sz w:val="24"/>
                <w:szCs w:val="24"/>
                <w:highlight w:val="none"/>
                <w:lang w:eastAsia="zh-CN"/>
              </w:rPr>
              <w:t>，通过</w:t>
            </w:r>
            <w:r>
              <w:rPr>
                <w:rFonts w:hint="eastAsia" w:asciiTheme="minorEastAsia" w:hAnsiTheme="minorEastAsia" w:eastAsiaTheme="minorEastAsia" w:cstheme="minorEastAsia"/>
                <w:b w:val="0"/>
                <w:bCs/>
                <w:color w:val="auto"/>
                <w:kern w:val="2"/>
                <w:sz w:val="24"/>
                <w:szCs w:val="24"/>
                <w:highlight w:val="none"/>
              </w:rPr>
              <w:t>中国执行信息公开网（http://zxgk.court.gov.cn/）</w:t>
            </w:r>
            <w:r>
              <w:rPr>
                <w:rFonts w:hint="eastAsia" w:asciiTheme="minorEastAsia" w:hAnsiTheme="minorEastAsia" w:eastAsiaTheme="minorEastAsia" w:cstheme="minorEastAsia"/>
                <w:b w:val="0"/>
                <w:bCs/>
                <w:color w:val="auto"/>
                <w:kern w:val="2"/>
                <w:sz w:val="24"/>
                <w:szCs w:val="24"/>
                <w:highlight w:val="none"/>
                <w:lang w:eastAsia="zh-CN"/>
              </w:rPr>
              <w:t>查询</w:t>
            </w:r>
            <w:r>
              <w:rPr>
                <w:rFonts w:hint="eastAsia" w:asciiTheme="minorEastAsia" w:hAnsiTheme="minorEastAsia" w:eastAsiaTheme="minorEastAsia" w:cstheme="minorEastAsia"/>
                <w:b w:val="0"/>
                <w:bCs/>
                <w:color w:val="auto"/>
                <w:kern w:val="2"/>
                <w:sz w:val="24"/>
                <w:szCs w:val="24"/>
                <w:highlight w:val="none"/>
              </w:rPr>
              <w:t>。</w:t>
            </w:r>
          </w:p>
          <w:p w14:paraId="3A13AB6E">
            <w:pPr>
              <w:pStyle w:val="8"/>
              <w:keepNext w:val="0"/>
              <w:keepLines w:val="0"/>
              <w:pageBreakBefore w:val="0"/>
              <w:widowControl w:val="0"/>
              <w:kinsoku/>
              <w:wordWrap/>
              <w:overflowPunct/>
              <w:topLinePunct w:val="0"/>
              <w:bidi w:val="0"/>
              <w:adjustRightInd w:val="0"/>
              <w:snapToGrid/>
              <w:spacing w:before="0" w:line="240" w:lineRule="auto"/>
              <w:textAlignment w:val="auto"/>
              <w:rPr>
                <w:rFonts w:hint="eastAsia" w:asciiTheme="minorEastAsia" w:hAnsiTheme="minorEastAsia" w:eastAsiaTheme="minorEastAsia" w:cstheme="minorEastAsia"/>
                <w:b w:val="0"/>
                <w:bCs/>
                <w:color w:val="auto"/>
                <w:kern w:val="2"/>
                <w:sz w:val="24"/>
                <w:szCs w:val="24"/>
                <w:highlight w:val="none"/>
              </w:rPr>
            </w:pPr>
            <w:r>
              <w:rPr>
                <w:rFonts w:hint="eastAsia" w:asciiTheme="minorEastAsia" w:hAnsiTheme="minorEastAsia" w:eastAsiaTheme="minorEastAsia" w:cstheme="minorEastAsia"/>
                <w:b w:val="0"/>
                <w:bCs/>
                <w:color w:val="auto"/>
                <w:kern w:val="2"/>
                <w:sz w:val="24"/>
                <w:szCs w:val="24"/>
                <w:highlight w:val="none"/>
              </w:rPr>
              <w:t>2）</w:t>
            </w:r>
            <w:r>
              <w:rPr>
                <w:rFonts w:hint="eastAsia" w:asciiTheme="minorEastAsia" w:hAnsiTheme="minorEastAsia" w:eastAsiaTheme="minorEastAsia" w:cstheme="minorEastAsia"/>
                <w:b w:val="0"/>
                <w:bCs/>
                <w:color w:val="auto"/>
                <w:kern w:val="2"/>
                <w:sz w:val="24"/>
                <w:szCs w:val="24"/>
                <w:highlight w:val="none"/>
                <w:lang w:eastAsia="zh-CN"/>
              </w:rPr>
              <w:t>失信被执行</w:t>
            </w:r>
            <w:r>
              <w:rPr>
                <w:rFonts w:hint="eastAsia" w:asciiTheme="minorEastAsia" w:hAnsiTheme="minorEastAsia" w:eastAsiaTheme="minorEastAsia" w:cstheme="minorEastAsia"/>
                <w:b w:val="0"/>
                <w:bCs/>
                <w:color w:val="auto"/>
                <w:kern w:val="2"/>
                <w:sz w:val="24"/>
                <w:szCs w:val="24"/>
                <w:highlight w:val="none"/>
              </w:rPr>
              <w:t>信息的使用规则：供应商存在</w:t>
            </w:r>
            <w:r>
              <w:rPr>
                <w:rFonts w:hint="eastAsia" w:asciiTheme="minorEastAsia" w:hAnsiTheme="minorEastAsia" w:eastAsiaTheme="minorEastAsia" w:cstheme="minorEastAsia"/>
                <w:b w:val="0"/>
                <w:bCs/>
                <w:color w:val="auto"/>
                <w:kern w:val="2"/>
                <w:sz w:val="24"/>
                <w:szCs w:val="24"/>
                <w:highlight w:val="none"/>
                <w:lang w:eastAsia="zh-CN"/>
              </w:rPr>
              <w:t>失信被执行信息</w:t>
            </w:r>
            <w:r>
              <w:rPr>
                <w:rFonts w:hint="eastAsia" w:asciiTheme="minorEastAsia" w:hAnsiTheme="minorEastAsia" w:eastAsiaTheme="minorEastAsia" w:cstheme="minorEastAsia"/>
                <w:b w:val="0"/>
                <w:bCs/>
                <w:color w:val="auto"/>
                <w:kern w:val="2"/>
                <w:sz w:val="24"/>
                <w:szCs w:val="24"/>
                <w:highlight w:val="none"/>
              </w:rPr>
              <w:t>的，</w:t>
            </w:r>
            <w:r>
              <w:rPr>
                <w:rFonts w:hint="eastAsia" w:asciiTheme="minorEastAsia" w:hAnsiTheme="minorEastAsia" w:eastAsiaTheme="minorEastAsia" w:cstheme="minorEastAsia"/>
                <w:b w:val="0"/>
                <w:bCs/>
                <w:color w:val="auto"/>
                <w:kern w:val="2"/>
                <w:sz w:val="24"/>
                <w:szCs w:val="24"/>
                <w:highlight w:val="none"/>
                <w:lang w:eastAsia="zh-CN"/>
              </w:rPr>
              <w:t>限制参与本项目</w:t>
            </w:r>
            <w:r>
              <w:rPr>
                <w:rFonts w:hint="eastAsia" w:asciiTheme="minorEastAsia" w:hAnsiTheme="minorEastAsia" w:eastAsiaTheme="minorEastAsia" w:cstheme="minorEastAsia"/>
                <w:b w:val="0"/>
                <w:bCs/>
                <w:color w:val="auto"/>
                <w:kern w:val="2"/>
                <w:sz w:val="24"/>
                <w:szCs w:val="24"/>
                <w:highlight w:val="none"/>
              </w:rPr>
              <w:t>。</w:t>
            </w:r>
          </w:p>
          <w:p w14:paraId="6750ED09">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3</w:t>
            </w:r>
            <w:r>
              <w:rPr>
                <w:rFonts w:hint="eastAsia" w:asciiTheme="minorEastAsia" w:hAnsiTheme="minorEastAsia" w:eastAsiaTheme="minorEastAsia" w:cstheme="minorEastAsia"/>
                <w:b w:val="0"/>
                <w:bCs/>
                <w:color w:val="auto"/>
                <w:sz w:val="24"/>
                <w:szCs w:val="24"/>
                <w:highlight w:val="none"/>
              </w:rPr>
              <w:t>）如允许联合体</w:t>
            </w:r>
            <w:r>
              <w:rPr>
                <w:rFonts w:hint="eastAsia" w:asciiTheme="minorEastAsia" w:hAnsiTheme="minorEastAsia" w:eastAsiaTheme="minorEastAsia" w:cstheme="minorEastAsia"/>
                <w:b w:val="0"/>
                <w:bCs/>
                <w:color w:val="auto"/>
                <w:sz w:val="24"/>
                <w:szCs w:val="24"/>
                <w:highlight w:val="none"/>
                <w:lang w:eastAsia="zh-CN"/>
              </w:rPr>
              <w:t>参加</w:t>
            </w:r>
            <w:r>
              <w:rPr>
                <w:rFonts w:hint="eastAsia" w:asciiTheme="minorEastAsia" w:hAnsiTheme="minorEastAsia" w:eastAsiaTheme="minorEastAsia" w:cstheme="minorEastAsia"/>
                <w:b w:val="0"/>
                <w:bCs/>
                <w:color w:val="auto"/>
                <w:sz w:val="24"/>
                <w:szCs w:val="24"/>
                <w:highlight w:val="none"/>
              </w:rPr>
              <w:t>投标的，联合体成员存在</w:t>
            </w:r>
            <w:r>
              <w:rPr>
                <w:rFonts w:hint="eastAsia" w:asciiTheme="minorEastAsia" w:hAnsiTheme="minorEastAsia" w:eastAsiaTheme="minorEastAsia" w:cstheme="minorEastAsia"/>
                <w:b w:val="0"/>
                <w:bCs/>
                <w:color w:val="auto"/>
                <w:kern w:val="2"/>
                <w:sz w:val="24"/>
                <w:szCs w:val="24"/>
                <w:highlight w:val="none"/>
                <w:lang w:eastAsia="zh-CN"/>
              </w:rPr>
              <w:t>失信被执行</w:t>
            </w:r>
            <w:r>
              <w:rPr>
                <w:rFonts w:hint="eastAsia" w:asciiTheme="minorEastAsia" w:hAnsiTheme="minorEastAsia" w:eastAsiaTheme="minorEastAsia" w:cstheme="minorEastAsia"/>
                <w:b w:val="0"/>
                <w:bCs/>
                <w:color w:val="auto"/>
                <w:kern w:val="2"/>
                <w:sz w:val="24"/>
                <w:szCs w:val="24"/>
                <w:highlight w:val="none"/>
              </w:rPr>
              <w:t>信息</w:t>
            </w:r>
            <w:r>
              <w:rPr>
                <w:rFonts w:hint="eastAsia" w:asciiTheme="minorEastAsia" w:hAnsiTheme="minorEastAsia" w:eastAsiaTheme="minorEastAsia" w:cstheme="minorEastAsia"/>
                <w:b w:val="0"/>
                <w:bCs/>
                <w:color w:val="auto"/>
                <w:sz w:val="24"/>
                <w:szCs w:val="24"/>
                <w:highlight w:val="none"/>
                <w:lang w:eastAsia="zh-CN"/>
              </w:rPr>
              <w:t>的，</w:t>
            </w:r>
            <w:r>
              <w:rPr>
                <w:rFonts w:hint="eastAsia" w:asciiTheme="minorEastAsia" w:hAnsiTheme="minorEastAsia" w:eastAsiaTheme="minorEastAsia" w:cstheme="minorEastAsia"/>
                <w:b w:val="0"/>
                <w:bCs/>
                <w:color w:val="auto"/>
                <w:sz w:val="24"/>
                <w:szCs w:val="24"/>
                <w:highlight w:val="none"/>
              </w:rPr>
              <w:t>视同联合体存在</w:t>
            </w:r>
            <w:r>
              <w:rPr>
                <w:rFonts w:hint="eastAsia" w:asciiTheme="minorEastAsia" w:hAnsiTheme="minorEastAsia" w:eastAsiaTheme="minorEastAsia" w:cstheme="minorEastAsia"/>
                <w:b w:val="0"/>
                <w:bCs/>
                <w:color w:val="auto"/>
                <w:kern w:val="2"/>
                <w:sz w:val="24"/>
                <w:szCs w:val="24"/>
                <w:highlight w:val="none"/>
                <w:lang w:eastAsia="zh-CN"/>
              </w:rPr>
              <w:t>失信被执行</w:t>
            </w:r>
            <w:r>
              <w:rPr>
                <w:rFonts w:hint="eastAsia" w:asciiTheme="minorEastAsia" w:hAnsiTheme="minorEastAsia" w:eastAsiaTheme="minorEastAsia" w:cstheme="minorEastAsia"/>
                <w:b w:val="0"/>
                <w:bCs/>
                <w:color w:val="auto"/>
                <w:kern w:val="2"/>
                <w:sz w:val="24"/>
                <w:szCs w:val="24"/>
                <w:highlight w:val="none"/>
              </w:rPr>
              <w:t>信息</w:t>
            </w:r>
            <w:r>
              <w:rPr>
                <w:rFonts w:hint="eastAsia" w:asciiTheme="minorEastAsia" w:hAnsiTheme="minorEastAsia" w:eastAsiaTheme="minorEastAsia" w:cstheme="minorEastAsia"/>
                <w:b w:val="0"/>
                <w:bCs/>
                <w:color w:val="auto"/>
                <w:sz w:val="24"/>
                <w:szCs w:val="24"/>
                <w:highlight w:val="none"/>
                <w:lang w:eastAsia="zh-CN"/>
              </w:rPr>
              <w:t>的</w:t>
            </w:r>
            <w:r>
              <w:rPr>
                <w:rFonts w:hint="eastAsia" w:asciiTheme="minorEastAsia" w:hAnsiTheme="minorEastAsia" w:eastAsiaTheme="minorEastAsia" w:cstheme="minorEastAsia"/>
                <w:b w:val="0"/>
                <w:bCs/>
                <w:color w:val="auto"/>
                <w:sz w:val="24"/>
                <w:szCs w:val="24"/>
                <w:highlight w:val="none"/>
              </w:rPr>
              <w:t>。</w:t>
            </w:r>
          </w:p>
        </w:tc>
      </w:tr>
      <w:tr w14:paraId="1E73F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2" w:hRule="atLeast"/>
          <w:jc w:val="center"/>
        </w:trPr>
        <w:tc>
          <w:tcPr>
            <w:tcW w:w="856" w:type="dxa"/>
            <w:noWrap w:val="0"/>
            <w:vAlign w:val="center"/>
          </w:tcPr>
          <w:p w14:paraId="02C73575">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bookmarkStart w:id="23" w:name="_Toc249758861"/>
            <w:bookmarkStart w:id="24" w:name="_Toc245722278"/>
            <w:bookmarkStart w:id="25" w:name="_Toc221374623"/>
            <w:bookmarkStart w:id="26" w:name="_Toc245191311"/>
            <w:bookmarkStart w:id="27" w:name="_Toc262049415"/>
            <w:bookmarkStart w:id="28" w:name="_Toc262105500"/>
            <w:bookmarkStart w:id="29" w:name="_Toc246261262"/>
            <w:bookmarkStart w:id="30" w:name="_Toc222114876"/>
            <w:bookmarkStart w:id="31" w:name="_Toc410031813"/>
            <w:bookmarkStart w:id="32" w:name="_Toc241404199"/>
            <w:bookmarkStart w:id="33" w:name="_Toc221423616"/>
            <w:bookmarkStart w:id="34" w:name="_Toc239145351"/>
            <w:bookmarkStart w:id="35" w:name="_Toc221356883"/>
            <w:bookmarkStart w:id="36" w:name="_Toc11875"/>
            <w:bookmarkStart w:id="37" w:name="_Toc223715995"/>
            <w:bookmarkStart w:id="38" w:name="_Toc221356948"/>
            <w:bookmarkStart w:id="39" w:name="_Toc249758709"/>
            <w:r>
              <w:rPr>
                <w:rFonts w:hint="eastAsia" w:asciiTheme="minorEastAsia" w:hAnsiTheme="minorEastAsia" w:eastAsiaTheme="minorEastAsia" w:cstheme="minorEastAsia"/>
                <w:color w:val="auto"/>
                <w:kern w:val="0"/>
                <w:sz w:val="24"/>
                <w:szCs w:val="24"/>
                <w:highlight w:val="none"/>
                <w:lang w:val="en-US" w:eastAsia="zh-CN"/>
              </w:rPr>
              <w:t>23</w:t>
            </w:r>
          </w:p>
        </w:tc>
        <w:tc>
          <w:tcPr>
            <w:tcW w:w="2154" w:type="dxa"/>
            <w:noWrap w:val="0"/>
            <w:vAlign w:val="center"/>
          </w:tcPr>
          <w:p w14:paraId="713F2D64">
            <w:pPr>
              <w:pStyle w:val="8"/>
              <w:snapToGrid w:val="0"/>
              <w:spacing w:before="0" w:line="360" w:lineRule="auto"/>
              <w:jc w:val="center"/>
              <w:rPr>
                <w:rFonts w:hint="eastAsia" w:asciiTheme="minorEastAsia" w:hAnsiTheme="minorEastAsia" w:eastAsiaTheme="minorEastAsia" w:cstheme="minorEastAsia"/>
                <w:b w:val="0"/>
                <w:bCs w:val="0"/>
                <w:color w:val="auto"/>
                <w:kern w:val="2"/>
                <w:sz w:val="24"/>
                <w:szCs w:val="24"/>
                <w:highlight w:val="none"/>
                <w:lang w:eastAsia="zh-CN"/>
              </w:rPr>
            </w:pPr>
            <w:r>
              <w:rPr>
                <w:rFonts w:hint="eastAsia" w:asciiTheme="minorEastAsia" w:hAnsiTheme="minorEastAsia" w:eastAsiaTheme="minorEastAsia" w:cstheme="minorEastAsia"/>
                <w:b w:val="0"/>
                <w:bCs w:val="0"/>
                <w:color w:val="auto"/>
                <w:kern w:val="2"/>
                <w:sz w:val="24"/>
                <w:szCs w:val="24"/>
                <w:highlight w:val="none"/>
                <w:lang w:eastAsia="zh-CN"/>
              </w:rPr>
              <w:t>采购标的及其对应的中小企业划分标准所属行业</w:t>
            </w:r>
          </w:p>
        </w:tc>
        <w:tc>
          <w:tcPr>
            <w:tcW w:w="6788" w:type="dxa"/>
            <w:noWrap w:val="0"/>
            <w:vAlign w:val="center"/>
          </w:tcPr>
          <w:p w14:paraId="04400377">
            <w:pPr>
              <w:pStyle w:val="8"/>
              <w:snapToGrid w:val="0"/>
              <w:spacing w:before="0" w:line="360" w:lineRule="auto"/>
              <w:jc w:val="both"/>
              <w:rPr>
                <w:rFonts w:hint="eastAsia" w:asciiTheme="minorEastAsia" w:hAnsiTheme="minorEastAsia" w:eastAsiaTheme="minorEastAsia" w:cstheme="minorEastAsia"/>
                <w:b w:val="0"/>
                <w:bCs w:val="0"/>
                <w:color w:val="auto"/>
                <w:kern w:val="2"/>
                <w:sz w:val="24"/>
                <w:szCs w:val="24"/>
                <w:highlight w:val="none"/>
                <w:lang w:eastAsia="zh-CN"/>
              </w:rPr>
            </w:pPr>
            <w:r>
              <w:rPr>
                <w:rFonts w:hint="eastAsia" w:asciiTheme="minorEastAsia" w:hAnsiTheme="minorEastAsia" w:eastAsiaTheme="minorEastAsia" w:cstheme="minorEastAsia"/>
                <w:b w:val="0"/>
                <w:bCs w:val="0"/>
                <w:color w:val="auto"/>
                <w:kern w:val="2"/>
                <w:sz w:val="24"/>
                <w:szCs w:val="24"/>
                <w:highlight w:val="none"/>
                <w:lang w:eastAsia="zh-CN"/>
              </w:rPr>
              <w:t>1.项目属性：</w:t>
            </w:r>
            <w:r>
              <w:rPr>
                <w:rFonts w:hint="eastAsia" w:asciiTheme="minorEastAsia" w:hAnsiTheme="minorEastAsia" w:eastAsiaTheme="minorEastAsia" w:cstheme="minorEastAsia"/>
                <w:b w:val="0"/>
                <w:bCs w:val="0"/>
                <w:color w:val="auto"/>
                <w:kern w:val="2"/>
                <w:sz w:val="24"/>
                <w:szCs w:val="24"/>
                <w:highlight w:val="none"/>
                <w:u w:val="single"/>
                <w:lang w:eastAsia="zh-CN"/>
              </w:rPr>
              <w:t>服务类</w:t>
            </w:r>
            <w:r>
              <w:rPr>
                <w:rFonts w:hint="eastAsia" w:asciiTheme="minorEastAsia" w:hAnsiTheme="minorEastAsia" w:eastAsiaTheme="minorEastAsia" w:cstheme="minorEastAsia"/>
                <w:b w:val="0"/>
                <w:bCs w:val="0"/>
                <w:color w:val="auto"/>
                <w:kern w:val="2"/>
                <w:sz w:val="24"/>
                <w:szCs w:val="24"/>
                <w:highlight w:val="none"/>
                <w:lang w:eastAsia="zh-CN"/>
              </w:rPr>
              <w:t xml:space="preserve">    </w:t>
            </w:r>
          </w:p>
          <w:p w14:paraId="2E069246">
            <w:pPr>
              <w:pStyle w:val="8"/>
              <w:snapToGrid w:val="0"/>
              <w:spacing w:before="0" w:line="360" w:lineRule="auto"/>
              <w:jc w:val="left"/>
              <w:rPr>
                <w:rFonts w:hint="eastAsia" w:asciiTheme="minorEastAsia" w:hAnsiTheme="minorEastAsia" w:eastAsiaTheme="minorEastAsia" w:cstheme="minorEastAsia"/>
                <w:b w:val="0"/>
                <w:bCs w:val="0"/>
                <w:color w:val="auto"/>
                <w:kern w:val="2"/>
                <w:sz w:val="24"/>
                <w:szCs w:val="24"/>
                <w:highlight w:val="none"/>
                <w:lang w:eastAsia="zh-CN"/>
              </w:rPr>
            </w:pPr>
            <w:r>
              <w:rPr>
                <w:rFonts w:hint="eastAsia" w:asciiTheme="minorEastAsia" w:hAnsiTheme="minorEastAsia" w:eastAsiaTheme="minorEastAsia" w:cstheme="minorEastAsia"/>
                <w:b w:val="0"/>
                <w:bCs w:val="0"/>
                <w:color w:val="auto"/>
                <w:kern w:val="2"/>
                <w:sz w:val="24"/>
                <w:szCs w:val="24"/>
                <w:highlight w:val="none"/>
                <w:lang w:eastAsia="zh-CN"/>
              </w:rPr>
              <w:t>2.中小企业划分标准所属行业（具体根据《中小企业划型标准规定》执行）</w:t>
            </w:r>
          </w:p>
          <w:p w14:paraId="2B470B66">
            <w:pPr>
              <w:pStyle w:val="8"/>
              <w:snapToGrid w:val="0"/>
              <w:spacing w:before="0" w:line="360" w:lineRule="auto"/>
              <w:jc w:val="both"/>
              <w:rPr>
                <w:rFonts w:hint="eastAsia" w:asciiTheme="minorEastAsia" w:hAnsiTheme="minorEastAsia" w:eastAsiaTheme="minorEastAsia" w:cstheme="minorEastAsia"/>
                <w:b w:val="0"/>
                <w:bCs w:val="0"/>
                <w:color w:val="auto"/>
                <w:kern w:val="2"/>
                <w:sz w:val="24"/>
                <w:szCs w:val="24"/>
                <w:highlight w:val="none"/>
                <w:lang w:eastAsia="zh-CN"/>
              </w:rPr>
            </w:pPr>
            <w:r>
              <w:rPr>
                <w:rFonts w:hint="eastAsia" w:asciiTheme="minorEastAsia" w:hAnsiTheme="minorEastAsia" w:eastAsiaTheme="minorEastAsia" w:cstheme="minorEastAsia"/>
                <w:b w:val="0"/>
                <w:bCs w:val="0"/>
                <w:color w:val="auto"/>
                <w:kern w:val="2"/>
                <w:sz w:val="24"/>
                <w:szCs w:val="24"/>
                <w:highlight w:val="none"/>
                <w:lang w:eastAsia="zh-CN"/>
              </w:rPr>
              <w:t>3.所属行业：</w:t>
            </w:r>
            <w:r>
              <w:rPr>
                <w:rFonts w:hint="eastAsia" w:asciiTheme="minorEastAsia" w:hAnsiTheme="minorEastAsia" w:eastAsiaTheme="minorEastAsia" w:cstheme="minorEastAsia"/>
                <w:b w:val="0"/>
                <w:bCs w:val="0"/>
                <w:color w:val="auto"/>
                <w:kern w:val="2"/>
                <w:sz w:val="24"/>
                <w:szCs w:val="24"/>
                <w:highlight w:val="none"/>
                <w:u w:val="single"/>
                <w:lang w:eastAsia="zh-CN"/>
              </w:rPr>
              <w:t xml:space="preserve">农、林、牧、渔业 </w:t>
            </w:r>
            <w:r>
              <w:rPr>
                <w:rFonts w:hint="eastAsia" w:asciiTheme="minorEastAsia" w:hAnsiTheme="minorEastAsia" w:eastAsiaTheme="minorEastAsia" w:cstheme="minorEastAsia"/>
                <w:b w:val="0"/>
                <w:bCs w:val="0"/>
                <w:color w:val="auto"/>
                <w:kern w:val="2"/>
                <w:sz w:val="24"/>
                <w:szCs w:val="24"/>
                <w:highlight w:val="none"/>
                <w:lang w:eastAsia="zh-CN"/>
              </w:rPr>
              <w:t xml:space="preserve"> </w:t>
            </w:r>
          </w:p>
          <w:p w14:paraId="34EAC8FB">
            <w:pPr>
              <w:pStyle w:val="8"/>
              <w:snapToGrid w:val="0"/>
              <w:spacing w:before="0" w:line="360" w:lineRule="auto"/>
              <w:jc w:val="both"/>
              <w:rPr>
                <w:rFonts w:hint="eastAsia" w:asciiTheme="minorEastAsia" w:hAnsiTheme="minorEastAsia" w:eastAsiaTheme="minorEastAsia" w:cstheme="minorEastAsia"/>
                <w:b w:val="0"/>
                <w:bCs w:val="0"/>
                <w:color w:val="auto"/>
                <w:kern w:val="2"/>
                <w:sz w:val="24"/>
                <w:szCs w:val="24"/>
                <w:highlight w:val="none"/>
                <w:lang w:val="en-US" w:eastAsia="zh-CN"/>
              </w:rPr>
            </w:pPr>
            <w:r>
              <w:rPr>
                <w:rFonts w:hint="eastAsia" w:asciiTheme="minorEastAsia" w:hAnsiTheme="minorEastAsia" w:eastAsiaTheme="minorEastAsia" w:cstheme="minorEastAsia"/>
                <w:b w:val="0"/>
                <w:bCs w:val="0"/>
                <w:color w:val="auto"/>
                <w:kern w:val="2"/>
                <w:sz w:val="24"/>
                <w:szCs w:val="24"/>
                <w:highlight w:val="none"/>
                <w:lang w:eastAsia="zh-CN"/>
              </w:rPr>
              <w:t>4.标的名称：</w:t>
            </w:r>
            <w:r>
              <w:rPr>
                <w:rFonts w:hint="eastAsia" w:asciiTheme="minorEastAsia" w:hAnsiTheme="minorEastAsia" w:eastAsiaTheme="minorEastAsia" w:cstheme="minorEastAsia"/>
                <w:b w:val="0"/>
                <w:bCs w:val="0"/>
                <w:color w:val="auto"/>
                <w:kern w:val="2"/>
                <w:sz w:val="24"/>
                <w:szCs w:val="24"/>
                <w:highlight w:val="none"/>
                <w:u w:val="single"/>
                <w:lang w:eastAsia="zh-CN"/>
              </w:rPr>
              <w:t>衢州市柯城区陆生野生动物本底调查项目</w:t>
            </w:r>
            <w:r>
              <w:rPr>
                <w:rFonts w:hint="eastAsia" w:asciiTheme="minorEastAsia" w:hAnsiTheme="minorEastAsia" w:eastAsiaTheme="minorEastAsia" w:cstheme="minorEastAsia"/>
                <w:b w:val="0"/>
                <w:bCs w:val="0"/>
                <w:color w:val="auto"/>
                <w:kern w:val="2"/>
                <w:sz w:val="24"/>
                <w:szCs w:val="24"/>
                <w:highlight w:val="none"/>
                <w:lang w:eastAsia="zh-CN"/>
              </w:rPr>
              <w:t xml:space="preserve">  </w:t>
            </w:r>
            <w:r>
              <w:rPr>
                <w:rFonts w:hint="eastAsia" w:asciiTheme="minorEastAsia" w:hAnsiTheme="minorEastAsia" w:eastAsiaTheme="minorEastAsia" w:cstheme="minorEastAsia"/>
                <w:b w:val="0"/>
                <w:bCs w:val="0"/>
                <w:color w:val="auto"/>
                <w:kern w:val="2"/>
                <w:sz w:val="24"/>
                <w:szCs w:val="24"/>
                <w:highlight w:val="none"/>
                <w:lang w:val="en-US" w:eastAsia="zh-CN"/>
              </w:rPr>
              <w:t xml:space="preserve">      </w:t>
            </w:r>
          </w:p>
        </w:tc>
      </w:tr>
      <w:tr w14:paraId="521C2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56" w:type="dxa"/>
            <w:noWrap w:val="0"/>
            <w:vAlign w:val="center"/>
          </w:tcPr>
          <w:p w14:paraId="7416863B">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24</w:t>
            </w:r>
          </w:p>
        </w:tc>
        <w:tc>
          <w:tcPr>
            <w:tcW w:w="2154" w:type="dxa"/>
            <w:noWrap w:val="0"/>
            <w:vAlign w:val="center"/>
          </w:tcPr>
          <w:p w14:paraId="32D86A48">
            <w:pPr>
              <w:pStyle w:val="8"/>
              <w:snapToGrid w:val="0"/>
              <w:spacing w:before="0" w:line="360" w:lineRule="auto"/>
              <w:jc w:val="center"/>
              <w:rPr>
                <w:rFonts w:hint="eastAsia" w:asciiTheme="minorEastAsia" w:hAnsiTheme="minorEastAsia" w:eastAsiaTheme="minorEastAsia" w:cstheme="minorEastAsia"/>
                <w:b w:val="0"/>
                <w:bCs w:val="0"/>
                <w:color w:val="auto"/>
                <w:kern w:val="2"/>
                <w:sz w:val="24"/>
                <w:szCs w:val="24"/>
                <w:highlight w:val="none"/>
                <w:lang w:eastAsia="zh-CN"/>
              </w:rPr>
            </w:pPr>
            <w:r>
              <w:rPr>
                <w:rFonts w:hint="eastAsia" w:asciiTheme="minorEastAsia" w:hAnsiTheme="minorEastAsia" w:eastAsiaTheme="minorEastAsia" w:cstheme="minorEastAsia"/>
                <w:b w:val="0"/>
                <w:bCs w:val="0"/>
                <w:color w:val="auto"/>
                <w:kern w:val="2"/>
                <w:sz w:val="24"/>
                <w:szCs w:val="24"/>
                <w:highlight w:val="none"/>
                <w:lang w:eastAsia="zh-CN"/>
              </w:rPr>
              <w:t>注意事项</w:t>
            </w:r>
          </w:p>
        </w:tc>
        <w:tc>
          <w:tcPr>
            <w:tcW w:w="6788" w:type="dxa"/>
            <w:noWrap w:val="0"/>
            <w:vAlign w:val="center"/>
          </w:tcPr>
          <w:p w14:paraId="254BC721">
            <w:pPr>
              <w:numPr>
                <w:ilvl w:val="0"/>
                <w:numId w:val="0"/>
              </w:numPr>
              <w:autoSpaceDE w:val="0"/>
              <w:autoSpaceDN w:val="0"/>
              <w:adjustRightInd w:val="0"/>
              <w:spacing w:line="240" w:lineRule="auto"/>
              <w:jc w:val="left"/>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由于本项目为电子标，供应商的法定代表人（或其委托代理人）无需出席开标现场会议，均应当准时在线参加。</w:t>
            </w:r>
          </w:p>
        </w:tc>
      </w:tr>
      <w:tr w14:paraId="18183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6" w:hRule="atLeast"/>
          <w:jc w:val="center"/>
        </w:trPr>
        <w:tc>
          <w:tcPr>
            <w:tcW w:w="856" w:type="dxa"/>
            <w:noWrap w:val="0"/>
            <w:vAlign w:val="center"/>
          </w:tcPr>
          <w:p w14:paraId="623D6074">
            <w:pPr>
              <w:numPr>
                <w:ilvl w:val="0"/>
                <w:numId w:val="0"/>
              </w:numPr>
              <w:autoSpaceDE w:val="0"/>
              <w:autoSpaceDN w:val="0"/>
              <w:adjustRightInd w:val="0"/>
              <w:spacing w:line="400" w:lineRule="exact"/>
              <w:ind w:leftChars="0"/>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25</w:t>
            </w:r>
          </w:p>
        </w:tc>
        <w:tc>
          <w:tcPr>
            <w:tcW w:w="2154" w:type="dxa"/>
            <w:noWrap w:val="0"/>
            <w:vAlign w:val="center"/>
          </w:tcPr>
          <w:p w14:paraId="1D29C1BB">
            <w:pPr>
              <w:pStyle w:val="8"/>
              <w:snapToGrid w:val="0"/>
              <w:spacing w:before="0" w:line="360" w:lineRule="auto"/>
              <w:jc w:val="center"/>
              <w:rPr>
                <w:rFonts w:hint="eastAsia" w:asciiTheme="minorEastAsia" w:hAnsiTheme="minorEastAsia" w:eastAsiaTheme="minorEastAsia" w:cstheme="minorEastAsia"/>
                <w:b/>
                <w:bCs/>
                <w:color w:val="auto"/>
                <w:kern w:val="2"/>
                <w:sz w:val="24"/>
                <w:szCs w:val="24"/>
                <w:highlight w:val="none"/>
                <w:lang w:val="en-US" w:eastAsia="zh-CN"/>
              </w:rPr>
            </w:pPr>
            <w:r>
              <w:rPr>
                <w:rFonts w:hint="eastAsia" w:asciiTheme="minorEastAsia" w:hAnsiTheme="minorEastAsia" w:eastAsiaTheme="minorEastAsia" w:cstheme="minorEastAsia"/>
                <w:b w:val="0"/>
                <w:bCs w:val="0"/>
                <w:color w:val="auto"/>
                <w:kern w:val="2"/>
                <w:sz w:val="24"/>
                <w:szCs w:val="24"/>
                <w:highlight w:val="none"/>
                <w:lang w:val="en-US" w:eastAsia="zh-CN"/>
              </w:rPr>
              <w:t>备注</w:t>
            </w:r>
          </w:p>
        </w:tc>
        <w:tc>
          <w:tcPr>
            <w:tcW w:w="6788" w:type="dxa"/>
            <w:noWrap w:val="0"/>
            <w:vAlign w:val="center"/>
          </w:tcPr>
          <w:p w14:paraId="2D9815AF">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rPr>
              <w:t>中标单位需在领取中标通知书时，提供本项目纸质投标文件（</w:t>
            </w:r>
            <w:r>
              <w:rPr>
                <w:rFonts w:hint="eastAsia" w:asciiTheme="minorEastAsia" w:hAnsiTheme="minorEastAsia" w:eastAsiaTheme="minorEastAsia" w:cstheme="minorEastAsia"/>
                <w:color w:val="auto"/>
                <w:sz w:val="24"/>
                <w:szCs w:val="24"/>
                <w:highlight w:val="none"/>
              </w:rPr>
              <w:t>资格审查资料、</w:t>
            </w:r>
            <w:r>
              <w:rPr>
                <w:rFonts w:hint="eastAsia" w:asciiTheme="minorEastAsia" w:hAnsiTheme="minorEastAsia" w:eastAsiaTheme="minorEastAsia" w:cstheme="minorEastAsia"/>
                <w:color w:val="auto"/>
                <w:sz w:val="24"/>
                <w:szCs w:val="24"/>
                <w:highlight w:val="none"/>
                <w:lang w:eastAsia="zh-CN"/>
              </w:rPr>
              <w:t>商务技术文件</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报价文件</w:t>
            </w:r>
            <w:r>
              <w:rPr>
                <w:rFonts w:hint="eastAsia" w:asciiTheme="minorEastAsia" w:hAnsiTheme="minorEastAsia" w:eastAsiaTheme="minorEastAsia" w:cstheme="minorEastAsia"/>
                <w:b w:val="0"/>
                <w:bCs/>
                <w:color w:val="auto"/>
                <w:sz w:val="24"/>
                <w:szCs w:val="24"/>
                <w:highlight w:val="none"/>
              </w:rPr>
              <w:t>）</w:t>
            </w:r>
            <w:r>
              <w:rPr>
                <w:rFonts w:hint="eastAsia" w:asciiTheme="minorEastAsia" w:hAnsiTheme="minorEastAsia" w:eastAsiaTheme="minorEastAsia" w:cstheme="minorEastAsia"/>
                <w:b w:val="0"/>
                <w:bCs/>
                <w:color w:val="auto"/>
                <w:sz w:val="24"/>
                <w:szCs w:val="24"/>
                <w:highlight w:val="none"/>
                <w:lang w:val="en-US" w:eastAsia="zh-CN"/>
              </w:rPr>
              <w:t>三</w:t>
            </w:r>
            <w:r>
              <w:rPr>
                <w:rFonts w:hint="eastAsia" w:asciiTheme="minorEastAsia" w:hAnsiTheme="minorEastAsia" w:eastAsiaTheme="minorEastAsia" w:cstheme="minorEastAsia"/>
                <w:b w:val="0"/>
                <w:bCs/>
                <w:color w:val="auto"/>
                <w:sz w:val="24"/>
                <w:szCs w:val="24"/>
                <w:highlight w:val="none"/>
              </w:rPr>
              <w:t>份（正本一份，副本</w:t>
            </w:r>
            <w:r>
              <w:rPr>
                <w:rFonts w:hint="eastAsia" w:asciiTheme="minorEastAsia" w:hAnsiTheme="minorEastAsia" w:eastAsiaTheme="minorEastAsia" w:cstheme="minorEastAsia"/>
                <w:b w:val="0"/>
                <w:bCs/>
                <w:color w:val="auto"/>
                <w:sz w:val="24"/>
                <w:szCs w:val="24"/>
                <w:highlight w:val="none"/>
                <w:lang w:val="en-US" w:eastAsia="zh-CN"/>
              </w:rPr>
              <w:t>二</w:t>
            </w:r>
            <w:r>
              <w:rPr>
                <w:rFonts w:hint="eastAsia" w:asciiTheme="minorEastAsia" w:hAnsiTheme="minorEastAsia" w:eastAsiaTheme="minorEastAsia" w:cstheme="minorEastAsia"/>
                <w:b w:val="0"/>
                <w:bCs/>
                <w:color w:val="auto"/>
                <w:sz w:val="24"/>
                <w:szCs w:val="24"/>
                <w:highlight w:val="none"/>
              </w:rPr>
              <w:t>份）并提供电子投标文件与纸质投标文件内容一致承诺书三份（详见采购文件格式）。</w:t>
            </w:r>
          </w:p>
        </w:tc>
      </w:tr>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tbl>
    <w:p w14:paraId="423575A1">
      <w:pPr>
        <w:pStyle w:val="5"/>
        <w:spacing w:before="0" w:after="0" w:line="400" w:lineRule="exact"/>
        <w:jc w:val="center"/>
        <w:rPr>
          <w:rFonts w:hint="eastAsia" w:asciiTheme="minorEastAsia" w:hAnsiTheme="minorEastAsia" w:eastAsiaTheme="minorEastAsia" w:cstheme="minorEastAsia"/>
          <w:color w:val="auto"/>
          <w:sz w:val="24"/>
          <w:szCs w:val="24"/>
          <w:highlight w:val="none"/>
        </w:rPr>
      </w:pPr>
      <w:bookmarkStart w:id="40" w:name="_Toc16502"/>
      <w:bookmarkStart w:id="41" w:name="_Toc239145352"/>
      <w:bookmarkStart w:id="42" w:name="_Toc223715996"/>
      <w:bookmarkStart w:id="43" w:name="_Toc221423617"/>
      <w:bookmarkStart w:id="44" w:name="_Toc221356884"/>
      <w:bookmarkStart w:id="45" w:name="_Toc410031814"/>
      <w:bookmarkStart w:id="46" w:name="_Toc221374624"/>
      <w:bookmarkStart w:id="47" w:name="_Toc245722279"/>
      <w:bookmarkStart w:id="48" w:name="_Toc246261263"/>
      <w:bookmarkStart w:id="49" w:name="_Toc241404200"/>
      <w:bookmarkStart w:id="50" w:name="_Toc262049416"/>
      <w:bookmarkStart w:id="51" w:name="_Toc245191312"/>
      <w:bookmarkStart w:id="52" w:name="_Toc249758710"/>
      <w:bookmarkStart w:id="53" w:name="_Toc262105501"/>
      <w:bookmarkStart w:id="54" w:name="_Toc249758862"/>
      <w:bookmarkStart w:id="55" w:name="_Toc222114877"/>
      <w:bookmarkStart w:id="56" w:name="_Toc221356949"/>
      <w:r>
        <w:rPr>
          <w:rFonts w:hint="eastAsia" w:asciiTheme="minorEastAsia" w:hAnsiTheme="minorEastAsia" w:eastAsiaTheme="minorEastAsia" w:cstheme="minorEastAsia"/>
          <w:color w:val="auto"/>
          <w:sz w:val="24"/>
          <w:szCs w:val="24"/>
          <w:highlight w:val="none"/>
        </w:rPr>
        <w:br w:type="page"/>
      </w:r>
      <w:r>
        <w:rPr>
          <w:rFonts w:hint="eastAsia" w:asciiTheme="minorEastAsia" w:hAnsiTheme="minorEastAsia" w:eastAsiaTheme="minorEastAsia" w:cstheme="minorEastAsia"/>
          <w:color w:val="auto"/>
          <w:sz w:val="32"/>
          <w:szCs w:val="32"/>
          <w:highlight w:val="none"/>
        </w:rPr>
        <w:t>一</w:t>
      </w:r>
      <w:r>
        <w:rPr>
          <w:rFonts w:hint="eastAsia" w:asciiTheme="minorEastAsia" w:hAnsiTheme="minorEastAsia" w:eastAsiaTheme="minorEastAsia" w:cstheme="minorEastAsia"/>
          <w:color w:val="auto"/>
          <w:sz w:val="32"/>
          <w:szCs w:val="32"/>
          <w:highlight w:val="none"/>
          <w:lang w:eastAsia="zh-CN"/>
        </w:rPr>
        <w:t>、</w:t>
      </w:r>
      <w:r>
        <w:rPr>
          <w:rFonts w:hint="eastAsia" w:asciiTheme="minorEastAsia" w:hAnsiTheme="minorEastAsia" w:eastAsiaTheme="minorEastAsia" w:cstheme="minorEastAsia"/>
          <w:color w:val="auto"/>
          <w:sz w:val="32"/>
          <w:szCs w:val="32"/>
          <w:highlight w:val="none"/>
        </w:rPr>
        <w:t>总则</w:t>
      </w:r>
      <w:bookmarkEnd w:id="40"/>
    </w:p>
    <w:p w14:paraId="451924BD">
      <w:pPr>
        <w:pStyle w:val="11"/>
        <w:spacing w:line="360" w:lineRule="auto"/>
        <w:ind w:left="422" w:hanging="42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1、适用范围</w:t>
      </w:r>
    </w:p>
    <w:p w14:paraId="0FC7252B">
      <w:pPr>
        <w:pStyle w:val="11"/>
        <w:spacing w:line="360" w:lineRule="auto"/>
        <w:ind w:left="0" w:leftChars="0" w:firstLine="480" w:firstLineChars="20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仅适用于本次招标文件中采购项目的招标、投标、评标、定标、验收、合同履约、付款等行为（法律、法规另有规定的，从其规定）。</w:t>
      </w:r>
    </w:p>
    <w:p w14:paraId="7E385C2A">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2、定义解释</w:t>
      </w:r>
    </w:p>
    <w:p w14:paraId="6768324C">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2.1“采购代理机构”是指</w:t>
      </w:r>
      <w:r>
        <w:rPr>
          <w:rFonts w:hint="eastAsia" w:asciiTheme="minorEastAsia" w:hAnsiTheme="minorEastAsia" w:eastAsiaTheme="minorEastAsia" w:cstheme="minorEastAsia"/>
          <w:color w:val="auto"/>
          <w:sz w:val="24"/>
          <w:szCs w:val="24"/>
          <w:highlight w:val="none"/>
          <w:lang w:eastAsia="zh-CN"/>
        </w:rPr>
        <w:t>浙江聚尚工程项目管理有限公司</w:t>
      </w:r>
      <w:r>
        <w:rPr>
          <w:rFonts w:hint="eastAsia" w:asciiTheme="minorEastAsia" w:hAnsiTheme="minorEastAsia" w:eastAsiaTheme="minorEastAsia" w:cstheme="minorEastAsia"/>
          <w:color w:val="auto"/>
          <w:sz w:val="24"/>
          <w:szCs w:val="24"/>
          <w:highlight w:val="none"/>
        </w:rPr>
        <w:t>。</w:t>
      </w:r>
    </w:p>
    <w:p w14:paraId="084D098D">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2.2“采购</w:t>
      </w:r>
      <w:r>
        <w:rPr>
          <w:rFonts w:hint="eastAsia" w:asciiTheme="minorEastAsia" w:hAnsiTheme="minorEastAsia" w:eastAsiaTheme="minorEastAsia" w:cstheme="minorEastAsia"/>
          <w:color w:val="auto"/>
          <w:sz w:val="24"/>
          <w:szCs w:val="24"/>
          <w:highlight w:val="none"/>
          <w:lang w:val="en-US" w:eastAsia="zh-CN"/>
        </w:rPr>
        <w:t>人（</w:t>
      </w:r>
      <w:r>
        <w:rPr>
          <w:rFonts w:hint="eastAsia" w:asciiTheme="minorEastAsia" w:hAnsiTheme="minorEastAsia" w:eastAsiaTheme="minorEastAsia" w:cstheme="minorEastAsia"/>
          <w:color w:val="auto"/>
          <w:sz w:val="24"/>
          <w:szCs w:val="24"/>
          <w:highlight w:val="none"/>
        </w:rPr>
        <w:t>单位</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”是指</w:t>
      </w:r>
      <w:r>
        <w:rPr>
          <w:rFonts w:hint="eastAsia" w:asciiTheme="minorEastAsia" w:hAnsiTheme="minorEastAsia" w:eastAsiaTheme="minorEastAsia" w:cstheme="minorEastAsia"/>
          <w:color w:val="auto"/>
          <w:sz w:val="24"/>
          <w:szCs w:val="24"/>
          <w:highlight w:val="none"/>
          <w:lang w:eastAsia="zh-CN"/>
        </w:rPr>
        <w:t>衢州市柯城区林业局</w:t>
      </w:r>
      <w:r>
        <w:rPr>
          <w:rFonts w:hint="eastAsia" w:asciiTheme="minorEastAsia" w:hAnsiTheme="minorEastAsia" w:eastAsiaTheme="minorEastAsia" w:cstheme="minorEastAsia"/>
          <w:color w:val="auto"/>
          <w:sz w:val="24"/>
          <w:szCs w:val="24"/>
          <w:highlight w:val="none"/>
        </w:rPr>
        <w:t>。</w:t>
      </w:r>
    </w:p>
    <w:p w14:paraId="26C74A62">
      <w:pPr>
        <w:pStyle w:val="11"/>
        <w:spacing w:line="360" w:lineRule="auto"/>
        <w:ind w:left="420" w:hanging="42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 xml:space="preserve">    2.3“采购项目”是指本</w:t>
      </w:r>
      <w:r>
        <w:rPr>
          <w:rFonts w:hint="eastAsia" w:asciiTheme="minorEastAsia" w:hAnsiTheme="minorEastAsia" w:eastAsiaTheme="minorEastAsia" w:cstheme="minorEastAsia"/>
          <w:color w:val="auto"/>
          <w:sz w:val="24"/>
          <w:szCs w:val="24"/>
          <w:highlight w:val="none"/>
          <w:lang w:eastAsia="zh-CN"/>
        </w:rPr>
        <w:t>采购文件</w:t>
      </w:r>
      <w:r>
        <w:rPr>
          <w:rFonts w:hint="eastAsia" w:asciiTheme="minorEastAsia" w:hAnsiTheme="minorEastAsia" w:eastAsiaTheme="minorEastAsia" w:cstheme="minorEastAsia"/>
          <w:color w:val="auto"/>
          <w:sz w:val="24"/>
          <w:szCs w:val="24"/>
          <w:highlight w:val="none"/>
        </w:rPr>
        <w:t>所要求的</w:t>
      </w:r>
      <w:r>
        <w:rPr>
          <w:rFonts w:hint="eastAsia" w:asciiTheme="minorEastAsia" w:hAnsiTheme="minorEastAsia" w:eastAsiaTheme="minorEastAsia" w:cstheme="minorEastAsia"/>
          <w:color w:val="auto"/>
          <w:sz w:val="24"/>
          <w:szCs w:val="24"/>
          <w:highlight w:val="none"/>
          <w:lang w:val="en-US" w:eastAsia="zh-CN"/>
        </w:rPr>
        <w:t>衢州市柯城区陆生野生动物本底调查项目</w:t>
      </w:r>
      <w:r>
        <w:rPr>
          <w:rFonts w:hint="eastAsia" w:asciiTheme="minorEastAsia" w:hAnsiTheme="minorEastAsia" w:eastAsiaTheme="minorEastAsia" w:cstheme="minorEastAsia"/>
          <w:color w:val="auto"/>
          <w:sz w:val="24"/>
          <w:szCs w:val="24"/>
          <w:highlight w:val="none"/>
        </w:rPr>
        <w:t>。</w:t>
      </w:r>
    </w:p>
    <w:p w14:paraId="4AB5E12B">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2.4“投标人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”是指获得</w:t>
      </w:r>
      <w:r>
        <w:rPr>
          <w:rFonts w:hint="eastAsia" w:asciiTheme="minorEastAsia" w:hAnsiTheme="minorEastAsia" w:eastAsiaTheme="minorEastAsia" w:cstheme="minorEastAsia"/>
          <w:color w:val="auto"/>
          <w:sz w:val="24"/>
          <w:szCs w:val="24"/>
          <w:highlight w:val="none"/>
          <w:lang w:eastAsia="zh-CN"/>
        </w:rPr>
        <w:t>采购文件</w:t>
      </w:r>
      <w:r>
        <w:rPr>
          <w:rFonts w:hint="eastAsia" w:asciiTheme="minorEastAsia" w:hAnsiTheme="minorEastAsia" w:eastAsiaTheme="minorEastAsia" w:cstheme="minorEastAsia"/>
          <w:color w:val="auto"/>
          <w:sz w:val="24"/>
          <w:szCs w:val="24"/>
          <w:highlight w:val="none"/>
        </w:rPr>
        <w:t>并向采购代理机构提交投标文件的投标人。</w:t>
      </w:r>
    </w:p>
    <w:p w14:paraId="12944F26">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2.5“潜在投标人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”是指符合</w:t>
      </w:r>
      <w:r>
        <w:rPr>
          <w:rFonts w:hint="eastAsia" w:asciiTheme="minorEastAsia" w:hAnsiTheme="minorEastAsia" w:eastAsiaTheme="minorEastAsia" w:cstheme="minorEastAsia"/>
          <w:color w:val="auto"/>
          <w:sz w:val="24"/>
          <w:szCs w:val="24"/>
          <w:highlight w:val="none"/>
          <w:lang w:eastAsia="zh-CN"/>
        </w:rPr>
        <w:t>采购文件</w:t>
      </w:r>
      <w:r>
        <w:rPr>
          <w:rFonts w:hint="eastAsia" w:asciiTheme="minorEastAsia" w:hAnsiTheme="minorEastAsia" w:eastAsiaTheme="minorEastAsia" w:cstheme="minorEastAsia"/>
          <w:color w:val="auto"/>
          <w:sz w:val="24"/>
          <w:szCs w:val="24"/>
          <w:highlight w:val="none"/>
        </w:rPr>
        <w:t>规定的投标人。</w:t>
      </w:r>
    </w:p>
    <w:p w14:paraId="745FF560">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2.6 “中标人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成交供应商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”是指经评标委员会审查通过，并经公示无异议的投标人。</w:t>
      </w:r>
    </w:p>
    <w:p w14:paraId="4A30DFC0">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2.7“投标人代表”是指投标人法定代表人或投标人法定代表人授权委托的人。</w:t>
      </w:r>
    </w:p>
    <w:p w14:paraId="7545768E">
      <w:pPr>
        <w:pStyle w:val="11"/>
        <w:spacing w:line="360" w:lineRule="auto"/>
        <w:ind w:left="0" w:leftChars="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2.8</w:t>
      </w:r>
      <w:r>
        <w:rPr>
          <w:rFonts w:hint="eastAsia" w:asciiTheme="minorEastAsia" w:hAnsiTheme="minorEastAsia" w:eastAsiaTheme="minorEastAsia" w:cstheme="minorEastAsia"/>
          <w:color w:val="auto"/>
          <w:sz w:val="24"/>
          <w:szCs w:val="24"/>
          <w:highlight w:val="none"/>
        </w:rPr>
        <w:t>“产品（货物）”是指按采购文件要求配置的一切设备、机械、仪器仪表、备品备件、工具、手册及其它有关技术资料和文字材料；</w:t>
      </w:r>
    </w:p>
    <w:p w14:paraId="7F7ED2FE">
      <w:pPr>
        <w:pStyle w:val="11"/>
        <w:spacing w:line="360" w:lineRule="auto"/>
        <w:ind w:left="0" w:leftChars="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2.9</w:t>
      </w:r>
      <w:r>
        <w:rPr>
          <w:rFonts w:hint="eastAsia" w:asciiTheme="minorEastAsia" w:hAnsiTheme="minorEastAsia" w:eastAsiaTheme="minorEastAsia" w:cstheme="minorEastAsia"/>
          <w:color w:val="auto"/>
          <w:sz w:val="24"/>
          <w:szCs w:val="24"/>
          <w:highlight w:val="none"/>
        </w:rPr>
        <w:t>“服务”在货物类采购项目中是指采购文件规定供方须承担的货物运输、操作使用、技术支持、培训、维修保养服务；在服务类采购项目是指采购采购内容本身及相关的售后技术支持、培训服务；</w:t>
      </w:r>
    </w:p>
    <w:p w14:paraId="139DF54F">
      <w:pPr>
        <w:pStyle w:val="11"/>
        <w:spacing w:line="360" w:lineRule="auto"/>
        <w:ind w:left="0" w:leftChars="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2.10</w:t>
      </w:r>
      <w:r>
        <w:rPr>
          <w:rFonts w:hint="eastAsia" w:asciiTheme="minorEastAsia" w:hAnsiTheme="minorEastAsia" w:eastAsiaTheme="minorEastAsia" w:cstheme="minorEastAsia"/>
          <w:color w:val="auto"/>
          <w:sz w:val="24"/>
          <w:szCs w:val="24"/>
          <w:highlight w:val="none"/>
        </w:rPr>
        <w:t>“书面形式”包括纸质文件、电子邮件、信函、传真等。</w:t>
      </w:r>
    </w:p>
    <w:p w14:paraId="4A9B7993">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2.</w:t>
      </w:r>
      <w:r>
        <w:rPr>
          <w:rFonts w:hint="eastAsia" w:asciiTheme="minorEastAsia" w:hAnsiTheme="minorEastAsia" w:eastAsiaTheme="minorEastAsia" w:cstheme="minorEastAsia"/>
          <w:color w:val="auto"/>
          <w:sz w:val="24"/>
          <w:szCs w:val="24"/>
          <w:highlight w:val="none"/>
          <w:lang w:val="en-US" w:eastAsia="zh-CN"/>
        </w:rPr>
        <w:t>11</w:t>
      </w:r>
      <w:r>
        <w:rPr>
          <w:rFonts w:hint="eastAsia" w:asciiTheme="minorEastAsia" w:hAnsiTheme="minorEastAsia" w:eastAsiaTheme="minorEastAsia" w:cstheme="minorEastAsia"/>
          <w:color w:val="auto"/>
          <w:sz w:val="24"/>
          <w:szCs w:val="24"/>
          <w:highlight w:val="none"/>
        </w:rPr>
        <w:t>实质性响应：是指投标文件相关内容符合招标（采购）文件规定的实质性内容、条款和规定。</w:t>
      </w:r>
    </w:p>
    <w:p w14:paraId="0A01580E">
      <w:pPr>
        <w:pStyle w:val="11"/>
        <w:spacing w:line="360" w:lineRule="auto"/>
        <w:ind w:left="0" w:leftChars="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2.12</w:t>
      </w:r>
      <w:r>
        <w:rPr>
          <w:rFonts w:hint="eastAsia" w:asciiTheme="minorEastAsia" w:hAnsiTheme="minorEastAsia" w:eastAsiaTheme="minorEastAsia" w:cstheme="minorEastAsia"/>
          <w:color w:val="auto"/>
          <w:sz w:val="24"/>
          <w:szCs w:val="24"/>
          <w:highlight w:val="none"/>
        </w:rPr>
        <w:t>采购文件中所有标示“▲”</w:t>
      </w:r>
      <w:r>
        <w:rPr>
          <w:rFonts w:hint="eastAsia" w:asciiTheme="minorEastAsia" w:hAnsiTheme="minorEastAsia" w:eastAsiaTheme="minorEastAsia" w:cstheme="minorEastAsia"/>
          <w:color w:val="auto"/>
          <w:sz w:val="24"/>
          <w:szCs w:val="24"/>
          <w:highlight w:val="none"/>
          <w:lang w:val="en-US" w:eastAsia="zh-CN"/>
        </w:rPr>
        <w:t>的</w:t>
      </w:r>
      <w:r>
        <w:rPr>
          <w:rFonts w:hint="eastAsia" w:asciiTheme="minorEastAsia" w:hAnsiTheme="minorEastAsia" w:eastAsiaTheme="minorEastAsia" w:cstheme="minorEastAsia"/>
          <w:color w:val="auto"/>
          <w:sz w:val="24"/>
          <w:szCs w:val="24"/>
          <w:highlight w:val="none"/>
        </w:rPr>
        <w:t>均为采购人提出的实质性条款，如未实质性响应的，将按无效投标处理。</w:t>
      </w:r>
    </w:p>
    <w:p w14:paraId="0711B321">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3、项目说明</w:t>
      </w:r>
    </w:p>
    <w:p w14:paraId="16F5A696">
      <w:pPr>
        <w:pStyle w:val="11"/>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本采购项目按照《中华人民共和国政府采购法》等有关法律、行政法规和部门规章，通过公开招标方式选定中标人。</w:t>
      </w:r>
    </w:p>
    <w:p w14:paraId="05DA0982">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4、合格投标人的条件</w:t>
      </w:r>
    </w:p>
    <w:p w14:paraId="4A4A5AAB">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凡符合本招标文件第一章招标公告投标人资格要求的均为合格的投标人。</w:t>
      </w:r>
    </w:p>
    <w:p w14:paraId="0D9E4504">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5、投标费用</w:t>
      </w:r>
    </w:p>
    <w:p w14:paraId="2FF75E91">
      <w:pPr>
        <w:spacing w:line="360" w:lineRule="auto"/>
        <w:ind w:firstLine="480" w:firstLineChars="20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投标人应承担参加本次投标有关的全部费用，无论结果如何，采购单位和采购代理机构在任何情况下均无义务和责任承担这些费用。</w:t>
      </w:r>
    </w:p>
    <w:p w14:paraId="2EB966A1">
      <w:pPr>
        <w:numPr>
          <w:ilvl w:val="0"/>
          <w:numId w:val="0"/>
        </w:numPr>
        <w:spacing w:line="440" w:lineRule="exact"/>
        <w:jc w:val="left"/>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6、</w:t>
      </w:r>
      <w:r>
        <w:rPr>
          <w:rFonts w:hint="eastAsia" w:asciiTheme="minorEastAsia" w:hAnsiTheme="minorEastAsia" w:eastAsiaTheme="minorEastAsia" w:cstheme="minorEastAsia"/>
          <w:b/>
          <w:bCs/>
          <w:color w:val="auto"/>
          <w:sz w:val="24"/>
          <w:szCs w:val="24"/>
          <w:highlight w:val="none"/>
          <w:lang w:eastAsia="zh-CN"/>
        </w:rPr>
        <w:t>特别</w:t>
      </w:r>
      <w:r>
        <w:rPr>
          <w:rFonts w:hint="eastAsia" w:asciiTheme="minorEastAsia" w:hAnsiTheme="minorEastAsia" w:eastAsiaTheme="minorEastAsia" w:cstheme="minorEastAsia"/>
          <w:b/>
          <w:bCs/>
          <w:color w:val="auto"/>
          <w:sz w:val="24"/>
          <w:szCs w:val="24"/>
          <w:highlight w:val="none"/>
          <w:lang w:val="en-US" w:eastAsia="zh-CN"/>
        </w:rPr>
        <w:t>说明</w:t>
      </w:r>
    </w:p>
    <w:p w14:paraId="11410734">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6.1投标人投标所使用的资格、信誉、荣誉、业绩与企业认证必须为本企业所拥有。投标人投标所使用的采购项目实施人员可以为其控股公司的工作人员。</w:t>
      </w:r>
    </w:p>
    <w:p w14:paraId="2CBC4C6E">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6.2投标人在投标活动中提供任何虚假材料或从事其他违法活动的,其投标无效，并报监管部门查处；成交后发现的，中标人须依照《中华人民共和国消费者权益保护法》第49条之规定双倍赔偿采购单位。且民事赔偿并不免除违法投标人的行政与刑事责任。</w:t>
      </w:r>
    </w:p>
    <w:p w14:paraId="56C708A6">
      <w:pPr>
        <w:keepNext w:val="0"/>
        <w:keepLines w:val="0"/>
        <w:pageBreakBefore w:val="0"/>
        <w:widowControl w:val="0"/>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6.3投标人应仔细阅读招标文件的所有内容，按照招标文件的要求提交投标文件。投标文件应对招标文件的要求作出实质性响应，并对所提供的全部资料的真实性承担法律责任。</w:t>
      </w:r>
    </w:p>
    <w:p w14:paraId="5CA46E9A">
      <w:pPr>
        <w:keepNext w:val="0"/>
        <w:keepLines w:val="0"/>
        <w:pageBreakBefore w:val="0"/>
        <w:widowControl w:val="0"/>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6.4</w:t>
      </w:r>
      <w:r>
        <w:rPr>
          <w:rFonts w:hint="eastAsia" w:asciiTheme="minorEastAsia" w:hAnsiTheme="minorEastAsia" w:eastAsiaTheme="minorEastAsia" w:cstheme="minorEastAsia"/>
          <w:b w:val="0"/>
          <w:bCs w:val="0"/>
          <w:color w:val="auto"/>
          <w:sz w:val="24"/>
          <w:szCs w:val="24"/>
          <w:highlight w:val="none"/>
        </w:rPr>
        <w:t>采用最低评标价法的采购项目，提供相同品牌产品的不同投标人参加同一合同项下投标的，以其中通过资格审查、符合性审查且报价最低的参加评标</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报价相同的，由采购单位现场抽签确定一个参加评标的投标人，其他投标无效。</w:t>
      </w:r>
    </w:p>
    <w:p w14:paraId="5A88638F">
      <w:pPr>
        <w:keepNext w:val="0"/>
        <w:keepLines w:val="0"/>
        <w:pageBreakBefore w:val="0"/>
        <w:widowControl w:val="0"/>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使用综合评分法的采购项目，提供相同品牌产品且通过资格审查、符合性审查的不同投标人参加同一合同项下投标的，按一家投标人计算，评审后得分最高的同品牌投标人获得中标人推荐资格</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评审得分相同的，由采购单位现场抽签确定一个投标人获得中标人推荐资格，其他同品牌投标人不作为中标候选人。</w:t>
      </w:r>
    </w:p>
    <w:p w14:paraId="332A47F6">
      <w:pPr>
        <w:keepNext w:val="0"/>
        <w:keepLines w:val="0"/>
        <w:pageBreakBefore w:val="0"/>
        <w:widowControl w:val="0"/>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非单一产品采购项目，采购人应当根据采购项目技术构成、产品价格比重等合理确定核心产品，并在招标文件中载明。多家投标人提供的核心产品品牌相同的，按前两款规定处理。</w:t>
      </w:r>
    </w:p>
    <w:p w14:paraId="592AEDF8">
      <w:pPr>
        <w:pStyle w:val="2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7.关于中小企业、监狱、戒毒企业和残疾人福利性单位参与政府采购活动的规定</w:t>
      </w:r>
    </w:p>
    <w:p w14:paraId="7F22FDF0">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7.1根据《中小企业划型标准规定》（工信部联企业[2011]300号）、《政府采购促进中小企业发展管理办法》（财库[2020]46号）的有关规定，《政府采购促进中小企业发展管理办法》所称中小企业（含中型、小型、微型企业，下同）应当同时符合以下条件：</w:t>
      </w:r>
    </w:p>
    <w:p w14:paraId="565A59B9">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（1）在货物采购项目中，货物由中小企业制造，即货物由中小企业生产且使用该中小企业商号或者注册商标；</w:t>
      </w:r>
    </w:p>
    <w:p w14:paraId="0845DFFE">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（2）在工程采购项目中，工程由中小企业承建，即工程施工单位为中小企业；</w:t>
      </w:r>
    </w:p>
    <w:p w14:paraId="6CBFFD8D">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（3）在服务采购项目中，服务由中小企业承接，即提供服务的人员为中小企业依照《中华人民共和国劳动合同法》订立劳动合同的从业人员。</w:t>
      </w:r>
    </w:p>
    <w:p w14:paraId="1490DB5F">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在货物采购项目中，供应商提供的货物既有中小企业制造货物，也有大型企业制造货物的，不享受本办法规定的中小企业扶持政策。</w:t>
      </w:r>
    </w:p>
    <w:p w14:paraId="166B05C7">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以联合体形式参加政府采购活动，联合体各方均为中小企业的，联合体视同中小企业。其中，联合体各方均为小微企业的，联合体视同小微企业。</w:t>
      </w:r>
    </w:p>
    <w:p w14:paraId="2A295E04">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7.2根据财政部《司法部关于政府采购支持监狱企业发展有关问题》的通知（财库〔2014〕68号）的有关规定，监狱和戒毒企业参与政府采购活动的视同小型、微型企业，享受评审中价格扣除政策。</w:t>
      </w:r>
    </w:p>
    <w:p w14:paraId="6CB0BE74">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7.3根据财库[2017]141号的相关规定，在政府采购活动中，残疾人福利性单位视同小型、微型企业，享受评审中价格扣除政策。</w:t>
      </w:r>
    </w:p>
    <w:p w14:paraId="6F583F94">
      <w:pPr>
        <w:pStyle w:val="29"/>
        <w:keepNext w:val="0"/>
        <w:keepLines w:val="0"/>
        <w:pageBreakBefore w:val="0"/>
        <w:widowControl w:val="0"/>
        <w:numPr>
          <w:ilvl w:val="0"/>
          <w:numId w:val="0"/>
        </w:numPr>
        <w:kinsoku/>
        <w:wordWrap/>
        <w:topLinePunct w:val="0"/>
        <w:bidi w:val="0"/>
        <w:snapToGrid/>
        <w:spacing w:line="360" w:lineRule="auto"/>
        <w:ind w:firstLine="480" w:firstLineChars="200"/>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7.4小型、微型企业参加投标时，应提供《中小企业声明函》；监狱或戒毒企业参加投标时应提供监狱或戒毒企业声明函；残疾人福利性单位参加投标时应提供残疾人福利性单位声明函。不提供以上材料的投标人将不享受评审中价格扣除优惠。</w:t>
      </w:r>
    </w:p>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14:paraId="36190497">
      <w:pPr>
        <w:pStyle w:val="5"/>
        <w:spacing w:before="0" w:after="0" w:line="360" w:lineRule="auto"/>
        <w:jc w:val="center"/>
        <w:rPr>
          <w:rFonts w:hint="eastAsia" w:asciiTheme="minorEastAsia" w:hAnsiTheme="minorEastAsia" w:eastAsiaTheme="minorEastAsia" w:cstheme="minorEastAsia"/>
          <w:color w:val="auto"/>
          <w:sz w:val="24"/>
          <w:szCs w:val="24"/>
          <w:highlight w:val="none"/>
        </w:rPr>
      </w:pPr>
      <w:bookmarkStart w:id="57" w:name="_Toc15395"/>
      <w:bookmarkStart w:id="58" w:name="_Toc222114878"/>
      <w:bookmarkStart w:id="59" w:name="_Toc221423618"/>
      <w:bookmarkStart w:id="60" w:name="_Toc241404201"/>
      <w:bookmarkStart w:id="61" w:name="_Toc221356950"/>
      <w:bookmarkStart w:id="62" w:name="_Toc223715997"/>
      <w:bookmarkStart w:id="63" w:name="_Toc249758863"/>
      <w:bookmarkStart w:id="64" w:name="_Toc221374625"/>
      <w:bookmarkStart w:id="65" w:name="_Toc245191313"/>
      <w:bookmarkStart w:id="66" w:name="_Toc249758711"/>
      <w:bookmarkStart w:id="67" w:name="_Toc239145353"/>
      <w:bookmarkStart w:id="68" w:name="_Toc410031815"/>
      <w:bookmarkStart w:id="69" w:name="_Toc245722280"/>
      <w:bookmarkStart w:id="70" w:name="_Toc262105502"/>
      <w:bookmarkStart w:id="71" w:name="_Toc246261264"/>
      <w:bookmarkStart w:id="72" w:name="_Toc221356885"/>
      <w:bookmarkStart w:id="73" w:name="_Toc262049417"/>
      <w:r>
        <w:rPr>
          <w:rFonts w:hint="eastAsia" w:asciiTheme="minorEastAsia" w:hAnsiTheme="minorEastAsia" w:eastAsiaTheme="minorEastAsia" w:cstheme="minorEastAsia"/>
          <w:color w:val="auto"/>
          <w:sz w:val="30"/>
          <w:szCs w:val="30"/>
          <w:highlight w:val="none"/>
        </w:rPr>
        <w:t>二</w:t>
      </w:r>
      <w:r>
        <w:rPr>
          <w:rFonts w:hint="eastAsia" w:asciiTheme="minorEastAsia" w:hAnsiTheme="minorEastAsia" w:eastAsiaTheme="minorEastAsia" w:cstheme="minorEastAsia"/>
          <w:color w:val="auto"/>
          <w:sz w:val="30"/>
          <w:szCs w:val="30"/>
          <w:highlight w:val="none"/>
          <w:lang w:eastAsia="zh-CN"/>
        </w:rPr>
        <w:t>、</w:t>
      </w:r>
      <w:r>
        <w:rPr>
          <w:rFonts w:hint="eastAsia" w:asciiTheme="minorEastAsia" w:hAnsiTheme="minorEastAsia" w:eastAsiaTheme="minorEastAsia" w:cstheme="minorEastAsia"/>
          <w:color w:val="auto"/>
          <w:sz w:val="30"/>
          <w:szCs w:val="30"/>
          <w:highlight w:val="none"/>
        </w:rPr>
        <w:t>招标文件</w:t>
      </w:r>
      <w:bookmarkEnd w:id="57"/>
    </w:p>
    <w:p w14:paraId="466FD689">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1、招标文件的组成</w:t>
      </w:r>
    </w:p>
    <w:p w14:paraId="0B3F31B5">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1.1招标文件</w:t>
      </w:r>
      <w:r>
        <w:rPr>
          <w:rFonts w:hint="eastAsia" w:asciiTheme="minorEastAsia" w:hAnsiTheme="minorEastAsia" w:eastAsiaTheme="minorEastAsia" w:cstheme="minorEastAsia"/>
          <w:color w:val="auto"/>
          <w:sz w:val="24"/>
          <w:szCs w:val="24"/>
          <w:highlight w:val="none"/>
          <w:lang w:val="en-US" w:eastAsia="zh-CN"/>
        </w:rPr>
        <w:t>由以下部分组成</w:t>
      </w:r>
      <w:r>
        <w:rPr>
          <w:rFonts w:hint="eastAsia" w:asciiTheme="minorEastAsia" w:hAnsiTheme="minorEastAsia" w:eastAsiaTheme="minorEastAsia" w:cstheme="minorEastAsia"/>
          <w:color w:val="auto"/>
          <w:sz w:val="24"/>
          <w:szCs w:val="24"/>
          <w:highlight w:val="none"/>
        </w:rPr>
        <w:t>：</w:t>
      </w:r>
    </w:p>
    <w:p w14:paraId="1E7EF919">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 xml:space="preserve">第一章 </w:t>
      </w:r>
      <w:r>
        <w:rPr>
          <w:rFonts w:hint="eastAsia" w:asciiTheme="minorEastAsia" w:hAnsiTheme="minorEastAsia" w:eastAsiaTheme="minorEastAsia" w:cstheme="minorEastAsia"/>
          <w:color w:val="auto"/>
          <w:sz w:val="24"/>
          <w:szCs w:val="24"/>
          <w:highlight w:val="none"/>
        </w:rPr>
        <w:t>招标公告</w:t>
      </w:r>
    </w:p>
    <w:p w14:paraId="09D617CF">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 xml:space="preserve">第二章 </w:t>
      </w:r>
      <w:r>
        <w:rPr>
          <w:rFonts w:hint="eastAsia" w:asciiTheme="minorEastAsia" w:hAnsiTheme="minorEastAsia" w:eastAsiaTheme="minorEastAsia" w:cstheme="minorEastAsia"/>
          <w:color w:val="auto"/>
          <w:sz w:val="24"/>
          <w:szCs w:val="24"/>
          <w:highlight w:val="none"/>
        </w:rPr>
        <w:t>投标人须知</w:t>
      </w:r>
    </w:p>
    <w:p w14:paraId="7BB74810">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 xml:space="preserve">第三章 </w:t>
      </w:r>
      <w:r>
        <w:rPr>
          <w:rFonts w:hint="eastAsia" w:asciiTheme="minorEastAsia" w:hAnsiTheme="minorEastAsia" w:eastAsiaTheme="minorEastAsia" w:cstheme="minorEastAsia"/>
          <w:color w:val="auto"/>
          <w:sz w:val="24"/>
          <w:szCs w:val="24"/>
          <w:highlight w:val="none"/>
        </w:rPr>
        <w:t>招标内容及要求</w:t>
      </w:r>
    </w:p>
    <w:p w14:paraId="651B84EE">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 xml:space="preserve">第四章 </w:t>
      </w:r>
      <w:r>
        <w:rPr>
          <w:rFonts w:hint="eastAsia" w:asciiTheme="minorEastAsia" w:hAnsiTheme="minorEastAsia" w:eastAsiaTheme="minorEastAsia" w:cstheme="minorEastAsia"/>
          <w:color w:val="auto"/>
          <w:sz w:val="24"/>
          <w:szCs w:val="24"/>
          <w:highlight w:val="none"/>
        </w:rPr>
        <w:t>合同主要条款</w:t>
      </w:r>
    </w:p>
    <w:p w14:paraId="0299D840">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 xml:space="preserve">第五章 </w:t>
      </w:r>
      <w:r>
        <w:rPr>
          <w:rFonts w:hint="eastAsia" w:asciiTheme="minorEastAsia" w:hAnsiTheme="minorEastAsia" w:eastAsiaTheme="minorEastAsia" w:cstheme="minorEastAsia"/>
          <w:color w:val="auto"/>
          <w:sz w:val="24"/>
          <w:szCs w:val="24"/>
          <w:highlight w:val="none"/>
        </w:rPr>
        <w:t>评标原则及办法</w:t>
      </w:r>
    </w:p>
    <w:p w14:paraId="37813144">
      <w:pPr>
        <w:pStyle w:val="11"/>
        <w:numPr>
          <w:ilvl w:val="0"/>
          <w:numId w:val="0"/>
        </w:numPr>
        <w:spacing w:line="360" w:lineRule="auto"/>
        <w:ind w:left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 xml:space="preserve">第六章 </w:t>
      </w:r>
      <w:r>
        <w:rPr>
          <w:rFonts w:hint="eastAsia" w:asciiTheme="minorEastAsia" w:hAnsiTheme="minorEastAsia" w:eastAsiaTheme="minorEastAsia" w:cstheme="minorEastAsia"/>
          <w:color w:val="auto"/>
          <w:sz w:val="24"/>
          <w:szCs w:val="24"/>
          <w:highlight w:val="none"/>
        </w:rPr>
        <w:t>投标文件格式</w:t>
      </w:r>
    </w:p>
    <w:p w14:paraId="113156F3">
      <w:pPr>
        <w:pStyle w:val="11"/>
        <w:spacing w:line="360" w:lineRule="auto"/>
        <w:ind w:left="0" w:leftChars="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1.2</w:t>
      </w:r>
      <w:r>
        <w:rPr>
          <w:rFonts w:hint="eastAsia" w:asciiTheme="minorEastAsia" w:hAnsiTheme="minorEastAsia" w:eastAsiaTheme="minorEastAsia" w:cstheme="minorEastAsia"/>
          <w:color w:val="auto"/>
          <w:sz w:val="24"/>
          <w:szCs w:val="24"/>
          <w:highlight w:val="none"/>
        </w:rPr>
        <w:t>除上条1.1内容外，</w:t>
      </w:r>
      <w:r>
        <w:rPr>
          <w:rFonts w:hint="eastAsia" w:asciiTheme="minorEastAsia" w:hAnsiTheme="minorEastAsia" w:eastAsiaTheme="minorEastAsia" w:cstheme="minorEastAsia"/>
          <w:color w:val="auto"/>
          <w:sz w:val="24"/>
          <w:szCs w:val="24"/>
          <w:highlight w:val="none"/>
          <w:lang w:eastAsia="zh-CN"/>
        </w:rPr>
        <w:t>采购人、采购代理机构</w:t>
      </w:r>
      <w:r>
        <w:rPr>
          <w:rFonts w:hint="eastAsia" w:asciiTheme="minorEastAsia" w:hAnsiTheme="minorEastAsia" w:eastAsiaTheme="minorEastAsia" w:cstheme="minorEastAsia"/>
          <w:color w:val="auto"/>
          <w:sz w:val="24"/>
          <w:szCs w:val="24"/>
          <w:highlight w:val="none"/>
        </w:rPr>
        <w:t>在规定时间前，以书面形式发出的对招标文件的澄清或修改内容，均为招标文件的组成部分。</w:t>
      </w:r>
    </w:p>
    <w:p w14:paraId="18CB9714">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投标人获取招标文件后，应仔细检查招标文件的所有内容，如有残缺等问题，应在获得招标文件3日内向采购单位提出，否则，由此引起的损失由投标人自己承担。投标人同时应认真审阅招标文件中所有的事项、格式、条款和规范要求等，若投标人的投标文件没有按招标文件要求提交全部资料，或投标文件没有对招标文件做出实质性响应，并根据有关条款规定，其风险由投标人自行承担。</w:t>
      </w:r>
    </w:p>
    <w:p w14:paraId="21B71558">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2、招标文件的澄清与修改</w:t>
      </w:r>
    </w:p>
    <w:p w14:paraId="3A794ED7">
      <w:pPr>
        <w:pStyle w:val="12"/>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2.1</w:t>
      </w:r>
      <w:r>
        <w:rPr>
          <w:rFonts w:hint="eastAsia" w:asciiTheme="minorEastAsia" w:hAnsiTheme="minorEastAsia" w:eastAsiaTheme="minorEastAsia" w:cstheme="minorEastAsia"/>
          <w:bCs/>
          <w:color w:val="auto"/>
          <w:sz w:val="24"/>
          <w:szCs w:val="24"/>
          <w:highlight w:val="none"/>
        </w:rPr>
        <w:t>投标人应认真阅读本招标文件，发现其中有误或有不合理要求的，投标人应当自知道或者应当知道其合法权益受到损害之日起七个工作日内以书面形式</w:t>
      </w:r>
      <w:r>
        <w:rPr>
          <w:rFonts w:hint="eastAsia" w:asciiTheme="minorEastAsia" w:hAnsiTheme="minorEastAsia" w:eastAsiaTheme="minorEastAsia" w:cstheme="minorEastAsia"/>
          <w:bCs/>
          <w:color w:val="auto"/>
          <w:sz w:val="24"/>
          <w:szCs w:val="24"/>
          <w:highlight w:val="none"/>
          <w:lang w:val="en-US" w:eastAsia="zh-CN"/>
        </w:rPr>
        <w:t>向</w:t>
      </w:r>
      <w:r>
        <w:rPr>
          <w:rFonts w:hint="eastAsia" w:asciiTheme="minorEastAsia" w:hAnsiTheme="minorEastAsia" w:eastAsiaTheme="minorEastAsia" w:cstheme="minorEastAsia"/>
          <w:bCs/>
          <w:color w:val="auto"/>
          <w:sz w:val="24"/>
          <w:szCs w:val="24"/>
          <w:highlight w:val="none"/>
          <w:lang w:eastAsia="zh-CN"/>
        </w:rPr>
        <w:t>采购人、采购代理机构</w:t>
      </w:r>
      <w:r>
        <w:rPr>
          <w:rFonts w:hint="eastAsia" w:asciiTheme="minorEastAsia" w:hAnsiTheme="minorEastAsia" w:eastAsiaTheme="minorEastAsia" w:cstheme="minorEastAsia"/>
          <w:bCs/>
          <w:color w:val="auto"/>
          <w:sz w:val="24"/>
          <w:szCs w:val="24"/>
          <w:highlight w:val="none"/>
          <w:lang w:val="en-US" w:eastAsia="zh-CN"/>
        </w:rPr>
        <w:t>提出质疑</w:t>
      </w:r>
      <w:r>
        <w:rPr>
          <w:rFonts w:hint="eastAsia" w:asciiTheme="minorEastAsia" w:hAnsiTheme="minorEastAsia" w:eastAsiaTheme="minorEastAsia" w:cstheme="minorEastAsia"/>
          <w:color w:val="auto"/>
          <w:sz w:val="24"/>
          <w:szCs w:val="24"/>
          <w:highlight w:val="none"/>
        </w:rPr>
        <w:t>。采购人</w:t>
      </w:r>
      <w:r>
        <w:rPr>
          <w:rFonts w:hint="eastAsia" w:asciiTheme="minorEastAsia" w:hAnsiTheme="minorEastAsia" w:eastAsiaTheme="minorEastAsia" w:cstheme="minorEastAsia"/>
          <w:color w:val="auto"/>
          <w:sz w:val="24"/>
          <w:szCs w:val="24"/>
          <w:highlight w:val="none"/>
          <w:lang w:val="en-US" w:eastAsia="zh-CN"/>
        </w:rPr>
        <w:t>或</w:t>
      </w:r>
      <w:r>
        <w:rPr>
          <w:rFonts w:hint="eastAsia" w:asciiTheme="minorEastAsia" w:hAnsiTheme="minorEastAsia" w:eastAsiaTheme="minorEastAsia" w:cstheme="minorEastAsia"/>
          <w:color w:val="auto"/>
          <w:sz w:val="24"/>
          <w:szCs w:val="24"/>
          <w:highlight w:val="none"/>
        </w:rPr>
        <w:t>采购代理机构对已发出的招标文件进行必要澄清、答复、修改或补充的，</w:t>
      </w:r>
      <w:r>
        <w:rPr>
          <w:rFonts w:hint="eastAsia" w:asciiTheme="minorEastAsia" w:hAnsiTheme="minorEastAsia" w:eastAsiaTheme="minorEastAsia" w:cstheme="minorEastAsia"/>
          <w:color w:val="auto"/>
          <w:sz w:val="24"/>
          <w:szCs w:val="24"/>
          <w:highlight w:val="none"/>
          <w:lang w:val="en-US" w:eastAsia="zh-CN"/>
        </w:rPr>
        <w:t>在</w:t>
      </w:r>
      <w:r>
        <w:rPr>
          <w:rFonts w:hint="eastAsia" w:asciiTheme="minorEastAsia" w:hAnsiTheme="minorEastAsia" w:eastAsiaTheme="minorEastAsia" w:cstheme="minorEastAsia"/>
          <w:color w:val="auto"/>
          <w:spacing w:val="-4"/>
          <w:sz w:val="24"/>
          <w:szCs w:val="24"/>
          <w:highlight w:val="none"/>
        </w:rPr>
        <w:t>原公告发布媒体上</w:t>
      </w:r>
      <w:r>
        <w:rPr>
          <w:rFonts w:hint="eastAsia" w:asciiTheme="minorEastAsia" w:hAnsiTheme="minorEastAsia" w:eastAsiaTheme="minorEastAsia" w:cstheme="minorEastAsia"/>
          <w:color w:val="auto"/>
          <w:sz w:val="24"/>
          <w:szCs w:val="24"/>
          <w:highlight w:val="none"/>
        </w:rPr>
        <w:t>发布</w:t>
      </w:r>
      <w:r>
        <w:rPr>
          <w:rFonts w:hint="eastAsia" w:asciiTheme="minorEastAsia" w:hAnsiTheme="minorEastAsia" w:eastAsiaTheme="minorEastAsia" w:cstheme="minorEastAsia"/>
          <w:color w:val="auto"/>
          <w:sz w:val="24"/>
          <w:szCs w:val="24"/>
          <w:highlight w:val="none"/>
          <w:lang w:val="en-US" w:eastAsia="zh-CN"/>
        </w:rPr>
        <w:t>澄清（</w:t>
      </w:r>
      <w:r>
        <w:rPr>
          <w:rFonts w:hint="eastAsia" w:asciiTheme="minorEastAsia" w:hAnsiTheme="minorEastAsia" w:eastAsiaTheme="minorEastAsia" w:cstheme="minorEastAsia"/>
          <w:color w:val="auto"/>
          <w:sz w:val="24"/>
          <w:szCs w:val="24"/>
          <w:highlight w:val="none"/>
        </w:rPr>
        <w:t>更正</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公告</w:t>
      </w:r>
      <w:r>
        <w:rPr>
          <w:rFonts w:hint="eastAsia" w:asciiTheme="minorEastAsia" w:hAnsiTheme="minorEastAsia" w:eastAsiaTheme="minorEastAsia" w:cstheme="minorEastAsia"/>
          <w:color w:val="auto"/>
          <w:sz w:val="24"/>
          <w:szCs w:val="24"/>
          <w:highlight w:val="none"/>
          <w:lang w:eastAsia="zh-CN"/>
        </w:rPr>
        <w:t>。澄清或者修改的内容可能影响投标文件编制的，应当在投标截止时间至少15日前，以书面形式通知所有获取招标文件的潜在投标人；不足15日的，将顺延提交投标文件的截止时间。</w:t>
      </w:r>
    </w:p>
    <w:p w14:paraId="676242A1">
      <w:pPr>
        <w:pStyle w:val="12"/>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w:t>
      </w:r>
      <w:r>
        <w:rPr>
          <w:rFonts w:hint="eastAsia" w:asciiTheme="minorEastAsia" w:hAnsiTheme="minorEastAsia" w:eastAsiaTheme="minorEastAsia" w:cstheme="minorEastAsia"/>
          <w:color w:val="auto"/>
          <w:sz w:val="24"/>
          <w:szCs w:val="24"/>
          <w:highlight w:val="none"/>
          <w:lang w:eastAsia="zh-CN"/>
        </w:rPr>
        <w:t>采购人、采购代理机构</w:t>
      </w:r>
      <w:r>
        <w:rPr>
          <w:rFonts w:hint="eastAsia" w:asciiTheme="minorEastAsia" w:hAnsiTheme="minorEastAsia" w:eastAsiaTheme="minorEastAsia" w:cstheme="minorEastAsia"/>
          <w:color w:val="auto"/>
          <w:sz w:val="24"/>
          <w:szCs w:val="24"/>
          <w:highlight w:val="none"/>
        </w:rPr>
        <w:t>必须以书面形式答复投标人要求澄清的问题，并将不包含问题来源的答复书面通知所有购买招标文件的投标人；除书面答复以外的其他澄清方式及澄清内容均无效。</w:t>
      </w:r>
    </w:p>
    <w:p w14:paraId="492C9D1B">
      <w:pPr>
        <w:pStyle w:val="12"/>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2.3招标文件澄清、答复、修改、补充的内容为招标文件的组成部分。当招标文件与招标文件的答复、澄清、修改、补充通知就同一内容的表述不一致时，以最后发出的书面文件为准。</w:t>
      </w:r>
    </w:p>
    <w:p w14:paraId="165EED1E">
      <w:pPr>
        <w:pStyle w:val="5"/>
        <w:spacing w:before="0" w:after="0" w:line="360" w:lineRule="auto"/>
        <w:jc w:val="center"/>
        <w:rPr>
          <w:rFonts w:hint="eastAsia" w:asciiTheme="minorEastAsia" w:hAnsiTheme="minorEastAsia" w:eastAsiaTheme="minorEastAsia" w:cstheme="minorEastAsia"/>
          <w:color w:val="auto"/>
          <w:sz w:val="32"/>
          <w:szCs w:val="32"/>
          <w:highlight w:val="none"/>
        </w:rPr>
      </w:pPr>
      <w:bookmarkStart w:id="74" w:name="_Toc1105"/>
      <w:r>
        <w:rPr>
          <w:rFonts w:hint="eastAsia" w:asciiTheme="minorEastAsia" w:hAnsiTheme="minorEastAsia" w:eastAsiaTheme="minorEastAsia" w:cstheme="minorEastAsia"/>
          <w:color w:val="auto"/>
          <w:sz w:val="32"/>
          <w:szCs w:val="32"/>
          <w:highlight w:val="none"/>
        </w:rPr>
        <w:t>三</w:t>
      </w:r>
      <w:r>
        <w:rPr>
          <w:rFonts w:hint="eastAsia" w:asciiTheme="minorEastAsia" w:hAnsiTheme="minorEastAsia" w:eastAsiaTheme="minorEastAsia" w:cstheme="minorEastAsia"/>
          <w:color w:val="auto"/>
          <w:sz w:val="32"/>
          <w:szCs w:val="32"/>
          <w:highlight w:val="none"/>
          <w:lang w:eastAsia="zh-CN"/>
        </w:rPr>
        <w:t>、</w:t>
      </w:r>
      <w:r>
        <w:rPr>
          <w:rFonts w:hint="eastAsia" w:asciiTheme="minorEastAsia" w:hAnsiTheme="minorEastAsia" w:eastAsiaTheme="minorEastAsia" w:cstheme="minorEastAsia"/>
          <w:color w:val="auto"/>
          <w:sz w:val="32"/>
          <w:szCs w:val="32"/>
          <w:highlight w:val="none"/>
        </w:rPr>
        <w:t>投标文件</w:t>
      </w:r>
      <w:bookmarkEnd w:id="74"/>
    </w:p>
    <w:p w14:paraId="491276CE">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1、投标文件的语言及度量衡单位</w:t>
      </w:r>
    </w:p>
    <w:p w14:paraId="34214678">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1.1除采购货物有关专用名称外，投标文件和与投标有关的所有文件说明均应使用中文。</w:t>
      </w:r>
    </w:p>
    <w:p w14:paraId="3365399B">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1.2除采购项目规范另有规定外，投标文件使用的度量衡单位，均采用中华人民共和国法定计量单位。</w:t>
      </w:r>
    </w:p>
    <w:p w14:paraId="54B9FB87">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2、</w:t>
      </w:r>
      <w:r>
        <w:rPr>
          <w:rFonts w:hint="eastAsia" w:asciiTheme="minorEastAsia" w:hAnsiTheme="minorEastAsia" w:eastAsiaTheme="minorEastAsia" w:cstheme="minorEastAsia"/>
          <w:b/>
          <w:color w:val="auto"/>
          <w:sz w:val="24"/>
          <w:szCs w:val="24"/>
          <w:highlight w:val="none"/>
          <w:lang w:eastAsia="zh-CN"/>
        </w:rPr>
        <w:t>响应文件</w:t>
      </w:r>
      <w:r>
        <w:rPr>
          <w:rFonts w:hint="eastAsia" w:asciiTheme="minorEastAsia" w:hAnsiTheme="minorEastAsia" w:eastAsiaTheme="minorEastAsia" w:cstheme="minorEastAsia"/>
          <w:b/>
          <w:color w:val="auto"/>
          <w:sz w:val="24"/>
          <w:szCs w:val="24"/>
          <w:highlight w:val="none"/>
        </w:rPr>
        <w:t>的形式和效力</w:t>
      </w:r>
    </w:p>
    <w:p w14:paraId="63AD8DE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2.1</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为</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按政采云平台</w:t>
      </w:r>
      <w:r>
        <w:rPr>
          <w:rFonts w:hint="eastAsia" w:asciiTheme="minorEastAsia" w:hAnsiTheme="minorEastAsia" w:eastAsiaTheme="minorEastAsia" w:cstheme="minorEastAsia"/>
          <w:b w:val="0"/>
          <w:bCs/>
          <w:color w:val="auto"/>
          <w:kern w:val="0"/>
          <w:sz w:val="24"/>
          <w:szCs w:val="24"/>
          <w:highlight w:val="none"/>
          <w:lang w:eastAsia="zh-CN"/>
        </w:rPr>
        <w:t>“</w:t>
      </w:r>
      <w:r>
        <w:rPr>
          <w:rFonts w:hint="eastAsia" w:asciiTheme="minorEastAsia" w:hAnsiTheme="minorEastAsia" w:eastAsiaTheme="minorEastAsia" w:cstheme="minorEastAsia"/>
          <w:b w:val="0"/>
          <w:bCs/>
          <w:color w:val="auto"/>
          <w:kern w:val="0"/>
          <w:sz w:val="24"/>
          <w:szCs w:val="24"/>
          <w:highlight w:val="none"/>
        </w:rPr>
        <w:t>供应商-政府采购项目电子交易操作指南</w:t>
      </w:r>
      <w:r>
        <w:rPr>
          <w:rFonts w:hint="eastAsia" w:asciiTheme="minorEastAsia" w:hAnsiTheme="minorEastAsia" w:eastAsiaTheme="minorEastAsia" w:cstheme="minorEastAsia"/>
          <w:b w:val="0"/>
          <w:bCs/>
          <w:color w:val="auto"/>
          <w:kern w:val="0"/>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及</w:t>
      </w:r>
      <w:r>
        <w:rPr>
          <w:rFonts w:hint="eastAsia" w:asciiTheme="minorEastAsia" w:hAnsiTheme="minorEastAsia" w:eastAsiaTheme="minorEastAsia" w:cstheme="minorEastAsia"/>
          <w:b w:val="0"/>
          <w:bCs/>
          <w:color w:val="auto"/>
          <w:sz w:val="24"/>
          <w:szCs w:val="24"/>
          <w:highlight w:val="none"/>
          <w:lang w:eastAsia="zh-CN"/>
        </w:rPr>
        <w:t>本招标文件</w:t>
      </w:r>
      <w:r>
        <w:rPr>
          <w:rFonts w:hint="eastAsia" w:asciiTheme="minorEastAsia" w:hAnsiTheme="minorEastAsia" w:eastAsiaTheme="minorEastAsia" w:cstheme="minorEastAsia"/>
          <w:b w:val="0"/>
          <w:bCs/>
          <w:color w:val="auto"/>
          <w:sz w:val="24"/>
          <w:szCs w:val="24"/>
          <w:highlight w:val="none"/>
        </w:rPr>
        <w:t>要求制作、加密并递交。</w:t>
      </w:r>
    </w:p>
    <w:p w14:paraId="0BC91C68">
      <w:pPr>
        <w:pStyle w:val="11"/>
        <w:spacing w:line="360" w:lineRule="auto"/>
        <w:ind w:left="422" w:hanging="42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3</w:t>
      </w:r>
      <w:r>
        <w:rPr>
          <w:rFonts w:hint="eastAsia" w:asciiTheme="minorEastAsia" w:hAnsiTheme="minorEastAsia" w:eastAsiaTheme="minorEastAsia" w:cstheme="minorEastAsia"/>
          <w:b/>
          <w:color w:val="auto"/>
          <w:sz w:val="24"/>
          <w:szCs w:val="24"/>
          <w:highlight w:val="none"/>
        </w:rPr>
        <w:t>、投标文件的组成</w:t>
      </w:r>
    </w:p>
    <w:p w14:paraId="12781ACA">
      <w:pPr>
        <w:tabs>
          <w:tab w:val="left" w:pos="0"/>
          <w:tab w:val="left" w:pos="900"/>
          <w:tab w:val="left" w:pos="7020"/>
          <w:tab w:val="left" w:pos="8460"/>
        </w:tabs>
        <w:snapToGrid w:val="0"/>
        <w:spacing w:line="50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.1投标文件由资格审查资料、</w:t>
      </w:r>
      <w:r>
        <w:rPr>
          <w:rFonts w:hint="eastAsia" w:asciiTheme="minorEastAsia" w:hAnsiTheme="minorEastAsia" w:eastAsiaTheme="minorEastAsia" w:cstheme="minorEastAsia"/>
          <w:color w:val="auto"/>
          <w:sz w:val="24"/>
          <w:szCs w:val="24"/>
          <w:highlight w:val="none"/>
          <w:lang w:eastAsia="zh-CN"/>
        </w:rPr>
        <w:t>商务技术文件</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报价文件</w:t>
      </w:r>
      <w:r>
        <w:rPr>
          <w:rFonts w:hint="eastAsia" w:asciiTheme="minorEastAsia" w:hAnsiTheme="minorEastAsia" w:eastAsiaTheme="minorEastAsia" w:cstheme="minorEastAsia"/>
          <w:color w:val="auto"/>
          <w:sz w:val="24"/>
          <w:szCs w:val="24"/>
          <w:highlight w:val="none"/>
        </w:rPr>
        <w:t>三部分组成。</w:t>
      </w:r>
      <w:r>
        <w:rPr>
          <w:rFonts w:hint="eastAsia" w:asciiTheme="minorEastAsia" w:hAnsiTheme="minorEastAsia" w:eastAsiaTheme="minorEastAsia" w:cstheme="minorEastAsia"/>
          <w:b/>
          <w:color w:val="auto"/>
          <w:sz w:val="24"/>
          <w:szCs w:val="24"/>
          <w:highlight w:val="none"/>
          <w:lang w:eastAsia="zh-CN"/>
        </w:rPr>
        <w:t>响应文件</w:t>
      </w:r>
      <w:r>
        <w:rPr>
          <w:rFonts w:hint="eastAsia" w:asciiTheme="minorEastAsia" w:hAnsiTheme="minorEastAsia" w:eastAsiaTheme="minorEastAsia" w:cstheme="minorEastAsia"/>
          <w:b/>
          <w:color w:val="auto"/>
          <w:sz w:val="24"/>
          <w:szCs w:val="24"/>
          <w:highlight w:val="none"/>
        </w:rPr>
        <w:t>中所须加盖公章部分均采用CA签章。</w:t>
      </w:r>
    </w:p>
    <w:p w14:paraId="38628382">
      <w:pPr>
        <w:tabs>
          <w:tab w:val="left" w:pos="0"/>
          <w:tab w:val="left" w:pos="900"/>
          <w:tab w:val="left" w:pos="7020"/>
          <w:tab w:val="left" w:pos="8460"/>
        </w:tabs>
        <w:snapToGrid w:val="0"/>
        <w:spacing w:line="500" w:lineRule="exact"/>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1、资格审查资料的组成：</w:t>
      </w:r>
    </w:p>
    <w:p w14:paraId="2FAFFF76">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1）有效期内的营业执照原件扫描件；</w:t>
      </w:r>
    </w:p>
    <w:p w14:paraId="407C8B35">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2）提供林业调查规划设计乙级及以上资质证书扫描件；</w:t>
      </w:r>
    </w:p>
    <w:p w14:paraId="0F25DD79">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法定代表人（负责人）授权委托书及被授权代表身份证复印件（如法定代表人参加开标会议的，提供法定代表人身份证复印件）</w:t>
      </w:r>
      <w:r>
        <w:rPr>
          <w:rFonts w:hint="eastAsia" w:asciiTheme="minorEastAsia" w:hAnsiTheme="minorEastAsia" w:eastAsiaTheme="minorEastAsia" w:cstheme="minorEastAsia"/>
          <w:color w:val="auto"/>
          <w:sz w:val="24"/>
          <w:szCs w:val="24"/>
          <w:highlight w:val="none"/>
          <w:lang w:val="en-US" w:eastAsia="zh-CN"/>
        </w:rPr>
        <w:t>；</w:t>
      </w:r>
    </w:p>
    <w:p w14:paraId="5F755A50">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）符合参加政府采购活动应当具备的一般条件的承诺函；</w:t>
      </w:r>
    </w:p>
    <w:p w14:paraId="16BAA8DB">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5）投标人资格声明；</w:t>
      </w:r>
    </w:p>
    <w:p w14:paraId="75DEEE70">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6）投标声明书；</w:t>
      </w:r>
    </w:p>
    <w:p w14:paraId="423D47D3">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7）投</w:t>
      </w:r>
      <w:r>
        <w:rPr>
          <w:rFonts w:hint="eastAsia" w:asciiTheme="minorEastAsia" w:hAnsiTheme="minorEastAsia" w:eastAsiaTheme="minorEastAsia" w:cstheme="minorEastAsia"/>
          <w:color w:val="auto"/>
          <w:sz w:val="24"/>
          <w:szCs w:val="24"/>
          <w:highlight w:val="none"/>
          <w:lang w:eastAsia="zh-CN"/>
        </w:rPr>
        <w:t>标人基本情况表</w:t>
      </w:r>
      <w:r>
        <w:rPr>
          <w:rFonts w:hint="eastAsia" w:asciiTheme="minorEastAsia" w:hAnsiTheme="minorEastAsia" w:eastAsiaTheme="minorEastAsia" w:cstheme="minorEastAsia"/>
          <w:color w:val="auto"/>
          <w:sz w:val="24"/>
          <w:szCs w:val="24"/>
          <w:highlight w:val="none"/>
          <w:lang w:val="en-US" w:eastAsia="zh-CN"/>
        </w:rPr>
        <w:t>；</w:t>
      </w:r>
    </w:p>
    <w:p w14:paraId="0F2AF400">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）投标人无不良信用记录的证明材料【1.自招标公告发布之日起至提交投标文件截止之日内任意时间的信用中国网站“失信被执行人”“</w:t>
      </w:r>
      <w:r>
        <w:rPr>
          <w:rFonts w:hint="eastAsia" w:asciiTheme="minorEastAsia" w:hAnsiTheme="minorEastAsia" w:eastAsiaTheme="minorEastAsia" w:cstheme="minorEastAsia"/>
          <w:color w:val="auto"/>
          <w:sz w:val="24"/>
          <w:szCs w:val="24"/>
          <w:highlight w:val="none"/>
          <w:lang w:eastAsia="zh-CN"/>
        </w:rPr>
        <w:t>税收违法黑名单</w:t>
      </w:r>
      <w:r>
        <w:rPr>
          <w:rFonts w:hint="eastAsia" w:asciiTheme="minorEastAsia" w:hAnsiTheme="minorEastAsia" w:eastAsiaTheme="minorEastAsia" w:cstheme="minorEastAsia"/>
          <w:color w:val="auto"/>
          <w:sz w:val="24"/>
          <w:szCs w:val="24"/>
          <w:highlight w:val="none"/>
        </w:rPr>
        <w:t>” 名单查询结果</w:t>
      </w:r>
      <w:r>
        <w:rPr>
          <w:rFonts w:hint="eastAsia" w:asciiTheme="minorEastAsia" w:hAnsiTheme="minorEastAsia" w:eastAsiaTheme="minorEastAsia" w:cstheme="minorEastAsia"/>
          <w:color w:val="auto"/>
          <w:sz w:val="24"/>
          <w:szCs w:val="24"/>
          <w:highlight w:val="none"/>
          <w:lang w:eastAsia="zh-CN"/>
        </w:rPr>
        <w:t>截图</w:t>
      </w:r>
      <w:r>
        <w:rPr>
          <w:rFonts w:hint="eastAsia" w:asciiTheme="minorEastAsia" w:hAnsiTheme="minorEastAsia" w:eastAsiaTheme="minorEastAsia" w:cstheme="minorEastAsia"/>
          <w:color w:val="auto"/>
          <w:sz w:val="24"/>
          <w:szCs w:val="24"/>
          <w:highlight w:val="none"/>
        </w:rPr>
        <w:t>；2.自招标公告发布之日起至提交投标文件截止之日内任意时间的中国政府采购网“政府采购严重违法失信行为记录名单”查询结果</w:t>
      </w:r>
      <w:r>
        <w:rPr>
          <w:rFonts w:hint="eastAsia" w:asciiTheme="minorEastAsia" w:hAnsiTheme="minorEastAsia" w:eastAsiaTheme="minorEastAsia" w:cstheme="minorEastAsia"/>
          <w:color w:val="auto"/>
          <w:sz w:val="24"/>
          <w:szCs w:val="24"/>
          <w:highlight w:val="none"/>
          <w:lang w:eastAsia="zh-CN"/>
        </w:rPr>
        <w:t>截图</w:t>
      </w:r>
      <w:r>
        <w:rPr>
          <w:rFonts w:hint="eastAsia" w:asciiTheme="minorEastAsia" w:hAnsiTheme="minorEastAsia" w:eastAsiaTheme="minorEastAsia" w:cstheme="minorEastAsia"/>
          <w:color w:val="auto"/>
          <w:sz w:val="24"/>
          <w:szCs w:val="24"/>
          <w:highlight w:val="none"/>
        </w:rPr>
        <w:t>】；</w:t>
      </w:r>
    </w:p>
    <w:p w14:paraId="4B6C2953">
      <w:pPr>
        <w:keepNext w:val="0"/>
        <w:keepLines w:val="0"/>
        <w:pageBreakBefore w:val="0"/>
        <w:widowControl w:val="0"/>
        <w:tabs>
          <w:tab w:val="left" w:pos="720"/>
          <w:tab w:val="left" w:pos="5355"/>
        </w:tabs>
        <w:kinsoku/>
        <w:wordWrap/>
        <w:overflowPunct/>
        <w:topLinePunct w:val="0"/>
        <w:autoSpaceDE/>
        <w:autoSpaceDN/>
        <w:bidi w:val="0"/>
        <w:adjustRightInd/>
        <w:snapToGrid/>
        <w:spacing w:line="400" w:lineRule="exact"/>
        <w:ind w:left="420" w:left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rPr>
        <w:t>投标人认为有必要提供的其他文件和说明。</w:t>
      </w:r>
    </w:p>
    <w:p w14:paraId="01070519">
      <w:pPr>
        <w:keepNext w:val="0"/>
        <w:keepLines w:val="0"/>
        <w:pageBreakBefore w:val="0"/>
        <w:widowControl w:val="0"/>
        <w:tabs>
          <w:tab w:val="left" w:pos="720"/>
          <w:tab w:val="left" w:pos="5355"/>
        </w:tabs>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注：资格审查资料应包含以上所有内容，</w:t>
      </w:r>
      <w:r>
        <w:rPr>
          <w:rFonts w:hint="eastAsia" w:asciiTheme="minorEastAsia" w:hAnsiTheme="minorEastAsia" w:eastAsiaTheme="minorEastAsia" w:cstheme="minorEastAsia"/>
          <w:b w:val="0"/>
          <w:bCs w:val="0"/>
          <w:color w:val="auto"/>
          <w:sz w:val="24"/>
          <w:szCs w:val="24"/>
          <w:highlight w:val="none"/>
        </w:rPr>
        <w:t>投标人</w:t>
      </w:r>
      <w:r>
        <w:rPr>
          <w:rFonts w:hint="eastAsia" w:asciiTheme="minorEastAsia" w:hAnsiTheme="minorEastAsia" w:eastAsiaTheme="minorEastAsia" w:cstheme="minorEastAsia"/>
          <w:b w:val="0"/>
          <w:bCs w:val="0"/>
          <w:color w:val="auto"/>
          <w:sz w:val="24"/>
          <w:szCs w:val="24"/>
          <w:highlight w:val="none"/>
          <w:lang w:eastAsia="zh-CN"/>
        </w:rPr>
        <w:t>的</w:t>
      </w:r>
      <w:r>
        <w:rPr>
          <w:rFonts w:hint="eastAsia" w:asciiTheme="minorEastAsia" w:hAnsiTheme="minorEastAsia" w:eastAsiaTheme="minorEastAsia" w:cstheme="minorEastAsia"/>
          <w:b w:val="0"/>
          <w:bCs w:val="0"/>
          <w:color w:val="auto"/>
          <w:sz w:val="24"/>
          <w:szCs w:val="24"/>
          <w:highlight w:val="none"/>
        </w:rPr>
        <w:t>提供资格审查资料</w:t>
      </w:r>
      <w:r>
        <w:rPr>
          <w:rFonts w:hint="eastAsia" w:asciiTheme="minorEastAsia" w:hAnsiTheme="minorEastAsia" w:eastAsiaTheme="minorEastAsia" w:cstheme="minorEastAsia"/>
          <w:b w:val="0"/>
          <w:bCs w:val="0"/>
          <w:color w:val="auto"/>
          <w:sz w:val="24"/>
          <w:szCs w:val="24"/>
          <w:highlight w:val="none"/>
          <w:lang w:eastAsia="zh-CN"/>
        </w:rPr>
        <w:t>不完整或不符合招标文件要求</w:t>
      </w:r>
      <w:r>
        <w:rPr>
          <w:rFonts w:hint="eastAsia" w:asciiTheme="minorEastAsia" w:hAnsiTheme="minorEastAsia" w:eastAsiaTheme="minorEastAsia" w:cstheme="minorEastAsia"/>
          <w:b w:val="0"/>
          <w:bCs w:val="0"/>
          <w:color w:val="auto"/>
          <w:sz w:val="24"/>
          <w:szCs w:val="24"/>
          <w:highlight w:val="none"/>
        </w:rPr>
        <w:t>的</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 xml:space="preserve">则资格审查不予通过。 </w:t>
      </w:r>
      <w:r>
        <w:rPr>
          <w:rFonts w:hint="eastAsia" w:asciiTheme="minorEastAsia" w:hAnsiTheme="minorEastAsia" w:eastAsiaTheme="minorEastAsia" w:cstheme="minorEastAsia"/>
          <w:b/>
          <w:bCs/>
          <w:color w:val="auto"/>
          <w:sz w:val="24"/>
          <w:szCs w:val="24"/>
          <w:highlight w:val="none"/>
          <w:lang w:val="en-US" w:eastAsia="zh-CN"/>
        </w:rPr>
        <w:t xml:space="preserve"> </w:t>
      </w:r>
    </w:p>
    <w:p w14:paraId="4CF497AA">
      <w:pPr>
        <w:pStyle w:val="11"/>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2、</w:t>
      </w:r>
      <w:r>
        <w:rPr>
          <w:rFonts w:hint="eastAsia" w:asciiTheme="minorEastAsia" w:hAnsiTheme="minorEastAsia" w:eastAsiaTheme="minorEastAsia" w:cstheme="minorEastAsia"/>
          <w:b/>
          <w:bCs/>
          <w:color w:val="auto"/>
          <w:sz w:val="24"/>
          <w:szCs w:val="24"/>
          <w:highlight w:val="none"/>
          <w:lang w:eastAsia="zh-CN"/>
        </w:rPr>
        <w:t>商务技术文件</w:t>
      </w:r>
      <w:r>
        <w:rPr>
          <w:rFonts w:hint="eastAsia" w:asciiTheme="minorEastAsia" w:hAnsiTheme="minorEastAsia" w:eastAsiaTheme="minorEastAsia" w:cstheme="minorEastAsia"/>
          <w:b/>
          <w:bCs/>
          <w:color w:val="auto"/>
          <w:sz w:val="24"/>
          <w:szCs w:val="24"/>
          <w:highlight w:val="none"/>
        </w:rPr>
        <w:t>：</w:t>
      </w:r>
    </w:p>
    <w:p w14:paraId="2E6305E6">
      <w:pPr>
        <w:keepNext w:val="0"/>
        <w:keepLines w:val="0"/>
        <w:pageBreakBefore w:val="0"/>
        <w:widowControl w:val="0"/>
        <w:numPr>
          <w:ilvl w:val="0"/>
          <w:numId w:val="0"/>
        </w:numPr>
        <w:tabs>
          <w:tab w:val="left" w:pos="720"/>
          <w:tab w:val="left" w:pos="5355"/>
        </w:tabs>
        <w:kinsoku/>
        <w:wordWrap/>
        <w:overflowPunct/>
        <w:topLinePunct w:val="0"/>
        <w:autoSpaceDE/>
        <w:autoSpaceDN/>
        <w:bidi w:val="0"/>
        <w:adjustRightInd/>
        <w:snapToGrid/>
        <w:spacing w:line="400" w:lineRule="exact"/>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1）评分索引表</w:t>
      </w:r>
      <w:r>
        <w:rPr>
          <w:rFonts w:hint="eastAsia" w:asciiTheme="minorEastAsia" w:hAnsiTheme="minorEastAsia" w:eastAsiaTheme="minorEastAsia" w:cstheme="minorEastAsia"/>
          <w:b w:val="0"/>
          <w:bCs w:val="0"/>
          <w:color w:val="auto"/>
          <w:sz w:val="24"/>
          <w:szCs w:val="24"/>
          <w:highlight w:val="none"/>
          <w:lang w:val="zh-CN" w:eastAsia="zh-CN"/>
        </w:rPr>
        <w:t>；</w:t>
      </w:r>
    </w:p>
    <w:p w14:paraId="41BD5352">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类似业绩</w:t>
      </w:r>
      <w:r>
        <w:rPr>
          <w:rFonts w:hint="eastAsia" w:asciiTheme="minorEastAsia" w:hAnsiTheme="minorEastAsia" w:eastAsiaTheme="minorEastAsia" w:cstheme="minorEastAsia"/>
          <w:color w:val="auto"/>
          <w:spacing w:val="-3"/>
          <w:sz w:val="24"/>
          <w:szCs w:val="24"/>
          <w:highlight w:val="none"/>
          <w:lang w:val="zh-CN"/>
        </w:rPr>
        <w:t>；</w:t>
      </w:r>
    </w:p>
    <w:p w14:paraId="615A343A">
      <w:pPr>
        <w:pStyle w:val="20"/>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rPr>
        <w:t>）</w:t>
      </w:r>
      <w:r>
        <w:rPr>
          <w:rFonts w:hint="eastAsia" w:asciiTheme="minorEastAsia" w:hAnsiTheme="minorEastAsia" w:eastAsiaTheme="minorEastAsia" w:cstheme="minorEastAsia"/>
          <w:b w:val="0"/>
          <w:bCs w:val="0"/>
          <w:color w:val="auto"/>
          <w:sz w:val="24"/>
          <w:szCs w:val="24"/>
          <w:highlight w:val="none"/>
          <w:lang w:val="zh-CN"/>
        </w:rPr>
        <w:t>投标人根据评分细则编制商务技术文件</w:t>
      </w:r>
    </w:p>
    <w:p w14:paraId="3532CF08">
      <w:pPr>
        <w:pStyle w:val="20"/>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4）投标人认为有必要提供的其他文件和说明。</w:t>
      </w:r>
    </w:p>
    <w:p w14:paraId="310EEE3A">
      <w:pPr>
        <w:tabs>
          <w:tab w:val="left" w:pos="720"/>
          <w:tab w:val="left" w:pos="5355"/>
        </w:tabs>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3</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eastAsia="zh-CN"/>
        </w:rPr>
        <w:t>报价文件</w:t>
      </w:r>
      <w:r>
        <w:rPr>
          <w:rFonts w:hint="eastAsia" w:asciiTheme="minorEastAsia" w:hAnsiTheme="minorEastAsia" w:eastAsiaTheme="minorEastAsia" w:cstheme="minorEastAsia"/>
          <w:b/>
          <w:color w:val="auto"/>
          <w:sz w:val="24"/>
          <w:szCs w:val="24"/>
          <w:highlight w:val="none"/>
        </w:rPr>
        <w:t>：</w:t>
      </w:r>
    </w:p>
    <w:p w14:paraId="43D2A3BB">
      <w:pPr>
        <w:tabs>
          <w:tab w:val="left" w:pos="720"/>
          <w:tab w:val="left" w:pos="5355"/>
        </w:tabs>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1）开标一览表</w:t>
      </w:r>
      <w:r>
        <w:rPr>
          <w:rFonts w:hint="eastAsia" w:asciiTheme="minorEastAsia" w:hAnsiTheme="minorEastAsia" w:eastAsiaTheme="minorEastAsia" w:cstheme="minorEastAsia"/>
          <w:color w:val="auto"/>
          <w:sz w:val="24"/>
          <w:szCs w:val="24"/>
          <w:highlight w:val="none"/>
          <w:lang w:eastAsia="zh-CN"/>
        </w:rPr>
        <w:t>【格式见附件】</w:t>
      </w:r>
      <w:r>
        <w:rPr>
          <w:rFonts w:hint="eastAsia" w:asciiTheme="minorEastAsia" w:hAnsiTheme="minorEastAsia" w:eastAsiaTheme="minorEastAsia" w:cstheme="minorEastAsia"/>
          <w:color w:val="auto"/>
          <w:sz w:val="24"/>
          <w:szCs w:val="24"/>
          <w:highlight w:val="none"/>
        </w:rPr>
        <w:t>；</w:t>
      </w:r>
    </w:p>
    <w:p w14:paraId="63ACA8EC">
      <w:pPr>
        <w:tabs>
          <w:tab w:val="left" w:pos="720"/>
          <w:tab w:val="left" w:pos="5355"/>
        </w:tabs>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）享受小微企业（含监狱企业、残疾人福利性企业）价格扶持政策的证明材料（详见“政府采购扶持政策说明 ”，非小微企业、监狱企业、残疾人福利性企业的，无需提供）；</w:t>
      </w:r>
    </w:p>
    <w:p w14:paraId="4C2D638B">
      <w:pPr>
        <w:tabs>
          <w:tab w:val="left" w:pos="720"/>
          <w:tab w:val="left" w:pos="5355"/>
        </w:tabs>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投标人针对报价需要说明的其他文件和资料（格式自拟）。</w:t>
      </w:r>
    </w:p>
    <w:p w14:paraId="61D8459A">
      <w:pPr>
        <w:pStyle w:val="3"/>
        <w:spacing w:line="360" w:lineRule="auto"/>
        <w:ind w:firstLine="482" w:firstLineChars="200"/>
        <w:jc w:val="left"/>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bCs/>
          <w:color w:val="auto"/>
          <w:kern w:val="2"/>
          <w:sz w:val="24"/>
          <w:szCs w:val="24"/>
          <w:highlight w:val="none"/>
          <w:lang w:val="en-US" w:eastAsia="zh-CN" w:bidi="ar-SA"/>
        </w:rPr>
        <w:t>注：1.上述内容所涉及到的证书及相关证明材料，要求投标人提供的材料必须真实可信，所有证书及证明材料复印件加盖公章，造成的废标、不得分等后果自负。</w:t>
      </w:r>
    </w:p>
    <w:p w14:paraId="4B2C4AAC">
      <w:pPr>
        <w:pStyle w:val="11"/>
        <w:spacing w:line="360" w:lineRule="auto"/>
        <w:ind w:left="0" w:leftChars="0" w:firstLine="0" w:firstLineChars="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4</w:t>
      </w:r>
      <w:r>
        <w:rPr>
          <w:rFonts w:hint="eastAsia" w:asciiTheme="minorEastAsia" w:hAnsiTheme="minorEastAsia" w:eastAsiaTheme="minorEastAsia" w:cstheme="minorEastAsia"/>
          <w:b/>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rPr>
        <w:t>投标文件的编制格式及说明</w:t>
      </w:r>
    </w:p>
    <w:p w14:paraId="29CC1380">
      <w:pPr>
        <w:pStyle w:val="11"/>
        <w:spacing w:line="360" w:lineRule="auto"/>
        <w:ind w:left="0" w:firstLine="480" w:firstLineChars="200"/>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.1投标文件应包括规定的内容，投标人提交的投标文件应当使用招标文件所提供的投标文件全部格式（格式可以按同样格式扩展）；未提供投标文件标准格式的，由投标人自行编写</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eastAsia="zh-CN"/>
        </w:rPr>
        <w:t>响应文件按政采云平台</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供应商-政府采购项目电子交易操作指南</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eastAsia="zh-CN"/>
        </w:rPr>
        <w:t>及本招标文件要求制作、加密。</w:t>
      </w:r>
    </w:p>
    <w:p w14:paraId="6658B901">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.2投标文件的格式及字体参照招标文件提供的表格格式及字体；未提供格式的，标题可采用黑体字，正文采用宋体字；</w:t>
      </w:r>
    </w:p>
    <w:p w14:paraId="3A8B7451">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3投标人应在认真阅读招标文件所有内容的基础上，按照招标文件的要求编制完整的投标文件，投标文件应按照招标文件中规定的统一格式填写，未按招标文件所提供的统一格式编写与漏写而导致投标文件被误读或查找不到有效文件是投标人的风险。</w:t>
      </w:r>
      <w:r>
        <w:rPr>
          <w:rFonts w:hint="eastAsia" w:asciiTheme="minorEastAsia" w:hAnsiTheme="minorEastAsia" w:eastAsiaTheme="minorEastAsia" w:cstheme="minorEastAsia"/>
          <w:color w:val="auto"/>
          <w:sz w:val="24"/>
          <w:szCs w:val="24"/>
          <w:highlight w:val="none"/>
          <w:lang w:eastAsia="zh-CN"/>
        </w:rPr>
        <w:t>（附件有格式的按附件，无则自拟。）</w:t>
      </w:r>
    </w:p>
    <w:p w14:paraId="4953EF94">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投标人必须保证投标文件所提供的全部资料真实可靠，并接受对其中任何资料进一步审查的要求。</w:t>
      </w:r>
    </w:p>
    <w:p w14:paraId="31E1853D">
      <w:pPr>
        <w:pStyle w:val="11"/>
        <w:numPr>
          <w:ilvl w:val="0"/>
          <w:numId w:val="0"/>
        </w:numPr>
        <w:spacing w:line="360" w:lineRule="auto"/>
        <w:ind w:left="482" w:leftChars="0" w:hanging="482" w:hanging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kern w:val="2"/>
          <w:sz w:val="24"/>
          <w:szCs w:val="24"/>
          <w:lang w:val="en-US" w:eastAsia="zh-CN" w:bidi="ar-SA"/>
        </w:rPr>
        <w:t>5、</w:t>
      </w:r>
      <w:r>
        <w:rPr>
          <w:rFonts w:hint="eastAsia" w:asciiTheme="minorEastAsia" w:hAnsiTheme="minorEastAsia" w:eastAsiaTheme="minorEastAsia" w:cstheme="minorEastAsia"/>
          <w:b/>
          <w:bCs/>
          <w:color w:val="auto"/>
          <w:sz w:val="24"/>
          <w:szCs w:val="24"/>
          <w:highlight w:val="none"/>
        </w:rPr>
        <w:t>投标报价</w:t>
      </w:r>
    </w:p>
    <w:p w14:paraId="0CA973AE">
      <w:pPr>
        <w:pStyle w:val="11"/>
        <w:spacing w:line="360" w:lineRule="auto"/>
        <w:ind w:left="0" w:firstLine="0" w:firstLineChars="0"/>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 4.1本项目投标报价应包含第三章招标内容及要求的所有内容。</w:t>
      </w:r>
    </w:p>
    <w:p w14:paraId="747E0BC0">
      <w:pPr>
        <w:tabs>
          <w:tab w:val="left" w:pos="540"/>
        </w:tabs>
        <w:spacing w:line="360" w:lineRule="auto"/>
        <w:ind w:firstLine="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4.2投标相关报价明细表填写时应详细注明该表列举的费用及分项清单。</w:t>
      </w:r>
    </w:p>
    <w:p w14:paraId="004C6A93">
      <w:pPr>
        <w:pStyle w:val="20"/>
        <w:keepNext w:val="0"/>
        <w:keepLines w:val="0"/>
        <w:pageBreakBefore w:val="0"/>
        <w:widowControl w:val="0"/>
        <w:numPr>
          <w:ilvl w:val="0"/>
          <w:numId w:val="4"/>
        </w:numPr>
        <w:kinsoku/>
        <w:wordWrap/>
        <w:overflowPunct/>
        <w:topLinePunct w:val="0"/>
        <w:autoSpaceDE/>
        <w:autoSpaceDN/>
        <w:bidi w:val="0"/>
        <w:adjustRightInd/>
        <w:snapToGrid/>
        <w:spacing w:after="0" w:line="360" w:lineRule="auto"/>
        <w:ind w:left="0" w:leftChars="0" w:firstLine="417" w:firstLineChars="174"/>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结合本项目具体情况,要求投标供应商员工基本工资最低不得低于衢州市现行最低工资标准。</w:t>
      </w:r>
    </w:p>
    <w:p w14:paraId="09307D18">
      <w:pPr>
        <w:pStyle w:val="20"/>
        <w:keepNext w:val="0"/>
        <w:keepLines w:val="0"/>
        <w:pageBreakBefore w:val="0"/>
        <w:widowControl w:val="0"/>
        <w:numPr>
          <w:ilvl w:val="0"/>
          <w:numId w:val="4"/>
        </w:numPr>
        <w:kinsoku/>
        <w:wordWrap/>
        <w:overflowPunct/>
        <w:topLinePunct w:val="0"/>
        <w:autoSpaceDE/>
        <w:autoSpaceDN/>
        <w:bidi w:val="0"/>
        <w:adjustRightInd/>
        <w:snapToGrid/>
        <w:spacing w:after="0" w:line="360" w:lineRule="auto"/>
        <w:ind w:left="0" w:leftChars="0" w:firstLine="420" w:firstLineChars="175"/>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拟投入所有人员的社会保险报价必须按衢州市人力资源和社会保障局的标准计入，包括养老保险、工伤保险、失业保险、医疗保险等。</w:t>
      </w:r>
    </w:p>
    <w:p w14:paraId="57321E6C">
      <w:pPr>
        <w:pStyle w:val="20"/>
        <w:keepNext w:val="0"/>
        <w:keepLines w:val="0"/>
        <w:pageBreakBefore w:val="0"/>
        <w:widowControl w:val="0"/>
        <w:numPr>
          <w:ilvl w:val="0"/>
          <w:numId w:val="4"/>
        </w:numPr>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投标供应商须按国家税务相关规定，依法缴纳税金。</w:t>
      </w:r>
    </w:p>
    <w:p w14:paraId="54B719B0">
      <w:pPr>
        <w:tabs>
          <w:tab w:val="left" w:pos="540"/>
        </w:tabs>
        <w:spacing w:line="360" w:lineRule="auto"/>
        <w:ind w:firstLine="42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4.3投标人必须按第六章投标文件格式中的开标一览表（统一格式）的内容填写</w:t>
      </w:r>
      <w:r>
        <w:rPr>
          <w:rFonts w:hint="eastAsia" w:asciiTheme="minorEastAsia" w:hAnsiTheme="minorEastAsia" w:eastAsiaTheme="minorEastAsia" w:cstheme="minorEastAsia"/>
          <w:color w:val="auto"/>
          <w:sz w:val="24"/>
          <w:szCs w:val="24"/>
          <w:highlight w:val="none"/>
          <w:lang w:eastAsia="zh-CN"/>
        </w:rPr>
        <w:t>价格</w:t>
      </w:r>
      <w:r>
        <w:rPr>
          <w:rFonts w:hint="eastAsia" w:asciiTheme="minorEastAsia" w:hAnsiTheme="minorEastAsia" w:eastAsiaTheme="minorEastAsia" w:cstheme="minorEastAsia"/>
          <w:color w:val="auto"/>
          <w:sz w:val="24"/>
          <w:szCs w:val="24"/>
          <w:highlight w:val="none"/>
        </w:rPr>
        <w:t>、及其他事项</w:t>
      </w:r>
      <w:r>
        <w:rPr>
          <w:rFonts w:hint="eastAsia" w:asciiTheme="minorEastAsia" w:hAnsiTheme="minorEastAsia" w:eastAsiaTheme="minorEastAsia" w:cstheme="minorEastAsia"/>
          <w:color w:val="auto"/>
          <w:sz w:val="24"/>
          <w:szCs w:val="24"/>
          <w:highlight w:val="none"/>
          <w:lang w:eastAsia="zh-CN"/>
        </w:rPr>
        <w:t>，并由法定代表人或授权代表人签署。</w:t>
      </w:r>
    </w:p>
    <w:p w14:paraId="0A393E4D">
      <w:pPr>
        <w:tabs>
          <w:tab w:val="left" w:pos="540"/>
        </w:tabs>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4.4所有投标均以人民币报价。</w:t>
      </w:r>
    </w:p>
    <w:p w14:paraId="1982BEAE">
      <w:pPr>
        <w:tabs>
          <w:tab w:val="left" w:pos="540"/>
        </w:tabs>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 xml:space="preserve">    4.5采购单位不接受任何选择报价，投标单位只允许有一个有效报价。</w:t>
      </w:r>
    </w:p>
    <w:p w14:paraId="17D6EA7E">
      <w:pPr>
        <w:pStyle w:val="11"/>
        <w:numPr>
          <w:ilvl w:val="0"/>
          <w:numId w:val="0"/>
        </w:numPr>
        <w:spacing w:line="360" w:lineRule="auto"/>
        <w:ind w:left="482" w:leftChars="0" w:hanging="482" w:hangingChars="200"/>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kern w:val="2"/>
          <w:sz w:val="24"/>
          <w:szCs w:val="24"/>
          <w:lang w:val="en-US" w:eastAsia="zh-CN" w:bidi="ar-SA"/>
        </w:rPr>
        <w:t>6、</w:t>
      </w:r>
      <w:r>
        <w:rPr>
          <w:rFonts w:hint="eastAsia" w:asciiTheme="minorEastAsia" w:hAnsiTheme="minorEastAsia" w:eastAsiaTheme="minorEastAsia" w:cstheme="minorEastAsia"/>
          <w:b/>
          <w:color w:val="auto"/>
          <w:sz w:val="24"/>
          <w:szCs w:val="24"/>
          <w:highlight w:val="none"/>
        </w:rPr>
        <w:t>投标文件的</w:t>
      </w:r>
      <w:r>
        <w:rPr>
          <w:rFonts w:hint="eastAsia" w:asciiTheme="minorEastAsia" w:hAnsiTheme="minorEastAsia" w:eastAsiaTheme="minorEastAsia" w:cstheme="minorEastAsia"/>
          <w:b/>
          <w:color w:val="auto"/>
          <w:sz w:val="24"/>
          <w:szCs w:val="24"/>
          <w:highlight w:val="none"/>
          <w:lang w:eastAsia="zh-CN"/>
        </w:rPr>
        <w:t>格式和顺序</w:t>
      </w:r>
    </w:p>
    <w:p w14:paraId="4E5AF53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1"/>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按政采云平台</w:t>
      </w:r>
      <w:r>
        <w:rPr>
          <w:rFonts w:hint="eastAsia" w:asciiTheme="minorEastAsia" w:hAnsiTheme="minorEastAsia" w:eastAsiaTheme="minorEastAsia" w:cstheme="minorEastAsia"/>
          <w:b w:val="0"/>
          <w:bCs/>
          <w:color w:val="auto"/>
          <w:kern w:val="0"/>
          <w:sz w:val="24"/>
          <w:szCs w:val="24"/>
          <w:highlight w:val="none"/>
          <w:lang w:eastAsia="zh-CN"/>
        </w:rPr>
        <w:t>“</w:t>
      </w:r>
      <w:r>
        <w:rPr>
          <w:rFonts w:hint="eastAsia" w:asciiTheme="minorEastAsia" w:hAnsiTheme="minorEastAsia" w:eastAsiaTheme="minorEastAsia" w:cstheme="minorEastAsia"/>
          <w:b w:val="0"/>
          <w:bCs/>
          <w:color w:val="auto"/>
          <w:kern w:val="0"/>
          <w:sz w:val="24"/>
          <w:szCs w:val="24"/>
          <w:highlight w:val="none"/>
        </w:rPr>
        <w:t>供应商-政府采购项目电子交易操作指南</w:t>
      </w:r>
      <w:r>
        <w:rPr>
          <w:rFonts w:hint="eastAsia" w:asciiTheme="minorEastAsia" w:hAnsiTheme="minorEastAsia" w:eastAsiaTheme="minorEastAsia" w:cstheme="minorEastAsia"/>
          <w:b w:val="0"/>
          <w:bCs/>
          <w:color w:val="auto"/>
          <w:kern w:val="0"/>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fldChar w:fldCharType="begin"/>
      </w:r>
      <w:r>
        <w:rPr>
          <w:rFonts w:hint="eastAsia" w:asciiTheme="minorEastAsia" w:hAnsiTheme="minorEastAsia" w:eastAsiaTheme="minorEastAsia" w:cstheme="minorEastAsia"/>
          <w:b w:val="0"/>
          <w:bCs/>
          <w:color w:val="auto"/>
          <w:sz w:val="24"/>
          <w:szCs w:val="24"/>
          <w:highlight w:val="none"/>
        </w:rPr>
        <w:instrText xml:space="preserve"> HYPERLINK "https://help.zcy.gov.cn/web/site_2/2018/12-28/2573.html）及本招标文件规定的格式和顺序编制电子投标文件并进行关联定位。" </w:instrText>
      </w:r>
      <w:r>
        <w:rPr>
          <w:rFonts w:hint="eastAsia" w:asciiTheme="minorEastAsia" w:hAnsiTheme="minorEastAsia" w:eastAsiaTheme="minorEastAsia" w:cstheme="minorEastAsia"/>
          <w:b w:val="0"/>
          <w:bCs/>
          <w:color w:val="auto"/>
          <w:sz w:val="24"/>
          <w:szCs w:val="24"/>
          <w:highlight w:val="none"/>
        </w:rPr>
        <w:fldChar w:fldCharType="separate"/>
      </w:r>
      <w:r>
        <w:rPr>
          <w:rStyle w:val="25"/>
          <w:rFonts w:hint="eastAsia" w:asciiTheme="minorEastAsia" w:hAnsiTheme="minorEastAsia" w:eastAsiaTheme="minorEastAsia" w:cstheme="minorEastAsia"/>
          <w:b w:val="0"/>
          <w:bCs/>
          <w:color w:val="auto"/>
          <w:sz w:val="24"/>
          <w:szCs w:val="24"/>
          <w:highlight w:val="none"/>
        </w:rPr>
        <w:t>及</w:t>
      </w:r>
      <w:r>
        <w:rPr>
          <w:rStyle w:val="25"/>
          <w:rFonts w:hint="eastAsia" w:asciiTheme="minorEastAsia" w:hAnsiTheme="minorEastAsia" w:eastAsiaTheme="minorEastAsia" w:cstheme="minorEastAsia"/>
          <w:b w:val="0"/>
          <w:bCs/>
          <w:color w:val="auto"/>
          <w:sz w:val="24"/>
          <w:szCs w:val="24"/>
          <w:highlight w:val="none"/>
          <w:lang w:eastAsia="zh-CN"/>
        </w:rPr>
        <w:t>本招标文件</w:t>
      </w:r>
      <w:r>
        <w:rPr>
          <w:rStyle w:val="25"/>
          <w:rFonts w:hint="eastAsia" w:asciiTheme="minorEastAsia" w:hAnsiTheme="minorEastAsia" w:eastAsiaTheme="minorEastAsia" w:cstheme="minorEastAsia"/>
          <w:b w:val="0"/>
          <w:bCs/>
          <w:color w:val="auto"/>
          <w:sz w:val="24"/>
          <w:szCs w:val="24"/>
          <w:highlight w:val="none"/>
        </w:rPr>
        <w:t>规定的格式和顺序编制</w:t>
      </w:r>
      <w:r>
        <w:rPr>
          <w:rStyle w:val="25"/>
          <w:rFonts w:hint="eastAsia" w:asciiTheme="minorEastAsia" w:hAnsiTheme="minorEastAsia" w:eastAsiaTheme="minorEastAsia" w:cstheme="minorEastAsia"/>
          <w:b w:val="0"/>
          <w:bCs/>
          <w:color w:val="auto"/>
          <w:sz w:val="24"/>
          <w:szCs w:val="24"/>
          <w:highlight w:val="none"/>
          <w:lang w:eastAsia="zh-CN"/>
        </w:rPr>
        <w:t>响应文件</w:t>
      </w:r>
      <w:r>
        <w:rPr>
          <w:rStyle w:val="25"/>
          <w:rFonts w:hint="eastAsia" w:asciiTheme="minorEastAsia" w:hAnsiTheme="minorEastAsia" w:eastAsiaTheme="minorEastAsia" w:cstheme="minorEastAsia"/>
          <w:b w:val="0"/>
          <w:bCs/>
          <w:color w:val="auto"/>
          <w:sz w:val="24"/>
          <w:szCs w:val="24"/>
          <w:highlight w:val="none"/>
        </w:rPr>
        <w:t>并进行关联定位。</w:t>
      </w:r>
      <w:r>
        <w:rPr>
          <w:rFonts w:hint="eastAsia" w:asciiTheme="minorEastAsia" w:hAnsiTheme="minorEastAsia" w:eastAsiaTheme="minorEastAsia" w:cstheme="minorEastAsia"/>
          <w:b w:val="0"/>
          <w:bCs/>
          <w:color w:val="auto"/>
          <w:sz w:val="24"/>
          <w:szCs w:val="24"/>
          <w:highlight w:val="none"/>
        </w:rPr>
        <w:fldChar w:fldCharType="end"/>
      </w:r>
    </w:p>
    <w:p w14:paraId="27964BC7">
      <w:pPr>
        <w:pStyle w:val="11"/>
        <w:numPr>
          <w:ilvl w:val="0"/>
          <w:numId w:val="0"/>
        </w:numPr>
        <w:spacing w:line="440" w:lineRule="exact"/>
        <w:ind w:left="0" w:leftChars="0" w:firstLine="0" w:firstLineChars="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7、投标有效期</w:t>
      </w:r>
    </w:p>
    <w:p w14:paraId="3B7180BF">
      <w:pPr>
        <w:pStyle w:val="11"/>
        <w:numPr>
          <w:ilvl w:val="0"/>
          <w:numId w:val="0"/>
        </w:numPr>
        <w:spacing w:line="440" w:lineRule="exact"/>
        <w:ind w:left="0" w:leftChars="0" w:firstLine="0" w:firstLineChars="0"/>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val="0"/>
          <w:bCs w:val="0"/>
          <w:color w:val="auto"/>
          <w:sz w:val="24"/>
          <w:szCs w:val="24"/>
          <w:highlight w:val="none"/>
          <w:lang w:val="en-US" w:eastAsia="zh-CN"/>
        </w:rPr>
        <w:t xml:space="preserve">  6.1投标有效期见本招标文件中前附表所规定的期限，在此期限内，凡符合招标文件要求的投标文件均保持有效。</w:t>
      </w:r>
    </w:p>
    <w:p w14:paraId="53F81A33">
      <w:pPr>
        <w:pStyle w:val="11"/>
        <w:numPr>
          <w:ilvl w:val="0"/>
          <w:numId w:val="0"/>
        </w:numPr>
        <w:spacing w:line="440" w:lineRule="exact"/>
        <w:ind w:left="0" w:leftChars="0" w:firstLine="0"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 xml:space="preserve">   6.2</w:t>
      </w:r>
      <w:r>
        <w:rPr>
          <w:rFonts w:hint="eastAsia" w:asciiTheme="minorEastAsia" w:hAnsiTheme="minorEastAsia" w:eastAsiaTheme="minorEastAsia" w:cstheme="minorEastAsia"/>
          <w:color w:val="auto"/>
          <w:sz w:val="24"/>
          <w:szCs w:val="24"/>
          <w:highlight w:val="none"/>
        </w:rPr>
        <w:t>在特殊情况下，</w:t>
      </w:r>
      <w:r>
        <w:rPr>
          <w:rFonts w:hint="eastAsia" w:asciiTheme="minorEastAsia" w:hAnsiTheme="minorEastAsia" w:eastAsiaTheme="minorEastAsia" w:cstheme="minorEastAsia"/>
          <w:color w:val="auto"/>
          <w:sz w:val="24"/>
          <w:szCs w:val="24"/>
          <w:highlight w:val="none"/>
          <w:lang w:eastAsia="zh-CN"/>
        </w:rPr>
        <w:t>采购人、采购代理机构</w:t>
      </w:r>
      <w:r>
        <w:rPr>
          <w:rFonts w:hint="eastAsia" w:asciiTheme="minorEastAsia" w:hAnsiTheme="minorEastAsia" w:eastAsiaTheme="minorEastAsia" w:cstheme="minorEastAsia"/>
          <w:color w:val="auto"/>
          <w:sz w:val="24"/>
          <w:szCs w:val="24"/>
          <w:highlight w:val="none"/>
        </w:rPr>
        <w:t>在原定投标有效期内，可以根据需要以书面形式向投标人提出延长投标有效期的要求，对此要求投标人须以书面形式予以答复。投标人可以拒绝</w:t>
      </w:r>
      <w:r>
        <w:rPr>
          <w:rFonts w:hint="eastAsia" w:asciiTheme="minorEastAsia" w:hAnsiTheme="minorEastAsia" w:eastAsiaTheme="minorEastAsia" w:cstheme="minorEastAsia"/>
          <w:color w:val="auto"/>
          <w:sz w:val="24"/>
          <w:szCs w:val="24"/>
          <w:highlight w:val="none"/>
          <w:lang w:eastAsia="zh-CN"/>
        </w:rPr>
        <w:t>采购人、采购代理机构</w:t>
      </w:r>
      <w:r>
        <w:rPr>
          <w:rFonts w:hint="eastAsia" w:asciiTheme="minorEastAsia" w:hAnsiTheme="minorEastAsia" w:eastAsiaTheme="minorEastAsia" w:cstheme="minorEastAsia"/>
          <w:color w:val="auto"/>
          <w:sz w:val="24"/>
          <w:szCs w:val="24"/>
          <w:highlight w:val="none"/>
        </w:rPr>
        <w:t>这种要求。同意延长投标有效期的投标人既不能要求也不允许修改其投标文件。</w:t>
      </w:r>
    </w:p>
    <w:p w14:paraId="046FF412">
      <w:pPr>
        <w:numPr>
          <w:ilvl w:val="0"/>
          <w:numId w:val="0"/>
        </w:numP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color w:val="auto"/>
          <w:kern w:val="2"/>
          <w:sz w:val="24"/>
          <w:szCs w:val="24"/>
          <w:highlight w:val="none"/>
          <w:lang w:val="en-US" w:eastAsia="zh-CN" w:bidi="ar-SA"/>
        </w:rPr>
        <w:t>8</w:t>
      </w:r>
      <w:r>
        <w:rPr>
          <w:rFonts w:hint="eastAsia" w:asciiTheme="minorEastAsia" w:hAnsiTheme="minorEastAsia" w:eastAsiaTheme="minorEastAsia" w:cstheme="minorEastAsia"/>
          <w:color w:val="auto"/>
          <w:sz w:val="24"/>
          <w:szCs w:val="24"/>
          <w:highlight w:val="none"/>
          <w:lang w:val="en-US" w:eastAsia="zh-CN"/>
        </w:rPr>
        <w:t>、投标保证金</w:t>
      </w:r>
    </w:p>
    <w:p w14:paraId="2118B2FA">
      <w:pPr>
        <w:pStyle w:val="20"/>
        <w:numPr>
          <w:ilvl w:val="0"/>
          <w:numId w:val="0"/>
        </w:numPr>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投标保证金的规定：详见招标公告。</w:t>
      </w:r>
    </w:p>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p w14:paraId="07E6CD7A">
      <w:pPr>
        <w:pStyle w:val="5"/>
        <w:spacing w:before="0" w:after="0" w:line="360" w:lineRule="auto"/>
        <w:jc w:val="center"/>
        <w:rPr>
          <w:rFonts w:hint="eastAsia" w:asciiTheme="minorEastAsia" w:hAnsiTheme="minorEastAsia" w:eastAsiaTheme="minorEastAsia" w:cstheme="minorEastAsia"/>
          <w:color w:val="auto"/>
          <w:sz w:val="30"/>
          <w:szCs w:val="30"/>
          <w:highlight w:val="none"/>
        </w:rPr>
      </w:pPr>
      <w:bookmarkStart w:id="75" w:name="_Toc6995"/>
      <w:bookmarkStart w:id="76" w:name="_Toc249758712"/>
      <w:bookmarkStart w:id="77" w:name="_Toc241404202"/>
      <w:bookmarkStart w:id="78" w:name="_Toc410031816"/>
      <w:bookmarkStart w:id="79" w:name="_Toc221423619"/>
      <w:bookmarkStart w:id="80" w:name="_Toc221356951"/>
      <w:bookmarkStart w:id="81" w:name="_Toc239145354"/>
      <w:bookmarkStart w:id="82" w:name="_Toc221356887"/>
      <w:bookmarkStart w:id="83" w:name="_Toc223715998"/>
      <w:bookmarkStart w:id="84" w:name="_Toc262105503"/>
      <w:bookmarkStart w:id="85" w:name="_Toc245722281"/>
      <w:bookmarkStart w:id="86" w:name="_Toc246261265"/>
      <w:bookmarkStart w:id="87" w:name="_Toc221374626"/>
      <w:bookmarkStart w:id="88" w:name="_Toc245191314"/>
      <w:bookmarkStart w:id="89" w:name="_Toc222114879"/>
      <w:bookmarkStart w:id="90" w:name="_Toc262049418"/>
      <w:bookmarkStart w:id="91" w:name="_Toc249758864"/>
      <w:r>
        <w:rPr>
          <w:rFonts w:hint="eastAsia" w:asciiTheme="minorEastAsia" w:hAnsiTheme="minorEastAsia" w:eastAsiaTheme="minorEastAsia" w:cstheme="minorEastAsia"/>
          <w:color w:val="auto"/>
          <w:sz w:val="30"/>
          <w:szCs w:val="30"/>
          <w:highlight w:val="none"/>
        </w:rPr>
        <w:t>四</w:t>
      </w:r>
      <w:r>
        <w:rPr>
          <w:rFonts w:hint="eastAsia" w:asciiTheme="minorEastAsia" w:hAnsiTheme="minorEastAsia" w:eastAsiaTheme="minorEastAsia" w:cstheme="minorEastAsia"/>
          <w:color w:val="auto"/>
          <w:sz w:val="30"/>
          <w:szCs w:val="30"/>
          <w:highlight w:val="none"/>
          <w:lang w:eastAsia="zh-CN"/>
        </w:rPr>
        <w:t>、</w:t>
      </w:r>
      <w:r>
        <w:rPr>
          <w:rFonts w:hint="eastAsia" w:asciiTheme="minorEastAsia" w:hAnsiTheme="minorEastAsia" w:eastAsiaTheme="minorEastAsia" w:cstheme="minorEastAsia"/>
          <w:color w:val="auto"/>
          <w:sz w:val="30"/>
          <w:szCs w:val="30"/>
          <w:highlight w:val="none"/>
        </w:rPr>
        <w:t>投标</w:t>
      </w:r>
      <w:bookmarkEnd w:id="75"/>
    </w:p>
    <w:p w14:paraId="00E75963">
      <w:pPr>
        <w:pStyle w:val="11"/>
        <w:spacing w:line="360" w:lineRule="auto"/>
        <w:rPr>
          <w:rFonts w:hint="eastAsia" w:asciiTheme="minorEastAsia" w:hAnsiTheme="minorEastAsia" w:eastAsiaTheme="minorEastAsia" w:cstheme="minorEastAsia"/>
          <w:b w:val="0"/>
          <w:bCs/>
          <w:color w:val="auto"/>
          <w:sz w:val="24"/>
          <w:szCs w:val="24"/>
          <w:highlight w:val="none"/>
        </w:rPr>
      </w:pPr>
      <w:bookmarkStart w:id="92" w:name="_Toc25626"/>
      <w:r>
        <w:rPr>
          <w:rFonts w:hint="eastAsia" w:asciiTheme="minorEastAsia" w:hAnsiTheme="minorEastAsia" w:eastAsiaTheme="minorEastAsia" w:cstheme="minorEastAsia"/>
          <w:b w:val="0"/>
          <w:bCs/>
          <w:color w:val="auto"/>
          <w:sz w:val="24"/>
          <w:szCs w:val="24"/>
          <w:highlight w:val="none"/>
        </w:rPr>
        <w:t>1、投标文件的</w:t>
      </w:r>
      <w:r>
        <w:rPr>
          <w:rFonts w:hint="eastAsia" w:asciiTheme="minorEastAsia" w:hAnsiTheme="minorEastAsia" w:eastAsiaTheme="minorEastAsia" w:cstheme="minorEastAsia"/>
          <w:b w:val="0"/>
          <w:bCs/>
          <w:color w:val="auto"/>
          <w:sz w:val="24"/>
          <w:szCs w:val="24"/>
          <w:highlight w:val="none"/>
          <w:lang w:eastAsia="zh-CN"/>
        </w:rPr>
        <w:t>递</w:t>
      </w:r>
      <w:r>
        <w:rPr>
          <w:rFonts w:hint="eastAsia" w:asciiTheme="minorEastAsia" w:hAnsiTheme="minorEastAsia" w:eastAsiaTheme="minorEastAsia" w:cstheme="minorEastAsia"/>
          <w:b w:val="0"/>
          <w:bCs/>
          <w:color w:val="auto"/>
          <w:sz w:val="24"/>
          <w:szCs w:val="24"/>
          <w:highlight w:val="none"/>
        </w:rPr>
        <w:t>交</w:t>
      </w:r>
    </w:p>
    <w:p w14:paraId="1FE9EE6D">
      <w:pPr>
        <w:pStyle w:val="11"/>
        <w:spacing w:line="360" w:lineRule="auto"/>
        <w:ind w:left="0" w:leftChars="0" w:firstLine="480" w:firstLineChars="200"/>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投标人应当在投标截止时间前完成</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的传输递交，投标截止时间前可以补充、修改或者撤回</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。补充或者修改</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的，应当先行撤回原文件，补充、修改后重新传输递交。投标截止时间前未完成传输的，视为撤回</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w:t>
      </w:r>
    </w:p>
    <w:p w14:paraId="3D50F3AC">
      <w:pPr>
        <w:pStyle w:val="11"/>
        <w:spacing w:line="360" w:lineRule="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rPr>
        <w:t>、投标文件</w:t>
      </w:r>
      <w:r>
        <w:rPr>
          <w:rFonts w:hint="eastAsia" w:asciiTheme="minorEastAsia" w:hAnsiTheme="minorEastAsia" w:eastAsiaTheme="minorEastAsia" w:cstheme="minorEastAsia"/>
          <w:b w:val="0"/>
          <w:bCs/>
          <w:color w:val="auto"/>
          <w:sz w:val="24"/>
          <w:szCs w:val="24"/>
          <w:highlight w:val="none"/>
          <w:lang w:eastAsia="zh-CN"/>
        </w:rPr>
        <w:t>递</w:t>
      </w:r>
      <w:r>
        <w:rPr>
          <w:rFonts w:hint="eastAsia" w:asciiTheme="minorEastAsia" w:hAnsiTheme="minorEastAsia" w:eastAsiaTheme="minorEastAsia" w:cstheme="minorEastAsia"/>
          <w:b w:val="0"/>
          <w:bCs/>
          <w:color w:val="auto"/>
          <w:sz w:val="24"/>
          <w:szCs w:val="24"/>
          <w:highlight w:val="none"/>
        </w:rPr>
        <w:t>交的截止时间</w:t>
      </w:r>
    </w:p>
    <w:p w14:paraId="37E2357E">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.1投标文件的截止时间见招标文件投标须知前附表</w:t>
      </w:r>
      <w:r>
        <w:rPr>
          <w:rFonts w:hint="eastAsia" w:asciiTheme="minorEastAsia" w:hAnsiTheme="minorEastAsia" w:eastAsiaTheme="minorEastAsia" w:cstheme="minorEastAsia"/>
          <w:color w:val="auto"/>
          <w:sz w:val="24"/>
          <w:szCs w:val="24"/>
          <w:highlight w:val="none"/>
          <w:lang w:eastAsia="zh-CN"/>
        </w:rPr>
        <w:t>的</w:t>
      </w:r>
      <w:r>
        <w:rPr>
          <w:rFonts w:hint="eastAsia" w:asciiTheme="minorEastAsia" w:hAnsiTheme="minorEastAsia" w:eastAsiaTheme="minorEastAsia" w:cstheme="minorEastAsia"/>
          <w:color w:val="auto"/>
          <w:sz w:val="24"/>
          <w:szCs w:val="24"/>
          <w:highlight w:val="none"/>
        </w:rPr>
        <w:t>规定。</w:t>
      </w:r>
    </w:p>
    <w:p w14:paraId="564EB5BD">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采购人、采购代理机构</w:t>
      </w:r>
      <w:r>
        <w:rPr>
          <w:rFonts w:hint="eastAsia" w:asciiTheme="minorEastAsia" w:hAnsiTheme="minorEastAsia" w:eastAsiaTheme="minorEastAsia" w:cstheme="minorEastAsia"/>
          <w:color w:val="auto"/>
          <w:sz w:val="24"/>
          <w:szCs w:val="24"/>
          <w:highlight w:val="none"/>
        </w:rPr>
        <w:t>可按本招标文件规定以修改补充通知的方式，酌情延长提交投标文件的截止时间。在此情况下，投标人的所有权利和义务以及投标人受制约的截止时间，均以延长后新的投标截止时间为准。</w:t>
      </w:r>
    </w:p>
    <w:p w14:paraId="558C47C9">
      <w:pPr>
        <w:pStyle w:val="11"/>
        <w:spacing w:line="360" w:lineRule="auto"/>
        <w:ind w:left="420" w:hanging="42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.3投标人在投标截止时间以后</w:t>
      </w:r>
      <w:r>
        <w:rPr>
          <w:rFonts w:hint="eastAsia" w:asciiTheme="minorEastAsia" w:hAnsiTheme="minorEastAsia" w:eastAsiaTheme="minorEastAsia" w:cstheme="minorEastAsia"/>
          <w:color w:val="auto"/>
          <w:sz w:val="24"/>
          <w:szCs w:val="24"/>
          <w:highlight w:val="none"/>
          <w:lang w:eastAsia="zh-CN"/>
        </w:rPr>
        <w:t>递交</w:t>
      </w:r>
      <w:r>
        <w:rPr>
          <w:rFonts w:hint="eastAsia" w:asciiTheme="minorEastAsia" w:hAnsiTheme="minorEastAsia" w:eastAsiaTheme="minorEastAsia" w:cstheme="minorEastAsia"/>
          <w:color w:val="auto"/>
          <w:sz w:val="24"/>
          <w:szCs w:val="24"/>
          <w:highlight w:val="none"/>
        </w:rPr>
        <w:t>的投标文件将被拒绝接受。</w:t>
      </w:r>
    </w:p>
    <w:p w14:paraId="515CD724">
      <w:pPr>
        <w:pStyle w:val="11"/>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3</w:t>
      </w:r>
      <w:r>
        <w:rPr>
          <w:rFonts w:hint="eastAsia" w:asciiTheme="minorEastAsia" w:hAnsiTheme="minorEastAsia" w:eastAsiaTheme="minorEastAsia" w:cstheme="minorEastAsia"/>
          <w:b/>
          <w:color w:val="auto"/>
          <w:sz w:val="24"/>
          <w:szCs w:val="24"/>
          <w:highlight w:val="none"/>
        </w:rPr>
        <w:t>、投标文件的补充、修改与撤回</w:t>
      </w:r>
    </w:p>
    <w:p w14:paraId="449E7C53">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.1投标人在提交投标文件以后，在规定的投标截止时间之前，可以补充修改或撤回已提交的投标文件</w:t>
      </w:r>
      <w:r>
        <w:rPr>
          <w:rFonts w:hint="eastAsia" w:asciiTheme="minorEastAsia" w:hAnsiTheme="minorEastAsia" w:eastAsiaTheme="minorEastAsia" w:cstheme="minorEastAsia"/>
          <w:color w:val="auto"/>
          <w:sz w:val="24"/>
          <w:szCs w:val="24"/>
          <w:highlight w:val="none"/>
          <w:lang w:eastAsia="zh-CN"/>
        </w:rPr>
        <w:t>：</w:t>
      </w:r>
    </w:p>
    <w:p w14:paraId="7EAEBC25">
      <w:pPr>
        <w:pStyle w:val="11"/>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递交响应文件截止时间之前补充或者修改响应文件的，应当先行撤回原文件，补充、修改后重新传输递交；</w:t>
      </w:r>
    </w:p>
    <w:p w14:paraId="1DA28535">
      <w:pPr>
        <w:pStyle w:val="11"/>
        <w:spacing w:line="360" w:lineRule="auto"/>
        <w:ind w:left="0" w:firstLine="600" w:firstLineChars="25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.2在投标截止时间之后，投标人不得补充、修改投标文件。</w:t>
      </w:r>
    </w:p>
    <w:p w14:paraId="25CEA666">
      <w:pPr>
        <w:pStyle w:val="11"/>
        <w:spacing w:line="360" w:lineRule="auto"/>
        <w:ind w:left="0" w:firstLine="600" w:firstLineChars="25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根据招标文件规定，在投标截止时间之后至投标人在投标</w:t>
      </w:r>
      <w:r>
        <w:rPr>
          <w:rFonts w:hint="eastAsia" w:asciiTheme="minorEastAsia" w:hAnsiTheme="minorEastAsia" w:eastAsiaTheme="minorEastAsia" w:cstheme="minorEastAsia"/>
          <w:color w:val="auto"/>
          <w:sz w:val="24"/>
          <w:szCs w:val="24"/>
          <w:highlight w:val="none"/>
          <w:lang w:eastAsia="zh-CN"/>
        </w:rPr>
        <w:t>声明书</w:t>
      </w:r>
      <w:r>
        <w:rPr>
          <w:rFonts w:hint="eastAsia" w:asciiTheme="minorEastAsia" w:hAnsiTheme="minorEastAsia" w:eastAsiaTheme="minorEastAsia" w:cstheme="minorEastAsia"/>
          <w:color w:val="auto"/>
          <w:sz w:val="24"/>
          <w:szCs w:val="24"/>
          <w:highlight w:val="none"/>
        </w:rPr>
        <w:t>中规定的投标有效期满之前的这段时间内，投标人不得撤回其投标文件，否则应当按照本项目采购预算价2%的标准承担因此给采购单位造成的损失的赔偿责任及相应的法律责任。</w:t>
      </w:r>
    </w:p>
    <w:p w14:paraId="742996D2">
      <w:pPr>
        <w:pStyle w:val="5"/>
        <w:spacing w:before="0" w:after="0" w:line="360" w:lineRule="auto"/>
        <w:jc w:val="center"/>
        <w:rPr>
          <w:rFonts w:hint="eastAsia" w:asciiTheme="minorEastAsia" w:hAnsiTheme="minorEastAsia" w:eastAsiaTheme="minorEastAsia" w:cstheme="minorEastAsia"/>
          <w:color w:val="auto"/>
          <w:sz w:val="30"/>
          <w:szCs w:val="30"/>
          <w:highlight w:val="none"/>
        </w:rPr>
      </w:pPr>
      <w:r>
        <w:rPr>
          <w:rFonts w:hint="eastAsia" w:asciiTheme="minorEastAsia" w:hAnsiTheme="minorEastAsia" w:eastAsiaTheme="minorEastAsia" w:cstheme="minorEastAsia"/>
          <w:color w:val="auto"/>
          <w:sz w:val="30"/>
          <w:szCs w:val="30"/>
          <w:highlight w:val="none"/>
          <w:lang w:eastAsia="zh-CN"/>
        </w:rPr>
        <w:t>五、</w:t>
      </w:r>
      <w:r>
        <w:rPr>
          <w:rFonts w:hint="eastAsia" w:asciiTheme="minorEastAsia" w:hAnsiTheme="minorEastAsia" w:eastAsiaTheme="minorEastAsia" w:cstheme="minorEastAsia"/>
          <w:color w:val="auto"/>
          <w:sz w:val="30"/>
          <w:szCs w:val="30"/>
          <w:highlight w:val="none"/>
        </w:rPr>
        <w:t>开标</w:t>
      </w:r>
      <w:bookmarkEnd w:id="92"/>
    </w:p>
    <w:p w14:paraId="7BA8FAFB">
      <w:pPr>
        <w:pStyle w:val="11"/>
        <w:spacing w:line="360" w:lineRule="auto"/>
        <w:rPr>
          <w:rFonts w:hint="eastAsia" w:asciiTheme="minorEastAsia" w:hAnsiTheme="minorEastAsia" w:eastAsiaTheme="minorEastAsia" w:cstheme="minorEastAsia"/>
          <w:b/>
          <w:color w:val="auto"/>
          <w:sz w:val="24"/>
          <w:szCs w:val="24"/>
          <w:highlight w:val="none"/>
        </w:rPr>
      </w:pPr>
      <w:bookmarkStart w:id="93" w:name="_Toc2836"/>
      <w:r>
        <w:rPr>
          <w:rFonts w:hint="eastAsia" w:asciiTheme="minorEastAsia" w:hAnsiTheme="minorEastAsia" w:eastAsiaTheme="minorEastAsia" w:cstheme="minorEastAsia"/>
          <w:b/>
          <w:color w:val="auto"/>
          <w:sz w:val="24"/>
          <w:szCs w:val="24"/>
          <w:highlight w:val="none"/>
        </w:rPr>
        <w:t>1、开标</w:t>
      </w:r>
    </w:p>
    <w:p w14:paraId="23F7EAFE">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w:t>
      </w:r>
      <w:r>
        <w:rPr>
          <w:rFonts w:hint="eastAsia" w:asciiTheme="minorEastAsia" w:hAnsiTheme="minorEastAsia" w:eastAsiaTheme="minorEastAsia" w:cstheme="minorEastAsia"/>
          <w:color w:val="auto"/>
          <w:sz w:val="24"/>
          <w:szCs w:val="24"/>
          <w:highlight w:val="none"/>
          <w:lang w:eastAsia="zh-CN"/>
        </w:rPr>
        <w:t>采购代理机构</w:t>
      </w:r>
      <w:r>
        <w:rPr>
          <w:rFonts w:hint="eastAsia" w:asciiTheme="minorEastAsia" w:hAnsiTheme="minorEastAsia" w:eastAsiaTheme="minorEastAsia" w:cstheme="minorEastAsia"/>
          <w:color w:val="auto"/>
          <w:sz w:val="24"/>
          <w:szCs w:val="24"/>
          <w:highlight w:val="none"/>
        </w:rPr>
        <w:t>按本招标文件投标人须知前附表规定的时间和地点公开开标。</w:t>
      </w:r>
    </w:p>
    <w:p w14:paraId="3E0B8371">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1.2采购代理机构核验出席开标活动现场的相关单位人员身份，并组织其分别登记、签到，无关人员不得进入现场。</w:t>
      </w:r>
    </w:p>
    <w:p w14:paraId="2F69C6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b w:val="0"/>
          <w:bCs w:val="0"/>
          <w:color w:val="auto"/>
          <w:kern w:val="2"/>
          <w:sz w:val="24"/>
          <w:szCs w:val="24"/>
          <w:highlight w:val="none"/>
          <w:lang w:val="en-US" w:eastAsia="zh-CN" w:bidi="ar-SA"/>
        </w:rPr>
        <w:t>1.3采购组织机构将按照采购文件规定的时间通过“政府采购云平台”组织开标、开启投标文件，所有供应商均应当准时在线参加。供应商如不参加开标大会的，视同认可开标结果，事后不得对采购相关人员、开标过程和开标结果提出异议，同时供应商因未在线参加开标而导致投标文件无法按时解密等一切后果由供应商自己承担。</w:t>
      </w:r>
    </w:p>
    <w:p w14:paraId="4428A639">
      <w:pPr>
        <w:pStyle w:val="11"/>
        <w:spacing w:line="360" w:lineRule="auto"/>
        <w:ind w:left="0"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bidi="ar-SA"/>
        </w:rPr>
        <w:t>1.4如投标截止时间止评审期间，出现有效代理商或供应商不足3家的情况，根据“《政府采购法》第三十</w:t>
      </w:r>
      <w:r>
        <w:rPr>
          <w:rFonts w:hint="eastAsia" w:asciiTheme="minorEastAsia" w:hAnsiTheme="minorEastAsia" w:eastAsiaTheme="minorEastAsia" w:cstheme="minorEastAsia"/>
          <w:color w:val="auto"/>
          <w:sz w:val="24"/>
          <w:szCs w:val="24"/>
          <w:highlight w:val="none"/>
        </w:rPr>
        <w:t>六条第一款规定：在招标采购中，符合专业条件的供应商或者对招标文件作实质响应的供应商不足三家的，应予废标；以及第三十七条规定：废标后，除采购任务取消情形外，应当重新组织招标；需要采取其他方式采购的，应当在采购活动开始前获得设区的市、自治州以上人民政府采购监督管理部门或者政府有关部门批准。”重新组织招标活动。</w:t>
      </w:r>
    </w:p>
    <w:p w14:paraId="2978A6C9">
      <w:pPr>
        <w:pStyle w:val="11"/>
        <w:spacing w:line="360" w:lineRule="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rPr>
        <w:t>2、开标程序</w:t>
      </w:r>
    </w:p>
    <w:p w14:paraId="188566E8">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向各供应商发出电子加密投标文件【开始解密】通知，由供应商按采购文件规定的时间内自行进行投标文件解密。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3BC200D9">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（2）投标文件解密结束，各供应商通过邮件形式发送《政府采购活动现场确认声明书》</w:t>
      </w:r>
      <w:r>
        <w:rPr>
          <w:rFonts w:hint="eastAsia" w:asciiTheme="minorEastAsia" w:hAnsiTheme="minorEastAsia" w:eastAsiaTheme="minorEastAsia" w:cstheme="minorEastAsia"/>
          <w:b w:val="0"/>
          <w:bCs/>
          <w:color w:val="auto"/>
          <w:sz w:val="24"/>
          <w:szCs w:val="24"/>
          <w:highlight w:val="none"/>
          <w:lang w:eastAsia="zh-CN"/>
        </w:rPr>
        <w:t>给代理机构2291117847@qq.com</w:t>
      </w:r>
      <w:r>
        <w:rPr>
          <w:rFonts w:hint="eastAsia" w:asciiTheme="minorEastAsia" w:hAnsiTheme="minorEastAsia" w:eastAsiaTheme="minorEastAsia" w:cstheme="minorEastAsia"/>
          <w:b w:val="0"/>
          <w:bCs/>
          <w:color w:val="auto"/>
          <w:sz w:val="24"/>
          <w:szCs w:val="24"/>
          <w:highlight w:val="none"/>
        </w:rPr>
        <w:t>；</w:t>
      </w:r>
    </w:p>
    <w:p w14:paraId="36B0FC77">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（3）开启投标文件，进入资格审查；</w:t>
      </w:r>
    </w:p>
    <w:p w14:paraId="07A1522A">
      <w:pPr>
        <w:keepNext w:val="0"/>
        <w:keepLines w:val="0"/>
        <w:pageBreakBefore w:val="0"/>
        <w:widowControl w:val="0"/>
        <w:kinsoku/>
        <w:wordWrap/>
        <w:overflowPunct/>
        <w:topLinePunct w:val="0"/>
        <w:bidi w:val="0"/>
        <w:snapToGrid/>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（4）开启资格审查通过的供应商的商务技术文件</w:t>
      </w:r>
      <w:r>
        <w:rPr>
          <w:rFonts w:hint="eastAsia" w:asciiTheme="minorEastAsia" w:hAnsiTheme="minorEastAsia" w:eastAsiaTheme="minorEastAsia" w:cstheme="minorEastAsia"/>
          <w:b w:val="0"/>
          <w:bCs/>
          <w:color w:val="auto"/>
          <w:sz w:val="24"/>
          <w:szCs w:val="24"/>
          <w:highlight w:val="none"/>
          <w:lang w:eastAsia="zh-CN"/>
        </w:rPr>
        <w:t>（技术资信文件）</w:t>
      </w:r>
      <w:r>
        <w:rPr>
          <w:rFonts w:hint="eastAsia" w:asciiTheme="minorEastAsia" w:hAnsiTheme="minorEastAsia" w:eastAsiaTheme="minorEastAsia" w:cstheme="minorEastAsia"/>
          <w:b w:val="0"/>
          <w:bCs/>
          <w:color w:val="auto"/>
          <w:sz w:val="24"/>
          <w:szCs w:val="24"/>
          <w:highlight w:val="none"/>
        </w:rPr>
        <w:t>进入符合性审查、商务技术</w:t>
      </w:r>
      <w:r>
        <w:rPr>
          <w:rFonts w:hint="eastAsia" w:asciiTheme="minorEastAsia" w:hAnsiTheme="minorEastAsia" w:eastAsiaTheme="minorEastAsia" w:cstheme="minorEastAsia"/>
          <w:b w:val="0"/>
          <w:bCs/>
          <w:color w:val="auto"/>
          <w:sz w:val="24"/>
          <w:szCs w:val="24"/>
          <w:highlight w:val="none"/>
          <w:lang w:eastAsia="zh-CN"/>
        </w:rPr>
        <w:t>（技术资信）</w:t>
      </w:r>
      <w:r>
        <w:rPr>
          <w:rFonts w:hint="eastAsia" w:asciiTheme="minorEastAsia" w:hAnsiTheme="minorEastAsia" w:eastAsiaTheme="minorEastAsia" w:cstheme="minorEastAsia"/>
          <w:b w:val="0"/>
          <w:bCs/>
          <w:color w:val="auto"/>
          <w:sz w:val="24"/>
          <w:szCs w:val="24"/>
          <w:highlight w:val="none"/>
        </w:rPr>
        <w:t>评审；</w:t>
      </w:r>
    </w:p>
    <w:p w14:paraId="6B6BC3F3">
      <w:pPr>
        <w:pStyle w:val="10"/>
        <w:keepNext w:val="0"/>
        <w:keepLines w:val="0"/>
        <w:pageBreakBefore w:val="0"/>
        <w:widowControl w:val="0"/>
        <w:kinsoku/>
        <w:wordWrap/>
        <w:overflowPunct/>
        <w:topLinePunct w:val="0"/>
        <w:bidi w:val="0"/>
        <w:snapToGrid/>
        <w:spacing w:after="0" w:line="360" w:lineRule="auto"/>
        <w:ind w:firstLine="480" w:firstLineChars="200"/>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（5）在系统上公开资格审查、符合性审查和</w:t>
      </w:r>
      <w:r>
        <w:rPr>
          <w:rFonts w:hint="eastAsia" w:asciiTheme="minorEastAsia" w:hAnsiTheme="minorEastAsia" w:eastAsiaTheme="minorEastAsia" w:cstheme="minorEastAsia"/>
          <w:b w:val="0"/>
          <w:bCs/>
          <w:color w:val="auto"/>
          <w:sz w:val="24"/>
          <w:szCs w:val="24"/>
          <w:highlight w:val="none"/>
        </w:rPr>
        <w:t>商务技术</w:t>
      </w:r>
      <w:r>
        <w:rPr>
          <w:rFonts w:hint="eastAsia" w:asciiTheme="minorEastAsia" w:hAnsiTheme="minorEastAsia" w:eastAsiaTheme="minorEastAsia" w:cstheme="minorEastAsia"/>
          <w:b w:val="0"/>
          <w:bCs/>
          <w:color w:val="auto"/>
          <w:sz w:val="24"/>
          <w:szCs w:val="24"/>
          <w:highlight w:val="none"/>
          <w:lang w:eastAsia="zh-CN"/>
        </w:rPr>
        <w:t>（资信技术）</w:t>
      </w:r>
      <w:r>
        <w:rPr>
          <w:rFonts w:hint="eastAsia" w:asciiTheme="minorEastAsia" w:hAnsiTheme="minorEastAsia" w:eastAsiaTheme="minorEastAsia" w:cstheme="minorEastAsia"/>
          <w:b w:val="0"/>
          <w:bCs/>
          <w:color w:val="auto"/>
          <w:kern w:val="2"/>
          <w:sz w:val="24"/>
          <w:szCs w:val="24"/>
          <w:highlight w:val="none"/>
          <w:lang w:val="en-US" w:eastAsia="zh-CN" w:bidi="ar-SA"/>
        </w:rPr>
        <w:t>评审结果。</w:t>
      </w:r>
    </w:p>
    <w:p w14:paraId="08FFF892">
      <w:pPr>
        <w:keepNext w:val="0"/>
        <w:keepLines w:val="0"/>
        <w:pageBreakBefore w:val="0"/>
        <w:widowControl w:val="0"/>
        <w:kinsoku/>
        <w:wordWrap/>
        <w:overflowPunct/>
        <w:topLinePunct w:val="0"/>
        <w:bidi w:val="0"/>
        <w:snapToGrid/>
        <w:spacing w:line="360" w:lineRule="auto"/>
        <w:ind w:firstLine="480" w:firstLineChars="200"/>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6）开启符合性审查、资信技术评审有效供应商的《报价文件》，供应商通过发送邮件形式签字确认（不予确认的应说明理由，否则视为无异议）。结束后，由评标委员会对报价的合理性、准确性等进行审查核实。</w:t>
      </w:r>
    </w:p>
    <w:p w14:paraId="00E8D066">
      <w:pPr>
        <w:keepNext w:val="0"/>
        <w:keepLines w:val="0"/>
        <w:pageBreakBefore w:val="0"/>
        <w:widowControl w:val="0"/>
        <w:kinsoku/>
        <w:wordWrap/>
        <w:overflowPunct/>
        <w:topLinePunct w:val="0"/>
        <w:bidi w:val="0"/>
        <w:snapToGrid/>
        <w:spacing w:line="360" w:lineRule="auto"/>
        <w:ind w:firstLine="480" w:firstLineChars="200"/>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（7）在系统上公布评审结果。</w:t>
      </w:r>
    </w:p>
    <w:p w14:paraId="4C25B7E5">
      <w:pPr>
        <w:keepNext w:val="0"/>
        <w:keepLines w:val="0"/>
        <w:pageBreakBefore w:val="0"/>
        <w:kinsoku/>
        <w:wordWrap/>
        <w:topLinePunct w:val="0"/>
        <w:bidi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特别说明：政采云公司如对电子化开标及评审程序有调整的，按调整后的程序操作。</w:t>
      </w:r>
    </w:p>
    <w:p w14:paraId="6D2EBF5E">
      <w:pPr>
        <w:pStyle w:val="5"/>
        <w:spacing w:before="0" w:after="0" w:line="360" w:lineRule="auto"/>
        <w:jc w:val="center"/>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lang w:eastAsia="zh-CN"/>
        </w:rPr>
        <w:t>六、</w:t>
      </w:r>
      <w:r>
        <w:rPr>
          <w:rFonts w:hint="eastAsia" w:asciiTheme="minorEastAsia" w:hAnsiTheme="minorEastAsia" w:eastAsiaTheme="minorEastAsia" w:cstheme="minorEastAsia"/>
          <w:color w:val="auto"/>
          <w:sz w:val="32"/>
          <w:szCs w:val="32"/>
          <w:highlight w:val="none"/>
        </w:rPr>
        <w:t>评标</w:t>
      </w:r>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3"/>
    </w:p>
    <w:p w14:paraId="5E22514A">
      <w:pPr>
        <w:pStyle w:val="12"/>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1、组建评标委员会</w:t>
      </w:r>
    </w:p>
    <w:p w14:paraId="2CCBFFAE">
      <w:pPr>
        <w:pStyle w:val="12"/>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本项目评标委员会由</w:t>
      </w:r>
      <w:r>
        <w:rPr>
          <w:rFonts w:hint="eastAsia" w:asciiTheme="minorEastAsia" w:hAnsiTheme="minorEastAsia" w:eastAsiaTheme="minorEastAsia" w:cstheme="minorEastAsia"/>
          <w:bCs/>
          <w:color w:val="auto"/>
          <w:kern w:val="0"/>
          <w:sz w:val="24"/>
          <w:szCs w:val="24"/>
          <w:highlight w:val="none"/>
        </w:rPr>
        <w:t>共5人组成，</w:t>
      </w:r>
      <w:r>
        <w:rPr>
          <w:rFonts w:hint="eastAsia" w:asciiTheme="minorEastAsia" w:hAnsiTheme="minorEastAsia" w:eastAsiaTheme="minorEastAsia" w:cstheme="minorEastAsia"/>
          <w:bCs/>
          <w:color w:val="auto"/>
          <w:kern w:val="0"/>
          <w:sz w:val="24"/>
          <w:szCs w:val="24"/>
          <w:highlight w:val="none"/>
          <w:lang w:eastAsia="zh-CN"/>
        </w:rPr>
        <w:t>其中</w:t>
      </w:r>
      <w:r>
        <w:rPr>
          <w:rFonts w:hint="eastAsia" w:asciiTheme="minorEastAsia" w:hAnsiTheme="minorEastAsia" w:eastAsiaTheme="minorEastAsia" w:cstheme="minorEastAsia"/>
          <w:bCs/>
          <w:color w:val="auto"/>
          <w:kern w:val="0"/>
          <w:sz w:val="24"/>
          <w:szCs w:val="24"/>
          <w:highlight w:val="none"/>
        </w:rPr>
        <w:t>采购单位代表（1名），</w:t>
      </w:r>
      <w:r>
        <w:rPr>
          <w:rFonts w:hint="eastAsia" w:asciiTheme="minorEastAsia" w:hAnsiTheme="minorEastAsia" w:eastAsiaTheme="minorEastAsia" w:cstheme="minorEastAsia"/>
          <w:bCs/>
          <w:color w:val="auto"/>
          <w:kern w:val="0"/>
          <w:sz w:val="24"/>
          <w:szCs w:val="24"/>
          <w:highlight w:val="none"/>
          <w:lang w:eastAsia="zh-CN"/>
        </w:rPr>
        <w:t>其余</w:t>
      </w:r>
      <w:r>
        <w:rPr>
          <w:rFonts w:hint="eastAsia" w:asciiTheme="minorEastAsia" w:hAnsiTheme="minorEastAsia" w:eastAsiaTheme="minorEastAsia" w:cstheme="minorEastAsia"/>
          <w:bCs/>
          <w:color w:val="auto"/>
          <w:kern w:val="0"/>
          <w:sz w:val="24"/>
          <w:szCs w:val="24"/>
          <w:highlight w:val="none"/>
          <w:lang w:val="en-US" w:eastAsia="zh-CN"/>
        </w:rPr>
        <w:t>4名</w:t>
      </w:r>
      <w:r>
        <w:rPr>
          <w:rFonts w:hint="eastAsia" w:asciiTheme="minorEastAsia" w:hAnsiTheme="minorEastAsia" w:eastAsiaTheme="minorEastAsia" w:cstheme="minorEastAsia"/>
          <w:bCs/>
          <w:color w:val="auto"/>
          <w:kern w:val="0"/>
          <w:sz w:val="24"/>
          <w:szCs w:val="24"/>
          <w:highlight w:val="none"/>
        </w:rPr>
        <w:t>从</w:t>
      </w:r>
      <w:r>
        <w:rPr>
          <w:rFonts w:hint="eastAsia" w:asciiTheme="minorEastAsia" w:hAnsiTheme="minorEastAsia" w:eastAsiaTheme="minorEastAsia" w:cstheme="minorEastAsia"/>
          <w:bCs/>
          <w:color w:val="auto"/>
          <w:kern w:val="0"/>
          <w:sz w:val="24"/>
          <w:szCs w:val="24"/>
          <w:highlight w:val="none"/>
          <w:lang w:val="en-US" w:eastAsia="zh-CN"/>
        </w:rPr>
        <w:t>柯城区</w:t>
      </w:r>
      <w:r>
        <w:rPr>
          <w:rFonts w:hint="eastAsia" w:asciiTheme="minorEastAsia" w:hAnsiTheme="minorEastAsia" w:eastAsiaTheme="minorEastAsia" w:cstheme="minorEastAsia"/>
          <w:bCs/>
          <w:color w:val="auto"/>
          <w:kern w:val="0"/>
          <w:sz w:val="24"/>
          <w:szCs w:val="24"/>
          <w:highlight w:val="none"/>
        </w:rPr>
        <w:t>政府采购</w:t>
      </w:r>
      <w:r>
        <w:rPr>
          <w:rFonts w:hint="eastAsia" w:asciiTheme="minorEastAsia" w:hAnsiTheme="minorEastAsia" w:eastAsiaTheme="minorEastAsia" w:cstheme="minorEastAsia"/>
          <w:bCs/>
          <w:color w:val="auto"/>
          <w:kern w:val="0"/>
          <w:sz w:val="24"/>
          <w:szCs w:val="24"/>
          <w:highlight w:val="none"/>
          <w:lang w:eastAsia="zh-CN"/>
        </w:rPr>
        <w:t>评审</w:t>
      </w:r>
      <w:r>
        <w:rPr>
          <w:rFonts w:hint="eastAsia" w:asciiTheme="minorEastAsia" w:hAnsiTheme="minorEastAsia" w:eastAsiaTheme="minorEastAsia" w:cstheme="minorEastAsia"/>
          <w:bCs/>
          <w:color w:val="auto"/>
          <w:kern w:val="0"/>
          <w:sz w:val="24"/>
          <w:szCs w:val="24"/>
          <w:highlight w:val="none"/>
        </w:rPr>
        <w:t>专家库中随机抽取</w:t>
      </w:r>
      <w:r>
        <w:rPr>
          <w:rFonts w:hint="eastAsia" w:asciiTheme="minorEastAsia" w:hAnsiTheme="minorEastAsia" w:eastAsiaTheme="minorEastAsia" w:cstheme="minorEastAsia"/>
          <w:bCs/>
          <w:color w:val="auto"/>
          <w:kern w:val="0"/>
          <w:sz w:val="24"/>
          <w:szCs w:val="24"/>
          <w:highlight w:val="none"/>
          <w:lang w:eastAsia="zh-CN"/>
        </w:rPr>
        <w:t>产生</w:t>
      </w:r>
      <w:r>
        <w:rPr>
          <w:rFonts w:hint="eastAsia" w:asciiTheme="minorEastAsia" w:hAnsiTheme="minorEastAsia" w:eastAsiaTheme="minorEastAsia" w:cstheme="minorEastAsia"/>
          <w:bCs/>
          <w:color w:val="auto"/>
          <w:kern w:val="0"/>
          <w:sz w:val="24"/>
          <w:szCs w:val="24"/>
          <w:highlight w:val="none"/>
        </w:rPr>
        <w:t>。</w:t>
      </w:r>
    </w:p>
    <w:p w14:paraId="1C8355B8">
      <w:pPr>
        <w:pStyle w:val="12"/>
        <w:snapToGrid w:val="0"/>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2、评标的方式</w:t>
      </w:r>
    </w:p>
    <w:p w14:paraId="5A04C4D7">
      <w:pPr>
        <w:pStyle w:val="12"/>
        <w:snapToGrid w:val="0"/>
        <w:spacing w:line="440" w:lineRule="exact"/>
        <w:ind w:left="719" w:leftChars="228" w:hanging="240" w:hanging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本项目采用不公开方式评标，评标的依据为招标文件和投标文件。</w:t>
      </w:r>
    </w:p>
    <w:p w14:paraId="57AFEAB1">
      <w:pPr>
        <w:pStyle w:val="12"/>
        <w:snapToGrid w:val="0"/>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rPr>
        <w:t>3、评标程序</w:t>
      </w:r>
    </w:p>
    <w:p w14:paraId="24317ABB">
      <w:pPr>
        <w:snapToGrid w:val="0"/>
        <w:spacing w:line="440" w:lineRule="exact"/>
        <w:ind w:firstLine="472" w:firstLineChars="196"/>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3.1形式审查</w:t>
      </w:r>
    </w:p>
    <w:p w14:paraId="0108FF4E">
      <w:pPr>
        <w:snapToGrid w:val="0"/>
        <w:spacing w:line="440" w:lineRule="exact"/>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采购单位代表和代理机构工作人员协助评标委员会对投标人的投标文件的完整性、合法性等进行审查。</w:t>
      </w:r>
    </w:p>
    <w:p w14:paraId="0B88FA17">
      <w:pPr>
        <w:snapToGrid w:val="0"/>
        <w:spacing w:line="440" w:lineRule="exact"/>
        <w:ind w:firstLine="472" w:firstLineChars="196"/>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3.2实质审查与比较</w:t>
      </w:r>
    </w:p>
    <w:p w14:paraId="6C60E0E7">
      <w:pPr>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（1）评标委员会审查投标文件的实质性内容是否符合招标文件的实质性要求。</w:t>
      </w:r>
    </w:p>
    <w:p w14:paraId="53013051">
      <w:pPr>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（2）评标委员会将根据投标人的投标文件进行审查、核对,如有疑问,将对投标人进行</w:t>
      </w:r>
      <w:r>
        <w:rPr>
          <w:rFonts w:hint="eastAsia" w:asciiTheme="minorEastAsia" w:hAnsiTheme="minorEastAsia" w:eastAsiaTheme="minorEastAsia" w:cstheme="minorEastAsia"/>
          <w:color w:val="auto"/>
          <w:sz w:val="24"/>
          <w:szCs w:val="24"/>
          <w:highlight w:val="none"/>
          <w:lang w:eastAsia="zh-CN"/>
        </w:rPr>
        <w:t>在线</w:t>
      </w:r>
      <w:r>
        <w:rPr>
          <w:rFonts w:hint="eastAsia" w:asciiTheme="minorEastAsia" w:hAnsiTheme="minorEastAsia" w:eastAsiaTheme="minorEastAsia" w:cstheme="minorEastAsia"/>
          <w:color w:val="auto"/>
          <w:sz w:val="24"/>
          <w:szCs w:val="24"/>
          <w:highlight w:val="none"/>
        </w:rPr>
        <w:t>询标,投标人要向评标委员会澄清有关问题,并最终以书面形式进行答复。</w:t>
      </w:r>
    </w:p>
    <w:p w14:paraId="169EC9CC">
      <w:pPr>
        <w:snapToGrid w:val="0"/>
        <w:spacing w:line="440" w:lineRule="exac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投标人代表拒绝澄清</w:t>
      </w:r>
      <w:r>
        <w:rPr>
          <w:rFonts w:hint="eastAsia" w:asciiTheme="minorEastAsia" w:hAnsiTheme="minorEastAsia" w:eastAsiaTheme="minorEastAsia" w:cstheme="minorEastAsia"/>
          <w:color w:val="auto"/>
          <w:sz w:val="24"/>
          <w:szCs w:val="24"/>
          <w:highlight w:val="none"/>
          <w:lang w:eastAsia="zh-CN"/>
        </w:rPr>
        <w:t>或者未按规定时间提交澄清文件</w:t>
      </w:r>
      <w:r>
        <w:rPr>
          <w:rFonts w:hint="eastAsia" w:asciiTheme="minorEastAsia" w:hAnsiTheme="minorEastAsia" w:eastAsiaTheme="minorEastAsia" w:cstheme="minorEastAsia"/>
          <w:color w:val="auto"/>
          <w:sz w:val="24"/>
          <w:szCs w:val="24"/>
          <w:highlight w:val="none"/>
        </w:rPr>
        <w:t>或者澄清的内容改变了投标文件的实质性内容的，评标委员会有权对该投标文件作出不利于投标人的评判。</w:t>
      </w:r>
    </w:p>
    <w:p w14:paraId="510F74EA">
      <w:pPr>
        <w:keepLines w:val="0"/>
        <w:pageBreakBefore w:val="0"/>
        <w:kinsoku/>
        <w:wordWrap/>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sz w:val="24"/>
          <w:szCs w:val="24"/>
          <w:highlight w:val="none"/>
        </w:rPr>
        <w:t>（3）各投标人的技术分为所有评委的有效评分的算术平均数，资信分由评委</w:t>
      </w:r>
      <w:r>
        <w:rPr>
          <w:rFonts w:hint="eastAsia" w:asciiTheme="minorEastAsia" w:hAnsiTheme="minorEastAsia" w:eastAsiaTheme="minorEastAsia" w:cstheme="minorEastAsia"/>
          <w:color w:val="auto"/>
          <w:sz w:val="24"/>
          <w:szCs w:val="24"/>
          <w:highlight w:val="none"/>
          <w:lang w:eastAsia="zh-CN"/>
        </w:rPr>
        <w:t>依据评审依据和评审标准</w:t>
      </w:r>
      <w:r>
        <w:rPr>
          <w:rFonts w:hint="eastAsia" w:asciiTheme="minorEastAsia" w:hAnsiTheme="minorEastAsia" w:eastAsiaTheme="minorEastAsia" w:cstheme="minorEastAsia"/>
          <w:b w:val="0"/>
          <w:bCs w:val="0"/>
          <w:color w:val="auto"/>
          <w:sz w:val="24"/>
          <w:szCs w:val="24"/>
          <w:highlight w:val="none"/>
        </w:rPr>
        <w:t>打分。</w:t>
      </w:r>
    </w:p>
    <w:p w14:paraId="770F4E29">
      <w:pPr>
        <w:keepLines w:val="0"/>
        <w:pageBreakBefore w:val="0"/>
        <w:kinsoku/>
        <w:wordWrap/>
        <w:topLinePunct w:val="0"/>
        <w:bidi w:val="0"/>
        <w:snapToGrid w:val="0"/>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（4）采购组织机构可协助评审小组组长对打分结果进行校对、核对并汇总统计；对明显畸高、畸低的评分（其总评分偏离平均</w:t>
      </w:r>
      <w:r>
        <w:rPr>
          <w:rFonts w:hint="eastAsia" w:asciiTheme="minorEastAsia" w:hAnsiTheme="minorEastAsia" w:eastAsiaTheme="minorEastAsia" w:cstheme="minorEastAsia"/>
          <w:b w:val="0"/>
          <w:bCs w:val="0"/>
          <w:color w:val="auto"/>
          <w:sz w:val="24"/>
          <w:szCs w:val="24"/>
          <w:highlight w:val="none"/>
          <w:lang w:eastAsia="zh-CN"/>
        </w:rPr>
        <w:t>分</w:t>
      </w:r>
      <w:r>
        <w:rPr>
          <w:rFonts w:hint="eastAsia" w:asciiTheme="minorEastAsia" w:hAnsiTheme="minorEastAsia" w:eastAsiaTheme="minorEastAsia" w:cstheme="minorEastAsia"/>
          <w:b w:val="0"/>
          <w:bCs w:val="0"/>
          <w:color w:val="auto"/>
          <w:sz w:val="24"/>
          <w:szCs w:val="24"/>
          <w:highlight w:val="none"/>
        </w:rPr>
        <w:t>30%以上的），评审小组组长应提醒相关评审人员进行复核或书面说明理由，评审人员拒绝说明的，由现场监督员据实记录。</w:t>
      </w:r>
    </w:p>
    <w:p w14:paraId="3F8B8878">
      <w:pPr>
        <w:keepLines w:val="0"/>
        <w:pageBreakBefore w:val="0"/>
        <w:kinsoku/>
        <w:wordWrap/>
        <w:topLinePunct w:val="0"/>
        <w:bidi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（5）评标委员会完成评标后,评委对各部分得分汇总,计算出本项目最终得分、性价比、评标价等。评标委员会按评标原则推荐中标候选人同时起草评标报告。</w:t>
      </w:r>
    </w:p>
    <w:p w14:paraId="2589362E">
      <w:pPr>
        <w:keepLines w:val="0"/>
        <w:pageBreakBefore w:val="0"/>
        <w:kinsoku/>
        <w:wordWrap/>
        <w:topLinePunct w:val="0"/>
        <w:bidi w:val="0"/>
        <w:snapToGri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4、澄清问题的形式</w:t>
      </w:r>
    </w:p>
    <w:p w14:paraId="573D593B">
      <w:pPr>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284FA601">
      <w:pPr>
        <w:pStyle w:val="3"/>
        <w:keepLines w:val="0"/>
        <w:pageBreakBefore w:val="0"/>
        <w:widowControl w:val="0"/>
        <w:kinsoku/>
        <w:wordWrap/>
        <w:overflowPunct/>
        <w:topLinePunct w:val="0"/>
        <w:autoSpaceDE/>
        <w:autoSpaceDN/>
        <w:bidi w:val="0"/>
        <w:adjustRightInd/>
        <w:spacing w:line="36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b w:val="0"/>
          <w:bCs w:val="0"/>
          <w:color w:val="auto"/>
          <w:kern w:val="2"/>
          <w:sz w:val="24"/>
          <w:szCs w:val="24"/>
          <w:highlight w:val="none"/>
          <w:lang w:val="en-US" w:eastAsia="zh-CN" w:bidi="ar-SA"/>
        </w:rPr>
        <w:t>经澄清后，若偏差仍存在，且不可接受，投标人则被认为是“没有实质性响应招标文件要求”，其投标不进入下一步评审。</w:t>
      </w:r>
    </w:p>
    <w:p w14:paraId="3CB6355B">
      <w:pPr>
        <w:pStyle w:val="12"/>
        <w:keepLines w:val="0"/>
        <w:pageBreakBefore w:val="0"/>
        <w:kinsoku/>
        <w:wordWrap/>
        <w:topLinePunct w:val="0"/>
        <w:bidi w:val="0"/>
        <w:snapToGri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5、错误修正</w:t>
      </w:r>
    </w:p>
    <w:p w14:paraId="335B7428">
      <w:pPr>
        <w:pStyle w:val="12"/>
        <w:keepLines w:val="0"/>
        <w:pageBreakBefore w:val="0"/>
        <w:kinsoku/>
        <w:wordWrap/>
        <w:topLinePunct w:val="0"/>
        <w:bidi w:val="0"/>
        <w:snapToGrid w:val="0"/>
        <w:spacing w:line="360" w:lineRule="auto"/>
        <w:ind w:left="719" w:leftChars="228" w:hanging="240" w:hangingChars="1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投标文件如果出现计算或表达上的错误，修正错误的原则如下：</w:t>
      </w:r>
    </w:p>
    <w:p w14:paraId="21576F97">
      <w:pPr>
        <w:pStyle w:val="12"/>
        <w:keepLines w:val="0"/>
        <w:pageBreakBefore w:val="0"/>
        <w:kinsoku/>
        <w:wordWrap/>
        <w:topLinePunct w:val="0"/>
        <w:bidi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）投标文件中开标一览表</w:t>
      </w:r>
      <w:r>
        <w:rPr>
          <w:rFonts w:hint="eastAsia" w:asciiTheme="minorEastAsia" w:hAnsiTheme="minorEastAsia" w:eastAsiaTheme="minorEastAsia" w:cstheme="minorEastAsia"/>
          <w:color w:val="auto"/>
          <w:sz w:val="24"/>
          <w:szCs w:val="24"/>
          <w:highlight w:val="none"/>
          <w:lang w:eastAsia="zh-CN"/>
        </w:rPr>
        <w:t>（报价表）</w:t>
      </w:r>
      <w:r>
        <w:rPr>
          <w:rFonts w:hint="eastAsia" w:asciiTheme="minorEastAsia" w:hAnsiTheme="minorEastAsia" w:eastAsiaTheme="minorEastAsia" w:cstheme="minorEastAsia"/>
          <w:color w:val="auto"/>
          <w:sz w:val="24"/>
          <w:szCs w:val="24"/>
          <w:highlight w:val="none"/>
        </w:rPr>
        <w:t>内容与投标文件中相应内容不一致的，以开标一览表</w:t>
      </w:r>
      <w:r>
        <w:rPr>
          <w:rFonts w:hint="eastAsia" w:asciiTheme="minorEastAsia" w:hAnsiTheme="minorEastAsia" w:eastAsiaTheme="minorEastAsia" w:cstheme="minorEastAsia"/>
          <w:color w:val="auto"/>
          <w:sz w:val="24"/>
          <w:szCs w:val="24"/>
          <w:highlight w:val="none"/>
          <w:lang w:eastAsia="zh-CN"/>
        </w:rPr>
        <w:t>（报价表）</w:t>
      </w:r>
      <w:r>
        <w:rPr>
          <w:rFonts w:hint="eastAsia" w:asciiTheme="minorEastAsia" w:hAnsiTheme="minorEastAsia" w:eastAsiaTheme="minorEastAsia" w:cstheme="minorEastAsia"/>
          <w:color w:val="auto"/>
          <w:sz w:val="24"/>
          <w:szCs w:val="24"/>
          <w:highlight w:val="none"/>
        </w:rPr>
        <w:t>为准；</w:t>
      </w:r>
    </w:p>
    <w:p w14:paraId="3A04D580">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）大写金额和小写金额不一致的，以大写金额为准；</w:t>
      </w:r>
    </w:p>
    <w:p w14:paraId="63876735">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）单价金额小数点或者百分比有明显错位的，以开标一览表的总价为准，并修改单价；</w:t>
      </w:r>
    </w:p>
    <w:p w14:paraId="5060E231">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）总价金额与按单价汇总金额不一致的，以单价金额计算结果为准。</w:t>
      </w:r>
    </w:p>
    <w:p w14:paraId="0B4DAD01">
      <w:pPr>
        <w:pStyle w:val="12"/>
        <w:snapToGrid w:val="0"/>
        <w:spacing w:line="440" w:lineRule="exact"/>
        <w:ind w:firstLine="480" w:firstLineChars="200"/>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同时出现两种以上不一致的，按照前款规定的顺序修正。按上述修正错误的原则及方法调整或修正投标文件的投标报价</w:t>
      </w:r>
      <w:r>
        <w:rPr>
          <w:rFonts w:hint="eastAsia" w:asciiTheme="minorEastAsia" w:hAnsiTheme="minorEastAsia" w:eastAsiaTheme="minorEastAsia" w:cstheme="minorEastAsia"/>
          <w:b w:val="0"/>
          <w:bCs w:val="0"/>
          <w:color w:val="auto"/>
          <w:sz w:val="24"/>
          <w:szCs w:val="24"/>
          <w:highlight w:val="none"/>
          <w:lang w:eastAsia="zh-CN"/>
        </w:rPr>
        <w:t>应当采用书面形式，并加盖公章。</w:t>
      </w:r>
      <w:r>
        <w:rPr>
          <w:rFonts w:hint="eastAsia" w:asciiTheme="minorEastAsia" w:hAnsiTheme="minorEastAsia" w:eastAsiaTheme="minorEastAsia" w:cstheme="minorEastAsia"/>
          <w:b w:val="0"/>
          <w:bCs w:val="0"/>
          <w:color w:val="auto"/>
          <w:sz w:val="24"/>
          <w:szCs w:val="24"/>
          <w:highlight w:val="none"/>
        </w:rPr>
        <w:t>投标人确认后</w:t>
      </w:r>
      <w:r>
        <w:rPr>
          <w:rFonts w:hint="eastAsia" w:asciiTheme="minorEastAsia" w:hAnsiTheme="minorEastAsia" w:eastAsiaTheme="minorEastAsia" w:cstheme="minorEastAsia"/>
          <w:b w:val="0"/>
          <w:bCs w:val="0"/>
          <w:color w:val="auto"/>
          <w:sz w:val="24"/>
          <w:szCs w:val="24"/>
          <w:highlight w:val="none"/>
          <w:lang w:eastAsia="zh-CN"/>
        </w:rPr>
        <w:t>产生约束力，投标人不确认的，其投标无效</w:t>
      </w:r>
      <w:r>
        <w:rPr>
          <w:rFonts w:hint="eastAsia" w:asciiTheme="minorEastAsia" w:hAnsiTheme="minorEastAsia" w:eastAsiaTheme="minorEastAsia" w:cstheme="minorEastAsia"/>
          <w:b w:val="0"/>
          <w:bCs w:val="0"/>
          <w:color w:val="auto"/>
          <w:sz w:val="24"/>
          <w:szCs w:val="24"/>
          <w:highlight w:val="none"/>
        </w:rPr>
        <w:t>。</w:t>
      </w:r>
    </w:p>
    <w:p w14:paraId="2B8EC924">
      <w:pPr>
        <w:pStyle w:val="12"/>
        <w:tabs>
          <w:tab w:val="left" w:pos="630"/>
        </w:tabs>
        <w:snapToGrid w:val="0"/>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6、评标原则和评标办法</w:t>
      </w:r>
    </w:p>
    <w:p w14:paraId="4F3089E7">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4C9B3EA5">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6.2评标办法。本项目评标办法是综合评分法，具体评标内容及评分标准等详见《第五章：评标原则及方法》。</w:t>
      </w:r>
    </w:p>
    <w:p w14:paraId="607D3E33">
      <w:pPr>
        <w:pStyle w:val="12"/>
        <w:snapToGrid w:val="0"/>
        <w:spacing w:line="440" w:lineRule="exact"/>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7、无效标条款</w:t>
      </w:r>
    </w:p>
    <w:p w14:paraId="3254B617">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val="0"/>
          <w:i w:val="0"/>
          <w:i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7.1</w:t>
      </w:r>
      <w:r>
        <w:rPr>
          <w:rFonts w:hint="eastAsia" w:asciiTheme="minorEastAsia" w:hAnsiTheme="minorEastAsia" w:eastAsiaTheme="minorEastAsia" w:cstheme="minorEastAsia"/>
          <w:b w:val="0"/>
          <w:bCs w:val="0"/>
          <w:i w:val="0"/>
          <w:iCs w:val="0"/>
          <w:color w:val="auto"/>
          <w:sz w:val="24"/>
          <w:szCs w:val="24"/>
          <w:highlight w:val="none"/>
        </w:rPr>
        <w:t>开标时，如出现以下情况之一的，则投标文件无效：</w:t>
      </w:r>
    </w:p>
    <w:p w14:paraId="72B103D9">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val="0"/>
          <w:i w:val="0"/>
          <w:iCs w:val="0"/>
          <w:color w:val="auto"/>
          <w:sz w:val="24"/>
          <w:szCs w:val="24"/>
          <w:highlight w:val="none"/>
        </w:rPr>
      </w:pPr>
      <w:r>
        <w:rPr>
          <w:rFonts w:hint="eastAsia" w:asciiTheme="minorEastAsia" w:hAnsiTheme="minorEastAsia" w:eastAsiaTheme="minorEastAsia" w:cstheme="minorEastAsia"/>
          <w:b w:val="0"/>
          <w:bCs w:val="0"/>
          <w:i w:val="0"/>
          <w:iCs w:val="0"/>
          <w:color w:val="auto"/>
          <w:sz w:val="24"/>
          <w:szCs w:val="24"/>
          <w:highlight w:val="none"/>
        </w:rPr>
        <w:t>（</w:t>
      </w:r>
      <w:r>
        <w:rPr>
          <w:rFonts w:hint="eastAsia" w:asciiTheme="minorEastAsia" w:hAnsiTheme="minorEastAsia" w:eastAsiaTheme="minorEastAsia" w:cstheme="minorEastAsia"/>
          <w:b w:val="0"/>
          <w:bCs w:val="0"/>
          <w:i w:val="0"/>
          <w:iCs w:val="0"/>
          <w:color w:val="auto"/>
          <w:sz w:val="24"/>
          <w:szCs w:val="24"/>
          <w:highlight w:val="none"/>
          <w:lang w:val="en-US" w:eastAsia="zh-CN"/>
        </w:rPr>
        <w:t>1</w:t>
      </w:r>
      <w:r>
        <w:rPr>
          <w:rFonts w:hint="eastAsia" w:asciiTheme="minorEastAsia" w:hAnsiTheme="minorEastAsia" w:eastAsiaTheme="minorEastAsia" w:cstheme="minorEastAsia"/>
          <w:b w:val="0"/>
          <w:bCs w:val="0"/>
          <w:i w:val="0"/>
          <w:iCs w:val="0"/>
          <w:color w:val="auto"/>
          <w:sz w:val="24"/>
          <w:szCs w:val="24"/>
          <w:highlight w:val="none"/>
        </w:rPr>
        <w:t>）投标文件未按招标文件要求签署、</w:t>
      </w:r>
      <w:r>
        <w:rPr>
          <w:rFonts w:hint="eastAsia" w:asciiTheme="minorEastAsia" w:hAnsiTheme="minorEastAsia" w:eastAsiaTheme="minorEastAsia" w:cstheme="minorEastAsia"/>
          <w:b w:val="0"/>
          <w:bCs w:val="0"/>
          <w:i w:val="0"/>
          <w:iCs w:val="0"/>
          <w:color w:val="auto"/>
          <w:sz w:val="24"/>
          <w:szCs w:val="24"/>
          <w:highlight w:val="none"/>
          <w:lang w:eastAsia="zh-CN"/>
        </w:rPr>
        <w:t>签</w:t>
      </w:r>
      <w:r>
        <w:rPr>
          <w:rFonts w:hint="eastAsia" w:asciiTheme="minorEastAsia" w:hAnsiTheme="minorEastAsia" w:eastAsiaTheme="minorEastAsia" w:cstheme="minorEastAsia"/>
          <w:b w:val="0"/>
          <w:bCs w:val="0"/>
          <w:i w:val="0"/>
          <w:iCs w:val="0"/>
          <w:color w:val="auto"/>
          <w:sz w:val="24"/>
          <w:szCs w:val="24"/>
          <w:highlight w:val="none"/>
        </w:rPr>
        <w:t>章的；</w:t>
      </w:r>
    </w:p>
    <w:p w14:paraId="289BBC6B">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val="0"/>
          <w:i w:val="0"/>
          <w:iCs w:val="0"/>
          <w:color w:val="auto"/>
          <w:sz w:val="24"/>
          <w:szCs w:val="24"/>
          <w:highlight w:val="none"/>
        </w:rPr>
      </w:pPr>
      <w:r>
        <w:rPr>
          <w:rFonts w:hint="eastAsia" w:asciiTheme="minorEastAsia" w:hAnsiTheme="minorEastAsia" w:eastAsiaTheme="minorEastAsia" w:cstheme="minorEastAsia"/>
          <w:b w:val="0"/>
          <w:bCs w:val="0"/>
          <w:i w:val="0"/>
          <w:iCs w:val="0"/>
          <w:color w:val="auto"/>
          <w:sz w:val="24"/>
          <w:szCs w:val="24"/>
          <w:highlight w:val="none"/>
        </w:rPr>
        <w:t>（</w:t>
      </w:r>
      <w:r>
        <w:rPr>
          <w:rFonts w:hint="eastAsia" w:asciiTheme="minorEastAsia" w:hAnsiTheme="minorEastAsia" w:eastAsiaTheme="minorEastAsia" w:cstheme="minorEastAsia"/>
          <w:b w:val="0"/>
          <w:bCs w:val="0"/>
          <w:i w:val="0"/>
          <w:iCs w:val="0"/>
          <w:color w:val="auto"/>
          <w:sz w:val="24"/>
          <w:szCs w:val="24"/>
          <w:highlight w:val="none"/>
          <w:lang w:val="en-US" w:eastAsia="zh-CN"/>
        </w:rPr>
        <w:t>2</w:t>
      </w:r>
      <w:r>
        <w:rPr>
          <w:rFonts w:hint="eastAsia" w:asciiTheme="minorEastAsia" w:hAnsiTheme="minorEastAsia" w:eastAsiaTheme="minorEastAsia" w:cstheme="minorEastAsia"/>
          <w:b w:val="0"/>
          <w:bCs w:val="0"/>
          <w:i w:val="0"/>
          <w:iCs w:val="0"/>
          <w:color w:val="auto"/>
          <w:sz w:val="24"/>
          <w:szCs w:val="24"/>
          <w:highlight w:val="none"/>
        </w:rPr>
        <w:t>）不具备招标文件中规定的资格要求的；</w:t>
      </w:r>
    </w:p>
    <w:p w14:paraId="2F70A37A">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3</w:t>
      </w:r>
      <w:r>
        <w:rPr>
          <w:rFonts w:hint="eastAsia" w:asciiTheme="minorEastAsia" w:hAnsiTheme="minorEastAsia" w:eastAsiaTheme="minorEastAsia" w:cstheme="minorEastAsia"/>
          <w:b w:val="0"/>
          <w:bCs/>
          <w:i w:val="0"/>
          <w:iCs w:val="0"/>
          <w:color w:val="auto"/>
          <w:sz w:val="24"/>
          <w:szCs w:val="24"/>
          <w:highlight w:val="none"/>
        </w:rPr>
        <w:t>）报价超过招标文件中规定的预算金额或者最高限价的；</w:t>
      </w:r>
    </w:p>
    <w:p w14:paraId="4B554E2B">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4</w:t>
      </w:r>
      <w:r>
        <w:rPr>
          <w:rFonts w:hint="eastAsia" w:asciiTheme="minorEastAsia" w:hAnsiTheme="minorEastAsia" w:eastAsiaTheme="minorEastAsia" w:cstheme="minorEastAsia"/>
          <w:b w:val="0"/>
          <w:bCs/>
          <w:i w:val="0"/>
          <w:iCs w:val="0"/>
          <w:color w:val="auto"/>
          <w:sz w:val="24"/>
          <w:szCs w:val="24"/>
          <w:highlight w:val="none"/>
        </w:rPr>
        <w:t>）投标文件含有采购单位不能接受的附加条件的</w:t>
      </w:r>
      <w:r>
        <w:rPr>
          <w:rFonts w:hint="eastAsia" w:asciiTheme="minorEastAsia" w:hAnsiTheme="minorEastAsia" w:eastAsiaTheme="minorEastAsia" w:cstheme="minorEastAsia"/>
          <w:b w:val="0"/>
          <w:bCs/>
          <w:i w:val="0"/>
          <w:iCs w:val="0"/>
          <w:color w:val="auto"/>
          <w:sz w:val="24"/>
          <w:szCs w:val="24"/>
          <w:highlight w:val="none"/>
          <w:lang w:eastAsia="zh-CN"/>
        </w:rPr>
        <w:t>；</w:t>
      </w:r>
    </w:p>
    <w:p w14:paraId="37FC4B07">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5</w:t>
      </w:r>
      <w:r>
        <w:rPr>
          <w:rFonts w:hint="eastAsia" w:asciiTheme="minorEastAsia" w:hAnsiTheme="minorEastAsia" w:eastAsiaTheme="minorEastAsia" w:cstheme="minorEastAsia"/>
          <w:b w:val="0"/>
          <w:bCs/>
          <w:i w:val="0"/>
          <w:iCs w:val="0"/>
          <w:color w:val="auto"/>
          <w:sz w:val="24"/>
          <w:szCs w:val="24"/>
          <w:highlight w:val="none"/>
        </w:rPr>
        <w:t>）法律、法规和招标文件规定的其他无效情形；</w:t>
      </w:r>
    </w:p>
    <w:p w14:paraId="52EC04E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6</w:t>
      </w:r>
      <w:r>
        <w:rPr>
          <w:rFonts w:hint="eastAsia" w:asciiTheme="minorEastAsia" w:hAnsiTheme="minorEastAsia" w:eastAsiaTheme="minorEastAsia" w:cstheme="minorEastAsia"/>
          <w:b w:val="0"/>
          <w:bCs/>
          <w:i w:val="0"/>
          <w:iCs w:val="0"/>
          <w:color w:val="auto"/>
          <w:sz w:val="24"/>
          <w:szCs w:val="24"/>
          <w:highlight w:val="none"/>
        </w:rPr>
        <w:t>）投标文件明显不符合采购文件要求的或者与采购文件标注“▲”的条款发生实质性负偏离的。</w:t>
      </w:r>
    </w:p>
    <w:p w14:paraId="1C77075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7</w:t>
      </w:r>
      <w:r>
        <w:rPr>
          <w:rFonts w:hint="eastAsia" w:asciiTheme="minorEastAsia" w:hAnsiTheme="minorEastAsia" w:eastAsiaTheme="minorEastAsia" w:cstheme="minorEastAsia"/>
          <w:b w:val="0"/>
          <w:bCs/>
          <w:color w:val="auto"/>
          <w:sz w:val="24"/>
          <w:szCs w:val="24"/>
          <w:highlight w:val="none"/>
          <w:lang w:eastAsia="zh-CN"/>
        </w:rPr>
        <w:t>）响应文件</w:t>
      </w:r>
      <w:r>
        <w:rPr>
          <w:rFonts w:hint="eastAsia" w:asciiTheme="minorEastAsia" w:hAnsiTheme="minorEastAsia" w:eastAsiaTheme="minorEastAsia" w:cstheme="minorEastAsia"/>
          <w:b w:val="0"/>
          <w:bCs/>
          <w:color w:val="auto"/>
          <w:sz w:val="24"/>
          <w:szCs w:val="24"/>
          <w:highlight w:val="none"/>
        </w:rPr>
        <w:t>解密失败的。</w:t>
      </w:r>
    </w:p>
    <w:p w14:paraId="4E9789B2">
      <w:pPr>
        <w:snapToGrid w:val="0"/>
        <w:spacing w:line="440" w:lineRule="exact"/>
        <w:ind w:firstLine="480" w:firstLineChars="200"/>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lang w:val="en-US" w:eastAsia="zh-CN"/>
        </w:rPr>
        <w:t>7.2</w:t>
      </w:r>
      <w:r>
        <w:rPr>
          <w:rFonts w:hint="eastAsia" w:asciiTheme="minorEastAsia" w:hAnsiTheme="minorEastAsia" w:eastAsiaTheme="minorEastAsia" w:cstheme="minorEastAsia"/>
          <w:b w:val="0"/>
          <w:bCs/>
          <w:i w:val="0"/>
          <w:iCs w:val="0"/>
          <w:color w:val="auto"/>
          <w:sz w:val="24"/>
          <w:szCs w:val="24"/>
          <w:highlight w:val="none"/>
        </w:rPr>
        <w:t>有下列情形之一的，视为投标人串通投标，其投标无效：</w:t>
      </w:r>
    </w:p>
    <w:p w14:paraId="4E268563">
      <w:pPr>
        <w:snapToGrid w:val="0"/>
        <w:spacing w:line="440" w:lineRule="exact"/>
        <w:ind w:firstLine="480" w:firstLineChars="200"/>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1</w:t>
      </w:r>
      <w:r>
        <w:rPr>
          <w:rFonts w:hint="eastAsia" w:asciiTheme="minorEastAsia" w:hAnsiTheme="minorEastAsia" w:eastAsiaTheme="minorEastAsia" w:cstheme="minorEastAsia"/>
          <w:b w:val="0"/>
          <w:bCs/>
          <w:i w:val="0"/>
          <w:iCs w:val="0"/>
          <w:color w:val="auto"/>
          <w:sz w:val="24"/>
          <w:szCs w:val="24"/>
          <w:highlight w:val="none"/>
        </w:rPr>
        <w:t>）不同投标人的投标文件由同一单位或者个人编制；</w:t>
      </w:r>
    </w:p>
    <w:p w14:paraId="13BCEAD0">
      <w:pPr>
        <w:snapToGrid w:val="0"/>
        <w:spacing w:line="440" w:lineRule="exact"/>
        <w:ind w:firstLine="480" w:firstLineChars="200"/>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2</w:t>
      </w:r>
      <w:r>
        <w:rPr>
          <w:rFonts w:hint="eastAsia" w:asciiTheme="minorEastAsia" w:hAnsiTheme="minorEastAsia" w:eastAsiaTheme="minorEastAsia" w:cstheme="minorEastAsia"/>
          <w:b w:val="0"/>
          <w:bCs/>
          <w:i w:val="0"/>
          <w:iCs w:val="0"/>
          <w:color w:val="auto"/>
          <w:sz w:val="24"/>
          <w:szCs w:val="24"/>
          <w:highlight w:val="none"/>
        </w:rPr>
        <w:t>）不同投标人委托同一单位或者个人办理投标事宜；</w:t>
      </w:r>
    </w:p>
    <w:p w14:paraId="338F855A">
      <w:pPr>
        <w:snapToGrid w:val="0"/>
        <w:spacing w:line="440" w:lineRule="exact"/>
        <w:ind w:firstLine="480" w:firstLineChars="200"/>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3</w:t>
      </w:r>
      <w:r>
        <w:rPr>
          <w:rFonts w:hint="eastAsia" w:asciiTheme="minorEastAsia" w:hAnsiTheme="minorEastAsia" w:eastAsiaTheme="minorEastAsia" w:cstheme="minorEastAsia"/>
          <w:b w:val="0"/>
          <w:bCs/>
          <w:i w:val="0"/>
          <w:iCs w:val="0"/>
          <w:color w:val="auto"/>
          <w:sz w:val="24"/>
          <w:szCs w:val="24"/>
          <w:highlight w:val="none"/>
        </w:rPr>
        <w:t>）不同投标人的投标文件载明的项目管理成员或者联系人员为同一人；</w:t>
      </w:r>
    </w:p>
    <w:p w14:paraId="115E1CED">
      <w:pPr>
        <w:snapToGrid w:val="0"/>
        <w:spacing w:line="440" w:lineRule="exact"/>
        <w:ind w:firstLine="480" w:firstLineChars="200"/>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4</w:t>
      </w:r>
      <w:r>
        <w:rPr>
          <w:rFonts w:hint="eastAsia" w:asciiTheme="minorEastAsia" w:hAnsiTheme="minorEastAsia" w:eastAsiaTheme="minorEastAsia" w:cstheme="minorEastAsia"/>
          <w:b w:val="0"/>
          <w:bCs/>
          <w:i w:val="0"/>
          <w:iCs w:val="0"/>
          <w:color w:val="auto"/>
          <w:sz w:val="24"/>
          <w:szCs w:val="24"/>
          <w:highlight w:val="none"/>
        </w:rPr>
        <w:t>）不同投标人的投标文件异常一致或者投标报价呈规律性差异；</w:t>
      </w:r>
    </w:p>
    <w:p w14:paraId="465EFD03">
      <w:pPr>
        <w:snapToGrid w:val="0"/>
        <w:spacing w:line="440" w:lineRule="exact"/>
        <w:ind w:firstLine="480" w:firstLineChars="200"/>
        <w:rPr>
          <w:rFonts w:hint="eastAsia" w:asciiTheme="minorEastAsia" w:hAnsiTheme="minorEastAsia" w:eastAsiaTheme="minorEastAsia" w:cstheme="minorEastAsia"/>
          <w:b w:val="0"/>
          <w:bCs/>
          <w:i w:val="0"/>
          <w:iCs w:val="0"/>
          <w:color w:val="auto"/>
          <w:sz w:val="24"/>
          <w:szCs w:val="24"/>
          <w:highlight w:val="none"/>
        </w:rPr>
      </w:pPr>
      <w:r>
        <w:rPr>
          <w:rFonts w:hint="eastAsia" w:asciiTheme="minorEastAsia" w:hAnsiTheme="minorEastAsia" w:eastAsiaTheme="minorEastAsia" w:cstheme="minorEastAsia"/>
          <w:b w:val="0"/>
          <w:bCs/>
          <w:i w:val="0"/>
          <w:iCs w:val="0"/>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lang w:val="en-US" w:eastAsia="zh-CN"/>
        </w:rPr>
        <w:t>5</w:t>
      </w:r>
      <w:r>
        <w:rPr>
          <w:rFonts w:hint="eastAsia" w:asciiTheme="minorEastAsia" w:hAnsiTheme="minorEastAsia" w:eastAsiaTheme="minorEastAsia" w:cstheme="minorEastAsia"/>
          <w:b w:val="0"/>
          <w:bCs/>
          <w:i w:val="0"/>
          <w:iCs w:val="0"/>
          <w:color w:val="auto"/>
          <w:sz w:val="24"/>
          <w:szCs w:val="24"/>
          <w:highlight w:val="none"/>
        </w:rPr>
        <w:t>）不同投标人的投标文件相互混装；</w:t>
      </w:r>
    </w:p>
    <w:p w14:paraId="409960EA">
      <w:pPr>
        <w:keepNext w:val="0"/>
        <w:keepLines w:val="0"/>
        <w:pageBreakBefore w:val="0"/>
        <w:widowControl w:val="0"/>
        <w:kinsoku/>
        <w:wordWrap/>
        <w:topLinePunct w:val="0"/>
        <w:bidi w:val="0"/>
        <w:snapToGrid w:val="0"/>
        <w:spacing w:line="440" w:lineRule="exact"/>
        <w:ind w:firstLine="480" w:firstLineChars="200"/>
        <w:outlineLvl w:val="9"/>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7.3</w:t>
      </w:r>
      <w:r>
        <w:rPr>
          <w:rFonts w:hint="eastAsia" w:asciiTheme="minorEastAsia" w:hAnsiTheme="minorEastAsia" w:eastAsiaTheme="minorEastAsia" w:cstheme="minorEastAsia"/>
          <w:b w:val="0"/>
          <w:bCs/>
          <w:color w:val="auto"/>
          <w:sz w:val="24"/>
          <w:szCs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CCC978B">
      <w:pPr>
        <w:pStyle w:val="29"/>
        <w:keepNext w:val="0"/>
        <w:keepLines w:val="0"/>
        <w:pageBreakBefore w:val="0"/>
        <w:widowControl w:val="0"/>
        <w:kinsoku/>
        <w:wordWrap/>
        <w:topLinePunct w:val="0"/>
        <w:bidi w:val="0"/>
        <w:spacing w:line="440" w:lineRule="exact"/>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8、废标的情形</w:t>
      </w:r>
    </w:p>
    <w:p w14:paraId="7A05EDCB">
      <w:pPr>
        <w:pStyle w:val="29"/>
        <w:keepNext w:val="0"/>
        <w:keepLines w:val="0"/>
        <w:pageBreakBefore w:val="0"/>
        <w:widowControl w:val="0"/>
        <w:kinsoku/>
        <w:wordWrap/>
        <w:topLinePunct w:val="0"/>
        <w:bidi w:val="0"/>
        <w:spacing w:line="440" w:lineRule="exact"/>
        <w:ind w:firstLine="421"/>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8.1 如出现以下情况之一的，则废标：</w:t>
      </w:r>
    </w:p>
    <w:p w14:paraId="45A3677C">
      <w:pPr>
        <w:pStyle w:val="29"/>
        <w:keepNext w:val="0"/>
        <w:keepLines w:val="0"/>
        <w:pageBreakBefore w:val="0"/>
        <w:widowControl w:val="0"/>
        <w:kinsoku/>
        <w:wordWrap/>
        <w:topLinePunct w:val="0"/>
        <w:bidi w:val="0"/>
        <w:spacing w:line="440" w:lineRule="exact"/>
        <w:ind w:firstLine="421"/>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（1）投标截止时间后或评审期间，符合专业条件的供应商或者对招标文件作实质响应的投标人不足三家的；</w:t>
      </w:r>
    </w:p>
    <w:p w14:paraId="182327B8">
      <w:pPr>
        <w:pStyle w:val="29"/>
        <w:keepNext w:val="0"/>
        <w:keepLines w:val="0"/>
        <w:pageBreakBefore w:val="0"/>
        <w:widowControl w:val="0"/>
        <w:kinsoku/>
        <w:wordWrap/>
        <w:topLinePunct w:val="0"/>
        <w:bidi w:val="0"/>
        <w:spacing w:line="440" w:lineRule="exact"/>
        <w:ind w:firstLine="421"/>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（2）出现影响采购公正的违法、违规行为的；</w:t>
      </w:r>
    </w:p>
    <w:p w14:paraId="0D43CD64">
      <w:pPr>
        <w:pStyle w:val="29"/>
        <w:keepNext w:val="0"/>
        <w:keepLines w:val="0"/>
        <w:pageBreakBefore w:val="0"/>
        <w:widowControl w:val="0"/>
        <w:kinsoku/>
        <w:wordWrap/>
        <w:topLinePunct w:val="0"/>
        <w:bidi w:val="0"/>
        <w:spacing w:line="440" w:lineRule="exact"/>
        <w:ind w:firstLine="421"/>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（3）投标人的报价均超过了采购预算，采购人不能支付的；</w:t>
      </w:r>
    </w:p>
    <w:p w14:paraId="43323EAB">
      <w:pPr>
        <w:pStyle w:val="29"/>
        <w:keepNext w:val="0"/>
        <w:keepLines w:val="0"/>
        <w:pageBreakBefore w:val="0"/>
        <w:widowControl w:val="0"/>
        <w:kinsoku/>
        <w:wordWrap/>
        <w:topLinePunct w:val="0"/>
        <w:bidi w:val="0"/>
        <w:spacing w:line="440" w:lineRule="exact"/>
        <w:ind w:firstLine="421"/>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（4）因重大变故，采购任务取消的。</w:t>
      </w:r>
    </w:p>
    <w:p w14:paraId="0522EAA0">
      <w:pPr>
        <w:pStyle w:val="29"/>
        <w:keepNext w:val="0"/>
        <w:keepLines w:val="0"/>
        <w:pageBreakBefore w:val="0"/>
        <w:widowControl w:val="0"/>
        <w:kinsoku/>
        <w:wordWrap/>
        <w:topLinePunct w:val="0"/>
        <w:bidi w:val="0"/>
        <w:spacing w:line="440" w:lineRule="exact"/>
        <w:ind w:firstLine="421"/>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8.2 废标后，废标理由将在原招标公告发布媒体上公告通知所有投标人。</w:t>
      </w:r>
    </w:p>
    <w:p w14:paraId="74BD4398">
      <w:pPr>
        <w:pStyle w:val="12"/>
        <w:snapToGrid w:val="0"/>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9</w:t>
      </w:r>
      <w:r>
        <w:rPr>
          <w:rFonts w:hint="eastAsia" w:asciiTheme="minorEastAsia" w:hAnsiTheme="minorEastAsia" w:eastAsiaTheme="minorEastAsia" w:cstheme="minorEastAsia"/>
          <w:b/>
          <w:color w:val="auto"/>
          <w:sz w:val="24"/>
          <w:szCs w:val="24"/>
          <w:highlight w:val="none"/>
        </w:rPr>
        <w:t>、评标过程的监控</w:t>
      </w:r>
    </w:p>
    <w:p w14:paraId="2C409DA1">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本项目评标过程实行全程录音、录像监控，投标人在评标过程中所进行的试图影响评标结果的不公正活动，可能导致其投标被拒绝。</w:t>
      </w:r>
    </w:p>
    <w:p w14:paraId="3E021636">
      <w:pPr>
        <w:pStyle w:val="5"/>
        <w:spacing w:before="0" w:after="0" w:line="360" w:lineRule="auto"/>
        <w:jc w:val="center"/>
        <w:rPr>
          <w:rFonts w:hint="eastAsia" w:asciiTheme="minorEastAsia" w:hAnsiTheme="minorEastAsia" w:eastAsiaTheme="minorEastAsia" w:cstheme="minorEastAsia"/>
          <w:color w:val="auto"/>
          <w:sz w:val="24"/>
          <w:szCs w:val="24"/>
          <w:highlight w:val="none"/>
        </w:rPr>
      </w:pPr>
      <w:bookmarkStart w:id="94" w:name="_Toc21033"/>
      <w:r>
        <w:rPr>
          <w:rFonts w:hint="eastAsia" w:asciiTheme="minorEastAsia" w:hAnsiTheme="minorEastAsia" w:eastAsiaTheme="minorEastAsia" w:cstheme="minorEastAsia"/>
          <w:color w:val="auto"/>
          <w:sz w:val="32"/>
          <w:szCs w:val="32"/>
          <w:highlight w:val="none"/>
          <w:lang w:eastAsia="zh-CN"/>
        </w:rPr>
        <w:t>七、</w:t>
      </w:r>
      <w:r>
        <w:rPr>
          <w:rFonts w:hint="eastAsia" w:asciiTheme="minorEastAsia" w:hAnsiTheme="minorEastAsia" w:eastAsiaTheme="minorEastAsia" w:cstheme="minorEastAsia"/>
          <w:color w:val="auto"/>
          <w:sz w:val="32"/>
          <w:szCs w:val="32"/>
          <w:highlight w:val="none"/>
        </w:rPr>
        <w:t>定标</w:t>
      </w:r>
      <w:bookmarkEnd w:id="94"/>
    </w:p>
    <w:p w14:paraId="07F520A9">
      <w:pPr>
        <w:pStyle w:val="12"/>
        <w:snapToGrid w:val="0"/>
        <w:spacing w:line="440" w:lineRule="exact"/>
        <w:rPr>
          <w:rFonts w:hint="eastAsia" w:asciiTheme="minorEastAsia" w:hAnsiTheme="minorEastAsia" w:eastAsiaTheme="minorEastAsia" w:cstheme="minorEastAsia"/>
          <w:b/>
          <w:bCs/>
          <w:color w:val="auto"/>
          <w:sz w:val="24"/>
          <w:szCs w:val="24"/>
          <w:highlight w:val="none"/>
        </w:rPr>
      </w:pPr>
      <w:bookmarkStart w:id="95" w:name="_Toc249758871"/>
      <w:bookmarkStart w:id="96" w:name="_Toc262105510"/>
      <w:bookmarkStart w:id="97" w:name="_Toc410031821"/>
      <w:bookmarkStart w:id="98" w:name="_Toc249758721"/>
      <w:bookmarkStart w:id="99" w:name="_Toc262049425"/>
      <w:bookmarkStart w:id="100" w:name="_Toc221356890"/>
      <w:bookmarkStart w:id="101" w:name="_Toc239145357"/>
      <w:bookmarkStart w:id="102" w:name="_Toc262105506"/>
      <w:bookmarkStart w:id="103" w:name="_Toc221356954"/>
      <w:bookmarkStart w:id="104" w:name="_Toc241404205"/>
      <w:bookmarkStart w:id="105" w:name="_Toc221374629"/>
      <w:bookmarkStart w:id="106" w:name="_Toc246261268"/>
      <w:bookmarkStart w:id="107" w:name="_Toc222114882"/>
      <w:bookmarkStart w:id="108" w:name="_Toc245191317"/>
      <w:bookmarkStart w:id="109" w:name="_Toc221423622"/>
      <w:bookmarkStart w:id="110" w:name="_Toc249758867"/>
      <w:bookmarkStart w:id="111" w:name="_Toc245722284"/>
      <w:bookmarkStart w:id="112" w:name="_Toc223716001"/>
      <w:bookmarkStart w:id="113" w:name="_Toc249758715"/>
      <w:bookmarkStart w:id="114" w:name="_Toc262049421"/>
      <w:bookmarkStart w:id="115" w:name="_Toc410031819"/>
      <w:r>
        <w:rPr>
          <w:rFonts w:hint="eastAsia" w:asciiTheme="minorEastAsia" w:hAnsiTheme="minorEastAsia" w:eastAsiaTheme="minorEastAsia" w:cstheme="minorEastAsia"/>
          <w:b/>
          <w:bCs/>
          <w:color w:val="auto"/>
          <w:sz w:val="24"/>
          <w:szCs w:val="24"/>
          <w:highlight w:val="none"/>
          <w:lang w:val="en-US" w:eastAsia="zh-CN"/>
        </w:rPr>
        <w:t>1、</w:t>
      </w:r>
      <w:r>
        <w:rPr>
          <w:rFonts w:hint="eastAsia" w:asciiTheme="minorEastAsia" w:hAnsiTheme="minorEastAsia" w:eastAsiaTheme="minorEastAsia" w:cstheme="minorEastAsia"/>
          <w:b/>
          <w:bCs/>
          <w:color w:val="auto"/>
          <w:sz w:val="24"/>
          <w:szCs w:val="24"/>
          <w:highlight w:val="none"/>
        </w:rPr>
        <w:t>确定</w:t>
      </w:r>
      <w:r>
        <w:rPr>
          <w:rFonts w:hint="eastAsia" w:asciiTheme="minorEastAsia" w:hAnsiTheme="minorEastAsia" w:eastAsiaTheme="minorEastAsia" w:cstheme="minorEastAsia"/>
          <w:b/>
          <w:bCs/>
          <w:color w:val="auto"/>
          <w:sz w:val="24"/>
          <w:szCs w:val="24"/>
          <w:highlight w:val="none"/>
          <w:lang w:eastAsia="zh-CN"/>
        </w:rPr>
        <w:t>中标人</w:t>
      </w:r>
    </w:p>
    <w:p w14:paraId="23F27772">
      <w:pPr>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.1采购代理机构在评标结束后2个工作日内将评标报告</w:t>
      </w:r>
      <w:r>
        <w:rPr>
          <w:rFonts w:hint="eastAsia" w:asciiTheme="minorEastAsia" w:hAnsiTheme="minorEastAsia" w:eastAsiaTheme="minorEastAsia" w:cstheme="minorEastAsia"/>
          <w:color w:val="auto"/>
          <w:sz w:val="24"/>
          <w:szCs w:val="24"/>
          <w:highlight w:val="none"/>
          <w:lang w:eastAsia="zh-CN"/>
        </w:rPr>
        <w:t>送</w:t>
      </w:r>
      <w:r>
        <w:rPr>
          <w:rFonts w:hint="eastAsia" w:asciiTheme="minorEastAsia" w:hAnsiTheme="minorEastAsia" w:eastAsiaTheme="minorEastAsia" w:cstheme="minorEastAsia"/>
          <w:color w:val="auto"/>
          <w:sz w:val="24"/>
          <w:szCs w:val="24"/>
          <w:highlight w:val="none"/>
        </w:rPr>
        <w:t>采购</w:t>
      </w:r>
      <w:r>
        <w:rPr>
          <w:rFonts w:hint="eastAsia" w:asciiTheme="minorEastAsia" w:hAnsiTheme="minorEastAsia" w:eastAsiaTheme="minorEastAsia" w:cstheme="minorEastAsia"/>
          <w:color w:val="auto"/>
          <w:sz w:val="24"/>
          <w:szCs w:val="24"/>
          <w:highlight w:val="none"/>
          <w:lang w:eastAsia="zh-CN"/>
        </w:rPr>
        <w:t>人</w:t>
      </w:r>
      <w:r>
        <w:rPr>
          <w:rFonts w:hint="eastAsia" w:asciiTheme="minorEastAsia" w:hAnsiTheme="minorEastAsia" w:eastAsiaTheme="minorEastAsia" w:cstheme="minorEastAsia"/>
          <w:color w:val="auto"/>
          <w:sz w:val="24"/>
          <w:szCs w:val="24"/>
          <w:highlight w:val="none"/>
        </w:rPr>
        <w:t>确认。</w:t>
      </w:r>
    </w:p>
    <w:p w14:paraId="4DA2E3B8">
      <w:pPr>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.2投标人对评标结果无异议的，采购</w:t>
      </w:r>
      <w:r>
        <w:rPr>
          <w:rFonts w:hint="eastAsia" w:asciiTheme="minorEastAsia" w:hAnsiTheme="minorEastAsia" w:eastAsiaTheme="minorEastAsia" w:cstheme="minorEastAsia"/>
          <w:color w:val="auto"/>
          <w:sz w:val="24"/>
          <w:szCs w:val="24"/>
          <w:highlight w:val="none"/>
          <w:lang w:eastAsia="zh-CN"/>
        </w:rPr>
        <w:t>人</w:t>
      </w:r>
      <w:r>
        <w:rPr>
          <w:rFonts w:hint="eastAsia" w:asciiTheme="minorEastAsia" w:hAnsiTheme="minorEastAsia" w:eastAsiaTheme="minorEastAsia" w:cstheme="minorEastAsia"/>
          <w:color w:val="auto"/>
          <w:sz w:val="24"/>
          <w:szCs w:val="24"/>
          <w:highlight w:val="none"/>
        </w:rPr>
        <w:t>应在收到评标报告后5个工作日内对评标结果进行确认。如有投标人对评标结果提出质疑的，采购单位可在质疑处理完毕后确定</w:t>
      </w:r>
      <w:r>
        <w:rPr>
          <w:rFonts w:hint="eastAsia" w:asciiTheme="minorEastAsia" w:hAnsiTheme="minorEastAsia" w:eastAsiaTheme="minorEastAsia" w:cstheme="minorEastAsia"/>
          <w:color w:val="auto"/>
          <w:sz w:val="24"/>
          <w:szCs w:val="24"/>
          <w:highlight w:val="none"/>
          <w:lang w:eastAsia="zh-CN"/>
        </w:rPr>
        <w:t>中标人</w:t>
      </w:r>
      <w:r>
        <w:rPr>
          <w:rFonts w:hint="eastAsia" w:asciiTheme="minorEastAsia" w:hAnsiTheme="minorEastAsia" w:eastAsiaTheme="minorEastAsia" w:cstheme="minorEastAsia"/>
          <w:color w:val="auto"/>
          <w:sz w:val="24"/>
          <w:szCs w:val="24"/>
          <w:highlight w:val="none"/>
        </w:rPr>
        <w:t>。</w:t>
      </w:r>
    </w:p>
    <w:p w14:paraId="15D121DE">
      <w:pPr>
        <w:snapToGrid w:val="0"/>
        <w:spacing w:line="440" w:lineRule="exact"/>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.3采购</w:t>
      </w:r>
      <w:r>
        <w:rPr>
          <w:rFonts w:hint="eastAsia" w:asciiTheme="minorEastAsia" w:hAnsiTheme="minorEastAsia" w:eastAsiaTheme="minorEastAsia" w:cstheme="minorEastAsia"/>
          <w:color w:val="auto"/>
          <w:sz w:val="24"/>
          <w:szCs w:val="24"/>
          <w:highlight w:val="none"/>
          <w:lang w:eastAsia="zh-CN"/>
        </w:rPr>
        <w:t>人或采购代理机构应当自中标人确定之日起</w:t>
      </w:r>
      <w:r>
        <w:rPr>
          <w:rFonts w:hint="eastAsia" w:asciiTheme="minorEastAsia" w:hAnsiTheme="minorEastAsia" w:eastAsiaTheme="minorEastAsia" w:cstheme="minorEastAsia"/>
          <w:color w:val="auto"/>
          <w:sz w:val="24"/>
          <w:szCs w:val="24"/>
          <w:highlight w:val="none"/>
        </w:rPr>
        <w:t>2个工作日内，在</w:t>
      </w:r>
      <w:r>
        <w:rPr>
          <w:rFonts w:hint="eastAsia" w:asciiTheme="minorEastAsia" w:hAnsiTheme="minorEastAsia" w:eastAsiaTheme="minorEastAsia" w:cstheme="minorEastAsia"/>
          <w:color w:val="auto"/>
          <w:spacing w:val="-4"/>
          <w:sz w:val="24"/>
          <w:szCs w:val="24"/>
          <w:highlight w:val="none"/>
          <w:lang w:eastAsia="zh-CN"/>
        </w:rPr>
        <w:t>柯城区人民政府网</w:t>
      </w:r>
      <w:r>
        <w:rPr>
          <w:rFonts w:hint="eastAsia" w:asciiTheme="minorEastAsia" w:hAnsiTheme="minorEastAsia" w:eastAsiaTheme="minorEastAsia" w:cstheme="minorEastAsia"/>
          <w:color w:val="auto"/>
          <w:spacing w:val="-4"/>
          <w:sz w:val="24"/>
          <w:szCs w:val="24"/>
          <w:highlight w:val="none"/>
        </w:rPr>
        <w:t>、浙江政府采购网上</w:t>
      </w:r>
      <w:r>
        <w:rPr>
          <w:rFonts w:hint="eastAsia" w:asciiTheme="minorEastAsia" w:hAnsiTheme="minorEastAsia" w:eastAsiaTheme="minorEastAsia" w:cstheme="minorEastAsia"/>
          <w:color w:val="auto"/>
          <w:sz w:val="24"/>
          <w:szCs w:val="24"/>
          <w:highlight w:val="none"/>
          <w:lang w:eastAsia="zh-CN"/>
        </w:rPr>
        <w:t>公告中标结果，同时采购人或</w:t>
      </w:r>
      <w:r>
        <w:rPr>
          <w:rFonts w:hint="eastAsia" w:asciiTheme="minorEastAsia" w:hAnsiTheme="minorEastAsia" w:eastAsiaTheme="minorEastAsia" w:cstheme="minorEastAsia"/>
          <w:color w:val="auto"/>
          <w:sz w:val="24"/>
          <w:szCs w:val="24"/>
          <w:highlight w:val="none"/>
        </w:rPr>
        <w:t>采购代理机构</w:t>
      </w:r>
      <w:r>
        <w:rPr>
          <w:rFonts w:hint="eastAsia" w:asciiTheme="minorEastAsia" w:hAnsiTheme="minorEastAsia" w:eastAsiaTheme="minorEastAsia" w:cstheme="minorEastAsia"/>
          <w:color w:val="auto"/>
          <w:sz w:val="24"/>
          <w:szCs w:val="24"/>
          <w:highlight w:val="none"/>
          <w:lang w:eastAsia="zh-CN"/>
        </w:rPr>
        <w:t>应当向中标人以书面形式发出《中标通知书》。</w:t>
      </w:r>
    </w:p>
    <w:p w14:paraId="7EAE59BA">
      <w:pPr>
        <w:pStyle w:val="5"/>
        <w:keepNext/>
        <w:keepLines/>
        <w:pageBreakBefore w:val="0"/>
        <w:widowControl w:val="0"/>
        <w:kinsoku/>
        <w:wordWrap/>
        <w:overflowPunct/>
        <w:topLinePunct w:val="0"/>
        <w:autoSpaceDE/>
        <w:autoSpaceDN/>
        <w:bidi w:val="0"/>
        <w:adjustRightInd/>
        <w:snapToGrid/>
        <w:spacing w:before="100" w:after="100" w:line="440" w:lineRule="exact"/>
        <w:ind w:firstLine="321" w:firstLineChars="100"/>
        <w:jc w:val="center"/>
        <w:textAlignment w:val="auto"/>
        <w:rPr>
          <w:rFonts w:hint="eastAsia" w:asciiTheme="minorEastAsia" w:hAnsiTheme="minorEastAsia" w:eastAsiaTheme="minorEastAsia" w:cstheme="minorEastAsia"/>
          <w:color w:val="auto"/>
          <w:sz w:val="32"/>
          <w:szCs w:val="32"/>
          <w:highlight w:val="none"/>
          <w:lang w:eastAsia="zh-CN"/>
        </w:rPr>
      </w:pPr>
      <w:bookmarkStart w:id="116" w:name="_Toc18706"/>
      <w:r>
        <w:rPr>
          <w:rFonts w:hint="eastAsia" w:asciiTheme="minorEastAsia" w:hAnsiTheme="minorEastAsia" w:eastAsiaTheme="minorEastAsia" w:cstheme="minorEastAsia"/>
          <w:color w:val="auto"/>
          <w:sz w:val="32"/>
          <w:szCs w:val="32"/>
          <w:highlight w:val="none"/>
          <w:lang w:eastAsia="zh-CN"/>
        </w:rPr>
        <w:t>八、</w:t>
      </w:r>
      <w:r>
        <w:rPr>
          <w:rFonts w:hint="eastAsia" w:asciiTheme="minorEastAsia" w:hAnsiTheme="minorEastAsia" w:eastAsiaTheme="minorEastAsia" w:cstheme="minorEastAsia"/>
          <w:color w:val="auto"/>
          <w:sz w:val="32"/>
          <w:szCs w:val="32"/>
          <w:highlight w:val="none"/>
        </w:rPr>
        <w:t>合同授予</w:t>
      </w:r>
      <w:bookmarkEnd w:id="116"/>
      <w:r>
        <w:rPr>
          <w:rFonts w:hint="eastAsia" w:asciiTheme="minorEastAsia" w:hAnsiTheme="minorEastAsia" w:eastAsiaTheme="minorEastAsia" w:cstheme="minorEastAsia"/>
          <w:color w:val="auto"/>
          <w:sz w:val="32"/>
          <w:szCs w:val="32"/>
          <w:highlight w:val="none"/>
          <w:lang w:eastAsia="zh-CN"/>
        </w:rPr>
        <w:t>及其他</w:t>
      </w:r>
    </w:p>
    <w:p w14:paraId="168873BD">
      <w:pPr>
        <w:snapToGrid w:val="0"/>
        <w:spacing w:line="44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1、签订合同</w:t>
      </w:r>
    </w:p>
    <w:p w14:paraId="4E23EC05">
      <w:pPr>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bookmarkStart w:id="117" w:name="OLE_LINK1"/>
      <w:r>
        <w:rPr>
          <w:rFonts w:hint="eastAsia" w:asciiTheme="minorEastAsia" w:hAnsiTheme="minorEastAsia" w:eastAsiaTheme="minorEastAsia" w:cstheme="minorEastAsia"/>
          <w:color w:val="auto"/>
          <w:sz w:val="24"/>
          <w:szCs w:val="24"/>
          <w:highlight w:val="none"/>
        </w:rPr>
        <w:t>1.1中标通知书于中标公告发布之日签发，中标人应于</w:t>
      </w:r>
      <w:r>
        <w:rPr>
          <w:rFonts w:hint="eastAsia" w:asciiTheme="minorEastAsia" w:hAnsiTheme="minorEastAsia" w:eastAsiaTheme="minorEastAsia" w:cstheme="minorEastAsia"/>
          <w:color w:val="auto"/>
          <w:sz w:val="24"/>
          <w:szCs w:val="24"/>
          <w:highlight w:val="none"/>
          <w:lang w:eastAsia="zh-CN"/>
        </w:rPr>
        <w:t>中标结果</w:t>
      </w:r>
      <w:r>
        <w:rPr>
          <w:rFonts w:hint="eastAsia" w:asciiTheme="minorEastAsia" w:hAnsiTheme="minorEastAsia" w:eastAsiaTheme="minorEastAsia" w:cstheme="minorEastAsia"/>
          <w:color w:val="auto"/>
          <w:sz w:val="24"/>
          <w:szCs w:val="24"/>
          <w:highlight w:val="none"/>
        </w:rPr>
        <w:t>公告发布之日起两个工作日内，凭法</w:t>
      </w:r>
      <w:r>
        <w:rPr>
          <w:rFonts w:hint="eastAsia" w:asciiTheme="minorEastAsia" w:hAnsiTheme="minorEastAsia" w:eastAsiaTheme="minorEastAsia" w:cstheme="minorEastAsia"/>
          <w:color w:val="auto"/>
          <w:sz w:val="24"/>
          <w:szCs w:val="24"/>
          <w:highlight w:val="none"/>
          <w:lang w:eastAsia="zh-CN"/>
        </w:rPr>
        <w:t>定代表人</w:t>
      </w:r>
      <w:r>
        <w:rPr>
          <w:rFonts w:hint="eastAsia" w:asciiTheme="minorEastAsia" w:hAnsiTheme="minorEastAsia" w:eastAsiaTheme="minorEastAsia" w:cstheme="minorEastAsia"/>
          <w:color w:val="auto"/>
          <w:sz w:val="24"/>
          <w:szCs w:val="24"/>
          <w:highlight w:val="none"/>
        </w:rPr>
        <w:t>（负责人）授权委托书及被授权人身份证原件至</w:t>
      </w:r>
      <w:r>
        <w:rPr>
          <w:rFonts w:hint="eastAsia" w:asciiTheme="minorEastAsia" w:hAnsiTheme="minorEastAsia" w:eastAsiaTheme="minorEastAsia" w:cstheme="minorEastAsia"/>
          <w:color w:val="auto"/>
          <w:sz w:val="24"/>
          <w:szCs w:val="24"/>
          <w:highlight w:val="none"/>
          <w:lang w:eastAsia="zh-CN"/>
        </w:rPr>
        <w:t>浙江聚尚工程项目管理有限公司</w:t>
      </w:r>
      <w:r>
        <w:rPr>
          <w:rFonts w:hint="eastAsia" w:asciiTheme="minorEastAsia" w:hAnsiTheme="minorEastAsia" w:eastAsiaTheme="minorEastAsia" w:cstheme="minorEastAsia"/>
          <w:color w:val="auto"/>
          <w:sz w:val="24"/>
          <w:szCs w:val="24"/>
          <w:highlight w:val="none"/>
        </w:rPr>
        <w:t>领取中标通知书，逾期领取的后果自负。中标人与采购单位须</w:t>
      </w:r>
      <w:r>
        <w:rPr>
          <w:rFonts w:hint="eastAsia" w:asciiTheme="minorEastAsia" w:hAnsiTheme="minorEastAsia" w:eastAsiaTheme="minorEastAsia" w:cstheme="minorEastAsia"/>
          <w:color w:val="auto"/>
          <w:sz w:val="24"/>
          <w:szCs w:val="24"/>
          <w:highlight w:val="none"/>
          <w:lang w:eastAsia="zh-CN"/>
        </w:rPr>
        <w:t>在中标结果</w:t>
      </w:r>
      <w:r>
        <w:rPr>
          <w:rFonts w:hint="eastAsia" w:asciiTheme="minorEastAsia" w:hAnsiTheme="minorEastAsia" w:eastAsiaTheme="minorEastAsia" w:cstheme="minorEastAsia"/>
          <w:color w:val="auto"/>
          <w:sz w:val="24"/>
          <w:szCs w:val="24"/>
          <w:highlight w:val="none"/>
        </w:rPr>
        <w:t>公告发出两个工作日后的三十天内签订合同。《中标通知书》一经发出即发生法律效力。采购单位无义务向未</w:t>
      </w:r>
      <w:r>
        <w:rPr>
          <w:rFonts w:hint="eastAsia" w:asciiTheme="minorEastAsia" w:hAnsiTheme="minorEastAsia" w:eastAsiaTheme="minorEastAsia" w:cstheme="minorEastAsia"/>
          <w:color w:val="auto"/>
          <w:sz w:val="24"/>
          <w:szCs w:val="24"/>
          <w:highlight w:val="none"/>
          <w:lang w:eastAsia="zh-CN"/>
        </w:rPr>
        <w:t>中标人</w:t>
      </w:r>
      <w:r>
        <w:rPr>
          <w:rFonts w:hint="eastAsia" w:asciiTheme="minorEastAsia" w:hAnsiTheme="minorEastAsia" w:eastAsiaTheme="minorEastAsia" w:cstheme="minorEastAsia"/>
          <w:color w:val="auto"/>
          <w:sz w:val="24"/>
          <w:szCs w:val="24"/>
          <w:highlight w:val="none"/>
        </w:rPr>
        <w:t>解释落选原因，不退回投标文件。《中标通知书》作为签订合同的重要依据，对采购单位和</w:t>
      </w:r>
      <w:r>
        <w:rPr>
          <w:rFonts w:hint="eastAsia" w:asciiTheme="minorEastAsia" w:hAnsiTheme="minorEastAsia" w:eastAsiaTheme="minorEastAsia" w:cstheme="minorEastAsia"/>
          <w:color w:val="auto"/>
          <w:sz w:val="24"/>
          <w:szCs w:val="24"/>
          <w:highlight w:val="none"/>
          <w:lang w:eastAsia="zh-CN"/>
        </w:rPr>
        <w:t>中标人</w:t>
      </w:r>
      <w:r>
        <w:rPr>
          <w:rFonts w:hint="eastAsia" w:asciiTheme="minorEastAsia" w:hAnsiTheme="minorEastAsia" w:eastAsiaTheme="minorEastAsia" w:cstheme="minorEastAsia"/>
          <w:color w:val="auto"/>
          <w:sz w:val="24"/>
          <w:szCs w:val="24"/>
          <w:highlight w:val="none"/>
        </w:rPr>
        <w:t>具有法律效力。采购单位改变中标结果或者</w:t>
      </w:r>
      <w:r>
        <w:rPr>
          <w:rFonts w:hint="eastAsia" w:asciiTheme="minorEastAsia" w:hAnsiTheme="minorEastAsia" w:eastAsiaTheme="minorEastAsia" w:cstheme="minorEastAsia"/>
          <w:color w:val="auto"/>
          <w:sz w:val="24"/>
          <w:szCs w:val="24"/>
          <w:highlight w:val="none"/>
          <w:lang w:eastAsia="zh-CN"/>
        </w:rPr>
        <w:t>中标人</w:t>
      </w:r>
      <w:r>
        <w:rPr>
          <w:rFonts w:hint="eastAsia" w:asciiTheme="minorEastAsia" w:hAnsiTheme="minorEastAsia" w:eastAsiaTheme="minorEastAsia" w:cstheme="minorEastAsia"/>
          <w:color w:val="auto"/>
          <w:sz w:val="24"/>
          <w:szCs w:val="24"/>
          <w:highlight w:val="none"/>
        </w:rPr>
        <w:t>放弃中标项目的都应承担法律责任。</w:t>
      </w:r>
    </w:p>
    <w:bookmarkEnd w:id="117"/>
    <w:p w14:paraId="473702F6">
      <w:pPr>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eastAsia="zh-CN"/>
        </w:rPr>
        <w:t>中标人</w:t>
      </w:r>
      <w:r>
        <w:rPr>
          <w:rFonts w:hint="eastAsia" w:asciiTheme="minorEastAsia" w:hAnsiTheme="minorEastAsia" w:eastAsiaTheme="minorEastAsia" w:cstheme="minorEastAsia"/>
          <w:color w:val="auto"/>
          <w:sz w:val="24"/>
          <w:szCs w:val="24"/>
          <w:highlight w:val="none"/>
        </w:rPr>
        <w:t>拖延、拒签合同的,应当按照本项目采购预算价2%的标准承担因此给采购单位造成的损失的赔偿责任及相应的法律责任。</w:t>
      </w:r>
    </w:p>
    <w:p w14:paraId="75AADC35">
      <w:pPr>
        <w:pStyle w:val="12"/>
        <w:snapToGrid w:val="0"/>
        <w:spacing w:line="4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2、履约保证金</w:t>
      </w:r>
    </w:p>
    <w:p w14:paraId="62F96E27">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2.1签订合同前，</w:t>
      </w:r>
      <w:r>
        <w:rPr>
          <w:rFonts w:hint="eastAsia" w:asciiTheme="minorEastAsia" w:hAnsiTheme="minorEastAsia" w:eastAsiaTheme="minorEastAsia" w:cstheme="minorEastAsia"/>
          <w:color w:val="auto"/>
          <w:sz w:val="24"/>
          <w:szCs w:val="24"/>
          <w:highlight w:val="none"/>
          <w:lang w:eastAsia="zh-CN"/>
        </w:rPr>
        <w:t>中标人</w:t>
      </w:r>
      <w:r>
        <w:rPr>
          <w:rFonts w:hint="eastAsia" w:asciiTheme="minorEastAsia" w:hAnsiTheme="minorEastAsia" w:eastAsiaTheme="minorEastAsia" w:cstheme="minorEastAsia"/>
          <w:color w:val="auto"/>
          <w:sz w:val="24"/>
          <w:szCs w:val="24"/>
          <w:highlight w:val="none"/>
        </w:rPr>
        <w:t>应按采购代理机构根据招标文件</w:t>
      </w:r>
      <w:r>
        <w:rPr>
          <w:rFonts w:hint="eastAsia" w:asciiTheme="minorEastAsia" w:hAnsiTheme="minorEastAsia" w:eastAsiaTheme="minorEastAsia" w:cstheme="minorEastAsia"/>
          <w:color w:val="auto"/>
          <w:sz w:val="24"/>
          <w:szCs w:val="24"/>
          <w:highlight w:val="none"/>
          <w:lang w:eastAsia="zh-CN"/>
        </w:rPr>
        <w:t>规定</w:t>
      </w:r>
      <w:r>
        <w:rPr>
          <w:rFonts w:hint="eastAsia" w:asciiTheme="minorEastAsia" w:hAnsiTheme="minorEastAsia" w:eastAsiaTheme="minorEastAsia" w:cstheme="minorEastAsia"/>
          <w:color w:val="auto"/>
          <w:sz w:val="24"/>
          <w:szCs w:val="24"/>
          <w:highlight w:val="none"/>
        </w:rPr>
        <w:t>的履约保证金的金额，向采购单位交纳履约保证金。</w:t>
      </w:r>
    </w:p>
    <w:p w14:paraId="4BA7406C">
      <w:pPr>
        <w:pStyle w:val="12"/>
        <w:snapToGrid w:val="0"/>
        <w:spacing w:line="4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2.2签订合同后，如</w:t>
      </w:r>
      <w:r>
        <w:rPr>
          <w:rFonts w:hint="eastAsia" w:asciiTheme="minorEastAsia" w:hAnsiTheme="minorEastAsia" w:eastAsiaTheme="minorEastAsia" w:cstheme="minorEastAsia"/>
          <w:color w:val="auto"/>
          <w:sz w:val="24"/>
          <w:szCs w:val="24"/>
          <w:highlight w:val="none"/>
          <w:lang w:eastAsia="zh-CN"/>
        </w:rPr>
        <w:t>中标人</w:t>
      </w:r>
      <w:r>
        <w:rPr>
          <w:rFonts w:hint="eastAsia" w:asciiTheme="minorEastAsia" w:hAnsiTheme="minorEastAsia" w:eastAsiaTheme="minorEastAsia" w:cstheme="minorEastAsia"/>
          <w:color w:val="auto"/>
          <w:sz w:val="24"/>
          <w:szCs w:val="24"/>
          <w:highlight w:val="none"/>
        </w:rPr>
        <w:t>不按双方合同约定履约，则没收其全部履约保证金，履约保证金不足以赔偿损失的，按实际损失赔偿。</w:t>
      </w:r>
    </w:p>
    <w:p w14:paraId="2F991F34">
      <w:pPr>
        <w:pStyle w:val="12"/>
        <w:snapToGrid w:val="0"/>
        <w:spacing w:line="440" w:lineRule="exact"/>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3、解释权</w:t>
      </w:r>
    </w:p>
    <w:p w14:paraId="7D116F83">
      <w:pPr>
        <w:autoSpaceDE w:val="0"/>
        <w:autoSpaceDN w:val="0"/>
        <w:adjustRightInd w:val="0"/>
        <w:spacing w:line="360" w:lineRule="auto"/>
        <w:ind w:firstLine="480"/>
        <w:rPr>
          <w:rStyle w:val="30"/>
          <w:rFonts w:hint="eastAsia" w:asciiTheme="minorEastAsia" w:hAnsiTheme="minorEastAsia" w:eastAsiaTheme="minorEastAsia" w:cstheme="minorEastAsia"/>
          <w:b w:val="0"/>
          <w:color w:val="auto"/>
          <w:sz w:val="24"/>
          <w:szCs w:val="24"/>
          <w:highlight w:val="none"/>
        </w:rPr>
      </w:pPr>
      <w:r>
        <w:rPr>
          <w:rFonts w:hint="eastAsia" w:asciiTheme="minorEastAsia" w:hAnsiTheme="minorEastAsia" w:eastAsiaTheme="minorEastAsia" w:cstheme="minorEastAsia"/>
          <w:color w:val="auto"/>
          <w:sz w:val="24"/>
          <w:szCs w:val="24"/>
          <w:highlight w:val="none"/>
        </w:rPr>
        <w:t>凡涉及本次采购文件的解释权均属于</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和</w:t>
      </w:r>
      <w:r>
        <w:rPr>
          <w:rFonts w:hint="eastAsia" w:asciiTheme="minorEastAsia" w:hAnsiTheme="minorEastAsia" w:eastAsiaTheme="minorEastAsia" w:cstheme="minorEastAsia"/>
          <w:color w:val="auto"/>
          <w:sz w:val="24"/>
          <w:szCs w:val="24"/>
          <w:highlight w:val="none"/>
          <w:lang w:eastAsia="zh-CN"/>
        </w:rPr>
        <w:t>采购</w:t>
      </w:r>
      <w:r>
        <w:rPr>
          <w:rFonts w:hint="eastAsia" w:asciiTheme="minorEastAsia" w:hAnsiTheme="minorEastAsia" w:eastAsiaTheme="minorEastAsia" w:cstheme="minorEastAsia"/>
          <w:color w:val="auto"/>
          <w:sz w:val="24"/>
          <w:szCs w:val="24"/>
          <w:highlight w:val="none"/>
        </w:rPr>
        <w:t>代理机构。</w:t>
      </w:r>
    </w:p>
    <w:p w14:paraId="4949E140">
      <w:pPr>
        <w:pStyle w:val="5"/>
        <w:spacing w:before="0" w:after="0" w:line="440" w:lineRule="exact"/>
        <w:ind w:firstLine="301" w:firstLineChars="100"/>
        <w:jc w:val="center"/>
        <w:rPr>
          <w:rFonts w:hint="eastAsia" w:asciiTheme="minorEastAsia" w:hAnsiTheme="minorEastAsia" w:eastAsiaTheme="minorEastAsia" w:cstheme="minorEastAsia"/>
          <w:color w:val="auto"/>
          <w:sz w:val="24"/>
          <w:szCs w:val="24"/>
          <w:highlight w:val="none"/>
          <w:lang w:eastAsia="zh-CN"/>
        </w:rPr>
      </w:pPr>
      <w:bookmarkStart w:id="118" w:name="_Toc16204"/>
      <w:r>
        <w:rPr>
          <w:rFonts w:hint="eastAsia" w:asciiTheme="minorEastAsia" w:hAnsiTheme="minorEastAsia" w:eastAsiaTheme="minorEastAsia" w:cstheme="minorEastAsia"/>
          <w:color w:val="auto"/>
          <w:sz w:val="30"/>
          <w:szCs w:val="30"/>
          <w:highlight w:val="none"/>
          <w:lang w:eastAsia="zh-CN"/>
        </w:rPr>
        <w:t>九、</w:t>
      </w:r>
      <w:r>
        <w:rPr>
          <w:rFonts w:hint="eastAsia" w:asciiTheme="minorEastAsia" w:hAnsiTheme="minorEastAsia" w:eastAsiaTheme="minorEastAsia" w:cstheme="minorEastAsia"/>
          <w:color w:val="auto"/>
          <w:sz w:val="30"/>
          <w:szCs w:val="30"/>
          <w:highlight w:val="none"/>
          <w:lang w:val="en-US" w:eastAsia="zh-CN"/>
        </w:rPr>
        <w:t>政府采购</w:t>
      </w:r>
      <w:r>
        <w:rPr>
          <w:rFonts w:hint="eastAsia" w:asciiTheme="minorEastAsia" w:hAnsiTheme="minorEastAsia" w:eastAsiaTheme="minorEastAsia" w:cstheme="minorEastAsia"/>
          <w:color w:val="auto"/>
          <w:sz w:val="30"/>
          <w:szCs w:val="30"/>
          <w:highlight w:val="none"/>
          <w:lang w:eastAsia="zh-CN"/>
        </w:rPr>
        <w:t>扶持政策</w:t>
      </w:r>
      <w:r>
        <w:rPr>
          <w:rFonts w:hint="eastAsia" w:asciiTheme="minorEastAsia" w:hAnsiTheme="minorEastAsia" w:eastAsiaTheme="minorEastAsia" w:cstheme="minorEastAsia"/>
          <w:color w:val="auto"/>
          <w:sz w:val="30"/>
          <w:szCs w:val="30"/>
          <w:highlight w:val="none"/>
          <w:lang w:val="en-US" w:eastAsia="zh-CN"/>
        </w:rPr>
        <w:t>说明</w:t>
      </w:r>
      <w:bookmarkEnd w:id="118"/>
    </w:p>
    <w:p w14:paraId="1800BBF2">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享受小微企业价格折扣应具备的条件</w:t>
      </w:r>
    </w:p>
    <w:p w14:paraId="11E1EEA7">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420" w:leftChars="200" w:right="0" w:rightChars="0" w:firstLine="0" w:firstLineChars="0"/>
        <w:jc w:val="left"/>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符合中小企业划分标准；</w:t>
      </w:r>
    </w:p>
    <w:p w14:paraId="563FCD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480" w:firstLineChars="200"/>
        <w:jc w:val="left"/>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提供本企业制造的货物、承担的工程或者服务，或者提供其他中小企业制造的货物。本项所称货物不包括使用大型企业注册商标的货物。中小企业划分标准，是指国务院有关部门根据企业从业人员、营业收入、资产总额等指标制定的中小企业划型标准。小型、微型企业提供中型企业制造的货物的，视同为中型企业。</w:t>
      </w:r>
    </w:p>
    <w:p w14:paraId="30156A6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u w:val="none"/>
          <w:lang w:val="en-US" w:eastAsia="zh-CN"/>
        </w:rPr>
        <w:t>2</w:t>
      </w:r>
      <w:r>
        <w:rPr>
          <w:rFonts w:hint="eastAsia" w:asciiTheme="minorEastAsia" w:hAnsiTheme="minorEastAsia" w:eastAsiaTheme="minorEastAsia" w:cstheme="minorEastAsia"/>
          <w:b/>
          <w:color w:val="auto"/>
          <w:sz w:val="24"/>
          <w:szCs w:val="24"/>
          <w:highlight w:val="none"/>
          <w:u w:val="none"/>
        </w:rPr>
        <w:t>、享受小微企业价格折扣应提供以下证明材料（缺一不可）：</w:t>
      </w:r>
    </w:p>
    <w:p w14:paraId="51847DC0">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left"/>
        <w:textAlignment w:val="auto"/>
        <w:outlineLvl w:val="9"/>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w:t>
      </w:r>
      <w:r>
        <w:rPr>
          <w:rFonts w:hint="eastAsia" w:asciiTheme="minorEastAsia" w:hAnsiTheme="minorEastAsia" w:eastAsiaTheme="minorEastAsia" w:cstheme="minorEastAsia"/>
          <w:b w:val="0"/>
          <w:bCs/>
          <w:color w:val="auto"/>
          <w:sz w:val="24"/>
          <w:szCs w:val="24"/>
          <w:highlight w:val="none"/>
          <w:lang w:val="en-US" w:eastAsia="zh-CN"/>
        </w:rPr>
        <w:t>1</w:t>
      </w:r>
      <w:r>
        <w:rPr>
          <w:rFonts w:hint="eastAsia" w:asciiTheme="minorEastAsia" w:hAnsiTheme="minorEastAsia" w:eastAsiaTheme="minorEastAsia" w:cstheme="minorEastAsia"/>
          <w:b w:val="0"/>
          <w:bCs/>
          <w:color w:val="auto"/>
          <w:sz w:val="24"/>
          <w:szCs w:val="24"/>
          <w:highlight w:val="none"/>
        </w:rPr>
        <w:t>）《中小企业声明函》</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格式见</w:t>
      </w:r>
      <w:r>
        <w:rPr>
          <w:rFonts w:hint="eastAsia" w:asciiTheme="minorEastAsia" w:hAnsiTheme="minorEastAsia" w:eastAsiaTheme="minorEastAsia" w:cstheme="minorEastAsia"/>
          <w:b w:val="0"/>
          <w:bCs/>
          <w:color w:val="auto"/>
          <w:sz w:val="24"/>
          <w:szCs w:val="24"/>
          <w:highlight w:val="none"/>
          <w:u w:val="none"/>
        </w:rPr>
        <w:t>附件</w:t>
      </w:r>
      <w:r>
        <w:rPr>
          <w:rFonts w:hint="eastAsia" w:asciiTheme="minorEastAsia" w:hAnsiTheme="minorEastAsia" w:eastAsiaTheme="minorEastAsia" w:cstheme="minorEastAsia"/>
          <w:b w:val="0"/>
          <w:bCs/>
          <w:color w:val="auto"/>
          <w:sz w:val="24"/>
          <w:szCs w:val="24"/>
          <w:highlight w:val="none"/>
          <w:u w:val="none"/>
          <w:lang w:val="en-US" w:eastAsia="zh-CN"/>
        </w:rPr>
        <w:t>一</w:t>
      </w:r>
      <w:r>
        <w:rPr>
          <w:rFonts w:hint="eastAsia" w:asciiTheme="minorEastAsia" w:hAnsiTheme="minorEastAsia" w:eastAsiaTheme="minorEastAsia" w:cstheme="minorEastAsia"/>
          <w:b w:val="0"/>
          <w:bCs/>
          <w:color w:val="auto"/>
          <w:sz w:val="24"/>
          <w:szCs w:val="24"/>
          <w:highlight w:val="none"/>
          <w:lang w:eastAsia="zh-CN"/>
        </w:rPr>
        <w:t>】；</w:t>
      </w:r>
    </w:p>
    <w:p w14:paraId="65412BB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left"/>
        <w:textAlignment w:val="auto"/>
        <w:outlineLvl w:val="9"/>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w:t>
      </w:r>
      <w:r>
        <w:rPr>
          <w:rFonts w:hint="eastAsia" w:asciiTheme="minorEastAsia" w:hAnsiTheme="minorEastAsia" w:eastAsiaTheme="minorEastAsia" w:cstheme="minorEastAsia"/>
          <w:b w:val="0"/>
          <w:bCs/>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rPr>
        <w:t>）“国家企业信用信息公示系统---小微企业名录”页面查询结果（查询时间为本项目招标公告发布时间之后，开标时间之前为准）</w:t>
      </w: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页面打印，格式见</w:t>
      </w:r>
      <w:r>
        <w:rPr>
          <w:rFonts w:hint="eastAsia" w:asciiTheme="minorEastAsia" w:hAnsiTheme="minorEastAsia" w:eastAsiaTheme="minorEastAsia" w:cstheme="minorEastAsia"/>
          <w:b w:val="0"/>
          <w:bCs/>
          <w:color w:val="auto"/>
          <w:sz w:val="24"/>
          <w:szCs w:val="24"/>
          <w:highlight w:val="none"/>
          <w:u w:val="none"/>
        </w:rPr>
        <w:t>附件</w:t>
      </w:r>
      <w:r>
        <w:rPr>
          <w:rFonts w:hint="eastAsia" w:asciiTheme="minorEastAsia" w:hAnsiTheme="minorEastAsia" w:eastAsiaTheme="minorEastAsia" w:cstheme="minorEastAsia"/>
          <w:b w:val="0"/>
          <w:bCs/>
          <w:color w:val="auto"/>
          <w:sz w:val="24"/>
          <w:szCs w:val="24"/>
          <w:highlight w:val="none"/>
          <w:u w:val="none"/>
          <w:lang w:val="en-US" w:eastAsia="zh-CN"/>
        </w:rPr>
        <w:t>二</w:t>
      </w:r>
      <w:r>
        <w:rPr>
          <w:rFonts w:hint="eastAsia" w:asciiTheme="minorEastAsia" w:hAnsiTheme="minorEastAsia" w:eastAsiaTheme="minorEastAsia" w:cstheme="minorEastAsia"/>
          <w:b w:val="0"/>
          <w:bCs/>
          <w:color w:val="auto"/>
          <w:sz w:val="24"/>
          <w:szCs w:val="24"/>
          <w:highlight w:val="none"/>
          <w:lang w:eastAsia="zh-CN"/>
        </w:rPr>
        <w:t>】；</w:t>
      </w:r>
    </w:p>
    <w:p w14:paraId="78FCC95A">
      <w:pPr>
        <w:pStyle w:val="20"/>
        <w:keepNext w:val="0"/>
        <w:keepLines w:val="0"/>
        <w:pageBreakBefore w:val="0"/>
        <w:widowControl w:val="0"/>
        <w:kinsoku/>
        <w:wordWrap/>
        <w:overflowPunct/>
        <w:topLinePunct w:val="0"/>
        <w:autoSpaceDE/>
        <w:autoSpaceDN/>
        <w:bidi w:val="0"/>
        <w:adjustRightInd/>
        <w:snapToGrid/>
        <w:spacing w:after="0" w:line="440" w:lineRule="exact"/>
        <w:ind w:left="0" w:leftChars="0" w:firstLine="480" w:firstLineChars="200"/>
        <w:textAlignment w:val="auto"/>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3</w:t>
      </w:r>
      <w:r>
        <w:rPr>
          <w:rFonts w:hint="eastAsia" w:asciiTheme="minorEastAsia" w:hAnsiTheme="minorEastAsia" w:eastAsiaTheme="minorEastAsia" w:cstheme="minorEastAsia"/>
          <w:b w:val="0"/>
          <w:bCs/>
          <w:color w:val="auto"/>
          <w:sz w:val="24"/>
          <w:szCs w:val="24"/>
          <w:highlight w:val="none"/>
          <w:lang w:eastAsia="zh-CN"/>
        </w:rPr>
        <w:t>）投标产品（服务）适用中小企业扶持政策情况表</w:t>
      </w:r>
      <w:r>
        <w:rPr>
          <w:rFonts w:hint="eastAsia" w:asciiTheme="minorEastAsia" w:hAnsiTheme="minorEastAsia" w:eastAsiaTheme="minorEastAsia" w:cstheme="minorEastAsia"/>
          <w:b w:val="0"/>
          <w:bCs/>
          <w:color w:val="auto"/>
          <w:sz w:val="24"/>
          <w:szCs w:val="24"/>
          <w:highlight w:val="none"/>
          <w:lang w:val="en-US" w:eastAsia="zh-CN"/>
        </w:rPr>
        <w:t>【格式见附件四】。</w:t>
      </w:r>
    </w:p>
    <w:p w14:paraId="56B7822B">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3</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u w:val="none"/>
        </w:rPr>
        <w:t>享受监狱企业价格折扣应提供以下证明材料（缺一不可）：</w:t>
      </w:r>
    </w:p>
    <w:p w14:paraId="34B98BE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rPr>
        <w:t>（1）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r>
        <w:rPr>
          <w:rFonts w:hint="eastAsia" w:asciiTheme="minorEastAsia" w:hAnsiTheme="minorEastAsia" w:eastAsiaTheme="minorEastAsia" w:cstheme="minorEastAsia"/>
          <w:b w:val="0"/>
          <w:bCs/>
          <w:color w:val="auto"/>
          <w:sz w:val="24"/>
          <w:szCs w:val="24"/>
          <w:highlight w:val="none"/>
          <w:lang w:eastAsia="zh-CN"/>
        </w:rPr>
        <w:t>；</w:t>
      </w:r>
    </w:p>
    <w:p w14:paraId="53BAE8C2">
      <w:pPr>
        <w:pStyle w:val="20"/>
        <w:ind w:left="0" w:leftChars="0" w:firstLine="480" w:firstLineChars="200"/>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lang w:eastAsia="zh-CN"/>
        </w:rPr>
        <w:t>）投标产品（服务）适用中小企业扶持政策情况表</w:t>
      </w:r>
      <w:r>
        <w:rPr>
          <w:rFonts w:hint="eastAsia" w:asciiTheme="minorEastAsia" w:hAnsiTheme="minorEastAsia" w:eastAsiaTheme="minorEastAsia" w:cstheme="minorEastAsia"/>
          <w:b w:val="0"/>
          <w:bCs/>
          <w:color w:val="auto"/>
          <w:sz w:val="24"/>
          <w:szCs w:val="24"/>
          <w:highlight w:val="none"/>
          <w:lang w:val="en-US" w:eastAsia="zh-CN"/>
        </w:rPr>
        <w:t>【格式见附件四】</w:t>
      </w:r>
      <w:r>
        <w:rPr>
          <w:rFonts w:hint="eastAsia" w:asciiTheme="minorEastAsia" w:hAnsiTheme="minorEastAsia" w:eastAsiaTheme="minorEastAsia" w:cstheme="minorEastAsia"/>
          <w:b w:val="0"/>
          <w:bCs/>
          <w:color w:val="auto"/>
          <w:sz w:val="24"/>
          <w:szCs w:val="24"/>
          <w:highlight w:val="none"/>
          <w:lang w:eastAsia="zh-CN"/>
        </w:rPr>
        <w:t>。</w:t>
      </w:r>
    </w:p>
    <w:p w14:paraId="6170813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u w:val="none"/>
        </w:rPr>
      </w:pPr>
      <w:r>
        <w:rPr>
          <w:rFonts w:hint="eastAsia" w:asciiTheme="minorEastAsia" w:hAnsiTheme="minorEastAsia" w:eastAsiaTheme="minorEastAsia" w:cstheme="minorEastAsia"/>
          <w:b/>
          <w:color w:val="auto"/>
          <w:sz w:val="24"/>
          <w:szCs w:val="24"/>
          <w:highlight w:val="none"/>
          <w:lang w:val="en-US" w:eastAsia="zh-CN"/>
        </w:rPr>
        <w:t>4</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u w:val="none"/>
        </w:rPr>
        <w:t>享受残疾人福利性单位格折扣应提供以下证明材料（缺一不可）：</w:t>
      </w:r>
    </w:p>
    <w:p w14:paraId="7303FDD5">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rPr>
        <w:t>（1）残疾人福利性单位声明函</w:t>
      </w:r>
      <w:r>
        <w:rPr>
          <w:rFonts w:hint="eastAsia" w:asciiTheme="minorEastAsia" w:hAnsiTheme="minorEastAsia" w:eastAsiaTheme="minorEastAsia" w:cstheme="minorEastAsia"/>
          <w:b w:val="0"/>
          <w:bCs/>
          <w:color w:val="auto"/>
          <w:sz w:val="24"/>
          <w:szCs w:val="24"/>
          <w:highlight w:val="none"/>
          <w:lang w:val="en-US" w:eastAsia="zh-CN"/>
        </w:rPr>
        <w:t>【格式见附件三】；</w:t>
      </w:r>
    </w:p>
    <w:p w14:paraId="149AEEA3">
      <w:pPr>
        <w:pStyle w:val="31"/>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lang w:eastAsia="zh-CN"/>
        </w:rPr>
        <w:t>投标产品（服务）适用中小企业扶持政策情况表</w:t>
      </w:r>
      <w:r>
        <w:rPr>
          <w:rFonts w:hint="eastAsia" w:asciiTheme="minorEastAsia" w:hAnsiTheme="minorEastAsia" w:eastAsiaTheme="minorEastAsia" w:cstheme="minorEastAsia"/>
          <w:b w:val="0"/>
          <w:bCs/>
          <w:color w:val="auto"/>
          <w:sz w:val="24"/>
          <w:szCs w:val="24"/>
          <w:highlight w:val="none"/>
          <w:lang w:val="en-US" w:eastAsia="zh-CN"/>
        </w:rPr>
        <w:t>【格式见附件四】</w:t>
      </w:r>
      <w:r>
        <w:rPr>
          <w:rFonts w:hint="eastAsia" w:asciiTheme="minorEastAsia" w:hAnsiTheme="minorEastAsia" w:eastAsiaTheme="minorEastAsia" w:cstheme="minorEastAsia"/>
          <w:b w:val="0"/>
          <w:bCs/>
          <w:color w:val="auto"/>
          <w:sz w:val="24"/>
          <w:szCs w:val="24"/>
          <w:highlight w:val="none"/>
          <w:lang w:val="en-GB" w:eastAsia="zh-CN"/>
        </w:rPr>
        <w:t>。</w:t>
      </w:r>
    </w:p>
    <w:p w14:paraId="7C4A4DF0">
      <w:pPr>
        <w:spacing w:line="440" w:lineRule="atLeas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br w:type="page"/>
      </w:r>
      <w:bookmarkStart w:id="119" w:name="_Toc19824"/>
      <w:r>
        <w:rPr>
          <w:rFonts w:hint="eastAsia" w:asciiTheme="minorEastAsia" w:hAnsiTheme="minorEastAsia" w:eastAsiaTheme="minorEastAsia" w:cstheme="minorEastAsia"/>
          <w:color w:val="auto"/>
          <w:sz w:val="24"/>
          <w:szCs w:val="24"/>
          <w:highlight w:val="none"/>
        </w:rPr>
        <w:t>附件</w:t>
      </w:r>
      <w:r>
        <w:rPr>
          <w:rFonts w:hint="eastAsia" w:asciiTheme="minorEastAsia" w:hAnsiTheme="minorEastAsia" w:eastAsiaTheme="minorEastAsia" w:cstheme="minorEastAsia"/>
          <w:color w:val="auto"/>
          <w:sz w:val="24"/>
          <w:szCs w:val="24"/>
          <w:highlight w:val="none"/>
          <w:lang w:val="en-US" w:eastAsia="zh-CN"/>
        </w:rPr>
        <w:t>一</w:t>
      </w:r>
      <w:r>
        <w:rPr>
          <w:rFonts w:hint="eastAsia" w:asciiTheme="minorEastAsia" w:hAnsiTheme="minorEastAsia" w:eastAsiaTheme="minorEastAsia" w:cstheme="minorEastAsia"/>
          <w:color w:val="auto"/>
          <w:sz w:val="24"/>
          <w:szCs w:val="24"/>
          <w:highlight w:val="none"/>
        </w:rPr>
        <w:t>：</w:t>
      </w:r>
      <w:bookmarkEnd w:id="119"/>
    </w:p>
    <w:p w14:paraId="5AA499CC">
      <w:pPr>
        <w:keepNext w:val="0"/>
        <w:keepLines w:val="0"/>
        <w:pageBreakBefore w:val="0"/>
        <w:widowControl w:val="0"/>
        <w:kinsoku/>
        <w:wordWrap/>
        <w:overflowPunct/>
        <w:topLinePunct w:val="0"/>
        <w:autoSpaceDE/>
        <w:autoSpaceDN/>
        <w:bidi w:val="0"/>
        <w:adjustRightInd/>
        <w:snapToGrid/>
        <w:spacing w:after="100" w:line="440" w:lineRule="atLeast"/>
        <w:ind w:left="0" w:leftChars="0" w:right="0" w:rightChars="0" w:firstLine="0" w:firstLineChars="0"/>
        <w:jc w:val="center"/>
        <w:textAlignment w:val="auto"/>
        <w:outlineLvl w:val="1"/>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中小企业声明函</w:t>
      </w:r>
    </w:p>
    <w:p w14:paraId="7218990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both"/>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本公司郑重声明，根据《政府采购促进中小企业发展暂行办法》（财库[2011]181号）的规定，本公司为</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（请填写：中型、小型、微型）企业。即，本公司同时满足以下条件：</w:t>
      </w:r>
      <w:r>
        <w:rPr>
          <w:rFonts w:hint="eastAsia" w:asciiTheme="minorEastAsia" w:hAnsiTheme="minorEastAsia" w:eastAsiaTheme="minorEastAsia" w:cstheme="minorEastAsia"/>
          <w:color w:val="auto"/>
          <w:sz w:val="24"/>
          <w:szCs w:val="24"/>
          <w:highlight w:val="none"/>
        </w:rPr>
        <w:br w:type="textWrapping"/>
      </w:r>
      <w:r>
        <w:rPr>
          <w:rFonts w:hint="eastAsia" w:asciiTheme="minorEastAsia" w:hAnsiTheme="minorEastAsia" w:eastAsiaTheme="minorEastAsia" w:cstheme="minorEastAsia"/>
          <w:color w:val="auto"/>
          <w:sz w:val="24"/>
          <w:szCs w:val="24"/>
          <w:highlight w:val="none"/>
        </w:rPr>
        <w:t>  1.根据《工业和信息化部、国家统计局、国家发展和改革委员会、财政部关于印发中小企业划型标准规定的通知》（工信部联企业[2011]300号）规定的划分标准，本公司为</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（请填写：中型、小型、微型）企业。</w:t>
      </w:r>
      <w:r>
        <w:rPr>
          <w:rFonts w:hint="eastAsia" w:asciiTheme="minorEastAsia" w:hAnsiTheme="minorEastAsia" w:eastAsiaTheme="minorEastAsia" w:cstheme="minorEastAsia"/>
          <w:color w:val="auto"/>
          <w:sz w:val="24"/>
          <w:szCs w:val="24"/>
          <w:highlight w:val="none"/>
        </w:rPr>
        <w:br w:type="textWrapping"/>
      </w:r>
      <w:r>
        <w:rPr>
          <w:rFonts w:hint="eastAsia" w:asciiTheme="minorEastAsia" w:hAnsiTheme="minorEastAsia" w:eastAsiaTheme="minorEastAsia" w:cstheme="minorEastAsia"/>
          <w:color w:val="auto"/>
          <w:sz w:val="24"/>
          <w:szCs w:val="24"/>
          <w:highlight w:val="none"/>
        </w:rPr>
        <w:t>  2.本公司参加</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单位的</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项目采购活动提供本企业制造的货物，由本企业承担工程、提供服务，或者提供其他</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（请填写：中型、小型、微型）企业制造的货物。本条所称货物不包括使用大型企业注册商标的货物。</w:t>
      </w:r>
      <w:r>
        <w:rPr>
          <w:rFonts w:hint="eastAsia" w:asciiTheme="minorEastAsia" w:hAnsiTheme="minorEastAsia" w:eastAsiaTheme="minorEastAsia" w:cstheme="minorEastAsia"/>
          <w:color w:val="auto"/>
          <w:sz w:val="24"/>
          <w:szCs w:val="24"/>
          <w:highlight w:val="none"/>
        </w:rPr>
        <w:br w:type="textWrapping"/>
      </w:r>
      <w:r>
        <w:rPr>
          <w:rFonts w:hint="eastAsia" w:asciiTheme="minorEastAsia" w:hAnsiTheme="minorEastAsia" w:eastAsiaTheme="minorEastAsia" w:cstheme="minorEastAsia"/>
          <w:color w:val="auto"/>
          <w:sz w:val="24"/>
          <w:szCs w:val="24"/>
          <w:highlight w:val="none"/>
        </w:rPr>
        <w:t>  本公司对上述声明的真实性负责。如有虚假，将依法承担相应责任。</w:t>
      </w:r>
    </w:p>
    <w:p w14:paraId="7DA63AFF">
      <w:pPr>
        <w:spacing w:line="440" w:lineRule="atLeast"/>
        <w:rPr>
          <w:rFonts w:hint="eastAsia" w:asciiTheme="minorEastAsia" w:hAnsiTheme="minorEastAsia" w:eastAsiaTheme="minorEastAsia" w:cstheme="minorEastAsia"/>
          <w:color w:val="auto"/>
          <w:sz w:val="24"/>
          <w:szCs w:val="24"/>
          <w:highlight w:val="none"/>
        </w:rPr>
      </w:pPr>
    </w:p>
    <w:p w14:paraId="29FE5E60">
      <w:pPr>
        <w:pStyle w:val="29"/>
        <w:rPr>
          <w:rFonts w:hint="eastAsia" w:asciiTheme="minorEastAsia" w:hAnsiTheme="minorEastAsia" w:eastAsiaTheme="minorEastAsia" w:cstheme="minorEastAsia"/>
          <w:color w:val="auto"/>
          <w:sz w:val="24"/>
          <w:szCs w:val="24"/>
          <w:highlight w:val="none"/>
        </w:rPr>
      </w:pPr>
    </w:p>
    <w:p w14:paraId="1F3CC225">
      <w:pPr>
        <w:pStyle w:val="29"/>
        <w:rPr>
          <w:rFonts w:hint="eastAsia" w:asciiTheme="minorEastAsia" w:hAnsiTheme="minorEastAsia" w:eastAsiaTheme="minorEastAsia" w:cstheme="minorEastAsia"/>
          <w:color w:val="auto"/>
          <w:sz w:val="24"/>
          <w:szCs w:val="24"/>
          <w:highlight w:val="none"/>
        </w:rPr>
      </w:pPr>
    </w:p>
    <w:p w14:paraId="2A740567">
      <w:pPr>
        <w:keepNext w:val="0"/>
        <w:keepLines w:val="0"/>
        <w:pageBreakBefore w:val="0"/>
        <w:widowControl w:val="0"/>
        <w:kinsoku/>
        <w:wordWrap/>
        <w:topLinePunct w:val="0"/>
        <w:bidi w:val="0"/>
        <w:adjustRightInd/>
        <w:snapToGrid/>
        <w:spacing w:line="440" w:lineRule="atLeast"/>
        <w:ind w:left="0" w:leftChars="0" w:right="0" w:rightChars="0" w:firstLine="482" w:firstLineChars="200"/>
        <w:jc w:val="both"/>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投标人</w:t>
      </w:r>
      <w:r>
        <w:rPr>
          <w:rFonts w:hint="eastAsia" w:asciiTheme="minorEastAsia" w:hAnsiTheme="minorEastAsia" w:eastAsiaTheme="minorEastAsia" w:cstheme="minorEastAsia"/>
          <w:b/>
          <w:bCs/>
          <w:color w:val="auto"/>
          <w:sz w:val="24"/>
          <w:szCs w:val="24"/>
          <w:highlight w:val="none"/>
        </w:rPr>
        <w:t>（盖章）：  </w:t>
      </w:r>
    </w:p>
    <w:p w14:paraId="21C3ED17">
      <w:pPr>
        <w:keepNext w:val="0"/>
        <w:keepLines w:val="0"/>
        <w:pageBreakBefore w:val="0"/>
        <w:widowControl w:val="0"/>
        <w:kinsoku/>
        <w:wordWrap/>
        <w:topLinePunct w:val="0"/>
        <w:bidi w:val="0"/>
        <w:adjustRightInd/>
        <w:snapToGrid/>
        <w:spacing w:line="440" w:lineRule="atLeast"/>
        <w:ind w:left="0" w:leftChars="0" w:right="0" w:rightChars="0" w:firstLine="482" w:firstLineChars="200"/>
        <w:jc w:val="both"/>
        <w:outlineLvl w:val="9"/>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rPr>
        <w:t>              </w:t>
      </w:r>
    </w:p>
    <w:p w14:paraId="4789BF61">
      <w:pPr>
        <w:pStyle w:val="29"/>
        <w:keepNext w:val="0"/>
        <w:keepLines w:val="0"/>
        <w:pageBreakBefore w:val="0"/>
        <w:widowControl w:val="0"/>
        <w:kinsoku/>
        <w:wordWrap/>
        <w:topLinePunct w:val="0"/>
        <w:bidi w:val="0"/>
        <w:adjustRightInd/>
        <w:snapToGrid/>
        <w:ind w:left="0" w:leftChars="0" w:right="0" w:rightChars="0" w:firstLine="482" w:firstLineChars="200"/>
        <w:jc w:val="both"/>
        <w:outlineLvl w:val="9"/>
        <w:rPr>
          <w:rFonts w:hint="eastAsia" w:asciiTheme="minorEastAsia" w:hAnsiTheme="minorEastAsia" w:eastAsiaTheme="minorEastAsia" w:cstheme="minorEastAsia"/>
          <w:b/>
          <w:bCs/>
          <w:color w:val="auto"/>
          <w:sz w:val="24"/>
          <w:szCs w:val="24"/>
          <w:highlight w:val="none"/>
        </w:rPr>
      </w:pPr>
    </w:p>
    <w:p w14:paraId="514E7B36">
      <w:pPr>
        <w:keepNext w:val="0"/>
        <w:keepLines w:val="0"/>
        <w:pageBreakBefore w:val="0"/>
        <w:widowControl w:val="0"/>
        <w:kinsoku/>
        <w:wordWrap/>
        <w:topLinePunct w:val="0"/>
        <w:bidi w:val="0"/>
        <w:adjustRightInd/>
        <w:snapToGrid/>
        <w:spacing w:line="440" w:lineRule="atLeast"/>
        <w:ind w:left="0" w:leftChars="0" w:right="0" w:rightChars="0" w:firstLine="482" w:firstLineChars="200"/>
        <w:jc w:val="both"/>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日</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期：</w:t>
      </w:r>
    </w:p>
    <w:p w14:paraId="4C5AAE64">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b/>
          <w:bCs/>
          <w:color w:val="auto"/>
          <w:sz w:val="24"/>
          <w:szCs w:val="24"/>
          <w:highlight w:val="none"/>
        </w:rPr>
      </w:pPr>
    </w:p>
    <w:p w14:paraId="35AB682C">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04C7644D">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5FE31FB4">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0268C346">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66404356">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1662013B">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4F321E45">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50DC925D">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04BDB687">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657D3EE4">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color w:val="auto"/>
          <w:sz w:val="24"/>
          <w:szCs w:val="24"/>
          <w:highlight w:val="none"/>
        </w:rPr>
      </w:pPr>
    </w:p>
    <w:p w14:paraId="7D58470D">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bookmarkStart w:id="120" w:name="_Toc2940"/>
    </w:p>
    <w:p w14:paraId="4A30A743">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b/>
          <w:color w:val="auto"/>
          <w:sz w:val="24"/>
          <w:szCs w:val="24"/>
          <w:highlight w:val="none"/>
        </w:rPr>
      </w:pPr>
    </w:p>
    <w:p w14:paraId="3C7E4499">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附件</w:t>
      </w:r>
      <w:r>
        <w:rPr>
          <w:rFonts w:hint="eastAsia" w:asciiTheme="minorEastAsia" w:hAnsiTheme="minorEastAsia" w:eastAsiaTheme="minorEastAsia" w:cstheme="minorEastAsia"/>
          <w:b/>
          <w:color w:val="auto"/>
          <w:sz w:val="24"/>
          <w:szCs w:val="24"/>
          <w:highlight w:val="none"/>
          <w:lang w:val="en-US" w:eastAsia="zh-CN"/>
        </w:rPr>
        <w:t>二：</w:t>
      </w:r>
      <w:r>
        <w:rPr>
          <w:rFonts w:hint="eastAsia" w:asciiTheme="minorEastAsia" w:hAnsiTheme="minorEastAsia" w:eastAsiaTheme="minorEastAsia" w:cstheme="minorEastAsia"/>
          <w:b/>
          <w:color w:val="auto"/>
          <w:sz w:val="24"/>
          <w:szCs w:val="24"/>
          <w:highlight w:val="none"/>
        </w:rPr>
        <w:t xml:space="preserve">   国家企业信用信息公示系统---小微企业名录”页面查询结果参考格式</w:t>
      </w:r>
      <w:bookmarkEnd w:id="120"/>
    </w:p>
    <w:p w14:paraId="1FA5643F">
      <w:pPr>
        <w:pStyle w:val="26"/>
        <w:rPr>
          <w:rFonts w:hint="eastAsia" w:asciiTheme="minorEastAsia" w:hAnsiTheme="minorEastAsia" w:eastAsiaTheme="minorEastAsia" w:cstheme="minorEastAsia"/>
          <w:color w:val="auto"/>
          <w:sz w:val="24"/>
          <w:szCs w:val="24"/>
          <w:highlight w:val="none"/>
        </w:rPr>
      </w:pPr>
    </w:p>
    <w:p w14:paraId="0870DB0C">
      <w:pPr>
        <w:pStyle w:val="26"/>
        <w:rPr>
          <w:rFonts w:hint="eastAsia" w:asciiTheme="minorEastAsia" w:hAnsiTheme="minorEastAsia" w:eastAsiaTheme="minorEastAsia" w:cstheme="minorEastAsia"/>
          <w:color w:val="auto"/>
          <w:sz w:val="24"/>
          <w:szCs w:val="24"/>
          <w:highlight w:val="none"/>
        </w:rPr>
      </w:pPr>
    </w:p>
    <w:p w14:paraId="15706589">
      <w:pPr>
        <w:spacing w:line="440" w:lineRule="atLeas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drawing>
          <wp:inline distT="0" distB="0" distL="114300" distR="114300">
            <wp:extent cx="6043295" cy="1299845"/>
            <wp:effectExtent l="0" t="0" r="14605" b="1460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0"/>
                    <a:stretch>
                      <a:fillRect/>
                    </a:stretch>
                  </pic:blipFill>
                  <pic:spPr>
                    <a:xfrm>
                      <a:off x="0" y="0"/>
                      <a:ext cx="6043295" cy="1299845"/>
                    </a:xfrm>
                    <a:prstGeom prst="rect">
                      <a:avLst/>
                    </a:prstGeom>
                    <a:noFill/>
                    <a:ln>
                      <a:noFill/>
                    </a:ln>
                  </pic:spPr>
                </pic:pic>
              </a:graphicData>
            </a:graphic>
          </wp:inline>
        </w:drawing>
      </w:r>
    </w:p>
    <w:p w14:paraId="559A0E97">
      <w:pPr>
        <w:spacing w:line="440" w:lineRule="atLeast"/>
        <w:rPr>
          <w:rFonts w:hint="eastAsia" w:asciiTheme="minorEastAsia" w:hAnsiTheme="minorEastAsia" w:eastAsiaTheme="minorEastAsia" w:cstheme="minorEastAsia"/>
          <w:b/>
          <w:color w:val="auto"/>
          <w:sz w:val="24"/>
          <w:szCs w:val="24"/>
          <w:highlight w:val="none"/>
        </w:rPr>
      </w:pPr>
    </w:p>
    <w:p w14:paraId="32FCA4D2">
      <w:pPr>
        <w:spacing w:line="440" w:lineRule="atLeast"/>
        <w:rPr>
          <w:rFonts w:hint="eastAsia" w:asciiTheme="minorEastAsia" w:hAnsiTheme="minorEastAsia" w:eastAsiaTheme="minorEastAsia" w:cstheme="minorEastAsia"/>
          <w:b/>
          <w:color w:val="auto"/>
          <w:sz w:val="24"/>
          <w:szCs w:val="24"/>
          <w:highlight w:val="none"/>
        </w:rPr>
      </w:pPr>
    </w:p>
    <w:p w14:paraId="6F187D77">
      <w:pPr>
        <w:keepNext w:val="0"/>
        <w:keepLines w:val="0"/>
        <w:pageBreakBefore w:val="0"/>
        <w:widowControl w:val="0"/>
        <w:kinsoku/>
        <w:wordWrap/>
        <w:topLinePunct w:val="0"/>
        <w:bidi w:val="0"/>
        <w:adjustRightInd/>
        <w:snapToGrid/>
        <w:spacing w:line="440" w:lineRule="atLeast"/>
        <w:ind w:left="0" w:leftChars="0" w:right="0" w:rightChars="0" w:firstLine="482" w:firstLineChars="200"/>
        <w:jc w:val="both"/>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投标人</w:t>
      </w:r>
      <w:r>
        <w:rPr>
          <w:rFonts w:hint="eastAsia" w:asciiTheme="minorEastAsia" w:hAnsiTheme="minorEastAsia" w:eastAsiaTheme="minorEastAsia" w:cstheme="minorEastAsia"/>
          <w:b/>
          <w:bCs/>
          <w:color w:val="auto"/>
          <w:sz w:val="24"/>
          <w:szCs w:val="24"/>
          <w:highlight w:val="none"/>
        </w:rPr>
        <w:t>（盖章）：  </w:t>
      </w:r>
    </w:p>
    <w:p w14:paraId="4FF6D393">
      <w:pPr>
        <w:keepNext w:val="0"/>
        <w:keepLines w:val="0"/>
        <w:pageBreakBefore w:val="0"/>
        <w:widowControl w:val="0"/>
        <w:kinsoku/>
        <w:wordWrap/>
        <w:topLinePunct w:val="0"/>
        <w:bidi w:val="0"/>
        <w:adjustRightInd/>
        <w:snapToGrid/>
        <w:spacing w:line="440" w:lineRule="atLeast"/>
        <w:ind w:left="0" w:leftChars="0" w:right="0" w:rightChars="0" w:firstLine="482" w:firstLineChars="200"/>
        <w:jc w:val="both"/>
        <w:outlineLvl w:val="9"/>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rPr>
        <w:t>              </w:t>
      </w:r>
    </w:p>
    <w:p w14:paraId="17467356">
      <w:pPr>
        <w:pStyle w:val="29"/>
        <w:keepNext w:val="0"/>
        <w:keepLines w:val="0"/>
        <w:pageBreakBefore w:val="0"/>
        <w:widowControl w:val="0"/>
        <w:kinsoku/>
        <w:wordWrap/>
        <w:topLinePunct w:val="0"/>
        <w:bidi w:val="0"/>
        <w:adjustRightInd/>
        <w:snapToGrid/>
        <w:ind w:left="0" w:leftChars="0" w:right="0" w:rightChars="0" w:firstLine="482" w:firstLineChars="200"/>
        <w:jc w:val="both"/>
        <w:outlineLvl w:val="9"/>
        <w:rPr>
          <w:rFonts w:hint="eastAsia" w:asciiTheme="minorEastAsia" w:hAnsiTheme="minorEastAsia" w:eastAsiaTheme="minorEastAsia" w:cstheme="minorEastAsia"/>
          <w:b/>
          <w:bCs/>
          <w:color w:val="auto"/>
          <w:sz w:val="24"/>
          <w:szCs w:val="24"/>
          <w:highlight w:val="none"/>
        </w:rPr>
      </w:pPr>
    </w:p>
    <w:p w14:paraId="19C4B523">
      <w:pPr>
        <w:spacing w:line="440" w:lineRule="atLeast"/>
        <w:ind w:left="0" w:leftChars="0"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日</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期： </w:t>
      </w:r>
      <w:r>
        <w:rPr>
          <w:rFonts w:hint="eastAsia" w:asciiTheme="minorEastAsia" w:hAnsiTheme="minorEastAsia" w:eastAsiaTheme="minorEastAsia" w:cstheme="minorEastAsia"/>
          <w:color w:val="auto"/>
          <w:sz w:val="24"/>
          <w:szCs w:val="24"/>
          <w:highlight w:val="none"/>
        </w:rPr>
        <w:t> </w:t>
      </w:r>
    </w:p>
    <w:p w14:paraId="265AB616">
      <w:pPr>
        <w:spacing w:line="440" w:lineRule="atLeast"/>
        <w:rPr>
          <w:rFonts w:hint="eastAsia" w:asciiTheme="minorEastAsia" w:hAnsiTheme="minorEastAsia" w:eastAsiaTheme="minorEastAsia" w:cstheme="minorEastAsia"/>
          <w:color w:val="auto"/>
          <w:sz w:val="24"/>
          <w:szCs w:val="24"/>
          <w:highlight w:val="none"/>
        </w:rPr>
      </w:pPr>
    </w:p>
    <w:p w14:paraId="20C63C34">
      <w:pPr>
        <w:pStyle w:val="31"/>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br w:type="page"/>
      </w:r>
      <w:bookmarkStart w:id="121" w:name="_Toc10011"/>
      <w:r>
        <w:rPr>
          <w:rFonts w:hint="eastAsia" w:asciiTheme="minorEastAsia" w:hAnsiTheme="minorEastAsia" w:eastAsiaTheme="minorEastAsia" w:cstheme="minorEastAsia"/>
          <w:color w:val="auto"/>
          <w:sz w:val="24"/>
          <w:szCs w:val="24"/>
          <w:highlight w:val="none"/>
        </w:rPr>
        <w:t>附件</w:t>
      </w:r>
      <w:r>
        <w:rPr>
          <w:rFonts w:hint="eastAsia" w:asciiTheme="minorEastAsia" w:hAnsiTheme="minorEastAsia" w:eastAsiaTheme="minorEastAsia" w:cstheme="minorEastAsia"/>
          <w:color w:val="auto"/>
          <w:sz w:val="24"/>
          <w:szCs w:val="24"/>
          <w:highlight w:val="none"/>
          <w:lang w:val="en-US" w:eastAsia="zh-CN"/>
        </w:rPr>
        <w:t>三：</w:t>
      </w:r>
      <w:bookmarkEnd w:id="121"/>
      <w:r>
        <w:rPr>
          <w:rFonts w:hint="eastAsia" w:asciiTheme="minorEastAsia" w:hAnsiTheme="minorEastAsia" w:eastAsiaTheme="minorEastAsia" w:cstheme="minorEastAsia"/>
          <w:color w:val="auto"/>
          <w:sz w:val="24"/>
          <w:szCs w:val="24"/>
          <w:highlight w:val="none"/>
          <w:lang w:val="en-US" w:eastAsia="zh-CN"/>
        </w:rPr>
        <w:t xml:space="preserve"> </w:t>
      </w:r>
    </w:p>
    <w:p w14:paraId="3FDF88C0">
      <w:pPr>
        <w:pStyle w:val="31"/>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0"/>
        <w:rPr>
          <w:rFonts w:hint="eastAsia" w:asciiTheme="minorEastAsia" w:hAnsiTheme="minorEastAsia" w:eastAsiaTheme="minorEastAsia" w:cstheme="minorEastAsia"/>
          <w:b/>
          <w:color w:val="auto"/>
          <w:sz w:val="24"/>
          <w:szCs w:val="24"/>
          <w:highlight w:val="none"/>
          <w:lang w:val="en-GB" w:eastAsia="zh-CN"/>
        </w:rPr>
      </w:pPr>
      <w:bookmarkStart w:id="122" w:name="OLE_LINK14"/>
      <w:r>
        <w:rPr>
          <w:rFonts w:hint="eastAsia" w:asciiTheme="minorEastAsia" w:hAnsiTheme="minorEastAsia" w:eastAsiaTheme="minorEastAsia" w:cstheme="minorEastAsia"/>
          <w:b/>
          <w:color w:val="auto"/>
          <w:sz w:val="24"/>
          <w:szCs w:val="24"/>
          <w:highlight w:val="none"/>
          <w:lang w:val="en-GB" w:eastAsia="zh-CN"/>
        </w:rPr>
        <w:t>残疾人福利性单位声明函</w:t>
      </w:r>
      <w:bookmarkEnd w:id="122"/>
    </w:p>
    <w:p w14:paraId="3B062A43">
      <w:pPr>
        <w:pStyle w:val="31"/>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0"/>
        <w:rPr>
          <w:rFonts w:hint="eastAsia" w:asciiTheme="minorEastAsia" w:hAnsiTheme="minorEastAsia" w:eastAsiaTheme="minorEastAsia" w:cstheme="minorEastAsia"/>
          <w:b/>
          <w:color w:val="auto"/>
          <w:sz w:val="24"/>
          <w:szCs w:val="24"/>
          <w:highlight w:val="none"/>
          <w:lang w:val="en-GB" w:eastAsia="zh-CN"/>
        </w:rPr>
      </w:pPr>
    </w:p>
    <w:p w14:paraId="2B33C76E">
      <w:pPr>
        <w:spacing w:line="588"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本单位郑重声明，根据《财政部 民政部 中国残疾人联合会关于促进残疾人就业政府采购政策的通知》（财库</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2017</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141号）的规定，本单位为符合条件的残疾人福利性单位，且本单位参加</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单位的</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项目采购活动提供本单位制造的货物（由本单位承担工程/提供服务），或者提供其他残疾人福利性单位制造的货物（不包括使用非残疾人福利性单位注册商标的货物）。</w:t>
      </w:r>
    </w:p>
    <w:p w14:paraId="1886E34A">
      <w:pPr>
        <w:spacing w:line="588"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本单位对上述声明的真实性负责。如有虚假，将依法承担相应责任。</w:t>
      </w:r>
    </w:p>
    <w:p w14:paraId="1A2C6DD0">
      <w:pPr>
        <w:spacing w:line="588" w:lineRule="exact"/>
        <w:ind w:firstLine="504" w:firstLineChars="200"/>
        <w:rPr>
          <w:rFonts w:hint="eastAsia" w:asciiTheme="minorEastAsia" w:hAnsiTheme="minorEastAsia" w:eastAsiaTheme="minorEastAsia" w:cstheme="minorEastAsia"/>
          <w:color w:val="auto"/>
          <w:spacing w:val="6"/>
          <w:sz w:val="24"/>
          <w:szCs w:val="24"/>
          <w:highlight w:val="none"/>
        </w:rPr>
      </w:pPr>
    </w:p>
    <w:p w14:paraId="58AE10A9">
      <w:pPr>
        <w:spacing w:line="588" w:lineRule="exact"/>
        <w:ind w:firstLine="504" w:firstLineChars="200"/>
        <w:rPr>
          <w:rFonts w:hint="eastAsia" w:asciiTheme="minorEastAsia" w:hAnsiTheme="minorEastAsia" w:eastAsiaTheme="minorEastAsia" w:cstheme="minorEastAsia"/>
          <w:color w:val="auto"/>
          <w:spacing w:val="6"/>
          <w:sz w:val="24"/>
          <w:szCs w:val="24"/>
          <w:highlight w:val="none"/>
        </w:rPr>
      </w:pPr>
    </w:p>
    <w:p w14:paraId="522C0994">
      <w:pPr>
        <w:keepNext w:val="0"/>
        <w:keepLines w:val="0"/>
        <w:pageBreakBefore w:val="0"/>
        <w:widowControl w:val="0"/>
        <w:kinsoku/>
        <w:wordWrap/>
        <w:topLinePunct w:val="0"/>
        <w:bidi w:val="0"/>
        <w:adjustRightInd/>
        <w:snapToGrid/>
        <w:spacing w:line="440" w:lineRule="atLeast"/>
        <w:ind w:left="0" w:leftChars="0" w:right="0" w:rightChars="0" w:firstLine="0" w:firstLineChars="0"/>
        <w:jc w:val="both"/>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投标人</w:t>
      </w:r>
      <w:r>
        <w:rPr>
          <w:rFonts w:hint="eastAsia" w:asciiTheme="minorEastAsia" w:hAnsiTheme="minorEastAsia" w:eastAsiaTheme="minorEastAsia" w:cstheme="minorEastAsia"/>
          <w:b/>
          <w:bCs/>
          <w:color w:val="auto"/>
          <w:sz w:val="24"/>
          <w:szCs w:val="24"/>
          <w:highlight w:val="none"/>
        </w:rPr>
        <w:t>（盖章）：  </w:t>
      </w:r>
    </w:p>
    <w:p w14:paraId="227493BE">
      <w:pPr>
        <w:keepNext w:val="0"/>
        <w:keepLines w:val="0"/>
        <w:pageBreakBefore w:val="0"/>
        <w:widowControl w:val="0"/>
        <w:kinsoku/>
        <w:wordWrap/>
        <w:topLinePunct w:val="0"/>
        <w:bidi w:val="0"/>
        <w:adjustRightInd/>
        <w:snapToGrid/>
        <w:spacing w:line="440" w:lineRule="atLeast"/>
        <w:ind w:left="139" w:leftChars="-403" w:right="0" w:rightChars="0" w:hanging="985" w:hangingChars="409"/>
        <w:jc w:val="both"/>
        <w:outlineLvl w:val="9"/>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rPr>
        <w:t>              </w:t>
      </w:r>
    </w:p>
    <w:p w14:paraId="008FB45E">
      <w:pPr>
        <w:pStyle w:val="29"/>
        <w:keepNext w:val="0"/>
        <w:keepLines w:val="0"/>
        <w:pageBreakBefore w:val="0"/>
        <w:widowControl w:val="0"/>
        <w:kinsoku/>
        <w:wordWrap/>
        <w:topLinePunct w:val="0"/>
        <w:bidi w:val="0"/>
        <w:adjustRightInd/>
        <w:snapToGrid/>
        <w:ind w:left="0" w:leftChars="0" w:right="0" w:rightChars="0" w:firstLine="0" w:firstLineChars="0"/>
        <w:jc w:val="both"/>
        <w:outlineLvl w:val="9"/>
        <w:rPr>
          <w:rFonts w:hint="eastAsia" w:asciiTheme="minorEastAsia" w:hAnsiTheme="minorEastAsia" w:eastAsiaTheme="minorEastAsia" w:cstheme="minorEastAsia"/>
          <w:b/>
          <w:bCs/>
          <w:color w:val="auto"/>
          <w:sz w:val="24"/>
          <w:szCs w:val="24"/>
          <w:highlight w:val="none"/>
        </w:rPr>
      </w:pPr>
    </w:p>
    <w:p w14:paraId="7C055B7D">
      <w:pPr>
        <w:tabs>
          <w:tab w:val="left" w:pos="4860"/>
        </w:tabs>
        <w:spacing w:line="588" w:lineRule="exact"/>
        <w:ind w:left="0" w:leftChars="0" w:right="1560" w:firstLine="0" w:firstLineChars="0"/>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日</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期： </w:t>
      </w:r>
    </w:p>
    <w:p w14:paraId="37B153E7">
      <w:pPr>
        <w:tabs>
          <w:tab w:val="left" w:pos="4860"/>
        </w:tabs>
        <w:spacing w:line="588" w:lineRule="exact"/>
        <w:ind w:left="0" w:leftChars="0" w:right="1560" w:firstLine="0" w:firstLineChars="0"/>
        <w:jc w:val="both"/>
        <w:rPr>
          <w:rFonts w:hint="eastAsia" w:asciiTheme="minorEastAsia" w:hAnsiTheme="minorEastAsia" w:eastAsiaTheme="minorEastAsia" w:cstheme="minorEastAsia"/>
          <w:color w:val="auto"/>
          <w:spacing w:val="6"/>
          <w:sz w:val="24"/>
          <w:szCs w:val="24"/>
          <w:highlight w:val="none"/>
        </w:rPr>
      </w:pPr>
      <w:r>
        <w:rPr>
          <w:rFonts w:hint="eastAsia" w:asciiTheme="minorEastAsia" w:hAnsiTheme="minorEastAsia" w:eastAsiaTheme="minorEastAsia" w:cstheme="minorEastAsia"/>
          <w:color w:val="auto"/>
          <w:sz w:val="24"/>
          <w:szCs w:val="24"/>
          <w:highlight w:val="none"/>
        </w:rPr>
        <w:t> </w:t>
      </w:r>
    </w:p>
    <w:p w14:paraId="11F1A9D5">
      <w:pPr>
        <w:tabs>
          <w:tab w:val="left" w:pos="4860"/>
        </w:tabs>
        <w:spacing w:line="588" w:lineRule="exact"/>
        <w:ind w:right="1560"/>
        <w:jc w:val="lef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备注说明：</w:t>
      </w:r>
    </w:p>
    <w:p w14:paraId="652C304E">
      <w:pPr>
        <w:tabs>
          <w:tab w:val="left" w:pos="4860"/>
        </w:tabs>
        <w:spacing w:line="588" w:lineRule="exact"/>
        <w:ind w:right="1560"/>
        <w:jc w:val="lef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1、如中标，将在中标公示中将此残疾人福利性单位声明函予以公示，接受社会监督；</w:t>
      </w:r>
    </w:p>
    <w:p w14:paraId="08C101D2">
      <w:pPr>
        <w:tabs>
          <w:tab w:val="left" w:pos="4860"/>
        </w:tabs>
        <w:spacing w:line="588" w:lineRule="exact"/>
        <w:ind w:right="-94" w:rightChars="0"/>
        <w:jc w:val="left"/>
        <w:rPr>
          <w:rFonts w:hint="eastAsia" w:asciiTheme="minorEastAsia" w:hAnsiTheme="minorEastAsia" w:eastAsiaTheme="minorEastAsia" w:cstheme="minorEastAsia"/>
          <w:color w:val="auto"/>
          <w:spacing w:val="6"/>
          <w:sz w:val="24"/>
          <w:szCs w:val="24"/>
          <w:highlight w:val="none"/>
        </w:rPr>
      </w:pPr>
      <w:r>
        <w:rPr>
          <w:rFonts w:hint="eastAsia" w:asciiTheme="minorEastAsia" w:hAnsiTheme="minorEastAsia" w:eastAsiaTheme="minorEastAsia" w:cstheme="minorEastAsia"/>
          <w:b/>
          <w:color w:val="auto"/>
          <w:sz w:val="24"/>
          <w:szCs w:val="24"/>
          <w:highlight w:val="none"/>
        </w:rPr>
        <w:t>2、供应商提供的《残疾人福利性单位声明函》与事实不符的，依照《政府采购法》第七</w:t>
      </w:r>
      <w:r>
        <w:rPr>
          <w:rFonts w:hint="eastAsia" w:asciiTheme="minorEastAsia" w:hAnsiTheme="minorEastAsia" w:eastAsiaTheme="minorEastAsia" w:cstheme="minorEastAsia"/>
          <w:b/>
          <w:color w:val="auto"/>
          <w:sz w:val="24"/>
          <w:szCs w:val="24"/>
          <w:highlight w:val="none"/>
          <w:lang w:val="en-US" w:eastAsia="zh-CN"/>
        </w:rPr>
        <w:t>十</w:t>
      </w:r>
      <w:r>
        <w:rPr>
          <w:rFonts w:hint="eastAsia" w:asciiTheme="minorEastAsia" w:hAnsiTheme="minorEastAsia" w:eastAsiaTheme="minorEastAsia" w:cstheme="minorEastAsia"/>
          <w:b/>
          <w:color w:val="auto"/>
          <w:sz w:val="24"/>
          <w:szCs w:val="24"/>
          <w:highlight w:val="none"/>
        </w:rPr>
        <w:t>七条第一款的规定追究法律责任。</w:t>
      </w:r>
    </w:p>
    <w:p w14:paraId="40DA37F5">
      <w:pPr>
        <w:pStyle w:val="12"/>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p>
    <w:p w14:paraId="46D9FF2E">
      <w:pPr>
        <w:pStyle w:val="12"/>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p>
    <w:p w14:paraId="073594DB">
      <w:pPr>
        <w:pStyle w:val="12"/>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p>
    <w:p w14:paraId="6314EB04">
      <w:pPr>
        <w:pStyle w:val="12"/>
        <w:snapToGrid w:val="0"/>
        <w:spacing w:line="360" w:lineRule="auto"/>
        <w:rPr>
          <w:rFonts w:hint="eastAsia" w:asciiTheme="minorEastAsia" w:hAnsiTheme="minorEastAsia" w:eastAsiaTheme="minorEastAsia" w:cstheme="minorEastAsia"/>
          <w:color w:val="auto"/>
          <w:sz w:val="24"/>
          <w:szCs w:val="24"/>
          <w:highlight w:val="none"/>
        </w:rPr>
      </w:pPr>
    </w:p>
    <w:p w14:paraId="5700474F">
      <w:pPr>
        <w:pStyle w:val="12"/>
        <w:snapToGrid w:val="0"/>
        <w:spacing w:line="360" w:lineRule="auto"/>
        <w:rPr>
          <w:rFonts w:hint="eastAsia" w:asciiTheme="minorEastAsia" w:hAnsiTheme="minorEastAsia" w:eastAsiaTheme="minorEastAsia" w:cstheme="minorEastAsia"/>
          <w:color w:val="auto"/>
          <w:sz w:val="24"/>
          <w:szCs w:val="24"/>
          <w:highlight w:val="none"/>
        </w:rPr>
      </w:pPr>
    </w:p>
    <w:p w14:paraId="781BF9C0">
      <w:pPr>
        <w:pStyle w:val="12"/>
        <w:snapToGrid w:val="0"/>
        <w:spacing w:line="360" w:lineRule="auto"/>
        <w:rPr>
          <w:rFonts w:hint="eastAsia" w:asciiTheme="minorEastAsia" w:hAnsiTheme="minorEastAsia" w:eastAsiaTheme="minorEastAsia" w:cstheme="minorEastAsia"/>
          <w:color w:val="auto"/>
          <w:sz w:val="24"/>
          <w:szCs w:val="24"/>
          <w:highlight w:val="none"/>
        </w:rPr>
      </w:pPr>
    </w:p>
    <w:p w14:paraId="483474A9">
      <w:pPr>
        <w:pStyle w:val="31"/>
        <w:jc w:val="left"/>
        <w:rPr>
          <w:rFonts w:hint="eastAsia" w:asciiTheme="minorEastAsia" w:hAnsiTheme="minorEastAsia" w:eastAsiaTheme="minorEastAsia" w:cstheme="minorEastAsia"/>
          <w:color w:val="auto"/>
          <w:kern w:val="2"/>
          <w:sz w:val="24"/>
          <w:szCs w:val="24"/>
          <w:highlight w:val="none"/>
          <w:lang w:val="en-US" w:eastAsia="zh-CN" w:bidi="ar-SA"/>
        </w:rPr>
      </w:pPr>
      <w:bookmarkStart w:id="123" w:name="_Toc32693"/>
      <w:r>
        <w:rPr>
          <w:rFonts w:hint="eastAsia" w:asciiTheme="minorEastAsia" w:hAnsiTheme="minorEastAsia" w:eastAsiaTheme="minorEastAsia" w:cstheme="minorEastAsia"/>
          <w:color w:val="auto"/>
          <w:kern w:val="2"/>
          <w:sz w:val="24"/>
          <w:szCs w:val="24"/>
          <w:highlight w:val="none"/>
          <w:lang w:val="en-US" w:eastAsia="zh-CN" w:bidi="ar-SA"/>
        </w:rPr>
        <w:t>附件四：</w:t>
      </w:r>
      <w:bookmarkEnd w:id="123"/>
    </w:p>
    <w:p w14:paraId="649DB810">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投标产品（服务）适用中小企业扶持政策情况表</w:t>
      </w:r>
    </w:p>
    <w:p w14:paraId="654B3401">
      <w:pPr>
        <w:pStyle w:val="9"/>
        <w:spacing w:before="9"/>
        <w:rPr>
          <w:rFonts w:hint="eastAsia" w:asciiTheme="minorEastAsia" w:hAnsiTheme="minorEastAsia" w:eastAsiaTheme="minorEastAsia" w:cstheme="minorEastAsia"/>
          <w:b/>
          <w:color w:val="auto"/>
          <w:sz w:val="24"/>
          <w:szCs w:val="24"/>
          <w:highlight w:val="none"/>
        </w:rPr>
      </w:pPr>
    </w:p>
    <w:tbl>
      <w:tblPr>
        <w:tblStyle w:val="22"/>
        <w:tblW w:w="944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5"/>
        <w:gridCol w:w="2782"/>
        <w:gridCol w:w="2132"/>
        <w:gridCol w:w="1825"/>
        <w:gridCol w:w="1686"/>
      </w:tblGrid>
      <w:tr w14:paraId="367AE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0" w:hRule="atLeast"/>
          <w:jc w:val="center"/>
        </w:trPr>
        <w:tc>
          <w:tcPr>
            <w:tcW w:w="9440" w:type="dxa"/>
            <w:gridSpan w:val="5"/>
            <w:noWrap w:val="0"/>
            <w:vAlign w:val="top"/>
          </w:tcPr>
          <w:p w14:paraId="2DAEE248">
            <w:pPr>
              <w:pStyle w:val="32"/>
              <w:spacing w:line="360" w:lineRule="auto"/>
              <w:ind w:firstLine="240" w:firstLineChars="1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如属所列情形的，请在括号内打“√”：</w:t>
            </w:r>
          </w:p>
          <w:p w14:paraId="22239E36">
            <w:pPr>
              <w:pStyle w:val="32"/>
              <w:numPr>
                <w:ilvl w:val="0"/>
                <w:numId w:val="0"/>
              </w:numPr>
              <w:tabs>
                <w:tab w:val="left" w:pos="266"/>
                <w:tab w:val="left" w:pos="6039"/>
              </w:tabs>
              <w:spacing w:before="0" w:after="0" w:line="360" w:lineRule="auto"/>
              <w:ind w:left="106" w:leftChars="0" w:right="0" w:rightChars="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小微企业响应且产品由本企业制造或服务由本企业承担的（</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w:t>
            </w:r>
          </w:p>
          <w:p w14:paraId="46767215">
            <w:pPr>
              <w:pStyle w:val="32"/>
              <w:numPr>
                <w:ilvl w:val="0"/>
                <w:numId w:val="0"/>
              </w:numPr>
              <w:tabs>
                <w:tab w:val="left" w:pos="266"/>
                <w:tab w:val="left" w:pos="6459"/>
              </w:tabs>
              <w:spacing w:before="0" w:after="0" w:line="360" w:lineRule="auto"/>
              <w:ind w:left="106" w:leftChars="0" w:right="2357" w:rightChars="0"/>
              <w:jc w:val="lef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小微企业响应但产品由其他企业制造或服务由其他企业承担的（</w:t>
            </w:r>
            <w:r>
              <w:rPr>
                <w:rFonts w:hint="eastAsia" w:asciiTheme="minorEastAsia" w:hAnsiTheme="minorEastAsia" w:eastAsiaTheme="minorEastAsia" w:cstheme="minorEastAsia"/>
                <w:color w:val="auto"/>
                <w:spacing w:val="-17"/>
                <w:sz w:val="24"/>
                <w:szCs w:val="24"/>
                <w:highlight w:val="none"/>
              </w:rPr>
              <w:t xml:space="preserve">） </w:t>
            </w:r>
            <w:r>
              <w:rPr>
                <w:rFonts w:hint="eastAsia" w:asciiTheme="minorEastAsia" w:hAnsiTheme="minorEastAsia" w:eastAsiaTheme="minorEastAsia" w:cstheme="minorEastAsia"/>
                <w:b/>
                <w:color w:val="auto"/>
                <w:sz w:val="24"/>
                <w:szCs w:val="24"/>
                <w:highlight w:val="none"/>
              </w:rPr>
              <w:t>注：监狱企业、残疾人福利性企业视同小微企业。</w:t>
            </w:r>
          </w:p>
        </w:tc>
      </w:tr>
      <w:tr w14:paraId="61A148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jc w:val="center"/>
        </w:trPr>
        <w:tc>
          <w:tcPr>
            <w:tcW w:w="1015" w:type="dxa"/>
            <w:noWrap w:val="0"/>
            <w:vAlign w:val="top"/>
          </w:tcPr>
          <w:p w14:paraId="7EC97EDA">
            <w:pPr>
              <w:pStyle w:val="32"/>
              <w:spacing w:before="2" w:line="360" w:lineRule="auto"/>
              <w:rPr>
                <w:rFonts w:hint="eastAsia" w:asciiTheme="minorEastAsia" w:hAnsiTheme="minorEastAsia" w:eastAsiaTheme="minorEastAsia" w:cstheme="minorEastAsia"/>
                <w:b/>
                <w:color w:val="auto"/>
                <w:sz w:val="24"/>
                <w:szCs w:val="24"/>
                <w:highlight w:val="none"/>
              </w:rPr>
            </w:pPr>
          </w:p>
          <w:p w14:paraId="1045EAF6">
            <w:pPr>
              <w:pStyle w:val="32"/>
              <w:spacing w:line="360" w:lineRule="auto"/>
              <w:ind w:left="253" w:right="249"/>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2782" w:type="dxa"/>
            <w:noWrap w:val="0"/>
            <w:vAlign w:val="top"/>
          </w:tcPr>
          <w:p w14:paraId="4158F529">
            <w:pPr>
              <w:pStyle w:val="32"/>
              <w:spacing w:before="2" w:line="360" w:lineRule="auto"/>
              <w:rPr>
                <w:rFonts w:hint="eastAsia" w:asciiTheme="minorEastAsia" w:hAnsiTheme="minorEastAsia" w:eastAsiaTheme="minorEastAsia" w:cstheme="minorEastAsia"/>
                <w:b/>
                <w:color w:val="auto"/>
                <w:sz w:val="24"/>
                <w:szCs w:val="24"/>
                <w:highlight w:val="none"/>
              </w:rPr>
            </w:pPr>
          </w:p>
          <w:p w14:paraId="1071010F">
            <w:pPr>
              <w:pStyle w:val="32"/>
              <w:spacing w:line="360" w:lineRule="auto"/>
              <w:ind w:left="49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产品（服务）名称</w:t>
            </w:r>
          </w:p>
        </w:tc>
        <w:tc>
          <w:tcPr>
            <w:tcW w:w="2132" w:type="dxa"/>
            <w:noWrap w:val="0"/>
            <w:vAlign w:val="top"/>
          </w:tcPr>
          <w:p w14:paraId="0F3F1A9B">
            <w:pPr>
              <w:pStyle w:val="32"/>
              <w:spacing w:before="2" w:line="360" w:lineRule="auto"/>
              <w:rPr>
                <w:rFonts w:hint="eastAsia" w:asciiTheme="minorEastAsia" w:hAnsiTheme="minorEastAsia" w:eastAsiaTheme="minorEastAsia" w:cstheme="minorEastAsia"/>
                <w:b/>
                <w:color w:val="auto"/>
                <w:sz w:val="24"/>
                <w:szCs w:val="24"/>
                <w:highlight w:val="none"/>
              </w:rPr>
            </w:pPr>
          </w:p>
          <w:p w14:paraId="35F045A2">
            <w:pPr>
              <w:pStyle w:val="32"/>
              <w:spacing w:line="360" w:lineRule="auto"/>
              <w:ind w:left="686" w:right="676"/>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制造商</w:t>
            </w:r>
          </w:p>
        </w:tc>
        <w:tc>
          <w:tcPr>
            <w:tcW w:w="1825" w:type="dxa"/>
            <w:noWrap w:val="0"/>
            <w:vAlign w:val="top"/>
          </w:tcPr>
          <w:p w14:paraId="4778A961">
            <w:pPr>
              <w:pStyle w:val="32"/>
              <w:spacing w:before="56" w:line="360" w:lineRule="auto"/>
              <w:ind w:left="431" w:right="424"/>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制造商</w:t>
            </w:r>
          </w:p>
          <w:p w14:paraId="1083193A">
            <w:pPr>
              <w:pStyle w:val="32"/>
              <w:spacing w:before="110" w:line="360" w:lineRule="auto"/>
              <w:ind w:left="431" w:right="427"/>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企业类型</w:t>
            </w:r>
          </w:p>
        </w:tc>
        <w:tc>
          <w:tcPr>
            <w:tcW w:w="1686" w:type="dxa"/>
            <w:noWrap w:val="0"/>
            <w:vAlign w:val="top"/>
          </w:tcPr>
          <w:p w14:paraId="49693F8B">
            <w:pPr>
              <w:pStyle w:val="32"/>
              <w:spacing w:before="2" w:line="360" w:lineRule="auto"/>
              <w:rPr>
                <w:rFonts w:hint="eastAsia" w:asciiTheme="minorEastAsia" w:hAnsiTheme="minorEastAsia" w:eastAsiaTheme="minorEastAsia" w:cstheme="minorEastAsia"/>
                <w:b/>
                <w:color w:val="auto"/>
                <w:sz w:val="24"/>
                <w:szCs w:val="24"/>
                <w:highlight w:val="none"/>
              </w:rPr>
            </w:pPr>
          </w:p>
          <w:p w14:paraId="47DE624E">
            <w:pPr>
              <w:pStyle w:val="32"/>
              <w:spacing w:line="360" w:lineRule="auto"/>
              <w:ind w:left="574" w:right="567"/>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金额</w:t>
            </w:r>
          </w:p>
        </w:tc>
      </w:tr>
      <w:tr w14:paraId="43BFE4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15" w:type="dxa"/>
            <w:noWrap w:val="0"/>
            <w:vAlign w:val="top"/>
          </w:tcPr>
          <w:p w14:paraId="1B4C32BA">
            <w:pPr>
              <w:pStyle w:val="32"/>
              <w:spacing w:line="360" w:lineRule="auto"/>
              <w:ind w:firstLine="474" w:firstLineChars="200"/>
              <w:jc w:val="both"/>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w w:val="99"/>
                <w:sz w:val="24"/>
                <w:szCs w:val="24"/>
                <w:highlight w:val="none"/>
                <w:lang w:val="en-US" w:eastAsia="zh-CN"/>
              </w:rPr>
              <w:t>1</w:t>
            </w:r>
          </w:p>
        </w:tc>
        <w:tc>
          <w:tcPr>
            <w:tcW w:w="2782" w:type="dxa"/>
            <w:noWrap w:val="0"/>
            <w:vAlign w:val="top"/>
          </w:tcPr>
          <w:p w14:paraId="346CC065">
            <w:pPr>
              <w:pStyle w:val="32"/>
              <w:spacing w:line="360" w:lineRule="auto"/>
              <w:rPr>
                <w:rFonts w:hint="eastAsia" w:asciiTheme="minorEastAsia" w:hAnsiTheme="minorEastAsia" w:eastAsiaTheme="minorEastAsia" w:cstheme="minorEastAsia"/>
                <w:color w:val="auto"/>
                <w:sz w:val="24"/>
                <w:szCs w:val="24"/>
                <w:highlight w:val="none"/>
              </w:rPr>
            </w:pPr>
          </w:p>
        </w:tc>
        <w:tc>
          <w:tcPr>
            <w:tcW w:w="2132" w:type="dxa"/>
            <w:noWrap w:val="0"/>
            <w:vAlign w:val="top"/>
          </w:tcPr>
          <w:p w14:paraId="3757FE3C">
            <w:pPr>
              <w:pStyle w:val="32"/>
              <w:spacing w:line="360" w:lineRule="auto"/>
              <w:rPr>
                <w:rFonts w:hint="eastAsia" w:asciiTheme="minorEastAsia" w:hAnsiTheme="minorEastAsia" w:eastAsiaTheme="minorEastAsia" w:cstheme="minorEastAsia"/>
                <w:color w:val="auto"/>
                <w:sz w:val="24"/>
                <w:szCs w:val="24"/>
                <w:highlight w:val="none"/>
              </w:rPr>
            </w:pPr>
          </w:p>
        </w:tc>
        <w:tc>
          <w:tcPr>
            <w:tcW w:w="1825" w:type="dxa"/>
            <w:noWrap w:val="0"/>
            <w:vAlign w:val="top"/>
          </w:tcPr>
          <w:p w14:paraId="1C202578">
            <w:pPr>
              <w:pStyle w:val="32"/>
              <w:spacing w:line="360" w:lineRule="auto"/>
              <w:rPr>
                <w:rFonts w:hint="eastAsia" w:asciiTheme="minorEastAsia" w:hAnsiTheme="minorEastAsia" w:eastAsiaTheme="minorEastAsia" w:cstheme="minorEastAsia"/>
                <w:color w:val="auto"/>
                <w:sz w:val="24"/>
                <w:szCs w:val="24"/>
                <w:highlight w:val="none"/>
              </w:rPr>
            </w:pPr>
          </w:p>
        </w:tc>
        <w:tc>
          <w:tcPr>
            <w:tcW w:w="1686" w:type="dxa"/>
            <w:noWrap w:val="0"/>
            <w:vAlign w:val="top"/>
          </w:tcPr>
          <w:p w14:paraId="3FA30A83">
            <w:pPr>
              <w:pStyle w:val="32"/>
              <w:spacing w:line="360" w:lineRule="auto"/>
              <w:rPr>
                <w:rFonts w:hint="eastAsia" w:asciiTheme="minorEastAsia" w:hAnsiTheme="minorEastAsia" w:eastAsiaTheme="minorEastAsia" w:cstheme="minorEastAsia"/>
                <w:color w:val="auto"/>
                <w:sz w:val="24"/>
                <w:szCs w:val="24"/>
                <w:highlight w:val="none"/>
              </w:rPr>
            </w:pPr>
          </w:p>
        </w:tc>
      </w:tr>
      <w:tr w14:paraId="6A4366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15" w:type="dxa"/>
            <w:noWrap w:val="0"/>
            <w:vAlign w:val="top"/>
          </w:tcPr>
          <w:p w14:paraId="33552600">
            <w:pPr>
              <w:pStyle w:val="32"/>
              <w:spacing w:line="360" w:lineRule="auto"/>
              <w:ind w:firstLine="474" w:firstLineChars="2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w w:val="99"/>
                <w:sz w:val="24"/>
                <w:szCs w:val="24"/>
                <w:highlight w:val="none"/>
              </w:rPr>
              <w:t>2</w:t>
            </w:r>
          </w:p>
        </w:tc>
        <w:tc>
          <w:tcPr>
            <w:tcW w:w="2782" w:type="dxa"/>
            <w:noWrap w:val="0"/>
            <w:vAlign w:val="top"/>
          </w:tcPr>
          <w:p w14:paraId="4A9110B4">
            <w:pPr>
              <w:pStyle w:val="32"/>
              <w:spacing w:line="360" w:lineRule="auto"/>
              <w:rPr>
                <w:rFonts w:hint="eastAsia" w:asciiTheme="minorEastAsia" w:hAnsiTheme="minorEastAsia" w:eastAsiaTheme="minorEastAsia" w:cstheme="minorEastAsia"/>
                <w:color w:val="auto"/>
                <w:sz w:val="24"/>
                <w:szCs w:val="24"/>
                <w:highlight w:val="none"/>
              </w:rPr>
            </w:pPr>
          </w:p>
        </w:tc>
        <w:tc>
          <w:tcPr>
            <w:tcW w:w="2132" w:type="dxa"/>
            <w:noWrap w:val="0"/>
            <w:vAlign w:val="top"/>
          </w:tcPr>
          <w:p w14:paraId="0F2206C4">
            <w:pPr>
              <w:pStyle w:val="32"/>
              <w:spacing w:line="360" w:lineRule="auto"/>
              <w:rPr>
                <w:rFonts w:hint="eastAsia" w:asciiTheme="minorEastAsia" w:hAnsiTheme="minorEastAsia" w:eastAsiaTheme="minorEastAsia" w:cstheme="minorEastAsia"/>
                <w:color w:val="auto"/>
                <w:sz w:val="24"/>
                <w:szCs w:val="24"/>
                <w:highlight w:val="none"/>
              </w:rPr>
            </w:pPr>
          </w:p>
        </w:tc>
        <w:tc>
          <w:tcPr>
            <w:tcW w:w="1825" w:type="dxa"/>
            <w:noWrap w:val="0"/>
            <w:vAlign w:val="top"/>
          </w:tcPr>
          <w:p w14:paraId="22C40EEA">
            <w:pPr>
              <w:pStyle w:val="32"/>
              <w:spacing w:line="360" w:lineRule="auto"/>
              <w:rPr>
                <w:rFonts w:hint="eastAsia" w:asciiTheme="minorEastAsia" w:hAnsiTheme="minorEastAsia" w:eastAsiaTheme="minorEastAsia" w:cstheme="minorEastAsia"/>
                <w:color w:val="auto"/>
                <w:sz w:val="24"/>
                <w:szCs w:val="24"/>
                <w:highlight w:val="none"/>
              </w:rPr>
            </w:pPr>
          </w:p>
        </w:tc>
        <w:tc>
          <w:tcPr>
            <w:tcW w:w="1686" w:type="dxa"/>
            <w:noWrap w:val="0"/>
            <w:vAlign w:val="top"/>
          </w:tcPr>
          <w:p w14:paraId="298AB400">
            <w:pPr>
              <w:pStyle w:val="32"/>
              <w:spacing w:line="360" w:lineRule="auto"/>
              <w:rPr>
                <w:rFonts w:hint="eastAsia" w:asciiTheme="minorEastAsia" w:hAnsiTheme="minorEastAsia" w:eastAsiaTheme="minorEastAsia" w:cstheme="minorEastAsia"/>
                <w:color w:val="auto"/>
                <w:sz w:val="24"/>
                <w:szCs w:val="24"/>
                <w:highlight w:val="none"/>
              </w:rPr>
            </w:pPr>
          </w:p>
        </w:tc>
      </w:tr>
      <w:tr w14:paraId="5C6E42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15" w:type="dxa"/>
            <w:noWrap w:val="0"/>
            <w:vAlign w:val="top"/>
          </w:tcPr>
          <w:p w14:paraId="23D2393A">
            <w:pPr>
              <w:pStyle w:val="32"/>
              <w:spacing w:line="360" w:lineRule="auto"/>
              <w:ind w:firstLine="474" w:firstLineChars="2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w w:val="99"/>
                <w:sz w:val="24"/>
                <w:szCs w:val="24"/>
                <w:highlight w:val="none"/>
              </w:rPr>
              <w:t>3</w:t>
            </w:r>
          </w:p>
        </w:tc>
        <w:tc>
          <w:tcPr>
            <w:tcW w:w="2782" w:type="dxa"/>
            <w:noWrap w:val="0"/>
            <w:vAlign w:val="top"/>
          </w:tcPr>
          <w:p w14:paraId="58A6283E">
            <w:pPr>
              <w:pStyle w:val="32"/>
              <w:spacing w:line="360" w:lineRule="auto"/>
              <w:rPr>
                <w:rFonts w:hint="eastAsia" w:asciiTheme="minorEastAsia" w:hAnsiTheme="minorEastAsia" w:eastAsiaTheme="minorEastAsia" w:cstheme="minorEastAsia"/>
                <w:color w:val="auto"/>
                <w:sz w:val="24"/>
                <w:szCs w:val="24"/>
                <w:highlight w:val="none"/>
              </w:rPr>
            </w:pPr>
          </w:p>
        </w:tc>
        <w:tc>
          <w:tcPr>
            <w:tcW w:w="2132" w:type="dxa"/>
            <w:noWrap w:val="0"/>
            <w:vAlign w:val="top"/>
          </w:tcPr>
          <w:p w14:paraId="192D5BB0">
            <w:pPr>
              <w:pStyle w:val="32"/>
              <w:spacing w:line="360" w:lineRule="auto"/>
              <w:rPr>
                <w:rFonts w:hint="eastAsia" w:asciiTheme="minorEastAsia" w:hAnsiTheme="minorEastAsia" w:eastAsiaTheme="minorEastAsia" w:cstheme="minorEastAsia"/>
                <w:color w:val="auto"/>
                <w:sz w:val="24"/>
                <w:szCs w:val="24"/>
                <w:highlight w:val="none"/>
              </w:rPr>
            </w:pPr>
          </w:p>
        </w:tc>
        <w:tc>
          <w:tcPr>
            <w:tcW w:w="1825" w:type="dxa"/>
            <w:noWrap w:val="0"/>
            <w:vAlign w:val="top"/>
          </w:tcPr>
          <w:p w14:paraId="4EBF908C">
            <w:pPr>
              <w:pStyle w:val="32"/>
              <w:spacing w:line="360" w:lineRule="auto"/>
              <w:rPr>
                <w:rFonts w:hint="eastAsia" w:asciiTheme="minorEastAsia" w:hAnsiTheme="minorEastAsia" w:eastAsiaTheme="minorEastAsia" w:cstheme="minorEastAsia"/>
                <w:color w:val="auto"/>
                <w:sz w:val="24"/>
                <w:szCs w:val="24"/>
                <w:highlight w:val="none"/>
              </w:rPr>
            </w:pPr>
          </w:p>
        </w:tc>
        <w:tc>
          <w:tcPr>
            <w:tcW w:w="1686" w:type="dxa"/>
            <w:noWrap w:val="0"/>
            <w:vAlign w:val="top"/>
          </w:tcPr>
          <w:p w14:paraId="0D32C75F">
            <w:pPr>
              <w:pStyle w:val="32"/>
              <w:spacing w:line="360" w:lineRule="auto"/>
              <w:rPr>
                <w:rFonts w:hint="eastAsia" w:asciiTheme="minorEastAsia" w:hAnsiTheme="minorEastAsia" w:eastAsiaTheme="minorEastAsia" w:cstheme="minorEastAsia"/>
                <w:color w:val="auto"/>
                <w:sz w:val="24"/>
                <w:szCs w:val="24"/>
                <w:highlight w:val="none"/>
              </w:rPr>
            </w:pPr>
          </w:p>
        </w:tc>
      </w:tr>
      <w:tr w14:paraId="24FF4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1015" w:type="dxa"/>
            <w:noWrap w:val="0"/>
            <w:vAlign w:val="top"/>
          </w:tcPr>
          <w:p w14:paraId="6C5A00C7">
            <w:pPr>
              <w:pStyle w:val="32"/>
              <w:spacing w:line="360" w:lineRule="auto"/>
              <w:ind w:right="249" w:firstLine="240" w:firstLineChars="1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tc>
        <w:tc>
          <w:tcPr>
            <w:tcW w:w="2782" w:type="dxa"/>
            <w:noWrap w:val="0"/>
            <w:vAlign w:val="top"/>
          </w:tcPr>
          <w:p w14:paraId="3A371E10">
            <w:pPr>
              <w:pStyle w:val="32"/>
              <w:spacing w:line="360" w:lineRule="auto"/>
              <w:rPr>
                <w:rFonts w:hint="eastAsia" w:asciiTheme="minorEastAsia" w:hAnsiTheme="minorEastAsia" w:eastAsiaTheme="minorEastAsia" w:cstheme="minorEastAsia"/>
                <w:color w:val="auto"/>
                <w:sz w:val="24"/>
                <w:szCs w:val="24"/>
                <w:highlight w:val="none"/>
              </w:rPr>
            </w:pPr>
          </w:p>
        </w:tc>
        <w:tc>
          <w:tcPr>
            <w:tcW w:w="2132" w:type="dxa"/>
            <w:noWrap w:val="0"/>
            <w:vAlign w:val="top"/>
          </w:tcPr>
          <w:p w14:paraId="0EB42988">
            <w:pPr>
              <w:pStyle w:val="32"/>
              <w:spacing w:line="360" w:lineRule="auto"/>
              <w:rPr>
                <w:rFonts w:hint="eastAsia" w:asciiTheme="minorEastAsia" w:hAnsiTheme="minorEastAsia" w:eastAsiaTheme="minorEastAsia" w:cstheme="minorEastAsia"/>
                <w:color w:val="auto"/>
                <w:sz w:val="24"/>
                <w:szCs w:val="24"/>
                <w:highlight w:val="none"/>
              </w:rPr>
            </w:pPr>
          </w:p>
        </w:tc>
        <w:tc>
          <w:tcPr>
            <w:tcW w:w="1825" w:type="dxa"/>
            <w:noWrap w:val="0"/>
            <w:vAlign w:val="top"/>
          </w:tcPr>
          <w:p w14:paraId="452B7A5D">
            <w:pPr>
              <w:pStyle w:val="32"/>
              <w:spacing w:line="360" w:lineRule="auto"/>
              <w:rPr>
                <w:rFonts w:hint="eastAsia" w:asciiTheme="minorEastAsia" w:hAnsiTheme="minorEastAsia" w:eastAsiaTheme="minorEastAsia" w:cstheme="minorEastAsia"/>
                <w:color w:val="auto"/>
                <w:sz w:val="24"/>
                <w:szCs w:val="24"/>
                <w:highlight w:val="none"/>
              </w:rPr>
            </w:pPr>
          </w:p>
        </w:tc>
        <w:tc>
          <w:tcPr>
            <w:tcW w:w="1686" w:type="dxa"/>
            <w:noWrap w:val="0"/>
            <w:vAlign w:val="top"/>
          </w:tcPr>
          <w:p w14:paraId="3254D893">
            <w:pPr>
              <w:pStyle w:val="32"/>
              <w:spacing w:line="360" w:lineRule="auto"/>
              <w:rPr>
                <w:rFonts w:hint="eastAsia" w:asciiTheme="minorEastAsia" w:hAnsiTheme="minorEastAsia" w:eastAsiaTheme="minorEastAsia" w:cstheme="minorEastAsia"/>
                <w:color w:val="auto"/>
                <w:sz w:val="24"/>
                <w:szCs w:val="24"/>
                <w:highlight w:val="none"/>
              </w:rPr>
            </w:pPr>
          </w:p>
        </w:tc>
      </w:tr>
      <w:tr w14:paraId="2EA7A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7754" w:type="dxa"/>
            <w:gridSpan w:val="4"/>
            <w:noWrap w:val="0"/>
            <w:vAlign w:val="top"/>
          </w:tcPr>
          <w:p w14:paraId="08CCC89B">
            <w:pPr>
              <w:pStyle w:val="32"/>
              <w:spacing w:line="360" w:lineRule="auto"/>
              <w:ind w:firstLine="1200" w:firstLineChars="5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小型、微型企业产品（服务）金额合计</w:t>
            </w:r>
          </w:p>
        </w:tc>
        <w:tc>
          <w:tcPr>
            <w:tcW w:w="1686" w:type="dxa"/>
            <w:noWrap w:val="0"/>
            <w:vAlign w:val="top"/>
          </w:tcPr>
          <w:p w14:paraId="6EAEAE58">
            <w:pPr>
              <w:pStyle w:val="32"/>
              <w:spacing w:line="360" w:lineRule="auto"/>
              <w:rPr>
                <w:rFonts w:hint="eastAsia" w:asciiTheme="minorEastAsia" w:hAnsiTheme="minorEastAsia" w:eastAsiaTheme="minorEastAsia" w:cstheme="minorEastAsia"/>
                <w:color w:val="auto"/>
                <w:sz w:val="24"/>
                <w:szCs w:val="24"/>
                <w:highlight w:val="none"/>
              </w:rPr>
            </w:pPr>
          </w:p>
        </w:tc>
      </w:tr>
    </w:tbl>
    <w:p w14:paraId="13410F4B">
      <w:pPr>
        <w:pStyle w:val="9"/>
        <w:spacing w:before="70" w:line="360" w:lineRule="auto"/>
        <w:ind w:left="21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注：1、非小型或微型企业无需填写此表，本表所填产品名称、规格型号和制造商、金额须与《开标一览表》相应项一致。</w:t>
      </w:r>
    </w:p>
    <w:p w14:paraId="6A3FF325">
      <w:pPr>
        <w:pStyle w:val="9"/>
        <w:spacing w:before="70" w:line="360" w:lineRule="auto"/>
        <w:ind w:left="21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2、“制造商企业类型”栏，填写内容为“小型”、“微型”或“监狱企业”、“残疾人福利性企业”。</w:t>
      </w:r>
    </w:p>
    <w:p w14:paraId="2DD8211E">
      <w:pPr>
        <w:pStyle w:val="9"/>
        <w:spacing w:before="70" w:line="360" w:lineRule="auto"/>
        <w:ind w:left="21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3、所填内容将作为报价评分的依据，请投标人正确填写本表并确保内容真实。</w:t>
      </w:r>
    </w:p>
    <w:p w14:paraId="30E364B6">
      <w:pPr>
        <w:pStyle w:val="10"/>
        <w:rPr>
          <w:rFonts w:hint="eastAsia" w:asciiTheme="minorEastAsia" w:hAnsiTheme="minorEastAsia" w:eastAsiaTheme="minorEastAsia" w:cstheme="minorEastAsia"/>
          <w:color w:val="auto"/>
          <w:sz w:val="24"/>
          <w:szCs w:val="24"/>
          <w:highlight w:val="none"/>
        </w:rPr>
      </w:pPr>
    </w:p>
    <w:p w14:paraId="65C405AB">
      <w:pPr>
        <w:keepNext w:val="0"/>
        <w:keepLines w:val="0"/>
        <w:pageBreakBefore w:val="0"/>
        <w:widowControl w:val="0"/>
        <w:kinsoku/>
        <w:wordWrap/>
        <w:topLinePunct w:val="0"/>
        <w:bidi w:val="0"/>
        <w:adjustRightInd/>
        <w:snapToGrid/>
        <w:spacing w:line="440" w:lineRule="atLeast"/>
        <w:ind w:left="0" w:leftChars="0" w:right="0" w:rightChars="0" w:firstLine="251" w:firstLineChars="104"/>
        <w:jc w:val="both"/>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投标人</w:t>
      </w:r>
      <w:r>
        <w:rPr>
          <w:rFonts w:hint="eastAsia" w:asciiTheme="minorEastAsia" w:hAnsiTheme="minorEastAsia" w:eastAsiaTheme="minorEastAsia" w:cstheme="minorEastAsia"/>
          <w:b/>
          <w:bCs/>
          <w:color w:val="auto"/>
          <w:sz w:val="24"/>
          <w:szCs w:val="24"/>
          <w:highlight w:val="none"/>
        </w:rPr>
        <w:t>（盖章）：  </w:t>
      </w:r>
    </w:p>
    <w:p w14:paraId="416DAC1A">
      <w:pPr>
        <w:pStyle w:val="29"/>
        <w:keepNext w:val="0"/>
        <w:keepLines w:val="0"/>
        <w:pageBreakBefore w:val="0"/>
        <w:widowControl w:val="0"/>
        <w:kinsoku/>
        <w:wordWrap/>
        <w:topLinePunct w:val="0"/>
        <w:bidi w:val="0"/>
        <w:adjustRightInd/>
        <w:snapToGrid/>
        <w:ind w:left="0" w:leftChars="0" w:right="0" w:rightChars="0" w:firstLine="251" w:firstLineChars="104"/>
        <w:jc w:val="both"/>
        <w:outlineLvl w:val="9"/>
        <w:rPr>
          <w:rFonts w:hint="eastAsia" w:asciiTheme="minorEastAsia" w:hAnsiTheme="minorEastAsia" w:eastAsiaTheme="minorEastAsia" w:cstheme="minorEastAsia"/>
          <w:b/>
          <w:bCs/>
          <w:color w:val="auto"/>
          <w:sz w:val="24"/>
          <w:szCs w:val="24"/>
          <w:highlight w:val="none"/>
        </w:rPr>
      </w:pPr>
    </w:p>
    <w:p w14:paraId="6E1906A9">
      <w:pPr>
        <w:tabs>
          <w:tab w:val="left" w:pos="4860"/>
        </w:tabs>
        <w:spacing w:line="588" w:lineRule="exact"/>
        <w:ind w:left="0" w:leftChars="0" w:right="1560" w:firstLine="251" w:firstLineChars="104"/>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日</w:t>
      </w:r>
      <w:r>
        <w:rPr>
          <w:rFonts w:hint="eastAsia" w:asciiTheme="minorEastAsia" w:hAnsiTheme="minorEastAsia" w:eastAsiaTheme="minorEastAsia" w:cstheme="minorEastAsia"/>
          <w:b/>
          <w:bCs/>
          <w:color w:val="auto"/>
          <w:sz w:val="24"/>
          <w:szCs w:val="24"/>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rPr>
        <w:t>期： </w:t>
      </w:r>
    </w:p>
    <w:p w14:paraId="72D57D8B">
      <w:pPr>
        <w:pStyle w:val="20"/>
        <w:ind w:left="0" w:leftChars="0" w:firstLine="0" w:firstLineChars="0"/>
        <w:rPr>
          <w:rFonts w:hint="eastAsia" w:asciiTheme="minorEastAsia" w:hAnsiTheme="minorEastAsia" w:eastAsiaTheme="minorEastAsia" w:cstheme="minorEastAsia"/>
          <w:color w:val="auto"/>
          <w:sz w:val="24"/>
          <w:szCs w:val="24"/>
          <w:highlight w:val="none"/>
        </w:rPr>
      </w:pPr>
    </w:p>
    <w:p w14:paraId="63AA416B">
      <w:pPr>
        <w:tabs>
          <w:tab w:val="left" w:pos="4860"/>
        </w:tabs>
        <w:spacing w:line="588" w:lineRule="exact"/>
        <w:ind w:right="-94" w:rightChars="0"/>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kern w:val="2"/>
          <w:sz w:val="24"/>
          <w:szCs w:val="24"/>
          <w:highlight w:val="none"/>
          <w:lang w:val="en-US" w:eastAsia="zh-CN" w:bidi="ar-SA"/>
        </w:rPr>
        <w:br w:type="page"/>
      </w:r>
      <w:bookmarkStart w:id="124" w:name="_Toc5518"/>
      <w:r>
        <w:rPr>
          <w:rFonts w:hint="eastAsia" w:asciiTheme="minorEastAsia" w:hAnsiTheme="minorEastAsia" w:eastAsiaTheme="minorEastAsia" w:cstheme="minorEastAsia"/>
          <w:b/>
          <w:bCs/>
          <w:color w:val="auto"/>
          <w:sz w:val="36"/>
          <w:szCs w:val="36"/>
          <w:highlight w:val="none"/>
          <w:lang w:eastAsia="zh-CN"/>
        </w:rPr>
        <w:t>第三章</w:t>
      </w:r>
      <w:r>
        <w:rPr>
          <w:rFonts w:hint="eastAsia" w:asciiTheme="minorEastAsia" w:hAnsiTheme="minorEastAsia" w:eastAsiaTheme="minorEastAsia" w:cstheme="minorEastAsia"/>
          <w:b/>
          <w:bCs/>
          <w:color w:val="auto"/>
          <w:sz w:val="36"/>
          <w:szCs w:val="36"/>
          <w:highlight w:val="none"/>
        </w:rPr>
        <w:t xml:space="preserve"> </w:t>
      </w:r>
      <w:bookmarkEnd w:id="95"/>
      <w:bookmarkEnd w:id="96"/>
      <w:bookmarkEnd w:id="97"/>
      <w:bookmarkEnd w:id="98"/>
      <w:bookmarkEnd w:id="99"/>
      <w:bookmarkEnd w:id="124"/>
      <w:r>
        <w:rPr>
          <w:rFonts w:hint="eastAsia" w:asciiTheme="minorEastAsia" w:hAnsiTheme="minorEastAsia" w:eastAsiaTheme="minorEastAsia" w:cstheme="minorEastAsia"/>
          <w:b/>
          <w:bCs/>
          <w:color w:val="auto"/>
          <w:sz w:val="36"/>
          <w:szCs w:val="36"/>
          <w:highlight w:val="none"/>
          <w:lang w:val="zh-TW" w:eastAsia="zh-TW"/>
        </w:rPr>
        <w:t>采购内容及要求</w:t>
      </w:r>
    </w:p>
    <w:p w14:paraId="7849B41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kern w:val="2"/>
          <w:sz w:val="22"/>
          <w:szCs w:val="22"/>
          <w:highlight w:val="none"/>
          <w:lang w:val="en-US" w:eastAsia="zh-CN" w:bidi="ar-SA"/>
        </w:rPr>
      </w:pPr>
      <w:r>
        <w:rPr>
          <w:rFonts w:hint="eastAsia" w:asciiTheme="minorEastAsia" w:hAnsiTheme="minorEastAsia" w:eastAsiaTheme="minorEastAsia" w:cstheme="minorEastAsia"/>
          <w:b/>
          <w:bCs/>
          <w:color w:val="000000"/>
          <w:kern w:val="2"/>
          <w:sz w:val="22"/>
          <w:szCs w:val="22"/>
          <w:highlight w:val="none"/>
          <w:lang w:val="en-US" w:eastAsia="zh-CN" w:bidi="ar-SA"/>
        </w:rPr>
        <w:t>一、工作概述</w:t>
      </w:r>
    </w:p>
    <w:p w14:paraId="6051F7B4">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生物多样性是人类赖以生存的条件，是经济社会可持续发展的基础，是生态安全和粮食安全的保障。野生动物是生物多样性的重要组成部分，是生态系统中不可或缺的一环，它们扮演着维护生态平衡、储存遗传多样性和维持自然生态系统的重要角色。开展野生动物资源调查是野生动物保护法及其实施条例规定的法定义务，是依法制定野生动物资源保护对策，开展可持续性科学利用的基础，也是评价野生动物保护成效的重要依据。</w:t>
      </w:r>
    </w:p>
    <w:p w14:paraId="446D65F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kern w:val="2"/>
          <w:sz w:val="22"/>
          <w:szCs w:val="22"/>
          <w:highlight w:val="none"/>
          <w:lang w:val="en-US" w:eastAsia="zh-CN" w:bidi="ar-SA"/>
        </w:rPr>
      </w:pPr>
      <w:r>
        <w:rPr>
          <w:rFonts w:hint="eastAsia" w:asciiTheme="minorEastAsia" w:hAnsiTheme="minorEastAsia" w:eastAsiaTheme="minorEastAsia" w:cstheme="minorEastAsia"/>
          <w:b/>
          <w:bCs/>
          <w:color w:val="000000"/>
          <w:kern w:val="2"/>
          <w:sz w:val="22"/>
          <w:szCs w:val="22"/>
          <w:highlight w:val="none"/>
          <w:lang w:val="en-US" w:eastAsia="zh-CN" w:bidi="ar-SA"/>
        </w:rPr>
        <w:t>二、主要目标</w:t>
      </w:r>
    </w:p>
    <w:p w14:paraId="4140F166">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开展衢州市柯城区野生动物本底调查，将摸清区域野生动物资源现状，获取资源本底数据，分析统计生成物种组成、分布及相对数量等资源数据，评价区域野生动物栖息生境，解析野生动物资源保护与利用存在的问题，编制完成资源调查与分析评价报告、新的动物物种名录等成果，提出野生动物长久保护与可持续利用的策略，探索出一条人与自然和谐共生的典型经验，为衢州市柯城区生物多样性和国家生物多样性及重要生物资源的保护、管理和有效利用提供有力支撑，为生态文明建设、生态省建设决策提供科学服务。</w:t>
      </w:r>
    </w:p>
    <w:p w14:paraId="4B11332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kern w:val="2"/>
          <w:sz w:val="22"/>
          <w:szCs w:val="22"/>
          <w:highlight w:val="none"/>
          <w:lang w:val="en-US" w:eastAsia="zh-CN" w:bidi="ar-SA"/>
        </w:rPr>
      </w:pPr>
      <w:r>
        <w:rPr>
          <w:rFonts w:hint="eastAsia" w:asciiTheme="minorEastAsia" w:hAnsiTheme="minorEastAsia" w:eastAsiaTheme="minorEastAsia" w:cstheme="minorEastAsia"/>
          <w:b/>
          <w:bCs/>
          <w:color w:val="000000"/>
          <w:kern w:val="2"/>
          <w:sz w:val="22"/>
          <w:szCs w:val="22"/>
          <w:highlight w:val="none"/>
          <w:lang w:val="en-US" w:eastAsia="zh-CN" w:bidi="ar-SA"/>
        </w:rPr>
        <w:t>三、调查对象、范围与内容</w:t>
      </w:r>
    </w:p>
    <w:p w14:paraId="6ADE8B3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sz w:val="22"/>
          <w:szCs w:val="22"/>
          <w:highlight w:val="none"/>
          <w:lang w:val="en-US" w:eastAsia="zh-CN"/>
        </w:rPr>
      </w:pPr>
      <w:r>
        <w:rPr>
          <w:rFonts w:hint="eastAsia" w:asciiTheme="minorEastAsia" w:hAnsiTheme="minorEastAsia" w:eastAsiaTheme="minorEastAsia" w:cstheme="minorEastAsia"/>
          <w:b/>
          <w:bCs/>
          <w:color w:val="000000"/>
          <w:sz w:val="22"/>
          <w:szCs w:val="22"/>
          <w:highlight w:val="none"/>
          <w:lang w:val="en-US" w:eastAsia="zh-CN"/>
        </w:rPr>
        <w:t>（一）调查对象</w:t>
      </w:r>
    </w:p>
    <w:p w14:paraId="073EB911">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本项目调查对象为陆域野生脊椎动物，具体为区域内野生状态下生存的兽类、鸟类、两栖类、爬行类的所有种。其中重点调查：</w:t>
      </w:r>
    </w:p>
    <w:p w14:paraId="1BE82F9C">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1.国家重点保护野生动物；</w:t>
      </w:r>
    </w:p>
    <w:p w14:paraId="36324C28">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2.《中国脊椎动物红色名录》评估等级在近危以上的物种；</w:t>
      </w:r>
    </w:p>
    <w:p w14:paraId="2562A04A">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3.受《濒危野生动植物种国际贸易公约》、其他公约或协定保护的物种；</w:t>
      </w:r>
    </w:p>
    <w:p w14:paraId="7D8C6CD1">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4.特有种、环境指示种、旗舰种、伞护种及生态关键种。</w:t>
      </w:r>
      <w:r>
        <w:rPr>
          <w:rFonts w:hint="eastAsia" w:asciiTheme="minorEastAsia" w:hAnsiTheme="minorEastAsia" w:eastAsiaTheme="minorEastAsia" w:cstheme="minorEastAsia"/>
          <w:color w:val="000000"/>
          <w:sz w:val="22"/>
          <w:szCs w:val="22"/>
          <w:highlight w:val="none"/>
          <w:lang w:val="en-US" w:eastAsia="zh-CN"/>
        </w:rPr>
        <w:t xml:space="preserve"> </w:t>
      </w:r>
    </w:p>
    <w:p w14:paraId="3548C14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sz w:val="22"/>
          <w:szCs w:val="22"/>
          <w:highlight w:val="none"/>
          <w:lang w:val="en-US"/>
        </w:rPr>
      </w:pPr>
      <w:r>
        <w:rPr>
          <w:rFonts w:hint="eastAsia" w:asciiTheme="minorEastAsia" w:hAnsiTheme="minorEastAsia" w:eastAsiaTheme="minorEastAsia" w:cstheme="minorEastAsia"/>
          <w:b/>
          <w:bCs/>
          <w:color w:val="000000"/>
          <w:sz w:val="22"/>
          <w:szCs w:val="22"/>
          <w:highlight w:val="none"/>
          <w:lang w:val="en-US" w:eastAsia="zh-CN"/>
        </w:rPr>
        <w:t>（二）调查范围</w:t>
      </w:r>
    </w:p>
    <w:p w14:paraId="642C99F2">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以柯城区行政区域的609平方公里范围为主，适当向外延展数公里。</w:t>
      </w:r>
    </w:p>
    <w:p w14:paraId="552B4437">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80" w:firstLineChars="200"/>
        <w:jc w:val="both"/>
        <w:textAlignment w:val="auto"/>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重点区域：</w:t>
      </w:r>
      <w:r>
        <w:rPr>
          <w:rFonts w:hint="eastAsia" w:asciiTheme="minorEastAsia" w:hAnsiTheme="minorEastAsia" w:eastAsiaTheme="minorEastAsia" w:cstheme="minorEastAsia"/>
          <w:sz w:val="24"/>
          <w:szCs w:val="24"/>
        </w:rPr>
        <w:t>森林公园、湿地公园、风景区、公益林。</w:t>
      </w:r>
    </w:p>
    <w:p w14:paraId="6E01901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sz w:val="22"/>
          <w:szCs w:val="22"/>
          <w:highlight w:val="none"/>
          <w:lang w:val="en-US" w:eastAsia="zh-CN"/>
        </w:rPr>
      </w:pPr>
      <w:r>
        <w:rPr>
          <w:rFonts w:hint="eastAsia" w:asciiTheme="minorEastAsia" w:hAnsiTheme="minorEastAsia" w:eastAsiaTheme="minorEastAsia" w:cstheme="minorEastAsia"/>
          <w:b/>
          <w:bCs/>
          <w:color w:val="000000"/>
          <w:sz w:val="22"/>
          <w:szCs w:val="22"/>
          <w:highlight w:val="none"/>
          <w:lang w:val="en-US" w:eastAsia="zh-CN"/>
        </w:rPr>
        <w:t>（三）调查内容</w:t>
      </w:r>
    </w:p>
    <w:p w14:paraId="12FBBBF5">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 xml:space="preserve">物种组成、分布、数量、生境、受威胁因素和保护现状，具体包括： </w:t>
      </w:r>
    </w:p>
    <w:p w14:paraId="39FB4EDD">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 xml:space="preserve">1.野生动物物种多样性及分布现状； </w:t>
      </w:r>
    </w:p>
    <w:p w14:paraId="0998BE63">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 xml:space="preserve">2.野生动物种群数量及发展趋势； </w:t>
      </w:r>
    </w:p>
    <w:p w14:paraId="2E0778AC">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 xml:space="preserve">3.野生动物物种多样性的受胁情况； </w:t>
      </w:r>
    </w:p>
    <w:p w14:paraId="0D6E5FBD">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 xml:space="preserve">4.野生动物栖息地现状及保护状况； </w:t>
      </w:r>
    </w:p>
    <w:p w14:paraId="3565F924">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5.珍稀濒危物种的专项调查，掌握种群数量及其分布，保护现状，重点调查其特定栖息地生境和历史上曾有分布记录的区域；</w:t>
      </w:r>
    </w:p>
    <w:p w14:paraId="74C4F6BC">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6.其他影响野生动物资源变动的主要因子。</w:t>
      </w:r>
    </w:p>
    <w:p w14:paraId="79B27B1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kern w:val="2"/>
          <w:sz w:val="22"/>
          <w:szCs w:val="22"/>
          <w:highlight w:val="none"/>
          <w:lang w:val="en-US" w:eastAsia="zh-CN" w:bidi="ar-SA"/>
        </w:rPr>
      </w:pPr>
      <w:r>
        <w:rPr>
          <w:rFonts w:hint="eastAsia" w:asciiTheme="minorEastAsia" w:hAnsiTheme="minorEastAsia" w:eastAsiaTheme="minorEastAsia" w:cstheme="minorEastAsia"/>
          <w:b/>
          <w:bCs/>
          <w:color w:val="000000"/>
          <w:kern w:val="2"/>
          <w:sz w:val="22"/>
          <w:szCs w:val="22"/>
          <w:highlight w:val="none"/>
          <w:lang w:val="en-US" w:eastAsia="zh-CN" w:bidi="ar-SA"/>
        </w:rPr>
        <w:t>四、主要成果</w:t>
      </w:r>
    </w:p>
    <w:p w14:paraId="4995DAA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sz w:val="22"/>
          <w:szCs w:val="22"/>
          <w:highlight w:val="none"/>
          <w:lang w:val="en-US" w:eastAsia="zh-CN"/>
        </w:rPr>
      </w:pPr>
      <w:r>
        <w:rPr>
          <w:rFonts w:hint="eastAsia" w:asciiTheme="minorEastAsia" w:hAnsiTheme="minorEastAsia" w:eastAsiaTheme="minorEastAsia" w:cstheme="minorEastAsia"/>
          <w:b/>
          <w:bCs/>
          <w:color w:val="000000"/>
          <w:sz w:val="22"/>
          <w:szCs w:val="22"/>
          <w:highlight w:val="none"/>
          <w:lang w:val="en-US" w:eastAsia="zh-CN"/>
        </w:rPr>
        <w:t>（一）调查与评价报告</w:t>
      </w:r>
    </w:p>
    <w:p w14:paraId="08274D10">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内容涵盖兽类、鸟类、两栖类、爬行类。包括动物编目、动物区系、国家级和省级重点保护野生动物、其他珍稀濒危动物、调查内容、调查方法、调查结果等。</w:t>
      </w:r>
    </w:p>
    <w:p w14:paraId="5F7489BD">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专题调查。确定柯城区珍稀濒危物种保护对象，开展专题调查。另有翼手目专题调查等。</w:t>
      </w:r>
    </w:p>
    <w:p w14:paraId="5A28CDC6">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资源评价与保护管理对策。内容包括野生动物资源分析评价、保护与受威胁评价、保护管理对策等。</w:t>
      </w:r>
    </w:p>
    <w:p w14:paraId="13F69BD1">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sz w:val="22"/>
          <w:szCs w:val="22"/>
          <w:highlight w:val="none"/>
          <w:lang w:val="en-US" w:eastAsia="zh-CN"/>
        </w:rPr>
      </w:pPr>
      <w:r>
        <w:rPr>
          <w:rFonts w:hint="eastAsia" w:asciiTheme="minorEastAsia" w:hAnsiTheme="minorEastAsia" w:eastAsiaTheme="minorEastAsia" w:cstheme="minorEastAsia"/>
          <w:b/>
          <w:bCs/>
          <w:color w:val="000000"/>
          <w:sz w:val="22"/>
          <w:szCs w:val="22"/>
          <w:highlight w:val="none"/>
          <w:lang w:val="en-US" w:eastAsia="zh-CN"/>
        </w:rPr>
        <w:t>（二）表格材料</w:t>
      </w:r>
    </w:p>
    <w:p w14:paraId="502CCBBC">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1.野生动物资源调查记录表；</w:t>
      </w:r>
    </w:p>
    <w:p w14:paraId="25434B79">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2.野生动物野生种群数量/相对密度/分布地点统计表。</w:t>
      </w:r>
    </w:p>
    <w:p w14:paraId="21BA0C3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sz w:val="22"/>
          <w:szCs w:val="22"/>
          <w:highlight w:val="none"/>
          <w:lang w:val="en-US" w:eastAsia="zh-CN"/>
        </w:rPr>
      </w:pPr>
      <w:r>
        <w:rPr>
          <w:rFonts w:hint="eastAsia" w:asciiTheme="minorEastAsia" w:hAnsiTheme="minorEastAsia" w:eastAsiaTheme="minorEastAsia" w:cstheme="minorEastAsia"/>
          <w:b/>
          <w:bCs/>
          <w:color w:val="000000"/>
          <w:sz w:val="22"/>
          <w:szCs w:val="22"/>
          <w:highlight w:val="none"/>
          <w:lang w:val="en-US" w:eastAsia="zh-CN"/>
        </w:rPr>
        <w:t>（三）图面材料</w:t>
      </w:r>
    </w:p>
    <w:p w14:paraId="07E4BE4F">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1.样地布设分布图；</w:t>
      </w:r>
    </w:p>
    <w:p w14:paraId="5CE52832">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2.调查样线航迹图；</w:t>
      </w:r>
    </w:p>
    <w:p w14:paraId="0497A1D2">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3.野生动物发现位点图。</w:t>
      </w:r>
    </w:p>
    <w:p w14:paraId="6FEA540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sz w:val="22"/>
          <w:szCs w:val="22"/>
          <w:highlight w:val="none"/>
          <w:lang w:val="en-US" w:eastAsia="zh-CN"/>
        </w:rPr>
      </w:pPr>
      <w:r>
        <w:rPr>
          <w:rFonts w:hint="eastAsia" w:asciiTheme="minorEastAsia" w:hAnsiTheme="minorEastAsia" w:eastAsiaTheme="minorEastAsia" w:cstheme="minorEastAsia"/>
          <w:b/>
          <w:bCs/>
          <w:color w:val="000000"/>
          <w:sz w:val="22"/>
          <w:szCs w:val="22"/>
          <w:highlight w:val="none"/>
          <w:lang w:val="en-US" w:eastAsia="zh-CN"/>
        </w:rPr>
        <w:t>（四）影像资料</w:t>
      </w:r>
    </w:p>
    <w:p w14:paraId="2F0E1228">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0" w:firstLine="440" w:firstLineChars="200"/>
        <w:jc w:val="both"/>
        <w:textAlignment w:val="auto"/>
        <w:rPr>
          <w:rFonts w:hint="eastAsia" w:asciiTheme="minorEastAsia" w:hAnsiTheme="minorEastAsia" w:eastAsiaTheme="minorEastAsia" w:cstheme="minorEastAsia"/>
          <w:color w:val="000000"/>
          <w:sz w:val="22"/>
          <w:szCs w:val="22"/>
          <w:highlight w:val="none"/>
          <w:lang w:val="en-US" w:eastAsia="zh-CN"/>
        </w:rPr>
      </w:pPr>
      <w:r>
        <w:rPr>
          <w:rFonts w:hint="eastAsia" w:asciiTheme="minorEastAsia" w:hAnsiTheme="minorEastAsia" w:eastAsiaTheme="minorEastAsia" w:cstheme="minorEastAsia"/>
          <w:color w:val="000000"/>
          <w:sz w:val="22"/>
          <w:szCs w:val="22"/>
          <w:highlight w:val="none"/>
          <w:lang w:val="en-US" w:eastAsia="zh-CN"/>
        </w:rPr>
        <w:t>野生动物资源调查照片：调查样区发现的每一种两栖类、爬行类、鸟类均应有实体照片。调查样区发现的每一种兽类均应有实体或痕迹照片。同时，调查照片、红外相机照片要注明准确的地理坐标信息。野生动物资源调查视频资料。</w:t>
      </w:r>
    </w:p>
    <w:p w14:paraId="1129E7C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heme="minorEastAsia" w:hAnsiTheme="minorEastAsia" w:eastAsiaTheme="minorEastAsia" w:cstheme="minorEastAsia"/>
          <w:b/>
          <w:bCs/>
          <w:color w:val="000000"/>
          <w:kern w:val="2"/>
          <w:sz w:val="22"/>
          <w:szCs w:val="22"/>
          <w:highlight w:val="none"/>
          <w:lang w:val="en-US" w:eastAsia="zh-CN" w:bidi="ar-SA"/>
        </w:rPr>
      </w:pPr>
      <w:r>
        <w:rPr>
          <w:rFonts w:hint="eastAsia" w:asciiTheme="minorEastAsia" w:hAnsiTheme="minorEastAsia" w:eastAsiaTheme="minorEastAsia" w:cstheme="minorEastAsia"/>
          <w:b/>
          <w:bCs/>
          <w:color w:val="000000"/>
          <w:kern w:val="2"/>
          <w:sz w:val="22"/>
          <w:szCs w:val="22"/>
          <w:highlight w:val="none"/>
          <w:lang w:val="en-US" w:eastAsia="zh-CN" w:bidi="ar-SA"/>
        </w:rPr>
        <w:t>五、工期要求</w:t>
      </w:r>
    </w:p>
    <w:p w14:paraId="1245C3DD">
      <w:pPr>
        <w:widowControl w:val="0"/>
        <w:adjustRightInd/>
        <w:snapToGrid/>
        <w:spacing w:after="0" w:line="500" w:lineRule="exact"/>
        <w:ind w:firstLine="440" w:firstLineChars="200"/>
        <w:jc w:val="both"/>
        <w:rPr>
          <w:rFonts w:hint="eastAsia" w:asciiTheme="minorEastAsia" w:hAnsiTheme="minorEastAsia" w:eastAsiaTheme="minorEastAsia" w:cstheme="minorEastAsia"/>
          <w:color w:val="auto"/>
          <w:kern w:val="2"/>
          <w:sz w:val="24"/>
          <w:szCs w:val="24"/>
          <w:highlight w:val="none"/>
          <w:lang w:eastAsia="zh-CN"/>
        </w:rPr>
      </w:pPr>
      <w:r>
        <w:rPr>
          <w:rFonts w:hint="eastAsia" w:asciiTheme="minorEastAsia" w:hAnsiTheme="minorEastAsia" w:eastAsiaTheme="minorEastAsia" w:cstheme="minorEastAsia"/>
          <w:color w:val="000000"/>
          <w:sz w:val="22"/>
          <w:szCs w:val="22"/>
          <w:highlight w:val="none"/>
          <w:lang w:val="en-US" w:eastAsia="zh-CN"/>
        </w:rPr>
        <w:t>根据确定的项目任务量、要求深入程度及动物本底调查的周期性与季节性、仅器设备采购等所需时间与进度要求，</w:t>
      </w:r>
      <w:r>
        <w:rPr>
          <w:rFonts w:hint="eastAsia" w:asciiTheme="minorEastAsia" w:hAnsiTheme="minorEastAsia" w:eastAsiaTheme="minorEastAsia" w:cstheme="minorEastAsia"/>
          <w:color w:val="0000FF"/>
          <w:sz w:val="22"/>
          <w:szCs w:val="22"/>
          <w:highlight w:val="none"/>
          <w:lang w:val="en-US" w:eastAsia="zh-CN"/>
        </w:rPr>
        <w:t>项目建议期限13个月，2025年10月31日建设完成</w:t>
      </w:r>
      <w:r>
        <w:rPr>
          <w:rFonts w:hint="eastAsia" w:asciiTheme="minorEastAsia" w:hAnsiTheme="minorEastAsia" w:eastAsiaTheme="minorEastAsia" w:cstheme="minorEastAsia"/>
          <w:color w:val="000000"/>
          <w:sz w:val="22"/>
          <w:szCs w:val="22"/>
          <w:highlight w:val="none"/>
          <w:lang w:val="en-US" w:eastAsia="zh-CN"/>
        </w:rPr>
        <w:t>。</w:t>
      </w:r>
    </w:p>
    <w:p w14:paraId="32B9A05A">
      <w:pPr>
        <w:pStyle w:val="9"/>
        <w:rPr>
          <w:rFonts w:hint="eastAsia" w:asciiTheme="minorEastAsia" w:hAnsiTheme="minorEastAsia" w:eastAsiaTheme="minorEastAsia" w:cstheme="minorEastAsia"/>
          <w:color w:val="auto"/>
        </w:rPr>
      </w:pPr>
    </w:p>
    <w:p w14:paraId="3816FB06">
      <w:pPr>
        <w:widowControl w:val="0"/>
        <w:adjustRightInd/>
        <w:snapToGrid/>
        <w:spacing w:after="0" w:line="500" w:lineRule="exact"/>
        <w:jc w:val="both"/>
        <w:rPr>
          <w:rFonts w:hint="eastAsia" w:asciiTheme="minorEastAsia" w:hAnsiTheme="minorEastAsia" w:eastAsiaTheme="minorEastAsia" w:cstheme="minorEastAsia"/>
          <w:color w:val="auto"/>
          <w:sz w:val="36"/>
          <w:szCs w:val="36"/>
          <w:highlight w:val="none"/>
        </w:rPr>
      </w:pPr>
      <w:bookmarkStart w:id="125" w:name="_Toc29160"/>
      <w:bookmarkStart w:id="126" w:name="_Toc11240"/>
    </w:p>
    <w:p w14:paraId="30057894">
      <w:pPr>
        <w:pStyle w:val="9"/>
        <w:rPr>
          <w:rFonts w:hint="eastAsia"/>
        </w:rPr>
      </w:pPr>
    </w:p>
    <w:p w14:paraId="2678409D">
      <w:pPr>
        <w:widowControl w:val="0"/>
        <w:adjustRightInd/>
        <w:snapToGrid/>
        <w:spacing w:after="0" w:line="500" w:lineRule="exact"/>
        <w:jc w:val="center"/>
        <w:rPr>
          <w:rFonts w:hint="eastAsia" w:asciiTheme="minorEastAsia" w:hAnsiTheme="minorEastAsia" w:eastAsiaTheme="minorEastAsia" w:cstheme="minorEastAsia"/>
          <w:color w:val="auto"/>
          <w:sz w:val="36"/>
          <w:szCs w:val="36"/>
          <w:highlight w:val="none"/>
        </w:rPr>
      </w:pPr>
    </w:p>
    <w:p w14:paraId="608BF39F">
      <w:pPr>
        <w:widowControl w:val="0"/>
        <w:adjustRightInd/>
        <w:snapToGrid/>
        <w:spacing w:after="0" w:line="500" w:lineRule="exact"/>
        <w:jc w:val="center"/>
        <w:rPr>
          <w:rFonts w:hint="eastAsia" w:asciiTheme="minorEastAsia" w:hAnsiTheme="minorEastAsia" w:eastAsiaTheme="minorEastAsia" w:cstheme="minorEastAsia"/>
          <w:color w:val="auto"/>
          <w:sz w:val="36"/>
          <w:szCs w:val="36"/>
          <w:highlight w:val="none"/>
        </w:rPr>
      </w:pPr>
    </w:p>
    <w:p w14:paraId="15FE4F54">
      <w:pPr>
        <w:widowControl w:val="0"/>
        <w:adjustRightInd/>
        <w:snapToGrid/>
        <w:spacing w:after="0" w:line="500" w:lineRule="exact"/>
        <w:jc w:val="center"/>
        <w:rPr>
          <w:rFonts w:hint="eastAsia" w:asciiTheme="minorEastAsia" w:hAnsiTheme="minorEastAsia" w:eastAsiaTheme="minorEastAsia" w:cstheme="minorEastAsia"/>
          <w:color w:val="auto"/>
          <w:sz w:val="36"/>
          <w:szCs w:val="36"/>
          <w:highlight w:val="none"/>
        </w:rPr>
      </w:pPr>
    </w:p>
    <w:p w14:paraId="697E5678">
      <w:pPr>
        <w:widowControl w:val="0"/>
        <w:adjustRightInd/>
        <w:snapToGrid/>
        <w:spacing w:after="0" w:line="500" w:lineRule="exact"/>
        <w:jc w:val="center"/>
        <w:rPr>
          <w:rFonts w:hint="eastAsia" w:asciiTheme="minorEastAsia" w:hAnsiTheme="minorEastAsia" w:eastAsiaTheme="minorEastAsia" w:cstheme="minorEastAsia"/>
          <w:color w:val="auto"/>
          <w:sz w:val="36"/>
          <w:szCs w:val="36"/>
          <w:highlight w:val="none"/>
        </w:rPr>
      </w:pPr>
    </w:p>
    <w:p w14:paraId="1F69D722">
      <w:pPr>
        <w:widowControl w:val="0"/>
        <w:adjustRightInd/>
        <w:snapToGrid/>
        <w:spacing w:after="0" w:line="500" w:lineRule="exact"/>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color w:val="auto"/>
          <w:sz w:val="36"/>
          <w:szCs w:val="36"/>
          <w:highlight w:val="none"/>
        </w:rPr>
        <w:t xml:space="preserve">第四部分 </w:t>
      </w:r>
      <w:bookmarkStart w:id="127" w:name="_Toc272368144"/>
      <w:r>
        <w:rPr>
          <w:rFonts w:hint="eastAsia" w:asciiTheme="minorEastAsia" w:hAnsiTheme="minorEastAsia" w:eastAsiaTheme="minorEastAsia" w:cstheme="minorEastAsia"/>
          <w:color w:val="auto"/>
          <w:sz w:val="36"/>
          <w:szCs w:val="36"/>
          <w:highlight w:val="none"/>
        </w:rPr>
        <w:t>合同主要条款</w:t>
      </w:r>
    </w:p>
    <w:p w14:paraId="075BDD1A">
      <w:pPr>
        <w:keepNext w:val="0"/>
        <w:keepLines w:val="0"/>
        <w:pageBreakBefore w:val="0"/>
        <w:widowControl w:val="0"/>
        <w:kinsoku/>
        <w:topLinePunct w:val="0"/>
        <w:bidi w:val="0"/>
        <w:adjustRightInd/>
        <w:spacing w:after="0" w:line="300" w:lineRule="auto"/>
        <w:jc w:val="center"/>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b/>
          <w:color w:val="auto"/>
          <w:kern w:val="2"/>
          <w:sz w:val="32"/>
          <w:szCs w:val="32"/>
          <w:highlight w:val="none"/>
          <w:lang w:eastAsia="zh-CN"/>
        </w:rPr>
        <w:t>（</w:t>
      </w:r>
      <w:r>
        <w:rPr>
          <w:rFonts w:hint="eastAsia" w:asciiTheme="minorEastAsia" w:hAnsiTheme="minorEastAsia" w:eastAsiaTheme="minorEastAsia" w:cstheme="minorEastAsia"/>
          <w:b/>
          <w:color w:val="auto"/>
          <w:kern w:val="2"/>
          <w:sz w:val="32"/>
          <w:szCs w:val="32"/>
          <w:highlight w:val="none"/>
        </w:rPr>
        <w:t>以实际签订的条款为准</w:t>
      </w:r>
      <w:r>
        <w:rPr>
          <w:rFonts w:hint="eastAsia" w:asciiTheme="minorEastAsia" w:hAnsiTheme="minorEastAsia" w:eastAsiaTheme="minorEastAsia" w:cstheme="minorEastAsia"/>
          <w:b/>
          <w:color w:val="auto"/>
          <w:kern w:val="2"/>
          <w:sz w:val="32"/>
          <w:szCs w:val="32"/>
          <w:highlight w:val="none"/>
          <w:lang w:eastAsia="zh-CN"/>
        </w:rPr>
        <w:t>）</w:t>
      </w:r>
      <w:bookmarkEnd w:id="127"/>
    </w:p>
    <w:p w14:paraId="56244253">
      <w:pPr>
        <w:spacing w:before="120" w:line="22" w:lineRule="atLeast"/>
        <w:rPr>
          <w:rFonts w:hint="eastAsia" w:asciiTheme="minorEastAsia" w:hAnsiTheme="minorEastAsia" w:eastAsiaTheme="minorEastAsia" w:cstheme="minorEastAsia"/>
          <w:sz w:val="24"/>
        </w:rPr>
      </w:pPr>
    </w:p>
    <w:p w14:paraId="104E7A32">
      <w:pPr>
        <w:adjustRightInd w:val="0"/>
        <w:snapToGrid w:val="0"/>
        <w:spacing w:after="200"/>
        <w:ind w:left="178" w:leftChars="85" w:right="206" w:rightChars="98"/>
        <w:jc w:val="center"/>
        <w:outlineLvl w:val="0"/>
        <w:rPr>
          <w:rFonts w:ascii="宋体" w:hAnsi="Tahoma" w:eastAsia="宋体" w:cs="宋体"/>
          <w:b/>
          <w:color w:val="000000"/>
          <w:kern w:val="0"/>
          <w:sz w:val="48"/>
          <w:szCs w:val="48"/>
        </w:rPr>
      </w:pPr>
      <w:r>
        <w:rPr>
          <w:rFonts w:hint="eastAsia" w:ascii="宋体" w:hAnsi="宋体" w:eastAsia="宋体" w:cs="宋体"/>
          <w:b/>
          <w:color w:val="000000"/>
          <w:kern w:val="0"/>
          <w:sz w:val="48"/>
          <w:szCs w:val="48"/>
        </w:rPr>
        <w:t>采</w:t>
      </w:r>
      <w:r>
        <w:rPr>
          <w:rFonts w:ascii="宋体" w:hAnsi="宋体" w:eastAsia="宋体" w:cs="宋体"/>
          <w:b/>
          <w:color w:val="000000"/>
          <w:kern w:val="0"/>
          <w:sz w:val="48"/>
          <w:szCs w:val="48"/>
        </w:rPr>
        <w:t xml:space="preserve">  </w:t>
      </w:r>
      <w:r>
        <w:rPr>
          <w:rFonts w:hint="eastAsia" w:ascii="宋体" w:hAnsi="宋体" w:eastAsia="宋体" w:cs="宋体"/>
          <w:b/>
          <w:color w:val="000000"/>
          <w:kern w:val="0"/>
          <w:sz w:val="48"/>
          <w:szCs w:val="48"/>
        </w:rPr>
        <w:t>购</w:t>
      </w:r>
      <w:r>
        <w:rPr>
          <w:rFonts w:ascii="宋体" w:hAnsi="宋体" w:eastAsia="宋体" w:cs="宋体"/>
          <w:b/>
          <w:color w:val="000000"/>
          <w:kern w:val="0"/>
          <w:sz w:val="48"/>
          <w:szCs w:val="48"/>
        </w:rPr>
        <w:t xml:space="preserve">  </w:t>
      </w:r>
      <w:r>
        <w:rPr>
          <w:rFonts w:hint="eastAsia" w:ascii="宋体" w:hAnsi="宋体" w:eastAsia="宋体" w:cs="宋体"/>
          <w:b/>
          <w:color w:val="000000"/>
          <w:kern w:val="0"/>
          <w:sz w:val="48"/>
          <w:szCs w:val="48"/>
        </w:rPr>
        <w:t>合</w:t>
      </w:r>
      <w:r>
        <w:rPr>
          <w:rFonts w:ascii="宋体" w:hAnsi="宋体" w:eastAsia="宋体" w:cs="宋体"/>
          <w:b/>
          <w:color w:val="000000"/>
          <w:kern w:val="0"/>
          <w:sz w:val="48"/>
          <w:szCs w:val="48"/>
        </w:rPr>
        <w:t xml:space="preserve">  </w:t>
      </w:r>
      <w:r>
        <w:rPr>
          <w:rFonts w:hint="eastAsia" w:ascii="宋体" w:hAnsi="宋体" w:eastAsia="宋体" w:cs="宋体"/>
          <w:b/>
          <w:color w:val="000000"/>
          <w:kern w:val="0"/>
          <w:sz w:val="48"/>
          <w:szCs w:val="48"/>
        </w:rPr>
        <w:t>同</w:t>
      </w:r>
    </w:p>
    <w:p w14:paraId="49A25641">
      <w:pPr>
        <w:adjustRightInd w:val="0"/>
        <w:snapToGrid w:val="0"/>
        <w:spacing w:after="200"/>
        <w:ind w:left="178" w:leftChars="85" w:right="206" w:rightChars="98"/>
        <w:jc w:val="center"/>
        <w:outlineLvl w:val="0"/>
        <w:rPr>
          <w:rFonts w:ascii="宋体" w:hAnsi="Tahoma" w:eastAsia="宋体" w:cs="宋体"/>
          <w:b/>
          <w:color w:val="000000"/>
          <w:kern w:val="0"/>
          <w:sz w:val="24"/>
          <w:szCs w:val="24"/>
        </w:rPr>
      </w:pPr>
    </w:p>
    <w:p w14:paraId="1A7DE4D8">
      <w:pPr>
        <w:adjustRightInd w:val="0"/>
        <w:snapToGrid w:val="0"/>
        <w:spacing w:after="200" w:line="360" w:lineRule="auto"/>
        <w:ind w:left="178" w:leftChars="85" w:right="206" w:rightChars="98"/>
        <w:jc w:val="center"/>
        <w:outlineLvl w:val="0"/>
        <w:rPr>
          <w:rFonts w:ascii="宋体" w:hAnsi="Tahoma" w:eastAsia="宋体" w:cs="宋体"/>
          <w:b/>
          <w:color w:val="000000"/>
          <w:kern w:val="0"/>
          <w:sz w:val="30"/>
          <w:szCs w:val="30"/>
        </w:rPr>
      </w:pPr>
    </w:p>
    <w:p w14:paraId="3D9A1221">
      <w:pPr>
        <w:adjustRightInd w:val="0"/>
        <w:snapToGrid w:val="0"/>
        <w:spacing w:after="200"/>
        <w:ind w:firstLine="904" w:firstLineChars="300"/>
        <w:jc w:val="left"/>
        <w:rPr>
          <w:rFonts w:ascii="宋体" w:hAnsi="宋体" w:eastAsia="宋体" w:cs="宋体"/>
          <w:b/>
          <w:bCs/>
          <w:color w:val="000000"/>
          <w:kern w:val="0"/>
          <w:sz w:val="30"/>
          <w:szCs w:val="30"/>
          <w:u w:val="single"/>
        </w:rPr>
      </w:pPr>
      <w:r>
        <w:rPr>
          <w:rFonts w:hint="eastAsia" w:ascii="宋体" w:hAnsi="宋体" w:eastAsia="宋体" w:cs="宋体"/>
          <w:b/>
          <w:bCs/>
          <w:color w:val="000000"/>
          <w:kern w:val="0"/>
          <w:sz w:val="30"/>
          <w:szCs w:val="30"/>
        </w:rPr>
        <w:t>项目名称：</w:t>
      </w:r>
      <w:r>
        <w:rPr>
          <w:rFonts w:hint="eastAsia"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lang w:val="en-US" w:eastAsia="zh-CN"/>
        </w:rPr>
        <w:t xml:space="preserve"> </w:t>
      </w:r>
      <w:r>
        <w:rPr>
          <w:rFonts w:hint="eastAsia"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lang w:val="en-US" w:eastAsia="zh-CN"/>
        </w:rPr>
        <w:t xml:space="preserve">  </w:t>
      </w:r>
      <w:r>
        <w:rPr>
          <w:rFonts w:hint="eastAsia" w:ascii="宋体" w:hAnsi="宋体" w:eastAsia="宋体" w:cs="宋体"/>
          <w:b/>
          <w:bCs/>
          <w:color w:val="000000"/>
          <w:kern w:val="0"/>
          <w:sz w:val="30"/>
          <w:szCs w:val="30"/>
          <w:u w:val="single"/>
        </w:rPr>
        <w:t xml:space="preserve">     </w:t>
      </w:r>
    </w:p>
    <w:p w14:paraId="410410FF">
      <w:pPr>
        <w:adjustRightInd w:val="0"/>
        <w:snapToGrid w:val="0"/>
        <w:spacing w:after="200"/>
        <w:ind w:firstLine="904" w:firstLineChars="300"/>
        <w:jc w:val="left"/>
        <w:rPr>
          <w:rFonts w:ascii="宋体" w:hAnsi="Tahoma" w:eastAsia="宋体" w:cs="宋体"/>
          <w:b/>
          <w:bCs/>
          <w:color w:val="000000"/>
          <w:kern w:val="0"/>
          <w:sz w:val="30"/>
          <w:szCs w:val="30"/>
        </w:rPr>
      </w:pPr>
      <w:r>
        <w:rPr>
          <w:rFonts w:hint="eastAsia" w:ascii="宋体" w:hAnsi="宋体" w:eastAsia="宋体" w:cs="宋体"/>
          <w:b/>
          <w:bCs/>
          <w:color w:val="000000"/>
          <w:kern w:val="0"/>
          <w:sz w:val="30"/>
          <w:szCs w:val="30"/>
        </w:rPr>
        <w:t>合 同 编 号</w:t>
      </w:r>
      <w:r>
        <w:rPr>
          <w:rFonts w:hint="eastAsia" w:ascii="宋体" w:hAnsi="宋体" w:eastAsia="宋体" w:cs="宋体"/>
          <w:b/>
          <w:bCs/>
          <w:color w:val="000000"/>
          <w:kern w:val="0"/>
          <w:sz w:val="30"/>
          <w:szCs w:val="30"/>
          <w:lang w:eastAsia="zh-CN"/>
        </w:rPr>
        <w:t>：</w:t>
      </w:r>
      <w:r>
        <w:rPr>
          <w:rFonts w:hint="eastAsia" w:ascii="宋体" w:hAnsi="宋体" w:eastAsia="宋体" w:cs="宋体"/>
          <w:color w:val="000000"/>
          <w:kern w:val="0"/>
          <w:sz w:val="30"/>
          <w:szCs w:val="30"/>
          <w:u w:val="single"/>
        </w:rPr>
        <w:t xml:space="preserve">           </w:t>
      </w:r>
      <w:r>
        <w:rPr>
          <w:rFonts w:hint="eastAsia" w:ascii="宋体" w:hAnsi="宋体" w:eastAsia="宋体" w:cs="宋体"/>
          <w:color w:val="000000"/>
          <w:kern w:val="0"/>
          <w:sz w:val="30"/>
          <w:szCs w:val="30"/>
          <w:u w:val="single"/>
          <w:lang w:val="en-US" w:eastAsia="zh-CN"/>
        </w:rPr>
        <w:t xml:space="preserve">    </w:t>
      </w:r>
      <w:r>
        <w:rPr>
          <w:rFonts w:ascii="宋体" w:hAnsi="宋体" w:eastAsia="宋体" w:cs="宋体"/>
          <w:color w:val="000000"/>
          <w:kern w:val="0"/>
          <w:sz w:val="30"/>
          <w:szCs w:val="30"/>
          <w:u w:val="single"/>
        </w:rPr>
        <w:t xml:space="preserve">    </w:t>
      </w:r>
    </w:p>
    <w:p w14:paraId="5F61C3A4">
      <w:pPr>
        <w:adjustRightInd w:val="0"/>
        <w:snapToGrid w:val="0"/>
        <w:spacing w:after="200" w:line="360" w:lineRule="auto"/>
        <w:ind w:right="-313" w:rightChars="-149"/>
        <w:jc w:val="left"/>
        <w:rPr>
          <w:rFonts w:ascii="宋体" w:hAnsi="Tahoma" w:eastAsia="宋体" w:cs="宋体"/>
          <w:b/>
          <w:bCs/>
          <w:color w:val="000000"/>
          <w:kern w:val="0"/>
          <w:sz w:val="30"/>
          <w:szCs w:val="30"/>
        </w:rPr>
      </w:pPr>
    </w:p>
    <w:p w14:paraId="095CC638">
      <w:pPr>
        <w:pStyle w:val="4"/>
        <w:numPr>
          <w:ilvl w:val="1"/>
          <w:numId w:val="0"/>
        </w:numPr>
        <w:ind w:leftChars="0"/>
        <w:rPr>
          <w:sz w:val="30"/>
          <w:szCs w:val="30"/>
        </w:rPr>
      </w:pPr>
    </w:p>
    <w:p w14:paraId="77001FA8">
      <w:pPr>
        <w:adjustRightInd w:val="0"/>
        <w:snapToGrid w:val="0"/>
        <w:spacing w:after="200" w:line="360" w:lineRule="auto"/>
        <w:ind w:right="-313" w:rightChars="-149" w:firstLine="822" w:firstLineChars="273"/>
        <w:jc w:val="left"/>
        <w:rPr>
          <w:rFonts w:ascii="宋体" w:hAnsi="Tahoma" w:eastAsia="宋体" w:cs="宋体"/>
          <w:b/>
          <w:bCs/>
          <w:color w:val="000000"/>
          <w:kern w:val="0"/>
          <w:sz w:val="30"/>
          <w:szCs w:val="30"/>
          <w:u w:val="single"/>
        </w:rPr>
      </w:pPr>
      <w:r>
        <w:rPr>
          <w:rFonts w:hint="eastAsia" w:ascii="宋体" w:hAnsi="宋体" w:eastAsia="宋体" w:cs="宋体"/>
          <w:b/>
          <w:bCs/>
          <w:color w:val="000000"/>
          <w:kern w:val="0"/>
          <w:sz w:val="30"/>
          <w:szCs w:val="30"/>
        </w:rPr>
        <w:t>甲</w:t>
      </w:r>
      <w:r>
        <w:rPr>
          <w:rFonts w:ascii="宋体" w:hAnsi="宋体" w:eastAsia="宋体" w:cs="宋体"/>
          <w:b/>
          <w:bCs/>
          <w:color w:val="000000"/>
          <w:kern w:val="0"/>
          <w:sz w:val="30"/>
          <w:szCs w:val="30"/>
        </w:rPr>
        <w:t xml:space="preserve">   </w:t>
      </w:r>
      <w:r>
        <w:rPr>
          <w:rFonts w:hint="eastAsia" w:ascii="宋体" w:hAnsi="宋体" w:eastAsia="宋体" w:cs="宋体"/>
          <w:b/>
          <w:bCs/>
          <w:color w:val="000000"/>
          <w:kern w:val="0"/>
          <w:sz w:val="30"/>
          <w:szCs w:val="30"/>
        </w:rPr>
        <w:t>方：</w:t>
      </w:r>
      <w:r>
        <w:rPr>
          <w:rFonts w:hint="eastAsia" w:ascii="宋体" w:hAnsi="宋体" w:eastAsia="宋体" w:cs="宋体"/>
          <w:b/>
          <w:bCs/>
          <w:color w:val="000000"/>
          <w:kern w:val="0"/>
          <w:sz w:val="30"/>
          <w:szCs w:val="30"/>
          <w:u w:val="single"/>
        </w:rPr>
        <w:t xml:space="preserve">  </w:t>
      </w:r>
      <w:r>
        <w:rPr>
          <w:rFonts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lang w:val="en-US" w:eastAsia="zh-CN"/>
        </w:rPr>
        <w:t xml:space="preserve">    </w:t>
      </w:r>
      <w:r>
        <w:rPr>
          <w:rFonts w:hint="eastAsia" w:ascii="宋体" w:hAnsi="宋体" w:eastAsia="宋体" w:cs="宋体"/>
          <w:b/>
          <w:bCs/>
          <w:color w:val="000000"/>
          <w:kern w:val="0"/>
          <w:sz w:val="30"/>
          <w:szCs w:val="30"/>
          <w:u w:val="single"/>
        </w:rPr>
        <w:t xml:space="preserve"> </w:t>
      </w:r>
      <w:r>
        <w:rPr>
          <w:rFonts w:ascii="宋体" w:hAnsi="宋体" w:eastAsia="宋体" w:cs="宋体"/>
          <w:b/>
          <w:bCs/>
          <w:color w:val="000000"/>
          <w:kern w:val="0"/>
          <w:sz w:val="30"/>
          <w:szCs w:val="30"/>
          <w:u w:val="single"/>
        </w:rPr>
        <w:t xml:space="preserve">    </w:t>
      </w:r>
    </w:p>
    <w:p w14:paraId="71ED0084">
      <w:pPr>
        <w:adjustRightInd w:val="0"/>
        <w:snapToGrid w:val="0"/>
        <w:spacing w:after="200" w:line="360" w:lineRule="auto"/>
        <w:ind w:right="-313" w:rightChars="-149" w:firstLine="822" w:firstLineChars="273"/>
        <w:jc w:val="left"/>
        <w:rPr>
          <w:rFonts w:hint="default" w:ascii="宋体" w:hAnsi="宋体" w:eastAsia="宋体" w:cs="宋体"/>
          <w:b/>
          <w:bCs/>
          <w:color w:val="000000"/>
          <w:kern w:val="0"/>
          <w:sz w:val="30"/>
          <w:szCs w:val="30"/>
          <w:u w:val="single"/>
          <w:lang w:val="en-US" w:eastAsia="zh-CN"/>
        </w:rPr>
      </w:pPr>
      <w:r>
        <w:rPr>
          <w:rFonts w:hint="eastAsia" w:ascii="宋体" w:hAnsi="宋体" w:eastAsia="宋体" w:cs="宋体"/>
          <w:b/>
          <w:bCs/>
          <w:color w:val="000000"/>
          <w:kern w:val="0"/>
          <w:sz w:val="30"/>
          <w:szCs w:val="30"/>
        </w:rPr>
        <w:t>乙   方：</w:t>
      </w:r>
      <w:r>
        <w:rPr>
          <w:rFonts w:hint="eastAsia"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lang w:val="en-US" w:eastAsia="zh-CN"/>
        </w:rPr>
        <w:t xml:space="preserve">                       </w:t>
      </w:r>
    </w:p>
    <w:p w14:paraId="0EDF02F1">
      <w:pPr>
        <w:adjustRightInd w:val="0"/>
        <w:snapToGrid w:val="0"/>
        <w:spacing w:after="200" w:line="360" w:lineRule="auto"/>
        <w:ind w:right="-313" w:rightChars="-149" w:firstLine="822" w:firstLineChars="273"/>
        <w:jc w:val="left"/>
        <w:rPr>
          <w:rFonts w:ascii="宋体" w:hAnsi="Tahoma" w:eastAsia="宋体" w:cs="宋体"/>
          <w:b/>
          <w:bCs/>
          <w:color w:val="000000"/>
          <w:kern w:val="0"/>
          <w:sz w:val="30"/>
          <w:szCs w:val="30"/>
          <w:u w:val="single"/>
        </w:rPr>
      </w:pPr>
      <w:r>
        <w:rPr>
          <w:rFonts w:hint="eastAsia" w:ascii="宋体" w:hAnsi="宋体" w:eastAsia="宋体" w:cs="宋体"/>
          <w:b/>
          <w:bCs/>
          <w:color w:val="000000"/>
          <w:kern w:val="0"/>
          <w:sz w:val="30"/>
          <w:szCs w:val="30"/>
        </w:rPr>
        <w:t>签</w:t>
      </w:r>
      <w:r>
        <w:rPr>
          <w:rFonts w:ascii="宋体" w:hAnsi="宋体" w:eastAsia="宋体" w:cs="宋体"/>
          <w:b/>
          <w:bCs/>
          <w:color w:val="000000"/>
          <w:kern w:val="0"/>
          <w:sz w:val="30"/>
          <w:szCs w:val="30"/>
        </w:rPr>
        <w:t xml:space="preserve"> </w:t>
      </w:r>
      <w:r>
        <w:rPr>
          <w:rFonts w:hint="eastAsia" w:ascii="宋体" w:hAnsi="宋体" w:eastAsia="宋体" w:cs="宋体"/>
          <w:b/>
          <w:bCs/>
          <w:color w:val="000000"/>
          <w:kern w:val="0"/>
          <w:sz w:val="30"/>
          <w:szCs w:val="30"/>
        </w:rPr>
        <w:t>署</w:t>
      </w:r>
      <w:r>
        <w:rPr>
          <w:rFonts w:ascii="宋体" w:hAnsi="宋体" w:eastAsia="宋体" w:cs="宋体"/>
          <w:b/>
          <w:bCs/>
          <w:color w:val="000000"/>
          <w:kern w:val="0"/>
          <w:sz w:val="30"/>
          <w:szCs w:val="30"/>
        </w:rPr>
        <w:t xml:space="preserve"> </w:t>
      </w:r>
      <w:r>
        <w:rPr>
          <w:rFonts w:hint="eastAsia" w:ascii="宋体" w:hAnsi="宋体" w:eastAsia="宋体" w:cs="宋体"/>
          <w:b/>
          <w:bCs/>
          <w:color w:val="000000"/>
          <w:kern w:val="0"/>
          <w:sz w:val="30"/>
          <w:szCs w:val="30"/>
        </w:rPr>
        <w:t>地</w:t>
      </w:r>
      <w:r>
        <w:rPr>
          <w:rFonts w:ascii="宋体" w:hAnsi="宋体" w:eastAsia="宋体" w:cs="宋体"/>
          <w:b/>
          <w:bCs/>
          <w:color w:val="000000"/>
          <w:kern w:val="0"/>
          <w:sz w:val="30"/>
          <w:szCs w:val="30"/>
        </w:rPr>
        <w:t xml:space="preserve"> </w:t>
      </w:r>
      <w:r>
        <w:rPr>
          <w:rFonts w:hint="eastAsia" w:ascii="宋体" w:hAnsi="宋体" w:eastAsia="宋体" w:cs="宋体"/>
          <w:b/>
          <w:bCs/>
          <w:color w:val="000000"/>
          <w:kern w:val="0"/>
          <w:sz w:val="30"/>
          <w:szCs w:val="30"/>
        </w:rPr>
        <w:t>点：</w:t>
      </w:r>
      <w:r>
        <w:rPr>
          <w:rFonts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rPr>
        <w:t xml:space="preserve">  </w:t>
      </w:r>
      <w:r>
        <w:rPr>
          <w:rFonts w:ascii="宋体" w:hAnsi="宋体" w:eastAsia="宋体" w:cs="宋体"/>
          <w:b/>
          <w:bCs/>
          <w:color w:val="000000"/>
          <w:kern w:val="0"/>
          <w:sz w:val="30"/>
          <w:szCs w:val="30"/>
          <w:u w:val="single"/>
        </w:rPr>
        <w:t xml:space="preserve"> </w:t>
      </w:r>
      <w:r>
        <w:rPr>
          <w:rFonts w:hint="eastAsia" w:ascii="宋体" w:hAnsi="宋体" w:eastAsia="宋体" w:cs="宋体"/>
          <w:b/>
          <w:bCs/>
          <w:color w:val="000000"/>
          <w:kern w:val="0"/>
          <w:sz w:val="30"/>
          <w:szCs w:val="30"/>
          <w:u w:val="single"/>
        </w:rPr>
        <w:t xml:space="preserve">            </w:t>
      </w:r>
    </w:p>
    <w:p w14:paraId="49DF48AA">
      <w:pPr>
        <w:adjustRightInd w:val="0"/>
        <w:snapToGrid w:val="0"/>
        <w:spacing w:after="200" w:line="360" w:lineRule="auto"/>
        <w:ind w:right="-313" w:rightChars="-149" w:firstLine="822" w:firstLineChars="273"/>
        <w:jc w:val="left"/>
        <w:rPr>
          <w:rFonts w:ascii="宋体" w:hAnsi="Tahoma" w:eastAsia="宋体" w:cs="宋体"/>
          <w:b/>
          <w:bCs/>
          <w:color w:val="000000"/>
          <w:kern w:val="0"/>
          <w:sz w:val="30"/>
          <w:szCs w:val="30"/>
          <w:u w:val="single"/>
        </w:rPr>
      </w:pPr>
      <w:r>
        <w:rPr>
          <w:rFonts w:hint="eastAsia" w:ascii="宋体" w:hAnsi="宋体" w:eastAsia="宋体" w:cs="宋体"/>
          <w:b/>
          <w:bCs/>
          <w:color w:val="000000"/>
          <w:kern w:val="0"/>
          <w:sz w:val="30"/>
          <w:szCs w:val="30"/>
        </w:rPr>
        <w:t>签</w:t>
      </w:r>
      <w:r>
        <w:rPr>
          <w:rFonts w:ascii="宋体" w:hAnsi="宋体" w:eastAsia="宋体" w:cs="宋体"/>
          <w:b/>
          <w:bCs/>
          <w:color w:val="000000"/>
          <w:kern w:val="0"/>
          <w:sz w:val="30"/>
          <w:szCs w:val="30"/>
        </w:rPr>
        <w:t xml:space="preserve"> </w:t>
      </w:r>
      <w:r>
        <w:rPr>
          <w:rFonts w:hint="eastAsia" w:ascii="宋体" w:hAnsi="宋体" w:eastAsia="宋体" w:cs="宋体"/>
          <w:b/>
          <w:bCs/>
          <w:color w:val="000000"/>
          <w:kern w:val="0"/>
          <w:sz w:val="30"/>
          <w:szCs w:val="30"/>
        </w:rPr>
        <w:t>署</w:t>
      </w:r>
      <w:r>
        <w:rPr>
          <w:rFonts w:ascii="宋体" w:hAnsi="宋体" w:eastAsia="宋体" w:cs="宋体"/>
          <w:b/>
          <w:bCs/>
          <w:color w:val="000000"/>
          <w:kern w:val="0"/>
          <w:sz w:val="30"/>
          <w:szCs w:val="30"/>
        </w:rPr>
        <w:t xml:space="preserve"> </w:t>
      </w:r>
      <w:r>
        <w:rPr>
          <w:rFonts w:hint="eastAsia" w:ascii="宋体" w:hAnsi="宋体" w:eastAsia="宋体" w:cs="宋体"/>
          <w:b/>
          <w:bCs/>
          <w:color w:val="000000"/>
          <w:kern w:val="0"/>
          <w:sz w:val="30"/>
          <w:szCs w:val="30"/>
        </w:rPr>
        <w:t>时</w:t>
      </w:r>
      <w:r>
        <w:rPr>
          <w:rFonts w:ascii="宋体" w:hAnsi="宋体" w:eastAsia="宋体" w:cs="宋体"/>
          <w:b/>
          <w:bCs/>
          <w:color w:val="000000"/>
          <w:kern w:val="0"/>
          <w:sz w:val="30"/>
          <w:szCs w:val="30"/>
        </w:rPr>
        <w:t xml:space="preserve"> </w:t>
      </w:r>
      <w:r>
        <w:rPr>
          <w:rFonts w:hint="eastAsia" w:ascii="宋体" w:hAnsi="宋体" w:eastAsia="宋体" w:cs="宋体"/>
          <w:b/>
          <w:bCs/>
          <w:color w:val="000000"/>
          <w:kern w:val="0"/>
          <w:sz w:val="30"/>
          <w:szCs w:val="30"/>
        </w:rPr>
        <w:t>间：</w:t>
      </w:r>
      <w:r>
        <w:rPr>
          <w:rFonts w:ascii="宋体" w:hAnsi="宋体" w:eastAsia="宋体" w:cs="宋体"/>
          <w:b/>
          <w:bCs/>
          <w:color w:val="000000"/>
          <w:kern w:val="0"/>
          <w:sz w:val="30"/>
          <w:szCs w:val="30"/>
          <w:u w:val="none"/>
        </w:rPr>
        <w:t xml:space="preserve"> </w:t>
      </w:r>
      <w:r>
        <w:rPr>
          <w:rFonts w:hint="eastAsia" w:ascii="宋体" w:hAnsi="宋体" w:eastAsia="宋体" w:cs="宋体"/>
          <w:b/>
          <w:bCs/>
          <w:color w:val="000000"/>
          <w:kern w:val="0"/>
          <w:sz w:val="30"/>
          <w:szCs w:val="30"/>
          <w:u w:val="none"/>
          <w:lang w:val="en-US" w:eastAsia="zh-CN"/>
        </w:rPr>
        <w:t xml:space="preserve">    </w:t>
      </w:r>
      <w:r>
        <w:rPr>
          <w:rFonts w:hint="eastAsia" w:ascii="宋体" w:hAnsi="宋体" w:eastAsia="宋体" w:cs="宋体"/>
          <w:b/>
          <w:bCs/>
          <w:color w:val="000000"/>
          <w:kern w:val="0"/>
          <w:sz w:val="30"/>
          <w:szCs w:val="30"/>
          <w:u w:val="none"/>
        </w:rPr>
        <w:t xml:space="preserve">年  </w:t>
      </w:r>
      <w:r>
        <w:rPr>
          <w:rFonts w:ascii="宋体" w:hAnsi="宋体" w:eastAsia="宋体" w:cs="宋体"/>
          <w:b/>
          <w:bCs/>
          <w:color w:val="000000"/>
          <w:kern w:val="0"/>
          <w:sz w:val="30"/>
          <w:szCs w:val="30"/>
          <w:u w:val="none"/>
        </w:rPr>
        <w:t xml:space="preserve"> </w:t>
      </w:r>
      <w:r>
        <w:rPr>
          <w:rFonts w:hint="eastAsia" w:ascii="宋体" w:hAnsi="宋体" w:eastAsia="宋体" w:cs="宋体"/>
          <w:b/>
          <w:bCs/>
          <w:color w:val="000000"/>
          <w:kern w:val="0"/>
          <w:sz w:val="30"/>
          <w:szCs w:val="30"/>
          <w:u w:val="none"/>
          <w:lang w:val="en-US" w:eastAsia="zh-CN"/>
        </w:rPr>
        <w:t xml:space="preserve"> </w:t>
      </w:r>
      <w:r>
        <w:rPr>
          <w:rFonts w:hint="eastAsia" w:ascii="宋体" w:hAnsi="宋体" w:eastAsia="宋体" w:cs="宋体"/>
          <w:b/>
          <w:bCs/>
          <w:color w:val="000000"/>
          <w:kern w:val="0"/>
          <w:sz w:val="30"/>
          <w:szCs w:val="30"/>
          <w:u w:val="none"/>
        </w:rPr>
        <w:t xml:space="preserve">月 </w:t>
      </w:r>
      <w:r>
        <w:rPr>
          <w:rFonts w:hint="eastAsia" w:ascii="宋体" w:hAnsi="宋体" w:eastAsia="宋体" w:cs="宋体"/>
          <w:b/>
          <w:bCs/>
          <w:color w:val="000000"/>
          <w:kern w:val="0"/>
          <w:sz w:val="30"/>
          <w:szCs w:val="30"/>
          <w:u w:val="none"/>
          <w:lang w:val="en-US" w:eastAsia="zh-CN"/>
        </w:rPr>
        <w:t xml:space="preserve"> </w:t>
      </w:r>
      <w:r>
        <w:rPr>
          <w:rFonts w:hint="eastAsia" w:ascii="宋体" w:hAnsi="宋体" w:eastAsia="宋体" w:cs="宋体"/>
          <w:b/>
          <w:bCs/>
          <w:color w:val="000000"/>
          <w:kern w:val="0"/>
          <w:sz w:val="30"/>
          <w:szCs w:val="30"/>
          <w:u w:val="none"/>
        </w:rPr>
        <w:t xml:space="preserve">  日</w:t>
      </w:r>
    </w:p>
    <w:p w14:paraId="2DA4B630">
      <w:pPr>
        <w:adjustRightInd w:val="0"/>
        <w:snapToGrid w:val="0"/>
        <w:spacing w:after="200" w:line="400" w:lineRule="exact"/>
        <w:ind w:left="-197" w:leftChars="-94" w:firstLine="559" w:firstLineChars="174"/>
        <w:jc w:val="center"/>
        <w:rPr>
          <w:rFonts w:ascii="宋体" w:hAnsi="宋体" w:eastAsia="宋体"/>
          <w:b/>
          <w:color w:val="000000"/>
          <w:kern w:val="0"/>
          <w:sz w:val="32"/>
          <w:szCs w:val="32"/>
        </w:rPr>
      </w:pPr>
      <w:bookmarkStart w:id="128" w:name="_Toc265529386"/>
      <w:bookmarkStart w:id="129" w:name="_Toc5262"/>
      <w:bookmarkStart w:id="130" w:name="_Toc433834328"/>
    </w:p>
    <w:p w14:paraId="003BF408">
      <w:pPr>
        <w:widowControl w:val="0"/>
        <w:jc w:val="center"/>
        <w:rPr>
          <w:rFonts w:ascii="宋体" w:hAnsi="宋体" w:eastAsia="宋体" w:cs="宋体"/>
          <w:color w:val="000000"/>
          <w:kern w:val="0"/>
          <w:sz w:val="24"/>
          <w:szCs w:val="22"/>
        </w:rPr>
      </w:pPr>
      <w:r>
        <w:rPr>
          <w:rFonts w:ascii="宋体" w:hAnsi="宋体" w:eastAsia="宋体"/>
          <w:color w:val="000000"/>
          <w:sz w:val="32"/>
          <w:szCs w:val="32"/>
        </w:rPr>
        <w:br w:type="page"/>
      </w:r>
      <w:r>
        <w:rPr>
          <w:rFonts w:hint="eastAsia" w:ascii="宋体" w:hAnsi="宋体" w:eastAsia="宋体"/>
          <w:b/>
          <w:bCs/>
          <w:color w:val="000000"/>
        </w:rPr>
        <w:t>合同协议书</w:t>
      </w:r>
      <w:bookmarkEnd w:id="128"/>
      <w:bookmarkEnd w:id="129"/>
      <w:bookmarkEnd w:id="130"/>
      <w:r>
        <w:rPr>
          <w:rFonts w:hint="eastAsia" w:ascii="宋体" w:hAnsi="宋体" w:eastAsia="宋体" w:cs="宋体"/>
          <w:color w:val="000000"/>
          <w:kern w:val="0"/>
          <w:sz w:val="24"/>
          <w:szCs w:val="22"/>
        </w:rPr>
        <w:t xml:space="preserve"> </w:t>
      </w:r>
    </w:p>
    <w:p w14:paraId="4CABF7AA">
      <w:pPr>
        <w:keepNext w:val="0"/>
        <w:keepLines w:val="0"/>
        <w:pageBreakBefore w:val="0"/>
        <w:widowControl w:val="0"/>
        <w:kinsoku/>
        <w:wordWrap/>
        <w:topLinePunct w:val="0"/>
        <w:bidi w:val="0"/>
        <w:adjustRightInd w:val="0"/>
        <w:snapToGrid w:val="0"/>
        <w:spacing w:line="520" w:lineRule="exact"/>
        <w:jc w:val="left"/>
        <w:rPr>
          <w:rFonts w:ascii="Calibri" w:eastAsia="宋体"/>
          <w:color w:val="000000"/>
          <w:sz w:val="21"/>
          <w:szCs w:val="24"/>
          <w:u w:color="000000"/>
        </w:rPr>
      </w:pPr>
      <w:r>
        <w:rPr>
          <w:rFonts w:hint="eastAsia" w:ascii="宋体" w:hAnsi="宋体" w:eastAsia="宋体" w:cs="宋体"/>
          <w:color w:val="000000"/>
          <w:kern w:val="0"/>
          <w:sz w:val="24"/>
          <w:szCs w:val="22"/>
        </w:rPr>
        <w:t>采购人：</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（以下简称甲方）</w:t>
      </w:r>
    </w:p>
    <w:p w14:paraId="1607A005">
      <w:pPr>
        <w:keepNext w:val="0"/>
        <w:keepLines w:val="0"/>
        <w:pageBreakBefore w:val="0"/>
        <w:widowControl w:val="0"/>
        <w:kinsoku/>
        <w:wordWrap/>
        <w:topLinePunct w:val="0"/>
        <w:bidi w:val="0"/>
        <w:adjustRightInd w:val="0"/>
        <w:snapToGrid w:val="0"/>
        <w:spacing w:line="520" w:lineRule="exact"/>
        <w:jc w:val="left"/>
        <w:rPr>
          <w:rFonts w:hAnsi="Times New Roman"/>
          <w:color w:val="000000"/>
          <w:kern w:val="0"/>
          <w:sz w:val="24"/>
        </w:rPr>
      </w:pPr>
      <w:r>
        <w:rPr>
          <w:rFonts w:hint="eastAsia" w:ascii="宋体" w:hAnsi="宋体" w:eastAsia="宋体" w:cs="宋体"/>
          <w:color w:val="000000"/>
          <w:kern w:val="0"/>
          <w:sz w:val="24"/>
          <w:szCs w:val="22"/>
        </w:rPr>
        <w:t>成交人：</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u w:val="single"/>
          <w:lang w:val="en-US" w:eastAsia="zh-CN"/>
        </w:rPr>
        <w:t xml:space="preserve"> </w:t>
      </w:r>
      <w:r>
        <w:rPr>
          <w:rFonts w:hint="eastAsia" w:ascii="宋体" w:hAnsi="宋体" w:eastAsia="宋体" w:cs="宋体"/>
          <w:color w:val="000000"/>
          <w:kern w:val="0"/>
          <w:sz w:val="24"/>
          <w:szCs w:val="22"/>
        </w:rPr>
        <w:t xml:space="preserve">（以下简称乙方） </w:t>
      </w:r>
    </w:p>
    <w:p w14:paraId="579788DA">
      <w:pPr>
        <w:keepNext w:val="0"/>
        <w:keepLines w:val="0"/>
        <w:pageBreakBefore w:val="0"/>
        <w:widowControl w:val="0"/>
        <w:kinsoku/>
        <w:wordWrap/>
        <w:topLinePunct w:val="0"/>
        <w:bidi w:val="0"/>
        <w:adjustRightInd w:val="0"/>
        <w:snapToGrid w:val="0"/>
        <w:spacing w:line="520" w:lineRule="exact"/>
        <w:ind w:firstLine="472"/>
        <w:jc w:val="left"/>
        <w:rPr>
          <w:rFonts w:ascii="宋体" w:hAnsi="宋体" w:eastAsia="宋体" w:cs="宋体"/>
          <w:color w:val="000000"/>
          <w:spacing w:val="-6"/>
          <w:kern w:val="0"/>
          <w:sz w:val="24"/>
          <w:szCs w:val="22"/>
        </w:rPr>
      </w:pPr>
      <w:r>
        <w:rPr>
          <w:rFonts w:hint="eastAsia" w:ascii="宋体" w:hAnsi="宋体" w:eastAsia="宋体" w:cs="宋体"/>
          <w:color w:val="000000"/>
          <w:spacing w:val="-6"/>
          <w:kern w:val="0"/>
          <w:sz w:val="24"/>
          <w:szCs w:val="22"/>
        </w:rPr>
        <w:t>根据</w:t>
      </w:r>
      <w:r>
        <w:rPr>
          <w:rFonts w:hint="eastAsia" w:ascii="宋体" w:hAnsi="宋体" w:eastAsia="宋体" w:cs="宋体"/>
          <w:color w:val="000000"/>
          <w:spacing w:val="-6"/>
          <w:kern w:val="0"/>
          <w:sz w:val="24"/>
          <w:szCs w:val="22"/>
          <w:u w:val="single"/>
        </w:rPr>
        <w:t xml:space="preserve">                   （</w:t>
      </w:r>
      <w:r>
        <w:rPr>
          <w:rFonts w:hint="eastAsia" w:ascii="宋体" w:hAnsi="宋体" w:eastAsia="宋体" w:cs="宋体"/>
          <w:color w:val="000000"/>
          <w:spacing w:val="-6"/>
          <w:kern w:val="0"/>
          <w:sz w:val="24"/>
          <w:szCs w:val="22"/>
        </w:rPr>
        <w:t>项目名称、项目编号 ）采购结果和竞争性磋商文件要求，并依照《中华人民共和国民法典》、《中华人民共和国政府采购法》及其他等有关法律、行政法规的规定，同时在平等、公平、诚实和信用的原则下，经双方协商一致，订立本合同。</w:t>
      </w:r>
    </w:p>
    <w:p w14:paraId="07D435C2">
      <w:pPr>
        <w:keepNext w:val="0"/>
        <w:keepLines w:val="0"/>
        <w:pageBreakBefore w:val="0"/>
        <w:widowControl w:val="0"/>
        <w:kinsoku/>
        <w:wordWrap/>
        <w:topLinePunct w:val="0"/>
        <w:bidi w:val="0"/>
        <w:adjustRightInd w:val="0"/>
        <w:snapToGrid w:val="0"/>
        <w:spacing w:line="520" w:lineRule="exact"/>
        <w:jc w:val="left"/>
        <w:rPr>
          <w:rFonts w:ascii="宋体" w:hAnsi="宋体" w:eastAsia="宋体" w:cs="宋体"/>
          <w:b/>
          <w:color w:val="000000"/>
          <w:kern w:val="0"/>
          <w:sz w:val="24"/>
          <w:szCs w:val="22"/>
        </w:rPr>
      </w:pPr>
      <w:r>
        <w:rPr>
          <w:rFonts w:hint="eastAsia" w:ascii="宋体" w:hAnsi="宋体" w:eastAsia="宋体" w:cs="宋体"/>
          <w:b/>
          <w:color w:val="000000"/>
          <w:kern w:val="0"/>
          <w:sz w:val="24"/>
          <w:szCs w:val="22"/>
        </w:rPr>
        <w:t>一、项目名称及委托主要内容、履行期限</w:t>
      </w:r>
    </w:p>
    <w:p w14:paraId="508D07FD">
      <w:pPr>
        <w:keepNext w:val="0"/>
        <w:keepLines w:val="0"/>
        <w:pageBreakBefore w:val="0"/>
        <w:widowControl w:val="0"/>
        <w:kinsoku/>
        <w:wordWrap/>
        <w:topLinePunct w:val="0"/>
        <w:bidi w:val="0"/>
        <w:spacing w:line="520" w:lineRule="exact"/>
        <w:ind w:firstLine="480" w:firstLineChars="200"/>
        <w:rPr>
          <w:rFonts w:ascii="宋体" w:hAnsi="宋体" w:eastAsia="宋体" w:cs="宋体"/>
          <w:color w:val="000000"/>
          <w:sz w:val="24"/>
          <w:szCs w:val="24"/>
          <w:u w:color="000000"/>
        </w:rPr>
      </w:pPr>
      <w:r>
        <w:rPr>
          <w:rFonts w:hint="eastAsia" w:ascii="宋体" w:hAnsi="宋体" w:eastAsia="宋体"/>
          <w:bCs/>
          <w:color w:val="000000"/>
          <w:sz w:val="24"/>
          <w:szCs w:val="24"/>
          <w:u w:color="000000"/>
        </w:rPr>
        <w:t>项目名称：</w:t>
      </w:r>
      <w:r>
        <w:rPr>
          <w:rFonts w:hint="eastAsia" w:ascii="宋体" w:hAnsi="宋体" w:eastAsia="宋体"/>
          <w:bCs/>
          <w:color w:val="000000"/>
          <w:sz w:val="24"/>
          <w:szCs w:val="24"/>
          <w:u w:val="single" w:color="auto"/>
          <w:lang w:eastAsia="zh-CN"/>
        </w:rPr>
        <w:t>衢州市柯城区陆生野生动物本底调查项目</w:t>
      </w:r>
    </w:p>
    <w:p w14:paraId="3DC89B43">
      <w:pPr>
        <w:keepNext w:val="0"/>
        <w:keepLines w:val="0"/>
        <w:pageBreakBefore w:val="0"/>
        <w:widowControl w:val="0"/>
        <w:kinsoku/>
        <w:wordWrap/>
        <w:topLinePunct w:val="0"/>
        <w:bidi w:val="0"/>
        <w:spacing w:line="520" w:lineRule="exact"/>
        <w:ind w:firstLine="480" w:firstLineChars="200"/>
        <w:rPr>
          <w:rFonts w:ascii="宋体" w:hAnsi="宋体" w:eastAsia="宋体" w:cs="宋体"/>
          <w:color w:val="000000"/>
          <w:sz w:val="24"/>
          <w:szCs w:val="24"/>
          <w:u w:color="000000"/>
        </w:rPr>
      </w:pPr>
      <w:r>
        <w:rPr>
          <w:rFonts w:hint="eastAsia" w:ascii="宋体" w:hAnsi="宋体" w:eastAsia="宋体"/>
          <w:bCs/>
          <w:color w:val="000000"/>
          <w:sz w:val="24"/>
          <w:szCs w:val="24"/>
          <w:u w:color="000000"/>
        </w:rPr>
        <w:t>委托主要内容：</w:t>
      </w:r>
      <w:r>
        <w:rPr>
          <w:rFonts w:hint="eastAsia" w:ascii="宋体" w:hAnsi="宋体" w:eastAsia="宋体"/>
          <w:bCs/>
          <w:color w:val="000000"/>
          <w:sz w:val="24"/>
          <w:szCs w:val="24"/>
          <w:u w:val="single" w:color="auto"/>
          <w:lang w:val="en-US" w:eastAsia="zh-CN"/>
        </w:rPr>
        <w:t>开展衢州市柯城区野生动物本底调查，将摸清区域野生动物资源现状，获取资源本底数据，分析统计生成物种组成、分布及相对数量等资源数据，评价区域野生动物栖息生境，解析野生动物资源保护与利用存在的问题，编制完成资源调查与分析评价报告、新的动物物种名录等成果，提出野生动物长久保护与可持续利用的策略，探索出一条人与自然和谐共生的典型经验，为衢州市柯城区生物多样性和国家生物多样性及重要生物资源的保护、管理和有效利用提供有力支撑，为生态文明建设、生态省建设决策提供科学服务</w:t>
      </w:r>
      <w:r>
        <w:rPr>
          <w:rFonts w:hint="eastAsia" w:ascii="宋体" w:hAnsi="宋体" w:eastAsia="宋体" w:cs="宋体"/>
          <w:color w:val="000000"/>
          <w:sz w:val="24"/>
          <w:szCs w:val="24"/>
          <w:u w:val="single" w:color="auto"/>
        </w:rPr>
        <w:t>。</w:t>
      </w:r>
    </w:p>
    <w:p w14:paraId="2E9D3D4E">
      <w:pPr>
        <w:keepNext w:val="0"/>
        <w:keepLines w:val="0"/>
        <w:pageBreakBefore w:val="0"/>
        <w:widowControl w:val="0"/>
        <w:kinsoku/>
        <w:wordWrap/>
        <w:topLinePunct w:val="0"/>
        <w:bidi w:val="0"/>
        <w:spacing w:line="520" w:lineRule="exact"/>
        <w:ind w:firstLine="480" w:firstLineChars="200"/>
        <w:rPr>
          <w:rFonts w:ascii="Calibri" w:eastAsia="宋体"/>
          <w:color w:val="000000"/>
          <w:sz w:val="21"/>
          <w:szCs w:val="24"/>
          <w:u w:val="single" w:color="auto"/>
        </w:rPr>
      </w:pPr>
      <w:r>
        <w:rPr>
          <w:rFonts w:hint="eastAsia" w:ascii="宋体" w:hAnsi="宋体" w:eastAsia="宋体"/>
          <w:bCs/>
          <w:color w:val="000000"/>
          <w:sz w:val="24"/>
          <w:szCs w:val="24"/>
          <w:u w:color="000000"/>
        </w:rPr>
        <w:t>履行期限：</w:t>
      </w:r>
      <w:r>
        <w:rPr>
          <w:rFonts w:hint="eastAsia" w:ascii="宋体" w:hAnsi="宋体" w:eastAsia="宋体"/>
          <w:bCs/>
          <w:color w:val="000000"/>
          <w:sz w:val="24"/>
          <w:szCs w:val="24"/>
          <w:u w:val="single" w:color="auto"/>
          <w:lang w:val="en-US" w:eastAsia="zh-CN"/>
        </w:rPr>
        <w:t>根据确定的项目任务量、要求深入程度及动物本底调查的周期性与季节性、仅器设备采购等所需时间与进度要求，</w:t>
      </w:r>
      <w:r>
        <w:rPr>
          <w:rFonts w:hint="eastAsia" w:ascii="宋体" w:hAnsi="宋体"/>
          <w:bCs/>
          <w:color w:val="0000FF"/>
          <w:sz w:val="24"/>
          <w:szCs w:val="24"/>
          <w:u w:val="single" w:color="auto"/>
          <w:lang w:val="en-US" w:eastAsia="zh-CN"/>
        </w:rPr>
        <w:t>项目建议期限13个月，2025年10月31日建设完成</w:t>
      </w:r>
      <w:r>
        <w:rPr>
          <w:rFonts w:hint="eastAsia" w:ascii="宋体" w:hAnsi="宋体" w:eastAsia="宋体"/>
          <w:bCs/>
          <w:color w:val="000000"/>
          <w:sz w:val="24"/>
          <w:szCs w:val="24"/>
          <w:u w:val="single" w:color="auto"/>
          <w:lang w:val="en-US" w:eastAsia="zh-CN"/>
        </w:rPr>
        <w:t>。</w:t>
      </w:r>
    </w:p>
    <w:p w14:paraId="7BDF8F22">
      <w:pPr>
        <w:keepNext w:val="0"/>
        <w:keepLines w:val="0"/>
        <w:pageBreakBefore w:val="0"/>
        <w:widowControl w:val="0"/>
        <w:kinsoku/>
        <w:wordWrap/>
        <w:topLinePunct w:val="0"/>
        <w:bidi w:val="0"/>
        <w:adjustRightInd w:val="0"/>
        <w:snapToGrid w:val="0"/>
        <w:spacing w:line="520" w:lineRule="exact"/>
        <w:jc w:val="left"/>
        <w:rPr>
          <w:rFonts w:ascii="宋体" w:hAnsi="宋体" w:eastAsia="宋体" w:cs="宋体"/>
          <w:b/>
          <w:color w:val="000000"/>
          <w:kern w:val="0"/>
          <w:sz w:val="24"/>
          <w:szCs w:val="22"/>
        </w:rPr>
      </w:pPr>
      <w:r>
        <w:rPr>
          <w:rFonts w:hint="eastAsia" w:ascii="宋体" w:hAnsi="宋体" w:eastAsia="宋体" w:cs="宋体"/>
          <w:b/>
          <w:color w:val="000000"/>
          <w:kern w:val="0"/>
          <w:sz w:val="24"/>
          <w:szCs w:val="22"/>
        </w:rPr>
        <w:t>二、合同金额及付款方式：</w:t>
      </w:r>
    </w:p>
    <w:p w14:paraId="497D14F5">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s="宋体"/>
          <w:color w:val="000000"/>
          <w:kern w:val="0"/>
          <w:sz w:val="24"/>
          <w:szCs w:val="22"/>
        </w:rPr>
      </w:pPr>
      <w:r>
        <w:rPr>
          <w:rFonts w:hint="eastAsia" w:ascii="宋体" w:hAnsi="宋体" w:eastAsia="宋体" w:cs="宋体"/>
          <w:color w:val="000000"/>
          <w:kern w:val="0"/>
          <w:sz w:val="24"/>
          <w:szCs w:val="22"/>
        </w:rPr>
        <w:t>2.1本合同含税金额为人民币（大写）</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，（小写</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w:t>
      </w:r>
    </w:p>
    <w:p w14:paraId="1B9A298E">
      <w:pPr>
        <w:keepNext w:val="0"/>
        <w:keepLines w:val="0"/>
        <w:pageBreakBefore w:val="0"/>
        <w:widowControl w:val="0"/>
        <w:kinsoku/>
        <w:wordWrap/>
        <w:topLinePunct w:val="0"/>
        <w:bidi w:val="0"/>
        <w:adjustRightInd w:val="0"/>
        <w:snapToGrid w:val="0"/>
        <w:spacing w:line="520" w:lineRule="exact"/>
        <w:ind w:firstLine="480" w:firstLineChars="200"/>
        <w:jc w:val="left"/>
        <w:rPr>
          <w:rFonts w:hint="eastAsia" w:ascii="宋体" w:hAnsi="宋体" w:eastAsia="宋体" w:cs="宋体"/>
          <w:bCs/>
          <w:color w:val="auto"/>
          <w:kern w:val="0"/>
          <w:sz w:val="24"/>
          <w:szCs w:val="24"/>
          <w:lang w:val="en-US" w:eastAsia="zh-CN"/>
        </w:rPr>
      </w:pPr>
      <w:r>
        <w:rPr>
          <w:rFonts w:hint="eastAsia" w:ascii="宋体" w:hAnsi="宋体" w:eastAsia="宋体" w:cs="宋体"/>
          <w:bCs/>
          <w:color w:val="auto"/>
          <w:kern w:val="0"/>
          <w:sz w:val="24"/>
          <w:szCs w:val="24"/>
        </w:rPr>
        <w:t>2.2付款方式：</w:t>
      </w:r>
      <w:r>
        <w:rPr>
          <w:rFonts w:hint="eastAsia" w:ascii="宋体" w:hAnsi="宋体" w:eastAsia="宋体" w:cs="宋体"/>
          <w:bCs/>
          <w:color w:val="auto"/>
          <w:kern w:val="0"/>
          <w:sz w:val="24"/>
          <w:szCs w:val="24"/>
          <w:lang w:val="en-US" w:eastAsia="zh-CN"/>
        </w:rPr>
        <w:t>签订合同后收到供应商正式发票后7个工作日内，支付合同总价的40%作为预付款；采购人收到初步工作成果及年度调查报告后支付合同总价的40%；采购人收到所有最终成果后支付合同总价款20%。</w:t>
      </w:r>
    </w:p>
    <w:p w14:paraId="0283AD57">
      <w:pPr>
        <w:keepNext w:val="0"/>
        <w:keepLines w:val="0"/>
        <w:pageBreakBefore w:val="0"/>
        <w:widowControl w:val="0"/>
        <w:kinsoku/>
        <w:wordWrap/>
        <w:topLinePunct w:val="0"/>
        <w:bidi w:val="0"/>
        <w:adjustRightInd w:val="0"/>
        <w:snapToGrid w:val="0"/>
        <w:spacing w:line="520" w:lineRule="exact"/>
        <w:jc w:val="left"/>
        <w:rPr>
          <w:rFonts w:ascii="Tahoma" w:hAnsi="Tahoma" w:eastAsia="宋体"/>
          <w:b/>
          <w:color w:val="000000"/>
          <w:kern w:val="0"/>
          <w:sz w:val="24"/>
          <w:szCs w:val="22"/>
        </w:rPr>
      </w:pPr>
      <w:r>
        <w:rPr>
          <w:rFonts w:hint="eastAsia" w:ascii="Tahoma" w:hAnsi="Tahoma" w:eastAsia="宋体"/>
          <w:b/>
          <w:color w:val="000000"/>
          <w:kern w:val="0"/>
          <w:sz w:val="24"/>
          <w:szCs w:val="22"/>
        </w:rPr>
        <w:t>三、甲方向乙方提供的资料与文件</w:t>
      </w:r>
    </w:p>
    <w:p w14:paraId="0B01348F">
      <w:pPr>
        <w:keepNext w:val="0"/>
        <w:keepLines w:val="0"/>
        <w:pageBreakBefore w:val="0"/>
        <w:widowControl w:val="0"/>
        <w:kinsoku/>
        <w:wordWrap/>
        <w:topLinePunct w:val="0"/>
        <w:bidi w:val="0"/>
        <w:spacing w:line="520" w:lineRule="exact"/>
        <w:ind w:firstLine="480"/>
        <w:rPr>
          <w:rFonts w:ascii="宋体" w:hAnsi="宋体" w:eastAsia="宋体"/>
          <w:color w:val="000000"/>
          <w:sz w:val="24"/>
          <w:szCs w:val="24"/>
        </w:rPr>
      </w:pPr>
      <w:r>
        <w:rPr>
          <w:rFonts w:ascii="宋体" w:hAnsi="宋体" w:eastAsia="宋体"/>
          <w:color w:val="000000"/>
          <w:sz w:val="24"/>
          <w:szCs w:val="24"/>
        </w:rPr>
        <w:t>甲方</w:t>
      </w:r>
      <w:r>
        <w:rPr>
          <w:rFonts w:hint="eastAsia" w:ascii="宋体" w:hAnsi="宋体" w:eastAsia="宋体"/>
          <w:color w:val="000000"/>
          <w:sz w:val="24"/>
          <w:szCs w:val="24"/>
        </w:rPr>
        <w:t>于</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年</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月</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日前，</w:t>
      </w:r>
      <w:r>
        <w:rPr>
          <w:rFonts w:ascii="宋体" w:hAnsi="宋体" w:eastAsia="宋体"/>
          <w:color w:val="000000"/>
          <w:sz w:val="24"/>
          <w:szCs w:val="24"/>
        </w:rPr>
        <w:t>须向乙方</w:t>
      </w:r>
      <w:r>
        <w:rPr>
          <w:rFonts w:hint="eastAsia" w:ascii="宋体" w:hAnsi="宋体" w:eastAsia="宋体"/>
          <w:color w:val="000000"/>
          <w:sz w:val="24"/>
          <w:szCs w:val="24"/>
        </w:rPr>
        <w:t>提供与项目工作相关的资料与文件。</w:t>
      </w:r>
    </w:p>
    <w:p w14:paraId="3AF25228">
      <w:pPr>
        <w:keepNext w:val="0"/>
        <w:keepLines w:val="0"/>
        <w:pageBreakBefore w:val="0"/>
        <w:widowControl w:val="0"/>
        <w:kinsoku/>
        <w:wordWrap/>
        <w:topLinePunct w:val="0"/>
        <w:bidi w:val="0"/>
        <w:adjustRightInd w:val="0"/>
        <w:snapToGrid w:val="0"/>
        <w:spacing w:line="520" w:lineRule="exact"/>
        <w:jc w:val="left"/>
        <w:rPr>
          <w:rFonts w:ascii="Tahoma" w:hAnsi="Tahoma" w:eastAsia="宋体"/>
          <w:b/>
          <w:bCs/>
          <w:color w:val="000000"/>
          <w:kern w:val="0"/>
          <w:sz w:val="24"/>
          <w:szCs w:val="22"/>
        </w:rPr>
      </w:pPr>
      <w:r>
        <w:rPr>
          <w:rFonts w:hint="eastAsia" w:ascii="Tahoma" w:hAnsi="Tahoma" w:eastAsia="黑体"/>
          <w:b/>
          <w:bCs/>
          <w:color w:val="000000"/>
          <w:kern w:val="0"/>
          <w:sz w:val="24"/>
          <w:szCs w:val="22"/>
        </w:rPr>
        <w:t>四、</w:t>
      </w:r>
      <w:r>
        <w:rPr>
          <w:rFonts w:hint="eastAsia" w:ascii="Tahoma" w:hAnsi="Tahoma" w:eastAsia="宋体"/>
          <w:b/>
          <w:bCs/>
          <w:color w:val="000000"/>
          <w:kern w:val="0"/>
          <w:sz w:val="24"/>
          <w:szCs w:val="22"/>
        </w:rPr>
        <w:t xml:space="preserve"> 乙方向甲方交付的成果材料</w:t>
      </w:r>
    </w:p>
    <w:p w14:paraId="5548352C">
      <w:pPr>
        <w:keepNext w:val="0"/>
        <w:keepLines w:val="0"/>
        <w:pageBreakBefore w:val="0"/>
        <w:widowControl w:val="0"/>
        <w:kinsoku/>
        <w:wordWrap/>
        <w:topLinePunct w:val="0"/>
        <w:bidi w:val="0"/>
        <w:spacing w:line="520" w:lineRule="exact"/>
        <w:ind w:firstLine="480"/>
        <w:rPr>
          <w:rFonts w:ascii="宋体" w:hAnsi="宋体" w:eastAsia="宋体"/>
          <w:color w:val="000000"/>
          <w:sz w:val="24"/>
          <w:szCs w:val="24"/>
        </w:rPr>
      </w:pPr>
      <w:r>
        <w:rPr>
          <w:rFonts w:hint="eastAsia" w:ascii="宋体" w:hAnsi="宋体" w:eastAsia="宋体"/>
          <w:color w:val="000000"/>
          <w:sz w:val="24"/>
          <w:szCs w:val="24"/>
        </w:rPr>
        <w:t>乙</w:t>
      </w:r>
      <w:r>
        <w:rPr>
          <w:rFonts w:ascii="宋体" w:hAnsi="宋体" w:eastAsia="宋体"/>
          <w:color w:val="000000"/>
          <w:sz w:val="24"/>
          <w:szCs w:val="24"/>
        </w:rPr>
        <w:t>方</w:t>
      </w:r>
      <w:r>
        <w:rPr>
          <w:rFonts w:hint="eastAsia" w:ascii="宋体" w:hAnsi="宋体" w:eastAsia="宋体"/>
          <w:color w:val="000000"/>
          <w:sz w:val="24"/>
          <w:szCs w:val="24"/>
        </w:rPr>
        <w:t>于</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年</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月</w:t>
      </w:r>
      <w:r>
        <w:rPr>
          <w:rFonts w:hint="eastAsia" w:ascii="宋体" w:hAnsi="宋体" w:eastAsia="宋体"/>
          <w:color w:val="000000"/>
          <w:sz w:val="24"/>
          <w:szCs w:val="24"/>
          <w:u w:val="single"/>
        </w:rPr>
        <w:t xml:space="preserve">    </w:t>
      </w:r>
      <w:r>
        <w:rPr>
          <w:rFonts w:hint="eastAsia" w:ascii="宋体" w:hAnsi="宋体" w:eastAsia="宋体"/>
          <w:color w:val="000000"/>
          <w:sz w:val="24"/>
          <w:szCs w:val="24"/>
        </w:rPr>
        <w:t>日前，向甲方提交成果材料。</w:t>
      </w:r>
    </w:p>
    <w:p w14:paraId="490D60FB">
      <w:pPr>
        <w:keepNext w:val="0"/>
        <w:keepLines w:val="0"/>
        <w:pageBreakBefore w:val="0"/>
        <w:widowControl w:val="0"/>
        <w:kinsoku/>
        <w:wordWrap/>
        <w:topLinePunct w:val="0"/>
        <w:bidi w:val="0"/>
        <w:adjustRightInd w:val="0"/>
        <w:snapToGrid w:val="0"/>
        <w:spacing w:line="520" w:lineRule="exact"/>
        <w:jc w:val="left"/>
        <w:rPr>
          <w:rFonts w:ascii="Tahoma" w:hAnsi="Tahoma" w:eastAsia="宋体"/>
          <w:b/>
          <w:bCs/>
          <w:color w:val="000000"/>
          <w:kern w:val="0"/>
          <w:sz w:val="24"/>
          <w:szCs w:val="22"/>
        </w:rPr>
      </w:pPr>
      <w:r>
        <w:rPr>
          <w:rFonts w:hint="eastAsia" w:ascii="Tahoma" w:hAnsi="Tahoma" w:eastAsia="宋体"/>
          <w:b/>
          <w:bCs/>
          <w:color w:val="000000"/>
          <w:kern w:val="0"/>
          <w:sz w:val="24"/>
          <w:szCs w:val="22"/>
        </w:rPr>
        <w:t>五、 双方责任</w:t>
      </w:r>
    </w:p>
    <w:p w14:paraId="38DEB7FB">
      <w:pPr>
        <w:keepNext w:val="0"/>
        <w:keepLines w:val="0"/>
        <w:pageBreakBefore w:val="0"/>
        <w:widowControl w:val="0"/>
        <w:kinsoku/>
        <w:wordWrap/>
        <w:topLinePunct w:val="0"/>
        <w:bidi w:val="0"/>
        <w:adjustRightInd w:val="0"/>
        <w:snapToGrid w:val="0"/>
        <w:spacing w:line="520" w:lineRule="exact"/>
        <w:ind w:firstLine="482" w:firstLineChars="200"/>
        <w:jc w:val="left"/>
        <w:rPr>
          <w:rFonts w:ascii="宋体" w:hAnsi="宋体" w:eastAsia="宋体"/>
          <w:b/>
          <w:bCs/>
          <w:color w:val="000000"/>
          <w:kern w:val="0"/>
          <w:sz w:val="24"/>
          <w:szCs w:val="22"/>
        </w:rPr>
      </w:pPr>
      <w:r>
        <w:rPr>
          <w:rFonts w:hint="eastAsia" w:ascii="宋体" w:hAnsi="宋体" w:eastAsia="宋体"/>
          <w:b/>
          <w:bCs/>
          <w:color w:val="000000"/>
          <w:kern w:val="0"/>
          <w:sz w:val="24"/>
          <w:szCs w:val="22"/>
        </w:rPr>
        <w:t>5.1  甲方责任:</w:t>
      </w:r>
    </w:p>
    <w:p w14:paraId="2F798D26">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1、甲方按本合同第三条规定的内容，在规定的时间内向乙方提交项目工作所需资料及文件，并对其完整性、正确性及时效性负责。甲方不得要求乙方违反国家有关标准开展工作。</w:t>
      </w:r>
    </w:p>
    <w:p w14:paraId="7355CC6C">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2、</w:t>
      </w:r>
      <w:r>
        <w:rPr>
          <w:rFonts w:hint="eastAsia" w:ascii="宋体" w:hAnsi="宋体" w:eastAsia="宋体" w:cs="宋体"/>
          <w:color w:val="000000"/>
          <w:kern w:val="0"/>
          <w:sz w:val="24"/>
          <w:szCs w:val="22"/>
          <w:shd w:val="clear" w:color="auto" w:fill="FFFFFF"/>
        </w:rPr>
        <w:t>甲方未按照约定提供必要的资料，影响乙方工作进度的，由甲方承担不利后果。</w:t>
      </w:r>
    </w:p>
    <w:p w14:paraId="57B80B71">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3、甲方变更委托项目、规模、条件或因提交的资料错误，或所提交资料作较大修改，以致造成项目工作人员需返工时，双方除需另行协商签订补充协议（或另订合同）、重新明确有关条款外，甲方应按乙方所耗工作量向乙方增付工作费用。</w:t>
      </w:r>
    </w:p>
    <w:p w14:paraId="2A21F33A">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4、甲方应为派赴现场开展本合同有关技术服务与咨询工作的人员提供必要的工作配合和工作便利条件。</w:t>
      </w:r>
    </w:p>
    <w:p w14:paraId="27407C02">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4、甲方负责组织技术服务与咨询成果资料的审查和验收工作。</w:t>
      </w:r>
    </w:p>
    <w:p w14:paraId="358B6AA0">
      <w:pPr>
        <w:keepNext w:val="0"/>
        <w:keepLines w:val="0"/>
        <w:pageBreakBefore w:val="0"/>
        <w:widowControl w:val="0"/>
        <w:kinsoku/>
        <w:wordWrap/>
        <w:topLinePunct w:val="0"/>
        <w:bidi w:val="0"/>
        <w:adjustRightInd w:val="0"/>
        <w:snapToGrid w:val="0"/>
        <w:spacing w:line="520" w:lineRule="exact"/>
        <w:ind w:firstLine="482" w:firstLineChars="200"/>
        <w:jc w:val="left"/>
        <w:rPr>
          <w:rFonts w:ascii="宋体" w:hAnsi="宋体" w:eastAsia="宋体"/>
          <w:b/>
          <w:bCs/>
          <w:color w:val="000000"/>
          <w:kern w:val="0"/>
          <w:sz w:val="24"/>
          <w:szCs w:val="22"/>
        </w:rPr>
      </w:pPr>
      <w:r>
        <w:rPr>
          <w:rFonts w:hint="eastAsia" w:ascii="宋体" w:hAnsi="宋体" w:eastAsia="宋体"/>
          <w:b/>
          <w:bCs/>
          <w:color w:val="000000"/>
          <w:kern w:val="0"/>
          <w:sz w:val="24"/>
          <w:szCs w:val="22"/>
        </w:rPr>
        <w:t>5.2  乙方责任：</w:t>
      </w:r>
    </w:p>
    <w:p w14:paraId="475DBC50">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1、乙方应按国家技术规范、标准、规程及甲方提出的合理要求，进行项目操作和成果编制，按合同规定的进度要求提交质量合格的成果资料，并对其负责。</w:t>
      </w:r>
    </w:p>
    <w:p w14:paraId="388B625A">
      <w:pPr>
        <w:keepNext w:val="0"/>
        <w:keepLines w:val="0"/>
        <w:pageBreakBefore w:val="0"/>
        <w:widowControl w:val="0"/>
        <w:kinsoku/>
        <w:wordWrap/>
        <w:topLinePunct w:val="0"/>
        <w:bidi w:val="0"/>
        <w:adjustRightInd w:val="0"/>
        <w:snapToGrid w:val="0"/>
        <w:spacing w:line="520" w:lineRule="exact"/>
        <w:ind w:firstLine="480" w:firstLineChars="200"/>
        <w:jc w:val="left"/>
        <w:rPr>
          <w:rFonts w:hint="eastAsia" w:ascii="宋体" w:hAnsi="宋体" w:eastAsia="宋体"/>
          <w:color w:val="000000"/>
          <w:kern w:val="0"/>
          <w:sz w:val="24"/>
          <w:szCs w:val="22"/>
          <w:u w:val="single"/>
          <w:lang w:eastAsia="zh-CN"/>
        </w:rPr>
      </w:pPr>
      <w:r>
        <w:rPr>
          <w:rFonts w:hint="eastAsia" w:ascii="宋体" w:hAnsi="宋体" w:eastAsia="宋体"/>
          <w:color w:val="000000"/>
          <w:kern w:val="0"/>
          <w:sz w:val="24"/>
          <w:szCs w:val="22"/>
        </w:rPr>
        <w:t>乙方采用的主要技术标准是：</w:t>
      </w:r>
      <w:r>
        <w:rPr>
          <w:rFonts w:hint="eastAsia" w:ascii="宋体" w:hAnsi="宋体" w:eastAsia="宋体"/>
          <w:color w:val="000000"/>
          <w:kern w:val="0"/>
          <w:sz w:val="24"/>
          <w:szCs w:val="22"/>
          <w:u w:val="single"/>
        </w:rPr>
        <w:t xml:space="preserve">  </w:t>
      </w:r>
      <w:r>
        <w:rPr>
          <w:rFonts w:hint="eastAsia" w:ascii="宋体" w:hAnsi="宋体" w:eastAsia="宋体"/>
          <w:color w:val="000000"/>
          <w:kern w:val="0"/>
          <w:sz w:val="24"/>
          <w:szCs w:val="22"/>
          <w:u w:val="single"/>
          <w:lang w:val="en-US" w:eastAsia="zh-CN"/>
        </w:rPr>
        <w:t xml:space="preserve">   </w:t>
      </w:r>
      <w:r>
        <w:rPr>
          <w:rFonts w:hint="eastAsia" w:ascii="宋体" w:hAnsi="宋体" w:eastAsia="宋体"/>
          <w:color w:val="000000"/>
          <w:kern w:val="0"/>
          <w:sz w:val="24"/>
          <w:szCs w:val="22"/>
          <w:u w:val="single"/>
        </w:rPr>
        <w:t xml:space="preserve">      </w:t>
      </w:r>
      <w:r>
        <w:rPr>
          <w:rFonts w:hint="eastAsia" w:ascii="宋体" w:hAnsi="宋体"/>
          <w:color w:val="000000"/>
          <w:kern w:val="0"/>
          <w:sz w:val="24"/>
          <w:szCs w:val="22"/>
          <w:u w:val="none"/>
          <w:lang w:eastAsia="zh-CN"/>
        </w:rPr>
        <w:t>。</w:t>
      </w:r>
    </w:p>
    <w:p w14:paraId="726BB8DB">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2、乙方按第四条提交成果的内容、进度及份数向甲方交付成果材料。超过规定的份数，乙方另收工本费。</w:t>
      </w:r>
    </w:p>
    <w:p w14:paraId="15416FFB">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3、乙方负责对技术服务与咨询文件出现的遗漏或错误进行修改或补充。</w:t>
      </w:r>
    </w:p>
    <w:p w14:paraId="27CB424D">
      <w:pPr>
        <w:keepNext w:val="0"/>
        <w:keepLines w:val="0"/>
        <w:pageBreakBefore w:val="0"/>
        <w:widowControl w:val="0"/>
        <w:kinsoku/>
        <w:wordWrap/>
        <w:topLinePunct w:val="0"/>
        <w:bidi w:val="0"/>
        <w:adjustRightInd w:val="0"/>
        <w:snapToGrid w:val="0"/>
        <w:spacing w:line="520" w:lineRule="exact"/>
        <w:ind w:firstLine="480" w:firstLineChars="200"/>
        <w:jc w:val="left"/>
        <w:rPr>
          <w:rFonts w:ascii="黑体" w:hAnsi="黑体" w:eastAsia="黑体" w:cs="黑体"/>
          <w:b/>
          <w:color w:val="000000"/>
          <w:kern w:val="0"/>
          <w:sz w:val="24"/>
          <w:szCs w:val="22"/>
        </w:rPr>
      </w:pPr>
      <w:r>
        <w:rPr>
          <w:rFonts w:hint="eastAsia" w:ascii="宋体" w:hAnsi="宋体" w:eastAsia="宋体"/>
          <w:color w:val="000000"/>
          <w:kern w:val="0"/>
          <w:sz w:val="24"/>
          <w:szCs w:val="22"/>
        </w:rPr>
        <w:t>4、乙方交付技术服务与咨询文件后，参加有关审查工作，并根据审查结论负责不超出原定咨询任务范围内的必要调整补充；调整补充的内容如超过原定技术咨询任务范围，甲方需要乙方继续承担服务时，应按实耗工作量另收服务费。</w:t>
      </w:r>
    </w:p>
    <w:p w14:paraId="7865C79C">
      <w:pPr>
        <w:keepNext w:val="0"/>
        <w:keepLines w:val="0"/>
        <w:pageBreakBefore w:val="0"/>
        <w:widowControl w:val="0"/>
        <w:kinsoku/>
        <w:wordWrap/>
        <w:topLinePunct w:val="0"/>
        <w:bidi w:val="0"/>
        <w:adjustRightInd w:val="0"/>
        <w:snapToGrid w:val="0"/>
        <w:spacing w:line="520" w:lineRule="exact"/>
        <w:jc w:val="left"/>
        <w:outlineLvl w:val="0"/>
        <w:rPr>
          <w:rFonts w:ascii="Tahoma" w:hAnsi="宋体" w:eastAsia="宋体"/>
          <w:b/>
          <w:color w:val="000000"/>
          <w:kern w:val="0"/>
          <w:sz w:val="24"/>
          <w:szCs w:val="22"/>
        </w:rPr>
      </w:pPr>
      <w:r>
        <w:rPr>
          <w:rFonts w:hint="eastAsia" w:ascii="黑体" w:hAnsi="黑体" w:eastAsia="黑体" w:cs="黑体"/>
          <w:b/>
          <w:color w:val="000000"/>
          <w:kern w:val="0"/>
          <w:sz w:val="24"/>
          <w:szCs w:val="22"/>
        </w:rPr>
        <w:t>六、</w:t>
      </w:r>
      <w:r>
        <w:rPr>
          <w:rFonts w:ascii="Tahoma" w:hAnsi="宋体" w:eastAsia="宋体"/>
          <w:b/>
          <w:color w:val="000000"/>
          <w:kern w:val="0"/>
          <w:sz w:val="24"/>
          <w:szCs w:val="22"/>
        </w:rPr>
        <w:t xml:space="preserve"> </w:t>
      </w:r>
      <w:r>
        <w:rPr>
          <w:rFonts w:hint="eastAsia" w:ascii="Tahoma" w:hAnsi="宋体" w:eastAsia="宋体"/>
          <w:b/>
          <w:color w:val="000000"/>
          <w:kern w:val="0"/>
          <w:sz w:val="24"/>
          <w:szCs w:val="22"/>
        </w:rPr>
        <w:t>违约责任</w:t>
      </w:r>
    </w:p>
    <w:p w14:paraId="0DE9154D">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6.1  在合同履行期间，甲方要求终止或解除合同的，乙方未开始开展工作的，不退还甲方已付的定金；已开始开展工作的，甲方应根据乙方已进行的实际工作量，不足一半时，按该阶段费用的一半支付；超过一半时，按该阶段费用的全部支付。</w:t>
      </w:r>
    </w:p>
    <w:p w14:paraId="0ADAD437">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6.2  甲方未按本合同规定时间付款时，应偿付逾期违约金，每逾期支付一天，应向乙方缴纳该项目应付费用的</w:t>
      </w:r>
      <w:r>
        <w:rPr>
          <w:rFonts w:ascii="宋体" w:hAnsi="宋体" w:eastAsia="宋体"/>
          <w:color w:val="000000"/>
          <w:kern w:val="0"/>
          <w:sz w:val="24"/>
          <w:szCs w:val="22"/>
        </w:rPr>
        <w:t>1</w:t>
      </w:r>
      <w:r>
        <w:rPr>
          <w:rFonts w:hint="eastAsia" w:ascii="宋体" w:hAnsi="宋体" w:eastAsia="宋体"/>
          <w:color w:val="000000"/>
          <w:kern w:val="0"/>
          <w:sz w:val="24"/>
          <w:szCs w:val="22"/>
        </w:rPr>
        <w:t>‰的逾期违约金。逾期超过</w:t>
      </w:r>
      <w:r>
        <w:rPr>
          <w:rFonts w:ascii="宋体" w:hAnsi="宋体" w:eastAsia="宋体"/>
          <w:color w:val="000000"/>
          <w:kern w:val="0"/>
          <w:sz w:val="24"/>
          <w:szCs w:val="22"/>
        </w:rPr>
        <w:t>15</w:t>
      </w:r>
      <w:r>
        <w:rPr>
          <w:rFonts w:hint="eastAsia" w:ascii="宋体" w:hAnsi="宋体" w:eastAsia="宋体"/>
          <w:color w:val="000000"/>
          <w:kern w:val="0"/>
          <w:sz w:val="24"/>
          <w:szCs w:val="22"/>
        </w:rPr>
        <w:t>天以上时，乙方有权暂停履行下阶段工作，并书面通知甲方。</w:t>
      </w:r>
    </w:p>
    <w:p w14:paraId="54BD2556">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6.3  由于乙方错误造成质量事故损失，乙方除负责采取补救措施外，应免收直接受损失部分的费用。</w:t>
      </w:r>
    </w:p>
    <w:p w14:paraId="3C58A6D3">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6.4  由于乙方自身原因，延误了按本合同第四条规定的成果材料交付时间，每延误一天，应向甲方缴纳该项目已收费用</w:t>
      </w:r>
      <w:r>
        <w:rPr>
          <w:rFonts w:ascii="宋体" w:hAnsi="宋体" w:eastAsia="宋体"/>
          <w:color w:val="000000"/>
          <w:kern w:val="0"/>
          <w:sz w:val="24"/>
          <w:szCs w:val="22"/>
        </w:rPr>
        <w:t>1</w:t>
      </w:r>
      <w:r>
        <w:rPr>
          <w:rFonts w:hint="eastAsia" w:ascii="宋体" w:hAnsi="宋体" w:eastAsia="宋体"/>
          <w:color w:val="000000"/>
          <w:kern w:val="0"/>
          <w:sz w:val="24"/>
          <w:szCs w:val="22"/>
        </w:rPr>
        <w:t>‰的逾期违约金。</w:t>
      </w:r>
    </w:p>
    <w:p w14:paraId="7EED9067">
      <w:pPr>
        <w:keepNext w:val="0"/>
        <w:keepLines w:val="0"/>
        <w:pageBreakBefore w:val="0"/>
        <w:widowControl w:val="0"/>
        <w:kinsoku/>
        <w:wordWrap/>
        <w:topLinePunct w:val="0"/>
        <w:bidi w:val="0"/>
        <w:adjustRightInd w:val="0"/>
        <w:snapToGrid w:val="0"/>
        <w:spacing w:line="520" w:lineRule="exact"/>
        <w:ind w:firstLine="482" w:firstLineChars="200"/>
        <w:jc w:val="left"/>
        <w:rPr>
          <w:rFonts w:ascii="Tahoma" w:hAnsi="Tahoma" w:eastAsia="宋体"/>
          <w:b/>
          <w:bCs/>
          <w:color w:val="000000"/>
          <w:kern w:val="0"/>
          <w:sz w:val="24"/>
          <w:szCs w:val="22"/>
        </w:rPr>
      </w:pPr>
      <w:r>
        <w:rPr>
          <w:rFonts w:hint="eastAsia" w:ascii="Tahoma" w:hAnsi="Tahoma" w:eastAsia="黑体"/>
          <w:b/>
          <w:bCs/>
          <w:color w:val="000000"/>
          <w:kern w:val="0"/>
          <w:sz w:val="24"/>
          <w:szCs w:val="22"/>
        </w:rPr>
        <w:t>七、</w:t>
      </w:r>
      <w:r>
        <w:rPr>
          <w:rFonts w:hint="eastAsia" w:ascii="Tahoma" w:hAnsi="Tahoma" w:eastAsia="宋体"/>
          <w:b/>
          <w:bCs/>
          <w:color w:val="000000"/>
          <w:kern w:val="0"/>
          <w:sz w:val="24"/>
          <w:szCs w:val="22"/>
        </w:rPr>
        <w:t xml:space="preserve"> 其他</w:t>
      </w:r>
    </w:p>
    <w:p w14:paraId="0D089152">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7.1  甲乙双方工作人员在工作期间，必须遵守劳动安全规定。若发生意外人身事故，甲乙双方各自承担相应责任。</w:t>
      </w:r>
    </w:p>
    <w:p w14:paraId="65A9D8BD">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7.2  由于不可抗力因素致使合同无法履行时，双方应及时协商解决。</w:t>
      </w:r>
    </w:p>
    <w:p w14:paraId="0E40469A">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7.3  本合同发生争议，双方当事人应及时协商解决，也可由当地行政主管部门调解。调解不成时，由原告所在地人民法院诉讼管辖。</w:t>
      </w:r>
    </w:p>
    <w:p w14:paraId="3B955440">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7.4  本合同一式</w:t>
      </w:r>
      <w:r>
        <w:rPr>
          <w:rFonts w:hint="eastAsia" w:ascii="宋体" w:hAnsi="宋体" w:eastAsia="宋体"/>
          <w:color w:val="000000"/>
          <w:kern w:val="0"/>
          <w:sz w:val="24"/>
          <w:szCs w:val="22"/>
          <w:u w:val="single"/>
        </w:rPr>
        <w:t xml:space="preserve"> 肆 </w:t>
      </w:r>
      <w:r>
        <w:rPr>
          <w:rFonts w:hint="eastAsia" w:ascii="宋体" w:hAnsi="宋体" w:eastAsia="宋体"/>
          <w:color w:val="000000"/>
          <w:kern w:val="0"/>
          <w:sz w:val="24"/>
          <w:szCs w:val="22"/>
        </w:rPr>
        <w:t>份，甲方</w:t>
      </w:r>
      <w:r>
        <w:rPr>
          <w:rFonts w:hint="eastAsia" w:ascii="宋体" w:hAnsi="宋体" w:eastAsia="宋体"/>
          <w:color w:val="000000"/>
          <w:kern w:val="0"/>
          <w:sz w:val="24"/>
          <w:szCs w:val="22"/>
          <w:u w:val="single"/>
        </w:rPr>
        <w:t xml:space="preserve">  贰  </w:t>
      </w:r>
      <w:r>
        <w:rPr>
          <w:rFonts w:hint="eastAsia" w:ascii="宋体" w:hAnsi="宋体" w:eastAsia="宋体"/>
          <w:color w:val="000000"/>
          <w:kern w:val="0"/>
          <w:sz w:val="24"/>
          <w:szCs w:val="22"/>
        </w:rPr>
        <w:t>份，乙方</w:t>
      </w:r>
      <w:r>
        <w:rPr>
          <w:rFonts w:hint="eastAsia" w:ascii="宋体" w:hAnsi="宋体" w:eastAsia="宋体"/>
          <w:color w:val="000000"/>
          <w:kern w:val="0"/>
          <w:sz w:val="24"/>
          <w:szCs w:val="22"/>
          <w:u w:val="single"/>
        </w:rPr>
        <w:t xml:space="preserve">  贰  </w:t>
      </w:r>
      <w:r>
        <w:rPr>
          <w:rFonts w:hint="eastAsia" w:ascii="宋体" w:hAnsi="宋体" w:eastAsia="宋体"/>
          <w:color w:val="000000"/>
          <w:kern w:val="0"/>
          <w:sz w:val="24"/>
          <w:szCs w:val="22"/>
        </w:rPr>
        <w:t>份。</w:t>
      </w:r>
    </w:p>
    <w:p w14:paraId="1C38E34F">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7.5  本合同经双方法定代表或授权代表签字、加盖公章或专用章后生效。</w:t>
      </w:r>
    </w:p>
    <w:p w14:paraId="1F215E6C">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rPr>
      </w:pPr>
      <w:r>
        <w:rPr>
          <w:rFonts w:hint="eastAsia" w:ascii="宋体" w:hAnsi="宋体" w:eastAsia="宋体"/>
          <w:color w:val="000000"/>
          <w:kern w:val="0"/>
          <w:sz w:val="24"/>
          <w:szCs w:val="22"/>
        </w:rPr>
        <w:t>7.6  本合同未尽事宜，双方可签订补充协议，有关协议及双方认可的来往电报、传真、会议纪要等，均为本合同组成部分，与本合同具有同等法律效力。</w:t>
      </w:r>
    </w:p>
    <w:p w14:paraId="232EF3B7">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olor w:val="000000"/>
          <w:kern w:val="0"/>
          <w:sz w:val="24"/>
          <w:szCs w:val="22"/>
          <w:u w:val="single"/>
        </w:rPr>
      </w:pPr>
      <w:r>
        <w:rPr>
          <w:rFonts w:hint="eastAsia" w:ascii="宋体" w:hAnsi="宋体" w:eastAsia="宋体"/>
          <w:color w:val="000000"/>
          <w:kern w:val="0"/>
          <w:sz w:val="24"/>
          <w:szCs w:val="22"/>
        </w:rPr>
        <w:t>7.7  其它约定事项：</w:t>
      </w:r>
      <w:r>
        <w:rPr>
          <w:rFonts w:hint="eastAsia" w:ascii="宋体" w:hAnsi="宋体" w:eastAsia="宋体"/>
          <w:color w:val="000000"/>
          <w:kern w:val="0"/>
          <w:sz w:val="24"/>
          <w:szCs w:val="22"/>
          <w:u w:val="single"/>
        </w:rPr>
        <w:t xml:space="preserve">   </w:t>
      </w:r>
      <w:r>
        <w:rPr>
          <w:rFonts w:hint="eastAsia" w:ascii="宋体" w:hAnsi="宋体" w:eastAsia="宋体"/>
          <w:color w:val="000000"/>
          <w:kern w:val="0"/>
          <w:sz w:val="24"/>
          <w:szCs w:val="22"/>
          <w:u w:val="single"/>
          <w:lang w:val="en-US" w:eastAsia="zh-CN"/>
        </w:rPr>
        <w:t xml:space="preserve">    </w:t>
      </w:r>
      <w:r>
        <w:rPr>
          <w:rFonts w:hint="eastAsia" w:ascii="宋体" w:hAnsi="宋体" w:eastAsia="宋体"/>
          <w:color w:val="000000"/>
          <w:kern w:val="0"/>
          <w:sz w:val="24"/>
          <w:szCs w:val="22"/>
          <w:u w:val="single"/>
        </w:rPr>
        <w:t xml:space="preserve">       </w:t>
      </w:r>
    </w:p>
    <w:p w14:paraId="1F7AD3AC">
      <w:pPr>
        <w:keepNext w:val="0"/>
        <w:keepLines w:val="0"/>
        <w:pageBreakBefore w:val="0"/>
        <w:widowControl w:val="0"/>
        <w:kinsoku/>
        <w:wordWrap/>
        <w:overflowPunct w:val="0"/>
        <w:topLinePunct w:val="0"/>
        <w:autoSpaceDE w:val="0"/>
        <w:autoSpaceDN w:val="0"/>
        <w:bidi w:val="0"/>
        <w:adjustRightInd w:val="0"/>
        <w:spacing w:line="520" w:lineRule="exact"/>
        <w:ind w:firstLine="720" w:firstLineChars="300"/>
        <w:jc w:val="left"/>
        <w:textAlignment w:val="baseline"/>
        <w:rPr>
          <w:rFonts w:ascii="宋体" w:hAnsi="宋体" w:eastAsia="宋体" w:cs="宋体"/>
          <w:color w:val="000000"/>
          <w:kern w:val="0"/>
          <w:sz w:val="24"/>
          <w:szCs w:val="22"/>
        </w:rPr>
      </w:pPr>
      <w:r>
        <w:rPr>
          <w:rFonts w:hint="eastAsia" w:ascii="宋体" w:hAnsi="宋体" w:eastAsia="宋体" w:cs="宋体"/>
          <w:color w:val="000000"/>
          <w:kern w:val="0"/>
          <w:sz w:val="24"/>
          <w:szCs w:val="22"/>
        </w:rPr>
        <w:t>甲方：  （盖章）                       乙方：  （盖章）</w:t>
      </w:r>
    </w:p>
    <w:p w14:paraId="019851DB">
      <w:pPr>
        <w:keepNext w:val="0"/>
        <w:keepLines w:val="0"/>
        <w:pageBreakBefore w:val="0"/>
        <w:widowControl w:val="0"/>
        <w:kinsoku/>
        <w:wordWrap/>
        <w:topLinePunct w:val="0"/>
        <w:bidi w:val="0"/>
        <w:adjustRightInd w:val="0"/>
        <w:snapToGrid w:val="0"/>
        <w:spacing w:line="520" w:lineRule="exact"/>
        <w:jc w:val="left"/>
        <w:rPr>
          <w:rFonts w:ascii="宋体" w:hAnsi="宋体" w:eastAsia="宋体" w:cs="宋体"/>
          <w:color w:val="000000"/>
          <w:kern w:val="0"/>
          <w:sz w:val="24"/>
          <w:szCs w:val="22"/>
        </w:rPr>
      </w:pPr>
      <w:r>
        <w:rPr>
          <w:rFonts w:hint="eastAsia" w:ascii="宋体" w:hAnsi="宋体" w:eastAsia="宋体" w:cs="宋体"/>
          <w:color w:val="000000"/>
          <w:kern w:val="0"/>
          <w:sz w:val="24"/>
          <w:szCs w:val="22"/>
        </w:rPr>
        <w:t xml:space="preserve">法定代表人或其委托代理人（签字）：     法定代表人或其委托代理人（签字）：  </w:t>
      </w:r>
    </w:p>
    <w:p w14:paraId="43427666">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s="宋体"/>
          <w:color w:val="000000"/>
          <w:kern w:val="0"/>
          <w:sz w:val="24"/>
          <w:szCs w:val="22"/>
        </w:rPr>
      </w:pPr>
      <w:r>
        <w:rPr>
          <w:rFonts w:hint="eastAsia" w:ascii="宋体" w:hAnsi="宋体" w:eastAsia="宋体" w:cs="宋体"/>
          <w:color w:val="000000"/>
          <w:kern w:val="0"/>
          <w:sz w:val="24"/>
          <w:szCs w:val="22"/>
        </w:rPr>
        <w:t>地  址：</w:t>
      </w:r>
      <w:r>
        <w:rPr>
          <w:rFonts w:hint="eastAsia" w:ascii="宋体" w:hAnsi="宋体" w:eastAsia="宋体" w:cs="宋体"/>
          <w:color w:val="000000"/>
          <w:kern w:val="0"/>
          <w:sz w:val="24"/>
          <w:szCs w:val="22"/>
          <w:u w:val="single"/>
        </w:rPr>
        <w:t xml:space="preserve">     </w:t>
      </w:r>
      <w:r>
        <w:rPr>
          <w:rFonts w:hint="eastAsia" w:ascii="宋体" w:hAnsi="宋体" w:eastAsia="宋体" w:cs="宋体"/>
          <w:color w:val="000000"/>
          <w:kern w:val="0"/>
          <w:sz w:val="24"/>
          <w:szCs w:val="22"/>
        </w:rPr>
        <w:t xml:space="preserve">            地  址：</w:t>
      </w:r>
      <w:r>
        <w:rPr>
          <w:rFonts w:hint="eastAsia" w:ascii="宋体" w:hAnsi="宋体" w:eastAsia="宋体" w:cs="宋体"/>
          <w:color w:val="000000"/>
          <w:kern w:val="0"/>
          <w:sz w:val="24"/>
          <w:szCs w:val="22"/>
          <w:u w:val="single"/>
        </w:rPr>
        <w:t xml:space="preserve">        </w:t>
      </w:r>
    </w:p>
    <w:p w14:paraId="217AF89F">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s="宋体"/>
          <w:color w:val="000000"/>
          <w:kern w:val="0"/>
          <w:sz w:val="24"/>
          <w:szCs w:val="22"/>
        </w:rPr>
      </w:pPr>
      <w:r>
        <w:rPr>
          <w:rFonts w:hint="eastAsia" w:ascii="宋体" w:hAnsi="宋体" w:eastAsia="宋体" w:cs="宋体"/>
          <w:color w:val="000000"/>
          <w:kern w:val="0"/>
          <w:sz w:val="24"/>
          <w:szCs w:val="22"/>
        </w:rPr>
        <w:t>电  话：</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 xml:space="preserve">            电  话：</w:t>
      </w:r>
      <w:r>
        <w:rPr>
          <w:rFonts w:hint="eastAsia" w:ascii="宋体" w:hAnsi="宋体" w:eastAsia="宋体" w:cs="宋体"/>
          <w:color w:val="000000"/>
          <w:kern w:val="0"/>
          <w:sz w:val="24"/>
          <w:szCs w:val="22"/>
          <w:u w:val="single"/>
        </w:rPr>
        <w:t xml:space="preserve">     </w:t>
      </w:r>
    </w:p>
    <w:p w14:paraId="536AEEF3">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s="宋体"/>
          <w:color w:val="000000"/>
          <w:kern w:val="0"/>
          <w:sz w:val="24"/>
          <w:szCs w:val="22"/>
        </w:rPr>
      </w:pPr>
      <w:r>
        <w:rPr>
          <w:rFonts w:hint="eastAsia" w:ascii="宋体" w:hAnsi="宋体" w:eastAsia="宋体" w:cs="宋体"/>
          <w:color w:val="000000"/>
          <w:kern w:val="0"/>
          <w:sz w:val="24"/>
          <w:szCs w:val="22"/>
        </w:rPr>
        <w:t>传  真：</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 xml:space="preserve">            传  真：</w:t>
      </w:r>
      <w:r>
        <w:rPr>
          <w:rFonts w:hint="eastAsia" w:ascii="宋体" w:hAnsi="宋体" w:eastAsia="宋体" w:cs="宋体"/>
          <w:color w:val="000000"/>
          <w:kern w:val="0"/>
          <w:sz w:val="24"/>
          <w:szCs w:val="22"/>
          <w:u w:val="single"/>
        </w:rPr>
        <w:t xml:space="preserve">     </w:t>
      </w:r>
    </w:p>
    <w:p w14:paraId="7BA557AA">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s="宋体"/>
          <w:color w:val="000000"/>
          <w:kern w:val="0"/>
          <w:sz w:val="24"/>
          <w:szCs w:val="22"/>
        </w:rPr>
      </w:pPr>
      <w:r>
        <w:rPr>
          <w:rFonts w:hint="eastAsia" w:ascii="宋体" w:hAnsi="宋体" w:eastAsia="宋体" w:cs="宋体"/>
          <w:color w:val="000000"/>
          <w:kern w:val="0"/>
          <w:sz w:val="24"/>
          <w:szCs w:val="22"/>
        </w:rPr>
        <w:t>开户银行：</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 xml:space="preserve">            开户银行：</w:t>
      </w:r>
      <w:r>
        <w:rPr>
          <w:rFonts w:hint="eastAsia" w:ascii="宋体" w:hAnsi="宋体" w:eastAsia="宋体" w:cs="宋体"/>
          <w:color w:val="000000"/>
          <w:kern w:val="0"/>
          <w:sz w:val="24"/>
          <w:szCs w:val="22"/>
          <w:u w:val="single"/>
        </w:rPr>
        <w:t xml:space="preserve">   </w:t>
      </w:r>
    </w:p>
    <w:p w14:paraId="2932DE13">
      <w:pPr>
        <w:keepNext w:val="0"/>
        <w:keepLines w:val="0"/>
        <w:pageBreakBefore w:val="0"/>
        <w:widowControl w:val="0"/>
        <w:kinsoku/>
        <w:wordWrap/>
        <w:topLinePunct w:val="0"/>
        <w:bidi w:val="0"/>
        <w:adjustRightInd w:val="0"/>
        <w:snapToGrid w:val="0"/>
        <w:spacing w:line="520" w:lineRule="exact"/>
        <w:ind w:firstLine="480" w:firstLineChars="200"/>
        <w:jc w:val="left"/>
        <w:rPr>
          <w:rFonts w:ascii="宋体" w:hAnsi="宋体" w:eastAsia="宋体" w:cs="宋体"/>
          <w:color w:val="000000"/>
          <w:kern w:val="0"/>
          <w:sz w:val="24"/>
          <w:szCs w:val="22"/>
        </w:rPr>
      </w:pPr>
      <w:r>
        <w:rPr>
          <w:rFonts w:hint="eastAsia" w:ascii="宋体" w:hAnsi="宋体" w:eastAsia="宋体" w:cs="宋体"/>
          <w:color w:val="000000"/>
          <w:kern w:val="0"/>
          <w:sz w:val="24"/>
          <w:szCs w:val="22"/>
        </w:rPr>
        <w:t>账  号：</w:t>
      </w:r>
      <w:r>
        <w:rPr>
          <w:rFonts w:hint="eastAsia" w:ascii="宋体" w:hAnsi="宋体" w:eastAsia="宋体" w:cs="宋体"/>
          <w:color w:val="000000"/>
          <w:kern w:val="0"/>
          <w:sz w:val="24"/>
          <w:szCs w:val="22"/>
          <w:u w:val="single"/>
        </w:rPr>
        <w:t xml:space="preserve">       </w:t>
      </w:r>
      <w:r>
        <w:rPr>
          <w:rFonts w:hint="eastAsia" w:ascii="宋体" w:hAnsi="宋体" w:eastAsia="宋体" w:cs="宋体"/>
          <w:color w:val="000000"/>
          <w:kern w:val="0"/>
          <w:sz w:val="24"/>
          <w:szCs w:val="22"/>
        </w:rPr>
        <w:t xml:space="preserve">            账  号：</w:t>
      </w:r>
      <w:r>
        <w:rPr>
          <w:rFonts w:hint="eastAsia" w:ascii="宋体" w:hAnsi="宋体" w:eastAsia="宋体" w:cs="宋体"/>
          <w:color w:val="000000"/>
          <w:kern w:val="0"/>
          <w:sz w:val="24"/>
          <w:szCs w:val="22"/>
          <w:u w:val="single"/>
        </w:rPr>
        <w:t xml:space="preserve">     </w:t>
      </w:r>
    </w:p>
    <w:p w14:paraId="16ECE6F8">
      <w:pPr>
        <w:keepNext w:val="0"/>
        <w:keepLines w:val="0"/>
        <w:pageBreakBefore w:val="0"/>
        <w:widowControl w:val="0"/>
        <w:kinsoku/>
        <w:wordWrap/>
        <w:topLinePunct w:val="0"/>
        <w:bidi w:val="0"/>
        <w:adjustRightInd w:val="0"/>
        <w:snapToGrid w:val="0"/>
        <w:spacing w:line="520" w:lineRule="exact"/>
        <w:ind w:firstLine="480" w:firstLineChars="200"/>
        <w:jc w:val="center"/>
        <w:rPr>
          <w:rFonts w:hint="eastAsia" w:ascii="宋体" w:hAnsi="宋体" w:eastAsia="宋体" w:cs="宋体"/>
          <w:color w:val="000000"/>
          <w:kern w:val="0"/>
          <w:sz w:val="24"/>
          <w:szCs w:val="22"/>
        </w:rPr>
      </w:pPr>
    </w:p>
    <w:p w14:paraId="21DA2D25">
      <w:pPr>
        <w:keepNext w:val="0"/>
        <w:keepLines w:val="0"/>
        <w:pageBreakBefore w:val="0"/>
        <w:widowControl w:val="0"/>
        <w:kinsoku/>
        <w:wordWrap/>
        <w:topLinePunct w:val="0"/>
        <w:bidi w:val="0"/>
        <w:spacing w:line="520" w:lineRule="exact"/>
        <w:jc w:val="right"/>
        <w:rPr>
          <w:rFonts w:hint="eastAsia" w:asciiTheme="minorEastAsia" w:hAnsiTheme="minorEastAsia" w:eastAsiaTheme="minorEastAsia" w:cstheme="minorEastAsia"/>
          <w:b/>
          <w:bCs/>
          <w:color w:val="auto"/>
          <w:sz w:val="32"/>
          <w:szCs w:val="32"/>
          <w:highlight w:val="none"/>
        </w:rPr>
      </w:pPr>
      <w:r>
        <w:rPr>
          <w:rFonts w:hint="eastAsia" w:ascii="宋体" w:hAnsi="宋体" w:eastAsia="宋体" w:cs="宋体"/>
          <w:color w:val="000000"/>
          <w:kern w:val="0"/>
          <w:sz w:val="24"/>
          <w:szCs w:val="22"/>
        </w:rPr>
        <w:t>时  间：</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年</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月</w:t>
      </w:r>
      <w:r>
        <w:rPr>
          <w:rFonts w:hint="eastAsia" w:ascii="宋体" w:hAnsi="宋体" w:eastAsia="宋体" w:cs="宋体"/>
          <w:color w:val="000000"/>
          <w:kern w:val="0"/>
          <w:sz w:val="24"/>
          <w:szCs w:val="22"/>
          <w:u w:val="single"/>
        </w:rPr>
        <w:t xml:space="preserve">   </w:t>
      </w:r>
      <w:r>
        <w:rPr>
          <w:rFonts w:hint="eastAsia" w:ascii="宋体" w:hAnsi="宋体" w:eastAsia="宋体" w:cs="宋体"/>
          <w:color w:val="000000"/>
          <w:kern w:val="0"/>
          <w:sz w:val="24"/>
          <w:szCs w:val="22"/>
        </w:rPr>
        <w:t>日</w:t>
      </w:r>
    </w:p>
    <w:p w14:paraId="1370B796">
      <w:pPr>
        <w:jc w:val="both"/>
        <w:rPr>
          <w:rFonts w:hint="eastAsia" w:asciiTheme="minorEastAsia" w:hAnsiTheme="minorEastAsia" w:eastAsiaTheme="minorEastAsia" w:cstheme="minorEastAsia"/>
          <w:b/>
          <w:bCs/>
          <w:color w:val="auto"/>
          <w:sz w:val="32"/>
          <w:szCs w:val="32"/>
          <w:highlight w:val="none"/>
        </w:rPr>
      </w:pPr>
    </w:p>
    <w:p w14:paraId="24D764D0">
      <w:pPr>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第五章</w:t>
      </w:r>
      <w:r>
        <w:rPr>
          <w:rFonts w:hint="eastAsia" w:asciiTheme="minorEastAsia" w:hAnsiTheme="minorEastAsia" w:eastAsiaTheme="minorEastAsia" w:cstheme="minorEastAsia"/>
          <w:b/>
          <w:bCs/>
          <w:color w:val="auto"/>
          <w:sz w:val="32"/>
          <w:szCs w:val="32"/>
          <w:highlight w:val="none"/>
          <w:lang w:val="en-US" w:eastAsia="zh-CN"/>
        </w:rPr>
        <w:t xml:space="preserve">  </w:t>
      </w:r>
      <w:r>
        <w:rPr>
          <w:rFonts w:hint="eastAsia" w:asciiTheme="minorEastAsia" w:hAnsiTheme="minorEastAsia" w:eastAsiaTheme="minorEastAsia" w:cstheme="minorEastAsia"/>
          <w:b/>
          <w:bCs/>
          <w:color w:val="auto"/>
          <w:sz w:val="32"/>
          <w:szCs w:val="32"/>
          <w:highlight w:val="none"/>
        </w:rPr>
        <w:t>评标原则及方法</w:t>
      </w:r>
      <w:bookmarkEnd w:id="125"/>
      <w:bookmarkEnd w:id="126"/>
    </w:p>
    <w:p w14:paraId="20ECE212">
      <w:pPr>
        <w:spacing w:line="360" w:lineRule="auto"/>
        <w:ind w:firstLine="480" w:firstLineChars="20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根</w:t>
      </w:r>
      <w:r>
        <w:rPr>
          <w:rFonts w:hint="eastAsia" w:asciiTheme="minorEastAsia" w:hAnsiTheme="minorEastAsia" w:eastAsiaTheme="minorEastAsia" w:cstheme="minorEastAsia"/>
          <w:color w:val="auto"/>
          <w:sz w:val="24"/>
          <w:szCs w:val="24"/>
          <w:highlight w:val="none"/>
        </w:rPr>
        <w:t>据《中华人民共和国政府采购法》等相关法规特制定以下评标办法。</w:t>
      </w:r>
    </w:p>
    <w:p w14:paraId="51FD9C51">
      <w:pPr>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eastAsia="zh-CN"/>
        </w:rPr>
        <w:t>一</w:t>
      </w:r>
      <w:r>
        <w:rPr>
          <w:rFonts w:hint="eastAsia" w:asciiTheme="minorEastAsia" w:hAnsiTheme="minorEastAsia" w:eastAsiaTheme="minorEastAsia" w:cstheme="minorEastAsia"/>
          <w:b/>
          <w:color w:val="auto"/>
          <w:sz w:val="24"/>
          <w:szCs w:val="24"/>
          <w:highlight w:val="none"/>
        </w:rPr>
        <w:t>、评标原则</w:t>
      </w:r>
    </w:p>
    <w:p w14:paraId="7A7168DA">
      <w:pPr>
        <w:spacing w:line="360" w:lineRule="auto"/>
        <w:ind w:firstLine="480" w:firstLineChars="200"/>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评标工作遵循公平、公正、科学、择优原则和诚实、信誉、效率的服务原则。本着科学、严谨的态度，认真进行评标。择优选用，推进技术进步，确保工程质量、交货按期，节约投资，最大限度的保护当事人权益。严格按照</w:t>
      </w:r>
      <w:r>
        <w:rPr>
          <w:rFonts w:hint="eastAsia" w:ascii="新宋体" w:hAnsi="新宋体" w:eastAsia="新宋体" w:cs="新宋体"/>
          <w:color w:val="auto"/>
          <w:sz w:val="24"/>
          <w:szCs w:val="24"/>
          <w:highlight w:val="none"/>
          <w:lang w:eastAsia="zh-CN"/>
        </w:rPr>
        <w:t>招标文件</w:t>
      </w:r>
      <w:r>
        <w:rPr>
          <w:rFonts w:hint="eastAsia" w:ascii="新宋体" w:hAnsi="新宋体" w:eastAsia="新宋体" w:cs="新宋体"/>
          <w:color w:val="auto"/>
          <w:sz w:val="24"/>
          <w:szCs w:val="24"/>
          <w:highlight w:val="none"/>
        </w:rPr>
        <w:t>的商务、技术要求，对响应文件进行综合评定，提出优选方案，编写评标报告。对落标单位，</w:t>
      </w:r>
      <w:r>
        <w:rPr>
          <w:rFonts w:hint="eastAsia" w:ascii="新宋体" w:hAnsi="新宋体" w:eastAsia="新宋体" w:cs="新宋体"/>
          <w:color w:val="auto"/>
          <w:sz w:val="24"/>
          <w:szCs w:val="24"/>
          <w:highlight w:val="none"/>
          <w:lang w:eastAsia="zh-CN"/>
        </w:rPr>
        <w:t>评标委员会</w:t>
      </w:r>
      <w:r>
        <w:rPr>
          <w:rFonts w:hint="eastAsia" w:ascii="新宋体" w:hAnsi="新宋体" w:eastAsia="新宋体" w:cs="新宋体"/>
          <w:color w:val="auto"/>
          <w:sz w:val="24"/>
          <w:szCs w:val="24"/>
          <w:highlight w:val="none"/>
        </w:rPr>
        <w:t>不做任何落标解释。</w:t>
      </w:r>
      <w:r>
        <w:rPr>
          <w:rFonts w:hint="eastAsia" w:ascii="新宋体" w:hAnsi="新宋体" w:eastAsia="新宋体" w:cs="新宋体"/>
          <w:color w:val="auto"/>
          <w:sz w:val="24"/>
          <w:szCs w:val="24"/>
          <w:highlight w:val="none"/>
          <w:lang w:eastAsia="zh-CN"/>
        </w:rPr>
        <w:t>供应商</w:t>
      </w:r>
      <w:r>
        <w:rPr>
          <w:rFonts w:hint="eastAsia" w:ascii="新宋体" w:hAnsi="新宋体" w:eastAsia="新宋体" w:cs="新宋体"/>
          <w:color w:val="auto"/>
          <w:sz w:val="24"/>
          <w:szCs w:val="24"/>
          <w:highlight w:val="none"/>
        </w:rPr>
        <w:t>不得以任何方式干扰招投标工作的进行，一经发现其响应文件将被拒绝。</w:t>
      </w:r>
    </w:p>
    <w:p w14:paraId="0D19B68F">
      <w:pPr>
        <w:autoSpaceDE w:val="0"/>
        <w:autoSpaceDN w:val="0"/>
        <w:adjustRightInd w:val="0"/>
        <w:snapToGrid w:val="0"/>
        <w:spacing w:line="500" w:lineRule="exact"/>
        <w:jc w:val="left"/>
        <w:outlineLvl w:val="1"/>
        <w:rPr>
          <w:rFonts w:hint="eastAsia" w:asciiTheme="minorEastAsia" w:hAnsiTheme="minorEastAsia" w:eastAsiaTheme="minorEastAsia" w:cstheme="minorEastAsia"/>
          <w:b/>
          <w:bCs/>
          <w:color w:val="auto"/>
          <w:sz w:val="24"/>
          <w:szCs w:val="24"/>
          <w:highlight w:val="none"/>
          <w:lang w:val="zh-CN"/>
        </w:rPr>
      </w:pPr>
      <w:bookmarkStart w:id="131" w:name="_Toc476644721"/>
      <w:bookmarkStart w:id="132" w:name="_Toc476644266"/>
      <w:r>
        <w:rPr>
          <w:rFonts w:hint="eastAsia" w:asciiTheme="minorEastAsia" w:hAnsiTheme="minorEastAsia" w:eastAsiaTheme="minorEastAsia" w:cstheme="minorEastAsia"/>
          <w:b/>
          <w:bCs/>
          <w:color w:val="auto"/>
          <w:sz w:val="24"/>
          <w:szCs w:val="24"/>
          <w:highlight w:val="none"/>
          <w:lang w:val="zh-CN"/>
        </w:rPr>
        <w:t>二、评标委员会的组成</w:t>
      </w:r>
      <w:bookmarkEnd w:id="131"/>
      <w:bookmarkEnd w:id="132"/>
    </w:p>
    <w:p w14:paraId="21032DAC">
      <w:pPr>
        <w:spacing w:line="360" w:lineRule="auto"/>
        <w:ind w:firstLine="480" w:firstLineChars="200"/>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lang w:val="en-US" w:eastAsia="zh-CN"/>
        </w:rPr>
        <w:t>1、</w:t>
      </w:r>
      <w:r>
        <w:rPr>
          <w:rFonts w:hint="eastAsia" w:ascii="新宋体" w:hAnsi="新宋体" w:eastAsia="新宋体" w:cs="新宋体"/>
          <w:color w:val="auto"/>
          <w:sz w:val="24"/>
          <w:szCs w:val="24"/>
          <w:highlight w:val="none"/>
        </w:rPr>
        <w:t>评标委员会共5人组成，其中采购单位代表1名，其余4名专家从专家库中随机抽取产生</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color w:val="auto"/>
          <w:sz w:val="24"/>
          <w:szCs w:val="24"/>
          <w:highlight w:val="none"/>
        </w:rPr>
        <w:t>评标委员会对投标文件进行评审。</w:t>
      </w:r>
    </w:p>
    <w:p w14:paraId="58FBC49C">
      <w:pPr>
        <w:spacing w:line="360" w:lineRule="auto"/>
        <w:ind w:firstLine="480" w:firstLineChars="200"/>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2</w:t>
      </w:r>
      <w:r>
        <w:rPr>
          <w:rFonts w:hint="eastAsia" w:ascii="新宋体" w:hAnsi="新宋体" w:eastAsia="新宋体" w:cs="新宋体"/>
          <w:color w:val="auto"/>
          <w:sz w:val="24"/>
          <w:szCs w:val="24"/>
          <w:highlight w:val="none"/>
          <w:lang w:eastAsia="zh-CN"/>
        </w:rPr>
        <w:t>、</w:t>
      </w:r>
      <w:r>
        <w:rPr>
          <w:rFonts w:hint="eastAsia" w:ascii="新宋体" w:hAnsi="新宋体" w:eastAsia="新宋体" w:cs="新宋体"/>
          <w:color w:val="auto"/>
          <w:sz w:val="24"/>
          <w:szCs w:val="24"/>
          <w:highlight w:val="none"/>
        </w:rPr>
        <w:t>询标期间，投标人法</w:t>
      </w:r>
      <w:r>
        <w:rPr>
          <w:rFonts w:hint="eastAsia" w:ascii="新宋体" w:hAnsi="新宋体" w:eastAsia="新宋体" w:cs="新宋体"/>
          <w:color w:val="auto"/>
          <w:sz w:val="24"/>
          <w:szCs w:val="24"/>
          <w:highlight w:val="none"/>
          <w:lang w:val="en-US" w:eastAsia="zh-CN"/>
        </w:rPr>
        <w:t>定代表人</w:t>
      </w:r>
      <w:r>
        <w:rPr>
          <w:rFonts w:hint="eastAsia" w:ascii="新宋体" w:hAnsi="新宋体" w:eastAsia="新宋体" w:cs="新宋体"/>
          <w:color w:val="auto"/>
          <w:sz w:val="24"/>
          <w:szCs w:val="24"/>
          <w:highlight w:val="none"/>
        </w:rPr>
        <w:t>或法定代表人授权委托</w:t>
      </w:r>
      <w:r>
        <w:rPr>
          <w:rFonts w:hint="eastAsia" w:ascii="新宋体" w:hAnsi="新宋体" w:eastAsia="新宋体" w:cs="新宋体"/>
          <w:color w:val="auto"/>
          <w:sz w:val="24"/>
          <w:szCs w:val="24"/>
          <w:highlight w:val="none"/>
          <w:lang w:val="en-US" w:eastAsia="zh-CN"/>
        </w:rPr>
        <w:t>人</w:t>
      </w:r>
      <w:r>
        <w:rPr>
          <w:rFonts w:hint="eastAsia" w:ascii="新宋体" w:hAnsi="新宋体" w:eastAsia="新宋体" w:cs="新宋体"/>
          <w:color w:val="auto"/>
          <w:sz w:val="24"/>
          <w:szCs w:val="24"/>
          <w:highlight w:val="none"/>
        </w:rPr>
        <w:t>必须</w:t>
      </w:r>
      <w:r>
        <w:rPr>
          <w:rFonts w:hint="eastAsia" w:ascii="新宋体" w:hAnsi="新宋体" w:eastAsia="新宋体" w:cs="新宋体"/>
          <w:color w:val="auto"/>
          <w:sz w:val="24"/>
          <w:szCs w:val="24"/>
          <w:highlight w:val="none"/>
          <w:lang w:eastAsia="zh-CN"/>
        </w:rPr>
        <w:t>在线，</w:t>
      </w:r>
      <w:r>
        <w:rPr>
          <w:rFonts w:hint="eastAsia" w:ascii="新宋体" w:hAnsi="新宋体" w:eastAsia="新宋体" w:cs="新宋体"/>
          <w:color w:val="auto"/>
          <w:sz w:val="24"/>
          <w:szCs w:val="24"/>
          <w:highlight w:val="none"/>
        </w:rPr>
        <w:t>负责解答有关事宜。如不在</w:t>
      </w:r>
      <w:r>
        <w:rPr>
          <w:rFonts w:hint="eastAsia" w:ascii="新宋体" w:hAnsi="新宋体" w:eastAsia="新宋体" w:cs="新宋体"/>
          <w:color w:val="auto"/>
          <w:sz w:val="24"/>
          <w:szCs w:val="24"/>
          <w:highlight w:val="none"/>
          <w:lang w:eastAsia="zh-CN"/>
        </w:rPr>
        <w:t>线或未在规定时间内回复</w:t>
      </w:r>
      <w:r>
        <w:rPr>
          <w:rFonts w:hint="eastAsia" w:ascii="新宋体" w:hAnsi="新宋体" w:eastAsia="新宋体" w:cs="新宋体"/>
          <w:color w:val="auto"/>
          <w:sz w:val="24"/>
          <w:szCs w:val="24"/>
          <w:highlight w:val="none"/>
        </w:rPr>
        <w:t>，则事后不得对采购过程及结果提出异议。</w:t>
      </w:r>
    </w:p>
    <w:p w14:paraId="1DCC694A">
      <w:pPr>
        <w:spacing w:line="480" w:lineRule="exact"/>
        <w:rPr>
          <w:rFonts w:hint="eastAsia" w:asciiTheme="minorEastAsia" w:hAnsiTheme="minorEastAsia" w:eastAsiaTheme="minorEastAsia" w:cstheme="minorEastAsia"/>
          <w:b/>
          <w:bCs w:val="0"/>
          <w:i w:val="0"/>
          <w:iCs w:val="0"/>
          <w:color w:val="auto"/>
          <w:sz w:val="24"/>
          <w:szCs w:val="24"/>
          <w:highlight w:val="none"/>
        </w:rPr>
      </w:pPr>
      <w:r>
        <w:rPr>
          <w:rFonts w:hint="eastAsia" w:asciiTheme="minorEastAsia" w:hAnsiTheme="minorEastAsia" w:eastAsiaTheme="minorEastAsia" w:cstheme="minorEastAsia"/>
          <w:b/>
          <w:bCs w:val="0"/>
          <w:i w:val="0"/>
          <w:iCs w:val="0"/>
          <w:color w:val="auto"/>
          <w:sz w:val="24"/>
          <w:szCs w:val="24"/>
          <w:highlight w:val="none"/>
          <w:lang w:val="en-US" w:eastAsia="zh-CN"/>
        </w:rPr>
        <w:t>三</w:t>
      </w:r>
      <w:r>
        <w:rPr>
          <w:rFonts w:hint="eastAsia" w:asciiTheme="minorEastAsia" w:hAnsiTheme="minorEastAsia" w:eastAsiaTheme="minorEastAsia" w:cstheme="minorEastAsia"/>
          <w:b/>
          <w:bCs w:val="0"/>
          <w:i w:val="0"/>
          <w:iCs w:val="0"/>
          <w:color w:val="auto"/>
          <w:sz w:val="24"/>
          <w:szCs w:val="24"/>
          <w:highlight w:val="none"/>
        </w:rPr>
        <w:t>、评标</w:t>
      </w:r>
      <w:r>
        <w:rPr>
          <w:rFonts w:hint="eastAsia" w:asciiTheme="minorEastAsia" w:hAnsiTheme="minorEastAsia" w:eastAsiaTheme="minorEastAsia" w:cstheme="minorEastAsia"/>
          <w:b/>
          <w:bCs w:val="0"/>
          <w:i w:val="0"/>
          <w:iCs w:val="0"/>
          <w:color w:val="auto"/>
          <w:sz w:val="24"/>
          <w:szCs w:val="24"/>
          <w:highlight w:val="none"/>
          <w:lang w:val="en-US" w:eastAsia="zh-CN"/>
        </w:rPr>
        <w:t>方法</w:t>
      </w:r>
    </w:p>
    <w:p w14:paraId="2796B151">
      <w:pPr>
        <w:spacing w:line="360" w:lineRule="auto"/>
        <w:ind w:firstLine="480" w:firstLineChars="200"/>
        <w:rPr>
          <w:rFonts w:hint="eastAsia" w:ascii="新宋体" w:hAnsi="新宋体" w:eastAsia="新宋体" w:cs="新宋体"/>
          <w:color w:val="auto"/>
          <w:sz w:val="24"/>
          <w:szCs w:val="24"/>
          <w:highlight w:val="none"/>
          <w:lang w:val="en-US" w:eastAsia="zh-CN"/>
        </w:rPr>
      </w:pPr>
      <w:bookmarkStart w:id="133" w:name="_Toc221356966"/>
      <w:bookmarkStart w:id="134" w:name="_Toc221356903"/>
      <w:r>
        <w:rPr>
          <w:rFonts w:hint="eastAsia" w:ascii="新宋体" w:hAnsi="新宋体" w:eastAsia="新宋体" w:cs="新宋体"/>
          <w:color w:val="auto"/>
          <w:sz w:val="24"/>
          <w:szCs w:val="24"/>
          <w:highlight w:val="none"/>
          <w:lang w:val="en-US" w:eastAsia="zh-CN"/>
        </w:rPr>
        <w:t>1、投标报价是指报价合计。</w:t>
      </w:r>
    </w:p>
    <w:p w14:paraId="1BC3A92B">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本项目采用综合评分法，即以投标人完全响应招标文件设定的全部责任条款为前提。由评标委员会按招标文件中规定的各项因素进行综合评审，确定综合得分最高的投标人为中标人。如最高综合得分相同，投标报价低者为中标人；如综合得分和投标报价均相同，则采购单位现场抽签确定中标人。计算结果按四舍五入，保留两位小数。</w:t>
      </w:r>
    </w:p>
    <w:p w14:paraId="0C6C0A9F">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3、评标标准</w:t>
      </w:r>
    </w:p>
    <w:p w14:paraId="144E7ECF">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各投标人的综合得分为报价得分和资信技术得分之和，总分为100分，其中：报价分10分，商务技术文件90分。各投标人的资信评分由评标委员会统一打分，技术评分按照评标委员会成员的独立评分结果汇总后的算术平均分计算；各投标人的报价分得分按低价优先法计算。</w:t>
      </w:r>
      <w:r>
        <w:rPr>
          <w:rFonts w:hint="eastAsia" w:ascii="新宋体" w:hAnsi="新宋体" w:eastAsia="新宋体" w:cs="新宋体"/>
          <w:color w:val="auto"/>
          <w:sz w:val="24"/>
          <w:szCs w:val="24"/>
          <w:highlight w:val="none"/>
          <w:lang w:val="zh-TW" w:eastAsia="zh-CN"/>
        </w:rPr>
        <w:t>（</w:t>
      </w:r>
      <w:r>
        <w:rPr>
          <w:rFonts w:hint="eastAsia" w:ascii="新宋体" w:hAnsi="新宋体" w:eastAsia="新宋体" w:cs="新宋体"/>
          <w:color w:val="auto"/>
          <w:sz w:val="24"/>
          <w:szCs w:val="24"/>
          <w:highlight w:val="none"/>
          <w:lang w:val="zh-TW" w:eastAsia="zh-TW"/>
        </w:rPr>
        <w:t>计算时</w:t>
      </w:r>
      <w:r>
        <w:rPr>
          <w:rFonts w:hint="eastAsia" w:ascii="新宋体" w:hAnsi="新宋体" w:eastAsia="新宋体" w:cs="新宋体"/>
          <w:color w:val="auto"/>
          <w:sz w:val="24"/>
          <w:szCs w:val="24"/>
          <w:highlight w:val="none"/>
          <w:lang w:val="en-US" w:eastAsia="zh-CN"/>
        </w:rPr>
        <w:t>四舍五入</w:t>
      </w:r>
      <w:r>
        <w:rPr>
          <w:rFonts w:hint="eastAsia" w:ascii="新宋体" w:hAnsi="新宋体" w:eastAsia="新宋体" w:cs="新宋体"/>
          <w:color w:val="auto"/>
          <w:sz w:val="24"/>
          <w:szCs w:val="24"/>
          <w:highlight w:val="none"/>
          <w:lang w:val="zh-TW" w:eastAsia="zh-TW"/>
        </w:rPr>
        <w:t>保留小数</w:t>
      </w:r>
      <w:r>
        <w:rPr>
          <w:rFonts w:hint="eastAsia" w:ascii="新宋体" w:hAnsi="新宋体" w:eastAsia="新宋体" w:cs="新宋体"/>
          <w:color w:val="auto"/>
          <w:sz w:val="24"/>
          <w:szCs w:val="24"/>
          <w:highlight w:val="none"/>
          <w:lang w:val="en-US" w:eastAsia="zh-CN"/>
        </w:rPr>
        <w:t>2</w:t>
      </w:r>
      <w:r>
        <w:rPr>
          <w:rFonts w:hint="eastAsia" w:ascii="新宋体" w:hAnsi="新宋体" w:eastAsia="新宋体" w:cs="新宋体"/>
          <w:color w:val="auto"/>
          <w:sz w:val="24"/>
          <w:szCs w:val="24"/>
          <w:highlight w:val="none"/>
          <w:lang w:val="zh-TW" w:eastAsia="zh-TW"/>
        </w:rPr>
        <w:t>位</w:t>
      </w:r>
      <w:r>
        <w:rPr>
          <w:rFonts w:hint="eastAsia" w:ascii="新宋体" w:hAnsi="新宋体" w:eastAsia="新宋体" w:cs="新宋体"/>
          <w:color w:val="auto"/>
          <w:sz w:val="24"/>
          <w:szCs w:val="24"/>
          <w:highlight w:val="none"/>
          <w:lang w:val="zh-TW" w:eastAsia="zh-CN"/>
        </w:rPr>
        <w:t>）</w:t>
      </w:r>
    </w:p>
    <w:p w14:paraId="570057D9">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3.1报价分（10分）：</w:t>
      </w:r>
    </w:p>
    <w:p w14:paraId="128D9165">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3.1.1报价得分采用低价优先法准则，即满足招标文件要求且投标价格最低的投标报价为评标基准价。</w:t>
      </w:r>
    </w:p>
    <w:p w14:paraId="3EF7F8C1">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3.1.2报价得分按下列公式计算：</w:t>
      </w:r>
    </w:p>
    <w:p w14:paraId="23395D0B">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报价得分=（评标基准价/投标报价）×10%×100：结果四舍五入，保留两位小数。</w:t>
      </w:r>
    </w:p>
    <w:p w14:paraId="0BFD9C97">
      <w:pPr>
        <w:keepNext w:val="0"/>
        <w:keepLines w:val="0"/>
        <w:pageBreakBefore w:val="0"/>
        <w:widowControl/>
        <w:kinsoku/>
        <w:wordWrap/>
        <w:overflowPunct/>
        <w:topLinePunct w:val="0"/>
        <w:autoSpaceDE/>
        <w:autoSpaceDN/>
        <w:bidi w:val="0"/>
        <w:adjustRightInd w:val="0"/>
        <w:snapToGrid w:val="0"/>
        <w:spacing w:line="324" w:lineRule="auto"/>
        <w:ind w:firstLine="480" w:firstLineChars="200"/>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Cs/>
          <w:sz w:val="24"/>
          <w:szCs w:val="24"/>
        </w:rPr>
        <w:t>注：</w:t>
      </w:r>
      <w:r>
        <w:rPr>
          <w:rFonts w:hint="eastAsia" w:asciiTheme="minorEastAsia" w:hAnsiTheme="minorEastAsia" w:eastAsiaTheme="minorEastAsia" w:cstheme="minorEastAsia"/>
          <w:b/>
          <w:sz w:val="24"/>
          <w:szCs w:val="24"/>
        </w:rPr>
        <w:t>政策功能的评标价格扣除</w:t>
      </w:r>
    </w:p>
    <w:p w14:paraId="5772B420">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（1）“评标价格”是指符合相关政策要求，按一定比例对投标报价进行政策功能的扣除后，仅用作价格分评分的价格（中标价及合同价仍以其投标报价为准）。</w:t>
      </w:r>
    </w:p>
    <w:p w14:paraId="137D7D6C">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（2）投标人为小微（监狱和戒毒）企业且提供的是本企业或其他小微（监狱和戒毒）企业制造的货物，其评标价格为投标报价扣除10%，即投标报价*90%。</w:t>
      </w:r>
    </w:p>
    <w:p w14:paraId="5A154529">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（3）残疾人福利性单位参加投标【提供《残疾人福利性单位声明函》】，视为小型、微型企业，享受小微企业政策扶持。此项由评标委员会集体核实后统一打分。</w:t>
      </w:r>
    </w:p>
    <w:p w14:paraId="6A36174B">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联合体投标的，若其成员中有小微（监狱和戒毒）企业，若其提供的是本企业或其他小微（监狱和戒毒）企业制造的货物，且其协议合同金额占到联合体协议合同金额30%以上的，该联合体的评标价格为其投标价格扣除6%，即投标报价*94%；</w:t>
      </w:r>
    </w:p>
    <w:p w14:paraId="69ED2D5A">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（5）证明材料提供不全或无法证明的视为不符合政策功能的评标价格扣除要求，将不予评标价格的扣除。</w:t>
      </w:r>
    </w:p>
    <w:p w14:paraId="1DB64AFA">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3.2 商务技术文件（90分）：</w:t>
      </w:r>
    </w:p>
    <w:p w14:paraId="6723CF0D">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资信技术评分按照评标委员会成员的独立评分结果汇总后的算术平均分计算。</w:t>
      </w:r>
    </w:p>
    <w:tbl>
      <w:tblPr>
        <w:tblStyle w:val="22"/>
        <w:tblW w:w="980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775"/>
        <w:gridCol w:w="1312"/>
        <w:gridCol w:w="6813"/>
        <w:gridCol w:w="900"/>
      </w:tblGrid>
      <w:tr w14:paraId="71F01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67" w:hRule="atLeast"/>
        </w:trPr>
        <w:tc>
          <w:tcPr>
            <w:tcW w:w="775" w:type="dxa"/>
            <w:noWrap w:val="0"/>
            <w:vAlign w:val="center"/>
          </w:tcPr>
          <w:p w14:paraId="1BFBDB22">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序号</w:t>
            </w:r>
          </w:p>
        </w:tc>
        <w:tc>
          <w:tcPr>
            <w:tcW w:w="1312" w:type="dxa"/>
            <w:noWrap w:val="0"/>
            <w:vAlign w:val="center"/>
          </w:tcPr>
          <w:p w14:paraId="10D626E8">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评审项目</w:t>
            </w:r>
          </w:p>
        </w:tc>
        <w:tc>
          <w:tcPr>
            <w:tcW w:w="6813" w:type="dxa"/>
            <w:noWrap w:val="0"/>
            <w:vAlign w:val="center"/>
          </w:tcPr>
          <w:p w14:paraId="651F69AC">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评分标准</w:t>
            </w:r>
          </w:p>
        </w:tc>
        <w:tc>
          <w:tcPr>
            <w:tcW w:w="900" w:type="dxa"/>
            <w:noWrap w:val="0"/>
            <w:vAlign w:val="center"/>
          </w:tcPr>
          <w:p w14:paraId="1F6D10A2">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分值</w:t>
            </w:r>
          </w:p>
        </w:tc>
      </w:tr>
      <w:tr w14:paraId="773C6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rPr>
        <w:tc>
          <w:tcPr>
            <w:tcW w:w="775" w:type="dxa"/>
            <w:noWrap w:val="0"/>
            <w:vAlign w:val="center"/>
          </w:tcPr>
          <w:p w14:paraId="052DB0B1">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w:t>
            </w:r>
          </w:p>
        </w:tc>
        <w:tc>
          <w:tcPr>
            <w:tcW w:w="1312" w:type="dxa"/>
            <w:noWrap w:val="0"/>
            <w:vAlign w:val="center"/>
          </w:tcPr>
          <w:p w14:paraId="40711BA1">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000000"/>
                <w:kern w:val="0"/>
                <w:sz w:val="24"/>
                <w:szCs w:val="24"/>
              </w:rPr>
              <w:t>类似业绩</w:t>
            </w:r>
          </w:p>
        </w:tc>
        <w:tc>
          <w:tcPr>
            <w:tcW w:w="6813" w:type="dxa"/>
            <w:noWrap w:val="0"/>
            <w:vAlign w:val="center"/>
          </w:tcPr>
          <w:p w14:paraId="6C3F6212">
            <w:pPr>
              <w:spacing w:line="360" w:lineRule="auto"/>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自</w:t>
            </w:r>
            <w:r>
              <w:rPr>
                <w:rFonts w:hint="eastAsia" w:asciiTheme="minorEastAsia" w:hAnsiTheme="minorEastAsia" w:eastAsiaTheme="minorEastAsia" w:cstheme="minorEastAsia"/>
                <w:color w:val="000000"/>
                <w:kern w:val="0"/>
                <w:sz w:val="24"/>
                <w:szCs w:val="24"/>
                <w:lang w:val="en-US" w:eastAsia="zh-CN"/>
              </w:rPr>
              <w:t>2019</w:t>
            </w:r>
            <w:r>
              <w:rPr>
                <w:rFonts w:hint="eastAsia" w:asciiTheme="minorEastAsia" w:hAnsiTheme="minorEastAsia" w:eastAsiaTheme="minorEastAsia" w:cstheme="minorEastAsia"/>
                <w:color w:val="000000"/>
                <w:kern w:val="0"/>
                <w:sz w:val="24"/>
                <w:szCs w:val="24"/>
              </w:rPr>
              <w:t>年1月1日至</w:t>
            </w:r>
            <w:r>
              <w:rPr>
                <w:rFonts w:hint="eastAsia" w:asciiTheme="minorEastAsia" w:hAnsiTheme="minorEastAsia" w:eastAsiaTheme="minorEastAsia" w:cstheme="minorEastAsia"/>
                <w:color w:val="000000"/>
                <w:kern w:val="0"/>
                <w:sz w:val="24"/>
                <w:szCs w:val="24"/>
                <w:lang w:val="en-US" w:eastAsia="zh-CN"/>
              </w:rPr>
              <w:t>开标</w:t>
            </w:r>
            <w:r>
              <w:rPr>
                <w:rFonts w:hint="eastAsia" w:asciiTheme="minorEastAsia" w:hAnsiTheme="minorEastAsia" w:eastAsiaTheme="minorEastAsia" w:cstheme="minorEastAsia"/>
                <w:color w:val="000000"/>
                <w:kern w:val="0"/>
                <w:sz w:val="24"/>
                <w:szCs w:val="24"/>
              </w:rPr>
              <w:t>截止时间（以合同签订时间为准）供应商承担过</w:t>
            </w:r>
            <w:r>
              <w:rPr>
                <w:rFonts w:hint="eastAsia" w:asciiTheme="minorEastAsia" w:hAnsiTheme="minorEastAsia" w:eastAsiaTheme="minorEastAsia" w:cstheme="minorEastAsia"/>
                <w:color w:val="000000"/>
                <w:kern w:val="0"/>
                <w:sz w:val="24"/>
                <w:szCs w:val="24"/>
                <w:lang w:val="en"/>
              </w:rPr>
              <w:t>野生</w:t>
            </w:r>
            <w:r>
              <w:rPr>
                <w:rFonts w:hint="eastAsia" w:asciiTheme="minorEastAsia" w:hAnsiTheme="minorEastAsia" w:eastAsiaTheme="minorEastAsia" w:cstheme="minorEastAsia"/>
                <w:color w:val="000000"/>
                <w:kern w:val="0"/>
                <w:sz w:val="24"/>
                <w:szCs w:val="24"/>
              </w:rPr>
              <w:t>动物本底调查、综合科考等类似业绩的每个得</w:t>
            </w:r>
            <w:r>
              <w:rPr>
                <w:rFonts w:hint="eastAsia" w:asciiTheme="minorEastAsia" w:hAnsiTheme="minorEastAsia" w:eastAsiaTheme="minorEastAsia" w:cstheme="minorEastAsia"/>
                <w:color w:val="000000"/>
                <w:kern w:val="0"/>
                <w:sz w:val="24"/>
                <w:szCs w:val="24"/>
                <w:lang w:val="en-US" w:eastAsia="zh-CN"/>
              </w:rPr>
              <w:t>1</w:t>
            </w:r>
            <w:r>
              <w:rPr>
                <w:rFonts w:hint="eastAsia" w:asciiTheme="minorEastAsia" w:hAnsiTheme="minorEastAsia" w:eastAsiaTheme="minorEastAsia" w:cstheme="minorEastAsia"/>
                <w:color w:val="000000"/>
                <w:kern w:val="0"/>
                <w:sz w:val="24"/>
                <w:szCs w:val="24"/>
              </w:rPr>
              <w:t>分，最高得1分。</w:t>
            </w:r>
          </w:p>
          <w:p w14:paraId="1965BF47">
            <w:pPr>
              <w:spacing w:line="360"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zh-CN"/>
              </w:rPr>
              <w:t>注：</w:t>
            </w:r>
            <w:r>
              <w:rPr>
                <w:rFonts w:hint="eastAsia" w:asciiTheme="minorEastAsia" w:hAnsiTheme="minorEastAsia" w:eastAsiaTheme="minorEastAsia" w:cstheme="minorEastAsia"/>
                <w:b w:val="0"/>
                <w:bCs w:val="0"/>
                <w:color w:val="auto"/>
                <w:sz w:val="24"/>
                <w:szCs w:val="24"/>
                <w:highlight w:val="none"/>
              </w:rPr>
              <w:t>须提供</w:t>
            </w:r>
            <w:r>
              <w:rPr>
                <w:rFonts w:hint="eastAsia" w:asciiTheme="minorEastAsia" w:hAnsiTheme="minorEastAsia" w:eastAsiaTheme="minorEastAsia" w:cstheme="minorEastAsia"/>
                <w:b w:val="0"/>
                <w:bCs w:val="0"/>
                <w:color w:val="auto"/>
                <w:sz w:val="24"/>
                <w:szCs w:val="24"/>
                <w:highlight w:val="none"/>
                <w:lang w:val="zh-CN"/>
              </w:rPr>
              <w:t>合同扫描件，未提供的不得分。</w:t>
            </w:r>
          </w:p>
        </w:tc>
        <w:tc>
          <w:tcPr>
            <w:tcW w:w="900" w:type="dxa"/>
            <w:noWrap w:val="0"/>
            <w:vAlign w:val="center"/>
          </w:tcPr>
          <w:p w14:paraId="3D95FF5C">
            <w:pPr>
              <w:widowControl/>
              <w:spacing w:line="372" w:lineRule="auto"/>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0-</w:t>
            </w:r>
            <w:r>
              <w:rPr>
                <w:rFonts w:hint="eastAsia" w:asciiTheme="minorEastAsia" w:hAnsiTheme="minorEastAsia" w:eastAsia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b w:val="0"/>
                <w:bCs w:val="0"/>
                <w:color w:val="auto"/>
                <w:sz w:val="24"/>
                <w:szCs w:val="24"/>
                <w:highlight w:val="none"/>
              </w:rPr>
              <w:t>分</w:t>
            </w:r>
          </w:p>
        </w:tc>
      </w:tr>
      <w:tr w14:paraId="33B40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60" w:hRule="atLeast"/>
        </w:trPr>
        <w:tc>
          <w:tcPr>
            <w:tcW w:w="775" w:type="dxa"/>
            <w:noWrap w:val="0"/>
            <w:vAlign w:val="center"/>
          </w:tcPr>
          <w:p w14:paraId="35B8E4A1">
            <w:pPr>
              <w:widowControl/>
              <w:spacing w:line="372"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tc>
        <w:tc>
          <w:tcPr>
            <w:tcW w:w="1312" w:type="dxa"/>
            <w:noWrap w:val="0"/>
            <w:vAlign w:val="center"/>
          </w:tcPr>
          <w:p w14:paraId="0A8DC70E">
            <w:pPr>
              <w:widowControl/>
              <w:spacing w:line="372"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认证体系</w:t>
            </w:r>
          </w:p>
        </w:tc>
        <w:tc>
          <w:tcPr>
            <w:tcW w:w="6813" w:type="dxa"/>
            <w:noWrap w:val="0"/>
            <w:vAlign w:val="center"/>
          </w:tcPr>
          <w:p w14:paraId="6A5E8F48">
            <w:pPr>
              <w:widowControl/>
              <w:spacing w:line="372"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sz w:val="24"/>
                <w:szCs w:val="24"/>
              </w:rPr>
              <w:t>投标人具有有效期内的质量管理体系认证证书</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环境管理体系认证证书</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职业健康安全管理体系认证证书，每提供一个证书可得1分，最高可得3分。（须提供证书复印件及认证认可业务信息统一查询平台(http://www.cnca.gov.cn/)上证书状态为“有效”的查询结果网页截图或打印件加盖供应商公章，未提供不得分）</w:t>
            </w:r>
          </w:p>
        </w:tc>
        <w:tc>
          <w:tcPr>
            <w:tcW w:w="900" w:type="dxa"/>
            <w:noWrap w:val="0"/>
            <w:vAlign w:val="center"/>
          </w:tcPr>
          <w:p w14:paraId="7A48A861">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0-3分</w:t>
            </w:r>
          </w:p>
        </w:tc>
      </w:tr>
      <w:tr w14:paraId="6CB07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5" w:hRule="atLeast"/>
        </w:trPr>
        <w:tc>
          <w:tcPr>
            <w:tcW w:w="775" w:type="dxa"/>
            <w:vMerge w:val="restart"/>
            <w:noWrap w:val="0"/>
            <w:vAlign w:val="center"/>
          </w:tcPr>
          <w:p w14:paraId="4690B5CD">
            <w:pPr>
              <w:widowControl/>
              <w:spacing w:line="372" w:lineRule="auto"/>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3</w:t>
            </w:r>
          </w:p>
        </w:tc>
        <w:tc>
          <w:tcPr>
            <w:tcW w:w="1312" w:type="dxa"/>
            <w:vMerge w:val="restart"/>
            <w:noWrap w:val="0"/>
            <w:vAlign w:val="center"/>
          </w:tcPr>
          <w:p w14:paraId="47A92C60">
            <w:pPr>
              <w:widowControl/>
              <w:spacing w:line="372" w:lineRule="auto"/>
              <w:jc w:val="center"/>
              <w:rPr>
                <w:rFonts w:hint="eastAsia" w:asciiTheme="minorEastAsia" w:hAnsiTheme="minorEastAsia" w:eastAsiaTheme="minorEastAsia" w:cstheme="minorEastAsia"/>
                <w:b w:val="0"/>
                <w:bCs w:val="0"/>
                <w:color w:val="000000"/>
                <w:kern w:val="2"/>
                <w:sz w:val="24"/>
                <w:szCs w:val="24"/>
              </w:rPr>
            </w:pPr>
            <w:r>
              <w:rPr>
                <w:rFonts w:hint="eastAsia" w:asciiTheme="minorEastAsia" w:hAnsiTheme="minorEastAsia" w:eastAsiaTheme="minorEastAsia" w:cstheme="minorEastAsia"/>
                <w:b w:val="0"/>
                <w:bCs w:val="0"/>
                <w:color w:val="000000"/>
                <w:kern w:val="0"/>
                <w:sz w:val="24"/>
                <w:szCs w:val="24"/>
              </w:rPr>
              <w:t>人员配备情况</w:t>
            </w:r>
          </w:p>
        </w:tc>
        <w:tc>
          <w:tcPr>
            <w:tcW w:w="6813" w:type="dxa"/>
            <w:noWrap w:val="0"/>
            <w:vAlign w:val="center"/>
          </w:tcPr>
          <w:p w14:paraId="4E8EDD7E">
            <w:pPr>
              <w:adjustRightInd w:val="0"/>
              <w:snapToGrid w:val="0"/>
              <w:spacing w:line="360" w:lineRule="auto"/>
              <w:jc w:val="left"/>
              <w:rPr>
                <w:rFonts w:hint="eastAsia" w:asciiTheme="minorEastAsia" w:hAnsiTheme="minorEastAsia" w:eastAsiaTheme="minorEastAsia" w:cstheme="minorEastAsia"/>
                <w:b w:val="0"/>
                <w:bCs w:val="0"/>
                <w:color w:val="000000"/>
                <w:kern w:val="0"/>
                <w:sz w:val="24"/>
                <w:szCs w:val="24"/>
              </w:rPr>
            </w:pPr>
            <w:r>
              <w:rPr>
                <w:rFonts w:hint="eastAsia" w:asciiTheme="minorEastAsia" w:hAnsiTheme="minorEastAsia" w:eastAsiaTheme="minorEastAsia" w:cstheme="minorEastAsia"/>
                <w:b w:val="0"/>
                <w:bCs w:val="0"/>
                <w:color w:val="000000"/>
                <w:kern w:val="0"/>
                <w:sz w:val="24"/>
                <w:szCs w:val="24"/>
              </w:rPr>
              <w:t>项目负责人具有林业相关专业正高职称的得</w:t>
            </w:r>
            <w:r>
              <w:rPr>
                <w:rFonts w:hint="eastAsia" w:asciiTheme="minorEastAsia" w:hAnsiTheme="minorEastAsia" w:eastAsiaTheme="minorEastAsia" w:cstheme="minorEastAsia"/>
                <w:b w:val="0"/>
                <w:bCs w:val="0"/>
                <w:color w:val="000000"/>
                <w:kern w:val="0"/>
                <w:sz w:val="24"/>
                <w:szCs w:val="24"/>
                <w:lang w:val="en-US" w:eastAsia="zh-CN"/>
              </w:rPr>
              <w:t>1</w:t>
            </w:r>
            <w:r>
              <w:rPr>
                <w:rFonts w:hint="eastAsia" w:asciiTheme="minorEastAsia" w:hAnsiTheme="minorEastAsia" w:eastAsiaTheme="minorEastAsia" w:cstheme="minorEastAsia"/>
                <w:b w:val="0"/>
                <w:bCs w:val="0"/>
                <w:color w:val="000000"/>
                <w:kern w:val="0"/>
                <w:sz w:val="24"/>
                <w:szCs w:val="24"/>
              </w:rPr>
              <w:t>分；林业相关专业副高职称的得</w:t>
            </w:r>
            <w:r>
              <w:rPr>
                <w:rFonts w:hint="eastAsia" w:asciiTheme="minorEastAsia" w:hAnsiTheme="minorEastAsia" w:eastAsiaTheme="minorEastAsia" w:cstheme="minorEastAsia"/>
                <w:b w:val="0"/>
                <w:bCs w:val="0"/>
                <w:color w:val="000000"/>
                <w:kern w:val="0"/>
                <w:sz w:val="24"/>
                <w:szCs w:val="24"/>
                <w:lang w:val="en-US" w:eastAsia="zh-CN"/>
              </w:rPr>
              <w:t>0.5</w:t>
            </w:r>
            <w:r>
              <w:rPr>
                <w:rFonts w:hint="eastAsia" w:asciiTheme="minorEastAsia" w:hAnsiTheme="minorEastAsia" w:eastAsiaTheme="minorEastAsia" w:cstheme="minorEastAsia"/>
                <w:b w:val="0"/>
                <w:bCs w:val="0"/>
                <w:color w:val="000000"/>
                <w:kern w:val="0"/>
                <w:sz w:val="24"/>
                <w:szCs w:val="24"/>
              </w:rPr>
              <w:t>分，其他不得分。</w:t>
            </w:r>
          </w:p>
          <w:p w14:paraId="75CE46D7">
            <w:pPr>
              <w:widowControl/>
              <w:spacing w:line="372" w:lineRule="auto"/>
              <w:rPr>
                <w:rFonts w:hint="eastAsia" w:asciiTheme="minorEastAsia" w:hAnsiTheme="minorEastAsia" w:eastAsiaTheme="minorEastAsia" w:cstheme="minorEastAsia"/>
                <w:b w:val="0"/>
                <w:bCs w:val="0"/>
                <w:color w:val="000000"/>
                <w:kern w:val="2"/>
                <w:sz w:val="24"/>
                <w:szCs w:val="24"/>
              </w:rPr>
            </w:pPr>
            <w:r>
              <w:rPr>
                <w:rFonts w:hint="eastAsia" w:asciiTheme="minorEastAsia" w:hAnsiTheme="minorEastAsia" w:eastAsiaTheme="minorEastAsia" w:cstheme="minorEastAsia"/>
                <w:b w:val="0"/>
                <w:bCs w:val="0"/>
                <w:color w:val="000000"/>
                <w:kern w:val="0"/>
                <w:sz w:val="24"/>
                <w:szCs w:val="24"/>
              </w:rPr>
              <w:t>注：须提供职称证书及在本公司近三个月的社保证明（若职称证书上不能体现林业相关专业的，还须提供林业相关专业毕业证书）扫描件，否则不得分。</w:t>
            </w:r>
          </w:p>
        </w:tc>
        <w:tc>
          <w:tcPr>
            <w:tcW w:w="900" w:type="dxa"/>
            <w:noWrap w:val="0"/>
            <w:vAlign w:val="center"/>
          </w:tcPr>
          <w:p w14:paraId="088C0504">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0-1分</w:t>
            </w:r>
          </w:p>
        </w:tc>
      </w:tr>
      <w:tr w14:paraId="03B0F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92" w:hRule="atLeast"/>
        </w:trPr>
        <w:tc>
          <w:tcPr>
            <w:tcW w:w="775" w:type="dxa"/>
            <w:vMerge w:val="continue"/>
            <w:noWrap w:val="0"/>
            <w:vAlign w:val="center"/>
          </w:tcPr>
          <w:p w14:paraId="59E1CBF3">
            <w:pPr>
              <w:widowControl/>
              <w:spacing w:line="372" w:lineRule="auto"/>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1312" w:type="dxa"/>
            <w:vMerge w:val="continue"/>
            <w:noWrap w:val="0"/>
            <w:vAlign w:val="center"/>
          </w:tcPr>
          <w:p w14:paraId="61EEEDC3">
            <w:pPr>
              <w:widowControl/>
              <w:spacing w:line="372" w:lineRule="auto"/>
              <w:jc w:val="center"/>
              <w:rPr>
                <w:rFonts w:hint="eastAsia" w:asciiTheme="minorEastAsia" w:hAnsiTheme="minorEastAsia" w:eastAsiaTheme="minorEastAsia" w:cstheme="minorEastAsia"/>
                <w:b w:val="0"/>
                <w:bCs w:val="0"/>
                <w:color w:val="000000"/>
                <w:kern w:val="0"/>
                <w:sz w:val="24"/>
                <w:szCs w:val="24"/>
              </w:rPr>
            </w:pPr>
          </w:p>
        </w:tc>
        <w:tc>
          <w:tcPr>
            <w:tcW w:w="6813" w:type="dxa"/>
            <w:noWrap w:val="0"/>
            <w:vAlign w:val="center"/>
          </w:tcPr>
          <w:p w14:paraId="676868A0">
            <w:pPr>
              <w:spacing w:line="360" w:lineRule="auto"/>
              <w:rPr>
                <w:rFonts w:hint="eastAsia" w:asciiTheme="minorEastAsia" w:hAnsiTheme="minorEastAsia" w:eastAsiaTheme="minorEastAsia" w:cstheme="minorEastAsia"/>
                <w:b w:val="0"/>
                <w:bCs w:val="0"/>
                <w:kern w:val="0"/>
                <w:sz w:val="24"/>
                <w:szCs w:val="24"/>
              </w:rPr>
            </w:pPr>
            <w:r>
              <w:rPr>
                <w:rFonts w:hint="eastAsia" w:asciiTheme="minorEastAsia" w:hAnsiTheme="minorEastAsia" w:eastAsiaTheme="minorEastAsia" w:cstheme="minorEastAsia"/>
                <w:b w:val="0"/>
                <w:bCs w:val="0"/>
                <w:kern w:val="0"/>
                <w:sz w:val="24"/>
                <w:szCs w:val="24"/>
              </w:rPr>
              <w:t>技术领队中（技术领队、外业调查领队、内业领队）具备正高级职称的每人得2分，副高级职称的每人得1分，中级职称的每人得0.5分。本项最高得6分。</w:t>
            </w:r>
          </w:p>
          <w:p w14:paraId="24C69FA0">
            <w:pPr>
              <w:widowControl/>
              <w:spacing w:line="372" w:lineRule="auto"/>
              <w:rPr>
                <w:rFonts w:hint="eastAsia" w:asciiTheme="minorEastAsia" w:hAnsiTheme="minorEastAsia" w:eastAsiaTheme="minorEastAsia" w:cstheme="minorEastAsia"/>
                <w:b w:val="0"/>
                <w:bCs w:val="0"/>
                <w:color w:val="000000"/>
                <w:kern w:val="0"/>
                <w:sz w:val="24"/>
                <w:szCs w:val="24"/>
              </w:rPr>
            </w:pPr>
            <w:r>
              <w:rPr>
                <w:rFonts w:hint="eastAsia" w:asciiTheme="minorEastAsia" w:hAnsiTheme="minorEastAsia" w:eastAsiaTheme="minorEastAsia" w:cstheme="minorEastAsia"/>
                <w:b w:val="0"/>
                <w:bCs w:val="0"/>
                <w:kern w:val="0"/>
                <w:sz w:val="24"/>
                <w:szCs w:val="24"/>
              </w:rPr>
              <w:t>注：</w:t>
            </w:r>
            <w:r>
              <w:rPr>
                <w:rFonts w:hint="eastAsia" w:asciiTheme="minorEastAsia" w:hAnsiTheme="minorEastAsia" w:eastAsiaTheme="minorEastAsia" w:cstheme="minorEastAsia"/>
                <w:b w:val="0"/>
                <w:bCs w:val="0"/>
                <w:color w:val="000000"/>
                <w:kern w:val="0"/>
                <w:sz w:val="24"/>
                <w:szCs w:val="24"/>
              </w:rPr>
              <w:t>须提供职称证书及在本公司近三个月的社保证明扫描件放入技术文件，否则不得分。</w:t>
            </w:r>
          </w:p>
        </w:tc>
        <w:tc>
          <w:tcPr>
            <w:tcW w:w="900" w:type="dxa"/>
            <w:noWrap w:val="0"/>
            <w:vAlign w:val="center"/>
          </w:tcPr>
          <w:p w14:paraId="38D5AC67">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0-6分</w:t>
            </w:r>
          </w:p>
        </w:tc>
      </w:tr>
      <w:tr w14:paraId="5BCF6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60" w:hRule="atLeast"/>
        </w:trPr>
        <w:tc>
          <w:tcPr>
            <w:tcW w:w="775" w:type="dxa"/>
            <w:vMerge w:val="continue"/>
            <w:noWrap w:val="0"/>
            <w:vAlign w:val="center"/>
          </w:tcPr>
          <w:p w14:paraId="2B28CDC2">
            <w:pPr>
              <w:widowControl/>
              <w:spacing w:line="372" w:lineRule="auto"/>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1312" w:type="dxa"/>
            <w:vMerge w:val="continue"/>
            <w:noWrap w:val="0"/>
            <w:vAlign w:val="center"/>
          </w:tcPr>
          <w:p w14:paraId="74E21504">
            <w:pPr>
              <w:widowControl/>
              <w:spacing w:line="372" w:lineRule="auto"/>
              <w:jc w:val="center"/>
              <w:rPr>
                <w:rFonts w:hint="eastAsia" w:asciiTheme="minorEastAsia" w:hAnsiTheme="minorEastAsia" w:eastAsiaTheme="minorEastAsia" w:cstheme="minorEastAsia"/>
                <w:b w:val="0"/>
                <w:bCs w:val="0"/>
                <w:color w:val="000000"/>
                <w:kern w:val="2"/>
                <w:sz w:val="24"/>
                <w:szCs w:val="24"/>
              </w:rPr>
            </w:pPr>
          </w:p>
        </w:tc>
        <w:tc>
          <w:tcPr>
            <w:tcW w:w="6813" w:type="dxa"/>
            <w:noWrap w:val="0"/>
            <w:vAlign w:val="center"/>
          </w:tcPr>
          <w:p w14:paraId="62729B03">
            <w:pPr>
              <w:adjustRightInd w:val="0"/>
              <w:snapToGrid w:val="0"/>
              <w:spacing w:line="360" w:lineRule="auto"/>
              <w:jc w:val="left"/>
              <w:rPr>
                <w:rFonts w:hint="eastAsia" w:asciiTheme="minorEastAsia" w:hAnsiTheme="minorEastAsia" w:eastAsiaTheme="minorEastAsia" w:cstheme="minorEastAsia"/>
                <w:b w:val="0"/>
                <w:bCs w:val="0"/>
                <w:color w:val="000000"/>
                <w:kern w:val="0"/>
                <w:sz w:val="24"/>
                <w:szCs w:val="24"/>
              </w:rPr>
            </w:pPr>
            <w:r>
              <w:rPr>
                <w:rFonts w:hint="eastAsia" w:asciiTheme="minorEastAsia" w:hAnsiTheme="minorEastAsia" w:eastAsiaTheme="minorEastAsia" w:cstheme="minorEastAsia"/>
                <w:b w:val="0"/>
                <w:bCs w:val="0"/>
                <w:color w:val="000000"/>
                <w:kern w:val="0"/>
                <w:sz w:val="24"/>
                <w:szCs w:val="24"/>
              </w:rPr>
              <w:t>拟投入本项目其他实施人员（项目负责人除外）：项目团队满足</w:t>
            </w:r>
            <w:r>
              <w:rPr>
                <w:rFonts w:hint="eastAsia" w:asciiTheme="minorEastAsia" w:hAnsiTheme="minorEastAsia" w:eastAsiaTheme="minorEastAsia" w:cstheme="minorEastAsia"/>
                <w:b w:val="0"/>
                <w:bCs w:val="0"/>
                <w:color w:val="000000"/>
                <w:kern w:val="0"/>
                <w:sz w:val="24"/>
                <w:szCs w:val="24"/>
                <w:lang w:val="en-US" w:eastAsia="zh-CN"/>
              </w:rPr>
              <w:t>15</w:t>
            </w:r>
            <w:r>
              <w:rPr>
                <w:rFonts w:hint="eastAsia" w:asciiTheme="minorEastAsia" w:hAnsiTheme="minorEastAsia" w:eastAsiaTheme="minorEastAsia" w:cstheme="minorEastAsia"/>
                <w:b w:val="0"/>
                <w:bCs w:val="0"/>
                <w:color w:val="000000"/>
                <w:kern w:val="0"/>
                <w:sz w:val="24"/>
                <w:szCs w:val="24"/>
              </w:rPr>
              <w:t>名工程师及以上职称的得3分，每增加一名正高级职称加1分，副高级0.5分，最高得6分。</w:t>
            </w:r>
          </w:p>
          <w:p w14:paraId="07734997">
            <w:pPr>
              <w:widowControl/>
              <w:tabs>
                <w:tab w:val="left" w:pos="1673"/>
              </w:tabs>
              <w:spacing w:line="372" w:lineRule="auto"/>
              <w:rPr>
                <w:rFonts w:hint="eastAsia" w:asciiTheme="minorEastAsia" w:hAnsiTheme="minorEastAsia" w:eastAsiaTheme="minorEastAsia" w:cstheme="minorEastAsia"/>
                <w:b w:val="0"/>
                <w:bCs w:val="0"/>
                <w:color w:val="000000"/>
                <w:kern w:val="2"/>
                <w:sz w:val="24"/>
                <w:szCs w:val="24"/>
                <w:lang w:eastAsia="zh-CN"/>
              </w:rPr>
            </w:pPr>
            <w:r>
              <w:rPr>
                <w:rFonts w:hint="eastAsia" w:asciiTheme="minorEastAsia" w:hAnsiTheme="minorEastAsia" w:eastAsiaTheme="minorEastAsia" w:cstheme="minorEastAsia"/>
                <w:b w:val="0"/>
                <w:bCs w:val="0"/>
                <w:color w:val="000000"/>
                <w:kern w:val="0"/>
                <w:sz w:val="24"/>
                <w:szCs w:val="24"/>
              </w:rPr>
              <w:t>注：须提供人员证书及在本公司近三个月的社保证明扫描件否则不得分。</w:t>
            </w:r>
          </w:p>
        </w:tc>
        <w:tc>
          <w:tcPr>
            <w:tcW w:w="900" w:type="dxa"/>
            <w:noWrap w:val="0"/>
            <w:vAlign w:val="center"/>
          </w:tcPr>
          <w:p w14:paraId="38F5EC4A">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0-6分</w:t>
            </w:r>
          </w:p>
        </w:tc>
      </w:tr>
      <w:tr w14:paraId="3B4FD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42" w:hRule="atLeast"/>
        </w:trPr>
        <w:tc>
          <w:tcPr>
            <w:tcW w:w="775" w:type="dxa"/>
            <w:noWrap w:val="0"/>
            <w:vAlign w:val="center"/>
          </w:tcPr>
          <w:p w14:paraId="56EB0C66">
            <w:pPr>
              <w:widowControl/>
              <w:spacing w:line="372"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1312" w:type="dxa"/>
            <w:noWrap w:val="0"/>
            <w:vAlign w:val="center"/>
          </w:tcPr>
          <w:p w14:paraId="2E715D66">
            <w:pPr>
              <w:widowControl/>
              <w:spacing w:line="372" w:lineRule="auto"/>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000000"/>
                <w:kern w:val="2"/>
                <w:sz w:val="24"/>
                <w:szCs w:val="24"/>
              </w:rPr>
              <w:t>项目理解</w:t>
            </w:r>
          </w:p>
        </w:tc>
        <w:tc>
          <w:tcPr>
            <w:tcW w:w="6813" w:type="dxa"/>
            <w:noWrap w:val="0"/>
            <w:vAlign w:val="center"/>
          </w:tcPr>
          <w:p w14:paraId="0B451013">
            <w:pPr>
              <w:widowControl/>
              <w:spacing w:line="372" w:lineRule="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000000"/>
                <w:kern w:val="2"/>
                <w:sz w:val="24"/>
                <w:szCs w:val="24"/>
              </w:rPr>
              <w:t>根据供应商对项目所在地情况、森林资源、野生动物种类等相关背景的掌握及分析情况的</w:t>
            </w:r>
            <w:r>
              <w:rPr>
                <w:rFonts w:hint="eastAsia" w:asciiTheme="minorEastAsia" w:hAnsiTheme="minorEastAsia" w:eastAsiaTheme="minorEastAsia" w:cstheme="minorEastAsia"/>
                <w:color w:val="000000"/>
                <w:kern w:val="0"/>
                <w:sz w:val="24"/>
                <w:szCs w:val="24"/>
              </w:rPr>
              <w:t>完整性、详细性、准确性及能否满足采购需求等情况。</w:t>
            </w:r>
            <w:r>
              <w:rPr>
                <w:rFonts w:hint="eastAsia" w:asciiTheme="minorEastAsia" w:hAnsiTheme="minorEastAsia" w:eastAsiaTheme="minorEastAsia" w:cstheme="minorEastAsia"/>
                <w:color w:val="000000"/>
                <w:kern w:val="2"/>
                <w:sz w:val="24"/>
                <w:szCs w:val="24"/>
              </w:rPr>
              <w:t>相关背景的掌握及分析情况</w:t>
            </w:r>
            <w:r>
              <w:rPr>
                <w:rFonts w:hint="eastAsia" w:asciiTheme="minorEastAsia" w:hAnsiTheme="minorEastAsia" w:eastAsiaTheme="minorEastAsia" w:cstheme="minorEastAsia"/>
                <w:color w:val="000000"/>
                <w:kern w:val="0"/>
                <w:sz w:val="24"/>
                <w:szCs w:val="24"/>
                <w:lang w:val="en-US" w:eastAsia="zh-CN"/>
              </w:rPr>
              <w:t>十分满足的得4.01-8分；</w:t>
            </w:r>
            <w:r>
              <w:rPr>
                <w:rFonts w:hint="eastAsia" w:asciiTheme="minorEastAsia" w:hAnsiTheme="minorEastAsia" w:eastAsiaTheme="minorEastAsia" w:cstheme="minorEastAsia"/>
                <w:color w:val="000000"/>
                <w:kern w:val="2"/>
                <w:sz w:val="24"/>
                <w:szCs w:val="24"/>
              </w:rPr>
              <w:t>相关背景的掌握及分析情况</w:t>
            </w:r>
            <w:r>
              <w:rPr>
                <w:rFonts w:hint="eastAsia" w:asciiTheme="minorEastAsia" w:hAnsiTheme="minorEastAsia" w:eastAsiaTheme="minorEastAsia" w:cstheme="minorEastAsia"/>
                <w:color w:val="000000"/>
                <w:kern w:val="0"/>
                <w:sz w:val="24"/>
                <w:szCs w:val="24"/>
                <w:lang w:val="en-US" w:eastAsia="zh-CN"/>
              </w:rPr>
              <w:t>基本满足的得0-4分。</w:t>
            </w:r>
          </w:p>
        </w:tc>
        <w:tc>
          <w:tcPr>
            <w:tcW w:w="900" w:type="dxa"/>
            <w:noWrap w:val="0"/>
            <w:vAlign w:val="center"/>
          </w:tcPr>
          <w:p w14:paraId="59518170">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0-8分</w:t>
            </w:r>
          </w:p>
        </w:tc>
      </w:tr>
      <w:tr w14:paraId="263F8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40" w:hRule="atLeast"/>
        </w:trPr>
        <w:tc>
          <w:tcPr>
            <w:tcW w:w="775" w:type="dxa"/>
            <w:vMerge w:val="restart"/>
            <w:noWrap w:val="0"/>
            <w:vAlign w:val="center"/>
          </w:tcPr>
          <w:p w14:paraId="62628020">
            <w:pPr>
              <w:widowControl w:val="0"/>
              <w:adjustRightInd/>
              <w:snapToGrid/>
              <w:spacing w:after="0" w:line="300" w:lineRule="exact"/>
              <w:jc w:val="center"/>
              <w:rPr>
                <w:rFonts w:hint="eastAsia" w:asciiTheme="minorEastAsia" w:hAnsiTheme="minorEastAsia" w:eastAsiaTheme="minorEastAsia" w:cstheme="minorEastAsia"/>
                <w:bCs/>
                <w:color w:val="auto"/>
                <w:kern w:val="2"/>
                <w:sz w:val="24"/>
                <w:szCs w:val="24"/>
                <w:highlight w:val="none"/>
                <w:lang w:val="en-US" w:eastAsia="zh-CN"/>
              </w:rPr>
            </w:pPr>
            <w:r>
              <w:rPr>
                <w:rFonts w:hint="eastAsia" w:asciiTheme="minorEastAsia" w:hAnsiTheme="minorEastAsia" w:eastAsiaTheme="minorEastAsia" w:cstheme="minorEastAsia"/>
                <w:bCs/>
                <w:color w:val="auto"/>
                <w:kern w:val="2"/>
                <w:sz w:val="24"/>
                <w:szCs w:val="24"/>
                <w:highlight w:val="none"/>
                <w:lang w:val="en-US" w:eastAsia="zh-CN"/>
              </w:rPr>
              <w:t>5</w:t>
            </w:r>
          </w:p>
        </w:tc>
        <w:tc>
          <w:tcPr>
            <w:tcW w:w="1312" w:type="dxa"/>
            <w:vMerge w:val="restart"/>
            <w:noWrap w:val="0"/>
            <w:vAlign w:val="center"/>
          </w:tcPr>
          <w:p w14:paraId="453A12DA">
            <w:pPr>
              <w:widowControl w:val="0"/>
              <w:adjustRightInd/>
              <w:snapToGrid/>
              <w:spacing w:after="0" w:line="300" w:lineRule="exact"/>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000000"/>
                <w:kern w:val="0"/>
                <w:sz w:val="24"/>
                <w:szCs w:val="24"/>
              </w:rPr>
              <w:t>整体实施方案</w:t>
            </w:r>
          </w:p>
        </w:tc>
        <w:tc>
          <w:tcPr>
            <w:tcW w:w="6813" w:type="dxa"/>
            <w:noWrap w:val="0"/>
            <w:vAlign w:val="center"/>
          </w:tcPr>
          <w:p w14:paraId="436CC72B">
            <w:pPr>
              <w:widowControl w:val="0"/>
              <w:adjustRightInd/>
              <w:snapToGrid/>
              <w:spacing w:after="0" w:line="300" w:lineRule="exact"/>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Cs/>
                <w:color w:val="000000"/>
                <w:kern w:val="0"/>
                <w:sz w:val="24"/>
                <w:szCs w:val="24"/>
              </w:rPr>
              <w:t>根据供应商对本项目提供红外相机的科学性、布局合理性及数量进行评审。参数科学、布局合理、数量符合项目要求的得</w:t>
            </w:r>
            <w:r>
              <w:rPr>
                <w:rFonts w:hint="eastAsia" w:asciiTheme="minorEastAsia" w:hAnsiTheme="minorEastAsia" w:eastAsiaTheme="minorEastAsia" w:cstheme="minorEastAsia"/>
                <w:bCs/>
                <w:color w:val="000000"/>
                <w:kern w:val="0"/>
                <w:sz w:val="24"/>
                <w:szCs w:val="24"/>
                <w:lang w:val="en-US" w:eastAsia="zh-CN"/>
              </w:rPr>
              <w:t>3.01-</w:t>
            </w:r>
            <w:r>
              <w:rPr>
                <w:rFonts w:hint="eastAsia" w:asciiTheme="minorEastAsia" w:hAnsiTheme="minorEastAsia" w:eastAsiaTheme="minorEastAsia" w:cstheme="minorEastAsia"/>
                <w:bCs/>
                <w:color w:val="000000"/>
                <w:kern w:val="0"/>
                <w:sz w:val="24"/>
                <w:szCs w:val="24"/>
              </w:rPr>
              <w:t>5分；参数欠科学、布局欠合理、数量欠缺的</w:t>
            </w:r>
            <w:r>
              <w:rPr>
                <w:rFonts w:hint="eastAsia" w:asciiTheme="minorEastAsia" w:hAnsiTheme="minorEastAsia" w:eastAsiaTheme="minorEastAsia" w:cstheme="minorEastAsia"/>
                <w:bCs/>
                <w:color w:val="000000"/>
                <w:kern w:val="0"/>
                <w:sz w:val="24"/>
                <w:szCs w:val="24"/>
                <w:lang w:val="en-US" w:eastAsia="zh-CN"/>
              </w:rPr>
              <w:t>的得0-3分。</w:t>
            </w:r>
          </w:p>
        </w:tc>
        <w:tc>
          <w:tcPr>
            <w:tcW w:w="900" w:type="dxa"/>
            <w:noWrap w:val="0"/>
            <w:vAlign w:val="center"/>
          </w:tcPr>
          <w:p w14:paraId="5831C797">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0-5分</w:t>
            </w:r>
          </w:p>
        </w:tc>
      </w:tr>
      <w:tr w14:paraId="34B7E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22" w:hRule="atLeast"/>
        </w:trPr>
        <w:tc>
          <w:tcPr>
            <w:tcW w:w="775" w:type="dxa"/>
            <w:vMerge w:val="continue"/>
            <w:noWrap w:val="0"/>
            <w:vAlign w:val="center"/>
          </w:tcPr>
          <w:p w14:paraId="3A2C05B0">
            <w:pPr>
              <w:widowControl/>
              <w:spacing w:line="372" w:lineRule="auto"/>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1312" w:type="dxa"/>
            <w:vMerge w:val="continue"/>
            <w:noWrap w:val="0"/>
            <w:vAlign w:val="center"/>
          </w:tcPr>
          <w:p w14:paraId="22F9FA6A">
            <w:pPr>
              <w:widowControl/>
              <w:spacing w:line="372" w:lineRule="auto"/>
              <w:jc w:val="center"/>
              <w:rPr>
                <w:rFonts w:hint="eastAsia" w:asciiTheme="minorEastAsia" w:hAnsiTheme="minorEastAsia" w:eastAsiaTheme="minorEastAsia" w:cstheme="minorEastAsia"/>
                <w:b w:val="0"/>
                <w:bCs w:val="0"/>
                <w:color w:val="auto"/>
                <w:sz w:val="24"/>
                <w:szCs w:val="24"/>
                <w:highlight w:val="none"/>
              </w:rPr>
            </w:pPr>
          </w:p>
        </w:tc>
        <w:tc>
          <w:tcPr>
            <w:tcW w:w="6813" w:type="dxa"/>
            <w:noWrap w:val="0"/>
            <w:vAlign w:val="center"/>
          </w:tcPr>
          <w:p w14:paraId="53A702ED">
            <w:pPr>
              <w:widowControl/>
              <w:spacing w:line="372"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Cs/>
                <w:color w:val="000000"/>
                <w:kern w:val="0"/>
                <w:sz w:val="24"/>
                <w:szCs w:val="24"/>
              </w:rPr>
              <w:t>根据供应商所提出的主要内容思路和方法等内容进行评审。具体内容思路和方法等科学、合理的得</w:t>
            </w:r>
            <w:r>
              <w:rPr>
                <w:rFonts w:hint="eastAsia" w:asciiTheme="minorEastAsia" w:hAnsiTheme="minorEastAsia" w:eastAsiaTheme="minorEastAsia" w:cstheme="minorEastAsia"/>
                <w:bCs/>
                <w:color w:val="000000"/>
                <w:kern w:val="0"/>
                <w:sz w:val="24"/>
                <w:szCs w:val="24"/>
                <w:lang w:val="en-US" w:eastAsia="zh-CN"/>
              </w:rPr>
              <w:t>4.01-6</w:t>
            </w:r>
            <w:r>
              <w:rPr>
                <w:rFonts w:hint="eastAsia" w:asciiTheme="minorEastAsia" w:hAnsiTheme="minorEastAsia" w:eastAsiaTheme="minorEastAsia" w:cstheme="minorEastAsia"/>
                <w:bCs/>
                <w:color w:val="000000"/>
                <w:kern w:val="0"/>
                <w:sz w:val="24"/>
                <w:szCs w:val="24"/>
              </w:rPr>
              <w:t>分；欠科学、欠合理的</w:t>
            </w:r>
            <w:r>
              <w:rPr>
                <w:rFonts w:hint="eastAsia" w:asciiTheme="minorEastAsia" w:hAnsiTheme="minorEastAsia" w:eastAsiaTheme="minorEastAsia" w:cstheme="minorEastAsia"/>
                <w:bCs/>
                <w:color w:val="000000"/>
                <w:kern w:val="0"/>
                <w:sz w:val="24"/>
                <w:szCs w:val="24"/>
                <w:lang w:val="en-US" w:eastAsia="zh-CN"/>
              </w:rPr>
              <w:t>得2.01-4分</w:t>
            </w:r>
            <w:r>
              <w:rPr>
                <w:rFonts w:hint="eastAsia" w:asciiTheme="minorEastAsia" w:hAnsiTheme="minorEastAsia" w:eastAsiaTheme="minorEastAsia" w:cstheme="minorEastAsia"/>
                <w:bCs/>
                <w:color w:val="000000"/>
                <w:kern w:val="0"/>
                <w:sz w:val="24"/>
                <w:szCs w:val="24"/>
              </w:rPr>
              <w:t>；不科学、不合理的得</w:t>
            </w:r>
            <w:r>
              <w:rPr>
                <w:rFonts w:hint="eastAsia" w:asciiTheme="minorEastAsia" w:hAnsiTheme="minorEastAsia" w:eastAsiaTheme="minorEastAsia" w:cstheme="minorEastAsia"/>
                <w:bCs/>
                <w:color w:val="000000"/>
                <w:kern w:val="0"/>
                <w:sz w:val="24"/>
                <w:szCs w:val="24"/>
                <w:lang w:val="en-US" w:eastAsia="zh-CN"/>
              </w:rPr>
              <w:t>0-2分</w:t>
            </w:r>
            <w:r>
              <w:rPr>
                <w:rFonts w:hint="eastAsia" w:asciiTheme="minorEastAsia" w:hAnsiTheme="minorEastAsia" w:eastAsiaTheme="minorEastAsia" w:cstheme="minorEastAsia"/>
                <w:bCs/>
                <w:color w:val="000000"/>
                <w:kern w:val="0"/>
                <w:sz w:val="24"/>
                <w:szCs w:val="24"/>
              </w:rPr>
              <w:t>。</w:t>
            </w:r>
          </w:p>
        </w:tc>
        <w:tc>
          <w:tcPr>
            <w:tcW w:w="900" w:type="dxa"/>
            <w:noWrap w:val="0"/>
            <w:vAlign w:val="center"/>
          </w:tcPr>
          <w:p w14:paraId="499E94E3">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0-6分</w:t>
            </w:r>
          </w:p>
        </w:tc>
      </w:tr>
      <w:tr w14:paraId="47A98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21" w:hRule="atLeast"/>
        </w:trPr>
        <w:tc>
          <w:tcPr>
            <w:tcW w:w="775" w:type="dxa"/>
            <w:vMerge w:val="continue"/>
            <w:noWrap w:val="0"/>
            <w:vAlign w:val="center"/>
          </w:tcPr>
          <w:p w14:paraId="508434BC">
            <w:pPr>
              <w:widowControl/>
              <w:spacing w:line="372" w:lineRule="auto"/>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1312" w:type="dxa"/>
            <w:vMerge w:val="continue"/>
            <w:noWrap w:val="0"/>
            <w:vAlign w:val="center"/>
          </w:tcPr>
          <w:p w14:paraId="7C1C500F">
            <w:pPr>
              <w:widowControl/>
              <w:spacing w:line="372" w:lineRule="auto"/>
              <w:jc w:val="center"/>
              <w:rPr>
                <w:rFonts w:hint="eastAsia" w:asciiTheme="minorEastAsia" w:hAnsiTheme="minorEastAsia" w:eastAsiaTheme="minorEastAsia" w:cstheme="minorEastAsia"/>
                <w:b w:val="0"/>
                <w:bCs w:val="0"/>
                <w:color w:val="auto"/>
                <w:sz w:val="24"/>
                <w:szCs w:val="24"/>
                <w:highlight w:val="none"/>
              </w:rPr>
            </w:pPr>
          </w:p>
        </w:tc>
        <w:tc>
          <w:tcPr>
            <w:tcW w:w="6813" w:type="dxa"/>
            <w:noWrap w:val="0"/>
            <w:vAlign w:val="center"/>
          </w:tcPr>
          <w:p w14:paraId="744E1F2C">
            <w:pPr>
              <w:widowControl/>
              <w:spacing w:line="372" w:lineRule="auto"/>
              <w:rPr>
                <w:rFonts w:hint="eastAsia" w:asciiTheme="minorEastAsia" w:hAnsiTheme="minorEastAsia" w:eastAsiaTheme="minorEastAsia" w:cstheme="minorEastAsia"/>
                <w:bCs/>
                <w:color w:val="000000"/>
                <w:kern w:val="0"/>
                <w:sz w:val="24"/>
                <w:szCs w:val="24"/>
              </w:rPr>
            </w:pPr>
            <w:r>
              <w:rPr>
                <w:rFonts w:hint="eastAsia" w:asciiTheme="minorEastAsia" w:hAnsiTheme="minorEastAsia" w:eastAsiaTheme="minorEastAsia" w:cstheme="minorEastAsia"/>
                <w:bCs/>
                <w:color w:val="000000"/>
                <w:kern w:val="0"/>
                <w:sz w:val="24"/>
                <w:szCs w:val="24"/>
              </w:rPr>
              <w:t>根据供应商项目整体管理方案是否合理科学、完整性、适用性和可实施操作方案的可行性进行综合打分。</w:t>
            </w:r>
          </w:p>
          <w:p w14:paraId="1910BC91">
            <w:pPr>
              <w:widowControl/>
              <w:spacing w:line="372"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Cs/>
                <w:color w:val="000000"/>
                <w:kern w:val="0"/>
                <w:sz w:val="24"/>
                <w:szCs w:val="24"/>
              </w:rPr>
              <w:t>方案科学、合理的得</w:t>
            </w:r>
            <w:r>
              <w:rPr>
                <w:rFonts w:hint="eastAsia" w:asciiTheme="minorEastAsia" w:hAnsiTheme="minorEastAsia" w:eastAsiaTheme="minorEastAsia" w:cstheme="minorEastAsia"/>
                <w:bCs/>
                <w:color w:val="000000"/>
                <w:kern w:val="0"/>
                <w:sz w:val="24"/>
                <w:szCs w:val="24"/>
                <w:lang w:val="en-US" w:eastAsia="zh-CN"/>
              </w:rPr>
              <w:t>3.01-6</w:t>
            </w:r>
            <w:r>
              <w:rPr>
                <w:rFonts w:hint="eastAsia" w:asciiTheme="minorEastAsia" w:hAnsiTheme="minorEastAsia" w:eastAsiaTheme="minorEastAsia" w:cstheme="minorEastAsia"/>
                <w:bCs/>
                <w:color w:val="000000"/>
                <w:kern w:val="0"/>
                <w:sz w:val="24"/>
                <w:szCs w:val="24"/>
              </w:rPr>
              <w:t>分；欠科学、欠合理的</w:t>
            </w:r>
            <w:r>
              <w:rPr>
                <w:rFonts w:hint="eastAsia" w:asciiTheme="minorEastAsia" w:hAnsiTheme="minorEastAsia" w:eastAsiaTheme="minorEastAsia" w:cstheme="minorEastAsia"/>
                <w:bCs/>
                <w:color w:val="000000"/>
                <w:kern w:val="0"/>
                <w:sz w:val="24"/>
                <w:szCs w:val="24"/>
                <w:lang w:val="en-US" w:eastAsia="zh-CN"/>
              </w:rPr>
              <w:t>得0-3分</w:t>
            </w:r>
            <w:r>
              <w:rPr>
                <w:rFonts w:hint="eastAsia" w:asciiTheme="minorEastAsia" w:hAnsiTheme="minorEastAsia" w:eastAsiaTheme="minorEastAsia" w:cstheme="minorEastAsia"/>
                <w:bCs/>
                <w:color w:val="000000"/>
                <w:kern w:val="0"/>
                <w:sz w:val="24"/>
                <w:szCs w:val="24"/>
              </w:rPr>
              <w:t>。</w:t>
            </w:r>
          </w:p>
        </w:tc>
        <w:tc>
          <w:tcPr>
            <w:tcW w:w="900" w:type="dxa"/>
            <w:noWrap w:val="0"/>
            <w:vAlign w:val="center"/>
          </w:tcPr>
          <w:p w14:paraId="5E992197">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0-6分</w:t>
            </w:r>
          </w:p>
        </w:tc>
      </w:tr>
      <w:tr w14:paraId="27FDF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11" w:hRule="atLeast"/>
        </w:trPr>
        <w:tc>
          <w:tcPr>
            <w:tcW w:w="775" w:type="dxa"/>
            <w:vMerge w:val="continue"/>
            <w:noWrap w:val="0"/>
            <w:vAlign w:val="center"/>
          </w:tcPr>
          <w:p w14:paraId="43691DAF">
            <w:pPr>
              <w:widowControl/>
              <w:spacing w:line="360" w:lineRule="auto"/>
              <w:ind w:right="145" w:rightChars="69"/>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1312" w:type="dxa"/>
            <w:vMerge w:val="continue"/>
            <w:noWrap w:val="0"/>
            <w:vAlign w:val="center"/>
          </w:tcPr>
          <w:p w14:paraId="618206D9">
            <w:pPr>
              <w:widowControl/>
              <w:spacing w:line="360" w:lineRule="auto"/>
              <w:ind w:right="145" w:rightChars="69"/>
              <w:jc w:val="center"/>
              <w:rPr>
                <w:rFonts w:hint="eastAsia" w:asciiTheme="minorEastAsia" w:hAnsiTheme="minorEastAsia" w:eastAsiaTheme="minorEastAsia" w:cstheme="minorEastAsia"/>
                <w:b w:val="0"/>
                <w:bCs w:val="0"/>
                <w:color w:val="auto"/>
                <w:sz w:val="24"/>
                <w:szCs w:val="24"/>
                <w:highlight w:val="none"/>
              </w:rPr>
            </w:pPr>
          </w:p>
        </w:tc>
        <w:tc>
          <w:tcPr>
            <w:tcW w:w="6813" w:type="dxa"/>
            <w:noWrap w:val="0"/>
            <w:vAlign w:val="center"/>
          </w:tcPr>
          <w:p w14:paraId="2ED04A8C">
            <w:pPr>
              <w:widowControl/>
              <w:spacing w:line="360" w:lineRule="auto"/>
              <w:ind w:right="145" w:rightChars="69"/>
              <w:rPr>
                <w:rFonts w:hint="eastAsia" w:asciiTheme="minorEastAsia" w:hAnsiTheme="minorEastAsia" w:eastAsiaTheme="minorEastAsia" w:cstheme="minorEastAsia"/>
                <w:bCs/>
                <w:color w:val="000000"/>
                <w:kern w:val="0"/>
                <w:sz w:val="24"/>
                <w:szCs w:val="24"/>
              </w:rPr>
            </w:pPr>
            <w:r>
              <w:rPr>
                <w:rFonts w:hint="eastAsia" w:asciiTheme="minorEastAsia" w:hAnsiTheme="minorEastAsia" w:eastAsiaTheme="minorEastAsia" w:cstheme="minorEastAsia"/>
                <w:bCs/>
                <w:color w:val="000000"/>
                <w:kern w:val="0"/>
                <w:sz w:val="24"/>
                <w:szCs w:val="24"/>
              </w:rPr>
              <w:t>根据供应商所提供人员培训方案进行评审。</w:t>
            </w:r>
          </w:p>
          <w:p w14:paraId="375EA5E2">
            <w:pPr>
              <w:widowControl/>
              <w:spacing w:line="360" w:lineRule="auto"/>
              <w:ind w:right="145" w:rightChars="69"/>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Cs/>
                <w:color w:val="000000"/>
                <w:kern w:val="0"/>
                <w:sz w:val="24"/>
                <w:szCs w:val="24"/>
              </w:rPr>
              <w:t>培训方案</w:t>
            </w:r>
            <w:r>
              <w:rPr>
                <w:rFonts w:hint="eastAsia" w:asciiTheme="minorEastAsia" w:hAnsiTheme="minorEastAsia" w:eastAsiaTheme="minorEastAsia" w:cstheme="minorEastAsia"/>
                <w:bCs/>
                <w:color w:val="000000"/>
                <w:kern w:val="0"/>
                <w:sz w:val="24"/>
                <w:szCs w:val="24"/>
                <w:lang w:val="en-US" w:eastAsia="zh-CN"/>
              </w:rPr>
              <w:t>丰富</w:t>
            </w:r>
            <w:r>
              <w:rPr>
                <w:rFonts w:hint="eastAsia" w:asciiTheme="minorEastAsia" w:hAnsiTheme="minorEastAsia" w:eastAsiaTheme="minorEastAsia" w:cstheme="minorEastAsia"/>
                <w:bCs/>
                <w:color w:val="000000"/>
                <w:kern w:val="0"/>
                <w:sz w:val="24"/>
                <w:szCs w:val="24"/>
              </w:rPr>
              <w:t>的得</w:t>
            </w:r>
            <w:r>
              <w:rPr>
                <w:rFonts w:hint="eastAsia" w:asciiTheme="minorEastAsia" w:hAnsiTheme="minorEastAsia" w:eastAsiaTheme="minorEastAsia" w:cstheme="minorEastAsia"/>
                <w:bCs/>
                <w:color w:val="000000"/>
                <w:kern w:val="0"/>
                <w:sz w:val="24"/>
                <w:szCs w:val="24"/>
                <w:lang w:val="en-US" w:eastAsia="zh-CN"/>
              </w:rPr>
              <w:t>3.01-5</w:t>
            </w:r>
            <w:r>
              <w:rPr>
                <w:rFonts w:hint="eastAsia" w:asciiTheme="minorEastAsia" w:hAnsiTheme="minorEastAsia" w:eastAsiaTheme="minorEastAsia" w:cstheme="minorEastAsia"/>
                <w:bCs/>
                <w:color w:val="000000"/>
                <w:kern w:val="0"/>
                <w:sz w:val="24"/>
                <w:szCs w:val="24"/>
              </w:rPr>
              <w:t>分；培训方案</w:t>
            </w:r>
            <w:r>
              <w:rPr>
                <w:rFonts w:hint="eastAsia" w:asciiTheme="minorEastAsia" w:hAnsiTheme="minorEastAsia" w:eastAsiaTheme="minorEastAsia" w:cstheme="minorEastAsia"/>
                <w:bCs/>
                <w:color w:val="000000"/>
                <w:kern w:val="0"/>
                <w:sz w:val="24"/>
                <w:szCs w:val="24"/>
                <w:lang w:val="en-US" w:eastAsia="zh-CN"/>
              </w:rPr>
              <w:t>一般</w:t>
            </w:r>
            <w:r>
              <w:rPr>
                <w:rFonts w:hint="eastAsia" w:asciiTheme="minorEastAsia" w:hAnsiTheme="minorEastAsia" w:eastAsiaTheme="minorEastAsia" w:cstheme="minorEastAsia"/>
                <w:bCs/>
                <w:color w:val="000000"/>
                <w:kern w:val="0"/>
                <w:sz w:val="24"/>
                <w:szCs w:val="24"/>
              </w:rPr>
              <w:t>的</w:t>
            </w:r>
            <w:r>
              <w:rPr>
                <w:rFonts w:hint="eastAsia" w:asciiTheme="minorEastAsia" w:hAnsiTheme="minorEastAsia" w:eastAsiaTheme="minorEastAsia" w:cstheme="minorEastAsia"/>
                <w:bCs/>
                <w:color w:val="000000"/>
                <w:kern w:val="0"/>
                <w:sz w:val="24"/>
                <w:szCs w:val="24"/>
                <w:lang w:val="en-US" w:eastAsia="zh-CN"/>
              </w:rPr>
              <w:t>得0-3</w:t>
            </w:r>
            <w:r>
              <w:rPr>
                <w:rFonts w:hint="eastAsia" w:asciiTheme="minorEastAsia" w:hAnsiTheme="minorEastAsia" w:eastAsiaTheme="minorEastAsia" w:cstheme="minorEastAsia"/>
                <w:bCs/>
                <w:color w:val="000000"/>
                <w:kern w:val="0"/>
                <w:sz w:val="24"/>
                <w:szCs w:val="24"/>
              </w:rPr>
              <w:t>分</w:t>
            </w:r>
            <w:r>
              <w:rPr>
                <w:rFonts w:hint="eastAsia" w:asciiTheme="minorEastAsia" w:hAnsiTheme="minorEastAsia" w:eastAsiaTheme="minorEastAsia" w:cstheme="minorEastAsia"/>
                <w:bCs/>
                <w:color w:val="000000"/>
                <w:kern w:val="0"/>
                <w:sz w:val="24"/>
                <w:szCs w:val="24"/>
                <w:lang w:eastAsia="zh-CN"/>
              </w:rPr>
              <w:t>。</w:t>
            </w:r>
          </w:p>
        </w:tc>
        <w:tc>
          <w:tcPr>
            <w:tcW w:w="900" w:type="dxa"/>
            <w:noWrap w:val="0"/>
            <w:vAlign w:val="center"/>
          </w:tcPr>
          <w:p w14:paraId="7487C55A">
            <w:pPr>
              <w:widowControl/>
              <w:spacing w:line="360" w:lineRule="auto"/>
              <w:ind w:right="145" w:rightChars="69"/>
              <w:jc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0-5分</w:t>
            </w:r>
          </w:p>
        </w:tc>
      </w:tr>
      <w:tr w14:paraId="36382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34" w:hRule="atLeast"/>
        </w:trPr>
        <w:tc>
          <w:tcPr>
            <w:tcW w:w="775" w:type="dxa"/>
            <w:vMerge w:val="continue"/>
            <w:noWrap w:val="0"/>
            <w:vAlign w:val="center"/>
          </w:tcPr>
          <w:p w14:paraId="1E89037C">
            <w:pPr>
              <w:widowControl/>
              <w:spacing w:line="372" w:lineRule="auto"/>
              <w:jc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1312" w:type="dxa"/>
            <w:vMerge w:val="continue"/>
            <w:noWrap w:val="0"/>
            <w:vAlign w:val="center"/>
          </w:tcPr>
          <w:p w14:paraId="524E42CF">
            <w:pPr>
              <w:widowControl/>
              <w:spacing w:line="372" w:lineRule="auto"/>
              <w:jc w:val="center"/>
              <w:rPr>
                <w:rFonts w:hint="eastAsia" w:asciiTheme="minorEastAsia" w:hAnsiTheme="minorEastAsia" w:eastAsiaTheme="minorEastAsia" w:cstheme="minorEastAsia"/>
                <w:b w:val="0"/>
                <w:bCs w:val="0"/>
                <w:color w:val="auto"/>
                <w:sz w:val="24"/>
                <w:szCs w:val="24"/>
                <w:highlight w:val="none"/>
              </w:rPr>
            </w:pPr>
          </w:p>
        </w:tc>
        <w:tc>
          <w:tcPr>
            <w:tcW w:w="6813" w:type="dxa"/>
            <w:noWrap w:val="0"/>
            <w:vAlign w:val="center"/>
          </w:tcPr>
          <w:p w14:paraId="6DE8780C">
            <w:pPr>
              <w:widowControl/>
              <w:spacing w:line="372" w:lineRule="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Cs/>
                <w:color w:val="000000"/>
                <w:kern w:val="0"/>
                <w:sz w:val="24"/>
                <w:szCs w:val="24"/>
              </w:rPr>
              <w:t>根据供应商对本项目的项目数据保密措施进行评审。项目数据保密措施科学、合理的得</w:t>
            </w:r>
            <w:r>
              <w:rPr>
                <w:rFonts w:hint="eastAsia" w:asciiTheme="minorEastAsia" w:hAnsiTheme="minorEastAsia" w:eastAsiaTheme="minorEastAsia" w:cstheme="minorEastAsia"/>
                <w:bCs/>
                <w:color w:val="000000"/>
                <w:kern w:val="0"/>
                <w:sz w:val="24"/>
                <w:szCs w:val="24"/>
                <w:lang w:val="en-US" w:eastAsia="zh-CN"/>
              </w:rPr>
              <w:t>3.01-5</w:t>
            </w:r>
            <w:r>
              <w:rPr>
                <w:rFonts w:hint="eastAsia" w:asciiTheme="minorEastAsia" w:hAnsiTheme="minorEastAsia" w:eastAsiaTheme="minorEastAsia" w:cstheme="minorEastAsia"/>
                <w:bCs/>
                <w:color w:val="000000"/>
                <w:kern w:val="0"/>
                <w:sz w:val="24"/>
                <w:szCs w:val="24"/>
              </w:rPr>
              <w:t>分；欠科学、欠合理的</w:t>
            </w:r>
            <w:r>
              <w:rPr>
                <w:rFonts w:hint="eastAsia" w:asciiTheme="minorEastAsia" w:hAnsiTheme="minorEastAsia" w:eastAsiaTheme="minorEastAsia" w:cstheme="minorEastAsia"/>
                <w:bCs/>
                <w:color w:val="000000"/>
                <w:kern w:val="0"/>
                <w:sz w:val="24"/>
                <w:szCs w:val="24"/>
                <w:lang w:val="en-US" w:eastAsia="zh-CN"/>
              </w:rPr>
              <w:t>得0-3</w:t>
            </w:r>
            <w:r>
              <w:rPr>
                <w:rFonts w:hint="eastAsia" w:asciiTheme="minorEastAsia" w:hAnsiTheme="minorEastAsia" w:eastAsiaTheme="minorEastAsia" w:cstheme="minorEastAsia"/>
                <w:bCs/>
                <w:color w:val="000000"/>
                <w:kern w:val="0"/>
                <w:sz w:val="24"/>
                <w:szCs w:val="24"/>
              </w:rPr>
              <w:t>分</w:t>
            </w:r>
            <w:r>
              <w:rPr>
                <w:rFonts w:hint="eastAsia" w:asciiTheme="minorEastAsia" w:hAnsiTheme="minorEastAsia" w:eastAsiaTheme="minorEastAsia" w:cstheme="minorEastAsia"/>
                <w:bCs/>
                <w:color w:val="000000"/>
                <w:kern w:val="0"/>
                <w:sz w:val="24"/>
                <w:szCs w:val="24"/>
                <w:lang w:eastAsia="zh-CN"/>
              </w:rPr>
              <w:t>。</w:t>
            </w:r>
          </w:p>
        </w:tc>
        <w:tc>
          <w:tcPr>
            <w:tcW w:w="900" w:type="dxa"/>
            <w:noWrap w:val="0"/>
            <w:vAlign w:val="center"/>
          </w:tcPr>
          <w:p w14:paraId="50886DEE">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0-5分</w:t>
            </w:r>
          </w:p>
        </w:tc>
      </w:tr>
      <w:tr w14:paraId="54188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8" w:hRule="atLeast"/>
        </w:trPr>
        <w:tc>
          <w:tcPr>
            <w:tcW w:w="775" w:type="dxa"/>
            <w:vMerge w:val="continue"/>
            <w:noWrap w:val="0"/>
            <w:vAlign w:val="center"/>
          </w:tcPr>
          <w:p w14:paraId="21E031A4">
            <w:pPr>
              <w:widowControl/>
              <w:spacing w:line="372" w:lineRule="auto"/>
              <w:jc w:val="center"/>
              <w:textAlignment w:val="center"/>
              <w:rPr>
                <w:rFonts w:hint="eastAsia" w:asciiTheme="minorEastAsia" w:hAnsiTheme="minorEastAsia" w:eastAsiaTheme="minorEastAsia" w:cstheme="minorEastAsia"/>
                <w:b w:val="0"/>
                <w:bCs w:val="0"/>
                <w:iCs/>
                <w:color w:val="auto"/>
                <w:sz w:val="24"/>
                <w:szCs w:val="24"/>
                <w:highlight w:val="none"/>
                <w:lang w:val="en-US" w:eastAsia="zh-CN"/>
              </w:rPr>
            </w:pPr>
          </w:p>
        </w:tc>
        <w:tc>
          <w:tcPr>
            <w:tcW w:w="1312" w:type="dxa"/>
            <w:vMerge w:val="continue"/>
            <w:noWrap w:val="0"/>
            <w:vAlign w:val="center"/>
          </w:tcPr>
          <w:p w14:paraId="5AD0A181">
            <w:pPr>
              <w:widowControl/>
              <w:spacing w:line="372" w:lineRule="auto"/>
              <w:jc w:val="center"/>
              <w:textAlignment w:val="center"/>
              <w:rPr>
                <w:rFonts w:hint="eastAsia" w:asciiTheme="minorEastAsia" w:hAnsiTheme="minorEastAsia" w:eastAsiaTheme="minorEastAsia" w:cstheme="minorEastAsia"/>
                <w:b w:val="0"/>
                <w:bCs w:val="0"/>
                <w:iCs/>
                <w:color w:val="auto"/>
                <w:sz w:val="24"/>
                <w:szCs w:val="24"/>
                <w:highlight w:val="none"/>
              </w:rPr>
            </w:pPr>
          </w:p>
        </w:tc>
        <w:tc>
          <w:tcPr>
            <w:tcW w:w="6813" w:type="dxa"/>
            <w:noWrap w:val="0"/>
            <w:vAlign w:val="center"/>
          </w:tcPr>
          <w:p w14:paraId="0B074EB5">
            <w:pPr>
              <w:widowControl/>
              <w:spacing w:line="372" w:lineRule="auto"/>
              <w:rPr>
                <w:rFonts w:hint="eastAsia" w:asciiTheme="minorEastAsia" w:hAnsiTheme="minorEastAsia" w:eastAsiaTheme="minorEastAsia" w:cstheme="minorEastAsia"/>
                <w:b w:val="0"/>
                <w:bCs w:val="0"/>
                <w:iCs/>
                <w:color w:val="auto"/>
                <w:sz w:val="24"/>
                <w:szCs w:val="24"/>
                <w:highlight w:val="none"/>
              </w:rPr>
            </w:pPr>
            <w:r>
              <w:rPr>
                <w:rFonts w:hint="eastAsia" w:asciiTheme="minorEastAsia" w:hAnsiTheme="minorEastAsia" w:eastAsiaTheme="minorEastAsia" w:cstheme="minorEastAsia"/>
                <w:bCs/>
                <w:color w:val="000000"/>
                <w:kern w:val="0"/>
                <w:sz w:val="24"/>
                <w:szCs w:val="24"/>
              </w:rPr>
              <w:t>根据供应商提出的合理化建议进行打分。对项目本身经济适用，针对性强，措施切实可行的得</w:t>
            </w:r>
            <w:r>
              <w:rPr>
                <w:rFonts w:hint="eastAsia" w:asciiTheme="minorEastAsia" w:hAnsiTheme="minorEastAsia" w:eastAsiaTheme="minorEastAsia" w:cstheme="minorEastAsia"/>
                <w:bCs/>
                <w:color w:val="000000"/>
                <w:kern w:val="0"/>
                <w:sz w:val="24"/>
                <w:szCs w:val="24"/>
                <w:lang w:val="en-US" w:eastAsia="zh-CN"/>
              </w:rPr>
              <w:t>4.01-6</w:t>
            </w:r>
            <w:r>
              <w:rPr>
                <w:rFonts w:hint="eastAsia" w:asciiTheme="minorEastAsia" w:hAnsiTheme="minorEastAsia" w:eastAsiaTheme="minorEastAsia" w:cstheme="minorEastAsia"/>
                <w:bCs/>
                <w:color w:val="000000"/>
                <w:kern w:val="0"/>
                <w:sz w:val="24"/>
                <w:szCs w:val="24"/>
              </w:rPr>
              <w:t>分；适用性、针对性欠佳的</w:t>
            </w:r>
            <w:r>
              <w:rPr>
                <w:rFonts w:hint="eastAsia" w:asciiTheme="minorEastAsia" w:hAnsiTheme="minorEastAsia" w:eastAsiaTheme="minorEastAsia" w:cstheme="minorEastAsia"/>
                <w:bCs/>
                <w:color w:val="000000"/>
                <w:kern w:val="0"/>
                <w:sz w:val="24"/>
                <w:szCs w:val="24"/>
                <w:lang w:val="en-US" w:eastAsia="zh-CN"/>
              </w:rPr>
              <w:t>得2.01-4分</w:t>
            </w:r>
            <w:r>
              <w:rPr>
                <w:rFonts w:hint="eastAsia" w:asciiTheme="minorEastAsia" w:hAnsiTheme="minorEastAsia" w:eastAsiaTheme="minorEastAsia" w:cstheme="minorEastAsia"/>
                <w:bCs/>
                <w:color w:val="000000"/>
                <w:kern w:val="0"/>
                <w:sz w:val="24"/>
                <w:szCs w:val="24"/>
              </w:rPr>
              <w:t>；适用性、针对性差的</w:t>
            </w:r>
            <w:r>
              <w:rPr>
                <w:rFonts w:hint="eastAsia" w:asciiTheme="minorEastAsia" w:hAnsiTheme="minorEastAsia" w:eastAsiaTheme="minorEastAsia" w:cstheme="minorEastAsia"/>
                <w:bCs/>
                <w:color w:val="000000"/>
                <w:kern w:val="0"/>
                <w:sz w:val="24"/>
                <w:szCs w:val="24"/>
                <w:lang w:val="en-US" w:eastAsia="zh-CN"/>
              </w:rPr>
              <w:t>得0-2分</w:t>
            </w:r>
            <w:r>
              <w:rPr>
                <w:rFonts w:hint="eastAsia" w:asciiTheme="minorEastAsia" w:hAnsiTheme="minorEastAsia" w:eastAsiaTheme="minorEastAsia" w:cstheme="minorEastAsia"/>
                <w:bCs/>
                <w:color w:val="000000"/>
                <w:kern w:val="0"/>
                <w:sz w:val="24"/>
                <w:szCs w:val="24"/>
              </w:rPr>
              <w:t>。</w:t>
            </w:r>
          </w:p>
        </w:tc>
        <w:tc>
          <w:tcPr>
            <w:tcW w:w="900" w:type="dxa"/>
            <w:noWrap w:val="0"/>
            <w:vAlign w:val="center"/>
          </w:tcPr>
          <w:p w14:paraId="3A59040F">
            <w:pPr>
              <w:widowControl/>
              <w:spacing w:line="372" w:lineRule="auto"/>
              <w:jc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0-6分</w:t>
            </w:r>
          </w:p>
        </w:tc>
      </w:tr>
      <w:tr w14:paraId="51788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9" w:hRule="atLeast"/>
        </w:trPr>
        <w:tc>
          <w:tcPr>
            <w:tcW w:w="775" w:type="dxa"/>
            <w:vMerge w:val="restart"/>
            <w:noWrap w:val="0"/>
            <w:vAlign w:val="center"/>
          </w:tcPr>
          <w:p w14:paraId="534FFC35">
            <w:pPr>
              <w:spacing w:line="360" w:lineRule="auto"/>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6</w:t>
            </w:r>
          </w:p>
        </w:tc>
        <w:tc>
          <w:tcPr>
            <w:tcW w:w="1312" w:type="dxa"/>
            <w:vMerge w:val="restart"/>
            <w:noWrap w:val="0"/>
            <w:vAlign w:val="center"/>
          </w:tcPr>
          <w:p w14:paraId="56EEF23E">
            <w:pPr>
              <w:spacing w:line="360" w:lineRule="auto"/>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Cs/>
                <w:color w:val="000000"/>
                <w:kern w:val="0"/>
                <w:sz w:val="24"/>
                <w:szCs w:val="24"/>
              </w:rPr>
              <w:t>重难点分析及解决措施</w:t>
            </w:r>
          </w:p>
        </w:tc>
        <w:tc>
          <w:tcPr>
            <w:tcW w:w="6813" w:type="dxa"/>
            <w:noWrap w:val="0"/>
            <w:vAlign w:val="center"/>
          </w:tcPr>
          <w:p w14:paraId="6441F6BD">
            <w:pPr>
              <w:widowControl/>
              <w:spacing w:line="372"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Cs/>
                <w:color w:val="000000"/>
                <w:kern w:val="0"/>
                <w:sz w:val="24"/>
                <w:szCs w:val="24"/>
              </w:rPr>
              <w:t>根据供应商结合项目实际情况，对本项目重点、难点进行分析。对本项目重点、难点的把握准确的得</w:t>
            </w:r>
            <w:r>
              <w:rPr>
                <w:rFonts w:hint="eastAsia" w:asciiTheme="minorEastAsia" w:hAnsiTheme="minorEastAsia" w:eastAsiaTheme="minorEastAsia" w:cstheme="minorEastAsia"/>
                <w:bCs/>
                <w:color w:val="000000"/>
                <w:kern w:val="0"/>
                <w:sz w:val="24"/>
                <w:szCs w:val="24"/>
                <w:lang w:val="en-US" w:eastAsia="zh-CN"/>
              </w:rPr>
              <w:t>2.01-5</w:t>
            </w:r>
            <w:r>
              <w:rPr>
                <w:rFonts w:hint="eastAsia" w:asciiTheme="minorEastAsia" w:hAnsiTheme="minorEastAsia" w:eastAsiaTheme="minorEastAsia" w:cstheme="minorEastAsia"/>
                <w:bCs/>
                <w:color w:val="000000"/>
                <w:kern w:val="0"/>
                <w:sz w:val="24"/>
                <w:szCs w:val="24"/>
              </w:rPr>
              <w:t>分；把握欠准确的</w:t>
            </w:r>
            <w:r>
              <w:rPr>
                <w:rFonts w:hint="eastAsia" w:asciiTheme="minorEastAsia" w:hAnsiTheme="minorEastAsia" w:eastAsiaTheme="minorEastAsia" w:cstheme="minorEastAsia"/>
                <w:bCs/>
                <w:color w:val="000000"/>
                <w:kern w:val="0"/>
                <w:sz w:val="24"/>
                <w:szCs w:val="24"/>
                <w:lang w:val="en-US" w:eastAsia="zh-CN"/>
              </w:rPr>
              <w:t>得0-2</w:t>
            </w:r>
            <w:r>
              <w:rPr>
                <w:rFonts w:hint="eastAsia" w:asciiTheme="minorEastAsia" w:hAnsiTheme="minorEastAsia" w:eastAsiaTheme="minorEastAsia" w:cstheme="minorEastAsia"/>
                <w:bCs/>
                <w:color w:val="000000"/>
                <w:kern w:val="0"/>
                <w:sz w:val="24"/>
                <w:szCs w:val="24"/>
              </w:rPr>
              <w:t>分；</w:t>
            </w:r>
          </w:p>
        </w:tc>
        <w:tc>
          <w:tcPr>
            <w:tcW w:w="900" w:type="dxa"/>
            <w:noWrap w:val="0"/>
            <w:vAlign w:val="center"/>
          </w:tcPr>
          <w:p w14:paraId="753B2E9D">
            <w:pPr>
              <w:spacing w:line="360" w:lineRule="auto"/>
              <w:jc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0-5分</w:t>
            </w:r>
          </w:p>
        </w:tc>
      </w:tr>
      <w:tr w14:paraId="5E52B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65" w:hRule="atLeast"/>
        </w:trPr>
        <w:tc>
          <w:tcPr>
            <w:tcW w:w="775" w:type="dxa"/>
            <w:vMerge w:val="continue"/>
            <w:noWrap w:val="0"/>
            <w:vAlign w:val="center"/>
          </w:tcPr>
          <w:p w14:paraId="2124553D">
            <w:pPr>
              <w:widowControl/>
              <w:spacing w:line="360" w:lineRule="auto"/>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p>
        </w:tc>
        <w:tc>
          <w:tcPr>
            <w:tcW w:w="1312" w:type="dxa"/>
            <w:vMerge w:val="continue"/>
            <w:noWrap w:val="0"/>
            <w:vAlign w:val="center"/>
          </w:tcPr>
          <w:p w14:paraId="5886D2DA">
            <w:pPr>
              <w:widowControl/>
              <w:spacing w:line="360" w:lineRule="auto"/>
              <w:jc w:val="center"/>
              <w:textAlignment w:val="center"/>
              <w:rPr>
                <w:rFonts w:hint="eastAsia" w:asciiTheme="minorEastAsia" w:hAnsiTheme="minorEastAsia" w:eastAsiaTheme="minorEastAsia" w:cstheme="minorEastAsia"/>
                <w:b w:val="0"/>
                <w:bCs w:val="0"/>
                <w:color w:val="auto"/>
                <w:sz w:val="24"/>
                <w:szCs w:val="24"/>
                <w:highlight w:val="none"/>
              </w:rPr>
            </w:pPr>
          </w:p>
        </w:tc>
        <w:tc>
          <w:tcPr>
            <w:tcW w:w="6813" w:type="dxa"/>
            <w:noWrap w:val="0"/>
            <w:vAlign w:val="center"/>
          </w:tcPr>
          <w:p w14:paraId="3589E211">
            <w:pPr>
              <w:widowControl/>
              <w:spacing w:line="360" w:lineRule="auto"/>
              <w:jc w:val="left"/>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Cs/>
                <w:color w:val="000000"/>
                <w:kern w:val="0"/>
                <w:sz w:val="24"/>
                <w:szCs w:val="24"/>
              </w:rPr>
              <w:t>根据供应商结合项目实际情况，对本项目重点、难点的解决措施。针对本项目重点难点提出的解决措施科学、合理的得</w:t>
            </w:r>
            <w:r>
              <w:rPr>
                <w:rFonts w:hint="eastAsia" w:asciiTheme="minorEastAsia" w:hAnsiTheme="minorEastAsia" w:eastAsiaTheme="minorEastAsia" w:cstheme="minorEastAsia"/>
                <w:bCs/>
                <w:color w:val="000000"/>
                <w:kern w:val="0"/>
                <w:sz w:val="24"/>
                <w:szCs w:val="24"/>
                <w:lang w:val="en-US" w:eastAsia="zh-CN"/>
              </w:rPr>
              <w:t>2.01-5</w:t>
            </w:r>
            <w:r>
              <w:rPr>
                <w:rFonts w:hint="eastAsia" w:asciiTheme="minorEastAsia" w:hAnsiTheme="minorEastAsia" w:eastAsiaTheme="minorEastAsia" w:cstheme="minorEastAsia"/>
                <w:bCs/>
                <w:color w:val="000000"/>
                <w:kern w:val="0"/>
                <w:sz w:val="24"/>
                <w:szCs w:val="24"/>
              </w:rPr>
              <w:t>分；欠科学、欠合理</w:t>
            </w:r>
            <w:r>
              <w:rPr>
                <w:rFonts w:hint="eastAsia" w:asciiTheme="minorEastAsia" w:hAnsiTheme="minorEastAsia" w:eastAsiaTheme="minorEastAsia" w:cstheme="minorEastAsia"/>
                <w:bCs/>
                <w:color w:val="000000"/>
                <w:kern w:val="0"/>
                <w:sz w:val="24"/>
                <w:szCs w:val="24"/>
                <w:lang w:val="en-US" w:eastAsia="zh-CN"/>
              </w:rPr>
              <w:t>得0-2分</w:t>
            </w:r>
            <w:r>
              <w:rPr>
                <w:rFonts w:hint="eastAsia" w:asciiTheme="minorEastAsia" w:hAnsiTheme="minorEastAsia" w:eastAsiaTheme="minorEastAsia" w:cstheme="minorEastAsia"/>
                <w:bCs/>
                <w:color w:val="000000"/>
                <w:kern w:val="0"/>
                <w:sz w:val="24"/>
                <w:szCs w:val="24"/>
              </w:rPr>
              <w:t>。</w:t>
            </w:r>
          </w:p>
        </w:tc>
        <w:tc>
          <w:tcPr>
            <w:tcW w:w="900" w:type="dxa"/>
            <w:noWrap w:val="0"/>
            <w:vAlign w:val="center"/>
          </w:tcPr>
          <w:p w14:paraId="41DFD5D7">
            <w:pPr>
              <w:spacing w:line="360" w:lineRule="auto"/>
              <w:jc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0-5分</w:t>
            </w:r>
          </w:p>
        </w:tc>
      </w:tr>
      <w:tr w14:paraId="61FBB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8" w:hRule="atLeast"/>
        </w:trPr>
        <w:tc>
          <w:tcPr>
            <w:tcW w:w="775" w:type="dxa"/>
            <w:noWrap w:val="0"/>
            <w:vAlign w:val="center"/>
          </w:tcPr>
          <w:p w14:paraId="1C03C0E5">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7</w:t>
            </w:r>
          </w:p>
        </w:tc>
        <w:tc>
          <w:tcPr>
            <w:tcW w:w="1312" w:type="dxa"/>
            <w:noWrap w:val="0"/>
            <w:vAlign w:val="center"/>
          </w:tcPr>
          <w:p w14:paraId="4D7BABB1">
            <w:pPr>
              <w:widowControl/>
              <w:spacing w:line="372" w:lineRule="auto"/>
              <w:jc w:val="center"/>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Cs/>
                <w:color w:val="000000"/>
                <w:kern w:val="0"/>
                <w:sz w:val="24"/>
                <w:szCs w:val="24"/>
              </w:rPr>
              <w:t>质量保证措施</w:t>
            </w:r>
          </w:p>
        </w:tc>
        <w:tc>
          <w:tcPr>
            <w:tcW w:w="6813" w:type="dxa"/>
            <w:noWrap w:val="0"/>
            <w:vAlign w:val="center"/>
          </w:tcPr>
          <w:p w14:paraId="27DEC29C">
            <w:pPr>
              <w:widowControl/>
              <w:spacing w:line="360" w:lineRule="auto"/>
              <w:jc w:val="left"/>
              <w:textAlignment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Cs/>
                <w:color w:val="000000"/>
                <w:kern w:val="0"/>
                <w:sz w:val="24"/>
                <w:szCs w:val="24"/>
              </w:rPr>
              <w:t>根据供应商针对本项目的质量保证措施进行评审。措施内容科学、合理的得</w:t>
            </w:r>
            <w:r>
              <w:rPr>
                <w:rFonts w:hint="eastAsia" w:asciiTheme="minorEastAsia" w:hAnsiTheme="minorEastAsia" w:eastAsiaTheme="minorEastAsia" w:cstheme="minorEastAsia"/>
                <w:bCs/>
                <w:color w:val="000000"/>
                <w:kern w:val="0"/>
                <w:sz w:val="24"/>
                <w:szCs w:val="24"/>
                <w:lang w:val="en-US" w:eastAsia="zh-CN"/>
              </w:rPr>
              <w:t>2.01-4</w:t>
            </w:r>
            <w:r>
              <w:rPr>
                <w:rFonts w:hint="eastAsia" w:asciiTheme="minorEastAsia" w:hAnsiTheme="minorEastAsia" w:eastAsiaTheme="minorEastAsia" w:cstheme="minorEastAsia"/>
                <w:bCs/>
                <w:color w:val="000000"/>
                <w:kern w:val="0"/>
                <w:sz w:val="24"/>
                <w:szCs w:val="24"/>
              </w:rPr>
              <w:t>分；欠科学、欠合理的</w:t>
            </w:r>
            <w:r>
              <w:rPr>
                <w:rFonts w:hint="eastAsia" w:asciiTheme="minorEastAsia" w:hAnsiTheme="minorEastAsia" w:eastAsiaTheme="minorEastAsia" w:cstheme="minorEastAsia"/>
                <w:bCs/>
                <w:color w:val="000000"/>
                <w:kern w:val="0"/>
                <w:sz w:val="24"/>
                <w:szCs w:val="24"/>
                <w:lang w:val="en-US" w:eastAsia="zh-CN"/>
              </w:rPr>
              <w:t>得0-2</w:t>
            </w:r>
            <w:r>
              <w:rPr>
                <w:rFonts w:hint="eastAsia" w:asciiTheme="minorEastAsia" w:hAnsiTheme="minorEastAsia" w:eastAsiaTheme="minorEastAsia" w:cstheme="minorEastAsia"/>
                <w:bCs/>
                <w:color w:val="000000"/>
                <w:kern w:val="0"/>
                <w:sz w:val="24"/>
                <w:szCs w:val="24"/>
              </w:rPr>
              <w:t>分</w:t>
            </w:r>
            <w:r>
              <w:rPr>
                <w:rFonts w:hint="eastAsia" w:asciiTheme="minorEastAsia" w:hAnsiTheme="minorEastAsia" w:eastAsiaTheme="minorEastAsia" w:cstheme="minorEastAsia"/>
                <w:bCs/>
                <w:color w:val="000000"/>
                <w:kern w:val="0"/>
                <w:sz w:val="24"/>
                <w:szCs w:val="24"/>
                <w:lang w:eastAsia="zh-CN"/>
              </w:rPr>
              <w:t>；</w:t>
            </w:r>
          </w:p>
        </w:tc>
        <w:tc>
          <w:tcPr>
            <w:tcW w:w="900" w:type="dxa"/>
            <w:noWrap w:val="0"/>
            <w:vAlign w:val="center"/>
          </w:tcPr>
          <w:p w14:paraId="13CED50A">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0-4分</w:t>
            </w:r>
          </w:p>
        </w:tc>
      </w:tr>
      <w:tr w14:paraId="6ECCD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25" w:hRule="atLeast"/>
        </w:trPr>
        <w:tc>
          <w:tcPr>
            <w:tcW w:w="775" w:type="dxa"/>
            <w:vMerge w:val="restart"/>
            <w:noWrap w:val="0"/>
            <w:vAlign w:val="center"/>
          </w:tcPr>
          <w:p w14:paraId="7F7E1646">
            <w:pPr>
              <w:spacing w:line="360" w:lineRule="auto"/>
              <w:jc w:val="center"/>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8</w:t>
            </w:r>
          </w:p>
        </w:tc>
        <w:tc>
          <w:tcPr>
            <w:tcW w:w="1312" w:type="dxa"/>
            <w:vMerge w:val="restart"/>
            <w:noWrap w:val="0"/>
            <w:vAlign w:val="center"/>
          </w:tcPr>
          <w:p w14:paraId="33D7A411">
            <w:pPr>
              <w:spacing w:line="360" w:lineRule="auto"/>
              <w:jc w:val="center"/>
              <w:rPr>
                <w:rFonts w:hint="eastAsia" w:asciiTheme="minorEastAsia" w:hAnsiTheme="minorEastAsia" w:eastAsiaTheme="minorEastAsia" w:cstheme="minorEastAsia"/>
                <w:b w:val="0"/>
                <w:bCs w:val="0"/>
                <w:iCs/>
                <w:color w:val="auto"/>
                <w:sz w:val="24"/>
                <w:szCs w:val="24"/>
                <w:highlight w:val="none"/>
              </w:rPr>
            </w:pPr>
            <w:r>
              <w:rPr>
                <w:rFonts w:hint="eastAsia" w:asciiTheme="minorEastAsia" w:hAnsiTheme="minorEastAsia" w:eastAsiaTheme="minorEastAsia" w:cstheme="minorEastAsia"/>
                <w:bCs/>
                <w:color w:val="000000"/>
                <w:kern w:val="0"/>
                <w:sz w:val="24"/>
                <w:szCs w:val="24"/>
              </w:rPr>
              <w:t>工作进度安排</w:t>
            </w:r>
          </w:p>
        </w:tc>
        <w:tc>
          <w:tcPr>
            <w:tcW w:w="6813" w:type="dxa"/>
            <w:noWrap w:val="0"/>
            <w:vAlign w:val="center"/>
          </w:tcPr>
          <w:p w14:paraId="35C11C0E">
            <w:pPr>
              <w:widowControl/>
              <w:spacing w:line="360" w:lineRule="auto"/>
              <w:jc w:val="left"/>
              <w:textAlignment w:val="center"/>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Cs/>
                <w:color w:val="000000"/>
                <w:kern w:val="0"/>
                <w:sz w:val="24"/>
                <w:szCs w:val="24"/>
              </w:rPr>
              <w:t>供应商按照采购人的要求，提供详实的工期进度计划。评审专家根据进度计划安排的合理性进行综合评分。合理、可行的得</w:t>
            </w:r>
            <w:r>
              <w:rPr>
                <w:rFonts w:hint="eastAsia" w:asciiTheme="minorEastAsia" w:hAnsiTheme="minorEastAsia" w:eastAsiaTheme="minorEastAsia" w:cstheme="minorEastAsia"/>
                <w:bCs/>
                <w:color w:val="000000"/>
                <w:kern w:val="0"/>
                <w:sz w:val="24"/>
                <w:szCs w:val="24"/>
                <w:lang w:val="en-US" w:eastAsia="zh-CN"/>
              </w:rPr>
              <w:t>3.01-4</w:t>
            </w:r>
            <w:r>
              <w:rPr>
                <w:rFonts w:hint="eastAsia" w:asciiTheme="minorEastAsia" w:hAnsiTheme="minorEastAsia" w:eastAsiaTheme="minorEastAsia" w:cstheme="minorEastAsia"/>
                <w:bCs/>
                <w:color w:val="000000"/>
                <w:kern w:val="0"/>
                <w:sz w:val="24"/>
                <w:szCs w:val="24"/>
              </w:rPr>
              <w:t>分，欠合理、可行的</w:t>
            </w:r>
            <w:r>
              <w:rPr>
                <w:rFonts w:hint="eastAsia" w:asciiTheme="minorEastAsia" w:hAnsiTheme="minorEastAsia" w:eastAsiaTheme="minorEastAsia" w:cstheme="minorEastAsia"/>
                <w:bCs/>
                <w:color w:val="000000"/>
                <w:kern w:val="0"/>
                <w:sz w:val="24"/>
                <w:szCs w:val="24"/>
                <w:lang w:val="en-US" w:eastAsia="zh-CN"/>
              </w:rPr>
              <w:t>得0-2</w:t>
            </w:r>
            <w:r>
              <w:rPr>
                <w:rFonts w:hint="eastAsia" w:asciiTheme="minorEastAsia" w:hAnsiTheme="minorEastAsia" w:eastAsiaTheme="minorEastAsia" w:cstheme="minorEastAsia"/>
                <w:bCs/>
                <w:color w:val="000000"/>
                <w:kern w:val="0"/>
                <w:sz w:val="24"/>
                <w:szCs w:val="24"/>
              </w:rPr>
              <w:t>分。</w:t>
            </w:r>
          </w:p>
        </w:tc>
        <w:tc>
          <w:tcPr>
            <w:tcW w:w="900" w:type="dxa"/>
            <w:noWrap w:val="0"/>
            <w:vAlign w:val="center"/>
          </w:tcPr>
          <w:p w14:paraId="5EF6AFF3">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0-4分</w:t>
            </w:r>
          </w:p>
        </w:tc>
      </w:tr>
      <w:tr w14:paraId="75D99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6" w:hRule="atLeast"/>
        </w:trPr>
        <w:tc>
          <w:tcPr>
            <w:tcW w:w="775" w:type="dxa"/>
            <w:vMerge w:val="continue"/>
            <w:noWrap w:val="0"/>
            <w:vAlign w:val="center"/>
          </w:tcPr>
          <w:p w14:paraId="42855D26">
            <w:pPr>
              <w:pStyle w:val="20"/>
              <w:widowControl/>
              <w:tabs>
                <w:tab w:val="left" w:pos="900"/>
              </w:tabs>
              <w:spacing w:line="372" w:lineRule="auto"/>
              <w:ind w:left="480" w:leftChars="0" w:firstLine="0"/>
              <w:jc w:val="center"/>
              <w:rPr>
                <w:rFonts w:hint="eastAsia" w:asciiTheme="minorEastAsia" w:hAnsiTheme="minorEastAsia" w:eastAsiaTheme="minorEastAsia" w:cstheme="minorEastAsia"/>
                <w:b w:val="0"/>
                <w:bCs w:val="0"/>
                <w:iCs/>
                <w:color w:val="auto"/>
                <w:sz w:val="24"/>
                <w:szCs w:val="24"/>
                <w:highlight w:val="none"/>
                <w:lang w:val="en-US" w:eastAsia="zh-CN"/>
              </w:rPr>
            </w:pPr>
          </w:p>
        </w:tc>
        <w:tc>
          <w:tcPr>
            <w:tcW w:w="1312" w:type="dxa"/>
            <w:vMerge w:val="continue"/>
            <w:noWrap w:val="0"/>
            <w:vAlign w:val="center"/>
          </w:tcPr>
          <w:p w14:paraId="4577DE6F">
            <w:pPr>
              <w:pStyle w:val="20"/>
              <w:widowControl/>
              <w:tabs>
                <w:tab w:val="left" w:pos="900"/>
              </w:tabs>
              <w:spacing w:line="372" w:lineRule="auto"/>
              <w:ind w:left="480" w:leftChars="0" w:firstLine="0"/>
              <w:jc w:val="center"/>
              <w:rPr>
                <w:rFonts w:hint="eastAsia" w:asciiTheme="minorEastAsia" w:hAnsiTheme="minorEastAsia" w:eastAsiaTheme="minorEastAsia" w:cstheme="minorEastAsia"/>
                <w:b w:val="0"/>
                <w:bCs w:val="0"/>
                <w:iCs/>
                <w:color w:val="auto"/>
                <w:sz w:val="24"/>
                <w:szCs w:val="24"/>
                <w:highlight w:val="none"/>
              </w:rPr>
            </w:pPr>
          </w:p>
        </w:tc>
        <w:tc>
          <w:tcPr>
            <w:tcW w:w="6813" w:type="dxa"/>
            <w:noWrap w:val="0"/>
            <w:vAlign w:val="center"/>
          </w:tcPr>
          <w:p w14:paraId="5D03F862">
            <w:pPr>
              <w:widowControl/>
              <w:spacing w:line="372" w:lineRule="auto"/>
              <w:jc w:val="both"/>
              <w:rPr>
                <w:rFonts w:hint="eastAsia" w:asciiTheme="minorEastAsia" w:hAnsiTheme="minorEastAsia" w:eastAsiaTheme="minorEastAsia" w:cstheme="minorEastAsia"/>
                <w:b w:val="0"/>
                <w:bCs w:val="0"/>
                <w:iCs/>
                <w:color w:val="auto"/>
                <w:sz w:val="24"/>
                <w:szCs w:val="24"/>
                <w:highlight w:val="none"/>
              </w:rPr>
            </w:pPr>
            <w:r>
              <w:rPr>
                <w:rFonts w:hint="eastAsia" w:asciiTheme="minorEastAsia" w:hAnsiTheme="minorEastAsia" w:eastAsiaTheme="minorEastAsia" w:cstheme="minorEastAsia"/>
                <w:bCs/>
                <w:color w:val="000000"/>
                <w:kern w:val="0"/>
                <w:sz w:val="24"/>
                <w:szCs w:val="24"/>
              </w:rPr>
              <w:t>根据供应商的工期控制措施的合理性及科学性进行综合评分。合理、可行的得</w:t>
            </w:r>
            <w:r>
              <w:rPr>
                <w:rFonts w:hint="eastAsia" w:asciiTheme="minorEastAsia" w:hAnsiTheme="minorEastAsia" w:eastAsiaTheme="minorEastAsia" w:cstheme="minorEastAsia"/>
                <w:bCs/>
                <w:color w:val="000000"/>
                <w:kern w:val="0"/>
                <w:sz w:val="24"/>
                <w:szCs w:val="24"/>
                <w:lang w:val="en-US" w:eastAsia="zh-CN"/>
              </w:rPr>
              <w:t>2.01-4</w:t>
            </w:r>
            <w:r>
              <w:rPr>
                <w:rFonts w:hint="eastAsia" w:asciiTheme="minorEastAsia" w:hAnsiTheme="minorEastAsia" w:eastAsiaTheme="minorEastAsia" w:cstheme="minorEastAsia"/>
                <w:bCs/>
                <w:color w:val="000000"/>
                <w:kern w:val="0"/>
                <w:sz w:val="24"/>
                <w:szCs w:val="24"/>
              </w:rPr>
              <w:t>分，欠合理、可行的</w:t>
            </w:r>
            <w:r>
              <w:rPr>
                <w:rFonts w:hint="eastAsia" w:asciiTheme="minorEastAsia" w:hAnsiTheme="minorEastAsia" w:eastAsiaTheme="minorEastAsia" w:cstheme="minorEastAsia"/>
                <w:bCs/>
                <w:color w:val="000000"/>
                <w:kern w:val="0"/>
                <w:sz w:val="24"/>
                <w:szCs w:val="24"/>
                <w:lang w:val="en-US" w:eastAsia="zh-CN"/>
              </w:rPr>
              <w:t>得0-2分</w:t>
            </w:r>
            <w:r>
              <w:rPr>
                <w:rFonts w:hint="eastAsia" w:asciiTheme="minorEastAsia" w:hAnsiTheme="minorEastAsia" w:eastAsiaTheme="minorEastAsia" w:cstheme="minorEastAsia"/>
                <w:bCs/>
                <w:color w:val="000000"/>
                <w:kern w:val="0"/>
                <w:sz w:val="24"/>
                <w:szCs w:val="24"/>
              </w:rPr>
              <w:t>。</w:t>
            </w:r>
          </w:p>
        </w:tc>
        <w:tc>
          <w:tcPr>
            <w:tcW w:w="900" w:type="dxa"/>
            <w:noWrap w:val="0"/>
            <w:vAlign w:val="center"/>
          </w:tcPr>
          <w:p w14:paraId="76A62688">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0-4分</w:t>
            </w:r>
          </w:p>
        </w:tc>
      </w:tr>
      <w:tr w14:paraId="08AD0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6" w:hRule="atLeast"/>
        </w:trPr>
        <w:tc>
          <w:tcPr>
            <w:tcW w:w="775" w:type="dxa"/>
            <w:noWrap w:val="0"/>
            <w:vAlign w:val="center"/>
          </w:tcPr>
          <w:p w14:paraId="5F824ED7">
            <w:pPr>
              <w:pStyle w:val="20"/>
              <w:widowControl/>
              <w:tabs>
                <w:tab w:val="left" w:pos="900"/>
              </w:tabs>
              <w:spacing w:line="372" w:lineRule="auto"/>
              <w:ind w:left="480" w:leftChars="0" w:firstLine="0"/>
              <w:jc w:val="center"/>
              <w:rPr>
                <w:rFonts w:hint="eastAsia" w:asciiTheme="minorEastAsia" w:hAnsiTheme="minorEastAsia" w:eastAsiaTheme="minorEastAsia" w:cstheme="minorEastAsia"/>
                <w:b w:val="0"/>
                <w:bCs w:val="0"/>
                <w:iCs/>
                <w:color w:val="auto"/>
                <w:sz w:val="24"/>
                <w:szCs w:val="24"/>
                <w:highlight w:val="none"/>
                <w:lang w:val="en-US" w:eastAsia="zh-CN"/>
              </w:rPr>
            </w:pPr>
            <w:r>
              <w:rPr>
                <w:rFonts w:hint="eastAsia" w:asciiTheme="minorEastAsia" w:hAnsiTheme="minorEastAsia" w:eastAsiaTheme="minorEastAsia" w:cstheme="minorEastAsia"/>
                <w:b w:val="0"/>
                <w:bCs w:val="0"/>
                <w:iCs/>
                <w:color w:val="auto"/>
                <w:sz w:val="24"/>
                <w:szCs w:val="24"/>
                <w:highlight w:val="none"/>
                <w:lang w:val="en-US" w:eastAsia="zh-CN"/>
              </w:rPr>
              <w:t>9</w:t>
            </w:r>
          </w:p>
        </w:tc>
        <w:tc>
          <w:tcPr>
            <w:tcW w:w="1312" w:type="dxa"/>
            <w:noWrap w:val="0"/>
            <w:vAlign w:val="center"/>
          </w:tcPr>
          <w:p w14:paraId="6E462A83">
            <w:pPr>
              <w:pStyle w:val="20"/>
              <w:widowControl/>
              <w:tabs>
                <w:tab w:val="left" w:pos="900"/>
              </w:tabs>
              <w:spacing w:line="372" w:lineRule="auto"/>
              <w:ind w:left="480" w:leftChars="0" w:firstLine="0"/>
              <w:jc w:val="center"/>
              <w:rPr>
                <w:rFonts w:hint="eastAsia" w:asciiTheme="minorEastAsia" w:hAnsiTheme="minorEastAsia" w:eastAsiaTheme="minorEastAsia" w:cstheme="minorEastAsia"/>
                <w:b w:val="0"/>
                <w:bCs w:val="0"/>
                <w:iCs/>
                <w:color w:val="auto"/>
                <w:sz w:val="24"/>
                <w:szCs w:val="24"/>
                <w:highlight w:val="none"/>
              </w:rPr>
            </w:pPr>
            <w:r>
              <w:rPr>
                <w:rFonts w:hint="eastAsia" w:asciiTheme="minorEastAsia" w:hAnsiTheme="minorEastAsia" w:eastAsiaTheme="minorEastAsia" w:cstheme="minorEastAsia"/>
                <w:bCs/>
                <w:color w:val="000000"/>
                <w:kern w:val="0"/>
                <w:sz w:val="24"/>
                <w:szCs w:val="24"/>
              </w:rPr>
              <w:t>应急预案</w:t>
            </w:r>
          </w:p>
        </w:tc>
        <w:tc>
          <w:tcPr>
            <w:tcW w:w="6813" w:type="dxa"/>
            <w:noWrap w:val="0"/>
            <w:vAlign w:val="center"/>
          </w:tcPr>
          <w:p w14:paraId="6E367DB5">
            <w:pPr>
              <w:widowControl/>
              <w:spacing w:line="372" w:lineRule="auto"/>
              <w:jc w:val="both"/>
              <w:rPr>
                <w:rFonts w:hint="eastAsia" w:asciiTheme="minorEastAsia" w:hAnsiTheme="minorEastAsia" w:eastAsiaTheme="minorEastAsia" w:cstheme="minorEastAsia"/>
                <w:bCs/>
                <w:color w:val="000000"/>
                <w:kern w:val="0"/>
                <w:sz w:val="24"/>
                <w:szCs w:val="24"/>
              </w:rPr>
            </w:pPr>
            <w:r>
              <w:rPr>
                <w:rFonts w:hint="eastAsia" w:asciiTheme="minorEastAsia" w:hAnsiTheme="minorEastAsia" w:eastAsiaTheme="minorEastAsia" w:cstheme="minorEastAsia"/>
                <w:bCs/>
                <w:color w:val="000000"/>
                <w:kern w:val="0"/>
                <w:sz w:val="24"/>
                <w:szCs w:val="24"/>
              </w:rPr>
              <w:t>根据供应商提供的应急预案进行打分</w:t>
            </w:r>
            <w:r>
              <w:rPr>
                <w:rFonts w:hint="eastAsia" w:asciiTheme="minorEastAsia" w:hAnsiTheme="minorEastAsia" w:eastAsiaTheme="minorEastAsia" w:cstheme="minorEastAsia"/>
                <w:bCs/>
                <w:color w:val="000000"/>
                <w:kern w:val="0"/>
                <w:sz w:val="24"/>
                <w:szCs w:val="24"/>
                <w:lang w:eastAsia="zh-CN"/>
              </w:rPr>
              <w:t>。</w:t>
            </w:r>
            <w:r>
              <w:rPr>
                <w:rFonts w:hint="eastAsia" w:asciiTheme="minorEastAsia" w:hAnsiTheme="minorEastAsia" w:eastAsiaTheme="minorEastAsia" w:cstheme="minorEastAsia"/>
                <w:bCs/>
                <w:color w:val="000000"/>
                <w:kern w:val="0"/>
                <w:sz w:val="24"/>
                <w:szCs w:val="24"/>
              </w:rPr>
              <w:t>应急预案科学、合理的得</w:t>
            </w:r>
            <w:r>
              <w:rPr>
                <w:rFonts w:hint="eastAsia" w:asciiTheme="minorEastAsia" w:hAnsiTheme="minorEastAsia" w:eastAsiaTheme="minorEastAsia" w:cstheme="minorEastAsia"/>
                <w:bCs/>
                <w:color w:val="000000"/>
                <w:kern w:val="0"/>
                <w:sz w:val="24"/>
                <w:szCs w:val="24"/>
                <w:lang w:val="en-US" w:eastAsia="zh-CN"/>
              </w:rPr>
              <w:t>2.01-5</w:t>
            </w:r>
            <w:r>
              <w:rPr>
                <w:rFonts w:hint="eastAsia" w:asciiTheme="minorEastAsia" w:hAnsiTheme="minorEastAsia" w:eastAsiaTheme="minorEastAsia" w:cstheme="minorEastAsia"/>
                <w:bCs/>
                <w:color w:val="000000"/>
                <w:kern w:val="0"/>
                <w:sz w:val="24"/>
                <w:szCs w:val="24"/>
              </w:rPr>
              <w:t>分；欠科学、欠合理的</w:t>
            </w:r>
            <w:r>
              <w:rPr>
                <w:rFonts w:hint="eastAsia" w:asciiTheme="minorEastAsia" w:hAnsiTheme="minorEastAsia" w:eastAsiaTheme="minorEastAsia" w:cstheme="minorEastAsia"/>
                <w:bCs/>
                <w:color w:val="000000"/>
                <w:kern w:val="0"/>
                <w:sz w:val="24"/>
                <w:szCs w:val="24"/>
                <w:lang w:val="en-US" w:eastAsia="zh-CN"/>
              </w:rPr>
              <w:t>得0-2</w:t>
            </w:r>
            <w:r>
              <w:rPr>
                <w:rFonts w:hint="eastAsia" w:asciiTheme="minorEastAsia" w:hAnsiTheme="minorEastAsia" w:eastAsiaTheme="minorEastAsia" w:cstheme="minorEastAsia"/>
                <w:bCs/>
                <w:color w:val="000000"/>
                <w:kern w:val="0"/>
                <w:sz w:val="24"/>
                <w:szCs w:val="24"/>
              </w:rPr>
              <w:t>分。</w:t>
            </w:r>
          </w:p>
        </w:tc>
        <w:tc>
          <w:tcPr>
            <w:tcW w:w="900" w:type="dxa"/>
            <w:noWrap w:val="0"/>
            <w:vAlign w:val="center"/>
          </w:tcPr>
          <w:p w14:paraId="6BE80322">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0-5分</w:t>
            </w:r>
          </w:p>
        </w:tc>
      </w:tr>
      <w:tr w14:paraId="16494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6" w:hRule="atLeast"/>
        </w:trPr>
        <w:tc>
          <w:tcPr>
            <w:tcW w:w="775" w:type="dxa"/>
            <w:noWrap w:val="0"/>
            <w:vAlign w:val="center"/>
          </w:tcPr>
          <w:p w14:paraId="4C600768">
            <w:pPr>
              <w:pStyle w:val="20"/>
              <w:widowControl/>
              <w:tabs>
                <w:tab w:val="left" w:pos="900"/>
              </w:tabs>
              <w:spacing w:line="372" w:lineRule="auto"/>
              <w:ind w:left="480" w:leftChars="0" w:firstLine="0"/>
              <w:jc w:val="center"/>
              <w:rPr>
                <w:rFonts w:hint="default" w:asciiTheme="minorEastAsia" w:hAnsiTheme="minorEastAsia" w:eastAsiaTheme="minorEastAsia" w:cstheme="minorEastAsia"/>
                <w:b w:val="0"/>
                <w:bCs w:val="0"/>
                <w:iCs/>
                <w:color w:val="auto"/>
                <w:sz w:val="24"/>
                <w:szCs w:val="24"/>
                <w:highlight w:val="none"/>
                <w:lang w:val="en-US" w:eastAsia="zh-CN"/>
              </w:rPr>
            </w:pPr>
            <w:r>
              <w:rPr>
                <w:rFonts w:hint="eastAsia" w:asciiTheme="minorEastAsia" w:hAnsiTheme="minorEastAsia" w:eastAsiaTheme="minorEastAsia" w:cstheme="minorEastAsia"/>
                <w:b w:val="0"/>
                <w:bCs w:val="0"/>
                <w:iCs/>
                <w:color w:val="auto"/>
                <w:sz w:val="24"/>
                <w:szCs w:val="24"/>
                <w:highlight w:val="none"/>
                <w:lang w:val="en-US" w:eastAsia="zh-CN"/>
              </w:rPr>
              <w:t>10</w:t>
            </w:r>
          </w:p>
        </w:tc>
        <w:tc>
          <w:tcPr>
            <w:tcW w:w="1312" w:type="dxa"/>
            <w:noWrap w:val="0"/>
            <w:vAlign w:val="center"/>
          </w:tcPr>
          <w:p w14:paraId="5EC0B8AB">
            <w:pPr>
              <w:pStyle w:val="20"/>
              <w:widowControl/>
              <w:tabs>
                <w:tab w:val="left" w:pos="900"/>
              </w:tabs>
              <w:spacing w:line="372" w:lineRule="auto"/>
              <w:ind w:left="480" w:leftChars="0" w:firstLine="0"/>
              <w:jc w:val="center"/>
              <w:rPr>
                <w:rFonts w:hint="eastAsia" w:asciiTheme="minorEastAsia" w:hAnsiTheme="minorEastAsia" w:eastAsiaTheme="minorEastAsia" w:cstheme="minorEastAsia"/>
                <w:bCs/>
                <w:color w:val="000000"/>
                <w:kern w:val="0"/>
                <w:sz w:val="24"/>
                <w:szCs w:val="24"/>
              </w:rPr>
            </w:pPr>
            <w:r>
              <w:rPr>
                <w:rFonts w:hint="eastAsia" w:asciiTheme="minorEastAsia" w:hAnsiTheme="minorEastAsia" w:eastAsiaTheme="minorEastAsia" w:cstheme="minorEastAsia"/>
                <w:bCs/>
                <w:color w:val="000000"/>
                <w:kern w:val="0"/>
                <w:sz w:val="24"/>
                <w:szCs w:val="24"/>
              </w:rPr>
              <w:t>售后服务</w:t>
            </w:r>
          </w:p>
        </w:tc>
        <w:tc>
          <w:tcPr>
            <w:tcW w:w="6813" w:type="dxa"/>
            <w:noWrap w:val="0"/>
            <w:vAlign w:val="center"/>
          </w:tcPr>
          <w:p w14:paraId="2228FA18">
            <w:pPr>
              <w:widowControl/>
              <w:spacing w:line="372" w:lineRule="auto"/>
              <w:jc w:val="both"/>
              <w:rPr>
                <w:rFonts w:hint="eastAsia" w:asciiTheme="minorEastAsia" w:hAnsiTheme="minorEastAsia" w:eastAsiaTheme="minorEastAsia" w:cstheme="minorEastAsia"/>
                <w:bCs/>
                <w:color w:val="000000"/>
                <w:kern w:val="0"/>
                <w:sz w:val="24"/>
                <w:szCs w:val="24"/>
              </w:rPr>
            </w:pPr>
            <w:r>
              <w:rPr>
                <w:rFonts w:hint="eastAsia" w:asciiTheme="minorEastAsia" w:hAnsiTheme="minorEastAsia" w:eastAsiaTheme="minorEastAsia" w:cstheme="minorEastAsia"/>
                <w:bCs/>
                <w:color w:val="000000"/>
                <w:kern w:val="0"/>
                <w:sz w:val="24"/>
                <w:szCs w:val="24"/>
              </w:rPr>
              <w:t>根据供应商提供的售后服务方案进行打分</w:t>
            </w:r>
            <w:r>
              <w:rPr>
                <w:rFonts w:hint="eastAsia" w:asciiTheme="minorEastAsia" w:hAnsiTheme="minorEastAsia" w:eastAsiaTheme="minorEastAsia" w:cstheme="minorEastAsia"/>
                <w:bCs/>
                <w:color w:val="000000"/>
                <w:kern w:val="0"/>
                <w:sz w:val="24"/>
                <w:szCs w:val="24"/>
                <w:lang w:eastAsia="zh-CN"/>
              </w:rPr>
              <w:t>。</w:t>
            </w:r>
            <w:r>
              <w:rPr>
                <w:rFonts w:hint="eastAsia" w:asciiTheme="minorEastAsia" w:hAnsiTheme="minorEastAsia" w:eastAsiaTheme="minorEastAsia" w:cstheme="minorEastAsia"/>
                <w:bCs/>
                <w:color w:val="000000"/>
                <w:kern w:val="0"/>
                <w:sz w:val="24"/>
                <w:szCs w:val="24"/>
              </w:rPr>
              <w:t>售后服务方案科学、合理的得</w:t>
            </w:r>
            <w:r>
              <w:rPr>
                <w:rFonts w:hint="eastAsia" w:asciiTheme="minorEastAsia" w:hAnsiTheme="minorEastAsia" w:eastAsiaTheme="minorEastAsia" w:cstheme="minorEastAsia"/>
                <w:bCs/>
                <w:color w:val="000000"/>
                <w:kern w:val="0"/>
                <w:sz w:val="24"/>
                <w:szCs w:val="24"/>
                <w:lang w:val="en-US" w:eastAsia="zh-CN"/>
              </w:rPr>
              <w:t>2.01-4</w:t>
            </w:r>
            <w:r>
              <w:rPr>
                <w:rFonts w:hint="eastAsia" w:asciiTheme="minorEastAsia" w:hAnsiTheme="minorEastAsia" w:eastAsiaTheme="minorEastAsia" w:cstheme="minorEastAsia"/>
                <w:bCs/>
                <w:color w:val="000000"/>
                <w:kern w:val="0"/>
                <w:sz w:val="24"/>
                <w:szCs w:val="24"/>
              </w:rPr>
              <w:t>分；欠科学、欠合理的</w:t>
            </w:r>
            <w:r>
              <w:rPr>
                <w:rFonts w:hint="eastAsia" w:asciiTheme="minorEastAsia" w:hAnsiTheme="minorEastAsia" w:eastAsiaTheme="minorEastAsia" w:cstheme="minorEastAsia"/>
                <w:bCs/>
                <w:color w:val="000000"/>
                <w:kern w:val="0"/>
                <w:sz w:val="24"/>
                <w:szCs w:val="24"/>
                <w:lang w:val="en-US" w:eastAsia="zh-CN"/>
              </w:rPr>
              <w:t>得0-2分</w:t>
            </w:r>
            <w:r>
              <w:rPr>
                <w:rFonts w:hint="eastAsia" w:asciiTheme="minorEastAsia" w:hAnsiTheme="minorEastAsia" w:eastAsiaTheme="minorEastAsia" w:cstheme="minorEastAsia"/>
                <w:bCs/>
                <w:color w:val="000000"/>
                <w:kern w:val="0"/>
                <w:sz w:val="24"/>
                <w:szCs w:val="24"/>
              </w:rPr>
              <w:t>。</w:t>
            </w:r>
          </w:p>
        </w:tc>
        <w:tc>
          <w:tcPr>
            <w:tcW w:w="900" w:type="dxa"/>
            <w:noWrap w:val="0"/>
            <w:vAlign w:val="center"/>
          </w:tcPr>
          <w:p w14:paraId="3F7D77B9">
            <w:pPr>
              <w:widowControl/>
              <w:spacing w:line="372" w:lineRule="auto"/>
              <w:jc w:val="center"/>
              <w:textAlignment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0-4分</w:t>
            </w:r>
          </w:p>
        </w:tc>
      </w:tr>
    </w:tbl>
    <w:p w14:paraId="6A70FD77">
      <w:pPr>
        <w:keepNext w:val="0"/>
        <w:keepLines w:val="0"/>
        <w:pageBreakBefore w:val="0"/>
        <w:widowControl w:val="0"/>
        <w:kinsoku/>
        <w:wordWrap/>
        <w:overflowPunct/>
        <w:topLinePunct w:val="0"/>
        <w:autoSpaceDE/>
        <w:autoSpaceDN/>
        <w:bidi w:val="0"/>
        <w:adjustRightInd/>
        <w:snapToGrid/>
        <w:spacing w:line="336" w:lineRule="auto"/>
        <w:textAlignment w:val="auto"/>
        <w:outlineLvl w:val="9"/>
        <w:rPr>
          <w:rFonts w:hint="eastAsia" w:ascii="宋体" w:hAnsi="宋体" w:eastAsia="宋体" w:cs="宋体"/>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1"/>
          <w:szCs w:val="21"/>
          <w:highlight w:val="none"/>
          <w:lang w:val="en-US" w:eastAsia="zh-CN"/>
        </w:rPr>
        <w:t xml:space="preserve">  </w:t>
      </w:r>
      <w:r>
        <w:rPr>
          <w:rFonts w:hint="eastAsia" w:ascii="宋体" w:hAnsi="宋体" w:eastAsia="宋体" w:cs="宋体"/>
          <w:b w:val="0"/>
          <w:bCs w:val="0"/>
          <w:color w:val="auto"/>
          <w:sz w:val="24"/>
          <w:szCs w:val="24"/>
          <w:highlight w:val="none"/>
          <w:lang w:val="en-US" w:eastAsia="zh-CN"/>
        </w:rPr>
        <w:t>注：1、上述评分项目，以投标人在采购响应文件中做出的书面承诺或加盖公章的证明材料为准，若未按上述要求提供书面及证明材料，或提供的书面及证明材料与事实不符，或提供的书面及证明材料无法提供完整的采购响应信息的均不给分。任何由于投标人原因导致书面及证明材料缺失、字迹模糊无法分辨、内容错漏的情形，均可能导致该投标人的评审项失分。</w:t>
      </w:r>
    </w:p>
    <w:p w14:paraId="5AD309D1">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outlineLvl w:val="9"/>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2、每个评委根据上述评分内容和分值独立打分，然后将各评委汇总分的算术平均值作为该投标人的商务技术分。（计算分值四舍五入，保留小数点后二位）</w:t>
      </w:r>
    </w:p>
    <w:p w14:paraId="0306C2D0">
      <w:pPr>
        <w:keepNext w:val="0"/>
        <w:keepLines w:val="0"/>
        <w:pageBreakBefore w:val="0"/>
        <w:widowControl w:val="0"/>
        <w:kinsoku/>
        <w:wordWrap/>
        <w:overflowPunct/>
        <w:topLinePunct w:val="0"/>
        <w:autoSpaceDE/>
        <w:autoSpaceDN/>
        <w:bidi w:val="0"/>
        <w:adjustRightInd/>
        <w:snapToGrid/>
        <w:spacing w:line="336" w:lineRule="auto"/>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四、</w:t>
      </w:r>
      <w:r>
        <w:rPr>
          <w:rFonts w:hint="eastAsia" w:asciiTheme="minorEastAsia" w:hAnsiTheme="minorEastAsia" w:eastAsiaTheme="minorEastAsia" w:cstheme="minorEastAsia"/>
          <w:b/>
          <w:color w:val="auto"/>
          <w:sz w:val="24"/>
          <w:szCs w:val="24"/>
          <w:highlight w:val="none"/>
        </w:rPr>
        <w:t>定标办法</w:t>
      </w:r>
    </w:p>
    <w:p w14:paraId="1D14D500">
      <w:pPr>
        <w:keepNext w:val="0"/>
        <w:keepLines w:val="0"/>
        <w:pageBreakBefore w:val="0"/>
        <w:widowControl w:val="0"/>
        <w:kinsoku/>
        <w:wordWrap/>
        <w:overflowPunct/>
        <w:topLinePunct w:val="0"/>
        <w:autoSpaceDE/>
        <w:autoSpaceDN/>
        <w:bidi w:val="0"/>
        <w:adjustRightInd/>
        <w:snapToGrid/>
        <w:spacing w:line="336" w:lineRule="auto"/>
        <w:textAlignment w:val="auto"/>
        <w:outlineLvl w:val="9"/>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b w:val="0"/>
          <w:bCs w:val="0"/>
          <w:color w:val="auto"/>
          <w:sz w:val="24"/>
          <w:szCs w:val="24"/>
          <w:highlight w:val="none"/>
          <w:lang w:val="en-US" w:eastAsia="zh-CN"/>
        </w:rPr>
        <w:t xml:space="preserve">   1、本次招标由评标委员会推荐中标候选人，采购单位根据评标委员会的推荐结果进行最终确认。</w:t>
      </w:r>
    </w:p>
    <w:p w14:paraId="6EAA933D">
      <w:pPr>
        <w:keepNext w:val="0"/>
        <w:keepLines w:val="0"/>
        <w:pageBreakBefore w:val="0"/>
        <w:widowControl w:val="0"/>
        <w:kinsoku/>
        <w:wordWrap/>
        <w:overflowPunct/>
        <w:topLinePunct w:val="0"/>
        <w:autoSpaceDE/>
        <w:autoSpaceDN/>
        <w:bidi w:val="0"/>
        <w:adjustRightInd/>
        <w:snapToGrid/>
        <w:spacing w:line="336" w:lineRule="auto"/>
        <w:textAlignment w:val="auto"/>
        <w:outlineLvl w:val="9"/>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评标委员会依据法律、法规及招标文件有关规定在有效标中按投标人的最终得分【即商务技术文件与报价分之和】由高到低进行排序，综合得分最高的投标人作为本项目的第一中标候选人（得分相同的，按投标报价由低到高顺序排列；得分且投标报价相同的，由招标人现场抽签产生第一中标候选人）。</w:t>
      </w:r>
    </w:p>
    <w:p w14:paraId="5BD26084">
      <w:pPr>
        <w:keepNext w:val="0"/>
        <w:keepLines w:val="0"/>
        <w:pageBreakBefore w:val="0"/>
        <w:widowControl w:val="0"/>
        <w:kinsoku/>
        <w:wordWrap/>
        <w:overflowPunct/>
        <w:topLinePunct w:val="0"/>
        <w:autoSpaceDE/>
        <w:autoSpaceDN/>
        <w:bidi w:val="0"/>
        <w:adjustRightInd/>
        <w:snapToGrid/>
        <w:spacing w:line="336" w:lineRule="auto"/>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排名第一的中标候选人因不可抗力提出不能履行合同；或者招标文件规定应当提交履约保证金而在规定的期限内未能提交的；或未能在规定时间内与采购单位签订合同的；或者经质疑，采购单位审查后，确因排名第一的候选人在本次采购活动中存在违法违</w:t>
      </w:r>
      <w:r>
        <w:rPr>
          <w:rFonts w:hint="eastAsia" w:asciiTheme="minorEastAsia" w:hAnsiTheme="minorEastAsia" w:eastAsiaTheme="minorEastAsia" w:cstheme="minorEastAsia"/>
          <w:color w:val="auto"/>
          <w:sz w:val="24"/>
          <w:szCs w:val="24"/>
          <w:highlight w:val="none"/>
        </w:rPr>
        <w:t>规行为或其他原因使质疑成立的，</w:t>
      </w:r>
      <w:r>
        <w:rPr>
          <w:rFonts w:hint="eastAsia" w:asciiTheme="minorEastAsia" w:hAnsiTheme="minorEastAsia" w:eastAsiaTheme="minorEastAsia" w:cstheme="minorEastAsia"/>
          <w:color w:val="auto"/>
          <w:sz w:val="24"/>
          <w:szCs w:val="24"/>
          <w:highlight w:val="none"/>
          <w:lang w:eastAsia="zh-CN"/>
        </w:rPr>
        <w:t>采购人重新组织招标</w:t>
      </w:r>
      <w:r>
        <w:rPr>
          <w:rFonts w:hint="eastAsia" w:asciiTheme="minorEastAsia" w:hAnsiTheme="minorEastAsia" w:eastAsiaTheme="minorEastAsia" w:cstheme="minorEastAsia"/>
          <w:color w:val="auto"/>
          <w:sz w:val="24"/>
          <w:szCs w:val="24"/>
          <w:highlight w:val="none"/>
        </w:rPr>
        <w:t>。</w:t>
      </w:r>
    </w:p>
    <w:p w14:paraId="34AA63E9">
      <w:pPr>
        <w:snapToGrid w:val="0"/>
        <w:spacing w:line="540" w:lineRule="exact"/>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lang w:val="en-US" w:eastAsia="zh-CN"/>
        </w:rPr>
        <w:t>五</w:t>
      </w:r>
      <w:r>
        <w:rPr>
          <w:rFonts w:hint="eastAsia" w:asciiTheme="minorEastAsia" w:hAnsiTheme="minorEastAsia" w:eastAsiaTheme="minorEastAsia" w:cstheme="minorEastAsia"/>
          <w:b/>
          <w:bCs/>
          <w:color w:val="auto"/>
          <w:sz w:val="24"/>
          <w:szCs w:val="24"/>
          <w:highlight w:val="none"/>
          <w:lang w:val="zh-CN"/>
        </w:rPr>
        <w:t>、</w:t>
      </w:r>
      <w:bookmarkStart w:id="135" w:name="注意事项"/>
      <w:r>
        <w:rPr>
          <w:rFonts w:hint="eastAsia" w:asciiTheme="minorEastAsia" w:hAnsiTheme="minorEastAsia" w:eastAsiaTheme="minorEastAsia" w:cstheme="minorEastAsia"/>
          <w:b/>
          <w:bCs/>
          <w:color w:val="auto"/>
          <w:sz w:val="24"/>
          <w:szCs w:val="24"/>
          <w:highlight w:val="none"/>
          <w:lang w:val="zh-CN"/>
        </w:rPr>
        <w:t>注意事项</w:t>
      </w:r>
      <w:bookmarkEnd w:id="135"/>
    </w:p>
    <w:p w14:paraId="0EE48EE1">
      <w:pPr>
        <w:snapToGrid w:val="0"/>
        <w:spacing w:line="54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bookmarkEnd w:id="133"/>
      <w:bookmarkEnd w:id="134"/>
    </w:p>
    <w:p w14:paraId="54315DCE">
      <w:pPr>
        <w:snapToGrid w:val="0"/>
        <w:spacing w:line="54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w:t>
      </w:r>
      <w:bookmarkStart w:id="136" w:name="_Toc221356968"/>
      <w:bookmarkStart w:id="137" w:name="_Toc221356905"/>
      <w:r>
        <w:rPr>
          <w:rFonts w:hint="eastAsia" w:asciiTheme="minorEastAsia" w:hAnsiTheme="minorEastAsia" w:eastAsiaTheme="minorEastAsia" w:cstheme="minorEastAsia"/>
          <w:b/>
          <w:color w:val="auto"/>
          <w:sz w:val="24"/>
          <w:szCs w:val="24"/>
          <w:highlight w:val="none"/>
        </w:rPr>
        <w:t>投标人义务</w:t>
      </w:r>
      <w:bookmarkEnd w:id="136"/>
      <w:bookmarkEnd w:id="137"/>
    </w:p>
    <w:p w14:paraId="7A26F377">
      <w:pPr>
        <w:keepNext w:val="0"/>
        <w:keepLines w:val="0"/>
        <w:pageBreakBefore w:val="0"/>
        <w:widowControl w:val="0"/>
        <w:kinsoku/>
        <w:wordWrap/>
        <w:overflowPunct/>
        <w:topLinePunct w:val="0"/>
        <w:autoSpaceDE/>
        <w:autoSpaceDN/>
        <w:bidi w:val="0"/>
        <w:adjustRightInd/>
        <w:snapToGrid/>
        <w:spacing w:line="336" w:lineRule="auto"/>
        <w:ind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投标人应随时接受评标委员会的询标，解答包括有关的商务、技术问题等。评标结束，所有评标资料存招标人备查。</w:t>
      </w:r>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Start w:id="138" w:name="_Toc221356956"/>
      <w:bookmarkStart w:id="139" w:name="_Toc223716003"/>
      <w:bookmarkStart w:id="140" w:name="_Toc241404207"/>
      <w:bookmarkStart w:id="141" w:name="_Toc410031820"/>
      <w:bookmarkStart w:id="142" w:name="_Toc245722286"/>
      <w:bookmarkStart w:id="143" w:name="_Toc222114884"/>
      <w:bookmarkStart w:id="144" w:name="_Toc262049424"/>
      <w:bookmarkStart w:id="145" w:name="_Toc262105509"/>
      <w:bookmarkStart w:id="146" w:name="_Toc249758870"/>
      <w:bookmarkStart w:id="147" w:name="_Toc245191319"/>
      <w:bookmarkStart w:id="148" w:name="_Toc246261270"/>
      <w:bookmarkStart w:id="149" w:name="_Toc221423624"/>
      <w:bookmarkStart w:id="150" w:name="_Toc221374631"/>
      <w:bookmarkStart w:id="151" w:name="_Toc249758718"/>
      <w:bookmarkStart w:id="152" w:name="_Toc221356892"/>
      <w:bookmarkStart w:id="153" w:name="_Toc239145359"/>
      <w:bookmarkStart w:id="154" w:name="_Toc249758719"/>
    </w:p>
    <w:p w14:paraId="49E8E746">
      <w:pPr>
        <w:spacing w:line="360" w:lineRule="auto"/>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rPr>
        <w:br w:type="page"/>
      </w:r>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r>
        <w:rPr>
          <w:rFonts w:hint="eastAsia" w:asciiTheme="minorEastAsia" w:hAnsiTheme="minorEastAsia" w:eastAsiaTheme="minorEastAsia" w:cstheme="minorEastAsia"/>
          <w:b/>
          <w:bCs/>
          <w:color w:val="auto"/>
          <w:sz w:val="36"/>
          <w:szCs w:val="36"/>
          <w:highlight w:val="none"/>
        </w:rPr>
        <w:t>第六章   投标文件格式</w:t>
      </w:r>
    </w:p>
    <w:p w14:paraId="0F36DCF0">
      <w:pPr>
        <w:spacing w:line="460" w:lineRule="exact"/>
        <w:rPr>
          <w:rFonts w:hint="eastAsia" w:asciiTheme="minorEastAsia" w:hAnsiTheme="minorEastAsia" w:eastAsiaTheme="minorEastAsia" w:cstheme="minorEastAsia"/>
          <w:b/>
          <w:color w:val="auto"/>
          <w:sz w:val="24"/>
          <w:szCs w:val="24"/>
          <w:highlight w:val="none"/>
          <w:lang w:val="en-US" w:eastAsia="zh-CN"/>
        </w:rPr>
      </w:pPr>
      <w:bookmarkStart w:id="155" w:name="_Toc20872"/>
      <w:bookmarkStart w:id="156" w:name="_Toc1460"/>
      <w:r>
        <w:rPr>
          <w:rFonts w:hint="eastAsia" w:asciiTheme="minorEastAsia" w:hAnsiTheme="minorEastAsia" w:eastAsiaTheme="minorEastAsia" w:cstheme="minorEastAsia"/>
          <w:b/>
          <w:color w:val="auto"/>
          <w:sz w:val="24"/>
          <w:szCs w:val="24"/>
          <w:highlight w:val="none"/>
        </w:rPr>
        <w:t>投标文件封面格式</w:t>
      </w:r>
      <w:r>
        <w:rPr>
          <w:rFonts w:hint="eastAsia" w:asciiTheme="minorEastAsia" w:hAnsiTheme="minorEastAsia" w:eastAsiaTheme="minorEastAsia" w:cstheme="minorEastAsia"/>
          <w:b/>
          <w:color w:val="auto"/>
          <w:sz w:val="24"/>
          <w:szCs w:val="24"/>
          <w:highlight w:val="none"/>
          <w:lang w:eastAsia="zh-CN"/>
        </w:rPr>
        <w:t>：</w:t>
      </w:r>
      <w:bookmarkEnd w:id="155"/>
      <w:bookmarkEnd w:id="156"/>
      <w:r>
        <w:rPr>
          <w:rFonts w:hint="eastAsia" w:asciiTheme="minorEastAsia" w:hAnsiTheme="minorEastAsia" w:eastAsiaTheme="minorEastAsia" w:cstheme="minorEastAsia"/>
          <w:b/>
          <w:color w:val="auto"/>
          <w:sz w:val="24"/>
          <w:szCs w:val="24"/>
          <w:highlight w:val="none"/>
          <w:lang w:val="en-US" w:eastAsia="zh-CN"/>
        </w:rPr>
        <w:t xml:space="preserve">          </w:t>
      </w:r>
    </w:p>
    <w:p w14:paraId="1D31FF9C">
      <w:pPr>
        <w:spacing w:before="185"/>
        <w:ind w:left="0" w:right="210" w:firstLine="0"/>
        <w:jc w:val="center"/>
        <w:rPr>
          <w:rFonts w:hint="eastAsia" w:asciiTheme="minorEastAsia" w:hAnsiTheme="minorEastAsia" w:eastAsiaTheme="minorEastAsia" w:cstheme="minorEastAsia"/>
          <w:b/>
          <w:bCs/>
          <w:color w:val="auto"/>
          <w:sz w:val="24"/>
          <w:szCs w:val="24"/>
          <w:highlight w:val="none"/>
        </w:rPr>
      </w:pPr>
    </w:p>
    <w:p w14:paraId="269948C6">
      <w:pPr>
        <w:pStyle w:val="20"/>
        <w:rPr>
          <w:rFonts w:hint="eastAsia" w:asciiTheme="minorEastAsia" w:hAnsiTheme="minorEastAsia" w:eastAsiaTheme="minorEastAsia" w:cstheme="minorEastAsia"/>
          <w:color w:val="auto"/>
          <w:sz w:val="24"/>
          <w:szCs w:val="24"/>
          <w:highlight w:val="none"/>
        </w:rPr>
      </w:pPr>
    </w:p>
    <w:p w14:paraId="44C6D8D9">
      <w:pPr>
        <w:pStyle w:val="20"/>
        <w:rPr>
          <w:rFonts w:hint="eastAsia" w:asciiTheme="minorEastAsia" w:hAnsiTheme="minorEastAsia" w:eastAsiaTheme="minorEastAsia" w:cstheme="minorEastAsia"/>
          <w:color w:val="auto"/>
          <w:sz w:val="24"/>
          <w:szCs w:val="24"/>
          <w:highlight w:val="none"/>
        </w:rPr>
      </w:pPr>
    </w:p>
    <w:p w14:paraId="0C5D48EE">
      <w:pPr>
        <w:spacing w:before="185"/>
        <w:ind w:left="0" w:right="210" w:firstLine="0"/>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投 标 文 件</w:t>
      </w:r>
    </w:p>
    <w:p w14:paraId="18800041">
      <w:pPr>
        <w:pStyle w:val="10"/>
        <w:rPr>
          <w:rFonts w:hint="eastAsia" w:asciiTheme="minorEastAsia" w:hAnsiTheme="minorEastAsia" w:eastAsiaTheme="minorEastAsia" w:cstheme="minorEastAsia"/>
          <w:b/>
          <w:color w:val="auto"/>
          <w:sz w:val="36"/>
          <w:szCs w:val="36"/>
          <w:highlight w:val="none"/>
        </w:rPr>
      </w:pPr>
    </w:p>
    <w:p w14:paraId="485DC5E7">
      <w:pPr>
        <w:spacing w:before="0"/>
        <w:ind w:left="0" w:right="208" w:firstLine="0"/>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资格审查</w:t>
      </w:r>
      <w:r>
        <w:rPr>
          <w:rFonts w:hint="eastAsia" w:asciiTheme="minorEastAsia" w:hAnsiTheme="minorEastAsia" w:eastAsiaTheme="minorEastAsia" w:cstheme="minorEastAsia"/>
          <w:b/>
          <w:color w:val="auto"/>
          <w:sz w:val="36"/>
          <w:szCs w:val="36"/>
          <w:highlight w:val="none"/>
          <w:lang w:val="en-US" w:eastAsia="zh-CN"/>
        </w:rPr>
        <w:t>资料</w:t>
      </w:r>
      <w:r>
        <w:rPr>
          <w:rFonts w:hint="eastAsia" w:asciiTheme="minorEastAsia" w:hAnsiTheme="minorEastAsia" w:eastAsiaTheme="minorEastAsia" w:cstheme="minorEastAsia"/>
          <w:b/>
          <w:color w:val="auto"/>
          <w:sz w:val="36"/>
          <w:szCs w:val="36"/>
          <w:highlight w:val="none"/>
        </w:rPr>
        <w:t>/</w:t>
      </w:r>
      <w:r>
        <w:rPr>
          <w:rFonts w:hint="eastAsia" w:asciiTheme="minorEastAsia" w:hAnsiTheme="minorEastAsia" w:eastAsiaTheme="minorEastAsia" w:cstheme="minorEastAsia"/>
          <w:b/>
          <w:color w:val="auto"/>
          <w:sz w:val="36"/>
          <w:szCs w:val="36"/>
          <w:highlight w:val="none"/>
          <w:lang w:eastAsia="zh-CN"/>
        </w:rPr>
        <w:t>商务技术文件</w:t>
      </w:r>
      <w:r>
        <w:rPr>
          <w:rFonts w:hint="eastAsia" w:asciiTheme="minorEastAsia" w:hAnsiTheme="minorEastAsia" w:eastAsiaTheme="minorEastAsia" w:cstheme="minorEastAsia"/>
          <w:b/>
          <w:color w:val="auto"/>
          <w:sz w:val="36"/>
          <w:szCs w:val="36"/>
          <w:highlight w:val="none"/>
        </w:rPr>
        <w:t>/报价文件</w:t>
      </w:r>
    </w:p>
    <w:p w14:paraId="412B98F5">
      <w:pPr>
        <w:pStyle w:val="29"/>
        <w:rPr>
          <w:rFonts w:hint="eastAsia" w:asciiTheme="minorEastAsia" w:hAnsiTheme="minorEastAsia" w:eastAsiaTheme="minorEastAsia" w:cstheme="minorEastAsia"/>
          <w:b/>
          <w:color w:val="auto"/>
          <w:sz w:val="24"/>
          <w:szCs w:val="24"/>
          <w:highlight w:val="none"/>
        </w:rPr>
      </w:pPr>
    </w:p>
    <w:p w14:paraId="5179B09A">
      <w:pPr>
        <w:pStyle w:val="29"/>
        <w:rPr>
          <w:rFonts w:hint="eastAsia" w:asciiTheme="minorEastAsia" w:hAnsiTheme="minorEastAsia" w:eastAsiaTheme="minorEastAsia" w:cstheme="minorEastAsia"/>
          <w:b/>
          <w:color w:val="auto"/>
          <w:sz w:val="24"/>
          <w:szCs w:val="24"/>
          <w:highlight w:val="none"/>
        </w:rPr>
      </w:pPr>
    </w:p>
    <w:p w14:paraId="3FA9E1FE">
      <w:pPr>
        <w:pStyle w:val="29"/>
        <w:rPr>
          <w:rFonts w:hint="eastAsia" w:asciiTheme="minorEastAsia" w:hAnsiTheme="minorEastAsia" w:eastAsiaTheme="minorEastAsia" w:cstheme="minorEastAsia"/>
          <w:b/>
          <w:color w:val="auto"/>
          <w:sz w:val="24"/>
          <w:szCs w:val="24"/>
          <w:highlight w:val="none"/>
        </w:rPr>
      </w:pPr>
    </w:p>
    <w:p w14:paraId="687072A3">
      <w:pPr>
        <w:pStyle w:val="29"/>
        <w:rPr>
          <w:rFonts w:hint="eastAsia" w:asciiTheme="minorEastAsia" w:hAnsiTheme="minorEastAsia" w:eastAsiaTheme="minorEastAsia" w:cstheme="minorEastAsia"/>
          <w:b/>
          <w:color w:val="auto"/>
          <w:sz w:val="24"/>
          <w:szCs w:val="24"/>
          <w:highlight w:val="none"/>
        </w:rPr>
      </w:pPr>
    </w:p>
    <w:p w14:paraId="5C871EDF">
      <w:pPr>
        <w:keepNext w:val="0"/>
        <w:keepLines w:val="0"/>
        <w:pageBreakBefore w:val="0"/>
        <w:widowControl w:val="0"/>
        <w:kinsoku/>
        <w:wordWrap/>
        <w:overflowPunct/>
        <w:topLinePunct w:val="0"/>
        <w:autoSpaceDE/>
        <w:autoSpaceDN/>
        <w:bidi w:val="0"/>
        <w:adjustRightInd w:val="0"/>
        <w:snapToGrid w:val="0"/>
        <w:spacing w:line="720" w:lineRule="auto"/>
        <w:ind w:left="0" w:leftChars="0" w:right="0" w:rightChars="0" w:firstLine="960" w:firstLineChars="400"/>
        <w:jc w:val="both"/>
        <w:textAlignment w:val="auto"/>
        <w:outlineLvl w:val="9"/>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p>
    <w:p w14:paraId="634E37E0">
      <w:pPr>
        <w:keepNext w:val="0"/>
        <w:keepLines w:val="0"/>
        <w:pageBreakBefore w:val="0"/>
        <w:widowControl w:val="0"/>
        <w:kinsoku/>
        <w:wordWrap/>
        <w:overflowPunct/>
        <w:topLinePunct w:val="0"/>
        <w:autoSpaceDE/>
        <w:autoSpaceDN/>
        <w:bidi w:val="0"/>
        <w:adjustRightInd w:val="0"/>
        <w:snapToGrid w:val="0"/>
        <w:spacing w:line="720" w:lineRule="auto"/>
        <w:ind w:left="0" w:leftChars="0" w:right="0" w:rightChars="0" w:firstLine="960" w:firstLineChars="400"/>
        <w:jc w:val="both"/>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项目编号：</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rPr>
        <w:t xml:space="preserve"> </w:t>
      </w:r>
    </w:p>
    <w:p w14:paraId="4280B644">
      <w:pPr>
        <w:keepNext w:val="0"/>
        <w:keepLines w:val="0"/>
        <w:pageBreakBefore w:val="0"/>
        <w:widowControl w:val="0"/>
        <w:kinsoku/>
        <w:wordWrap/>
        <w:overflowPunct/>
        <w:topLinePunct w:val="0"/>
        <w:autoSpaceDE/>
        <w:autoSpaceDN/>
        <w:bidi w:val="0"/>
        <w:adjustRightInd w:val="0"/>
        <w:snapToGrid w:val="0"/>
        <w:spacing w:line="720" w:lineRule="auto"/>
        <w:ind w:left="0" w:leftChars="0" w:right="0" w:rightChars="0" w:firstLine="960" w:firstLineChars="400"/>
        <w:jc w:val="both"/>
        <w:textAlignment w:val="auto"/>
        <w:outlineLvl w:val="9"/>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投标人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全称</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（盖章）</w:t>
      </w:r>
    </w:p>
    <w:p w14:paraId="6E990704">
      <w:pPr>
        <w:keepNext w:val="0"/>
        <w:keepLines w:val="0"/>
        <w:pageBreakBefore w:val="0"/>
        <w:widowControl w:val="0"/>
        <w:kinsoku/>
        <w:wordWrap/>
        <w:topLinePunct w:val="0"/>
        <w:bidi w:val="0"/>
        <w:adjustRightInd w:val="0"/>
        <w:snapToGrid w:val="0"/>
        <w:spacing w:line="720" w:lineRule="auto"/>
        <w:ind w:left="0" w:leftChars="0" w:right="0" w:rightChars="0" w:firstLine="960" w:firstLineChars="400"/>
        <w:jc w:val="both"/>
        <w:outlineLvl w:val="9"/>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投标人地址：</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w:t>
      </w:r>
    </w:p>
    <w:p w14:paraId="52F31EC6">
      <w:pPr>
        <w:rPr>
          <w:rFonts w:hint="eastAsia" w:asciiTheme="minorEastAsia" w:hAnsiTheme="minorEastAsia" w:eastAsiaTheme="minorEastAsia" w:cstheme="minorEastAsia"/>
          <w:color w:val="auto"/>
          <w:sz w:val="24"/>
          <w:szCs w:val="24"/>
          <w:highlight w:val="none"/>
        </w:rPr>
      </w:pPr>
    </w:p>
    <w:p w14:paraId="5C3F7AD6">
      <w:pPr>
        <w:pStyle w:val="20"/>
        <w:rPr>
          <w:rFonts w:hint="eastAsia" w:asciiTheme="minorEastAsia" w:hAnsiTheme="minorEastAsia" w:eastAsiaTheme="minorEastAsia" w:cstheme="minorEastAsia"/>
          <w:color w:val="auto"/>
          <w:sz w:val="24"/>
          <w:szCs w:val="24"/>
          <w:highlight w:val="none"/>
        </w:rPr>
      </w:pPr>
    </w:p>
    <w:p w14:paraId="7F3F68E5">
      <w:pPr>
        <w:pStyle w:val="20"/>
        <w:rPr>
          <w:rFonts w:hint="eastAsia" w:asciiTheme="minorEastAsia" w:hAnsiTheme="minorEastAsia" w:eastAsiaTheme="minorEastAsia" w:cstheme="minorEastAsia"/>
          <w:color w:val="auto"/>
          <w:sz w:val="24"/>
          <w:szCs w:val="24"/>
          <w:highlight w:val="none"/>
        </w:rPr>
      </w:pPr>
    </w:p>
    <w:p w14:paraId="420A7669">
      <w:pPr>
        <w:pStyle w:val="20"/>
        <w:rPr>
          <w:rFonts w:hint="eastAsia" w:asciiTheme="minorEastAsia" w:hAnsiTheme="minorEastAsia" w:eastAsiaTheme="minorEastAsia" w:cstheme="minorEastAsia"/>
          <w:color w:val="auto"/>
          <w:sz w:val="24"/>
          <w:szCs w:val="24"/>
          <w:highlight w:val="none"/>
        </w:rPr>
      </w:pPr>
    </w:p>
    <w:p w14:paraId="745FAD2F">
      <w:pPr>
        <w:pStyle w:val="20"/>
        <w:rPr>
          <w:rFonts w:hint="eastAsia" w:asciiTheme="minorEastAsia" w:hAnsiTheme="minorEastAsia" w:eastAsiaTheme="minorEastAsia" w:cstheme="minorEastAsia"/>
          <w:color w:val="auto"/>
          <w:sz w:val="24"/>
          <w:szCs w:val="24"/>
          <w:highlight w:val="none"/>
        </w:rPr>
      </w:pPr>
    </w:p>
    <w:p w14:paraId="73B6A379">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0F52B237">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51E5B712">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6A4FFD65">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sectPr>
          <w:headerReference r:id="rId3" w:type="default"/>
          <w:footerReference r:id="rId4" w:type="default"/>
          <w:pgSz w:w="11906" w:h="16838"/>
          <w:pgMar w:top="1440" w:right="1210" w:bottom="1440" w:left="1236" w:header="851" w:footer="850" w:gutter="0"/>
          <w:pgNumType w:fmt="numberInDash"/>
          <w:cols w:space="0" w:num="1"/>
          <w:docGrid w:linePitch="312" w:charSpace="0"/>
        </w:sectPr>
      </w:pPr>
    </w:p>
    <w:p w14:paraId="174B64AB">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法定代表人身份证明</w:t>
      </w:r>
    </w:p>
    <w:p w14:paraId="243D4E19">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 xml:space="preserve"> </w:t>
      </w:r>
    </w:p>
    <w:p w14:paraId="07E9C9CD">
      <w:pPr>
        <w:widowControl/>
        <w:spacing w:line="420" w:lineRule="atLeast"/>
        <w:ind w:firstLine="48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 </w:t>
      </w:r>
    </w:p>
    <w:p w14:paraId="0E522E01">
      <w:pPr>
        <w:widowControl/>
        <w:spacing w:line="360" w:lineRule="auto"/>
        <w:ind w:firstLine="108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单位名称：</w:t>
      </w:r>
      <w:r>
        <w:rPr>
          <w:rFonts w:hint="eastAsia" w:asciiTheme="minorEastAsia" w:hAnsiTheme="minorEastAsia" w:eastAsiaTheme="minorEastAsia" w:cstheme="minorEastAsia"/>
          <w:color w:val="auto"/>
          <w:kern w:val="0"/>
          <w:sz w:val="24"/>
          <w:szCs w:val="24"/>
          <w:highlight w:val="none"/>
          <w:u w:val="single"/>
        </w:rPr>
        <w:t xml:space="preserve">                                               </w:t>
      </w:r>
    </w:p>
    <w:p w14:paraId="3A0CE67A">
      <w:pPr>
        <w:widowControl/>
        <w:spacing w:line="360" w:lineRule="auto"/>
        <w:ind w:firstLine="1080"/>
        <w:rPr>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kern w:val="0"/>
          <w:sz w:val="24"/>
          <w:szCs w:val="24"/>
          <w:highlight w:val="none"/>
        </w:rPr>
        <w:t>单位性质：</w:t>
      </w:r>
      <w:r>
        <w:rPr>
          <w:rFonts w:hint="eastAsia" w:asciiTheme="minorEastAsia" w:hAnsiTheme="minorEastAsia" w:eastAsiaTheme="minorEastAsia" w:cstheme="minorEastAsia"/>
          <w:color w:val="auto"/>
          <w:kern w:val="0"/>
          <w:sz w:val="24"/>
          <w:szCs w:val="24"/>
          <w:highlight w:val="none"/>
          <w:u w:val="single"/>
        </w:rPr>
        <w:t xml:space="preserve">                                               </w:t>
      </w:r>
    </w:p>
    <w:p w14:paraId="2A8343BC">
      <w:pPr>
        <w:widowControl/>
        <w:spacing w:line="360" w:lineRule="auto"/>
        <w:ind w:firstLine="1080"/>
        <w:rPr>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kern w:val="0"/>
          <w:sz w:val="24"/>
          <w:szCs w:val="24"/>
          <w:highlight w:val="none"/>
        </w:rPr>
        <w:t>地    址：</w:t>
      </w:r>
      <w:r>
        <w:rPr>
          <w:rFonts w:hint="eastAsia" w:asciiTheme="minorEastAsia" w:hAnsiTheme="minorEastAsia" w:eastAsiaTheme="minorEastAsia" w:cstheme="minorEastAsia"/>
          <w:color w:val="auto"/>
          <w:kern w:val="0"/>
          <w:sz w:val="24"/>
          <w:szCs w:val="24"/>
          <w:highlight w:val="none"/>
          <w:u w:val="single"/>
        </w:rPr>
        <w:t xml:space="preserve">                                               </w:t>
      </w:r>
    </w:p>
    <w:p w14:paraId="4E7BA4BC">
      <w:pPr>
        <w:widowControl/>
        <w:spacing w:line="360" w:lineRule="auto"/>
        <w:ind w:firstLine="108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成立时间：</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年</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月</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日</w:t>
      </w:r>
    </w:p>
    <w:p w14:paraId="2C4711B7">
      <w:pPr>
        <w:widowControl/>
        <w:spacing w:line="360" w:lineRule="auto"/>
        <w:ind w:firstLine="1080"/>
        <w:rPr>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kern w:val="0"/>
          <w:sz w:val="24"/>
          <w:szCs w:val="24"/>
          <w:highlight w:val="none"/>
        </w:rPr>
        <w:t>经营期限：</w:t>
      </w:r>
      <w:r>
        <w:rPr>
          <w:rFonts w:hint="eastAsia" w:asciiTheme="minorEastAsia" w:hAnsiTheme="minorEastAsia" w:eastAsiaTheme="minorEastAsia" w:cstheme="minorEastAsia"/>
          <w:color w:val="auto"/>
          <w:kern w:val="0"/>
          <w:sz w:val="24"/>
          <w:szCs w:val="24"/>
          <w:highlight w:val="none"/>
          <w:u w:val="single"/>
        </w:rPr>
        <w:t xml:space="preserve">                                               </w:t>
      </w:r>
    </w:p>
    <w:p w14:paraId="23F1C76F">
      <w:pPr>
        <w:widowControl/>
        <w:spacing w:line="360" w:lineRule="auto"/>
        <w:ind w:firstLine="1080"/>
        <w:rPr>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kern w:val="0"/>
          <w:sz w:val="24"/>
          <w:szCs w:val="24"/>
          <w:highlight w:val="none"/>
        </w:rPr>
        <w:t>姓    名：</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性    别：</w:t>
      </w:r>
      <w:r>
        <w:rPr>
          <w:rFonts w:hint="eastAsia" w:asciiTheme="minorEastAsia" w:hAnsiTheme="minorEastAsia" w:eastAsiaTheme="minorEastAsia" w:cstheme="minorEastAsia"/>
          <w:color w:val="auto"/>
          <w:kern w:val="0"/>
          <w:sz w:val="24"/>
          <w:szCs w:val="24"/>
          <w:highlight w:val="none"/>
          <w:u w:val="single"/>
        </w:rPr>
        <w:t xml:space="preserve">            </w:t>
      </w:r>
    </w:p>
    <w:p w14:paraId="575F71B8">
      <w:pPr>
        <w:widowControl/>
        <w:spacing w:line="360" w:lineRule="auto"/>
        <w:ind w:firstLine="1080"/>
        <w:rPr>
          <w:rFonts w:hint="eastAsia" w:asciiTheme="minorEastAsia" w:hAnsiTheme="minorEastAsia" w:eastAsiaTheme="minorEastAsia" w:cstheme="minorEastAsia"/>
          <w:color w:val="auto"/>
          <w:kern w:val="0"/>
          <w:sz w:val="24"/>
          <w:szCs w:val="24"/>
          <w:highlight w:val="none"/>
          <w:u w:val="single"/>
        </w:rPr>
      </w:pPr>
      <w:r>
        <w:rPr>
          <w:rFonts w:hint="eastAsia" w:asciiTheme="minorEastAsia" w:hAnsiTheme="minorEastAsia" w:eastAsiaTheme="minorEastAsia" w:cstheme="minorEastAsia"/>
          <w:color w:val="auto"/>
          <w:kern w:val="0"/>
          <w:sz w:val="24"/>
          <w:szCs w:val="24"/>
          <w:highlight w:val="none"/>
        </w:rPr>
        <w:t>年    龄：</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职    务：</w:t>
      </w:r>
      <w:r>
        <w:rPr>
          <w:rFonts w:hint="eastAsia" w:asciiTheme="minorEastAsia" w:hAnsiTheme="minorEastAsia" w:eastAsiaTheme="minorEastAsia" w:cstheme="minorEastAsia"/>
          <w:color w:val="auto"/>
          <w:kern w:val="0"/>
          <w:sz w:val="24"/>
          <w:szCs w:val="24"/>
          <w:highlight w:val="none"/>
          <w:u w:val="single"/>
        </w:rPr>
        <w:t xml:space="preserve">            </w:t>
      </w:r>
    </w:p>
    <w:p w14:paraId="6F3C03B5">
      <w:pPr>
        <w:widowControl/>
        <w:spacing w:line="360" w:lineRule="auto"/>
        <w:ind w:firstLine="108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系</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（投标人名称）的法定代表人。</w:t>
      </w:r>
    </w:p>
    <w:p w14:paraId="5988B311">
      <w:pPr>
        <w:widowControl/>
        <w:spacing w:line="360" w:lineRule="auto"/>
        <w:ind w:firstLine="1080"/>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特此证明。</w:t>
      </w:r>
    </w:p>
    <w:p w14:paraId="3AF77D1E">
      <w:pPr>
        <w:widowControl/>
        <w:spacing w:line="360" w:lineRule="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 </w:t>
      </w:r>
    </w:p>
    <w:p w14:paraId="0F1AD0A7">
      <w:pPr>
        <w:widowControl/>
        <w:spacing w:line="360" w:lineRule="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 </w:t>
      </w:r>
    </w:p>
    <w:p w14:paraId="25C6E33E">
      <w:pPr>
        <w:widowControl/>
        <w:spacing w:line="360" w:lineRule="auto"/>
        <w:ind w:right="-64" w:firstLine="360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投标人：</w:t>
      </w:r>
      <w:r>
        <w:rPr>
          <w:rFonts w:hint="eastAsia" w:asciiTheme="minorEastAsia" w:hAnsiTheme="minorEastAsia" w:eastAsiaTheme="minorEastAsia" w:cstheme="minorEastAsia"/>
          <w:b/>
          <w:bCs/>
          <w:color w:val="auto"/>
          <w:kern w:val="0"/>
          <w:sz w:val="24"/>
          <w:szCs w:val="24"/>
          <w:highlight w:val="none"/>
          <w:u w:val="single"/>
        </w:rPr>
        <w:t xml:space="preserve">                      </w:t>
      </w:r>
      <w:r>
        <w:rPr>
          <w:rFonts w:hint="eastAsia" w:asciiTheme="minorEastAsia" w:hAnsiTheme="minorEastAsia" w:eastAsiaTheme="minorEastAsia" w:cstheme="minorEastAsia"/>
          <w:b/>
          <w:bCs/>
          <w:color w:val="auto"/>
          <w:kern w:val="0"/>
          <w:sz w:val="24"/>
          <w:szCs w:val="24"/>
          <w:highlight w:val="none"/>
        </w:rPr>
        <w:t>（盖单位章）</w:t>
      </w:r>
    </w:p>
    <w:p w14:paraId="21EB77F9">
      <w:pPr>
        <w:widowControl/>
        <w:spacing w:line="360" w:lineRule="auto"/>
        <w:ind w:right="420"/>
        <w:rPr>
          <w:rFonts w:hint="eastAsia" w:asciiTheme="minorEastAsia" w:hAnsiTheme="minorEastAsia" w:eastAsiaTheme="minorEastAsia" w:cstheme="minorEastAsia"/>
          <w:b/>
          <w:bCs/>
          <w:color w:val="auto"/>
          <w:kern w:val="0"/>
          <w:sz w:val="24"/>
          <w:szCs w:val="24"/>
          <w:highlight w:val="none"/>
          <w:u w:val="single"/>
        </w:rPr>
      </w:pPr>
    </w:p>
    <w:p w14:paraId="2C3F3D78">
      <w:pPr>
        <w:widowControl/>
        <w:spacing w:line="360" w:lineRule="auto"/>
        <w:ind w:right="-64" w:firstLine="4320"/>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u w:val="single"/>
        </w:rPr>
        <w:t xml:space="preserve">          </w:t>
      </w:r>
      <w:r>
        <w:rPr>
          <w:rFonts w:hint="eastAsia" w:asciiTheme="minorEastAsia" w:hAnsiTheme="minorEastAsia" w:eastAsiaTheme="minorEastAsia" w:cstheme="minorEastAsia"/>
          <w:b/>
          <w:bCs/>
          <w:color w:val="auto"/>
          <w:kern w:val="0"/>
          <w:sz w:val="24"/>
          <w:szCs w:val="24"/>
          <w:highlight w:val="none"/>
        </w:rPr>
        <w:t>年</w:t>
      </w:r>
      <w:r>
        <w:rPr>
          <w:rFonts w:hint="eastAsia" w:asciiTheme="minorEastAsia" w:hAnsiTheme="minorEastAsia" w:eastAsiaTheme="minorEastAsia" w:cstheme="minorEastAsia"/>
          <w:b/>
          <w:bCs/>
          <w:color w:val="auto"/>
          <w:kern w:val="0"/>
          <w:sz w:val="24"/>
          <w:szCs w:val="24"/>
          <w:highlight w:val="none"/>
          <w:u w:val="single"/>
        </w:rPr>
        <w:t xml:space="preserve">      </w:t>
      </w:r>
      <w:r>
        <w:rPr>
          <w:rFonts w:hint="eastAsia" w:asciiTheme="minorEastAsia" w:hAnsiTheme="minorEastAsia" w:eastAsiaTheme="minorEastAsia" w:cstheme="minorEastAsia"/>
          <w:b/>
          <w:bCs/>
          <w:color w:val="auto"/>
          <w:kern w:val="0"/>
          <w:sz w:val="24"/>
          <w:szCs w:val="24"/>
          <w:highlight w:val="none"/>
        </w:rPr>
        <w:t>月</w:t>
      </w:r>
      <w:r>
        <w:rPr>
          <w:rFonts w:hint="eastAsia" w:asciiTheme="minorEastAsia" w:hAnsiTheme="minorEastAsia" w:eastAsiaTheme="minorEastAsia" w:cstheme="minorEastAsia"/>
          <w:b/>
          <w:bCs/>
          <w:color w:val="auto"/>
          <w:kern w:val="0"/>
          <w:sz w:val="24"/>
          <w:szCs w:val="24"/>
          <w:highlight w:val="none"/>
          <w:u w:val="single"/>
        </w:rPr>
        <w:t xml:space="preserve">        </w:t>
      </w:r>
      <w:r>
        <w:rPr>
          <w:rFonts w:hint="eastAsia" w:asciiTheme="minorEastAsia" w:hAnsiTheme="minorEastAsia" w:eastAsiaTheme="minorEastAsia" w:cstheme="minorEastAsia"/>
          <w:b/>
          <w:bCs/>
          <w:color w:val="auto"/>
          <w:kern w:val="0"/>
          <w:sz w:val="24"/>
          <w:szCs w:val="24"/>
          <w:highlight w:val="none"/>
        </w:rPr>
        <w:t xml:space="preserve">日 </w:t>
      </w:r>
    </w:p>
    <w:p w14:paraId="47F28684">
      <w:pPr>
        <w:pStyle w:val="29"/>
        <w:spacing w:line="360" w:lineRule="auto"/>
        <w:rPr>
          <w:rFonts w:hint="eastAsia" w:asciiTheme="minorEastAsia" w:hAnsiTheme="minorEastAsia" w:eastAsiaTheme="minorEastAsia" w:cstheme="minorEastAsia"/>
          <w:b/>
          <w:bCs/>
          <w:color w:val="auto"/>
          <w:sz w:val="24"/>
          <w:szCs w:val="24"/>
          <w:highlight w:val="none"/>
        </w:rPr>
      </w:pPr>
    </w:p>
    <w:p w14:paraId="7565D6E0">
      <w:pPr>
        <w:pStyle w:val="9"/>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p w14:paraId="63C1BB19">
      <w:pPr>
        <w:pStyle w:val="9"/>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59264" behindDoc="1" locked="0" layoutInCell="1" allowOverlap="1">
                <wp:simplePos x="0" y="0"/>
                <wp:positionH relativeFrom="page">
                  <wp:posOffset>1589405</wp:posOffset>
                </wp:positionH>
                <wp:positionV relativeFrom="paragraph">
                  <wp:posOffset>19050</wp:posOffset>
                </wp:positionV>
                <wp:extent cx="4283075" cy="2268855"/>
                <wp:effectExtent l="4445" t="5080" r="17780" b="12065"/>
                <wp:wrapNone/>
                <wp:docPr id="1" name="文本框 1"/>
                <wp:cNvGraphicFramePr/>
                <a:graphic xmlns:a="http://schemas.openxmlformats.org/drawingml/2006/main">
                  <a:graphicData uri="http://schemas.microsoft.com/office/word/2010/wordprocessingShape">
                    <wps:wsp>
                      <wps:cNvSpPr txBox="1"/>
                      <wps:spPr>
                        <a:xfrm>
                          <a:off x="0" y="0"/>
                          <a:ext cx="4283075" cy="2268855"/>
                        </a:xfrm>
                        <a:prstGeom prst="rect">
                          <a:avLst/>
                        </a:prstGeom>
                        <a:noFill/>
                        <a:ln w="6096" cap="flat" cmpd="sng">
                          <a:solidFill>
                            <a:srgbClr val="000000"/>
                          </a:solidFill>
                          <a:prstDash val="solid"/>
                          <a:miter/>
                          <a:headEnd type="none" w="med" len="med"/>
                          <a:tailEnd type="none" w="med" len="med"/>
                        </a:ln>
                        <a:effectLst/>
                      </wps:spPr>
                      <wps:txbx>
                        <w:txbxContent>
                          <w:p w14:paraId="1752FA34">
                            <w:pPr>
                              <w:pStyle w:val="9"/>
                              <w:jc w:val="center"/>
                              <w:rPr>
                                <w:sz w:val="20"/>
                              </w:rPr>
                            </w:pPr>
                          </w:p>
                          <w:p w14:paraId="47D20B3E">
                            <w:pPr>
                              <w:pStyle w:val="9"/>
                              <w:jc w:val="center"/>
                              <w:rPr>
                                <w:sz w:val="20"/>
                              </w:rPr>
                            </w:pPr>
                          </w:p>
                          <w:p w14:paraId="1E539BB2">
                            <w:pPr>
                              <w:pStyle w:val="9"/>
                              <w:jc w:val="center"/>
                              <w:rPr>
                                <w:sz w:val="20"/>
                              </w:rPr>
                            </w:pPr>
                          </w:p>
                          <w:p w14:paraId="78060A11">
                            <w:pPr>
                              <w:spacing w:before="174"/>
                              <w:ind w:left="303" w:right="0" w:firstLine="0"/>
                              <w:jc w:val="center"/>
                              <w:rPr>
                                <w:sz w:val="20"/>
                              </w:rPr>
                            </w:pPr>
                            <w:r>
                              <w:rPr>
                                <w:rFonts w:hint="eastAsia"/>
                                <w:sz w:val="20"/>
                              </w:rPr>
                              <w:t>法定代表人</w:t>
                            </w:r>
                            <w:r>
                              <w:rPr>
                                <w:sz w:val="20"/>
                              </w:rPr>
                              <w:t>身份证正反面</w:t>
                            </w:r>
                            <w:r>
                              <w:rPr>
                                <w:rFonts w:hint="eastAsia"/>
                                <w:sz w:val="20"/>
                                <w:lang w:val="en-US" w:eastAsia="zh-CN"/>
                              </w:rPr>
                              <w:t>影印件或</w:t>
                            </w:r>
                            <w:r>
                              <w:rPr>
                                <w:sz w:val="20"/>
                              </w:rPr>
                              <w:t>复印件粘贴处</w:t>
                            </w:r>
                          </w:p>
                        </w:txbxContent>
                      </wps:txbx>
                      <wps:bodyPr lIns="0" tIns="0" rIns="0" bIns="0" upright="1"/>
                    </wps:wsp>
                  </a:graphicData>
                </a:graphic>
              </wp:anchor>
            </w:drawing>
          </mc:Choice>
          <mc:Fallback>
            <w:pict>
              <v:shape id="_x0000_s1026" o:spid="_x0000_s1026" o:spt="202" type="#_x0000_t202" style="position:absolute;left:0pt;margin-left:125.15pt;margin-top:1.5pt;height:178.65pt;width:337.25pt;mso-position-horizontal-relative:page;z-index:-251657216;mso-width-relative:page;mso-height-relative:page;" filled="f" stroked="t" coordsize="21600,21600" o:gfxdata="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LooarvVAAAACQEAAA8A&#10;AAAAAAAAAQAgAAAAIgAAAGRycy9kb3ducmV2LnhtbFBLAQIUABQAAAAIAIdO4kB0fjHPGgIAAEAE&#10;AAAOAAAAAAAAAAEAIAAAACQBAABkcnMvZTJvRG9jLnhtbFBLBQYAAAAABgAGAFkBAACwBQAAAAA=&#10;">
                <v:fill on="f" focussize="0,0"/>
                <v:stroke weight="0.48pt" color="#000000" joinstyle="miter"/>
                <v:imagedata o:title=""/>
                <o:lock v:ext="edit" aspectratio="f"/>
                <v:textbox inset="0mm,0mm,0mm,0mm">
                  <w:txbxContent>
                    <w:p w14:paraId="1752FA34">
                      <w:pPr>
                        <w:pStyle w:val="9"/>
                        <w:jc w:val="center"/>
                        <w:rPr>
                          <w:sz w:val="20"/>
                        </w:rPr>
                      </w:pPr>
                    </w:p>
                    <w:p w14:paraId="47D20B3E">
                      <w:pPr>
                        <w:pStyle w:val="9"/>
                        <w:jc w:val="center"/>
                        <w:rPr>
                          <w:sz w:val="20"/>
                        </w:rPr>
                      </w:pPr>
                    </w:p>
                    <w:p w14:paraId="1E539BB2">
                      <w:pPr>
                        <w:pStyle w:val="9"/>
                        <w:jc w:val="center"/>
                        <w:rPr>
                          <w:sz w:val="20"/>
                        </w:rPr>
                      </w:pPr>
                    </w:p>
                    <w:p w14:paraId="78060A11">
                      <w:pPr>
                        <w:spacing w:before="174"/>
                        <w:ind w:left="303" w:right="0" w:firstLine="0"/>
                        <w:jc w:val="center"/>
                        <w:rPr>
                          <w:sz w:val="20"/>
                        </w:rPr>
                      </w:pPr>
                      <w:r>
                        <w:rPr>
                          <w:rFonts w:hint="eastAsia"/>
                          <w:sz w:val="20"/>
                        </w:rPr>
                        <w:t>法定代表人</w:t>
                      </w:r>
                      <w:r>
                        <w:rPr>
                          <w:sz w:val="20"/>
                        </w:rPr>
                        <w:t>身份证正反面</w:t>
                      </w:r>
                      <w:r>
                        <w:rPr>
                          <w:rFonts w:hint="eastAsia"/>
                          <w:sz w:val="20"/>
                          <w:lang w:val="en-US" w:eastAsia="zh-CN"/>
                        </w:rPr>
                        <w:t>影印件或</w:t>
                      </w:r>
                      <w:r>
                        <w:rPr>
                          <w:sz w:val="20"/>
                        </w:rPr>
                        <w:t>复印件粘贴处</w:t>
                      </w:r>
                    </w:p>
                  </w:txbxContent>
                </v:textbox>
              </v:shape>
            </w:pict>
          </mc:Fallback>
        </mc:AlternateContent>
      </w:r>
      <w:r>
        <w:rPr>
          <w:rFonts w:hint="eastAsia" w:asciiTheme="minorEastAsia" w:hAnsiTheme="minorEastAsia" w:eastAsiaTheme="minorEastAsia" w:cstheme="minorEastAsia"/>
          <w:color w:val="auto"/>
          <w:kern w:val="0"/>
          <w:sz w:val="24"/>
          <w:szCs w:val="24"/>
          <w:highlight w:val="none"/>
        </w:rPr>
        <w:t xml:space="preserve">   </w:t>
      </w:r>
    </w:p>
    <w:p w14:paraId="73558BF3">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br w:type="page"/>
      </w:r>
      <w:r>
        <w:rPr>
          <w:rFonts w:hint="eastAsia" w:asciiTheme="minorEastAsia" w:hAnsiTheme="minorEastAsia" w:eastAsiaTheme="minorEastAsia" w:cstheme="minorEastAsia"/>
          <w:b/>
          <w:bCs/>
          <w:color w:val="auto"/>
          <w:kern w:val="0"/>
          <w:sz w:val="24"/>
          <w:szCs w:val="24"/>
          <w:highlight w:val="none"/>
        </w:rPr>
        <w:t>法定代表人授权委托书</w:t>
      </w:r>
    </w:p>
    <w:p w14:paraId="385EF2DE">
      <w:pPr>
        <w:widowControl/>
        <w:spacing w:line="420" w:lineRule="atLeast"/>
        <w:ind w:left="12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 </w:t>
      </w:r>
    </w:p>
    <w:p w14:paraId="6DD037E0">
      <w:pPr>
        <w:widowControl/>
        <w:spacing w:line="360" w:lineRule="auto"/>
        <w:ind w:left="120" w:firstLine="48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本授权书声明：我</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（法人代表姓名、职务）是</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（单位名称）的法人代表，现代表本单位授权</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（被授权人的姓名、职务）为本单位的合法代理人，就参加</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（项目名称）</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（采购编号）公开招标的投标、签订合同以及合同的执行、完成和服务，及以本单位名义处理一切与之有关的事务。</w:t>
      </w:r>
    </w:p>
    <w:p w14:paraId="5EDDFF30">
      <w:pPr>
        <w:widowControl/>
        <w:spacing w:line="360" w:lineRule="auto"/>
        <w:ind w:firstLine="480"/>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 本授权书于</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年</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月</w:t>
      </w:r>
      <w:r>
        <w:rPr>
          <w:rFonts w:hint="eastAsia" w:asciiTheme="minorEastAsia" w:hAnsiTheme="minorEastAsia" w:eastAsiaTheme="minorEastAsia" w:cstheme="minorEastAsia"/>
          <w:color w:val="auto"/>
          <w:kern w:val="0"/>
          <w:sz w:val="24"/>
          <w:szCs w:val="24"/>
          <w:highlight w:val="none"/>
          <w:u w:val="single"/>
        </w:rPr>
        <w:t xml:space="preserve">     </w:t>
      </w:r>
      <w:r>
        <w:rPr>
          <w:rFonts w:hint="eastAsia" w:asciiTheme="minorEastAsia" w:hAnsiTheme="minorEastAsia" w:eastAsiaTheme="minorEastAsia" w:cstheme="minorEastAsia"/>
          <w:color w:val="auto"/>
          <w:kern w:val="0"/>
          <w:sz w:val="24"/>
          <w:szCs w:val="24"/>
          <w:highlight w:val="none"/>
        </w:rPr>
        <w:t>日签字生效，特此声明。</w:t>
      </w:r>
    </w:p>
    <w:p w14:paraId="20A349F8">
      <w:pPr>
        <w:pStyle w:val="29"/>
        <w:spacing w:line="360" w:lineRule="auto"/>
        <w:rPr>
          <w:rFonts w:hint="eastAsia" w:asciiTheme="minorEastAsia" w:hAnsiTheme="minorEastAsia" w:eastAsiaTheme="minorEastAsia" w:cstheme="minorEastAsia"/>
          <w:color w:val="auto"/>
          <w:sz w:val="24"/>
          <w:szCs w:val="24"/>
          <w:highlight w:val="none"/>
        </w:rPr>
      </w:pPr>
    </w:p>
    <w:p w14:paraId="28946167">
      <w:pPr>
        <w:widowControl/>
        <w:spacing w:line="360" w:lineRule="auto"/>
        <w:ind w:firstLine="600"/>
        <w:jc w:val="left"/>
        <w:rPr>
          <w:rFonts w:hint="eastAsia" w:asciiTheme="minorEastAsia" w:hAnsiTheme="minorEastAsia" w:eastAsiaTheme="minorEastAsia" w:cstheme="minorEastAsia"/>
          <w:color w:val="auto"/>
          <w:kern w:val="0"/>
          <w:sz w:val="24"/>
          <w:szCs w:val="24"/>
          <w:highlight w:val="none"/>
        </w:rPr>
      </w:pPr>
    </w:p>
    <w:p w14:paraId="40333A7C">
      <w:pPr>
        <w:widowControl/>
        <w:spacing w:line="360" w:lineRule="auto"/>
        <w:ind w:firstLine="600"/>
        <w:jc w:val="lef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法人代表（签字）</w:t>
      </w:r>
      <w:r>
        <w:rPr>
          <w:rFonts w:hint="eastAsia" w:asciiTheme="minorEastAsia" w:hAnsiTheme="minorEastAsia" w:eastAsiaTheme="minorEastAsia" w:cstheme="minorEastAsia"/>
          <w:b/>
          <w:bCs/>
          <w:color w:val="auto"/>
          <w:kern w:val="0"/>
          <w:sz w:val="24"/>
          <w:szCs w:val="24"/>
          <w:highlight w:val="none"/>
          <w:u w:val="single"/>
        </w:rPr>
        <w:t xml:space="preserve">                          </w:t>
      </w:r>
    </w:p>
    <w:p w14:paraId="3A19CC08">
      <w:pPr>
        <w:widowControl/>
        <w:spacing w:line="360" w:lineRule="auto"/>
        <w:ind w:firstLine="600"/>
        <w:jc w:val="lef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授权委托人（签字）</w:t>
      </w:r>
      <w:r>
        <w:rPr>
          <w:rFonts w:hint="eastAsia" w:asciiTheme="minorEastAsia" w:hAnsiTheme="minorEastAsia" w:eastAsiaTheme="minorEastAsia" w:cstheme="minorEastAsia"/>
          <w:b/>
          <w:bCs/>
          <w:color w:val="auto"/>
          <w:kern w:val="0"/>
          <w:sz w:val="24"/>
          <w:szCs w:val="24"/>
          <w:highlight w:val="none"/>
          <w:u w:val="single"/>
        </w:rPr>
        <w:t xml:space="preserve">                        </w:t>
      </w:r>
    </w:p>
    <w:p w14:paraId="4AA6F7E8">
      <w:pPr>
        <w:widowControl/>
        <w:spacing w:line="360" w:lineRule="auto"/>
        <w:ind w:firstLine="600"/>
        <w:jc w:val="lef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单位名称（公章）</w:t>
      </w:r>
      <w:r>
        <w:rPr>
          <w:rFonts w:hint="eastAsia" w:asciiTheme="minorEastAsia" w:hAnsiTheme="minorEastAsia" w:eastAsiaTheme="minorEastAsia" w:cstheme="minorEastAsia"/>
          <w:b/>
          <w:bCs/>
          <w:color w:val="auto"/>
          <w:kern w:val="0"/>
          <w:sz w:val="24"/>
          <w:szCs w:val="24"/>
          <w:highlight w:val="none"/>
          <w:u w:val="single"/>
        </w:rPr>
        <w:t xml:space="preserve">                          </w:t>
      </w:r>
    </w:p>
    <w:p w14:paraId="4C2FB710">
      <w:pPr>
        <w:widowControl/>
        <w:spacing w:line="360" w:lineRule="auto"/>
        <w:ind w:firstLine="480"/>
        <w:jc w:val="left"/>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 xml:space="preserve"> 日    期：</w:t>
      </w:r>
      <w:r>
        <w:rPr>
          <w:rFonts w:hint="eastAsia" w:asciiTheme="minorEastAsia" w:hAnsiTheme="minorEastAsia" w:eastAsiaTheme="minorEastAsia" w:cstheme="minorEastAsia"/>
          <w:b/>
          <w:bCs/>
          <w:color w:val="auto"/>
          <w:kern w:val="0"/>
          <w:sz w:val="24"/>
          <w:szCs w:val="24"/>
          <w:highlight w:val="none"/>
          <w:u w:val="single"/>
        </w:rPr>
        <w:t xml:space="preserve">                                 </w:t>
      </w:r>
    </w:p>
    <w:p w14:paraId="4637FCF9">
      <w:pPr>
        <w:widowControl/>
        <w:spacing w:line="360" w:lineRule="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 </w:t>
      </w:r>
    </w:p>
    <w:p w14:paraId="119C4AEB">
      <w:pPr>
        <w:widowControl/>
        <w:spacing w:line="360" w:lineRule="auto"/>
        <w:rPr>
          <w:rFonts w:hint="eastAsia" w:asciiTheme="minorEastAsia" w:hAnsiTheme="minorEastAsia" w:eastAsiaTheme="minorEastAsia" w:cstheme="minorEastAsia"/>
          <w:color w:val="auto"/>
          <w:kern w:val="0"/>
          <w:sz w:val="24"/>
          <w:szCs w:val="24"/>
          <w:highlight w:val="none"/>
        </w:rPr>
      </w:pPr>
    </w:p>
    <w:p w14:paraId="0DD76171">
      <w:pPr>
        <w:pStyle w:val="9"/>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kern w:val="0"/>
          <w:sz w:val="24"/>
          <w:szCs w:val="24"/>
          <w:highlight w:val="none"/>
        </w:rPr>
        <w:t xml:space="preserve"> </w:t>
      </w:r>
    </w:p>
    <w:p w14:paraId="6EF18182">
      <w:pPr>
        <w:spacing w:line="460" w:lineRule="exact"/>
        <w:jc w:val="lef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rPr>
        <mc:AlternateContent>
          <mc:Choice Requires="wps">
            <w:drawing>
              <wp:anchor distT="0" distB="0" distL="114300" distR="114300" simplePos="0" relativeHeight="251660288" behindDoc="1" locked="0" layoutInCell="1" allowOverlap="1">
                <wp:simplePos x="0" y="0"/>
                <wp:positionH relativeFrom="page">
                  <wp:posOffset>1608455</wp:posOffset>
                </wp:positionH>
                <wp:positionV relativeFrom="paragraph">
                  <wp:posOffset>161925</wp:posOffset>
                </wp:positionV>
                <wp:extent cx="4330700" cy="2270125"/>
                <wp:effectExtent l="5080" t="5080" r="7620" b="10795"/>
                <wp:wrapNone/>
                <wp:docPr id="2" name="文本框 2"/>
                <wp:cNvGraphicFramePr/>
                <a:graphic xmlns:a="http://schemas.openxmlformats.org/drawingml/2006/main">
                  <a:graphicData uri="http://schemas.microsoft.com/office/word/2010/wordprocessingShape">
                    <wps:wsp>
                      <wps:cNvSpPr txBox="1"/>
                      <wps:spPr>
                        <a:xfrm>
                          <a:off x="0" y="0"/>
                          <a:ext cx="4330700" cy="2270125"/>
                        </a:xfrm>
                        <a:prstGeom prst="rect">
                          <a:avLst/>
                        </a:prstGeom>
                        <a:noFill/>
                        <a:ln w="6096" cap="flat" cmpd="sng">
                          <a:solidFill>
                            <a:srgbClr val="000000"/>
                          </a:solidFill>
                          <a:prstDash val="solid"/>
                          <a:miter/>
                          <a:headEnd type="none" w="med" len="med"/>
                          <a:tailEnd type="none" w="med" len="med"/>
                        </a:ln>
                        <a:effectLst/>
                      </wps:spPr>
                      <wps:txbx>
                        <w:txbxContent>
                          <w:p w14:paraId="63DFBC51">
                            <w:pPr>
                              <w:pStyle w:val="9"/>
                              <w:rPr>
                                <w:sz w:val="20"/>
                              </w:rPr>
                            </w:pPr>
                          </w:p>
                          <w:p w14:paraId="2EEAABFC">
                            <w:pPr>
                              <w:pStyle w:val="9"/>
                              <w:rPr>
                                <w:sz w:val="20"/>
                              </w:rPr>
                            </w:pPr>
                          </w:p>
                          <w:p w14:paraId="3188CCAA">
                            <w:pPr>
                              <w:pStyle w:val="9"/>
                              <w:rPr>
                                <w:sz w:val="20"/>
                              </w:rPr>
                            </w:pPr>
                          </w:p>
                          <w:p w14:paraId="4C43CF1B">
                            <w:pPr>
                              <w:spacing w:before="174"/>
                              <w:ind w:left="303" w:right="0" w:firstLine="0"/>
                              <w:jc w:val="center"/>
                              <w:rPr>
                                <w:sz w:val="20"/>
                              </w:rPr>
                            </w:pPr>
                            <w:r>
                              <w:rPr>
                                <w:rFonts w:hint="eastAsia"/>
                                <w:sz w:val="20"/>
                              </w:rPr>
                              <w:t>被授权人</w:t>
                            </w:r>
                            <w:r>
                              <w:rPr>
                                <w:sz w:val="20"/>
                              </w:rPr>
                              <w:t>身份证正反面</w:t>
                            </w:r>
                            <w:r>
                              <w:rPr>
                                <w:rFonts w:hint="eastAsia"/>
                                <w:sz w:val="20"/>
                                <w:lang w:val="en-US" w:eastAsia="zh-CN"/>
                              </w:rPr>
                              <w:t>影印件或</w:t>
                            </w:r>
                            <w:r>
                              <w:rPr>
                                <w:sz w:val="20"/>
                              </w:rPr>
                              <w:t>复印件粘贴处</w:t>
                            </w:r>
                          </w:p>
                        </w:txbxContent>
                      </wps:txbx>
                      <wps:bodyPr lIns="0" tIns="0" rIns="0" bIns="0" upright="1"/>
                    </wps:wsp>
                  </a:graphicData>
                </a:graphic>
              </wp:anchor>
            </w:drawing>
          </mc:Choice>
          <mc:Fallback>
            <w:pict>
              <v:shape id="_x0000_s1026" o:spid="_x0000_s1026" o:spt="202" type="#_x0000_t202" style="position:absolute;left:0pt;margin-left:126.65pt;margin-top:12.75pt;height:178.75pt;width:341pt;mso-position-horizontal-relative:page;z-index:-251656192;mso-width-relative:page;mso-height-relative:page;" filled="f" stroked="t" coordsize="21600,21600" o:gfxdata="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VIYw9YAAAAKAQAADwAA&#10;AAAAAAABACAAAAAiAAAAZHJzL2Rvd25yZXYueG1sUEsBAhQAFAAAAAgAh07iQCV4a+sYAgAAQAQA&#10;AA4AAAAAAAAAAQAgAAAAJQEAAGRycy9lMm9Eb2MueG1sUEsFBgAAAAAGAAYAWQEAAK8FAAAAAA==&#10;">
                <v:fill on="f" focussize="0,0"/>
                <v:stroke weight="0.48pt" color="#000000" joinstyle="miter"/>
                <v:imagedata o:title=""/>
                <o:lock v:ext="edit" aspectratio="f"/>
                <v:textbox inset="0mm,0mm,0mm,0mm">
                  <w:txbxContent>
                    <w:p w14:paraId="63DFBC51">
                      <w:pPr>
                        <w:pStyle w:val="9"/>
                        <w:rPr>
                          <w:sz w:val="20"/>
                        </w:rPr>
                      </w:pPr>
                    </w:p>
                    <w:p w14:paraId="2EEAABFC">
                      <w:pPr>
                        <w:pStyle w:val="9"/>
                        <w:rPr>
                          <w:sz w:val="20"/>
                        </w:rPr>
                      </w:pPr>
                    </w:p>
                    <w:p w14:paraId="3188CCAA">
                      <w:pPr>
                        <w:pStyle w:val="9"/>
                        <w:rPr>
                          <w:sz w:val="20"/>
                        </w:rPr>
                      </w:pPr>
                    </w:p>
                    <w:p w14:paraId="4C43CF1B">
                      <w:pPr>
                        <w:spacing w:before="174"/>
                        <w:ind w:left="303" w:right="0" w:firstLine="0"/>
                        <w:jc w:val="center"/>
                        <w:rPr>
                          <w:sz w:val="20"/>
                        </w:rPr>
                      </w:pPr>
                      <w:r>
                        <w:rPr>
                          <w:rFonts w:hint="eastAsia"/>
                          <w:sz w:val="20"/>
                        </w:rPr>
                        <w:t>被授权人</w:t>
                      </w:r>
                      <w:r>
                        <w:rPr>
                          <w:sz w:val="20"/>
                        </w:rPr>
                        <w:t>身份证正反面</w:t>
                      </w:r>
                      <w:r>
                        <w:rPr>
                          <w:rFonts w:hint="eastAsia"/>
                          <w:sz w:val="20"/>
                          <w:lang w:val="en-US" w:eastAsia="zh-CN"/>
                        </w:rPr>
                        <w:t>影印件或</w:t>
                      </w:r>
                      <w:r>
                        <w:rPr>
                          <w:sz w:val="20"/>
                        </w:rPr>
                        <w:t>复印件粘贴处</w:t>
                      </w:r>
                    </w:p>
                  </w:txbxContent>
                </v:textbox>
              </v:shape>
            </w:pict>
          </mc:Fallback>
        </mc:AlternateContent>
      </w:r>
    </w:p>
    <w:p w14:paraId="09558EB6">
      <w:pPr>
        <w:spacing w:line="460" w:lineRule="exact"/>
        <w:jc w:val="lef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180BD2B8">
      <w:pPr>
        <w:rPr>
          <w:rFonts w:hint="eastAsia" w:asciiTheme="minorEastAsia" w:hAnsiTheme="minorEastAsia" w:eastAsiaTheme="minorEastAsia" w:cstheme="minorEastAsia"/>
          <w:color w:val="auto"/>
          <w:sz w:val="24"/>
          <w:szCs w:val="24"/>
          <w:highlight w:val="none"/>
        </w:rPr>
      </w:pPr>
    </w:p>
    <w:p w14:paraId="72BB3D28">
      <w:pPr>
        <w:snapToGrid w:val="0"/>
        <w:spacing w:line="360" w:lineRule="auto"/>
        <w:ind w:right="480"/>
        <w:jc w:val="center"/>
        <w:rPr>
          <w:rFonts w:hint="eastAsia" w:asciiTheme="minorEastAsia" w:hAnsiTheme="minorEastAsia" w:eastAsiaTheme="minorEastAsia" w:cstheme="minorEastAsia"/>
          <w:b/>
          <w:bCs w:val="0"/>
          <w:color w:val="auto"/>
          <w:kern w:val="0"/>
          <w:sz w:val="24"/>
          <w:szCs w:val="24"/>
          <w:highlight w:val="none"/>
        </w:rPr>
      </w:pPr>
      <w:r>
        <w:rPr>
          <w:rFonts w:hint="eastAsia" w:asciiTheme="minorEastAsia" w:hAnsiTheme="minorEastAsia" w:eastAsiaTheme="minorEastAsia" w:cstheme="minorEastAsia"/>
          <w:b/>
          <w:bCs w:val="0"/>
          <w:color w:val="auto"/>
          <w:kern w:val="0"/>
          <w:sz w:val="24"/>
          <w:szCs w:val="24"/>
          <w:highlight w:val="none"/>
        </w:rPr>
        <w:t>符合参加政府采购活动应当具备的一般条件的承诺函</w:t>
      </w:r>
    </w:p>
    <w:p w14:paraId="167AA8D8">
      <w:pPr>
        <w:snapToGrid w:val="0"/>
        <w:spacing w:line="360" w:lineRule="auto"/>
        <w:rPr>
          <w:rFonts w:hint="eastAsia" w:asciiTheme="minorEastAsia" w:hAnsiTheme="minorEastAsia" w:eastAsiaTheme="minorEastAsia" w:cstheme="minorEastAsia"/>
          <w:color w:val="auto"/>
          <w:sz w:val="24"/>
          <w:szCs w:val="24"/>
          <w:highlight w:val="none"/>
          <w:u w:val="single"/>
        </w:rPr>
      </w:pPr>
    </w:p>
    <w:p w14:paraId="643B8725">
      <w:pPr>
        <w:snapToGrid w:val="0"/>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u w:val="single"/>
        </w:rPr>
        <w:t xml:space="preserve">（采购人、采购代理机构）                                </w:t>
      </w:r>
      <w:r>
        <w:rPr>
          <w:rFonts w:hint="eastAsia" w:asciiTheme="minorEastAsia" w:hAnsiTheme="minorEastAsia" w:eastAsiaTheme="minorEastAsia" w:cstheme="minorEastAsia"/>
          <w:color w:val="auto"/>
          <w:sz w:val="21"/>
          <w:szCs w:val="21"/>
          <w:highlight w:val="none"/>
        </w:rPr>
        <w:t>：</w:t>
      </w:r>
    </w:p>
    <w:p w14:paraId="768150E6">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我方参与</w:t>
      </w:r>
      <w:r>
        <w:rPr>
          <w:rFonts w:hint="eastAsia" w:asciiTheme="minorEastAsia" w:hAnsiTheme="minorEastAsia" w:eastAsiaTheme="minorEastAsia" w:cstheme="minorEastAsia"/>
          <w:color w:val="auto"/>
          <w:sz w:val="21"/>
          <w:szCs w:val="21"/>
          <w:highlight w:val="none"/>
          <w:u w:val="single"/>
        </w:rPr>
        <w:t xml:space="preserve">                        项目名称 </w:t>
      </w:r>
      <w:r>
        <w:rPr>
          <w:rFonts w:hint="eastAsia" w:asciiTheme="minorEastAsia" w:hAnsiTheme="minorEastAsia" w:eastAsiaTheme="minorEastAsia" w:cstheme="minorEastAsia"/>
          <w:color w:val="auto"/>
          <w:sz w:val="21"/>
          <w:szCs w:val="21"/>
          <w:highlight w:val="none"/>
        </w:rPr>
        <w:t>【项目编号：</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】政府采购活动，郑重承诺：</w:t>
      </w:r>
    </w:p>
    <w:p w14:paraId="2ECED4EF">
      <w:pPr>
        <w:snapToGrid w:val="0"/>
        <w:spacing w:line="360" w:lineRule="auto"/>
        <w:ind w:firstLine="315" w:firstLineChars="15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（一）具备《中华人民共和国政府采购法》第二十二条第一款规定的条件：</w:t>
      </w:r>
    </w:p>
    <w:p w14:paraId="46CD264D">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1.具有独立承担民事责任的能力；</w:t>
      </w:r>
    </w:p>
    <w:p w14:paraId="64B2C5C9">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2.具有良好的商业信誉和健全的财务会计制度；</w:t>
      </w:r>
    </w:p>
    <w:p w14:paraId="25A17A19">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3.具有履行合同所必需的设备和专业技术能力；</w:t>
      </w:r>
    </w:p>
    <w:p w14:paraId="1E32E9A9">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4.有依法缴纳税收和社会保障资金的良好记录；</w:t>
      </w:r>
    </w:p>
    <w:p w14:paraId="1CD8EC7D">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5.参加政府采购活动前三年内，在经营活动中没有重大违法记录；</w:t>
      </w:r>
    </w:p>
    <w:p w14:paraId="4D30F5F7">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6.具有法律、行政法规规定的其他条件。</w:t>
      </w:r>
    </w:p>
    <w:p w14:paraId="59169522">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（二）未被信用中国（www.creditchina.gov.cn)、中国政府采购网（www.ccgp.gov.cn）列入失信被执行人、重大税收违法案件当事人名单、政府采购严重违法失信行为记录名单。</w:t>
      </w:r>
    </w:p>
    <w:p w14:paraId="09515503">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（三）不存在以下情况：</w:t>
      </w:r>
    </w:p>
    <w:p w14:paraId="5E81BFE1">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1.单位负责人为同一人或者存在直接控股、管理关系的不同供应商参加同一合同项下的政府采购活动的；</w:t>
      </w:r>
    </w:p>
    <w:p w14:paraId="00D7053C">
      <w:pPr>
        <w:snapToGrid w:val="0"/>
        <w:spacing w:line="360" w:lineRule="auto"/>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2.为采购项目提供整体设计、规范编制或者项目管理、监理、检测等服务后再参加该采购项目的其他采购活动的。</w:t>
      </w:r>
    </w:p>
    <w:p w14:paraId="057AA654">
      <w:pPr>
        <w:snapToGrid w:val="0"/>
        <w:spacing w:line="360" w:lineRule="auto"/>
        <w:ind w:firstLine="4830" w:firstLineChars="2300"/>
        <w:rPr>
          <w:rFonts w:hint="eastAsia" w:asciiTheme="minorEastAsia" w:hAnsiTheme="minorEastAsia" w:eastAsiaTheme="minorEastAsia" w:cstheme="minorEastAsia"/>
          <w:color w:val="auto"/>
          <w:kern w:val="0"/>
          <w:sz w:val="21"/>
          <w:szCs w:val="21"/>
          <w:highlight w:val="none"/>
          <w:lang w:val="zh-CN"/>
        </w:rPr>
      </w:pPr>
    </w:p>
    <w:p w14:paraId="613861D6">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投标人名称（盖章）：                             </w:t>
      </w:r>
    </w:p>
    <w:p w14:paraId="290F83CD">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法定代表人或被授权代表（签字或盖章）：              </w:t>
      </w:r>
    </w:p>
    <w:p w14:paraId="203BB5E5">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32B22C9E">
      <w:pPr>
        <w:jc w:val="center"/>
        <w:rPr>
          <w:rStyle w:val="37"/>
          <w:rFonts w:hint="eastAsia" w:asciiTheme="minorEastAsia" w:hAnsiTheme="minorEastAsia" w:eastAsiaTheme="minorEastAsia" w:cstheme="minorEastAsia"/>
          <w:b/>
          <w:bCs w:val="0"/>
          <w:color w:val="auto"/>
          <w:sz w:val="24"/>
          <w:szCs w:val="24"/>
          <w:highlight w:val="none"/>
        </w:rPr>
      </w:pPr>
    </w:p>
    <w:p w14:paraId="2C77BA14">
      <w:pPr>
        <w:jc w:val="center"/>
        <w:rPr>
          <w:rStyle w:val="37"/>
          <w:rFonts w:hint="eastAsia" w:asciiTheme="minorEastAsia" w:hAnsiTheme="minorEastAsia" w:eastAsiaTheme="minorEastAsia" w:cstheme="minorEastAsia"/>
          <w:b/>
          <w:bCs w:val="0"/>
          <w:color w:val="auto"/>
          <w:sz w:val="24"/>
          <w:szCs w:val="24"/>
          <w:highlight w:val="none"/>
        </w:rPr>
      </w:pPr>
    </w:p>
    <w:p w14:paraId="687DB757">
      <w:pPr>
        <w:jc w:val="center"/>
        <w:rPr>
          <w:rStyle w:val="37"/>
          <w:rFonts w:hint="eastAsia" w:asciiTheme="minorEastAsia" w:hAnsiTheme="minorEastAsia" w:eastAsiaTheme="minorEastAsia" w:cstheme="minorEastAsia"/>
          <w:b/>
          <w:bCs w:val="0"/>
          <w:color w:val="auto"/>
          <w:sz w:val="24"/>
          <w:szCs w:val="24"/>
          <w:highlight w:val="none"/>
        </w:rPr>
      </w:pPr>
    </w:p>
    <w:p w14:paraId="5C0F75F3">
      <w:pPr>
        <w:jc w:val="center"/>
        <w:rPr>
          <w:rStyle w:val="37"/>
          <w:rFonts w:hint="eastAsia" w:asciiTheme="minorEastAsia" w:hAnsiTheme="minorEastAsia" w:eastAsiaTheme="minorEastAsia" w:cstheme="minorEastAsia"/>
          <w:b/>
          <w:bCs w:val="0"/>
          <w:color w:val="auto"/>
          <w:sz w:val="24"/>
          <w:szCs w:val="24"/>
          <w:highlight w:val="none"/>
        </w:rPr>
      </w:pPr>
    </w:p>
    <w:p w14:paraId="732303F0">
      <w:pPr>
        <w:jc w:val="both"/>
        <w:rPr>
          <w:rStyle w:val="37"/>
          <w:rFonts w:hint="eastAsia" w:asciiTheme="minorEastAsia" w:hAnsiTheme="minorEastAsia" w:eastAsiaTheme="minorEastAsia" w:cstheme="minorEastAsia"/>
          <w:b/>
          <w:bCs w:val="0"/>
          <w:color w:val="auto"/>
          <w:sz w:val="24"/>
          <w:szCs w:val="24"/>
          <w:highlight w:val="none"/>
        </w:rPr>
      </w:pPr>
    </w:p>
    <w:p w14:paraId="7A4F353A">
      <w:pPr>
        <w:spacing w:line="360" w:lineRule="auto"/>
        <w:jc w:val="center"/>
        <w:rPr>
          <w:rFonts w:hint="eastAsia" w:asciiTheme="minorEastAsia" w:hAnsiTheme="minorEastAsia" w:eastAsiaTheme="minorEastAsia" w:cstheme="minorEastAsia"/>
          <w:b/>
          <w:bCs/>
          <w:color w:val="auto"/>
          <w:sz w:val="24"/>
          <w:szCs w:val="24"/>
          <w:highlight w:val="none"/>
        </w:rPr>
      </w:pPr>
    </w:p>
    <w:p w14:paraId="37C19BA7">
      <w:pPr>
        <w:spacing w:line="360" w:lineRule="auto"/>
        <w:jc w:val="center"/>
        <w:rPr>
          <w:rFonts w:hint="eastAsia" w:asciiTheme="minorEastAsia" w:hAnsiTheme="minorEastAsia" w:eastAsiaTheme="minorEastAsia" w:cstheme="minorEastAsia"/>
          <w:b/>
          <w:bCs/>
          <w:color w:val="auto"/>
          <w:sz w:val="24"/>
          <w:szCs w:val="24"/>
          <w:highlight w:val="none"/>
        </w:rPr>
      </w:pPr>
    </w:p>
    <w:p w14:paraId="0CF4483C">
      <w:pPr>
        <w:spacing w:line="360" w:lineRule="auto"/>
        <w:jc w:val="both"/>
        <w:rPr>
          <w:rFonts w:hint="eastAsia" w:asciiTheme="minorEastAsia" w:hAnsiTheme="minorEastAsia" w:eastAsiaTheme="minorEastAsia" w:cstheme="minorEastAsia"/>
          <w:b/>
          <w:bCs/>
          <w:color w:val="auto"/>
          <w:sz w:val="24"/>
          <w:szCs w:val="24"/>
          <w:highlight w:val="none"/>
        </w:rPr>
      </w:pPr>
    </w:p>
    <w:p w14:paraId="5AF42CCB">
      <w:pPr>
        <w:spacing w:line="360" w:lineRule="auto"/>
        <w:jc w:val="center"/>
        <w:rPr>
          <w:rFonts w:hint="eastAsia" w:asciiTheme="minorEastAsia" w:hAnsiTheme="minorEastAsia" w:eastAsiaTheme="minorEastAsia" w:cstheme="minorEastAsia"/>
          <w:b/>
          <w:bCs/>
          <w:color w:val="auto"/>
          <w:sz w:val="24"/>
          <w:szCs w:val="24"/>
          <w:highlight w:val="none"/>
        </w:rPr>
      </w:pPr>
    </w:p>
    <w:p w14:paraId="24B7366C">
      <w:pPr>
        <w:spacing w:line="360" w:lineRule="auto"/>
        <w:jc w:val="center"/>
        <w:rPr>
          <w:rFonts w:hint="eastAsia" w:asciiTheme="minorEastAsia" w:hAnsiTheme="minorEastAsia" w:eastAsiaTheme="minorEastAsia" w:cstheme="minorEastAsia"/>
          <w:b/>
          <w:bCs/>
          <w:color w:val="auto"/>
          <w:sz w:val="24"/>
          <w:szCs w:val="24"/>
          <w:highlight w:val="none"/>
        </w:rPr>
      </w:pPr>
    </w:p>
    <w:p w14:paraId="760E325A">
      <w:pPr>
        <w:spacing w:line="360" w:lineRule="auto"/>
        <w:jc w:val="center"/>
        <w:rPr>
          <w:rFonts w:hint="eastAsia" w:asciiTheme="minorEastAsia" w:hAnsiTheme="minorEastAsia" w:eastAsiaTheme="minorEastAsia" w:cstheme="minorEastAsia"/>
          <w:b/>
          <w:bCs/>
          <w:color w:val="auto"/>
          <w:sz w:val="24"/>
          <w:szCs w:val="24"/>
          <w:highlight w:val="none"/>
        </w:rPr>
      </w:pPr>
    </w:p>
    <w:p w14:paraId="491DB330">
      <w:pPr>
        <w:spacing w:line="360" w:lineRule="auto"/>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投标人资格声明</w:t>
      </w:r>
    </w:p>
    <w:p w14:paraId="733DA46E">
      <w:pPr>
        <w:keepNext w:val="0"/>
        <w:keepLines w:val="0"/>
        <w:pageBreakBefore w:val="0"/>
        <w:widowControl w:val="0"/>
        <w:tabs>
          <w:tab w:val="left" w:pos="1824"/>
        </w:tabs>
        <w:kinsoku/>
        <w:wordWrap/>
        <w:overflowPunct/>
        <w:topLinePunct w:val="0"/>
        <w:autoSpaceDE w:val="0"/>
        <w:autoSpaceDN w:val="0"/>
        <w:bidi w:val="0"/>
        <w:adjustRightInd w:val="0"/>
        <w:snapToGrid/>
        <w:spacing w:line="340" w:lineRule="exact"/>
        <w:ind w:left="1824" w:hanging="1824"/>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1．基本情况</w:t>
      </w:r>
    </w:p>
    <w:p w14:paraId="1E1DBC8B">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投标人名称：</w:t>
      </w:r>
      <w:r>
        <w:rPr>
          <w:rFonts w:hint="eastAsia" w:asciiTheme="minorEastAsia" w:hAnsiTheme="minorEastAsia" w:eastAsiaTheme="minorEastAsia" w:cstheme="minorEastAsia"/>
          <w:color w:val="auto"/>
          <w:sz w:val="21"/>
          <w:szCs w:val="21"/>
          <w:highlight w:val="none"/>
          <w:u w:val="single"/>
          <w:lang w:val="zh-CN"/>
        </w:rPr>
        <w:t xml:space="preserve">                   </w:t>
      </w:r>
    </w:p>
    <w:p w14:paraId="7B3CDCDD">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地   址：</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电  话：</w:t>
      </w:r>
      <w:r>
        <w:rPr>
          <w:rFonts w:hint="eastAsia" w:asciiTheme="minorEastAsia" w:hAnsiTheme="minorEastAsia" w:eastAsiaTheme="minorEastAsia" w:cstheme="minorEastAsia"/>
          <w:color w:val="auto"/>
          <w:sz w:val="21"/>
          <w:szCs w:val="21"/>
          <w:highlight w:val="none"/>
          <w:u w:val="single"/>
          <w:lang w:val="zh-CN"/>
        </w:rPr>
        <w:t xml:space="preserve">             </w:t>
      </w:r>
    </w:p>
    <w:p w14:paraId="2E7658DD">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成立和注册日期：</w:t>
      </w:r>
      <w:r>
        <w:rPr>
          <w:rFonts w:hint="eastAsia" w:asciiTheme="minorEastAsia" w:hAnsiTheme="minorEastAsia" w:eastAsiaTheme="minorEastAsia" w:cstheme="minorEastAsia"/>
          <w:color w:val="auto"/>
          <w:sz w:val="21"/>
          <w:szCs w:val="21"/>
          <w:highlight w:val="none"/>
          <w:u w:val="single"/>
          <w:lang w:val="zh-CN"/>
        </w:rPr>
        <w:t xml:space="preserve">             　</w:t>
      </w:r>
    </w:p>
    <w:p w14:paraId="202C3001">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主管部门：</w:t>
      </w:r>
      <w:r>
        <w:rPr>
          <w:rFonts w:hint="eastAsia" w:asciiTheme="minorEastAsia" w:hAnsiTheme="minorEastAsia" w:eastAsiaTheme="minorEastAsia" w:cstheme="minorEastAsia"/>
          <w:color w:val="auto"/>
          <w:sz w:val="21"/>
          <w:szCs w:val="21"/>
          <w:highlight w:val="none"/>
          <w:u w:val="single"/>
          <w:lang w:val="zh-CN"/>
        </w:rPr>
        <w:t xml:space="preserve">                   　</w:t>
      </w:r>
    </w:p>
    <w:p w14:paraId="649CA331">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公司性质：</w:t>
      </w:r>
      <w:r>
        <w:rPr>
          <w:rFonts w:hint="eastAsia" w:asciiTheme="minorEastAsia" w:hAnsiTheme="minorEastAsia" w:eastAsiaTheme="minorEastAsia" w:cstheme="minorEastAsia"/>
          <w:color w:val="auto"/>
          <w:sz w:val="21"/>
          <w:szCs w:val="21"/>
          <w:highlight w:val="none"/>
          <w:u w:val="single"/>
          <w:lang w:val="zh-CN"/>
        </w:rPr>
        <w:t xml:space="preserve">                  　 </w:t>
      </w:r>
    </w:p>
    <w:p w14:paraId="38BAEB82">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主要负责人：</w:t>
      </w:r>
      <w:r>
        <w:rPr>
          <w:rFonts w:hint="eastAsia" w:asciiTheme="minorEastAsia" w:hAnsiTheme="minorEastAsia" w:eastAsiaTheme="minorEastAsia" w:cstheme="minorEastAsia"/>
          <w:color w:val="auto"/>
          <w:sz w:val="21"/>
          <w:szCs w:val="21"/>
          <w:highlight w:val="none"/>
          <w:u w:val="single"/>
          <w:lang w:val="zh-CN"/>
        </w:rPr>
        <w:t xml:space="preserve">             　　　</w:t>
      </w:r>
    </w:p>
    <w:p w14:paraId="65BBFEA7">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lang w:val="zh-CN"/>
        </w:rPr>
      </w:pPr>
      <w:r>
        <w:rPr>
          <w:rFonts w:hint="eastAsia" w:asciiTheme="minorEastAsia" w:hAnsiTheme="minorEastAsia" w:eastAsiaTheme="minorEastAsia" w:cstheme="minorEastAsia"/>
          <w:color w:val="auto"/>
          <w:sz w:val="21"/>
          <w:szCs w:val="21"/>
          <w:highlight w:val="none"/>
          <w:lang w:val="zh-CN"/>
        </w:rPr>
        <w:t>职工人数：</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(其中:技术人员</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w:t>
      </w:r>
    </w:p>
    <w:p w14:paraId="5AE15DA9">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最近公司(企业)的主要财务情况（到</w:t>
      </w:r>
      <w:r>
        <w:rPr>
          <w:rFonts w:hint="eastAsia" w:asciiTheme="minorEastAsia" w:hAnsiTheme="minorEastAsia" w:eastAsiaTheme="minorEastAsia" w:cstheme="minorEastAsia"/>
          <w:b/>
          <w:bCs/>
          <w:color w:val="auto"/>
          <w:sz w:val="21"/>
          <w:szCs w:val="21"/>
          <w:highlight w:val="none"/>
          <w:lang w:val="en-US" w:eastAsia="zh-CN"/>
        </w:rPr>
        <w:t>2023</w:t>
      </w:r>
      <w:r>
        <w:rPr>
          <w:rFonts w:hint="eastAsia" w:asciiTheme="minorEastAsia" w:hAnsiTheme="minorEastAsia" w:eastAsiaTheme="minorEastAsia" w:cstheme="minorEastAsia"/>
          <w:b/>
          <w:bCs/>
          <w:color w:val="auto"/>
          <w:sz w:val="21"/>
          <w:szCs w:val="21"/>
          <w:highlight w:val="none"/>
          <w:lang w:val="zh-CN"/>
        </w:rPr>
        <w:t>年12月31日</w:t>
      </w:r>
      <w:r>
        <w:rPr>
          <w:rFonts w:hint="eastAsia" w:asciiTheme="minorEastAsia" w:hAnsiTheme="minorEastAsia" w:eastAsiaTheme="minorEastAsia" w:cstheme="minorEastAsia"/>
          <w:color w:val="auto"/>
          <w:sz w:val="21"/>
          <w:szCs w:val="21"/>
          <w:highlight w:val="none"/>
          <w:lang w:val="zh-CN"/>
        </w:rPr>
        <w:t>止）</w:t>
      </w:r>
    </w:p>
    <w:p w14:paraId="0BA463E6">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注册资金：</w:t>
      </w:r>
      <w:r>
        <w:rPr>
          <w:rFonts w:hint="eastAsia" w:asciiTheme="minorEastAsia" w:hAnsiTheme="minorEastAsia" w:eastAsiaTheme="minorEastAsia" w:cstheme="minorEastAsia"/>
          <w:color w:val="auto"/>
          <w:sz w:val="21"/>
          <w:szCs w:val="21"/>
          <w:highlight w:val="none"/>
          <w:u w:val="single"/>
          <w:lang w:val="zh-CN"/>
        </w:rPr>
        <w:t xml:space="preserve">             </w:t>
      </w:r>
    </w:p>
    <w:p w14:paraId="208BBE44">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lang w:val="zh-CN"/>
        </w:rPr>
      </w:pPr>
      <w:r>
        <w:rPr>
          <w:rFonts w:hint="eastAsia" w:asciiTheme="minorEastAsia" w:hAnsiTheme="minorEastAsia" w:eastAsiaTheme="minorEastAsia" w:cstheme="minorEastAsia"/>
          <w:color w:val="auto"/>
          <w:sz w:val="21"/>
          <w:szCs w:val="21"/>
          <w:highlight w:val="none"/>
          <w:lang w:val="zh-CN"/>
        </w:rPr>
        <w:t>固定资产：</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 xml:space="preserve">    </w:t>
      </w:r>
    </w:p>
    <w:p w14:paraId="5B860543">
      <w:pPr>
        <w:keepNext w:val="0"/>
        <w:keepLines w:val="0"/>
        <w:pageBreakBefore w:val="0"/>
        <w:widowControl w:val="0"/>
        <w:kinsoku/>
        <w:wordWrap/>
        <w:overflowPunct/>
        <w:topLinePunct w:val="0"/>
        <w:autoSpaceDE w:val="0"/>
        <w:autoSpaceDN w:val="0"/>
        <w:bidi w:val="0"/>
        <w:adjustRightInd w:val="0"/>
        <w:snapToGrid/>
        <w:spacing w:line="340" w:lineRule="exact"/>
        <w:ind w:left="480"/>
        <w:textAlignment w:val="auto"/>
        <w:rPr>
          <w:rFonts w:hint="eastAsia" w:asciiTheme="minorEastAsia" w:hAnsiTheme="minorEastAsia" w:eastAsiaTheme="minorEastAsia" w:cstheme="minorEastAsia"/>
          <w:color w:val="auto"/>
          <w:sz w:val="21"/>
          <w:szCs w:val="21"/>
          <w:highlight w:val="none"/>
          <w:u w:val="single"/>
          <w:lang w:val="zh-CN"/>
        </w:rPr>
      </w:pPr>
      <w:r>
        <w:rPr>
          <w:rFonts w:hint="eastAsia" w:asciiTheme="minorEastAsia" w:hAnsiTheme="minorEastAsia" w:eastAsiaTheme="minorEastAsia" w:cstheme="minorEastAsia"/>
          <w:color w:val="auto"/>
          <w:sz w:val="21"/>
          <w:szCs w:val="21"/>
          <w:highlight w:val="none"/>
          <w:lang w:val="zh-CN"/>
        </w:rPr>
        <w:t xml:space="preserve">   原值：</w:t>
      </w:r>
      <w:r>
        <w:rPr>
          <w:rFonts w:hint="eastAsia" w:asciiTheme="minorEastAsia" w:hAnsiTheme="minorEastAsia" w:eastAsiaTheme="minorEastAsia" w:cstheme="minorEastAsia"/>
          <w:color w:val="auto"/>
          <w:sz w:val="21"/>
          <w:szCs w:val="21"/>
          <w:highlight w:val="none"/>
          <w:u w:val="single"/>
          <w:lang w:val="zh-CN"/>
        </w:rPr>
        <w:t xml:space="preserve">                 </w:t>
      </w:r>
    </w:p>
    <w:p w14:paraId="4CB71DE8">
      <w:pPr>
        <w:keepNext w:val="0"/>
        <w:keepLines w:val="0"/>
        <w:pageBreakBefore w:val="0"/>
        <w:widowControl w:val="0"/>
        <w:kinsoku/>
        <w:wordWrap/>
        <w:overflowPunct/>
        <w:topLinePunct w:val="0"/>
        <w:autoSpaceDE w:val="0"/>
        <w:autoSpaceDN w:val="0"/>
        <w:bidi w:val="0"/>
        <w:adjustRightInd w:val="0"/>
        <w:snapToGrid/>
        <w:spacing w:line="340" w:lineRule="exact"/>
        <w:ind w:left="48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 xml:space="preserve">   净值：</w:t>
      </w:r>
      <w:r>
        <w:rPr>
          <w:rFonts w:hint="eastAsia" w:asciiTheme="minorEastAsia" w:hAnsiTheme="minorEastAsia" w:eastAsiaTheme="minorEastAsia" w:cstheme="minorEastAsia"/>
          <w:color w:val="auto"/>
          <w:sz w:val="21"/>
          <w:szCs w:val="21"/>
          <w:highlight w:val="none"/>
          <w:u w:val="single"/>
          <w:lang w:val="zh-CN"/>
        </w:rPr>
        <w:t xml:space="preserve">                 </w:t>
      </w:r>
    </w:p>
    <w:p w14:paraId="07A50EA1">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流动资产：</w:t>
      </w:r>
      <w:r>
        <w:rPr>
          <w:rFonts w:hint="eastAsia" w:asciiTheme="minorEastAsia" w:hAnsiTheme="minorEastAsia" w:eastAsiaTheme="minorEastAsia" w:cstheme="minorEastAsia"/>
          <w:color w:val="auto"/>
          <w:sz w:val="21"/>
          <w:szCs w:val="21"/>
          <w:highlight w:val="none"/>
          <w:u w:val="single"/>
          <w:lang w:val="zh-CN"/>
        </w:rPr>
        <w:t xml:space="preserve">             </w:t>
      </w:r>
    </w:p>
    <w:p w14:paraId="4B6ADBB6">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长期负债：</w:t>
      </w:r>
      <w:r>
        <w:rPr>
          <w:rFonts w:hint="eastAsia" w:asciiTheme="minorEastAsia" w:hAnsiTheme="minorEastAsia" w:eastAsiaTheme="minorEastAsia" w:cstheme="minorEastAsia"/>
          <w:color w:val="auto"/>
          <w:sz w:val="21"/>
          <w:szCs w:val="21"/>
          <w:highlight w:val="none"/>
          <w:u w:val="single"/>
          <w:lang w:val="zh-CN"/>
        </w:rPr>
        <w:t xml:space="preserve">             </w:t>
      </w:r>
    </w:p>
    <w:p w14:paraId="03E01F42">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短期负债：</w:t>
      </w:r>
      <w:r>
        <w:rPr>
          <w:rFonts w:hint="eastAsia" w:asciiTheme="minorEastAsia" w:hAnsiTheme="minorEastAsia" w:eastAsiaTheme="minorEastAsia" w:cstheme="minorEastAsia"/>
          <w:color w:val="auto"/>
          <w:sz w:val="21"/>
          <w:szCs w:val="21"/>
          <w:highlight w:val="none"/>
          <w:u w:val="single"/>
          <w:lang w:val="zh-CN"/>
        </w:rPr>
        <w:t xml:space="preserve">             </w:t>
      </w:r>
    </w:p>
    <w:p w14:paraId="15F3AD10">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营业收入/主营业务收入：</w:t>
      </w:r>
      <w:r>
        <w:rPr>
          <w:rFonts w:hint="eastAsia" w:asciiTheme="minorEastAsia" w:hAnsiTheme="minorEastAsia" w:eastAsiaTheme="minorEastAsia" w:cstheme="minorEastAsia"/>
          <w:color w:val="auto"/>
          <w:sz w:val="21"/>
          <w:szCs w:val="21"/>
          <w:highlight w:val="none"/>
          <w:u w:val="single"/>
          <w:lang w:val="zh-CN"/>
        </w:rPr>
        <w:t xml:space="preserve">                   </w:t>
      </w:r>
    </w:p>
    <w:p w14:paraId="275021D7">
      <w:pPr>
        <w:keepNext w:val="0"/>
        <w:keepLines w:val="0"/>
        <w:pageBreakBefore w:val="0"/>
        <w:widowControl w:val="0"/>
        <w:tabs>
          <w:tab w:val="left" w:pos="840"/>
        </w:tabs>
        <w:kinsoku/>
        <w:wordWrap/>
        <w:overflowPunct/>
        <w:topLinePunct w:val="0"/>
        <w:autoSpaceDE w:val="0"/>
        <w:autoSpaceDN w:val="0"/>
        <w:bidi w:val="0"/>
        <w:adjustRightInd w:val="0"/>
        <w:snapToGrid/>
        <w:spacing w:line="340" w:lineRule="exact"/>
        <w:ind w:left="840" w:hanging="36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利润：</w:t>
      </w:r>
      <w:r>
        <w:rPr>
          <w:rFonts w:hint="eastAsia" w:asciiTheme="minorEastAsia" w:hAnsiTheme="minorEastAsia" w:eastAsiaTheme="minorEastAsia" w:cstheme="minorEastAsia"/>
          <w:color w:val="auto"/>
          <w:sz w:val="21"/>
          <w:szCs w:val="21"/>
          <w:highlight w:val="none"/>
          <w:u w:val="single"/>
          <w:lang w:val="zh-CN"/>
        </w:rPr>
        <w:t xml:space="preserve">                         </w:t>
      </w:r>
    </w:p>
    <w:p w14:paraId="720CE0A9">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 xml:space="preserve">  2．最近二年的年度总营业额：</w:t>
      </w:r>
    </w:p>
    <w:p w14:paraId="41409C4F">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lang w:val="zh-CN"/>
        </w:rPr>
        <w:t xml:space="preserve">    年   份    总  额</w:t>
      </w:r>
    </w:p>
    <w:p w14:paraId="0E21049B">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u w:val="single"/>
          <w:lang w:val="zh-CN"/>
        </w:rPr>
      </w:pPr>
      <w:r>
        <w:rPr>
          <w:rFonts w:hint="eastAsia" w:asciiTheme="minorEastAsia" w:hAnsiTheme="minorEastAsia" w:eastAsiaTheme="minorEastAsia" w:cstheme="minorEastAsia"/>
          <w:color w:val="auto"/>
          <w:sz w:val="21"/>
          <w:szCs w:val="21"/>
          <w:highlight w:val="none"/>
          <w:u w:val="single"/>
          <w:lang w:val="en-US" w:eastAsia="zh-CN"/>
        </w:rPr>
        <w:t>2022</w:t>
      </w:r>
      <w:r>
        <w:rPr>
          <w:rFonts w:hint="eastAsia" w:asciiTheme="minorEastAsia" w:hAnsiTheme="minorEastAsia" w:eastAsiaTheme="minorEastAsia" w:cstheme="minorEastAsia"/>
          <w:color w:val="auto"/>
          <w:sz w:val="21"/>
          <w:szCs w:val="21"/>
          <w:highlight w:val="none"/>
          <w:u w:val="single"/>
          <w:lang w:val="zh-CN"/>
        </w:rPr>
        <w:t>年</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p>
    <w:p w14:paraId="0C5FD78E">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u w:val="single"/>
          <w:lang w:val="zh-CN"/>
        </w:rPr>
      </w:pPr>
      <w:r>
        <w:rPr>
          <w:rFonts w:hint="eastAsia" w:asciiTheme="minorEastAsia" w:hAnsiTheme="minorEastAsia" w:eastAsiaTheme="minorEastAsia" w:cstheme="minorEastAsia"/>
          <w:color w:val="auto"/>
          <w:sz w:val="21"/>
          <w:szCs w:val="21"/>
          <w:highlight w:val="none"/>
          <w:u w:val="single"/>
          <w:lang w:val="en-US" w:eastAsia="zh-CN"/>
        </w:rPr>
        <w:t>2023</w:t>
      </w:r>
      <w:r>
        <w:rPr>
          <w:rFonts w:hint="eastAsia" w:asciiTheme="minorEastAsia" w:hAnsiTheme="minorEastAsia" w:eastAsiaTheme="minorEastAsia" w:cstheme="minorEastAsia"/>
          <w:color w:val="auto"/>
          <w:sz w:val="21"/>
          <w:szCs w:val="21"/>
          <w:highlight w:val="none"/>
          <w:u w:val="single"/>
          <w:lang w:val="zh-CN"/>
        </w:rPr>
        <w:t>年</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p>
    <w:p w14:paraId="220FF3E9">
      <w:pPr>
        <w:keepNext w:val="0"/>
        <w:keepLines w:val="0"/>
        <w:pageBreakBefore w:val="0"/>
        <w:widowControl w:val="0"/>
        <w:kinsoku/>
        <w:wordWrap/>
        <w:overflowPunct/>
        <w:topLinePunct w:val="0"/>
        <w:autoSpaceDE w:val="0"/>
        <w:autoSpaceDN w:val="0"/>
        <w:bidi w:val="0"/>
        <w:adjustRightInd w:val="0"/>
        <w:snapToGrid/>
        <w:spacing w:line="340" w:lineRule="exact"/>
        <w:ind w:firstLine="24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3．最近二年与其他客户签订的较大项目合同：</w:t>
      </w:r>
    </w:p>
    <w:p w14:paraId="4095913B">
      <w:pPr>
        <w:keepNext w:val="0"/>
        <w:keepLines w:val="0"/>
        <w:pageBreakBefore w:val="0"/>
        <w:widowControl w:val="0"/>
        <w:kinsoku/>
        <w:wordWrap/>
        <w:overflowPunct/>
        <w:topLinePunct w:val="0"/>
        <w:autoSpaceDE w:val="0"/>
        <w:autoSpaceDN w:val="0"/>
        <w:bidi w:val="0"/>
        <w:adjustRightInd w:val="0"/>
        <w:snapToGrid/>
        <w:spacing w:line="340" w:lineRule="exact"/>
        <w:textAlignment w:val="auto"/>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lang w:val="zh-CN"/>
        </w:rPr>
        <w:t>项目名称      地   址    　时  间  　金额(人民币元)</w:t>
      </w:r>
      <w:r>
        <w:rPr>
          <w:rFonts w:hint="eastAsia" w:asciiTheme="minorEastAsia" w:hAnsiTheme="minorEastAsia" w:eastAsiaTheme="minorEastAsia" w:cstheme="minorEastAsia"/>
          <w:color w:val="auto"/>
          <w:sz w:val="21"/>
          <w:szCs w:val="21"/>
          <w:highlight w:val="none"/>
        </w:rPr>
        <w:br w:type="textWrapping"/>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p>
    <w:p w14:paraId="34D6A6D3">
      <w:pPr>
        <w:keepNext w:val="0"/>
        <w:keepLines w:val="0"/>
        <w:pageBreakBefore w:val="0"/>
        <w:widowControl w:val="0"/>
        <w:kinsoku/>
        <w:wordWrap/>
        <w:overflowPunct/>
        <w:topLinePunct w:val="0"/>
        <w:autoSpaceDE w:val="0"/>
        <w:autoSpaceDN w:val="0"/>
        <w:bidi w:val="0"/>
        <w:adjustRightInd w:val="0"/>
        <w:snapToGrid/>
        <w:spacing w:line="340" w:lineRule="exact"/>
        <w:ind w:firstLine="240"/>
        <w:textAlignment w:val="auto"/>
        <w:rPr>
          <w:rFonts w:hint="eastAsia" w:asciiTheme="minorEastAsia" w:hAnsiTheme="minorEastAsia" w:eastAsiaTheme="minorEastAsia" w:cstheme="minorEastAsia"/>
          <w:color w:val="auto"/>
          <w:sz w:val="21"/>
          <w:szCs w:val="21"/>
          <w:highlight w:val="none"/>
          <w:u w:val="single"/>
          <w:lang w:val="zh-CN"/>
        </w:rPr>
      </w:pPr>
      <w:r>
        <w:rPr>
          <w:rFonts w:hint="eastAsia" w:asciiTheme="minorEastAsia" w:hAnsiTheme="minorEastAsia" w:eastAsiaTheme="minorEastAsia" w:cstheme="minorEastAsia"/>
          <w:color w:val="auto"/>
          <w:sz w:val="21"/>
          <w:szCs w:val="21"/>
          <w:highlight w:val="none"/>
          <w:lang w:val="zh-CN"/>
        </w:rPr>
        <w:t>4．投标人最近二年法律纠纷情况</w:t>
      </w:r>
      <w:r>
        <w:rPr>
          <w:rFonts w:hint="eastAsia" w:asciiTheme="minorEastAsia" w:hAnsiTheme="minorEastAsia" w:eastAsiaTheme="minorEastAsia" w:cstheme="minorEastAsia"/>
          <w:color w:val="auto"/>
          <w:sz w:val="21"/>
          <w:szCs w:val="21"/>
          <w:highlight w:val="none"/>
        </w:rPr>
        <w:br w:type="textWrapping"/>
      </w:r>
      <w:r>
        <w:rPr>
          <w:rFonts w:hint="eastAsia" w:asciiTheme="minorEastAsia" w:hAnsiTheme="minorEastAsia" w:eastAsiaTheme="minorEastAsia" w:cstheme="minorEastAsia"/>
          <w:color w:val="auto"/>
          <w:sz w:val="21"/>
          <w:szCs w:val="21"/>
          <w:highlight w:val="none"/>
          <w:lang w:val="zh-CN"/>
        </w:rPr>
        <w:t>时间     案由    涉及金额     目前办理情况</w:t>
      </w:r>
      <w:r>
        <w:rPr>
          <w:rFonts w:hint="eastAsia" w:asciiTheme="minorEastAsia" w:hAnsiTheme="minorEastAsia" w:eastAsiaTheme="minorEastAsia" w:cstheme="minorEastAsia"/>
          <w:color w:val="auto"/>
          <w:sz w:val="21"/>
          <w:szCs w:val="21"/>
          <w:highlight w:val="none"/>
        </w:rPr>
        <w:br w:type="textWrapping"/>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r>
        <w:rPr>
          <w:rFonts w:hint="eastAsia" w:asciiTheme="minorEastAsia" w:hAnsiTheme="minorEastAsia" w:eastAsiaTheme="minorEastAsia" w:cstheme="minorEastAsia"/>
          <w:color w:val="auto"/>
          <w:sz w:val="21"/>
          <w:szCs w:val="21"/>
          <w:highlight w:val="none"/>
          <w:lang w:val="zh-CN"/>
        </w:rPr>
        <w:t xml:space="preserve">   </w:t>
      </w:r>
      <w:r>
        <w:rPr>
          <w:rFonts w:hint="eastAsia" w:asciiTheme="minorEastAsia" w:hAnsiTheme="minorEastAsia" w:eastAsiaTheme="minorEastAsia" w:cstheme="minorEastAsia"/>
          <w:color w:val="auto"/>
          <w:sz w:val="21"/>
          <w:szCs w:val="21"/>
          <w:highlight w:val="none"/>
          <w:u w:val="single"/>
          <w:lang w:val="zh-CN"/>
        </w:rPr>
        <w:t xml:space="preserve">                </w:t>
      </w:r>
    </w:p>
    <w:p w14:paraId="42ADAECA">
      <w:pPr>
        <w:keepNext w:val="0"/>
        <w:keepLines w:val="0"/>
        <w:pageBreakBefore w:val="0"/>
        <w:widowControl w:val="0"/>
        <w:kinsoku/>
        <w:wordWrap/>
        <w:overflowPunct/>
        <w:topLinePunct w:val="0"/>
        <w:autoSpaceDE w:val="0"/>
        <w:autoSpaceDN w:val="0"/>
        <w:bidi w:val="0"/>
        <w:adjustRightInd w:val="0"/>
        <w:snapToGrid/>
        <w:spacing w:line="340" w:lineRule="exact"/>
        <w:ind w:firstLine="24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5．有关银行的名称和地址：</w:t>
      </w:r>
      <w:r>
        <w:rPr>
          <w:rFonts w:hint="eastAsia" w:asciiTheme="minorEastAsia" w:hAnsiTheme="minorEastAsia" w:eastAsiaTheme="minorEastAsia" w:cstheme="minorEastAsia"/>
          <w:color w:val="auto"/>
          <w:sz w:val="21"/>
          <w:szCs w:val="21"/>
          <w:highlight w:val="none"/>
          <w:u w:val="single"/>
          <w:lang w:val="zh-CN"/>
        </w:rPr>
        <w:t xml:space="preserve">                  </w:t>
      </w:r>
    </w:p>
    <w:p w14:paraId="12BF9F6E">
      <w:pPr>
        <w:keepNext w:val="0"/>
        <w:keepLines w:val="0"/>
        <w:pageBreakBefore w:val="0"/>
        <w:widowControl w:val="0"/>
        <w:kinsoku/>
        <w:wordWrap/>
        <w:overflowPunct/>
        <w:topLinePunct w:val="0"/>
        <w:autoSpaceDE w:val="0"/>
        <w:autoSpaceDN w:val="0"/>
        <w:bidi w:val="0"/>
        <w:adjustRightInd w:val="0"/>
        <w:snapToGrid/>
        <w:spacing w:line="340" w:lineRule="exact"/>
        <w:ind w:firstLine="24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6．其他情况：</w:t>
      </w:r>
      <w:r>
        <w:rPr>
          <w:rFonts w:hint="eastAsia" w:asciiTheme="minorEastAsia" w:hAnsiTheme="minorEastAsia" w:eastAsiaTheme="minorEastAsia" w:cstheme="minorEastAsia"/>
          <w:color w:val="auto"/>
          <w:sz w:val="21"/>
          <w:szCs w:val="21"/>
          <w:highlight w:val="none"/>
          <w:u w:val="single"/>
          <w:lang w:val="zh-CN"/>
        </w:rPr>
        <w:t xml:space="preserve">                              </w:t>
      </w:r>
    </w:p>
    <w:p w14:paraId="52752A83">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就我们所知，兹证明上述声明是真实的、正确的，并提供了全部能提供资料和数据，我们同意遵照贵方要求出示此证明文件。</w:t>
      </w:r>
    </w:p>
    <w:p w14:paraId="52D6074B">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日</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zh-CN"/>
        </w:rPr>
        <w:t>期</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u w:val="single"/>
        </w:rPr>
        <w:t xml:space="preserve">                             </w:t>
      </w:r>
    </w:p>
    <w:p w14:paraId="40223AC4">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被授权代表签字：</w:t>
      </w:r>
      <w:r>
        <w:rPr>
          <w:rFonts w:hint="eastAsia" w:asciiTheme="minorEastAsia" w:hAnsiTheme="minorEastAsia" w:eastAsiaTheme="minorEastAsia" w:cstheme="minorEastAsia"/>
          <w:color w:val="auto"/>
          <w:sz w:val="21"/>
          <w:szCs w:val="21"/>
          <w:highlight w:val="none"/>
          <w:u w:val="single"/>
          <w:lang w:val="zh-CN"/>
        </w:rPr>
        <w:t xml:space="preserve">                         </w:t>
      </w:r>
    </w:p>
    <w:p w14:paraId="53CCE932">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被授权代表的印刷字体姓名：</w:t>
      </w:r>
      <w:r>
        <w:rPr>
          <w:rFonts w:hint="eastAsia" w:asciiTheme="minorEastAsia" w:hAnsiTheme="minorEastAsia" w:eastAsiaTheme="minorEastAsia" w:cstheme="minorEastAsia"/>
          <w:color w:val="auto"/>
          <w:sz w:val="21"/>
          <w:szCs w:val="21"/>
          <w:highlight w:val="none"/>
          <w:u w:val="single"/>
          <w:lang w:val="zh-CN"/>
        </w:rPr>
        <w:t xml:space="preserve">               </w:t>
      </w:r>
    </w:p>
    <w:p w14:paraId="5DDD7A1D">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被授权代表的职务：</w:t>
      </w:r>
      <w:r>
        <w:rPr>
          <w:rFonts w:hint="eastAsia" w:asciiTheme="minorEastAsia" w:hAnsiTheme="minorEastAsia" w:eastAsiaTheme="minorEastAsia" w:cstheme="minorEastAsia"/>
          <w:color w:val="auto"/>
          <w:sz w:val="21"/>
          <w:szCs w:val="21"/>
          <w:highlight w:val="none"/>
          <w:u w:val="single"/>
          <w:lang w:val="zh-CN"/>
        </w:rPr>
        <w:t xml:space="preserve">              </w:t>
      </w:r>
    </w:p>
    <w:p w14:paraId="7E0D0DA2">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lang w:val="zh-CN"/>
        </w:rPr>
        <w:t>电话号和传真号：</w:t>
      </w:r>
      <w:r>
        <w:rPr>
          <w:rFonts w:hint="eastAsia" w:asciiTheme="minorEastAsia" w:hAnsiTheme="minorEastAsia" w:eastAsiaTheme="minorEastAsia" w:cstheme="minorEastAsia"/>
          <w:color w:val="auto"/>
          <w:sz w:val="21"/>
          <w:szCs w:val="21"/>
          <w:highlight w:val="none"/>
          <w:u w:val="single"/>
          <w:lang w:val="zh-CN"/>
        </w:rPr>
        <w:t xml:space="preserve">              </w:t>
      </w:r>
    </w:p>
    <w:p w14:paraId="0B22E386">
      <w:pPr>
        <w:keepNext w:val="0"/>
        <w:keepLines w:val="0"/>
        <w:pageBreakBefore w:val="0"/>
        <w:widowControl w:val="0"/>
        <w:kinsoku/>
        <w:wordWrap/>
        <w:overflowPunct/>
        <w:topLinePunct w:val="0"/>
        <w:autoSpaceDE w:val="0"/>
        <w:autoSpaceDN w:val="0"/>
        <w:bidi w:val="0"/>
        <w:adjustRightInd w:val="0"/>
        <w:snapToGrid/>
        <w:spacing w:line="340" w:lineRule="exact"/>
        <w:ind w:firstLine="480"/>
        <w:textAlignment w:val="auto"/>
        <w:rPr>
          <w:rFonts w:hint="eastAsia" w:asciiTheme="minorEastAsia" w:hAnsiTheme="minorEastAsia" w:eastAsiaTheme="minorEastAsia" w:cstheme="minorEastAsia"/>
          <w:b/>
          <w:bCs/>
          <w:color w:val="auto"/>
          <w:kern w:val="0"/>
          <w:sz w:val="21"/>
          <w:szCs w:val="21"/>
          <w:highlight w:val="none"/>
        </w:rPr>
      </w:pPr>
      <w:r>
        <w:rPr>
          <w:rFonts w:hint="eastAsia" w:asciiTheme="minorEastAsia" w:hAnsiTheme="minorEastAsia" w:eastAsiaTheme="minorEastAsia" w:cstheme="minorEastAsia"/>
          <w:color w:val="auto"/>
          <w:sz w:val="21"/>
          <w:szCs w:val="21"/>
          <w:highlight w:val="none"/>
          <w:lang w:val="zh-CN"/>
        </w:rPr>
        <w:t>公</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zh-CN"/>
        </w:rPr>
        <w:t>章</w:t>
      </w:r>
      <w:r>
        <w:rPr>
          <w:rFonts w:hint="eastAsia" w:asciiTheme="minorEastAsia" w:hAnsiTheme="minorEastAsia" w:eastAsiaTheme="minorEastAsia" w:cstheme="minorEastAsia"/>
          <w:color w:val="auto"/>
          <w:sz w:val="21"/>
          <w:szCs w:val="21"/>
          <w:highlight w:val="none"/>
        </w:rPr>
        <w:t>：</w:t>
      </w:r>
      <w:r>
        <w:rPr>
          <w:rFonts w:hint="eastAsia" w:asciiTheme="minorEastAsia" w:hAnsiTheme="minorEastAsia" w:eastAsiaTheme="minorEastAsia" w:cstheme="minorEastAsia"/>
          <w:color w:val="auto"/>
          <w:sz w:val="21"/>
          <w:szCs w:val="21"/>
          <w:highlight w:val="none"/>
          <w:u w:val="single"/>
        </w:rPr>
        <w:t xml:space="preserve">                  </w:t>
      </w:r>
    </w:p>
    <w:p w14:paraId="21A6C29D">
      <w:pPr>
        <w:widowControl/>
        <w:spacing w:line="420" w:lineRule="atLeast"/>
        <w:jc w:val="both"/>
        <w:rPr>
          <w:rFonts w:hint="eastAsia" w:asciiTheme="minorEastAsia" w:hAnsiTheme="minorEastAsia" w:eastAsiaTheme="minorEastAsia" w:cstheme="minorEastAsia"/>
          <w:b/>
          <w:bCs/>
          <w:color w:val="auto"/>
          <w:kern w:val="0"/>
          <w:sz w:val="24"/>
          <w:szCs w:val="24"/>
          <w:highlight w:val="none"/>
        </w:rPr>
      </w:pPr>
    </w:p>
    <w:p w14:paraId="6D40F610">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投标声明书</w:t>
      </w:r>
    </w:p>
    <w:p w14:paraId="01BFB02A">
      <w:pPr>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rPr>
        <w:t>：</w:t>
      </w:r>
    </w:p>
    <w:p w14:paraId="5D60DF2B">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根据贵方为</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项目（项目编号：</w:t>
      </w:r>
      <w:r>
        <w:rPr>
          <w:rFonts w:hint="eastAsia" w:asciiTheme="minorEastAsia" w:hAnsiTheme="minorEastAsia" w:eastAsiaTheme="minorEastAsia" w:cstheme="minorEastAsia"/>
          <w:b/>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）的招标文件，我方</w:t>
      </w:r>
      <w:r>
        <w:rPr>
          <w:rFonts w:hint="eastAsia" w:asciiTheme="minorEastAsia" w:hAnsiTheme="minorEastAsia" w:eastAsiaTheme="minorEastAsia" w:cstheme="minorEastAsia"/>
          <w:color w:val="auto"/>
          <w:sz w:val="21"/>
          <w:szCs w:val="21"/>
          <w:highlight w:val="none"/>
          <w:u w:val="single"/>
        </w:rPr>
        <w:t xml:space="preserve">           　　</w:t>
      </w:r>
      <w:r>
        <w:rPr>
          <w:rFonts w:hint="eastAsia" w:asciiTheme="minorEastAsia" w:hAnsiTheme="minorEastAsia" w:eastAsiaTheme="minorEastAsia" w:cstheme="minorEastAsia"/>
          <w:color w:val="auto"/>
          <w:sz w:val="21"/>
          <w:szCs w:val="21"/>
          <w:highlight w:val="none"/>
        </w:rPr>
        <w:t>（投标人名称）作为投标人正式授权</w:t>
      </w:r>
      <w:r>
        <w:rPr>
          <w:rFonts w:hint="eastAsia" w:asciiTheme="minorEastAsia" w:hAnsiTheme="minorEastAsia" w:eastAsiaTheme="minorEastAsia" w:cstheme="minorEastAsia"/>
          <w:color w:val="auto"/>
          <w:sz w:val="21"/>
          <w:szCs w:val="21"/>
          <w:highlight w:val="none"/>
          <w:u w:val="single"/>
        </w:rPr>
        <w:t>　           （</w:t>
      </w:r>
      <w:r>
        <w:rPr>
          <w:rFonts w:hint="eastAsia" w:asciiTheme="minorEastAsia" w:hAnsiTheme="minorEastAsia" w:eastAsiaTheme="minorEastAsia" w:cstheme="minorEastAsia"/>
          <w:color w:val="auto"/>
          <w:sz w:val="21"/>
          <w:szCs w:val="21"/>
          <w:highlight w:val="none"/>
        </w:rPr>
        <w:t>授权代表全名，职务）代表我方处理有关本投标的一切事宜。</w:t>
      </w:r>
    </w:p>
    <w:p w14:paraId="1460F105">
      <w:pPr>
        <w:pStyle w:val="7"/>
        <w:spacing w:line="440" w:lineRule="exact"/>
        <w:ind w:firstLine="44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在此</w:t>
      </w:r>
      <w:r>
        <w:rPr>
          <w:rFonts w:hint="eastAsia" w:asciiTheme="minorEastAsia" w:hAnsiTheme="minorEastAsia" w:eastAsiaTheme="minorEastAsia" w:cstheme="minorEastAsia"/>
          <w:color w:val="auto"/>
          <w:spacing w:val="-3"/>
          <w:sz w:val="21"/>
          <w:szCs w:val="21"/>
          <w:highlight w:val="none"/>
        </w:rPr>
        <w:t>提</w:t>
      </w:r>
      <w:r>
        <w:rPr>
          <w:rFonts w:hint="eastAsia" w:asciiTheme="minorEastAsia" w:hAnsiTheme="minorEastAsia" w:eastAsiaTheme="minorEastAsia" w:cstheme="minorEastAsia"/>
          <w:color w:val="auto"/>
          <w:sz w:val="21"/>
          <w:szCs w:val="21"/>
          <w:highlight w:val="none"/>
        </w:rPr>
        <w:t>供</w:t>
      </w:r>
      <w:r>
        <w:rPr>
          <w:rFonts w:hint="eastAsia" w:asciiTheme="minorEastAsia" w:hAnsiTheme="minorEastAsia" w:eastAsiaTheme="minorEastAsia" w:cstheme="minorEastAsia"/>
          <w:color w:val="auto"/>
          <w:spacing w:val="-3"/>
          <w:sz w:val="21"/>
          <w:szCs w:val="21"/>
          <w:highlight w:val="none"/>
        </w:rPr>
        <w:t>投</w:t>
      </w:r>
      <w:r>
        <w:rPr>
          <w:rFonts w:hint="eastAsia" w:asciiTheme="minorEastAsia" w:hAnsiTheme="minorEastAsia" w:eastAsiaTheme="minorEastAsia" w:cstheme="minorEastAsia"/>
          <w:color w:val="auto"/>
          <w:sz w:val="21"/>
          <w:szCs w:val="21"/>
          <w:highlight w:val="none"/>
        </w:rPr>
        <w:t>标</w:t>
      </w:r>
      <w:r>
        <w:rPr>
          <w:rFonts w:hint="eastAsia" w:asciiTheme="minorEastAsia" w:hAnsiTheme="minorEastAsia" w:eastAsiaTheme="minorEastAsia" w:cstheme="minorEastAsia"/>
          <w:color w:val="auto"/>
          <w:spacing w:val="-3"/>
          <w:sz w:val="21"/>
          <w:szCs w:val="21"/>
          <w:highlight w:val="none"/>
        </w:rPr>
        <w:t>人</w:t>
      </w:r>
      <w:r>
        <w:rPr>
          <w:rFonts w:hint="eastAsia" w:asciiTheme="minorEastAsia" w:hAnsiTheme="minorEastAsia" w:eastAsiaTheme="minorEastAsia" w:cstheme="minorEastAsia"/>
          <w:color w:val="auto"/>
          <w:sz w:val="21"/>
          <w:szCs w:val="21"/>
          <w:highlight w:val="none"/>
        </w:rPr>
        <w:t>须知规</w:t>
      </w:r>
      <w:r>
        <w:rPr>
          <w:rFonts w:hint="eastAsia" w:asciiTheme="minorEastAsia" w:hAnsiTheme="minorEastAsia" w:eastAsiaTheme="minorEastAsia" w:cstheme="minorEastAsia"/>
          <w:color w:val="auto"/>
          <w:spacing w:val="-3"/>
          <w:sz w:val="21"/>
          <w:szCs w:val="21"/>
          <w:highlight w:val="none"/>
        </w:rPr>
        <w:t>定的</w:t>
      </w:r>
      <w:r>
        <w:rPr>
          <w:rFonts w:hint="eastAsia" w:asciiTheme="minorEastAsia" w:hAnsiTheme="minorEastAsia" w:eastAsiaTheme="minorEastAsia" w:cstheme="minorEastAsia"/>
          <w:color w:val="auto"/>
          <w:sz w:val="21"/>
          <w:szCs w:val="21"/>
          <w:highlight w:val="none"/>
        </w:rPr>
        <w:t>全部</w:t>
      </w:r>
      <w:r>
        <w:rPr>
          <w:rFonts w:hint="eastAsia" w:asciiTheme="minorEastAsia" w:hAnsiTheme="minorEastAsia" w:eastAsiaTheme="minorEastAsia" w:cstheme="minorEastAsia"/>
          <w:color w:val="auto"/>
          <w:spacing w:val="-3"/>
          <w:sz w:val="21"/>
          <w:szCs w:val="21"/>
          <w:highlight w:val="none"/>
        </w:rPr>
        <w:t>投</w:t>
      </w:r>
      <w:r>
        <w:rPr>
          <w:rFonts w:hint="eastAsia" w:asciiTheme="minorEastAsia" w:hAnsiTheme="minorEastAsia" w:eastAsiaTheme="minorEastAsia" w:cstheme="minorEastAsia"/>
          <w:color w:val="auto"/>
          <w:sz w:val="21"/>
          <w:szCs w:val="21"/>
          <w:highlight w:val="none"/>
        </w:rPr>
        <w:t>标</w:t>
      </w:r>
      <w:r>
        <w:rPr>
          <w:rFonts w:hint="eastAsia" w:asciiTheme="minorEastAsia" w:hAnsiTheme="minorEastAsia" w:eastAsiaTheme="minorEastAsia" w:cstheme="minorEastAsia"/>
          <w:color w:val="auto"/>
          <w:spacing w:val="-3"/>
          <w:sz w:val="21"/>
          <w:szCs w:val="21"/>
          <w:highlight w:val="none"/>
        </w:rPr>
        <w:t>文</w:t>
      </w:r>
      <w:r>
        <w:rPr>
          <w:rFonts w:hint="eastAsia" w:asciiTheme="minorEastAsia" w:hAnsiTheme="minorEastAsia" w:eastAsiaTheme="minorEastAsia" w:cstheme="minorEastAsia"/>
          <w:color w:val="auto"/>
          <w:sz w:val="21"/>
          <w:szCs w:val="21"/>
          <w:highlight w:val="none"/>
        </w:rPr>
        <w:t>件。</w:t>
      </w:r>
    </w:p>
    <w:p w14:paraId="1AEE9143">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我方己完全明白招标文件的所有条款要求，并重申以下几点：</w:t>
      </w:r>
    </w:p>
    <w:p w14:paraId="776A51E8">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一）投标人已详细审查全部“招标文件”，包括修改、澄清文件（如有的话）以及全部参考资料和有关附件，已经了解我方对于招标文件、采购过程、采购结果有依法进行询问、质疑、投诉的权利及相关渠道和要求。</w:t>
      </w:r>
    </w:p>
    <w:p w14:paraId="7D241AAA">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（二）投标人在投标之前已经与贵方进行了充分的沟通，完全理解并接受招标文件的各项规定和要求，对招标文件的合理性、合法性不再有异议。</w:t>
      </w:r>
    </w:p>
    <w:p w14:paraId="3CAC6854">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（三）本投标有效期自开标日起90日。</w:t>
      </w:r>
    </w:p>
    <w:p w14:paraId="4D3E45C9">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（四）如中标，本投标文件至本项目合同履行完毕止均保持有效，本投标人将按“招标文件”及政府采购法律、法规的规定履行合同责任和义务。</w:t>
      </w:r>
    </w:p>
    <w:p w14:paraId="50D7BA2D">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（五）投标人同意按照贵方要求提供与投标有关的一切数据或资料。</w:t>
      </w:r>
    </w:p>
    <w:p w14:paraId="6E9B042C">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（六）我方向贵方提交的所有投标文件、资料都是准确的和真实的。</w:t>
      </w:r>
    </w:p>
    <w:p w14:paraId="7261BEF3">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（七）我方不是采购人的附属机构；在获知本项目采购信息后，与采购人聘请的为此项目提供咨询服务的公司及其附属机构没有任何联系。</w:t>
      </w:r>
    </w:p>
    <w:p w14:paraId="56F097D9">
      <w:pPr>
        <w:spacing w:line="440" w:lineRule="exact"/>
        <w:ind w:firstLine="420" w:firstLineChars="200"/>
        <w:rPr>
          <w:rFonts w:hint="eastAsia" w:asciiTheme="minorEastAsia" w:hAnsiTheme="minorEastAsia" w:eastAsiaTheme="minorEastAsia" w:cstheme="minorEastAsia"/>
          <w:color w:val="auto"/>
          <w:sz w:val="21"/>
          <w:szCs w:val="21"/>
          <w:highlight w:val="none"/>
          <w:u w:val="single"/>
        </w:rPr>
      </w:pPr>
      <w:r>
        <w:rPr>
          <w:rFonts w:hint="eastAsia" w:asciiTheme="minorEastAsia" w:hAnsiTheme="minorEastAsia" w:eastAsiaTheme="minorEastAsia" w:cstheme="minorEastAsia"/>
          <w:color w:val="auto"/>
          <w:sz w:val="21"/>
          <w:szCs w:val="21"/>
          <w:highlight w:val="none"/>
        </w:rPr>
        <w:t>（八）以上事项如有虚假或隐瞒，我方愿意承担一切后果，并不再寻求任何旨在减轻或免除法律责任的辩解。</w:t>
      </w:r>
    </w:p>
    <w:p w14:paraId="3378A179">
      <w:pPr>
        <w:spacing w:line="440" w:lineRule="exact"/>
        <w:ind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（九）本投标有关的一切正式往来信函请寄：</w:t>
      </w:r>
    </w:p>
    <w:p w14:paraId="258CC566">
      <w:pPr>
        <w:spacing w:line="440" w:lineRule="exact"/>
        <w:ind w:firstLine="43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   地址</w:t>
      </w:r>
      <w:r>
        <w:rPr>
          <w:rFonts w:hint="eastAsia" w:asciiTheme="minorEastAsia" w:hAnsiTheme="minorEastAsia" w:eastAsiaTheme="minorEastAsia" w:cstheme="minorEastAsia"/>
          <w:color w:val="auto"/>
          <w:sz w:val="21"/>
          <w:szCs w:val="21"/>
          <w:highlight w:val="none"/>
          <w:u w:val="single"/>
        </w:rPr>
        <w:t xml:space="preserve">                           </w:t>
      </w:r>
    </w:p>
    <w:p w14:paraId="640646C7">
      <w:pPr>
        <w:spacing w:line="440" w:lineRule="exact"/>
        <w:ind w:firstLine="435"/>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   电话</w:t>
      </w:r>
      <w:r>
        <w:rPr>
          <w:rFonts w:hint="eastAsia" w:asciiTheme="minorEastAsia" w:hAnsiTheme="minorEastAsia" w:eastAsiaTheme="minorEastAsia" w:cstheme="minorEastAsia"/>
          <w:color w:val="auto"/>
          <w:sz w:val="21"/>
          <w:szCs w:val="21"/>
          <w:highlight w:val="none"/>
          <w:u w:val="single"/>
        </w:rPr>
        <w:t xml:space="preserve">                           </w:t>
      </w:r>
    </w:p>
    <w:p w14:paraId="127531B4">
      <w:pPr>
        <w:spacing w:line="440" w:lineRule="exact"/>
        <w:ind w:firstLine="735" w:firstLineChars="35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电子邮件</w:t>
      </w:r>
      <w:r>
        <w:rPr>
          <w:rFonts w:hint="eastAsia" w:asciiTheme="minorEastAsia" w:hAnsiTheme="minorEastAsia" w:eastAsiaTheme="minorEastAsia" w:cstheme="minorEastAsia"/>
          <w:color w:val="auto"/>
          <w:sz w:val="21"/>
          <w:szCs w:val="21"/>
          <w:highlight w:val="none"/>
          <w:u w:val="single"/>
        </w:rPr>
        <w:t xml:space="preserve">                       </w:t>
      </w:r>
    </w:p>
    <w:p w14:paraId="4282036A">
      <w:pPr>
        <w:spacing w:line="360" w:lineRule="auto"/>
        <w:ind w:firstLine="435"/>
        <w:rPr>
          <w:rFonts w:hint="eastAsia" w:asciiTheme="minorEastAsia" w:hAnsiTheme="minorEastAsia" w:eastAsiaTheme="minorEastAsia" w:cstheme="minorEastAsia"/>
          <w:color w:val="auto"/>
          <w:sz w:val="21"/>
          <w:szCs w:val="21"/>
          <w:highlight w:val="none"/>
        </w:rPr>
      </w:pPr>
    </w:p>
    <w:p w14:paraId="7F392A08">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投标人名称（盖章）：                             </w:t>
      </w:r>
    </w:p>
    <w:p w14:paraId="31B6F015">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法定代表人或被授权代表（签字或盖章）：              </w:t>
      </w:r>
    </w:p>
    <w:p w14:paraId="35FC123C">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u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6CA1A57B">
      <w:pPr>
        <w:pStyle w:val="20"/>
        <w:rPr>
          <w:rFonts w:hint="eastAsia" w:asciiTheme="minorEastAsia" w:hAnsiTheme="minorEastAsia" w:eastAsiaTheme="minorEastAsia" w:cstheme="minorEastAsia"/>
          <w:color w:val="auto"/>
          <w:sz w:val="24"/>
          <w:szCs w:val="24"/>
          <w:highlight w:val="none"/>
          <w:u w:val="none"/>
        </w:rPr>
      </w:pPr>
    </w:p>
    <w:p w14:paraId="5B54A2C7">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3D3E578E">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投标人基本情况表</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1"/>
        <w:gridCol w:w="1115"/>
        <w:gridCol w:w="1364"/>
        <w:gridCol w:w="864"/>
        <w:gridCol w:w="1485"/>
        <w:gridCol w:w="2611"/>
      </w:tblGrid>
      <w:tr w14:paraId="39DDD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01" w:type="dxa"/>
            <w:noWrap w:val="0"/>
            <w:vAlign w:val="center"/>
          </w:tcPr>
          <w:p w14:paraId="685C6732">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投标人名称</w:t>
            </w:r>
          </w:p>
        </w:tc>
        <w:tc>
          <w:tcPr>
            <w:tcW w:w="7439" w:type="dxa"/>
            <w:gridSpan w:val="5"/>
            <w:noWrap w:val="0"/>
            <w:vAlign w:val="center"/>
          </w:tcPr>
          <w:p w14:paraId="738FD5F3">
            <w:pPr>
              <w:jc w:val="center"/>
              <w:rPr>
                <w:rFonts w:hint="eastAsia" w:asciiTheme="minorEastAsia" w:hAnsiTheme="minorEastAsia" w:eastAsiaTheme="minorEastAsia" w:cstheme="minorEastAsia"/>
                <w:color w:val="auto"/>
                <w:sz w:val="21"/>
                <w:szCs w:val="21"/>
                <w:highlight w:val="none"/>
              </w:rPr>
            </w:pPr>
          </w:p>
        </w:tc>
      </w:tr>
      <w:tr w14:paraId="15B68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01" w:type="dxa"/>
            <w:noWrap w:val="0"/>
            <w:vAlign w:val="center"/>
          </w:tcPr>
          <w:p w14:paraId="47D9927D">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注册地址</w:t>
            </w:r>
          </w:p>
        </w:tc>
        <w:tc>
          <w:tcPr>
            <w:tcW w:w="3343" w:type="dxa"/>
            <w:gridSpan w:val="3"/>
            <w:noWrap w:val="0"/>
            <w:vAlign w:val="center"/>
          </w:tcPr>
          <w:p w14:paraId="6D35D5E4">
            <w:pPr>
              <w:jc w:val="center"/>
              <w:rPr>
                <w:rFonts w:hint="eastAsia" w:asciiTheme="minorEastAsia" w:hAnsiTheme="minorEastAsia" w:eastAsiaTheme="minorEastAsia" w:cstheme="minorEastAsia"/>
                <w:color w:val="auto"/>
                <w:sz w:val="21"/>
                <w:szCs w:val="21"/>
                <w:highlight w:val="none"/>
              </w:rPr>
            </w:pPr>
          </w:p>
        </w:tc>
        <w:tc>
          <w:tcPr>
            <w:tcW w:w="1485" w:type="dxa"/>
            <w:noWrap w:val="0"/>
            <w:vAlign w:val="center"/>
          </w:tcPr>
          <w:p w14:paraId="559280C2">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法定代表人</w:t>
            </w:r>
          </w:p>
        </w:tc>
        <w:tc>
          <w:tcPr>
            <w:tcW w:w="2611" w:type="dxa"/>
            <w:noWrap w:val="0"/>
            <w:vAlign w:val="center"/>
          </w:tcPr>
          <w:p w14:paraId="3412B06C">
            <w:pPr>
              <w:jc w:val="center"/>
              <w:rPr>
                <w:rFonts w:hint="eastAsia" w:asciiTheme="minorEastAsia" w:hAnsiTheme="minorEastAsia" w:eastAsiaTheme="minorEastAsia" w:cstheme="minorEastAsia"/>
                <w:color w:val="auto"/>
                <w:sz w:val="21"/>
                <w:szCs w:val="21"/>
                <w:highlight w:val="none"/>
              </w:rPr>
            </w:pPr>
          </w:p>
        </w:tc>
      </w:tr>
      <w:tr w14:paraId="30866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atLeast"/>
        </w:trPr>
        <w:tc>
          <w:tcPr>
            <w:tcW w:w="2101" w:type="dxa"/>
            <w:noWrap w:val="0"/>
            <w:vAlign w:val="center"/>
          </w:tcPr>
          <w:p w14:paraId="48F269AE">
            <w:pPr>
              <w:spacing w:before="156" w:beforeLines="50" w:after="156" w:afterLines="50" w:line="240" w:lineRule="auto"/>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主管部门</w:t>
            </w:r>
          </w:p>
        </w:tc>
        <w:tc>
          <w:tcPr>
            <w:tcW w:w="3343" w:type="dxa"/>
            <w:gridSpan w:val="3"/>
            <w:noWrap w:val="0"/>
            <w:vAlign w:val="center"/>
          </w:tcPr>
          <w:p w14:paraId="64A8935E">
            <w:pPr>
              <w:spacing w:before="156" w:beforeLines="50" w:after="156" w:afterLines="50" w:line="240" w:lineRule="auto"/>
              <w:jc w:val="center"/>
              <w:rPr>
                <w:rFonts w:hint="eastAsia" w:asciiTheme="minorEastAsia" w:hAnsiTheme="minorEastAsia" w:eastAsiaTheme="minorEastAsia" w:cstheme="minorEastAsia"/>
                <w:color w:val="auto"/>
                <w:sz w:val="21"/>
                <w:szCs w:val="21"/>
                <w:highlight w:val="none"/>
              </w:rPr>
            </w:pPr>
          </w:p>
        </w:tc>
        <w:tc>
          <w:tcPr>
            <w:tcW w:w="1485" w:type="dxa"/>
            <w:noWrap w:val="0"/>
            <w:vAlign w:val="center"/>
          </w:tcPr>
          <w:p w14:paraId="31FBCA04">
            <w:pPr>
              <w:spacing w:before="156" w:beforeLines="50" w:after="156" w:afterLines="50" w:line="240" w:lineRule="auto"/>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企业性质</w:t>
            </w:r>
          </w:p>
        </w:tc>
        <w:tc>
          <w:tcPr>
            <w:tcW w:w="2611" w:type="dxa"/>
            <w:noWrap w:val="0"/>
            <w:vAlign w:val="center"/>
          </w:tcPr>
          <w:p w14:paraId="2FF3AFCD">
            <w:pPr>
              <w:jc w:val="center"/>
              <w:rPr>
                <w:rFonts w:hint="eastAsia" w:asciiTheme="minorEastAsia" w:hAnsiTheme="minorEastAsia" w:eastAsiaTheme="minorEastAsia" w:cstheme="minorEastAsia"/>
                <w:color w:val="auto"/>
                <w:sz w:val="21"/>
                <w:szCs w:val="21"/>
                <w:highlight w:val="none"/>
              </w:rPr>
            </w:pPr>
          </w:p>
        </w:tc>
      </w:tr>
      <w:tr w14:paraId="70263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atLeast"/>
        </w:trPr>
        <w:tc>
          <w:tcPr>
            <w:tcW w:w="2101" w:type="dxa"/>
            <w:noWrap w:val="0"/>
            <w:vAlign w:val="center"/>
          </w:tcPr>
          <w:p w14:paraId="6A84A78C">
            <w:pPr>
              <w:spacing w:before="156" w:beforeLines="50" w:after="156" w:afterLines="50" w:line="240" w:lineRule="auto"/>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注册资金</w:t>
            </w:r>
          </w:p>
        </w:tc>
        <w:tc>
          <w:tcPr>
            <w:tcW w:w="3343" w:type="dxa"/>
            <w:gridSpan w:val="3"/>
            <w:noWrap w:val="0"/>
            <w:vAlign w:val="center"/>
          </w:tcPr>
          <w:p w14:paraId="55F7BE5F">
            <w:pPr>
              <w:spacing w:before="156" w:beforeLines="50" w:after="156" w:afterLines="50" w:line="240" w:lineRule="auto"/>
              <w:jc w:val="center"/>
              <w:rPr>
                <w:rFonts w:hint="eastAsia" w:asciiTheme="minorEastAsia" w:hAnsiTheme="minorEastAsia" w:eastAsiaTheme="minorEastAsia" w:cstheme="minorEastAsia"/>
                <w:color w:val="auto"/>
                <w:sz w:val="21"/>
                <w:szCs w:val="21"/>
                <w:highlight w:val="none"/>
              </w:rPr>
            </w:pPr>
          </w:p>
        </w:tc>
        <w:tc>
          <w:tcPr>
            <w:tcW w:w="1485" w:type="dxa"/>
            <w:noWrap w:val="0"/>
            <w:vAlign w:val="center"/>
          </w:tcPr>
          <w:p w14:paraId="33C78B18">
            <w:pPr>
              <w:spacing w:before="156" w:beforeLines="50" w:after="156" w:afterLines="50" w:line="240" w:lineRule="auto"/>
              <w:jc w:val="center"/>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注册时间</w:t>
            </w:r>
          </w:p>
        </w:tc>
        <w:tc>
          <w:tcPr>
            <w:tcW w:w="2611" w:type="dxa"/>
            <w:noWrap w:val="0"/>
            <w:vAlign w:val="center"/>
          </w:tcPr>
          <w:p w14:paraId="1E39AA16">
            <w:pPr>
              <w:jc w:val="center"/>
              <w:rPr>
                <w:rFonts w:hint="eastAsia" w:asciiTheme="minorEastAsia" w:hAnsiTheme="minorEastAsia" w:eastAsiaTheme="minorEastAsia" w:cstheme="minorEastAsia"/>
                <w:color w:val="auto"/>
                <w:sz w:val="21"/>
                <w:szCs w:val="21"/>
                <w:highlight w:val="none"/>
              </w:rPr>
            </w:pPr>
          </w:p>
        </w:tc>
      </w:tr>
      <w:tr w14:paraId="22905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01" w:type="dxa"/>
            <w:vMerge w:val="restart"/>
            <w:noWrap w:val="0"/>
            <w:vAlign w:val="center"/>
          </w:tcPr>
          <w:p w14:paraId="7AF42A7E">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联系方式</w:t>
            </w:r>
          </w:p>
        </w:tc>
        <w:tc>
          <w:tcPr>
            <w:tcW w:w="1115" w:type="dxa"/>
            <w:noWrap w:val="0"/>
            <w:vAlign w:val="center"/>
          </w:tcPr>
          <w:p w14:paraId="01A917A0">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联系人</w:t>
            </w:r>
          </w:p>
        </w:tc>
        <w:tc>
          <w:tcPr>
            <w:tcW w:w="2228" w:type="dxa"/>
            <w:gridSpan w:val="2"/>
            <w:noWrap w:val="0"/>
            <w:vAlign w:val="center"/>
          </w:tcPr>
          <w:p w14:paraId="1AC5A32A">
            <w:pPr>
              <w:jc w:val="center"/>
              <w:rPr>
                <w:rFonts w:hint="eastAsia" w:asciiTheme="minorEastAsia" w:hAnsiTheme="minorEastAsia" w:eastAsiaTheme="minorEastAsia" w:cstheme="minorEastAsia"/>
                <w:color w:val="auto"/>
                <w:sz w:val="21"/>
                <w:szCs w:val="21"/>
                <w:highlight w:val="none"/>
              </w:rPr>
            </w:pPr>
          </w:p>
        </w:tc>
        <w:tc>
          <w:tcPr>
            <w:tcW w:w="1485" w:type="dxa"/>
            <w:noWrap w:val="0"/>
            <w:vAlign w:val="center"/>
          </w:tcPr>
          <w:p w14:paraId="7DECF75F">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电话</w:t>
            </w:r>
          </w:p>
        </w:tc>
        <w:tc>
          <w:tcPr>
            <w:tcW w:w="2611" w:type="dxa"/>
            <w:noWrap w:val="0"/>
            <w:vAlign w:val="center"/>
          </w:tcPr>
          <w:p w14:paraId="44A4E087">
            <w:pPr>
              <w:jc w:val="center"/>
              <w:rPr>
                <w:rFonts w:hint="eastAsia" w:asciiTheme="minorEastAsia" w:hAnsiTheme="minorEastAsia" w:eastAsiaTheme="minorEastAsia" w:cstheme="minorEastAsia"/>
                <w:color w:val="auto"/>
                <w:sz w:val="21"/>
                <w:szCs w:val="21"/>
                <w:highlight w:val="none"/>
              </w:rPr>
            </w:pPr>
          </w:p>
        </w:tc>
      </w:tr>
      <w:tr w14:paraId="0C0CF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01" w:type="dxa"/>
            <w:vMerge w:val="continue"/>
            <w:noWrap w:val="0"/>
            <w:vAlign w:val="center"/>
          </w:tcPr>
          <w:p w14:paraId="1789A943">
            <w:pPr>
              <w:jc w:val="center"/>
              <w:rPr>
                <w:rFonts w:hint="eastAsia" w:asciiTheme="minorEastAsia" w:hAnsiTheme="minorEastAsia" w:eastAsiaTheme="minorEastAsia" w:cstheme="minorEastAsia"/>
                <w:color w:val="auto"/>
                <w:sz w:val="21"/>
                <w:szCs w:val="21"/>
                <w:highlight w:val="none"/>
              </w:rPr>
            </w:pPr>
          </w:p>
        </w:tc>
        <w:tc>
          <w:tcPr>
            <w:tcW w:w="1115" w:type="dxa"/>
            <w:noWrap w:val="0"/>
            <w:vAlign w:val="center"/>
          </w:tcPr>
          <w:p w14:paraId="202264DD">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传 真</w:t>
            </w:r>
          </w:p>
        </w:tc>
        <w:tc>
          <w:tcPr>
            <w:tcW w:w="2228" w:type="dxa"/>
            <w:gridSpan w:val="2"/>
            <w:noWrap w:val="0"/>
            <w:vAlign w:val="center"/>
          </w:tcPr>
          <w:p w14:paraId="34FBEBCD">
            <w:pPr>
              <w:jc w:val="center"/>
              <w:rPr>
                <w:rFonts w:hint="eastAsia" w:asciiTheme="minorEastAsia" w:hAnsiTheme="minorEastAsia" w:eastAsiaTheme="minorEastAsia" w:cstheme="minorEastAsia"/>
                <w:color w:val="auto"/>
                <w:sz w:val="21"/>
                <w:szCs w:val="21"/>
                <w:highlight w:val="none"/>
              </w:rPr>
            </w:pPr>
          </w:p>
        </w:tc>
        <w:tc>
          <w:tcPr>
            <w:tcW w:w="1485" w:type="dxa"/>
            <w:noWrap w:val="0"/>
            <w:vAlign w:val="center"/>
          </w:tcPr>
          <w:p w14:paraId="555B6D55">
            <w:pPr>
              <w:jc w:val="center"/>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t>邮箱</w:t>
            </w:r>
          </w:p>
        </w:tc>
        <w:tc>
          <w:tcPr>
            <w:tcW w:w="2611" w:type="dxa"/>
            <w:noWrap w:val="0"/>
            <w:vAlign w:val="center"/>
          </w:tcPr>
          <w:p w14:paraId="40C6C7D8">
            <w:pPr>
              <w:jc w:val="center"/>
              <w:rPr>
                <w:rFonts w:hint="eastAsia" w:asciiTheme="minorEastAsia" w:hAnsiTheme="minorEastAsia" w:eastAsiaTheme="minorEastAsia" w:cstheme="minorEastAsia"/>
                <w:color w:val="auto"/>
                <w:sz w:val="21"/>
                <w:szCs w:val="21"/>
                <w:highlight w:val="none"/>
              </w:rPr>
            </w:pPr>
          </w:p>
        </w:tc>
      </w:tr>
      <w:tr w14:paraId="38F19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01" w:type="dxa"/>
            <w:noWrap w:val="0"/>
            <w:vAlign w:val="center"/>
          </w:tcPr>
          <w:p w14:paraId="5197FFC4">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营业执照号</w:t>
            </w:r>
          </w:p>
        </w:tc>
        <w:tc>
          <w:tcPr>
            <w:tcW w:w="2479" w:type="dxa"/>
            <w:gridSpan w:val="2"/>
            <w:noWrap w:val="0"/>
            <w:vAlign w:val="center"/>
          </w:tcPr>
          <w:p w14:paraId="34244C45">
            <w:pPr>
              <w:jc w:val="center"/>
              <w:rPr>
                <w:rFonts w:hint="eastAsia" w:asciiTheme="minorEastAsia" w:hAnsiTheme="minorEastAsia" w:eastAsiaTheme="minorEastAsia" w:cstheme="minorEastAsia"/>
                <w:color w:val="auto"/>
                <w:sz w:val="21"/>
                <w:szCs w:val="21"/>
                <w:highlight w:val="none"/>
              </w:rPr>
            </w:pPr>
          </w:p>
        </w:tc>
        <w:tc>
          <w:tcPr>
            <w:tcW w:w="2349" w:type="dxa"/>
            <w:gridSpan w:val="2"/>
            <w:noWrap w:val="0"/>
            <w:vAlign w:val="center"/>
          </w:tcPr>
          <w:p w14:paraId="4437FA1E">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税务登记证号</w:t>
            </w:r>
          </w:p>
        </w:tc>
        <w:tc>
          <w:tcPr>
            <w:tcW w:w="2611" w:type="dxa"/>
            <w:noWrap w:val="0"/>
            <w:vAlign w:val="center"/>
          </w:tcPr>
          <w:p w14:paraId="1E155CCF">
            <w:pPr>
              <w:jc w:val="center"/>
              <w:rPr>
                <w:rFonts w:hint="eastAsia" w:asciiTheme="minorEastAsia" w:hAnsiTheme="minorEastAsia" w:eastAsiaTheme="minorEastAsia" w:cstheme="minorEastAsia"/>
                <w:color w:val="auto"/>
                <w:sz w:val="21"/>
                <w:szCs w:val="21"/>
                <w:highlight w:val="none"/>
              </w:rPr>
            </w:pPr>
          </w:p>
        </w:tc>
      </w:tr>
      <w:tr w14:paraId="2294B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01" w:type="dxa"/>
            <w:noWrap w:val="0"/>
            <w:vAlign w:val="center"/>
          </w:tcPr>
          <w:p w14:paraId="1F66142F">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固定资产净值</w:t>
            </w:r>
          </w:p>
        </w:tc>
        <w:tc>
          <w:tcPr>
            <w:tcW w:w="2479" w:type="dxa"/>
            <w:gridSpan w:val="2"/>
            <w:noWrap w:val="0"/>
            <w:vAlign w:val="center"/>
          </w:tcPr>
          <w:p w14:paraId="3119916F">
            <w:pPr>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万元</w:t>
            </w:r>
          </w:p>
        </w:tc>
        <w:tc>
          <w:tcPr>
            <w:tcW w:w="2349" w:type="dxa"/>
            <w:gridSpan w:val="2"/>
            <w:noWrap w:val="0"/>
            <w:vAlign w:val="center"/>
          </w:tcPr>
          <w:p w14:paraId="75456ABD">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流动资产</w:t>
            </w:r>
          </w:p>
        </w:tc>
        <w:tc>
          <w:tcPr>
            <w:tcW w:w="2611" w:type="dxa"/>
            <w:noWrap w:val="0"/>
            <w:vAlign w:val="center"/>
          </w:tcPr>
          <w:p w14:paraId="38A9E020">
            <w:pPr>
              <w:jc w:val="right"/>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万元</w:t>
            </w:r>
          </w:p>
        </w:tc>
      </w:tr>
      <w:tr w14:paraId="15C43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2101" w:type="dxa"/>
            <w:noWrap w:val="0"/>
            <w:vAlign w:val="center"/>
          </w:tcPr>
          <w:p w14:paraId="2E6F01FB">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开户银行</w:t>
            </w:r>
          </w:p>
        </w:tc>
        <w:tc>
          <w:tcPr>
            <w:tcW w:w="2479" w:type="dxa"/>
            <w:gridSpan w:val="2"/>
            <w:noWrap w:val="0"/>
            <w:vAlign w:val="center"/>
          </w:tcPr>
          <w:p w14:paraId="78FCC9A2">
            <w:pPr>
              <w:jc w:val="center"/>
              <w:rPr>
                <w:rFonts w:hint="eastAsia" w:asciiTheme="minorEastAsia" w:hAnsiTheme="minorEastAsia" w:eastAsiaTheme="minorEastAsia" w:cstheme="minorEastAsia"/>
                <w:color w:val="auto"/>
                <w:sz w:val="21"/>
                <w:szCs w:val="21"/>
                <w:highlight w:val="none"/>
              </w:rPr>
            </w:pPr>
          </w:p>
        </w:tc>
        <w:tc>
          <w:tcPr>
            <w:tcW w:w="2349" w:type="dxa"/>
            <w:gridSpan w:val="2"/>
            <w:noWrap w:val="0"/>
            <w:vAlign w:val="center"/>
          </w:tcPr>
          <w:p w14:paraId="0DA8F915">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账号</w:t>
            </w:r>
          </w:p>
        </w:tc>
        <w:tc>
          <w:tcPr>
            <w:tcW w:w="2611" w:type="dxa"/>
            <w:noWrap w:val="0"/>
            <w:vAlign w:val="center"/>
          </w:tcPr>
          <w:p w14:paraId="2B1F3508">
            <w:pPr>
              <w:jc w:val="center"/>
              <w:rPr>
                <w:rFonts w:hint="eastAsia" w:asciiTheme="minorEastAsia" w:hAnsiTheme="minorEastAsia" w:eastAsiaTheme="minorEastAsia" w:cstheme="minorEastAsia"/>
                <w:color w:val="auto"/>
                <w:sz w:val="21"/>
                <w:szCs w:val="21"/>
                <w:highlight w:val="none"/>
              </w:rPr>
            </w:pPr>
          </w:p>
        </w:tc>
      </w:tr>
      <w:tr w14:paraId="4C6B9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2101" w:type="dxa"/>
            <w:noWrap w:val="0"/>
            <w:vAlign w:val="center"/>
          </w:tcPr>
          <w:p w14:paraId="0B3EBD59">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经营范围</w:t>
            </w:r>
          </w:p>
        </w:tc>
        <w:tc>
          <w:tcPr>
            <w:tcW w:w="7439" w:type="dxa"/>
            <w:gridSpan w:val="5"/>
            <w:noWrap w:val="0"/>
            <w:vAlign w:val="center"/>
          </w:tcPr>
          <w:p w14:paraId="14A6540F">
            <w:pPr>
              <w:rPr>
                <w:rFonts w:hint="eastAsia" w:asciiTheme="minorEastAsia" w:hAnsiTheme="minorEastAsia" w:eastAsiaTheme="minorEastAsia" w:cstheme="minorEastAsia"/>
                <w:color w:val="auto"/>
                <w:sz w:val="21"/>
                <w:szCs w:val="21"/>
                <w:highlight w:val="none"/>
              </w:rPr>
            </w:pPr>
          </w:p>
        </w:tc>
      </w:tr>
      <w:tr w14:paraId="5D874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82" w:hRule="atLeast"/>
        </w:trPr>
        <w:tc>
          <w:tcPr>
            <w:tcW w:w="2101" w:type="dxa"/>
            <w:noWrap w:val="0"/>
            <w:vAlign w:val="center"/>
          </w:tcPr>
          <w:p w14:paraId="057FAF3A">
            <w:pPr>
              <w:spacing w:line="360" w:lineRule="auto"/>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我方承诺</w:t>
            </w:r>
          </w:p>
        </w:tc>
        <w:tc>
          <w:tcPr>
            <w:tcW w:w="7439" w:type="dxa"/>
            <w:gridSpan w:val="5"/>
            <w:noWrap w:val="0"/>
            <w:vAlign w:val="center"/>
          </w:tcPr>
          <w:p w14:paraId="0DB0B4E8">
            <w:pPr>
              <w:keepNext w:val="0"/>
              <w:keepLines w:val="0"/>
              <w:pageBreakBefore w:val="0"/>
              <w:widowControl w:val="0"/>
              <w:numPr>
                <w:ilvl w:val="0"/>
                <w:numId w:val="7"/>
              </w:numPr>
              <w:kinsoku/>
              <w:wordWrap/>
              <w:overflowPunct/>
              <w:topLinePunct w:val="0"/>
              <w:autoSpaceDE/>
              <w:autoSpaceDN/>
              <w:bidi w:val="0"/>
              <w:adjustRightInd/>
              <w:snapToGrid/>
              <w:spacing w:line="300" w:lineRule="exact"/>
              <w:ind w:left="0" w:leftChars="0" w:right="0" w:rightChars="0" w:firstLine="0" w:firstLineChars="0"/>
              <w:jc w:val="left"/>
              <w:textAlignment w:val="auto"/>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我方符合《中华人民共和国政府采购法》第二十二条要求,且必须为未被列入“信用中国”网站(www.creditchina.gov.cn)、中国政府采购网(www.ccgp.gov.cn)渠道信用记录失信被执行人、</w:t>
            </w:r>
            <w:r>
              <w:rPr>
                <w:rFonts w:hint="eastAsia" w:asciiTheme="minorEastAsia" w:hAnsiTheme="minorEastAsia" w:eastAsiaTheme="minorEastAsia" w:cstheme="minorEastAsia"/>
                <w:color w:val="auto"/>
                <w:sz w:val="21"/>
                <w:szCs w:val="21"/>
                <w:highlight w:val="none"/>
                <w:lang w:eastAsia="zh-CN"/>
              </w:rPr>
              <w:t>税收违法黑名单</w:t>
            </w:r>
            <w:r>
              <w:rPr>
                <w:rFonts w:hint="eastAsia" w:asciiTheme="minorEastAsia" w:hAnsiTheme="minorEastAsia" w:eastAsiaTheme="minorEastAsia" w:cstheme="minorEastAsia"/>
                <w:color w:val="auto"/>
                <w:sz w:val="21"/>
                <w:szCs w:val="21"/>
                <w:highlight w:val="none"/>
              </w:rPr>
              <w:t>、政府采购严重违法失信行为记录名单的</w:t>
            </w:r>
            <w:r>
              <w:rPr>
                <w:rFonts w:hint="eastAsia" w:asciiTheme="minorEastAsia" w:hAnsiTheme="minorEastAsia" w:eastAsiaTheme="minorEastAsia" w:cstheme="minorEastAsia"/>
                <w:color w:val="auto"/>
                <w:sz w:val="21"/>
                <w:szCs w:val="21"/>
                <w:highlight w:val="none"/>
                <w:lang w:eastAsia="zh-CN"/>
              </w:rPr>
              <w:t>投标供应商</w:t>
            </w:r>
            <w:r>
              <w:rPr>
                <w:rFonts w:hint="eastAsia" w:asciiTheme="minorEastAsia" w:hAnsiTheme="minorEastAsia" w:eastAsiaTheme="minorEastAsia" w:cstheme="minorEastAsia"/>
                <w:color w:val="auto"/>
                <w:sz w:val="21"/>
                <w:szCs w:val="21"/>
                <w:highlight w:val="none"/>
              </w:rPr>
              <w:t>。</w:t>
            </w:r>
          </w:p>
          <w:p w14:paraId="4376A43F">
            <w:pPr>
              <w:keepNext w:val="0"/>
              <w:keepLines w:val="0"/>
              <w:pageBreakBefore w:val="0"/>
              <w:widowControl w:val="0"/>
              <w:numPr>
                <w:ilvl w:val="0"/>
                <w:numId w:val="7"/>
              </w:numPr>
              <w:kinsoku/>
              <w:wordWrap/>
              <w:overflowPunct/>
              <w:topLinePunct w:val="0"/>
              <w:autoSpaceDE/>
              <w:autoSpaceDN/>
              <w:bidi w:val="0"/>
              <w:adjustRightInd/>
              <w:snapToGrid/>
              <w:spacing w:line="300" w:lineRule="exact"/>
              <w:ind w:left="0" w:leftChars="0" w:right="0" w:rightChars="0" w:firstLine="0" w:firstLineChars="0"/>
              <w:jc w:val="left"/>
              <w:textAlignment w:val="auto"/>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我方</w:t>
            </w:r>
            <w:r>
              <w:rPr>
                <w:rFonts w:hint="eastAsia" w:asciiTheme="minorEastAsia" w:hAnsiTheme="minorEastAsia" w:eastAsiaTheme="minorEastAsia" w:cstheme="minorEastAsia"/>
                <w:color w:val="auto"/>
                <w:sz w:val="21"/>
                <w:szCs w:val="21"/>
                <w:highlight w:val="none"/>
                <w:lang w:val="zh-CN"/>
              </w:rPr>
              <w:t>具有独立承担民事责任能力</w:t>
            </w:r>
            <w:r>
              <w:rPr>
                <w:rFonts w:hint="eastAsia" w:asciiTheme="minorEastAsia" w:hAnsiTheme="minorEastAsia" w:eastAsiaTheme="minorEastAsia" w:cstheme="minorEastAsia"/>
                <w:color w:val="auto"/>
                <w:sz w:val="21"/>
                <w:szCs w:val="21"/>
                <w:highlight w:val="none"/>
              </w:rPr>
              <w:t>；</w:t>
            </w:r>
          </w:p>
          <w:p w14:paraId="675465BC">
            <w:pPr>
              <w:keepNext w:val="0"/>
              <w:keepLines w:val="0"/>
              <w:pageBreakBefore w:val="0"/>
              <w:widowControl w:val="0"/>
              <w:numPr>
                <w:ilvl w:val="0"/>
                <w:numId w:val="7"/>
              </w:numPr>
              <w:kinsoku/>
              <w:wordWrap/>
              <w:overflowPunct/>
              <w:topLinePunct w:val="0"/>
              <w:autoSpaceDE/>
              <w:autoSpaceDN/>
              <w:bidi w:val="0"/>
              <w:adjustRightInd/>
              <w:snapToGrid/>
              <w:spacing w:line="300" w:lineRule="exact"/>
              <w:ind w:left="0" w:leftChars="0" w:right="0" w:rightChars="0" w:firstLine="0" w:firstLineChars="0"/>
              <w:jc w:val="left"/>
              <w:textAlignment w:val="auto"/>
              <w:outlineLvl w:val="9"/>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我方独立参加投标，若中标决不转包</w:t>
            </w:r>
            <w:r>
              <w:rPr>
                <w:rFonts w:hint="eastAsia" w:asciiTheme="minorEastAsia" w:hAnsiTheme="minorEastAsia" w:eastAsiaTheme="minorEastAsia" w:cstheme="minorEastAsia"/>
                <w:color w:val="auto"/>
                <w:sz w:val="21"/>
                <w:szCs w:val="21"/>
                <w:highlight w:val="none"/>
                <w:lang w:eastAsia="zh-CN"/>
              </w:rPr>
              <w:t>。</w:t>
            </w:r>
          </w:p>
          <w:p w14:paraId="2668FC81">
            <w:pPr>
              <w:keepNext w:val="0"/>
              <w:keepLines w:val="0"/>
              <w:pageBreakBefore w:val="0"/>
              <w:widowControl w:val="0"/>
              <w:numPr>
                <w:ilvl w:val="0"/>
                <w:numId w:val="7"/>
              </w:numPr>
              <w:kinsoku/>
              <w:wordWrap/>
              <w:overflowPunct/>
              <w:topLinePunct w:val="0"/>
              <w:autoSpaceDE/>
              <w:autoSpaceDN/>
              <w:bidi w:val="0"/>
              <w:adjustRightInd/>
              <w:snapToGrid/>
              <w:spacing w:line="300" w:lineRule="exact"/>
              <w:ind w:left="0" w:leftChars="0" w:right="0" w:rightChars="0" w:firstLine="0" w:firstLineChars="0"/>
              <w:jc w:val="left"/>
              <w:textAlignment w:val="auto"/>
              <w:outlineLvl w:val="9"/>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我方无不良行为信用记录或有不良行为信用记录已过处罚暂停期的</w:t>
            </w:r>
            <w:r>
              <w:rPr>
                <w:rFonts w:hint="eastAsia" w:asciiTheme="minorEastAsia" w:hAnsiTheme="minorEastAsia" w:eastAsiaTheme="minorEastAsia" w:cstheme="minorEastAsia"/>
                <w:color w:val="auto"/>
                <w:sz w:val="21"/>
                <w:szCs w:val="21"/>
                <w:highlight w:val="none"/>
                <w:lang w:eastAsia="zh-CN"/>
              </w:rPr>
              <w:t>。</w:t>
            </w:r>
          </w:p>
        </w:tc>
      </w:tr>
      <w:tr w14:paraId="1A271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trPr>
        <w:tc>
          <w:tcPr>
            <w:tcW w:w="2101" w:type="dxa"/>
            <w:noWrap w:val="0"/>
            <w:vAlign w:val="center"/>
          </w:tcPr>
          <w:p w14:paraId="724438AA">
            <w:pPr>
              <w:jc w:val="center"/>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备  注</w:t>
            </w:r>
          </w:p>
        </w:tc>
        <w:tc>
          <w:tcPr>
            <w:tcW w:w="7439" w:type="dxa"/>
            <w:gridSpan w:val="5"/>
            <w:noWrap w:val="0"/>
            <w:vAlign w:val="center"/>
          </w:tcPr>
          <w:p w14:paraId="174EE889">
            <w:pPr>
              <w:rPr>
                <w:rFonts w:hint="eastAsia" w:asciiTheme="minorEastAsia" w:hAnsiTheme="minorEastAsia" w:eastAsiaTheme="minorEastAsia" w:cstheme="minorEastAsia"/>
                <w:color w:val="auto"/>
                <w:sz w:val="21"/>
                <w:szCs w:val="21"/>
                <w:highlight w:val="none"/>
              </w:rPr>
            </w:pPr>
          </w:p>
        </w:tc>
      </w:tr>
    </w:tbl>
    <w:p w14:paraId="169E711E">
      <w:pPr>
        <w:spacing w:line="320" w:lineRule="exact"/>
        <w:ind w:firstLine="43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注：1、营业执照副本、银行开户证明</w:t>
      </w:r>
      <w:r>
        <w:rPr>
          <w:rFonts w:hint="eastAsia" w:asciiTheme="minorEastAsia" w:hAnsiTheme="minorEastAsia" w:eastAsiaTheme="minorEastAsia" w:cstheme="minorEastAsia"/>
          <w:color w:val="auto"/>
          <w:sz w:val="24"/>
          <w:szCs w:val="24"/>
          <w:highlight w:val="none"/>
          <w:lang w:eastAsia="zh-CN"/>
        </w:rPr>
        <w:t>及</w:t>
      </w:r>
      <w:r>
        <w:rPr>
          <w:rFonts w:hint="eastAsia" w:asciiTheme="minorEastAsia" w:hAnsiTheme="minorEastAsia" w:eastAsiaTheme="minorEastAsia" w:cstheme="minorEastAsia"/>
          <w:color w:val="auto"/>
          <w:sz w:val="24"/>
          <w:szCs w:val="24"/>
          <w:highlight w:val="none"/>
        </w:rPr>
        <w:t>税务登记证</w:t>
      </w:r>
      <w:r>
        <w:rPr>
          <w:rFonts w:hint="eastAsia" w:asciiTheme="minorEastAsia" w:hAnsiTheme="minorEastAsia" w:eastAsiaTheme="minorEastAsia" w:cstheme="minorEastAsia"/>
          <w:color w:val="auto"/>
          <w:sz w:val="24"/>
          <w:szCs w:val="24"/>
          <w:highlight w:val="none"/>
          <w:lang w:eastAsia="zh-CN"/>
        </w:rPr>
        <w:t>等证明材料</w:t>
      </w:r>
      <w:r>
        <w:rPr>
          <w:rFonts w:hint="eastAsia" w:asciiTheme="minorEastAsia" w:hAnsiTheme="minorEastAsia" w:eastAsiaTheme="minorEastAsia" w:cstheme="minorEastAsia"/>
          <w:color w:val="auto"/>
          <w:sz w:val="24"/>
          <w:szCs w:val="24"/>
          <w:highlight w:val="none"/>
          <w:lang w:val="en-US" w:eastAsia="zh-CN"/>
        </w:rPr>
        <w:t>扫描</w:t>
      </w:r>
      <w:r>
        <w:rPr>
          <w:rFonts w:hint="eastAsia" w:asciiTheme="minorEastAsia" w:hAnsiTheme="minorEastAsia" w:eastAsiaTheme="minorEastAsia" w:cstheme="minorEastAsia"/>
          <w:color w:val="auto"/>
          <w:sz w:val="24"/>
          <w:szCs w:val="24"/>
          <w:highlight w:val="none"/>
        </w:rPr>
        <w:t>件附后。</w:t>
      </w:r>
    </w:p>
    <w:p w14:paraId="6F8A0284">
      <w:pPr>
        <w:spacing w:line="320" w:lineRule="exact"/>
        <w:rPr>
          <w:rFonts w:hint="eastAsia" w:asciiTheme="minorEastAsia" w:hAnsiTheme="minorEastAsia" w:eastAsiaTheme="minorEastAsia" w:cstheme="minorEastAsia"/>
          <w:b/>
          <w:color w:val="auto"/>
          <w:sz w:val="24"/>
          <w:szCs w:val="24"/>
          <w:highlight w:val="none"/>
        </w:rPr>
      </w:pPr>
    </w:p>
    <w:p w14:paraId="628663FC">
      <w:pPr>
        <w:spacing w:line="320" w:lineRule="exact"/>
        <w:rPr>
          <w:rFonts w:hint="eastAsia" w:asciiTheme="minorEastAsia" w:hAnsiTheme="minorEastAsia" w:eastAsiaTheme="minorEastAsia" w:cstheme="minorEastAsia"/>
          <w:b/>
          <w:color w:val="auto"/>
          <w:sz w:val="24"/>
          <w:szCs w:val="24"/>
          <w:highlight w:val="none"/>
        </w:rPr>
      </w:pPr>
    </w:p>
    <w:p w14:paraId="51B1ECBF">
      <w:pPr>
        <w:spacing w:line="320" w:lineRule="exact"/>
        <w:rPr>
          <w:rFonts w:hint="eastAsia" w:asciiTheme="minorEastAsia" w:hAnsiTheme="minorEastAsia" w:eastAsiaTheme="minorEastAsia" w:cstheme="minorEastAsia"/>
          <w:b/>
          <w:color w:val="auto"/>
          <w:sz w:val="24"/>
          <w:szCs w:val="24"/>
          <w:highlight w:val="none"/>
        </w:rPr>
      </w:pPr>
    </w:p>
    <w:p w14:paraId="734FA55E">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投标人名称（盖章）：                             </w:t>
      </w:r>
    </w:p>
    <w:p w14:paraId="3EEE76AF">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法定代表人或被授权代表（签字或盖章）：              </w:t>
      </w:r>
    </w:p>
    <w:p w14:paraId="3DEC79D0">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139984E3">
      <w:pPr>
        <w:pStyle w:val="20"/>
        <w:rPr>
          <w:rFonts w:hint="eastAsia" w:asciiTheme="minorEastAsia" w:hAnsiTheme="minorEastAsia" w:eastAsiaTheme="minorEastAsia" w:cstheme="minorEastAsia"/>
          <w:color w:val="auto"/>
          <w:sz w:val="24"/>
          <w:szCs w:val="24"/>
          <w:highlight w:val="none"/>
          <w:u w:val="none"/>
        </w:rPr>
      </w:pPr>
    </w:p>
    <w:p w14:paraId="20CB262B">
      <w:pPr>
        <w:pStyle w:val="20"/>
        <w:rPr>
          <w:rFonts w:hint="eastAsia" w:asciiTheme="minorEastAsia" w:hAnsiTheme="minorEastAsia" w:eastAsiaTheme="minorEastAsia" w:cstheme="minorEastAsia"/>
          <w:color w:val="auto"/>
          <w:sz w:val="24"/>
          <w:szCs w:val="24"/>
          <w:highlight w:val="none"/>
          <w:u w:val="none"/>
        </w:rPr>
      </w:pPr>
    </w:p>
    <w:p w14:paraId="7BF0EBED">
      <w:pPr>
        <w:pStyle w:val="20"/>
        <w:ind w:left="0" w:leftChars="0" w:firstLine="0" w:firstLineChars="0"/>
        <w:rPr>
          <w:rFonts w:hint="eastAsia" w:asciiTheme="minorEastAsia" w:hAnsiTheme="minorEastAsia" w:eastAsiaTheme="minorEastAsia" w:cstheme="minorEastAsia"/>
          <w:color w:val="auto"/>
          <w:sz w:val="24"/>
          <w:szCs w:val="24"/>
          <w:highlight w:val="none"/>
          <w:u w:val="none"/>
        </w:rPr>
      </w:pPr>
    </w:p>
    <w:p w14:paraId="6FE89DB8">
      <w:pPr>
        <w:pStyle w:val="20"/>
        <w:rPr>
          <w:rFonts w:hint="eastAsia" w:asciiTheme="minorEastAsia" w:hAnsiTheme="minorEastAsia" w:eastAsiaTheme="minorEastAsia" w:cstheme="minorEastAsia"/>
          <w:color w:val="auto"/>
          <w:sz w:val="24"/>
          <w:szCs w:val="24"/>
          <w:highlight w:val="none"/>
          <w:u w:val="none"/>
        </w:rPr>
      </w:pPr>
    </w:p>
    <w:p w14:paraId="62D85C2C">
      <w:pPr>
        <w:jc w:val="center"/>
        <w:outlineLvl w:val="0"/>
        <w:rPr>
          <w:rFonts w:hint="eastAsia" w:asciiTheme="minorEastAsia" w:hAnsiTheme="minorEastAsia" w:eastAsiaTheme="minorEastAsia" w:cstheme="minorEastAsia"/>
          <w:b/>
          <w:bCs/>
          <w:i w:val="0"/>
          <w:iCs w:val="0"/>
          <w:color w:val="auto"/>
          <w:sz w:val="24"/>
          <w:szCs w:val="24"/>
          <w:highlight w:val="none"/>
        </w:rPr>
      </w:pPr>
    </w:p>
    <w:p w14:paraId="57E1DFE4">
      <w:pPr>
        <w:jc w:val="center"/>
        <w:outlineLvl w:val="0"/>
        <w:rPr>
          <w:rFonts w:hint="eastAsia" w:asciiTheme="minorEastAsia" w:hAnsiTheme="minorEastAsia" w:eastAsiaTheme="minorEastAsia" w:cstheme="minorEastAsia"/>
          <w:color w:val="auto"/>
          <w:spacing w:val="20"/>
          <w:sz w:val="24"/>
          <w:szCs w:val="24"/>
          <w:highlight w:val="none"/>
          <w:lang w:val="zh-CN"/>
        </w:rPr>
      </w:pPr>
      <w:r>
        <w:rPr>
          <w:rFonts w:hint="eastAsia" w:asciiTheme="minorEastAsia" w:hAnsiTheme="minorEastAsia" w:eastAsiaTheme="minorEastAsia" w:cstheme="minorEastAsia"/>
          <w:b/>
          <w:bCs/>
          <w:i w:val="0"/>
          <w:iCs w:val="0"/>
          <w:color w:val="auto"/>
          <w:sz w:val="24"/>
          <w:szCs w:val="24"/>
          <w:highlight w:val="none"/>
        </w:rPr>
        <w:t>评分索引表</w:t>
      </w:r>
    </w:p>
    <w:tbl>
      <w:tblPr>
        <w:tblStyle w:val="22"/>
        <w:tblpPr w:leftFromText="180" w:rightFromText="180" w:vertAnchor="text" w:horzAnchor="page" w:tblpX="1444" w:tblpY="118"/>
        <w:tblOverlap w:val="never"/>
        <w:tblW w:w="93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3375"/>
        <w:gridCol w:w="1763"/>
        <w:gridCol w:w="2087"/>
        <w:gridCol w:w="1075"/>
      </w:tblGrid>
      <w:tr w14:paraId="03D47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73A0058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3375" w:type="dxa"/>
            <w:tcBorders>
              <w:top w:val="single" w:color="auto" w:sz="4" w:space="0"/>
              <w:left w:val="single" w:color="auto" w:sz="4" w:space="0"/>
              <w:bottom w:val="single" w:color="auto" w:sz="4" w:space="0"/>
              <w:right w:val="single" w:color="auto" w:sz="4" w:space="0"/>
            </w:tcBorders>
            <w:noWrap w:val="0"/>
            <w:vAlign w:val="center"/>
          </w:tcPr>
          <w:p w14:paraId="126096C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评分细则内容</w:t>
            </w:r>
          </w:p>
        </w:tc>
        <w:tc>
          <w:tcPr>
            <w:tcW w:w="1763" w:type="dxa"/>
            <w:tcBorders>
              <w:top w:val="single" w:color="auto" w:sz="4" w:space="0"/>
              <w:left w:val="single" w:color="auto" w:sz="4" w:space="0"/>
              <w:bottom w:val="single" w:color="auto" w:sz="4" w:space="0"/>
              <w:right w:val="single" w:color="auto" w:sz="4" w:space="0"/>
            </w:tcBorders>
            <w:noWrap w:val="0"/>
            <w:vAlign w:val="center"/>
          </w:tcPr>
          <w:p w14:paraId="32AD1255">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分值</w:t>
            </w:r>
          </w:p>
          <w:p w14:paraId="5AE4C84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范围</w:t>
            </w:r>
          </w:p>
        </w:tc>
        <w:tc>
          <w:tcPr>
            <w:tcW w:w="2087" w:type="dxa"/>
            <w:tcBorders>
              <w:top w:val="single" w:color="auto" w:sz="4" w:space="0"/>
              <w:left w:val="single" w:color="auto" w:sz="4" w:space="0"/>
              <w:bottom w:val="single" w:color="auto" w:sz="4" w:space="0"/>
              <w:right w:val="single" w:color="auto" w:sz="4" w:space="0"/>
            </w:tcBorders>
            <w:noWrap w:val="0"/>
            <w:vAlign w:val="center"/>
          </w:tcPr>
          <w:p w14:paraId="282F7157">
            <w:pPr>
              <w:spacing w:line="360" w:lineRule="atLeas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资料所在页码</w:t>
            </w:r>
          </w:p>
        </w:tc>
        <w:tc>
          <w:tcPr>
            <w:tcW w:w="1075" w:type="dxa"/>
            <w:tcBorders>
              <w:top w:val="single" w:color="auto" w:sz="4" w:space="0"/>
              <w:left w:val="single" w:color="auto" w:sz="4" w:space="0"/>
              <w:bottom w:val="single" w:color="auto" w:sz="4" w:space="0"/>
              <w:right w:val="single" w:color="auto" w:sz="4" w:space="0"/>
            </w:tcBorders>
            <w:noWrap w:val="0"/>
            <w:vAlign w:val="center"/>
          </w:tcPr>
          <w:p w14:paraId="33A5744D">
            <w:pPr>
              <w:spacing w:line="360" w:lineRule="atLeas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r>
      <w:tr w14:paraId="60307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431AC40C">
            <w:pPr>
              <w:autoSpaceDE w:val="0"/>
              <w:autoSpaceDN w:val="0"/>
              <w:spacing w:line="380" w:lineRule="exact"/>
              <w:ind w:firstLine="120" w:firstLineChars="50"/>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43C72508">
            <w:pPr>
              <w:autoSpaceDE w:val="0"/>
              <w:autoSpaceDN w:val="0"/>
              <w:spacing w:line="38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6D148D34">
            <w:pPr>
              <w:autoSpaceDE w:val="0"/>
              <w:autoSpaceDN w:val="0"/>
              <w:spacing w:line="380" w:lineRule="exact"/>
              <w:ind w:left="-94" w:leftChars="-45" w:right="-122" w:rightChars="-58"/>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25BEB582">
            <w:pPr>
              <w:spacing w:line="360" w:lineRule="atLeast"/>
              <w:jc w:val="cente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52FA74C8">
            <w:pPr>
              <w:spacing w:line="360" w:lineRule="atLeast"/>
              <w:jc w:val="center"/>
              <w:rPr>
                <w:rFonts w:hint="eastAsia" w:asciiTheme="minorEastAsia" w:hAnsiTheme="minorEastAsia" w:eastAsiaTheme="minorEastAsia" w:cstheme="minorEastAsia"/>
                <w:color w:val="auto"/>
                <w:sz w:val="24"/>
                <w:szCs w:val="24"/>
                <w:highlight w:val="none"/>
              </w:rPr>
            </w:pPr>
          </w:p>
        </w:tc>
      </w:tr>
      <w:tr w14:paraId="293B2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5EC957C5">
            <w:pPr>
              <w:spacing w:line="300" w:lineRule="exact"/>
              <w:jc w:val="left"/>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5CFE0AAD">
            <w:pPr>
              <w:spacing w:line="300" w:lineRule="exact"/>
              <w:jc w:val="lef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316AE10F">
            <w:pPr>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2576D75E">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5AA03BE9">
            <w:pPr>
              <w:rPr>
                <w:rFonts w:hint="eastAsia" w:asciiTheme="minorEastAsia" w:hAnsiTheme="minorEastAsia" w:eastAsiaTheme="minorEastAsia" w:cstheme="minorEastAsia"/>
                <w:color w:val="auto"/>
                <w:sz w:val="24"/>
                <w:szCs w:val="24"/>
                <w:highlight w:val="none"/>
              </w:rPr>
            </w:pPr>
          </w:p>
        </w:tc>
      </w:tr>
      <w:tr w14:paraId="23322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071BE79D">
            <w:pPr>
              <w:spacing w:line="300" w:lineRule="exact"/>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438FBBDA">
            <w:pPr>
              <w:spacing w:line="30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217E9876">
            <w:pPr>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038E2C21">
            <w:pPr>
              <w:spacing w:line="240" w:lineRule="exact"/>
              <w:jc w:val="cente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71BBC034">
            <w:pPr>
              <w:spacing w:line="240" w:lineRule="exact"/>
              <w:jc w:val="center"/>
              <w:rPr>
                <w:rFonts w:hint="eastAsia" w:asciiTheme="minorEastAsia" w:hAnsiTheme="minorEastAsia" w:eastAsiaTheme="minorEastAsia" w:cstheme="minorEastAsia"/>
                <w:color w:val="auto"/>
                <w:sz w:val="24"/>
                <w:szCs w:val="24"/>
                <w:highlight w:val="none"/>
              </w:rPr>
            </w:pPr>
          </w:p>
        </w:tc>
      </w:tr>
      <w:tr w14:paraId="4B61A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37DF772E">
            <w:pPr>
              <w:spacing w:line="300" w:lineRule="exact"/>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44C231E5">
            <w:pPr>
              <w:spacing w:line="30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76136F49">
            <w:pPr>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252884E9">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374B89D4">
            <w:pPr>
              <w:rPr>
                <w:rFonts w:hint="eastAsia" w:asciiTheme="minorEastAsia" w:hAnsiTheme="minorEastAsia" w:eastAsiaTheme="minorEastAsia" w:cstheme="minorEastAsia"/>
                <w:color w:val="auto"/>
                <w:sz w:val="24"/>
                <w:szCs w:val="24"/>
                <w:highlight w:val="none"/>
              </w:rPr>
            </w:pPr>
          </w:p>
        </w:tc>
      </w:tr>
      <w:tr w14:paraId="7CA8A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5C8D0A5B">
            <w:pPr>
              <w:autoSpaceDE w:val="0"/>
              <w:autoSpaceDN w:val="0"/>
              <w:spacing w:line="300" w:lineRule="exact"/>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5EF2C288">
            <w:pPr>
              <w:autoSpaceDE w:val="0"/>
              <w:autoSpaceDN w:val="0"/>
              <w:spacing w:line="30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171E7474">
            <w:pPr>
              <w:autoSpaceDE w:val="0"/>
              <w:autoSpaceDN w:val="0"/>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35BFAFEF">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420B8DF4">
            <w:pPr>
              <w:rPr>
                <w:rFonts w:hint="eastAsia" w:asciiTheme="minorEastAsia" w:hAnsiTheme="minorEastAsia" w:eastAsiaTheme="minorEastAsia" w:cstheme="minorEastAsia"/>
                <w:color w:val="auto"/>
                <w:sz w:val="24"/>
                <w:szCs w:val="24"/>
                <w:highlight w:val="none"/>
              </w:rPr>
            </w:pPr>
          </w:p>
        </w:tc>
      </w:tr>
      <w:tr w14:paraId="11BAB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15DFADD5">
            <w:pPr>
              <w:spacing w:line="300" w:lineRule="exact"/>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15F4D72D">
            <w:pPr>
              <w:spacing w:before="60" w:beforeLines="25" w:after="60" w:afterLines="25" w:line="30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3C54A5BF">
            <w:pPr>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5A13492F">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00B25D8D">
            <w:pPr>
              <w:rPr>
                <w:rFonts w:hint="eastAsia" w:asciiTheme="minorEastAsia" w:hAnsiTheme="minorEastAsia" w:eastAsiaTheme="minorEastAsia" w:cstheme="minorEastAsia"/>
                <w:color w:val="auto"/>
                <w:sz w:val="24"/>
                <w:szCs w:val="24"/>
                <w:highlight w:val="none"/>
              </w:rPr>
            </w:pPr>
          </w:p>
        </w:tc>
      </w:tr>
      <w:tr w14:paraId="44ED1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1BABD6B8">
            <w:pPr>
              <w:spacing w:line="300" w:lineRule="exact"/>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1E4241DA">
            <w:pPr>
              <w:spacing w:before="60" w:beforeLines="25" w:after="60" w:afterLines="25" w:line="30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6C68F835">
            <w:pPr>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3BCFFC0F">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5789FD95">
            <w:pPr>
              <w:rPr>
                <w:rFonts w:hint="eastAsia" w:asciiTheme="minorEastAsia" w:hAnsiTheme="minorEastAsia" w:eastAsiaTheme="minorEastAsia" w:cstheme="minorEastAsia"/>
                <w:color w:val="auto"/>
                <w:sz w:val="24"/>
                <w:szCs w:val="24"/>
                <w:highlight w:val="none"/>
              </w:rPr>
            </w:pPr>
          </w:p>
        </w:tc>
      </w:tr>
      <w:tr w14:paraId="48B35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75541F29">
            <w:pPr>
              <w:spacing w:line="300" w:lineRule="exact"/>
              <w:jc w:val="left"/>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76CE18BA">
            <w:pPr>
              <w:spacing w:line="360" w:lineRule="auto"/>
              <w:jc w:val="lef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32C5C0B7">
            <w:pPr>
              <w:spacing w:line="360" w:lineRule="auto"/>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2BB5DA74">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4F9F5A22">
            <w:pPr>
              <w:rPr>
                <w:rFonts w:hint="eastAsia" w:asciiTheme="minorEastAsia" w:hAnsiTheme="minorEastAsia" w:eastAsiaTheme="minorEastAsia" w:cstheme="minorEastAsia"/>
                <w:color w:val="auto"/>
                <w:sz w:val="24"/>
                <w:szCs w:val="24"/>
                <w:highlight w:val="none"/>
              </w:rPr>
            </w:pPr>
          </w:p>
        </w:tc>
      </w:tr>
      <w:tr w14:paraId="538B7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52C5871B">
            <w:pPr>
              <w:spacing w:line="300" w:lineRule="exact"/>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56175E43">
            <w:pPr>
              <w:spacing w:line="30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2F7FE1F1">
            <w:pPr>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49CAE6BC">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0F49EFD0">
            <w:pPr>
              <w:rPr>
                <w:rFonts w:hint="eastAsia" w:asciiTheme="minorEastAsia" w:hAnsiTheme="minorEastAsia" w:eastAsiaTheme="minorEastAsia" w:cstheme="minorEastAsia"/>
                <w:color w:val="auto"/>
                <w:sz w:val="24"/>
                <w:szCs w:val="24"/>
                <w:highlight w:val="none"/>
              </w:rPr>
            </w:pPr>
          </w:p>
        </w:tc>
      </w:tr>
      <w:tr w14:paraId="1A58F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1062" w:type="dxa"/>
            <w:tcBorders>
              <w:top w:val="single" w:color="auto" w:sz="4" w:space="0"/>
              <w:left w:val="single" w:color="auto" w:sz="4" w:space="0"/>
              <w:bottom w:val="single" w:color="auto" w:sz="4" w:space="0"/>
              <w:right w:val="single" w:color="auto" w:sz="4" w:space="0"/>
            </w:tcBorders>
            <w:noWrap w:val="0"/>
            <w:vAlign w:val="center"/>
          </w:tcPr>
          <w:p w14:paraId="0C4A2ED9">
            <w:pPr>
              <w:spacing w:line="300" w:lineRule="exact"/>
              <w:jc w:val="center"/>
              <w:rPr>
                <w:rFonts w:hint="eastAsia" w:asciiTheme="minorEastAsia" w:hAnsiTheme="minorEastAsia" w:eastAsiaTheme="minorEastAsia" w:cstheme="minorEastAsia"/>
                <w:color w:val="auto"/>
                <w:sz w:val="24"/>
                <w:szCs w:val="24"/>
                <w:highlight w:val="none"/>
              </w:rPr>
            </w:pPr>
          </w:p>
        </w:tc>
        <w:tc>
          <w:tcPr>
            <w:tcW w:w="3375" w:type="dxa"/>
            <w:tcBorders>
              <w:top w:val="single" w:color="auto" w:sz="4" w:space="0"/>
              <w:left w:val="single" w:color="auto" w:sz="4" w:space="0"/>
              <w:bottom w:val="single" w:color="auto" w:sz="4" w:space="0"/>
              <w:right w:val="single" w:color="auto" w:sz="4" w:space="0"/>
            </w:tcBorders>
            <w:noWrap w:val="0"/>
            <w:vAlign w:val="center"/>
          </w:tcPr>
          <w:p w14:paraId="7EC95192">
            <w:pPr>
              <w:spacing w:line="300" w:lineRule="exact"/>
              <w:rPr>
                <w:rFonts w:hint="eastAsia" w:asciiTheme="minorEastAsia" w:hAnsiTheme="minorEastAsia" w:eastAsiaTheme="minorEastAsia" w:cstheme="minorEastAsia"/>
                <w:color w:val="auto"/>
                <w:sz w:val="24"/>
                <w:szCs w:val="24"/>
                <w:highlight w:val="none"/>
              </w:rPr>
            </w:pPr>
          </w:p>
        </w:tc>
        <w:tc>
          <w:tcPr>
            <w:tcW w:w="1763" w:type="dxa"/>
            <w:tcBorders>
              <w:top w:val="single" w:color="auto" w:sz="4" w:space="0"/>
              <w:left w:val="single" w:color="auto" w:sz="4" w:space="0"/>
              <w:bottom w:val="single" w:color="auto" w:sz="4" w:space="0"/>
              <w:right w:val="single" w:color="auto" w:sz="4" w:space="0"/>
            </w:tcBorders>
            <w:noWrap w:val="0"/>
            <w:vAlign w:val="center"/>
          </w:tcPr>
          <w:p w14:paraId="1F246987">
            <w:pPr>
              <w:spacing w:line="300" w:lineRule="exact"/>
              <w:jc w:val="center"/>
              <w:rPr>
                <w:rFonts w:hint="eastAsia" w:asciiTheme="minorEastAsia" w:hAnsiTheme="minorEastAsia" w:eastAsiaTheme="minorEastAsia" w:cstheme="minorEastAsia"/>
                <w:color w:val="auto"/>
                <w:sz w:val="24"/>
                <w:szCs w:val="24"/>
                <w:highlight w:val="none"/>
              </w:rPr>
            </w:pPr>
          </w:p>
        </w:tc>
        <w:tc>
          <w:tcPr>
            <w:tcW w:w="2087" w:type="dxa"/>
            <w:tcBorders>
              <w:top w:val="single" w:color="auto" w:sz="4" w:space="0"/>
              <w:left w:val="single" w:color="auto" w:sz="4" w:space="0"/>
              <w:bottom w:val="single" w:color="auto" w:sz="4" w:space="0"/>
              <w:right w:val="single" w:color="auto" w:sz="4" w:space="0"/>
            </w:tcBorders>
            <w:noWrap w:val="0"/>
            <w:vAlign w:val="center"/>
          </w:tcPr>
          <w:p w14:paraId="062165D8">
            <w:pPr>
              <w:rPr>
                <w:rFonts w:hint="eastAsia" w:asciiTheme="minorEastAsia" w:hAnsiTheme="minorEastAsia" w:eastAsiaTheme="minorEastAsia" w:cstheme="minorEastAsia"/>
                <w:color w:val="auto"/>
                <w:sz w:val="24"/>
                <w:szCs w:val="24"/>
                <w:highlight w:val="none"/>
              </w:rPr>
            </w:pPr>
          </w:p>
        </w:tc>
        <w:tc>
          <w:tcPr>
            <w:tcW w:w="1075" w:type="dxa"/>
            <w:tcBorders>
              <w:top w:val="single" w:color="auto" w:sz="4" w:space="0"/>
              <w:left w:val="single" w:color="auto" w:sz="4" w:space="0"/>
              <w:bottom w:val="single" w:color="auto" w:sz="4" w:space="0"/>
              <w:right w:val="single" w:color="auto" w:sz="4" w:space="0"/>
            </w:tcBorders>
            <w:noWrap w:val="0"/>
            <w:vAlign w:val="center"/>
          </w:tcPr>
          <w:p w14:paraId="0C5B42F1">
            <w:pPr>
              <w:rPr>
                <w:rFonts w:hint="eastAsia" w:asciiTheme="minorEastAsia" w:hAnsiTheme="minorEastAsia" w:eastAsiaTheme="minorEastAsia" w:cstheme="minorEastAsia"/>
                <w:color w:val="auto"/>
                <w:sz w:val="24"/>
                <w:szCs w:val="24"/>
                <w:highlight w:val="none"/>
              </w:rPr>
            </w:pPr>
          </w:p>
        </w:tc>
      </w:tr>
    </w:tbl>
    <w:p w14:paraId="5D524DB4">
      <w:pPr>
        <w:spacing w:line="240" w:lineRule="exact"/>
        <w:rPr>
          <w:rFonts w:hint="eastAsia" w:asciiTheme="minorEastAsia" w:hAnsiTheme="minorEastAsia" w:eastAsiaTheme="minorEastAsia" w:cstheme="minorEastAsia"/>
          <w:color w:val="auto"/>
          <w:sz w:val="24"/>
          <w:szCs w:val="24"/>
          <w:highlight w:val="none"/>
        </w:rPr>
      </w:pPr>
    </w:p>
    <w:p w14:paraId="0A89C434">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注：投标人必须填写此表，并放于商务技术文件目录之后。                                             </w:t>
      </w:r>
    </w:p>
    <w:p w14:paraId="01E50315">
      <w:pPr>
        <w:spacing w:line="3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p>
    <w:p w14:paraId="6EFC45F7">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p>
    <w:p w14:paraId="4FB2FB79">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投标人名称（盖章）：                             </w:t>
      </w:r>
    </w:p>
    <w:p w14:paraId="6E97F6A9">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法定代表人或被授权代表（签字或盖章）：              </w:t>
      </w:r>
    </w:p>
    <w:p w14:paraId="05550944">
      <w:pPr>
        <w:keepNext w:val="0"/>
        <w:keepLines w:val="0"/>
        <w:pageBreakBefore w:val="0"/>
        <w:widowControl w:val="0"/>
        <w:kinsoku/>
        <w:wordWrap/>
        <w:overflowPunct/>
        <w:topLinePunct w:val="0"/>
        <w:autoSpaceDE/>
        <w:autoSpaceDN/>
        <w:bidi w:val="0"/>
        <w:adjustRightInd/>
        <w:snapToGrid/>
        <w:spacing w:after="157" w:afterLines="50" w:line="720" w:lineRule="exact"/>
        <w:ind w:left="0" w:leftChars="0" w:right="0" w:rightChars="0" w:firstLine="0" w:firstLineChars="0"/>
        <w:jc w:val="left"/>
        <w:textAlignment w:val="auto"/>
        <w:outlineLvl w:val="2"/>
        <w:rPr>
          <w:rFonts w:hint="eastAsia" w:asciiTheme="minorEastAsia" w:hAnsiTheme="minorEastAsia" w:eastAsiaTheme="minorEastAsia" w:cstheme="minorEastAsia"/>
          <w:b/>
          <w:bCs/>
          <w:color w:val="auto"/>
          <w:sz w:val="24"/>
          <w:szCs w:val="24"/>
          <w:highlight w:val="none"/>
          <w:lang w:val="zh-CN"/>
        </w:rPr>
        <w:sectPr>
          <w:pgSz w:w="11906" w:h="16838"/>
          <w:pgMar w:top="1242" w:right="1080" w:bottom="1100" w:left="1298" w:header="851" w:footer="709" w:gutter="0"/>
          <w:pgBorders>
            <w:top w:val="none" w:sz="0" w:space="0"/>
            <w:left w:val="none" w:sz="0" w:space="0"/>
            <w:bottom w:val="none" w:sz="0" w:space="0"/>
            <w:right w:val="none" w:sz="0" w:space="0"/>
          </w:pgBorders>
          <w:pgNumType w:fmt="numberInDash"/>
          <w:cols w:space="0" w:num="1"/>
          <w:rtlGutter w:val="0"/>
          <w:docGrid w:type="lines" w:linePitch="318" w:charSpace="0"/>
        </w:sectPr>
      </w:pPr>
      <w:r>
        <w:rPr>
          <w:rFonts w:hint="eastAsia" w:asciiTheme="minorEastAsia" w:hAnsiTheme="minorEastAsia" w:eastAsiaTheme="minorEastAsia" w:cstheme="minorEastAsia"/>
          <w:color w:val="auto"/>
          <w:sz w:val="22"/>
          <w:szCs w:val="22"/>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2C6D1369">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p>
    <w:p w14:paraId="51182B89">
      <w:pPr>
        <w:keepNext w:val="0"/>
        <w:keepLines w:val="0"/>
        <w:pageBreakBefore w:val="0"/>
        <w:widowControl w:val="0"/>
        <w:kinsoku/>
        <w:wordWrap/>
        <w:overflowPunct/>
        <w:topLinePunct w:val="0"/>
        <w:autoSpaceDE/>
        <w:autoSpaceDN/>
        <w:bidi w:val="0"/>
        <w:adjustRightInd/>
        <w:snapToGrid/>
        <w:spacing w:after="157" w:afterLines="50" w:line="720" w:lineRule="exact"/>
        <w:ind w:left="0" w:leftChars="0" w:right="0" w:rightChars="0" w:firstLine="0" w:firstLineChars="0"/>
        <w:jc w:val="center"/>
        <w:textAlignment w:val="auto"/>
        <w:outlineLvl w:val="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b/>
          <w:bCs/>
          <w:color w:val="auto"/>
          <w:sz w:val="24"/>
          <w:szCs w:val="24"/>
          <w:highlight w:val="none"/>
          <w:lang w:val="zh-CN"/>
        </w:rPr>
        <w:t>项目业绩清单表</w:t>
      </w:r>
    </w:p>
    <w:tbl>
      <w:tblPr>
        <w:tblStyle w:val="22"/>
        <w:tblW w:w="0" w:type="auto"/>
        <w:tblInd w:w="105" w:type="dxa"/>
        <w:tblBorders>
          <w:top w:val="double" w:color="auto" w:sz="6" w:space="0"/>
          <w:left w:val="double" w:color="auto" w:sz="6" w:space="0"/>
          <w:bottom w:val="double" w:color="auto" w:sz="6" w:space="0"/>
          <w:right w:val="single" w:color="auto" w:sz="6" w:space="0"/>
          <w:insideH w:val="none" w:color="auto" w:sz="0" w:space="0"/>
          <w:insideV w:val="none" w:color="auto" w:sz="0" w:space="0"/>
        </w:tblBorders>
        <w:tblLayout w:type="fixed"/>
        <w:tblCellMar>
          <w:top w:w="0" w:type="dxa"/>
          <w:left w:w="10" w:type="dxa"/>
          <w:bottom w:w="0" w:type="dxa"/>
          <w:right w:w="10" w:type="dxa"/>
        </w:tblCellMar>
      </w:tblPr>
      <w:tblGrid>
        <w:gridCol w:w="692"/>
        <w:gridCol w:w="1735"/>
        <w:gridCol w:w="1023"/>
        <w:gridCol w:w="1104"/>
        <w:gridCol w:w="1078"/>
        <w:gridCol w:w="1227"/>
        <w:gridCol w:w="1213"/>
        <w:gridCol w:w="1208"/>
      </w:tblGrid>
      <w:tr w14:paraId="57794A46">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776"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738AEE40">
            <w:pPr>
              <w:autoSpaceDE w:val="0"/>
              <w:autoSpaceDN w:val="0"/>
              <w:adjustRightInd w:val="0"/>
              <w:spacing w:line="320" w:lineRule="atLeast"/>
              <w:jc w:val="center"/>
              <w:rPr>
                <w:rFonts w:hint="eastAsia" w:asciiTheme="minorEastAsia" w:hAnsiTheme="minorEastAsia" w:eastAsiaTheme="minorEastAsia" w:cstheme="minorEastAsia"/>
                <w:caps/>
                <w:color w:val="auto"/>
                <w:spacing w:val="20"/>
                <w:sz w:val="24"/>
                <w:szCs w:val="24"/>
                <w:highlight w:val="none"/>
              </w:rPr>
            </w:pPr>
            <w:r>
              <w:rPr>
                <w:rFonts w:hint="eastAsia" w:asciiTheme="minorEastAsia" w:hAnsiTheme="minorEastAsia" w:eastAsiaTheme="minorEastAsia" w:cstheme="minorEastAsia"/>
                <w:caps/>
                <w:color w:val="auto"/>
                <w:spacing w:val="20"/>
                <w:sz w:val="24"/>
                <w:szCs w:val="24"/>
                <w:highlight w:val="none"/>
                <w:lang w:val="zh-CN"/>
              </w:rPr>
              <w:t>序号</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5F3039EE">
            <w:pPr>
              <w:autoSpaceDE w:val="0"/>
              <w:autoSpaceDN w:val="0"/>
              <w:adjustRightInd w:val="0"/>
              <w:spacing w:line="320" w:lineRule="atLeast"/>
              <w:jc w:val="center"/>
              <w:rPr>
                <w:rFonts w:hint="eastAsia" w:asciiTheme="minorEastAsia" w:hAnsiTheme="minorEastAsia" w:eastAsiaTheme="minorEastAsia" w:cstheme="minorEastAsia"/>
                <w:caps/>
                <w:color w:val="auto"/>
                <w:spacing w:val="20"/>
                <w:sz w:val="24"/>
                <w:szCs w:val="24"/>
                <w:highlight w:val="none"/>
              </w:rPr>
            </w:pPr>
            <w:r>
              <w:rPr>
                <w:rFonts w:hint="eastAsia" w:asciiTheme="minorEastAsia" w:hAnsiTheme="minorEastAsia" w:eastAsiaTheme="minorEastAsia" w:cstheme="minorEastAsia"/>
                <w:caps/>
                <w:color w:val="auto"/>
                <w:spacing w:val="20"/>
                <w:sz w:val="24"/>
                <w:szCs w:val="24"/>
                <w:highlight w:val="none"/>
                <w:lang w:val="zh-CN"/>
              </w:rPr>
              <w:t>采购项目名称</w:t>
            </w: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75E83DB8">
            <w:pPr>
              <w:autoSpaceDE w:val="0"/>
              <w:autoSpaceDN w:val="0"/>
              <w:adjustRightInd w:val="0"/>
              <w:spacing w:line="320" w:lineRule="atLeast"/>
              <w:jc w:val="center"/>
              <w:rPr>
                <w:rFonts w:hint="eastAsia" w:asciiTheme="minorEastAsia" w:hAnsiTheme="minorEastAsia" w:eastAsiaTheme="minorEastAsia" w:cstheme="minorEastAsia"/>
                <w:caps/>
                <w:color w:val="auto"/>
                <w:spacing w:val="20"/>
                <w:sz w:val="24"/>
                <w:szCs w:val="24"/>
                <w:highlight w:val="none"/>
              </w:rPr>
            </w:pPr>
            <w:r>
              <w:rPr>
                <w:rFonts w:hint="eastAsia" w:asciiTheme="minorEastAsia" w:hAnsiTheme="minorEastAsia" w:eastAsiaTheme="minorEastAsia" w:cstheme="minorEastAsia"/>
                <w:color w:val="auto"/>
                <w:spacing w:val="20"/>
                <w:sz w:val="24"/>
                <w:szCs w:val="24"/>
                <w:highlight w:val="none"/>
                <w:lang w:val="zh-CN"/>
              </w:rPr>
              <w:t>建设单位</w:t>
            </w: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114C66EC">
            <w:pPr>
              <w:autoSpaceDE w:val="0"/>
              <w:autoSpaceDN w:val="0"/>
              <w:adjustRightInd w:val="0"/>
              <w:spacing w:line="320" w:lineRule="atLeast"/>
              <w:jc w:val="center"/>
              <w:rPr>
                <w:rFonts w:hint="eastAsia" w:asciiTheme="minorEastAsia" w:hAnsiTheme="minorEastAsia" w:eastAsiaTheme="minorEastAsia" w:cstheme="minorEastAsia"/>
                <w:caps/>
                <w:color w:val="auto"/>
                <w:spacing w:val="20"/>
                <w:sz w:val="24"/>
                <w:szCs w:val="24"/>
                <w:highlight w:val="none"/>
              </w:rPr>
            </w:pPr>
            <w:r>
              <w:rPr>
                <w:rFonts w:hint="eastAsia" w:asciiTheme="minorEastAsia" w:hAnsiTheme="minorEastAsia" w:eastAsiaTheme="minorEastAsia" w:cstheme="minorEastAsia"/>
                <w:caps/>
                <w:color w:val="auto"/>
                <w:spacing w:val="20"/>
                <w:sz w:val="24"/>
                <w:szCs w:val="24"/>
                <w:highlight w:val="none"/>
                <w:lang w:val="zh-CN"/>
              </w:rPr>
              <w:t>合同金额</w:t>
            </w: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41CB5C41">
            <w:pPr>
              <w:autoSpaceDE w:val="0"/>
              <w:autoSpaceDN w:val="0"/>
              <w:adjustRightInd w:val="0"/>
              <w:spacing w:line="320" w:lineRule="atLeast"/>
              <w:jc w:val="center"/>
              <w:rPr>
                <w:rFonts w:hint="eastAsia" w:asciiTheme="minorEastAsia" w:hAnsiTheme="minorEastAsia" w:eastAsiaTheme="minorEastAsia" w:cstheme="minorEastAsia"/>
                <w:caps/>
                <w:color w:val="auto"/>
                <w:spacing w:val="20"/>
                <w:sz w:val="24"/>
                <w:szCs w:val="24"/>
                <w:highlight w:val="none"/>
              </w:rPr>
            </w:pPr>
            <w:r>
              <w:rPr>
                <w:rFonts w:hint="eastAsia" w:asciiTheme="minorEastAsia" w:hAnsiTheme="minorEastAsia" w:eastAsiaTheme="minorEastAsia" w:cstheme="minorEastAsia"/>
                <w:color w:val="auto"/>
                <w:spacing w:val="20"/>
                <w:sz w:val="24"/>
                <w:szCs w:val="24"/>
                <w:highlight w:val="none"/>
                <w:lang w:val="zh-CN"/>
              </w:rPr>
              <w:t>签约日期</w:t>
            </w: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3B7A0988">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pacing w:val="20"/>
                <w:sz w:val="24"/>
                <w:szCs w:val="24"/>
                <w:highlight w:val="none"/>
                <w:lang w:val="zh-CN"/>
              </w:rPr>
              <w:t>联系人</w:t>
            </w: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1790243B">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pacing w:val="20"/>
                <w:sz w:val="24"/>
                <w:szCs w:val="24"/>
                <w:highlight w:val="none"/>
                <w:lang w:val="zh-CN"/>
              </w:rPr>
              <w:t>联系电话</w:t>
            </w: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2E7B231F">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r>
              <w:rPr>
                <w:rFonts w:hint="eastAsia" w:asciiTheme="minorEastAsia" w:hAnsiTheme="minorEastAsia" w:eastAsiaTheme="minorEastAsia" w:cstheme="minorEastAsia"/>
                <w:color w:val="auto"/>
                <w:spacing w:val="20"/>
                <w:sz w:val="24"/>
                <w:szCs w:val="24"/>
                <w:highlight w:val="none"/>
                <w:lang w:val="zh-CN"/>
              </w:rPr>
              <w:t>备注</w:t>
            </w:r>
          </w:p>
        </w:tc>
      </w:tr>
      <w:tr w14:paraId="247D21EB">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35"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417F4573">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pacing w:val="20"/>
                <w:sz w:val="24"/>
                <w:szCs w:val="24"/>
                <w:highlight w:val="none"/>
                <w:lang w:val="en-US" w:eastAsia="zh-CN"/>
              </w:rPr>
              <w:t>1</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209DE780">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57A69448">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5F8476B8">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312B2695">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33B9C00E">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4AC8EFB1">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10E2D9D3">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r w14:paraId="45436117">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35"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6FF203A4">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pacing w:val="20"/>
                <w:sz w:val="24"/>
                <w:szCs w:val="24"/>
                <w:highlight w:val="none"/>
                <w:lang w:val="en-US" w:eastAsia="zh-CN"/>
              </w:rPr>
              <w:t>2</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12D120F6">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4F131C01">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49E4B13A">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0CC39BDF">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2715B28E">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1E3A9D03">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747C7E26">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r w14:paraId="69B6B818">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35"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77984C6B">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pacing w:val="20"/>
                <w:sz w:val="24"/>
                <w:szCs w:val="24"/>
                <w:highlight w:val="none"/>
                <w:lang w:val="en-US" w:eastAsia="zh-CN"/>
              </w:rPr>
              <w:t>3</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364E4E66">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4AD1AA4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41AC1C4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72D84595">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75B724F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226B57B1">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79D8CBC8">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r w14:paraId="69CFE8D1">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35"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330F26F5">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pacing w:val="20"/>
                <w:sz w:val="24"/>
                <w:szCs w:val="24"/>
                <w:highlight w:val="none"/>
                <w:lang w:val="en-US" w:eastAsia="zh-CN"/>
              </w:rPr>
              <w:t>4</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44B0578D">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33AD236E">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1DBC22DD">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77A891D6">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6F46966F">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0477F7DE">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45687FFB">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r w14:paraId="7C217FC8">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35"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60CC94D0">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pacing w:val="20"/>
                <w:sz w:val="24"/>
                <w:szCs w:val="24"/>
                <w:highlight w:val="none"/>
                <w:lang w:val="en-US" w:eastAsia="zh-CN"/>
              </w:rPr>
              <w:t>5</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4411E750">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408EB56E">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61CED1A4">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0A27C855">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09B411C8">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6124FC73">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3C8FBA96">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r w14:paraId="138E2BEC">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35"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73894C02">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pacing w:val="20"/>
                <w:sz w:val="24"/>
                <w:szCs w:val="24"/>
                <w:highlight w:val="none"/>
                <w:lang w:val="en-US" w:eastAsia="zh-CN"/>
              </w:rPr>
              <w:t>6</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6FA90BD8">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530ADCFA">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7354A5F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335DD7DC">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2C4CEBF5">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6D09FC29">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728D891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r w14:paraId="7100A845">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35"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57AF6C59">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pacing w:val="20"/>
                <w:sz w:val="24"/>
                <w:szCs w:val="24"/>
                <w:highlight w:val="none"/>
                <w:lang w:val="en-US" w:eastAsia="zh-CN"/>
              </w:rPr>
              <w:t>7</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02A557CF">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46BA2D8C">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57F45E7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318F20B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7DBC5181">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68AE508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37402F74">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r w14:paraId="014ED00E">
        <w:tblPrEx>
          <w:tblBorders>
            <w:top w:val="double" w:color="auto" w:sz="6" w:space="0"/>
            <w:left w:val="double" w:color="auto" w:sz="6" w:space="0"/>
            <w:bottom w:val="double" w:color="auto" w:sz="6"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468" w:hRule="atLeast"/>
        </w:trPr>
        <w:tc>
          <w:tcPr>
            <w:tcW w:w="692" w:type="dxa"/>
            <w:tcBorders>
              <w:top w:val="single" w:color="000000" w:sz="6" w:space="0"/>
              <w:left w:val="single" w:color="000000" w:sz="6" w:space="0"/>
              <w:bottom w:val="single" w:color="000000" w:sz="6" w:space="0"/>
              <w:right w:val="single" w:color="000000" w:sz="6" w:space="0"/>
            </w:tcBorders>
            <w:noWrap w:val="0"/>
            <w:vAlign w:val="center"/>
          </w:tcPr>
          <w:p w14:paraId="66DAD77F">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w:t>
            </w:r>
          </w:p>
        </w:tc>
        <w:tc>
          <w:tcPr>
            <w:tcW w:w="1735" w:type="dxa"/>
            <w:tcBorders>
              <w:top w:val="single" w:color="000000" w:sz="6" w:space="0"/>
              <w:left w:val="single" w:color="000000" w:sz="6" w:space="0"/>
              <w:bottom w:val="single" w:color="000000" w:sz="6" w:space="0"/>
              <w:right w:val="single" w:color="000000" w:sz="6" w:space="0"/>
            </w:tcBorders>
            <w:noWrap w:val="0"/>
            <w:vAlign w:val="center"/>
          </w:tcPr>
          <w:p w14:paraId="688E55C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7861A3D5">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104" w:type="dxa"/>
            <w:tcBorders>
              <w:top w:val="single" w:color="000000" w:sz="6" w:space="0"/>
              <w:left w:val="single" w:color="000000" w:sz="6" w:space="0"/>
              <w:bottom w:val="single" w:color="000000" w:sz="6" w:space="0"/>
              <w:right w:val="single" w:color="000000" w:sz="6" w:space="0"/>
            </w:tcBorders>
            <w:noWrap w:val="0"/>
            <w:vAlign w:val="center"/>
          </w:tcPr>
          <w:p w14:paraId="2EC984A3">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078" w:type="dxa"/>
            <w:tcBorders>
              <w:top w:val="single" w:color="000000" w:sz="6" w:space="0"/>
              <w:left w:val="single" w:color="000000" w:sz="6" w:space="0"/>
              <w:bottom w:val="single" w:color="000000" w:sz="6" w:space="0"/>
              <w:right w:val="single" w:color="000000" w:sz="6" w:space="0"/>
            </w:tcBorders>
            <w:noWrap w:val="0"/>
            <w:vAlign w:val="center"/>
          </w:tcPr>
          <w:p w14:paraId="6AC4B8A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27" w:type="dxa"/>
            <w:tcBorders>
              <w:top w:val="single" w:color="000000" w:sz="6" w:space="0"/>
              <w:left w:val="single" w:color="000000" w:sz="6" w:space="0"/>
              <w:bottom w:val="single" w:color="000000" w:sz="6" w:space="0"/>
              <w:right w:val="single" w:color="000000" w:sz="6" w:space="0"/>
            </w:tcBorders>
            <w:noWrap w:val="0"/>
            <w:vAlign w:val="center"/>
          </w:tcPr>
          <w:p w14:paraId="3C14167F">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13" w:type="dxa"/>
            <w:tcBorders>
              <w:top w:val="single" w:color="000000" w:sz="6" w:space="0"/>
              <w:left w:val="single" w:color="000000" w:sz="6" w:space="0"/>
              <w:bottom w:val="single" w:color="000000" w:sz="6" w:space="0"/>
              <w:right w:val="single" w:color="000000" w:sz="6" w:space="0"/>
            </w:tcBorders>
            <w:noWrap w:val="0"/>
            <w:vAlign w:val="center"/>
          </w:tcPr>
          <w:p w14:paraId="672A634B">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c>
          <w:tcPr>
            <w:tcW w:w="1208" w:type="dxa"/>
            <w:tcBorders>
              <w:top w:val="single" w:color="000000" w:sz="6" w:space="0"/>
              <w:left w:val="single" w:color="000000" w:sz="6" w:space="0"/>
              <w:bottom w:val="single" w:color="000000" w:sz="6" w:space="0"/>
              <w:right w:val="single" w:color="000000" w:sz="6" w:space="0"/>
            </w:tcBorders>
            <w:noWrap w:val="0"/>
            <w:vAlign w:val="center"/>
          </w:tcPr>
          <w:p w14:paraId="0A046B37">
            <w:pPr>
              <w:autoSpaceDE w:val="0"/>
              <w:autoSpaceDN w:val="0"/>
              <w:adjustRightInd w:val="0"/>
              <w:spacing w:line="320" w:lineRule="atLeast"/>
              <w:jc w:val="center"/>
              <w:rPr>
                <w:rFonts w:hint="eastAsia" w:asciiTheme="minorEastAsia" w:hAnsiTheme="minorEastAsia" w:eastAsiaTheme="minorEastAsia" w:cstheme="minorEastAsia"/>
                <w:color w:val="auto"/>
                <w:spacing w:val="20"/>
                <w:sz w:val="24"/>
                <w:szCs w:val="24"/>
                <w:highlight w:val="none"/>
              </w:rPr>
            </w:pPr>
          </w:p>
        </w:tc>
      </w:tr>
    </w:tbl>
    <w:p w14:paraId="447AC17B">
      <w:pPr>
        <w:widowControl/>
        <w:ind w:left="0" w:leftChars="0" w:firstLine="420" w:firstLineChars="175"/>
        <w:jc w:val="left"/>
        <w:rPr>
          <w:rFonts w:hint="eastAsia" w:asciiTheme="minorEastAsia" w:hAnsiTheme="minorEastAsia" w:eastAsiaTheme="minorEastAsia" w:cstheme="minorEastAsia"/>
          <w:color w:val="auto"/>
          <w:kern w:val="0"/>
          <w:sz w:val="24"/>
          <w:szCs w:val="24"/>
          <w:highlight w:val="none"/>
        </w:rPr>
      </w:pPr>
    </w:p>
    <w:p w14:paraId="59B524E3">
      <w:pPr>
        <w:spacing w:before="79" w:beforeLines="25" w:after="79" w:afterLines="25" w:line="360" w:lineRule="auto"/>
        <w:ind w:firstLine="422" w:firstLineChars="200"/>
        <w:rPr>
          <w:rFonts w:hint="eastAsia" w:ascii="宋体" w:hAnsi="宋体" w:cs="宋体"/>
          <w:b/>
          <w:szCs w:val="21"/>
        </w:rPr>
      </w:pPr>
      <w:r>
        <w:rPr>
          <w:rFonts w:hint="eastAsia" w:ascii="宋体" w:hAnsi="宋体" w:cs="宋体"/>
          <w:b/>
          <w:szCs w:val="21"/>
        </w:rPr>
        <w:t>注：项目实施时间以合同签订时间为准，原件扫描件上传。</w:t>
      </w:r>
    </w:p>
    <w:p w14:paraId="1D45E2E7">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投标人名称（盖章）：                             </w:t>
      </w:r>
    </w:p>
    <w:p w14:paraId="12595E53">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法定代表人或被授权代表（签字或盖章）：              </w:t>
      </w:r>
    </w:p>
    <w:p w14:paraId="3E8CC228">
      <w:pPr>
        <w:keepNext w:val="0"/>
        <w:keepLines w:val="0"/>
        <w:pageBreakBefore w:val="0"/>
        <w:widowControl w:val="0"/>
        <w:kinsoku/>
        <w:wordWrap/>
        <w:overflowPunct/>
        <w:topLinePunct w:val="0"/>
        <w:autoSpaceDE/>
        <w:autoSpaceDN/>
        <w:bidi w:val="0"/>
        <w:adjustRightInd/>
        <w:snapToGrid/>
        <w:spacing w:after="157" w:afterLines="50" w:line="720" w:lineRule="exact"/>
        <w:ind w:left="0" w:leftChars="0" w:right="0" w:rightChars="0" w:firstLine="0" w:firstLineChars="0"/>
        <w:jc w:val="left"/>
        <w:textAlignment w:val="auto"/>
        <w:outlineLvl w:val="2"/>
        <w:rPr>
          <w:rFonts w:hint="eastAsia" w:asciiTheme="minorEastAsia" w:hAnsiTheme="minorEastAsia" w:eastAsiaTheme="minorEastAsia" w:cstheme="minorEastAsia"/>
          <w:color w:val="auto"/>
          <w:sz w:val="21"/>
          <w:szCs w:val="21"/>
          <w:highlight w:val="none"/>
          <w:lang w:val="en-US" w:eastAsia="zh-CN"/>
        </w:rPr>
      </w:pPr>
      <w:r>
        <w:rPr>
          <w:rFonts w:hint="eastAsia" w:asciiTheme="minorEastAsia" w:hAnsiTheme="minorEastAsia" w:eastAsiaTheme="minorEastAsia" w:cstheme="minorEastAsia"/>
          <w:color w:val="auto"/>
          <w:sz w:val="22"/>
          <w:szCs w:val="22"/>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日</w:t>
      </w:r>
    </w:p>
    <w:p w14:paraId="384C6732">
      <w:pPr>
        <w:pStyle w:val="2"/>
        <w:rPr>
          <w:rFonts w:hint="eastAsia" w:asciiTheme="minorEastAsia" w:hAnsiTheme="minorEastAsia" w:eastAsiaTheme="minorEastAsia" w:cstheme="minorEastAsia"/>
          <w:color w:val="auto"/>
          <w:sz w:val="21"/>
          <w:szCs w:val="21"/>
          <w:highlight w:val="none"/>
          <w:lang w:val="en-US" w:eastAsia="zh-CN"/>
        </w:rPr>
      </w:pPr>
    </w:p>
    <w:p w14:paraId="729045DF">
      <w:pPr>
        <w:rPr>
          <w:rFonts w:hint="eastAsia" w:asciiTheme="minorEastAsia" w:hAnsiTheme="minorEastAsia" w:eastAsiaTheme="minorEastAsia" w:cstheme="minorEastAsia"/>
          <w:color w:val="auto"/>
          <w:sz w:val="21"/>
          <w:szCs w:val="21"/>
          <w:highlight w:val="none"/>
          <w:lang w:val="en-US" w:eastAsia="zh-CN"/>
        </w:rPr>
      </w:pPr>
    </w:p>
    <w:p w14:paraId="144726C6">
      <w:pPr>
        <w:pStyle w:val="2"/>
        <w:rPr>
          <w:rFonts w:hint="eastAsia" w:asciiTheme="minorEastAsia" w:hAnsiTheme="minorEastAsia" w:eastAsiaTheme="minorEastAsia" w:cstheme="minorEastAsia"/>
          <w:color w:val="auto"/>
          <w:sz w:val="21"/>
          <w:szCs w:val="21"/>
          <w:highlight w:val="none"/>
          <w:lang w:val="en-US" w:eastAsia="zh-CN"/>
        </w:rPr>
      </w:pPr>
    </w:p>
    <w:p w14:paraId="0D82EF60">
      <w:pPr>
        <w:rPr>
          <w:rFonts w:hint="eastAsia" w:asciiTheme="minorEastAsia" w:hAnsiTheme="minorEastAsia" w:eastAsiaTheme="minorEastAsia" w:cstheme="minorEastAsia"/>
          <w:color w:val="auto"/>
          <w:sz w:val="21"/>
          <w:szCs w:val="21"/>
          <w:highlight w:val="none"/>
          <w:lang w:val="en-US" w:eastAsia="zh-CN"/>
        </w:rPr>
      </w:pPr>
    </w:p>
    <w:p w14:paraId="00D711EA">
      <w:pPr>
        <w:pStyle w:val="2"/>
        <w:rPr>
          <w:rFonts w:hint="eastAsia" w:asciiTheme="minorEastAsia" w:hAnsiTheme="minorEastAsia" w:eastAsiaTheme="minorEastAsia" w:cstheme="minorEastAsia"/>
          <w:color w:val="auto"/>
          <w:sz w:val="21"/>
          <w:szCs w:val="21"/>
          <w:highlight w:val="none"/>
          <w:lang w:val="en-US" w:eastAsia="zh-CN"/>
        </w:rPr>
      </w:pPr>
    </w:p>
    <w:p w14:paraId="1D0EC1F8">
      <w:pPr>
        <w:rPr>
          <w:rFonts w:hint="eastAsia" w:asciiTheme="minorEastAsia" w:hAnsiTheme="minorEastAsia" w:eastAsiaTheme="minorEastAsia" w:cstheme="minorEastAsia"/>
          <w:color w:val="auto"/>
          <w:sz w:val="21"/>
          <w:szCs w:val="21"/>
          <w:highlight w:val="none"/>
          <w:lang w:val="en-US" w:eastAsia="zh-CN"/>
        </w:rPr>
      </w:pPr>
    </w:p>
    <w:p w14:paraId="0F78B638">
      <w:pPr>
        <w:pStyle w:val="2"/>
        <w:rPr>
          <w:rFonts w:hint="eastAsia" w:asciiTheme="minorEastAsia" w:hAnsiTheme="minorEastAsia" w:eastAsiaTheme="minorEastAsia" w:cstheme="minorEastAsia"/>
          <w:color w:val="auto"/>
          <w:sz w:val="21"/>
          <w:szCs w:val="21"/>
          <w:highlight w:val="none"/>
          <w:lang w:val="en-US" w:eastAsia="zh-CN"/>
        </w:rPr>
      </w:pPr>
    </w:p>
    <w:p w14:paraId="1243CA2C">
      <w:pPr>
        <w:rPr>
          <w:rFonts w:hint="eastAsia" w:asciiTheme="minorEastAsia" w:hAnsiTheme="minorEastAsia" w:eastAsiaTheme="minorEastAsia" w:cstheme="minorEastAsia"/>
          <w:color w:val="auto"/>
          <w:sz w:val="21"/>
          <w:szCs w:val="21"/>
          <w:highlight w:val="none"/>
          <w:lang w:val="en-US" w:eastAsia="zh-CN"/>
        </w:rPr>
      </w:pPr>
    </w:p>
    <w:p w14:paraId="381301F2">
      <w:pPr>
        <w:pStyle w:val="2"/>
        <w:rPr>
          <w:rFonts w:hint="eastAsia" w:asciiTheme="minorEastAsia" w:hAnsiTheme="minorEastAsia" w:eastAsiaTheme="minorEastAsia" w:cstheme="minorEastAsia"/>
          <w:color w:val="auto"/>
          <w:sz w:val="21"/>
          <w:szCs w:val="21"/>
          <w:highlight w:val="none"/>
          <w:lang w:val="en-US" w:eastAsia="zh-CN"/>
        </w:rPr>
      </w:pPr>
    </w:p>
    <w:p w14:paraId="40894201">
      <w:pPr>
        <w:rPr>
          <w:rFonts w:hint="eastAsia" w:asciiTheme="minorEastAsia" w:hAnsiTheme="minorEastAsia" w:eastAsiaTheme="minorEastAsia" w:cstheme="minorEastAsia"/>
          <w:color w:val="auto"/>
          <w:sz w:val="21"/>
          <w:szCs w:val="21"/>
          <w:highlight w:val="none"/>
          <w:lang w:val="en-US" w:eastAsia="zh-CN"/>
        </w:rPr>
      </w:pPr>
    </w:p>
    <w:p w14:paraId="32C08391">
      <w:pPr>
        <w:pStyle w:val="2"/>
        <w:rPr>
          <w:rFonts w:hint="eastAsia" w:asciiTheme="minorEastAsia" w:hAnsiTheme="minorEastAsia" w:eastAsiaTheme="minorEastAsia" w:cstheme="minorEastAsia"/>
          <w:color w:val="auto"/>
          <w:sz w:val="21"/>
          <w:szCs w:val="21"/>
          <w:highlight w:val="none"/>
          <w:lang w:val="en-US" w:eastAsia="zh-CN"/>
        </w:rPr>
      </w:pPr>
    </w:p>
    <w:p w14:paraId="4EFD360A">
      <w:pPr>
        <w:rPr>
          <w:rFonts w:hint="eastAsia" w:asciiTheme="minorEastAsia" w:hAnsiTheme="minorEastAsia" w:eastAsiaTheme="minorEastAsia" w:cstheme="minorEastAsia"/>
          <w:color w:val="auto"/>
          <w:sz w:val="21"/>
          <w:szCs w:val="21"/>
          <w:highlight w:val="none"/>
          <w:lang w:val="en-US" w:eastAsia="zh-CN"/>
        </w:rPr>
      </w:pPr>
    </w:p>
    <w:p w14:paraId="1C2DCF82">
      <w:pPr>
        <w:pStyle w:val="2"/>
        <w:rPr>
          <w:rFonts w:hint="eastAsia" w:asciiTheme="minorEastAsia" w:hAnsiTheme="minorEastAsia" w:eastAsiaTheme="minorEastAsia" w:cstheme="minorEastAsia"/>
          <w:color w:val="auto"/>
          <w:sz w:val="21"/>
          <w:szCs w:val="21"/>
          <w:highlight w:val="none"/>
          <w:lang w:val="en-US" w:eastAsia="zh-CN"/>
        </w:rPr>
      </w:pPr>
    </w:p>
    <w:p w14:paraId="3C460D31">
      <w:pPr>
        <w:rPr>
          <w:rFonts w:hint="eastAsia" w:asciiTheme="minorEastAsia" w:hAnsiTheme="minorEastAsia" w:eastAsiaTheme="minorEastAsia" w:cstheme="minorEastAsia"/>
          <w:color w:val="auto"/>
          <w:sz w:val="21"/>
          <w:szCs w:val="21"/>
          <w:highlight w:val="none"/>
          <w:lang w:val="en-US" w:eastAsia="zh-CN"/>
        </w:rPr>
      </w:pPr>
    </w:p>
    <w:p w14:paraId="354DD26D">
      <w:pPr>
        <w:rPr>
          <w:rFonts w:hint="eastAsia"/>
        </w:rPr>
        <w:sectPr>
          <w:headerReference r:id="rId5" w:type="default"/>
          <w:footerReference r:id="rId6" w:type="default"/>
          <w:pgSz w:w="11906" w:h="16839"/>
          <w:pgMar w:top="1133" w:right="1080" w:bottom="868" w:left="1298" w:header="897" w:footer="706" w:gutter="0"/>
          <w:pgNumType w:fmt="decimal"/>
          <w:cols w:space="720" w:num="1"/>
        </w:sectPr>
      </w:pPr>
    </w:p>
    <w:p w14:paraId="58B3D9C2">
      <w:pPr>
        <w:spacing w:line="600" w:lineRule="exact"/>
        <w:jc w:val="center"/>
        <w:rPr>
          <w:rFonts w:hint="eastAsia" w:ascii="宋体" w:hAnsi="宋体" w:cs="宋体"/>
          <w:b/>
          <w:sz w:val="28"/>
          <w:szCs w:val="28"/>
        </w:rPr>
      </w:pPr>
      <w:r>
        <w:rPr>
          <w:rFonts w:hint="eastAsia" w:ascii="宋体" w:hAnsi="宋体" w:cs="宋体"/>
          <w:b/>
          <w:sz w:val="28"/>
          <w:szCs w:val="28"/>
        </w:rPr>
        <w:t>拟投入项目组成员一览表</w:t>
      </w:r>
    </w:p>
    <w:p w14:paraId="41FF5BC3">
      <w:pPr>
        <w:pStyle w:val="43"/>
        <w:keepNext w:val="0"/>
        <w:keepLines w:val="0"/>
        <w:pageBreakBefore w:val="0"/>
        <w:kinsoku/>
        <w:topLinePunct w:val="0"/>
        <w:bidi w:val="0"/>
        <w:spacing w:before="120" w:beforeLines="50" w:after="120" w:afterLines="50" w:line="500" w:lineRule="exact"/>
        <w:jc w:val="both"/>
        <w:outlineLvl w:val="9"/>
        <w:rPr>
          <w:rFonts w:hint="eastAsia" w:asciiTheme="minorEastAsia" w:hAnsiTheme="minorEastAsia" w:eastAsiaTheme="minorEastAsia" w:cstheme="minorEastAsia"/>
          <w:b w:val="0"/>
          <w:bCs w:val="0"/>
          <w:color w:val="auto"/>
          <w:sz w:val="22"/>
          <w:szCs w:val="22"/>
          <w:highlight w:val="none"/>
        </w:rPr>
      </w:pPr>
      <w:r>
        <w:rPr>
          <w:rFonts w:hint="eastAsia" w:asciiTheme="minorEastAsia" w:hAnsiTheme="minorEastAsia" w:eastAsiaTheme="minorEastAsia" w:cstheme="minorEastAsia"/>
          <w:b w:val="0"/>
          <w:bCs w:val="0"/>
          <w:color w:val="auto"/>
          <w:sz w:val="22"/>
          <w:szCs w:val="22"/>
          <w:highlight w:val="none"/>
        </w:rPr>
        <w:t xml:space="preserve">项目名称：                             </w:t>
      </w:r>
    </w:p>
    <w:p w14:paraId="15E0700E">
      <w:pPr>
        <w:pStyle w:val="43"/>
        <w:keepNext w:val="0"/>
        <w:keepLines w:val="0"/>
        <w:pageBreakBefore w:val="0"/>
        <w:kinsoku/>
        <w:topLinePunct w:val="0"/>
        <w:bidi w:val="0"/>
        <w:spacing w:before="120" w:beforeLines="50" w:after="120" w:afterLines="50" w:line="500" w:lineRule="exact"/>
        <w:jc w:val="both"/>
        <w:outlineLvl w:val="9"/>
        <w:rPr>
          <w:rFonts w:hint="eastAsia" w:asciiTheme="minorEastAsia" w:hAnsiTheme="minorEastAsia" w:eastAsiaTheme="minorEastAsia" w:cstheme="minorEastAsia"/>
          <w:b w:val="0"/>
          <w:bCs w:val="0"/>
          <w:color w:val="auto"/>
          <w:sz w:val="22"/>
          <w:szCs w:val="22"/>
          <w:highlight w:val="none"/>
        </w:rPr>
      </w:pPr>
      <w:r>
        <w:rPr>
          <w:rFonts w:hint="eastAsia" w:asciiTheme="minorEastAsia" w:hAnsiTheme="minorEastAsia" w:eastAsiaTheme="minorEastAsia" w:cstheme="minorEastAsia"/>
          <w:b w:val="0"/>
          <w:bCs w:val="0"/>
          <w:color w:val="auto"/>
          <w:sz w:val="22"/>
          <w:szCs w:val="22"/>
          <w:highlight w:val="none"/>
        </w:rPr>
        <w:t>项目编号：</w:t>
      </w:r>
    </w:p>
    <w:tbl>
      <w:tblPr>
        <w:tblStyle w:val="22"/>
        <w:tblW w:w="97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4"/>
        <w:gridCol w:w="2206"/>
        <w:gridCol w:w="1288"/>
        <w:gridCol w:w="2433"/>
        <w:gridCol w:w="2900"/>
      </w:tblGrid>
      <w:tr w14:paraId="282E6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14:paraId="512C3D2F">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r>
              <w:rPr>
                <w:rFonts w:hint="eastAsia" w:asciiTheme="minorEastAsia" w:hAnsiTheme="minorEastAsia" w:eastAsiaTheme="minorEastAsia" w:cstheme="minorEastAsia"/>
                <w:color w:val="auto"/>
                <w:kern w:val="0"/>
                <w:sz w:val="22"/>
                <w:szCs w:val="22"/>
                <w:highlight w:val="none"/>
              </w:rPr>
              <w:t>序号</w:t>
            </w:r>
          </w:p>
        </w:tc>
        <w:tc>
          <w:tcPr>
            <w:tcW w:w="2206" w:type="dxa"/>
            <w:tcBorders>
              <w:top w:val="single" w:color="auto" w:sz="4" w:space="0"/>
              <w:left w:val="single" w:color="auto" w:sz="4" w:space="0"/>
              <w:bottom w:val="single" w:color="auto" w:sz="4" w:space="0"/>
              <w:right w:val="single" w:color="auto" w:sz="4" w:space="0"/>
            </w:tcBorders>
            <w:noWrap w:val="0"/>
            <w:vAlign w:val="center"/>
          </w:tcPr>
          <w:p w14:paraId="3656BC7E">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r>
              <w:rPr>
                <w:rFonts w:hint="eastAsia" w:asciiTheme="minorEastAsia" w:hAnsiTheme="minorEastAsia" w:eastAsiaTheme="minorEastAsia" w:cstheme="minorEastAsia"/>
                <w:color w:val="auto"/>
                <w:kern w:val="0"/>
                <w:sz w:val="22"/>
                <w:szCs w:val="22"/>
                <w:highlight w:val="none"/>
              </w:rPr>
              <w:t>姓名</w:t>
            </w:r>
          </w:p>
        </w:tc>
        <w:tc>
          <w:tcPr>
            <w:tcW w:w="1288" w:type="dxa"/>
            <w:tcBorders>
              <w:top w:val="single" w:color="auto" w:sz="4" w:space="0"/>
              <w:left w:val="single" w:color="auto" w:sz="4" w:space="0"/>
              <w:bottom w:val="single" w:color="auto" w:sz="4" w:space="0"/>
              <w:right w:val="single" w:color="auto" w:sz="4" w:space="0"/>
            </w:tcBorders>
            <w:noWrap w:val="0"/>
            <w:vAlign w:val="center"/>
          </w:tcPr>
          <w:p w14:paraId="1B8CE140">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r>
              <w:rPr>
                <w:rFonts w:hint="eastAsia" w:asciiTheme="minorEastAsia" w:hAnsiTheme="minorEastAsia" w:eastAsiaTheme="minorEastAsia" w:cstheme="minorEastAsia"/>
                <w:color w:val="auto"/>
                <w:kern w:val="0"/>
                <w:sz w:val="22"/>
                <w:szCs w:val="22"/>
                <w:highlight w:val="none"/>
              </w:rPr>
              <w:t>性别</w:t>
            </w:r>
          </w:p>
        </w:tc>
        <w:tc>
          <w:tcPr>
            <w:tcW w:w="2433" w:type="dxa"/>
            <w:tcBorders>
              <w:top w:val="single" w:color="auto" w:sz="4" w:space="0"/>
              <w:left w:val="single" w:color="auto" w:sz="4" w:space="0"/>
              <w:bottom w:val="single" w:color="auto" w:sz="4" w:space="0"/>
              <w:right w:val="single" w:color="auto" w:sz="4" w:space="0"/>
            </w:tcBorders>
            <w:noWrap w:val="0"/>
            <w:vAlign w:val="center"/>
          </w:tcPr>
          <w:p w14:paraId="2E845073">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r>
              <w:rPr>
                <w:rFonts w:hint="eastAsia" w:asciiTheme="minorEastAsia" w:hAnsiTheme="minorEastAsia" w:eastAsiaTheme="minorEastAsia" w:cstheme="minorEastAsia"/>
                <w:color w:val="auto"/>
                <w:kern w:val="0"/>
                <w:sz w:val="22"/>
                <w:szCs w:val="22"/>
                <w:highlight w:val="none"/>
              </w:rPr>
              <w:t>职称（或职务）</w:t>
            </w:r>
          </w:p>
        </w:tc>
        <w:tc>
          <w:tcPr>
            <w:tcW w:w="2900" w:type="dxa"/>
            <w:tcBorders>
              <w:top w:val="single" w:color="auto" w:sz="4" w:space="0"/>
              <w:left w:val="single" w:color="auto" w:sz="4" w:space="0"/>
              <w:bottom w:val="single" w:color="auto" w:sz="4" w:space="0"/>
              <w:right w:val="single" w:color="auto" w:sz="4" w:space="0"/>
            </w:tcBorders>
            <w:noWrap w:val="0"/>
            <w:vAlign w:val="center"/>
          </w:tcPr>
          <w:p w14:paraId="252DD440">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r>
              <w:rPr>
                <w:rFonts w:hint="eastAsia" w:asciiTheme="minorEastAsia" w:hAnsiTheme="minorEastAsia" w:eastAsiaTheme="minorEastAsia" w:cstheme="minorEastAsia"/>
                <w:color w:val="auto"/>
                <w:kern w:val="0"/>
                <w:sz w:val="22"/>
                <w:szCs w:val="22"/>
                <w:highlight w:val="none"/>
              </w:rPr>
              <w:t>岗位安排</w:t>
            </w:r>
          </w:p>
        </w:tc>
      </w:tr>
      <w:tr w14:paraId="45D16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14:paraId="32C5FFF0">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14:paraId="66354876">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14:paraId="130AC928">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14:paraId="7BE44A81">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14:paraId="53232E70">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r>
      <w:tr w14:paraId="47637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14:paraId="7D146640">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14:paraId="22364B67">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14:paraId="68D0469E">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14:paraId="49D3E4E3">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14:paraId="60E5776F">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r>
      <w:tr w14:paraId="6AA82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14:paraId="6A3DCE9F">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14:paraId="75897F5A">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14:paraId="5F94D40F">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14:paraId="02C56FB8">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14:paraId="6B4160ED">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r>
      <w:tr w14:paraId="1423D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14:paraId="035DFEF8">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14:paraId="227F0A5E">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14:paraId="5C84B02D">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14:paraId="36713082">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14:paraId="4D9B0C1B">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r>
      <w:tr w14:paraId="5EF36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14:paraId="52185A9D">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14:paraId="655E4A8E">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14:paraId="1E4A1EF2">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14:paraId="103D1531">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14:paraId="2361A512">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r>
      <w:tr w14:paraId="68911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14:paraId="0038644D">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206" w:type="dxa"/>
            <w:tcBorders>
              <w:top w:val="single" w:color="auto" w:sz="4" w:space="0"/>
              <w:left w:val="single" w:color="auto" w:sz="4" w:space="0"/>
              <w:bottom w:val="single" w:color="auto" w:sz="4" w:space="0"/>
              <w:right w:val="single" w:color="auto" w:sz="4" w:space="0"/>
            </w:tcBorders>
            <w:noWrap w:val="0"/>
            <w:vAlign w:val="center"/>
          </w:tcPr>
          <w:p w14:paraId="444BFE64">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1288" w:type="dxa"/>
            <w:tcBorders>
              <w:top w:val="single" w:color="auto" w:sz="4" w:space="0"/>
              <w:left w:val="single" w:color="auto" w:sz="4" w:space="0"/>
              <w:bottom w:val="single" w:color="auto" w:sz="4" w:space="0"/>
              <w:right w:val="single" w:color="auto" w:sz="4" w:space="0"/>
            </w:tcBorders>
            <w:noWrap w:val="0"/>
            <w:vAlign w:val="center"/>
          </w:tcPr>
          <w:p w14:paraId="007E9E01">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center"/>
          </w:tcPr>
          <w:p w14:paraId="46573DBD">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c>
          <w:tcPr>
            <w:tcW w:w="2900" w:type="dxa"/>
            <w:tcBorders>
              <w:top w:val="single" w:color="auto" w:sz="4" w:space="0"/>
              <w:left w:val="single" w:color="auto" w:sz="4" w:space="0"/>
              <w:bottom w:val="single" w:color="auto" w:sz="4" w:space="0"/>
              <w:right w:val="single" w:color="auto" w:sz="4" w:space="0"/>
            </w:tcBorders>
            <w:noWrap w:val="0"/>
            <w:vAlign w:val="center"/>
          </w:tcPr>
          <w:p w14:paraId="4B2470AA">
            <w:pPr>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kern w:val="0"/>
                <w:sz w:val="22"/>
                <w:szCs w:val="22"/>
                <w:highlight w:val="none"/>
              </w:rPr>
            </w:pPr>
          </w:p>
        </w:tc>
      </w:tr>
    </w:tbl>
    <w:p w14:paraId="7F3E6B1F">
      <w:pPr>
        <w:pStyle w:val="12"/>
        <w:keepNext w:val="0"/>
        <w:keepLines w:val="0"/>
        <w:pageBreakBefore w:val="0"/>
        <w:kinsoku/>
        <w:topLinePunct w:val="0"/>
        <w:bidi w:val="0"/>
        <w:spacing w:line="540" w:lineRule="exact"/>
        <w:jc w:val="center"/>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此表可在不改变格式的情况下自行制作（必填）</w:t>
      </w:r>
    </w:p>
    <w:p w14:paraId="04915D0F">
      <w:pPr>
        <w:keepNext w:val="0"/>
        <w:keepLines w:val="0"/>
        <w:pageBreakBefore w:val="0"/>
        <w:kinsoku/>
        <w:topLinePunct w:val="0"/>
        <w:bidi w:val="0"/>
        <w:spacing w:line="540" w:lineRule="exact"/>
        <w:rPr>
          <w:rFonts w:hint="eastAsia" w:asciiTheme="minorEastAsia" w:hAnsiTheme="minorEastAsia" w:eastAsiaTheme="minorEastAsia" w:cstheme="minorEastAsia"/>
          <w:color w:val="auto"/>
          <w:kern w:val="0"/>
          <w:sz w:val="22"/>
          <w:szCs w:val="22"/>
          <w:highlight w:val="none"/>
        </w:rPr>
      </w:pPr>
    </w:p>
    <w:p w14:paraId="3248336A">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投标人名称（盖章）：                             </w:t>
      </w:r>
    </w:p>
    <w:p w14:paraId="4A91AB0E">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法定代表人或被授权代表（签字或盖章）：              </w:t>
      </w:r>
    </w:p>
    <w:p w14:paraId="76AAE7D8">
      <w:pPr>
        <w:keepNext w:val="0"/>
        <w:keepLines w:val="0"/>
        <w:pageBreakBefore w:val="0"/>
        <w:widowControl w:val="0"/>
        <w:kinsoku/>
        <w:wordWrap/>
        <w:overflowPunct/>
        <w:topLinePunct w:val="0"/>
        <w:autoSpaceDE/>
        <w:autoSpaceDN/>
        <w:bidi w:val="0"/>
        <w:adjustRightInd/>
        <w:snapToGrid/>
        <w:spacing w:after="157" w:afterLines="50" w:line="720" w:lineRule="exact"/>
        <w:ind w:left="0" w:leftChars="0" w:right="0" w:rightChars="0" w:firstLine="0" w:firstLineChars="0"/>
        <w:jc w:val="left"/>
        <w:textAlignment w:val="auto"/>
        <w:outlineLvl w:val="2"/>
        <w:rPr>
          <w:rFonts w:hint="eastAsia" w:asciiTheme="minorEastAsia" w:hAnsiTheme="minorEastAsia" w:eastAsiaTheme="minorEastAsia" w:cstheme="minorEastAsia"/>
          <w:b/>
          <w:bCs/>
          <w:color w:val="auto"/>
          <w:sz w:val="24"/>
          <w:szCs w:val="24"/>
          <w:highlight w:val="none"/>
          <w:lang w:val="zh-CN"/>
        </w:rPr>
        <w:sectPr>
          <w:pgSz w:w="11906" w:h="16838"/>
          <w:pgMar w:top="1242" w:right="1080" w:bottom="1100" w:left="1298" w:header="851" w:footer="709" w:gutter="0"/>
          <w:pgBorders>
            <w:top w:val="none" w:sz="0" w:space="0"/>
            <w:left w:val="none" w:sz="0" w:space="0"/>
            <w:bottom w:val="none" w:sz="0" w:space="0"/>
            <w:right w:val="none" w:sz="0" w:space="0"/>
          </w:pgBorders>
          <w:pgNumType w:fmt="numberInDash"/>
          <w:cols w:space="0" w:num="1"/>
          <w:rtlGutter w:val="0"/>
          <w:docGrid w:type="lines" w:linePitch="318" w:charSpace="0"/>
        </w:sectPr>
      </w:pPr>
      <w:r>
        <w:rPr>
          <w:rFonts w:hint="eastAsia" w:asciiTheme="minorEastAsia" w:hAnsiTheme="minorEastAsia" w:eastAsiaTheme="minorEastAsia" w:cstheme="minorEastAsia"/>
          <w:color w:val="auto"/>
          <w:sz w:val="22"/>
          <w:szCs w:val="22"/>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p>
    <w:p w14:paraId="49218E70">
      <w:pPr>
        <w:widowControl/>
        <w:spacing w:line="420" w:lineRule="atLeast"/>
        <w:jc w:val="both"/>
        <w:rPr>
          <w:rFonts w:hint="eastAsia" w:asciiTheme="minorEastAsia" w:hAnsiTheme="minorEastAsia" w:eastAsiaTheme="minorEastAsia" w:cstheme="minorEastAsia"/>
          <w:b/>
          <w:bCs/>
          <w:color w:val="auto"/>
          <w:kern w:val="0"/>
          <w:sz w:val="30"/>
          <w:szCs w:val="30"/>
          <w:highlight w:val="none"/>
        </w:rPr>
      </w:pPr>
    </w:p>
    <w:p w14:paraId="2C68EF5B">
      <w:pPr>
        <w:widowControl/>
        <w:spacing w:line="420" w:lineRule="atLeast"/>
        <w:jc w:val="center"/>
        <w:rPr>
          <w:rFonts w:hint="eastAsia" w:asciiTheme="minorEastAsia" w:hAnsiTheme="minorEastAsia" w:eastAsiaTheme="minorEastAsia" w:cstheme="minorEastAsia"/>
          <w:b/>
          <w:bCs/>
          <w:color w:val="auto"/>
          <w:kern w:val="0"/>
          <w:sz w:val="30"/>
          <w:szCs w:val="30"/>
          <w:highlight w:val="none"/>
        </w:rPr>
      </w:pPr>
      <w:r>
        <w:rPr>
          <w:rFonts w:hint="eastAsia" w:asciiTheme="minorEastAsia" w:hAnsiTheme="minorEastAsia" w:eastAsiaTheme="minorEastAsia" w:cstheme="minorEastAsia"/>
          <w:b/>
          <w:bCs/>
          <w:color w:val="auto"/>
          <w:kern w:val="0"/>
          <w:sz w:val="30"/>
          <w:szCs w:val="30"/>
          <w:highlight w:val="none"/>
        </w:rPr>
        <w:t>开标一览表</w:t>
      </w:r>
    </w:p>
    <w:p w14:paraId="443DD980">
      <w:pPr>
        <w:spacing w:line="380" w:lineRule="exact"/>
        <w:jc w:val="center"/>
        <w:rPr>
          <w:rFonts w:hint="eastAsia" w:asciiTheme="minorEastAsia" w:hAnsiTheme="minorEastAsia" w:eastAsiaTheme="minorEastAsia" w:cstheme="minorEastAsia"/>
          <w:b/>
          <w:bCs/>
          <w:color w:val="auto"/>
          <w:sz w:val="24"/>
          <w:szCs w:val="24"/>
          <w:highlight w:val="none"/>
        </w:rPr>
      </w:pPr>
    </w:p>
    <w:p w14:paraId="3898CAE0">
      <w:pPr>
        <w:spacing w:line="360" w:lineRule="auto"/>
        <w:ind w:right="349" w:rightChars="166"/>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rPr>
        <w:t xml:space="preserve">项目名称：                               </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Theme="minorEastAsia" w:hAnsiTheme="minorEastAsia" w:eastAsiaTheme="minorEastAsia" w:cstheme="minorEastAsia"/>
          <w:b w:val="0"/>
          <w:bCs/>
          <w:color w:val="auto"/>
          <w:sz w:val="24"/>
          <w:szCs w:val="24"/>
          <w:highlight w:val="none"/>
        </w:rPr>
        <w:t xml:space="preserve">           </w:t>
      </w:r>
      <w:r>
        <w:rPr>
          <w:rFonts w:hint="eastAsia" w:asciiTheme="minorEastAsia" w:hAnsiTheme="minorEastAsia" w:eastAsiaTheme="minorEastAsia" w:cstheme="minorEastAsia"/>
          <w:b w:val="0"/>
          <w:bCs/>
          <w:color w:val="auto"/>
          <w:sz w:val="24"/>
          <w:szCs w:val="24"/>
          <w:highlight w:val="none"/>
          <w:lang w:val="en-US" w:eastAsia="zh-CN"/>
        </w:rPr>
        <w:t xml:space="preserve"> </w:t>
      </w:r>
    </w:p>
    <w:p w14:paraId="105EBA01">
      <w:pPr>
        <w:spacing w:line="360" w:lineRule="auto"/>
        <w:ind w:right="349" w:rightChars="166"/>
        <w:rPr>
          <w:rFonts w:hint="eastAsia" w:asciiTheme="minorEastAsia" w:hAnsiTheme="minorEastAsia" w:eastAsiaTheme="minorEastAsia" w:cstheme="minorEastAsia"/>
          <w:b w:val="0"/>
          <w:bCs/>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项目</w:t>
      </w:r>
      <w:r>
        <w:rPr>
          <w:rFonts w:hint="eastAsia" w:asciiTheme="minorEastAsia" w:hAnsiTheme="minorEastAsia" w:eastAsiaTheme="minorEastAsia" w:cstheme="minorEastAsia"/>
          <w:b w:val="0"/>
          <w:bCs/>
          <w:color w:val="auto"/>
          <w:sz w:val="24"/>
          <w:szCs w:val="24"/>
          <w:highlight w:val="none"/>
        </w:rPr>
        <w:t>编号：</w:t>
      </w:r>
    </w:p>
    <w:tbl>
      <w:tblPr>
        <w:tblStyle w:val="22"/>
        <w:tblW w:w="96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39"/>
        <w:gridCol w:w="1610"/>
        <w:gridCol w:w="4849"/>
      </w:tblGrid>
      <w:tr w14:paraId="22E374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0" w:hRule="atLeast"/>
          <w:jc w:val="center"/>
        </w:trPr>
        <w:tc>
          <w:tcPr>
            <w:tcW w:w="4849" w:type="dxa"/>
            <w:gridSpan w:val="2"/>
            <w:tcBorders>
              <w:bottom w:val="single" w:color="auto" w:sz="4" w:space="0"/>
              <w:right w:val="single" w:color="auto" w:sz="4" w:space="0"/>
            </w:tcBorders>
            <w:noWrap w:val="0"/>
            <w:vAlign w:val="center"/>
          </w:tcPr>
          <w:p w14:paraId="5FD29BC0">
            <w:pPr>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项目名称</w:t>
            </w:r>
          </w:p>
        </w:tc>
        <w:tc>
          <w:tcPr>
            <w:tcW w:w="4849" w:type="dxa"/>
            <w:tcBorders>
              <w:bottom w:val="single" w:color="auto" w:sz="4" w:space="0"/>
              <w:right w:val="single" w:color="auto" w:sz="4" w:space="0"/>
            </w:tcBorders>
            <w:noWrap w:val="0"/>
            <w:vAlign w:val="center"/>
          </w:tcPr>
          <w:p w14:paraId="3FC985A4">
            <w:pPr>
              <w:jc w:val="center"/>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服务期</w:t>
            </w:r>
          </w:p>
        </w:tc>
      </w:tr>
      <w:tr w14:paraId="3F72BE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42" w:hRule="atLeast"/>
          <w:jc w:val="center"/>
        </w:trPr>
        <w:tc>
          <w:tcPr>
            <w:tcW w:w="4849" w:type="dxa"/>
            <w:gridSpan w:val="2"/>
            <w:tcBorders>
              <w:bottom w:val="single" w:color="auto" w:sz="4" w:space="0"/>
              <w:right w:val="single" w:color="auto" w:sz="4" w:space="0"/>
            </w:tcBorders>
            <w:noWrap w:val="0"/>
            <w:vAlign w:val="center"/>
          </w:tcPr>
          <w:p w14:paraId="54486852">
            <w:pPr>
              <w:pStyle w:val="12"/>
              <w:jc w:val="center"/>
              <w:rPr>
                <w:rFonts w:hint="eastAsia" w:asciiTheme="minorEastAsia" w:hAnsiTheme="minorEastAsia" w:eastAsiaTheme="minorEastAsia" w:cstheme="minorEastAsia"/>
                <w:b w:val="0"/>
                <w:bCs/>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eastAsia="zh-CN"/>
              </w:rPr>
              <w:t>衢州市柯城区陆生野生动物本底调查项目</w:t>
            </w:r>
          </w:p>
        </w:tc>
        <w:tc>
          <w:tcPr>
            <w:tcW w:w="4849" w:type="dxa"/>
            <w:tcBorders>
              <w:bottom w:val="single" w:color="auto" w:sz="4" w:space="0"/>
              <w:right w:val="single" w:color="auto" w:sz="4" w:space="0"/>
            </w:tcBorders>
            <w:noWrap w:val="0"/>
            <w:vAlign w:val="center"/>
          </w:tcPr>
          <w:p w14:paraId="2ECCE8CE">
            <w:pPr>
              <w:pStyle w:val="12"/>
              <w:jc w:val="center"/>
              <w:rPr>
                <w:rFonts w:hint="default" w:asciiTheme="minorEastAsia" w:hAnsiTheme="minorEastAsia" w:eastAsiaTheme="minorEastAsia" w:cstheme="minorEastAsia"/>
                <w:b w:val="0"/>
                <w:bCs/>
                <w:color w:val="auto"/>
                <w:sz w:val="24"/>
                <w:szCs w:val="24"/>
                <w:highlight w:val="none"/>
                <w:lang w:val="en-US" w:eastAsia="zh-CN"/>
              </w:rPr>
            </w:pPr>
            <w:r>
              <w:rPr>
                <w:rFonts w:hint="default" w:asciiTheme="minorEastAsia" w:hAnsiTheme="minorEastAsia" w:eastAsiaTheme="minorEastAsia" w:cstheme="minorEastAsia"/>
                <w:b w:val="0"/>
                <w:bCs/>
                <w:color w:val="0000FF"/>
                <w:sz w:val="24"/>
                <w:szCs w:val="24"/>
                <w:highlight w:val="none"/>
                <w:lang w:val="en-US" w:eastAsia="zh-CN"/>
              </w:rPr>
              <w:t>建议期限13个月，2025年10月31日建设完成。</w:t>
            </w:r>
          </w:p>
        </w:tc>
      </w:tr>
      <w:tr w14:paraId="583C39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42" w:hRule="atLeast"/>
          <w:jc w:val="center"/>
        </w:trPr>
        <w:tc>
          <w:tcPr>
            <w:tcW w:w="3239" w:type="dxa"/>
            <w:tcBorders>
              <w:bottom w:val="single" w:color="auto" w:sz="4" w:space="0"/>
              <w:right w:val="single" w:color="auto" w:sz="4" w:space="0"/>
            </w:tcBorders>
            <w:noWrap w:val="0"/>
            <w:vAlign w:val="center"/>
          </w:tcPr>
          <w:p w14:paraId="00AB00CB">
            <w:pPr>
              <w:pStyle w:val="12"/>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投标</w:t>
            </w:r>
            <w:r>
              <w:rPr>
                <w:rFonts w:hint="eastAsia" w:asciiTheme="minorEastAsia" w:hAnsiTheme="minorEastAsia" w:eastAsiaTheme="minorEastAsia" w:cstheme="minorEastAsia"/>
                <w:color w:val="auto"/>
                <w:sz w:val="24"/>
                <w:szCs w:val="24"/>
                <w:highlight w:val="none"/>
              </w:rPr>
              <w:t>总价</w:t>
            </w:r>
          </w:p>
        </w:tc>
        <w:tc>
          <w:tcPr>
            <w:tcW w:w="6459" w:type="dxa"/>
            <w:gridSpan w:val="2"/>
            <w:tcBorders>
              <w:top w:val="single" w:color="auto" w:sz="4" w:space="0"/>
              <w:left w:val="single" w:color="auto" w:sz="4" w:space="0"/>
              <w:bottom w:val="single" w:color="auto" w:sz="4" w:space="0"/>
            </w:tcBorders>
            <w:noWrap w:val="0"/>
            <w:vAlign w:val="center"/>
          </w:tcPr>
          <w:p w14:paraId="1AC1974C">
            <w:pPr>
              <w:pStyle w:val="12"/>
              <w:spacing w:line="360" w:lineRule="auto"/>
              <w:rPr>
                <w:rFonts w:hint="eastAsia" w:asciiTheme="minorEastAsia" w:hAnsiTheme="minorEastAsia" w:eastAsiaTheme="minorEastAsia" w:cstheme="minorEastAsia"/>
                <w:color w:val="auto"/>
                <w:sz w:val="24"/>
                <w:szCs w:val="24"/>
                <w:highlight w:val="none"/>
                <w:u w:val="none"/>
                <w:lang w:val="en-US" w:eastAsia="zh-CN"/>
              </w:rPr>
            </w:pPr>
            <w:r>
              <w:rPr>
                <w:rFonts w:hint="eastAsia" w:asciiTheme="minorEastAsia" w:hAnsiTheme="minorEastAsia" w:eastAsiaTheme="minorEastAsia" w:cstheme="minorEastAsia"/>
                <w:color w:val="auto"/>
                <w:sz w:val="24"/>
                <w:szCs w:val="24"/>
                <w:highlight w:val="none"/>
              </w:rPr>
              <w:t>大写</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人民币</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none"/>
                <w:lang w:val="en-US" w:eastAsia="zh-CN"/>
              </w:rPr>
              <w:t>元</w:t>
            </w:r>
          </w:p>
          <w:p w14:paraId="6FB32851">
            <w:pPr>
              <w:pStyle w:val="15"/>
              <w:rPr>
                <w:rFonts w:hint="eastAsia" w:asciiTheme="minorEastAsia" w:hAnsiTheme="minorEastAsia" w:eastAsiaTheme="minorEastAsia" w:cstheme="minorEastAsia"/>
                <w:color w:val="auto"/>
                <w:lang w:val="en-US" w:eastAsia="zh-CN"/>
              </w:rPr>
            </w:pPr>
          </w:p>
          <w:p w14:paraId="510020EB">
            <w:pPr>
              <w:pStyle w:val="12"/>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小写：</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none"/>
                <w:lang w:eastAsia="zh-CN"/>
              </w:rPr>
              <w:t>元</w:t>
            </w:r>
            <w:bookmarkStart w:id="162" w:name="_GoBack"/>
            <w:bookmarkEnd w:id="162"/>
          </w:p>
        </w:tc>
      </w:tr>
      <w:tr w14:paraId="75E95E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637" w:hRule="atLeast"/>
          <w:jc w:val="center"/>
        </w:trPr>
        <w:tc>
          <w:tcPr>
            <w:tcW w:w="3239" w:type="dxa"/>
            <w:tcBorders>
              <w:top w:val="single" w:color="auto" w:sz="4" w:space="0"/>
              <w:right w:val="single" w:color="auto" w:sz="4" w:space="0"/>
            </w:tcBorders>
            <w:noWrap w:val="0"/>
            <w:vAlign w:val="center"/>
          </w:tcPr>
          <w:p w14:paraId="5E736D3B">
            <w:pPr>
              <w:pStyle w:val="12"/>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c>
          <w:tcPr>
            <w:tcW w:w="6459" w:type="dxa"/>
            <w:gridSpan w:val="2"/>
            <w:tcBorders>
              <w:top w:val="single" w:color="auto" w:sz="4" w:space="0"/>
              <w:left w:val="single" w:color="auto" w:sz="4" w:space="0"/>
            </w:tcBorders>
            <w:noWrap w:val="0"/>
            <w:vAlign w:val="center"/>
          </w:tcPr>
          <w:p w14:paraId="62863A68">
            <w:pPr>
              <w:pStyle w:val="1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注：本项目投标</w:t>
            </w:r>
            <w:r>
              <w:rPr>
                <w:rFonts w:hint="eastAsia" w:asciiTheme="minorEastAsia" w:hAnsiTheme="minorEastAsia" w:eastAsiaTheme="minorEastAsia" w:cstheme="minorEastAsia"/>
                <w:color w:val="auto"/>
                <w:sz w:val="24"/>
                <w:szCs w:val="24"/>
                <w:highlight w:val="none"/>
                <w:lang w:eastAsia="zh-CN"/>
              </w:rPr>
              <w:t>单价</w:t>
            </w:r>
            <w:r>
              <w:rPr>
                <w:rFonts w:hint="eastAsia" w:asciiTheme="minorEastAsia" w:hAnsiTheme="minorEastAsia" w:eastAsiaTheme="minorEastAsia" w:cstheme="minorEastAsia"/>
                <w:color w:val="auto"/>
                <w:sz w:val="24"/>
                <w:szCs w:val="24"/>
                <w:highlight w:val="none"/>
              </w:rPr>
              <w:t>应为完成本项目所规定服务内容的全部工作所需的设备费、材料费，人工费、服务管理费及税费等的所有相关费用。</w:t>
            </w:r>
          </w:p>
        </w:tc>
      </w:tr>
    </w:tbl>
    <w:p w14:paraId="58C74E9B">
      <w:pPr>
        <w:spacing w:line="360" w:lineRule="auto"/>
        <w:ind w:firstLine="720" w:firstLineChars="300"/>
        <w:rPr>
          <w:rFonts w:hint="eastAsia" w:asciiTheme="minorEastAsia" w:hAnsiTheme="minorEastAsia" w:eastAsiaTheme="minorEastAsia" w:cstheme="minorEastAsia"/>
          <w:color w:val="auto"/>
          <w:sz w:val="24"/>
          <w:szCs w:val="24"/>
          <w:highlight w:val="none"/>
        </w:rPr>
      </w:pPr>
    </w:p>
    <w:p w14:paraId="1CE180CF">
      <w:pPr>
        <w:pStyle w:val="20"/>
        <w:spacing w:line="360" w:lineRule="auto"/>
        <w:ind w:left="0" w:leftChars="0" w:firstLine="0" w:firstLineChars="0"/>
        <w:rPr>
          <w:rFonts w:hint="eastAsia" w:asciiTheme="minorEastAsia" w:hAnsiTheme="minorEastAsia" w:eastAsiaTheme="minorEastAsia" w:cstheme="minorEastAsia"/>
          <w:color w:val="auto"/>
          <w:sz w:val="24"/>
          <w:szCs w:val="24"/>
          <w:highlight w:val="none"/>
          <w:u w:val="none"/>
        </w:rPr>
      </w:pPr>
    </w:p>
    <w:p w14:paraId="541AE6E0">
      <w:pPr>
        <w:pStyle w:val="20"/>
        <w:spacing w:line="360" w:lineRule="auto"/>
        <w:ind w:left="0" w:leftChars="0" w:firstLine="0" w:firstLineChars="0"/>
        <w:rPr>
          <w:rFonts w:hint="eastAsia" w:asciiTheme="minorEastAsia" w:hAnsiTheme="minorEastAsia" w:eastAsiaTheme="minorEastAsia" w:cstheme="minorEastAsia"/>
          <w:color w:val="auto"/>
          <w:sz w:val="24"/>
          <w:szCs w:val="24"/>
          <w:highlight w:val="none"/>
          <w:u w:val="none"/>
        </w:rPr>
      </w:pPr>
      <w:r>
        <w:rPr>
          <w:rFonts w:hint="eastAsia" w:asciiTheme="minorEastAsia" w:hAnsiTheme="minorEastAsia" w:eastAsiaTheme="minorEastAsia" w:cstheme="minorEastAsia"/>
          <w:color w:val="auto"/>
          <w:sz w:val="24"/>
          <w:szCs w:val="24"/>
          <w:highlight w:val="none"/>
          <w:u w:val="none"/>
        </w:rPr>
        <w:t xml:space="preserve">投标人名称（盖章）：                             </w:t>
      </w:r>
    </w:p>
    <w:p w14:paraId="5384123F">
      <w:pPr>
        <w:pStyle w:val="20"/>
        <w:spacing w:line="360" w:lineRule="auto"/>
        <w:ind w:left="0" w:leftChars="0" w:firstLine="0" w:firstLineChars="0"/>
        <w:rPr>
          <w:rFonts w:hint="eastAsia" w:asciiTheme="minorEastAsia" w:hAnsiTheme="minorEastAsia" w:eastAsiaTheme="minorEastAsia" w:cstheme="minorEastAsia"/>
          <w:color w:val="auto"/>
          <w:sz w:val="24"/>
          <w:szCs w:val="24"/>
          <w:highlight w:val="none"/>
          <w:u w:val="none"/>
        </w:rPr>
      </w:pPr>
      <w:r>
        <w:rPr>
          <w:rFonts w:hint="eastAsia" w:asciiTheme="minorEastAsia" w:hAnsiTheme="minorEastAsia" w:eastAsiaTheme="minorEastAsia" w:cstheme="minorEastAsia"/>
          <w:color w:val="auto"/>
          <w:sz w:val="24"/>
          <w:szCs w:val="24"/>
          <w:highlight w:val="none"/>
          <w:u w:val="none"/>
        </w:rPr>
        <w:t xml:space="preserve">法定代表人或被授权代表（签字或盖章）：              </w:t>
      </w:r>
    </w:p>
    <w:p w14:paraId="56C3ACBB">
      <w:pPr>
        <w:pStyle w:val="20"/>
        <w:spacing w:line="360" w:lineRule="auto"/>
        <w:ind w:left="0" w:leftChars="0" w:firstLine="0" w:firstLineChars="0"/>
        <w:rPr>
          <w:rFonts w:hint="eastAsia" w:asciiTheme="minorEastAsia" w:hAnsiTheme="minorEastAsia" w:eastAsiaTheme="minorEastAsia" w:cstheme="minorEastAsia"/>
          <w:color w:val="auto"/>
          <w:sz w:val="24"/>
          <w:szCs w:val="24"/>
          <w:highlight w:val="none"/>
          <w:u w:val="none"/>
        </w:rPr>
      </w:pPr>
      <w:r>
        <w:rPr>
          <w:rFonts w:hint="eastAsia" w:asciiTheme="minorEastAsia" w:hAnsiTheme="minorEastAsia" w:eastAsiaTheme="minorEastAsia" w:cstheme="minorEastAsia"/>
          <w:color w:val="auto"/>
          <w:sz w:val="24"/>
          <w:szCs w:val="24"/>
          <w:highlight w:val="none"/>
          <w:u w:val="none"/>
        </w:rPr>
        <w:t>日期:</w:t>
      </w:r>
      <w:r>
        <w:rPr>
          <w:rFonts w:hint="eastAsia" w:asciiTheme="minorEastAsia" w:hAnsiTheme="minorEastAsia" w:eastAsiaTheme="minorEastAsia" w:cstheme="minorEastAsia"/>
          <w:color w:val="auto"/>
          <w:sz w:val="24"/>
          <w:szCs w:val="24"/>
          <w:highlight w:val="none"/>
          <w:u w:val="none"/>
          <w:lang w:val="en-US" w:eastAsia="zh-CN"/>
        </w:rPr>
        <w:t xml:space="preserve">  </w:t>
      </w:r>
      <w:r>
        <w:rPr>
          <w:rFonts w:hint="eastAsia" w:asciiTheme="minorEastAsia" w:hAnsiTheme="minorEastAsia" w:eastAsiaTheme="minorEastAsia" w:cstheme="minorEastAsia"/>
          <w:color w:val="auto"/>
          <w:sz w:val="24"/>
          <w:szCs w:val="24"/>
          <w:highlight w:val="none"/>
          <w:u w:val="none"/>
        </w:rPr>
        <w:t>年</w:t>
      </w:r>
      <w:r>
        <w:rPr>
          <w:rFonts w:hint="eastAsia" w:asciiTheme="minorEastAsia" w:hAnsiTheme="minorEastAsia" w:eastAsiaTheme="minorEastAsia" w:cstheme="minorEastAsia"/>
          <w:color w:val="auto"/>
          <w:sz w:val="24"/>
          <w:szCs w:val="24"/>
          <w:highlight w:val="none"/>
          <w:u w:val="none"/>
          <w:lang w:val="en-US" w:eastAsia="zh-CN"/>
        </w:rPr>
        <w:t xml:space="preserve"> </w:t>
      </w:r>
      <w:r>
        <w:rPr>
          <w:rFonts w:hint="eastAsia" w:asciiTheme="minorEastAsia" w:hAnsiTheme="minorEastAsia" w:eastAsiaTheme="minorEastAsia" w:cstheme="minorEastAsia"/>
          <w:color w:val="auto"/>
          <w:sz w:val="24"/>
          <w:szCs w:val="24"/>
          <w:highlight w:val="none"/>
          <w:u w:val="none"/>
        </w:rPr>
        <w:t xml:space="preserve"> </w:t>
      </w:r>
      <w:r>
        <w:rPr>
          <w:rFonts w:hint="eastAsia" w:asciiTheme="minorEastAsia" w:hAnsiTheme="minorEastAsia" w:eastAsiaTheme="minorEastAsia" w:cstheme="minorEastAsia"/>
          <w:color w:val="auto"/>
          <w:sz w:val="24"/>
          <w:szCs w:val="24"/>
          <w:highlight w:val="none"/>
          <w:u w:val="none"/>
          <w:lang w:val="en-US" w:eastAsia="zh-CN"/>
        </w:rPr>
        <w:t xml:space="preserve">  </w:t>
      </w:r>
      <w:r>
        <w:rPr>
          <w:rFonts w:hint="eastAsia" w:asciiTheme="minorEastAsia" w:hAnsiTheme="minorEastAsia" w:eastAsiaTheme="minorEastAsia" w:cstheme="minorEastAsia"/>
          <w:color w:val="auto"/>
          <w:sz w:val="24"/>
          <w:szCs w:val="24"/>
          <w:highlight w:val="none"/>
          <w:u w:val="none"/>
        </w:rPr>
        <w:t>月</w:t>
      </w:r>
      <w:r>
        <w:rPr>
          <w:rFonts w:hint="eastAsia" w:asciiTheme="minorEastAsia" w:hAnsiTheme="minorEastAsia" w:eastAsiaTheme="minorEastAsia" w:cstheme="minorEastAsia"/>
          <w:color w:val="auto"/>
          <w:sz w:val="24"/>
          <w:szCs w:val="24"/>
          <w:highlight w:val="none"/>
          <w:u w:val="none"/>
          <w:lang w:val="en-US" w:eastAsia="zh-CN"/>
        </w:rPr>
        <w:t xml:space="preserve">  </w:t>
      </w:r>
      <w:r>
        <w:rPr>
          <w:rFonts w:hint="eastAsia" w:asciiTheme="minorEastAsia" w:hAnsiTheme="minorEastAsia" w:eastAsiaTheme="minorEastAsia" w:cstheme="minorEastAsia"/>
          <w:color w:val="auto"/>
          <w:sz w:val="24"/>
          <w:szCs w:val="24"/>
          <w:highlight w:val="none"/>
          <w:u w:val="none"/>
        </w:rPr>
        <w:t xml:space="preserve"> </w:t>
      </w:r>
      <w:r>
        <w:rPr>
          <w:rFonts w:hint="eastAsia" w:asciiTheme="minorEastAsia" w:hAnsiTheme="minorEastAsia" w:eastAsiaTheme="minorEastAsia" w:cstheme="minorEastAsia"/>
          <w:color w:val="auto"/>
          <w:sz w:val="24"/>
          <w:szCs w:val="24"/>
          <w:highlight w:val="none"/>
          <w:u w:val="none"/>
          <w:lang w:val="en-US" w:eastAsia="zh-CN"/>
        </w:rPr>
        <w:t xml:space="preserve"> </w:t>
      </w:r>
      <w:r>
        <w:rPr>
          <w:rFonts w:hint="eastAsia" w:asciiTheme="minorEastAsia" w:hAnsiTheme="minorEastAsia" w:eastAsiaTheme="minorEastAsia" w:cstheme="minorEastAsia"/>
          <w:color w:val="auto"/>
          <w:sz w:val="24"/>
          <w:szCs w:val="24"/>
          <w:highlight w:val="none"/>
          <w:u w:val="none"/>
        </w:rPr>
        <w:t>日</w:t>
      </w:r>
    </w:p>
    <w:p w14:paraId="6D3BA343">
      <w:pPr>
        <w:pStyle w:val="20"/>
        <w:rPr>
          <w:rFonts w:hint="eastAsia" w:asciiTheme="minorEastAsia" w:hAnsiTheme="minorEastAsia" w:eastAsiaTheme="minorEastAsia" w:cstheme="minorEastAsia"/>
          <w:color w:val="auto"/>
          <w:sz w:val="24"/>
          <w:szCs w:val="24"/>
          <w:highlight w:val="none"/>
          <w:u w:val="none"/>
        </w:rPr>
      </w:pPr>
    </w:p>
    <w:p w14:paraId="381BD7A8">
      <w:pPr>
        <w:pStyle w:val="20"/>
        <w:rPr>
          <w:rFonts w:hint="eastAsia" w:asciiTheme="minorEastAsia" w:hAnsiTheme="minorEastAsia" w:eastAsiaTheme="minorEastAsia" w:cstheme="minorEastAsia"/>
          <w:color w:val="auto"/>
          <w:sz w:val="24"/>
          <w:szCs w:val="24"/>
          <w:highlight w:val="none"/>
          <w:u w:val="none"/>
        </w:rPr>
      </w:pPr>
    </w:p>
    <w:p w14:paraId="2B590F5F">
      <w:pPr>
        <w:pStyle w:val="20"/>
        <w:rPr>
          <w:rFonts w:hint="eastAsia" w:asciiTheme="minorEastAsia" w:hAnsiTheme="minorEastAsia" w:eastAsiaTheme="minorEastAsia" w:cstheme="minorEastAsia"/>
          <w:color w:val="auto"/>
          <w:sz w:val="24"/>
          <w:szCs w:val="24"/>
          <w:highlight w:val="none"/>
          <w:u w:val="none"/>
        </w:rPr>
      </w:pPr>
    </w:p>
    <w:p w14:paraId="6E819AC7">
      <w:pPr>
        <w:pStyle w:val="20"/>
        <w:rPr>
          <w:rFonts w:hint="eastAsia" w:asciiTheme="minorEastAsia" w:hAnsiTheme="minorEastAsia" w:eastAsiaTheme="minorEastAsia" w:cstheme="minorEastAsia"/>
          <w:color w:val="auto"/>
          <w:sz w:val="24"/>
          <w:szCs w:val="24"/>
          <w:highlight w:val="none"/>
          <w:u w:val="none"/>
        </w:rPr>
      </w:pPr>
    </w:p>
    <w:p w14:paraId="3864EDE0">
      <w:pPr>
        <w:pStyle w:val="20"/>
        <w:rPr>
          <w:rFonts w:hint="eastAsia" w:asciiTheme="minorEastAsia" w:hAnsiTheme="minorEastAsia" w:eastAsiaTheme="minorEastAsia" w:cstheme="minorEastAsia"/>
          <w:color w:val="auto"/>
          <w:sz w:val="24"/>
          <w:szCs w:val="24"/>
          <w:highlight w:val="none"/>
          <w:u w:val="none"/>
        </w:rPr>
      </w:pPr>
    </w:p>
    <w:p w14:paraId="38AD2E2B">
      <w:pPr>
        <w:pStyle w:val="20"/>
        <w:rPr>
          <w:rFonts w:hint="eastAsia" w:asciiTheme="minorEastAsia" w:hAnsiTheme="minorEastAsia" w:eastAsiaTheme="minorEastAsia" w:cstheme="minorEastAsia"/>
          <w:color w:val="auto"/>
          <w:sz w:val="24"/>
          <w:szCs w:val="24"/>
          <w:highlight w:val="none"/>
          <w:u w:val="none"/>
        </w:rPr>
      </w:pPr>
    </w:p>
    <w:p w14:paraId="05E2C78E">
      <w:pPr>
        <w:pStyle w:val="20"/>
        <w:rPr>
          <w:rFonts w:hint="eastAsia" w:asciiTheme="minorEastAsia" w:hAnsiTheme="minorEastAsia" w:eastAsiaTheme="minorEastAsia" w:cstheme="minorEastAsia"/>
          <w:color w:val="auto"/>
          <w:sz w:val="24"/>
          <w:szCs w:val="24"/>
          <w:highlight w:val="none"/>
          <w:u w:val="none"/>
        </w:rPr>
      </w:pPr>
    </w:p>
    <w:p w14:paraId="148FECA8">
      <w:pPr>
        <w:pStyle w:val="20"/>
        <w:rPr>
          <w:rFonts w:hint="eastAsia" w:asciiTheme="minorEastAsia" w:hAnsiTheme="minorEastAsia" w:eastAsiaTheme="minorEastAsia" w:cstheme="minorEastAsia"/>
          <w:color w:val="auto"/>
          <w:sz w:val="24"/>
          <w:szCs w:val="24"/>
          <w:highlight w:val="none"/>
          <w:u w:val="none"/>
        </w:rPr>
      </w:pPr>
    </w:p>
    <w:p w14:paraId="4B7D15E1">
      <w:pPr>
        <w:pStyle w:val="20"/>
        <w:rPr>
          <w:rFonts w:hint="eastAsia" w:asciiTheme="minorEastAsia" w:hAnsiTheme="minorEastAsia" w:eastAsiaTheme="minorEastAsia" w:cstheme="minorEastAsia"/>
          <w:color w:val="auto"/>
          <w:sz w:val="24"/>
          <w:szCs w:val="24"/>
          <w:highlight w:val="none"/>
          <w:u w:val="none"/>
        </w:rPr>
      </w:pPr>
    </w:p>
    <w:p w14:paraId="3A716F06">
      <w:pPr>
        <w:pStyle w:val="20"/>
        <w:rPr>
          <w:rFonts w:hint="eastAsia" w:asciiTheme="minorEastAsia" w:hAnsiTheme="minorEastAsia" w:eastAsiaTheme="minorEastAsia" w:cstheme="minorEastAsia"/>
          <w:color w:val="auto"/>
          <w:sz w:val="24"/>
          <w:szCs w:val="24"/>
          <w:highlight w:val="none"/>
          <w:u w:val="none"/>
        </w:rPr>
      </w:pPr>
    </w:p>
    <w:p w14:paraId="64467595">
      <w:pPr>
        <w:pStyle w:val="41"/>
        <w:keepNext w:val="0"/>
        <w:keepLines w:val="0"/>
        <w:pageBreakBefore w:val="0"/>
        <w:kinsoku/>
        <w:topLinePunct w:val="0"/>
        <w:bidi w:val="0"/>
        <w:jc w:val="center"/>
        <w:rPr>
          <w:rFonts w:hint="eastAsia" w:asciiTheme="minorEastAsia" w:hAnsiTheme="minorEastAsia" w:eastAsiaTheme="minorEastAsia" w:cstheme="minorEastAsia"/>
          <w:b/>
          <w:color w:val="auto"/>
          <w:sz w:val="22"/>
          <w:szCs w:val="22"/>
          <w:highlight w:val="none"/>
          <w:lang w:val="en-US" w:eastAsia="zh-CN"/>
        </w:rPr>
      </w:pPr>
      <w:r>
        <w:rPr>
          <w:rFonts w:hint="eastAsia" w:asciiTheme="minorEastAsia" w:hAnsiTheme="minorEastAsia" w:eastAsiaTheme="minorEastAsia" w:cstheme="minorEastAsia"/>
          <w:b/>
          <w:color w:val="auto"/>
          <w:sz w:val="22"/>
          <w:szCs w:val="22"/>
          <w:highlight w:val="none"/>
          <w:lang w:val="en-US" w:eastAsia="zh-CN"/>
        </w:rPr>
        <w:t>投标报价明细表</w:t>
      </w:r>
    </w:p>
    <w:p w14:paraId="17343319">
      <w:pPr>
        <w:keepNext w:val="0"/>
        <w:keepLines w:val="0"/>
        <w:pageBreakBefore w:val="0"/>
        <w:kinsoku/>
        <w:topLinePunct w:val="0"/>
        <w:bidi w:val="0"/>
        <w:spacing w:line="320" w:lineRule="exact"/>
        <w:rPr>
          <w:rFonts w:hint="eastAsia" w:asciiTheme="minorEastAsia" w:hAnsiTheme="minorEastAsia" w:eastAsiaTheme="minorEastAsia" w:cstheme="minorEastAsia"/>
          <w:color w:val="auto"/>
          <w:highlight w:val="none"/>
        </w:rPr>
      </w:pPr>
    </w:p>
    <w:p w14:paraId="12C54E88">
      <w:pPr>
        <w:pStyle w:val="12"/>
        <w:spacing w:line="360" w:lineRule="auto"/>
        <w:rPr>
          <w:rFonts w:hint="eastAsia" w:hAnsi="宋体"/>
          <w:b/>
          <w:bCs/>
        </w:rPr>
      </w:pPr>
      <w:r>
        <w:rPr>
          <w:rFonts w:hint="eastAsia" w:hAnsi="宋体"/>
          <w:b/>
          <w:bCs/>
        </w:rPr>
        <w:t>项目名称：                                               项目编号</w:t>
      </w:r>
      <w:r>
        <w:rPr>
          <w:rFonts w:hAnsi="宋体"/>
          <w:b/>
          <w:bCs/>
        </w:rPr>
        <w:t>：</w:t>
      </w:r>
    </w:p>
    <w:tbl>
      <w:tblPr>
        <w:tblStyle w:val="22"/>
        <w:tblW w:w="9600" w:type="dxa"/>
        <w:tblInd w:w="-34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2216"/>
        <w:gridCol w:w="1500"/>
        <w:gridCol w:w="1412"/>
        <w:gridCol w:w="1400"/>
        <w:gridCol w:w="1900"/>
      </w:tblGrid>
      <w:tr w14:paraId="55F2D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1172" w:type="dxa"/>
            <w:noWrap/>
            <w:vAlign w:val="center"/>
          </w:tcPr>
          <w:p w14:paraId="549569DB">
            <w:pPr>
              <w:jc w:val="center"/>
              <w:rPr>
                <w:rFonts w:ascii="宋体" w:hAnsi="宋体" w:eastAsia="宋体"/>
                <w:szCs w:val="21"/>
              </w:rPr>
            </w:pPr>
            <w:r>
              <w:rPr>
                <w:rFonts w:hint="eastAsia" w:ascii="宋体" w:hAnsi="宋体" w:eastAsia="宋体"/>
                <w:szCs w:val="21"/>
              </w:rPr>
              <w:t>序号</w:t>
            </w:r>
          </w:p>
        </w:tc>
        <w:tc>
          <w:tcPr>
            <w:tcW w:w="2216" w:type="dxa"/>
            <w:noWrap/>
            <w:vAlign w:val="center"/>
          </w:tcPr>
          <w:p w14:paraId="1D085E3C">
            <w:pPr>
              <w:jc w:val="center"/>
              <w:rPr>
                <w:rFonts w:hint="eastAsia" w:ascii="宋体" w:hAnsi="宋体" w:eastAsia="宋体"/>
                <w:szCs w:val="21"/>
              </w:rPr>
            </w:pPr>
            <w:r>
              <w:rPr>
                <w:rFonts w:hint="eastAsia" w:ascii="宋体" w:hAnsi="宋体" w:eastAsia="宋体"/>
                <w:szCs w:val="21"/>
              </w:rPr>
              <w:t>项目内容</w:t>
            </w:r>
          </w:p>
        </w:tc>
        <w:tc>
          <w:tcPr>
            <w:tcW w:w="1500" w:type="dxa"/>
            <w:noWrap w:val="0"/>
            <w:vAlign w:val="center"/>
          </w:tcPr>
          <w:p w14:paraId="2CAA3C2D">
            <w:pPr>
              <w:jc w:val="center"/>
              <w:rPr>
                <w:rFonts w:hint="eastAsia" w:ascii="宋体" w:hAnsi="宋体" w:eastAsia="宋体"/>
                <w:b/>
                <w:bCs/>
                <w:szCs w:val="21"/>
              </w:rPr>
            </w:pPr>
            <w:r>
              <w:rPr>
                <w:rFonts w:hint="eastAsia" w:ascii="宋体" w:hAnsi="宋体" w:eastAsia="宋体"/>
                <w:b/>
                <w:bCs/>
                <w:szCs w:val="21"/>
              </w:rPr>
              <w:t>单位</w:t>
            </w:r>
          </w:p>
        </w:tc>
        <w:tc>
          <w:tcPr>
            <w:tcW w:w="1412" w:type="dxa"/>
            <w:noWrap/>
            <w:vAlign w:val="center"/>
          </w:tcPr>
          <w:p w14:paraId="54CD5CB5">
            <w:pPr>
              <w:jc w:val="center"/>
              <w:rPr>
                <w:rFonts w:ascii="宋体" w:hAnsi="宋体" w:eastAsia="宋体"/>
                <w:szCs w:val="21"/>
              </w:rPr>
            </w:pPr>
            <w:r>
              <w:rPr>
                <w:rFonts w:hint="eastAsia" w:ascii="宋体" w:hAnsi="宋体" w:eastAsia="宋体"/>
                <w:szCs w:val="21"/>
              </w:rPr>
              <w:t>数量</w:t>
            </w:r>
          </w:p>
        </w:tc>
        <w:tc>
          <w:tcPr>
            <w:tcW w:w="1400" w:type="dxa"/>
            <w:noWrap/>
            <w:vAlign w:val="center"/>
          </w:tcPr>
          <w:p w14:paraId="78098482">
            <w:pPr>
              <w:jc w:val="center"/>
              <w:rPr>
                <w:rFonts w:ascii="宋体" w:hAnsi="宋体" w:eastAsia="宋体"/>
                <w:szCs w:val="21"/>
              </w:rPr>
            </w:pPr>
            <w:r>
              <w:rPr>
                <w:rFonts w:hint="eastAsia" w:ascii="宋体" w:hAnsi="宋体" w:eastAsia="宋体"/>
                <w:szCs w:val="21"/>
              </w:rPr>
              <w:t>单价（元）</w:t>
            </w:r>
          </w:p>
        </w:tc>
        <w:tc>
          <w:tcPr>
            <w:tcW w:w="1900" w:type="dxa"/>
            <w:noWrap w:val="0"/>
            <w:vAlign w:val="center"/>
          </w:tcPr>
          <w:p w14:paraId="60389419">
            <w:pPr>
              <w:jc w:val="center"/>
              <w:rPr>
                <w:rFonts w:ascii="宋体" w:hAnsi="宋体" w:eastAsia="宋体"/>
                <w:szCs w:val="21"/>
              </w:rPr>
            </w:pPr>
            <w:r>
              <w:rPr>
                <w:rFonts w:hint="eastAsia" w:ascii="宋体" w:hAnsi="宋体" w:eastAsia="宋体"/>
                <w:szCs w:val="21"/>
              </w:rPr>
              <w:t>总价（元）</w:t>
            </w:r>
          </w:p>
        </w:tc>
      </w:tr>
      <w:tr w14:paraId="072D0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61AFFDF0">
            <w:pPr>
              <w:widowControl/>
              <w:jc w:val="center"/>
              <w:textAlignment w:val="center"/>
              <w:rPr>
                <w:rFonts w:hint="eastAsia" w:ascii="宋体" w:hAnsi="宋体" w:eastAsia="宋体"/>
                <w:szCs w:val="21"/>
              </w:rPr>
            </w:pPr>
            <w:r>
              <w:rPr>
                <w:rFonts w:hint="eastAsia" w:ascii="宋体" w:hAnsi="宋体" w:eastAsia="宋体"/>
                <w:szCs w:val="21"/>
              </w:rPr>
              <w:t>1</w:t>
            </w:r>
          </w:p>
        </w:tc>
        <w:tc>
          <w:tcPr>
            <w:tcW w:w="2216" w:type="dxa"/>
            <w:noWrap/>
            <w:vAlign w:val="center"/>
          </w:tcPr>
          <w:p w14:paraId="65E8DEAA">
            <w:pPr>
              <w:widowControl/>
              <w:jc w:val="center"/>
              <w:textAlignment w:val="center"/>
              <w:rPr>
                <w:rFonts w:hint="eastAsia" w:ascii="宋体" w:hAnsi="宋体" w:eastAsia="宋体"/>
                <w:szCs w:val="21"/>
              </w:rPr>
            </w:pPr>
          </w:p>
        </w:tc>
        <w:tc>
          <w:tcPr>
            <w:tcW w:w="1500" w:type="dxa"/>
            <w:noWrap w:val="0"/>
            <w:vAlign w:val="center"/>
          </w:tcPr>
          <w:p w14:paraId="1EB83B13">
            <w:pPr>
              <w:jc w:val="center"/>
              <w:rPr>
                <w:rFonts w:hint="eastAsia" w:ascii="宋体" w:hAnsi="宋体" w:eastAsia="宋体" w:cs="宋体"/>
                <w:b/>
                <w:color w:val="000000"/>
                <w:sz w:val="22"/>
                <w:szCs w:val="22"/>
              </w:rPr>
            </w:pPr>
          </w:p>
        </w:tc>
        <w:tc>
          <w:tcPr>
            <w:tcW w:w="1412" w:type="dxa"/>
            <w:noWrap/>
            <w:vAlign w:val="center"/>
          </w:tcPr>
          <w:p w14:paraId="15E353B8">
            <w:pPr>
              <w:widowControl/>
              <w:jc w:val="center"/>
              <w:textAlignment w:val="center"/>
              <w:rPr>
                <w:rFonts w:hint="eastAsia" w:ascii="宋体" w:hAnsi="宋体" w:eastAsia="宋体" w:cs="宋体"/>
                <w:b/>
                <w:color w:val="000000"/>
                <w:sz w:val="22"/>
                <w:szCs w:val="22"/>
              </w:rPr>
            </w:pPr>
          </w:p>
        </w:tc>
        <w:tc>
          <w:tcPr>
            <w:tcW w:w="1400" w:type="dxa"/>
            <w:noWrap/>
            <w:vAlign w:val="center"/>
          </w:tcPr>
          <w:p w14:paraId="1801162D">
            <w:pPr>
              <w:widowControl/>
              <w:jc w:val="center"/>
              <w:textAlignment w:val="center"/>
              <w:rPr>
                <w:rFonts w:hint="eastAsia" w:ascii="宋体" w:hAnsi="宋体" w:eastAsia="宋体" w:cs="宋体"/>
                <w:b/>
                <w:color w:val="000000"/>
                <w:sz w:val="22"/>
                <w:szCs w:val="22"/>
              </w:rPr>
            </w:pPr>
          </w:p>
        </w:tc>
        <w:tc>
          <w:tcPr>
            <w:tcW w:w="1900" w:type="dxa"/>
            <w:noWrap w:val="0"/>
            <w:vAlign w:val="center"/>
          </w:tcPr>
          <w:p w14:paraId="3A3F8B64">
            <w:pPr>
              <w:jc w:val="center"/>
              <w:rPr>
                <w:rFonts w:ascii="宋体" w:hAnsi="宋体" w:eastAsia="宋体"/>
                <w:szCs w:val="21"/>
              </w:rPr>
            </w:pPr>
          </w:p>
        </w:tc>
      </w:tr>
      <w:tr w14:paraId="7AAFD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3FAD7B50">
            <w:pPr>
              <w:widowControl/>
              <w:jc w:val="center"/>
              <w:textAlignment w:val="center"/>
              <w:rPr>
                <w:rFonts w:hint="eastAsia" w:ascii="宋体" w:hAnsi="宋体" w:eastAsia="宋体"/>
                <w:szCs w:val="21"/>
              </w:rPr>
            </w:pPr>
            <w:r>
              <w:rPr>
                <w:rFonts w:hint="eastAsia" w:ascii="宋体" w:hAnsi="宋体" w:eastAsia="宋体"/>
                <w:szCs w:val="21"/>
              </w:rPr>
              <w:t>2</w:t>
            </w:r>
          </w:p>
        </w:tc>
        <w:tc>
          <w:tcPr>
            <w:tcW w:w="2216" w:type="dxa"/>
            <w:noWrap/>
            <w:vAlign w:val="center"/>
          </w:tcPr>
          <w:p w14:paraId="177C4874">
            <w:pPr>
              <w:widowControl/>
              <w:jc w:val="center"/>
              <w:textAlignment w:val="center"/>
              <w:rPr>
                <w:rFonts w:hint="eastAsia" w:ascii="宋体" w:hAnsi="宋体" w:eastAsia="宋体"/>
                <w:szCs w:val="21"/>
              </w:rPr>
            </w:pPr>
          </w:p>
        </w:tc>
        <w:tc>
          <w:tcPr>
            <w:tcW w:w="1500" w:type="dxa"/>
            <w:noWrap w:val="0"/>
            <w:vAlign w:val="center"/>
          </w:tcPr>
          <w:p w14:paraId="732CA892">
            <w:pPr>
              <w:jc w:val="center"/>
              <w:rPr>
                <w:rFonts w:hint="eastAsia" w:ascii="宋体" w:hAnsi="宋体" w:eastAsia="宋体" w:cs="宋体"/>
                <w:b/>
                <w:color w:val="000000"/>
                <w:sz w:val="22"/>
                <w:szCs w:val="22"/>
              </w:rPr>
            </w:pPr>
          </w:p>
        </w:tc>
        <w:tc>
          <w:tcPr>
            <w:tcW w:w="1412" w:type="dxa"/>
            <w:noWrap/>
            <w:vAlign w:val="center"/>
          </w:tcPr>
          <w:p w14:paraId="237F359D">
            <w:pPr>
              <w:jc w:val="center"/>
              <w:rPr>
                <w:rFonts w:hint="eastAsia" w:ascii="宋体" w:hAnsi="宋体" w:eastAsia="宋体" w:cs="宋体"/>
                <w:color w:val="000000"/>
                <w:sz w:val="22"/>
                <w:szCs w:val="22"/>
              </w:rPr>
            </w:pPr>
          </w:p>
        </w:tc>
        <w:tc>
          <w:tcPr>
            <w:tcW w:w="1400" w:type="dxa"/>
            <w:noWrap/>
            <w:vAlign w:val="center"/>
          </w:tcPr>
          <w:p w14:paraId="31989C00">
            <w:pPr>
              <w:jc w:val="center"/>
              <w:rPr>
                <w:rFonts w:hint="eastAsia" w:ascii="宋体" w:hAnsi="宋体" w:eastAsia="宋体" w:cs="宋体"/>
                <w:color w:val="000000"/>
                <w:sz w:val="22"/>
                <w:szCs w:val="22"/>
              </w:rPr>
            </w:pPr>
          </w:p>
        </w:tc>
        <w:tc>
          <w:tcPr>
            <w:tcW w:w="1900" w:type="dxa"/>
            <w:noWrap w:val="0"/>
            <w:vAlign w:val="center"/>
          </w:tcPr>
          <w:p w14:paraId="02411415">
            <w:pPr>
              <w:jc w:val="center"/>
              <w:rPr>
                <w:rFonts w:ascii="宋体" w:hAnsi="宋体" w:eastAsia="宋体"/>
                <w:szCs w:val="21"/>
              </w:rPr>
            </w:pPr>
          </w:p>
        </w:tc>
      </w:tr>
      <w:tr w14:paraId="15ECF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11EB0FAE">
            <w:pPr>
              <w:widowControl/>
              <w:jc w:val="center"/>
              <w:textAlignment w:val="center"/>
              <w:rPr>
                <w:rFonts w:hint="default"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w:t>
            </w:r>
          </w:p>
        </w:tc>
        <w:tc>
          <w:tcPr>
            <w:tcW w:w="2216" w:type="dxa"/>
            <w:noWrap/>
            <w:vAlign w:val="center"/>
          </w:tcPr>
          <w:p w14:paraId="3E55B004">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1A7BF256">
            <w:pPr>
              <w:jc w:val="center"/>
              <w:rPr>
                <w:rFonts w:hint="eastAsia" w:ascii="宋体" w:hAnsi="宋体" w:eastAsia="宋体" w:cs="宋体"/>
                <w:color w:val="000000"/>
                <w:sz w:val="22"/>
                <w:szCs w:val="22"/>
              </w:rPr>
            </w:pPr>
          </w:p>
        </w:tc>
        <w:tc>
          <w:tcPr>
            <w:tcW w:w="1412" w:type="dxa"/>
            <w:noWrap/>
            <w:vAlign w:val="center"/>
          </w:tcPr>
          <w:p w14:paraId="1F1B1C21">
            <w:pPr>
              <w:widowControl/>
              <w:jc w:val="center"/>
              <w:textAlignment w:val="center"/>
              <w:rPr>
                <w:rFonts w:hint="eastAsia" w:ascii="宋体" w:hAnsi="宋体" w:eastAsia="宋体" w:cs="宋体"/>
                <w:color w:val="000000"/>
                <w:sz w:val="22"/>
                <w:szCs w:val="22"/>
              </w:rPr>
            </w:pPr>
          </w:p>
        </w:tc>
        <w:tc>
          <w:tcPr>
            <w:tcW w:w="1400" w:type="dxa"/>
            <w:noWrap/>
            <w:vAlign w:val="center"/>
          </w:tcPr>
          <w:p w14:paraId="43AF7D9F">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5FEE40AF">
            <w:pPr>
              <w:jc w:val="center"/>
              <w:rPr>
                <w:rFonts w:ascii="宋体" w:hAnsi="宋体" w:eastAsia="宋体"/>
                <w:szCs w:val="21"/>
              </w:rPr>
            </w:pPr>
          </w:p>
        </w:tc>
      </w:tr>
      <w:tr w14:paraId="70BBB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46AA8DBC">
            <w:pPr>
              <w:widowControl/>
              <w:jc w:val="center"/>
              <w:textAlignment w:val="center"/>
              <w:rPr>
                <w:rFonts w:hint="default"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w:t>
            </w:r>
          </w:p>
        </w:tc>
        <w:tc>
          <w:tcPr>
            <w:tcW w:w="2216" w:type="dxa"/>
            <w:noWrap/>
            <w:vAlign w:val="center"/>
          </w:tcPr>
          <w:p w14:paraId="04D5004E">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0C9EBD07">
            <w:pPr>
              <w:jc w:val="center"/>
              <w:rPr>
                <w:rFonts w:hint="eastAsia" w:ascii="宋体" w:hAnsi="宋体" w:eastAsia="宋体" w:cs="宋体"/>
                <w:color w:val="000000"/>
                <w:sz w:val="22"/>
                <w:szCs w:val="22"/>
              </w:rPr>
            </w:pPr>
          </w:p>
        </w:tc>
        <w:tc>
          <w:tcPr>
            <w:tcW w:w="1412" w:type="dxa"/>
            <w:noWrap/>
            <w:vAlign w:val="center"/>
          </w:tcPr>
          <w:p w14:paraId="2D22F8D4">
            <w:pPr>
              <w:widowControl/>
              <w:jc w:val="center"/>
              <w:textAlignment w:val="center"/>
              <w:rPr>
                <w:rFonts w:hint="eastAsia" w:ascii="宋体" w:hAnsi="宋体" w:eastAsia="宋体" w:cs="宋体"/>
                <w:color w:val="000000"/>
                <w:sz w:val="22"/>
                <w:szCs w:val="22"/>
              </w:rPr>
            </w:pPr>
          </w:p>
        </w:tc>
        <w:tc>
          <w:tcPr>
            <w:tcW w:w="1400" w:type="dxa"/>
            <w:noWrap/>
            <w:vAlign w:val="center"/>
          </w:tcPr>
          <w:p w14:paraId="2AD2A04F">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0B8CEFC6">
            <w:pPr>
              <w:jc w:val="center"/>
              <w:rPr>
                <w:rFonts w:ascii="宋体" w:hAnsi="宋体" w:eastAsia="宋体"/>
                <w:szCs w:val="21"/>
              </w:rPr>
            </w:pPr>
          </w:p>
        </w:tc>
      </w:tr>
      <w:tr w14:paraId="499EB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585029FA">
            <w:pPr>
              <w:widowControl/>
              <w:jc w:val="center"/>
              <w:textAlignment w:val="center"/>
              <w:rPr>
                <w:rFonts w:hint="eastAsia" w:ascii="宋体" w:hAnsi="宋体" w:eastAsia="宋体" w:cs="宋体"/>
                <w:color w:val="000000"/>
                <w:sz w:val="22"/>
                <w:szCs w:val="22"/>
              </w:rPr>
            </w:pPr>
          </w:p>
        </w:tc>
        <w:tc>
          <w:tcPr>
            <w:tcW w:w="2216" w:type="dxa"/>
            <w:noWrap/>
            <w:vAlign w:val="center"/>
          </w:tcPr>
          <w:p w14:paraId="7A342B6A">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7C431864">
            <w:pPr>
              <w:jc w:val="center"/>
              <w:rPr>
                <w:rFonts w:hint="eastAsia" w:ascii="宋体" w:hAnsi="宋体" w:eastAsia="宋体" w:cs="宋体"/>
                <w:color w:val="000000"/>
                <w:sz w:val="22"/>
                <w:szCs w:val="22"/>
              </w:rPr>
            </w:pPr>
          </w:p>
        </w:tc>
        <w:tc>
          <w:tcPr>
            <w:tcW w:w="1412" w:type="dxa"/>
            <w:noWrap/>
            <w:vAlign w:val="center"/>
          </w:tcPr>
          <w:p w14:paraId="0EFCBE65">
            <w:pPr>
              <w:widowControl/>
              <w:jc w:val="center"/>
              <w:textAlignment w:val="center"/>
              <w:rPr>
                <w:rFonts w:hint="eastAsia" w:ascii="宋体" w:hAnsi="宋体" w:eastAsia="宋体" w:cs="宋体"/>
                <w:color w:val="000000"/>
                <w:sz w:val="22"/>
                <w:szCs w:val="22"/>
              </w:rPr>
            </w:pPr>
          </w:p>
        </w:tc>
        <w:tc>
          <w:tcPr>
            <w:tcW w:w="1400" w:type="dxa"/>
            <w:noWrap/>
            <w:vAlign w:val="center"/>
          </w:tcPr>
          <w:p w14:paraId="3828864B">
            <w:pPr>
              <w:widowControl/>
              <w:jc w:val="center"/>
              <w:textAlignment w:val="center"/>
              <w:rPr>
                <w:rFonts w:hint="eastAsia" w:ascii="宋体" w:hAnsi="宋体" w:eastAsia="宋体" w:cs="宋体"/>
                <w:color w:val="000000"/>
                <w:sz w:val="22"/>
                <w:szCs w:val="22"/>
              </w:rPr>
            </w:pPr>
          </w:p>
        </w:tc>
        <w:tc>
          <w:tcPr>
            <w:tcW w:w="1900" w:type="dxa"/>
            <w:noWrap/>
            <w:vAlign w:val="center"/>
          </w:tcPr>
          <w:p w14:paraId="6D5107AA">
            <w:pPr>
              <w:jc w:val="center"/>
              <w:rPr>
                <w:rFonts w:ascii="宋体" w:hAnsi="宋体" w:eastAsia="宋体"/>
                <w:szCs w:val="21"/>
              </w:rPr>
            </w:pPr>
          </w:p>
        </w:tc>
      </w:tr>
      <w:tr w14:paraId="22A9F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6894F382">
            <w:pPr>
              <w:widowControl/>
              <w:jc w:val="center"/>
              <w:textAlignment w:val="center"/>
              <w:rPr>
                <w:rFonts w:hint="eastAsia" w:ascii="宋体" w:hAnsi="宋体" w:eastAsia="宋体" w:cs="宋体"/>
                <w:b/>
                <w:color w:val="000000"/>
                <w:sz w:val="22"/>
                <w:szCs w:val="22"/>
              </w:rPr>
            </w:pPr>
          </w:p>
        </w:tc>
        <w:tc>
          <w:tcPr>
            <w:tcW w:w="2216" w:type="dxa"/>
            <w:noWrap/>
            <w:vAlign w:val="center"/>
          </w:tcPr>
          <w:p w14:paraId="18B2FA49">
            <w:pPr>
              <w:widowControl/>
              <w:jc w:val="center"/>
              <w:textAlignment w:val="center"/>
              <w:rPr>
                <w:rFonts w:hint="eastAsia" w:ascii="宋体" w:hAnsi="宋体" w:eastAsia="宋体" w:cs="宋体"/>
                <w:b/>
                <w:color w:val="000000"/>
                <w:sz w:val="22"/>
                <w:szCs w:val="22"/>
              </w:rPr>
            </w:pPr>
          </w:p>
        </w:tc>
        <w:tc>
          <w:tcPr>
            <w:tcW w:w="1500" w:type="dxa"/>
            <w:noWrap w:val="0"/>
            <w:vAlign w:val="center"/>
          </w:tcPr>
          <w:p w14:paraId="7129B378">
            <w:pPr>
              <w:jc w:val="center"/>
              <w:rPr>
                <w:rFonts w:hint="eastAsia" w:ascii="宋体" w:hAnsi="宋体" w:eastAsia="宋体" w:cs="宋体"/>
                <w:b/>
                <w:color w:val="000000"/>
                <w:sz w:val="22"/>
                <w:szCs w:val="22"/>
              </w:rPr>
            </w:pPr>
          </w:p>
        </w:tc>
        <w:tc>
          <w:tcPr>
            <w:tcW w:w="1412" w:type="dxa"/>
            <w:noWrap/>
            <w:vAlign w:val="center"/>
          </w:tcPr>
          <w:p w14:paraId="500C9AA7">
            <w:pPr>
              <w:jc w:val="center"/>
              <w:rPr>
                <w:rFonts w:hint="eastAsia" w:ascii="宋体" w:hAnsi="宋体" w:eastAsia="宋体" w:cs="宋体"/>
                <w:color w:val="000000"/>
                <w:sz w:val="22"/>
                <w:szCs w:val="22"/>
              </w:rPr>
            </w:pPr>
          </w:p>
        </w:tc>
        <w:tc>
          <w:tcPr>
            <w:tcW w:w="1400" w:type="dxa"/>
            <w:noWrap/>
            <w:vAlign w:val="center"/>
          </w:tcPr>
          <w:p w14:paraId="6965A6E7">
            <w:pPr>
              <w:jc w:val="center"/>
              <w:rPr>
                <w:rFonts w:hint="eastAsia" w:ascii="宋体" w:hAnsi="宋体" w:eastAsia="宋体" w:cs="宋体"/>
                <w:color w:val="000000"/>
                <w:sz w:val="22"/>
                <w:szCs w:val="22"/>
              </w:rPr>
            </w:pPr>
          </w:p>
        </w:tc>
        <w:tc>
          <w:tcPr>
            <w:tcW w:w="1900" w:type="dxa"/>
            <w:noWrap w:val="0"/>
            <w:vAlign w:val="center"/>
          </w:tcPr>
          <w:p w14:paraId="4FD1FE73">
            <w:pPr>
              <w:jc w:val="center"/>
              <w:rPr>
                <w:rFonts w:ascii="宋体" w:hAnsi="宋体" w:eastAsia="宋体"/>
                <w:szCs w:val="21"/>
              </w:rPr>
            </w:pPr>
          </w:p>
        </w:tc>
      </w:tr>
      <w:tr w14:paraId="4CCCB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066A6CD7">
            <w:pPr>
              <w:widowControl/>
              <w:jc w:val="center"/>
              <w:textAlignment w:val="center"/>
              <w:rPr>
                <w:rFonts w:hint="eastAsia" w:ascii="宋体" w:hAnsi="宋体" w:eastAsia="宋体" w:cs="宋体"/>
                <w:color w:val="000000"/>
                <w:sz w:val="22"/>
                <w:szCs w:val="22"/>
              </w:rPr>
            </w:pPr>
          </w:p>
        </w:tc>
        <w:tc>
          <w:tcPr>
            <w:tcW w:w="2216" w:type="dxa"/>
            <w:noWrap/>
            <w:vAlign w:val="center"/>
          </w:tcPr>
          <w:p w14:paraId="2FA9BAE0">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53A49880">
            <w:pPr>
              <w:jc w:val="center"/>
              <w:rPr>
                <w:rFonts w:hint="eastAsia" w:ascii="宋体" w:hAnsi="宋体" w:eastAsia="宋体" w:cs="宋体"/>
                <w:color w:val="000000"/>
                <w:sz w:val="22"/>
                <w:szCs w:val="22"/>
              </w:rPr>
            </w:pPr>
          </w:p>
        </w:tc>
        <w:tc>
          <w:tcPr>
            <w:tcW w:w="1412" w:type="dxa"/>
            <w:noWrap/>
            <w:vAlign w:val="center"/>
          </w:tcPr>
          <w:p w14:paraId="53141F21">
            <w:pPr>
              <w:widowControl/>
              <w:jc w:val="center"/>
              <w:textAlignment w:val="center"/>
              <w:rPr>
                <w:rFonts w:hint="eastAsia" w:ascii="宋体" w:hAnsi="宋体" w:eastAsia="宋体" w:cs="宋体"/>
                <w:color w:val="000000"/>
                <w:sz w:val="22"/>
                <w:szCs w:val="22"/>
              </w:rPr>
            </w:pPr>
          </w:p>
        </w:tc>
        <w:tc>
          <w:tcPr>
            <w:tcW w:w="1400" w:type="dxa"/>
            <w:noWrap/>
            <w:vAlign w:val="center"/>
          </w:tcPr>
          <w:p w14:paraId="79F3AEF3">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395A80DB">
            <w:pPr>
              <w:jc w:val="center"/>
              <w:rPr>
                <w:rFonts w:ascii="宋体" w:hAnsi="宋体" w:eastAsia="宋体"/>
                <w:szCs w:val="21"/>
              </w:rPr>
            </w:pPr>
          </w:p>
        </w:tc>
      </w:tr>
      <w:tr w14:paraId="336C0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2892DF35">
            <w:pPr>
              <w:widowControl/>
              <w:jc w:val="center"/>
              <w:textAlignment w:val="center"/>
              <w:rPr>
                <w:rFonts w:hint="eastAsia" w:ascii="宋体" w:hAnsi="宋体" w:eastAsia="宋体" w:cs="宋体"/>
                <w:color w:val="000000"/>
                <w:sz w:val="22"/>
                <w:szCs w:val="22"/>
              </w:rPr>
            </w:pPr>
          </w:p>
        </w:tc>
        <w:tc>
          <w:tcPr>
            <w:tcW w:w="2216" w:type="dxa"/>
            <w:noWrap/>
            <w:vAlign w:val="center"/>
          </w:tcPr>
          <w:p w14:paraId="646A68FC">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70462C8E">
            <w:pPr>
              <w:jc w:val="center"/>
              <w:rPr>
                <w:rFonts w:hint="eastAsia" w:ascii="宋体" w:hAnsi="宋体" w:eastAsia="宋体" w:cs="宋体"/>
                <w:color w:val="000000"/>
                <w:sz w:val="22"/>
                <w:szCs w:val="22"/>
              </w:rPr>
            </w:pPr>
          </w:p>
        </w:tc>
        <w:tc>
          <w:tcPr>
            <w:tcW w:w="1412" w:type="dxa"/>
            <w:noWrap/>
            <w:vAlign w:val="center"/>
          </w:tcPr>
          <w:p w14:paraId="633B6E1D">
            <w:pPr>
              <w:widowControl/>
              <w:jc w:val="center"/>
              <w:textAlignment w:val="center"/>
              <w:rPr>
                <w:rFonts w:hint="eastAsia" w:ascii="宋体" w:hAnsi="宋体" w:eastAsia="宋体" w:cs="宋体"/>
                <w:color w:val="000000"/>
                <w:sz w:val="22"/>
                <w:szCs w:val="22"/>
              </w:rPr>
            </w:pPr>
          </w:p>
        </w:tc>
        <w:tc>
          <w:tcPr>
            <w:tcW w:w="1400" w:type="dxa"/>
            <w:noWrap/>
            <w:vAlign w:val="center"/>
          </w:tcPr>
          <w:p w14:paraId="7D7982DC">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58908EDD">
            <w:pPr>
              <w:jc w:val="center"/>
              <w:rPr>
                <w:rFonts w:ascii="宋体" w:hAnsi="宋体" w:eastAsia="宋体"/>
                <w:szCs w:val="21"/>
              </w:rPr>
            </w:pPr>
          </w:p>
        </w:tc>
      </w:tr>
      <w:tr w14:paraId="16F7B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2B31373E">
            <w:pPr>
              <w:widowControl/>
              <w:jc w:val="center"/>
              <w:textAlignment w:val="center"/>
              <w:rPr>
                <w:rFonts w:hint="eastAsia" w:ascii="宋体" w:hAnsi="宋体" w:eastAsia="宋体" w:cs="宋体"/>
                <w:b/>
                <w:color w:val="000000"/>
                <w:sz w:val="22"/>
                <w:szCs w:val="22"/>
              </w:rPr>
            </w:pPr>
          </w:p>
        </w:tc>
        <w:tc>
          <w:tcPr>
            <w:tcW w:w="2216" w:type="dxa"/>
            <w:noWrap/>
            <w:vAlign w:val="center"/>
          </w:tcPr>
          <w:p w14:paraId="147BFB2C">
            <w:pPr>
              <w:widowControl/>
              <w:jc w:val="center"/>
              <w:textAlignment w:val="center"/>
              <w:rPr>
                <w:rFonts w:hint="eastAsia" w:ascii="宋体" w:hAnsi="宋体" w:eastAsia="宋体" w:cs="宋体"/>
                <w:b/>
                <w:color w:val="000000"/>
                <w:sz w:val="22"/>
                <w:szCs w:val="22"/>
              </w:rPr>
            </w:pPr>
          </w:p>
        </w:tc>
        <w:tc>
          <w:tcPr>
            <w:tcW w:w="1500" w:type="dxa"/>
            <w:noWrap w:val="0"/>
            <w:vAlign w:val="center"/>
          </w:tcPr>
          <w:p w14:paraId="3C34C7F6">
            <w:pPr>
              <w:jc w:val="center"/>
              <w:rPr>
                <w:rFonts w:hint="eastAsia" w:ascii="宋体" w:hAnsi="宋体" w:eastAsia="宋体" w:cs="宋体"/>
                <w:b/>
                <w:color w:val="000000"/>
                <w:sz w:val="22"/>
                <w:szCs w:val="22"/>
              </w:rPr>
            </w:pPr>
          </w:p>
        </w:tc>
        <w:tc>
          <w:tcPr>
            <w:tcW w:w="1412" w:type="dxa"/>
            <w:noWrap/>
            <w:vAlign w:val="center"/>
          </w:tcPr>
          <w:p w14:paraId="596A9EB7">
            <w:pPr>
              <w:jc w:val="center"/>
              <w:rPr>
                <w:rFonts w:hint="eastAsia" w:ascii="宋体" w:hAnsi="宋体" w:eastAsia="宋体" w:cs="宋体"/>
                <w:color w:val="000000"/>
                <w:sz w:val="22"/>
                <w:szCs w:val="22"/>
              </w:rPr>
            </w:pPr>
          </w:p>
        </w:tc>
        <w:tc>
          <w:tcPr>
            <w:tcW w:w="1400" w:type="dxa"/>
            <w:noWrap/>
            <w:vAlign w:val="center"/>
          </w:tcPr>
          <w:p w14:paraId="477B1822">
            <w:pPr>
              <w:jc w:val="center"/>
              <w:rPr>
                <w:rFonts w:hint="eastAsia" w:ascii="宋体" w:hAnsi="宋体" w:eastAsia="宋体" w:cs="宋体"/>
                <w:color w:val="000000"/>
                <w:sz w:val="22"/>
                <w:szCs w:val="22"/>
              </w:rPr>
            </w:pPr>
          </w:p>
        </w:tc>
        <w:tc>
          <w:tcPr>
            <w:tcW w:w="1900" w:type="dxa"/>
            <w:noWrap w:val="0"/>
            <w:vAlign w:val="center"/>
          </w:tcPr>
          <w:p w14:paraId="5D97739A">
            <w:pPr>
              <w:jc w:val="center"/>
              <w:rPr>
                <w:rFonts w:ascii="宋体" w:hAnsi="宋体" w:eastAsia="宋体"/>
                <w:szCs w:val="21"/>
              </w:rPr>
            </w:pPr>
          </w:p>
        </w:tc>
      </w:tr>
      <w:tr w14:paraId="08E79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62C44055">
            <w:pPr>
              <w:widowControl/>
              <w:jc w:val="center"/>
              <w:textAlignment w:val="center"/>
              <w:rPr>
                <w:rFonts w:hint="eastAsia" w:ascii="宋体" w:hAnsi="宋体" w:eastAsia="宋体" w:cs="宋体"/>
                <w:color w:val="000000"/>
                <w:sz w:val="22"/>
                <w:szCs w:val="22"/>
              </w:rPr>
            </w:pPr>
          </w:p>
        </w:tc>
        <w:tc>
          <w:tcPr>
            <w:tcW w:w="2216" w:type="dxa"/>
            <w:noWrap/>
            <w:vAlign w:val="center"/>
          </w:tcPr>
          <w:p w14:paraId="55CDDF00">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19795C05">
            <w:pPr>
              <w:jc w:val="center"/>
              <w:rPr>
                <w:rFonts w:hint="eastAsia" w:ascii="宋体" w:hAnsi="宋体" w:eastAsia="宋体" w:cs="宋体"/>
                <w:color w:val="000000"/>
                <w:sz w:val="22"/>
                <w:szCs w:val="22"/>
              </w:rPr>
            </w:pPr>
          </w:p>
        </w:tc>
        <w:tc>
          <w:tcPr>
            <w:tcW w:w="1412" w:type="dxa"/>
            <w:noWrap/>
            <w:vAlign w:val="center"/>
          </w:tcPr>
          <w:p w14:paraId="6AF21741">
            <w:pPr>
              <w:widowControl/>
              <w:jc w:val="center"/>
              <w:textAlignment w:val="center"/>
              <w:rPr>
                <w:rFonts w:hint="eastAsia" w:ascii="宋体" w:hAnsi="宋体" w:eastAsia="宋体" w:cs="宋体"/>
                <w:color w:val="000000"/>
                <w:sz w:val="22"/>
                <w:szCs w:val="22"/>
              </w:rPr>
            </w:pPr>
          </w:p>
        </w:tc>
        <w:tc>
          <w:tcPr>
            <w:tcW w:w="1400" w:type="dxa"/>
            <w:noWrap/>
            <w:vAlign w:val="center"/>
          </w:tcPr>
          <w:p w14:paraId="121B8C25">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6BDB901C">
            <w:pPr>
              <w:jc w:val="center"/>
              <w:rPr>
                <w:rFonts w:ascii="宋体" w:hAnsi="宋体" w:eastAsia="宋体"/>
                <w:szCs w:val="21"/>
              </w:rPr>
            </w:pPr>
          </w:p>
        </w:tc>
      </w:tr>
      <w:tr w14:paraId="3BACD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05BC8099">
            <w:pPr>
              <w:widowControl/>
              <w:jc w:val="center"/>
              <w:textAlignment w:val="center"/>
              <w:rPr>
                <w:rFonts w:hint="eastAsia" w:ascii="宋体" w:hAnsi="宋体" w:eastAsia="宋体" w:cs="宋体"/>
                <w:color w:val="000000"/>
                <w:sz w:val="22"/>
                <w:szCs w:val="22"/>
              </w:rPr>
            </w:pPr>
          </w:p>
        </w:tc>
        <w:tc>
          <w:tcPr>
            <w:tcW w:w="2216" w:type="dxa"/>
            <w:noWrap/>
            <w:vAlign w:val="center"/>
          </w:tcPr>
          <w:p w14:paraId="5473BA03">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62A367A7">
            <w:pPr>
              <w:jc w:val="center"/>
              <w:rPr>
                <w:rFonts w:hint="eastAsia" w:ascii="宋体" w:hAnsi="宋体" w:eastAsia="宋体" w:cs="宋体"/>
                <w:color w:val="000000"/>
                <w:sz w:val="22"/>
                <w:szCs w:val="22"/>
              </w:rPr>
            </w:pPr>
          </w:p>
        </w:tc>
        <w:tc>
          <w:tcPr>
            <w:tcW w:w="1412" w:type="dxa"/>
            <w:noWrap/>
            <w:vAlign w:val="center"/>
          </w:tcPr>
          <w:p w14:paraId="2494E74D">
            <w:pPr>
              <w:widowControl/>
              <w:jc w:val="center"/>
              <w:textAlignment w:val="center"/>
              <w:rPr>
                <w:rFonts w:hint="eastAsia" w:ascii="宋体" w:hAnsi="宋体" w:eastAsia="宋体" w:cs="宋体"/>
                <w:color w:val="000000"/>
                <w:sz w:val="22"/>
                <w:szCs w:val="22"/>
              </w:rPr>
            </w:pPr>
          </w:p>
        </w:tc>
        <w:tc>
          <w:tcPr>
            <w:tcW w:w="1400" w:type="dxa"/>
            <w:noWrap/>
            <w:vAlign w:val="center"/>
          </w:tcPr>
          <w:p w14:paraId="68A8E92C">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78195AFD">
            <w:pPr>
              <w:jc w:val="center"/>
              <w:rPr>
                <w:rFonts w:ascii="宋体" w:hAnsi="宋体" w:eastAsia="宋体"/>
                <w:szCs w:val="21"/>
              </w:rPr>
            </w:pPr>
          </w:p>
        </w:tc>
      </w:tr>
      <w:tr w14:paraId="47EFC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7EFF61DE">
            <w:pPr>
              <w:widowControl/>
              <w:jc w:val="center"/>
              <w:textAlignment w:val="center"/>
              <w:rPr>
                <w:rFonts w:hint="eastAsia" w:ascii="宋体" w:hAnsi="宋体" w:eastAsia="宋体" w:cs="宋体"/>
                <w:color w:val="000000"/>
                <w:sz w:val="22"/>
                <w:szCs w:val="22"/>
              </w:rPr>
            </w:pPr>
          </w:p>
        </w:tc>
        <w:tc>
          <w:tcPr>
            <w:tcW w:w="2216" w:type="dxa"/>
            <w:noWrap/>
            <w:vAlign w:val="center"/>
          </w:tcPr>
          <w:p w14:paraId="4DF03147">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4DDC0605">
            <w:pPr>
              <w:jc w:val="center"/>
              <w:rPr>
                <w:rFonts w:hint="eastAsia" w:ascii="宋体" w:hAnsi="宋体" w:eastAsia="宋体" w:cs="宋体"/>
                <w:color w:val="000000"/>
                <w:sz w:val="22"/>
                <w:szCs w:val="22"/>
              </w:rPr>
            </w:pPr>
          </w:p>
        </w:tc>
        <w:tc>
          <w:tcPr>
            <w:tcW w:w="1412" w:type="dxa"/>
            <w:noWrap/>
            <w:vAlign w:val="center"/>
          </w:tcPr>
          <w:p w14:paraId="03EFE9E9">
            <w:pPr>
              <w:widowControl/>
              <w:jc w:val="center"/>
              <w:textAlignment w:val="center"/>
              <w:rPr>
                <w:rFonts w:hint="eastAsia" w:ascii="宋体" w:hAnsi="宋体" w:eastAsia="宋体" w:cs="宋体"/>
                <w:color w:val="000000"/>
                <w:sz w:val="22"/>
                <w:szCs w:val="22"/>
              </w:rPr>
            </w:pPr>
          </w:p>
        </w:tc>
        <w:tc>
          <w:tcPr>
            <w:tcW w:w="1400" w:type="dxa"/>
            <w:noWrap/>
            <w:vAlign w:val="center"/>
          </w:tcPr>
          <w:p w14:paraId="41326853">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6E063BF4">
            <w:pPr>
              <w:jc w:val="center"/>
              <w:rPr>
                <w:rFonts w:ascii="宋体" w:hAnsi="宋体" w:eastAsia="宋体"/>
                <w:szCs w:val="21"/>
              </w:rPr>
            </w:pPr>
          </w:p>
        </w:tc>
      </w:tr>
      <w:tr w14:paraId="4E73D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302A61E6">
            <w:pPr>
              <w:widowControl/>
              <w:jc w:val="center"/>
              <w:textAlignment w:val="center"/>
              <w:rPr>
                <w:rFonts w:hint="eastAsia" w:ascii="宋体" w:hAnsi="宋体" w:eastAsia="宋体" w:cs="宋体"/>
                <w:color w:val="000000"/>
                <w:sz w:val="22"/>
                <w:szCs w:val="22"/>
              </w:rPr>
            </w:pPr>
          </w:p>
        </w:tc>
        <w:tc>
          <w:tcPr>
            <w:tcW w:w="2216" w:type="dxa"/>
            <w:noWrap/>
            <w:vAlign w:val="center"/>
          </w:tcPr>
          <w:p w14:paraId="313EF9DA">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64C23E37">
            <w:pPr>
              <w:jc w:val="center"/>
              <w:rPr>
                <w:rFonts w:hint="eastAsia" w:ascii="宋体" w:hAnsi="宋体" w:eastAsia="宋体" w:cs="宋体"/>
                <w:color w:val="000000"/>
                <w:sz w:val="22"/>
                <w:szCs w:val="22"/>
              </w:rPr>
            </w:pPr>
          </w:p>
        </w:tc>
        <w:tc>
          <w:tcPr>
            <w:tcW w:w="1412" w:type="dxa"/>
            <w:noWrap/>
            <w:vAlign w:val="center"/>
          </w:tcPr>
          <w:p w14:paraId="2ADDB19B">
            <w:pPr>
              <w:widowControl/>
              <w:jc w:val="center"/>
              <w:textAlignment w:val="center"/>
              <w:rPr>
                <w:rFonts w:hint="eastAsia" w:ascii="宋体" w:hAnsi="宋体" w:eastAsia="宋体" w:cs="宋体"/>
                <w:color w:val="000000"/>
                <w:sz w:val="22"/>
                <w:szCs w:val="22"/>
              </w:rPr>
            </w:pPr>
          </w:p>
        </w:tc>
        <w:tc>
          <w:tcPr>
            <w:tcW w:w="1400" w:type="dxa"/>
            <w:noWrap/>
            <w:vAlign w:val="center"/>
          </w:tcPr>
          <w:p w14:paraId="65016EA2">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5EF2E58E">
            <w:pPr>
              <w:jc w:val="center"/>
              <w:rPr>
                <w:rFonts w:ascii="宋体" w:hAnsi="宋体" w:eastAsia="宋体"/>
                <w:szCs w:val="21"/>
              </w:rPr>
            </w:pPr>
          </w:p>
        </w:tc>
      </w:tr>
      <w:tr w14:paraId="4C78B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2A7B107C">
            <w:pPr>
              <w:widowControl/>
              <w:jc w:val="center"/>
              <w:textAlignment w:val="center"/>
              <w:rPr>
                <w:rFonts w:hint="eastAsia" w:ascii="宋体" w:hAnsi="宋体" w:eastAsia="宋体" w:cs="宋体"/>
                <w:b/>
                <w:color w:val="000000"/>
                <w:sz w:val="22"/>
                <w:szCs w:val="22"/>
              </w:rPr>
            </w:pPr>
          </w:p>
        </w:tc>
        <w:tc>
          <w:tcPr>
            <w:tcW w:w="2216" w:type="dxa"/>
            <w:noWrap/>
            <w:vAlign w:val="center"/>
          </w:tcPr>
          <w:p w14:paraId="698E4B8C">
            <w:pPr>
              <w:widowControl/>
              <w:jc w:val="center"/>
              <w:textAlignment w:val="center"/>
              <w:rPr>
                <w:rFonts w:hint="eastAsia" w:ascii="宋体" w:hAnsi="宋体" w:eastAsia="宋体" w:cs="宋体"/>
                <w:b/>
                <w:color w:val="000000"/>
                <w:sz w:val="22"/>
                <w:szCs w:val="22"/>
              </w:rPr>
            </w:pPr>
          </w:p>
        </w:tc>
        <w:tc>
          <w:tcPr>
            <w:tcW w:w="1500" w:type="dxa"/>
            <w:noWrap w:val="0"/>
            <w:vAlign w:val="center"/>
          </w:tcPr>
          <w:p w14:paraId="3EEF68AC">
            <w:pPr>
              <w:jc w:val="center"/>
              <w:rPr>
                <w:rFonts w:hint="eastAsia" w:ascii="宋体" w:hAnsi="宋体" w:eastAsia="宋体" w:cs="宋体"/>
                <w:b/>
                <w:color w:val="000000"/>
                <w:sz w:val="22"/>
                <w:szCs w:val="22"/>
              </w:rPr>
            </w:pPr>
          </w:p>
        </w:tc>
        <w:tc>
          <w:tcPr>
            <w:tcW w:w="1412" w:type="dxa"/>
            <w:noWrap/>
            <w:vAlign w:val="center"/>
          </w:tcPr>
          <w:p w14:paraId="0E551D9F">
            <w:pPr>
              <w:jc w:val="center"/>
              <w:rPr>
                <w:rFonts w:hint="eastAsia" w:ascii="宋体" w:hAnsi="宋体" w:eastAsia="宋体" w:cs="宋体"/>
                <w:color w:val="000000"/>
                <w:sz w:val="22"/>
                <w:szCs w:val="22"/>
              </w:rPr>
            </w:pPr>
          </w:p>
        </w:tc>
        <w:tc>
          <w:tcPr>
            <w:tcW w:w="1400" w:type="dxa"/>
            <w:noWrap/>
            <w:vAlign w:val="center"/>
          </w:tcPr>
          <w:p w14:paraId="2DCCFFA1">
            <w:pPr>
              <w:jc w:val="center"/>
              <w:rPr>
                <w:rFonts w:hint="eastAsia" w:ascii="宋体" w:hAnsi="宋体" w:eastAsia="宋体" w:cs="宋体"/>
                <w:color w:val="000000"/>
                <w:sz w:val="22"/>
                <w:szCs w:val="22"/>
              </w:rPr>
            </w:pPr>
          </w:p>
        </w:tc>
        <w:tc>
          <w:tcPr>
            <w:tcW w:w="1900" w:type="dxa"/>
            <w:noWrap w:val="0"/>
            <w:vAlign w:val="center"/>
          </w:tcPr>
          <w:p w14:paraId="16D09533">
            <w:pPr>
              <w:jc w:val="center"/>
              <w:rPr>
                <w:rFonts w:ascii="宋体" w:hAnsi="宋体" w:eastAsia="宋体"/>
                <w:szCs w:val="21"/>
              </w:rPr>
            </w:pPr>
          </w:p>
        </w:tc>
      </w:tr>
      <w:tr w14:paraId="25A4E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4BE06DA1">
            <w:pPr>
              <w:widowControl/>
              <w:jc w:val="center"/>
              <w:textAlignment w:val="center"/>
              <w:rPr>
                <w:rFonts w:hint="eastAsia" w:ascii="宋体" w:hAnsi="宋体" w:eastAsia="宋体" w:cs="宋体"/>
                <w:color w:val="000000"/>
                <w:sz w:val="22"/>
                <w:szCs w:val="22"/>
              </w:rPr>
            </w:pPr>
          </w:p>
        </w:tc>
        <w:tc>
          <w:tcPr>
            <w:tcW w:w="2216" w:type="dxa"/>
            <w:noWrap/>
            <w:vAlign w:val="center"/>
          </w:tcPr>
          <w:p w14:paraId="039AA584">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7798CD0E">
            <w:pPr>
              <w:jc w:val="center"/>
              <w:rPr>
                <w:rFonts w:hint="eastAsia" w:ascii="宋体" w:hAnsi="宋体" w:eastAsia="宋体" w:cs="宋体"/>
                <w:color w:val="000000"/>
                <w:sz w:val="22"/>
                <w:szCs w:val="22"/>
              </w:rPr>
            </w:pPr>
          </w:p>
        </w:tc>
        <w:tc>
          <w:tcPr>
            <w:tcW w:w="1412" w:type="dxa"/>
            <w:noWrap/>
            <w:vAlign w:val="center"/>
          </w:tcPr>
          <w:p w14:paraId="3EEF59C7">
            <w:pPr>
              <w:widowControl/>
              <w:jc w:val="center"/>
              <w:textAlignment w:val="center"/>
              <w:rPr>
                <w:rFonts w:hint="eastAsia" w:ascii="宋体" w:hAnsi="宋体" w:eastAsia="宋体" w:cs="宋体"/>
                <w:color w:val="000000"/>
                <w:sz w:val="22"/>
                <w:szCs w:val="22"/>
              </w:rPr>
            </w:pPr>
          </w:p>
        </w:tc>
        <w:tc>
          <w:tcPr>
            <w:tcW w:w="1400" w:type="dxa"/>
            <w:noWrap/>
            <w:vAlign w:val="center"/>
          </w:tcPr>
          <w:p w14:paraId="4844F2BB">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7EE8B2D5">
            <w:pPr>
              <w:jc w:val="center"/>
              <w:rPr>
                <w:rFonts w:ascii="宋体" w:hAnsi="宋体" w:eastAsia="宋体"/>
                <w:szCs w:val="21"/>
              </w:rPr>
            </w:pPr>
          </w:p>
        </w:tc>
      </w:tr>
      <w:tr w14:paraId="318F4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30F89683">
            <w:pPr>
              <w:widowControl/>
              <w:jc w:val="center"/>
              <w:textAlignment w:val="center"/>
              <w:rPr>
                <w:rFonts w:hint="eastAsia" w:ascii="宋体" w:hAnsi="宋体" w:eastAsia="宋体" w:cs="宋体"/>
                <w:color w:val="000000"/>
                <w:sz w:val="22"/>
                <w:szCs w:val="22"/>
              </w:rPr>
            </w:pPr>
          </w:p>
        </w:tc>
        <w:tc>
          <w:tcPr>
            <w:tcW w:w="2216" w:type="dxa"/>
            <w:noWrap/>
            <w:vAlign w:val="center"/>
          </w:tcPr>
          <w:p w14:paraId="52CCA5C6">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5EF13869">
            <w:pPr>
              <w:jc w:val="center"/>
              <w:rPr>
                <w:rFonts w:hint="eastAsia" w:ascii="宋体" w:hAnsi="宋体" w:eastAsia="宋体" w:cs="宋体"/>
                <w:color w:val="000000"/>
                <w:sz w:val="22"/>
                <w:szCs w:val="22"/>
              </w:rPr>
            </w:pPr>
          </w:p>
        </w:tc>
        <w:tc>
          <w:tcPr>
            <w:tcW w:w="1412" w:type="dxa"/>
            <w:noWrap/>
            <w:vAlign w:val="center"/>
          </w:tcPr>
          <w:p w14:paraId="7A4F2662">
            <w:pPr>
              <w:widowControl/>
              <w:jc w:val="center"/>
              <w:textAlignment w:val="center"/>
              <w:rPr>
                <w:rFonts w:hint="eastAsia" w:ascii="宋体" w:hAnsi="宋体" w:eastAsia="宋体" w:cs="宋体"/>
                <w:color w:val="000000"/>
                <w:sz w:val="22"/>
                <w:szCs w:val="22"/>
              </w:rPr>
            </w:pPr>
          </w:p>
        </w:tc>
        <w:tc>
          <w:tcPr>
            <w:tcW w:w="1400" w:type="dxa"/>
            <w:noWrap/>
            <w:vAlign w:val="center"/>
          </w:tcPr>
          <w:p w14:paraId="79E6EB35">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66FD5203">
            <w:pPr>
              <w:jc w:val="center"/>
              <w:rPr>
                <w:rFonts w:ascii="宋体" w:hAnsi="宋体" w:eastAsia="宋体"/>
                <w:szCs w:val="21"/>
              </w:rPr>
            </w:pPr>
          </w:p>
        </w:tc>
      </w:tr>
      <w:tr w14:paraId="4DA1D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63B3D932">
            <w:pPr>
              <w:widowControl/>
              <w:jc w:val="center"/>
              <w:textAlignment w:val="center"/>
              <w:rPr>
                <w:rFonts w:hint="eastAsia" w:ascii="宋体" w:hAnsi="宋体" w:eastAsia="宋体" w:cs="宋体"/>
                <w:b/>
                <w:color w:val="000000"/>
                <w:sz w:val="22"/>
                <w:szCs w:val="22"/>
              </w:rPr>
            </w:pPr>
          </w:p>
        </w:tc>
        <w:tc>
          <w:tcPr>
            <w:tcW w:w="2216" w:type="dxa"/>
            <w:noWrap/>
            <w:vAlign w:val="center"/>
          </w:tcPr>
          <w:p w14:paraId="161ED3B5">
            <w:pPr>
              <w:widowControl/>
              <w:jc w:val="center"/>
              <w:textAlignment w:val="center"/>
              <w:rPr>
                <w:rFonts w:hint="eastAsia" w:ascii="宋体" w:hAnsi="宋体" w:eastAsia="宋体" w:cs="宋体"/>
                <w:b/>
                <w:color w:val="000000"/>
                <w:sz w:val="22"/>
                <w:szCs w:val="22"/>
              </w:rPr>
            </w:pPr>
          </w:p>
        </w:tc>
        <w:tc>
          <w:tcPr>
            <w:tcW w:w="1500" w:type="dxa"/>
            <w:noWrap w:val="0"/>
            <w:vAlign w:val="center"/>
          </w:tcPr>
          <w:p w14:paraId="147233DB">
            <w:pPr>
              <w:jc w:val="center"/>
              <w:rPr>
                <w:rFonts w:hint="eastAsia" w:ascii="宋体" w:hAnsi="宋体" w:eastAsia="宋体" w:cs="宋体"/>
                <w:b/>
                <w:color w:val="000000"/>
                <w:sz w:val="22"/>
                <w:szCs w:val="22"/>
              </w:rPr>
            </w:pPr>
          </w:p>
        </w:tc>
        <w:tc>
          <w:tcPr>
            <w:tcW w:w="1412" w:type="dxa"/>
            <w:noWrap/>
            <w:vAlign w:val="center"/>
          </w:tcPr>
          <w:p w14:paraId="158A7A22">
            <w:pPr>
              <w:jc w:val="center"/>
              <w:rPr>
                <w:rFonts w:hint="eastAsia" w:ascii="宋体" w:hAnsi="宋体" w:eastAsia="宋体" w:cs="宋体"/>
                <w:color w:val="000000"/>
                <w:sz w:val="22"/>
                <w:szCs w:val="22"/>
              </w:rPr>
            </w:pPr>
          </w:p>
        </w:tc>
        <w:tc>
          <w:tcPr>
            <w:tcW w:w="1400" w:type="dxa"/>
            <w:noWrap/>
            <w:vAlign w:val="center"/>
          </w:tcPr>
          <w:p w14:paraId="18F1AF02">
            <w:pPr>
              <w:jc w:val="center"/>
              <w:rPr>
                <w:rFonts w:hint="eastAsia" w:ascii="宋体" w:hAnsi="宋体" w:eastAsia="宋体" w:cs="宋体"/>
                <w:color w:val="000000"/>
                <w:sz w:val="22"/>
                <w:szCs w:val="22"/>
              </w:rPr>
            </w:pPr>
          </w:p>
        </w:tc>
        <w:tc>
          <w:tcPr>
            <w:tcW w:w="1900" w:type="dxa"/>
            <w:noWrap w:val="0"/>
            <w:vAlign w:val="center"/>
          </w:tcPr>
          <w:p w14:paraId="444C4CA5">
            <w:pPr>
              <w:jc w:val="center"/>
              <w:rPr>
                <w:rFonts w:ascii="宋体" w:hAnsi="宋体" w:eastAsia="宋体"/>
                <w:szCs w:val="21"/>
              </w:rPr>
            </w:pPr>
          </w:p>
        </w:tc>
      </w:tr>
      <w:tr w14:paraId="6E4EF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172" w:type="dxa"/>
            <w:noWrap/>
            <w:vAlign w:val="center"/>
          </w:tcPr>
          <w:p w14:paraId="57F0DBAB">
            <w:pPr>
              <w:widowControl/>
              <w:jc w:val="center"/>
              <w:textAlignment w:val="center"/>
              <w:rPr>
                <w:rFonts w:hint="eastAsia" w:ascii="宋体" w:hAnsi="宋体" w:eastAsia="宋体" w:cs="宋体"/>
                <w:color w:val="000000"/>
                <w:sz w:val="22"/>
                <w:szCs w:val="22"/>
              </w:rPr>
            </w:pPr>
          </w:p>
        </w:tc>
        <w:tc>
          <w:tcPr>
            <w:tcW w:w="2216" w:type="dxa"/>
            <w:noWrap/>
            <w:vAlign w:val="center"/>
          </w:tcPr>
          <w:p w14:paraId="7C39C728">
            <w:pPr>
              <w:widowControl/>
              <w:jc w:val="center"/>
              <w:textAlignment w:val="center"/>
              <w:rPr>
                <w:rFonts w:hint="eastAsia" w:ascii="宋体" w:hAnsi="宋体" w:eastAsia="宋体" w:cs="宋体"/>
                <w:color w:val="000000"/>
                <w:sz w:val="22"/>
                <w:szCs w:val="22"/>
              </w:rPr>
            </w:pPr>
          </w:p>
        </w:tc>
        <w:tc>
          <w:tcPr>
            <w:tcW w:w="1500" w:type="dxa"/>
            <w:noWrap w:val="0"/>
            <w:vAlign w:val="center"/>
          </w:tcPr>
          <w:p w14:paraId="3A483999">
            <w:pPr>
              <w:jc w:val="center"/>
              <w:rPr>
                <w:rFonts w:hint="eastAsia" w:ascii="宋体" w:hAnsi="宋体" w:eastAsia="宋体" w:cs="宋体"/>
                <w:color w:val="000000"/>
                <w:sz w:val="22"/>
                <w:szCs w:val="22"/>
              </w:rPr>
            </w:pPr>
          </w:p>
        </w:tc>
        <w:tc>
          <w:tcPr>
            <w:tcW w:w="1412" w:type="dxa"/>
            <w:noWrap/>
            <w:vAlign w:val="center"/>
          </w:tcPr>
          <w:p w14:paraId="118AE1E8">
            <w:pPr>
              <w:widowControl/>
              <w:jc w:val="center"/>
              <w:textAlignment w:val="center"/>
              <w:rPr>
                <w:rFonts w:hint="eastAsia" w:ascii="宋体" w:hAnsi="宋体" w:eastAsia="宋体" w:cs="宋体"/>
                <w:color w:val="000000"/>
                <w:sz w:val="22"/>
                <w:szCs w:val="22"/>
              </w:rPr>
            </w:pPr>
          </w:p>
        </w:tc>
        <w:tc>
          <w:tcPr>
            <w:tcW w:w="1400" w:type="dxa"/>
            <w:noWrap/>
            <w:vAlign w:val="center"/>
          </w:tcPr>
          <w:p w14:paraId="04F8AA96">
            <w:pPr>
              <w:widowControl/>
              <w:jc w:val="center"/>
              <w:textAlignment w:val="center"/>
              <w:rPr>
                <w:rFonts w:hint="eastAsia" w:ascii="宋体" w:hAnsi="宋体" w:eastAsia="宋体" w:cs="宋体"/>
                <w:color w:val="000000"/>
                <w:sz w:val="22"/>
                <w:szCs w:val="22"/>
              </w:rPr>
            </w:pPr>
          </w:p>
        </w:tc>
        <w:tc>
          <w:tcPr>
            <w:tcW w:w="1900" w:type="dxa"/>
            <w:noWrap w:val="0"/>
            <w:vAlign w:val="center"/>
          </w:tcPr>
          <w:p w14:paraId="416E1A44">
            <w:pPr>
              <w:jc w:val="center"/>
              <w:rPr>
                <w:rFonts w:ascii="宋体" w:hAnsi="宋体" w:eastAsia="宋体"/>
                <w:szCs w:val="21"/>
              </w:rPr>
            </w:pPr>
          </w:p>
        </w:tc>
      </w:tr>
      <w:tr w14:paraId="0EF50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trPr>
        <w:tc>
          <w:tcPr>
            <w:tcW w:w="9600" w:type="dxa"/>
            <w:gridSpan w:val="6"/>
            <w:noWrap w:val="0"/>
            <w:vAlign w:val="center"/>
          </w:tcPr>
          <w:p w14:paraId="1E6382DC">
            <w:pPr>
              <w:rPr>
                <w:rFonts w:ascii="宋体" w:hAnsi="宋体" w:eastAsia="宋体" w:cs="宋体"/>
                <w:color w:val="000000"/>
                <w:sz w:val="22"/>
                <w:szCs w:val="22"/>
              </w:rPr>
            </w:pPr>
            <w:r>
              <w:rPr>
                <w:rFonts w:hint="eastAsia" w:ascii="宋体" w:hAnsi="宋体" w:eastAsia="宋体" w:cs="宋体"/>
                <w:color w:val="000000"/>
                <w:sz w:val="22"/>
                <w:szCs w:val="22"/>
              </w:rPr>
              <w:t>合计：大写：</w:t>
            </w:r>
          </w:p>
          <w:p w14:paraId="507B0E06">
            <w:pPr>
              <w:ind w:firstLine="660" w:firstLineChars="300"/>
              <w:rPr>
                <w:rFonts w:ascii="宋体" w:hAnsi="宋体" w:eastAsia="宋体"/>
                <w:szCs w:val="21"/>
              </w:rPr>
            </w:pPr>
            <w:r>
              <w:rPr>
                <w:rFonts w:hint="eastAsia" w:ascii="宋体" w:hAnsi="宋体" w:eastAsia="宋体" w:cs="宋体"/>
                <w:color w:val="000000"/>
                <w:sz w:val="22"/>
                <w:szCs w:val="22"/>
              </w:rPr>
              <w:t>小写：</w:t>
            </w:r>
          </w:p>
        </w:tc>
      </w:tr>
    </w:tbl>
    <w:p w14:paraId="784E0E4E">
      <w:pPr>
        <w:rPr>
          <w:rFonts w:hint="eastAsia" w:ascii="宋体" w:hAnsi="宋体" w:cs="宋体"/>
          <w:szCs w:val="21"/>
        </w:rPr>
      </w:pPr>
      <w:r>
        <w:rPr>
          <w:rFonts w:hint="eastAsia" w:ascii="宋体" w:hAnsi="宋体" w:cs="宋体"/>
          <w:b/>
          <w:szCs w:val="21"/>
        </w:rPr>
        <w:t>注：</w:t>
      </w:r>
      <w:r>
        <w:rPr>
          <w:rFonts w:hint="eastAsia" w:ascii="宋体" w:hAnsi="宋体" w:cs="宋体"/>
          <w:szCs w:val="21"/>
        </w:rPr>
        <w:t>1. 总计价应与“开标一览表”中投标报价相一致。</w:t>
      </w:r>
      <w:bookmarkStart w:id="157" w:name="_Toc62567038"/>
      <w:bookmarkStart w:id="158" w:name="_Toc21438"/>
      <w:bookmarkStart w:id="159" w:name="_Toc3929"/>
      <w:bookmarkStart w:id="160" w:name="_Toc24011"/>
      <w:bookmarkStart w:id="161" w:name="_Toc62566983"/>
    </w:p>
    <w:p w14:paraId="6E75FD2C">
      <w:pPr>
        <w:keepNext w:val="0"/>
        <w:keepLines w:val="0"/>
        <w:pageBreakBefore w:val="0"/>
        <w:kinsoku/>
        <w:topLinePunct w:val="0"/>
        <w:bidi w:val="0"/>
        <w:spacing w:line="540" w:lineRule="exact"/>
        <w:ind w:firstLine="420" w:firstLineChars="200"/>
        <w:jc w:val="left"/>
        <w:rPr>
          <w:rFonts w:hint="eastAsia" w:asciiTheme="minorEastAsia" w:hAnsiTheme="minorEastAsia" w:eastAsiaTheme="minorEastAsia" w:cstheme="minorEastAsia"/>
          <w:color w:val="auto"/>
          <w:sz w:val="22"/>
          <w:szCs w:val="22"/>
          <w:highlight w:val="none"/>
        </w:rPr>
      </w:pPr>
      <w:r>
        <w:rPr>
          <w:rFonts w:hint="eastAsia" w:ascii="宋体" w:hAnsi="宋体"/>
        </w:rPr>
        <w:t>2. 本表可在不改变格式的情况下根据具体需要自行增加。</w:t>
      </w:r>
      <w:bookmarkEnd w:id="157"/>
      <w:bookmarkEnd w:id="158"/>
      <w:bookmarkEnd w:id="159"/>
      <w:bookmarkEnd w:id="160"/>
      <w:bookmarkEnd w:id="161"/>
      <w:r>
        <w:rPr>
          <w:rFonts w:hint="eastAsia" w:asciiTheme="minorEastAsia" w:hAnsiTheme="minorEastAsia" w:eastAsiaTheme="minorEastAsia" w:cstheme="minorEastAsia"/>
          <w:color w:val="auto"/>
          <w:sz w:val="22"/>
          <w:szCs w:val="22"/>
          <w:highlight w:val="none"/>
        </w:rPr>
        <w:t xml:space="preserve">  </w:t>
      </w:r>
    </w:p>
    <w:p w14:paraId="5B81C552">
      <w:pPr>
        <w:widowControl w:val="0"/>
        <w:adjustRightInd/>
        <w:snapToGrid/>
        <w:spacing w:after="0" w:line="360" w:lineRule="exact"/>
        <w:jc w:val="both"/>
        <w:rPr>
          <w:rFonts w:hint="eastAsia" w:asciiTheme="minorEastAsia" w:hAnsiTheme="minorEastAsia" w:eastAsiaTheme="minorEastAsia" w:cstheme="minorEastAsia"/>
          <w:color w:val="auto"/>
          <w:sz w:val="22"/>
          <w:szCs w:val="22"/>
          <w:highlight w:val="none"/>
        </w:rPr>
      </w:pPr>
    </w:p>
    <w:p w14:paraId="4FACB83B">
      <w:pPr>
        <w:keepNext w:val="0"/>
        <w:keepLines w:val="0"/>
        <w:pageBreakBefore w:val="0"/>
        <w:kinsoku/>
        <w:topLinePunct w:val="0"/>
        <w:bidi w:val="0"/>
        <w:spacing w:line="540" w:lineRule="exact"/>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                               </w:t>
      </w:r>
    </w:p>
    <w:p w14:paraId="5A96E279">
      <w:pPr>
        <w:pStyle w:val="9"/>
        <w:keepNext w:val="0"/>
        <w:keepLines w:val="0"/>
        <w:pageBreakBefore w:val="0"/>
        <w:kinsoku/>
        <w:topLinePunct w:val="0"/>
        <w:bidi w:val="0"/>
        <w:rPr>
          <w:rFonts w:hint="eastAsia" w:asciiTheme="minorEastAsia" w:hAnsiTheme="minorEastAsia" w:eastAsiaTheme="minorEastAsia" w:cstheme="minorEastAsia"/>
          <w:color w:val="auto"/>
          <w:sz w:val="22"/>
          <w:szCs w:val="22"/>
          <w:highlight w:val="none"/>
        </w:rPr>
      </w:pPr>
    </w:p>
    <w:p w14:paraId="0FF861D2">
      <w:pPr>
        <w:keepNext w:val="0"/>
        <w:keepLines w:val="0"/>
        <w:pageBreakBefore w:val="0"/>
        <w:kinsoku/>
        <w:topLinePunct w:val="0"/>
        <w:bidi w:val="0"/>
        <w:rPr>
          <w:rFonts w:hint="eastAsia" w:asciiTheme="minorEastAsia" w:hAnsiTheme="minorEastAsia" w:eastAsiaTheme="minorEastAsia" w:cstheme="minorEastAsia"/>
          <w:color w:val="auto"/>
          <w:sz w:val="22"/>
          <w:szCs w:val="22"/>
          <w:highlight w:val="none"/>
        </w:rPr>
      </w:pPr>
    </w:p>
    <w:p w14:paraId="4A1C17DE">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投标人名称（盖章）：                             </w:t>
      </w:r>
    </w:p>
    <w:p w14:paraId="61FCE24F">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 xml:space="preserve">法定代表人或被授权代表（签字或盖章）：              </w:t>
      </w:r>
    </w:p>
    <w:p w14:paraId="00DEA65E">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2"/>
          <w:szCs w:val="22"/>
          <w:highlight w:val="none"/>
        </w:rPr>
      </w:pPr>
      <w:r>
        <w:rPr>
          <w:rFonts w:hint="eastAsia" w:asciiTheme="minorEastAsia" w:hAnsiTheme="minorEastAsia" w:eastAsiaTheme="minorEastAsia" w:cstheme="minorEastAsia"/>
          <w:color w:val="auto"/>
          <w:sz w:val="22"/>
          <w:szCs w:val="22"/>
          <w:highlight w:val="none"/>
        </w:rPr>
        <w:t>日期:</w:t>
      </w:r>
      <w:r>
        <w:rPr>
          <w:rFonts w:hint="eastAsia" w:asciiTheme="minorEastAsia" w:hAnsiTheme="minorEastAsia" w:eastAsiaTheme="minorEastAsia" w:cstheme="minorEastAsia"/>
          <w:color w:val="auto"/>
          <w:sz w:val="22"/>
          <w:szCs w:val="22"/>
          <w:highlight w:val="none"/>
          <w:lang w:val="en-US" w:eastAsia="zh-CN"/>
        </w:rPr>
        <w:t xml:space="preserve">  </w:t>
      </w:r>
      <w:r>
        <w:rPr>
          <w:rFonts w:hint="eastAsia" w:asciiTheme="minorEastAsia" w:hAnsiTheme="minorEastAsia" w:eastAsiaTheme="minorEastAsia" w:cstheme="minorEastAsia"/>
          <w:color w:val="auto"/>
          <w:sz w:val="22"/>
          <w:szCs w:val="22"/>
          <w:highlight w:val="none"/>
        </w:rPr>
        <w:t>年</w:t>
      </w:r>
      <w:r>
        <w:rPr>
          <w:rFonts w:hint="eastAsia" w:asciiTheme="minorEastAsia" w:hAnsiTheme="minorEastAsia" w:eastAsiaTheme="minorEastAsia" w:cstheme="minorEastAsia"/>
          <w:color w:val="auto"/>
          <w:sz w:val="22"/>
          <w:szCs w:val="22"/>
          <w:highlight w:val="none"/>
          <w:lang w:val="en-US" w:eastAsia="zh-CN"/>
        </w:rPr>
        <w:t xml:space="preserve"> </w:t>
      </w:r>
      <w:r>
        <w:rPr>
          <w:rFonts w:hint="eastAsia" w:asciiTheme="minorEastAsia" w:hAnsiTheme="minorEastAsia" w:eastAsiaTheme="minorEastAsia" w:cstheme="minorEastAsia"/>
          <w:color w:val="auto"/>
          <w:sz w:val="22"/>
          <w:szCs w:val="22"/>
          <w:highlight w:val="none"/>
        </w:rPr>
        <w:t xml:space="preserve"> </w:t>
      </w:r>
      <w:r>
        <w:rPr>
          <w:rFonts w:hint="eastAsia" w:asciiTheme="minorEastAsia" w:hAnsiTheme="minorEastAsia" w:eastAsiaTheme="minorEastAsia" w:cstheme="minorEastAsia"/>
          <w:color w:val="auto"/>
          <w:sz w:val="22"/>
          <w:szCs w:val="22"/>
          <w:highlight w:val="none"/>
          <w:lang w:val="en-US" w:eastAsia="zh-CN"/>
        </w:rPr>
        <w:t xml:space="preserve">  </w:t>
      </w:r>
      <w:r>
        <w:rPr>
          <w:rFonts w:hint="eastAsia" w:asciiTheme="minorEastAsia" w:hAnsiTheme="minorEastAsia" w:eastAsiaTheme="minorEastAsia" w:cstheme="minorEastAsia"/>
          <w:color w:val="auto"/>
          <w:sz w:val="22"/>
          <w:szCs w:val="22"/>
          <w:highlight w:val="none"/>
        </w:rPr>
        <w:t>月</w:t>
      </w:r>
      <w:r>
        <w:rPr>
          <w:rFonts w:hint="eastAsia" w:asciiTheme="minorEastAsia" w:hAnsiTheme="minorEastAsia" w:eastAsiaTheme="minorEastAsia" w:cstheme="minorEastAsia"/>
          <w:color w:val="auto"/>
          <w:sz w:val="22"/>
          <w:szCs w:val="22"/>
          <w:highlight w:val="none"/>
          <w:lang w:val="en-US" w:eastAsia="zh-CN"/>
        </w:rPr>
        <w:t xml:space="preserve">  </w:t>
      </w:r>
      <w:r>
        <w:rPr>
          <w:rFonts w:hint="eastAsia" w:asciiTheme="minorEastAsia" w:hAnsiTheme="minorEastAsia" w:eastAsiaTheme="minorEastAsia" w:cstheme="minorEastAsia"/>
          <w:color w:val="auto"/>
          <w:sz w:val="22"/>
          <w:szCs w:val="22"/>
          <w:highlight w:val="none"/>
        </w:rPr>
        <w:t xml:space="preserve"> </w:t>
      </w:r>
      <w:r>
        <w:rPr>
          <w:rFonts w:hint="eastAsia" w:asciiTheme="minorEastAsia" w:hAnsiTheme="minorEastAsia" w:eastAsiaTheme="minorEastAsia" w:cstheme="minorEastAsia"/>
          <w:color w:val="auto"/>
          <w:sz w:val="22"/>
          <w:szCs w:val="22"/>
          <w:highlight w:val="none"/>
          <w:lang w:val="en-US" w:eastAsia="zh-CN"/>
        </w:rPr>
        <w:t xml:space="preserve"> </w:t>
      </w:r>
      <w:r>
        <w:rPr>
          <w:rFonts w:hint="eastAsia" w:asciiTheme="minorEastAsia" w:hAnsiTheme="minorEastAsia" w:eastAsiaTheme="minorEastAsia" w:cstheme="minorEastAsia"/>
          <w:color w:val="auto"/>
          <w:sz w:val="22"/>
          <w:szCs w:val="22"/>
          <w:highlight w:val="none"/>
        </w:rPr>
        <w:t>日</w:t>
      </w:r>
    </w:p>
    <w:p w14:paraId="5A46E840">
      <w:pPr>
        <w:pStyle w:val="41"/>
        <w:keepNext w:val="0"/>
        <w:keepLines w:val="0"/>
        <w:pageBreakBefore w:val="0"/>
        <w:kinsoku/>
        <w:topLinePunct w:val="0"/>
        <w:bidi w:val="0"/>
        <w:rPr>
          <w:rFonts w:hint="eastAsia" w:asciiTheme="minorEastAsia" w:hAnsiTheme="minorEastAsia" w:eastAsiaTheme="minorEastAsia" w:cstheme="minorEastAsia"/>
          <w:b/>
          <w:color w:val="auto"/>
          <w:szCs w:val="24"/>
          <w:highlight w:val="none"/>
          <w:lang w:val="en-US" w:eastAsia="zh-CN"/>
        </w:rPr>
      </w:pPr>
    </w:p>
    <w:p w14:paraId="7BA141CE">
      <w:pPr>
        <w:widowControl/>
        <w:spacing w:line="420" w:lineRule="atLeast"/>
        <w:jc w:val="both"/>
        <w:rPr>
          <w:rFonts w:hint="eastAsia" w:asciiTheme="minorEastAsia" w:hAnsiTheme="minorEastAsia" w:eastAsiaTheme="minorEastAsia" w:cstheme="minorEastAsia"/>
          <w:b/>
          <w:bCs/>
          <w:color w:val="auto"/>
          <w:kern w:val="0"/>
          <w:sz w:val="24"/>
          <w:szCs w:val="24"/>
          <w:highlight w:val="none"/>
        </w:rPr>
      </w:pPr>
    </w:p>
    <w:p w14:paraId="5AD6BB31">
      <w:pPr>
        <w:pStyle w:val="41"/>
        <w:keepNext w:val="0"/>
        <w:keepLines w:val="0"/>
        <w:pageBreakBefore w:val="0"/>
        <w:kinsoku/>
        <w:topLinePunct w:val="0"/>
        <w:bidi w:val="0"/>
        <w:jc w:val="center"/>
        <w:rPr>
          <w:rFonts w:hint="eastAsia" w:asciiTheme="minorEastAsia" w:hAnsiTheme="minorEastAsia" w:eastAsiaTheme="minorEastAsia" w:cstheme="minorEastAsia"/>
          <w:b/>
          <w:color w:val="auto"/>
          <w:szCs w:val="24"/>
          <w:highlight w:val="none"/>
          <w:lang w:val="en-US"/>
        </w:rPr>
      </w:pPr>
    </w:p>
    <w:p w14:paraId="7B2CAEEF">
      <w:pPr>
        <w:pStyle w:val="41"/>
        <w:keepNext w:val="0"/>
        <w:keepLines w:val="0"/>
        <w:pageBreakBefore w:val="0"/>
        <w:kinsoku/>
        <w:topLinePunct w:val="0"/>
        <w:bidi w:val="0"/>
        <w:jc w:val="both"/>
        <w:rPr>
          <w:rFonts w:hint="eastAsia" w:asciiTheme="minorEastAsia" w:hAnsiTheme="minorEastAsia" w:eastAsiaTheme="minorEastAsia" w:cstheme="minorEastAsia"/>
          <w:b/>
          <w:color w:val="auto"/>
          <w:szCs w:val="24"/>
          <w:highlight w:val="none"/>
          <w:lang w:val="en-US"/>
        </w:rPr>
      </w:pPr>
    </w:p>
    <w:p w14:paraId="4CB47F2E">
      <w:pPr>
        <w:pStyle w:val="41"/>
        <w:keepNext w:val="0"/>
        <w:keepLines w:val="0"/>
        <w:pageBreakBefore w:val="0"/>
        <w:kinsoku/>
        <w:topLinePunct w:val="0"/>
        <w:bidi w:val="0"/>
        <w:jc w:val="center"/>
        <w:rPr>
          <w:rFonts w:hint="eastAsia" w:asciiTheme="minorEastAsia" w:hAnsiTheme="minorEastAsia" w:eastAsiaTheme="minorEastAsia" w:cstheme="minorEastAsia"/>
          <w:b/>
          <w:color w:val="auto"/>
          <w:szCs w:val="24"/>
          <w:highlight w:val="none"/>
          <w:lang w:val="en-US"/>
        </w:rPr>
      </w:pPr>
    </w:p>
    <w:p w14:paraId="4932BDCB">
      <w:pPr>
        <w:pStyle w:val="41"/>
        <w:keepNext w:val="0"/>
        <w:keepLines w:val="0"/>
        <w:pageBreakBefore w:val="0"/>
        <w:kinsoku/>
        <w:topLinePunct w:val="0"/>
        <w:bidi w:val="0"/>
        <w:jc w:val="center"/>
        <w:rPr>
          <w:rFonts w:hint="eastAsia" w:asciiTheme="minorEastAsia" w:hAnsiTheme="minorEastAsia" w:eastAsiaTheme="minorEastAsia" w:cstheme="minorEastAsia"/>
          <w:b/>
          <w:color w:val="auto"/>
          <w:szCs w:val="24"/>
          <w:highlight w:val="none"/>
          <w:lang w:val="en-US"/>
        </w:rPr>
      </w:pPr>
      <w:r>
        <w:rPr>
          <w:rFonts w:hint="eastAsia" w:asciiTheme="minorEastAsia" w:hAnsiTheme="minorEastAsia" w:eastAsiaTheme="minorEastAsia" w:cstheme="minorEastAsia"/>
          <w:b/>
          <w:color w:val="auto"/>
          <w:szCs w:val="24"/>
          <w:highlight w:val="none"/>
          <w:lang w:val="en-US"/>
        </w:rPr>
        <w:t>中小企业声明函（</w:t>
      </w:r>
      <w:r>
        <w:rPr>
          <w:rFonts w:hint="eastAsia" w:asciiTheme="minorEastAsia" w:hAnsiTheme="minorEastAsia" w:eastAsiaTheme="minorEastAsia" w:cstheme="minorEastAsia"/>
          <w:b/>
          <w:color w:val="auto"/>
          <w:szCs w:val="24"/>
          <w:highlight w:val="none"/>
          <w:lang w:val="en-US" w:eastAsia="zh-CN"/>
        </w:rPr>
        <w:t>服务</w:t>
      </w:r>
      <w:r>
        <w:rPr>
          <w:rFonts w:hint="eastAsia" w:asciiTheme="minorEastAsia" w:hAnsiTheme="minorEastAsia" w:eastAsiaTheme="minorEastAsia" w:cstheme="minorEastAsia"/>
          <w:b/>
          <w:color w:val="auto"/>
          <w:szCs w:val="24"/>
          <w:highlight w:val="none"/>
          <w:lang w:val="en-US"/>
        </w:rPr>
        <w:t>）</w:t>
      </w:r>
    </w:p>
    <w:p w14:paraId="3011A95E">
      <w:pPr>
        <w:keepNext w:val="0"/>
        <w:keepLines w:val="0"/>
        <w:pageBreakBefore w:val="0"/>
        <w:kinsoku/>
        <w:topLinePunct w:val="0"/>
        <w:bidi w:val="0"/>
        <w:spacing w:line="240" w:lineRule="auto"/>
        <w:ind w:firstLine="464" w:firstLineChars="200"/>
        <w:rPr>
          <w:rFonts w:hint="eastAsia" w:asciiTheme="minorEastAsia" w:hAnsiTheme="minorEastAsia" w:eastAsiaTheme="minorEastAsia" w:cstheme="minorEastAsia"/>
          <w:color w:val="auto"/>
          <w:spacing w:val="6"/>
          <w:sz w:val="22"/>
          <w:szCs w:val="22"/>
          <w:highlight w:val="none"/>
        </w:rPr>
      </w:pPr>
    </w:p>
    <w:p w14:paraId="5D0286CC">
      <w:pPr>
        <w:widowControl w:val="0"/>
        <w:adjustRightInd/>
        <w:snapToGrid/>
        <w:spacing w:after="0" w:line="560" w:lineRule="exact"/>
        <w:ind w:firstLine="444" w:firstLineChars="200"/>
        <w:jc w:val="both"/>
        <w:rPr>
          <w:rFonts w:hint="eastAsia" w:asciiTheme="minorEastAsia" w:hAnsiTheme="minorEastAsia" w:eastAsiaTheme="minorEastAsia" w:cstheme="minorEastAsia"/>
          <w:i w:val="0"/>
          <w:iCs w:val="0"/>
          <w:color w:val="auto"/>
          <w:spacing w:val="6"/>
          <w:kern w:val="2"/>
          <w:sz w:val="21"/>
          <w:szCs w:val="21"/>
          <w:highlight w:val="none"/>
        </w:rPr>
      </w:pPr>
      <w:r>
        <w:rPr>
          <w:rFonts w:hint="eastAsia" w:asciiTheme="minorEastAsia" w:hAnsiTheme="minorEastAsia" w:eastAsiaTheme="minorEastAsia" w:cstheme="minorEastAsia"/>
          <w:i w:val="0"/>
          <w:iCs w:val="0"/>
          <w:color w:val="auto"/>
          <w:spacing w:val="6"/>
          <w:kern w:val="2"/>
          <w:sz w:val="21"/>
          <w:szCs w:val="21"/>
          <w:highlight w:val="none"/>
        </w:rPr>
        <w:t>本公司</w:t>
      </w:r>
      <w:r>
        <w:rPr>
          <w:rFonts w:hint="eastAsia" w:asciiTheme="minorEastAsia" w:hAnsiTheme="minorEastAsia" w:eastAsiaTheme="minorEastAsia" w:cstheme="minorEastAsia"/>
          <w:i w:val="0"/>
          <w:iCs w:val="0"/>
          <w:color w:val="auto"/>
          <w:spacing w:val="6"/>
          <w:kern w:val="2"/>
          <w:sz w:val="21"/>
          <w:szCs w:val="21"/>
          <w:highlight w:val="none"/>
          <w:lang w:eastAsia="zh-CN"/>
        </w:rPr>
        <w:t>（联合体）</w:t>
      </w:r>
      <w:r>
        <w:rPr>
          <w:rFonts w:hint="eastAsia" w:asciiTheme="minorEastAsia" w:hAnsiTheme="minorEastAsia" w:eastAsiaTheme="minorEastAsia" w:cstheme="minorEastAsia"/>
          <w:i w:val="0"/>
          <w:iCs w:val="0"/>
          <w:color w:val="auto"/>
          <w:spacing w:val="6"/>
          <w:kern w:val="2"/>
          <w:sz w:val="21"/>
          <w:szCs w:val="21"/>
          <w:highlight w:val="none"/>
        </w:rPr>
        <w:t>郑重声明，根据《政府采购促进中小企业发展</w:t>
      </w:r>
      <w:r>
        <w:rPr>
          <w:rFonts w:hint="eastAsia" w:asciiTheme="minorEastAsia" w:hAnsiTheme="minorEastAsia" w:eastAsiaTheme="minorEastAsia" w:cstheme="minorEastAsia"/>
          <w:i w:val="0"/>
          <w:iCs w:val="0"/>
          <w:color w:val="auto"/>
          <w:spacing w:val="6"/>
          <w:kern w:val="2"/>
          <w:sz w:val="21"/>
          <w:szCs w:val="21"/>
          <w:highlight w:val="none"/>
          <w:lang w:eastAsia="zh-CN"/>
        </w:rPr>
        <w:t>管理</w:t>
      </w:r>
      <w:r>
        <w:rPr>
          <w:rFonts w:hint="eastAsia" w:asciiTheme="minorEastAsia" w:hAnsiTheme="minorEastAsia" w:eastAsiaTheme="minorEastAsia" w:cstheme="minorEastAsia"/>
          <w:i w:val="0"/>
          <w:iCs w:val="0"/>
          <w:color w:val="auto"/>
          <w:spacing w:val="6"/>
          <w:kern w:val="2"/>
          <w:sz w:val="21"/>
          <w:szCs w:val="21"/>
          <w:highlight w:val="none"/>
        </w:rPr>
        <w:t>办法》（财库[20</w:t>
      </w:r>
      <w:r>
        <w:rPr>
          <w:rFonts w:hint="eastAsia" w:asciiTheme="minorEastAsia" w:hAnsiTheme="minorEastAsia" w:eastAsiaTheme="minorEastAsia" w:cstheme="minorEastAsia"/>
          <w:i w:val="0"/>
          <w:iCs w:val="0"/>
          <w:color w:val="auto"/>
          <w:spacing w:val="6"/>
          <w:kern w:val="2"/>
          <w:sz w:val="21"/>
          <w:szCs w:val="21"/>
          <w:highlight w:val="none"/>
          <w:lang w:val="en-US" w:eastAsia="zh-CN"/>
        </w:rPr>
        <w:t>20</w:t>
      </w:r>
      <w:r>
        <w:rPr>
          <w:rFonts w:hint="eastAsia" w:asciiTheme="minorEastAsia" w:hAnsiTheme="minorEastAsia" w:eastAsiaTheme="minorEastAsia" w:cstheme="minorEastAsia"/>
          <w:i w:val="0"/>
          <w:iCs w:val="0"/>
          <w:color w:val="auto"/>
          <w:spacing w:val="6"/>
          <w:kern w:val="2"/>
          <w:sz w:val="21"/>
          <w:szCs w:val="21"/>
          <w:highlight w:val="none"/>
        </w:rPr>
        <w:t>]</w:t>
      </w:r>
      <w:r>
        <w:rPr>
          <w:rFonts w:hint="eastAsia" w:asciiTheme="minorEastAsia" w:hAnsiTheme="minorEastAsia" w:eastAsiaTheme="minorEastAsia" w:cstheme="minorEastAsia"/>
          <w:i w:val="0"/>
          <w:iCs w:val="0"/>
          <w:color w:val="auto"/>
          <w:spacing w:val="6"/>
          <w:kern w:val="2"/>
          <w:sz w:val="21"/>
          <w:szCs w:val="21"/>
          <w:highlight w:val="none"/>
          <w:lang w:val="en-US" w:eastAsia="zh-CN"/>
        </w:rPr>
        <w:t>46</w:t>
      </w:r>
      <w:r>
        <w:rPr>
          <w:rFonts w:hint="eastAsia" w:asciiTheme="minorEastAsia" w:hAnsiTheme="minorEastAsia" w:eastAsiaTheme="minorEastAsia" w:cstheme="minorEastAsia"/>
          <w:i w:val="0"/>
          <w:iCs w:val="0"/>
          <w:color w:val="auto"/>
          <w:spacing w:val="6"/>
          <w:kern w:val="2"/>
          <w:sz w:val="21"/>
          <w:szCs w:val="21"/>
          <w:highlight w:val="none"/>
        </w:rPr>
        <w:t>号）的规定，本公司</w:t>
      </w:r>
      <w:r>
        <w:rPr>
          <w:rFonts w:hint="eastAsia" w:asciiTheme="minorEastAsia" w:hAnsiTheme="minorEastAsia" w:eastAsiaTheme="minorEastAsia" w:cstheme="minorEastAsia"/>
          <w:i w:val="0"/>
          <w:iCs w:val="0"/>
          <w:color w:val="auto"/>
          <w:spacing w:val="6"/>
          <w:kern w:val="2"/>
          <w:sz w:val="21"/>
          <w:szCs w:val="21"/>
          <w:highlight w:val="none"/>
          <w:lang w:eastAsia="zh-CN"/>
        </w:rPr>
        <w:t>（联合体）参加</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（单位名称）</w:t>
      </w:r>
      <w:r>
        <w:rPr>
          <w:rFonts w:hint="eastAsia" w:asciiTheme="minorEastAsia" w:hAnsiTheme="minorEastAsia" w:eastAsiaTheme="minorEastAsia" w:cstheme="minorEastAsia"/>
          <w:i w:val="0"/>
          <w:iCs w:val="0"/>
          <w:color w:val="auto"/>
          <w:spacing w:val="6"/>
          <w:kern w:val="2"/>
          <w:sz w:val="21"/>
          <w:szCs w:val="21"/>
          <w:highlight w:val="none"/>
          <w:lang w:val="en-US" w:eastAsia="zh-CN"/>
        </w:rPr>
        <w:t>的</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（项目名称）  </w:t>
      </w:r>
      <w:r>
        <w:rPr>
          <w:rFonts w:hint="eastAsia" w:asciiTheme="minorEastAsia" w:hAnsiTheme="minorEastAsia" w:eastAsiaTheme="minorEastAsia" w:cstheme="minorEastAsia"/>
          <w:i w:val="0"/>
          <w:iCs w:val="0"/>
          <w:color w:val="auto"/>
          <w:spacing w:val="6"/>
          <w:kern w:val="2"/>
          <w:sz w:val="21"/>
          <w:szCs w:val="21"/>
          <w:highlight w:val="none"/>
          <w:lang w:val="en-US" w:eastAsia="zh-CN"/>
        </w:rPr>
        <w:t>采购活动，提供的服务全部由符合政策要求的中小企业提供。相关企业（含联合体中的中小企业、签订分包意向协议的中小企业）的具体情况如下：</w:t>
      </w:r>
    </w:p>
    <w:p w14:paraId="5EFE082C">
      <w:pPr>
        <w:widowControl w:val="0"/>
        <w:numPr>
          <w:ilvl w:val="0"/>
          <w:numId w:val="8"/>
        </w:numPr>
        <w:adjustRightInd/>
        <w:snapToGrid/>
        <w:spacing w:after="0" w:line="560" w:lineRule="exact"/>
        <w:ind w:firstLine="444" w:firstLineChars="200"/>
        <w:jc w:val="both"/>
        <w:rPr>
          <w:rFonts w:hint="eastAsia" w:asciiTheme="minorEastAsia" w:hAnsiTheme="minorEastAsia" w:eastAsiaTheme="minorEastAsia" w:cstheme="minorEastAsia"/>
          <w:i w:val="0"/>
          <w:iCs w:val="0"/>
          <w:color w:val="auto"/>
          <w:spacing w:val="6"/>
          <w:kern w:val="2"/>
          <w:sz w:val="21"/>
          <w:szCs w:val="21"/>
          <w:highlight w:val="none"/>
          <w:lang w:val="en-US" w:eastAsia="zh-CN"/>
        </w:rPr>
      </w:pPr>
      <w:r>
        <w:rPr>
          <w:rFonts w:hint="eastAsia" w:asciiTheme="minorEastAsia" w:hAnsiTheme="minorEastAsia" w:eastAsiaTheme="minorEastAsia" w:cstheme="minorEastAsia"/>
          <w:i w:val="0"/>
          <w:iCs w:val="0"/>
          <w:color w:val="auto"/>
          <w:spacing w:val="6"/>
          <w:kern w:val="2"/>
          <w:sz w:val="21"/>
          <w:szCs w:val="21"/>
          <w:highlight w:val="none"/>
          <w:u w:val="single"/>
          <w:lang w:eastAsia="zh-CN"/>
        </w:rPr>
        <w:t>标的名称</w:t>
      </w:r>
      <w:r>
        <w:rPr>
          <w:rFonts w:hint="eastAsia" w:asciiTheme="minorEastAsia" w:hAnsiTheme="minorEastAsia" w:eastAsiaTheme="minorEastAsia" w:cstheme="minorEastAsia"/>
          <w:i w:val="0"/>
          <w:iCs w:val="0"/>
          <w:color w:val="auto"/>
          <w:spacing w:val="6"/>
          <w:kern w:val="2"/>
          <w:sz w:val="21"/>
          <w:szCs w:val="21"/>
          <w:highlight w:val="none"/>
          <w:lang w:eastAsia="zh-CN"/>
        </w:rPr>
        <w:t>，属于</w:t>
      </w:r>
      <w:r>
        <w:rPr>
          <w:rFonts w:hint="eastAsia" w:asciiTheme="minorEastAsia" w:hAnsiTheme="minorEastAsia" w:eastAsiaTheme="minorEastAsia" w:cstheme="minorEastAsia"/>
          <w:i w:val="0"/>
          <w:iCs w:val="0"/>
          <w:color w:val="auto"/>
          <w:spacing w:val="6"/>
          <w:kern w:val="2"/>
          <w:sz w:val="21"/>
          <w:szCs w:val="21"/>
          <w:highlight w:val="none"/>
          <w:u w:val="single"/>
          <w:lang w:eastAsia="zh-CN"/>
        </w:rPr>
        <w:t>（采购文件中明确的所属行业）</w:t>
      </w:r>
      <w:r>
        <w:rPr>
          <w:rFonts w:hint="eastAsia" w:asciiTheme="minorEastAsia" w:hAnsiTheme="minorEastAsia" w:eastAsiaTheme="minorEastAsia" w:cstheme="minorEastAsia"/>
          <w:i w:val="0"/>
          <w:iCs w:val="0"/>
          <w:color w:val="auto"/>
          <w:spacing w:val="6"/>
          <w:kern w:val="2"/>
          <w:sz w:val="21"/>
          <w:szCs w:val="21"/>
          <w:highlight w:val="none"/>
          <w:lang w:eastAsia="zh-CN"/>
        </w:rPr>
        <w:t>行业；服务商为</w:t>
      </w:r>
      <w:r>
        <w:rPr>
          <w:rFonts w:hint="eastAsia" w:asciiTheme="minorEastAsia" w:hAnsiTheme="minorEastAsia" w:eastAsiaTheme="minorEastAsia" w:cstheme="minorEastAsia"/>
          <w:i w:val="0"/>
          <w:iCs w:val="0"/>
          <w:color w:val="auto"/>
          <w:spacing w:val="6"/>
          <w:kern w:val="2"/>
          <w:sz w:val="21"/>
          <w:szCs w:val="21"/>
          <w:highlight w:val="non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w:t>
      </w:r>
      <w:r>
        <w:rPr>
          <w:rFonts w:hint="eastAsia" w:asciiTheme="minorEastAsia" w:hAnsiTheme="minorEastAsia" w:eastAsiaTheme="minorEastAsia" w:cstheme="minorEastAsia"/>
          <w:i w:val="0"/>
          <w:iCs w:val="0"/>
          <w:color w:val="auto"/>
          <w:spacing w:val="6"/>
          <w:kern w:val="2"/>
          <w:sz w:val="21"/>
          <w:szCs w:val="21"/>
          <w:highlight w:val="none"/>
          <w:u w:val="single"/>
          <w:lang w:eastAsia="zh-CN"/>
        </w:rPr>
        <w:t>企业名称）</w:t>
      </w:r>
      <w:r>
        <w:rPr>
          <w:rFonts w:hint="eastAsia" w:asciiTheme="minorEastAsia" w:hAnsiTheme="minorEastAsia" w:eastAsiaTheme="minorEastAsia" w:cstheme="minorEastAsia"/>
          <w:i w:val="0"/>
          <w:iCs w:val="0"/>
          <w:color w:val="auto"/>
          <w:spacing w:val="6"/>
          <w:kern w:val="2"/>
          <w:sz w:val="21"/>
          <w:szCs w:val="21"/>
          <w:highlight w:val="none"/>
          <w:lang w:eastAsia="zh-CN"/>
        </w:rPr>
        <w:t>，从业人员</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lang w:val="en-US" w:eastAsia="zh-CN"/>
        </w:rPr>
        <w:t>人，营业收入为</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lang w:val="en-US" w:eastAsia="zh-CN"/>
        </w:rPr>
        <w:t>万元，资产总额为</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lang w:val="en-US" w:eastAsia="zh-CN"/>
        </w:rPr>
        <w:t>万元，属于</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（中型企业、小型企业、微型企业）</w:t>
      </w:r>
      <w:r>
        <w:rPr>
          <w:rFonts w:hint="eastAsia" w:asciiTheme="minorEastAsia" w:hAnsiTheme="minorEastAsia" w:eastAsiaTheme="minorEastAsia" w:cstheme="minorEastAsia"/>
          <w:i w:val="0"/>
          <w:iCs w:val="0"/>
          <w:color w:val="auto"/>
          <w:spacing w:val="6"/>
          <w:kern w:val="2"/>
          <w:sz w:val="21"/>
          <w:szCs w:val="21"/>
          <w:highlight w:val="none"/>
          <w:lang w:val="en-US" w:eastAsia="zh-CN"/>
        </w:rPr>
        <w:t>；</w:t>
      </w:r>
    </w:p>
    <w:p w14:paraId="547E6397">
      <w:pPr>
        <w:widowControl w:val="0"/>
        <w:numPr>
          <w:ilvl w:val="0"/>
          <w:numId w:val="8"/>
        </w:numPr>
        <w:adjustRightInd/>
        <w:snapToGrid/>
        <w:spacing w:after="0" w:line="560" w:lineRule="exact"/>
        <w:ind w:firstLine="444" w:firstLineChars="200"/>
        <w:jc w:val="both"/>
        <w:rPr>
          <w:rFonts w:hint="eastAsia" w:asciiTheme="minorEastAsia" w:hAnsiTheme="minorEastAsia" w:eastAsiaTheme="minorEastAsia" w:cstheme="minorEastAsia"/>
          <w:i w:val="0"/>
          <w:iCs w:val="0"/>
          <w:color w:val="auto"/>
          <w:spacing w:val="6"/>
          <w:kern w:val="2"/>
          <w:sz w:val="21"/>
          <w:szCs w:val="21"/>
          <w:highlight w:val="none"/>
          <w:lang w:eastAsia="zh-CN"/>
        </w:rPr>
      </w:pPr>
      <w:r>
        <w:rPr>
          <w:rFonts w:hint="eastAsia" w:asciiTheme="minorEastAsia" w:hAnsiTheme="minorEastAsia" w:eastAsiaTheme="minorEastAsia" w:cstheme="minorEastAsia"/>
          <w:i w:val="0"/>
          <w:iCs w:val="0"/>
          <w:color w:val="auto"/>
          <w:spacing w:val="6"/>
          <w:kern w:val="2"/>
          <w:sz w:val="21"/>
          <w:szCs w:val="21"/>
          <w:highlight w:val="none"/>
          <w:u w:val="single"/>
          <w:lang w:eastAsia="zh-CN"/>
        </w:rPr>
        <w:t>标的名称</w:t>
      </w:r>
      <w:r>
        <w:rPr>
          <w:rFonts w:hint="eastAsia" w:asciiTheme="minorEastAsia" w:hAnsiTheme="minorEastAsia" w:eastAsiaTheme="minorEastAsia" w:cstheme="minorEastAsia"/>
          <w:i w:val="0"/>
          <w:iCs w:val="0"/>
          <w:color w:val="auto"/>
          <w:spacing w:val="6"/>
          <w:kern w:val="2"/>
          <w:sz w:val="21"/>
          <w:szCs w:val="21"/>
          <w:highlight w:val="none"/>
          <w:lang w:eastAsia="zh-CN"/>
        </w:rPr>
        <w:t>，属于</w:t>
      </w:r>
      <w:r>
        <w:rPr>
          <w:rFonts w:hint="eastAsia" w:asciiTheme="minorEastAsia" w:hAnsiTheme="minorEastAsia" w:eastAsiaTheme="minorEastAsia" w:cstheme="minorEastAsia"/>
          <w:i w:val="0"/>
          <w:iCs w:val="0"/>
          <w:color w:val="auto"/>
          <w:spacing w:val="6"/>
          <w:kern w:val="2"/>
          <w:sz w:val="21"/>
          <w:szCs w:val="21"/>
          <w:highlight w:val="none"/>
          <w:u w:val="single"/>
          <w:lang w:eastAsia="zh-CN"/>
        </w:rPr>
        <w:t>（采购文件中明确的所属行业）</w:t>
      </w:r>
      <w:r>
        <w:rPr>
          <w:rFonts w:hint="eastAsia" w:asciiTheme="minorEastAsia" w:hAnsiTheme="minorEastAsia" w:eastAsiaTheme="minorEastAsia" w:cstheme="minorEastAsia"/>
          <w:i w:val="0"/>
          <w:iCs w:val="0"/>
          <w:color w:val="auto"/>
          <w:spacing w:val="6"/>
          <w:kern w:val="2"/>
          <w:sz w:val="21"/>
          <w:szCs w:val="21"/>
          <w:highlight w:val="none"/>
          <w:lang w:eastAsia="zh-CN"/>
        </w:rPr>
        <w:t>行业；服务商为</w:t>
      </w:r>
      <w:r>
        <w:rPr>
          <w:rFonts w:hint="eastAsia" w:asciiTheme="minorEastAsia" w:hAnsiTheme="minorEastAsia" w:eastAsiaTheme="minorEastAsia" w:cstheme="minorEastAsia"/>
          <w:i w:val="0"/>
          <w:iCs w:val="0"/>
          <w:color w:val="auto"/>
          <w:spacing w:val="6"/>
          <w:kern w:val="2"/>
          <w:sz w:val="21"/>
          <w:szCs w:val="21"/>
          <w:highlight w:val="non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w:t>
      </w:r>
      <w:r>
        <w:rPr>
          <w:rFonts w:hint="eastAsia" w:asciiTheme="minorEastAsia" w:hAnsiTheme="minorEastAsia" w:eastAsiaTheme="minorEastAsia" w:cstheme="minorEastAsia"/>
          <w:i w:val="0"/>
          <w:iCs w:val="0"/>
          <w:color w:val="auto"/>
          <w:spacing w:val="6"/>
          <w:kern w:val="2"/>
          <w:sz w:val="21"/>
          <w:szCs w:val="21"/>
          <w:highlight w:val="none"/>
          <w:u w:val="single"/>
          <w:lang w:eastAsia="zh-CN"/>
        </w:rPr>
        <w:t>企业名称）</w:t>
      </w:r>
      <w:r>
        <w:rPr>
          <w:rFonts w:hint="eastAsia" w:asciiTheme="minorEastAsia" w:hAnsiTheme="minorEastAsia" w:eastAsiaTheme="minorEastAsia" w:cstheme="minorEastAsia"/>
          <w:i w:val="0"/>
          <w:iCs w:val="0"/>
          <w:color w:val="auto"/>
          <w:spacing w:val="6"/>
          <w:kern w:val="2"/>
          <w:sz w:val="21"/>
          <w:szCs w:val="21"/>
          <w:highlight w:val="none"/>
          <w:lang w:eastAsia="zh-CN"/>
        </w:rPr>
        <w:t>，从业人员</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lang w:val="en-US" w:eastAsia="zh-CN"/>
        </w:rPr>
        <w:t>人，营业收入为</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lang w:val="en-US" w:eastAsia="zh-CN"/>
        </w:rPr>
        <w:t>万元，资产总额为</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w:t>
      </w:r>
      <w:r>
        <w:rPr>
          <w:rFonts w:hint="eastAsia" w:asciiTheme="minorEastAsia" w:hAnsiTheme="minorEastAsia" w:eastAsiaTheme="minorEastAsia" w:cstheme="minorEastAsia"/>
          <w:i w:val="0"/>
          <w:iCs w:val="0"/>
          <w:color w:val="auto"/>
          <w:spacing w:val="6"/>
          <w:kern w:val="2"/>
          <w:sz w:val="21"/>
          <w:szCs w:val="21"/>
          <w:highlight w:val="none"/>
          <w:lang w:val="en-US" w:eastAsia="zh-CN"/>
        </w:rPr>
        <w:t>万元，属于</w:t>
      </w:r>
      <w:r>
        <w:rPr>
          <w:rFonts w:hint="eastAsia" w:asciiTheme="minorEastAsia" w:hAnsiTheme="minorEastAsia" w:eastAsiaTheme="minorEastAsia" w:cstheme="minorEastAsia"/>
          <w:i w:val="0"/>
          <w:iCs w:val="0"/>
          <w:color w:val="auto"/>
          <w:spacing w:val="6"/>
          <w:kern w:val="2"/>
          <w:sz w:val="21"/>
          <w:szCs w:val="21"/>
          <w:highlight w:val="none"/>
          <w:u w:val="single"/>
          <w:lang w:val="en-US" w:eastAsia="zh-CN"/>
        </w:rPr>
        <w:t xml:space="preserve">  （中型企业、小型企业、微型企业）</w:t>
      </w:r>
      <w:r>
        <w:rPr>
          <w:rFonts w:hint="eastAsia" w:asciiTheme="minorEastAsia" w:hAnsiTheme="minorEastAsia" w:eastAsiaTheme="minorEastAsia" w:cstheme="minorEastAsia"/>
          <w:i w:val="0"/>
          <w:iCs w:val="0"/>
          <w:color w:val="auto"/>
          <w:spacing w:val="6"/>
          <w:kern w:val="2"/>
          <w:sz w:val="21"/>
          <w:szCs w:val="21"/>
          <w:highlight w:val="none"/>
          <w:lang w:eastAsia="zh-CN"/>
        </w:rPr>
        <w:t>；</w:t>
      </w:r>
    </w:p>
    <w:p w14:paraId="42768612">
      <w:pPr>
        <w:widowControl w:val="0"/>
        <w:numPr>
          <w:ilvl w:val="0"/>
          <w:numId w:val="0"/>
        </w:numPr>
        <w:adjustRightInd/>
        <w:snapToGrid/>
        <w:spacing w:after="0" w:line="560" w:lineRule="exact"/>
        <w:ind w:firstLine="444" w:firstLineChars="200"/>
        <w:jc w:val="both"/>
        <w:rPr>
          <w:rFonts w:hint="eastAsia" w:asciiTheme="minorEastAsia" w:hAnsiTheme="minorEastAsia" w:eastAsiaTheme="minorEastAsia" w:cstheme="minorEastAsia"/>
          <w:i w:val="0"/>
          <w:iCs w:val="0"/>
          <w:color w:val="auto"/>
          <w:kern w:val="2"/>
          <w:sz w:val="21"/>
          <w:szCs w:val="21"/>
          <w:highlight w:val="none"/>
          <w:lang w:eastAsia="zh-CN"/>
        </w:rPr>
      </w:pPr>
      <w:r>
        <w:rPr>
          <w:rFonts w:hint="eastAsia" w:asciiTheme="minorEastAsia" w:hAnsiTheme="minorEastAsia" w:eastAsiaTheme="minorEastAsia" w:cstheme="minorEastAsia"/>
          <w:i w:val="0"/>
          <w:iCs w:val="0"/>
          <w:color w:val="auto"/>
          <w:spacing w:val="6"/>
          <w:kern w:val="2"/>
          <w:sz w:val="21"/>
          <w:szCs w:val="21"/>
          <w:highlight w:val="none"/>
          <w:lang w:eastAsia="zh-CN"/>
        </w:rPr>
        <w:t>……</w:t>
      </w:r>
    </w:p>
    <w:p w14:paraId="04A2340B">
      <w:pPr>
        <w:widowControl w:val="0"/>
        <w:adjustRightInd/>
        <w:snapToGrid/>
        <w:spacing w:after="0" w:line="560" w:lineRule="exact"/>
        <w:ind w:firstLine="444" w:firstLineChars="200"/>
        <w:jc w:val="both"/>
        <w:rPr>
          <w:rFonts w:hint="eastAsia" w:asciiTheme="minorEastAsia" w:hAnsiTheme="minorEastAsia" w:eastAsiaTheme="minorEastAsia" w:cstheme="minorEastAsia"/>
          <w:i w:val="0"/>
          <w:iCs w:val="0"/>
          <w:color w:val="auto"/>
          <w:spacing w:val="6"/>
          <w:kern w:val="2"/>
          <w:sz w:val="21"/>
          <w:szCs w:val="21"/>
          <w:highlight w:val="none"/>
          <w:lang w:eastAsia="zh-CN"/>
        </w:rPr>
      </w:pPr>
      <w:r>
        <w:rPr>
          <w:rFonts w:hint="eastAsia" w:asciiTheme="minorEastAsia" w:hAnsiTheme="minorEastAsia" w:eastAsiaTheme="minorEastAsia" w:cstheme="minorEastAsia"/>
          <w:i w:val="0"/>
          <w:iCs w:val="0"/>
          <w:color w:val="auto"/>
          <w:spacing w:val="6"/>
          <w:kern w:val="2"/>
          <w:sz w:val="21"/>
          <w:szCs w:val="21"/>
          <w:highlight w:val="none"/>
          <w:lang w:eastAsia="zh-CN"/>
        </w:rPr>
        <w:t>以上企业，不属于大企业的分支机构，不存在控股股东为大企业的情形，也不存在与大企业的负责人为同一人的情形。</w:t>
      </w:r>
    </w:p>
    <w:p w14:paraId="0F0C34BB">
      <w:pPr>
        <w:pStyle w:val="9"/>
        <w:rPr>
          <w:rFonts w:hint="eastAsia" w:asciiTheme="minorEastAsia" w:hAnsiTheme="minorEastAsia" w:eastAsiaTheme="minorEastAsia" w:cstheme="minorEastAsia"/>
          <w:color w:val="auto"/>
          <w:sz w:val="21"/>
          <w:szCs w:val="21"/>
          <w:lang w:eastAsia="zh-CN"/>
        </w:rPr>
      </w:pPr>
    </w:p>
    <w:p w14:paraId="2CB392DE">
      <w:pPr>
        <w:keepNext w:val="0"/>
        <w:keepLines w:val="0"/>
        <w:pageBreakBefore w:val="0"/>
        <w:kinsoku/>
        <w:topLinePunct w:val="0"/>
        <w:bidi w:val="0"/>
        <w:spacing w:line="240" w:lineRule="auto"/>
        <w:ind w:firstLine="444"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i w:val="0"/>
          <w:iCs w:val="0"/>
          <w:color w:val="auto"/>
          <w:spacing w:val="6"/>
          <w:kern w:val="2"/>
          <w:sz w:val="21"/>
          <w:szCs w:val="21"/>
          <w:highlight w:val="none"/>
          <w:lang w:eastAsia="zh-CN"/>
        </w:rPr>
        <w:t>本企业</w:t>
      </w:r>
      <w:r>
        <w:rPr>
          <w:rFonts w:hint="eastAsia" w:asciiTheme="minorEastAsia" w:hAnsiTheme="minorEastAsia" w:eastAsiaTheme="minorEastAsia" w:cstheme="minorEastAsia"/>
          <w:i w:val="0"/>
          <w:iCs w:val="0"/>
          <w:color w:val="auto"/>
          <w:spacing w:val="6"/>
          <w:kern w:val="2"/>
          <w:sz w:val="21"/>
          <w:szCs w:val="21"/>
          <w:highlight w:val="none"/>
        </w:rPr>
        <w:t>对上述声明</w:t>
      </w:r>
      <w:r>
        <w:rPr>
          <w:rFonts w:hint="eastAsia" w:asciiTheme="minorEastAsia" w:hAnsiTheme="minorEastAsia" w:eastAsiaTheme="minorEastAsia" w:cstheme="minorEastAsia"/>
          <w:i w:val="0"/>
          <w:iCs w:val="0"/>
          <w:color w:val="auto"/>
          <w:spacing w:val="6"/>
          <w:kern w:val="2"/>
          <w:sz w:val="21"/>
          <w:szCs w:val="21"/>
          <w:highlight w:val="none"/>
          <w:lang w:eastAsia="zh-CN"/>
        </w:rPr>
        <w:t>内容</w:t>
      </w:r>
      <w:r>
        <w:rPr>
          <w:rFonts w:hint="eastAsia" w:asciiTheme="minorEastAsia" w:hAnsiTheme="minorEastAsia" w:eastAsiaTheme="minorEastAsia" w:cstheme="minorEastAsia"/>
          <w:i w:val="0"/>
          <w:iCs w:val="0"/>
          <w:color w:val="auto"/>
          <w:spacing w:val="6"/>
          <w:kern w:val="2"/>
          <w:sz w:val="21"/>
          <w:szCs w:val="21"/>
          <w:highlight w:val="none"/>
        </w:rPr>
        <w:t>的真实性负责。如有虚假，将依法承担相应责任</w:t>
      </w:r>
      <w:r>
        <w:rPr>
          <w:rFonts w:hint="eastAsia" w:asciiTheme="minorEastAsia" w:hAnsiTheme="minorEastAsia" w:eastAsiaTheme="minorEastAsia" w:cstheme="minorEastAsia"/>
          <w:color w:val="auto"/>
          <w:spacing w:val="6"/>
          <w:sz w:val="21"/>
          <w:szCs w:val="21"/>
          <w:highlight w:val="none"/>
        </w:rPr>
        <w:t>。</w:t>
      </w:r>
    </w:p>
    <w:p w14:paraId="0DEFBC61">
      <w:pPr>
        <w:keepNext w:val="0"/>
        <w:keepLines w:val="0"/>
        <w:pageBreakBefore w:val="0"/>
        <w:tabs>
          <w:tab w:val="left" w:pos="4860"/>
        </w:tabs>
        <w:kinsoku/>
        <w:topLinePunct w:val="0"/>
        <w:bidi w:val="0"/>
        <w:spacing w:line="360" w:lineRule="auto"/>
        <w:ind w:right="1560" w:firstLine="1332" w:firstLineChars="600"/>
        <w:rPr>
          <w:rFonts w:hint="eastAsia" w:asciiTheme="minorEastAsia" w:hAnsiTheme="minorEastAsia" w:eastAsiaTheme="minorEastAsia" w:cstheme="minorEastAsia"/>
          <w:color w:val="auto"/>
          <w:spacing w:val="6"/>
          <w:sz w:val="21"/>
          <w:szCs w:val="21"/>
          <w:highlight w:val="none"/>
        </w:rPr>
      </w:pPr>
      <w:r>
        <w:rPr>
          <w:rFonts w:hint="eastAsia" w:asciiTheme="minorEastAsia" w:hAnsiTheme="minorEastAsia" w:eastAsiaTheme="minorEastAsia" w:cstheme="minorEastAsia"/>
          <w:color w:val="auto"/>
          <w:spacing w:val="6"/>
          <w:sz w:val="21"/>
          <w:szCs w:val="21"/>
          <w:highlight w:val="none"/>
        </w:rPr>
        <w:t xml:space="preserve">              </w:t>
      </w:r>
    </w:p>
    <w:p w14:paraId="6EA5A696">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p>
    <w:p w14:paraId="10945ACA">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投标人名称（盖章）：                             </w:t>
      </w:r>
    </w:p>
    <w:p w14:paraId="2C758820">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法定代表人或被授权代表（签字或盖章）：              </w:t>
      </w:r>
    </w:p>
    <w:p w14:paraId="4A46FEBB">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6AFA5EF7">
      <w:pPr>
        <w:keepNext w:val="0"/>
        <w:keepLines w:val="0"/>
        <w:pageBreakBefore w:val="0"/>
        <w:tabs>
          <w:tab w:val="left" w:pos="4860"/>
        </w:tabs>
        <w:kinsoku/>
        <w:topLinePunct w:val="0"/>
        <w:bidi w:val="0"/>
        <w:spacing w:line="360" w:lineRule="auto"/>
        <w:ind w:right="1560"/>
        <w:rPr>
          <w:rFonts w:hint="eastAsia" w:asciiTheme="minorEastAsia" w:hAnsiTheme="minorEastAsia" w:eastAsiaTheme="minorEastAsia" w:cstheme="minorEastAsia"/>
          <w:b/>
          <w:bCs/>
          <w:color w:val="auto"/>
          <w:sz w:val="22"/>
          <w:szCs w:val="22"/>
          <w:highlight w:val="none"/>
        </w:rPr>
      </w:pPr>
      <w:r>
        <w:rPr>
          <w:rFonts w:hint="eastAsia" w:asciiTheme="minorEastAsia" w:hAnsiTheme="minorEastAsia" w:eastAsiaTheme="minorEastAsia" w:cstheme="minorEastAsia"/>
          <w:color w:val="auto"/>
          <w:spacing w:val="6"/>
          <w:sz w:val="22"/>
          <w:szCs w:val="22"/>
          <w:highlight w:val="none"/>
        </w:rPr>
        <w:t xml:space="preserve"> </w:t>
      </w:r>
    </w:p>
    <w:p w14:paraId="4A083682">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8"/>
          <w:szCs w:val="28"/>
          <w:highlight w:val="none"/>
        </w:rPr>
      </w:pPr>
    </w:p>
    <w:p w14:paraId="3C478A1C">
      <w:pPr>
        <w:pStyle w:val="31"/>
        <w:keepNext w:val="0"/>
        <w:keepLines w:val="0"/>
        <w:pageBreakBefore w:val="0"/>
        <w:kinsoku/>
        <w:topLinePunct w:val="0"/>
        <w:bidi w:val="0"/>
        <w:jc w:val="both"/>
        <w:rPr>
          <w:rFonts w:hint="eastAsia" w:asciiTheme="minorEastAsia" w:hAnsiTheme="minorEastAsia" w:eastAsiaTheme="minorEastAsia" w:cstheme="minorEastAsia"/>
          <w:color w:val="auto"/>
          <w:sz w:val="22"/>
          <w:szCs w:val="22"/>
          <w:highlight w:val="none"/>
        </w:rPr>
      </w:pPr>
    </w:p>
    <w:p w14:paraId="661A325D">
      <w:pPr>
        <w:pStyle w:val="31"/>
        <w:keepNext w:val="0"/>
        <w:keepLines w:val="0"/>
        <w:pageBreakBefore w:val="0"/>
        <w:kinsoku/>
        <w:topLinePunct w:val="0"/>
        <w:bidi w:val="0"/>
        <w:jc w:val="both"/>
        <w:rPr>
          <w:rFonts w:hint="eastAsia" w:asciiTheme="minorEastAsia" w:hAnsiTheme="minorEastAsia" w:eastAsiaTheme="minorEastAsia" w:cstheme="minorEastAsia"/>
          <w:color w:val="auto"/>
          <w:sz w:val="22"/>
          <w:szCs w:val="22"/>
          <w:highlight w:val="none"/>
        </w:rPr>
      </w:pPr>
    </w:p>
    <w:p w14:paraId="144A840B">
      <w:pPr>
        <w:pStyle w:val="31"/>
        <w:keepNext w:val="0"/>
        <w:keepLines w:val="0"/>
        <w:pageBreakBefore w:val="0"/>
        <w:kinsoku/>
        <w:topLinePunct w:val="0"/>
        <w:bidi w:val="0"/>
        <w:jc w:val="both"/>
        <w:rPr>
          <w:rFonts w:hint="eastAsia" w:asciiTheme="minorEastAsia" w:hAnsiTheme="minorEastAsia" w:eastAsiaTheme="minorEastAsia" w:cstheme="minorEastAsia"/>
          <w:color w:val="auto"/>
          <w:sz w:val="24"/>
          <w:szCs w:val="24"/>
          <w:highlight w:val="none"/>
        </w:rPr>
      </w:pPr>
    </w:p>
    <w:p w14:paraId="5704D24B">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4"/>
          <w:szCs w:val="24"/>
          <w:highlight w:val="none"/>
        </w:rPr>
      </w:pPr>
    </w:p>
    <w:p w14:paraId="224179F5">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4"/>
          <w:szCs w:val="24"/>
          <w:highlight w:val="none"/>
        </w:rPr>
      </w:pPr>
    </w:p>
    <w:p w14:paraId="1E1A9E9A">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4"/>
          <w:szCs w:val="24"/>
          <w:highlight w:val="none"/>
        </w:rPr>
      </w:pPr>
    </w:p>
    <w:p w14:paraId="0260696C">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4"/>
          <w:szCs w:val="24"/>
          <w:highlight w:val="none"/>
        </w:rPr>
      </w:pPr>
    </w:p>
    <w:p w14:paraId="53A19E14">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监狱或戒毒企业声明函</w:t>
      </w:r>
    </w:p>
    <w:p w14:paraId="232DC40E">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2"/>
          <w:szCs w:val="22"/>
          <w:highlight w:val="none"/>
          <w:lang w:val="en-GB"/>
        </w:rPr>
      </w:pPr>
    </w:p>
    <w:p w14:paraId="30964FDF">
      <w:pPr>
        <w:keepNext w:val="0"/>
        <w:keepLines w:val="0"/>
        <w:pageBreakBefore w:val="0"/>
        <w:widowControl w:val="0"/>
        <w:kinsoku/>
        <w:topLinePunct w:val="0"/>
        <w:bidi w:val="0"/>
        <w:adjustRightInd/>
        <w:snapToGrid/>
        <w:spacing w:after="0" w:line="560" w:lineRule="exact"/>
        <w:ind w:firstLine="444" w:firstLineChars="200"/>
        <w:jc w:val="both"/>
        <w:rPr>
          <w:rFonts w:hint="eastAsia" w:asciiTheme="minorEastAsia" w:hAnsiTheme="minorEastAsia" w:eastAsiaTheme="minorEastAsia" w:cstheme="minorEastAsia"/>
          <w:color w:val="auto"/>
          <w:spacing w:val="6"/>
          <w:kern w:val="2"/>
          <w:sz w:val="21"/>
          <w:szCs w:val="21"/>
          <w:highlight w:val="none"/>
        </w:rPr>
      </w:pPr>
      <w:r>
        <w:rPr>
          <w:rFonts w:hint="eastAsia" w:asciiTheme="minorEastAsia" w:hAnsiTheme="minorEastAsia" w:eastAsiaTheme="minorEastAsia" w:cstheme="minorEastAsia"/>
          <w:color w:val="auto"/>
          <w:spacing w:val="6"/>
          <w:kern w:val="2"/>
          <w:sz w:val="21"/>
          <w:szCs w:val="21"/>
          <w:highlight w:val="none"/>
        </w:rPr>
        <w:t>本企业郑重声明，本企业为____（省、自治区、直辖市）监狱管理局（戒毒所）所属企业。本企业参加______单位的______项目采购活动提供本企业制造的货物，由本企业承担工程、提供服务，或者提供其他______（省、自治区、直辖市）监狱管理局（戒毒所）所属企业制造的货物。</w:t>
      </w:r>
    </w:p>
    <w:p w14:paraId="6163F51A">
      <w:pPr>
        <w:keepNext w:val="0"/>
        <w:keepLines w:val="0"/>
        <w:pageBreakBefore w:val="0"/>
        <w:widowControl w:val="0"/>
        <w:kinsoku/>
        <w:topLinePunct w:val="0"/>
        <w:bidi w:val="0"/>
        <w:adjustRightInd/>
        <w:snapToGrid/>
        <w:spacing w:after="0" w:line="560" w:lineRule="exact"/>
        <w:ind w:firstLine="444" w:firstLineChars="200"/>
        <w:jc w:val="both"/>
        <w:rPr>
          <w:rFonts w:hint="eastAsia" w:asciiTheme="minorEastAsia" w:hAnsiTheme="minorEastAsia" w:eastAsiaTheme="minorEastAsia" w:cstheme="minorEastAsia"/>
          <w:color w:val="auto"/>
          <w:spacing w:val="6"/>
          <w:kern w:val="2"/>
          <w:sz w:val="21"/>
          <w:szCs w:val="21"/>
          <w:highlight w:val="none"/>
        </w:rPr>
      </w:pPr>
      <w:r>
        <w:rPr>
          <w:rFonts w:hint="eastAsia" w:asciiTheme="minorEastAsia" w:hAnsiTheme="minorEastAsia" w:eastAsiaTheme="minorEastAsia" w:cstheme="minorEastAsia"/>
          <w:color w:val="auto"/>
          <w:spacing w:val="6"/>
          <w:kern w:val="2"/>
          <w:sz w:val="21"/>
          <w:szCs w:val="21"/>
          <w:highlight w:val="none"/>
        </w:rPr>
        <w:t>本企业对上述声明的真实性负责。如有虚假，将依法承担相应责任。</w:t>
      </w:r>
    </w:p>
    <w:p w14:paraId="63C0B4B7">
      <w:pPr>
        <w:keepNext w:val="0"/>
        <w:keepLines w:val="0"/>
        <w:pageBreakBefore w:val="0"/>
        <w:widowControl w:val="0"/>
        <w:kinsoku/>
        <w:topLinePunct w:val="0"/>
        <w:bidi w:val="0"/>
        <w:adjustRightInd/>
        <w:snapToGrid/>
        <w:spacing w:after="0" w:line="560" w:lineRule="exact"/>
        <w:ind w:firstLine="444" w:firstLineChars="200"/>
        <w:jc w:val="both"/>
        <w:rPr>
          <w:rFonts w:hint="eastAsia" w:asciiTheme="minorEastAsia" w:hAnsiTheme="minorEastAsia" w:eastAsiaTheme="minorEastAsia" w:cstheme="minorEastAsia"/>
          <w:color w:val="auto"/>
          <w:spacing w:val="6"/>
          <w:kern w:val="2"/>
          <w:sz w:val="21"/>
          <w:szCs w:val="21"/>
          <w:highlight w:val="none"/>
        </w:rPr>
      </w:pPr>
    </w:p>
    <w:p w14:paraId="0CF8E427">
      <w:pPr>
        <w:keepNext w:val="0"/>
        <w:keepLines w:val="0"/>
        <w:pageBreakBefore w:val="0"/>
        <w:widowControl w:val="0"/>
        <w:kinsoku/>
        <w:topLinePunct w:val="0"/>
        <w:bidi w:val="0"/>
        <w:adjustRightInd/>
        <w:snapToGrid/>
        <w:spacing w:after="0" w:line="560" w:lineRule="exact"/>
        <w:ind w:firstLine="444" w:firstLineChars="200"/>
        <w:jc w:val="both"/>
        <w:rPr>
          <w:rFonts w:hint="eastAsia" w:asciiTheme="minorEastAsia" w:hAnsiTheme="minorEastAsia" w:eastAsiaTheme="minorEastAsia" w:cstheme="minorEastAsia"/>
          <w:color w:val="auto"/>
          <w:spacing w:val="6"/>
          <w:kern w:val="2"/>
          <w:sz w:val="21"/>
          <w:szCs w:val="21"/>
          <w:highlight w:val="none"/>
        </w:rPr>
      </w:pPr>
    </w:p>
    <w:p w14:paraId="33C60A77">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投标人名称（盖章）：                             </w:t>
      </w:r>
    </w:p>
    <w:p w14:paraId="564BC4F1">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法定代表人或被授权代表（签字或盖章）：              </w:t>
      </w:r>
    </w:p>
    <w:p w14:paraId="2DD36B0D">
      <w:pPr>
        <w:keepNext w:val="0"/>
        <w:keepLines w:val="0"/>
        <w:pageBreakBefore w:val="0"/>
        <w:kinsoku/>
        <w:topLinePunct w:val="0"/>
        <w:bidi w:val="0"/>
        <w:spacing w:line="540" w:lineRule="exact"/>
        <w:rPr>
          <w:rFonts w:hint="eastAsia" w:asciiTheme="minorEastAsia" w:hAnsiTheme="minorEastAsia" w:eastAsiaTheme="minorEastAsia" w:cstheme="minorEastAsia"/>
          <w:color w:val="auto"/>
          <w:sz w:val="21"/>
          <w:szCs w:val="21"/>
          <w:highlight w:val="none"/>
        </w:rPr>
        <w:sectPr>
          <w:pgSz w:w="11906" w:h="16838"/>
          <w:pgMar w:top="1389" w:right="1389" w:bottom="1389" w:left="1389" w:header="851" w:footer="992" w:gutter="284"/>
          <w:cols w:space="720" w:num="1"/>
          <w:docGrid w:linePitch="312" w:charSpace="0"/>
        </w:sect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7FFDFE07">
      <w:pPr>
        <w:pStyle w:val="31"/>
        <w:keepNext w:val="0"/>
        <w:keepLines w:val="0"/>
        <w:pageBreakBefore w:val="0"/>
        <w:kinsoku/>
        <w:topLinePunct w:val="0"/>
        <w:bidi w:val="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残疾人福利性单位声明函</w:t>
      </w:r>
    </w:p>
    <w:p w14:paraId="1611C317">
      <w:pPr>
        <w:keepNext w:val="0"/>
        <w:keepLines w:val="0"/>
        <w:pageBreakBefore w:val="0"/>
        <w:widowControl w:val="0"/>
        <w:kinsoku/>
        <w:topLinePunct w:val="0"/>
        <w:bidi w:val="0"/>
        <w:adjustRightInd/>
        <w:snapToGrid/>
        <w:spacing w:after="0" w:line="588" w:lineRule="exact"/>
        <w:jc w:val="both"/>
        <w:rPr>
          <w:rFonts w:hint="eastAsia" w:asciiTheme="minorEastAsia" w:hAnsiTheme="minorEastAsia" w:eastAsiaTheme="minorEastAsia" w:cstheme="minorEastAsia"/>
          <w:b/>
          <w:color w:val="auto"/>
          <w:spacing w:val="6"/>
          <w:kern w:val="2"/>
          <w:sz w:val="21"/>
          <w:szCs w:val="21"/>
          <w:highlight w:val="none"/>
        </w:rPr>
      </w:pPr>
    </w:p>
    <w:p w14:paraId="7012B6E0">
      <w:pPr>
        <w:keepNext w:val="0"/>
        <w:keepLines w:val="0"/>
        <w:pageBreakBefore w:val="0"/>
        <w:widowControl w:val="0"/>
        <w:kinsoku/>
        <w:topLinePunct w:val="0"/>
        <w:bidi w:val="0"/>
        <w:adjustRightIn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DF5C0D1">
      <w:pPr>
        <w:keepNext w:val="0"/>
        <w:keepLines w:val="0"/>
        <w:pageBreakBefore w:val="0"/>
        <w:widowControl w:val="0"/>
        <w:kinsoku/>
        <w:topLinePunct w:val="0"/>
        <w:bidi w:val="0"/>
        <w:adjustRightIn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r>
        <w:rPr>
          <w:rFonts w:hint="eastAsia" w:asciiTheme="minorEastAsia" w:hAnsiTheme="minorEastAsia" w:eastAsiaTheme="minorEastAsia" w:cstheme="minorEastAsia"/>
          <w:color w:val="auto"/>
          <w:kern w:val="2"/>
          <w:sz w:val="21"/>
          <w:szCs w:val="21"/>
          <w:highlight w:val="none"/>
        </w:rPr>
        <w:t>本单位对上述声明的真实性负责。如有虚假，将依法承担相应责任。</w:t>
      </w:r>
    </w:p>
    <w:p w14:paraId="4D2D7D45">
      <w:pPr>
        <w:keepNext w:val="0"/>
        <w:keepLines w:val="0"/>
        <w:pageBreakBefore w:val="0"/>
        <w:widowControl w:val="0"/>
        <w:kinsoku/>
        <w:topLinePunct w:val="0"/>
        <w:bidi w:val="0"/>
        <w:adjustRightInd/>
        <w:spacing w:after="0" w:line="360" w:lineRule="auto"/>
        <w:ind w:firstLine="420" w:firstLineChars="200"/>
        <w:jc w:val="both"/>
        <w:rPr>
          <w:rFonts w:hint="eastAsia" w:asciiTheme="minorEastAsia" w:hAnsiTheme="minorEastAsia" w:eastAsiaTheme="minorEastAsia" w:cstheme="minorEastAsia"/>
          <w:color w:val="auto"/>
          <w:kern w:val="2"/>
          <w:sz w:val="21"/>
          <w:szCs w:val="21"/>
          <w:highlight w:val="none"/>
        </w:rPr>
      </w:pPr>
    </w:p>
    <w:p w14:paraId="43594E78">
      <w:pPr>
        <w:keepNext w:val="0"/>
        <w:keepLines w:val="0"/>
        <w:pageBreakBefore w:val="0"/>
        <w:widowControl w:val="0"/>
        <w:kinsoku/>
        <w:topLinePunct w:val="0"/>
        <w:bidi w:val="0"/>
        <w:adjustRightInd/>
        <w:snapToGrid/>
        <w:spacing w:after="0" w:line="588" w:lineRule="exact"/>
        <w:ind w:firstLine="444" w:firstLineChars="200"/>
        <w:jc w:val="both"/>
        <w:rPr>
          <w:rFonts w:hint="eastAsia" w:asciiTheme="minorEastAsia" w:hAnsiTheme="minorEastAsia" w:eastAsiaTheme="minorEastAsia" w:cstheme="minorEastAsia"/>
          <w:color w:val="auto"/>
          <w:spacing w:val="6"/>
          <w:kern w:val="2"/>
          <w:sz w:val="21"/>
          <w:szCs w:val="21"/>
          <w:highlight w:val="none"/>
        </w:rPr>
      </w:pPr>
    </w:p>
    <w:p w14:paraId="25AE81F4">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投标人名称（盖章）：                             </w:t>
      </w:r>
    </w:p>
    <w:p w14:paraId="68A69061">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法定代表人或被授权代表（签字或盖章）：              </w:t>
      </w:r>
    </w:p>
    <w:p w14:paraId="503349AF">
      <w:pPr>
        <w:keepNext w:val="0"/>
        <w:keepLines w:val="0"/>
        <w:pageBreakBefore w:val="0"/>
        <w:kinsoku/>
        <w:topLinePunct w:val="0"/>
        <w:bidi w:val="0"/>
        <w:spacing w:line="48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23E3F380">
      <w:pPr>
        <w:keepNext w:val="0"/>
        <w:keepLines w:val="0"/>
        <w:pageBreakBefore w:val="0"/>
        <w:widowControl w:val="0"/>
        <w:kinsoku/>
        <w:topLinePunct w:val="0"/>
        <w:bidi w:val="0"/>
        <w:spacing w:line="540" w:lineRule="exact"/>
        <w:jc w:val="center"/>
        <w:rPr>
          <w:rFonts w:hint="eastAsia" w:asciiTheme="minorEastAsia" w:hAnsiTheme="minorEastAsia" w:eastAsiaTheme="minorEastAsia" w:cstheme="minorEastAsia"/>
          <w:color w:val="auto"/>
          <w:kern w:val="2"/>
          <w:sz w:val="22"/>
          <w:szCs w:val="22"/>
          <w:highlight w:val="none"/>
        </w:rPr>
      </w:pPr>
    </w:p>
    <w:p w14:paraId="79C4E59D">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16821E78">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7D2468D0">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21D6D60E">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1E8D7FA5">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224F9C0C">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4CDC0103">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58D51AE6">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79FE6029">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6204256B">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10E50252">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35B9CB08">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61817C0F">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49BF54B2">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0FD3F484">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68EE8F58">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3755A356">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37F565F0">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p>
    <w:p w14:paraId="7AE6DCC6">
      <w:pPr>
        <w:widowControl/>
        <w:spacing w:line="420" w:lineRule="atLeast"/>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电子投标文件与纸质投标文件内容一致承诺书</w:t>
      </w:r>
    </w:p>
    <w:p w14:paraId="0313E45A">
      <w:pPr>
        <w:pStyle w:val="26"/>
        <w:spacing w:line="480" w:lineRule="auto"/>
        <w:jc w:val="center"/>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（投标时无需提供）</w:t>
      </w:r>
    </w:p>
    <w:p w14:paraId="1300695F">
      <w:pPr>
        <w:pStyle w:val="26"/>
        <w:spacing w:line="360" w:lineRule="auto"/>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 xml:space="preserve">致: </w:t>
      </w:r>
      <w:r>
        <w:rPr>
          <w:rFonts w:hint="eastAsia" w:asciiTheme="minorEastAsia" w:hAnsiTheme="minorEastAsia" w:eastAsiaTheme="minorEastAsia" w:cstheme="minorEastAsia"/>
          <w:color w:val="auto"/>
          <w:sz w:val="21"/>
          <w:szCs w:val="21"/>
          <w:highlight w:val="none"/>
          <w:lang w:val="en-US" w:eastAsia="zh-CN"/>
        </w:rPr>
        <w:t>衢州市柯城区林业局</w:t>
      </w:r>
      <w:r>
        <w:rPr>
          <w:rFonts w:hint="eastAsia" w:asciiTheme="minorEastAsia" w:hAnsiTheme="minorEastAsia" w:eastAsiaTheme="minorEastAsia" w:cstheme="minorEastAsia"/>
          <w:color w:val="auto"/>
          <w:sz w:val="21"/>
          <w:szCs w:val="21"/>
          <w:highlight w:val="none"/>
          <w:lang w:eastAsia="zh-CN"/>
        </w:rPr>
        <w:t>、</w:t>
      </w:r>
      <w:r>
        <w:rPr>
          <w:rFonts w:hint="eastAsia" w:asciiTheme="minorEastAsia" w:hAnsiTheme="minorEastAsia" w:eastAsiaTheme="minorEastAsia" w:cstheme="minorEastAsia"/>
          <w:color w:val="auto"/>
          <w:sz w:val="21"/>
          <w:szCs w:val="21"/>
          <w:highlight w:val="none"/>
          <w:lang w:val="en-US" w:eastAsia="zh-CN"/>
        </w:rPr>
        <w:t>浙江聚尚工程项目管理有限公司</w:t>
      </w:r>
    </w:p>
    <w:p w14:paraId="49FDECD1">
      <w:pPr>
        <w:pStyle w:val="26"/>
        <w:spacing w:line="360" w:lineRule="auto"/>
        <w:ind w:left="0" w:leftChars="0"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兹</w:t>
      </w:r>
      <w:r>
        <w:rPr>
          <w:rFonts w:hint="eastAsia" w:asciiTheme="minorEastAsia" w:hAnsiTheme="minorEastAsia" w:eastAsiaTheme="minorEastAsia" w:cstheme="minorEastAsia"/>
          <w:color w:val="auto"/>
          <w:sz w:val="21"/>
          <w:szCs w:val="21"/>
          <w:highlight w:val="none"/>
          <w:lang w:val="zh-CN" w:eastAsia="zh-CN"/>
        </w:rPr>
        <w:t>有衢州市柯城区陆生野生动物本底调查项目</w:t>
      </w:r>
      <w:r>
        <w:rPr>
          <w:rFonts w:hint="eastAsia" w:asciiTheme="minorEastAsia" w:hAnsiTheme="minorEastAsia" w:eastAsiaTheme="minorEastAsia" w:cstheme="minorEastAsia"/>
          <w:color w:val="auto"/>
          <w:sz w:val="21"/>
          <w:szCs w:val="21"/>
          <w:highlight w:val="none"/>
          <w:lang w:val="en-US" w:eastAsia="zh-CN"/>
        </w:rPr>
        <w:t>（项目编号：</w:t>
      </w:r>
      <w:r>
        <w:rPr>
          <w:rFonts w:hint="eastAsia" w:asciiTheme="minorEastAsia" w:hAnsiTheme="minorEastAsia" w:eastAsiaTheme="minorEastAsia" w:cstheme="minorEastAsia"/>
          <w:color w:val="auto"/>
          <w:sz w:val="21"/>
          <w:szCs w:val="21"/>
          <w:highlight w:val="none"/>
          <w:lang w:val="zh-CN" w:eastAsia="zh-CN"/>
        </w:rPr>
        <w:t>ZJJSCG-2024014</w:t>
      </w:r>
      <w:r>
        <w:rPr>
          <w:rFonts w:hint="eastAsia" w:asciiTheme="minorEastAsia" w:hAnsiTheme="minorEastAsia" w:eastAsiaTheme="minorEastAsia" w:cstheme="minorEastAsia"/>
          <w:color w:val="auto"/>
          <w:sz w:val="21"/>
          <w:szCs w:val="21"/>
          <w:highlight w:val="none"/>
          <w:lang w:val="en-US" w:eastAsia="zh-CN"/>
        </w:rPr>
        <w:t>），我单位在政采云系统中上传的</w:t>
      </w:r>
      <w:r>
        <w:rPr>
          <w:rFonts w:hint="eastAsia" w:asciiTheme="minorEastAsia" w:hAnsiTheme="minorEastAsia" w:eastAsiaTheme="minorEastAsia" w:cstheme="minorEastAsia"/>
          <w:color w:val="auto"/>
          <w:sz w:val="21"/>
          <w:szCs w:val="21"/>
          <w:highlight w:val="none"/>
        </w:rPr>
        <w:t>电子投标文件与本次提供的纸质投标文件内容一致。</w:t>
      </w:r>
    </w:p>
    <w:p w14:paraId="5B1467AD">
      <w:pPr>
        <w:pStyle w:val="26"/>
        <w:spacing w:line="480" w:lineRule="auto"/>
        <w:ind w:left="0" w:leftChars="0" w:firstLine="420" w:firstLineChars="200"/>
        <w:rPr>
          <w:rFonts w:hint="eastAsia"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rPr>
        <w:t>特此承诺</w:t>
      </w:r>
      <w:r>
        <w:rPr>
          <w:rFonts w:hint="eastAsia" w:asciiTheme="minorEastAsia" w:hAnsiTheme="minorEastAsia" w:eastAsiaTheme="minorEastAsia" w:cstheme="minorEastAsia"/>
          <w:color w:val="auto"/>
          <w:sz w:val="21"/>
          <w:szCs w:val="21"/>
          <w:highlight w:val="none"/>
          <w:lang w:eastAsia="zh-CN"/>
        </w:rPr>
        <w:t>！</w:t>
      </w:r>
    </w:p>
    <w:p w14:paraId="0B256A74">
      <w:pPr>
        <w:pStyle w:val="26"/>
        <w:spacing w:line="360" w:lineRule="auto"/>
        <w:ind w:left="0" w:leftChars="0" w:firstLine="420" w:firstLineChars="200"/>
        <w:rPr>
          <w:rFonts w:hint="eastAsia" w:asciiTheme="minorEastAsia" w:hAnsiTheme="minorEastAsia" w:eastAsiaTheme="minorEastAsia" w:cstheme="minorEastAsia"/>
          <w:color w:val="auto"/>
          <w:sz w:val="21"/>
          <w:szCs w:val="21"/>
          <w:highlight w:val="none"/>
        </w:rPr>
      </w:pPr>
    </w:p>
    <w:p w14:paraId="3C09AD11">
      <w:pPr>
        <w:pStyle w:val="26"/>
        <w:spacing w:line="360" w:lineRule="auto"/>
        <w:ind w:left="0" w:leftChars="0" w:firstLine="420" w:firstLineChars="200"/>
        <w:rPr>
          <w:rFonts w:hint="eastAsia" w:asciiTheme="minorEastAsia" w:hAnsiTheme="minorEastAsia" w:eastAsiaTheme="minorEastAsia" w:cstheme="minorEastAsia"/>
          <w:color w:val="auto"/>
          <w:sz w:val="21"/>
          <w:szCs w:val="21"/>
          <w:highlight w:val="none"/>
        </w:rPr>
      </w:pPr>
    </w:p>
    <w:p w14:paraId="23E6F2BC">
      <w:pPr>
        <w:pStyle w:val="26"/>
        <w:spacing w:line="360" w:lineRule="auto"/>
        <w:ind w:left="0" w:leftChars="0"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投标</w:t>
      </w:r>
      <w:r>
        <w:rPr>
          <w:rFonts w:hint="eastAsia" w:asciiTheme="minorEastAsia" w:hAnsiTheme="minorEastAsia" w:eastAsiaTheme="minorEastAsia" w:cstheme="minorEastAsia"/>
          <w:color w:val="auto"/>
          <w:sz w:val="21"/>
          <w:szCs w:val="21"/>
          <w:highlight w:val="none"/>
          <w:lang w:val="en-US" w:eastAsia="zh-CN"/>
        </w:rPr>
        <w:t>供应商</w:t>
      </w:r>
      <w:r>
        <w:rPr>
          <w:rFonts w:hint="eastAsia" w:asciiTheme="minorEastAsia" w:hAnsiTheme="minorEastAsia" w:eastAsiaTheme="minorEastAsia" w:cstheme="minorEastAsia"/>
          <w:color w:val="auto"/>
          <w:sz w:val="21"/>
          <w:szCs w:val="21"/>
          <w:highlight w:val="none"/>
        </w:rPr>
        <w:t>:(盖章)</w:t>
      </w:r>
    </w:p>
    <w:p w14:paraId="552EC614">
      <w:pPr>
        <w:pStyle w:val="26"/>
        <w:spacing w:line="360" w:lineRule="auto"/>
        <w:ind w:left="0" w:leftChars="0"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法定代表人: (签字</w:t>
      </w:r>
      <w:r>
        <w:rPr>
          <w:rFonts w:hint="eastAsia" w:asciiTheme="minorEastAsia" w:hAnsiTheme="minorEastAsia" w:eastAsiaTheme="minorEastAsia" w:cstheme="minorEastAsia"/>
          <w:color w:val="auto"/>
          <w:sz w:val="21"/>
          <w:szCs w:val="21"/>
          <w:highlight w:val="none"/>
          <w:lang w:val="en-US" w:eastAsia="zh-CN"/>
        </w:rPr>
        <w:t>或盖章</w:t>
      </w:r>
      <w:r>
        <w:rPr>
          <w:rFonts w:hint="eastAsia" w:asciiTheme="minorEastAsia" w:hAnsiTheme="minorEastAsia" w:eastAsiaTheme="minorEastAsia" w:cstheme="minorEastAsia"/>
          <w:color w:val="auto"/>
          <w:sz w:val="21"/>
          <w:szCs w:val="21"/>
          <w:highlight w:val="none"/>
        </w:rPr>
        <w:t>)</w:t>
      </w:r>
    </w:p>
    <w:p w14:paraId="5AFD12F0">
      <w:pPr>
        <w:pStyle w:val="26"/>
        <w:spacing w:line="360" w:lineRule="auto"/>
        <w:ind w:left="0" w:leftChars="0" w:firstLine="420" w:firstLineChars="200"/>
        <w:rPr>
          <w:rFonts w:hint="eastAsia" w:asciiTheme="minorEastAsia" w:hAnsiTheme="minorEastAsia" w:eastAsiaTheme="minorEastAsia" w:cstheme="minorEastAsia"/>
          <w:color w:val="auto"/>
          <w:sz w:val="21"/>
          <w:szCs w:val="21"/>
          <w:highlight w:val="none"/>
        </w:rPr>
      </w:pPr>
      <w:r>
        <w:rPr>
          <w:rFonts w:hint="eastAsia" w:asciiTheme="minorEastAsia" w:hAnsiTheme="minorEastAsia" w:eastAsiaTheme="minorEastAsia" w:cstheme="minorEastAsia"/>
          <w:color w:val="auto"/>
          <w:sz w:val="21"/>
          <w:szCs w:val="21"/>
          <w:highlight w:val="none"/>
        </w:rPr>
        <w:t>日期:</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年</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月</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 xml:space="preserve"> </w:t>
      </w: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color w:val="auto"/>
          <w:sz w:val="21"/>
          <w:szCs w:val="21"/>
          <w:highlight w:val="none"/>
        </w:rPr>
        <w:t>日</w:t>
      </w:r>
    </w:p>
    <w:p w14:paraId="546E4C95">
      <w:pPr>
        <w:pStyle w:val="20"/>
        <w:rPr>
          <w:rFonts w:hint="eastAsia" w:asciiTheme="minorEastAsia" w:hAnsiTheme="minorEastAsia" w:eastAsiaTheme="minorEastAsia" w:cstheme="minorEastAsia"/>
          <w:color w:val="auto"/>
          <w:sz w:val="24"/>
          <w:szCs w:val="24"/>
          <w:highlight w:val="none"/>
          <w:u w:val="none"/>
        </w:rPr>
      </w:pPr>
    </w:p>
    <w:p w14:paraId="45A57AD0">
      <w:pPr>
        <w:rPr>
          <w:rFonts w:hint="eastAsia" w:asciiTheme="minorEastAsia" w:hAnsiTheme="minorEastAsia" w:eastAsiaTheme="minorEastAsia" w:cstheme="minorEastAsia"/>
          <w:color w:val="auto"/>
          <w:highlight w:val="none"/>
        </w:rPr>
      </w:pPr>
    </w:p>
    <w:p w14:paraId="66C8121B">
      <w:pPr>
        <w:pStyle w:val="4"/>
        <w:rPr>
          <w:rFonts w:hint="eastAsia" w:asciiTheme="minorEastAsia" w:hAnsiTheme="minorEastAsia" w:eastAsiaTheme="minorEastAsia" w:cstheme="minorEastAsia"/>
          <w:color w:val="auto"/>
          <w:highlight w:val="none"/>
        </w:rPr>
      </w:pPr>
    </w:p>
    <w:p w14:paraId="6494222F">
      <w:pPr>
        <w:rPr>
          <w:rFonts w:hint="eastAsia" w:asciiTheme="minorEastAsia" w:hAnsiTheme="minorEastAsia" w:eastAsiaTheme="minorEastAsia" w:cstheme="minorEastAsia"/>
          <w:color w:val="auto"/>
          <w:highlight w:val="none"/>
        </w:rPr>
      </w:pPr>
    </w:p>
    <w:p w14:paraId="329689F6">
      <w:pPr>
        <w:pStyle w:val="4"/>
        <w:rPr>
          <w:rFonts w:hint="eastAsia" w:asciiTheme="minorEastAsia" w:hAnsiTheme="minorEastAsia" w:eastAsiaTheme="minorEastAsia" w:cstheme="minorEastAsia"/>
          <w:color w:val="auto"/>
          <w:highlight w:val="none"/>
        </w:rPr>
      </w:pPr>
    </w:p>
    <w:p w14:paraId="2E82CD2D">
      <w:pPr>
        <w:rPr>
          <w:rFonts w:hint="eastAsia" w:asciiTheme="minorEastAsia" w:hAnsiTheme="minorEastAsia" w:eastAsiaTheme="minorEastAsia" w:cstheme="minorEastAsia"/>
          <w:color w:val="auto"/>
          <w:highlight w:val="none"/>
        </w:rPr>
      </w:pPr>
    </w:p>
    <w:p w14:paraId="1CC1960E">
      <w:pPr>
        <w:pStyle w:val="4"/>
        <w:rPr>
          <w:rFonts w:hint="eastAsia" w:asciiTheme="minorEastAsia" w:hAnsiTheme="minorEastAsia" w:eastAsiaTheme="minorEastAsia" w:cstheme="minorEastAsia"/>
          <w:color w:val="auto"/>
          <w:highlight w:val="none"/>
        </w:rPr>
      </w:pPr>
    </w:p>
    <w:p w14:paraId="70118AB1">
      <w:pPr>
        <w:rPr>
          <w:rFonts w:hint="eastAsia" w:asciiTheme="minorEastAsia" w:hAnsiTheme="minorEastAsia" w:eastAsiaTheme="minorEastAsia" w:cstheme="minorEastAsia"/>
          <w:color w:val="auto"/>
          <w:highlight w:val="none"/>
        </w:rPr>
      </w:pPr>
    </w:p>
    <w:p w14:paraId="3FB2CB18">
      <w:pPr>
        <w:pStyle w:val="4"/>
        <w:rPr>
          <w:rFonts w:hint="eastAsia" w:asciiTheme="minorEastAsia" w:hAnsiTheme="minorEastAsia" w:eastAsiaTheme="minorEastAsia" w:cstheme="minorEastAsia"/>
          <w:color w:val="auto"/>
          <w:highlight w:val="none"/>
        </w:rPr>
      </w:pPr>
    </w:p>
    <w:p w14:paraId="7E8158EB">
      <w:pPr>
        <w:rPr>
          <w:rFonts w:hint="eastAsia" w:asciiTheme="minorEastAsia" w:hAnsiTheme="minorEastAsia" w:eastAsiaTheme="minorEastAsia" w:cstheme="minorEastAsia"/>
          <w:color w:val="auto"/>
          <w:highlight w:val="none"/>
        </w:rPr>
      </w:pPr>
    </w:p>
    <w:p w14:paraId="6BEB9554">
      <w:pPr>
        <w:pStyle w:val="4"/>
        <w:keepNext w:val="0"/>
        <w:keepLines w:val="0"/>
        <w:widowControl/>
        <w:suppressLineNumbers w:val="0"/>
        <w:spacing w:before="0" w:beforeAutospacing="0" w:after="0" w:afterAutospacing="0"/>
        <w:ind w:left="0" w:right="0" w:firstLine="0"/>
        <w:jc w:val="center"/>
        <w:rPr>
          <w:rFonts w:hint="eastAsia" w:asciiTheme="minorEastAsia" w:hAnsiTheme="minorEastAsia" w:eastAsiaTheme="minorEastAsia" w:cstheme="minorEastAsia"/>
          <w:i w:val="0"/>
          <w:caps w:val="0"/>
          <w:color w:val="auto"/>
          <w:spacing w:val="0"/>
        </w:rPr>
      </w:pPr>
    </w:p>
    <w:p w14:paraId="2E74B491">
      <w:pPr>
        <w:pStyle w:val="4"/>
        <w:keepNext w:val="0"/>
        <w:keepLines w:val="0"/>
        <w:widowControl/>
        <w:suppressLineNumbers w:val="0"/>
        <w:spacing w:before="0" w:beforeAutospacing="0" w:after="0" w:afterAutospacing="0"/>
        <w:ind w:left="0" w:right="0" w:firstLine="0"/>
        <w:jc w:val="center"/>
        <w:rPr>
          <w:rFonts w:hint="eastAsia" w:asciiTheme="minorEastAsia" w:hAnsiTheme="minorEastAsia" w:eastAsiaTheme="minorEastAsia" w:cstheme="minorEastAsia"/>
          <w:i w:val="0"/>
          <w:caps w:val="0"/>
          <w:color w:val="auto"/>
          <w:spacing w:val="0"/>
        </w:rPr>
      </w:pPr>
    </w:p>
    <w:p w14:paraId="31AA363B">
      <w:pPr>
        <w:pStyle w:val="4"/>
        <w:keepNext w:val="0"/>
        <w:keepLines w:val="0"/>
        <w:widowControl/>
        <w:suppressLineNumbers w:val="0"/>
        <w:spacing w:before="0" w:beforeAutospacing="0" w:after="0" w:afterAutospacing="0"/>
        <w:ind w:left="0" w:right="0" w:firstLine="0"/>
        <w:jc w:val="center"/>
        <w:rPr>
          <w:rFonts w:hint="eastAsia" w:asciiTheme="minorEastAsia" w:hAnsiTheme="minorEastAsia" w:eastAsiaTheme="minorEastAsia" w:cstheme="minorEastAsia"/>
          <w:i w:val="0"/>
          <w:caps w:val="0"/>
          <w:color w:val="auto"/>
          <w:spacing w:val="0"/>
        </w:rPr>
      </w:pPr>
    </w:p>
    <w:p w14:paraId="3D2A0BB6">
      <w:pPr>
        <w:pStyle w:val="4"/>
        <w:keepNext w:val="0"/>
        <w:keepLines w:val="0"/>
        <w:widowControl/>
        <w:suppressLineNumbers w:val="0"/>
        <w:spacing w:before="0" w:beforeAutospacing="0" w:after="0" w:afterAutospacing="0"/>
        <w:ind w:left="0" w:right="0" w:firstLine="0"/>
        <w:jc w:val="center"/>
        <w:rPr>
          <w:rFonts w:hint="eastAsia" w:asciiTheme="minorEastAsia" w:hAnsiTheme="minorEastAsia" w:eastAsiaTheme="minorEastAsia" w:cstheme="minorEastAsia"/>
          <w:i w:val="0"/>
          <w:caps w:val="0"/>
          <w:color w:val="auto"/>
          <w:spacing w:val="0"/>
        </w:rPr>
      </w:pPr>
      <w:r>
        <w:rPr>
          <w:rFonts w:hint="eastAsia" w:asciiTheme="minorEastAsia" w:hAnsiTheme="minorEastAsia" w:eastAsiaTheme="minorEastAsia" w:cstheme="minorEastAsia"/>
          <w:i w:val="0"/>
          <w:caps w:val="0"/>
          <w:color w:val="auto"/>
          <w:spacing w:val="0"/>
        </w:rPr>
        <w:t>政府采购活动现场确认声明书</w:t>
      </w:r>
    </w:p>
    <w:p w14:paraId="6EC0BA1C">
      <w:pPr>
        <w:spacing w:line="360" w:lineRule="auto"/>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lang w:val="zh-CN"/>
        </w:rPr>
        <w:t>衢州市柯城区林业局、</w:t>
      </w:r>
      <w:r>
        <w:rPr>
          <w:rFonts w:hint="eastAsia" w:asciiTheme="minorEastAsia" w:hAnsiTheme="minorEastAsia" w:eastAsiaTheme="minorEastAsia" w:cstheme="minorEastAsia"/>
          <w:i w:val="0"/>
          <w:caps w:val="0"/>
          <w:color w:val="auto"/>
          <w:spacing w:val="0"/>
          <w:sz w:val="21"/>
          <w:szCs w:val="21"/>
          <w:lang w:val="zh-CN" w:eastAsia="zh-CN"/>
        </w:rPr>
        <w:t>浙江聚尚工程项目管理有限公司</w:t>
      </w:r>
      <w:r>
        <w:rPr>
          <w:rFonts w:hint="eastAsia" w:asciiTheme="minorEastAsia" w:hAnsiTheme="minorEastAsia" w:eastAsiaTheme="minorEastAsia" w:cstheme="minorEastAsia"/>
          <w:i w:val="0"/>
          <w:caps w:val="0"/>
          <w:color w:val="auto"/>
          <w:spacing w:val="0"/>
          <w:sz w:val="21"/>
          <w:szCs w:val="21"/>
        </w:rPr>
        <w:t>:</w:t>
      </w:r>
    </w:p>
    <w:p w14:paraId="342D2F60">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本人</w:t>
      </w:r>
      <w:r>
        <w:rPr>
          <w:rFonts w:hint="eastAsia" w:asciiTheme="minorEastAsia" w:hAnsiTheme="minorEastAsia" w:eastAsiaTheme="minorEastAsia" w:cstheme="minorEastAsia"/>
          <w:i w:val="0"/>
          <w:caps w:val="0"/>
          <w:color w:val="auto"/>
          <w:spacing w:val="0"/>
          <w:sz w:val="21"/>
          <w:szCs w:val="21"/>
          <w:u w:val="single"/>
          <w:lang w:val="en-US" w:eastAsia="zh-CN"/>
        </w:rPr>
        <w:t xml:space="preserve">           </w:t>
      </w:r>
      <w:r>
        <w:rPr>
          <w:rFonts w:hint="eastAsia" w:asciiTheme="minorEastAsia" w:hAnsiTheme="minorEastAsia" w:eastAsiaTheme="minorEastAsia" w:cstheme="minorEastAsia"/>
          <w:i w:val="0"/>
          <w:caps w:val="0"/>
          <w:color w:val="auto"/>
          <w:spacing w:val="0"/>
          <w:sz w:val="21"/>
          <w:szCs w:val="21"/>
        </w:rPr>
        <w:t>（授权代表姓名），经由</w:t>
      </w:r>
      <w:r>
        <w:rPr>
          <w:rFonts w:hint="eastAsia" w:asciiTheme="minorEastAsia" w:hAnsiTheme="minorEastAsia" w:eastAsiaTheme="minorEastAsia" w:cstheme="minorEastAsia"/>
          <w:i w:val="0"/>
          <w:caps w:val="0"/>
          <w:color w:val="auto"/>
          <w:spacing w:val="0"/>
          <w:sz w:val="21"/>
          <w:szCs w:val="21"/>
          <w:u w:val="single"/>
          <w:lang w:val="en-US" w:eastAsia="zh-CN"/>
        </w:rPr>
        <w:t xml:space="preserve">                           </w:t>
      </w:r>
      <w:r>
        <w:rPr>
          <w:rFonts w:hint="eastAsia" w:asciiTheme="minorEastAsia" w:hAnsiTheme="minorEastAsia" w:eastAsiaTheme="minorEastAsia" w:cstheme="minorEastAsia"/>
          <w:i w:val="0"/>
          <w:caps w:val="0"/>
          <w:color w:val="auto"/>
          <w:spacing w:val="0"/>
          <w:sz w:val="21"/>
          <w:szCs w:val="21"/>
        </w:rPr>
        <w:t>（单位）</w:t>
      </w:r>
      <w:r>
        <w:rPr>
          <w:rFonts w:hint="eastAsia" w:asciiTheme="minorEastAsia" w:hAnsiTheme="minorEastAsia" w:eastAsiaTheme="minorEastAsia" w:cstheme="minorEastAsia"/>
          <w:i w:val="0"/>
          <w:caps w:val="0"/>
          <w:color w:val="auto"/>
          <w:spacing w:val="0"/>
          <w:sz w:val="21"/>
          <w:szCs w:val="21"/>
          <w:u w:val="single"/>
          <w:lang w:val="en-US" w:eastAsia="zh-CN"/>
        </w:rPr>
        <w:t xml:space="preserve">          </w:t>
      </w:r>
      <w:r>
        <w:rPr>
          <w:rFonts w:hint="eastAsia" w:asciiTheme="minorEastAsia" w:hAnsiTheme="minorEastAsia" w:eastAsiaTheme="minorEastAsia" w:cstheme="minorEastAsia"/>
          <w:i w:val="0"/>
          <w:caps w:val="0"/>
          <w:color w:val="auto"/>
          <w:spacing w:val="0"/>
          <w:sz w:val="21"/>
          <w:szCs w:val="21"/>
        </w:rPr>
        <w:t>（法定代表人姓名）合法授权参加</w:t>
      </w:r>
      <w:r>
        <w:rPr>
          <w:rFonts w:hint="eastAsia" w:asciiTheme="minorEastAsia" w:hAnsiTheme="minorEastAsia" w:eastAsiaTheme="minorEastAsia" w:cstheme="minorEastAsia"/>
          <w:i w:val="0"/>
          <w:caps w:val="0"/>
          <w:color w:val="auto"/>
          <w:spacing w:val="0"/>
          <w:sz w:val="21"/>
          <w:szCs w:val="21"/>
          <w:u w:val="single"/>
          <w:lang w:val="en-US" w:eastAsia="zh-CN"/>
        </w:rPr>
        <w:t>衢州市柯城区陆生野生动物本底调查项目</w:t>
      </w:r>
      <w:r>
        <w:rPr>
          <w:rFonts w:hint="eastAsia" w:asciiTheme="minorEastAsia" w:hAnsiTheme="minorEastAsia" w:eastAsiaTheme="minorEastAsia" w:cstheme="minorEastAsia"/>
          <w:i w:val="0"/>
          <w:caps w:val="0"/>
          <w:color w:val="auto"/>
          <w:spacing w:val="0"/>
          <w:sz w:val="21"/>
          <w:szCs w:val="21"/>
        </w:rPr>
        <w:t>（编号：</w:t>
      </w:r>
      <w:r>
        <w:rPr>
          <w:rFonts w:hint="eastAsia" w:asciiTheme="minorEastAsia" w:hAnsiTheme="minorEastAsia" w:eastAsiaTheme="minorEastAsia" w:cstheme="minorEastAsia"/>
          <w:i w:val="0"/>
          <w:caps w:val="0"/>
          <w:color w:val="auto"/>
          <w:spacing w:val="0"/>
          <w:sz w:val="21"/>
          <w:szCs w:val="21"/>
          <w:lang w:eastAsia="zh-CN"/>
        </w:rPr>
        <w:t>ZJJSCG-2024014</w:t>
      </w:r>
      <w:r>
        <w:rPr>
          <w:rFonts w:hint="eastAsia" w:asciiTheme="minorEastAsia" w:hAnsiTheme="minorEastAsia" w:eastAsiaTheme="minorEastAsia" w:cstheme="minorEastAsia"/>
          <w:i w:val="0"/>
          <w:caps w:val="0"/>
          <w:color w:val="auto"/>
          <w:spacing w:val="0"/>
          <w:sz w:val="21"/>
          <w:szCs w:val="21"/>
        </w:rPr>
        <w:t>）政府采购活动．经与本单位法人代表（负责人）联系确认，现就有关公平竞争事项郑重声明如下:</w:t>
      </w:r>
    </w:p>
    <w:p w14:paraId="3B51CD94">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一、本单位与采购人之间</w:t>
      </w:r>
      <w:r>
        <w:rPr>
          <w:rFonts w:hint="eastAsia" w:asciiTheme="minorEastAsia" w:hAnsiTheme="minorEastAsia" w:eastAsiaTheme="minorEastAsia" w:cstheme="minorEastAsia"/>
          <w:i w:val="0"/>
          <w:caps w:val="0"/>
          <w:color w:val="auto"/>
          <w:spacing w:val="0"/>
          <w:sz w:val="24"/>
          <w:szCs w:val="24"/>
        </w:rPr>
        <w:t>口</w:t>
      </w:r>
      <w:r>
        <w:rPr>
          <w:rFonts w:hint="eastAsia" w:asciiTheme="minorEastAsia" w:hAnsiTheme="minorEastAsia" w:eastAsiaTheme="minorEastAsia" w:cstheme="minorEastAsia"/>
          <w:i w:val="0"/>
          <w:caps w:val="0"/>
          <w:color w:val="auto"/>
          <w:spacing w:val="0"/>
          <w:sz w:val="21"/>
          <w:szCs w:val="21"/>
        </w:rPr>
        <w:t>不存在利害关系</w:t>
      </w:r>
      <w:r>
        <w:rPr>
          <w:rFonts w:hint="eastAsia" w:asciiTheme="minorEastAsia" w:hAnsiTheme="minorEastAsia" w:eastAsiaTheme="minorEastAsia" w:cstheme="minorEastAsia"/>
          <w:i w:val="0"/>
          <w:caps w:val="0"/>
          <w:color w:val="auto"/>
          <w:spacing w:val="0"/>
          <w:sz w:val="24"/>
          <w:szCs w:val="24"/>
        </w:rPr>
        <w:t>口</w:t>
      </w:r>
      <w:r>
        <w:rPr>
          <w:rFonts w:hint="eastAsia" w:asciiTheme="minorEastAsia" w:hAnsiTheme="minorEastAsia" w:eastAsiaTheme="minorEastAsia" w:cstheme="minorEastAsia"/>
          <w:i w:val="0"/>
          <w:caps w:val="0"/>
          <w:color w:val="auto"/>
          <w:spacing w:val="0"/>
          <w:sz w:val="21"/>
          <w:szCs w:val="21"/>
        </w:rPr>
        <w:t>存在下列利害关系:</w:t>
      </w:r>
    </w:p>
    <w:p w14:paraId="377846AA">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A．投资关系      B．行政隶属关系      C．业务指导关系</w:t>
      </w:r>
    </w:p>
    <w:p w14:paraId="508E1CD8">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D．其他可能影响采购公正的利害关系（如有，请如实说明）。</w:t>
      </w:r>
    </w:p>
    <w:p w14:paraId="676F64AC">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二、现己清楚知道参加本项目采购活动的其他所有供应商名称，本单位</w:t>
      </w:r>
      <w:r>
        <w:rPr>
          <w:rFonts w:hint="eastAsia" w:asciiTheme="minorEastAsia" w:hAnsiTheme="minorEastAsia" w:eastAsiaTheme="minorEastAsia" w:cstheme="minorEastAsia"/>
          <w:i w:val="0"/>
          <w:caps w:val="0"/>
          <w:color w:val="auto"/>
          <w:spacing w:val="0"/>
          <w:sz w:val="21"/>
          <w:szCs w:val="21"/>
          <w:lang w:val="en-US" w:eastAsia="zh-CN"/>
        </w:rPr>
        <w:t xml:space="preserve"> </w:t>
      </w:r>
      <w:r>
        <w:rPr>
          <w:rFonts w:hint="eastAsia" w:asciiTheme="minorEastAsia" w:hAnsiTheme="minorEastAsia" w:eastAsiaTheme="minorEastAsia" w:cstheme="minorEastAsia"/>
          <w:i w:val="0"/>
          <w:caps w:val="0"/>
          <w:color w:val="auto"/>
          <w:spacing w:val="0"/>
          <w:sz w:val="24"/>
          <w:szCs w:val="24"/>
        </w:rPr>
        <w:t>口</w:t>
      </w:r>
      <w:r>
        <w:rPr>
          <w:rFonts w:hint="eastAsia" w:asciiTheme="minorEastAsia" w:hAnsiTheme="minorEastAsia" w:eastAsiaTheme="minorEastAsia" w:cstheme="minorEastAsia"/>
          <w:i w:val="0"/>
          <w:caps w:val="0"/>
          <w:color w:val="auto"/>
          <w:spacing w:val="0"/>
          <w:sz w:val="21"/>
          <w:szCs w:val="21"/>
        </w:rPr>
        <w:t>与其他所有供应商之间均不存在利害关系</w:t>
      </w:r>
      <w:r>
        <w:rPr>
          <w:rFonts w:hint="eastAsia" w:asciiTheme="minorEastAsia" w:hAnsiTheme="minorEastAsia" w:eastAsiaTheme="minorEastAsia" w:cstheme="minorEastAsia"/>
          <w:i w:val="0"/>
          <w:caps w:val="0"/>
          <w:color w:val="auto"/>
          <w:spacing w:val="0"/>
          <w:sz w:val="21"/>
          <w:szCs w:val="21"/>
          <w:lang w:val="en-US" w:eastAsia="zh-CN"/>
        </w:rPr>
        <w:t xml:space="preserve"> </w:t>
      </w:r>
      <w:r>
        <w:rPr>
          <w:rFonts w:hint="eastAsia" w:asciiTheme="minorEastAsia" w:hAnsiTheme="minorEastAsia" w:eastAsiaTheme="minorEastAsia" w:cstheme="minorEastAsia"/>
          <w:i w:val="0"/>
          <w:caps w:val="0"/>
          <w:color w:val="auto"/>
          <w:spacing w:val="0"/>
          <w:sz w:val="24"/>
          <w:szCs w:val="24"/>
        </w:rPr>
        <w:t>口</w:t>
      </w:r>
      <w:r>
        <w:rPr>
          <w:rFonts w:hint="eastAsia" w:asciiTheme="minorEastAsia" w:hAnsiTheme="minorEastAsia" w:eastAsiaTheme="minorEastAsia" w:cstheme="minorEastAsia"/>
          <w:i w:val="0"/>
          <w:caps w:val="0"/>
          <w:color w:val="auto"/>
          <w:spacing w:val="0"/>
          <w:sz w:val="21"/>
          <w:szCs w:val="21"/>
        </w:rPr>
        <w:t>与</w:t>
      </w:r>
      <w:r>
        <w:rPr>
          <w:rFonts w:hint="eastAsia" w:asciiTheme="minorEastAsia" w:hAnsiTheme="minorEastAsia" w:eastAsiaTheme="minorEastAsia" w:cstheme="minorEastAsia"/>
          <w:i w:val="0"/>
          <w:caps w:val="0"/>
          <w:color w:val="auto"/>
          <w:spacing w:val="0"/>
          <w:sz w:val="21"/>
          <w:szCs w:val="21"/>
          <w:u w:val="single"/>
          <w:lang w:val="en-US" w:eastAsia="zh-CN"/>
        </w:rPr>
        <w:t xml:space="preserve">                </w:t>
      </w:r>
      <w:r>
        <w:rPr>
          <w:rFonts w:hint="eastAsia" w:asciiTheme="minorEastAsia" w:hAnsiTheme="minorEastAsia" w:eastAsiaTheme="minorEastAsia" w:cstheme="minorEastAsia"/>
          <w:i w:val="0"/>
          <w:caps w:val="0"/>
          <w:color w:val="auto"/>
          <w:spacing w:val="0"/>
          <w:sz w:val="21"/>
          <w:szCs w:val="21"/>
        </w:rPr>
        <w:t>（供应商名称）之间存在下列利害关系:</w:t>
      </w:r>
    </w:p>
    <w:p w14:paraId="28DC377D">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lang w:val="en-US" w:eastAsia="zh-CN"/>
        </w:rPr>
      </w:pPr>
      <w:r>
        <w:rPr>
          <w:rFonts w:hint="eastAsia" w:asciiTheme="minorEastAsia" w:hAnsiTheme="minorEastAsia" w:eastAsiaTheme="minorEastAsia" w:cstheme="minorEastAsia"/>
          <w:i w:val="0"/>
          <w:caps w:val="0"/>
          <w:color w:val="auto"/>
          <w:spacing w:val="0"/>
          <w:sz w:val="21"/>
          <w:szCs w:val="21"/>
        </w:rPr>
        <w:t>A．法定代表人或负责人或实际控制人是同一人</w:t>
      </w:r>
    </w:p>
    <w:p w14:paraId="6714442A">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B．法定代表人或负责人或实际控制人是夫妻关系</w:t>
      </w:r>
    </w:p>
    <w:p w14:paraId="3D9C925C">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C．法定代表人或负责人或实际控制人是直系血亲关系</w:t>
      </w:r>
    </w:p>
    <w:p w14:paraId="451AA824">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D．法定代表人或负责人或实际控制人存在三代以内旁系血亲关系</w:t>
      </w:r>
    </w:p>
    <w:p w14:paraId="6D69F05C">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E．法定代表人或负责人或实际控制人存在近姻亲关系</w:t>
      </w:r>
    </w:p>
    <w:p w14:paraId="3706209F">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F．法定代表人或负责人或实际控制人存在股份控制或实际控制关系</w:t>
      </w:r>
    </w:p>
    <w:p w14:paraId="08F68411">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 xml:space="preserve">G．存在共同直接或间接投资设立子公司、联营企业和合营企业情况    </w:t>
      </w:r>
    </w:p>
    <w:p w14:paraId="5AFED06F">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H．存在分级代理或代销关系、同一生产制造商关系、管理关系、重要业务（占主营业务收入</w:t>
      </w:r>
      <w:r>
        <w:rPr>
          <w:rFonts w:hint="eastAsia" w:asciiTheme="minorEastAsia" w:hAnsiTheme="minorEastAsia" w:eastAsiaTheme="minorEastAsia" w:cstheme="minorEastAsia"/>
          <w:i w:val="0"/>
          <w:caps w:val="0"/>
          <w:color w:val="auto"/>
          <w:spacing w:val="0"/>
          <w:sz w:val="21"/>
          <w:szCs w:val="21"/>
          <w:lang w:val="en-US" w:eastAsia="zh-CN"/>
        </w:rPr>
        <w:t>50</w:t>
      </w:r>
      <w:r>
        <w:rPr>
          <w:rFonts w:hint="eastAsia" w:asciiTheme="minorEastAsia" w:hAnsiTheme="minorEastAsia" w:eastAsiaTheme="minorEastAsia" w:cstheme="minorEastAsia"/>
          <w:i w:val="0"/>
          <w:caps w:val="0"/>
          <w:color w:val="auto"/>
          <w:spacing w:val="0"/>
          <w:sz w:val="21"/>
          <w:szCs w:val="21"/>
        </w:rPr>
        <w:t>％以上）或重要财务往来关系（如融资）等其他实质性控制关系</w:t>
      </w:r>
    </w:p>
    <w:p w14:paraId="2A54243A">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I．其他利害关系情况________________________________________。</w:t>
      </w:r>
    </w:p>
    <w:p w14:paraId="71D739DE">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三、现己清楚知道并严格遵守政府采购法律法规和现场纪律。</w:t>
      </w:r>
    </w:p>
    <w:p w14:paraId="12C9D603">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四、我发现 ____________________供应商之间存在或可能存在上述第二条第_______项利害关系。</w:t>
      </w:r>
    </w:p>
    <w:p w14:paraId="3064F37D">
      <w:pPr>
        <w:spacing w:line="480" w:lineRule="auto"/>
        <w:ind w:left="0" w:leftChars="0" w:firstLine="399" w:firstLineChars="190"/>
        <w:rPr>
          <w:rFonts w:hint="eastAsia" w:asciiTheme="minorEastAsia" w:hAnsiTheme="minorEastAsia" w:eastAsiaTheme="minorEastAsia" w:cstheme="minorEastAsia"/>
          <w:i w:val="0"/>
          <w:caps w:val="0"/>
          <w:color w:val="auto"/>
          <w:spacing w:val="0"/>
          <w:sz w:val="21"/>
          <w:szCs w:val="21"/>
        </w:rPr>
      </w:pPr>
    </w:p>
    <w:p w14:paraId="0F07DF32">
      <w:pPr>
        <w:spacing w:line="480" w:lineRule="auto"/>
        <w:ind w:left="0" w:leftChars="0" w:firstLine="399" w:firstLineChars="190"/>
        <w:rPr>
          <w:rFonts w:hint="eastAsia" w:asciiTheme="minorEastAsia" w:hAnsiTheme="minorEastAsia" w:eastAsiaTheme="minorEastAsia" w:cstheme="minorEastAsia"/>
          <w:i w:val="0"/>
          <w:caps w:val="0"/>
          <w:color w:val="auto"/>
          <w:spacing w:val="0"/>
          <w:sz w:val="21"/>
          <w:szCs w:val="21"/>
          <w:lang w:val="en-US" w:eastAsia="zh-CN"/>
        </w:rPr>
      </w:pPr>
      <w:r>
        <w:rPr>
          <w:rFonts w:hint="eastAsia" w:asciiTheme="minorEastAsia" w:hAnsiTheme="minorEastAsia" w:eastAsiaTheme="minorEastAsia" w:cstheme="minorEastAsia"/>
          <w:i w:val="0"/>
          <w:caps w:val="0"/>
          <w:color w:val="auto"/>
          <w:spacing w:val="0"/>
          <w:sz w:val="21"/>
          <w:szCs w:val="21"/>
        </w:rPr>
        <w:t xml:space="preserve">供应商代表签名: </w:t>
      </w:r>
    </w:p>
    <w:p w14:paraId="470226EB">
      <w:pPr>
        <w:spacing w:line="720" w:lineRule="auto"/>
        <w:ind w:left="0" w:leftChars="0" w:firstLine="2398" w:firstLineChars="1142"/>
        <w:jc w:val="right"/>
        <w:rPr>
          <w:rFonts w:hint="eastAsia" w:asciiTheme="minorEastAsia" w:hAnsiTheme="minorEastAsia" w:eastAsiaTheme="minorEastAsia" w:cstheme="minorEastAsia"/>
          <w:i w:val="0"/>
          <w:caps w:val="0"/>
          <w:color w:val="auto"/>
          <w:spacing w:val="0"/>
          <w:sz w:val="21"/>
          <w:szCs w:val="21"/>
          <w:lang w:val="en-US" w:eastAsia="zh-CN"/>
        </w:rPr>
      </w:pPr>
      <w:r>
        <w:rPr>
          <w:rFonts w:hint="eastAsia" w:asciiTheme="minorEastAsia" w:hAnsiTheme="minorEastAsia" w:eastAsiaTheme="minorEastAsia" w:cstheme="minorEastAsia"/>
          <w:i w:val="0"/>
          <w:caps w:val="0"/>
          <w:color w:val="auto"/>
          <w:spacing w:val="0"/>
          <w:sz w:val="21"/>
          <w:szCs w:val="21"/>
        </w:rPr>
        <w:t xml:space="preserve"> </w:t>
      </w:r>
      <w:r>
        <w:rPr>
          <w:rFonts w:hint="eastAsia" w:asciiTheme="minorEastAsia" w:hAnsiTheme="minorEastAsia" w:eastAsiaTheme="minorEastAsia" w:cstheme="minorEastAsia"/>
          <w:i w:val="0"/>
          <w:caps w:val="0"/>
          <w:color w:val="auto"/>
          <w:spacing w:val="0"/>
          <w:sz w:val="21"/>
          <w:szCs w:val="21"/>
          <w:lang w:val="en-US" w:eastAsia="zh-CN"/>
        </w:rPr>
        <w:t xml:space="preserve"> </w:t>
      </w:r>
      <w:r>
        <w:rPr>
          <w:rFonts w:hint="eastAsia" w:asciiTheme="minorEastAsia" w:hAnsiTheme="minorEastAsia" w:eastAsiaTheme="minorEastAsia" w:cstheme="minorEastAsia"/>
          <w:i w:val="0"/>
          <w:caps w:val="0"/>
          <w:color w:val="auto"/>
          <w:spacing w:val="0"/>
          <w:sz w:val="21"/>
          <w:szCs w:val="21"/>
          <w:lang w:eastAsia="zh-CN"/>
        </w:rPr>
        <w:t>年</w:t>
      </w:r>
      <w:r>
        <w:rPr>
          <w:rFonts w:hint="eastAsia" w:asciiTheme="minorEastAsia" w:hAnsiTheme="minorEastAsia" w:eastAsiaTheme="minorEastAsia" w:cstheme="minorEastAsia"/>
          <w:i w:val="0"/>
          <w:caps w:val="0"/>
          <w:color w:val="auto"/>
          <w:spacing w:val="0"/>
          <w:sz w:val="21"/>
          <w:szCs w:val="21"/>
          <w:lang w:val="en-US" w:eastAsia="zh-CN"/>
        </w:rPr>
        <w:t xml:space="preserve">   </w:t>
      </w:r>
      <w:r>
        <w:rPr>
          <w:rFonts w:hint="eastAsia" w:asciiTheme="minorEastAsia" w:hAnsiTheme="minorEastAsia" w:eastAsiaTheme="minorEastAsia" w:cstheme="minorEastAsia"/>
          <w:i w:val="0"/>
          <w:caps w:val="0"/>
          <w:color w:val="auto"/>
          <w:spacing w:val="0"/>
          <w:sz w:val="21"/>
          <w:szCs w:val="21"/>
          <w:lang w:eastAsia="zh-CN"/>
        </w:rPr>
        <w:t>月</w:t>
      </w:r>
      <w:r>
        <w:rPr>
          <w:rFonts w:hint="eastAsia" w:asciiTheme="minorEastAsia" w:hAnsiTheme="minorEastAsia" w:eastAsiaTheme="minorEastAsia" w:cstheme="minorEastAsia"/>
          <w:i w:val="0"/>
          <w:caps w:val="0"/>
          <w:color w:val="auto"/>
          <w:spacing w:val="0"/>
          <w:sz w:val="21"/>
          <w:szCs w:val="21"/>
          <w:lang w:val="en-US" w:eastAsia="zh-CN"/>
        </w:rPr>
        <w:t xml:space="preserve">   </w:t>
      </w:r>
      <w:r>
        <w:rPr>
          <w:rFonts w:hint="eastAsia" w:asciiTheme="minorEastAsia" w:hAnsiTheme="minorEastAsia" w:eastAsiaTheme="minorEastAsia" w:cstheme="minorEastAsia"/>
          <w:i w:val="0"/>
          <w:caps w:val="0"/>
          <w:color w:val="auto"/>
          <w:spacing w:val="0"/>
          <w:sz w:val="21"/>
          <w:szCs w:val="21"/>
          <w:lang w:eastAsia="zh-CN"/>
        </w:rPr>
        <w:t>日</w:t>
      </w:r>
    </w:p>
    <w:p w14:paraId="21DD9605">
      <w:pPr>
        <w:spacing w:line="360" w:lineRule="auto"/>
        <w:ind w:left="0" w:leftChars="0" w:firstLine="399" w:firstLineChars="190"/>
        <w:rPr>
          <w:rFonts w:hint="eastAsia" w:asciiTheme="minorEastAsia" w:hAnsiTheme="minorEastAsia" w:eastAsiaTheme="minorEastAsia" w:cstheme="minorEastAsia"/>
          <w:i w:val="0"/>
          <w:caps w:val="0"/>
          <w:color w:val="auto"/>
          <w:spacing w:val="0"/>
          <w:sz w:val="21"/>
          <w:szCs w:val="21"/>
          <w:lang w:val="en-US" w:eastAsia="zh-CN"/>
        </w:rPr>
      </w:pPr>
      <w:r>
        <w:rPr>
          <w:rFonts w:hint="eastAsia" w:asciiTheme="minorEastAsia" w:hAnsiTheme="minorEastAsia" w:eastAsiaTheme="minorEastAsia" w:cstheme="minorEastAsia"/>
          <w:i w:val="0"/>
          <w:caps w:val="0"/>
          <w:color w:val="auto"/>
          <w:spacing w:val="0"/>
          <w:sz w:val="21"/>
          <w:szCs w:val="21"/>
          <w:lang w:val="en-US" w:eastAsia="zh-CN"/>
        </w:rPr>
        <w:t>注：</w:t>
      </w:r>
      <w:r>
        <w:rPr>
          <w:rFonts w:hint="eastAsia" w:asciiTheme="minorEastAsia" w:hAnsiTheme="minorEastAsia" w:eastAsiaTheme="minorEastAsia" w:cstheme="minorEastAsia"/>
          <w:i w:val="0"/>
          <w:caps w:val="0"/>
          <w:color w:val="auto"/>
          <w:spacing w:val="0"/>
          <w:sz w:val="21"/>
          <w:szCs w:val="21"/>
        </w:rPr>
        <w:t>投标文件解密结束，各供应商通过邮件形式发送《政府采购活动现场确认声明书》</w:t>
      </w:r>
      <w:r>
        <w:rPr>
          <w:rFonts w:hint="eastAsia" w:asciiTheme="minorEastAsia" w:hAnsiTheme="minorEastAsia" w:eastAsiaTheme="minorEastAsia" w:cstheme="minorEastAsia"/>
          <w:i w:val="0"/>
          <w:caps w:val="0"/>
          <w:color w:val="auto"/>
          <w:spacing w:val="0"/>
          <w:sz w:val="21"/>
          <w:szCs w:val="21"/>
          <w:lang w:eastAsia="zh-CN"/>
        </w:rPr>
        <w:t>给代理机构2291117847@qq.com</w:t>
      </w:r>
    </w:p>
    <w:sectPr>
      <w:headerReference r:id="rId7" w:type="default"/>
      <w:footerReference r:id="rId8" w:type="default"/>
      <w:pgSz w:w="11906" w:h="16838"/>
      <w:pgMar w:top="1242" w:right="1080" w:bottom="1100" w:left="1298" w:header="851" w:footer="709" w:gutter="0"/>
      <w:pgBorders>
        <w:top w:val="none" w:sz="0" w:space="0"/>
        <w:left w:val="none" w:sz="0" w:space="0"/>
        <w:bottom w:val="none" w:sz="0" w:space="0"/>
        <w:right w:val="none" w:sz="0" w:space="0"/>
      </w:pgBorders>
      <w:pgNumType w:fmt="numberInDash"/>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Calibri Light">
    <w:panose1 w:val="020F0302020204030204"/>
    <w:charset w:val="00"/>
    <w:family w:val="auto"/>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auto"/>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DCF9A1">
    <w:pPr>
      <w:pStyle w:val="16"/>
      <w:jc w:val="center"/>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96E23B">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F96E23B">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70CB3">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992D25A">
                          <w:pPr>
                            <w:pStyle w:val="16"/>
                          </w:pPr>
                          <w:r>
                            <w:fldChar w:fldCharType="begin"/>
                          </w:r>
                          <w:r>
                            <w:instrText xml:space="preserve"> PAGE  \* MERGEFORMAT </w:instrText>
                          </w:r>
                          <w:r>
                            <w:fldChar w:fldCharType="separate"/>
                          </w:r>
                          <w:r>
                            <w:t>42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5992D25A">
                    <w:pPr>
                      <w:pStyle w:val="16"/>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4C65F">
    <w:pPr>
      <w:pStyle w:val="16"/>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06AC6E">
                          <w:pPr>
                            <w:pStyle w:val="16"/>
                          </w:pPr>
                          <w:r>
                            <w:fldChar w:fldCharType="begin"/>
                          </w:r>
                          <w:r>
                            <w:instrText xml:space="preserve"> PAGE  \* MERGEFORMAT </w:instrText>
                          </w:r>
                          <w:r>
                            <w:fldChar w:fldCharType="separate"/>
                          </w:r>
                          <w:r>
                            <w:t>42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7406AC6E">
                    <w:pPr>
                      <w:pStyle w:val="16"/>
                    </w:pPr>
                    <w:r>
                      <w:fldChar w:fldCharType="begin"/>
                    </w:r>
                    <w:r>
                      <w:instrText xml:space="preserve"> PAGE  \* MERGEFORMAT </w:instrText>
                    </w:r>
                    <w:r>
                      <w:fldChar w:fldCharType="separate"/>
                    </w:r>
                    <w:r>
                      <w:t>42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BC039">
    <w:pPr>
      <w:pStyle w:val="17"/>
      <w:pBdr>
        <w:bottom w:val="single" w:color="auto" w:sz="4" w:space="1"/>
      </w:pBd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956C0">
    <w:pPr>
      <w:pStyle w:val="1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EBA25">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4AD471"/>
    <w:multiLevelType w:val="singleLevel"/>
    <w:tmpl w:val="CE4AD471"/>
    <w:lvl w:ilvl="0" w:tentative="0">
      <w:start w:val="1"/>
      <w:numFmt w:val="decimal"/>
      <w:suff w:val="space"/>
      <w:lvlText w:val="%1."/>
      <w:lvlJc w:val="left"/>
    </w:lvl>
  </w:abstractNum>
  <w:abstractNum w:abstractNumId="1">
    <w:nsid w:val="00000017"/>
    <w:multiLevelType w:val="singleLevel"/>
    <w:tmpl w:val="00000017"/>
    <w:lvl w:ilvl="0" w:tentative="0">
      <w:start w:val="1"/>
      <w:numFmt w:val="decimal"/>
      <w:suff w:val="nothing"/>
      <w:lvlText w:val="%1、"/>
      <w:lvlJc w:val="left"/>
    </w:lvl>
  </w:abstractNum>
  <w:abstractNum w:abstractNumId="2">
    <w:nsid w:val="01C498A1"/>
    <w:multiLevelType w:val="singleLevel"/>
    <w:tmpl w:val="01C498A1"/>
    <w:lvl w:ilvl="0" w:tentative="0">
      <w:start w:val="1"/>
      <w:numFmt w:val="decimal"/>
      <w:suff w:val="nothing"/>
      <w:lvlText w:val="（%1）"/>
      <w:lvlJc w:val="left"/>
    </w:lvl>
  </w:abstractNum>
  <w:abstractNum w:abstractNumId="3">
    <w:nsid w:val="125E0AA1"/>
    <w:multiLevelType w:val="singleLevel"/>
    <w:tmpl w:val="125E0AA1"/>
    <w:lvl w:ilvl="0" w:tentative="0">
      <w:start w:val="1"/>
      <w:numFmt w:val="decimal"/>
      <w:suff w:val="nothing"/>
      <w:lvlText w:val="%1、"/>
      <w:lvlJc w:val="left"/>
    </w:lvl>
  </w:abstractNum>
  <w:abstractNum w:abstractNumId="4">
    <w:nsid w:val="3FA9E490"/>
    <w:multiLevelType w:val="singleLevel"/>
    <w:tmpl w:val="3FA9E490"/>
    <w:lvl w:ilvl="0" w:tentative="0">
      <w:start w:val="1"/>
      <w:numFmt w:val="decimal"/>
      <w:suff w:val="nothing"/>
      <w:lvlText w:val="%1、"/>
      <w:lvlJc w:val="left"/>
    </w:lvl>
  </w:abstractNum>
  <w:abstractNum w:abstractNumId="5">
    <w:nsid w:val="51241502"/>
    <w:multiLevelType w:val="singleLevel"/>
    <w:tmpl w:val="51241502"/>
    <w:lvl w:ilvl="0" w:tentative="0">
      <w:start w:val="1"/>
      <w:numFmt w:val="decimal"/>
      <w:suff w:val="nothing"/>
      <w:lvlText w:val="（%1）"/>
      <w:lvlJc w:val="left"/>
    </w:lvl>
  </w:abstractNum>
  <w:abstractNum w:abstractNumId="6">
    <w:nsid w:val="5545CB81"/>
    <w:multiLevelType w:val="singleLevel"/>
    <w:tmpl w:val="5545CB81"/>
    <w:lvl w:ilvl="0" w:tentative="0">
      <w:start w:val="1"/>
      <w:numFmt w:val="chineseCounting"/>
      <w:suff w:val="space"/>
      <w:lvlText w:val="第%1章"/>
      <w:lvlJc w:val="left"/>
    </w:lvl>
  </w:abstractNum>
  <w:abstractNum w:abstractNumId="7">
    <w:nsid w:val="605973FD"/>
    <w:multiLevelType w:val="multilevel"/>
    <w:tmpl w:val="605973FD"/>
    <w:lvl w:ilvl="0" w:tentative="0">
      <w:start w:val="1"/>
      <w:numFmt w:val="decimal"/>
      <w:lvlText w:val="%1)"/>
      <w:lvlJc w:val="left"/>
      <w:pPr>
        <w:tabs>
          <w:tab w:val="left" w:pos="844"/>
        </w:tabs>
        <w:ind w:left="844" w:hanging="420"/>
      </w:pPr>
    </w:lvl>
    <w:lvl w:ilvl="1" w:tentative="0">
      <w:start w:val="1"/>
      <w:numFmt w:val="lowerLetter"/>
      <w:lvlText w:val="%2)"/>
      <w:lvlJc w:val="left"/>
      <w:pPr>
        <w:tabs>
          <w:tab w:val="left" w:pos="1264"/>
        </w:tabs>
        <w:ind w:left="1264" w:hanging="420"/>
      </w:pPr>
    </w:lvl>
    <w:lvl w:ilvl="2" w:tentative="0">
      <w:start w:val="1"/>
      <w:numFmt w:val="lowerRoman"/>
      <w:lvlText w:val="%3."/>
      <w:lvlJc w:val="right"/>
      <w:pPr>
        <w:tabs>
          <w:tab w:val="left" w:pos="1684"/>
        </w:tabs>
        <w:ind w:left="1684" w:hanging="420"/>
      </w:pPr>
    </w:lvl>
    <w:lvl w:ilvl="3" w:tentative="0">
      <w:start w:val="1"/>
      <w:numFmt w:val="decimal"/>
      <w:lvlText w:val="%4."/>
      <w:lvlJc w:val="left"/>
      <w:pPr>
        <w:tabs>
          <w:tab w:val="left" w:pos="2104"/>
        </w:tabs>
        <w:ind w:left="2104" w:hanging="420"/>
      </w:pPr>
    </w:lvl>
    <w:lvl w:ilvl="4" w:tentative="0">
      <w:start w:val="1"/>
      <w:numFmt w:val="lowerLetter"/>
      <w:lvlText w:val="%5)"/>
      <w:lvlJc w:val="left"/>
      <w:pPr>
        <w:tabs>
          <w:tab w:val="left" w:pos="2524"/>
        </w:tabs>
        <w:ind w:left="2524" w:hanging="420"/>
      </w:pPr>
    </w:lvl>
    <w:lvl w:ilvl="5" w:tentative="0">
      <w:start w:val="1"/>
      <w:numFmt w:val="lowerRoman"/>
      <w:lvlText w:val="%6."/>
      <w:lvlJc w:val="right"/>
      <w:pPr>
        <w:tabs>
          <w:tab w:val="left" w:pos="2944"/>
        </w:tabs>
        <w:ind w:left="2944" w:hanging="420"/>
      </w:pPr>
    </w:lvl>
    <w:lvl w:ilvl="6" w:tentative="0">
      <w:start w:val="1"/>
      <w:numFmt w:val="decimal"/>
      <w:pStyle w:val="48"/>
      <w:lvlText w:val="%7."/>
      <w:lvlJc w:val="left"/>
      <w:pPr>
        <w:tabs>
          <w:tab w:val="left" w:pos="3364"/>
        </w:tabs>
        <w:ind w:left="3364" w:hanging="420"/>
      </w:pPr>
    </w:lvl>
    <w:lvl w:ilvl="7" w:tentative="0">
      <w:start w:val="1"/>
      <w:numFmt w:val="lowerLetter"/>
      <w:lvlText w:val="%8)"/>
      <w:lvlJc w:val="left"/>
      <w:pPr>
        <w:tabs>
          <w:tab w:val="left" w:pos="3784"/>
        </w:tabs>
        <w:ind w:left="3784" w:hanging="420"/>
      </w:pPr>
    </w:lvl>
    <w:lvl w:ilvl="8" w:tentative="0">
      <w:start w:val="1"/>
      <w:numFmt w:val="lowerRoman"/>
      <w:lvlText w:val="%9."/>
      <w:lvlJc w:val="right"/>
      <w:pPr>
        <w:tabs>
          <w:tab w:val="left" w:pos="4204"/>
        </w:tabs>
        <w:ind w:left="4204" w:hanging="420"/>
      </w:pPr>
    </w:lvl>
  </w:abstractNum>
  <w:num w:numId="1">
    <w:abstractNumId w:val="7"/>
  </w:num>
  <w:num w:numId="2">
    <w:abstractNumId w:val="6"/>
  </w:num>
  <w:num w:numId="3">
    <w:abstractNumId w:val="3"/>
  </w:num>
  <w:num w:numId="4">
    <w:abstractNumId w:val="5"/>
  </w:num>
  <w:num w:numId="5">
    <w:abstractNumId w:val="4"/>
  </w:num>
  <w:num w:numId="6">
    <w:abstractNumId w:val="2"/>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zYTk3NjBmNTBmNGYzYWU2NmM3NzU4ZTFkODcyYmYifQ=="/>
  </w:docVars>
  <w:rsids>
    <w:rsidRoot w:val="00000000"/>
    <w:rsid w:val="000C024B"/>
    <w:rsid w:val="00157B29"/>
    <w:rsid w:val="0050269C"/>
    <w:rsid w:val="00762A47"/>
    <w:rsid w:val="00AD4606"/>
    <w:rsid w:val="011D3FD1"/>
    <w:rsid w:val="01964270"/>
    <w:rsid w:val="02664AB3"/>
    <w:rsid w:val="0295277A"/>
    <w:rsid w:val="02B92692"/>
    <w:rsid w:val="02BF7191"/>
    <w:rsid w:val="030948E4"/>
    <w:rsid w:val="034C1CB7"/>
    <w:rsid w:val="037627CE"/>
    <w:rsid w:val="037E4FBC"/>
    <w:rsid w:val="03A10763"/>
    <w:rsid w:val="03A367D0"/>
    <w:rsid w:val="045C6E7D"/>
    <w:rsid w:val="053D096D"/>
    <w:rsid w:val="05963DBB"/>
    <w:rsid w:val="059A3C03"/>
    <w:rsid w:val="05E37545"/>
    <w:rsid w:val="06262539"/>
    <w:rsid w:val="06361296"/>
    <w:rsid w:val="06BE78BB"/>
    <w:rsid w:val="071B549B"/>
    <w:rsid w:val="072E5D3F"/>
    <w:rsid w:val="086504F8"/>
    <w:rsid w:val="08BD5B77"/>
    <w:rsid w:val="09187C60"/>
    <w:rsid w:val="09236C37"/>
    <w:rsid w:val="09435CA7"/>
    <w:rsid w:val="09685084"/>
    <w:rsid w:val="0A344626"/>
    <w:rsid w:val="0C564D28"/>
    <w:rsid w:val="0CA67806"/>
    <w:rsid w:val="0D4C225E"/>
    <w:rsid w:val="0D7429BC"/>
    <w:rsid w:val="0D80010E"/>
    <w:rsid w:val="0D9A65C4"/>
    <w:rsid w:val="0E0013EF"/>
    <w:rsid w:val="0E130C84"/>
    <w:rsid w:val="0E310F00"/>
    <w:rsid w:val="0E3B7CFC"/>
    <w:rsid w:val="0E425A20"/>
    <w:rsid w:val="0F1B5E14"/>
    <w:rsid w:val="0F770CD4"/>
    <w:rsid w:val="1001144E"/>
    <w:rsid w:val="10DE709A"/>
    <w:rsid w:val="1129594A"/>
    <w:rsid w:val="118B3CE4"/>
    <w:rsid w:val="11D23353"/>
    <w:rsid w:val="11F823DD"/>
    <w:rsid w:val="12336AE8"/>
    <w:rsid w:val="125C6E10"/>
    <w:rsid w:val="126006AE"/>
    <w:rsid w:val="127057C3"/>
    <w:rsid w:val="1359117D"/>
    <w:rsid w:val="13AA7707"/>
    <w:rsid w:val="14681A9C"/>
    <w:rsid w:val="14787805"/>
    <w:rsid w:val="14C21B45"/>
    <w:rsid w:val="14FA0389"/>
    <w:rsid w:val="15317ACB"/>
    <w:rsid w:val="153E0AA2"/>
    <w:rsid w:val="15A42920"/>
    <w:rsid w:val="16D241B6"/>
    <w:rsid w:val="16FE7F5B"/>
    <w:rsid w:val="17B3100B"/>
    <w:rsid w:val="17C06242"/>
    <w:rsid w:val="180E07A0"/>
    <w:rsid w:val="185D11EC"/>
    <w:rsid w:val="186644FB"/>
    <w:rsid w:val="187E0E0D"/>
    <w:rsid w:val="18F07E29"/>
    <w:rsid w:val="190A2DBD"/>
    <w:rsid w:val="19362985"/>
    <w:rsid w:val="19686978"/>
    <w:rsid w:val="19766A09"/>
    <w:rsid w:val="19C15CF3"/>
    <w:rsid w:val="1A24767F"/>
    <w:rsid w:val="1A9F2E2A"/>
    <w:rsid w:val="1AAB623F"/>
    <w:rsid w:val="1ADA4C64"/>
    <w:rsid w:val="1B0173D1"/>
    <w:rsid w:val="1B0E7D27"/>
    <w:rsid w:val="1B1F6E83"/>
    <w:rsid w:val="1B3C158C"/>
    <w:rsid w:val="1BA84E74"/>
    <w:rsid w:val="1BBF3F8D"/>
    <w:rsid w:val="1C747AED"/>
    <w:rsid w:val="1CF62CBB"/>
    <w:rsid w:val="1D0B7C0D"/>
    <w:rsid w:val="1D1C0156"/>
    <w:rsid w:val="1D250979"/>
    <w:rsid w:val="1D291CEE"/>
    <w:rsid w:val="1DCB6346"/>
    <w:rsid w:val="1DCD7230"/>
    <w:rsid w:val="1E4F44B4"/>
    <w:rsid w:val="1EC7392B"/>
    <w:rsid w:val="1EC8441D"/>
    <w:rsid w:val="1EDC5A99"/>
    <w:rsid w:val="1F2E2637"/>
    <w:rsid w:val="1F9A4C4E"/>
    <w:rsid w:val="1FBB59F9"/>
    <w:rsid w:val="1FE2667A"/>
    <w:rsid w:val="20E80C5E"/>
    <w:rsid w:val="21224D81"/>
    <w:rsid w:val="213A4B7E"/>
    <w:rsid w:val="21D07542"/>
    <w:rsid w:val="22486407"/>
    <w:rsid w:val="227F316B"/>
    <w:rsid w:val="22C30B28"/>
    <w:rsid w:val="23321F3C"/>
    <w:rsid w:val="23443D1B"/>
    <w:rsid w:val="23BC14BC"/>
    <w:rsid w:val="23FA0237"/>
    <w:rsid w:val="249146F7"/>
    <w:rsid w:val="24BF1305"/>
    <w:rsid w:val="26276451"/>
    <w:rsid w:val="26DC3C24"/>
    <w:rsid w:val="26E36D60"/>
    <w:rsid w:val="270A69E3"/>
    <w:rsid w:val="27421CD9"/>
    <w:rsid w:val="28974828"/>
    <w:rsid w:val="29E76B67"/>
    <w:rsid w:val="2A5F2BA2"/>
    <w:rsid w:val="2AD55DE2"/>
    <w:rsid w:val="2B497B44"/>
    <w:rsid w:val="2B7D203A"/>
    <w:rsid w:val="2C3314B7"/>
    <w:rsid w:val="2C5C1A8E"/>
    <w:rsid w:val="2C6F782E"/>
    <w:rsid w:val="2C744C47"/>
    <w:rsid w:val="2C9D39A4"/>
    <w:rsid w:val="2CB371D5"/>
    <w:rsid w:val="2CE315D0"/>
    <w:rsid w:val="2D8B1288"/>
    <w:rsid w:val="2D9A6501"/>
    <w:rsid w:val="2DE53D06"/>
    <w:rsid w:val="2DEC0BF0"/>
    <w:rsid w:val="2E374561"/>
    <w:rsid w:val="2E505623"/>
    <w:rsid w:val="2E7D3F3E"/>
    <w:rsid w:val="2EA461DE"/>
    <w:rsid w:val="2EE75706"/>
    <w:rsid w:val="2F025794"/>
    <w:rsid w:val="2F25085E"/>
    <w:rsid w:val="2F3A07C6"/>
    <w:rsid w:val="2FA71A2F"/>
    <w:rsid w:val="2FE57FED"/>
    <w:rsid w:val="30D047F9"/>
    <w:rsid w:val="30ED15AC"/>
    <w:rsid w:val="312D57A8"/>
    <w:rsid w:val="31C30463"/>
    <w:rsid w:val="32237F05"/>
    <w:rsid w:val="32243EE7"/>
    <w:rsid w:val="327F5F42"/>
    <w:rsid w:val="330C5891"/>
    <w:rsid w:val="331211DA"/>
    <w:rsid w:val="3370606D"/>
    <w:rsid w:val="339D7C68"/>
    <w:rsid w:val="33A77AF7"/>
    <w:rsid w:val="33AD7074"/>
    <w:rsid w:val="33D06896"/>
    <w:rsid w:val="33E660E2"/>
    <w:rsid w:val="345117AD"/>
    <w:rsid w:val="3546508A"/>
    <w:rsid w:val="354C7CA2"/>
    <w:rsid w:val="35797AA3"/>
    <w:rsid w:val="3591284F"/>
    <w:rsid w:val="35BA1962"/>
    <w:rsid w:val="36324A14"/>
    <w:rsid w:val="365E6403"/>
    <w:rsid w:val="366E1940"/>
    <w:rsid w:val="36BF6B9E"/>
    <w:rsid w:val="37E02F55"/>
    <w:rsid w:val="37F7266B"/>
    <w:rsid w:val="380B25BB"/>
    <w:rsid w:val="382B5D90"/>
    <w:rsid w:val="38646035"/>
    <w:rsid w:val="39175804"/>
    <w:rsid w:val="39F87B91"/>
    <w:rsid w:val="3A466E58"/>
    <w:rsid w:val="3AD46FC3"/>
    <w:rsid w:val="3ADF690D"/>
    <w:rsid w:val="3B04714F"/>
    <w:rsid w:val="3BC17D71"/>
    <w:rsid w:val="3BDC4FC9"/>
    <w:rsid w:val="3C1240F1"/>
    <w:rsid w:val="3C37632F"/>
    <w:rsid w:val="3CC104FA"/>
    <w:rsid w:val="3E177436"/>
    <w:rsid w:val="3E2C605B"/>
    <w:rsid w:val="3E372639"/>
    <w:rsid w:val="3E786057"/>
    <w:rsid w:val="3E9A39E6"/>
    <w:rsid w:val="3F054125"/>
    <w:rsid w:val="3F152F5D"/>
    <w:rsid w:val="401833CA"/>
    <w:rsid w:val="40740724"/>
    <w:rsid w:val="41780CC1"/>
    <w:rsid w:val="4194304E"/>
    <w:rsid w:val="41DB1250"/>
    <w:rsid w:val="421E6EA7"/>
    <w:rsid w:val="4266262F"/>
    <w:rsid w:val="42985759"/>
    <w:rsid w:val="434F174B"/>
    <w:rsid w:val="435110B3"/>
    <w:rsid w:val="437B23A2"/>
    <w:rsid w:val="438738BC"/>
    <w:rsid w:val="43EE79FA"/>
    <w:rsid w:val="44675EB5"/>
    <w:rsid w:val="449D6480"/>
    <w:rsid w:val="44A96556"/>
    <w:rsid w:val="45E250BF"/>
    <w:rsid w:val="46535859"/>
    <w:rsid w:val="46F41882"/>
    <w:rsid w:val="46F66FB6"/>
    <w:rsid w:val="471F2BF8"/>
    <w:rsid w:val="4766659B"/>
    <w:rsid w:val="47835F02"/>
    <w:rsid w:val="47A06854"/>
    <w:rsid w:val="49D91446"/>
    <w:rsid w:val="49DB2C22"/>
    <w:rsid w:val="4A387954"/>
    <w:rsid w:val="4AF620F7"/>
    <w:rsid w:val="4B1F5B53"/>
    <w:rsid w:val="4B356177"/>
    <w:rsid w:val="4B4D418D"/>
    <w:rsid w:val="4BD016F9"/>
    <w:rsid w:val="4CFE30D0"/>
    <w:rsid w:val="4D400709"/>
    <w:rsid w:val="4EC92B5C"/>
    <w:rsid w:val="4EF61477"/>
    <w:rsid w:val="4F493C9D"/>
    <w:rsid w:val="4F59151E"/>
    <w:rsid w:val="4F5C1B35"/>
    <w:rsid w:val="4F952A3E"/>
    <w:rsid w:val="50941302"/>
    <w:rsid w:val="50C23D07"/>
    <w:rsid w:val="50E46546"/>
    <w:rsid w:val="51684F66"/>
    <w:rsid w:val="5178704C"/>
    <w:rsid w:val="51966F2D"/>
    <w:rsid w:val="51AE6039"/>
    <w:rsid w:val="51D4516B"/>
    <w:rsid w:val="52094213"/>
    <w:rsid w:val="523E560F"/>
    <w:rsid w:val="52855EF3"/>
    <w:rsid w:val="52D03D8D"/>
    <w:rsid w:val="536A2EEF"/>
    <w:rsid w:val="538D1AC4"/>
    <w:rsid w:val="53C440BF"/>
    <w:rsid w:val="53E06252"/>
    <w:rsid w:val="54554E92"/>
    <w:rsid w:val="54D3010D"/>
    <w:rsid w:val="54E90E8F"/>
    <w:rsid w:val="553A7B39"/>
    <w:rsid w:val="55443822"/>
    <w:rsid w:val="554925D0"/>
    <w:rsid w:val="55A90FF1"/>
    <w:rsid w:val="568914B5"/>
    <w:rsid w:val="56B934B6"/>
    <w:rsid w:val="57B22198"/>
    <w:rsid w:val="587906FB"/>
    <w:rsid w:val="592F37F5"/>
    <w:rsid w:val="5A1E07DB"/>
    <w:rsid w:val="5A3524EC"/>
    <w:rsid w:val="5A97112D"/>
    <w:rsid w:val="5AC56198"/>
    <w:rsid w:val="5AE1409E"/>
    <w:rsid w:val="5B582B30"/>
    <w:rsid w:val="5C6E6AF1"/>
    <w:rsid w:val="5D272B33"/>
    <w:rsid w:val="5DCE7463"/>
    <w:rsid w:val="5E0A27A3"/>
    <w:rsid w:val="5E433D21"/>
    <w:rsid w:val="5F1F4FD8"/>
    <w:rsid w:val="5F253D79"/>
    <w:rsid w:val="5F302DDE"/>
    <w:rsid w:val="5F826471"/>
    <w:rsid w:val="5FB86ECA"/>
    <w:rsid w:val="5FF82CFA"/>
    <w:rsid w:val="601C3E40"/>
    <w:rsid w:val="60A52CFD"/>
    <w:rsid w:val="60B42F40"/>
    <w:rsid w:val="61207D20"/>
    <w:rsid w:val="613D7660"/>
    <w:rsid w:val="61A0487C"/>
    <w:rsid w:val="61DC0375"/>
    <w:rsid w:val="62DB3C52"/>
    <w:rsid w:val="631B1054"/>
    <w:rsid w:val="634251EC"/>
    <w:rsid w:val="635D78BF"/>
    <w:rsid w:val="63DD630A"/>
    <w:rsid w:val="641066DF"/>
    <w:rsid w:val="6417181C"/>
    <w:rsid w:val="64610ACC"/>
    <w:rsid w:val="64761A16"/>
    <w:rsid w:val="64B57AAD"/>
    <w:rsid w:val="652C0CB8"/>
    <w:rsid w:val="65B1102D"/>
    <w:rsid w:val="65C22263"/>
    <w:rsid w:val="66A0511E"/>
    <w:rsid w:val="672901E4"/>
    <w:rsid w:val="673101C9"/>
    <w:rsid w:val="67AC75B0"/>
    <w:rsid w:val="67D8154E"/>
    <w:rsid w:val="68744304"/>
    <w:rsid w:val="68902EFF"/>
    <w:rsid w:val="68C77097"/>
    <w:rsid w:val="699456BD"/>
    <w:rsid w:val="6A191219"/>
    <w:rsid w:val="6A42336B"/>
    <w:rsid w:val="6A6D0CFD"/>
    <w:rsid w:val="6ACD6427"/>
    <w:rsid w:val="6B0A3581"/>
    <w:rsid w:val="6D394EF9"/>
    <w:rsid w:val="6D3C1CE1"/>
    <w:rsid w:val="6D657CE9"/>
    <w:rsid w:val="6DD11C54"/>
    <w:rsid w:val="6E080427"/>
    <w:rsid w:val="6EBE3907"/>
    <w:rsid w:val="6F396DC3"/>
    <w:rsid w:val="6F5C1C38"/>
    <w:rsid w:val="6F661DF9"/>
    <w:rsid w:val="6FB92DB8"/>
    <w:rsid w:val="6FBC095C"/>
    <w:rsid w:val="6FDC1B6B"/>
    <w:rsid w:val="6FDF34F1"/>
    <w:rsid w:val="700730DA"/>
    <w:rsid w:val="700D12CB"/>
    <w:rsid w:val="71031AA6"/>
    <w:rsid w:val="711133BB"/>
    <w:rsid w:val="714745D8"/>
    <w:rsid w:val="71E01DE7"/>
    <w:rsid w:val="7278201F"/>
    <w:rsid w:val="727E6F0A"/>
    <w:rsid w:val="72E27499"/>
    <w:rsid w:val="730B2E93"/>
    <w:rsid w:val="739E534C"/>
    <w:rsid w:val="73B21561"/>
    <w:rsid w:val="73CD7F89"/>
    <w:rsid w:val="7404690C"/>
    <w:rsid w:val="742E18B0"/>
    <w:rsid w:val="74970A21"/>
    <w:rsid w:val="75D42E52"/>
    <w:rsid w:val="75F12E26"/>
    <w:rsid w:val="766F7295"/>
    <w:rsid w:val="76D812DE"/>
    <w:rsid w:val="77176A84"/>
    <w:rsid w:val="77444BC6"/>
    <w:rsid w:val="776B5B78"/>
    <w:rsid w:val="77AD4519"/>
    <w:rsid w:val="77B40946"/>
    <w:rsid w:val="78062DAA"/>
    <w:rsid w:val="78AD0549"/>
    <w:rsid w:val="78EF290F"/>
    <w:rsid w:val="790E548B"/>
    <w:rsid w:val="7951362F"/>
    <w:rsid w:val="79E32242"/>
    <w:rsid w:val="7A4C6CAC"/>
    <w:rsid w:val="7A6D0F55"/>
    <w:rsid w:val="7A7430CC"/>
    <w:rsid w:val="7A87593D"/>
    <w:rsid w:val="7A8E3AEB"/>
    <w:rsid w:val="7AE2272C"/>
    <w:rsid w:val="7B560A24"/>
    <w:rsid w:val="7BA5427B"/>
    <w:rsid w:val="7BEF2711"/>
    <w:rsid w:val="7BF72814"/>
    <w:rsid w:val="7C51056C"/>
    <w:rsid w:val="7C7D73CB"/>
    <w:rsid w:val="7C8B1E42"/>
    <w:rsid w:val="7CE056B2"/>
    <w:rsid w:val="7D7522A9"/>
    <w:rsid w:val="7D7D2BE0"/>
    <w:rsid w:val="7D8E2E47"/>
    <w:rsid w:val="7E067DAC"/>
    <w:rsid w:val="7E3808B5"/>
    <w:rsid w:val="7F44643E"/>
    <w:rsid w:val="7F550920"/>
    <w:rsid w:val="7FAA39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9"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0"/>
    <w:autoRedefine/>
    <w:qFormat/>
    <w:uiPriority w:val="9"/>
    <w:pPr>
      <w:keepNext/>
      <w:jc w:val="center"/>
      <w:outlineLvl w:val="0"/>
    </w:pPr>
    <w:rPr>
      <w:rFonts w:ascii="楷体_GB2312" w:eastAsia="楷体_GB2312"/>
      <w:b/>
      <w:bCs/>
    </w:rPr>
  </w:style>
  <w:style w:type="paragraph" w:styleId="4">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autoRedefine/>
    <w:unhideWhenUsed/>
    <w:qFormat/>
    <w:uiPriority w:val="9"/>
    <w:pPr>
      <w:keepNext/>
      <w:keepLines/>
      <w:spacing w:before="260" w:after="260" w:line="415" w:lineRule="auto"/>
      <w:outlineLvl w:val="2"/>
    </w:pPr>
    <w:rPr>
      <w:b/>
      <w:bCs/>
      <w:sz w:val="32"/>
      <w:szCs w:val="32"/>
    </w:rPr>
  </w:style>
  <w:style w:type="paragraph" w:styleId="6">
    <w:name w:val="heading 6"/>
    <w:basedOn w:val="1"/>
    <w:next w:val="1"/>
    <w:autoRedefine/>
    <w:semiHidden/>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character" w:default="1" w:styleId="24">
    <w:name w:val="Default Paragraph Font"/>
    <w:autoRedefine/>
    <w:semiHidden/>
    <w:qFormat/>
    <w:uiPriority w:val="0"/>
  </w:style>
  <w:style w:type="table" w:default="1" w:styleId="22">
    <w:name w:val="Normal Table"/>
    <w:autoRedefine/>
    <w:semiHidden/>
    <w:qFormat/>
    <w:uiPriority w:val="0"/>
    <w:tblPr>
      <w:tblCellMar>
        <w:top w:w="0" w:type="dxa"/>
        <w:left w:w="108" w:type="dxa"/>
        <w:bottom w:w="0" w:type="dxa"/>
        <w:right w:w="108" w:type="dxa"/>
      </w:tblCellMar>
    </w:tblPr>
  </w:style>
  <w:style w:type="paragraph" w:styleId="2">
    <w:name w:val="Title"/>
    <w:basedOn w:val="1"/>
    <w:next w:val="1"/>
    <w:qFormat/>
    <w:uiPriority w:val="10"/>
    <w:pPr>
      <w:spacing w:before="240" w:after="60"/>
      <w:jc w:val="center"/>
      <w:outlineLvl w:val="0"/>
    </w:pPr>
    <w:rPr>
      <w:rFonts w:asciiTheme="majorHAnsi" w:hAnsiTheme="majorHAnsi" w:eastAsiaTheme="majorEastAsia" w:cstheme="majorBidi"/>
      <w:b/>
      <w:bCs/>
      <w:sz w:val="32"/>
      <w:szCs w:val="32"/>
    </w:rPr>
  </w:style>
  <w:style w:type="paragraph" w:styleId="7">
    <w:name w:val="Normal Indent"/>
    <w:basedOn w:val="1"/>
    <w:autoRedefine/>
    <w:unhideWhenUsed/>
    <w:qFormat/>
    <w:uiPriority w:val="99"/>
    <w:pPr>
      <w:adjustRightInd w:val="0"/>
      <w:spacing w:line="312" w:lineRule="atLeast"/>
      <w:ind w:firstLine="420"/>
    </w:pPr>
    <w:rPr>
      <w:rFonts w:ascii="Calibri" w:hAnsi="Calibri" w:eastAsia="宋体" w:cs="黑体"/>
      <w:szCs w:val="22"/>
    </w:rPr>
  </w:style>
  <w:style w:type="paragraph" w:styleId="8">
    <w:name w:val="toa heading"/>
    <w:basedOn w:val="1"/>
    <w:next w:val="1"/>
    <w:autoRedefine/>
    <w:unhideWhenUsed/>
    <w:qFormat/>
    <w:uiPriority w:val="99"/>
    <w:pPr>
      <w:spacing w:before="120"/>
    </w:pPr>
    <w:rPr>
      <w:rFonts w:ascii="Arial" w:hAnsi="Arial" w:eastAsia="仿宋_GB2312" w:cs="Arial"/>
      <w:b/>
      <w:bCs/>
      <w:color w:val="000000"/>
      <w:kern w:val="0"/>
      <w:sz w:val="24"/>
      <w:szCs w:val="21"/>
    </w:rPr>
  </w:style>
  <w:style w:type="paragraph" w:styleId="9">
    <w:name w:val="Body Text"/>
    <w:basedOn w:val="1"/>
    <w:next w:val="10"/>
    <w:autoRedefine/>
    <w:unhideWhenUsed/>
    <w:qFormat/>
    <w:uiPriority w:val="99"/>
    <w:pPr>
      <w:spacing w:after="120"/>
    </w:pPr>
  </w:style>
  <w:style w:type="paragraph" w:styleId="10">
    <w:name w:val="Body Text First Indent"/>
    <w:basedOn w:val="9"/>
    <w:next w:val="1"/>
    <w:autoRedefine/>
    <w:qFormat/>
    <w:uiPriority w:val="0"/>
    <w:pPr>
      <w:autoSpaceDE w:val="0"/>
      <w:autoSpaceDN w:val="0"/>
      <w:adjustRightInd w:val="0"/>
      <w:ind w:firstLine="420" w:firstLineChars="100"/>
      <w:textAlignment w:val="baseline"/>
    </w:pPr>
    <w:rPr>
      <w:sz w:val="24"/>
      <w:szCs w:val="20"/>
    </w:rPr>
  </w:style>
  <w:style w:type="paragraph" w:styleId="11">
    <w:name w:val="Body Text Indent"/>
    <w:basedOn w:val="1"/>
    <w:next w:val="1"/>
    <w:autoRedefine/>
    <w:unhideWhenUsed/>
    <w:qFormat/>
    <w:uiPriority w:val="99"/>
    <w:pPr>
      <w:ind w:left="480" w:hanging="480" w:hangingChars="200"/>
    </w:pPr>
    <w:rPr>
      <w:sz w:val="24"/>
    </w:rPr>
  </w:style>
  <w:style w:type="paragraph" w:styleId="12">
    <w:name w:val="Plain Text"/>
    <w:basedOn w:val="1"/>
    <w:next w:val="1"/>
    <w:autoRedefine/>
    <w:unhideWhenUsed/>
    <w:qFormat/>
    <w:uiPriority w:val="99"/>
    <w:pPr>
      <w:widowControl/>
      <w:overflowPunct w:val="0"/>
      <w:autoSpaceDE w:val="0"/>
      <w:autoSpaceDN w:val="0"/>
      <w:adjustRightInd w:val="0"/>
      <w:jc w:val="left"/>
    </w:pPr>
    <w:rPr>
      <w:rFonts w:ascii="宋体" w:hAnsi="Courier New" w:cs="黑体"/>
      <w:szCs w:val="21"/>
    </w:rPr>
  </w:style>
  <w:style w:type="paragraph" w:styleId="13">
    <w:name w:val="Date"/>
    <w:basedOn w:val="1"/>
    <w:next w:val="1"/>
    <w:autoRedefine/>
    <w:qFormat/>
    <w:uiPriority w:val="0"/>
    <w:rPr>
      <w:rFonts w:ascii="Times New Roman" w:hAnsi="Times New Roman" w:eastAsia="宋体"/>
      <w:sz w:val="44"/>
      <w:szCs w:val="20"/>
    </w:rPr>
  </w:style>
  <w:style w:type="paragraph" w:styleId="14">
    <w:name w:val="Body Text Indent 2"/>
    <w:basedOn w:val="1"/>
    <w:autoRedefine/>
    <w:qFormat/>
    <w:uiPriority w:val="0"/>
    <w:pPr>
      <w:spacing w:after="120" w:line="480" w:lineRule="auto"/>
      <w:ind w:left="420" w:leftChars="200"/>
    </w:pPr>
  </w:style>
  <w:style w:type="paragraph" w:styleId="15">
    <w:name w:val="Balloon Text"/>
    <w:basedOn w:val="1"/>
    <w:next w:val="1"/>
    <w:autoRedefine/>
    <w:qFormat/>
    <w:uiPriority w:val="99"/>
    <w:rPr>
      <w:rFonts w:hint="default"/>
      <w:sz w:val="18"/>
      <w:szCs w:val="18"/>
    </w:rPr>
  </w:style>
  <w:style w:type="paragraph" w:styleId="16">
    <w:name w:val="footer"/>
    <w:basedOn w:val="1"/>
    <w:autoRedefine/>
    <w:qFormat/>
    <w:uiPriority w:val="0"/>
    <w:pPr>
      <w:tabs>
        <w:tab w:val="center" w:pos="4153"/>
        <w:tab w:val="right" w:pos="8306"/>
      </w:tabs>
      <w:snapToGrid w:val="0"/>
      <w:jc w:val="left"/>
    </w:pPr>
    <w:rPr>
      <w:sz w:val="18"/>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18">
    <w:name w:val="toc 6"/>
    <w:basedOn w:val="1"/>
    <w:next w:val="1"/>
    <w:autoRedefine/>
    <w:qFormat/>
    <w:uiPriority w:val="39"/>
    <w:pPr>
      <w:ind w:left="1050"/>
      <w:jc w:val="left"/>
    </w:pPr>
    <w:rPr>
      <w:sz w:val="18"/>
      <w:szCs w:val="18"/>
    </w:rPr>
  </w:style>
  <w:style w:type="paragraph" w:styleId="19">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20">
    <w:name w:val="Body Text First Indent 2"/>
    <w:basedOn w:val="11"/>
    <w:next w:val="21"/>
    <w:autoRedefine/>
    <w:unhideWhenUsed/>
    <w:qFormat/>
    <w:uiPriority w:val="99"/>
    <w:pPr>
      <w:spacing w:after="120" w:line="240" w:lineRule="auto"/>
      <w:ind w:left="420" w:leftChars="200" w:firstLine="420"/>
    </w:pPr>
    <w:rPr>
      <w:rFonts w:cs="宋体"/>
      <w:sz w:val="21"/>
      <w:szCs w:val="21"/>
    </w:rPr>
  </w:style>
  <w:style w:type="paragraph" w:customStyle="1" w:styleId="21">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23">
    <w:name w:val="Table Grid"/>
    <w:basedOn w:val="22"/>
    <w:autoRedefine/>
    <w:unhideWhenUsed/>
    <w:qFormat/>
    <w:uiPriority w:val="9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Hyperlink"/>
    <w:basedOn w:val="24"/>
    <w:autoRedefine/>
    <w:unhideWhenUsed/>
    <w:qFormat/>
    <w:uiPriority w:val="99"/>
    <w:rPr>
      <w:color w:val="000000"/>
      <w:sz w:val="20"/>
      <w:szCs w:val="20"/>
      <w:u w:val="none"/>
    </w:rPr>
  </w:style>
  <w:style w:type="paragraph" w:customStyle="1" w:styleId="26">
    <w:name w:val="_Style 3"/>
    <w:autoRedefine/>
    <w:qFormat/>
    <w:uiPriority w:val="1"/>
    <w:pPr>
      <w:widowControl w:val="0"/>
      <w:jc w:val="both"/>
    </w:pPr>
    <w:rPr>
      <w:rFonts w:ascii="Calibri" w:hAnsi="Calibri" w:eastAsia="宋体" w:cs="Times New Roman"/>
      <w:kern w:val="2"/>
      <w:sz w:val="21"/>
      <w:szCs w:val="22"/>
      <w:lang w:val="en-US" w:eastAsia="zh-CN" w:bidi="ar-SA"/>
    </w:rPr>
  </w:style>
  <w:style w:type="paragraph" w:customStyle="1" w:styleId="27">
    <w:name w:val="正文文字"/>
    <w:basedOn w:val="1"/>
    <w:autoRedefine/>
    <w:qFormat/>
    <w:uiPriority w:val="0"/>
    <w:pPr>
      <w:spacing w:after="119" w:line="351" w:lineRule="atLeast"/>
      <w:ind w:firstLine="419"/>
    </w:pPr>
    <w:rPr>
      <w:kern w:val="2"/>
    </w:rPr>
  </w:style>
  <w:style w:type="paragraph" w:customStyle="1" w:styleId="28">
    <w:name w:val="WPSOffice手动目录 1"/>
    <w:autoRedefine/>
    <w:qFormat/>
    <w:uiPriority w:val="0"/>
    <w:pPr>
      <w:ind w:leftChars="0"/>
    </w:pPr>
    <w:rPr>
      <w:rFonts w:ascii="Times New Roman" w:hAnsi="Times New Roman" w:eastAsia="宋体" w:cs="Times New Roman"/>
      <w:sz w:val="20"/>
      <w:szCs w:val="20"/>
    </w:rPr>
  </w:style>
  <w:style w:type="paragraph" w:customStyle="1" w:styleId="29">
    <w:name w:val="Fließtext"/>
    <w:basedOn w:val="1"/>
    <w:autoRedefine/>
    <w:qFormat/>
    <w:uiPriority w:val="0"/>
    <w:pPr>
      <w:overflowPunct w:val="0"/>
      <w:autoSpaceDE w:val="0"/>
      <w:autoSpaceDN w:val="0"/>
      <w:adjustRightInd w:val="0"/>
      <w:textAlignment w:val="baseline"/>
    </w:pPr>
    <w:rPr>
      <w:kern w:val="28"/>
      <w:szCs w:val="20"/>
    </w:rPr>
  </w:style>
  <w:style w:type="character" w:customStyle="1" w:styleId="30">
    <w:name w:val="标题 1 字符"/>
    <w:link w:val="3"/>
    <w:autoRedefine/>
    <w:qFormat/>
    <w:locked/>
    <w:uiPriority w:val="99"/>
    <w:rPr>
      <w:rFonts w:ascii="楷体_GB2312" w:eastAsia="楷体_GB2312"/>
      <w:b/>
      <w:bCs/>
    </w:rPr>
  </w:style>
  <w:style w:type="paragraph" w:customStyle="1" w:styleId="31">
    <w:name w:val="正文_1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Table Paragraph"/>
    <w:basedOn w:val="1"/>
    <w:autoRedefine/>
    <w:qFormat/>
    <w:uiPriority w:val="1"/>
    <w:rPr>
      <w:rFonts w:ascii="宋体" w:hAnsi="宋体" w:eastAsia="宋体" w:cs="宋体"/>
      <w:lang w:val="zh-CN" w:eastAsia="zh-CN" w:bidi="zh-CN"/>
    </w:rPr>
  </w:style>
  <w:style w:type="character" w:customStyle="1" w:styleId="33">
    <w:name w:val="UserStyle_94"/>
    <w:basedOn w:val="34"/>
    <w:autoRedefine/>
    <w:qFormat/>
    <w:uiPriority w:val="0"/>
    <w:rPr>
      <w:rFonts w:ascii="宋体" w:hAnsi="宋体" w:eastAsia="宋体"/>
      <w:sz w:val="21"/>
      <w:szCs w:val="21"/>
      <w:lang w:val="en-US" w:eastAsia="zh-CN" w:bidi="ar-SA"/>
    </w:rPr>
  </w:style>
  <w:style w:type="character" w:customStyle="1" w:styleId="34">
    <w:name w:val="NormalCharacter"/>
    <w:autoRedefine/>
    <w:qFormat/>
    <w:uiPriority w:val="0"/>
    <w:rPr>
      <w:rFonts w:ascii="Times New Roman" w:hAnsi="Times New Roman" w:eastAsia="宋体"/>
      <w:lang w:val="en-US" w:eastAsia="zh-CN" w:bidi="ar-SA"/>
    </w:rPr>
  </w:style>
  <w:style w:type="character" w:customStyle="1" w:styleId="35">
    <w:name w:val="无"/>
    <w:autoRedefine/>
    <w:qFormat/>
    <w:uiPriority w:val="99"/>
  </w:style>
  <w:style w:type="paragraph" w:customStyle="1" w:styleId="36">
    <w:name w:val="Heading2"/>
    <w:basedOn w:val="1"/>
    <w:next w:val="1"/>
    <w:autoRedefine/>
    <w:qFormat/>
    <w:uiPriority w:val="0"/>
    <w:pPr>
      <w:keepNext/>
      <w:keepLines/>
      <w:spacing w:before="260" w:after="260" w:line="416" w:lineRule="auto"/>
      <w:ind w:left="704" w:hanging="420"/>
    </w:pPr>
    <w:rPr>
      <w:rFonts w:ascii="宋体" w:hAnsi="宋体" w:eastAsia="宋体"/>
      <w:b/>
      <w:kern w:val="0"/>
      <w:sz w:val="24"/>
      <w:szCs w:val="20"/>
    </w:rPr>
  </w:style>
  <w:style w:type="character" w:customStyle="1" w:styleId="37">
    <w:name w:val="标题 2 Char"/>
    <w:autoRedefine/>
    <w:qFormat/>
    <w:uiPriority w:val="9"/>
    <w:rPr>
      <w:rFonts w:ascii="宋体" w:hAnsi="宋体" w:eastAsia="黑体"/>
      <w:b/>
      <w:bCs/>
      <w:kern w:val="2"/>
      <w:sz w:val="24"/>
      <w:szCs w:val="32"/>
      <w:lang w:val="en-US" w:eastAsia="zh-CN" w:bidi="ar-SA"/>
    </w:rPr>
  </w:style>
  <w:style w:type="paragraph" w:customStyle="1" w:styleId="38">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39">
    <w:name w:val="Hyperlink.3"/>
    <w:autoRedefine/>
    <w:qFormat/>
    <w:uiPriority w:val="0"/>
    <w:rPr>
      <w:rFonts w:ascii="宋体" w:hAnsi="宋体" w:eastAsia="宋体" w:cs="Times New Roman"/>
      <w:lang w:val="en-US"/>
    </w:rPr>
  </w:style>
  <w:style w:type="paragraph" w:customStyle="1" w:styleId="40">
    <w:name w:val="表格文字"/>
    <w:basedOn w:val="1"/>
    <w:next w:val="9"/>
    <w:autoRedefine/>
    <w:qFormat/>
    <w:uiPriority w:val="0"/>
    <w:pPr>
      <w:adjustRightInd w:val="0"/>
      <w:spacing w:line="420" w:lineRule="atLeast"/>
      <w:jc w:val="left"/>
      <w:textAlignment w:val="baseline"/>
    </w:pPr>
    <w:rPr>
      <w:kern w:val="0"/>
    </w:rPr>
  </w:style>
  <w:style w:type="paragraph" w:customStyle="1" w:styleId="41">
    <w:name w:val="[Normal]"/>
    <w:autoRedefine/>
    <w:unhideWhenUsed/>
    <w:qFormat/>
    <w:uiPriority w:val="0"/>
    <w:rPr>
      <w:rFonts w:hint="eastAsia" w:ascii="宋体" w:hAnsi="宋体" w:eastAsia="宋体" w:cs="Times New Roman"/>
      <w:sz w:val="24"/>
      <w:lang w:val="zh-CN" w:eastAsia="zh-CN" w:bidi="ar-SA"/>
    </w:rPr>
  </w:style>
  <w:style w:type="paragraph" w:customStyle="1" w:styleId="42">
    <w:name w:val="正文缩进2格"/>
    <w:basedOn w:val="1"/>
    <w:autoRedefine/>
    <w:qFormat/>
    <w:uiPriority w:val="0"/>
    <w:pPr>
      <w:spacing w:line="600" w:lineRule="exact"/>
      <w:ind w:firstLine="639" w:firstLineChars="206"/>
    </w:pPr>
    <w:rPr>
      <w:rFonts w:ascii="仿宋_GB2312" w:hAnsi="宋体" w:eastAsia="仿宋_GB2312" w:cs="Times New Roman"/>
      <w:sz w:val="31"/>
      <w:szCs w:val="28"/>
    </w:rPr>
  </w:style>
  <w:style w:type="paragraph" w:customStyle="1" w:styleId="43">
    <w:name w:val="样式1"/>
    <w:basedOn w:val="4"/>
    <w:autoRedefine/>
    <w:qFormat/>
    <w:uiPriority w:val="0"/>
    <w:pPr>
      <w:jc w:val="center"/>
    </w:pPr>
    <w:rPr>
      <w:rFonts w:ascii="宋体" w:hAnsi="宋体"/>
      <w:sz w:val="36"/>
      <w:szCs w:val="36"/>
    </w:rPr>
  </w:style>
  <w:style w:type="paragraph" w:customStyle="1" w:styleId="44">
    <w:name w:val="正文缩进1"/>
    <w:basedOn w:val="1"/>
    <w:next w:val="4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45">
    <w:name w:val="正文文本缩进1"/>
    <w:basedOn w:val="1"/>
    <w:next w:val="1"/>
    <w:qFormat/>
    <w:uiPriority w:val="0"/>
    <w:pPr>
      <w:spacing w:line="480" w:lineRule="exact"/>
      <w:ind w:firstLine="480" w:firstLineChars="200"/>
    </w:pPr>
    <w:rPr>
      <w:rFonts w:ascii="宋体" w:hAnsi="宋体"/>
      <w:sz w:val="24"/>
    </w:rPr>
  </w:style>
  <w:style w:type="paragraph" w:customStyle="1" w:styleId="46">
    <w:name w:val="索引 111"/>
    <w:basedOn w:val="1"/>
    <w:next w:val="1"/>
    <w:qFormat/>
    <w:uiPriority w:val="0"/>
    <w:pPr>
      <w:adjustRightInd/>
      <w:spacing w:line="360" w:lineRule="auto"/>
    </w:pPr>
    <w:rPr>
      <w:rFonts w:ascii="仿宋_GB2312" w:eastAsia="仿宋_GB2312"/>
      <w:sz w:val="24"/>
      <w:szCs w:val="20"/>
    </w:rPr>
  </w:style>
  <w:style w:type="paragraph" w:customStyle="1" w:styleId="47">
    <w:name w:val="纯文本1"/>
    <w:basedOn w:val="1"/>
    <w:next w:val="1"/>
    <w:qFormat/>
    <w:uiPriority w:val="0"/>
    <w:rPr>
      <w:rFonts w:ascii="宋体" w:hAnsi="Courier New" w:cs="Arial"/>
      <w:snapToGrid w:val="0"/>
      <w:szCs w:val="21"/>
    </w:rPr>
  </w:style>
  <w:style w:type="paragraph" w:customStyle="1" w:styleId="48">
    <w:name w:val="首行缩进"/>
    <w:basedOn w:val="1"/>
    <w:qFormat/>
    <w:uiPriority w:val="0"/>
    <w:pPr>
      <w:widowControl/>
      <w:numPr>
        <w:ilvl w:val="6"/>
        <w:numId w:val="1"/>
      </w:numPr>
      <w:tabs>
        <w:tab w:val="left" w:pos="822"/>
        <w:tab w:val="left" w:pos="3120"/>
      </w:tabs>
      <w:snapToGrid w:val="0"/>
      <w:spacing w:before="40" w:after="40" w:line="300" w:lineRule="atLeast"/>
    </w:pPr>
    <w:rPr>
      <w:rFonts w:ascii="Arial" w:hAnsi="Arial"/>
      <w:kern w:val="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26349</Words>
  <Characters>28039</Characters>
  <Lines>0</Lines>
  <Paragraphs>0</Paragraphs>
  <TotalTime>10</TotalTime>
  <ScaleCrop>false</ScaleCrop>
  <LinksUpToDate>false</LinksUpToDate>
  <CharactersWithSpaces>31532</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2020-05-25T01:21:00Z</dcterms:created>
  <dc:creator>Administrator</dc:creator>
  <cp:lastModifiedBy>齐庆</cp:lastModifiedBy>
  <cp:lastPrinted>2021-11-01T02:20:00Z</cp:lastPrinted>
  <dcterms:modified xsi:type="dcterms:W3CDTF">2024-09-02T02:42:36Z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57F4A91665184EA08A7C63EB9D890D41_13</vt:lpwstr>
  </property>
</Properties>
</file>