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32D75B">
      <w:pPr>
        <w:widowControl/>
        <w:jc w:val="center"/>
        <w:rPr>
          <w:rFonts w:hint="eastAsia" w:ascii="微软雅黑" w:hAnsi="微软雅黑" w:eastAsia="微软雅黑" w:cs="微软雅黑"/>
          <w:b/>
          <w:bCs/>
          <w:color w:val="333333"/>
          <w:kern w:val="0"/>
          <w:sz w:val="24"/>
        </w:rPr>
      </w:pPr>
      <w:r>
        <w:rPr>
          <w:rFonts w:hint="eastAsia" w:ascii="微软雅黑" w:hAnsi="微软雅黑" w:eastAsia="微软雅黑" w:cs="微软雅黑"/>
          <w:b/>
          <w:bCs/>
          <w:color w:val="333333"/>
          <w:kern w:val="0"/>
          <w:sz w:val="24"/>
        </w:rPr>
        <w:t>金华市公共资源交易中心东阳分中心关于</w:t>
      </w:r>
    </w:p>
    <w:p w14:paraId="3411C426">
      <w:pPr>
        <w:widowControl/>
        <w:jc w:val="center"/>
        <w:rPr>
          <w:rFonts w:hint="eastAsia" w:ascii="微软雅黑" w:hAnsi="微软雅黑" w:eastAsia="微软雅黑" w:cs="微软雅黑"/>
          <w:b/>
          <w:bCs/>
          <w:color w:val="333333"/>
          <w:kern w:val="0"/>
          <w:sz w:val="24"/>
          <w:lang w:val="en-US" w:eastAsia="zh-CN"/>
        </w:rPr>
      </w:pPr>
      <w:r>
        <w:rPr>
          <w:rFonts w:hint="eastAsia" w:ascii="微软雅黑" w:hAnsi="微软雅黑" w:eastAsia="微软雅黑" w:cs="微软雅黑"/>
          <w:b/>
          <w:bCs/>
          <w:color w:val="333333"/>
          <w:kern w:val="0"/>
          <w:sz w:val="24"/>
          <w:lang w:val="en-US" w:eastAsia="zh-CN"/>
        </w:rPr>
        <w:t>全市政法干部培训服务采购项目</w:t>
      </w:r>
      <w:r>
        <w:rPr>
          <w:rFonts w:hint="eastAsia" w:ascii="微软雅黑" w:hAnsi="微软雅黑" w:eastAsia="微软雅黑" w:cs="微软雅黑"/>
          <w:b/>
          <w:bCs/>
          <w:color w:val="333333"/>
          <w:kern w:val="0"/>
          <w:sz w:val="24"/>
          <w:lang w:eastAsia="zh-CN"/>
        </w:rPr>
        <w:t>的</w:t>
      </w:r>
      <w:r>
        <w:rPr>
          <w:rFonts w:hint="eastAsia" w:ascii="微软雅黑" w:hAnsi="微软雅黑" w:eastAsia="微软雅黑" w:cs="微软雅黑"/>
          <w:b/>
          <w:bCs/>
          <w:color w:val="333333"/>
          <w:kern w:val="0"/>
          <w:sz w:val="24"/>
        </w:rPr>
        <w:t>更正公告</w:t>
      </w:r>
    </w:p>
    <w:p w14:paraId="2AE9C4D8">
      <w:pPr>
        <w:pStyle w:val="12"/>
        <w:widowControl/>
        <w:spacing w:before="256" w:beforeAutospacing="0" w:after="256" w:afterAutospacing="0" w:line="450" w:lineRule="atLeast"/>
        <w:jc w:val="both"/>
        <w:rPr>
          <w:rStyle w:val="15"/>
          <w:rFonts w:hint="eastAsia" w:ascii="黑体" w:hAnsi="宋体" w:eastAsia="黑体" w:cs="黑体"/>
          <w:bCs/>
          <w:sz w:val="27"/>
          <w:szCs w:val="27"/>
          <w:shd w:val="clear" w:color="auto" w:fill="FFFFFF"/>
          <w:lang w:val="en-US" w:eastAsia="zh-CN"/>
        </w:rPr>
      </w:pPr>
      <w:r>
        <w:rPr>
          <w:rStyle w:val="15"/>
          <w:rFonts w:hint="eastAsia" w:ascii="黑体" w:hAnsi="宋体" w:eastAsia="黑体" w:cs="黑体"/>
          <w:bCs/>
          <w:sz w:val="27"/>
          <w:szCs w:val="27"/>
          <w:shd w:val="clear" w:color="auto" w:fill="FFFFFF"/>
          <w:lang w:val="en-US" w:eastAsia="zh-CN"/>
        </w:rPr>
        <w:t>一、项目基本情况</w:t>
      </w:r>
    </w:p>
    <w:p w14:paraId="0E7EBAFE">
      <w:pPr>
        <w:pStyle w:val="12"/>
        <w:widowControl/>
        <w:spacing w:beforeAutospacing="0" w:afterAutospacing="0" w:line="300" w:lineRule="atLeast"/>
        <w:rPr>
          <w:rFonts w:hint="default"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招标编号：DYCG2025-C010</w:t>
      </w:r>
    </w:p>
    <w:p w14:paraId="2A7BF339">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项目名称：全市政法干部培训服务采购项目</w:t>
      </w:r>
    </w:p>
    <w:p w14:paraId="162E4842">
      <w:pPr>
        <w:pStyle w:val="12"/>
        <w:widowControl/>
        <w:spacing w:before="256" w:beforeAutospacing="0" w:after="256" w:afterAutospacing="0" w:line="450" w:lineRule="atLeast"/>
        <w:jc w:val="both"/>
        <w:rPr>
          <w:rStyle w:val="15"/>
          <w:rFonts w:hint="eastAsia" w:ascii="黑体" w:hAnsi="宋体" w:eastAsia="黑体" w:cs="黑体"/>
          <w:bCs/>
          <w:sz w:val="27"/>
          <w:szCs w:val="27"/>
          <w:shd w:val="clear" w:color="auto" w:fill="FFFFFF"/>
          <w:lang w:val="en-US" w:eastAsia="zh-CN"/>
        </w:rPr>
      </w:pPr>
      <w:r>
        <w:rPr>
          <w:rStyle w:val="15"/>
          <w:rFonts w:hint="eastAsia" w:ascii="黑体" w:hAnsi="宋体" w:eastAsia="黑体" w:cs="黑体"/>
          <w:bCs/>
          <w:sz w:val="27"/>
          <w:szCs w:val="27"/>
          <w:shd w:val="clear" w:color="auto" w:fill="FFFFFF"/>
          <w:lang w:val="en-US" w:eastAsia="zh-CN"/>
        </w:rPr>
        <w:t>二、更正信息</w:t>
      </w:r>
    </w:p>
    <w:tbl>
      <w:tblPr>
        <w:tblStyle w:val="13"/>
        <w:tblW w:w="5345"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442"/>
        <w:gridCol w:w="2266"/>
        <w:gridCol w:w="3267"/>
        <w:gridCol w:w="3225"/>
      </w:tblGrid>
      <w:tr w14:paraId="0C324D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30" w:hRule="atLeast"/>
          <w:jc w:val="center"/>
        </w:trPr>
        <w:tc>
          <w:tcPr>
            <w:tcW w:w="240"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5308FE94">
            <w:pPr>
              <w:keepNext w:val="0"/>
              <w:keepLines w:val="0"/>
              <w:widowControl/>
              <w:suppressLineNumbers w:val="0"/>
              <w:wordWrap w:val="0"/>
              <w:spacing w:before="0" w:beforeAutospacing="0" w:after="0" w:afterAutospacing="0"/>
              <w:ind w:left="0" w:right="0"/>
              <w:jc w:val="center"/>
              <w:rPr>
                <w:rFonts w:hint="eastAsia" w:ascii="仿宋" w:hAnsi="仿宋" w:eastAsia="仿宋" w:cs="仿宋"/>
                <w:i w:val="0"/>
                <w:iCs w:val="0"/>
                <w:caps w:val="0"/>
                <w:spacing w:val="0"/>
                <w:kern w:val="0"/>
                <w:sz w:val="24"/>
                <w:szCs w:val="24"/>
                <w:shd w:val="clear" w:fill="FFFFFF"/>
                <w:lang w:val="en-US" w:eastAsia="zh-CN" w:bidi="ar-SA"/>
              </w:rPr>
            </w:pPr>
            <w:r>
              <w:rPr>
                <w:rFonts w:hint="eastAsia" w:ascii="仿宋" w:hAnsi="仿宋" w:eastAsia="仿宋" w:cs="仿宋"/>
                <w:i w:val="0"/>
                <w:iCs w:val="0"/>
                <w:caps w:val="0"/>
                <w:spacing w:val="0"/>
                <w:kern w:val="0"/>
                <w:sz w:val="24"/>
                <w:szCs w:val="24"/>
                <w:shd w:val="clear" w:fill="FFFFFF"/>
                <w:lang w:val="en-US" w:eastAsia="zh-CN" w:bidi="ar-SA"/>
              </w:rPr>
              <w:t>序号</w:t>
            </w:r>
          </w:p>
        </w:tc>
        <w:tc>
          <w:tcPr>
            <w:tcW w:w="1231"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1DFAD3F0">
            <w:pPr>
              <w:keepNext w:val="0"/>
              <w:keepLines w:val="0"/>
              <w:widowControl/>
              <w:suppressLineNumbers w:val="0"/>
              <w:wordWrap w:val="0"/>
              <w:spacing w:before="0" w:beforeAutospacing="0" w:after="0" w:afterAutospacing="0"/>
              <w:ind w:left="0" w:right="0"/>
              <w:jc w:val="center"/>
              <w:rPr>
                <w:rFonts w:hint="eastAsia" w:ascii="仿宋" w:hAnsi="仿宋" w:eastAsia="仿宋" w:cs="仿宋"/>
                <w:i w:val="0"/>
                <w:iCs w:val="0"/>
                <w:caps w:val="0"/>
                <w:spacing w:val="0"/>
                <w:kern w:val="0"/>
                <w:sz w:val="24"/>
                <w:szCs w:val="24"/>
                <w:shd w:val="clear" w:fill="FFFFFF"/>
                <w:lang w:val="en-US" w:eastAsia="zh-CN" w:bidi="ar-SA"/>
              </w:rPr>
            </w:pPr>
            <w:r>
              <w:rPr>
                <w:rFonts w:hint="eastAsia" w:ascii="仿宋" w:hAnsi="仿宋" w:eastAsia="仿宋" w:cs="仿宋"/>
                <w:i w:val="0"/>
                <w:iCs w:val="0"/>
                <w:caps w:val="0"/>
                <w:spacing w:val="0"/>
                <w:kern w:val="0"/>
                <w:sz w:val="24"/>
                <w:szCs w:val="24"/>
                <w:shd w:val="clear" w:fill="FFFFFF"/>
                <w:lang w:val="en-US" w:eastAsia="zh-CN" w:bidi="ar-SA"/>
              </w:rPr>
              <w:t>更正项</w:t>
            </w:r>
          </w:p>
        </w:tc>
        <w:tc>
          <w:tcPr>
            <w:tcW w:w="1775"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4052BFEB">
            <w:pPr>
              <w:keepNext w:val="0"/>
              <w:keepLines w:val="0"/>
              <w:widowControl/>
              <w:suppressLineNumbers w:val="0"/>
              <w:wordWrap w:val="0"/>
              <w:spacing w:before="0" w:beforeAutospacing="0" w:after="0" w:afterAutospacing="0"/>
              <w:ind w:left="0" w:right="0"/>
              <w:jc w:val="center"/>
              <w:rPr>
                <w:rFonts w:hint="eastAsia" w:ascii="仿宋" w:hAnsi="仿宋" w:eastAsia="仿宋" w:cs="仿宋"/>
                <w:i w:val="0"/>
                <w:iCs w:val="0"/>
                <w:caps w:val="0"/>
                <w:spacing w:val="0"/>
                <w:kern w:val="0"/>
                <w:sz w:val="24"/>
                <w:szCs w:val="24"/>
                <w:shd w:val="clear" w:fill="FFFFFF"/>
                <w:lang w:val="en-US" w:eastAsia="zh-CN" w:bidi="ar-SA"/>
              </w:rPr>
            </w:pPr>
            <w:r>
              <w:rPr>
                <w:rFonts w:hint="eastAsia" w:ascii="仿宋" w:hAnsi="仿宋" w:eastAsia="仿宋" w:cs="仿宋"/>
                <w:i w:val="0"/>
                <w:iCs w:val="0"/>
                <w:caps w:val="0"/>
                <w:spacing w:val="0"/>
                <w:kern w:val="0"/>
                <w:sz w:val="24"/>
                <w:szCs w:val="24"/>
                <w:shd w:val="clear" w:fill="FFFFFF"/>
                <w:lang w:val="en-US" w:eastAsia="zh-CN" w:bidi="ar-SA"/>
              </w:rPr>
              <w:t>更正前内容</w:t>
            </w:r>
          </w:p>
        </w:tc>
        <w:tc>
          <w:tcPr>
            <w:tcW w:w="1752"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303D1A81">
            <w:pPr>
              <w:keepNext w:val="0"/>
              <w:keepLines w:val="0"/>
              <w:widowControl/>
              <w:suppressLineNumbers w:val="0"/>
              <w:wordWrap w:val="0"/>
              <w:spacing w:before="0" w:beforeAutospacing="0" w:after="0" w:afterAutospacing="0"/>
              <w:ind w:left="0" w:right="0"/>
              <w:jc w:val="center"/>
              <w:rPr>
                <w:rFonts w:hint="eastAsia" w:ascii="仿宋" w:hAnsi="仿宋" w:eastAsia="仿宋" w:cs="仿宋"/>
                <w:i w:val="0"/>
                <w:iCs w:val="0"/>
                <w:caps w:val="0"/>
                <w:spacing w:val="0"/>
                <w:kern w:val="0"/>
                <w:sz w:val="24"/>
                <w:szCs w:val="24"/>
                <w:shd w:val="clear" w:fill="FFFFFF"/>
                <w:lang w:val="en-US" w:eastAsia="zh-CN" w:bidi="ar-SA"/>
              </w:rPr>
            </w:pPr>
            <w:r>
              <w:rPr>
                <w:rFonts w:hint="eastAsia" w:ascii="仿宋" w:hAnsi="仿宋" w:eastAsia="仿宋" w:cs="仿宋"/>
                <w:i w:val="0"/>
                <w:iCs w:val="0"/>
                <w:caps w:val="0"/>
                <w:spacing w:val="0"/>
                <w:kern w:val="0"/>
                <w:sz w:val="24"/>
                <w:szCs w:val="24"/>
                <w:shd w:val="clear" w:fill="FFFFFF"/>
                <w:lang w:val="en-US" w:eastAsia="zh-CN" w:bidi="ar-SA"/>
              </w:rPr>
              <w:t>更正后内容</w:t>
            </w:r>
          </w:p>
        </w:tc>
      </w:tr>
      <w:tr w14:paraId="01E564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92" w:hRule="atLeast"/>
          <w:jc w:val="center"/>
        </w:trPr>
        <w:tc>
          <w:tcPr>
            <w:tcW w:w="240" w:type="pct"/>
            <w:vMerge w:val="restart"/>
            <w:tcBorders>
              <w:top w:val="single" w:color="auto" w:sz="4" w:space="0"/>
              <w:left w:val="single" w:color="auto" w:sz="4" w:space="0"/>
              <w:right w:val="single" w:color="auto" w:sz="4" w:space="0"/>
            </w:tcBorders>
            <w:shd w:val="clear" w:color="auto" w:fill="auto"/>
            <w:tcMar>
              <w:top w:w="75" w:type="dxa"/>
              <w:left w:w="150" w:type="dxa"/>
              <w:bottom w:w="75" w:type="dxa"/>
              <w:right w:w="150" w:type="dxa"/>
            </w:tcMar>
            <w:vAlign w:val="center"/>
          </w:tcPr>
          <w:p w14:paraId="6C762776">
            <w:pPr>
              <w:keepNext w:val="0"/>
              <w:keepLines w:val="0"/>
              <w:widowControl/>
              <w:suppressLineNumbers w:val="0"/>
              <w:wordWrap w:val="0"/>
              <w:spacing w:before="0" w:beforeAutospacing="0" w:after="0" w:afterAutospacing="0"/>
              <w:ind w:left="0" w:right="0"/>
              <w:jc w:val="center"/>
              <w:rPr>
                <w:rFonts w:hint="eastAsia" w:ascii="仿宋" w:hAnsi="仿宋" w:eastAsia="仿宋" w:cs="仿宋"/>
                <w:i w:val="0"/>
                <w:iCs w:val="0"/>
                <w:caps w:val="0"/>
                <w:spacing w:val="0"/>
                <w:kern w:val="0"/>
                <w:sz w:val="24"/>
                <w:szCs w:val="24"/>
                <w:highlight w:val="none"/>
                <w:shd w:val="clear" w:fill="FFFFFF"/>
                <w:lang w:val="en-US" w:eastAsia="zh-CN" w:bidi="ar-SA"/>
              </w:rPr>
            </w:pPr>
            <w:r>
              <w:rPr>
                <w:rFonts w:hint="eastAsia" w:ascii="仿宋" w:hAnsi="仿宋" w:eastAsia="仿宋" w:cs="仿宋"/>
                <w:i w:val="0"/>
                <w:iCs w:val="0"/>
                <w:caps w:val="0"/>
                <w:spacing w:val="0"/>
                <w:kern w:val="0"/>
                <w:sz w:val="24"/>
                <w:szCs w:val="24"/>
                <w:highlight w:val="none"/>
                <w:shd w:val="clear" w:fill="FFFFFF"/>
                <w:lang w:val="en-US" w:eastAsia="zh-CN" w:bidi="ar-SA"/>
              </w:rPr>
              <w:t>1</w:t>
            </w:r>
          </w:p>
        </w:tc>
        <w:tc>
          <w:tcPr>
            <w:tcW w:w="1231" w:type="pct"/>
            <w:vMerge w:val="restart"/>
            <w:tcBorders>
              <w:top w:val="single" w:color="auto" w:sz="4" w:space="0"/>
              <w:left w:val="single" w:color="auto" w:sz="4" w:space="0"/>
              <w:right w:val="single" w:color="auto" w:sz="4" w:space="0"/>
            </w:tcBorders>
            <w:shd w:val="clear" w:color="auto" w:fill="auto"/>
            <w:tcMar>
              <w:top w:w="75" w:type="dxa"/>
              <w:left w:w="150" w:type="dxa"/>
              <w:bottom w:w="75" w:type="dxa"/>
              <w:right w:w="150" w:type="dxa"/>
            </w:tcMar>
            <w:vAlign w:val="center"/>
          </w:tcPr>
          <w:p w14:paraId="48CFC119">
            <w:pPr>
              <w:keepNext w:val="0"/>
              <w:keepLines w:val="0"/>
              <w:widowControl/>
              <w:suppressLineNumbers w:val="0"/>
              <w:wordWrap w:val="0"/>
              <w:spacing w:before="0" w:beforeAutospacing="0" w:after="0" w:afterAutospacing="0"/>
              <w:ind w:left="0" w:right="0"/>
              <w:jc w:val="center"/>
              <w:rPr>
                <w:rFonts w:hint="default" w:ascii="仿宋" w:hAnsi="仿宋" w:eastAsia="仿宋" w:cs="仿宋"/>
                <w:i w:val="0"/>
                <w:iCs w:val="0"/>
                <w:caps w:val="0"/>
                <w:spacing w:val="0"/>
                <w:kern w:val="0"/>
                <w:sz w:val="24"/>
                <w:szCs w:val="24"/>
                <w:highlight w:val="none"/>
                <w:shd w:val="clear" w:fill="FFFFFF"/>
                <w:lang w:val="en-US" w:eastAsia="zh-CN" w:bidi="ar-SA"/>
              </w:rPr>
            </w:pPr>
            <w:r>
              <w:rPr>
                <w:rFonts w:hint="eastAsia" w:ascii="仿宋" w:hAnsi="仿宋" w:eastAsia="仿宋" w:cs="仿宋"/>
                <w:i w:val="0"/>
                <w:iCs w:val="0"/>
                <w:caps w:val="0"/>
                <w:spacing w:val="0"/>
                <w:kern w:val="0"/>
                <w:sz w:val="24"/>
                <w:szCs w:val="24"/>
                <w:highlight w:val="none"/>
                <w:shd w:val="clear" w:fill="FFFFFF"/>
                <w:lang w:val="en-US" w:eastAsia="zh-CN" w:bidi="ar-SA"/>
              </w:rPr>
              <w:t>本项目结算费用</w:t>
            </w:r>
          </w:p>
        </w:tc>
        <w:tc>
          <w:tcPr>
            <w:tcW w:w="1775"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374AD9F8">
            <w:pPr>
              <w:keepNext w:val="0"/>
              <w:keepLines w:val="0"/>
              <w:widowControl/>
              <w:suppressLineNumbers w:val="0"/>
              <w:wordWrap w:val="0"/>
              <w:spacing w:before="0" w:beforeAutospacing="0" w:after="0" w:afterAutospacing="0"/>
              <w:ind w:left="0" w:leftChars="0" w:right="0" w:rightChars="0"/>
              <w:jc w:val="left"/>
              <w:rPr>
                <w:rFonts w:hint="eastAsia" w:ascii="仿宋" w:hAnsi="仿宋" w:eastAsia="仿宋" w:cs="仿宋"/>
                <w:i w:val="0"/>
                <w:iCs w:val="0"/>
                <w:caps w:val="0"/>
                <w:spacing w:val="0"/>
                <w:kern w:val="0"/>
                <w:sz w:val="24"/>
                <w:szCs w:val="24"/>
                <w:highlight w:val="none"/>
                <w:shd w:val="clear" w:fill="FFFFFF"/>
                <w:lang w:val="en-US" w:eastAsia="zh-CN" w:bidi="ar-SA"/>
              </w:rPr>
            </w:pPr>
            <w:r>
              <w:rPr>
                <w:rFonts w:hint="eastAsia" w:ascii="仿宋" w:hAnsi="仿宋" w:eastAsia="仿宋" w:cs="仿宋"/>
                <w:i w:val="0"/>
                <w:iCs w:val="0"/>
                <w:caps w:val="0"/>
                <w:spacing w:val="0"/>
                <w:kern w:val="0"/>
                <w:sz w:val="24"/>
                <w:szCs w:val="24"/>
                <w:highlight w:val="none"/>
                <w:shd w:val="clear" w:fill="FFFFFF"/>
                <w:lang w:val="en-US" w:eastAsia="zh-CN" w:bidi="ar-SA"/>
              </w:rPr>
              <w:t>结算费用=中标单价*实际培训合格人数</w:t>
            </w:r>
          </w:p>
        </w:tc>
        <w:tc>
          <w:tcPr>
            <w:tcW w:w="1752" w:type="pct"/>
            <w:vMerge w:val="restart"/>
            <w:tcBorders>
              <w:top w:val="single" w:color="auto" w:sz="4" w:space="0"/>
              <w:left w:val="single" w:color="auto" w:sz="4" w:space="0"/>
              <w:right w:val="single" w:color="auto" w:sz="4" w:space="0"/>
            </w:tcBorders>
            <w:shd w:val="clear" w:color="auto" w:fill="auto"/>
            <w:tcMar>
              <w:top w:w="75" w:type="dxa"/>
              <w:left w:w="150" w:type="dxa"/>
              <w:bottom w:w="75" w:type="dxa"/>
              <w:right w:w="150" w:type="dxa"/>
            </w:tcMar>
            <w:vAlign w:val="center"/>
          </w:tcPr>
          <w:p w14:paraId="5DD8071E">
            <w:pPr>
              <w:keepNext w:val="0"/>
              <w:keepLines w:val="0"/>
              <w:widowControl/>
              <w:suppressLineNumbers w:val="0"/>
              <w:wordWrap w:val="0"/>
              <w:spacing w:before="0" w:beforeAutospacing="0" w:after="0" w:afterAutospacing="0"/>
              <w:ind w:left="0" w:leftChars="0" w:right="0" w:rightChars="0"/>
              <w:jc w:val="left"/>
              <w:rPr>
                <w:rFonts w:hint="default" w:ascii="仿宋" w:hAnsi="仿宋" w:eastAsia="仿宋" w:cs="仿宋"/>
                <w:i w:val="0"/>
                <w:iCs w:val="0"/>
                <w:caps w:val="0"/>
                <w:spacing w:val="0"/>
                <w:kern w:val="0"/>
                <w:sz w:val="24"/>
                <w:szCs w:val="24"/>
                <w:highlight w:val="none"/>
                <w:shd w:val="clear" w:fill="FFFFFF"/>
                <w:lang w:val="en-US" w:eastAsia="zh-CN" w:bidi="ar-SA"/>
              </w:rPr>
            </w:pPr>
            <w:r>
              <w:rPr>
                <w:rFonts w:hint="eastAsia" w:ascii="仿宋" w:hAnsi="仿宋" w:eastAsia="仿宋" w:cs="仿宋"/>
                <w:i w:val="0"/>
                <w:iCs w:val="0"/>
                <w:caps w:val="0"/>
                <w:spacing w:val="0"/>
                <w:kern w:val="0"/>
                <w:sz w:val="24"/>
                <w:szCs w:val="24"/>
                <w:highlight w:val="none"/>
                <w:shd w:val="clear" w:fill="FFFFFF"/>
                <w:lang w:val="en-US" w:eastAsia="zh-CN" w:bidi="ar-SA"/>
              </w:rPr>
              <w:t>结算费用=中标单价*实际培训人数*5天</w:t>
            </w:r>
          </w:p>
        </w:tc>
      </w:tr>
      <w:tr w14:paraId="593BA5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4" w:hRule="atLeast"/>
          <w:jc w:val="center"/>
        </w:trPr>
        <w:tc>
          <w:tcPr>
            <w:tcW w:w="240" w:type="pct"/>
            <w:vMerge w:val="continue"/>
            <w:tcBorders>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5529F05E">
            <w:pPr>
              <w:keepNext w:val="0"/>
              <w:keepLines w:val="0"/>
              <w:widowControl/>
              <w:suppressLineNumbers w:val="0"/>
              <w:wordWrap w:val="0"/>
              <w:spacing w:before="0" w:beforeAutospacing="0" w:after="0" w:afterAutospacing="0"/>
              <w:ind w:left="0" w:right="0"/>
              <w:jc w:val="center"/>
              <w:rPr>
                <w:rFonts w:hint="eastAsia" w:ascii="仿宋" w:hAnsi="仿宋" w:eastAsia="仿宋" w:cs="仿宋"/>
                <w:i w:val="0"/>
                <w:iCs w:val="0"/>
                <w:caps w:val="0"/>
                <w:spacing w:val="0"/>
                <w:kern w:val="0"/>
                <w:sz w:val="24"/>
                <w:szCs w:val="24"/>
                <w:highlight w:val="none"/>
                <w:shd w:val="clear" w:fill="FFFFFF"/>
                <w:lang w:val="en-US" w:eastAsia="zh-CN" w:bidi="ar-SA"/>
              </w:rPr>
            </w:pPr>
          </w:p>
        </w:tc>
        <w:tc>
          <w:tcPr>
            <w:tcW w:w="1231" w:type="pct"/>
            <w:vMerge w:val="continue"/>
            <w:tcBorders>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1DBB332E">
            <w:pPr>
              <w:keepNext w:val="0"/>
              <w:keepLines w:val="0"/>
              <w:widowControl/>
              <w:suppressLineNumbers w:val="0"/>
              <w:wordWrap w:val="0"/>
              <w:spacing w:before="0" w:beforeAutospacing="0" w:after="0" w:afterAutospacing="0"/>
              <w:ind w:left="0" w:right="0"/>
              <w:jc w:val="center"/>
              <w:rPr>
                <w:rFonts w:hint="eastAsia" w:ascii="仿宋" w:hAnsi="仿宋" w:eastAsia="仿宋" w:cs="仿宋"/>
                <w:i w:val="0"/>
                <w:iCs w:val="0"/>
                <w:caps w:val="0"/>
                <w:spacing w:val="0"/>
                <w:kern w:val="0"/>
                <w:sz w:val="24"/>
                <w:szCs w:val="24"/>
                <w:highlight w:val="none"/>
                <w:shd w:val="clear" w:fill="FFFFFF"/>
                <w:lang w:val="en-US" w:eastAsia="zh-CN" w:bidi="ar-SA"/>
              </w:rPr>
            </w:pPr>
          </w:p>
        </w:tc>
        <w:tc>
          <w:tcPr>
            <w:tcW w:w="1775"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0108751F">
            <w:pPr>
              <w:keepNext w:val="0"/>
              <w:keepLines w:val="0"/>
              <w:widowControl/>
              <w:suppressLineNumbers w:val="0"/>
              <w:wordWrap w:val="0"/>
              <w:spacing w:before="0" w:beforeAutospacing="0" w:after="0" w:afterAutospacing="0"/>
              <w:ind w:left="0" w:leftChars="0" w:right="0" w:rightChars="0"/>
              <w:jc w:val="left"/>
              <w:rPr>
                <w:rFonts w:hint="eastAsia" w:ascii="仿宋" w:hAnsi="仿宋" w:eastAsia="仿宋" w:cs="仿宋"/>
                <w:i w:val="0"/>
                <w:iCs w:val="0"/>
                <w:caps w:val="0"/>
                <w:spacing w:val="0"/>
                <w:kern w:val="0"/>
                <w:sz w:val="24"/>
                <w:szCs w:val="24"/>
                <w:highlight w:val="none"/>
                <w:shd w:val="clear" w:fill="FFFFFF"/>
                <w:lang w:val="en-US" w:eastAsia="zh-CN" w:bidi="ar-SA"/>
              </w:rPr>
            </w:pPr>
            <w:r>
              <w:rPr>
                <w:rFonts w:hint="eastAsia" w:ascii="仿宋" w:hAnsi="仿宋" w:eastAsia="仿宋" w:cs="仿宋"/>
                <w:i w:val="0"/>
                <w:iCs w:val="0"/>
                <w:caps w:val="0"/>
                <w:spacing w:val="0"/>
                <w:kern w:val="0"/>
                <w:sz w:val="24"/>
                <w:szCs w:val="24"/>
                <w:highlight w:val="none"/>
                <w:shd w:val="clear" w:fill="FFFFFF"/>
                <w:lang w:val="en-US" w:eastAsia="zh-CN" w:bidi="ar-SA"/>
              </w:rPr>
              <w:t>结算费用=实际培训人数×中标单价</w:t>
            </w:r>
          </w:p>
        </w:tc>
        <w:tc>
          <w:tcPr>
            <w:tcW w:w="1752" w:type="pct"/>
            <w:vMerge w:val="continue"/>
            <w:tcBorders>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6EDB78BA">
            <w:pPr>
              <w:keepNext w:val="0"/>
              <w:keepLines w:val="0"/>
              <w:widowControl/>
              <w:suppressLineNumbers w:val="0"/>
              <w:wordWrap w:val="0"/>
              <w:spacing w:before="0" w:beforeAutospacing="0" w:after="0" w:afterAutospacing="0"/>
              <w:ind w:left="0" w:leftChars="0" w:right="0" w:rightChars="0"/>
              <w:jc w:val="left"/>
              <w:rPr>
                <w:rFonts w:hint="eastAsia" w:ascii="仿宋" w:hAnsi="仿宋" w:eastAsia="仿宋" w:cs="仿宋"/>
                <w:i w:val="0"/>
                <w:iCs w:val="0"/>
                <w:caps w:val="0"/>
                <w:spacing w:val="0"/>
                <w:kern w:val="0"/>
                <w:sz w:val="24"/>
                <w:szCs w:val="24"/>
                <w:highlight w:val="none"/>
                <w:shd w:val="clear" w:fill="FFFFFF"/>
                <w:lang w:val="en-US" w:eastAsia="zh-CN" w:bidi="ar-SA"/>
              </w:rPr>
            </w:pPr>
          </w:p>
        </w:tc>
      </w:tr>
      <w:tr w14:paraId="058FBA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83" w:hRule="atLeast"/>
          <w:jc w:val="center"/>
        </w:trPr>
        <w:tc>
          <w:tcPr>
            <w:tcW w:w="240"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345B7CDF">
            <w:pPr>
              <w:keepNext w:val="0"/>
              <w:keepLines w:val="0"/>
              <w:widowControl/>
              <w:suppressLineNumbers w:val="0"/>
              <w:wordWrap w:val="0"/>
              <w:spacing w:before="0" w:beforeAutospacing="0" w:after="0" w:afterAutospacing="0"/>
              <w:ind w:left="0" w:right="0"/>
              <w:jc w:val="center"/>
              <w:rPr>
                <w:rFonts w:hint="eastAsia" w:ascii="仿宋" w:hAnsi="仿宋" w:eastAsia="仿宋" w:cs="仿宋"/>
                <w:i w:val="0"/>
                <w:iCs w:val="0"/>
                <w:caps w:val="0"/>
                <w:spacing w:val="0"/>
                <w:kern w:val="0"/>
                <w:sz w:val="24"/>
                <w:szCs w:val="24"/>
                <w:highlight w:val="none"/>
                <w:shd w:val="clear" w:fill="FFFFFF"/>
                <w:lang w:val="en-US" w:eastAsia="zh-CN" w:bidi="ar-SA"/>
              </w:rPr>
            </w:pPr>
            <w:r>
              <w:rPr>
                <w:rFonts w:hint="eastAsia" w:ascii="仿宋" w:hAnsi="仿宋" w:eastAsia="仿宋" w:cs="仿宋"/>
                <w:i w:val="0"/>
                <w:iCs w:val="0"/>
                <w:caps w:val="0"/>
                <w:spacing w:val="0"/>
                <w:kern w:val="0"/>
                <w:sz w:val="24"/>
                <w:szCs w:val="24"/>
                <w:highlight w:val="none"/>
                <w:shd w:val="clear" w:fill="FFFFFF"/>
                <w:lang w:val="en-US" w:eastAsia="zh-CN" w:bidi="ar-SA"/>
              </w:rPr>
              <w:t>2</w:t>
            </w:r>
          </w:p>
        </w:tc>
        <w:tc>
          <w:tcPr>
            <w:tcW w:w="1231"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69A52CDF">
            <w:pPr>
              <w:keepNext w:val="0"/>
              <w:keepLines w:val="0"/>
              <w:widowControl/>
              <w:suppressLineNumbers w:val="0"/>
              <w:wordWrap w:val="0"/>
              <w:spacing w:before="0" w:beforeAutospacing="0" w:after="0" w:afterAutospacing="0"/>
              <w:ind w:left="0" w:right="0"/>
              <w:jc w:val="center"/>
              <w:rPr>
                <w:rFonts w:hint="default" w:ascii="仿宋" w:hAnsi="仿宋" w:eastAsia="仿宋" w:cs="仿宋"/>
                <w:i w:val="0"/>
                <w:iCs w:val="0"/>
                <w:caps w:val="0"/>
                <w:spacing w:val="0"/>
                <w:kern w:val="0"/>
                <w:sz w:val="24"/>
                <w:szCs w:val="24"/>
                <w:highlight w:val="none"/>
                <w:shd w:val="clear" w:fill="FFFFFF"/>
                <w:lang w:val="en-US" w:eastAsia="zh-CN" w:bidi="ar-SA"/>
              </w:rPr>
            </w:pPr>
            <w:r>
              <w:rPr>
                <w:rFonts w:hint="eastAsia" w:ascii="仿宋" w:hAnsi="仿宋" w:eastAsia="仿宋" w:cs="仿宋"/>
                <w:i w:val="0"/>
                <w:iCs w:val="0"/>
                <w:caps w:val="0"/>
                <w:spacing w:val="0"/>
                <w:kern w:val="0"/>
                <w:sz w:val="24"/>
                <w:szCs w:val="24"/>
                <w:highlight w:val="none"/>
                <w:shd w:val="clear" w:fill="FFFFFF"/>
                <w:lang w:val="en-US" w:eastAsia="zh-CN" w:bidi="ar-SA"/>
              </w:rPr>
              <w:t>开标一览表</w:t>
            </w:r>
          </w:p>
        </w:tc>
        <w:tc>
          <w:tcPr>
            <w:tcW w:w="1775"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68C1D18F">
            <w:pPr>
              <w:keepNext w:val="0"/>
              <w:keepLines w:val="0"/>
              <w:widowControl/>
              <w:suppressLineNumbers w:val="0"/>
              <w:wordWrap w:val="0"/>
              <w:spacing w:before="0" w:beforeAutospacing="0" w:after="0" w:afterAutospacing="0"/>
              <w:ind w:left="0" w:right="0"/>
              <w:jc w:val="left"/>
              <w:rPr>
                <w:rFonts w:hint="eastAsia" w:ascii="仿宋" w:hAnsi="仿宋" w:eastAsia="仿宋" w:cs="仿宋"/>
                <w:i w:val="0"/>
                <w:iCs w:val="0"/>
                <w:caps w:val="0"/>
                <w:spacing w:val="0"/>
                <w:kern w:val="0"/>
                <w:sz w:val="24"/>
                <w:szCs w:val="24"/>
                <w:highlight w:val="none"/>
                <w:shd w:val="clear" w:fill="FFFFFF"/>
                <w:lang w:val="en-US" w:eastAsia="zh-CN" w:bidi="ar-SA"/>
              </w:rPr>
            </w:pPr>
            <w:r>
              <w:rPr>
                <w:rFonts w:hint="eastAsia" w:ascii="仿宋" w:hAnsi="仿宋" w:eastAsia="仿宋" w:cs="仿宋"/>
                <w:i w:val="0"/>
                <w:iCs w:val="0"/>
                <w:caps w:val="0"/>
                <w:spacing w:val="0"/>
                <w:kern w:val="0"/>
                <w:sz w:val="24"/>
                <w:szCs w:val="24"/>
                <w:highlight w:val="none"/>
                <w:shd w:val="clear" w:fill="FFFFFF"/>
                <w:lang w:val="en-US" w:eastAsia="zh-CN" w:bidi="ar-SA"/>
              </w:rPr>
              <w:t>见原招标文件</w:t>
            </w:r>
          </w:p>
        </w:tc>
        <w:tc>
          <w:tcPr>
            <w:tcW w:w="1752" w:type="pct"/>
            <w:tcBorders>
              <w:top w:val="single" w:color="auto" w:sz="4" w:space="0"/>
              <w:left w:val="single" w:color="auto" w:sz="4" w:space="0"/>
              <w:bottom w:val="single" w:color="auto" w:sz="4" w:space="0"/>
              <w:right w:val="single" w:color="auto" w:sz="4" w:space="0"/>
            </w:tcBorders>
            <w:shd w:val="clear" w:color="auto" w:fill="auto"/>
            <w:tcMar>
              <w:top w:w="75" w:type="dxa"/>
              <w:left w:w="150" w:type="dxa"/>
              <w:bottom w:w="75" w:type="dxa"/>
              <w:right w:w="150" w:type="dxa"/>
            </w:tcMar>
            <w:vAlign w:val="center"/>
          </w:tcPr>
          <w:p w14:paraId="53A1AFA9">
            <w:pPr>
              <w:keepNext w:val="0"/>
              <w:keepLines w:val="0"/>
              <w:widowControl/>
              <w:suppressLineNumbers w:val="0"/>
              <w:wordWrap w:val="0"/>
              <w:spacing w:before="0" w:beforeAutospacing="0" w:after="0" w:afterAutospacing="0"/>
              <w:ind w:left="0" w:right="0"/>
              <w:jc w:val="left"/>
              <w:rPr>
                <w:rFonts w:hint="eastAsia" w:ascii="仿宋" w:hAnsi="仿宋" w:eastAsia="仿宋" w:cs="仿宋"/>
                <w:i w:val="0"/>
                <w:iCs w:val="0"/>
                <w:caps w:val="0"/>
                <w:spacing w:val="0"/>
                <w:kern w:val="0"/>
                <w:sz w:val="24"/>
                <w:szCs w:val="24"/>
                <w:highlight w:val="none"/>
                <w:shd w:val="clear" w:fill="FFFFFF"/>
                <w:lang w:val="en-US" w:eastAsia="zh-CN" w:bidi="ar-SA"/>
              </w:rPr>
            </w:pPr>
            <w:r>
              <w:rPr>
                <w:rFonts w:hint="eastAsia" w:ascii="仿宋" w:hAnsi="仿宋" w:eastAsia="仿宋" w:cs="仿宋"/>
                <w:i w:val="0"/>
                <w:iCs w:val="0"/>
                <w:caps w:val="0"/>
                <w:spacing w:val="0"/>
                <w:kern w:val="0"/>
                <w:sz w:val="24"/>
                <w:szCs w:val="24"/>
                <w:highlight w:val="none"/>
                <w:shd w:val="clear" w:fill="FFFFFF"/>
                <w:lang w:val="en-US" w:eastAsia="zh-CN" w:bidi="ar-SA"/>
              </w:rPr>
              <w:t>见本文件附件</w:t>
            </w:r>
          </w:p>
        </w:tc>
      </w:tr>
    </w:tbl>
    <w:p w14:paraId="133F9E5F">
      <w:pPr>
        <w:pStyle w:val="12"/>
        <w:widowControl/>
        <w:spacing w:beforeAutospacing="0" w:afterAutospacing="0" w:line="240" w:lineRule="auto"/>
        <w:jc w:val="left"/>
        <w:rPr>
          <w:rFonts w:hint="eastAsia" w:ascii="仿宋" w:hAnsi="仿宋" w:eastAsia="仿宋" w:cs="仿宋"/>
          <w:i w:val="0"/>
          <w:iCs w:val="0"/>
          <w:caps w:val="0"/>
          <w:spacing w:val="0"/>
          <w:kern w:val="0"/>
          <w:sz w:val="24"/>
          <w:szCs w:val="24"/>
          <w:highlight w:val="none"/>
          <w:shd w:val="clear" w:fill="FFFFFF"/>
          <w:lang w:val="en-US" w:eastAsia="zh-CN" w:bidi="ar-SA"/>
        </w:rPr>
      </w:pPr>
    </w:p>
    <w:p w14:paraId="0192B9A9">
      <w:pPr>
        <w:pStyle w:val="12"/>
        <w:widowControl/>
        <w:spacing w:beforeAutospacing="0" w:afterAutospacing="0" w:line="240" w:lineRule="auto"/>
        <w:jc w:val="left"/>
        <w:rPr>
          <w:rStyle w:val="15"/>
          <w:rFonts w:hint="eastAsia" w:ascii="黑体" w:hAnsi="宋体" w:eastAsia="黑体" w:cs="黑体"/>
          <w:bCs/>
          <w:sz w:val="27"/>
          <w:szCs w:val="27"/>
          <w:highlight w:val="none"/>
          <w:shd w:val="clear" w:color="auto" w:fill="FFFFFF"/>
          <w:lang w:val="en-US" w:eastAsia="zh-CN"/>
        </w:rPr>
      </w:pPr>
      <w:r>
        <w:rPr>
          <w:rFonts w:hint="eastAsia" w:ascii="仿宋" w:hAnsi="仿宋" w:eastAsia="仿宋" w:cs="仿宋"/>
          <w:i w:val="0"/>
          <w:iCs w:val="0"/>
          <w:caps w:val="0"/>
          <w:spacing w:val="0"/>
          <w:kern w:val="0"/>
          <w:sz w:val="24"/>
          <w:szCs w:val="24"/>
          <w:highlight w:val="none"/>
          <w:shd w:val="clear" w:fill="FFFFFF"/>
          <w:lang w:val="en-US" w:eastAsia="zh-CN" w:bidi="ar-SA"/>
        </w:rPr>
        <w:t>注：招标文件中所有关于结算费用的描述，均按本更正序号1更正后的“结算费用=中标单价*实际培训人数*5天”为准。</w:t>
      </w:r>
    </w:p>
    <w:p w14:paraId="2CC8EBE8">
      <w:pPr>
        <w:pStyle w:val="12"/>
        <w:widowControl/>
        <w:spacing w:before="256" w:beforeAutospacing="0" w:after="256" w:afterAutospacing="0" w:line="450" w:lineRule="atLeast"/>
        <w:jc w:val="both"/>
        <w:rPr>
          <w:rFonts w:ascii="黑体" w:hAnsi="宋体" w:eastAsia="黑体" w:cs="黑体"/>
          <w:sz w:val="27"/>
          <w:szCs w:val="27"/>
        </w:rPr>
      </w:pPr>
      <w:r>
        <w:rPr>
          <w:rStyle w:val="15"/>
          <w:rFonts w:ascii="黑体" w:hAnsi="宋体" w:eastAsia="黑体" w:cs="黑体"/>
          <w:bCs/>
          <w:sz w:val="27"/>
          <w:szCs w:val="27"/>
          <w:highlight w:val="none"/>
          <w:shd w:val="clear" w:color="auto" w:fill="FFFFFF"/>
        </w:rPr>
        <w:t>三、其他补充事宜</w:t>
      </w:r>
    </w:p>
    <w:p w14:paraId="5F0C248C">
      <w:pPr>
        <w:pStyle w:val="12"/>
        <w:widowControl/>
        <w:spacing w:before="256" w:beforeAutospacing="0" w:after="256" w:afterAutospacing="0" w:line="480" w:lineRule="atLeast"/>
        <w:jc w:val="both"/>
        <w:rPr>
          <w:rFonts w:ascii="黑体" w:hAnsi="宋体" w:eastAsia="黑体" w:cs="黑体"/>
          <w:sz w:val="27"/>
          <w:szCs w:val="27"/>
        </w:rPr>
      </w:pPr>
      <w:r>
        <w:rPr>
          <w:rStyle w:val="15"/>
          <w:rFonts w:ascii="黑体" w:hAnsi="宋体" w:eastAsia="黑体" w:cs="黑体"/>
          <w:bCs/>
          <w:sz w:val="27"/>
          <w:szCs w:val="27"/>
          <w:shd w:val="clear" w:color="auto" w:fill="FFFFFF"/>
        </w:rPr>
        <w:t>四、对本次采购提出询问、质疑、投诉，请按以下方式联系。</w:t>
      </w:r>
      <w:r>
        <w:rPr>
          <w:rFonts w:ascii="sans-serif" w:hAnsi="sans-serif" w:eastAsia="sans-serif" w:cs="sans-serif"/>
          <w:shd w:val="clear" w:color="auto" w:fill="FFFFFF"/>
        </w:rPr>
        <w:t>　　　</w:t>
      </w:r>
      <w:r>
        <w:rPr>
          <w:rFonts w:hint="eastAsia" w:ascii="仿宋" w:hAnsi="仿宋" w:eastAsia="仿宋" w:cs="仿宋"/>
          <w:sz w:val="27"/>
          <w:szCs w:val="27"/>
          <w:shd w:val="clear" w:color="auto" w:fill="FFFFFF"/>
        </w:rPr>
        <w:t>   </w:t>
      </w:r>
      <w:r>
        <w:rPr>
          <w:rFonts w:ascii="黑体" w:hAnsi="宋体" w:eastAsia="黑体" w:cs="黑体"/>
          <w:sz w:val="27"/>
          <w:szCs w:val="27"/>
          <w:shd w:val="clear" w:color="auto" w:fill="FFFFFF"/>
        </w:rPr>
        <w:t>        </w:t>
      </w:r>
    </w:p>
    <w:p w14:paraId="6EEE3993">
      <w:pPr>
        <w:pStyle w:val="12"/>
        <w:widowControl/>
        <w:spacing w:beforeAutospacing="0" w:afterAutospacing="0" w:line="300" w:lineRule="atLeast"/>
        <w:ind w:firstLine="270" w:firstLineChars="100"/>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1.采购人信息           </w:t>
      </w:r>
    </w:p>
    <w:p w14:paraId="722EFF0C">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名    称：东阳市公安局              </w:t>
      </w:r>
    </w:p>
    <w:p w14:paraId="2A41CB56">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地    址：东阳市江滨北街16号          </w:t>
      </w:r>
    </w:p>
    <w:p w14:paraId="433C435B">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传    真：             </w:t>
      </w:r>
    </w:p>
    <w:p w14:paraId="56DEED62">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项目联系人（询问）：吴先生          </w:t>
      </w:r>
    </w:p>
    <w:p w14:paraId="162E2339">
      <w:pPr>
        <w:tabs>
          <w:tab w:val="right" w:pos="8849"/>
        </w:tabs>
        <w:spacing w:line="360" w:lineRule="auto"/>
        <w:ind w:firstLine="270" w:firstLineChars="100"/>
        <w:rPr>
          <w:rFonts w:hint="eastAsia" w:ascii="仿宋" w:hAnsi="仿宋" w:eastAsia="仿宋" w:cs="仿宋"/>
          <w:kern w:val="0"/>
          <w:sz w:val="27"/>
          <w:szCs w:val="27"/>
          <w:shd w:val="clear" w:color="auto" w:fill="FFFFFF"/>
          <w:lang w:val="en-US" w:eastAsia="zh-CN" w:bidi="ar-SA"/>
        </w:rPr>
      </w:pPr>
      <w:r>
        <w:rPr>
          <w:rFonts w:hint="eastAsia" w:ascii="仿宋" w:hAnsi="仿宋" w:eastAsia="仿宋" w:cs="仿宋"/>
          <w:kern w:val="0"/>
          <w:sz w:val="27"/>
          <w:szCs w:val="27"/>
          <w:shd w:val="clear" w:color="auto" w:fill="FFFFFF"/>
          <w:lang w:val="en-US" w:eastAsia="zh-CN" w:bidi="ar-SA"/>
        </w:rPr>
        <w:t>项目联系方式（询问）：0579-86096083</w:t>
      </w:r>
    </w:p>
    <w:p w14:paraId="579AB0BE">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xml:space="preserve">  质疑联系人：丁先生      </w:t>
      </w:r>
    </w:p>
    <w:p w14:paraId="342FCF05">
      <w:pPr>
        <w:pStyle w:val="12"/>
        <w:widowControl/>
        <w:spacing w:beforeAutospacing="0" w:afterAutospacing="0" w:line="300" w:lineRule="atLeast"/>
        <w:ind w:firstLine="270" w:firstLineChars="100"/>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质疑联系方</w:t>
      </w:r>
      <w:r>
        <w:rPr>
          <w:rFonts w:hint="eastAsia" w:ascii="仿宋" w:hAnsi="仿宋" w:eastAsia="仿宋" w:cs="仿宋"/>
          <w:kern w:val="0"/>
          <w:sz w:val="27"/>
          <w:szCs w:val="27"/>
          <w:shd w:val="clear" w:color="auto" w:fill="FFFFFF"/>
          <w:lang w:val="en-US" w:eastAsia="zh-CN" w:bidi="ar-SA"/>
        </w:rPr>
        <w:t>式：0579-86655360</w:t>
      </w:r>
    </w:p>
    <w:p w14:paraId="0D122692">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xml:space="preserve">    </w:t>
      </w:r>
    </w:p>
    <w:p w14:paraId="03FD9916">
      <w:pPr>
        <w:pStyle w:val="12"/>
        <w:widowControl/>
        <w:spacing w:beforeAutospacing="0" w:afterAutospacing="0" w:line="300" w:lineRule="atLeast"/>
        <w:ind w:firstLine="270" w:firstLineChars="100"/>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2.采购代理机构信息            </w:t>
      </w:r>
    </w:p>
    <w:p w14:paraId="00B0358D">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名    称：金华市公共资源交易中心东阳分中心             </w:t>
      </w:r>
    </w:p>
    <w:p w14:paraId="44A898D7">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地    址：东阳市总部中心b幢14楼             </w:t>
      </w:r>
    </w:p>
    <w:p w14:paraId="6A92CE4B">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传    真：/             </w:t>
      </w:r>
    </w:p>
    <w:p w14:paraId="47596C4A">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项目联系人（询问）：马女士             </w:t>
      </w:r>
    </w:p>
    <w:p w14:paraId="5D503048">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项目联系方式（询问）：0579-89302876             </w:t>
      </w:r>
    </w:p>
    <w:p w14:paraId="5FE4599B">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质疑联系人：何先生             </w:t>
      </w:r>
    </w:p>
    <w:p w14:paraId="0921EDA5">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质疑联系方式：0579-86691729 　　　　　　     </w:t>
      </w:r>
    </w:p>
    <w:p w14:paraId="549A3490">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w:t>
      </w:r>
      <w:bookmarkStart w:id="0" w:name="_GoBack"/>
      <w:bookmarkEnd w:id="0"/>
      <w:r>
        <w:rPr>
          <w:rFonts w:hint="eastAsia" w:ascii="仿宋" w:hAnsi="仿宋" w:eastAsia="仿宋" w:cs="仿宋"/>
          <w:sz w:val="27"/>
          <w:szCs w:val="27"/>
          <w:shd w:val="clear" w:color="auto" w:fill="FFFFFF"/>
          <w:lang w:val="en-US" w:eastAsia="zh-CN"/>
        </w:rPr>
        <w:br w:type="textWrapping"/>
      </w:r>
      <w:r>
        <w:rPr>
          <w:rFonts w:hint="eastAsia" w:ascii="仿宋" w:hAnsi="仿宋" w:eastAsia="仿宋" w:cs="仿宋"/>
          <w:sz w:val="27"/>
          <w:szCs w:val="27"/>
          <w:shd w:val="clear" w:color="auto" w:fill="FFFFFF"/>
          <w:lang w:val="en-US" w:eastAsia="zh-CN"/>
        </w:rPr>
        <w:t>    3.同级政府采购监督管理部门            </w:t>
      </w:r>
    </w:p>
    <w:p w14:paraId="52467508">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名    称：东阳市采购办             </w:t>
      </w:r>
    </w:p>
    <w:p w14:paraId="7E44BB8F">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地    址：东阳市人民北路8号             </w:t>
      </w:r>
    </w:p>
    <w:p w14:paraId="34C677E3">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传    真：/             </w:t>
      </w:r>
    </w:p>
    <w:p w14:paraId="3118C586">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联系人 ：东阳市采购办             </w:t>
      </w:r>
    </w:p>
    <w:p w14:paraId="3FA4D76A">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r>
        <w:rPr>
          <w:rFonts w:hint="eastAsia" w:ascii="仿宋" w:hAnsi="仿宋" w:eastAsia="仿宋" w:cs="仿宋"/>
          <w:sz w:val="27"/>
          <w:szCs w:val="27"/>
          <w:shd w:val="clear" w:color="auto" w:fill="FFFFFF"/>
          <w:lang w:val="en-US" w:eastAsia="zh-CN"/>
        </w:rPr>
        <w:t>    监督投诉电话：0579-86662677           </w:t>
      </w:r>
    </w:p>
    <w:p w14:paraId="1C213236">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p>
    <w:p w14:paraId="07E5D68D">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p>
    <w:p w14:paraId="76EA4DFE">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p>
    <w:p w14:paraId="58A06921">
      <w:pPr>
        <w:snapToGrid w:val="0"/>
        <w:spacing w:before="50" w:after="50"/>
        <w:jc w:val="left"/>
        <w:rPr>
          <w:rFonts w:hint="eastAsia" w:ascii="宋体" w:hAnsi="宋体" w:cs="宋体"/>
          <w:b/>
          <w:sz w:val="30"/>
          <w:highlight w:val="none"/>
          <w:lang w:val="en-US" w:eastAsia="zh-CN"/>
        </w:rPr>
      </w:pPr>
      <w:r>
        <w:rPr>
          <w:rFonts w:hint="eastAsia" w:ascii="宋体" w:hAnsi="宋体" w:cs="宋体"/>
          <w:b/>
          <w:sz w:val="30"/>
          <w:highlight w:val="none"/>
          <w:lang w:val="en-US" w:eastAsia="zh-CN"/>
        </w:rPr>
        <w:t>附件：</w:t>
      </w:r>
    </w:p>
    <w:p w14:paraId="73ABDB86">
      <w:pPr>
        <w:pStyle w:val="2"/>
        <w:rPr>
          <w:rFonts w:hint="eastAsia"/>
          <w:lang w:val="en-US" w:eastAsia="zh-CN"/>
        </w:rPr>
      </w:pPr>
    </w:p>
    <w:p w14:paraId="01143D41">
      <w:pPr>
        <w:snapToGrid w:val="0"/>
        <w:spacing w:before="50" w:after="50"/>
        <w:ind w:firstLine="3614" w:firstLineChars="1200"/>
        <w:rPr>
          <w:rFonts w:hint="eastAsia" w:ascii="宋体" w:hAnsi="宋体" w:eastAsia="宋体" w:cs="宋体"/>
          <w:sz w:val="24"/>
          <w:highlight w:val="none"/>
        </w:rPr>
      </w:pPr>
      <w:r>
        <w:rPr>
          <w:rFonts w:hint="eastAsia" w:ascii="宋体" w:hAnsi="宋体" w:eastAsia="宋体" w:cs="宋体"/>
          <w:b/>
          <w:sz w:val="30"/>
          <w:highlight w:val="none"/>
        </w:rPr>
        <w:t>开标一览表</w:t>
      </w:r>
    </w:p>
    <w:p w14:paraId="4AE0DD3F">
      <w:pPr>
        <w:snapToGrid w:val="0"/>
        <w:spacing w:before="50" w:after="50" w:line="360" w:lineRule="auto"/>
        <w:rPr>
          <w:rFonts w:hint="eastAsia" w:ascii="宋体" w:hAnsi="宋体" w:eastAsia="宋体" w:cs="宋体"/>
          <w:b/>
          <w:bCs/>
          <w:sz w:val="24"/>
          <w:highlight w:val="none"/>
          <w:u w:val="single"/>
        </w:rPr>
      </w:pPr>
      <w:r>
        <w:rPr>
          <w:rFonts w:hint="eastAsia" w:ascii="宋体" w:hAnsi="宋体" w:eastAsia="宋体" w:cs="宋体"/>
          <w:b/>
          <w:bCs/>
          <w:sz w:val="24"/>
          <w:highlight w:val="none"/>
        </w:rPr>
        <w:t>项目名称：</w:t>
      </w:r>
      <w:r>
        <w:rPr>
          <w:rFonts w:hint="eastAsia" w:ascii="宋体" w:hAnsi="宋体" w:eastAsia="宋体" w:cs="宋体"/>
          <w:b/>
          <w:bCs/>
          <w:sz w:val="24"/>
          <w:highlight w:val="none"/>
          <w:u w:val="single"/>
        </w:rPr>
        <w:t xml:space="preserve">                    </w:t>
      </w:r>
    </w:p>
    <w:p w14:paraId="34AA028E">
      <w:pPr>
        <w:snapToGrid w:val="0"/>
        <w:spacing w:before="50" w:after="50" w:line="360" w:lineRule="auto"/>
        <w:rPr>
          <w:rFonts w:hint="eastAsia" w:ascii="宋体" w:hAnsi="宋体" w:eastAsia="宋体" w:cs="宋体"/>
          <w:b/>
          <w:bCs/>
          <w:sz w:val="24"/>
          <w:highlight w:val="none"/>
        </w:rPr>
      </w:pPr>
      <w:r>
        <w:rPr>
          <w:rFonts w:hint="eastAsia" w:ascii="宋体" w:hAnsi="宋体" w:eastAsia="宋体" w:cs="宋体"/>
          <w:b/>
          <w:bCs/>
          <w:sz w:val="24"/>
          <w:highlight w:val="none"/>
        </w:rPr>
        <w:t>招标编号：</w:t>
      </w:r>
      <w:r>
        <w:rPr>
          <w:rFonts w:hint="eastAsia" w:ascii="宋体" w:hAnsi="宋体" w:eastAsia="宋体" w:cs="宋体"/>
          <w:b/>
          <w:bCs/>
          <w:sz w:val="24"/>
          <w:highlight w:val="none"/>
          <w:u w:val="single"/>
        </w:rPr>
        <w:t xml:space="preserve">                    </w:t>
      </w:r>
      <w:r>
        <w:rPr>
          <w:rFonts w:hint="eastAsia" w:ascii="宋体" w:hAnsi="宋体" w:eastAsia="宋体" w:cs="宋体"/>
          <w:b/>
          <w:bCs/>
          <w:sz w:val="24"/>
          <w:highlight w:val="none"/>
        </w:rPr>
        <w:t xml:space="preserve">                               单位：元</w:t>
      </w:r>
    </w:p>
    <w:tbl>
      <w:tblPr>
        <w:tblStyle w:val="13"/>
        <w:tblW w:w="886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07"/>
        <w:gridCol w:w="2134"/>
        <w:gridCol w:w="1125"/>
        <w:gridCol w:w="1637"/>
        <w:gridCol w:w="2000"/>
        <w:gridCol w:w="1063"/>
      </w:tblGrid>
      <w:tr w14:paraId="433667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8" w:hRule="atLeast"/>
          <w:jc w:val="center"/>
        </w:trPr>
        <w:tc>
          <w:tcPr>
            <w:tcW w:w="907" w:type="dxa"/>
            <w:tcBorders>
              <w:top w:val="single" w:color="auto" w:sz="4" w:space="0"/>
              <w:bottom w:val="single" w:color="auto" w:sz="4" w:space="0"/>
              <w:right w:val="single" w:color="auto" w:sz="4" w:space="0"/>
            </w:tcBorders>
            <w:noWrap w:val="0"/>
            <w:vAlign w:val="center"/>
          </w:tcPr>
          <w:p w14:paraId="52163A50">
            <w:pPr>
              <w:snapToGrid w:val="0"/>
              <w:spacing w:before="50" w:after="50" w:line="240" w:lineRule="exact"/>
              <w:jc w:val="center"/>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序号</w:t>
            </w:r>
          </w:p>
        </w:tc>
        <w:tc>
          <w:tcPr>
            <w:tcW w:w="2134" w:type="dxa"/>
            <w:tcBorders>
              <w:top w:val="single" w:color="auto" w:sz="4" w:space="0"/>
              <w:left w:val="single" w:color="auto" w:sz="4" w:space="0"/>
              <w:bottom w:val="single" w:color="auto" w:sz="4" w:space="0"/>
              <w:right w:val="single" w:color="auto" w:sz="4" w:space="0"/>
            </w:tcBorders>
            <w:noWrap w:val="0"/>
            <w:vAlign w:val="center"/>
          </w:tcPr>
          <w:p w14:paraId="17E24DEF">
            <w:pPr>
              <w:snapToGrid w:val="0"/>
              <w:spacing w:line="440" w:lineRule="exact"/>
              <w:jc w:val="center"/>
              <w:rPr>
                <w:rFonts w:hint="eastAsia" w:ascii="宋体" w:hAnsi="宋体" w:eastAsia="宋体" w:cs="宋体"/>
                <w:b/>
                <w:bCs/>
                <w:color w:val="000000"/>
                <w:sz w:val="24"/>
                <w:highlight w:val="none"/>
              </w:rPr>
            </w:pPr>
            <w:r>
              <w:rPr>
                <w:rFonts w:hint="eastAsia" w:ascii="宋体" w:hAnsi="宋体" w:eastAsia="宋体" w:cs="宋体"/>
                <w:b/>
                <w:sz w:val="24"/>
                <w:highlight w:val="none"/>
              </w:rPr>
              <w:t>项目内容</w:t>
            </w:r>
          </w:p>
        </w:tc>
        <w:tc>
          <w:tcPr>
            <w:tcW w:w="1125" w:type="dxa"/>
            <w:tcBorders>
              <w:top w:val="single" w:color="auto" w:sz="4" w:space="0"/>
              <w:left w:val="single" w:color="auto" w:sz="4" w:space="0"/>
              <w:bottom w:val="single" w:color="auto" w:sz="4" w:space="0"/>
              <w:right w:val="single" w:color="auto" w:sz="4" w:space="0"/>
            </w:tcBorders>
            <w:noWrap w:val="0"/>
            <w:vAlign w:val="center"/>
          </w:tcPr>
          <w:p w14:paraId="71124C5B">
            <w:pPr>
              <w:snapToGrid w:val="0"/>
              <w:spacing w:line="440" w:lineRule="exact"/>
              <w:jc w:val="center"/>
              <w:rPr>
                <w:rFonts w:hint="eastAsia" w:ascii="宋体" w:hAnsi="宋体" w:eastAsia="宋体" w:cs="宋体"/>
                <w:b/>
                <w:bCs/>
                <w:color w:val="000000"/>
                <w:sz w:val="24"/>
                <w:highlight w:val="none"/>
                <w:lang w:eastAsia="zh-CN"/>
              </w:rPr>
            </w:pPr>
            <w:r>
              <w:rPr>
                <w:rFonts w:hint="eastAsia" w:ascii="宋体" w:hAnsi="宋体" w:eastAsia="宋体" w:cs="宋体"/>
                <w:b/>
                <w:sz w:val="24"/>
                <w:highlight w:val="none"/>
                <w:lang w:eastAsia="zh-CN"/>
              </w:rPr>
              <w:t>计划培训人数</w:t>
            </w:r>
          </w:p>
        </w:tc>
        <w:tc>
          <w:tcPr>
            <w:tcW w:w="1637" w:type="dxa"/>
            <w:tcBorders>
              <w:top w:val="single" w:color="auto" w:sz="4" w:space="0"/>
              <w:left w:val="single" w:color="auto" w:sz="4" w:space="0"/>
              <w:bottom w:val="single" w:color="auto" w:sz="4" w:space="0"/>
              <w:right w:val="single" w:color="auto" w:sz="4" w:space="0"/>
            </w:tcBorders>
            <w:noWrap w:val="0"/>
            <w:vAlign w:val="center"/>
          </w:tcPr>
          <w:p w14:paraId="3F9CFBF4">
            <w:pPr>
              <w:snapToGrid w:val="0"/>
              <w:spacing w:before="50" w:after="50" w:line="360" w:lineRule="auto"/>
              <w:jc w:val="center"/>
              <w:rPr>
                <w:rFonts w:hint="eastAsia" w:ascii="宋体" w:hAnsi="宋体" w:eastAsia="宋体" w:cs="宋体"/>
                <w:b/>
                <w:bCs/>
                <w:color w:val="000000"/>
                <w:sz w:val="24"/>
                <w:highlight w:val="none"/>
                <w:lang w:eastAsia="zh-CN"/>
              </w:rPr>
            </w:pPr>
            <w:r>
              <w:rPr>
                <w:rFonts w:hint="eastAsia" w:ascii="宋体" w:hAnsi="宋体" w:eastAsia="宋体" w:cs="宋体"/>
                <w:b/>
                <w:bCs/>
                <w:color w:val="000000"/>
                <w:sz w:val="24"/>
                <w:highlight w:val="none"/>
                <w:lang w:eastAsia="zh-CN"/>
              </w:rPr>
              <w:t>单价</w:t>
            </w:r>
          </w:p>
          <w:p w14:paraId="02F2D1EE">
            <w:pPr>
              <w:snapToGrid w:val="0"/>
              <w:spacing w:before="50" w:after="50" w:line="360" w:lineRule="auto"/>
              <w:jc w:val="center"/>
              <w:rPr>
                <w:rFonts w:hint="default" w:ascii="宋体" w:hAnsi="宋体" w:eastAsia="宋体" w:cs="宋体"/>
                <w:b/>
                <w:bCs/>
                <w:color w:val="000000"/>
                <w:sz w:val="24"/>
                <w:highlight w:val="none"/>
                <w:lang w:val="en-US" w:eastAsia="zh-CN"/>
              </w:rPr>
            </w:pPr>
            <w:r>
              <w:rPr>
                <w:rFonts w:hint="eastAsia" w:ascii="宋体" w:hAnsi="宋体" w:eastAsia="宋体" w:cs="宋体"/>
                <w:b/>
                <w:bCs/>
                <w:color w:val="000000"/>
                <w:sz w:val="24"/>
                <w:highlight w:val="none"/>
                <w:lang w:eastAsia="zh-CN"/>
              </w:rPr>
              <w:t>（元</w:t>
            </w:r>
            <w:r>
              <w:rPr>
                <w:rFonts w:hint="eastAsia" w:ascii="宋体" w:hAnsi="宋体" w:eastAsia="宋体" w:cs="宋体"/>
                <w:b/>
                <w:bCs/>
                <w:color w:val="000000"/>
                <w:sz w:val="24"/>
                <w:highlight w:val="none"/>
                <w:lang w:val="en-US" w:eastAsia="zh-CN"/>
              </w:rPr>
              <w:t>/人/天</w:t>
            </w:r>
            <w:r>
              <w:rPr>
                <w:rFonts w:hint="eastAsia" w:ascii="宋体" w:hAnsi="宋体" w:eastAsia="宋体" w:cs="宋体"/>
                <w:b/>
                <w:bCs/>
                <w:color w:val="000000"/>
                <w:sz w:val="24"/>
                <w:highlight w:val="none"/>
                <w:lang w:eastAsia="zh-CN"/>
              </w:rPr>
              <w:t>）</w:t>
            </w:r>
          </w:p>
        </w:tc>
        <w:tc>
          <w:tcPr>
            <w:tcW w:w="2000" w:type="dxa"/>
            <w:tcBorders>
              <w:top w:val="single" w:color="auto" w:sz="4" w:space="0"/>
              <w:left w:val="single" w:color="auto" w:sz="4" w:space="0"/>
              <w:bottom w:val="single" w:color="auto" w:sz="4" w:space="0"/>
              <w:right w:val="single" w:color="auto" w:sz="4" w:space="0"/>
            </w:tcBorders>
            <w:noWrap w:val="0"/>
            <w:vAlign w:val="center"/>
          </w:tcPr>
          <w:p w14:paraId="4108500B">
            <w:pPr>
              <w:snapToGrid w:val="0"/>
              <w:spacing w:before="50" w:after="50" w:line="360" w:lineRule="auto"/>
              <w:jc w:val="center"/>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投标</w:t>
            </w:r>
            <w:r>
              <w:rPr>
                <w:rFonts w:hint="eastAsia" w:ascii="宋体" w:hAnsi="宋体" w:eastAsia="宋体" w:cs="宋体"/>
                <w:b/>
                <w:bCs/>
                <w:color w:val="000000"/>
                <w:sz w:val="24"/>
                <w:highlight w:val="none"/>
                <w:lang w:eastAsia="zh-CN"/>
              </w:rPr>
              <w:t>总</w:t>
            </w:r>
            <w:r>
              <w:rPr>
                <w:rFonts w:hint="eastAsia" w:ascii="宋体" w:hAnsi="宋体" w:eastAsia="宋体" w:cs="宋体"/>
                <w:b/>
                <w:bCs/>
                <w:color w:val="000000"/>
                <w:sz w:val="24"/>
                <w:highlight w:val="none"/>
              </w:rPr>
              <w:t>价（元）</w:t>
            </w:r>
          </w:p>
          <w:p w14:paraId="0B729E8C">
            <w:pPr>
              <w:snapToGrid w:val="0"/>
              <w:spacing w:before="50" w:after="50" w:line="360" w:lineRule="auto"/>
              <w:jc w:val="center"/>
              <w:rPr>
                <w:rFonts w:hint="eastAsia" w:ascii="宋体" w:hAnsi="宋体" w:eastAsia="宋体" w:cs="宋体"/>
                <w:b/>
                <w:bCs/>
                <w:color w:val="000000"/>
                <w:sz w:val="24"/>
                <w:highlight w:val="none"/>
                <w:lang w:eastAsia="zh-CN"/>
              </w:rPr>
            </w:pPr>
            <w:r>
              <w:rPr>
                <w:rFonts w:hint="eastAsia" w:ascii="宋体" w:hAnsi="宋体" w:eastAsia="宋体" w:cs="宋体"/>
                <w:b/>
                <w:bCs/>
                <w:color w:val="000000"/>
                <w:sz w:val="24"/>
                <w:highlight w:val="none"/>
                <w:lang w:eastAsia="zh-CN"/>
              </w:rPr>
              <w:t>（单价</w:t>
            </w:r>
            <w:r>
              <w:rPr>
                <w:rFonts w:hint="eastAsia" w:ascii="宋体" w:hAnsi="宋体" w:eastAsia="宋体" w:cs="宋体"/>
                <w:b/>
                <w:bCs/>
                <w:color w:val="000000"/>
                <w:sz w:val="24"/>
                <w:highlight w:val="none"/>
                <w:lang w:val="en-US" w:eastAsia="zh-CN"/>
              </w:rPr>
              <w:t>*</w:t>
            </w:r>
            <w:r>
              <w:rPr>
                <w:rFonts w:hint="eastAsia" w:ascii="宋体" w:hAnsi="宋体" w:eastAsia="宋体" w:cs="宋体"/>
                <w:b/>
                <w:sz w:val="24"/>
                <w:highlight w:val="none"/>
                <w:lang w:eastAsia="zh-CN"/>
              </w:rPr>
              <w:t>计划培训</w:t>
            </w:r>
            <w:r>
              <w:rPr>
                <w:rFonts w:hint="eastAsia" w:ascii="宋体" w:hAnsi="宋体" w:eastAsia="宋体" w:cs="宋体"/>
                <w:b/>
                <w:bCs/>
                <w:color w:val="000000"/>
                <w:sz w:val="24"/>
                <w:highlight w:val="none"/>
                <w:lang w:val="en-US" w:eastAsia="zh-CN"/>
              </w:rPr>
              <w:t>人数</w:t>
            </w:r>
            <w:r>
              <w:rPr>
                <w:rFonts w:hint="eastAsia" w:ascii="宋体" w:hAnsi="宋体" w:cs="宋体"/>
                <w:b/>
                <w:bCs/>
                <w:color w:val="000000"/>
                <w:sz w:val="24"/>
                <w:highlight w:val="none"/>
                <w:lang w:val="en-US" w:eastAsia="zh-CN"/>
              </w:rPr>
              <w:t>*5天</w:t>
            </w:r>
            <w:r>
              <w:rPr>
                <w:rFonts w:hint="eastAsia" w:ascii="宋体" w:hAnsi="宋体" w:eastAsia="宋体" w:cs="宋体"/>
                <w:b/>
                <w:bCs/>
                <w:color w:val="000000"/>
                <w:sz w:val="24"/>
                <w:highlight w:val="none"/>
                <w:lang w:eastAsia="zh-CN"/>
              </w:rPr>
              <w:t>）</w:t>
            </w:r>
          </w:p>
        </w:tc>
        <w:tc>
          <w:tcPr>
            <w:tcW w:w="1063" w:type="dxa"/>
            <w:tcBorders>
              <w:top w:val="single" w:color="auto" w:sz="4" w:space="0"/>
              <w:left w:val="single" w:color="auto" w:sz="4" w:space="0"/>
              <w:bottom w:val="single" w:color="auto" w:sz="4" w:space="0"/>
            </w:tcBorders>
            <w:noWrap w:val="0"/>
            <w:vAlign w:val="center"/>
          </w:tcPr>
          <w:p w14:paraId="62685AB2">
            <w:pPr>
              <w:snapToGrid w:val="0"/>
              <w:spacing w:before="50" w:after="50" w:line="240" w:lineRule="exact"/>
              <w:jc w:val="center"/>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备注</w:t>
            </w:r>
          </w:p>
        </w:tc>
      </w:tr>
      <w:tr w14:paraId="4DA602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907" w:type="dxa"/>
            <w:tcBorders>
              <w:top w:val="single" w:color="auto" w:sz="4" w:space="0"/>
              <w:bottom w:val="single" w:color="auto" w:sz="4" w:space="0"/>
              <w:right w:val="single" w:color="auto" w:sz="4" w:space="0"/>
            </w:tcBorders>
            <w:noWrap w:val="0"/>
            <w:vAlign w:val="center"/>
          </w:tcPr>
          <w:p w14:paraId="5868A40D">
            <w:pPr>
              <w:snapToGrid w:val="0"/>
              <w:spacing w:before="50" w:after="50" w:line="240" w:lineRule="exact"/>
              <w:jc w:val="center"/>
              <w:rPr>
                <w:rFonts w:hint="eastAsia" w:ascii="宋体" w:hAnsi="宋体" w:eastAsia="宋体" w:cs="宋体"/>
                <w:color w:val="000000"/>
                <w:sz w:val="24"/>
                <w:highlight w:val="none"/>
              </w:rPr>
            </w:pPr>
            <w:r>
              <w:rPr>
                <w:rFonts w:hint="eastAsia" w:ascii="宋体" w:hAnsi="宋体" w:eastAsia="宋体" w:cs="宋体"/>
                <w:color w:val="000000"/>
                <w:sz w:val="24"/>
                <w:highlight w:val="none"/>
              </w:rPr>
              <w:t>1</w:t>
            </w:r>
          </w:p>
        </w:tc>
        <w:tc>
          <w:tcPr>
            <w:tcW w:w="2134" w:type="dxa"/>
            <w:tcBorders>
              <w:top w:val="single" w:color="auto" w:sz="4" w:space="0"/>
              <w:left w:val="single" w:color="auto" w:sz="4" w:space="0"/>
              <w:right w:val="single" w:color="auto" w:sz="4" w:space="0"/>
            </w:tcBorders>
            <w:noWrap w:val="0"/>
            <w:vAlign w:val="center"/>
          </w:tcPr>
          <w:p w14:paraId="427E75DE">
            <w:pPr>
              <w:snapToGrid w:val="0"/>
              <w:spacing w:before="50" w:after="50" w:line="240" w:lineRule="exact"/>
              <w:jc w:val="center"/>
              <w:rPr>
                <w:rFonts w:hint="eastAsia" w:ascii="宋体" w:hAnsi="宋体" w:eastAsia="宋体" w:cs="宋体"/>
                <w:color w:val="000000"/>
                <w:sz w:val="24"/>
                <w:highlight w:val="none"/>
              </w:rPr>
            </w:pPr>
          </w:p>
        </w:tc>
        <w:tc>
          <w:tcPr>
            <w:tcW w:w="1125" w:type="dxa"/>
            <w:tcBorders>
              <w:top w:val="single" w:color="auto" w:sz="4" w:space="0"/>
              <w:left w:val="single" w:color="auto" w:sz="4" w:space="0"/>
              <w:right w:val="single" w:color="auto" w:sz="4" w:space="0"/>
            </w:tcBorders>
            <w:noWrap w:val="0"/>
            <w:vAlign w:val="center"/>
          </w:tcPr>
          <w:p w14:paraId="0DC0D307">
            <w:pPr>
              <w:snapToGrid w:val="0"/>
              <w:spacing w:before="50" w:after="50" w:line="240" w:lineRule="exact"/>
              <w:jc w:val="center"/>
              <w:rPr>
                <w:rFonts w:hint="default" w:ascii="宋体" w:hAnsi="宋体" w:eastAsia="宋体" w:cs="宋体"/>
                <w:color w:val="000000"/>
                <w:sz w:val="24"/>
                <w:highlight w:val="none"/>
                <w:lang w:val="en-US"/>
              </w:rPr>
            </w:pPr>
            <w:r>
              <w:rPr>
                <w:rFonts w:hint="eastAsia" w:eastAsia="宋体"/>
                <w:color w:val="auto"/>
                <w:sz w:val="24"/>
                <w:highlight w:val="none"/>
                <w:lang w:val="en-US" w:eastAsia="zh-CN"/>
              </w:rPr>
              <w:t>530人</w:t>
            </w:r>
          </w:p>
        </w:tc>
        <w:tc>
          <w:tcPr>
            <w:tcW w:w="1637" w:type="dxa"/>
            <w:tcBorders>
              <w:top w:val="single" w:color="auto" w:sz="4" w:space="0"/>
              <w:left w:val="single" w:color="auto" w:sz="4" w:space="0"/>
              <w:bottom w:val="single" w:color="auto" w:sz="4" w:space="0"/>
              <w:right w:val="single" w:color="auto" w:sz="4" w:space="0"/>
            </w:tcBorders>
            <w:noWrap w:val="0"/>
            <w:vAlign w:val="center"/>
          </w:tcPr>
          <w:p w14:paraId="7F705D50">
            <w:pPr>
              <w:snapToGrid w:val="0"/>
              <w:spacing w:before="50" w:after="50" w:line="240" w:lineRule="exact"/>
              <w:jc w:val="center"/>
              <w:rPr>
                <w:rFonts w:hint="eastAsia" w:ascii="宋体" w:hAnsi="宋体" w:eastAsia="宋体" w:cs="宋体"/>
                <w:color w:val="000000"/>
                <w:sz w:val="24"/>
                <w:highlight w:val="none"/>
              </w:rPr>
            </w:pPr>
          </w:p>
        </w:tc>
        <w:tc>
          <w:tcPr>
            <w:tcW w:w="2000" w:type="dxa"/>
            <w:tcBorders>
              <w:top w:val="single" w:color="auto" w:sz="4" w:space="0"/>
              <w:left w:val="single" w:color="auto" w:sz="4" w:space="0"/>
              <w:bottom w:val="single" w:color="auto" w:sz="4" w:space="0"/>
              <w:right w:val="single" w:color="auto" w:sz="4" w:space="0"/>
            </w:tcBorders>
            <w:noWrap w:val="0"/>
            <w:vAlign w:val="center"/>
          </w:tcPr>
          <w:p w14:paraId="79254C63">
            <w:pPr>
              <w:snapToGrid w:val="0"/>
              <w:spacing w:before="50" w:after="50" w:line="240" w:lineRule="exact"/>
              <w:jc w:val="center"/>
              <w:rPr>
                <w:rFonts w:hint="eastAsia" w:ascii="宋体" w:hAnsi="宋体" w:eastAsia="宋体" w:cs="宋体"/>
                <w:color w:val="000000"/>
                <w:sz w:val="24"/>
                <w:highlight w:val="none"/>
              </w:rPr>
            </w:pPr>
          </w:p>
        </w:tc>
        <w:tc>
          <w:tcPr>
            <w:tcW w:w="1063" w:type="dxa"/>
            <w:tcBorders>
              <w:top w:val="single" w:color="auto" w:sz="4" w:space="0"/>
              <w:left w:val="single" w:color="auto" w:sz="4" w:space="0"/>
              <w:bottom w:val="single" w:color="auto" w:sz="4" w:space="0"/>
            </w:tcBorders>
            <w:noWrap w:val="0"/>
            <w:vAlign w:val="center"/>
          </w:tcPr>
          <w:p w14:paraId="2EDB0964">
            <w:pPr>
              <w:snapToGrid w:val="0"/>
              <w:spacing w:before="50" w:after="50" w:line="240" w:lineRule="exact"/>
              <w:jc w:val="center"/>
              <w:rPr>
                <w:rFonts w:hint="eastAsia" w:ascii="宋体" w:hAnsi="宋体" w:eastAsia="宋体" w:cs="宋体"/>
                <w:b/>
                <w:bCs/>
                <w:color w:val="000000"/>
                <w:szCs w:val="21"/>
                <w:highlight w:val="none"/>
              </w:rPr>
            </w:pPr>
          </w:p>
        </w:tc>
      </w:tr>
      <w:tr w14:paraId="28E541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5" w:hRule="atLeast"/>
          <w:jc w:val="center"/>
        </w:trPr>
        <w:tc>
          <w:tcPr>
            <w:tcW w:w="8866" w:type="dxa"/>
            <w:gridSpan w:val="6"/>
            <w:tcBorders>
              <w:top w:val="single" w:color="auto" w:sz="4" w:space="0"/>
              <w:bottom w:val="single" w:color="auto" w:sz="4" w:space="0"/>
            </w:tcBorders>
            <w:noWrap w:val="0"/>
            <w:vAlign w:val="center"/>
          </w:tcPr>
          <w:p w14:paraId="7EA123A2">
            <w:pPr>
              <w:snapToGrid w:val="0"/>
              <w:spacing w:before="50" w:after="50" w:line="240" w:lineRule="exact"/>
              <w:rPr>
                <w:rFonts w:hint="eastAsia" w:ascii="宋体" w:hAnsi="宋体" w:eastAsia="宋体" w:cs="宋体"/>
                <w:b/>
                <w:bCs/>
                <w:color w:val="000000"/>
                <w:sz w:val="24"/>
                <w:highlight w:val="none"/>
              </w:rPr>
            </w:pPr>
            <w:r>
              <w:rPr>
                <w:rFonts w:hint="eastAsia" w:ascii="宋体" w:hAnsi="宋体" w:eastAsia="宋体" w:cs="宋体"/>
                <w:b/>
                <w:bCs/>
                <w:color w:val="000000"/>
                <w:sz w:val="24"/>
                <w:highlight w:val="none"/>
              </w:rPr>
              <w:t>总合计人民币：                        元整；小写：     元</w:t>
            </w:r>
          </w:p>
        </w:tc>
      </w:tr>
    </w:tbl>
    <w:p w14:paraId="517B1D80">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注: 1、报价一经涂改，应在涂改处加盖单位公章或者由法定代表人或授权委托人签字或盖章，否则其投标作无效标处理。</w:t>
      </w:r>
    </w:p>
    <w:p w14:paraId="091C0190">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2、按招标项目的技术要求，投标人根据项目特点和企业条件确定投标报价，本招标项目要求投标方提供的服务内容，除招标文件有特别规定外，都应包含在本报价范围内，应包括</w:t>
      </w:r>
      <w:r>
        <w:rPr>
          <w:rFonts w:hint="eastAsia" w:ascii="宋体" w:hAnsi="宋体" w:cs="宋体"/>
          <w:sz w:val="24"/>
        </w:rPr>
        <w:t>食、宿、培训场地、师资费、现场教学、资料、税金等相关的费用</w:t>
      </w:r>
      <w:r>
        <w:rPr>
          <w:rFonts w:hint="eastAsia" w:ascii="宋体" w:hAnsi="宋体" w:eastAsia="宋体" w:cs="宋体"/>
          <w:sz w:val="24"/>
          <w:highlight w:val="none"/>
        </w:rPr>
        <w:t>，</w:t>
      </w:r>
      <w:r>
        <w:rPr>
          <w:rFonts w:hint="eastAsia" w:ascii="宋体" w:hAnsi="宋体" w:cs="宋体"/>
          <w:sz w:val="24"/>
          <w:szCs w:val="22"/>
        </w:rPr>
        <w:t>不包括出发地往返培训地大交通费用。</w:t>
      </w:r>
    </w:p>
    <w:p w14:paraId="34646120">
      <w:pPr>
        <w:snapToGrid w:val="0"/>
        <w:spacing w:line="360" w:lineRule="auto"/>
        <w:ind w:firstLine="482" w:firstLineChars="200"/>
        <w:rPr>
          <w:rFonts w:hint="default" w:ascii="宋体" w:hAnsi="宋体" w:eastAsia="宋体" w:cs="宋体"/>
          <w:b/>
          <w:bCs/>
          <w:sz w:val="24"/>
          <w:highlight w:val="none"/>
          <w:lang w:val="en-US" w:eastAsia="zh-CN"/>
        </w:rPr>
      </w:pPr>
      <w:r>
        <w:rPr>
          <w:rFonts w:hint="eastAsia" w:ascii="宋体" w:hAnsi="宋体" w:eastAsia="宋体" w:cs="宋体"/>
          <w:b/>
          <w:bCs/>
          <w:sz w:val="24"/>
          <w:highlight w:val="none"/>
        </w:rPr>
        <w:t>▲3、本项目设有</w:t>
      </w:r>
      <w:r>
        <w:rPr>
          <w:rFonts w:hint="eastAsia" w:ascii="宋体" w:hAnsi="宋体" w:eastAsia="宋体" w:cs="宋体"/>
          <w:b/>
          <w:bCs/>
          <w:sz w:val="24"/>
          <w:highlight w:val="none"/>
          <w:lang w:eastAsia="zh-CN"/>
        </w:rPr>
        <w:t>最高限价（最高单价</w:t>
      </w:r>
      <w:r>
        <w:rPr>
          <w:rFonts w:hint="eastAsia" w:ascii="宋体" w:hAnsi="宋体" w:eastAsia="宋体" w:cs="宋体"/>
          <w:b/>
          <w:bCs/>
          <w:sz w:val="24"/>
          <w:highlight w:val="none"/>
          <w:lang w:val="en-US" w:eastAsia="zh-CN"/>
        </w:rPr>
        <w:t>538元/人/天），投标报价高于最高限价按无效标处理。</w:t>
      </w:r>
    </w:p>
    <w:p w14:paraId="5A57759B">
      <w:pPr>
        <w:snapToGrid w:val="0"/>
        <w:spacing w:line="360" w:lineRule="auto"/>
        <w:ind w:firstLine="482" w:firstLineChars="200"/>
        <w:rPr>
          <w:rFonts w:hint="eastAsia" w:ascii="宋体" w:hAnsi="宋体" w:eastAsia="宋体" w:cs="宋体"/>
          <w:b/>
          <w:bCs/>
          <w:sz w:val="24"/>
          <w:highlight w:val="none"/>
        </w:rPr>
      </w:pPr>
      <w:r>
        <w:rPr>
          <w:rFonts w:hint="eastAsia" w:ascii="宋体" w:hAnsi="宋体" w:eastAsia="宋体" w:cs="宋体"/>
          <w:b/>
          <w:bCs/>
          <w:sz w:val="24"/>
          <w:highlight w:val="none"/>
          <w:lang w:val="en-US" w:eastAsia="zh-CN"/>
        </w:rPr>
        <w:t>4</w:t>
      </w:r>
      <w:r>
        <w:rPr>
          <w:rFonts w:hint="eastAsia" w:ascii="宋体" w:hAnsi="宋体" w:eastAsia="宋体" w:cs="宋体"/>
          <w:b/>
          <w:bCs/>
          <w:sz w:val="24"/>
          <w:highlight w:val="none"/>
        </w:rPr>
        <w:t>、结算方式：结算金额=实际培训人数×中标单价</w:t>
      </w:r>
      <w:r>
        <w:rPr>
          <w:rFonts w:hint="eastAsia" w:ascii="宋体" w:hAnsi="宋体" w:cs="宋体"/>
          <w:b/>
          <w:bCs/>
          <w:sz w:val="24"/>
          <w:highlight w:val="none"/>
          <w:lang w:val="en-US" w:eastAsia="zh-CN"/>
        </w:rPr>
        <w:t>*5天</w:t>
      </w:r>
      <w:r>
        <w:rPr>
          <w:rFonts w:hint="eastAsia" w:ascii="宋体" w:hAnsi="宋体" w:eastAsia="宋体" w:cs="宋体"/>
          <w:b/>
          <w:bCs/>
          <w:sz w:val="24"/>
          <w:highlight w:val="none"/>
        </w:rPr>
        <w:t>。</w:t>
      </w:r>
    </w:p>
    <w:p w14:paraId="61B45E7A">
      <w:pPr>
        <w:snapToGrid w:val="0"/>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lang w:val="en-US" w:eastAsia="zh-CN"/>
        </w:rPr>
        <w:t>5</w:t>
      </w:r>
      <w:r>
        <w:rPr>
          <w:rFonts w:hint="eastAsia" w:ascii="宋体" w:hAnsi="宋体" w:eastAsia="宋体" w:cs="宋体"/>
          <w:sz w:val="24"/>
          <w:highlight w:val="none"/>
        </w:rPr>
        <w:t>、本表格不允许修改，否则作无效标处理。</w:t>
      </w:r>
    </w:p>
    <w:p w14:paraId="1D95EF60">
      <w:pPr>
        <w:snapToGrid w:val="0"/>
        <w:spacing w:line="360" w:lineRule="auto"/>
        <w:ind w:firstLine="480" w:firstLineChars="200"/>
        <w:rPr>
          <w:rFonts w:hint="eastAsia" w:ascii="宋体" w:hAnsi="宋体" w:eastAsia="宋体" w:cs="宋体"/>
          <w:sz w:val="24"/>
          <w:highlight w:val="none"/>
        </w:rPr>
      </w:pPr>
    </w:p>
    <w:p w14:paraId="29544364">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法定代表人或授权代表（签字或盖章）： </w:t>
      </w:r>
    </w:p>
    <w:p w14:paraId="1D65D4B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投标人名称（盖章）： </w:t>
      </w:r>
    </w:p>
    <w:p w14:paraId="78DCA7D8">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日期：    年   月   日</w:t>
      </w:r>
    </w:p>
    <w:p w14:paraId="2E11DE6C">
      <w:pPr>
        <w:pStyle w:val="12"/>
        <w:widowControl/>
        <w:spacing w:beforeAutospacing="0" w:afterAutospacing="0" w:line="300" w:lineRule="atLeast"/>
        <w:rPr>
          <w:rFonts w:hint="eastAsia" w:ascii="仿宋" w:hAnsi="仿宋" w:eastAsia="仿宋" w:cs="仿宋"/>
          <w:sz w:val="27"/>
          <w:szCs w:val="27"/>
          <w:shd w:val="clear" w:color="auto" w:fill="FFFFFF"/>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hlZjQ4OTNkNTAxNWRkOGZmODJlMWYwZGEzMjYwYjAifQ=="/>
    <w:docVar w:name="KSO_WPS_MARK_KEY" w:val="a7e44c40-3328-40e2-a883-2434364fd1bb"/>
  </w:docVars>
  <w:rsids>
    <w:rsidRoot w:val="00000000"/>
    <w:rsid w:val="016F45ED"/>
    <w:rsid w:val="0D2E7A52"/>
    <w:rsid w:val="13C875BE"/>
    <w:rsid w:val="15A90792"/>
    <w:rsid w:val="16A3500D"/>
    <w:rsid w:val="186A467A"/>
    <w:rsid w:val="1CCB0E1A"/>
    <w:rsid w:val="22B52CA4"/>
    <w:rsid w:val="23A3442F"/>
    <w:rsid w:val="285E2800"/>
    <w:rsid w:val="2A6B59EA"/>
    <w:rsid w:val="2DB70EB7"/>
    <w:rsid w:val="2E2F36D3"/>
    <w:rsid w:val="353A75A4"/>
    <w:rsid w:val="359166D4"/>
    <w:rsid w:val="35EC065A"/>
    <w:rsid w:val="36DC6259"/>
    <w:rsid w:val="36FC7AA1"/>
    <w:rsid w:val="382611A3"/>
    <w:rsid w:val="3A9039FD"/>
    <w:rsid w:val="3DBC18DE"/>
    <w:rsid w:val="406665E0"/>
    <w:rsid w:val="42E17A8A"/>
    <w:rsid w:val="44F73D6C"/>
    <w:rsid w:val="46DD7291"/>
    <w:rsid w:val="48D200E1"/>
    <w:rsid w:val="4C63431C"/>
    <w:rsid w:val="5BB91A46"/>
    <w:rsid w:val="5CB169DD"/>
    <w:rsid w:val="5FDD1F3F"/>
    <w:rsid w:val="60A2234A"/>
    <w:rsid w:val="62E01E9B"/>
    <w:rsid w:val="67256946"/>
    <w:rsid w:val="6A9A0DAF"/>
    <w:rsid w:val="6C586E75"/>
    <w:rsid w:val="6C5C6CFE"/>
    <w:rsid w:val="6D3972B7"/>
    <w:rsid w:val="6F814935"/>
    <w:rsid w:val="6F8E0933"/>
    <w:rsid w:val="744A709B"/>
    <w:rsid w:val="78F030F1"/>
    <w:rsid w:val="7C78627F"/>
    <w:rsid w:val="7E881AE3"/>
    <w:rsid w:val="7FE123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0"/>
    <w:pPr>
      <w:keepNext/>
      <w:keepLines/>
      <w:spacing w:before="340" w:after="330" w:line="578" w:lineRule="auto"/>
      <w:outlineLvl w:val="0"/>
    </w:pPr>
    <w:rPr>
      <w:b/>
      <w:bCs/>
      <w:kern w:val="44"/>
      <w:sz w:val="44"/>
      <w:szCs w:val="44"/>
    </w:rPr>
  </w:style>
  <w:style w:type="paragraph" w:styleId="6">
    <w:name w:val="heading 2"/>
    <w:basedOn w:val="1"/>
    <w:next w:val="1"/>
    <w:autoRedefine/>
    <w:qFormat/>
    <w:uiPriority w:val="0"/>
    <w:pPr>
      <w:keepNext/>
      <w:keepLines/>
      <w:spacing w:before="20" w:after="20" w:line="360" w:lineRule="auto"/>
      <w:outlineLvl w:val="1"/>
    </w:pPr>
    <w:rPr>
      <w:rFonts w:ascii="Arial" w:hAnsi="Arial"/>
      <w:b/>
      <w:bCs/>
      <w:sz w:val="28"/>
      <w:szCs w:val="32"/>
    </w:rPr>
  </w:style>
  <w:style w:type="character" w:default="1" w:styleId="14">
    <w:name w:val="Default Paragraph Font"/>
    <w:autoRedefine/>
    <w:semiHidden/>
    <w:qFormat/>
    <w:uiPriority w:val="0"/>
  </w:style>
  <w:style w:type="table" w:default="1" w:styleId="13">
    <w:name w:val="Normal Table"/>
    <w:autoRedefine/>
    <w:semiHidden/>
    <w:qFormat/>
    <w:uiPriority w:val="0"/>
    <w:tblPr>
      <w:tblCellMar>
        <w:top w:w="0" w:type="dxa"/>
        <w:left w:w="108" w:type="dxa"/>
        <w:bottom w:w="0" w:type="dxa"/>
        <w:right w:w="108" w:type="dxa"/>
      </w:tblCellMar>
    </w:tblPr>
  </w:style>
  <w:style w:type="paragraph" w:styleId="2">
    <w:name w:val="Body Text First Indent"/>
    <w:basedOn w:val="3"/>
    <w:next w:val="4"/>
    <w:qFormat/>
    <w:uiPriority w:val="0"/>
    <w:pPr>
      <w:spacing w:line="360" w:lineRule="auto"/>
      <w:ind w:firstLine="200" w:firstLineChars="200"/>
      <w:jc w:val="left"/>
    </w:pPr>
    <w:rPr>
      <w:bCs/>
      <w:sz w:val="24"/>
    </w:rPr>
  </w:style>
  <w:style w:type="paragraph" w:styleId="3">
    <w:name w:val="Body Text"/>
    <w:basedOn w:val="1"/>
    <w:next w:val="2"/>
    <w:qFormat/>
    <w:uiPriority w:val="0"/>
    <w:pPr>
      <w:spacing w:after="120"/>
    </w:pPr>
    <w:rPr>
      <w:sz w:val="28"/>
    </w:rPr>
  </w:style>
  <w:style w:type="paragraph" w:styleId="4">
    <w:name w:val="toc 6"/>
    <w:basedOn w:val="1"/>
    <w:next w:val="1"/>
    <w:qFormat/>
    <w:uiPriority w:val="0"/>
    <w:pPr>
      <w:ind w:left="2100" w:leftChars="1000"/>
    </w:pPr>
  </w:style>
  <w:style w:type="paragraph" w:styleId="7">
    <w:name w:val="Normal Indent"/>
    <w:basedOn w:val="1"/>
    <w:next w:val="8"/>
    <w:autoRedefine/>
    <w:qFormat/>
    <w:uiPriority w:val="0"/>
    <w:pPr>
      <w:ind w:firstLine="420"/>
    </w:pPr>
    <w:rPr>
      <w:szCs w:val="20"/>
    </w:rPr>
  </w:style>
  <w:style w:type="paragraph" w:styleId="8">
    <w:name w:val="Body Text Indent"/>
    <w:basedOn w:val="1"/>
    <w:next w:val="7"/>
    <w:autoRedefine/>
    <w:qFormat/>
    <w:uiPriority w:val="0"/>
    <w:pPr>
      <w:spacing w:line="200" w:lineRule="exact"/>
      <w:ind w:firstLine="301"/>
    </w:pPr>
    <w:rPr>
      <w:rFonts w:ascii="宋体" w:hAnsi="Courier New"/>
      <w:spacing w:val="-4"/>
      <w:sz w:val="18"/>
      <w:szCs w:val="20"/>
    </w:rPr>
  </w:style>
  <w:style w:type="paragraph" w:styleId="9">
    <w:name w:val="Salutation"/>
    <w:basedOn w:val="1"/>
    <w:next w:val="1"/>
    <w:autoRedefine/>
    <w:qFormat/>
    <w:uiPriority w:val="0"/>
  </w:style>
  <w:style w:type="paragraph" w:styleId="10">
    <w:name w:val="Plain Text"/>
    <w:basedOn w:val="1"/>
    <w:next w:val="9"/>
    <w:autoRedefine/>
    <w:qFormat/>
    <w:uiPriority w:val="0"/>
    <w:pPr>
      <w:spacing w:before="156" w:beforeLines="50" w:after="156" w:afterLines="50" w:line="400" w:lineRule="exact"/>
    </w:pPr>
    <w:rPr>
      <w:rFonts w:ascii="宋体" w:hAnsi="Courier New"/>
      <w:sz w:val="24"/>
    </w:rPr>
  </w:style>
  <w:style w:type="paragraph" w:styleId="11">
    <w:name w:val="Body Text Indent 3"/>
    <w:basedOn w:val="1"/>
    <w:autoRedefine/>
    <w:qFormat/>
    <w:uiPriority w:val="0"/>
    <w:pPr>
      <w:snapToGrid w:val="0"/>
      <w:ind w:firstLine="480" w:firstLineChars="200"/>
      <w:jc w:val="left"/>
    </w:pPr>
    <w:rPr>
      <w:rFonts w:ascii="仿宋_GB2312" w:hAnsi="宋体" w:eastAsia="仿宋_GB2312"/>
      <w:color w:val="000000"/>
      <w:sz w:val="24"/>
    </w:rPr>
  </w:style>
  <w:style w:type="paragraph" w:styleId="12">
    <w:name w:val="Normal (Web)"/>
    <w:basedOn w:val="1"/>
    <w:autoRedefine/>
    <w:qFormat/>
    <w:uiPriority w:val="0"/>
    <w:pPr>
      <w:spacing w:beforeAutospacing="1" w:afterAutospacing="1"/>
      <w:jc w:val="left"/>
    </w:pPr>
    <w:rPr>
      <w:rFonts w:cs="Times New Roman"/>
      <w:kern w:val="0"/>
      <w:sz w:val="24"/>
    </w:rPr>
  </w:style>
  <w:style w:type="character" w:styleId="15">
    <w:name w:val="Strong"/>
    <w:basedOn w:val="14"/>
    <w:autoRedefine/>
    <w:qFormat/>
    <w:uiPriority w:val="0"/>
    <w:rPr>
      <w:b/>
    </w:rPr>
  </w:style>
  <w:style w:type="paragraph" w:customStyle="1" w:styleId="16">
    <w:name w:val="Default"/>
    <w:autoRedefine/>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858</Words>
  <Characters>943</Characters>
  <Lines>0</Lines>
  <Paragraphs>0</Paragraphs>
  <TotalTime>3</TotalTime>
  <ScaleCrop>false</ScaleCrop>
  <LinksUpToDate>false</LinksUpToDate>
  <CharactersWithSpaces>1420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2023-03-20T03:05:00Z</dcterms:created>
  <dc:creator>Administrator</dc:creator>
  <cp:lastModifiedBy>小野马</cp:lastModifiedBy>
  <cp:lastPrinted>2025-04-01T02:26:52Z</cp:lastPrinted>
  <dcterms:modified xsi:type="dcterms:W3CDTF">2025-04-01T02:27:14Z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33419542B6174CC9A45770E48CB088DF_13</vt:lpwstr>
  </property>
  <property fmtid="{D5CDD505-2E9C-101B-9397-08002B2CF9AE}" pid="4" name="KSOTemplateDocerSaveRecord">
    <vt:lpwstr>eyJoZGlkIjoiZThlZjQ4OTNkNTAxNWRkOGZmODJlMWYwZGEzMjYwYjAiLCJ1c2VySWQiOiI1ODU1NzAyMTUifQ==</vt:lpwstr>
  </property>
</Properties>
</file>