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2C35">
      <w:pPr>
        <w:pStyle w:val="4"/>
        <w:spacing w:line="306" w:lineRule="auto"/>
        <w:rPr>
          <w:color w:val="auto"/>
        </w:rPr>
      </w:pPr>
    </w:p>
    <w:p w14:paraId="09AC6E58">
      <w:pPr>
        <w:pStyle w:val="4"/>
        <w:spacing w:line="306" w:lineRule="auto"/>
        <w:rPr>
          <w:color w:val="auto"/>
        </w:rPr>
      </w:pPr>
    </w:p>
    <w:p w14:paraId="5126272F">
      <w:pPr>
        <w:pStyle w:val="4"/>
        <w:spacing w:line="307" w:lineRule="auto"/>
        <w:rPr>
          <w:color w:val="auto"/>
        </w:rPr>
      </w:pPr>
    </w:p>
    <w:p w14:paraId="1DD264F4">
      <w:pPr>
        <w:spacing w:before="153" w:line="225" w:lineRule="auto"/>
        <w:ind w:left="336"/>
        <w:jc w:val="center"/>
        <w:rPr>
          <w:rFonts w:ascii="仿宋" w:hAnsi="仿宋" w:eastAsia="仿宋" w:cs="仿宋"/>
          <w:b/>
          <w:bCs/>
          <w:color w:val="auto"/>
          <w:sz w:val="52"/>
          <w:szCs w:val="52"/>
        </w:rPr>
      </w:pPr>
      <w:r>
        <w:rPr>
          <w:rFonts w:ascii="仿宋" w:hAnsi="仿宋" w:eastAsia="仿宋" w:cs="仿宋"/>
          <w:b/>
          <w:bCs/>
          <w:color w:val="auto"/>
          <w:spacing w:val="5"/>
          <w:sz w:val="52"/>
          <w:szCs w:val="52"/>
        </w:rPr>
        <w:t>衢州市柯城区</w:t>
      </w:r>
      <w:r>
        <w:rPr>
          <w:rFonts w:hint="eastAsia" w:ascii="仿宋" w:hAnsi="仿宋" w:eastAsia="仿宋" w:cs="仿宋"/>
          <w:b/>
          <w:bCs/>
          <w:color w:val="auto"/>
          <w:spacing w:val="5"/>
          <w:sz w:val="52"/>
          <w:szCs w:val="52"/>
          <w:lang w:val="en-US" w:eastAsia="zh-CN"/>
        </w:rPr>
        <w:t>2024年</w:t>
      </w:r>
      <w:r>
        <w:rPr>
          <w:rFonts w:ascii="仿宋" w:hAnsi="仿宋" w:eastAsia="仿宋" w:cs="仿宋"/>
          <w:b/>
          <w:bCs/>
          <w:color w:val="auto"/>
          <w:spacing w:val="5"/>
          <w:sz w:val="52"/>
          <w:szCs w:val="52"/>
        </w:rPr>
        <w:t>居家养老助洁服务项目</w:t>
      </w:r>
    </w:p>
    <w:p w14:paraId="1733EBFE">
      <w:pPr>
        <w:pStyle w:val="4"/>
        <w:spacing w:line="248" w:lineRule="auto"/>
        <w:rPr>
          <w:color w:val="auto"/>
        </w:rPr>
      </w:pPr>
    </w:p>
    <w:p w14:paraId="4F186795">
      <w:pPr>
        <w:pStyle w:val="4"/>
        <w:spacing w:line="248" w:lineRule="auto"/>
        <w:rPr>
          <w:color w:val="auto"/>
        </w:rPr>
      </w:pPr>
    </w:p>
    <w:p w14:paraId="0CF31B56">
      <w:pPr>
        <w:pStyle w:val="4"/>
        <w:spacing w:line="248" w:lineRule="auto"/>
        <w:rPr>
          <w:color w:val="auto"/>
        </w:rPr>
      </w:pPr>
    </w:p>
    <w:p w14:paraId="1BDFA923">
      <w:pPr>
        <w:pStyle w:val="4"/>
        <w:spacing w:line="248" w:lineRule="auto"/>
        <w:jc w:val="center"/>
        <w:rPr>
          <w:color w:val="auto"/>
        </w:rPr>
      </w:pPr>
    </w:p>
    <w:p w14:paraId="0204A740">
      <w:pPr>
        <w:pStyle w:val="4"/>
        <w:spacing w:line="248" w:lineRule="auto"/>
        <w:rPr>
          <w:color w:val="auto"/>
        </w:rPr>
      </w:pPr>
    </w:p>
    <w:p w14:paraId="66877BA1">
      <w:pPr>
        <w:pStyle w:val="4"/>
        <w:spacing w:line="248" w:lineRule="auto"/>
        <w:rPr>
          <w:color w:val="auto"/>
        </w:rPr>
      </w:pPr>
    </w:p>
    <w:p w14:paraId="79688757">
      <w:pPr>
        <w:pStyle w:val="4"/>
        <w:spacing w:line="248" w:lineRule="auto"/>
        <w:rPr>
          <w:color w:val="auto"/>
        </w:rPr>
      </w:pPr>
    </w:p>
    <w:p w14:paraId="6A333B3D">
      <w:pPr>
        <w:pStyle w:val="4"/>
        <w:spacing w:line="249" w:lineRule="auto"/>
        <w:rPr>
          <w:color w:val="auto"/>
        </w:rPr>
      </w:pPr>
    </w:p>
    <w:p w14:paraId="5296598B">
      <w:pPr>
        <w:spacing w:before="231" w:line="225" w:lineRule="auto"/>
        <w:ind w:left="2060"/>
        <w:rPr>
          <w:rFonts w:ascii="仿宋" w:hAnsi="仿宋" w:eastAsia="仿宋" w:cs="仿宋"/>
          <w:color w:val="auto"/>
          <w:sz w:val="71"/>
          <w:szCs w:val="71"/>
        </w:rPr>
      </w:pPr>
      <w:r>
        <w:rPr>
          <w:rFonts w:ascii="仿宋" w:hAnsi="仿宋" w:eastAsia="仿宋" w:cs="仿宋"/>
          <w:b/>
          <w:bCs/>
          <w:color w:val="auto"/>
          <w:spacing w:val="-6"/>
          <w:sz w:val="71"/>
          <w:szCs w:val="71"/>
        </w:rPr>
        <w:t>公开招标文件</w:t>
      </w:r>
    </w:p>
    <w:p w14:paraId="70865DF0">
      <w:pPr>
        <w:pStyle w:val="4"/>
        <w:spacing w:line="270" w:lineRule="auto"/>
        <w:rPr>
          <w:color w:val="auto"/>
        </w:rPr>
      </w:pPr>
    </w:p>
    <w:p w14:paraId="00360FC5">
      <w:pPr>
        <w:pStyle w:val="4"/>
        <w:spacing w:line="271" w:lineRule="auto"/>
        <w:rPr>
          <w:color w:val="auto"/>
        </w:rPr>
      </w:pPr>
    </w:p>
    <w:p w14:paraId="05D33C2A">
      <w:pPr>
        <w:spacing w:before="78" w:line="222" w:lineRule="auto"/>
        <w:ind w:left="3346"/>
        <w:rPr>
          <w:rFonts w:ascii="仿宋" w:hAnsi="仿宋" w:eastAsia="仿宋" w:cs="仿宋"/>
          <w:color w:val="auto"/>
          <w:sz w:val="24"/>
          <w:szCs w:val="24"/>
        </w:rPr>
      </w:pPr>
      <w:r>
        <w:rPr>
          <w:rFonts w:ascii="仿宋" w:hAnsi="仿宋" w:eastAsia="仿宋" w:cs="仿宋"/>
          <w:color w:val="auto"/>
          <w:spacing w:val="-3"/>
          <w:sz w:val="24"/>
          <w:szCs w:val="24"/>
        </w:rPr>
        <w:t>（线上电子标）</w:t>
      </w:r>
    </w:p>
    <w:p w14:paraId="7B05C62B">
      <w:pPr>
        <w:pStyle w:val="4"/>
        <w:spacing w:line="255" w:lineRule="auto"/>
        <w:rPr>
          <w:color w:val="auto"/>
        </w:rPr>
      </w:pPr>
    </w:p>
    <w:p w14:paraId="69BC75E7">
      <w:pPr>
        <w:pStyle w:val="4"/>
        <w:spacing w:line="255" w:lineRule="auto"/>
        <w:rPr>
          <w:color w:val="auto"/>
        </w:rPr>
      </w:pPr>
    </w:p>
    <w:p w14:paraId="798340E6">
      <w:pPr>
        <w:pStyle w:val="4"/>
        <w:spacing w:line="255" w:lineRule="auto"/>
        <w:rPr>
          <w:color w:val="auto"/>
        </w:rPr>
      </w:pPr>
    </w:p>
    <w:p w14:paraId="639E0913">
      <w:pPr>
        <w:pStyle w:val="4"/>
        <w:spacing w:line="255" w:lineRule="auto"/>
        <w:rPr>
          <w:color w:val="auto"/>
        </w:rPr>
      </w:pPr>
    </w:p>
    <w:p w14:paraId="540CD7FB">
      <w:pPr>
        <w:pStyle w:val="4"/>
        <w:spacing w:line="255" w:lineRule="auto"/>
        <w:rPr>
          <w:color w:val="auto"/>
        </w:rPr>
      </w:pPr>
    </w:p>
    <w:p w14:paraId="755BDFDD">
      <w:pPr>
        <w:pStyle w:val="4"/>
        <w:spacing w:line="255" w:lineRule="auto"/>
        <w:rPr>
          <w:color w:val="auto"/>
        </w:rPr>
      </w:pPr>
    </w:p>
    <w:p w14:paraId="6D19C274">
      <w:pPr>
        <w:pStyle w:val="4"/>
        <w:spacing w:line="255" w:lineRule="auto"/>
        <w:rPr>
          <w:color w:val="auto"/>
        </w:rPr>
      </w:pPr>
    </w:p>
    <w:p w14:paraId="0B845F7F">
      <w:pPr>
        <w:pStyle w:val="4"/>
        <w:spacing w:line="255" w:lineRule="auto"/>
        <w:rPr>
          <w:color w:val="auto"/>
        </w:rPr>
      </w:pPr>
    </w:p>
    <w:p w14:paraId="4AC0FAFA">
      <w:pPr>
        <w:pStyle w:val="4"/>
        <w:spacing w:line="255" w:lineRule="auto"/>
        <w:rPr>
          <w:color w:val="auto"/>
        </w:rPr>
      </w:pPr>
    </w:p>
    <w:p w14:paraId="6E50930A">
      <w:pPr>
        <w:pStyle w:val="4"/>
        <w:spacing w:line="255" w:lineRule="auto"/>
        <w:rPr>
          <w:color w:val="auto"/>
        </w:rPr>
      </w:pPr>
    </w:p>
    <w:p w14:paraId="6F2CC6FE">
      <w:pPr>
        <w:pStyle w:val="4"/>
        <w:spacing w:line="255" w:lineRule="auto"/>
        <w:rPr>
          <w:color w:val="auto"/>
        </w:rPr>
      </w:pPr>
    </w:p>
    <w:p w14:paraId="52470D89">
      <w:pPr>
        <w:pStyle w:val="4"/>
        <w:spacing w:line="255" w:lineRule="auto"/>
        <w:rPr>
          <w:color w:val="auto"/>
        </w:rPr>
      </w:pPr>
    </w:p>
    <w:p w14:paraId="2D61B442">
      <w:pPr>
        <w:pStyle w:val="4"/>
        <w:spacing w:line="255" w:lineRule="auto"/>
        <w:rPr>
          <w:color w:val="auto"/>
        </w:rPr>
      </w:pPr>
    </w:p>
    <w:p w14:paraId="142B297E">
      <w:pPr>
        <w:pStyle w:val="4"/>
        <w:spacing w:line="256" w:lineRule="auto"/>
        <w:rPr>
          <w:color w:val="auto"/>
        </w:rPr>
      </w:pPr>
    </w:p>
    <w:p w14:paraId="21F41062">
      <w:pPr>
        <w:pStyle w:val="4"/>
        <w:spacing w:line="256" w:lineRule="auto"/>
        <w:rPr>
          <w:color w:val="auto"/>
        </w:rPr>
      </w:pPr>
    </w:p>
    <w:p w14:paraId="29C0A196">
      <w:pPr>
        <w:spacing w:before="100" w:line="229" w:lineRule="auto"/>
        <w:ind w:left="422"/>
        <w:rPr>
          <w:rFonts w:ascii="仿宋" w:hAnsi="仿宋" w:eastAsia="仿宋" w:cs="仿宋"/>
          <w:color w:val="auto"/>
          <w:sz w:val="31"/>
          <w:szCs w:val="31"/>
        </w:rPr>
      </w:pPr>
      <w:r>
        <w:rPr>
          <w:rFonts w:ascii="仿宋" w:hAnsi="仿宋" w:eastAsia="仿宋" w:cs="仿宋"/>
          <w:color w:val="auto"/>
          <w:spacing w:val="6"/>
          <w:sz w:val="31"/>
          <w:szCs w:val="31"/>
        </w:rPr>
        <w:t>项目编号:</w:t>
      </w:r>
      <w:r>
        <w:rPr>
          <w:rFonts w:ascii="仿宋" w:hAnsi="仿宋" w:eastAsia="仿宋" w:cs="仿宋"/>
          <w:color w:val="auto"/>
          <w:spacing w:val="-31"/>
          <w:sz w:val="31"/>
          <w:szCs w:val="31"/>
        </w:rPr>
        <w:t xml:space="preserve"> </w:t>
      </w:r>
      <w:r>
        <w:rPr>
          <w:rFonts w:hint="eastAsia" w:ascii="仿宋" w:hAnsi="仿宋" w:eastAsia="仿宋" w:cs="仿宋"/>
          <w:color w:val="auto"/>
          <w:spacing w:val="7"/>
          <w:sz w:val="31"/>
          <w:szCs w:val="31"/>
        </w:rPr>
        <w:t>ZJJCCG2024-31</w:t>
      </w:r>
    </w:p>
    <w:p w14:paraId="3F65F285">
      <w:pPr>
        <w:pStyle w:val="4"/>
        <w:spacing w:line="271" w:lineRule="auto"/>
        <w:rPr>
          <w:color w:val="auto"/>
        </w:rPr>
      </w:pPr>
    </w:p>
    <w:p w14:paraId="44B24E92">
      <w:pPr>
        <w:spacing w:before="101" w:line="226" w:lineRule="auto"/>
        <w:ind w:left="420"/>
        <w:rPr>
          <w:rFonts w:ascii="仿宋" w:hAnsi="仿宋" w:eastAsia="仿宋" w:cs="仿宋"/>
          <w:color w:val="auto"/>
          <w:sz w:val="31"/>
          <w:szCs w:val="31"/>
        </w:rPr>
      </w:pPr>
      <w:r>
        <w:rPr>
          <w:rFonts w:ascii="仿宋" w:hAnsi="仿宋" w:eastAsia="仿宋" w:cs="仿宋"/>
          <w:color w:val="auto"/>
          <w:spacing w:val="7"/>
          <w:sz w:val="31"/>
          <w:szCs w:val="31"/>
        </w:rPr>
        <w:t>招标单位:</w:t>
      </w:r>
      <w:r>
        <w:rPr>
          <w:rFonts w:ascii="仿宋" w:hAnsi="仿宋" w:eastAsia="仿宋" w:cs="仿宋"/>
          <w:color w:val="auto"/>
          <w:spacing w:val="-29"/>
          <w:sz w:val="31"/>
          <w:szCs w:val="31"/>
        </w:rPr>
        <w:t xml:space="preserve"> </w:t>
      </w:r>
      <w:r>
        <w:rPr>
          <w:rFonts w:ascii="仿宋" w:hAnsi="仿宋" w:eastAsia="仿宋" w:cs="仿宋"/>
          <w:color w:val="auto"/>
          <w:spacing w:val="7"/>
          <w:sz w:val="31"/>
          <w:szCs w:val="31"/>
        </w:rPr>
        <w:t>衢州市柯城区民政局</w:t>
      </w:r>
    </w:p>
    <w:p w14:paraId="1B1F2F15">
      <w:pPr>
        <w:pStyle w:val="4"/>
        <w:spacing w:line="277" w:lineRule="auto"/>
        <w:rPr>
          <w:color w:val="auto"/>
        </w:rPr>
      </w:pPr>
    </w:p>
    <w:p w14:paraId="618B8055">
      <w:pPr>
        <w:spacing w:before="101" w:line="437" w:lineRule="auto"/>
        <w:ind w:left="3340" w:right="1905" w:hanging="2913"/>
        <w:rPr>
          <w:rFonts w:ascii="仿宋" w:hAnsi="仿宋" w:eastAsia="仿宋" w:cs="仿宋"/>
          <w:color w:val="auto"/>
          <w:sz w:val="31"/>
          <w:szCs w:val="31"/>
        </w:rPr>
      </w:pPr>
      <w:r>
        <w:rPr>
          <w:rFonts w:ascii="仿宋" w:hAnsi="仿宋" w:eastAsia="仿宋" w:cs="仿宋"/>
          <w:color w:val="auto"/>
          <w:spacing w:val="5"/>
          <w:sz w:val="31"/>
          <w:szCs w:val="31"/>
        </w:rPr>
        <w:t xml:space="preserve">代理机构: </w:t>
      </w:r>
      <w:r>
        <w:rPr>
          <w:rFonts w:hint="eastAsia" w:ascii="仿宋" w:hAnsi="仿宋" w:eastAsia="仿宋" w:cs="仿宋"/>
          <w:color w:val="auto"/>
          <w:spacing w:val="5"/>
          <w:sz w:val="31"/>
          <w:szCs w:val="31"/>
        </w:rPr>
        <w:t>浙江佳诚工程咨询股份有限公司</w:t>
      </w:r>
      <w:r>
        <w:rPr>
          <w:rFonts w:ascii="仿宋" w:hAnsi="仿宋" w:eastAsia="仿宋" w:cs="仿宋"/>
          <w:color w:val="auto"/>
          <w:spacing w:val="-4"/>
          <w:sz w:val="31"/>
          <w:szCs w:val="31"/>
        </w:rPr>
        <w:t>202</w:t>
      </w:r>
      <w:r>
        <w:rPr>
          <w:rFonts w:hint="eastAsia" w:ascii="仿宋" w:hAnsi="仿宋" w:eastAsia="仿宋" w:cs="仿宋"/>
          <w:color w:val="auto"/>
          <w:spacing w:val="-4"/>
          <w:sz w:val="31"/>
          <w:szCs w:val="31"/>
          <w:lang w:val="en-US" w:eastAsia="zh-CN"/>
        </w:rPr>
        <w:t>4</w:t>
      </w:r>
      <w:r>
        <w:rPr>
          <w:rFonts w:ascii="仿宋" w:hAnsi="仿宋" w:eastAsia="仿宋" w:cs="仿宋"/>
          <w:color w:val="auto"/>
          <w:spacing w:val="-49"/>
          <w:sz w:val="31"/>
          <w:szCs w:val="31"/>
        </w:rPr>
        <w:t xml:space="preserve"> </w:t>
      </w:r>
      <w:r>
        <w:rPr>
          <w:rFonts w:ascii="仿宋" w:hAnsi="仿宋" w:eastAsia="仿宋" w:cs="仿宋"/>
          <w:color w:val="auto"/>
          <w:spacing w:val="-4"/>
          <w:sz w:val="31"/>
          <w:szCs w:val="31"/>
        </w:rPr>
        <w:t>年</w:t>
      </w:r>
      <w:r>
        <w:rPr>
          <w:rFonts w:ascii="仿宋" w:hAnsi="仿宋" w:eastAsia="仿宋" w:cs="仿宋"/>
          <w:color w:val="auto"/>
          <w:spacing w:val="-54"/>
          <w:sz w:val="31"/>
          <w:szCs w:val="31"/>
        </w:rPr>
        <w:t xml:space="preserve"> </w:t>
      </w:r>
      <w:r>
        <w:rPr>
          <w:rFonts w:hint="eastAsia" w:ascii="仿宋" w:hAnsi="仿宋" w:eastAsia="仿宋" w:cs="仿宋"/>
          <w:color w:val="auto"/>
          <w:spacing w:val="-54"/>
          <w:sz w:val="31"/>
          <w:szCs w:val="31"/>
          <w:lang w:val="en-US" w:eastAsia="zh-CN"/>
        </w:rPr>
        <w:t>10</w:t>
      </w:r>
      <w:r>
        <w:rPr>
          <w:rFonts w:ascii="仿宋" w:hAnsi="仿宋" w:eastAsia="仿宋" w:cs="仿宋"/>
          <w:color w:val="auto"/>
          <w:spacing w:val="-39"/>
          <w:sz w:val="31"/>
          <w:szCs w:val="31"/>
        </w:rPr>
        <w:t xml:space="preserve"> </w:t>
      </w:r>
      <w:r>
        <w:rPr>
          <w:rFonts w:ascii="仿宋" w:hAnsi="仿宋" w:eastAsia="仿宋" w:cs="仿宋"/>
          <w:color w:val="auto"/>
          <w:spacing w:val="-4"/>
          <w:sz w:val="31"/>
          <w:szCs w:val="31"/>
        </w:rPr>
        <w:t>月</w:t>
      </w:r>
    </w:p>
    <w:p w14:paraId="47414508">
      <w:pPr>
        <w:spacing w:line="437" w:lineRule="auto"/>
        <w:rPr>
          <w:rFonts w:ascii="仿宋" w:hAnsi="仿宋" w:eastAsia="仿宋" w:cs="仿宋"/>
          <w:color w:val="auto"/>
          <w:sz w:val="31"/>
          <w:szCs w:val="31"/>
        </w:rPr>
      </w:pPr>
    </w:p>
    <w:p w14:paraId="008294EA">
      <w:pPr>
        <w:tabs>
          <w:tab w:val="left" w:pos="3599"/>
        </w:tabs>
        <w:bidi w:val="0"/>
        <w:jc w:val="left"/>
        <w:rPr>
          <w:rFonts w:hint="eastAsia" w:ascii="Arial" w:hAnsi="Arial" w:eastAsia="宋体" w:cs="Arial"/>
          <w:snapToGrid w:val="0"/>
          <w:color w:val="auto"/>
          <w:kern w:val="0"/>
          <w:sz w:val="21"/>
          <w:szCs w:val="21"/>
          <w:lang w:val="en-US" w:eastAsia="zh-CN" w:bidi="ar-SA"/>
        </w:rPr>
        <w:sectPr>
          <w:footerReference r:id="rId5" w:type="default"/>
          <w:pgSz w:w="11906" w:h="16839"/>
          <w:pgMar w:top="1431" w:right="1785" w:bottom="882" w:left="1785" w:header="0" w:footer="720" w:gutter="0"/>
          <w:pgNumType w:fmt="decimal" w:start="1"/>
          <w:cols w:space="720" w:num="1"/>
        </w:sectPr>
      </w:pPr>
      <w:r>
        <w:rPr>
          <w:rFonts w:hint="eastAsia" w:eastAsia="宋体" w:cs="Arial"/>
          <w:snapToGrid w:val="0"/>
          <w:color w:val="auto"/>
          <w:kern w:val="0"/>
          <w:sz w:val="21"/>
          <w:szCs w:val="21"/>
          <w:lang w:val="en-US" w:eastAsia="zh-CN" w:bidi="ar-SA"/>
        </w:rPr>
        <w:tab/>
      </w:r>
    </w:p>
    <w:sdt>
      <w:sdtPr>
        <w:rPr>
          <w:rFonts w:hint="default" w:ascii="仿宋" w:hAnsi="仿宋" w:eastAsia="仿宋" w:cs="仿宋"/>
          <w:color w:val="auto"/>
          <w:sz w:val="43"/>
          <w:szCs w:val="43"/>
          <w:lang w:val="en-US"/>
        </w:rPr>
        <w:id w:val="147481672"/>
        <w:docPartObj>
          <w:docPartGallery w:val="Table of Contents"/>
          <w:docPartUnique/>
        </w:docPartObj>
      </w:sdtPr>
      <w:sdtEndPr>
        <w:rPr>
          <w:rFonts w:hint="default" w:ascii="仿宋" w:hAnsi="仿宋" w:eastAsia="仿宋" w:cs="仿宋"/>
          <w:color w:val="auto"/>
          <w:sz w:val="28"/>
          <w:szCs w:val="28"/>
          <w:lang w:val="en-US"/>
        </w:rPr>
      </w:sdtEndPr>
      <w:sdtContent>
        <w:p w14:paraId="39735599">
          <w:pPr>
            <w:spacing w:before="89" w:line="227" w:lineRule="auto"/>
            <w:ind w:left="4062"/>
            <w:rPr>
              <w:rFonts w:hint="eastAsia" w:ascii="仿宋" w:hAnsi="仿宋" w:eastAsia="仿宋" w:cs="仿宋"/>
              <w:color w:val="auto"/>
              <w:sz w:val="43"/>
              <w:szCs w:val="43"/>
              <w:lang w:val="en-US" w:eastAsia="zh-CN"/>
            </w:rPr>
          </w:pPr>
          <w:r>
            <w:rPr>
              <w:rFonts w:hint="eastAsia" w:ascii="仿宋" w:hAnsi="仿宋" w:eastAsia="仿宋" w:cs="仿宋"/>
              <w:color w:val="auto"/>
              <w:sz w:val="43"/>
              <w:szCs w:val="43"/>
              <w:lang w:val="en-US" w:eastAsia="zh-CN"/>
            </w:rPr>
            <w:t>目 录</w:t>
          </w:r>
        </w:p>
        <w:p w14:paraId="34E77C7B">
          <w:pPr>
            <w:pStyle w:val="4"/>
            <w:spacing w:line="322" w:lineRule="auto"/>
            <w:rPr>
              <w:color w:val="auto"/>
            </w:rPr>
          </w:pPr>
        </w:p>
        <w:p w14:paraId="78D9DD81">
          <w:pPr>
            <w:pStyle w:val="4"/>
            <w:spacing w:line="322" w:lineRule="auto"/>
            <w:rPr>
              <w:color w:val="auto"/>
            </w:rPr>
          </w:pPr>
        </w:p>
        <w:p w14:paraId="15CF6169">
          <w:pPr>
            <w:tabs>
              <w:tab w:val="right" w:leader="dot" w:pos="9430"/>
            </w:tabs>
            <w:spacing w:before="91" w:line="190" w:lineRule="auto"/>
            <w:rPr>
              <w:rFonts w:ascii="仿宋" w:hAnsi="仿宋" w:eastAsia="仿宋" w:cs="仿宋"/>
              <w:color w:val="auto"/>
              <w:sz w:val="28"/>
              <w:szCs w:val="28"/>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仿宋" w:hAnsi="仿宋" w:eastAsia="仿宋" w:cs="仿宋"/>
              <w:color w:val="auto"/>
              <w:spacing w:val="-7"/>
              <w:sz w:val="28"/>
              <w:szCs w:val="28"/>
            </w:rPr>
            <w:t>第一章</w:t>
          </w:r>
          <w:r>
            <w:rPr>
              <w:rFonts w:ascii="仿宋" w:hAnsi="仿宋" w:eastAsia="仿宋" w:cs="仿宋"/>
              <w:color w:val="auto"/>
              <w:spacing w:val="6"/>
              <w:sz w:val="28"/>
              <w:szCs w:val="28"/>
            </w:rPr>
            <w:t xml:space="preserve">   </w:t>
          </w:r>
          <w:r>
            <w:rPr>
              <w:rFonts w:ascii="仿宋" w:hAnsi="仿宋" w:eastAsia="仿宋" w:cs="仿宋"/>
              <w:color w:val="auto"/>
              <w:spacing w:val="-7"/>
              <w:sz w:val="28"/>
              <w:szCs w:val="28"/>
            </w:rPr>
            <w:t>招标公告</w:t>
          </w:r>
          <w:r>
            <w:rPr>
              <w:rFonts w:ascii="仿宋" w:hAnsi="仿宋" w:eastAsia="仿宋" w:cs="仿宋"/>
              <w:color w:val="auto"/>
              <w:sz w:val="28"/>
              <w:szCs w:val="28"/>
            </w:rPr>
            <w:tab/>
          </w:r>
          <w:r>
            <w:rPr>
              <w:rFonts w:ascii="仿宋" w:hAnsi="仿宋" w:eastAsia="仿宋" w:cs="仿宋"/>
              <w:color w:val="auto"/>
              <w:spacing w:val="-85"/>
              <w:sz w:val="28"/>
              <w:szCs w:val="28"/>
            </w:rPr>
            <w:t xml:space="preserve"> </w:t>
          </w:r>
          <w:r>
            <w:rPr>
              <w:rFonts w:ascii="仿宋" w:hAnsi="仿宋" w:eastAsia="仿宋" w:cs="仿宋"/>
              <w:color w:val="auto"/>
              <w:spacing w:val="-15"/>
              <w:sz w:val="28"/>
              <w:szCs w:val="28"/>
            </w:rPr>
            <w:t>3</w:t>
          </w:r>
          <w:r>
            <w:rPr>
              <w:rFonts w:ascii="仿宋" w:hAnsi="仿宋" w:eastAsia="仿宋" w:cs="仿宋"/>
              <w:color w:val="auto"/>
              <w:spacing w:val="-15"/>
              <w:sz w:val="28"/>
              <w:szCs w:val="28"/>
            </w:rPr>
            <w:fldChar w:fldCharType="end"/>
          </w:r>
        </w:p>
        <w:p w14:paraId="3EF288F8">
          <w:pPr>
            <w:pStyle w:val="4"/>
            <w:spacing w:line="243" w:lineRule="auto"/>
            <w:rPr>
              <w:color w:val="auto"/>
            </w:rPr>
          </w:pPr>
        </w:p>
        <w:p w14:paraId="6B7164B7">
          <w:pPr>
            <w:tabs>
              <w:tab w:val="right" w:leader="dot" w:pos="9430"/>
            </w:tabs>
            <w:spacing w:before="91" w:line="190" w:lineRule="auto"/>
            <w:rPr>
              <w:rFonts w:ascii="仿宋" w:hAnsi="仿宋" w:eastAsia="仿宋" w:cs="仿宋"/>
              <w:color w:val="auto"/>
              <w:sz w:val="28"/>
              <w:szCs w:val="28"/>
            </w:rPr>
          </w:pPr>
          <w:bookmarkStart w:id="1" w:name="bookmark3"/>
          <w:bookmarkEnd w:id="1"/>
          <w:r>
            <w:rPr>
              <w:color w:val="auto"/>
            </w:rPr>
            <w:fldChar w:fldCharType="begin"/>
          </w:r>
          <w:r>
            <w:rPr>
              <w:color w:val="auto"/>
            </w:rPr>
            <w:instrText xml:space="preserve"> HYPERLINK \l "bookmark4" </w:instrText>
          </w:r>
          <w:r>
            <w:rPr>
              <w:color w:val="auto"/>
            </w:rPr>
            <w:fldChar w:fldCharType="separate"/>
          </w:r>
          <w:r>
            <w:rPr>
              <w:rFonts w:ascii="仿宋" w:hAnsi="仿宋" w:eastAsia="仿宋" w:cs="仿宋"/>
              <w:color w:val="auto"/>
              <w:spacing w:val="-6"/>
              <w:sz w:val="28"/>
              <w:szCs w:val="28"/>
            </w:rPr>
            <w:t>第二章</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rPr>
            <w:t>投标人须知</w:t>
          </w:r>
          <w:r>
            <w:rPr>
              <w:rFonts w:ascii="仿宋" w:hAnsi="仿宋" w:eastAsia="仿宋" w:cs="仿宋"/>
              <w:color w:val="auto"/>
              <w:sz w:val="28"/>
              <w:szCs w:val="28"/>
            </w:rPr>
            <w:tab/>
          </w:r>
          <w:r>
            <w:rPr>
              <w:rFonts w:ascii="仿宋" w:hAnsi="仿宋" w:eastAsia="仿宋" w:cs="仿宋"/>
              <w:color w:val="auto"/>
              <w:spacing w:val="-93"/>
              <w:sz w:val="28"/>
              <w:szCs w:val="28"/>
            </w:rPr>
            <w:t xml:space="preserve"> </w:t>
          </w:r>
          <w:r>
            <w:rPr>
              <w:rFonts w:hint="eastAsia" w:ascii="仿宋" w:hAnsi="仿宋" w:eastAsia="仿宋" w:cs="仿宋"/>
              <w:color w:val="auto"/>
              <w:spacing w:val="-12"/>
              <w:sz w:val="28"/>
              <w:szCs w:val="28"/>
              <w:lang w:val="en-US" w:eastAsia="zh-CN"/>
            </w:rPr>
            <w:t>6</w:t>
          </w:r>
          <w:r>
            <w:rPr>
              <w:rFonts w:ascii="仿宋" w:hAnsi="仿宋" w:eastAsia="仿宋" w:cs="仿宋"/>
              <w:color w:val="auto"/>
              <w:spacing w:val="-12"/>
              <w:sz w:val="28"/>
              <w:szCs w:val="28"/>
            </w:rPr>
            <w:fldChar w:fldCharType="end"/>
          </w:r>
        </w:p>
        <w:p w14:paraId="7EB31394">
          <w:pPr>
            <w:pStyle w:val="4"/>
            <w:spacing w:line="243" w:lineRule="auto"/>
            <w:rPr>
              <w:color w:val="auto"/>
            </w:rPr>
          </w:pPr>
        </w:p>
        <w:p w14:paraId="656C2B48">
          <w:pPr>
            <w:tabs>
              <w:tab w:val="right" w:leader="dot" w:pos="9430"/>
            </w:tabs>
            <w:spacing w:before="91" w:line="190" w:lineRule="auto"/>
            <w:rPr>
              <w:rFonts w:ascii="仿宋" w:hAnsi="仿宋" w:eastAsia="仿宋" w:cs="仿宋"/>
              <w:color w:val="auto"/>
              <w:sz w:val="28"/>
              <w:szCs w:val="28"/>
            </w:rPr>
          </w:pPr>
          <w:bookmarkStart w:id="2" w:name="bookmark5"/>
          <w:bookmarkEnd w:id="2"/>
          <w:r>
            <w:rPr>
              <w:color w:val="auto"/>
            </w:rPr>
            <w:fldChar w:fldCharType="begin"/>
          </w:r>
          <w:r>
            <w:rPr>
              <w:color w:val="auto"/>
            </w:rPr>
            <w:instrText xml:space="preserve"> HYPERLINK \l "bookmark6" </w:instrText>
          </w:r>
          <w:r>
            <w:rPr>
              <w:color w:val="auto"/>
            </w:rPr>
            <w:fldChar w:fldCharType="separate"/>
          </w:r>
          <w:r>
            <w:rPr>
              <w:rFonts w:ascii="仿宋" w:hAnsi="仿宋" w:eastAsia="仿宋" w:cs="仿宋"/>
              <w:color w:val="auto"/>
              <w:spacing w:val="-3"/>
              <w:sz w:val="28"/>
              <w:szCs w:val="28"/>
            </w:rPr>
            <w:t>第三章   招标内容及要求</w:t>
          </w:r>
          <w:r>
            <w:rPr>
              <w:rFonts w:ascii="仿宋" w:hAnsi="仿宋" w:eastAsia="仿宋" w:cs="仿宋"/>
              <w:color w:val="auto"/>
              <w:sz w:val="28"/>
              <w:szCs w:val="28"/>
            </w:rPr>
            <w:tab/>
          </w:r>
          <w:r>
            <w:rPr>
              <w:rFonts w:ascii="仿宋" w:hAnsi="仿宋" w:eastAsia="仿宋" w:cs="仿宋"/>
              <w:color w:val="auto"/>
              <w:spacing w:val="-103"/>
              <w:sz w:val="28"/>
              <w:szCs w:val="28"/>
            </w:rPr>
            <w:t xml:space="preserve"> </w:t>
          </w:r>
          <w:r>
            <w:rPr>
              <w:rFonts w:ascii="仿宋" w:hAnsi="仿宋" w:eastAsia="仿宋" w:cs="仿宋"/>
              <w:color w:val="auto"/>
              <w:spacing w:val="-6"/>
              <w:sz w:val="28"/>
              <w:szCs w:val="28"/>
            </w:rPr>
            <w:t>2</w:t>
          </w:r>
          <w:r>
            <w:rPr>
              <w:rFonts w:hint="eastAsia" w:ascii="仿宋" w:hAnsi="仿宋" w:eastAsia="仿宋" w:cs="仿宋"/>
              <w:color w:val="auto"/>
              <w:spacing w:val="-6"/>
              <w:sz w:val="28"/>
              <w:szCs w:val="28"/>
              <w:lang w:val="en-US" w:eastAsia="zh-CN"/>
            </w:rPr>
            <w:t>6</w:t>
          </w:r>
          <w:r>
            <w:rPr>
              <w:rFonts w:ascii="仿宋" w:hAnsi="仿宋" w:eastAsia="仿宋" w:cs="仿宋"/>
              <w:color w:val="auto"/>
              <w:spacing w:val="-6"/>
              <w:sz w:val="28"/>
              <w:szCs w:val="28"/>
            </w:rPr>
            <w:fldChar w:fldCharType="end"/>
          </w:r>
        </w:p>
        <w:p w14:paraId="15E99885">
          <w:pPr>
            <w:pStyle w:val="4"/>
            <w:spacing w:line="243" w:lineRule="auto"/>
            <w:rPr>
              <w:color w:val="auto"/>
            </w:rPr>
          </w:pPr>
        </w:p>
        <w:p w14:paraId="21AB89E3">
          <w:pPr>
            <w:tabs>
              <w:tab w:val="right" w:leader="dot" w:pos="9430"/>
            </w:tabs>
            <w:spacing w:before="91" w:line="190" w:lineRule="auto"/>
            <w:rPr>
              <w:rFonts w:hint="eastAsia" w:ascii="仿宋" w:hAnsi="仿宋" w:eastAsia="仿宋" w:cs="仿宋"/>
              <w:color w:val="auto"/>
              <w:sz w:val="28"/>
              <w:szCs w:val="28"/>
              <w:lang w:val="en-US" w:eastAsia="zh-CN"/>
            </w:rPr>
          </w:pPr>
          <w:bookmarkStart w:id="3" w:name="bookmark7"/>
          <w:bookmarkEnd w:id="3"/>
          <w:r>
            <w:rPr>
              <w:color w:val="auto"/>
            </w:rPr>
            <w:fldChar w:fldCharType="begin"/>
          </w:r>
          <w:r>
            <w:rPr>
              <w:color w:val="auto"/>
            </w:rPr>
            <w:instrText xml:space="preserve"> HYPERLINK \l "bookmark8" </w:instrText>
          </w:r>
          <w:r>
            <w:rPr>
              <w:color w:val="auto"/>
            </w:rPr>
            <w:fldChar w:fldCharType="separate"/>
          </w:r>
          <w:r>
            <w:rPr>
              <w:rFonts w:ascii="仿宋" w:hAnsi="仿宋" w:eastAsia="仿宋" w:cs="仿宋"/>
              <w:color w:val="auto"/>
              <w:spacing w:val="-7"/>
              <w:sz w:val="28"/>
              <w:szCs w:val="28"/>
            </w:rPr>
            <w:t>第四章</w:t>
          </w:r>
          <w:r>
            <w:rPr>
              <w:rFonts w:ascii="仿宋" w:hAnsi="仿宋" w:eastAsia="仿宋" w:cs="仿宋"/>
              <w:color w:val="auto"/>
              <w:spacing w:val="10"/>
              <w:sz w:val="28"/>
              <w:szCs w:val="28"/>
            </w:rPr>
            <w:t xml:space="preserve">   </w:t>
          </w:r>
          <w:r>
            <w:rPr>
              <w:rFonts w:ascii="仿宋" w:hAnsi="仿宋" w:eastAsia="仿宋" w:cs="仿宋"/>
              <w:color w:val="auto"/>
              <w:spacing w:val="-7"/>
              <w:sz w:val="28"/>
              <w:szCs w:val="28"/>
            </w:rPr>
            <w:t>合同主要条款</w:t>
          </w:r>
          <w:r>
            <w:rPr>
              <w:rFonts w:ascii="仿宋" w:hAnsi="仿宋" w:eastAsia="仿宋" w:cs="仿宋"/>
              <w:color w:val="auto"/>
              <w:sz w:val="28"/>
              <w:szCs w:val="28"/>
            </w:rPr>
            <w:tab/>
          </w:r>
          <w:r>
            <w:rPr>
              <w:rFonts w:ascii="仿宋" w:hAnsi="仿宋" w:eastAsia="仿宋" w:cs="仿宋"/>
              <w:color w:val="auto"/>
              <w:spacing w:val="-98"/>
              <w:sz w:val="28"/>
              <w:szCs w:val="28"/>
            </w:rPr>
            <w:t xml:space="preserve"> </w:t>
          </w:r>
          <w:r>
            <w:rPr>
              <w:rFonts w:hint="eastAsia" w:ascii="仿宋" w:hAnsi="仿宋" w:eastAsia="仿宋" w:cs="仿宋"/>
              <w:color w:val="auto"/>
              <w:spacing w:val="-6"/>
              <w:sz w:val="28"/>
              <w:szCs w:val="28"/>
              <w:lang w:val="en-US" w:eastAsia="zh-CN"/>
            </w:rPr>
            <w:t>3</w:t>
          </w:r>
          <w:r>
            <w:rPr>
              <w:rFonts w:ascii="仿宋" w:hAnsi="仿宋" w:eastAsia="仿宋" w:cs="仿宋"/>
              <w:color w:val="auto"/>
              <w:spacing w:val="-6"/>
              <w:sz w:val="28"/>
              <w:szCs w:val="28"/>
            </w:rPr>
            <w:fldChar w:fldCharType="end"/>
          </w:r>
          <w:r>
            <w:rPr>
              <w:rFonts w:hint="eastAsia" w:ascii="仿宋" w:hAnsi="仿宋" w:eastAsia="仿宋" w:cs="仿宋"/>
              <w:color w:val="auto"/>
              <w:spacing w:val="-6"/>
              <w:sz w:val="28"/>
              <w:szCs w:val="28"/>
              <w:lang w:val="en-US" w:eastAsia="zh-CN"/>
            </w:rPr>
            <w:t>3</w:t>
          </w:r>
        </w:p>
        <w:p w14:paraId="2E04F863">
          <w:pPr>
            <w:pStyle w:val="4"/>
            <w:spacing w:line="243" w:lineRule="auto"/>
            <w:rPr>
              <w:color w:val="auto"/>
            </w:rPr>
          </w:pPr>
        </w:p>
        <w:p w14:paraId="7B5C53D1">
          <w:pPr>
            <w:tabs>
              <w:tab w:val="right" w:leader="dot" w:pos="9430"/>
            </w:tabs>
            <w:spacing w:before="91" w:line="190" w:lineRule="auto"/>
            <w:rPr>
              <w:rFonts w:hint="eastAsia" w:ascii="仿宋" w:hAnsi="仿宋" w:eastAsia="仿宋" w:cs="仿宋"/>
              <w:color w:val="auto"/>
              <w:sz w:val="28"/>
              <w:szCs w:val="28"/>
              <w:lang w:eastAsia="zh-CN"/>
            </w:rPr>
          </w:pPr>
          <w:bookmarkStart w:id="4" w:name="bookmark9"/>
          <w:bookmarkEnd w:id="4"/>
          <w:r>
            <w:rPr>
              <w:color w:val="auto"/>
            </w:rPr>
            <w:fldChar w:fldCharType="begin"/>
          </w:r>
          <w:r>
            <w:rPr>
              <w:color w:val="auto"/>
            </w:rPr>
            <w:instrText xml:space="preserve"> HYPERLINK \l "bookmark10" </w:instrText>
          </w:r>
          <w:r>
            <w:rPr>
              <w:color w:val="auto"/>
            </w:rPr>
            <w:fldChar w:fldCharType="separate"/>
          </w:r>
          <w:r>
            <w:rPr>
              <w:rFonts w:ascii="仿宋" w:hAnsi="仿宋" w:eastAsia="仿宋" w:cs="仿宋"/>
              <w:color w:val="auto"/>
              <w:spacing w:val="-3"/>
              <w:sz w:val="28"/>
              <w:szCs w:val="28"/>
            </w:rPr>
            <w:t>第五章   评标原则及方法</w:t>
          </w:r>
          <w:r>
            <w:rPr>
              <w:rFonts w:ascii="仿宋" w:hAnsi="仿宋" w:eastAsia="仿宋" w:cs="仿宋"/>
              <w:color w:val="auto"/>
              <w:sz w:val="28"/>
              <w:szCs w:val="28"/>
            </w:rPr>
            <w:tab/>
          </w:r>
          <w:r>
            <w:rPr>
              <w:rFonts w:ascii="仿宋" w:hAnsi="仿宋" w:eastAsia="仿宋" w:cs="仿宋"/>
              <w:color w:val="auto"/>
              <w:spacing w:val="-101"/>
              <w:sz w:val="28"/>
              <w:szCs w:val="28"/>
            </w:rPr>
            <w:t xml:space="preserve"> </w:t>
          </w:r>
          <w:r>
            <w:rPr>
              <w:rFonts w:ascii="仿宋" w:hAnsi="仿宋" w:eastAsia="仿宋" w:cs="仿宋"/>
              <w:color w:val="auto"/>
              <w:spacing w:val="-7"/>
              <w:sz w:val="28"/>
              <w:szCs w:val="28"/>
            </w:rPr>
            <w:t>3</w:t>
          </w:r>
          <w:r>
            <w:rPr>
              <w:rFonts w:ascii="仿宋" w:hAnsi="仿宋" w:eastAsia="仿宋" w:cs="仿宋"/>
              <w:color w:val="auto"/>
              <w:spacing w:val="-7"/>
              <w:sz w:val="28"/>
              <w:szCs w:val="28"/>
            </w:rPr>
            <w:fldChar w:fldCharType="end"/>
          </w:r>
          <w:r>
            <w:rPr>
              <w:rFonts w:hint="eastAsia" w:ascii="仿宋" w:hAnsi="仿宋" w:eastAsia="仿宋" w:cs="仿宋"/>
              <w:color w:val="auto"/>
              <w:spacing w:val="-7"/>
              <w:sz w:val="28"/>
              <w:szCs w:val="28"/>
              <w:lang w:val="en-US" w:eastAsia="zh-CN"/>
            </w:rPr>
            <w:t>6</w:t>
          </w:r>
          <w:bookmarkStart w:id="19" w:name="_GoBack"/>
          <w:bookmarkEnd w:id="19"/>
        </w:p>
        <w:p w14:paraId="430E57B3">
          <w:pPr>
            <w:pStyle w:val="4"/>
            <w:spacing w:line="244" w:lineRule="auto"/>
            <w:rPr>
              <w:color w:val="auto"/>
            </w:rPr>
          </w:pPr>
        </w:p>
        <w:p w14:paraId="37631856">
          <w:pPr>
            <w:tabs>
              <w:tab w:val="right" w:leader="dot" w:pos="9430"/>
            </w:tabs>
            <w:spacing w:before="91" w:line="223" w:lineRule="auto"/>
            <w:rPr>
              <w:rFonts w:ascii="仿宋" w:hAnsi="仿宋" w:eastAsia="仿宋" w:cs="仿宋"/>
              <w:color w:val="auto"/>
              <w:sz w:val="28"/>
              <w:szCs w:val="28"/>
            </w:rPr>
            <w:sectPr>
              <w:footerReference r:id="rId6" w:type="default"/>
              <w:pgSz w:w="11906" w:h="16839"/>
              <w:pgMar w:top="1204" w:right="1140" w:bottom="882" w:left="1333" w:header="0" w:footer="720" w:gutter="0"/>
              <w:pgNumType w:fmt="decimal"/>
              <w:cols w:space="720" w:num="1"/>
            </w:sectPr>
          </w:pPr>
          <w:bookmarkStart w:id="5" w:name="bookmark11"/>
          <w:bookmarkEnd w:id="5"/>
          <w:r>
            <w:rPr>
              <w:color w:val="auto"/>
            </w:rPr>
            <w:fldChar w:fldCharType="begin"/>
          </w:r>
          <w:r>
            <w:rPr>
              <w:color w:val="auto"/>
            </w:rPr>
            <w:instrText xml:space="preserve"> HYPERLINK \l "bookmark12" </w:instrText>
          </w:r>
          <w:r>
            <w:rPr>
              <w:color w:val="auto"/>
            </w:rPr>
            <w:fldChar w:fldCharType="separate"/>
          </w:r>
          <w:r>
            <w:rPr>
              <w:rFonts w:ascii="仿宋" w:hAnsi="仿宋" w:eastAsia="仿宋" w:cs="仿宋"/>
              <w:color w:val="auto"/>
              <w:spacing w:val="-3"/>
              <w:sz w:val="28"/>
              <w:szCs w:val="28"/>
            </w:rPr>
            <w:t>第六章   投标文件格式</w:t>
          </w:r>
          <w:r>
            <w:rPr>
              <w:rFonts w:ascii="仿宋" w:hAnsi="仿宋" w:eastAsia="仿宋" w:cs="仿宋"/>
              <w:color w:val="auto"/>
              <w:sz w:val="28"/>
              <w:szCs w:val="28"/>
            </w:rPr>
            <w:tab/>
          </w:r>
          <w:r>
            <w:rPr>
              <w:rFonts w:ascii="仿宋" w:hAnsi="仿宋" w:eastAsia="仿宋" w:cs="仿宋"/>
              <w:color w:val="auto"/>
              <w:spacing w:val="-96"/>
              <w:sz w:val="28"/>
              <w:szCs w:val="28"/>
            </w:rPr>
            <w:t xml:space="preserve"> </w:t>
          </w:r>
          <w:r>
            <w:rPr>
              <w:rFonts w:ascii="仿宋" w:hAnsi="仿宋" w:eastAsia="仿宋" w:cs="仿宋"/>
              <w:color w:val="auto"/>
              <w:spacing w:val="-7"/>
              <w:sz w:val="28"/>
              <w:szCs w:val="28"/>
            </w:rPr>
            <w:fldChar w:fldCharType="end"/>
          </w:r>
          <w:r>
            <w:rPr>
              <w:rFonts w:hint="eastAsia" w:ascii="仿宋" w:hAnsi="仿宋" w:eastAsia="仿宋" w:cs="仿宋"/>
              <w:color w:val="auto"/>
              <w:spacing w:val="-7"/>
              <w:sz w:val="28"/>
              <w:szCs w:val="28"/>
              <w:lang w:val="en-US" w:eastAsia="zh-CN"/>
            </w:rPr>
            <w:t>40</w:t>
          </w:r>
        </w:p>
      </w:sdtContent>
    </w:sdt>
    <w:p w14:paraId="5D345F8E">
      <w:pPr>
        <w:spacing w:before="64" w:line="228" w:lineRule="auto"/>
        <w:ind w:left="3499"/>
        <w:outlineLvl w:val="0"/>
        <w:rPr>
          <w:rFonts w:ascii="仿宋" w:hAnsi="仿宋" w:eastAsia="仿宋" w:cs="仿宋"/>
          <w:color w:val="auto"/>
          <w:sz w:val="28"/>
          <w:szCs w:val="28"/>
        </w:rPr>
      </w:pPr>
      <w:bookmarkStart w:id="6" w:name="bookmark2"/>
      <w:bookmarkEnd w:id="6"/>
      <w:bookmarkStart w:id="7" w:name="bookmark4"/>
      <w:bookmarkEnd w:id="7"/>
      <w:bookmarkStart w:id="8" w:name="bookmark1"/>
      <w:bookmarkEnd w:id="8"/>
      <w:r>
        <w:rPr>
          <w:rFonts w:ascii="仿宋" w:hAnsi="仿宋" w:eastAsia="仿宋" w:cs="仿宋"/>
          <w:b/>
          <w:bCs/>
          <w:color w:val="auto"/>
          <w:spacing w:val="-1"/>
          <w:sz w:val="28"/>
          <w:szCs w:val="28"/>
        </w:rPr>
        <w:t>第一章</w:t>
      </w:r>
      <w:r>
        <w:rPr>
          <w:rFonts w:ascii="仿宋" w:hAnsi="仿宋" w:eastAsia="仿宋" w:cs="仿宋"/>
          <w:color w:val="auto"/>
          <w:spacing w:val="32"/>
          <w:sz w:val="28"/>
          <w:szCs w:val="28"/>
        </w:rPr>
        <w:t xml:space="preserve"> </w:t>
      </w:r>
      <w:r>
        <w:rPr>
          <w:rFonts w:ascii="仿宋" w:hAnsi="仿宋" w:eastAsia="仿宋" w:cs="仿宋"/>
          <w:b/>
          <w:bCs/>
          <w:color w:val="auto"/>
          <w:spacing w:val="-1"/>
          <w:sz w:val="28"/>
          <w:szCs w:val="28"/>
        </w:rPr>
        <w:t>招标公告</w:t>
      </w:r>
    </w:p>
    <w:p w14:paraId="013F0ED4">
      <w:pPr>
        <w:pBdr>
          <w:top w:val="single" w:color="auto" w:sz="4" w:space="1"/>
          <w:left w:val="single" w:color="auto" w:sz="4" w:space="4"/>
          <w:bottom w:val="single" w:color="auto" w:sz="4" w:space="1"/>
          <w:right w:val="single" w:color="auto" w:sz="4" w:space="4"/>
        </w:pBdr>
        <w:spacing w:line="312"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A444D5B">
      <w:pPr>
        <w:pBdr>
          <w:top w:val="single" w:color="auto" w:sz="4" w:space="1"/>
          <w:left w:val="single" w:color="auto" w:sz="4" w:space="4"/>
          <w:bottom w:val="single" w:color="auto" w:sz="4" w:space="1"/>
          <w:right w:val="single" w:color="auto" w:sz="4" w:space="4"/>
        </w:pBdr>
        <w:spacing w:line="312" w:lineRule="auto"/>
        <w:ind w:firstLine="482" w:firstLine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u w:val="single"/>
        </w:rPr>
        <w:t>衢州市柯城区2024年居家养老助洁服务项目</w:t>
      </w:r>
      <w:r>
        <w:rPr>
          <w:rFonts w:hint="eastAsia" w:ascii="仿宋" w:hAnsi="仿宋" w:eastAsia="仿宋" w:cs="仿宋"/>
          <w:color w:val="auto"/>
          <w:sz w:val="24"/>
          <w:szCs w:val="24"/>
        </w:rPr>
        <w:t>的潜在投标人应在</w:t>
      </w:r>
      <w:r>
        <w:rPr>
          <w:rFonts w:hint="eastAsia" w:ascii="仿宋" w:hAnsi="仿宋" w:eastAsia="仿宋" w:cs="仿宋"/>
          <w:color w:val="auto"/>
          <w:sz w:val="24"/>
          <w:szCs w:val="24"/>
          <w:u w:val="single"/>
        </w:rPr>
        <w:t>（网址：浙江政府采购网:http://zfcg.czt.zj.gov.cn/）</w:t>
      </w:r>
      <w:r>
        <w:rPr>
          <w:rFonts w:hint="eastAsia" w:ascii="仿宋" w:hAnsi="仿宋" w:eastAsia="仿宋" w:cs="仿宋"/>
          <w:color w:val="auto"/>
          <w:sz w:val="24"/>
          <w:szCs w:val="24"/>
        </w:rPr>
        <w:t>获取招标文件，并</w:t>
      </w:r>
      <w:r>
        <w:rPr>
          <w:rFonts w:hint="eastAsia" w:ascii="仿宋" w:hAnsi="仿宋" w:eastAsia="仿宋" w:cs="仿宋"/>
          <w:color w:val="auto"/>
          <w:sz w:val="24"/>
          <w:szCs w:val="24"/>
          <w:highlight w:val="none"/>
        </w:rPr>
        <w:t>于</w:t>
      </w:r>
      <w:r>
        <w:rPr>
          <w:rFonts w:hint="eastAsia" w:ascii="仿宋" w:hAnsi="仿宋" w:eastAsia="仿宋" w:cs="仿宋"/>
          <w:b/>
          <w:bCs/>
          <w:color w:val="auto"/>
          <w:sz w:val="24"/>
          <w:szCs w:val="24"/>
          <w:highlight w:val="none"/>
          <w:u w:val="single"/>
          <w:lang w:eastAsia="zh-CN"/>
        </w:rPr>
        <w:t>2024年</w:t>
      </w:r>
      <w:r>
        <w:rPr>
          <w:rFonts w:hint="eastAsia" w:ascii="仿宋" w:hAnsi="仿宋" w:eastAsia="仿宋" w:cs="仿宋"/>
          <w:b/>
          <w:bCs/>
          <w:color w:val="auto"/>
          <w:sz w:val="24"/>
          <w:szCs w:val="24"/>
          <w:highlight w:val="none"/>
          <w:u w:val="single"/>
          <w:lang w:val="en-US" w:eastAsia="zh-CN"/>
        </w:rPr>
        <w:t>10</w:t>
      </w:r>
      <w:r>
        <w:rPr>
          <w:rFonts w:hint="eastAsia" w:ascii="仿宋" w:hAnsi="仿宋" w:eastAsia="仿宋" w:cs="仿宋"/>
          <w:b/>
          <w:bCs/>
          <w:color w:val="auto"/>
          <w:sz w:val="24"/>
          <w:szCs w:val="24"/>
          <w:highlight w:val="none"/>
          <w:u w:val="single"/>
          <w:lang w:eastAsia="zh-CN"/>
        </w:rPr>
        <w:t>月</w:t>
      </w:r>
      <w:r>
        <w:rPr>
          <w:rFonts w:hint="eastAsia" w:ascii="仿宋" w:hAnsi="仿宋" w:eastAsia="仿宋" w:cs="仿宋"/>
          <w:b/>
          <w:bCs/>
          <w:color w:val="auto"/>
          <w:sz w:val="24"/>
          <w:szCs w:val="24"/>
          <w:highlight w:val="none"/>
          <w:u w:val="single"/>
          <w:lang w:val="en-US" w:eastAsia="zh-CN"/>
        </w:rPr>
        <w:t>28</w:t>
      </w:r>
      <w:r>
        <w:rPr>
          <w:rFonts w:hint="eastAsia" w:ascii="仿宋" w:hAnsi="仿宋" w:eastAsia="仿宋" w:cs="仿宋"/>
          <w:b/>
          <w:bCs/>
          <w:color w:val="auto"/>
          <w:sz w:val="24"/>
          <w:szCs w:val="24"/>
          <w:highlight w:val="none"/>
          <w:u w:val="single"/>
          <w:lang w:eastAsia="zh-CN"/>
        </w:rPr>
        <w:t>日</w:t>
      </w:r>
      <w:r>
        <w:rPr>
          <w:rFonts w:hint="eastAsia" w:ascii="仿宋" w:hAnsi="仿宋" w:eastAsia="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lang w:eastAsia="zh-CN"/>
        </w:rPr>
        <w:t>时</w:t>
      </w:r>
      <w:r>
        <w:rPr>
          <w:rFonts w:hint="eastAsia" w:ascii="仿宋" w:hAnsi="仿宋" w:eastAsia="仿宋" w:cs="仿宋"/>
          <w:b/>
          <w:bCs/>
          <w:color w:val="auto"/>
          <w:sz w:val="24"/>
          <w:szCs w:val="24"/>
          <w:highlight w:val="none"/>
          <w:u w:val="single"/>
          <w:lang w:val="en-US" w:eastAsia="zh-CN"/>
        </w:rPr>
        <w:t>00</w:t>
      </w:r>
      <w:r>
        <w:rPr>
          <w:rFonts w:hint="eastAsia" w:ascii="仿宋" w:hAnsi="仿宋" w:eastAsia="仿宋" w:cs="仿宋"/>
          <w:b/>
          <w:bCs/>
          <w:color w:val="auto"/>
          <w:sz w:val="24"/>
          <w:szCs w:val="24"/>
          <w:highlight w:val="none"/>
          <w:u w:val="single"/>
          <w:lang w:eastAsia="zh-CN"/>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rPr>
        <w:t>北京时间）前递交投标文件</w:t>
      </w:r>
      <w:r>
        <w:rPr>
          <w:rFonts w:hint="eastAsia" w:ascii="仿宋" w:hAnsi="仿宋" w:eastAsia="仿宋" w:cs="仿宋"/>
          <w:color w:val="auto"/>
          <w:sz w:val="24"/>
          <w:szCs w:val="24"/>
        </w:rPr>
        <w:t>。</w:t>
      </w:r>
    </w:p>
    <w:p w14:paraId="50EE67C8">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4BC9D813">
      <w:pPr>
        <w:keepNext w:val="0"/>
        <w:keepLines w:val="0"/>
        <w:pageBreakBefore w:val="0"/>
        <w:widowControl w:val="0"/>
        <w:kinsoku/>
        <w:wordWrap/>
        <w:overflowPunct/>
        <w:topLinePunct w:val="0"/>
        <w:autoSpaceDE/>
        <w:autoSpaceDN/>
        <w:bidi w:val="0"/>
        <w:adjustRightInd/>
        <w:spacing w:line="500" w:lineRule="exact"/>
        <w:ind w:firstLine="48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rPr>
        <w:t xml:space="preserve">ZJJCCG2024-31 </w:t>
      </w:r>
    </w:p>
    <w:p w14:paraId="31F03235">
      <w:pPr>
        <w:keepNext w:val="0"/>
        <w:keepLines w:val="0"/>
        <w:pageBreakBefore w:val="0"/>
        <w:widowControl w:val="0"/>
        <w:kinsoku/>
        <w:wordWrap/>
        <w:overflowPunct/>
        <w:topLinePunct w:val="0"/>
        <w:autoSpaceDE/>
        <w:autoSpaceDN/>
        <w:bidi w:val="0"/>
        <w:adjustRightInd/>
        <w:spacing w:line="500" w:lineRule="exact"/>
        <w:ind w:firstLine="48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采购组织类型：</w:t>
      </w:r>
      <w:r>
        <w:rPr>
          <w:rFonts w:hint="eastAsia" w:ascii="仿宋" w:hAnsi="仿宋" w:eastAsia="仿宋" w:cs="仿宋"/>
          <w:b w:val="0"/>
          <w:bCs/>
          <w:color w:val="auto"/>
          <w:sz w:val="24"/>
          <w:szCs w:val="24"/>
          <w:highlight w:val="none"/>
        </w:rPr>
        <w:t>分散采购委托</w:t>
      </w:r>
    </w:p>
    <w:p w14:paraId="02D79A16">
      <w:pPr>
        <w:keepNext w:val="0"/>
        <w:keepLines w:val="0"/>
        <w:pageBreakBefore w:val="0"/>
        <w:widowControl w:val="0"/>
        <w:kinsoku/>
        <w:wordWrap/>
        <w:overflowPunct/>
        <w:topLinePunct w:val="0"/>
        <w:autoSpaceDE/>
        <w:autoSpaceDN/>
        <w:bidi w:val="0"/>
        <w:adjustRightInd/>
        <w:spacing w:line="500" w:lineRule="exact"/>
        <w:ind w:firstLine="48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采购方式：</w:t>
      </w:r>
      <w:r>
        <w:rPr>
          <w:rFonts w:hint="eastAsia" w:ascii="仿宋" w:hAnsi="仿宋" w:eastAsia="仿宋" w:cs="仿宋"/>
          <w:b w:val="0"/>
          <w:bCs/>
          <w:color w:val="auto"/>
          <w:sz w:val="24"/>
          <w:szCs w:val="24"/>
          <w:highlight w:val="none"/>
        </w:rPr>
        <w:t xml:space="preserve">公开招标 </w:t>
      </w:r>
    </w:p>
    <w:p w14:paraId="3C918812">
      <w:pPr>
        <w:pStyle w:val="2"/>
        <w:keepNext w:val="0"/>
        <w:keepLines w:val="0"/>
        <w:pageBreakBefore w:val="0"/>
        <w:widowControl w:val="0"/>
        <w:kinsoku/>
        <w:wordWrap/>
        <w:overflowPunct/>
        <w:topLinePunct w:val="0"/>
        <w:autoSpaceDE/>
        <w:autoSpaceDN/>
        <w:bidi w:val="0"/>
        <w:adjustRightInd/>
        <w:spacing w:line="500" w:lineRule="exact"/>
        <w:ind w:firstLine="48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w:t>
      </w:r>
      <w:r>
        <w:rPr>
          <w:rFonts w:hint="eastAsia" w:ascii="仿宋" w:hAnsi="仿宋" w:eastAsia="仿宋" w:cs="仿宋"/>
          <w:b/>
          <w:color w:val="auto"/>
          <w:sz w:val="24"/>
          <w:szCs w:val="24"/>
          <w:highlight w:val="none"/>
          <w:lang w:eastAsia="zh-CN"/>
        </w:rPr>
        <w:t>内容</w:t>
      </w:r>
      <w:r>
        <w:rPr>
          <w:rFonts w:hint="eastAsia" w:ascii="仿宋" w:hAnsi="仿宋" w:eastAsia="仿宋" w:cs="仿宋"/>
          <w:b/>
          <w:color w:val="auto"/>
          <w:sz w:val="24"/>
          <w:szCs w:val="24"/>
          <w:highlight w:val="none"/>
        </w:rPr>
        <w:t>：</w:t>
      </w:r>
    </w:p>
    <w:tbl>
      <w:tblPr>
        <w:tblStyle w:val="16"/>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3"/>
        <w:gridCol w:w="780"/>
        <w:gridCol w:w="765"/>
        <w:gridCol w:w="1545"/>
        <w:gridCol w:w="1545"/>
        <w:gridCol w:w="2497"/>
      </w:tblGrid>
      <w:tr w14:paraId="76847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2713" w:type="dxa"/>
            <w:vAlign w:val="top"/>
          </w:tcPr>
          <w:p w14:paraId="1DA73AEC">
            <w:pPr>
              <w:spacing w:line="396" w:lineRule="auto"/>
              <w:jc w:val="both"/>
              <w:rPr>
                <w:rFonts w:hint="eastAsia" w:ascii="仿宋" w:hAnsi="仿宋" w:eastAsia="仿宋" w:cs="仿宋"/>
                <w:color w:val="auto"/>
                <w:sz w:val="24"/>
                <w:szCs w:val="24"/>
              </w:rPr>
            </w:pPr>
          </w:p>
          <w:p w14:paraId="656D18B5">
            <w:pPr>
              <w:pStyle w:val="17"/>
              <w:spacing w:before="65" w:line="231" w:lineRule="auto"/>
              <w:ind w:left="687" w:leftChars="0" w:firstLine="250" w:firstLineChars="100"/>
              <w:jc w:val="both"/>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采购内容</w:t>
            </w:r>
          </w:p>
        </w:tc>
        <w:tc>
          <w:tcPr>
            <w:tcW w:w="780" w:type="dxa"/>
            <w:vAlign w:val="top"/>
          </w:tcPr>
          <w:p w14:paraId="1E8F843A">
            <w:pPr>
              <w:spacing w:line="395" w:lineRule="auto"/>
              <w:jc w:val="both"/>
              <w:rPr>
                <w:rFonts w:hint="eastAsia" w:ascii="仿宋" w:hAnsi="仿宋" w:eastAsia="仿宋" w:cs="仿宋"/>
                <w:color w:val="auto"/>
                <w:sz w:val="24"/>
                <w:szCs w:val="24"/>
              </w:rPr>
            </w:pPr>
          </w:p>
          <w:p w14:paraId="183BE659">
            <w:pPr>
              <w:pStyle w:val="17"/>
              <w:spacing w:before="65" w:line="232" w:lineRule="auto"/>
              <w:ind w:left="15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数量</w:t>
            </w:r>
          </w:p>
        </w:tc>
        <w:tc>
          <w:tcPr>
            <w:tcW w:w="765" w:type="dxa"/>
            <w:vAlign w:val="top"/>
          </w:tcPr>
          <w:p w14:paraId="78216826">
            <w:pPr>
              <w:spacing w:line="396" w:lineRule="auto"/>
              <w:jc w:val="both"/>
              <w:rPr>
                <w:rFonts w:hint="eastAsia" w:ascii="仿宋" w:hAnsi="仿宋" w:eastAsia="仿宋" w:cs="仿宋"/>
                <w:color w:val="auto"/>
                <w:sz w:val="24"/>
                <w:szCs w:val="24"/>
              </w:rPr>
            </w:pPr>
          </w:p>
          <w:p w14:paraId="3FA52304">
            <w:pPr>
              <w:pStyle w:val="17"/>
              <w:spacing w:before="65" w:line="229" w:lineRule="auto"/>
              <w:ind w:left="141"/>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单位</w:t>
            </w:r>
          </w:p>
        </w:tc>
        <w:tc>
          <w:tcPr>
            <w:tcW w:w="1545" w:type="dxa"/>
            <w:vAlign w:val="top"/>
          </w:tcPr>
          <w:p w14:paraId="0E211D3B">
            <w:pPr>
              <w:spacing w:line="396" w:lineRule="auto"/>
              <w:jc w:val="both"/>
              <w:rPr>
                <w:rFonts w:hint="eastAsia" w:ascii="仿宋" w:hAnsi="仿宋" w:eastAsia="仿宋" w:cs="仿宋"/>
                <w:color w:val="auto"/>
                <w:sz w:val="24"/>
                <w:szCs w:val="24"/>
              </w:rPr>
            </w:pPr>
          </w:p>
          <w:p w14:paraId="10F24CD9">
            <w:pPr>
              <w:pStyle w:val="17"/>
              <w:spacing w:before="65" w:line="231" w:lineRule="auto"/>
              <w:ind w:firstLine="250" w:firstLineChars="100"/>
              <w:jc w:val="both"/>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采购预算价</w:t>
            </w:r>
          </w:p>
        </w:tc>
        <w:tc>
          <w:tcPr>
            <w:tcW w:w="1545" w:type="dxa"/>
            <w:vAlign w:val="top"/>
          </w:tcPr>
          <w:p w14:paraId="1A5DE523">
            <w:pPr>
              <w:spacing w:line="396" w:lineRule="auto"/>
              <w:jc w:val="both"/>
              <w:rPr>
                <w:rFonts w:hint="eastAsia" w:ascii="仿宋" w:hAnsi="仿宋" w:eastAsia="仿宋" w:cs="仿宋"/>
                <w:color w:val="auto"/>
                <w:sz w:val="24"/>
                <w:szCs w:val="24"/>
              </w:rPr>
            </w:pPr>
          </w:p>
          <w:p w14:paraId="02F0CBE8">
            <w:pPr>
              <w:pStyle w:val="17"/>
              <w:spacing w:before="65" w:line="231" w:lineRule="auto"/>
              <w:ind w:firstLine="250" w:firstLineChars="100"/>
              <w:jc w:val="both"/>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最高限价</w:t>
            </w:r>
          </w:p>
        </w:tc>
        <w:tc>
          <w:tcPr>
            <w:tcW w:w="2497" w:type="dxa"/>
            <w:vAlign w:val="top"/>
          </w:tcPr>
          <w:p w14:paraId="6DEAC071">
            <w:pPr>
              <w:spacing w:line="396" w:lineRule="auto"/>
              <w:jc w:val="both"/>
              <w:rPr>
                <w:rFonts w:hint="eastAsia" w:ascii="仿宋" w:hAnsi="仿宋" w:eastAsia="仿宋" w:cs="仿宋"/>
                <w:color w:val="auto"/>
                <w:sz w:val="24"/>
                <w:szCs w:val="24"/>
              </w:rPr>
            </w:pPr>
          </w:p>
          <w:p w14:paraId="29F280E4">
            <w:pPr>
              <w:pStyle w:val="17"/>
              <w:spacing w:before="65" w:line="231" w:lineRule="auto"/>
              <w:ind w:left="687"/>
              <w:jc w:val="both"/>
              <w:rPr>
                <w:rFonts w:hint="eastAsia" w:ascii="仿宋" w:hAnsi="仿宋" w:eastAsia="仿宋" w:cs="仿宋"/>
                <w:color w:val="auto"/>
                <w:sz w:val="24"/>
                <w:szCs w:val="24"/>
              </w:rPr>
            </w:pPr>
            <w:r>
              <w:rPr>
                <w:rFonts w:hint="eastAsia" w:ascii="仿宋" w:hAnsi="仿宋" w:eastAsia="仿宋" w:cs="仿宋"/>
                <w:color w:val="auto"/>
                <w:spacing w:val="5"/>
                <w:sz w:val="24"/>
                <w:szCs w:val="24"/>
              </w:rPr>
              <w:t>项目概况</w:t>
            </w:r>
          </w:p>
        </w:tc>
      </w:tr>
      <w:tr w14:paraId="6AEE1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713" w:type="dxa"/>
            <w:vAlign w:val="top"/>
          </w:tcPr>
          <w:p w14:paraId="3D325EDA">
            <w:pPr>
              <w:pStyle w:val="17"/>
              <w:spacing w:before="280" w:line="352" w:lineRule="auto"/>
              <w:ind w:left="125" w:right="107" w:hanging="8"/>
              <w:jc w:val="both"/>
              <w:rPr>
                <w:rFonts w:hint="eastAsia" w:ascii="仿宋" w:hAnsi="仿宋" w:eastAsia="仿宋" w:cs="仿宋"/>
                <w:color w:val="auto"/>
                <w:sz w:val="24"/>
                <w:szCs w:val="24"/>
              </w:rPr>
            </w:pPr>
            <w:r>
              <w:rPr>
                <w:rFonts w:hint="eastAsia" w:ascii="仿宋" w:hAnsi="仿宋" w:eastAsia="仿宋" w:cs="仿宋"/>
                <w:color w:val="auto"/>
                <w:sz w:val="24"/>
                <w:szCs w:val="24"/>
              </w:rPr>
              <w:t>衢州市柯城区2024年居家养老助洁服务项目</w:t>
            </w:r>
          </w:p>
        </w:tc>
        <w:tc>
          <w:tcPr>
            <w:tcW w:w="780" w:type="dxa"/>
            <w:vAlign w:val="top"/>
          </w:tcPr>
          <w:p w14:paraId="7EA6DC91">
            <w:pPr>
              <w:spacing w:line="446" w:lineRule="auto"/>
              <w:jc w:val="both"/>
              <w:rPr>
                <w:rFonts w:hint="eastAsia" w:ascii="仿宋" w:hAnsi="仿宋" w:eastAsia="仿宋" w:cs="仿宋"/>
                <w:color w:val="auto"/>
                <w:sz w:val="24"/>
                <w:szCs w:val="24"/>
              </w:rPr>
            </w:pPr>
          </w:p>
          <w:p w14:paraId="56D538E2">
            <w:pPr>
              <w:pStyle w:val="17"/>
              <w:spacing w:before="65" w:line="187" w:lineRule="auto"/>
              <w:ind w:left="32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65" w:type="dxa"/>
            <w:vAlign w:val="top"/>
          </w:tcPr>
          <w:p w14:paraId="08DCFA18">
            <w:pPr>
              <w:spacing w:line="412" w:lineRule="auto"/>
              <w:jc w:val="both"/>
              <w:rPr>
                <w:rFonts w:hint="eastAsia" w:ascii="仿宋" w:hAnsi="仿宋" w:eastAsia="仿宋" w:cs="仿宋"/>
                <w:color w:val="auto"/>
                <w:sz w:val="24"/>
                <w:szCs w:val="24"/>
              </w:rPr>
            </w:pPr>
          </w:p>
          <w:p w14:paraId="39EEC159">
            <w:pPr>
              <w:pStyle w:val="17"/>
              <w:spacing w:before="65" w:line="232" w:lineRule="auto"/>
              <w:ind w:left="244"/>
              <w:jc w:val="both"/>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1545" w:type="dxa"/>
            <w:vAlign w:val="top"/>
          </w:tcPr>
          <w:p w14:paraId="35778BA9">
            <w:pPr>
              <w:spacing w:line="412" w:lineRule="auto"/>
              <w:jc w:val="both"/>
              <w:rPr>
                <w:rFonts w:hint="eastAsia" w:ascii="仿宋" w:hAnsi="仿宋" w:eastAsia="仿宋" w:cs="仿宋"/>
                <w:color w:val="auto"/>
                <w:sz w:val="24"/>
                <w:szCs w:val="24"/>
              </w:rPr>
            </w:pPr>
          </w:p>
          <w:p w14:paraId="4DA5E448">
            <w:pPr>
              <w:pStyle w:val="17"/>
              <w:spacing w:before="65" w:line="235" w:lineRule="auto"/>
              <w:ind w:firstLine="242" w:firstLineChars="100"/>
              <w:jc w:val="both"/>
              <w:rPr>
                <w:rFonts w:hint="eastAsia" w:ascii="仿宋" w:hAnsi="仿宋" w:eastAsia="仿宋" w:cs="仿宋"/>
                <w:color w:val="auto"/>
                <w:sz w:val="24"/>
                <w:szCs w:val="24"/>
              </w:rPr>
            </w:pPr>
            <w:r>
              <w:rPr>
                <w:rFonts w:hint="eastAsia" w:cs="仿宋"/>
                <w:color w:val="auto"/>
                <w:spacing w:val="1"/>
                <w:sz w:val="24"/>
                <w:szCs w:val="24"/>
                <w:lang w:val="en-US" w:eastAsia="zh-CN"/>
              </w:rPr>
              <w:t>1996650</w:t>
            </w:r>
            <w:r>
              <w:rPr>
                <w:rFonts w:hint="eastAsia" w:ascii="仿宋" w:hAnsi="仿宋" w:eastAsia="仿宋" w:cs="仿宋"/>
                <w:color w:val="auto"/>
                <w:spacing w:val="1"/>
                <w:sz w:val="24"/>
                <w:szCs w:val="24"/>
              </w:rPr>
              <w:t>元</w:t>
            </w:r>
          </w:p>
        </w:tc>
        <w:tc>
          <w:tcPr>
            <w:tcW w:w="1545" w:type="dxa"/>
            <w:vAlign w:val="top"/>
          </w:tcPr>
          <w:p w14:paraId="30E465BC">
            <w:pPr>
              <w:spacing w:line="412" w:lineRule="auto"/>
              <w:jc w:val="both"/>
              <w:rPr>
                <w:rFonts w:hint="eastAsia" w:ascii="仿宋" w:hAnsi="仿宋" w:eastAsia="仿宋" w:cs="仿宋"/>
                <w:color w:val="auto"/>
                <w:sz w:val="24"/>
                <w:szCs w:val="24"/>
              </w:rPr>
            </w:pPr>
          </w:p>
          <w:p w14:paraId="45D5CFE1">
            <w:pPr>
              <w:pStyle w:val="17"/>
              <w:spacing w:before="65" w:line="235" w:lineRule="auto"/>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 </w:t>
            </w:r>
            <w:r>
              <w:rPr>
                <w:rFonts w:hint="eastAsia" w:cs="仿宋"/>
                <w:color w:val="auto"/>
                <w:spacing w:val="1"/>
                <w:sz w:val="24"/>
                <w:szCs w:val="24"/>
                <w:lang w:val="en-US" w:eastAsia="zh-CN"/>
              </w:rPr>
              <w:t xml:space="preserve"> 1927800</w:t>
            </w:r>
            <w:r>
              <w:rPr>
                <w:rFonts w:hint="eastAsia" w:ascii="仿宋" w:hAnsi="仿宋" w:eastAsia="仿宋" w:cs="仿宋"/>
                <w:color w:val="auto"/>
                <w:spacing w:val="1"/>
                <w:sz w:val="24"/>
                <w:szCs w:val="24"/>
              </w:rPr>
              <w:t>元</w:t>
            </w:r>
          </w:p>
        </w:tc>
        <w:tc>
          <w:tcPr>
            <w:tcW w:w="2497" w:type="dxa"/>
            <w:vAlign w:val="top"/>
          </w:tcPr>
          <w:p w14:paraId="7E766924">
            <w:pPr>
              <w:pStyle w:val="17"/>
              <w:spacing w:before="279" w:line="352" w:lineRule="auto"/>
              <w:ind w:left="123" w:right="106"/>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详见招标文件第三章《采购内容及要求》</w:t>
            </w:r>
            <w:r>
              <w:rPr>
                <w:rFonts w:hint="eastAsia" w:ascii="仿宋" w:hAnsi="仿宋" w:eastAsia="仿宋" w:cs="仿宋"/>
                <w:color w:val="auto"/>
                <w:sz w:val="24"/>
                <w:szCs w:val="24"/>
                <w:lang w:val="en-US" w:eastAsia="zh-CN"/>
              </w:rPr>
              <w:t xml:space="preserve"> </w:t>
            </w:r>
          </w:p>
        </w:tc>
      </w:tr>
    </w:tbl>
    <w:p w14:paraId="03FE69DB">
      <w:pPr>
        <w:pStyle w:val="18"/>
        <w:keepNext w:val="0"/>
        <w:keepLines w:val="0"/>
        <w:pageBreakBefore w:val="0"/>
        <w:widowControl w:val="0"/>
        <w:kinsoku/>
        <w:wordWrap/>
        <w:overflowPunct/>
        <w:topLinePunct w:val="0"/>
        <w:autoSpaceDE/>
        <w:autoSpaceDN/>
        <w:bidi w:val="0"/>
        <w:adjustRightInd/>
        <w:spacing w:before="0" w:line="500" w:lineRule="exact"/>
        <w:ind w:firstLine="482"/>
        <w:jc w:val="both"/>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rPr>
        <w:t>自合同签订起一年。</w:t>
      </w:r>
    </w:p>
    <w:p w14:paraId="3E1584EF">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bookmarkStart w:id="9" w:name="_Hlk101132948"/>
      <w:r>
        <w:rPr>
          <w:rFonts w:hint="eastAsia" w:ascii="仿宋" w:hAnsi="仿宋" w:eastAsia="仿宋" w:cs="仿宋"/>
          <w:b/>
          <w:color w:val="auto"/>
          <w:sz w:val="24"/>
          <w:szCs w:val="24"/>
          <w:highlight w:val="none"/>
        </w:rPr>
        <w:t>申请人的资格要求</w:t>
      </w:r>
      <w:bookmarkEnd w:id="9"/>
      <w:r>
        <w:rPr>
          <w:rFonts w:hint="eastAsia" w:ascii="仿宋" w:hAnsi="仿宋" w:eastAsia="仿宋" w:cs="仿宋"/>
          <w:b/>
          <w:color w:val="auto"/>
          <w:sz w:val="24"/>
          <w:szCs w:val="24"/>
          <w:highlight w:val="none"/>
        </w:rPr>
        <w:t>：</w:t>
      </w:r>
    </w:p>
    <w:p w14:paraId="46A64A5B">
      <w:pPr>
        <w:keepNext w:val="0"/>
        <w:keepLines w:val="0"/>
        <w:pageBreakBefore w:val="0"/>
        <w:widowControl w:val="0"/>
        <w:kinsoku/>
        <w:wordWrap/>
        <w:overflowPunct/>
        <w:topLinePunct w:val="0"/>
        <w:autoSpaceDE/>
        <w:autoSpaceDN/>
        <w:bidi w:val="0"/>
        <w:adjustRightInd/>
        <w:spacing w:line="500" w:lineRule="exact"/>
        <w:ind w:firstLine="480"/>
        <w:jc w:val="both"/>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627BD7A">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.落实政府采购政策需满足的资格要求：</w:t>
      </w:r>
      <w:r>
        <w:rPr>
          <w:rFonts w:hint="eastAsia" w:ascii="仿宋" w:hAnsi="仿宋" w:eastAsia="仿宋" w:cs="仿宋"/>
          <w:color w:val="auto"/>
          <w:spacing w:val="10"/>
          <w:sz w:val="24"/>
          <w:szCs w:val="24"/>
        </w:rPr>
        <w:t>本项目专门面向中、小、微型企业（其它未列明行业）</w:t>
      </w:r>
      <w:r>
        <w:rPr>
          <w:rFonts w:hint="eastAsia" w:ascii="仿宋" w:hAnsi="仿宋" w:eastAsia="仿宋" w:cs="仿宋"/>
          <w:color w:val="auto"/>
          <w:spacing w:val="10"/>
          <w:sz w:val="24"/>
          <w:szCs w:val="24"/>
          <w:lang w:eastAsia="zh-CN"/>
        </w:rPr>
        <w:t>。</w:t>
      </w:r>
    </w:p>
    <w:p w14:paraId="493BC9DF">
      <w:pPr>
        <w:pStyle w:val="19"/>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3.本项目不接受联合体投标</w:t>
      </w:r>
      <w:r>
        <w:rPr>
          <w:rFonts w:hint="eastAsia" w:ascii="仿宋" w:hAnsi="仿宋" w:eastAsia="仿宋" w:cs="仿宋"/>
          <w:color w:val="auto"/>
          <w:spacing w:val="10"/>
          <w:sz w:val="24"/>
          <w:szCs w:val="24"/>
          <w:lang w:eastAsia="zh-CN"/>
        </w:rPr>
        <w:t>。</w:t>
      </w:r>
    </w:p>
    <w:p w14:paraId="4691FD3A">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49EBA62B">
      <w:pPr>
        <w:spacing w:line="360" w:lineRule="auto"/>
        <w:ind w:firstLine="482" w:firstLineChars="20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2024年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，每天上午00:00至12:00，下午12:00至23:59（北京时间，线上获取法定节假日均可，线下获取文件法定节假日除外）</w:t>
      </w:r>
    </w:p>
    <w:p w14:paraId="4430F1D3">
      <w:pPr>
        <w:keepNext w:val="0"/>
        <w:keepLines w:val="0"/>
        <w:pageBreakBefore w:val="0"/>
        <w:widowControl w:val="0"/>
        <w:kinsoku/>
        <w:wordWrap/>
        <w:overflowPunct/>
        <w:topLinePunct w:val="0"/>
        <w:autoSpaceDE/>
        <w:autoSpaceDN/>
        <w:bidi w:val="0"/>
        <w:adjustRightInd/>
        <w:spacing w:line="5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3B09E886">
      <w:pPr>
        <w:keepNext w:val="0"/>
        <w:keepLines w:val="0"/>
        <w:pageBreakBefore w:val="0"/>
        <w:widowControl w:val="0"/>
        <w:kinsoku/>
        <w:wordWrap/>
        <w:overflowPunct/>
        <w:topLinePunct w:val="0"/>
        <w:autoSpaceDE/>
        <w:autoSpaceDN/>
        <w:bidi w:val="0"/>
        <w:adjustRightInd/>
        <w:spacing w:line="5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0FAF183B">
      <w:pPr>
        <w:keepNext w:val="0"/>
        <w:keepLines w:val="0"/>
        <w:pageBreakBefore w:val="0"/>
        <w:widowControl w:val="0"/>
        <w:kinsoku/>
        <w:wordWrap/>
        <w:overflowPunct/>
        <w:topLinePunct w:val="0"/>
        <w:autoSpaceDE/>
        <w:autoSpaceDN/>
        <w:bidi w:val="0"/>
        <w:adjustRightInd/>
        <w:spacing w:line="5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0AADC00C">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6EFAE168">
      <w:pPr>
        <w:keepNext w:val="0"/>
        <w:keepLines w:val="0"/>
        <w:pageBreakBefore w:val="0"/>
        <w:widowControl w:val="0"/>
        <w:kinsoku/>
        <w:wordWrap/>
        <w:overflowPunct/>
        <w:topLinePunct w:val="0"/>
        <w:autoSpaceDE/>
        <w:autoSpaceDN/>
        <w:bidi w:val="0"/>
        <w:adjustRightInd/>
        <w:spacing w:line="5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color w:val="auto"/>
          <w:sz w:val="24"/>
          <w:szCs w:val="24"/>
          <w:highlight w:val="none"/>
        </w:rPr>
        <w:t>（北京时间）</w:t>
      </w:r>
    </w:p>
    <w:p w14:paraId="6182FA5C">
      <w:pPr>
        <w:keepNext w:val="0"/>
        <w:keepLines w:val="0"/>
        <w:pageBreakBefore w:val="0"/>
        <w:widowControl w:val="0"/>
        <w:kinsoku/>
        <w:wordWrap/>
        <w:overflowPunct/>
        <w:topLinePunct w:val="0"/>
        <w:autoSpaceDE/>
        <w:autoSpaceDN/>
        <w:bidi w:val="0"/>
        <w:adjustRightInd/>
        <w:spacing w:line="5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09B20678">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p>
    <w:p w14:paraId="57562AFF">
      <w:pPr>
        <w:spacing w:line="360" w:lineRule="auto"/>
        <w:ind w:left="479" w:leftChars="228" w:firstLine="0" w:firstLineChars="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b w:val="0"/>
          <w:bCs/>
          <w:color w:val="auto"/>
          <w:sz w:val="24"/>
          <w:szCs w:val="24"/>
          <w:highlight w:val="none"/>
        </w:rPr>
        <w:t>浙江佳诚工程咨询股份有限公司</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衢州市衢江区求实路9号209室</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线上</w:t>
      </w:r>
      <w:r>
        <w:rPr>
          <w:rFonts w:hint="eastAsia" w:ascii="仿宋" w:hAnsi="仿宋" w:eastAsia="仿宋" w:cs="仿宋"/>
          <w:color w:val="auto"/>
          <w:sz w:val="24"/>
          <w:szCs w:val="24"/>
          <w:highlight w:val="none"/>
        </w:rPr>
        <w:t>政采云平台（https://www.zcygov.cn/）</w:t>
      </w:r>
    </w:p>
    <w:p w14:paraId="159B6E0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20FA8A6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64CB063A">
      <w:pPr>
        <w:spacing w:before="42" w:line="232" w:lineRule="auto"/>
        <w:ind w:left="12"/>
        <w:rPr>
          <w:rFonts w:ascii="仿宋" w:hAnsi="仿宋" w:eastAsia="仿宋" w:cs="仿宋"/>
          <w:color w:val="auto"/>
          <w:sz w:val="24"/>
          <w:szCs w:val="24"/>
        </w:rPr>
      </w:pPr>
      <w:r>
        <w:rPr>
          <w:rFonts w:ascii="仿宋" w:hAnsi="仿宋" w:eastAsia="仿宋" w:cs="仿宋"/>
          <w:b/>
          <w:bCs/>
          <w:color w:val="auto"/>
          <w:spacing w:val="3"/>
          <w:sz w:val="24"/>
          <w:szCs w:val="24"/>
        </w:rPr>
        <w:t>效责任自负。</w:t>
      </w:r>
    </w:p>
    <w:p w14:paraId="303C841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2FECC25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E6F22D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B9EFE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AA1578">
      <w:pPr>
        <w:keepNext w:val="0"/>
        <w:keepLines w:val="0"/>
        <w:pageBreakBefore w:val="0"/>
        <w:kinsoku/>
        <w:wordWrap/>
        <w:overflowPunct/>
        <w:topLinePunct w:val="0"/>
        <w:autoSpaceDE w:val="0"/>
        <w:autoSpaceDN w:val="0"/>
        <w:bidi w:val="0"/>
        <w:adjustRightInd w:val="0"/>
        <w:spacing w:line="420" w:lineRule="exact"/>
        <w:ind w:firstLine="480" w:firstLineChars="200"/>
        <w:jc w:val="both"/>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zCs w:val="24"/>
          <w:highlight w:val="none"/>
        </w:rPr>
        <w:t>4.其他事项：</w:t>
      </w:r>
      <w:r>
        <w:rPr>
          <w:rFonts w:hint="eastAsia" w:ascii="仿宋" w:hAnsi="仿宋" w:eastAsia="仿宋" w:cs="仿宋"/>
          <w:color w:val="auto"/>
          <w:sz w:val="24"/>
          <w:highlight w:val="none"/>
          <w:shd w:val="clear" w:color="auto" w:fill="auto"/>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0A3183">
      <w:pPr>
        <w:keepNext w:val="0"/>
        <w:keepLines w:val="0"/>
        <w:pageBreakBefore w:val="0"/>
        <w:widowControl/>
        <w:kinsoku/>
        <w:wordWrap/>
        <w:overflowPunct/>
        <w:topLinePunct w:val="0"/>
        <w:autoSpaceDE w:val="0"/>
        <w:autoSpaceDN w:val="0"/>
        <w:bidi w:val="0"/>
        <w:adjustRightInd w:val="0"/>
        <w:snapToGrid w:val="0"/>
        <w:spacing w:line="260" w:lineRule="exact"/>
        <w:jc w:val="both"/>
        <w:textAlignment w:val="auto"/>
        <w:rPr>
          <w:rFonts w:ascii="仿宋" w:hAnsi="仿宋" w:eastAsia="仿宋" w:cs="仿宋"/>
          <w:color w:val="auto"/>
          <w:sz w:val="24"/>
          <w:szCs w:val="24"/>
        </w:rPr>
      </w:pPr>
      <w:r>
        <w:rPr>
          <w:rFonts w:hint="eastAsia" w:ascii="仿宋" w:hAnsi="仿宋" w:eastAsia="仿宋" w:cs="仿宋"/>
          <w:b/>
          <w:bCs/>
          <w:color w:val="auto"/>
          <w:spacing w:val="4"/>
          <w:sz w:val="24"/>
          <w:szCs w:val="24"/>
          <w:lang w:val="en-US" w:eastAsia="zh-CN"/>
        </w:rPr>
        <w:t>七</w:t>
      </w:r>
      <w:r>
        <w:rPr>
          <w:rFonts w:ascii="仿宋" w:hAnsi="仿宋" w:eastAsia="仿宋" w:cs="仿宋"/>
          <w:b/>
          <w:bCs/>
          <w:color w:val="auto"/>
          <w:spacing w:val="4"/>
          <w:sz w:val="24"/>
          <w:szCs w:val="24"/>
        </w:rPr>
        <w:t>、联系方式：</w:t>
      </w:r>
    </w:p>
    <w:p w14:paraId="065F2F03">
      <w:pPr>
        <w:keepNext w:val="0"/>
        <w:keepLines w:val="0"/>
        <w:pageBreakBefore w:val="0"/>
        <w:widowControl/>
        <w:wordWrap/>
        <w:overflowPunct/>
        <w:topLinePunct w:val="0"/>
        <w:autoSpaceDE w:val="0"/>
        <w:autoSpaceDN w:val="0"/>
        <w:bidi w:val="0"/>
        <w:adjustRightInd w:val="0"/>
        <w:snapToGrid w:val="0"/>
        <w:spacing w:before="192" w:line="260" w:lineRule="exact"/>
        <w:ind w:left="403"/>
        <w:rPr>
          <w:rFonts w:ascii="仿宋" w:hAnsi="仿宋" w:eastAsia="仿宋" w:cs="仿宋"/>
          <w:color w:val="auto"/>
          <w:sz w:val="24"/>
          <w:szCs w:val="24"/>
        </w:rPr>
      </w:pPr>
      <w:r>
        <w:rPr>
          <w:rFonts w:hint="eastAsia" w:ascii="仿宋" w:hAnsi="仿宋" w:eastAsia="仿宋" w:cs="仿宋"/>
          <w:color w:val="auto"/>
          <w:spacing w:val="8"/>
          <w:sz w:val="24"/>
          <w:szCs w:val="24"/>
          <w:lang w:val="en-US" w:eastAsia="zh-CN"/>
        </w:rPr>
        <w:t>1.采购人名称</w:t>
      </w:r>
      <w:r>
        <w:rPr>
          <w:rFonts w:ascii="仿宋" w:hAnsi="仿宋" w:eastAsia="仿宋" w:cs="仿宋"/>
          <w:color w:val="auto"/>
          <w:spacing w:val="8"/>
          <w:sz w:val="24"/>
          <w:szCs w:val="24"/>
        </w:rPr>
        <w:t>：衢州市柯城区民政局</w:t>
      </w:r>
    </w:p>
    <w:p w14:paraId="713D0C9E">
      <w:pPr>
        <w:keepNext w:val="0"/>
        <w:keepLines w:val="0"/>
        <w:pageBreakBefore w:val="0"/>
        <w:widowControl/>
        <w:wordWrap/>
        <w:overflowPunct/>
        <w:topLinePunct w:val="0"/>
        <w:autoSpaceDE w:val="0"/>
        <w:autoSpaceDN w:val="0"/>
        <w:bidi w:val="0"/>
        <w:adjustRightInd w:val="0"/>
        <w:snapToGrid w:val="0"/>
        <w:spacing w:before="219" w:line="260" w:lineRule="exact"/>
        <w:ind w:left="399"/>
        <w:rPr>
          <w:rFonts w:ascii="仿宋" w:hAnsi="仿宋" w:eastAsia="仿宋" w:cs="仿宋"/>
          <w:color w:val="auto"/>
          <w:spacing w:val="6"/>
          <w:sz w:val="24"/>
          <w:szCs w:val="24"/>
        </w:rPr>
      </w:pPr>
      <w:r>
        <w:rPr>
          <w:rFonts w:hint="eastAsia" w:ascii="仿宋" w:hAnsi="仿宋" w:eastAsia="仿宋" w:cs="仿宋"/>
          <w:color w:val="auto"/>
          <w:spacing w:val="6"/>
          <w:sz w:val="24"/>
          <w:szCs w:val="24"/>
          <w:lang w:eastAsia="zh-CN"/>
        </w:rPr>
        <w:t>项目</w:t>
      </w:r>
      <w:r>
        <w:rPr>
          <w:rFonts w:ascii="仿宋" w:hAnsi="仿宋" w:eastAsia="仿宋" w:cs="仿宋"/>
          <w:color w:val="auto"/>
          <w:spacing w:val="6"/>
          <w:sz w:val="24"/>
          <w:szCs w:val="24"/>
        </w:rPr>
        <w:t>联系人：</w:t>
      </w:r>
      <w:r>
        <w:rPr>
          <w:rFonts w:hint="eastAsia" w:ascii="仿宋" w:hAnsi="仿宋" w:eastAsia="仿宋" w:cs="仿宋"/>
          <w:color w:val="auto"/>
          <w:spacing w:val="6"/>
          <w:sz w:val="24"/>
          <w:szCs w:val="24"/>
          <w:lang w:val="en-US" w:eastAsia="zh-CN"/>
        </w:rPr>
        <w:t>姜先生</w:t>
      </w:r>
      <w:r>
        <w:rPr>
          <w:rFonts w:ascii="仿宋" w:hAnsi="仿宋" w:eastAsia="仿宋" w:cs="仿宋"/>
          <w:color w:val="auto"/>
          <w:spacing w:val="6"/>
          <w:sz w:val="24"/>
          <w:szCs w:val="24"/>
        </w:rPr>
        <w:t xml:space="preserve">     </w:t>
      </w:r>
    </w:p>
    <w:p w14:paraId="2BEAB380">
      <w:pPr>
        <w:keepNext w:val="0"/>
        <w:keepLines w:val="0"/>
        <w:pageBreakBefore w:val="0"/>
        <w:widowControl/>
        <w:wordWrap/>
        <w:overflowPunct/>
        <w:topLinePunct w:val="0"/>
        <w:autoSpaceDE w:val="0"/>
        <w:autoSpaceDN w:val="0"/>
        <w:bidi w:val="0"/>
        <w:adjustRightInd w:val="0"/>
        <w:snapToGrid w:val="0"/>
        <w:spacing w:before="219" w:line="260" w:lineRule="exact"/>
        <w:ind w:left="399"/>
        <w:rPr>
          <w:rFonts w:hint="default" w:ascii="仿宋" w:hAnsi="仿宋" w:eastAsia="仿宋" w:cs="仿宋"/>
          <w:color w:val="auto"/>
          <w:spacing w:val="6"/>
          <w:sz w:val="24"/>
          <w:szCs w:val="24"/>
          <w:lang w:val="en-US" w:eastAsia="zh-CN"/>
        </w:rPr>
      </w:pPr>
      <w:r>
        <w:rPr>
          <w:rFonts w:ascii="仿宋" w:hAnsi="仿宋" w:eastAsia="仿宋" w:cs="仿宋"/>
          <w:color w:val="auto"/>
          <w:spacing w:val="6"/>
          <w:sz w:val="24"/>
          <w:szCs w:val="24"/>
        </w:rPr>
        <w:t>联系电话：</w:t>
      </w:r>
      <w:r>
        <w:rPr>
          <w:rFonts w:hint="eastAsia" w:ascii="仿宋" w:hAnsi="仿宋" w:eastAsia="仿宋" w:cs="仿宋"/>
          <w:color w:val="auto"/>
          <w:spacing w:val="6"/>
          <w:sz w:val="24"/>
          <w:szCs w:val="24"/>
          <w:lang w:val="en-US" w:eastAsia="zh-CN"/>
        </w:rPr>
        <w:t>0570-3027237</w:t>
      </w:r>
    </w:p>
    <w:p w14:paraId="56FE8105">
      <w:pPr>
        <w:keepNext w:val="0"/>
        <w:keepLines w:val="0"/>
        <w:pageBreakBefore w:val="0"/>
        <w:widowControl/>
        <w:wordWrap/>
        <w:overflowPunct/>
        <w:topLinePunct w:val="0"/>
        <w:autoSpaceDE w:val="0"/>
        <w:autoSpaceDN w:val="0"/>
        <w:bidi w:val="0"/>
        <w:adjustRightInd w:val="0"/>
        <w:snapToGrid w:val="0"/>
        <w:spacing w:before="219" w:line="260" w:lineRule="exact"/>
        <w:ind w:left="39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质疑联系人：刘女士</w:t>
      </w:r>
    </w:p>
    <w:p w14:paraId="3088439A">
      <w:pPr>
        <w:keepNext w:val="0"/>
        <w:keepLines w:val="0"/>
        <w:pageBreakBefore w:val="0"/>
        <w:widowControl/>
        <w:wordWrap/>
        <w:overflowPunct/>
        <w:topLinePunct w:val="0"/>
        <w:autoSpaceDE w:val="0"/>
        <w:autoSpaceDN w:val="0"/>
        <w:bidi w:val="0"/>
        <w:adjustRightInd w:val="0"/>
        <w:snapToGrid w:val="0"/>
        <w:spacing w:before="219" w:line="260" w:lineRule="exact"/>
        <w:ind w:left="39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联系电话：0570-3027237</w:t>
      </w:r>
    </w:p>
    <w:p w14:paraId="31AD78B5">
      <w:pPr>
        <w:keepNext w:val="0"/>
        <w:keepLines w:val="0"/>
        <w:pageBreakBefore w:val="0"/>
        <w:widowControl/>
        <w:wordWrap/>
        <w:overflowPunct/>
        <w:topLinePunct w:val="0"/>
        <w:autoSpaceDE w:val="0"/>
        <w:autoSpaceDN w:val="0"/>
        <w:bidi w:val="0"/>
        <w:adjustRightInd w:val="0"/>
        <w:snapToGrid w:val="0"/>
        <w:spacing w:before="220" w:line="260" w:lineRule="exact"/>
        <w:ind w:left="402"/>
        <w:rPr>
          <w:rFonts w:ascii="仿宋" w:hAnsi="仿宋" w:eastAsia="仿宋" w:cs="仿宋"/>
          <w:color w:val="auto"/>
          <w:sz w:val="24"/>
          <w:szCs w:val="24"/>
        </w:rPr>
      </w:pPr>
      <w:r>
        <w:rPr>
          <w:rFonts w:ascii="仿宋" w:hAnsi="仿宋" w:eastAsia="仿宋" w:cs="仿宋"/>
          <w:color w:val="auto"/>
          <w:spacing w:val="7"/>
          <w:sz w:val="24"/>
          <w:szCs w:val="24"/>
        </w:rPr>
        <w:t>地址：衢州市荷花街道荷三路</w:t>
      </w:r>
      <w:r>
        <w:rPr>
          <w:rFonts w:ascii="仿宋" w:hAnsi="仿宋" w:eastAsia="仿宋" w:cs="仿宋"/>
          <w:color w:val="auto"/>
          <w:spacing w:val="-38"/>
          <w:sz w:val="24"/>
          <w:szCs w:val="24"/>
        </w:rPr>
        <w:t xml:space="preserve"> </w:t>
      </w:r>
      <w:r>
        <w:rPr>
          <w:rFonts w:ascii="仿宋" w:hAnsi="仿宋" w:eastAsia="仿宋" w:cs="仿宋"/>
          <w:color w:val="auto"/>
          <w:spacing w:val="7"/>
          <w:sz w:val="24"/>
          <w:szCs w:val="24"/>
        </w:rPr>
        <w:t>237</w:t>
      </w:r>
      <w:r>
        <w:rPr>
          <w:rFonts w:ascii="仿宋" w:hAnsi="仿宋" w:eastAsia="仿宋" w:cs="仿宋"/>
          <w:color w:val="auto"/>
          <w:spacing w:val="-30"/>
          <w:sz w:val="24"/>
          <w:szCs w:val="24"/>
        </w:rPr>
        <w:t xml:space="preserve"> </w:t>
      </w:r>
      <w:r>
        <w:rPr>
          <w:rFonts w:ascii="仿宋" w:hAnsi="仿宋" w:eastAsia="仿宋" w:cs="仿宋"/>
          <w:color w:val="auto"/>
          <w:spacing w:val="7"/>
          <w:sz w:val="24"/>
          <w:szCs w:val="24"/>
        </w:rPr>
        <w:t>号</w:t>
      </w:r>
    </w:p>
    <w:p w14:paraId="124D918A">
      <w:pPr>
        <w:keepNext w:val="0"/>
        <w:keepLines w:val="0"/>
        <w:pageBreakBefore w:val="0"/>
        <w:widowControl/>
        <w:wordWrap/>
        <w:overflowPunct/>
        <w:topLinePunct w:val="0"/>
        <w:autoSpaceDE w:val="0"/>
        <w:autoSpaceDN w:val="0"/>
        <w:bidi w:val="0"/>
        <w:adjustRightInd w:val="0"/>
        <w:snapToGrid w:val="0"/>
        <w:spacing w:before="220" w:line="260" w:lineRule="exact"/>
        <w:ind w:left="403"/>
        <w:rPr>
          <w:rFonts w:ascii="仿宋" w:hAnsi="仿宋" w:eastAsia="仿宋" w:cs="仿宋"/>
          <w:color w:val="auto"/>
          <w:sz w:val="24"/>
          <w:szCs w:val="24"/>
        </w:rPr>
      </w:pPr>
      <w:r>
        <w:rPr>
          <w:rFonts w:hint="eastAsia" w:ascii="仿宋" w:hAnsi="仿宋" w:eastAsia="仿宋" w:cs="仿宋"/>
          <w:color w:val="auto"/>
          <w:spacing w:val="9"/>
          <w:sz w:val="24"/>
          <w:szCs w:val="24"/>
          <w:lang w:val="en-US" w:eastAsia="zh-CN"/>
        </w:rPr>
        <w:t>2.</w:t>
      </w:r>
      <w:r>
        <w:rPr>
          <w:rFonts w:ascii="仿宋" w:hAnsi="仿宋" w:eastAsia="仿宋" w:cs="仿宋"/>
          <w:color w:val="auto"/>
          <w:spacing w:val="9"/>
          <w:sz w:val="24"/>
          <w:szCs w:val="24"/>
        </w:rPr>
        <w:t>采购代理机构：</w:t>
      </w:r>
      <w:r>
        <w:rPr>
          <w:rFonts w:hint="eastAsia" w:ascii="仿宋" w:hAnsi="仿宋" w:eastAsia="仿宋" w:cs="仿宋"/>
          <w:color w:val="auto"/>
          <w:spacing w:val="9"/>
          <w:sz w:val="24"/>
          <w:szCs w:val="24"/>
        </w:rPr>
        <w:t>浙江佳诚工程咨询股份有限公司</w:t>
      </w:r>
    </w:p>
    <w:p w14:paraId="73CAFCA9">
      <w:pPr>
        <w:keepNext w:val="0"/>
        <w:keepLines w:val="0"/>
        <w:pageBreakBefore w:val="0"/>
        <w:widowControl/>
        <w:wordWrap/>
        <w:overflowPunct/>
        <w:topLinePunct w:val="0"/>
        <w:autoSpaceDE w:val="0"/>
        <w:autoSpaceDN w:val="0"/>
        <w:bidi w:val="0"/>
        <w:adjustRightInd w:val="0"/>
        <w:snapToGrid w:val="0"/>
        <w:spacing w:before="217" w:line="260" w:lineRule="exact"/>
        <w:ind w:left="399"/>
        <w:rPr>
          <w:rFonts w:ascii="仿宋" w:hAnsi="仿宋" w:eastAsia="仿宋" w:cs="仿宋"/>
          <w:color w:val="auto"/>
          <w:spacing w:val="6"/>
          <w:sz w:val="24"/>
          <w:szCs w:val="24"/>
        </w:rPr>
      </w:pPr>
      <w:r>
        <w:rPr>
          <w:rFonts w:hint="eastAsia" w:ascii="仿宋" w:hAnsi="仿宋" w:eastAsia="仿宋" w:cs="仿宋"/>
          <w:color w:val="auto"/>
          <w:spacing w:val="6"/>
          <w:sz w:val="24"/>
          <w:szCs w:val="24"/>
        </w:rPr>
        <w:t>项目联系人：叶女士</w:t>
      </w:r>
      <w:r>
        <w:rPr>
          <w:rFonts w:ascii="仿宋" w:hAnsi="仿宋" w:eastAsia="仿宋" w:cs="仿宋"/>
          <w:color w:val="auto"/>
          <w:spacing w:val="6"/>
          <w:sz w:val="24"/>
          <w:szCs w:val="24"/>
        </w:rPr>
        <w:t xml:space="preserve">       </w:t>
      </w:r>
    </w:p>
    <w:p w14:paraId="0C368AA5">
      <w:pPr>
        <w:keepNext w:val="0"/>
        <w:keepLines w:val="0"/>
        <w:pageBreakBefore w:val="0"/>
        <w:widowControl/>
        <w:wordWrap/>
        <w:overflowPunct/>
        <w:topLinePunct w:val="0"/>
        <w:autoSpaceDE w:val="0"/>
        <w:autoSpaceDN w:val="0"/>
        <w:bidi w:val="0"/>
        <w:adjustRightInd w:val="0"/>
        <w:snapToGrid w:val="0"/>
        <w:spacing w:before="217" w:line="260" w:lineRule="exact"/>
        <w:ind w:left="399"/>
        <w:rPr>
          <w:rFonts w:hint="eastAsia" w:ascii="仿宋" w:hAnsi="仿宋" w:eastAsia="仿宋" w:cs="仿宋"/>
          <w:color w:val="auto"/>
          <w:spacing w:val="6"/>
          <w:sz w:val="24"/>
          <w:szCs w:val="24"/>
        </w:rPr>
      </w:pPr>
      <w:r>
        <w:rPr>
          <w:rFonts w:ascii="仿宋" w:hAnsi="仿宋" w:eastAsia="仿宋" w:cs="仿宋"/>
          <w:color w:val="auto"/>
          <w:spacing w:val="6"/>
          <w:sz w:val="24"/>
          <w:szCs w:val="24"/>
        </w:rPr>
        <w:t>联系电话：</w:t>
      </w:r>
      <w:r>
        <w:rPr>
          <w:rFonts w:hint="eastAsia" w:ascii="仿宋" w:hAnsi="仿宋" w:eastAsia="仿宋" w:cs="仿宋"/>
          <w:color w:val="auto"/>
          <w:spacing w:val="6"/>
          <w:sz w:val="24"/>
          <w:szCs w:val="24"/>
        </w:rPr>
        <w:t>0570-2885356</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19858187091</w:t>
      </w:r>
      <w:r>
        <w:rPr>
          <w:rFonts w:hint="eastAsia" w:ascii="仿宋" w:hAnsi="仿宋" w:eastAsia="仿宋" w:cs="仿宋"/>
          <w:color w:val="auto"/>
          <w:spacing w:val="6"/>
          <w:sz w:val="24"/>
          <w:szCs w:val="24"/>
        </w:rPr>
        <w:t> </w:t>
      </w:r>
    </w:p>
    <w:p w14:paraId="780F6C3D">
      <w:pPr>
        <w:keepNext w:val="0"/>
        <w:keepLines w:val="0"/>
        <w:pageBreakBefore w:val="0"/>
        <w:widowControl/>
        <w:wordWrap/>
        <w:overflowPunct/>
        <w:topLinePunct w:val="0"/>
        <w:autoSpaceDE w:val="0"/>
        <w:autoSpaceDN w:val="0"/>
        <w:bidi w:val="0"/>
        <w:adjustRightInd w:val="0"/>
        <w:snapToGrid w:val="0"/>
        <w:spacing w:before="217" w:line="260" w:lineRule="exact"/>
        <w:ind w:left="399"/>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质疑联系人：</w:t>
      </w:r>
      <w:r>
        <w:rPr>
          <w:rFonts w:hint="eastAsia" w:ascii="仿宋" w:hAnsi="仿宋" w:eastAsia="仿宋" w:cs="仿宋"/>
          <w:color w:val="auto"/>
          <w:spacing w:val="6"/>
          <w:sz w:val="24"/>
          <w:szCs w:val="24"/>
          <w:lang w:eastAsia="zh-CN"/>
        </w:rPr>
        <w:t>祝先生</w:t>
      </w:r>
    </w:p>
    <w:p w14:paraId="134E8F1D">
      <w:pPr>
        <w:keepNext w:val="0"/>
        <w:keepLines w:val="0"/>
        <w:pageBreakBefore w:val="0"/>
        <w:widowControl/>
        <w:wordWrap/>
        <w:overflowPunct/>
        <w:topLinePunct w:val="0"/>
        <w:autoSpaceDE w:val="0"/>
        <w:autoSpaceDN w:val="0"/>
        <w:bidi w:val="0"/>
        <w:adjustRightInd w:val="0"/>
        <w:snapToGrid w:val="0"/>
        <w:spacing w:before="217" w:line="260" w:lineRule="exact"/>
        <w:ind w:left="39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联系电话：13567003837 </w:t>
      </w:r>
    </w:p>
    <w:p w14:paraId="24619F36">
      <w:pPr>
        <w:keepNext w:val="0"/>
        <w:keepLines w:val="0"/>
        <w:pageBreakBefore w:val="0"/>
        <w:widowControl/>
        <w:wordWrap/>
        <w:overflowPunct/>
        <w:topLinePunct w:val="0"/>
        <w:autoSpaceDE w:val="0"/>
        <w:autoSpaceDN w:val="0"/>
        <w:bidi w:val="0"/>
        <w:adjustRightInd w:val="0"/>
        <w:snapToGrid w:val="0"/>
        <w:spacing w:before="217" w:line="260" w:lineRule="exact"/>
        <w:ind w:left="402"/>
        <w:rPr>
          <w:rFonts w:ascii="仿宋" w:hAnsi="仿宋" w:eastAsia="仿宋" w:cs="仿宋"/>
          <w:color w:val="auto"/>
          <w:sz w:val="24"/>
          <w:szCs w:val="24"/>
        </w:rPr>
      </w:pPr>
      <w:r>
        <w:rPr>
          <w:rFonts w:ascii="仿宋" w:hAnsi="仿宋" w:eastAsia="仿宋" w:cs="仿宋"/>
          <w:color w:val="auto"/>
          <w:spacing w:val="5"/>
          <w:sz w:val="24"/>
          <w:szCs w:val="24"/>
        </w:rPr>
        <w:t>地址：</w:t>
      </w:r>
      <w:r>
        <w:rPr>
          <w:rFonts w:hint="eastAsia" w:ascii="仿宋" w:hAnsi="仿宋" w:eastAsia="仿宋" w:cs="仿宋"/>
          <w:color w:val="auto"/>
          <w:spacing w:val="5"/>
          <w:sz w:val="24"/>
          <w:szCs w:val="24"/>
        </w:rPr>
        <w:t>浙江省衢州市衢江区求实路9号209室</w:t>
      </w:r>
    </w:p>
    <w:p w14:paraId="2783E016">
      <w:pPr>
        <w:keepNext w:val="0"/>
        <w:keepLines w:val="0"/>
        <w:pageBreakBefore w:val="0"/>
        <w:widowControl/>
        <w:wordWrap/>
        <w:overflowPunct/>
        <w:topLinePunct w:val="0"/>
        <w:autoSpaceDE w:val="0"/>
        <w:autoSpaceDN w:val="0"/>
        <w:bidi w:val="0"/>
        <w:adjustRightInd w:val="0"/>
        <w:snapToGrid w:val="0"/>
        <w:spacing w:before="218" w:line="260" w:lineRule="exact"/>
        <w:ind w:left="445"/>
        <w:rPr>
          <w:rFonts w:ascii="仿宋" w:hAnsi="仿宋" w:eastAsia="仿宋" w:cs="仿宋"/>
          <w:color w:val="auto"/>
          <w:sz w:val="24"/>
          <w:szCs w:val="24"/>
        </w:rPr>
      </w:pPr>
      <w:r>
        <w:rPr>
          <w:rFonts w:hint="eastAsia" w:ascii="仿宋" w:hAnsi="仿宋" w:eastAsia="仿宋" w:cs="仿宋"/>
          <w:color w:val="auto"/>
          <w:spacing w:val="9"/>
          <w:sz w:val="24"/>
          <w:szCs w:val="24"/>
          <w:lang w:val="en-US" w:eastAsia="zh-CN"/>
        </w:rPr>
        <w:t>3.</w:t>
      </w:r>
      <w:r>
        <w:rPr>
          <w:rFonts w:ascii="仿宋" w:hAnsi="仿宋" w:eastAsia="仿宋" w:cs="仿宋"/>
          <w:color w:val="auto"/>
          <w:spacing w:val="9"/>
          <w:sz w:val="24"/>
          <w:szCs w:val="24"/>
        </w:rPr>
        <w:t>同级政府采购监督管理部门：衢州市柯城区财政</w:t>
      </w:r>
      <w:r>
        <w:rPr>
          <w:rFonts w:ascii="仿宋" w:hAnsi="仿宋" w:eastAsia="仿宋" w:cs="仿宋"/>
          <w:color w:val="auto"/>
          <w:spacing w:val="8"/>
          <w:sz w:val="24"/>
          <w:szCs w:val="24"/>
        </w:rPr>
        <w:t>局政府采购管理办公室</w:t>
      </w:r>
    </w:p>
    <w:p w14:paraId="4E14970A">
      <w:pPr>
        <w:keepNext w:val="0"/>
        <w:keepLines w:val="0"/>
        <w:pageBreakBefore w:val="0"/>
        <w:widowControl/>
        <w:wordWrap/>
        <w:overflowPunct/>
        <w:topLinePunct w:val="0"/>
        <w:autoSpaceDE w:val="0"/>
        <w:autoSpaceDN w:val="0"/>
        <w:bidi w:val="0"/>
        <w:adjustRightInd w:val="0"/>
        <w:snapToGrid w:val="0"/>
        <w:spacing w:before="219" w:line="260" w:lineRule="exact"/>
        <w:ind w:left="418"/>
        <w:rPr>
          <w:rFonts w:ascii="仿宋" w:hAnsi="仿宋" w:eastAsia="仿宋" w:cs="仿宋"/>
          <w:color w:val="auto"/>
          <w:spacing w:val="7"/>
          <w:sz w:val="24"/>
          <w:szCs w:val="24"/>
          <w:highlight w:val="none"/>
        </w:rPr>
      </w:pPr>
      <w:r>
        <w:rPr>
          <w:rFonts w:ascii="仿宋" w:hAnsi="仿宋" w:eastAsia="仿宋" w:cs="仿宋"/>
          <w:color w:val="auto"/>
          <w:spacing w:val="7"/>
          <w:sz w:val="24"/>
          <w:szCs w:val="24"/>
          <w:highlight w:val="none"/>
        </w:rPr>
        <w:t>联系人：</w:t>
      </w:r>
      <w:r>
        <w:rPr>
          <w:rFonts w:hint="eastAsia" w:ascii="仿宋" w:hAnsi="仿宋" w:eastAsia="仿宋" w:cs="仿宋"/>
          <w:color w:val="auto"/>
          <w:spacing w:val="7"/>
          <w:sz w:val="24"/>
          <w:szCs w:val="24"/>
          <w:highlight w:val="none"/>
        </w:rPr>
        <w:t>蒋先生</w:t>
      </w:r>
      <w:r>
        <w:rPr>
          <w:rFonts w:ascii="仿宋" w:hAnsi="仿宋" w:eastAsia="仿宋" w:cs="仿宋"/>
          <w:color w:val="auto"/>
          <w:spacing w:val="7"/>
          <w:sz w:val="24"/>
          <w:szCs w:val="24"/>
          <w:highlight w:val="none"/>
        </w:rPr>
        <w:t xml:space="preserve">     </w:t>
      </w:r>
    </w:p>
    <w:p w14:paraId="60BFC7DE">
      <w:pPr>
        <w:keepNext w:val="0"/>
        <w:keepLines w:val="0"/>
        <w:pageBreakBefore w:val="0"/>
        <w:widowControl/>
        <w:wordWrap/>
        <w:overflowPunct/>
        <w:topLinePunct w:val="0"/>
        <w:autoSpaceDE w:val="0"/>
        <w:autoSpaceDN w:val="0"/>
        <w:bidi w:val="0"/>
        <w:adjustRightInd w:val="0"/>
        <w:snapToGrid w:val="0"/>
        <w:spacing w:before="219" w:line="260" w:lineRule="exact"/>
        <w:ind w:left="418"/>
        <w:rPr>
          <w:rFonts w:hint="eastAsia" w:ascii="仿宋" w:hAnsi="仿宋" w:eastAsia="仿宋" w:cs="仿宋"/>
          <w:color w:val="auto"/>
          <w:spacing w:val="7"/>
          <w:sz w:val="24"/>
          <w:szCs w:val="24"/>
          <w:highlight w:val="none"/>
        </w:rPr>
      </w:pPr>
      <w:r>
        <w:rPr>
          <w:rFonts w:ascii="仿宋" w:hAnsi="仿宋" w:eastAsia="仿宋" w:cs="仿宋"/>
          <w:color w:val="auto"/>
          <w:spacing w:val="7"/>
          <w:sz w:val="24"/>
          <w:szCs w:val="24"/>
          <w:highlight w:val="none"/>
        </w:rPr>
        <w:t>监督投诉电话：</w:t>
      </w:r>
      <w:r>
        <w:rPr>
          <w:rFonts w:hint="eastAsia" w:ascii="仿宋" w:hAnsi="仿宋" w:eastAsia="仿宋" w:cs="仿宋"/>
          <w:color w:val="auto"/>
          <w:spacing w:val="7"/>
          <w:sz w:val="24"/>
          <w:szCs w:val="24"/>
          <w:highlight w:val="none"/>
        </w:rPr>
        <w:t xml:space="preserve">0570-3020829 </w:t>
      </w:r>
    </w:p>
    <w:p w14:paraId="358D5FE8">
      <w:pPr>
        <w:keepNext w:val="0"/>
        <w:keepLines w:val="0"/>
        <w:pageBreakBefore w:val="0"/>
        <w:widowControl/>
        <w:wordWrap/>
        <w:overflowPunct/>
        <w:topLinePunct w:val="0"/>
        <w:autoSpaceDE w:val="0"/>
        <w:autoSpaceDN w:val="0"/>
        <w:bidi w:val="0"/>
        <w:adjustRightInd w:val="0"/>
        <w:snapToGrid w:val="0"/>
        <w:spacing w:before="219" w:line="260" w:lineRule="exact"/>
        <w:ind w:left="418"/>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地址：荷花三路行政中心9号楼210办公室　</w:t>
      </w:r>
    </w:p>
    <w:p w14:paraId="501E952D">
      <w:pPr>
        <w:spacing w:before="61" w:line="222" w:lineRule="auto"/>
        <w:ind w:left="3536"/>
        <w:outlineLvl w:val="0"/>
        <w:rPr>
          <w:rFonts w:ascii="仿宋" w:hAnsi="仿宋" w:eastAsia="仿宋" w:cs="仿宋"/>
          <w:b/>
          <w:bCs/>
          <w:color w:val="auto"/>
          <w:spacing w:val="-9"/>
          <w:sz w:val="28"/>
          <w:szCs w:val="28"/>
        </w:rPr>
      </w:pPr>
      <w:bookmarkStart w:id="10" w:name="bookmark3"/>
      <w:bookmarkEnd w:id="10"/>
    </w:p>
    <w:p w14:paraId="61AF48A2">
      <w:pPr>
        <w:spacing w:before="61" w:line="222" w:lineRule="auto"/>
        <w:ind w:left="3536"/>
        <w:outlineLvl w:val="0"/>
        <w:rPr>
          <w:rFonts w:ascii="仿宋" w:hAnsi="仿宋" w:eastAsia="仿宋" w:cs="仿宋"/>
          <w:b/>
          <w:bCs/>
          <w:color w:val="auto"/>
          <w:spacing w:val="-9"/>
          <w:sz w:val="28"/>
          <w:szCs w:val="28"/>
        </w:rPr>
      </w:pPr>
    </w:p>
    <w:p w14:paraId="5AA8779D">
      <w:pPr>
        <w:spacing w:before="61" w:line="222" w:lineRule="auto"/>
        <w:ind w:left="3536"/>
        <w:outlineLvl w:val="0"/>
        <w:rPr>
          <w:rFonts w:ascii="仿宋" w:hAnsi="仿宋" w:eastAsia="仿宋" w:cs="仿宋"/>
          <w:color w:val="auto"/>
          <w:sz w:val="28"/>
          <w:szCs w:val="28"/>
        </w:rPr>
      </w:pPr>
      <w:r>
        <w:rPr>
          <w:rFonts w:ascii="仿宋" w:hAnsi="仿宋" w:eastAsia="仿宋" w:cs="仿宋"/>
          <w:b/>
          <w:bCs/>
          <w:color w:val="auto"/>
          <w:spacing w:val="-9"/>
          <w:sz w:val="28"/>
          <w:szCs w:val="28"/>
        </w:rPr>
        <w:t>第二章</w:t>
      </w:r>
      <w:r>
        <w:rPr>
          <w:rFonts w:ascii="仿宋" w:hAnsi="仿宋" w:eastAsia="仿宋" w:cs="仿宋"/>
          <w:color w:val="auto"/>
          <w:spacing w:val="7"/>
          <w:sz w:val="28"/>
          <w:szCs w:val="28"/>
        </w:rPr>
        <w:t xml:space="preserve">   </w:t>
      </w:r>
      <w:r>
        <w:rPr>
          <w:rFonts w:ascii="仿宋" w:hAnsi="仿宋" w:eastAsia="仿宋" w:cs="仿宋"/>
          <w:b/>
          <w:bCs/>
          <w:color w:val="auto"/>
          <w:spacing w:val="-9"/>
          <w:sz w:val="28"/>
          <w:szCs w:val="28"/>
        </w:rPr>
        <w:t>投标人须知</w:t>
      </w:r>
    </w:p>
    <w:p w14:paraId="10CF3F91">
      <w:pPr>
        <w:spacing w:before="78" w:line="212" w:lineRule="auto"/>
        <w:ind w:left="3747"/>
        <w:rPr>
          <w:rFonts w:ascii="仿宋" w:hAnsi="仿宋" w:eastAsia="仿宋" w:cs="仿宋"/>
          <w:color w:val="auto"/>
          <w:sz w:val="28"/>
          <w:szCs w:val="28"/>
        </w:rPr>
      </w:pPr>
      <w:r>
        <w:rPr>
          <w:rFonts w:ascii="仿宋" w:hAnsi="仿宋" w:eastAsia="仿宋" w:cs="仿宋"/>
          <w:b/>
          <w:bCs/>
          <w:color w:val="auto"/>
          <w:spacing w:val="-5"/>
          <w:sz w:val="28"/>
          <w:szCs w:val="28"/>
        </w:rPr>
        <w:t>投标人须知前附表</w:t>
      </w:r>
    </w:p>
    <w:p w14:paraId="2F6188ED">
      <w:pPr>
        <w:pStyle w:val="4"/>
        <w:rPr>
          <w:color w:val="auto"/>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3891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7D483EA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4"/>
                <w:szCs w:val="24"/>
                <w:highlight w:val="none"/>
              </w:rPr>
            </w:pPr>
            <w:r>
              <w:rPr>
                <w:rStyle w:val="20"/>
                <w:rFonts w:hint="eastAsia" w:ascii="仿宋" w:hAnsi="仿宋" w:eastAsia="仿宋" w:cs="仿宋"/>
                <w:b/>
                <w:color w:val="auto"/>
                <w:sz w:val="24"/>
                <w:szCs w:val="24"/>
                <w:highlight w:val="none"/>
              </w:rPr>
              <w:t>序号</w:t>
            </w:r>
          </w:p>
        </w:tc>
        <w:tc>
          <w:tcPr>
            <w:tcW w:w="2200" w:type="dxa"/>
            <w:vAlign w:val="center"/>
          </w:tcPr>
          <w:p w14:paraId="463D2707">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 目</w:t>
            </w:r>
          </w:p>
        </w:tc>
        <w:tc>
          <w:tcPr>
            <w:tcW w:w="6538" w:type="dxa"/>
            <w:vAlign w:val="center"/>
          </w:tcPr>
          <w:p w14:paraId="72FB858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4"/>
                <w:szCs w:val="24"/>
                <w:highlight w:val="none"/>
                <w:lang w:eastAsia="zh-CN"/>
              </w:rPr>
            </w:pPr>
            <w:r>
              <w:rPr>
                <w:rStyle w:val="20"/>
                <w:rFonts w:hint="eastAsia" w:ascii="仿宋" w:hAnsi="仿宋" w:eastAsia="仿宋" w:cs="仿宋"/>
                <w:b/>
                <w:bCs w:val="0"/>
                <w:color w:val="auto"/>
                <w:sz w:val="24"/>
                <w:szCs w:val="24"/>
                <w:highlight w:val="none"/>
                <w:lang w:eastAsia="zh-CN"/>
              </w:rPr>
              <w:t>内</w:t>
            </w:r>
            <w:r>
              <w:rPr>
                <w:rStyle w:val="20"/>
                <w:rFonts w:hint="eastAsia" w:ascii="仿宋" w:hAnsi="仿宋" w:eastAsia="仿宋" w:cs="仿宋"/>
                <w:b/>
                <w:bCs w:val="0"/>
                <w:color w:val="auto"/>
                <w:sz w:val="24"/>
                <w:szCs w:val="24"/>
                <w:highlight w:val="none"/>
                <w:lang w:val="en-US" w:eastAsia="zh-CN"/>
              </w:rPr>
              <w:t xml:space="preserve">  </w:t>
            </w:r>
            <w:r>
              <w:rPr>
                <w:rStyle w:val="20"/>
                <w:rFonts w:hint="eastAsia" w:ascii="仿宋" w:hAnsi="仿宋" w:eastAsia="仿宋" w:cs="仿宋"/>
                <w:b/>
                <w:bCs w:val="0"/>
                <w:color w:val="auto"/>
                <w:sz w:val="24"/>
                <w:szCs w:val="24"/>
                <w:highlight w:val="none"/>
                <w:lang w:eastAsia="zh-CN"/>
              </w:rPr>
              <w:t>容</w:t>
            </w:r>
          </w:p>
        </w:tc>
      </w:tr>
      <w:tr w14:paraId="2FA1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A653A8">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2200" w:type="dxa"/>
            <w:vAlign w:val="center"/>
          </w:tcPr>
          <w:p w14:paraId="2A61579E">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项目名称</w:t>
            </w:r>
          </w:p>
        </w:tc>
        <w:tc>
          <w:tcPr>
            <w:tcW w:w="6538" w:type="dxa"/>
            <w:vAlign w:val="center"/>
          </w:tcPr>
          <w:p w14:paraId="25E03A83">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衢州市柯城区2024年居家养老助洁服务项目</w:t>
            </w:r>
          </w:p>
        </w:tc>
      </w:tr>
      <w:tr w14:paraId="1964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48FBB9">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2200" w:type="dxa"/>
            <w:vAlign w:val="center"/>
          </w:tcPr>
          <w:p w14:paraId="791249CF">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招标内容及需求</w:t>
            </w:r>
          </w:p>
        </w:tc>
        <w:tc>
          <w:tcPr>
            <w:tcW w:w="6538" w:type="dxa"/>
            <w:vAlign w:val="center"/>
          </w:tcPr>
          <w:p w14:paraId="31C35EC2">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详见招标文件第三章“招标内容及要求”</w:t>
            </w:r>
          </w:p>
        </w:tc>
      </w:tr>
      <w:tr w14:paraId="712D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91716C4">
            <w:pPr>
              <w:pStyle w:val="6"/>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2200" w:type="dxa"/>
            <w:vAlign w:val="center"/>
          </w:tcPr>
          <w:p w14:paraId="15019DFD">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投标资格要求</w:t>
            </w:r>
          </w:p>
        </w:tc>
        <w:tc>
          <w:tcPr>
            <w:tcW w:w="6538" w:type="dxa"/>
            <w:vAlign w:val="center"/>
          </w:tcPr>
          <w:p w14:paraId="535575CA">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详见第一章“招标公告”</w:t>
            </w:r>
          </w:p>
        </w:tc>
      </w:tr>
      <w:tr w14:paraId="7FE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36B8140">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2200" w:type="dxa"/>
            <w:vAlign w:val="center"/>
          </w:tcPr>
          <w:p w14:paraId="40D55AE7">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投标有效期</w:t>
            </w:r>
          </w:p>
        </w:tc>
        <w:tc>
          <w:tcPr>
            <w:tcW w:w="6538" w:type="dxa"/>
            <w:vAlign w:val="center"/>
          </w:tcPr>
          <w:p w14:paraId="658EB49F">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自投标截止日起90天。</w:t>
            </w:r>
          </w:p>
        </w:tc>
      </w:tr>
      <w:tr w14:paraId="790C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87D7E74">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2200" w:type="dxa"/>
            <w:vAlign w:val="center"/>
          </w:tcPr>
          <w:p w14:paraId="07103723">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踏勘现场、标前会</w:t>
            </w:r>
          </w:p>
        </w:tc>
        <w:tc>
          <w:tcPr>
            <w:tcW w:w="6538" w:type="dxa"/>
            <w:vAlign w:val="center"/>
          </w:tcPr>
          <w:p w14:paraId="79CB3778">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本项目不组织踏勘现场和不集中答疑</w:t>
            </w:r>
          </w:p>
        </w:tc>
      </w:tr>
      <w:tr w14:paraId="4737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B02C52">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2200" w:type="dxa"/>
            <w:shd w:val="clear" w:color="auto" w:fill="auto"/>
            <w:vAlign w:val="center"/>
          </w:tcPr>
          <w:p w14:paraId="07BD07D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是否允许分包</w:t>
            </w:r>
          </w:p>
        </w:tc>
        <w:tc>
          <w:tcPr>
            <w:tcW w:w="6538" w:type="dxa"/>
            <w:shd w:val="clear" w:color="auto" w:fill="auto"/>
            <w:vAlign w:val="center"/>
          </w:tcPr>
          <w:p w14:paraId="340F2103">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不允许</w:t>
            </w:r>
          </w:p>
        </w:tc>
      </w:tr>
      <w:tr w14:paraId="67CC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C2DED21">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2200" w:type="dxa"/>
            <w:shd w:val="clear" w:color="auto" w:fill="auto"/>
            <w:vAlign w:val="center"/>
          </w:tcPr>
          <w:p w14:paraId="33E78C91">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投标文件递交截止 时间</w:t>
            </w:r>
          </w:p>
        </w:tc>
        <w:tc>
          <w:tcPr>
            <w:tcW w:w="6538" w:type="dxa"/>
            <w:shd w:val="clear" w:color="auto" w:fill="auto"/>
            <w:vAlign w:val="center"/>
          </w:tcPr>
          <w:p w14:paraId="32053B3B">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时间：2024年10月28日9时00分前（北京时间）</w:t>
            </w:r>
          </w:p>
        </w:tc>
      </w:tr>
      <w:tr w14:paraId="7520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8204EB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2200" w:type="dxa"/>
            <w:shd w:val="clear" w:color="auto" w:fill="auto"/>
            <w:vAlign w:val="center"/>
          </w:tcPr>
          <w:p w14:paraId="64151FC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开标时间及地址</w:t>
            </w:r>
          </w:p>
        </w:tc>
        <w:tc>
          <w:tcPr>
            <w:tcW w:w="6538" w:type="dxa"/>
            <w:shd w:val="clear" w:color="auto" w:fill="auto"/>
            <w:vAlign w:val="center"/>
          </w:tcPr>
          <w:p w14:paraId="0B33B6A1">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时间:2024年10月28日9时00分（北京时间）</w:t>
            </w:r>
          </w:p>
          <w:p w14:paraId="1145DD5D">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地点：浙江佳诚工程咨询股份有限公司（衢州市衢江区求实路9号209室）；同步在“政采云远程开标大厅”在线开标。</w:t>
            </w:r>
          </w:p>
        </w:tc>
      </w:tr>
      <w:tr w14:paraId="1FC1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4AC6EE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2200" w:type="dxa"/>
            <w:shd w:val="clear" w:color="auto" w:fill="auto"/>
            <w:vAlign w:val="center"/>
          </w:tcPr>
          <w:p w14:paraId="40E9F129">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投标保证金</w:t>
            </w:r>
          </w:p>
        </w:tc>
        <w:tc>
          <w:tcPr>
            <w:tcW w:w="6538" w:type="dxa"/>
            <w:shd w:val="clear" w:color="auto" w:fill="auto"/>
            <w:vAlign w:val="center"/>
          </w:tcPr>
          <w:p w14:paraId="4B7A8DAE">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本项目不需要缴纳投标保证金，若</w:t>
            </w:r>
            <w:r>
              <w:rPr>
                <w:rFonts w:hint="eastAsia" w:ascii="仿宋" w:hAnsi="仿宋" w:eastAsia="仿宋" w:cs="仿宋"/>
                <w:b/>
                <w:bCs/>
                <w:color w:val="auto"/>
                <w:sz w:val="24"/>
                <w:szCs w:val="24"/>
                <w:highlight w:val="none"/>
              </w:rPr>
              <w:t>供应商</w:t>
            </w:r>
            <w:r>
              <w:rPr>
                <w:rFonts w:hint="eastAsia" w:ascii="仿宋" w:hAnsi="仿宋" w:eastAsia="仿宋" w:cs="仿宋"/>
                <w:b/>
                <w:color w:val="auto"/>
                <w:sz w:val="24"/>
                <w:szCs w:val="24"/>
                <w:highlight w:val="none"/>
              </w:rPr>
              <w:t>在采购过程中存在违规行为给采购人造成损失的，须赔偿全部损失</w:t>
            </w:r>
            <w:r>
              <w:rPr>
                <w:rFonts w:hint="eastAsia" w:ascii="仿宋" w:hAnsi="仿宋" w:eastAsia="仿宋" w:cs="仿宋"/>
                <w:b/>
                <w:color w:val="auto"/>
                <w:sz w:val="24"/>
                <w:szCs w:val="24"/>
                <w:highlight w:val="none"/>
                <w:lang w:eastAsia="zh-CN"/>
              </w:rPr>
              <w:t>。</w:t>
            </w:r>
          </w:p>
        </w:tc>
      </w:tr>
      <w:tr w14:paraId="6639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70836DD">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2200" w:type="dxa"/>
            <w:shd w:val="clear" w:color="auto" w:fill="auto"/>
            <w:vAlign w:val="center"/>
          </w:tcPr>
          <w:p w14:paraId="381F2DBE">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评标委员会的组建</w:t>
            </w:r>
          </w:p>
        </w:tc>
        <w:tc>
          <w:tcPr>
            <w:tcW w:w="6538" w:type="dxa"/>
            <w:shd w:val="clear" w:color="auto" w:fill="auto"/>
            <w:vAlign w:val="center"/>
          </w:tcPr>
          <w:p w14:paraId="3BE11FE1">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按规定组建评标委员会。</w:t>
            </w:r>
          </w:p>
          <w:p w14:paraId="5306F53C">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评标委员会由5人组成，从政采云系统专家库里随机抽取的专家5名组成，评标委员会对投标文件进行审查、询标、评议和确定中标候选人。</w:t>
            </w:r>
          </w:p>
        </w:tc>
      </w:tr>
      <w:tr w14:paraId="5462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7AADAC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200" w:type="dxa"/>
            <w:vAlign w:val="center"/>
          </w:tcPr>
          <w:p w14:paraId="23D4AADD">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投标文件的组成和编制</w:t>
            </w:r>
          </w:p>
        </w:tc>
        <w:tc>
          <w:tcPr>
            <w:tcW w:w="6538" w:type="dxa"/>
            <w:vAlign w:val="center"/>
          </w:tcPr>
          <w:p w14:paraId="260343B4">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本项目完整的《投标文件》由“资格审查资料”、“技术资信文件”、“报价文件”三个部分组成。</w:t>
            </w:r>
          </w:p>
          <w:p w14:paraId="505491A3">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0E4D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E636E9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200" w:type="dxa"/>
            <w:vAlign w:val="center"/>
          </w:tcPr>
          <w:p w14:paraId="4F95BD2D">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投标文件的签章 </w:t>
            </w:r>
          </w:p>
        </w:tc>
        <w:tc>
          <w:tcPr>
            <w:tcW w:w="6538" w:type="dxa"/>
            <w:vAlign w:val="center"/>
          </w:tcPr>
          <w:p w14:paraId="0107F764">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电子签章（公章），其中法定代表人和授权代表签字（或盖章）可书面签订（或盖章）后，扫描至电子投标文件中上传；凡投标格式文件明确有签字盖章处均应符合。</w:t>
            </w:r>
          </w:p>
        </w:tc>
      </w:tr>
      <w:tr w14:paraId="55BD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9DEDD5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200" w:type="dxa"/>
            <w:vAlign w:val="center"/>
          </w:tcPr>
          <w:p w14:paraId="16AC8B12">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投标文件份数</w:t>
            </w:r>
          </w:p>
        </w:tc>
        <w:tc>
          <w:tcPr>
            <w:tcW w:w="6538" w:type="dxa"/>
            <w:vAlign w:val="center"/>
          </w:tcPr>
          <w:p w14:paraId="1D557B07">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（1）“电子加密投标文件”：在线上传递交、一份。</w:t>
            </w:r>
          </w:p>
          <w:p w14:paraId="721514E0">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w:t>
            </w:r>
            <w:r>
              <w:rPr>
                <w:rFonts w:hint="eastAsia" w:ascii="仿宋" w:hAnsi="仿宋" w:eastAsia="仿宋" w:cs="仿宋"/>
                <w:b/>
                <w:bCs/>
                <w:color w:val="auto"/>
                <w:kern w:val="2"/>
                <w:sz w:val="24"/>
                <w:szCs w:val="24"/>
                <w:highlight w:val="none"/>
                <w:u w:val="single"/>
                <w:lang w:val="en-US" w:eastAsia="zh-CN"/>
              </w:rPr>
              <w:t>（非强制要求）</w:t>
            </w:r>
            <w:r>
              <w:rPr>
                <w:rFonts w:hint="eastAsia" w:ascii="仿宋" w:hAnsi="仿宋" w:eastAsia="仿宋" w:cs="仿宋"/>
                <w:color w:val="auto"/>
                <w:kern w:val="2"/>
                <w:sz w:val="24"/>
                <w:szCs w:val="24"/>
                <w:highlight w:val="none"/>
                <w:lang w:val="en-US" w:eastAsia="zh-CN"/>
              </w:rPr>
              <w:t>：密封包装后投标截止时间前递交一份。</w:t>
            </w:r>
          </w:p>
        </w:tc>
      </w:tr>
      <w:tr w14:paraId="3CF9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E3B212A">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200" w:type="dxa"/>
            <w:vAlign w:val="center"/>
          </w:tcPr>
          <w:p w14:paraId="56F4A0BD">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备份投标文件要求</w:t>
            </w:r>
          </w:p>
        </w:tc>
        <w:tc>
          <w:tcPr>
            <w:tcW w:w="6538" w:type="dxa"/>
            <w:vAlign w:val="center"/>
          </w:tcPr>
          <w:p w14:paraId="571446FD">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供应商可以（</w:t>
            </w:r>
            <w:r>
              <w:rPr>
                <w:rFonts w:hint="eastAsia" w:ascii="仿宋" w:hAnsi="仿宋" w:eastAsia="仿宋" w:cs="仿宋"/>
                <w:b/>
                <w:bCs/>
                <w:color w:val="auto"/>
                <w:kern w:val="2"/>
                <w:sz w:val="24"/>
                <w:szCs w:val="24"/>
                <w:highlight w:val="none"/>
                <w:lang w:val="en-US" w:eastAsia="zh-CN"/>
              </w:rPr>
              <w:t>非强制性要求</w:t>
            </w:r>
            <w:r>
              <w:rPr>
                <w:rFonts w:hint="eastAsia" w:ascii="仿宋" w:hAnsi="仿宋" w:eastAsia="仿宋" w:cs="仿宋"/>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5B6163CB">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注：“备份投标文件”接收地址为</w:t>
            </w:r>
            <w:r>
              <w:rPr>
                <w:rFonts w:hint="eastAsia" w:ascii="仿宋" w:hAnsi="仿宋" w:eastAsia="仿宋" w:cs="仿宋"/>
                <w:color w:val="auto"/>
                <w:kern w:val="2"/>
                <w:sz w:val="24"/>
                <w:szCs w:val="24"/>
                <w:highlight w:val="none"/>
                <w:u w:val="single"/>
                <w:lang w:val="en-US" w:eastAsia="zh-CN"/>
              </w:rPr>
              <w:t>浙江省衢州市衢江区求实路9号209室</w:t>
            </w:r>
            <w:r>
              <w:rPr>
                <w:rFonts w:hint="eastAsia" w:ascii="仿宋" w:hAnsi="仿宋" w:eastAsia="仿宋" w:cs="仿宋"/>
                <w:color w:val="auto"/>
                <w:kern w:val="2"/>
                <w:sz w:val="24"/>
                <w:szCs w:val="24"/>
                <w:highlight w:val="none"/>
                <w:lang w:val="en-US" w:eastAsia="zh-CN"/>
              </w:rPr>
              <w:t>，联系人：</w:t>
            </w:r>
            <w:r>
              <w:rPr>
                <w:rFonts w:hint="eastAsia" w:ascii="仿宋" w:hAnsi="仿宋" w:eastAsia="仿宋" w:cs="仿宋"/>
                <w:color w:val="auto"/>
                <w:kern w:val="2"/>
                <w:sz w:val="24"/>
                <w:szCs w:val="24"/>
                <w:highlight w:val="none"/>
                <w:u w:val="single"/>
                <w:lang w:val="en-US" w:eastAsia="zh-CN"/>
              </w:rPr>
              <w:t>叶女士</w:t>
            </w:r>
            <w:r>
              <w:rPr>
                <w:rFonts w:hint="eastAsia" w:ascii="仿宋" w:hAnsi="仿宋" w:eastAsia="仿宋" w:cs="仿宋"/>
                <w:color w:val="auto"/>
                <w:kern w:val="2"/>
                <w:sz w:val="24"/>
                <w:szCs w:val="24"/>
                <w:highlight w:val="none"/>
                <w:lang w:val="en-US" w:eastAsia="zh-CN"/>
              </w:rPr>
              <w:t>，联系电话：</w:t>
            </w:r>
            <w:r>
              <w:rPr>
                <w:rFonts w:hint="eastAsia" w:ascii="仿宋" w:hAnsi="仿宋" w:eastAsia="仿宋" w:cs="仿宋"/>
                <w:color w:val="auto"/>
                <w:w w:val="90"/>
                <w:kern w:val="2"/>
                <w:sz w:val="24"/>
                <w:szCs w:val="24"/>
                <w:highlight w:val="none"/>
                <w:u w:val="single"/>
                <w:lang w:val="en-US" w:eastAsia="zh-CN"/>
              </w:rPr>
              <w:t>19858187091</w:t>
            </w:r>
            <w:r>
              <w:rPr>
                <w:rFonts w:hint="eastAsia" w:ascii="仿宋" w:hAnsi="仿宋" w:eastAsia="仿宋" w:cs="仿宋"/>
                <w:color w:val="auto"/>
                <w:w w:val="90"/>
                <w:kern w:val="2"/>
                <w:sz w:val="24"/>
                <w:szCs w:val="24"/>
                <w:highlight w:val="none"/>
                <w:lang w:val="en-US" w:eastAsia="zh-CN"/>
              </w:rPr>
              <w:t>，</w:t>
            </w:r>
            <w:r>
              <w:rPr>
                <w:rFonts w:hint="eastAsia" w:ascii="仿宋" w:hAnsi="仿宋" w:eastAsia="仿宋" w:cs="仿宋"/>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仿宋" w:hAnsi="仿宋" w:eastAsia="仿宋" w:cs="仿宋"/>
                <w:color w:val="auto"/>
                <w:kern w:val="2"/>
                <w:sz w:val="24"/>
                <w:szCs w:val="24"/>
                <w:highlight w:val="none"/>
                <w:u w:val="single"/>
                <w:lang w:val="en-US" w:eastAsia="zh-CN"/>
              </w:rPr>
              <w:t>2572487608@qq.com</w:t>
            </w:r>
            <w:r>
              <w:rPr>
                <w:rFonts w:hint="eastAsia" w:ascii="仿宋" w:hAnsi="仿宋" w:eastAsia="仿宋" w:cs="仿宋"/>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F6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340008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200" w:type="dxa"/>
            <w:vAlign w:val="center"/>
          </w:tcPr>
          <w:p w14:paraId="0F7B41BE">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投标文件的形式</w:t>
            </w:r>
          </w:p>
        </w:tc>
        <w:tc>
          <w:tcPr>
            <w:tcW w:w="6538" w:type="dxa"/>
            <w:vAlign w:val="center"/>
          </w:tcPr>
          <w:p w14:paraId="40C443E6">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电子投标文件（包括“电子加密投标文件”和“备份投标文件”，在投标文件编制完成后同时生成）；</w:t>
            </w:r>
          </w:p>
          <w:p w14:paraId="4C24EFD9">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（1）“电子加密投标文件”是指通过“政采云电子交易客户端”完成投标文件编制后生成并加密的数据电文形式的投标文件。</w:t>
            </w:r>
          </w:p>
          <w:p w14:paraId="0BD1347B">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7BF1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356AA7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16</w:t>
            </w:r>
          </w:p>
        </w:tc>
        <w:tc>
          <w:tcPr>
            <w:tcW w:w="2200" w:type="dxa"/>
            <w:vAlign w:val="center"/>
          </w:tcPr>
          <w:p w14:paraId="783B9161">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投标样品</w:t>
            </w:r>
          </w:p>
        </w:tc>
        <w:tc>
          <w:tcPr>
            <w:tcW w:w="6538" w:type="dxa"/>
            <w:vAlign w:val="center"/>
          </w:tcPr>
          <w:p w14:paraId="56C118E8">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1、本项目是否需要样品：</w:t>
            </w:r>
            <w:r>
              <w:rPr>
                <w:rFonts w:hint="eastAsia" w:ascii="仿宋" w:hAnsi="仿宋" w:eastAsia="仿宋" w:cs="仿宋"/>
                <w:color w:val="auto"/>
                <w:kern w:val="2"/>
                <w:sz w:val="24"/>
                <w:szCs w:val="24"/>
                <w:highlight w:val="none"/>
                <w:lang w:val="zh-CN" w:eastAsia="zh-CN"/>
              </w:rPr>
              <w:t>否；</w:t>
            </w:r>
          </w:p>
        </w:tc>
      </w:tr>
      <w:tr w14:paraId="0E88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A5F9D3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17</w:t>
            </w:r>
          </w:p>
        </w:tc>
        <w:tc>
          <w:tcPr>
            <w:tcW w:w="2200" w:type="dxa"/>
            <w:vAlign w:val="center"/>
          </w:tcPr>
          <w:p w14:paraId="164F9C98">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投标文件的上传和递交</w:t>
            </w:r>
          </w:p>
        </w:tc>
        <w:tc>
          <w:tcPr>
            <w:tcW w:w="6538" w:type="dxa"/>
            <w:vAlign w:val="center"/>
          </w:tcPr>
          <w:p w14:paraId="4BFB7840">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（1）“电子加密投标文件”的上传、递交：</w:t>
            </w:r>
          </w:p>
          <w:p w14:paraId="2E0870F3">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a.投标供应商应在投标截止时间前将“电子加密投标文件”成功上传递交至“政采云平台”，否则投标无效。</w:t>
            </w:r>
          </w:p>
          <w:p w14:paraId="14F67296">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b.“电子加密投标文件”成功上传递交后，供应商可自行打印投标文件接收回执。</w:t>
            </w:r>
          </w:p>
          <w:p w14:paraId="4B518F31">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（2）“备份投标文件”递交：</w:t>
            </w:r>
          </w:p>
          <w:p w14:paraId="307614CB">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a.“备份投标文件”的递交：</w:t>
            </w:r>
            <w:r>
              <w:rPr>
                <w:rFonts w:hint="eastAsia" w:ascii="仿宋" w:hAnsi="仿宋" w:eastAsia="仿宋" w:cs="仿宋"/>
                <w:color w:val="auto"/>
                <w:kern w:val="2"/>
                <w:sz w:val="24"/>
                <w:szCs w:val="24"/>
                <w:highlight w:val="none"/>
                <w:lang w:val="en-US" w:eastAsia="zh-CN"/>
              </w:rPr>
              <w:fldChar w:fldCharType="begin"/>
            </w:r>
            <w:r>
              <w:rPr>
                <w:rFonts w:hint="eastAsia" w:ascii="仿宋" w:hAnsi="仿宋" w:eastAsia="仿宋" w:cs="仿宋"/>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仿宋" w:hAnsi="仿宋" w:eastAsia="仿宋" w:cs="仿宋"/>
                <w:color w:val="auto"/>
                <w:kern w:val="2"/>
                <w:sz w:val="24"/>
                <w:szCs w:val="24"/>
                <w:highlight w:val="none"/>
                <w:lang w:val="en-US" w:eastAsia="zh-CN"/>
              </w:rPr>
              <w:fldChar w:fldCharType="separate"/>
            </w:r>
            <w:r>
              <w:rPr>
                <w:rFonts w:hint="eastAsia" w:ascii="仿宋" w:hAnsi="仿宋" w:eastAsia="仿宋" w:cs="仿宋"/>
                <w:color w:val="auto"/>
                <w:kern w:val="2"/>
                <w:sz w:val="24"/>
                <w:szCs w:val="24"/>
                <w:highlight w:val="none"/>
                <w:lang w:val="en-US" w:eastAsia="zh-CN"/>
              </w:rPr>
              <w:t>供应商在系统里上传好加密标书后，可以（</w:t>
            </w:r>
            <w:r>
              <w:rPr>
                <w:rFonts w:hint="eastAsia" w:ascii="仿宋" w:hAnsi="仿宋" w:eastAsia="仿宋" w:cs="仿宋"/>
                <w:b/>
                <w:bCs/>
                <w:color w:val="auto"/>
                <w:kern w:val="2"/>
                <w:sz w:val="24"/>
                <w:szCs w:val="24"/>
                <w:highlight w:val="none"/>
                <w:u w:val="single"/>
                <w:lang w:val="en-US" w:eastAsia="zh-CN"/>
              </w:rPr>
              <w:t>非强制要求</w:t>
            </w:r>
            <w:r>
              <w:rPr>
                <w:rFonts w:hint="eastAsia" w:ascii="仿宋" w:hAnsi="仿宋" w:eastAsia="仿宋" w:cs="仿宋"/>
                <w:color w:val="auto"/>
                <w:kern w:val="2"/>
                <w:sz w:val="24"/>
                <w:szCs w:val="24"/>
                <w:highlight w:val="none"/>
                <w:lang w:val="en-US" w:eastAsia="zh-CN"/>
              </w:rPr>
              <w:t>）在投标截止时间前将系统生成的备份标书（后缀格式为.bfbs），备份投标文件要求详见投标须知前附表第14条。</w:t>
            </w:r>
            <w:r>
              <w:rPr>
                <w:rFonts w:hint="eastAsia" w:ascii="仿宋" w:hAnsi="仿宋" w:eastAsia="仿宋" w:cs="仿宋"/>
                <w:color w:val="auto"/>
                <w:kern w:val="2"/>
                <w:sz w:val="24"/>
                <w:szCs w:val="24"/>
                <w:highlight w:val="none"/>
                <w:lang w:val="en-US" w:eastAsia="zh-CN"/>
              </w:rPr>
              <w:fldChar w:fldCharType="end"/>
            </w:r>
          </w:p>
          <w:p w14:paraId="20297141">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12E58880">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供应商需保证上传的电子加密投标文件与提交的备份投标文件必须同时生成且内容完全一致；</w:t>
            </w:r>
          </w:p>
        </w:tc>
      </w:tr>
      <w:tr w14:paraId="26DD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2AAE33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18</w:t>
            </w:r>
          </w:p>
        </w:tc>
        <w:tc>
          <w:tcPr>
            <w:tcW w:w="2200" w:type="dxa"/>
            <w:vAlign w:val="center"/>
          </w:tcPr>
          <w:p w14:paraId="3845BAE5">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电子加密投标文件的解密和异常情况处理</w:t>
            </w:r>
          </w:p>
        </w:tc>
        <w:tc>
          <w:tcPr>
            <w:tcW w:w="6538" w:type="dxa"/>
            <w:vAlign w:val="center"/>
          </w:tcPr>
          <w:p w14:paraId="1B9ED0F1">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5AA7C895">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9426721">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（3）投标截止时间前，投标供应商仅递交了“备份投标文件”而未将电子加密投标文件上传至“政采云平台”的，投标无效。</w:t>
            </w:r>
          </w:p>
        </w:tc>
      </w:tr>
      <w:tr w14:paraId="3F79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054E51">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200" w:type="dxa"/>
            <w:vAlign w:val="center"/>
          </w:tcPr>
          <w:p w14:paraId="103D4E1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pacing w:val="-2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中标结果公告期限</w:t>
            </w:r>
          </w:p>
        </w:tc>
        <w:tc>
          <w:tcPr>
            <w:tcW w:w="6538" w:type="dxa"/>
            <w:vAlign w:val="center"/>
          </w:tcPr>
          <w:p w14:paraId="39600FEB">
            <w:pPr>
              <w:pStyle w:val="6"/>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 个工作日（中标结果公告发布之日起至第2个工作日止）。</w:t>
            </w:r>
          </w:p>
        </w:tc>
      </w:tr>
      <w:tr w14:paraId="7D9E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E54F3E7">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2200" w:type="dxa"/>
            <w:vAlign w:val="center"/>
          </w:tcPr>
          <w:p w14:paraId="1D407BC2">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6538" w:type="dxa"/>
            <w:vAlign w:val="center"/>
          </w:tcPr>
          <w:p w14:paraId="33D94F34">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r w14:paraId="647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AA38478">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21</w:t>
            </w:r>
          </w:p>
        </w:tc>
        <w:tc>
          <w:tcPr>
            <w:tcW w:w="2200" w:type="dxa"/>
            <w:vAlign w:val="center"/>
          </w:tcPr>
          <w:p w14:paraId="3E9BC75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公告及澄清文件 发布网址</w:t>
            </w:r>
          </w:p>
        </w:tc>
        <w:tc>
          <w:tcPr>
            <w:tcW w:w="6538" w:type="dxa"/>
            <w:vAlign w:val="center"/>
          </w:tcPr>
          <w:p w14:paraId="3CCFE0EA">
            <w:pPr>
              <w:keepNext w:val="0"/>
              <w:keepLines w:val="0"/>
              <w:widowControl/>
              <w:suppressLineNumbers w:val="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浙江政府采购网（zfcg.czt.zj.gov.cn）</w:t>
            </w:r>
          </w:p>
        </w:tc>
      </w:tr>
      <w:tr w14:paraId="4178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025AB5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22</w:t>
            </w:r>
          </w:p>
        </w:tc>
        <w:tc>
          <w:tcPr>
            <w:tcW w:w="2200" w:type="dxa"/>
            <w:vAlign w:val="center"/>
          </w:tcPr>
          <w:p w14:paraId="4CC3E67E">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签订合同</w:t>
            </w:r>
          </w:p>
        </w:tc>
        <w:tc>
          <w:tcPr>
            <w:tcW w:w="6538" w:type="dxa"/>
            <w:vAlign w:val="center"/>
          </w:tcPr>
          <w:p w14:paraId="54E14277">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采购人应当自中标通知书发出之日起30日内，按照采购文件和中标人投标文件的规定，与中标人签订书面合同。</w:t>
            </w:r>
          </w:p>
        </w:tc>
      </w:tr>
      <w:tr w14:paraId="21F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542997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2200" w:type="dxa"/>
            <w:vAlign w:val="center"/>
          </w:tcPr>
          <w:p w14:paraId="260CA92A">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合同备案</w:t>
            </w:r>
          </w:p>
        </w:tc>
        <w:tc>
          <w:tcPr>
            <w:tcW w:w="6538" w:type="dxa"/>
            <w:vAlign w:val="center"/>
          </w:tcPr>
          <w:p w14:paraId="3F4C7EC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中标人与采购人签订合同后，2日历天内将合同扫描件电子版发送至邮箱：2572487608@qq.com；本项目政府采购合同按规定在浙江政府采购网（http://zfcg.czt.zj.gov.cn/）予以公告。</w:t>
            </w:r>
          </w:p>
        </w:tc>
      </w:tr>
      <w:tr w14:paraId="3DCB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CFC068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24</w:t>
            </w:r>
          </w:p>
        </w:tc>
        <w:tc>
          <w:tcPr>
            <w:tcW w:w="2200" w:type="dxa"/>
            <w:vAlign w:val="center"/>
          </w:tcPr>
          <w:p w14:paraId="0900D05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中标候选人数及中 标人数</w:t>
            </w:r>
          </w:p>
        </w:tc>
        <w:tc>
          <w:tcPr>
            <w:tcW w:w="6538" w:type="dxa"/>
            <w:vAlign w:val="center"/>
          </w:tcPr>
          <w:p w14:paraId="0374F732">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本项目由评标委员会推荐</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eastAsia="zh-CN"/>
              </w:rPr>
              <w:t>名中标候选人，采购人确定</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eastAsia="zh-CN"/>
              </w:rPr>
              <w:t>名中标人。</w:t>
            </w:r>
          </w:p>
        </w:tc>
      </w:tr>
      <w:tr w14:paraId="4A48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887" w:type="dxa"/>
            <w:vAlign w:val="center"/>
          </w:tcPr>
          <w:p w14:paraId="0116732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2200" w:type="dxa"/>
            <w:vAlign w:val="center"/>
          </w:tcPr>
          <w:p w14:paraId="3EB402DB">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招标代理费</w:t>
            </w:r>
          </w:p>
        </w:tc>
        <w:tc>
          <w:tcPr>
            <w:tcW w:w="6538" w:type="dxa"/>
            <w:vAlign w:val="center"/>
          </w:tcPr>
          <w:p w14:paraId="39F485E8">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招标代理费(招标代理费收费标准按照国家计委关于印发《招标代理服务费管理暂行办法》的通知（计价格【2002】1980号）规定的收费标准执行，按服务招标计算。开标过程中产生的其他费用，由中标人支付给代理机构。各投标人在投标报价时自行考虑在投标报价中，由中标人在领取中标通知书前一次性支付给代理机构。</w:t>
            </w:r>
          </w:p>
        </w:tc>
      </w:tr>
      <w:tr w14:paraId="5920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2EB52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26</w:t>
            </w:r>
          </w:p>
        </w:tc>
        <w:tc>
          <w:tcPr>
            <w:tcW w:w="2200" w:type="dxa"/>
            <w:vAlign w:val="center"/>
          </w:tcPr>
          <w:p w14:paraId="1DE2BEB1">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特别说明</w:t>
            </w:r>
          </w:p>
        </w:tc>
        <w:tc>
          <w:tcPr>
            <w:tcW w:w="6538" w:type="dxa"/>
            <w:vAlign w:val="center"/>
          </w:tcPr>
          <w:p w14:paraId="18D29AFA">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3FE7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3B7438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27</w:t>
            </w:r>
          </w:p>
        </w:tc>
        <w:tc>
          <w:tcPr>
            <w:tcW w:w="2200" w:type="dxa"/>
            <w:vAlign w:val="center"/>
          </w:tcPr>
          <w:p w14:paraId="6C572140">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政府采购 </w:t>
            </w:r>
          </w:p>
          <w:p w14:paraId="4123FD39">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扶持政策</w:t>
            </w:r>
          </w:p>
        </w:tc>
        <w:tc>
          <w:tcPr>
            <w:tcW w:w="6538" w:type="dxa"/>
            <w:vAlign w:val="center"/>
          </w:tcPr>
          <w:p w14:paraId="30242CC3">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本项目专门面向中、小、微型企业（其它未列明行业）</w:t>
            </w:r>
          </w:p>
        </w:tc>
      </w:tr>
      <w:tr w14:paraId="1BFD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C1CB4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28</w:t>
            </w:r>
          </w:p>
        </w:tc>
        <w:tc>
          <w:tcPr>
            <w:tcW w:w="2200" w:type="dxa"/>
            <w:vAlign w:val="center"/>
          </w:tcPr>
          <w:p w14:paraId="7D1A56CF">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信用查询</w:t>
            </w:r>
          </w:p>
        </w:tc>
        <w:tc>
          <w:tcPr>
            <w:tcW w:w="6538" w:type="dxa"/>
            <w:vAlign w:val="center"/>
          </w:tcPr>
          <w:p w14:paraId="6EBB0634">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根据《关于在政府采购活动中查询及使用信用记录有关问题的通知》财库[2016]125号的规定：</w:t>
            </w:r>
          </w:p>
          <w:p w14:paraId="79A8D99D">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1）采购代理机构将对本项目投标供应商的信用信息进行查询和甄别，查询渠道为信用中国网（www.creditchina.gov.cn）、中国政府采购网（www.ccgp.gov.cn）。</w:t>
            </w:r>
          </w:p>
          <w:p w14:paraId="335857CA">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2）截止时点：提交投标文件（响应文件）截止时间前3年内；</w:t>
            </w:r>
          </w:p>
          <w:p w14:paraId="729B7970">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3）查询记录和证据的留存：信用信息查询记录和证据以网页截图等方式留存。</w:t>
            </w:r>
          </w:p>
          <w:p w14:paraId="77AEC288">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4）不良信用记录指：不良信用记录指：1.被列入信用中国网站“失信被执行人”“ 税收违法黑名单”；2.被列入中国政府采购网政府采购严重违法失信行为记录名单；</w:t>
            </w:r>
          </w:p>
          <w:p w14:paraId="299DAED7">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5）信用信息的使用规则：供应商存在不良信用记录的，其投标文件将被拒绝。</w:t>
            </w:r>
          </w:p>
          <w:p w14:paraId="422B0620">
            <w:pPr>
              <w:pStyle w:val="6"/>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6）如允许联合体投标的，联合体成员存在不良信用记录视同联合体存在不良信用记录。</w:t>
            </w:r>
          </w:p>
        </w:tc>
      </w:tr>
      <w:tr w14:paraId="2D80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EA24FC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29</w:t>
            </w:r>
          </w:p>
        </w:tc>
        <w:tc>
          <w:tcPr>
            <w:tcW w:w="2200" w:type="dxa"/>
            <w:vAlign w:val="center"/>
          </w:tcPr>
          <w:p w14:paraId="324262EA">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注意事项</w:t>
            </w:r>
          </w:p>
        </w:tc>
        <w:tc>
          <w:tcPr>
            <w:tcW w:w="6538" w:type="dxa"/>
            <w:vAlign w:val="center"/>
          </w:tcPr>
          <w:p w14:paraId="6564DD1F">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由于本项目为电子标，供应商的法定代表人（或其委托代理人）无需出席开标现场会议，均应当准时在线参加。</w:t>
            </w:r>
          </w:p>
        </w:tc>
      </w:tr>
      <w:tr w14:paraId="1F07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0F6186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0"/>
                <w:rFonts w:hint="default" w:ascii="仿宋" w:hAnsi="仿宋" w:eastAsia="仿宋" w:cs="仿宋"/>
                <w:color w:val="auto"/>
                <w:sz w:val="24"/>
                <w:szCs w:val="24"/>
                <w:highlight w:val="none"/>
                <w:lang w:val="en-US" w:eastAsia="zh-CN"/>
              </w:rPr>
            </w:pPr>
            <w:r>
              <w:rPr>
                <w:rStyle w:val="20"/>
                <w:rFonts w:hint="eastAsia" w:ascii="仿宋" w:hAnsi="仿宋" w:eastAsia="仿宋" w:cs="仿宋"/>
                <w:color w:val="auto"/>
                <w:sz w:val="24"/>
                <w:szCs w:val="24"/>
                <w:highlight w:val="none"/>
                <w:lang w:val="en-US" w:eastAsia="zh-CN"/>
              </w:rPr>
              <w:t>30</w:t>
            </w:r>
          </w:p>
        </w:tc>
        <w:tc>
          <w:tcPr>
            <w:tcW w:w="2200" w:type="dxa"/>
            <w:vAlign w:val="center"/>
          </w:tcPr>
          <w:p w14:paraId="38140A8F">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备注</w:t>
            </w:r>
          </w:p>
        </w:tc>
        <w:tc>
          <w:tcPr>
            <w:tcW w:w="6538" w:type="dxa"/>
            <w:vAlign w:val="center"/>
          </w:tcPr>
          <w:p w14:paraId="124B7BB1">
            <w:pPr>
              <w:pStyle w:val="6"/>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中标人应提供与电子投标文件内容一致的纸质投标文件（资格审查资料、技术资信文件、报价文件）一正四副。中标人在领取中标通知书时提供纸质投标文件（按标项提供）。</w:t>
            </w:r>
          </w:p>
        </w:tc>
      </w:tr>
    </w:tbl>
    <w:p w14:paraId="4E8F365D">
      <w:pPr>
        <w:rPr>
          <w:color w:val="auto"/>
        </w:rPr>
        <w:sectPr>
          <w:footerReference r:id="rId7" w:type="default"/>
          <w:pgSz w:w="11906" w:h="16839"/>
          <w:pgMar w:top="1225" w:right="1019" w:bottom="882" w:left="1018" w:header="0" w:footer="720" w:gutter="0"/>
          <w:pgNumType w:fmt="decimal"/>
          <w:cols w:space="720" w:num="1"/>
        </w:sectPr>
      </w:pPr>
    </w:p>
    <w:p w14:paraId="01D3521B">
      <w:pPr>
        <w:spacing w:before="65" w:line="229" w:lineRule="auto"/>
        <w:ind w:left="19"/>
        <w:rPr>
          <w:rFonts w:ascii="仿宋" w:hAnsi="仿宋" w:eastAsia="仿宋" w:cs="仿宋"/>
          <w:color w:val="auto"/>
          <w:sz w:val="28"/>
          <w:szCs w:val="28"/>
        </w:rPr>
      </w:pPr>
      <w:r>
        <w:rPr>
          <w:rFonts w:ascii="仿宋" w:hAnsi="仿宋" w:eastAsia="仿宋" w:cs="仿宋"/>
          <w:b/>
          <w:bCs/>
          <w:color w:val="auto"/>
          <w:spacing w:val="1"/>
          <w:sz w:val="28"/>
          <w:szCs w:val="28"/>
        </w:rPr>
        <w:t>一、总则</w:t>
      </w:r>
    </w:p>
    <w:p w14:paraId="1F5CDF1D">
      <w:pPr>
        <w:spacing w:before="35" w:line="331" w:lineRule="auto"/>
        <w:ind w:left="6" w:right="57" w:firstLine="426"/>
        <w:jc w:val="both"/>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lang w:val="en-US" w:eastAsia="zh-CN"/>
        </w:rPr>
        <w:t xml:space="preserve">1、适用范围 </w:t>
      </w:r>
    </w:p>
    <w:p w14:paraId="64F8C0E8">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仅适用于本次招标文件中采购项目的招标、投标、评标、定标、验收、合同履约、付款等行为（法律、法规另有规定的，从其规定）。 </w:t>
      </w:r>
    </w:p>
    <w:p w14:paraId="7AD166C3">
      <w:pPr>
        <w:spacing w:before="35" w:line="331" w:lineRule="auto"/>
        <w:ind w:left="6" w:right="57" w:firstLine="426"/>
        <w:jc w:val="both"/>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lang w:val="en-US" w:eastAsia="zh-CN"/>
        </w:rPr>
        <w:t xml:space="preserve">2、定义解释 </w:t>
      </w:r>
    </w:p>
    <w:p w14:paraId="240F8AB2">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2.1“采购代理机构”是指浙江佳诚工程咨询股份有限公司。 </w:t>
      </w:r>
    </w:p>
    <w:p w14:paraId="66A7DD2E">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2.2“采购人（单位）”是指衢州市柯城区民政局。 </w:t>
      </w:r>
    </w:p>
    <w:p w14:paraId="6BADED35">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2.3“采购项目”是指本采购文件所要求的衢州市柯城区2024年居家养老助洁服务项目。 </w:t>
      </w:r>
    </w:p>
    <w:p w14:paraId="13352640">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2.4“投标人（供应商）”是指获得采购文件并向采购代理机构提交投标文件的投标人。 </w:t>
      </w:r>
    </w:p>
    <w:p w14:paraId="4EE783DD">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2.5“潜在投标人（供应商）”是指符合采购文件规定的投标人。 </w:t>
      </w:r>
    </w:p>
    <w:p w14:paraId="4A6BEFED">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2.6 “中标人（成交供应商）”是指经评标委员会审查通过，并经公示无异议的投标人。 </w:t>
      </w:r>
    </w:p>
    <w:p w14:paraId="00597579">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2.7“投标人代表”是指投标人法定代表人或投标人法定代表人授权委托的人。 </w:t>
      </w:r>
    </w:p>
    <w:p w14:paraId="0355F1B3">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2.8“产品（货物）”是指按采购文件要求配置的一切设备、机械、仪器仪表、备品备件、工具、手册及其它有关技术资料和文字材料； </w:t>
      </w:r>
    </w:p>
    <w:p w14:paraId="59CCEC6D">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2.9“服务”在货物类采购项目中是指采购文件规定供方须承担的货物运输、操作使用、技术支持、培训、维修保养服务；在服务类采购项目是指采购采购内容本身及相关的售后技术支持、培训服务； </w:t>
      </w:r>
    </w:p>
    <w:p w14:paraId="1E2A6FE5">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2.10“书面形式”包括纸质文件、电子邮件、信函、传真等。 </w:t>
      </w:r>
    </w:p>
    <w:p w14:paraId="6464CF58">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2.11 实质性响应：是指投标文件相关内容符合招标（采购）文件规定的实质性内容、条款和规定。 </w:t>
      </w:r>
    </w:p>
    <w:p w14:paraId="29F81DB8">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2.12 采购文件中所有标示“▲”的均为采购人提出的实质性条款，如未实质性响应的，将按无效投标处理。 </w:t>
      </w:r>
    </w:p>
    <w:p w14:paraId="399F2C27">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3、项目说明 </w:t>
      </w:r>
    </w:p>
    <w:p w14:paraId="3A0B3D89">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本采购项目按照《中华人民共和国政府采购法》等有关法律、行政法规和部门规章，通过公开招标方式选定中标人。 </w:t>
      </w:r>
    </w:p>
    <w:p w14:paraId="456C9D59">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4、合格投标人的条件 </w:t>
      </w:r>
    </w:p>
    <w:p w14:paraId="50D58D85">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凡符合本招标文件第一章招标公告投标人资格要求的均为合格的投标人。 </w:t>
      </w:r>
    </w:p>
    <w:p w14:paraId="07F8189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5、投标费用 </w:t>
      </w:r>
    </w:p>
    <w:p w14:paraId="77D954CA">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投标人应承担参加本次投标有关的全部费用，无论结果如何，采购单位和采购代理机构在任何情况下均无义务和责任承担这些费用。 </w:t>
      </w:r>
    </w:p>
    <w:p w14:paraId="7DDD57C6">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6、特别说明 </w:t>
      </w:r>
    </w:p>
    <w:p w14:paraId="59C2429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6.1 投标人投标所使用的资格、信誉、荣誉、业绩与企业认证必须为本企业所拥有。投标人投标所使用的采购项目实施人员可以为其控股公司的工作人员。 </w:t>
      </w:r>
    </w:p>
    <w:p w14:paraId="7D67CA3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6.2 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 </w:t>
      </w:r>
    </w:p>
    <w:p w14:paraId="7BFD57F1">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 xml:space="preserve">6.3 投标人应仔细阅读招标文件的所有内容，按照招标文件的要求提交投标文件。投标文件应对招标文件的要求作出实质性响应，并对所提供的全部资料的真实性承担法律责任。 </w:t>
      </w:r>
    </w:p>
    <w:p w14:paraId="4703A80A">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6.4 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使用综合评分法的采购项目，提供相同品牌产品且通过资格审查、符合性审查的不同投标人参加同一合同项下投标的，按一家投标人计算，评审后得分最高的同品牌投标人获得中标人推荐资格；评审得分相同的，由招标代理现场抽签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B026059">
      <w:pPr>
        <w:spacing w:before="244" w:line="228" w:lineRule="auto"/>
        <w:ind w:left="3705"/>
        <w:outlineLvl w:val="1"/>
        <w:rPr>
          <w:rFonts w:hint="eastAsia" w:ascii="仿宋" w:hAnsi="仿宋" w:eastAsia="仿宋" w:cs="仿宋"/>
          <w:color w:val="auto"/>
          <w:sz w:val="28"/>
          <w:szCs w:val="28"/>
        </w:rPr>
      </w:pPr>
      <w:r>
        <w:rPr>
          <w:rFonts w:hint="eastAsia" w:ascii="仿宋" w:hAnsi="仿宋" w:eastAsia="仿宋" w:cs="仿宋"/>
          <w:b/>
          <w:bCs/>
          <w:color w:val="auto"/>
          <w:spacing w:val="2"/>
          <w:sz w:val="28"/>
          <w:szCs w:val="28"/>
        </w:rPr>
        <w:t>二、招标文件</w:t>
      </w:r>
    </w:p>
    <w:p w14:paraId="6C636CDF">
      <w:pPr>
        <w:spacing w:before="218" w:line="231" w:lineRule="auto"/>
        <w:ind w:left="10"/>
        <w:jc w:val="both"/>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1、招标文件的组成</w:t>
      </w:r>
    </w:p>
    <w:p w14:paraId="78083152">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1.1 招标文件由以下部分组成： </w:t>
      </w:r>
    </w:p>
    <w:p w14:paraId="78FE0471">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第一章 招标公告</w:t>
      </w:r>
    </w:p>
    <w:p w14:paraId="73524906">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第二章 投标人须知</w:t>
      </w:r>
    </w:p>
    <w:p w14:paraId="73934AE2">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第三章 招标内容及要求 </w:t>
      </w:r>
    </w:p>
    <w:p w14:paraId="433B8B90">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第四章 合同主要</w:t>
      </w:r>
      <w:r>
        <w:rPr>
          <w:rFonts w:hint="eastAsia" w:ascii="仿宋" w:hAnsi="仿宋" w:eastAsia="仿宋" w:cs="仿宋"/>
          <w:color w:val="auto"/>
          <w:spacing w:val="4"/>
          <w:sz w:val="24"/>
          <w:szCs w:val="24"/>
          <w:lang w:val="en-US" w:eastAsia="zh-CN"/>
        </w:rPr>
        <w:t>条</w:t>
      </w:r>
      <w:r>
        <w:rPr>
          <w:rFonts w:hint="eastAsia" w:ascii="仿宋" w:hAnsi="仿宋" w:eastAsia="仿宋" w:cs="仿宋"/>
          <w:color w:val="auto"/>
          <w:spacing w:val="4"/>
          <w:sz w:val="24"/>
          <w:szCs w:val="24"/>
        </w:rPr>
        <w:t>款</w:t>
      </w:r>
    </w:p>
    <w:p w14:paraId="08009CF8">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第五章 评标原则及办法 </w:t>
      </w:r>
    </w:p>
    <w:p w14:paraId="7A3AFCF8">
      <w:pPr>
        <w:spacing w:before="35" w:line="331" w:lineRule="auto"/>
        <w:ind w:left="6" w:right="57" w:firstLine="426"/>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第六章 投标</w:t>
      </w:r>
      <w:r>
        <w:rPr>
          <w:rFonts w:hint="eastAsia" w:ascii="仿宋" w:hAnsi="仿宋" w:eastAsia="仿宋" w:cs="仿宋"/>
          <w:color w:val="auto"/>
          <w:spacing w:val="5"/>
          <w:sz w:val="24"/>
          <w:szCs w:val="24"/>
        </w:rPr>
        <w:t>文件格式</w:t>
      </w:r>
    </w:p>
    <w:p w14:paraId="3EA7ABC1">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1.2除上条1.1内容外，采购人、采购代理机构在规定时间前，以书面形式发出的对招标文件的澄清或修改内容，均为招标文件的组成部分。</w:t>
      </w:r>
    </w:p>
    <w:p w14:paraId="278ACB00">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14:paraId="6D44DFA3">
      <w:pPr>
        <w:spacing w:before="35" w:line="331" w:lineRule="auto"/>
        <w:ind w:left="6" w:right="57" w:firstLine="426"/>
        <w:jc w:val="both"/>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2、招标文件的澄清与修改</w:t>
      </w:r>
    </w:p>
    <w:p w14:paraId="7F1207B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2.1投标人应认真阅读本招标文件，发现其中有误或有不合理要求的，投标人应当自知道或者应当知道其合法权益受到损害之日起七个工作日内以书面形式向采购人、采购代理机构提出质疑。采购人或采购代理机构对已发出的招标文件进行必要澄清、答复、修改或补充的，在原公告发布媒体上发布澄清（更正）公告。澄清或者修改的内容可能影响投标文件编制的，应当在投标截止时间至少15日前，以书面形式通知所有获取招标文件的潜在投标人；不足15日的，将顺延提交投标文件的截止时间。</w:t>
      </w:r>
    </w:p>
    <w:p w14:paraId="0743208D">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2.2采购人、采购代理机构必须以书面形式答复投标人要求澄清的问题，并将不包含问题来源的答复书面通知所有购买招标文件的投标人；除书面答复以外的其他澄清方式及澄清内容均无效。</w:t>
      </w:r>
    </w:p>
    <w:p w14:paraId="50BCB6C0">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2.3招标文件澄清、答复、修改、补充的内容为招标文件的组成部分。当招标文件与招标文件的答复、澄清、修改、补充通知就同一内容的表述不一致时，以最后发出的书面文件为准。</w:t>
      </w:r>
    </w:p>
    <w:p w14:paraId="4A43AE8B">
      <w:pPr>
        <w:spacing w:before="159" w:line="228" w:lineRule="auto"/>
        <w:ind w:left="3706"/>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2"/>
          <w:sz w:val="28"/>
          <w:szCs w:val="28"/>
        </w:rPr>
        <w:t>三、投标文件</w:t>
      </w:r>
    </w:p>
    <w:p w14:paraId="05A7AEF9">
      <w:pPr>
        <w:spacing w:before="35" w:line="331" w:lineRule="auto"/>
        <w:ind w:right="57"/>
        <w:jc w:val="both"/>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1、投标文件的语言及度量衡单位</w:t>
      </w:r>
    </w:p>
    <w:p w14:paraId="48C81219">
      <w:pPr>
        <w:spacing w:before="35" w:line="331" w:lineRule="auto"/>
        <w:ind w:left="6" w:right="57" w:firstLine="426"/>
        <w:jc w:val="both"/>
        <w:rPr>
          <w:rFonts w:hint="eastAsia" w:ascii="仿宋" w:hAnsi="仿宋" w:eastAsia="仿宋" w:cs="仿宋"/>
          <w:b w:val="0"/>
          <w:bCs w:val="0"/>
          <w:color w:val="auto"/>
          <w:spacing w:val="4"/>
          <w:sz w:val="24"/>
          <w:szCs w:val="24"/>
        </w:rPr>
      </w:pPr>
      <w:r>
        <w:rPr>
          <w:rFonts w:hint="eastAsia" w:ascii="仿宋" w:hAnsi="仿宋" w:eastAsia="仿宋" w:cs="仿宋"/>
          <w:b w:val="0"/>
          <w:bCs w:val="0"/>
          <w:color w:val="auto"/>
          <w:spacing w:val="4"/>
          <w:sz w:val="24"/>
          <w:szCs w:val="24"/>
        </w:rPr>
        <w:t>1.1 除采购货物有关专用名称外，投标文件和与投标有关的所有文件说明均应使用中文。</w:t>
      </w:r>
    </w:p>
    <w:p w14:paraId="0CD397A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1.2 除采购项目规范另有规定外，投标文件使用的度量衡单位，均采用中华人民共和国法定计量单位。</w:t>
      </w:r>
    </w:p>
    <w:p w14:paraId="1EE37B70">
      <w:pPr>
        <w:spacing w:before="1" w:line="230" w:lineRule="auto"/>
        <w:jc w:val="both"/>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2、响应文件的形式和效力</w:t>
      </w:r>
    </w:p>
    <w:p w14:paraId="413E3346">
      <w:pPr>
        <w:spacing w:before="161" w:line="359" w:lineRule="auto"/>
        <w:ind w:left="4" w:right="57" w:firstLine="415"/>
        <w:jc w:val="both"/>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2.1</w:t>
      </w:r>
      <w:r>
        <w:rPr>
          <w:rFonts w:hint="eastAsia" w:ascii="仿宋" w:hAnsi="仿宋" w:eastAsia="仿宋" w:cs="仿宋"/>
          <w:color w:val="auto"/>
          <w:spacing w:val="-20"/>
          <w:sz w:val="24"/>
          <w:szCs w:val="24"/>
        </w:rPr>
        <w:t xml:space="preserve"> </w:t>
      </w:r>
      <w:r>
        <w:rPr>
          <w:rFonts w:hint="eastAsia" w:ascii="仿宋" w:hAnsi="仿宋" w:eastAsia="仿宋" w:cs="仿宋"/>
          <w:b/>
          <w:bCs/>
          <w:color w:val="auto"/>
          <w:spacing w:val="6"/>
          <w:sz w:val="24"/>
          <w:szCs w:val="24"/>
        </w:rPr>
        <w:t>响应文件为响应文件。响应文件按政采云平台“供应商-政府采购项目电子交易操作指南</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6"/>
          <w:sz w:val="24"/>
          <w:szCs w:val="24"/>
        </w:rPr>
        <w:t>”及</w:t>
      </w:r>
      <w:r>
        <w:rPr>
          <w:rFonts w:hint="eastAsia" w:ascii="仿宋" w:hAnsi="仿宋" w:eastAsia="仿宋" w:cs="仿宋"/>
          <w:b/>
          <w:bCs/>
          <w:color w:val="auto"/>
          <w:spacing w:val="7"/>
          <w:sz w:val="24"/>
          <w:szCs w:val="24"/>
        </w:rPr>
        <w:t>本招标文件要求制作、加密并递交。</w:t>
      </w:r>
    </w:p>
    <w:p w14:paraId="701618D0">
      <w:pPr>
        <w:spacing w:before="136" w:line="231" w:lineRule="auto"/>
        <w:ind w:left="1"/>
        <w:jc w:val="both"/>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3、投标文件的组成</w:t>
      </w:r>
    </w:p>
    <w:p w14:paraId="4E418CC5">
      <w:pPr>
        <w:spacing w:before="161" w:line="359" w:lineRule="auto"/>
        <w:ind w:left="4" w:right="57" w:firstLine="415"/>
        <w:jc w:val="both"/>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rPr>
        <w:t>3.1投标文件由资格审查资料、技术资信文件、报价文件三部分组成。响应文件中所须加盖公章部分均采用CA签章。</w:t>
      </w:r>
    </w:p>
    <w:p w14:paraId="59836016">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1、资格审查资料的组成：</w:t>
      </w:r>
    </w:p>
    <w:p w14:paraId="3BB628BE">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1）有效期内的营业执照原件扫描件；</w:t>
      </w:r>
    </w:p>
    <w:p w14:paraId="33D3529E">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法定代表人身份证明【格式见附件】（法定代表人负责本项目提供）或法定代表人授权委托书【格式见附件】（授权委托人负责本项目时提供）；（电子标书内法定代表人授权委托书需签字的可线下签字后再将其上传至线上投标文件内）</w:t>
      </w:r>
    </w:p>
    <w:p w14:paraId="49940C0E">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3）具有履行合同所必须的设备和专业技术能力的承诺函【格式见附件】；</w:t>
      </w:r>
    </w:p>
    <w:p w14:paraId="2F5072DF">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4）参加本次政府采购活动前三年内，在经营活动中无重大违法记录承诺函【格式见附件】；</w:t>
      </w:r>
    </w:p>
    <w:p w14:paraId="0E4B7C44">
      <w:pPr>
        <w:spacing w:before="35" w:line="331" w:lineRule="auto"/>
        <w:ind w:left="6" w:right="57" w:firstLine="426"/>
        <w:jc w:val="both"/>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lang w:val="en-US" w:eastAsia="zh-CN"/>
        </w:rPr>
        <w:t>5</w:t>
      </w:r>
      <w:r>
        <w:rPr>
          <w:rFonts w:hint="eastAsia" w:ascii="仿宋" w:hAnsi="仿宋" w:eastAsia="仿宋" w:cs="仿宋"/>
          <w:color w:val="auto"/>
          <w:spacing w:val="4"/>
          <w:sz w:val="24"/>
          <w:szCs w:val="24"/>
        </w:rPr>
        <w:t>）中小企业声明函、监狱企业声明函及其相关的充分的证明材料、残疾人福利性单位声明函【格式见附件】</w:t>
      </w:r>
      <w:r>
        <w:rPr>
          <w:rFonts w:hint="eastAsia" w:ascii="仿宋" w:hAnsi="仿宋" w:eastAsia="仿宋" w:cs="仿宋"/>
          <w:color w:val="auto"/>
          <w:spacing w:val="4"/>
          <w:sz w:val="24"/>
          <w:szCs w:val="24"/>
          <w:lang w:eastAsia="zh-CN"/>
        </w:rPr>
        <w:t>；</w:t>
      </w:r>
    </w:p>
    <w:p w14:paraId="36936C09">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）投标人认为有必要提供的其他文件和说明。</w:t>
      </w:r>
    </w:p>
    <w:p w14:paraId="0678AAA8">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注：资格审查资料应包含以上所有内容，投标人的提供资格审查资料不完整或不符合招标文件要求的，则资格审查不予通过。</w:t>
      </w:r>
    </w:p>
    <w:p w14:paraId="338DF9EC">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2、技术资信文件：</w:t>
      </w:r>
    </w:p>
    <w:p w14:paraId="1BDE2B23">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1）投标声明书（格式见附件）；</w:t>
      </w:r>
    </w:p>
    <w:p w14:paraId="5BFB00B3">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2）投标人基本情况表（格式见附件）；</w:t>
      </w:r>
    </w:p>
    <w:p w14:paraId="1C09524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3）项目业绩清单表（格式见附件）；</w:t>
      </w:r>
    </w:p>
    <w:p w14:paraId="5278FA33">
      <w:pPr>
        <w:spacing w:before="35" w:line="331" w:lineRule="auto"/>
        <w:ind w:left="6" w:right="57" w:firstLine="426"/>
        <w:jc w:val="both"/>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rPr>
        <w:t>4）项目组成员（格式见附件）</w:t>
      </w:r>
      <w:r>
        <w:rPr>
          <w:rFonts w:hint="eastAsia" w:ascii="仿宋" w:hAnsi="仿宋" w:eastAsia="仿宋" w:cs="仿宋"/>
          <w:color w:val="auto"/>
          <w:spacing w:val="4"/>
          <w:sz w:val="24"/>
          <w:szCs w:val="24"/>
          <w:lang w:eastAsia="zh-CN"/>
        </w:rPr>
        <w:t>；</w:t>
      </w:r>
    </w:p>
    <w:p w14:paraId="712B53ED">
      <w:pPr>
        <w:spacing w:before="35" w:line="331" w:lineRule="auto"/>
        <w:ind w:left="6" w:right="57" w:firstLine="426"/>
        <w:jc w:val="both"/>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rPr>
        <w:t>5）技术参数偏离情况（格式见附件）</w:t>
      </w:r>
      <w:r>
        <w:rPr>
          <w:rFonts w:hint="eastAsia" w:ascii="仿宋" w:hAnsi="仿宋" w:eastAsia="仿宋" w:cs="仿宋"/>
          <w:color w:val="auto"/>
          <w:spacing w:val="4"/>
          <w:sz w:val="24"/>
          <w:szCs w:val="24"/>
          <w:lang w:eastAsia="zh-CN"/>
        </w:rPr>
        <w:t>；</w:t>
      </w:r>
    </w:p>
    <w:p w14:paraId="1A2CF1E2">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6）投标人认为有必要提供的其他文件和说明（格式自拟）。</w:t>
      </w:r>
    </w:p>
    <w:p w14:paraId="6090FFD4">
      <w:pPr>
        <w:spacing w:before="35" w:line="331" w:lineRule="auto"/>
        <w:ind w:left="6" w:right="57" w:firstLine="426"/>
        <w:jc w:val="both"/>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注：以上资料涉及证书、合同等证明资料的,投标文件中提供原件扫描件，具体内容参考评分内容编制。</w:t>
      </w:r>
    </w:p>
    <w:p w14:paraId="0DC9E2CB">
      <w:pPr>
        <w:spacing w:before="168" w:line="231" w:lineRule="auto"/>
        <w:ind w:left="420"/>
        <w:jc w:val="both"/>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3、报价文件：</w:t>
      </w:r>
    </w:p>
    <w:p w14:paraId="3C66152B">
      <w:pPr>
        <w:spacing w:before="218" w:line="231" w:lineRule="auto"/>
        <w:ind w:left="431"/>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1）开标一览表【格式见附件】；</w:t>
      </w:r>
    </w:p>
    <w:p w14:paraId="2B1689E5">
      <w:pPr>
        <w:spacing w:before="218" w:line="231" w:lineRule="auto"/>
        <w:ind w:left="418"/>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2）投标报价明细表【格式见附件】；</w:t>
      </w:r>
    </w:p>
    <w:p w14:paraId="06E9BF17">
      <w:pPr>
        <w:spacing w:before="218" w:line="330" w:lineRule="auto"/>
        <w:ind w:left="3" w:right="100" w:firstLine="416"/>
        <w:jc w:val="both"/>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3）享受小微企业（含监狱企业、残疾人福利性企业）价格扶持政策的证明材料（</w:t>
      </w:r>
      <w:r>
        <w:rPr>
          <w:rFonts w:hint="eastAsia" w:ascii="仿宋" w:hAnsi="仿宋" w:eastAsia="仿宋" w:cs="仿宋"/>
          <w:b/>
          <w:bCs/>
          <w:color w:val="auto"/>
          <w:spacing w:val="8"/>
          <w:sz w:val="24"/>
          <w:szCs w:val="24"/>
        </w:rPr>
        <w:t>详见“政府采购</w:t>
      </w:r>
      <w:r>
        <w:rPr>
          <w:rFonts w:hint="eastAsia" w:ascii="仿宋" w:hAnsi="仿宋" w:eastAsia="仿宋" w:cs="仿宋"/>
          <w:b/>
          <w:bCs/>
          <w:color w:val="auto"/>
          <w:spacing w:val="7"/>
          <w:sz w:val="24"/>
          <w:szCs w:val="24"/>
        </w:rPr>
        <w:t>扶持政策说明</w:t>
      </w:r>
      <w:r>
        <w:rPr>
          <w:rFonts w:hint="eastAsia" w:ascii="仿宋" w:hAnsi="仿宋" w:eastAsia="仿宋" w:cs="仿宋"/>
          <w:color w:val="auto"/>
          <w:spacing w:val="-72"/>
          <w:sz w:val="24"/>
          <w:szCs w:val="24"/>
        </w:rPr>
        <w:t xml:space="preserve"> </w:t>
      </w:r>
      <w:r>
        <w:rPr>
          <w:rFonts w:hint="eastAsia" w:ascii="仿宋" w:hAnsi="仿宋" w:eastAsia="仿宋" w:cs="仿宋"/>
          <w:b/>
          <w:bCs/>
          <w:color w:val="auto"/>
          <w:spacing w:val="7"/>
          <w:sz w:val="24"/>
          <w:szCs w:val="24"/>
        </w:rPr>
        <w:t>”，非小微企业、监狱企业、残疾人福利性企业的，无需提供</w:t>
      </w:r>
      <w:r>
        <w:rPr>
          <w:rFonts w:hint="eastAsia" w:ascii="仿宋" w:hAnsi="仿宋" w:eastAsia="仿宋" w:cs="仿宋"/>
          <w:color w:val="auto"/>
          <w:spacing w:val="5"/>
          <w:sz w:val="24"/>
          <w:szCs w:val="24"/>
        </w:rPr>
        <w:t>）；</w:t>
      </w:r>
    </w:p>
    <w:p w14:paraId="0A8230C5">
      <w:pPr>
        <w:spacing w:before="218" w:line="231" w:lineRule="auto"/>
        <w:ind w:left="431"/>
        <w:jc w:val="both"/>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4）投标人针对报价需要说明的其他文件和资料（格式自拟）。</w:t>
      </w:r>
    </w:p>
    <w:p w14:paraId="7E765F3C">
      <w:pPr>
        <w:spacing w:before="218" w:line="231" w:lineRule="auto"/>
        <w:ind w:left="431"/>
        <w:jc w:val="both"/>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3、投标文件的编制格式及说明</w:t>
      </w:r>
    </w:p>
    <w:p w14:paraId="189DAB05">
      <w:pPr>
        <w:spacing w:before="218" w:line="330" w:lineRule="auto"/>
        <w:ind w:left="3" w:right="100" w:firstLine="416"/>
        <w:jc w:val="both"/>
        <w:rPr>
          <w:rFonts w:hint="eastAsia" w:ascii="仿宋" w:hAnsi="仿宋" w:eastAsia="仿宋" w:cs="仿宋"/>
          <w:b w:val="0"/>
          <w:bCs w:val="0"/>
          <w:color w:val="auto"/>
          <w:spacing w:val="7"/>
          <w:sz w:val="24"/>
          <w:szCs w:val="24"/>
        </w:rPr>
      </w:pPr>
      <w:r>
        <w:rPr>
          <w:rFonts w:hint="eastAsia" w:ascii="仿宋" w:hAnsi="仿宋" w:eastAsia="仿宋" w:cs="仿宋"/>
          <w:b w:val="0"/>
          <w:bCs w:val="0"/>
          <w:color w:val="auto"/>
          <w:spacing w:val="7"/>
          <w:sz w:val="24"/>
          <w:szCs w:val="24"/>
        </w:rPr>
        <w:t>3.1投标文件应包括规定的内容，投标人提交的投标文件应当使用招标文件所提供的投标文件全部格式（格式可以按同样格式扩展）；未提供投标文件标准格式的， 由投标人自行编写：响应文件按政采云平台“供应商-政府采购项目电子交易操作指南 ”及本招标文件要求制作、加密。</w:t>
      </w:r>
    </w:p>
    <w:p w14:paraId="7A79392D">
      <w:pPr>
        <w:spacing w:before="43" w:line="364" w:lineRule="auto"/>
        <w:ind w:left="6" w:right="60" w:firstLine="418"/>
        <w:jc w:val="both"/>
        <w:rPr>
          <w:rFonts w:hint="eastAsia" w:ascii="仿宋" w:hAnsi="仿宋" w:eastAsia="仿宋" w:cs="仿宋"/>
          <w:color w:val="auto"/>
          <w:spacing w:val="6"/>
          <w:sz w:val="24"/>
          <w:szCs w:val="24"/>
        </w:rPr>
      </w:pPr>
      <w:r>
        <w:rPr>
          <w:rFonts w:hint="eastAsia" w:ascii="仿宋" w:hAnsi="仿宋" w:eastAsia="仿宋" w:cs="仿宋"/>
          <w:color w:val="auto"/>
          <w:spacing w:val="7"/>
          <w:sz w:val="24"/>
          <w:szCs w:val="24"/>
        </w:rPr>
        <w:t>3.2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投标文件的格式及字体参照招标文件提供的表格格式及字体；未提供格式的</w:t>
      </w:r>
      <w:r>
        <w:rPr>
          <w:rFonts w:hint="eastAsia" w:ascii="仿宋" w:hAnsi="仿宋" w:eastAsia="仿宋" w:cs="仿宋"/>
          <w:color w:val="auto"/>
          <w:spacing w:val="6"/>
          <w:sz w:val="24"/>
          <w:szCs w:val="24"/>
        </w:rPr>
        <w:t>，标题可采用黑体字，正文采用宋体字；</w:t>
      </w:r>
    </w:p>
    <w:p w14:paraId="6E61F105">
      <w:pPr>
        <w:spacing w:before="43" w:line="364" w:lineRule="auto"/>
        <w:ind w:left="6" w:right="60" w:firstLine="418"/>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3.3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投标人应在认真阅读招标文件所有内容的基础上，按照招标文件的要求编制完整的投标文件，</w:t>
      </w:r>
      <w:r>
        <w:rPr>
          <w:rFonts w:hint="eastAsia" w:ascii="仿宋" w:hAnsi="仿宋" w:eastAsia="仿宋" w:cs="仿宋"/>
          <w:color w:val="auto"/>
          <w:spacing w:val="11"/>
          <w:sz w:val="24"/>
          <w:szCs w:val="24"/>
        </w:rPr>
        <w:t>投标文件应按照招标文件中规定的统一格式填写，未按招标文件所提供的统一格式编写与漏写而导致</w:t>
      </w:r>
      <w:r>
        <w:rPr>
          <w:rFonts w:hint="eastAsia" w:ascii="仿宋" w:hAnsi="仿宋" w:eastAsia="仿宋" w:cs="仿宋"/>
          <w:color w:val="auto"/>
          <w:spacing w:val="9"/>
          <w:sz w:val="24"/>
          <w:szCs w:val="24"/>
        </w:rPr>
        <w:t>投标文件被误读或查找不到有效文件是投标人的风险。（附件有格式的按附件，无则自拟。）</w:t>
      </w:r>
    </w:p>
    <w:p w14:paraId="7FA4F539">
      <w:pPr>
        <w:spacing w:before="43" w:line="364" w:lineRule="auto"/>
        <w:ind w:left="6" w:right="60" w:firstLine="418"/>
        <w:jc w:val="both"/>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3.4 投标人必须保证投标文件所提供的全部资料真实可靠，并接受对其中任何资料进一步审查的要求。</w:t>
      </w:r>
    </w:p>
    <w:p w14:paraId="788BF643">
      <w:pPr>
        <w:spacing w:before="217" w:line="231" w:lineRule="auto"/>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b/>
          <w:bCs/>
          <w:color w:val="auto"/>
          <w:spacing w:val="7"/>
          <w:sz w:val="24"/>
          <w:szCs w:val="24"/>
        </w:rPr>
        <w:t>投标报价</w:t>
      </w:r>
    </w:p>
    <w:p w14:paraId="2E2A0AD7">
      <w:pPr>
        <w:spacing w:before="218" w:line="231" w:lineRule="auto"/>
        <w:ind w:left="325"/>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 4.1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本项目投标报价应包含第三章招标内容及要求的所有内容。</w:t>
      </w:r>
    </w:p>
    <w:p w14:paraId="59FE6B89">
      <w:pPr>
        <w:spacing w:before="219" w:line="360" w:lineRule="auto"/>
        <w:ind w:left="420"/>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4.2投标相关报价明细表填写时应详细注</w:t>
      </w:r>
      <w:r>
        <w:rPr>
          <w:rFonts w:hint="eastAsia" w:ascii="仿宋" w:hAnsi="仿宋" w:eastAsia="仿宋" w:cs="仿宋"/>
          <w:color w:val="auto"/>
          <w:spacing w:val="8"/>
          <w:sz w:val="24"/>
          <w:szCs w:val="24"/>
        </w:rPr>
        <w:t>明该表列举的费用及分项清单。</w:t>
      </w:r>
    </w:p>
    <w:p w14:paraId="4E662309">
      <w:pPr>
        <w:spacing w:before="43" w:line="360" w:lineRule="auto"/>
        <w:ind w:left="6" w:right="60" w:firstLine="418"/>
        <w:jc w:val="both"/>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（1）结合本项目具体情况,要求投标供应商员工基本工资最低不得低于衢州市现行最低工资标准。</w:t>
      </w:r>
    </w:p>
    <w:p w14:paraId="7814B7E0">
      <w:pPr>
        <w:spacing w:before="43" w:line="364" w:lineRule="auto"/>
        <w:ind w:left="6" w:right="60" w:firstLine="418"/>
        <w:jc w:val="both"/>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（2）拟投入所有人员的社会保险报价必须按衢州市人力资源和社会保障局的标准计入，包括养老保险、工伤保险、失业保险、医疗保险等。</w:t>
      </w:r>
    </w:p>
    <w:p w14:paraId="7364CBC3">
      <w:pPr>
        <w:spacing w:before="43" w:line="364" w:lineRule="auto"/>
        <w:ind w:left="6" w:right="60" w:firstLine="418"/>
        <w:jc w:val="both"/>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（3）投标供应商须按国家税务相关规定，依法缴纳税金。</w:t>
      </w:r>
    </w:p>
    <w:p w14:paraId="46C29F1E">
      <w:pPr>
        <w:spacing w:before="262" w:line="330" w:lineRule="auto"/>
        <w:ind w:left="9" w:firstLine="410"/>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4.3</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4"/>
          <w:sz w:val="24"/>
          <w:szCs w:val="24"/>
        </w:rPr>
        <w:t>投标人必须按第六章投标文件格式中的开标一览表（统一</w:t>
      </w:r>
      <w:r>
        <w:rPr>
          <w:rFonts w:hint="eastAsia" w:ascii="仿宋" w:hAnsi="仿宋" w:eastAsia="仿宋" w:cs="仿宋"/>
          <w:color w:val="auto"/>
          <w:spacing w:val="3"/>
          <w:sz w:val="24"/>
          <w:szCs w:val="24"/>
        </w:rPr>
        <w:t>格式）的内容填写价格、及其他事项，</w:t>
      </w:r>
      <w:r>
        <w:rPr>
          <w:rFonts w:hint="eastAsia" w:ascii="仿宋" w:hAnsi="仿宋" w:eastAsia="仿宋" w:cs="仿宋"/>
          <w:color w:val="auto"/>
          <w:spacing w:val="8"/>
          <w:sz w:val="24"/>
          <w:szCs w:val="24"/>
        </w:rPr>
        <w:t>并由法定代表人或授权代表人签署。</w:t>
      </w:r>
    </w:p>
    <w:p w14:paraId="6DBE057B">
      <w:pPr>
        <w:spacing w:before="220" w:line="231" w:lineRule="auto"/>
        <w:ind w:left="420"/>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4.4</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所有投标均以人民币报价。</w:t>
      </w:r>
    </w:p>
    <w:p w14:paraId="18E6C044">
      <w:pPr>
        <w:spacing w:before="218" w:line="229" w:lineRule="auto"/>
        <w:ind w:left="422"/>
        <w:jc w:val="both"/>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4.5</w:t>
      </w:r>
      <w:r>
        <w:rPr>
          <w:rFonts w:hint="eastAsia" w:ascii="仿宋" w:hAnsi="仿宋" w:eastAsia="仿宋" w:cs="仿宋"/>
          <w:color w:val="auto"/>
          <w:spacing w:val="-28"/>
          <w:sz w:val="24"/>
          <w:szCs w:val="24"/>
        </w:rPr>
        <w:t xml:space="preserve"> </w:t>
      </w:r>
      <w:r>
        <w:rPr>
          <w:rFonts w:hint="eastAsia" w:ascii="仿宋" w:hAnsi="仿宋" w:eastAsia="仿宋" w:cs="仿宋"/>
          <w:b/>
          <w:bCs/>
          <w:color w:val="auto"/>
          <w:spacing w:val="7"/>
          <w:sz w:val="24"/>
          <w:szCs w:val="24"/>
        </w:rPr>
        <w:t>采购单位不接受任何选择报价，投标单位只允许有一个有效报价。</w:t>
      </w:r>
    </w:p>
    <w:p w14:paraId="1614C6EB">
      <w:pPr>
        <w:spacing w:before="220" w:line="360" w:lineRule="auto"/>
        <w:ind w:left="5"/>
        <w:jc w:val="both"/>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5、投标文件的格式和顺序</w:t>
      </w:r>
    </w:p>
    <w:p w14:paraId="26C861A3">
      <w:pPr>
        <w:spacing w:before="43" w:line="360" w:lineRule="auto"/>
        <w:ind w:left="6" w:right="60" w:firstLine="418"/>
        <w:jc w:val="both"/>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响应文件按政采云平台“供应商-政府采购项目电子交易操作指南</w:t>
      </w:r>
      <w:r>
        <w:rPr>
          <w:rFonts w:hint="eastAsia" w:ascii="仿宋" w:hAnsi="仿宋" w:eastAsia="仿宋" w:cs="仿宋"/>
          <w:b/>
          <w:bCs/>
          <w:color w:val="auto"/>
          <w:spacing w:val="7"/>
          <w:sz w:val="24"/>
          <w:szCs w:val="24"/>
        </w:rPr>
        <w:fldChar w:fldCharType="begin"/>
      </w:r>
      <w:r>
        <w:rPr>
          <w:rFonts w:hint="eastAsia" w:ascii="仿宋" w:hAnsi="仿宋" w:eastAsia="仿宋" w:cs="仿宋"/>
          <w:b/>
          <w:bCs/>
          <w:color w:val="auto"/>
          <w:spacing w:val="7"/>
          <w:sz w:val="24"/>
          <w:szCs w:val="24"/>
        </w:rPr>
        <w:instrText xml:space="preserve"> HYPERLINK "https://help.zcy.gov.cn/web/site_2/2018/12-28/2573.html）及本招标文件规定的格式和顺序编制电子投标文件并进行关联定位。" </w:instrText>
      </w:r>
      <w:r>
        <w:rPr>
          <w:rFonts w:hint="eastAsia" w:ascii="仿宋" w:hAnsi="仿宋" w:eastAsia="仿宋" w:cs="仿宋"/>
          <w:b/>
          <w:bCs/>
          <w:color w:val="auto"/>
          <w:spacing w:val="7"/>
          <w:sz w:val="24"/>
          <w:szCs w:val="24"/>
        </w:rPr>
        <w:fldChar w:fldCharType="separate"/>
      </w:r>
      <w:r>
        <w:rPr>
          <w:rFonts w:hint="eastAsia" w:ascii="仿宋" w:hAnsi="仿宋" w:eastAsia="仿宋" w:cs="仿宋"/>
          <w:b/>
          <w:bCs/>
          <w:color w:val="auto"/>
          <w:spacing w:val="7"/>
          <w:sz w:val="24"/>
          <w:szCs w:val="24"/>
        </w:rPr>
        <w:t>”及本招标文件规定的格式和顺</w:t>
      </w:r>
      <w:r>
        <w:rPr>
          <w:rFonts w:hint="eastAsia" w:ascii="仿宋" w:hAnsi="仿宋" w:eastAsia="仿宋" w:cs="仿宋"/>
          <w:b/>
          <w:bCs/>
          <w:color w:val="auto"/>
          <w:spacing w:val="7"/>
          <w:sz w:val="24"/>
          <w:szCs w:val="24"/>
        </w:rPr>
        <w:fldChar w:fldCharType="end"/>
      </w:r>
      <w:r>
        <w:rPr>
          <w:rFonts w:hint="eastAsia" w:ascii="仿宋" w:hAnsi="仿宋" w:eastAsia="仿宋" w:cs="仿宋"/>
          <w:b/>
          <w:bCs/>
          <w:color w:val="auto"/>
          <w:spacing w:val="7"/>
          <w:sz w:val="24"/>
          <w:szCs w:val="24"/>
        </w:rPr>
        <w:t>序编制响应文件并进行关联定位。</w:t>
      </w:r>
    </w:p>
    <w:p w14:paraId="2FD7AF11">
      <w:pPr>
        <w:spacing w:before="302" w:line="231" w:lineRule="auto"/>
        <w:ind w:left="2"/>
        <w:jc w:val="both"/>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6、投标有效期</w:t>
      </w:r>
    </w:p>
    <w:p w14:paraId="45B346E6">
      <w:pPr>
        <w:spacing w:before="188" w:line="319" w:lineRule="auto"/>
        <w:ind w:left="7" w:right="58" w:firstLine="312"/>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6.1</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9"/>
          <w:sz w:val="24"/>
          <w:szCs w:val="24"/>
        </w:rPr>
        <w:t>投标有效期见本招标文件中前附表所规定的期限，在此期限内，凡符合招标文件要求的投标文</w:t>
      </w:r>
      <w:r>
        <w:rPr>
          <w:rFonts w:hint="eastAsia" w:ascii="仿宋" w:hAnsi="仿宋" w:eastAsia="仿宋" w:cs="仿宋"/>
          <w:color w:val="auto"/>
          <w:spacing w:val="6"/>
          <w:sz w:val="24"/>
          <w:szCs w:val="24"/>
        </w:rPr>
        <w:t>件均保持有效。</w:t>
      </w:r>
    </w:p>
    <w:p w14:paraId="7A9613E8">
      <w:pPr>
        <w:spacing w:before="191" w:line="318" w:lineRule="auto"/>
        <w:ind w:left="10" w:right="58" w:firstLine="308"/>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6.2</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9"/>
          <w:sz w:val="24"/>
          <w:szCs w:val="24"/>
        </w:rPr>
        <w:t>在特殊情况下，采购人、采购代理机构在原定投标有效期内，可以根据需要以书面形式向投标</w:t>
      </w:r>
      <w:r>
        <w:rPr>
          <w:rFonts w:hint="eastAsia" w:ascii="仿宋" w:hAnsi="仿宋" w:eastAsia="仿宋" w:cs="仿宋"/>
          <w:color w:val="auto"/>
          <w:spacing w:val="11"/>
          <w:sz w:val="24"/>
          <w:szCs w:val="24"/>
        </w:rPr>
        <w:t>人提出延长投标有效期的要求，对此要求投标人须以书面形式予以答复。投标人可以</w:t>
      </w:r>
      <w:r>
        <w:rPr>
          <w:rFonts w:hint="eastAsia" w:ascii="仿宋" w:hAnsi="仿宋" w:eastAsia="仿宋" w:cs="仿宋"/>
          <w:color w:val="auto"/>
          <w:spacing w:val="10"/>
          <w:sz w:val="24"/>
          <w:szCs w:val="24"/>
        </w:rPr>
        <w:t>拒绝采购人、采</w:t>
      </w:r>
      <w:r>
        <w:rPr>
          <w:rFonts w:hint="eastAsia" w:ascii="仿宋" w:hAnsi="仿宋" w:eastAsia="仿宋" w:cs="仿宋"/>
          <w:color w:val="auto"/>
          <w:spacing w:val="8"/>
          <w:sz w:val="24"/>
          <w:szCs w:val="24"/>
        </w:rPr>
        <w:t>购代理机构这种要求。同意延长投标有效期的投标人既不能要求也不允许修改其投标文件。</w:t>
      </w:r>
    </w:p>
    <w:p w14:paraId="429DD7A9">
      <w:pPr>
        <w:spacing w:before="69" w:line="360" w:lineRule="auto"/>
        <w:ind w:left="5"/>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6"/>
          <w:sz w:val="24"/>
          <w:szCs w:val="24"/>
        </w:rPr>
        <w:t>7、投标保证金</w:t>
      </w:r>
    </w:p>
    <w:p w14:paraId="59EF001A">
      <w:pPr>
        <w:spacing w:before="64" w:line="360" w:lineRule="auto"/>
        <w:ind w:firstLine="256" w:firstLineChars="100"/>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投标保证金的规定：详见招标公告。</w:t>
      </w:r>
    </w:p>
    <w:p w14:paraId="36E1F746">
      <w:pPr>
        <w:spacing w:before="64" w:line="228" w:lineRule="auto"/>
        <w:ind w:left="4054"/>
        <w:outlineLvl w:val="2"/>
        <w:rPr>
          <w:rFonts w:hint="eastAsia" w:ascii="仿宋" w:hAnsi="仿宋" w:eastAsia="仿宋" w:cs="仿宋"/>
          <w:color w:val="auto"/>
          <w:sz w:val="28"/>
          <w:szCs w:val="28"/>
        </w:rPr>
      </w:pPr>
      <w:r>
        <w:rPr>
          <w:rFonts w:hint="eastAsia" w:ascii="仿宋" w:hAnsi="仿宋" w:eastAsia="仿宋" w:cs="仿宋"/>
          <w:b/>
          <w:bCs/>
          <w:color w:val="auto"/>
          <w:spacing w:val="-7"/>
          <w:sz w:val="28"/>
          <w:szCs w:val="28"/>
        </w:rPr>
        <w:t>四、投标</w:t>
      </w:r>
    </w:p>
    <w:p w14:paraId="0B23B716">
      <w:pPr>
        <w:spacing w:before="218" w:line="231" w:lineRule="auto"/>
        <w:ind w:left="1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1、投标文件的递交</w:t>
      </w:r>
    </w:p>
    <w:p w14:paraId="08564717">
      <w:pPr>
        <w:spacing w:before="217" w:line="421" w:lineRule="auto"/>
        <w:ind w:left="3" w:right="93" w:firstLine="420"/>
        <w:jc w:val="both"/>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投标人应当在投标截止时间前完成响应文件的传输递交，投标截止时间前可以补充、修改</w:t>
      </w:r>
      <w:r>
        <w:rPr>
          <w:rFonts w:hint="eastAsia" w:ascii="仿宋" w:hAnsi="仿宋" w:eastAsia="仿宋" w:cs="仿宋"/>
          <w:b/>
          <w:bCs/>
          <w:color w:val="auto"/>
          <w:spacing w:val="8"/>
          <w:sz w:val="24"/>
          <w:szCs w:val="24"/>
        </w:rPr>
        <w:t>或者撤</w:t>
      </w:r>
      <w:r>
        <w:rPr>
          <w:rFonts w:hint="eastAsia" w:ascii="仿宋" w:hAnsi="仿宋" w:eastAsia="仿宋" w:cs="仿宋"/>
          <w:b/>
          <w:bCs/>
          <w:color w:val="auto"/>
          <w:spacing w:val="9"/>
          <w:sz w:val="24"/>
          <w:szCs w:val="24"/>
        </w:rPr>
        <w:t>回响应文件。补充或者修改响应文件的，应当先行撤回原文件，补充、修改后重新</w:t>
      </w:r>
      <w:r>
        <w:rPr>
          <w:rFonts w:hint="eastAsia" w:ascii="仿宋" w:hAnsi="仿宋" w:eastAsia="仿宋" w:cs="仿宋"/>
          <w:b/>
          <w:bCs/>
          <w:color w:val="auto"/>
          <w:spacing w:val="8"/>
          <w:sz w:val="24"/>
          <w:szCs w:val="24"/>
        </w:rPr>
        <w:t>传输递交。投标截</w:t>
      </w:r>
      <w:r>
        <w:rPr>
          <w:rFonts w:hint="eastAsia" w:ascii="仿宋" w:hAnsi="仿宋" w:eastAsia="仿宋" w:cs="仿宋"/>
          <w:b/>
          <w:bCs/>
          <w:color w:val="auto"/>
          <w:spacing w:val="7"/>
          <w:sz w:val="24"/>
          <w:szCs w:val="24"/>
        </w:rPr>
        <w:t>止时间前未完成传输的，视为撤回响应文件。</w:t>
      </w:r>
    </w:p>
    <w:p w14:paraId="5ABC178A">
      <w:pPr>
        <w:spacing w:before="35" w:line="231" w:lineRule="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2、投标文件递交的截止时间</w:t>
      </w:r>
    </w:p>
    <w:p w14:paraId="1C401BE6">
      <w:pPr>
        <w:spacing w:before="218" w:line="230" w:lineRule="auto"/>
        <w:ind w:left="420"/>
        <w:rPr>
          <w:rFonts w:hint="eastAsia" w:ascii="仿宋" w:hAnsi="仿宋" w:eastAsia="仿宋" w:cs="仿宋"/>
          <w:color w:val="auto"/>
          <w:sz w:val="24"/>
          <w:szCs w:val="24"/>
        </w:rPr>
      </w:pPr>
      <w:r>
        <w:rPr>
          <w:rFonts w:hint="eastAsia" w:ascii="仿宋" w:hAnsi="仿宋" w:eastAsia="仿宋" w:cs="仿宋"/>
          <w:color w:val="auto"/>
          <w:spacing w:val="8"/>
          <w:sz w:val="24"/>
          <w:szCs w:val="24"/>
        </w:rPr>
        <w:t>2.1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投标文件的截止时间见招标文件投标须知前附表的规定。</w:t>
      </w:r>
    </w:p>
    <w:p w14:paraId="6DFE3CDA">
      <w:pPr>
        <w:spacing w:before="219" w:line="360" w:lineRule="auto"/>
        <w:ind w:left="3" w:right="93" w:firstLine="416"/>
        <w:rPr>
          <w:rFonts w:hint="eastAsia" w:ascii="仿宋" w:hAnsi="仿宋" w:eastAsia="仿宋" w:cs="仿宋"/>
          <w:color w:val="auto"/>
          <w:spacing w:val="6"/>
          <w:sz w:val="24"/>
          <w:szCs w:val="24"/>
        </w:rPr>
      </w:pPr>
      <w:r>
        <w:rPr>
          <w:rFonts w:hint="eastAsia" w:ascii="仿宋" w:hAnsi="仿宋" w:eastAsia="仿宋" w:cs="仿宋"/>
          <w:color w:val="auto"/>
          <w:spacing w:val="7"/>
          <w:sz w:val="24"/>
          <w:szCs w:val="24"/>
        </w:rPr>
        <w:t>2.2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采购人、采购代理机构可按本招标文件规定以修改补充通知的方式，酌情</w:t>
      </w:r>
      <w:r>
        <w:rPr>
          <w:rFonts w:hint="eastAsia" w:ascii="仿宋" w:hAnsi="仿宋" w:eastAsia="仿宋" w:cs="仿宋"/>
          <w:color w:val="auto"/>
          <w:spacing w:val="6"/>
          <w:sz w:val="24"/>
          <w:szCs w:val="24"/>
        </w:rPr>
        <w:t>延长提交投标文件的</w:t>
      </w:r>
      <w:r>
        <w:rPr>
          <w:rFonts w:hint="eastAsia" w:ascii="仿宋" w:hAnsi="仿宋" w:eastAsia="仿宋" w:cs="仿宋"/>
          <w:color w:val="auto"/>
          <w:spacing w:val="11"/>
          <w:sz w:val="24"/>
          <w:szCs w:val="24"/>
        </w:rPr>
        <w:t>截止时间。在此情况下，投标人的所有权利和义务以及投标人受</w:t>
      </w:r>
      <w:r>
        <w:rPr>
          <w:rFonts w:hint="eastAsia" w:ascii="仿宋" w:hAnsi="仿宋" w:eastAsia="仿宋" w:cs="仿宋"/>
          <w:color w:val="auto"/>
          <w:spacing w:val="6"/>
          <w:sz w:val="24"/>
          <w:szCs w:val="24"/>
        </w:rPr>
        <w:t>制约的截止时间，均以延长后新的投标截止时间为准。</w:t>
      </w:r>
    </w:p>
    <w:p w14:paraId="14B05D4A">
      <w:pPr>
        <w:spacing w:before="219" w:line="360" w:lineRule="auto"/>
        <w:ind w:left="3" w:right="93" w:firstLine="416"/>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2.3 投标人在投标截止时间以后递交的投标文件将被拒绝接受。</w:t>
      </w:r>
    </w:p>
    <w:p w14:paraId="47F60E01">
      <w:pPr>
        <w:spacing w:before="221" w:line="230" w:lineRule="auto"/>
        <w:ind w:left="1"/>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3、投标文件的补充、修改与撤回</w:t>
      </w:r>
    </w:p>
    <w:p w14:paraId="04ABFD0D">
      <w:pPr>
        <w:spacing w:before="218" w:line="416" w:lineRule="auto"/>
        <w:ind w:left="3" w:right="93" w:firstLine="417"/>
        <w:rPr>
          <w:rFonts w:hint="eastAsia" w:ascii="仿宋" w:hAnsi="仿宋" w:eastAsia="仿宋" w:cs="仿宋"/>
          <w:color w:val="auto"/>
          <w:sz w:val="24"/>
          <w:szCs w:val="24"/>
        </w:rPr>
      </w:pPr>
      <w:r>
        <w:rPr>
          <w:rFonts w:hint="eastAsia" w:ascii="仿宋" w:hAnsi="仿宋" w:eastAsia="仿宋" w:cs="仿宋"/>
          <w:color w:val="auto"/>
          <w:spacing w:val="7"/>
          <w:sz w:val="24"/>
          <w:szCs w:val="24"/>
        </w:rPr>
        <w:t>3.1</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投标人在提交投标文件以后，在规定的投标截止时间之前，可以补充修改或</w:t>
      </w:r>
      <w:r>
        <w:rPr>
          <w:rFonts w:hint="eastAsia" w:ascii="仿宋" w:hAnsi="仿宋" w:eastAsia="仿宋" w:cs="仿宋"/>
          <w:color w:val="auto"/>
          <w:spacing w:val="6"/>
          <w:sz w:val="24"/>
          <w:szCs w:val="24"/>
        </w:rPr>
        <w:t>撤回已提交的投标</w:t>
      </w:r>
      <w:r>
        <w:rPr>
          <w:rFonts w:hint="eastAsia" w:ascii="仿宋" w:hAnsi="仿宋" w:eastAsia="仿宋" w:cs="仿宋"/>
          <w:color w:val="auto"/>
          <w:spacing w:val="1"/>
          <w:sz w:val="24"/>
          <w:szCs w:val="24"/>
        </w:rPr>
        <w:t>文件：</w:t>
      </w:r>
    </w:p>
    <w:p w14:paraId="74C843AD">
      <w:pPr>
        <w:spacing w:before="35" w:line="416" w:lineRule="auto"/>
        <w:ind w:left="6" w:right="93" w:firstLine="42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递交响应文件截止时间之前补充或者修改响应文件的，应当先行撤回原文件，补</w:t>
      </w:r>
      <w:r>
        <w:rPr>
          <w:rFonts w:hint="eastAsia" w:ascii="仿宋" w:hAnsi="仿宋" w:eastAsia="仿宋" w:cs="仿宋"/>
          <w:b/>
          <w:bCs/>
          <w:color w:val="auto"/>
          <w:spacing w:val="8"/>
          <w:sz w:val="24"/>
          <w:szCs w:val="24"/>
        </w:rPr>
        <w:t>充、修改后重新</w:t>
      </w:r>
      <w:r>
        <w:rPr>
          <w:rFonts w:hint="eastAsia" w:ascii="仿宋" w:hAnsi="仿宋" w:eastAsia="仿宋" w:cs="仿宋"/>
          <w:b/>
          <w:bCs/>
          <w:color w:val="auto"/>
          <w:spacing w:val="3"/>
          <w:sz w:val="24"/>
          <w:szCs w:val="24"/>
        </w:rPr>
        <w:t>传输递交；</w:t>
      </w:r>
    </w:p>
    <w:p w14:paraId="12099AE5">
      <w:pPr>
        <w:spacing w:before="35" w:line="228" w:lineRule="auto"/>
        <w:ind w:left="527"/>
        <w:rPr>
          <w:rFonts w:hint="eastAsia" w:ascii="仿宋" w:hAnsi="仿宋" w:eastAsia="仿宋" w:cs="仿宋"/>
          <w:color w:val="auto"/>
          <w:sz w:val="24"/>
          <w:szCs w:val="24"/>
        </w:rPr>
      </w:pPr>
      <w:r>
        <w:rPr>
          <w:rFonts w:hint="eastAsia" w:ascii="仿宋" w:hAnsi="仿宋" w:eastAsia="仿宋" w:cs="仿宋"/>
          <w:color w:val="auto"/>
          <w:spacing w:val="8"/>
          <w:sz w:val="24"/>
          <w:szCs w:val="24"/>
        </w:rPr>
        <w:t>3.2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8"/>
          <w:sz w:val="24"/>
          <w:szCs w:val="24"/>
        </w:rPr>
        <w:t>在投标截止时间之后，投标人不得补充、修改投标文件。</w:t>
      </w:r>
    </w:p>
    <w:p w14:paraId="665E71BA">
      <w:pPr>
        <w:spacing w:before="222" w:line="364" w:lineRule="auto"/>
        <w:ind w:left="3" w:right="93" w:firstLine="523"/>
        <w:rPr>
          <w:rFonts w:hint="eastAsia" w:ascii="仿宋" w:hAnsi="仿宋" w:eastAsia="仿宋" w:cs="仿宋"/>
          <w:color w:val="auto"/>
          <w:sz w:val="24"/>
          <w:szCs w:val="24"/>
        </w:rPr>
      </w:pPr>
      <w:r>
        <w:rPr>
          <w:rFonts w:hint="eastAsia" w:ascii="仿宋" w:hAnsi="仿宋" w:eastAsia="仿宋" w:cs="仿宋"/>
          <w:color w:val="auto"/>
          <w:spacing w:val="9"/>
          <w:sz w:val="24"/>
          <w:szCs w:val="24"/>
        </w:rPr>
        <w:t>3.3</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9"/>
          <w:sz w:val="24"/>
          <w:szCs w:val="24"/>
        </w:rPr>
        <w:t>根据招标文件规定，在投标截止时间之后至投标人在投标声明书中规定的投标有效期满之前的这段时间内，投标人不得撤回其投标文件，否则应当按照本项目采购预算价2%的标准承担因此给采</w:t>
      </w:r>
      <w:r>
        <w:rPr>
          <w:rFonts w:hint="eastAsia" w:ascii="仿宋" w:hAnsi="仿宋" w:eastAsia="仿宋" w:cs="仿宋"/>
          <w:color w:val="auto"/>
          <w:spacing w:val="8"/>
          <w:sz w:val="24"/>
          <w:szCs w:val="24"/>
        </w:rPr>
        <w:t>购单位造成的损失的赔偿责任及相应的法律责任。</w:t>
      </w:r>
    </w:p>
    <w:p w14:paraId="018B20D6">
      <w:pPr>
        <w:spacing w:before="243" w:line="228" w:lineRule="auto"/>
        <w:ind w:left="4021"/>
        <w:outlineLvl w:val="2"/>
        <w:rPr>
          <w:rFonts w:hint="eastAsia" w:ascii="仿宋" w:hAnsi="仿宋" w:eastAsia="仿宋" w:cs="仿宋"/>
          <w:b/>
          <w:bCs/>
          <w:color w:val="auto"/>
          <w:spacing w:val="1"/>
          <w:sz w:val="28"/>
          <w:szCs w:val="28"/>
        </w:rPr>
      </w:pPr>
    </w:p>
    <w:p w14:paraId="2B5DA0A9">
      <w:pPr>
        <w:spacing w:before="243" w:line="228" w:lineRule="auto"/>
        <w:ind w:left="4021"/>
        <w:outlineLvl w:val="2"/>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五、开标</w:t>
      </w:r>
    </w:p>
    <w:p w14:paraId="090E02B5">
      <w:pPr>
        <w:spacing w:before="218" w:line="231" w:lineRule="auto"/>
        <w:ind w:left="12"/>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1、开标</w:t>
      </w:r>
    </w:p>
    <w:p w14:paraId="46DF87B1">
      <w:pPr>
        <w:spacing w:before="218" w:line="230" w:lineRule="auto"/>
        <w:ind w:left="432"/>
        <w:rPr>
          <w:rFonts w:hint="eastAsia" w:ascii="仿宋" w:hAnsi="仿宋" w:eastAsia="仿宋" w:cs="仿宋"/>
          <w:color w:val="auto"/>
          <w:sz w:val="24"/>
          <w:szCs w:val="24"/>
        </w:rPr>
      </w:pPr>
      <w:r>
        <w:rPr>
          <w:rFonts w:hint="eastAsia" w:ascii="仿宋" w:hAnsi="仿宋" w:eastAsia="仿宋" w:cs="仿宋"/>
          <w:color w:val="auto"/>
          <w:spacing w:val="8"/>
          <w:sz w:val="24"/>
          <w:szCs w:val="24"/>
        </w:rPr>
        <w:t>1.1</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8"/>
          <w:sz w:val="24"/>
          <w:szCs w:val="24"/>
        </w:rPr>
        <w:t>采购代理机构按本招标文件投标人须知前附表规定的时间和地点公开开标。</w:t>
      </w:r>
    </w:p>
    <w:p w14:paraId="12577AF6">
      <w:pPr>
        <w:spacing w:before="219" w:line="331" w:lineRule="auto"/>
        <w:ind w:left="20" w:right="92" w:firstLine="412"/>
        <w:rPr>
          <w:rFonts w:hint="eastAsia" w:ascii="仿宋" w:hAnsi="仿宋" w:eastAsia="仿宋" w:cs="仿宋"/>
          <w:color w:val="auto"/>
          <w:sz w:val="24"/>
          <w:szCs w:val="24"/>
        </w:rPr>
      </w:pPr>
      <w:r>
        <w:rPr>
          <w:rFonts w:hint="eastAsia" w:ascii="仿宋" w:hAnsi="仿宋" w:eastAsia="仿宋" w:cs="仿宋"/>
          <w:color w:val="auto"/>
          <w:spacing w:val="7"/>
          <w:sz w:val="24"/>
          <w:szCs w:val="24"/>
        </w:rPr>
        <w:t>1.2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采购代理机构核验出席开标活动现场的相关单</w:t>
      </w:r>
      <w:r>
        <w:rPr>
          <w:rFonts w:hint="eastAsia" w:ascii="仿宋" w:hAnsi="仿宋" w:eastAsia="仿宋" w:cs="仿宋"/>
          <w:color w:val="auto"/>
          <w:spacing w:val="6"/>
          <w:sz w:val="24"/>
          <w:szCs w:val="24"/>
        </w:rPr>
        <w:t>位人员身份，并组织其分别登记、签到，无关人</w:t>
      </w:r>
      <w:r>
        <w:rPr>
          <w:rFonts w:hint="eastAsia" w:ascii="仿宋" w:hAnsi="仿宋" w:eastAsia="仿宋" w:cs="仿宋"/>
          <w:color w:val="auto"/>
          <w:spacing w:val="4"/>
          <w:sz w:val="24"/>
          <w:szCs w:val="24"/>
        </w:rPr>
        <w:t>员不得进入现场。</w:t>
      </w:r>
    </w:p>
    <w:p w14:paraId="389336B5">
      <w:pPr>
        <w:spacing w:before="217" w:line="382" w:lineRule="auto"/>
        <w:ind w:left="4" w:right="37" w:firstLine="428"/>
        <w:rPr>
          <w:rFonts w:hint="eastAsia" w:ascii="仿宋" w:hAnsi="仿宋" w:eastAsia="仿宋" w:cs="仿宋"/>
          <w:color w:val="auto"/>
          <w:sz w:val="24"/>
          <w:szCs w:val="24"/>
        </w:rPr>
      </w:pPr>
      <w:r>
        <w:rPr>
          <w:rFonts w:hint="eastAsia" w:ascii="仿宋" w:hAnsi="仿宋" w:eastAsia="仿宋" w:cs="仿宋"/>
          <w:color w:val="auto"/>
          <w:spacing w:val="5"/>
          <w:sz w:val="24"/>
          <w:szCs w:val="24"/>
        </w:rPr>
        <w:t>1.3</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pacing w:val="5"/>
          <w:sz w:val="24"/>
          <w:szCs w:val="24"/>
        </w:rPr>
        <w:t>采购组织机构将按照采购文件规定的时间通过“政府采购云平台</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5"/>
          <w:sz w:val="24"/>
          <w:szCs w:val="24"/>
        </w:rPr>
        <w:t>”组织开标、开启投标文件，</w:t>
      </w:r>
      <w:r>
        <w:rPr>
          <w:rFonts w:hint="eastAsia" w:ascii="仿宋" w:hAnsi="仿宋" w:eastAsia="仿宋" w:cs="仿宋"/>
          <w:b/>
          <w:bCs/>
          <w:color w:val="auto"/>
          <w:spacing w:val="9"/>
          <w:sz w:val="24"/>
          <w:szCs w:val="24"/>
        </w:rPr>
        <w:t>所有供应商均应当准时在线参加。供应商如不参加开标大会的，视同认可开标</w:t>
      </w:r>
      <w:r>
        <w:rPr>
          <w:rFonts w:hint="eastAsia" w:ascii="仿宋" w:hAnsi="仿宋" w:eastAsia="仿宋" w:cs="仿宋"/>
          <w:b/>
          <w:bCs/>
          <w:color w:val="auto"/>
          <w:spacing w:val="8"/>
          <w:sz w:val="24"/>
          <w:szCs w:val="24"/>
        </w:rPr>
        <w:t>结果，事后不得对采购相关人员、开标过程和开标结果提出异议，同时供应商因未在线参加开</w:t>
      </w:r>
      <w:r>
        <w:rPr>
          <w:rFonts w:hint="eastAsia" w:ascii="仿宋" w:hAnsi="仿宋" w:eastAsia="仿宋" w:cs="仿宋"/>
          <w:b/>
          <w:bCs/>
          <w:color w:val="auto"/>
          <w:spacing w:val="7"/>
          <w:sz w:val="24"/>
          <w:szCs w:val="24"/>
        </w:rPr>
        <w:t>标而导致投标文件无法按时解</w:t>
      </w:r>
      <w:r>
        <w:rPr>
          <w:rFonts w:hint="eastAsia" w:ascii="仿宋" w:hAnsi="仿宋" w:eastAsia="仿宋" w:cs="仿宋"/>
          <w:b/>
          <w:bCs/>
          <w:color w:val="auto"/>
          <w:spacing w:val="6"/>
          <w:sz w:val="24"/>
          <w:szCs w:val="24"/>
        </w:rPr>
        <w:t>密等一切后果由供应商自己承担。</w:t>
      </w:r>
    </w:p>
    <w:p w14:paraId="2DFD9835">
      <w:pPr>
        <w:spacing w:before="41" w:line="424" w:lineRule="auto"/>
        <w:ind w:left="4" w:firstLine="8"/>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1.4</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3"/>
          <w:sz w:val="24"/>
          <w:szCs w:val="24"/>
        </w:rPr>
        <w:t>如投标截止时间止评审期间，出现有效代理商或供应商不足</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3"/>
          <w:sz w:val="24"/>
          <w:szCs w:val="24"/>
        </w:rPr>
        <w:t>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3"/>
          <w:sz w:val="24"/>
          <w:szCs w:val="24"/>
        </w:rPr>
        <w:t>家的情况，根据“《政府采购法》</w:t>
      </w:r>
      <w:r>
        <w:rPr>
          <w:rFonts w:hint="eastAsia" w:ascii="仿宋" w:hAnsi="仿宋" w:eastAsia="仿宋" w:cs="仿宋"/>
          <w:color w:val="auto"/>
          <w:spacing w:val="11"/>
          <w:sz w:val="24"/>
          <w:szCs w:val="24"/>
        </w:rPr>
        <w:t>第三十六条第一款规定：在招标采购中，符合专业条件的供应商或者对</w:t>
      </w:r>
      <w:r>
        <w:rPr>
          <w:rFonts w:hint="eastAsia" w:ascii="仿宋" w:hAnsi="仿宋" w:eastAsia="仿宋" w:cs="仿宋"/>
          <w:color w:val="auto"/>
          <w:spacing w:val="10"/>
          <w:sz w:val="24"/>
          <w:szCs w:val="24"/>
        </w:rPr>
        <w:t>招标文件作实质响应的供应商</w:t>
      </w:r>
      <w:r>
        <w:rPr>
          <w:rFonts w:hint="eastAsia" w:ascii="仿宋" w:hAnsi="仿宋" w:eastAsia="仿宋" w:cs="仿宋"/>
          <w:color w:val="auto"/>
          <w:spacing w:val="8"/>
          <w:sz w:val="24"/>
          <w:szCs w:val="24"/>
        </w:rPr>
        <w:t>不足三家的，应予废标；以及第三十七条规定：废</w:t>
      </w:r>
      <w:r>
        <w:rPr>
          <w:rFonts w:hint="eastAsia" w:ascii="仿宋" w:hAnsi="仿宋" w:eastAsia="仿宋" w:cs="仿宋"/>
          <w:color w:val="auto"/>
          <w:spacing w:val="7"/>
          <w:sz w:val="24"/>
          <w:szCs w:val="24"/>
        </w:rPr>
        <w:t>标后，除采购任务取消情形外，应当重新组织招标；</w:t>
      </w:r>
      <w:r>
        <w:rPr>
          <w:rFonts w:hint="eastAsia" w:ascii="仿宋" w:hAnsi="仿宋" w:eastAsia="仿宋" w:cs="仿宋"/>
          <w:color w:val="auto"/>
          <w:spacing w:val="10"/>
          <w:sz w:val="24"/>
          <w:szCs w:val="24"/>
        </w:rPr>
        <w:t>需要采取其他方式采购的，应当在采购活动开始前获得</w:t>
      </w:r>
      <w:r>
        <w:rPr>
          <w:rFonts w:hint="eastAsia" w:ascii="仿宋" w:hAnsi="仿宋" w:eastAsia="仿宋" w:cs="仿宋"/>
          <w:color w:val="auto"/>
          <w:spacing w:val="9"/>
          <w:sz w:val="24"/>
          <w:szCs w:val="24"/>
        </w:rPr>
        <w:t>设区的市、自治州以上人民政府采购监督管理</w:t>
      </w:r>
      <w:r>
        <w:rPr>
          <w:rFonts w:hint="eastAsia" w:ascii="仿宋" w:hAnsi="仿宋" w:eastAsia="仿宋" w:cs="仿宋"/>
          <w:color w:val="auto"/>
          <w:spacing w:val="7"/>
          <w:sz w:val="24"/>
          <w:szCs w:val="24"/>
        </w:rPr>
        <w:t>部门或者政府有关部门批准。”重新组织招标活动。</w:t>
      </w:r>
    </w:p>
    <w:p w14:paraId="6FED44B8">
      <w:pPr>
        <w:spacing w:before="35" w:line="231" w:lineRule="auto"/>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2、开标程序</w:t>
      </w:r>
    </w:p>
    <w:p w14:paraId="4C061402">
      <w:pPr>
        <w:spacing w:before="216" w:line="424" w:lineRule="auto"/>
        <w:ind w:left="3" w:right="55" w:firstLine="4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（1）向各供应商发出电子加密投标文件【开始解密】通知，由供应商按采购文件规定的时间内自</w:t>
      </w:r>
      <w:r>
        <w:rPr>
          <w:rFonts w:hint="eastAsia" w:ascii="仿宋" w:hAnsi="仿宋" w:eastAsia="仿宋" w:cs="仿宋"/>
          <w:b/>
          <w:bCs/>
          <w:color w:val="auto"/>
          <w:spacing w:val="7"/>
          <w:sz w:val="24"/>
          <w:szCs w:val="24"/>
        </w:rPr>
        <w:t>行进行投标文件解密。供应商在规定的时间内无法完成已递交的“</w:t>
      </w:r>
      <w:r>
        <w:rPr>
          <w:rFonts w:hint="eastAsia" w:ascii="仿宋" w:hAnsi="仿宋" w:eastAsia="仿宋" w:cs="仿宋"/>
          <w:color w:val="auto"/>
          <w:spacing w:val="-50"/>
          <w:sz w:val="24"/>
          <w:szCs w:val="24"/>
        </w:rPr>
        <w:t xml:space="preserve"> </w:t>
      </w:r>
      <w:r>
        <w:rPr>
          <w:rFonts w:hint="eastAsia" w:ascii="仿宋" w:hAnsi="仿宋" w:eastAsia="仿宋" w:cs="仿宋"/>
          <w:b/>
          <w:bCs/>
          <w:color w:val="auto"/>
          <w:spacing w:val="7"/>
          <w:sz w:val="24"/>
          <w:szCs w:val="24"/>
        </w:rPr>
        <w:t>电子加密投标文件</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7"/>
          <w:sz w:val="24"/>
          <w:szCs w:val="24"/>
        </w:rPr>
        <w:t>”解密的，如已</w:t>
      </w:r>
      <w:r>
        <w:rPr>
          <w:rFonts w:hint="eastAsia" w:ascii="仿宋" w:hAnsi="仿宋" w:eastAsia="仿宋" w:cs="仿宋"/>
          <w:b/>
          <w:bCs/>
          <w:color w:val="auto"/>
          <w:spacing w:val="8"/>
          <w:sz w:val="24"/>
          <w:szCs w:val="24"/>
        </w:rPr>
        <w:t>按规定递交了备份投标文件的，将由采购组织机构按“政府采购云平台</w:t>
      </w:r>
      <w:r>
        <w:rPr>
          <w:rFonts w:hint="eastAsia" w:ascii="仿宋" w:hAnsi="仿宋" w:eastAsia="仿宋" w:cs="仿宋"/>
          <w:color w:val="auto"/>
          <w:spacing w:val="-62"/>
          <w:sz w:val="24"/>
          <w:szCs w:val="24"/>
        </w:rPr>
        <w:t xml:space="preserve"> </w:t>
      </w:r>
      <w:r>
        <w:rPr>
          <w:rFonts w:hint="eastAsia" w:ascii="仿宋" w:hAnsi="仿宋" w:eastAsia="仿宋" w:cs="仿宋"/>
          <w:b/>
          <w:bCs/>
          <w:color w:val="auto"/>
          <w:spacing w:val="8"/>
          <w:sz w:val="24"/>
          <w:szCs w:val="24"/>
        </w:rPr>
        <w:t>”操作规范将备份投标文件上</w:t>
      </w:r>
      <w:r>
        <w:rPr>
          <w:rFonts w:hint="eastAsia" w:ascii="仿宋" w:hAnsi="仿宋" w:eastAsia="仿宋" w:cs="仿宋"/>
          <w:b/>
          <w:bCs/>
          <w:color w:val="auto"/>
          <w:spacing w:val="4"/>
          <w:sz w:val="24"/>
          <w:szCs w:val="24"/>
        </w:rPr>
        <w:t>传至“政府采购云平台</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4"/>
          <w:sz w:val="24"/>
          <w:szCs w:val="24"/>
        </w:rPr>
        <w:t>”，上传成功后，“</w:t>
      </w:r>
      <w:r>
        <w:rPr>
          <w:rFonts w:hint="eastAsia" w:ascii="仿宋" w:hAnsi="仿宋" w:eastAsia="仿宋" w:cs="仿宋"/>
          <w:color w:val="auto"/>
          <w:spacing w:val="-61"/>
          <w:sz w:val="24"/>
          <w:szCs w:val="24"/>
        </w:rPr>
        <w:t xml:space="preserve"> </w:t>
      </w:r>
      <w:r>
        <w:rPr>
          <w:rFonts w:hint="eastAsia" w:ascii="仿宋" w:hAnsi="仿宋" w:eastAsia="仿宋" w:cs="仿宋"/>
          <w:b/>
          <w:bCs/>
          <w:color w:val="auto"/>
          <w:spacing w:val="4"/>
          <w:sz w:val="24"/>
          <w:szCs w:val="24"/>
        </w:rPr>
        <w:t>电子加密投标文件</w:t>
      </w:r>
      <w:r>
        <w:rPr>
          <w:rFonts w:hint="eastAsia" w:ascii="仿宋" w:hAnsi="仿宋" w:eastAsia="仿宋" w:cs="仿宋"/>
          <w:color w:val="auto"/>
          <w:spacing w:val="-69"/>
          <w:sz w:val="24"/>
          <w:szCs w:val="24"/>
        </w:rPr>
        <w:t xml:space="preserve"> </w:t>
      </w:r>
      <w:r>
        <w:rPr>
          <w:rFonts w:hint="eastAsia" w:ascii="仿宋" w:hAnsi="仿宋" w:eastAsia="仿宋" w:cs="仿宋"/>
          <w:b/>
          <w:bCs/>
          <w:color w:val="auto"/>
          <w:spacing w:val="3"/>
          <w:sz w:val="24"/>
          <w:szCs w:val="24"/>
        </w:rPr>
        <w:t>”自动失效；</w:t>
      </w:r>
    </w:p>
    <w:p w14:paraId="5C88375F">
      <w:pPr>
        <w:spacing w:before="35" w:line="413" w:lineRule="auto"/>
        <w:ind w:left="3" w:right="55" w:firstLine="425"/>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（2）投标文件解密结束，各供应商通过邮件形式发送《政府采购活动现场确认声明书》给代理机</w:t>
      </w:r>
      <w:r>
        <w:rPr>
          <w:rFonts w:hint="eastAsia" w:ascii="仿宋" w:hAnsi="仿宋" w:eastAsia="仿宋" w:cs="仿宋"/>
          <w:b/>
          <w:bCs/>
          <w:color w:val="auto"/>
          <w:spacing w:val="3"/>
          <w:sz w:val="24"/>
          <w:szCs w:val="24"/>
        </w:rPr>
        <w:t>构</w:t>
      </w:r>
      <w:r>
        <w:rPr>
          <w:rFonts w:hint="eastAsia" w:ascii="仿宋" w:hAnsi="仿宋" w:eastAsia="仿宋" w:cs="仿宋"/>
          <w:b/>
          <w:bCs/>
          <w:color w:val="auto"/>
          <w:spacing w:val="3"/>
          <w:sz w:val="24"/>
          <w:szCs w:val="24"/>
          <w:lang w:val="en-US" w:eastAsia="zh-CN"/>
        </w:rPr>
        <w:t>2572487608</w:t>
      </w:r>
      <w:r>
        <w:rPr>
          <w:rFonts w:hint="eastAsia" w:ascii="仿宋" w:hAnsi="仿宋" w:eastAsia="仿宋" w:cs="仿宋"/>
          <w:b/>
          <w:bCs/>
          <w:color w:val="auto"/>
          <w:spacing w:val="3"/>
          <w:sz w:val="24"/>
          <w:szCs w:val="24"/>
        </w:rPr>
        <w:t>@</w:t>
      </w:r>
      <w:r>
        <w:rPr>
          <w:rFonts w:hint="eastAsia" w:ascii="仿宋" w:hAnsi="仿宋" w:eastAsia="仿宋" w:cs="仿宋"/>
          <w:b/>
          <w:bCs/>
          <w:color w:val="auto"/>
          <w:sz w:val="24"/>
          <w:szCs w:val="24"/>
        </w:rPr>
        <w:t>qq</w:t>
      </w:r>
      <w:r>
        <w:rPr>
          <w:rFonts w:hint="eastAsia" w:ascii="仿宋" w:hAnsi="仿宋" w:eastAsia="仿宋" w:cs="仿宋"/>
          <w:b/>
          <w:bCs/>
          <w:color w:val="auto"/>
          <w:spacing w:val="3"/>
          <w:sz w:val="24"/>
          <w:szCs w:val="24"/>
        </w:rPr>
        <w:t>.</w:t>
      </w:r>
      <w:r>
        <w:rPr>
          <w:rFonts w:hint="eastAsia" w:ascii="仿宋" w:hAnsi="仿宋" w:eastAsia="仿宋" w:cs="仿宋"/>
          <w:b/>
          <w:bCs/>
          <w:color w:val="auto"/>
          <w:sz w:val="24"/>
          <w:szCs w:val="24"/>
        </w:rPr>
        <w:t>com</w:t>
      </w:r>
      <w:r>
        <w:rPr>
          <w:rFonts w:hint="eastAsia" w:ascii="仿宋" w:hAnsi="仿宋" w:eastAsia="仿宋" w:cs="仿宋"/>
          <w:b/>
          <w:bCs/>
          <w:color w:val="auto"/>
          <w:spacing w:val="3"/>
          <w:sz w:val="24"/>
          <w:szCs w:val="24"/>
        </w:rPr>
        <w:t>；</w:t>
      </w:r>
    </w:p>
    <w:p w14:paraId="07F14F6A">
      <w:pPr>
        <w:spacing w:before="41" w:line="231" w:lineRule="auto"/>
        <w:ind w:left="428"/>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（3）开启投标文件，进入资格审查；</w:t>
      </w:r>
    </w:p>
    <w:p w14:paraId="2F22A9B3">
      <w:pPr>
        <w:spacing w:before="219" w:line="415" w:lineRule="auto"/>
        <w:ind w:left="4" w:right="55" w:firstLine="423"/>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（4）开启资格审查通过的供应商的商务技术文件</w:t>
      </w:r>
      <w:r>
        <w:rPr>
          <w:rFonts w:hint="eastAsia" w:ascii="仿宋" w:hAnsi="仿宋" w:eastAsia="仿宋" w:cs="仿宋"/>
          <w:b/>
          <w:bCs/>
          <w:color w:val="auto"/>
          <w:spacing w:val="1"/>
          <w:sz w:val="24"/>
          <w:szCs w:val="24"/>
        </w:rPr>
        <w:t>（技术资信文件）进入符合性审查、商务技术（技</w:t>
      </w:r>
      <w:r>
        <w:rPr>
          <w:rFonts w:hint="eastAsia" w:ascii="仿宋" w:hAnsi="仿宋" w:eastAsia="仿宋" w:cs="仿宋"/>
          <w:b/>
          <w:bCs/>
          <w:color w:val="auto"/>
          <w:spacing w:val="5"/>
          <w:sz w:val="24"/>
          <w:szCs w:val="24"/>
        </w:rPr>
        <w:t>术资信）评审；</w:t>
      </w:r>
    </w:p>
    <w:p w14:paraId="62ABBEEB">
      <w:pPr>
        <w:spacing w:before="36" w:line="228" w:lineRule="auto"/>
        <w:ind w:left="428"/>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（5）在系统上公开资格审查、符合性审查和商务技术（</w:t>
      </w:r>
      <w:r>
        <w:rPr>
          <w:rFonts w:hint="eastAsia" w:ascii="仿宋" w:hAnsi="仿宋" w:eastAsia="仿宋" w:cs="仿宋"/>
          <w:b/>
          <w:bCs/>
          <w:color w:val="auto"/>
          <w:spacing w:val="7"/>
          <w:sz w:val="24"/>
          <w:szCs w:val="24"/>
        </w:rPr>
        <w:t>技术资信）评审结果。</w:t>
      </w:r>
    </w:p>
    <w:p w14:paraId="3FB94EBF">
      <w:pPr>
        <w:spacing w:before="220" w:line="421" w:lineRule="auto"/>
        <w:ind w:left="4" w:right="57" w:firstLine="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（6）开启符合性审查、技术资信评审有效供应商的《报价文件》，供应商通过发送邮件形式签字</w:t>
      </w:r>
      <w:r>
        <w:rPr>
          <w:rFonts w:hint="eastAsia" w:ascii="仿宋" w:hAnsi="仿宋" w:eastAsia="仿宋" w:cs="仿宋"/>
          <w:b/>
          <w:bCs/>
          <w:color w:val="auto"/>
          <w:spacing w:val="7"/>
          <w:sz w:val="24"/>
          <w:szCs w:val="24"/>
        </w:rPr>
        <w:t>确认（不予确认的应说明理由，否则视为无异议）。结束后，由评标</w:t>
      </w:r>
      <w:r>
        <w:rPr>
          <w:rFonts w:hint="eastAsia" w:ascii="仿宋" w:hAnsi="仿宋" w:eastAsia="仿宋" w:cs="仿宋"/>
          <w:b/>
          <w:bCs/>
          <w:color w:val="auto"/>
          <w:spacing w:val="6"/>
          <w:sz w:val="24"/>
          <w:szCs w:val="24"/>
        </w:rPr>
        <w:t>委员会对报价的合理性、准确性</w:t>
      </w:r>
      <w:r>
        <w:rPr>
          <w:rFonts w:hint="eastAsia" w:ascii="仿宋" w:hAnsi="仿宋" w:eastAsia="仿宋" w:cs="仿宋"/>
          <w:b/>
          <w:bCs/>
          <w:color w:val="auto"/>
          <w:spacing w:val="5"/>
          <w:sz w:val="24"/>
          <w:szCs w:val="24"/>
        </w:rPr>
        <w:t>等进行审查核实。</w:t>
      </w:r>
    </w:p>
    <w:p w14:paraId="5D7B79AE">
      <w:pPr>
        <w:spacing w:before="37" w:line="228" w:lineRule="auto"/>
        <w:ind w:left="428"/>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（7）在系统上公布评审结果。</w:t>
      </w:r>
    </w:p>
    <w:p w14:paraId="73777E94">
      <w:pPr>
        <w:spacing w:before="220" w:line="421" w:lineRule="auto"/>
        <w:ind w:left="4" w:right="57" w:firstLine="423"/>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特别说明：政采</w:t>
      </w:r>
      <w:r>
        <w:rPr>
          <w:rFonts w:hint="eastAsia" w:ascii="仿宋" w:hAnsi="仿宋" w:eastAsia="仿宋" w:cs="仿宋"/>
          <w:b/>
          <w:bCs/>
          <w:color w:val="auto"/>
          <w:spacing w:val="6"/>
          <w:sz w:val="24"/>
          <w:szCs w:val="24"/>
          <w:lang w:eastAsia="zh-CN"/>
        </w:rPr>
        <w:t>云</w:t>
      </w:r>
      <w:r>
        <w:rPr>
          <w:rFonts w:hint="eastAsia" w:ascii="仿宋" w:hAnsi="仿宋" w:eastAsia="仿宋" w:cs="仿宋"/>
          <w:b/>
          <w:bCs/>
          <w:color w:val="auto"/>
          <w:spacing w:val="6"/>
          <w:sz w:val="24"/>
          <w:szCs w:val="24"/>
        </w:rPr>
        <w:t>公司如对电子化开标及评审程序有调整的，按调整后的程序操作。</w:t>
      </w:r>
    </w:p>
    <w:p w14:paraId="3E52D4D8">
      <w:pPr>
        <w:spacing w:before="244" w:line="228" w:lineRule="auto"/>
        <w:ind w:left="4019"/>
        <w:outlineLvl w:val="2"/>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六、评标</w:t>
      </w:r>
    </w:p>
    <w:p w14:paraId="333CA849">
      <w:pPr>
        <w:spacing w:before="119" w:line="231" w:lineRule="auto"/>
        <w:ind w:left="1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1、组建评标委员会</w:t>
      </w:r>
    </w:p>
    <w:p w14:paraId="4A211C20">
      <w:pPr>
        <w:spacing w:before="177" w:line="360" w:lineRule="auto"/>
        <w:ind w:firstLine="506" w:firstLineChars="200"/>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评标委员会由5人组成，从政采云系统专家库里随机抽取的专家5名组成，评标委员会对投标文件进行审查、询标、评议和确定中标候选人。</w:t>
      </w:r>
    </w:p>
    <w:p w14:paraId="1B16EB1F">
      <w:pPr>
        <w:spacing w:before="177" w:line="231" w:lineRule="auto"/>
        <w:ind w:firstLine="506" w:firstLineChars="2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2、评标的方式</w:t>
      </w:r>
    </w:p>
    <w:p w14:paraId="105E3B89">
      <w:pPr>
        <w:spacing w:before="189" w:line="231" w:lineRule="auto"/>
        <w:ind w:left="484"/>
        <w:rPr>
          <w:rFonts w:hint="eastAsia" w:ascii="仿宋" w:hAnsi="仿宋" w:eastAsia="仿宋" w:cs="仿宋"/>
          <w:color w:val="auto"/>
          <w:sz w:val="24"/>
          <w:szCs w:val="24"/>
        </w:rPr>
      </w:pPr>
      <w:r>
        <w:rPr>
          <w:rFonts w:hint="eastAsia" w:ascii="仿宋" w:hAnsi="仿宋" w:eastAsia="仿宋" w:cs="仿宋"/>
          <w:color w:val="auto"/>
          <w:spacing w:val="9"/>
          <w:sz w:val="24"/>
          <w:szCs w:val="24"/>
        </w:rPr>
        <w:t>本项目采用不公开方式评标，评标的依据为招标文件和投标文件。</w:t>
      </w:r>
    </w:p>
    <w:p w14:paraId="0694C06D">
      <w:pPr>
        <w:spacing w:before="191" w:line="231" w:lineRule="auto"/>
        <w:ind w:left="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3、评标程序</w:t>
      </w:r>
    </w:p>
    <w:p w14:paraId="271A4984">
      <w:pPr>
        <w:spacing w:before="189" w:line="231" w:lineRule="auto"/>
        <w:ind w:left="414"/>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3.1</w:t>
      </w:r>
      <w:r>
        <w:rPr>
          <w:rFonts w:hint="eastAsia" w:ascii="仿宋" w:hAnsi="仿宋" w:eastAsia="仿宋" w:cs="仿宋"/>
          <w:color w:val="auto"/>
          <w:spacing w:val="-30"/>
          <w:sz w:val="24"/>
          <w:szCs w:val="24"/>
        </w:rPr>
        <w:t xml:space="preserve"> </w:t>
      </w:r>
      <w:r>
        <w:rPr>
          <w:rFonts w:hint="eastAsia" w:ascii="仿宋" w:hAnsi="仿宋" w:eastAsia="仿宋" w:cs="仿宋"/>
          <w:b/>
          <w:bCs/>
          <w:color w:val="auto"/>
          <w:spacing w:val="2"/>
          <w:sz w:val="24"/>
          <w:szCs w:val="24"/>
        </w:rPr>
        <w:t>形式审查</w:t>
      </w:r>
    </w:p>
    <w:p w14:paraId="0475F266">
      <w:pPr>
        <w:spacing w:before="50" w:line="360" w:lineRule="auto"/>
        <w:ind w:left="6" w:right="70" w:firstLine="425"/>
        <w:rPr>
          <w:rFonts w:hint="eastAsia" w:ascii="仿宋" w:hAnsi="仿宋" w:eastAsia="仿宋" w:cs="仿宋"/>
          <w:color w:val="auto"/>
          <w:spacing w:val="8"/>
          <w:sz w:val="24"/>
          <w:szCs w:val="24"/>
        </w:rPr>
      </w:pPr>
      <w:r>
        <w:rPr>
          <w:rFonts w:hint="eastAsia" w:ascii="仿宋" w:hAnsi="仿宋" w:eastAsia="仿宋" w:cs="仿宋"/>
          <w:color w:val="auto"/>
          <w:spacing w:val="11"/>
          <w:sz w:val="24"/>
          <w:szCs w:val="24"/>
        </w:rPr>
        <w:t>代理机构工作人员协助评标委员会对投标人的投标文件的完整性、</w:t>
      </w:r>
      <w:r>
        <w:rPr>
          <w:rFonts w:hint="eastAsia" w:ascii="仿宋" w:hAnsi="仿宋" w:eastAsia="仿宋" w:cs="仿宋"/>
          <w:color w:val="auto"/>
          <w:spacing w:val="8"/>
          <w:sz w:val="24"/>
          <w:szCs w:val="24"/>
        </w:rPr>
        <w:t>合法性等进行审查。</w:t>
      </w:r>
    </w:p>
    <w:p w14:paraId="27FCC710">
      <w:pPr>
        <w:spacing w:before="50" w:line="360" w:lineRule="auto"/>
        <w:ind w:left="6" w:right="70" w:firstLine="425"/>
        <w:rPr>
          <w:rFonts w:hint="eastAsia" w:ascii="仿宋" w:hAnsi="仿宋" w:eastAsia="仿宋" w:cs="仿宋"/>
          <w:b/>
          <w:bCs/>
          <w:color w:val="auto"/>
          <w:spacing w:val="8"/>
          <w:sz w:val="24"/>
          <w:szCs w:val="24"/>
        </w:rPr>
      </w:pPr>
      <w:r>
        <w:rPr>
          <w:rFonts w:hint="eastAsia" w:ascii="仿宋" w:hAnsi="仿宋" w:eastAsia="仿宋" w:cs="仿宋"/>
          <w:b/>
          <w:bCs/>
          <w:color w:val="auto"/>
          <w:spacing w:val="8"/>
          <w:sz w:val="24"/>
          <w:szCs w:val="24"/>
        </w:rPr>
        <w:t>3.2 实质审查与比较</w:t>
      </w:r>
    </w:p>
    <w:p w14:paraId="2E6055ED">
      <w:pPr>
        <w:spacing w:before="50" w:line="360" w:lineRule="auto"/>
        <w:ind w:left="6" w:right="70" w:firstLine="425"/>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（1）评标委员会审查投标文件的实质性内容是否符合招标文件的实质性要求。</w:t>
      </w:r>
    </w:p>
    <w:p w14:paraId="78829EEC">
      <w:pPr>
        <w:spacing w:before="50" w:line="360" w:lineRule="auto"/>
        <w:ind w:left="6" w:right="70"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（2）评标委员会将根据投标人的投标文件进行审查、核对,如有疑问,将对投标</w:t>
      </w:r>
      <w:r>
        <w:rPr>
          <w:rFonts w:hint="eastAsia" w:ascii="仿宋" w:hAnsi="仿宋" w:eastAsia="仿宋" w:cs="仿宋"/>
          <w:color w:val="auto"/>
          <w:spacing w:val="10"/>
          <w:sz w:val="24"/>
          <w:szCs w:val="24"/>
        </w:rPr>
        <w:t>人进行在线询标,</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9"/>
          <w:sz w:val="24"/>
          <w:szCs w:val="24"/>
        </w:rPr>
        <w:t>投标人要向评标委员会澄清有关问题,并最终以书面形式进行答复。</w:t>
      </w:r>
      <w:r>
        <w:rPr>
          <w:rFonts w:hint="eastAsia" w:ascii="仿宋" w:hAnsi="仿宋" w:eastAsia="仿宋" w:cs="仿宋"/>
          <w:color w:val="auto"/>
          <w:spacing w:val="11"/>
          <w:sz w:val="24"/>
          <w:szCs w:val="24"/>
        </w:rPr>
        <w:t>投标人代表拒绝澄清或者未按规定时间提交澄清文件或者澄清的内容改变了投标文件的实质性内</w:t>
      </w:r>
      <w:r>
        <w:rPr>
          <w:rFonts w:hint="eastAsia" w:ascii="仿宋" w:hAnsi="仿宋" w:eastAsia="仿宋" w:cs="仿宋"/>
          <w:color w:val="auto"/>
          <w:spacing w:val="9"/>
          <w:sz w:val="24"/>
          <w:szCs w:val="24"/>
        </w:rPr>
        <w:t>容的，评标委员会有权对该投标文件作出不利于投标人的评判。</w:t>
      </w:r>
    </w:p>
    <w:p w14:paraId="159DB66D">
      <w:pPr>
        <w:spacing w:before="50" w:line="360" w:lineRule="auto"/>
        <w:ind w:left="6" w:right="70"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（3）各投标人的技术分为所有评委的有效评分的算术平均数，资信分由评委依据评审依据和评审</w:t>
      </w:r>
      <w:r>
        <w:rPr>
          <w:rFonts w:hint="eastAsia" w:ascii="仿宋" w:hAnsi="仿宋" w:eastAsia="仿宋" w:cs="仿宋"/>
          <w:color w:val="auto"/>
          <w:spacing w:val="4"/>
          <w:sz w:val="24"/>
          <w:szCs w:val="24"/>
        </w:rPr>
        <w:t>标准打分。</w:t>
      </w:r>
    </w:p>
    <w:p w14:paraId="3B202257">
      <w:pPr>
        <w:spacing w:before="37" w:line="366" w:lineRule="auto"/>
        <w:ind w:left="7" w:right="70" w:firstLine="424"/>
        <w:jc w:val="both"/>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（4）采购组织机构可协助评审小组组长对打分结果进行校对、核对并汇总统计；对明显畸高、畸</w:t>
      </w:r>
      <w:r>
        <w:rPr>
          <w:rFonts w:hint="eastAsia" w:ascii="仿宋" w:hAnsi="仿宋" w:eastAsia="仿宋" w:cs="仿宋"/>
          <w:b/>
          <w:bCs/>
          <w:color w:val="auto"/>
          <w:spacing w:val="9"/>
          <w:sz w:val="24"/>
          <w:szCs w:val="24"/>
        </w:rPr>
        <w:t>低的评分（其总评分偏离平均分30%以上的</w:t>
      </w:r>
      <w:r>
        <w:rPr>
          <w:rFonts w:hint="eastAsia" w:ascii="仿宋" w:hAnsi="仿宋" w:eastAsia="仿宋" w:cs="仿宋"/>
          <w:b/>
          <w:bCs/>
          <w:color w:val="auto"/>
          <w:spacing w:val="-2"/>
          <w:sz w:val="24"/>
          <w:szCs w:val="24"/>
        </w:rPr>
        <w:t>），</w:t>
      </w:r>
      <w:r>
        <w:rPr>
          <w:rFonts w:hint="eastAsia" w:ascii="仿宋" w:hAnsi="仿宋" w:eastAsia="仿宋" w:cs="仿宋"/>
          <w:b/>
          <w:bCs/>
          <w:color w:val="auto"/>
          <w:spacing w:val="9"/>
          <w:sz w:val="24"/>
          <w:szCs w:val="24"/>
        </w:rPr>
        <w:t>评审小组组长应提醒相关评审人员进行</w:t>
      </w:r>
      <w:r>
        <w:rPr>
          <w:rFonts w:hint="eastAsia" w:ascii="仿宋" w:hAnsi="仿宋" w:eastAsia="仿宋" w:cs="仿宋"/>
          <w:b/>
          <w:bCs/>
          <w:color w:val="auto"/>
          <w:spacing w:val="8"/>
          <w:sz w:val="24"/>
          <w:szCs w:val="24"/>
        </w:rPr>
        <w:t>复核或书面说</w:t>
      </w:r>
      <w:r>
        <w:rPr>
          <w:rFonts w:hint="eastAsia" w:ascii="仿宋" w:hAnsi="仿宋" w:eastAsia="仿宋" w:cs="仿宋"/>
          <w:b/>
          <w:bCs/>
          <w:color w:val="auto"/>
          <w:spacing w:val="5"/>
          <w:sz w:val="24"/>
          <w:szCs w:val="24"/>
        </w:rPr>
        <w:t>明理由，评审人员拒绝说明的，由现场监督员据实记录。</w:t>
      </w:r>
    </w:p>
    <w:p w14:paraId="51E7798E">
      <w:pPr>
        <w:spacing w:before="36" w:line="362" w:lineRule="auto"/>
        <w:ind w:left="8" w:firstLine="423"/>
        <w:rPr>
          <w:rFonts w:hint="eastAsia" w:ascii="仿宋" w:hAnsi="仿宋" w:eastAsia="仿宋" w:cs="仿宋"/>
          <w:color w:val="auto"/>
          <w:sz w:val="24"/>
          <w:szCs w:val="24"/>
        </w:rPr>
      </w:pPr>
      <w:r>
        <w:rPr>
          <w:rFonts w:hint="eastAsia" w:ascii="仿宋" w:hAnsi="仿宋" w:eastAsia="仿宋" w:cs="仿宋"/>
          <w:color w:val="auto"/>
          <w:spacing w:val="5"/>
          <w:sz w:val="24"/>
          <w:szCs w:val="24"/>
        </w:rPr>
        <w:t>（5）评标委员会完成评标后,评委对各部分得分汇总,计算出本项目最终得分、性价比、评标价等。</w:t>
      </w:r>
      <w:r>
        <w:rPr>
          <w:rFonts w:hint="eastAsia" w:ascii="仿宋" w:hAnsi="仿宋" w:eastAsia="仿宋" w:cs="仿宋"/>
          <w:color w:val="auto"/>
          <w:spacing w:val="9"/>
          <w:sz w:val="24"/>
          <w:szCs w:val="24"/>
        </w:rPr>
        <w:t>评标委员会按评标原则推荐中标候选人同时起草评标报告。</w:t>
      </w:r>
    </w:p>
    <w:p w14:paraId="7A4AB4F2">
      <w:pPr>
        <w:spacing w:before="33" w:line="231" w:lineRule="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4、澄清问题的形式</w:t>
      </w:r>
    </w:p>
    <w:p w14:paraId="1E9F53C7">
      <w:pPr>
        <w:spacing w:before="158" w:line="365" w:lineRule="auto"/>
        <w:ind w:left="8" w:right="71" w:firstLine="420"/>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对投标文件中含义不明确、同类问题表述不一致或者有明显文字和计算错误的内容</w:t>
      </w:r>
      <w:r>
        <w:rPr>
          <w:rFonts w:hint="eastAsia" w:ascii="仿宋" w:hAnsi="仿宋" w:eastAsia="仿宋" w:cs="仿宋"/>
          <w:color w:val="auto"/>
          <w:spacing w:val="9"/>
          <w:sz w:val="24"/>
          <w:szCs w:val="24"/>
        </w:rPr>
        <w:t>，评标委员会</w:t>
      </w:r>
      <w:r>
        <w:rPr>
          <w:rFonts w:hint="eastAsia" w:ascii="仿宋" w:hAnsi="仿宋" w:eastAsia="仿宋" w:cs="仿宋"/>
          <w:color w:val="auto"/>
          <w:spacing w:val="10"/>
          <w:sz w:val="24"/>
          <w:szCs w:val="24"/>
        </w:rPr>
        <w:t>可要求投标人作出必要的澄清、说明或者纠正。投标人的澄清、说明或者补正应</w:t>
      </w:r>
      <w:r>
        <w:rPr>
          <w:rFonts w:hint="eastAsia" w:ascii="仿宋" w:hAnsi="仿宋" w:eastAsia="仿宋" w:cs="仿宋"/>
          <w:color w:val="auto"/>
          <w:spacing w:val="9"/>
          <w:sz w:val="24"/>
          <w:szCs w:val="24"/>
        </w:rPr>
        <w:t>当采用书面形式，由其授权代表签字或盖章确认，并不得超出投标文件的范围或者改变投标文件的实质性内容。经澄清后，若偏差仍存在，且不可接受，投标人则被认为是“没有实质性响应招标文件要求</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9"/>
          <w:sz w:val="24"/>
          <w:szCs w:val="24"/>
        </w:rPr>
        <w:t>”，</w:t>
      </w:r>
      <w:r>
        <w:rPr>
          <w:rFonts w:hint="eastAsia" w:ascii="仿宋" w:hAnsi="仿宋" w:eastAsia="仿宋" w:cs="仿宋"/>
          <w:color w:val="auto"/>
          <w:spacing w:val="7"/>
          <w:sz w:val="24"/>
          <w:szCs w:val="24"/>
        </w:rPr>
        <w:t>其投标不进入下一步评审。</w:t>
      </w:r>
    </w:p>
    <w:p w14:paraId="1DF3285B">
      <w:pPr>
        <w:spacing w:before="119" w:line="231" w:lineRule="auto"/>
        <w:ind w:left="5"/>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5、错误修正</w:t>
      </w:r>
    </w:p>
    <w:p w14:paraId="504EBFF0">
      <w:pPr>
        <w:spacing w:before="161" w:line="230" w:lineRule="auto"/>
        <w:ind w:left="486"/>
        <w:rPr>
          <w:rFonts w:hint="eastAsia" w:ascii="仿宋" w:hAnsi="仿宋" w:eastAsia="仿宋" w:cs="仿宋"/>
          <w:color w:val="auto"/>
          <w:sz w:val="24"/>
          <w:szCs w:val="24"/>
        </w:rPr>
      </w:pPr>
      <w:r>
        <w:rPr>
          <w:rFonts w:hint="eastAsia" w:ascii="仿宋" w:hAnsi="仿宋" w:eastAsia="仿宋" w:cs="仿宋"/>
          <w:color w:val="auto"/>
          <w:spacing w:val="9"/>
          <w:sz w:val="24"/>
          <w:szCs w:val="24"/>
        </w:rPr>
        <w:t>投标文件如果出现计算或表达上的错误，修正错误的原则如下：</w:t>
      </w:r>
    </w:p>
    <w:p w14:paraId="4BFA928B">
      <w:pPr>
        <w:numPr>
          <w:ilvl w:val="0"/>
          <w:numId w:val="1"/>
        </w:numPr>
        <w:spacing w:before="158" w:line="304" w:lineRule="auto"/>
        <w:ind w:left="8" w:right="70" w:firstLine="423"/>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投标文件中开标一览表（报价表）内容与投标文件中相应内容不一致的，以开标一览表（报</w:t>
      </w:r>
      <w:r>
        <w:rPr>
          <w:rFonts w:hint="eastAsia" w:ascii="仿宋" w:hAnsi="仿宋" w:eastAsia="仿宋" w:cs="仿宋"/>
          <w:color w:val="auto"/>
          <w:spacing w:val="5"/>
          <w:sz w:val="24"/>
          <w:szCs w:val="24"/>
        </w:rPr>
        <w:t>价表）为准；</w:t>
      </w:r>
    </w:p>
    <w:p w14:paraId="402CD77F">
      <w:pPr>
        <w:numPr>
          <w:ilvl w:val="0"/>
          <w:numId w:val="1"/>
        </w:numPr>
        <w:spacing w:before="158" w:line="304" w:lineRule="auto"/>
        <w:ind w:left="8" w:right="70" w:firstLine="423"/>
        <w:rPr>
          <w:rFonts w:hint="eastAsia" w:ascii="仿宋" w:hAnsi="仿宋" w:eastAsia="仿宋" w:cs="仿宋"/>
          <w:color w:val="auto"/>
          <w:sz w:val="24"/>
          <w:szCs w:val="24"/>
        </w:rPr>
      </w:pPr>
      <w:r>
        <w:rPr>
          <w:rFonts w:hint="eastAsia" w:ascii="仿宋" w:hAnsi="仿宋" w:eastAsia="仿宋" w:cs="仿宋"/>
          <w:color w:val="auto"/>
          <w:spacing w:val="7"/>
          <w:sz w:val="24"/>
          <w:szCs w:val="24"/>
        </w:rPr>
        <w:t>大写金额和小写金额不一致的，以大写金额为</w:t>
      </w:r>
      <w:r>
        <w:rPr>
          <w:rFonts w:hint="eastAsia" w:ascii="仿宋" w:hAnsi="仿宋" w:eastAsia="仿宋" w:cs="仿宋"/>
          <w:color w:val="auto"/>
          <w:spacing w:val="6"/>
          <w:sz w:val="24"/>
          <w:szCs w:val="24"/>
        </w:rPr>
        <w:t>准；</w:t>
      </w:r>
    </w:p>
    <w:p w14:paraId="134CE3BE">
      <w:pPr>
        <w:numPr>
          <w:ilvl w:val="0"/>
          <w:numId w:val="1"/>
        </w:numPr>
        <w:spacing w:before="158" w:line="304" w:lineRule="auto"/>
        <w:ind w:left="8" w:right="70" w:firstLine="423"/>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单价金额小数点或者百分比有明显错位的，以开标一览表的总价为准，并修改单价；</w:t>
      </w:r>
    </w:p>
    <w:p w14:paraId="6A7DD11C">
      <w:pPr>
        <w:spacing w:before="194" w:line="229"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（4）总价金额与按单价汇总金额不一致的，以单价金额计算结果为准。</w:t>
      </w:r>
    </w:p>
    <w:p w14:paraId="010497EA">
      <w:pPr>
        <w:spacing w:before="190" w:line="396" w:lineRule="auto"/>
        <w:ind w:left="8" w:right="15" w:firstLine="442"/>
        <w:jc w:val="both"/>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同时出现两种以上不一致的，按照前款规定的顺序修正。按上述修正错</w:t>
      </w:r>
      <w:r>
        <w:rPr>
          <w:rFonts w:hint="eastAsia" w:ascii="仿宋" w:hAnsi="仿宋" w:eastAsia="仿宋" w:cs="仿宋"/>
          <w:b/>
          <w:bCs/>
          <w:color w:val="auto"/>
          <w:spacing w:val="7"/>
          <w:sz w:val="24"/>
          <w:szCs w:val="24"/>
        </w:rPr>
        <w:t>误的原则及方法调整或修</w:t>
      </w:r>
      <w:r>
        <w:rPr>
          <w:rFonts w:hint="eastAsia" w:ascii="仿宋" w:hAnsi="仿宋" w:eastAsia="仿宋" w:cs="仿宋"/>
          <w:b/>
          <w:bCs/>
          <w:color w:val="auto"/>
          <w:spacing w:val="5"/>
          <w:sz w:val="24"/>
          <w:szCs w:val="24"/>
        </w:rPr>
        <w:t>正投标文件的投标报价应当采用书面形式，并加盖公章。投标人确认后产生约束力，投标人不确认的，</w:t>
      </w:r>
      <w:r>
        <w:rPr>
          <w:rFonts w:hint="eastAsia" w:ascii="仿宋" w:hAnsi="仿宋" w:eastAsia="仿宋" w:cs="仿宋"/>
          <w:b/>
          <w:bCs/>
          <w:color w:val="auto"/>
          <w:spacing w:val="3"/>
          <w:sz w:val="24"/>
          <w:szCs w:val="24"/>
        </w:rPr>
        <w:t>其投标无效。</w:t>
      </w:r>
    </w:p>
    <w:p w14:paraId="7BCBF177">
      <w:pPr>
        <w:spacing w:before="34" w:line="360" w:lineRule="auto"/>
        <w:ind w:left="2"/>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6、评标原则和评标办法</w:t>
      </w:r>
    </w:p>
    <w:p w14:paraId="25891525">
      <w:pPr>
        <w:spacing w:before="43" w:line="360" w:lineRule="auto"/>
        <w:ind w:left="8" w:right="70" w:firstLine="412"/>
        <w:jc w:val="both"/>
        <w:rPr>
          <w:rFonts w:hint="eastAsia" w:ascii="仿宋" w:hAnsi="仿宋" w:eastAsia="仿宋" w:cs="仿宋"/>
          <w:color w:val="auto"/>
          <w:spacing w:val="7"/>
          <w:sz w:val="24"/>
          <w:szCs w:val="24"/>
        </w:rPr>
      </w:pPr>
      <w:r>
        <w:rPr>
          <w:rFonts w:hint="eastAsia" w:ascii="仿宋" w:hAnsi="仿宋" w:eastAsia="仿宋" w:cs="仿宋"/>
          <w:color w:val="auto"/>
          <w:spacing w:val="8"/>
          <w:sz w:val="24"/>
          <w:szCs w:val="24"/>
        </w:rPr>
        <w:t>6.1评标原则。评标委员会必须公平、公正、客观，不带任何倾向性和启发性；不得向外界透露任</w:t>
      </w:r>
      <w:r>
        <w:rPr>
          <w:rFonts w:hint="eastAsia" w:ascii="仿宋" w:hAnsi="仿宋" w:eastAsia="仿宋" w:cs="仿宋"/>
          <w:color w:val="auto"/>
          <w:spacing w:val="10"/>
          <w:sz w:val="24"/>
          <w:szCs w:val="24"/>
        </w:rPr>
        <w:t>何与评标有关的内容；任何单位和个人不得干扰、影响评标</w:t>
      </w:r>
      <w:r>
        <w:rPr>
          <w:rFonts w:hint="eastAsia" w:ascii="仿宋" w:hAnsi="仿宋" w:eastAsia="仿宋" w:cs="仿宋"/>
          <w:color w:val="auto"/>
          <w:spacing w:val="9"/>
          <w:sz w:val="24"/>
          <w:szCs w:val="24"/>
        </w:rPr>
        <w:t>的正常进行；评标委员会及有关工作人员</w:t>
      </w:r>
      <w:r>
        <w:rPr>
          <w:rFonts w:hint="eastAsia" w:ascii="仿宋" w:hAnsi="仿宋" w:eastAsia="仿宋" w:cs="仿宋"/>
          <w:color w:val="auto"/>
          <w:spacing w:val="7"/>
          <w:sz w:val="24"/>
          <w:szCs w:val="24"/>
        </w:rPr>
        <w:t>不得私下与投标人接触。</w:t>
      </w:r>
    </w:p>
    <w:p w14:paraId="6304D202">
      <w:pPr>
        <w:spacing w:before="43" w:line="392" w:lineRule="auto"/>
        <w:ind w:left="8" w:right="70" w:firstLine="412"/>
        <w:rPr>
          <w:rFonts w:hint="eastAsia" w:ascii="仿宋" w:hAnsi="仿宋" w:eastAsia="仿宋" w:cs="仿宋"/>
          <w:color w:val="auto"/>
          <w:sz w:val="24"/>
          <w:szCs w:val="24"/>
        </w:rPr>
      </w:pPr>
      <w:r>
        <w:rPr>
          <w:rFonts w:hint="eastAsia" w:ascii="仿宋" w:hAnsi="仿宋" w:eastAsia="仿宋" w:cs="仿宋"/>
          <w:color w:val="auto"/>
          <w:spacing w:val="8"/>
          <w:sz w:val="24"/>
          <w:szCs w:val="24"/>
        </w:rPr>
        <w:t>6.2评标办法。本项目评标办法是综合评分法，具体评标内容及评分标准等详见《第五章：评标原</w:t>
      </w:r>
      <w:r>
        <w:rPr>
          <w:rFonts w:hint="eastAsia" w:ascii="仿宋" w:hAnsi="仿宋" w:eastAsia="仿宋" w:cs="仿宋"/>
          <w:color w:val="auto"/>
          <w:spacing w:val="3"/>
          <w:sz w:val="24"/>
          <w:szCs w:val="24"/>
        </w:rPr>
        <w:t>则及方法》。</w:t>
      </w:r>
    </w:p>
    <w:p w14:paraId="56AB306C">
      <w:pPr>
        <w:spacing w:before="30" w:line="231" w:lineRule="auto"/>
        <w:ind w:left="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7、无效标条款</w:t>
      </w:r>
    </w:p>
    <w:p w14:paraId="45D29065">
      <w:pPr>
        <w:spacing w:before="188" w:line="231" w:lineRule="auto"/>
        <w:ind w:left="4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7.1</w:t>
      </w:r>
      <w:r>
        <w:rPr>
          <w:rFonts w:hint="eastAsia" w:ascii="仿宋" w:hAnsi="仿宋" w:eastAsia="仿宋" w:cs="仿宋"/>
          <w:color w:val="auto"/>
          <w:spacing w:val="-18"/>
          <w:sz w:val="24"/>
          <w:szCs w:val="24"/>
        </w:rPr>
        <w:t xml:space="preserve"> </w:t>
      </w:r>
      <w:r>
        <w:rPr>
          <w:rFonts w:hint="eastAsia" w:ascii="仿宋" w:hAnsi="仿宋" w:eastAsia="仿宋" w:cs="仿宋"/>
          <w:b/>
          <w:bCs/>
          <w:color w:val="auto"/>
          <w:spacing w:val="6"/>
          <w:sz w:val="24"/>
          <w:szCs w:val="24"/>
        </w:rPr>
        <w:t>开标时，如出现以下情况之一的，则投标文件无效：</w:t>
      </w:r>
    </w:p>
    <w:p w14:paraId="6E1793E0">
      <w:pPr>
        <w:spacing w:before="191" w:line="231"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（1）投标文件未按招标文件要求签署、签章的；</w:t>
      </w:r>
    </w:p>
    <w:p w14:paraId="17784ED9">
      <w:pPr>
        <w:spacing w:before="189" w:line="231" w:lineRule="auto"/>
        <w:ind w:left="43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（2）不具备招标文件中规定的资格要求的；</w:t>
      </w:r>
    </w:p>
    <w:p w14:paraId="4B3F5676">
      <w:pPr>
        <w:spacing w:before="189" w:line="230"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（3）报价超过招标文件中规定的预算金额或者最高限价的；</w:t>
      </w:r>
    </w:p>
    <w:p w14:paraId="26679359">
      <w:pPr>
        <w:spacing w:before="193" w:line="229"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（4）投标文件含有采购单位不能接受的附加条件的；</w:t>
      </w:r>
    </w:p>
    <w:p w14:paraId="39237D6E">
      <w:pPr>
        <w:spacing w:before="191" w:line="231" w:lineRule="auto"/>
        <w:ind w:left="430"/>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（5）法律、法规和招标文件规定的其他无效情形；</w:t>
      </w:r>
    </w:p>
    <w:p w14:paraId="5747A800">
      <w:pPr>
        <w:spacing w:before="191" w:line="240" w:lineRule="auto"/>
        <w:ind w:left="430"/>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（6）投标文件明显不符合采购文件要求的或者与采购文件标注“▲ ”的条款发生实质性负偏离的。</w:t>
      </w:r>
    </w:p>
    <w:p w14:paraId="1EE6BA5C">
      <w:pPr>
        <w:spacing w:before="191" w:line="231" w:lineRule="auto"/>
        <w:ind w:left="430"/>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（7）响应文件解密失败的。</w:t>
      </w:r>
    </w:p>
    <w:p w14:paraId="016B6C22">
      <w:pPr>
        <w:spacing w:before="189" w:line="228" w:lineRule="auto"/>
        <w:ind w:left="424"/>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7.2</w:t>
      </w:r>
      <w:r>
        <w:rPr>
          <w:rFonts w:hint="eastAsia" w:ascii="仿宋" w:hAnsi="仿宋" w:eastAsia="仿宋" w:cs="仿宋"/>
          <w:color w:val="auto"/>
          <w:spacing w:val="-37"/>
          <w:sz w:val="24"/>
          <w:szCs w:val="24"/>
        </w:rPr>
        <w:t xml:space="preserve"> </w:t>
      </w:r>
      <w:r>
        <w:rPr>
          <w:rFonts w:hint="eastAsia" w:ascii="仿宋" w:hAnsi="仿宋" w:eastAsia="仿宋" w:cs="仿宋"/>
          <w:b/>
          <w:bCs/>
          <w:color w:val="auto"/>
          <w:spacing w:val="7"/>
          <w:sz w:val="24"/>
          <w:szCs w:val="24"/>
        </w:rPr>
        <w:t>有下列情形之一的，视为投标人串通投标，其</w:t>
      </w:r>
      <w:r>
        <w:rPr>
          <w:rFonts w:hint="eastAsia" w:ascii="仿宋" w:hAnsi="仿宋" w:eastAsia="仿宋" w:cs="仿宋"/>
          <w:b/>
          <w:bCs/>
          <w:color w:val="auto"/>
          <w:spacing w:val="6"/>
          <w:sz w:val="24"/>
          <w:szCs w:val="24"/>
        </w:rPr>
        <w:t>投标无效：</w:t>
      </w:r>
    </w:p>
    <w:p w14:paraId="58A983E5">
      <w:pPr>
        <w:spacing w:before="193" w:line="229"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（1）不同投标人的投标文件由同一单位或者个人编制；</w:t>
      </w:r>
    </w:p>
    <w:p w14:paraId="7A096F43">
      <w:pPr>
        <w:spacing w:before="193" w:line="229"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（2）不同投标人委托同一单位或者个人办理投标事宜；</w:t>
      </w:r>
    </w:p>
    <w:p w14:paraId="0BFC35C6">
      <w:pPr>
        <w:spacing w:before="191" w:line="231"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（3）不同投标人的投标文件载明的项目管理成员或者联系人员为同一人；</w:t>
      </w:r>
    </w:p>
    <w:p w14:paraId="44F9526E">
      <w:pPr>
        <w:spacing w:before="188" w:line="229" w:lineRule="auto"/>
        <w:ind w:left="43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（4）不同投标人的投标文件异常一致或者投标报价呈规律性差异；</w:t>
      </w:r>
    </w:p>
    <w:p w14:paraId="3A66FB28">
      <w:pPr>
        <w:spacing w:before="194" w:line="230" w:lineRule="auto"/>
        <w:ind w:left="43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（5）不同投标人的投标文件相互混装；</w:t>
      </w:r>
    </w:p>
    <w:p w14:paraId="12998ACE">
      <w:pPr>
        <w:spacing w:before="190" w:line="395" w:lineRule="auto"/>
        <w:ind w:left="5" w:right="73" w:firstLine="419"/>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7.3</w:t>
      </w:r>
      <w:r>
        <w:rPr>
          <w:rFonts w:hint="eastAsia" w:ascii="仿宋" w:hAnsi="仿宋" w:eastAsia="仿宋" w:cs="仿宋"/>
          <w:color w:val="auto"/>
          <w:spacing w:val="-16"/>
          <w:sz w:val="24"/>
          <w:szCs w:val="24"/>
        </w:rPr>
        <w:t xml:space="preserve"> </w:t>
      </w:r>
      <w:r>
        <w:rPr>
          <w:rFonts w:hint="eastAsia" w:ascii="仿宋" w:hAnsi="仿宋" w:eastAsia="仿宋" w:cs="仿宋"/>
          <w:b/>
          <w:bCs/>
          <w:color w:val="auto"/>
          <w:spacing w:val="9"/>
          <w:sz w:val="24"/>
          <w:szCs w:val="24"/>
        </w:rPr>
        <w:t>评标委员会认为投标人的报价明显低于其他通过符合性审查投标人的报价，有可能影响产品质量或者不能诚信履约的，应当要求其在评标现场合理的时间内提供书面说明，必</w:t>
      </w:r>
      <w:r>
        <w:rPr>
          <w:rFonts w:hint="eastAsia" w:ascii="仿宋" w:hAnsi="仿宋" w:eastAsia="仿宋" w:cs="仿宋"/>
          <w:b/>
          <w:bCs/>
          <w:color w:val="auto"/>
          <w:spacing w:val="8"/>
          <w:sz w:val="24"/>
          <w:szCs w:val="24"/>
        </w:rPr>
        <w:t>要时提交相关证明材料；投标人不能证明其报价合理性的，评标委员会应当将其作为无效投标处理。</w:t>
      </w:r>
    </w:p>
    <w:p w14:paraId="694EAB70">
      <w:pPr>
        <w:spacing w:before="36" w:line="231" w:lineRule="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8、废标的情形</w:t>
      </w:r>
    </w:p>
    <w:p w14:paraId="3F01783E">
      <w:pPr>
        <w:spacing w:before="189" w:line="231" w:lineRule="auto"/>
        <w:ind w:left="422"/>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8.1</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如出现以下情况之一的，则废标：</w:t>
      </w:r>
    </w:p>
    <w:p w14:paraId="4607A6C2">
      <w:pPr>
        <w:spacing w:before="192" w:line="318" w:lineRule="auto"/>
        <w:ind w:left="5" w:right="71" w:firstLine="427"/>
        <w:rPr>
          <w:rFonts w:hint="eastAsia" w:ascii="仿宋" w:hAnsi="仿宋" w:eastAsia="仿宋" w:cs="仿宋"/>
          <w:color w:val="auto"/>
          <w:sz w:val="24"/>
          <w:szCs w:val="24"/>
        </w:rPr>
      </w:pPr>
      <w:r>
        <w:rPr>
          <w:rFonts w:hint="eastAsia" w:ascii="仿宋" w:hAnsi="仿宋" w:eastAsia="仿宋" w:cs="仿宋"/>
          <w:color w:val="auto"/>
          <w:spacing w:val="8"/>
          <w:sz w:val="24"/>
          <w:szCs w:val="24"/>
        </w:rPr>
        <w:t>（1）投标截止时间后或评审期间，符合专业条件的供应商或者对招标文件作实质响应的投标人不</w:t>
      </w:r>
      <w:r>
        <w:rPr>
          <w:rFonts w:hint="eastAsia" w:ascii="仿宋" w:hAnsi="仿宋" w:eastAsia="仿宋" w:cs="仿宋"/>
          <w:color w:val="auto"/>
          <w:spacing w:val="4"/>
          <w:sz w:val="24"/>
          <w:szCs w:val="24"/>
        </w:rPr>
        <w:t>足三家的；</w:t>
      </w:r>
    </w:p>
    <w:p w14:paraId="6A03A8D4">
      <w:pPr>
        <w:spacing w:before="190" w:line="229" w:lineRule="auto"/>
        <w:ind w:left="432"/>
        <w:rPr>
          <w:rFonts w:hint="eastAsia" w:ascii="仿宋" w:hAnsi="仿宋" w:eastAsia="仿宋" w:cs="仿宋"/>
          <w:color w:val="auto"/>
          <w:sz w:val="24"/>
          <w:szCs w:val="24"/>
        </w:rPr>
      </w:pPr>
      <w:r>
        <w:rPr>
          <w:rFonts w:hint="eastAsia" w:ascii="仿宋" w:hAnsi="仿宋" w:eastAsia="仿宋" w:cs="仿宋"/>
          <w:color w:val="auto"/>
          <w:spacing w:val="6"/>
          <w:sz w:val="24"/>
          <w:szCs w:val="24"/>
        </w:rPr>
        <w:t>（2）出现影响采购公正的违法、违规行为的；</w:t>
      </w:r>
    </w:p>
    <w:p w14:paraId="634E5013">
      <w:pPr>
        <w:spacing w:before="193" w:line="230" w:lineRule="auto"/>
        <w:ind w:left="432"/>
        <w:rPr>
          <w:rFonts w:hint="eastAsia" w:ascii="仿宋" w:hAnsi="仿宋" w:eastAsia="仿宋" w:cs="仿宋"/>
          <w:color w:val="auto"/>
          <w:sz w:val="24"/>
          <w:szCs w:val="24"/>
        </w:rPr>
      </w:pPr>
      <w:r>
        <w:rPr>
          <w:rFonts w:hint="eastAsia" w:ascii="仿宋" w:hAnsi="仿宋" w:eastAsia="仿宋" w:cs="仿宋"/>
          <w:color w:val="auto"/>
          <w:spacing w:val="8"/>
          <w:sz w:val="24"/>
          <w:szCs w:val="24"/>
        </w:rPr>
        <w:t>（3）投标人的报价均超过了采购预算，采购人不能支付的；</w:t>
      </w:r>
    </w:p>
    <w:p w14:paraId="429180AA">
      <w:pPr>
        <w:spacing w:before="190" w:line="230" w:lineRule="auto"/>
        <w:ind w:left="432"/>
        <w:rPr>
          <w:rFonts w:hint="eastAsia" w:ascii="仿宋" w:hAnsi="仿宋" w:eastAsia="仿宋" w:cs="仿宋"/>
          <w:color w:val="auto"/>
          <w:sz w:val="24"/>
          <w:szCs w:val="24"/>
        </w:rPr>
      </w:pPr>
      <w:r>
        <w:rPr>
          <w:rFonts w:hint="eastAsia" w:ascii="仿宋" w:hAnsi="仿宋" w:eastAsia="仿宋" w:cs="仿宋"/>
          <w:color w:val="auto"/>
          <w:spacing w:val="5"/>
          <w:sz w:val="24"/>
          <w:szCs w:val="24"/>
        </w:rPr>
        <w:t>（4）因重大变故，采购任务取消的。</w:t>
      </w:r>
    </w:p>
    <w:p w14:paraId="533FB8D0">
      <w:pPr>
        <w:spacing w:before="190" w:line="228" w:lineRule="auto"/>
        <w:ind w:left="422"/>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8.2</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废标后，废标理由将在原招标公告发布媒体上公告通知所有投标人。</w:t>
      </w:r>
    </w:p>
    <w:p w14:paraId="6B7A422D">
      <w:pPr>
        <w:spacing w:before="194" w:line="231" w:lineRule="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9、评标过程的监控</w:t>
      </w:r>
    </w:p>
    <w:p w14:paraId="600D83D7">
      <w:pPr>
        <w:spacing w:before="189" w:line="389" w:lineRule="auto"/>
        <w:ind w:left="9" w:right="131" w:firstLine="416"/>
        <w:rPr>
          <w:rFonts w:hint="eastAsia" w:ascii="仿宋" w:hAnsi="仿宋" w:eastAsia="仿宋" w:cs="仿宋"/>
          <w:color w:val="auto"/>
          <w:sz w:val="24"/>
          <w:szCs w:val="24"/>
        </w:rPr>
      </w:pPr>
      <w:r>
        <w:rPr>
          <w:rFonts w:hint="eastAsia" w:ascii="仿宋" w:hAnsi="仿宋" w:eastAsia="仿宋" w:cs="仿宋"/>
          <w:color w:val="auto"/>
          <w:spacing w:val="10"/>
          <w:sz w:val="24"/>
          <w:szCs w:val="24"/>
        </w:rPr>
        <w:t>本项目评标过程实行全程录音、录像监控，投标人在</w:t>
      </w:r>
      <w:r>
        <w:rPr>
          <w:rFonts w:hint="eastAsia" w:ascii="仿宋" w:hAnsi="仿宋" w:eastAsia="仿宋" w:cs="仿宋"/>
          <w:color w:val="auto"/>
          <w:spacing w:val="9"/>
          <w:sz w:val="24"/>
          <w:szCs w:val="24"/>
        </w:rPr>
        <w:t>评标过程中所进行的试图影响评标结果的不</w:t>
      </w:r>
      <w:r>
        <w:rPr>
          <w:rFonts w:hint="eastAsia" w:ascii="仿宋" w:hAnsi="仿宋" w:eastAsia="仿宋" w:cs="仿宋"/>
          <w:color w:val="auto"/>
          <w:spacing w:val="8"/>
          <w:sz w:val="24"/>
          <w:szCs w:val="24"/>
        </w:rPr>
        <w:t>公正活动，可能导致其投标被拒绝。</w:t>
      </w:r>
    </w:p>
    <w:p w14:paraId="60189158">
      <w:pPr>
        <w:spacing w:before="64" w:line="228" w:lineRule="auto"/>
        <w:ind w:left="4023"/>
        <w:outlineLvl w:val="1"/>
        <w:rPr>
          <w:rFonts w:hint="eastAsia" w:ascii="仿宋" w:hAnsi="仿宋" w:eastAsia="仿宋" w:cs="仿宋"/>
          <w:color w:val="auto"/>
          <w:sz w:val="24"/>
          <w:szCs w:val="24"/>
        </w:rPr>
      </w:pPr>
      <w:r>
        <w:rPr>
          <w:rFonts w:hint="eastAsia" w:ascii="仿宋" w:hAnsi="仿宋" w:eastAsia="仿宋" w:cs="仿宋"/>
          <w:b/>
          <w:bCs/>
          <w:color w:val="auto"/>
          <w:sz w:val="24"/>
          <w:szCs w:val="24"/>
        </w:rPr>
        <w:t>七、定标</w:t>
      </w:r>
    </w:p>
    <w:p w14:paraId="3447BCF8">
      <w:pPr>
        <w:spacing w:before="258" w:line="231" w:lineRule="auto"/>
        <w:ind w:left="12"/>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1、确定中标人</w:t>
      </w:r>
    </w:p>
    <w:p w14:paraId="1F260A23">
      <w:pPr>
        <w:spacing w:before="191" w:line="228" w:lineRule="auto"/>
        <w:ind w:left="432"/>
        <w:rPr>
          <w:rFonts w:hint="eastAsia" w:ascii="仿宋" w:hAnsi="仿宋" w:eastAsia="仿宋" w:cs="仿宋"/>
          <w:color w:val="auto"/>
          <w:sz w:val="24"/>
          <w:szCs w:val="24"/>
        </w:rPr>
      </w:pPr>
      <w:r>
        <w:rPr>
          <w:rFonts w:hint="eastAsia" w:ascii="仿宋" w:hAnsi="仿宋" w:eastAsia="仿宋" w:cs="仿宋"/>
          <w:color w:val="auto"/>
          <w:spacing w:val="6"/>
          <w:sz w:val="24"/>
          <w:szCs w:val="24"/>
        </w:rPr>
        <w:t>1.1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6"/>
          <w:sz w:val="24"/>
          <w:szCs w:val="24"/>
        </w:rPr>
        <w:t>采购代理机构在评标结束后</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6"/>
          <w:sz w:val="24"/>
          <w:szCs w:val="24"/>
        </w:rPr>
        <w:t>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6"/>
          <w:sz w:val="24"/>
          <w:szCs w:val="24"/>
        </w:rPr>
        <w:t>个工作日内将评标报</w:t>
      </w:r>
      <w:r>
        <w:rPr>
          <w:rFonts w:hint="eastAsia" w:ascii="仿宋" w:hAnsi="仿宋" w:eastAsia="仿宋" w:cs="仿宋"/>
          <w:color w:val="auto"/>
          <w:spacing w:val="5"/>
          <w:sz w:val="24"/>
          <w:szCs w:val="24"/>
        </w:rPr>
        <w:t>告送采购人确认。</w:t>
      </w:r>
    </w:p>
    <w:p w14:paraId="382121E3">
      <w:pPr>
        <w:spacing w:before="191" w:line="317" w:lineRule="auto"/>
        <w:ind w:left="5" w:right="7" w:firstLine="427"/>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1.2</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6"/>
          <w:sz w:val="24"/>
          <w:szCs w:val="24"/>
        </w:rPr>
        <w:t>投标人对评标结果无异议的，采购人应在收到评标报告后</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6"/>
          <w:sz w:val="24"/>
          <w:szCs w:val="24"/>
        </w:rPr>
        <w:t>5</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6"/>
          <w:sz w:val="24"/>
          <w:szCs w:val="24"/>
        </w:rPr>
        <w:t>个工作日内对评标结果进行确认。</w:t>
      </w:r>
      <w:r>
        <w:rPr>
          <w:rFonts w:hint="eastAsia" w:ascii="仿宋" w:hAnsi="仿宋" w:eastAsia="仿宋" w:cs="仿宋"/>
          <w:color w:val="auto"/>
          <w:spacing w:val="9"/>
          <w:sz w:val="24"/>
          <w:szCs w:val="24"/>
        </w:rPr>
        <w:t>如有投标人对评标结果提出质疑的，采购单位可在质疑处理完毕后确定中标人。</w:t>
      </w:r>
    </w:p>
    <w:p w14:paraId="4E80684F">
      <w:pPr>
        <w:spacing w:before="195" w:line="318" w:lineRule="auto"/>
        <w:ind w:left="4" w:firstLine="428"/>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1.3</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4"/>
          <w:sz w:val="24"/>
          <w:szCs w:val="24"/>
        </w:rPr>
        <w:t>采购人或采购代理机构应当自中标人确定之日起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4"/>
          <w:sz w:val="24"/>
          <w:szCs w:val="24"/>
        </w:rPr>
        <w:t>2</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个工作日内，在浙江政</w:t>
      </w:r>
      <w:r>
        <w:rPr>
          <w:rFonts w:hint="eastAsia" w:ascii="仿宋" w:hAnsi="仿宋" w:eastAsia="仿宋" w:cs="仿宋"/>
          <w:color w:val="auto"/>
          <w:spacing w:val="7"/>
          <w:sz w:val="24"/>
          <w:szCs w:val="24"/>
        </w:rPr>
        <w:t>府采购网上公告中标结果，同时采购人或采购代理机构应当向中标人以书面形式发出《中标通知书</w:t>
      </w:r>
      <w:r>
        <w:rPr>
          <w:rFonts w:hint="eastAsia" w:ascii="仿宋" w:hAnsi="仿宋" w:eastAsia="仿宋" w:cs="仿宋"/>
          <w:color w:val="auto"/>
          <w:spacing w:val="6"/>
          <w:sz w:val="24"/>
          <w:szCs w:val="24"/>
        </w:rPr>
        <w:t>》。</w:t>
      </w:r>
    </w:p>
    <w:p w14:paraId="0A934554">
      <w:pPr>
        <w:spacing w:before="198" w:line="227" w:lineRule="auto"/>
        <w:ind w:left="3375"/>
        <w:outlineLvl w:val="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八、合同授予及其他</w:t>
      </w:r>
    </w:p>
    <w:p w14:paraId="55B45921">
      <w:pPr>
        <w:spacing w:before="251" w:line="232" w:lineRule="auto"/>
        <w:ind w:left="12"/>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1、签订合同</w:t>
      </w:r>
    </w:p>
    <w:p w14:paraId="0B40987A">
      <w:pPr>
        <w:spacing w:before="188" w:line="377" w:lineRule="auto"/>
        <w:ind w:left="4" w:right="73" w:firstLine="428"/>
        <w:jc w:val="both"/>
        <w:rPr>
          <w:rFonts w:hint="eastAsia" w:ascii="仿宋" w:hAnsi="仿宋" w:eastAsia="仿宋" w:cs="仿宋"/>
          <w:color w:val="auto"/>
          <w:sz w:val="24"/>
          <w:szCs w:val="24"/>
        </w:rPr>
      </w:pPr>
      <w:r>
        <w:rPr>
          <w:rFonts w:hint="eastAsia" w:ascii="仿宋" w:hAnsi="仿宋" w:eastAsia="仿宋" w:cs="仿宋"/>
          <w:color w:val="auto"/>
          <w:spacing w:val="5"/>
          <w:sz w:val="24"/>
          <w:szCs w:val="24"/>
        </w:rPr>
        <w:t>1.1 中标通知书于中标公告发布之日签发，中标人应于中标结果公告</w:t>
      </w:r>
      <w:r>
        <w:rPr>
          <w:rFonts w:hint="eastAsia" w:ascii="仿宋" w:hAnsi="仿宋" w:eastAsia="仿宋" w:cs="仿宋"/>
          <w:color w:val="auto"/>
          <w:spacing w:val="4"/>
          <w:sz w:val="24"/>
          <w:szCs w:val="24"/>
        </w:rPr>
        <w:t>发布之日起两个工作日内，凭</w:t>
      </w:r>
      <w:r>
        <w:rPr>
          <w:rFonts w:hint="eastAsia" w:ascii="仿宋" w:hAnsi="仿宋" w:eastAsia="仿宋" w:cs="仿宋"/>
          <w:color w:val="auto"/>
          <w:spacing w:val="11"/>
          <w:sz w:val="24"/>
          <w:szCs w:val="24"/>
        </w:rPr>
        <w:t>法定代表人（负责人）授权委托书及被授权人身份证原件至浙江佳诚工程咨询股份有限公司</w:t>
      </w:r>
      <w:r>
        <w:rPr>
          <w:rFonts w:hint="eastAsia" w:ascii="仿宋" w:hAnsi="仿宋" w:eastAsia="仿宋" w:cs="仿宋"/>
          <w:color w:val="auto"/>
          <w:spacing w:val="10"/>
          <w:sz w:val="24"/>
          <w:szCs w:val="24"/>
        </w:rPr>
        <w:t>领取中标通知书，逾期领取的后果自负。</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10"/>
          <w:sz w:val="24"/>
          <w:szCs w:val="24"/>
        </w:rPr>
        <w:t>中标人与采购单位须在中标结果公告发出两个工作日</w:t>
      </w:r>
      <w:r>
        <w:rPr>
          <w:rFonts w:hint="eastAsia" w:ascii="仿宋" w:hAnsi="仿宋" w:eastAsia="仿宋" w:cs="仿宋"/>
          <w:color w:val="auto"/>
          <w:spacing w:val="9"/>
          <w:sz w:val="24"/>
          <w:szCs w:val="24"/>
        </w:rPr>
        <w:t>后的三十天内签</w:t>
      </w:r>
      <w:r>
        <w:rPr>
          <w:rFonts w:hint="eastAsia" w:ascii="仿宋" w:hAnsi="仿宋" w:eastAsia="仿宋" w:cs="仿宋"/>
          <w:color w:val="auto"/>
          <w:spacing w:val="11"/>
          <w:sz w:val="24"/>
          <w:szCs w:val="24"/>
        </w:rPr>
        <w:t>订合同。《中标通知书》一经发出即发生法律效力。采购单位无义务向未中标人解释落选</w:t>
      </w:r>
      <w:r>
        <w:rPr>
          <w:rFonts w:hint="eastAsia" w:ascii="仿宋" w:hAnsi="仿宋" w:eastAsia="仿宋" w:cs="仿宋"/>
          <w:color w:val="auto"/>
          <w:spacing w:val="10"/>
          <w:sz w:val="24"/>
          <w:szCs w:val="24"/>
        </w:rPr>
        <w:t>原因，不退</w:t>
      </w:r>
      <w:r>
        <w:rPr>
          <w:rFonts w:hint="eastAsia" w:ascii="仿宋" w:hAnsi="仿宋" w:eastAsia="仿宋" w:cs="仿宋"/>
          <w:color w:val="auto"/>
          <w:spacing w:val="11"/>
          <w:sz w:val="24"/>
          <w:szCs w:val="24"/>
        </w:rPr>
        <w:t>回投标文件。《中标通知书》作为签订合同的重要依据，对采购单位和中标人具有法律效力。采</w:t>
      </w:r>
      <w:r>
        <w:rPr>
          <w:rFonts w:hint="eastAsia" w:ascii="仿宋" w:hAnsi="仿宋" w:eastAsia="仿宋" w:cs="仿宋"/>
          <w:color w:val="auto"/>
          <w:spacing w:val="10"/>
          <w:sz w:val="24"/>
          <w:szCs w:val="24"/>
        </w:rPr>
        <w:t>购单</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位改变中标结果或者中标人放弃中标项目的都应承担法律责任。</w:t>
      </w:r>
    </w:p>
    <w:p w14:paraId="7DA60BE0">
      <w:pPr>
        <w:spacing w:before="189" w:line="319" w:lineRule="auto"/>
        <w:ind w:left="7" w:right="75" w:firstLine="425"/>
        <w:rPr>
          <w:rFonts w:hint="eastAsia" w:ascii="仿宋" w:hAnsi="仿宋" w:eastAsia="仿宋" w:cs="仿宋"/>
          <w:color w:val="auto"/>
          <w:sz w:val="24"/>
          <w:szCs w:val="24"/>
        </w:rPr>
      </w:pPr>
      <w:r>
        <w:rPr>
          <w:rFonts w:hint="eastAsia" w:ascii="仿宋" w:hAnsi="仿宋" w:eastAsia="仿宋" w:cs="仿宋"/>
          <w:color w:val="auto"/>
          <w:spacing w:val="5"/>
          <w:sz w:val="24"/>
          <w:szCs w:val="24"/>
        </w:rPr>
        <w:t>1.2</w:t>
      </w:r>
      <w:r>
        <w:rPr>
          <w:rFonts w:hint="eastAsia" w:ascii="仿宋" w:hAnsi="仿宋" w:eastAsia="仿宋" w:cs="仿宋"/>
          <w:color w:val="auto"/>
          <w:spacing w:val="61"/>
          <w:sz w:val="24"/>
          <w:szCs w:val="24"/>
        </w:rPr>
        <w:t xml:space="preserve"> </w:t>
      </w:r>
      <w:r>
        <w:rPr>
          <w:rFonts w:hint="eastAsia" w:ascii="仿宋" w:hAnsi="仿宋" w:eastAsia="仿宋" w:cs="仿宋"/>
          <w:color w:val="auto"/>
          <w:spacing w:val="5"/>
          <w:sz w:val="24"/>
          <w:szCs w:val="24"/>
        </w:rPr>
        <w:t>中标人拖延、拒签合同的,应当按照本项目采购预算价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5"/>
          <w:sz w:val="24"/>
          <w:szCs w:val="24"/>
        </w:rPr>
        <w:t>2%的标准承担因此给采购单位造成的损</w:t>
      </w:r>
      <w:r>
        <w:rPr>
          <w:rFonts w:hint="eastAsia" w:ascii="仿宋" w:hAnsi="仿宋" w:eastAsia="仿宋" w:cs="仿宋"/>
          <w:color w:val="auto"/>
          <w:spacing w:val="8"/>
          <w:sz w:val="24"/>
          <w:szCs w:val="24"/>
        </w:rPr>
        <w:t>失的赔偿责任及相应的法律责任。</w:t>
      </w:r>
    </w:p>
    <w:p w14:paraId="40A9E132">
      <w:pPr>
        <w:spacing w:before="38" w:line="231" w:lineRule="auto"/>
        <w:ind w:left="1"/>
        <w:rPr>
          <w:rFonts w:hint="eastAsia" w:ascii="仿宋" w:hAnsi="仿宋" w:eastAsia="仿宋" w:cs="仿宋"/>
          <w:color w:val="auto"/>
          <w:sz w:val="24"/>
          <w:szCs w:val="24"/>
        </w:rPr>
      </w:pPr>
      <w:r>
        <w:rPr>
          <w:rFonts w:hint="eastAsia" w:ascii="仿宋" w:hAnsi="仿宋" w:eastAsia="仿宋" w:cs="仿宋"/>
          <w:b/>
          <w:bCs/>
          <w:color w:val="auto"/>
          <w:spacing w:val="5"/>
          <w:sz w:val="24"/>
          <w:szCs w:val="24"/>
          <w:lang w:val="en-US" w:eastAsia="zh-CN"/>
        </w:rPr>
        <w:t>2</w:t>
      </w:r>
      <w:r>
        <w:rPr>
          <w:rFonts w:hint="eastAsia" w:ascii="仿宋" w:hAnsi="仿宋" w:eastAsia="仿宋" w:cs="仿宋"/>
          <w:b/>
          <w:bCs/>
          <w:color w:val="auto"/>
          <w:spacing w:val="5"/>
          <w:sz w:val="24"/>
          <w:szCs w:val="24"/>
        </w:rPr>
        <w:t>、解释权</w:t>
      </w:r>
    </w:p>
    <w:p w14:paraId="2A73DFB0">
      <w:pPr>
        <w:spacing w:before="145" w:line="231" w:lineRule="auto"/>
        <w:ind w:left="484"/>
        <w:rPr>
          <w:rFonts w:hint="eastAsia" w:ascii="仿宋" w:hAnsi="仿宋" w:eastAsia="仿宋" w:cs="仿宋"/>
          <w:color w:val="auto"/>
          <w:sz w:val="24"/>
          <w:szCs w:val="24"/>
        </w:rPr>
      </w:pPr>
      <w:r>
        <w:rPr>
          <w:rFonts w:hint="eastAsia" w:ascii="仿宋" w:hAnsi="仿宋" w:eastAsia="仿宋" w:cs="仿宋"/>
          <w:color w:val="auto"/>
          <w:spacing w:val="9"/>
          <w:sz w:val="24"/>
          <w:szCs w:val="24"/>
        </w:rPr>
        <w:t>凡涉及本次采购文件的解释权均属于采购人和采购代理机构。</w:t>
      </w:r>
    </w:p>
    <w:p w14:paraId="5125283A">
      <w:pPr>
        <w:spacing w:line="231" w:lineRule="auto"/>
        <w:rPr>
          <w:rFonts w:hint="eastAsia" w:ascii="仿宋" w:hAnsi="仿宋" w:eastAsia="仿宋" w:cs="仿宋"/>
          <w:color w:val="auto"/>
          <w:sz w:val="24"/>
          <w:szCs w:val="24"/>
        </w:rPr>
        <w:sectPr>
          <w:footerReference r:id="rId8" w:type="default"/>
          <w:pgSz w:w="11906" w:h="16839"/>
          <w:pgMar w:top="1279" w:right="1231" w:bottom="882" w:left="1313" w:header="0" w:footer="720" w:gutter="0"/>
          <w:pgNumType w:fmt="decimal"/>
          <w:cols w:space="720" w:num="1"/>
        </w:sectPr>
      </w:pPr>
    </w:p>
    <w:p w14:paraId="197EFF64">
      <w:pPr>
        <w:spacing w:before="42" w:line="231" w:lineRule="auto"/>
        <w:ind w:left="22"/>
        <w:rPr>
          <w:rFonts w:ascii="仿宋" w:hAnsi="仿宋" w:eastAsia="仿宋" w:cs="仿宋"/>
          <w:color w:val="auto"/>
          <w:sz w:val="21"/>
          <w:szCs w:val="21"/>
        </w:rPr>
      </w:pPr>
      <w:r>
        <w:rPr>
          <w:rFonts w:ascii="仿宋" w:hAnsi="仿宋" w:eastAsia="仿宋" w:cs="仿宋"/>
          <w:color w:val="auto"/>
          <w:spacing w:val="1"/>
          <w:sz w:val="21"/>
          <w:szCs w:val="21"/>
        </w:rPr>
        <w:t>附件一：</w:t>
      </w:r>
    </w:p>
    <w:p w14:paraId="7AEC91C7">
      <w:pPr>
        <w:spacing w:before="160" w:line="223" w:lineRule="auto"/>
        <w:ind w:left="3719"/>
        <w:outlineLvl w:val="1"/>
        <w:rPr>
          <w:rFonts w:ascii="仿宋" w:hAnsi="仿宋" w:eastAsia="仿宋" w:cs="仿宋"/>
          <w:color w:val="auto"/>
          <w:sz w:val="24"/>
          <w:szCs w:val="24"/>
        </w:rPr>
      </w:pPr>
      <w:r>
        <w:rPr>
          <w:rFonts w:ascii="仿宋" w:hAnsi="仿宋" w:eastAsia="仿宋" w:cs="仿宋"/>
          <w:b/>
          <w:bCs/>
          <w:color w:val="auto"/>
          <w:spacing w:val="-10"/>
          <w:sz w:val="24"/>
          <w:szCs w:val="24"/>
        </w:rPr>
        <w:t>中小企业声明函</w:t>
      </w:r>
    </w:p>
    <w:p w14:paraId="48F4D571">
      <w:pPr>
        <w:pStyle w:val="4"/>
        <w:spacing w:line="364" w:lineRule="auto"/>
        <w:rPr>
          <w:color w:val="auto"/>
          <w:sz w:val="21"/>
          <w:szCs w:val="21"/>
        </w:rPr>
      </w:pPr>
    </w:p>
    <w:p w14:paraId="44198685">
      <w:pPr>
        <w:tabs>
          <w:tab w:val="left" w:pos="106"/>
        </w:tabs>
        <w:spacing w:before="65" w:line="447" w:lineRule="auto"/>
        <w:ind w:firstLine="434"/>
        <w:jc w:val="both"/>
        <w:rPr>
          <w:rFonts w:ascii="仿宋" w:hAnsi="仿宋" w:eastAsia="仿宋" w:cs="仿宋"/>
          <w:color w:val="auto"/>
          <w:sz w:val="21"/>
          <w:szCs w:val="21"/>
        </w:rPr>
      </w:pPr>
      <w:r>
        <w:rPr>
          <w:rFonts w:ascii="仿宋" w:hAnsi="仿宋" w:eastAsia="仿宋" w:cs="仿宋"/>
          <w:color w:val="auto"/>
          <w:spacing w:val="5"/>
          <w:sz w:val="21"/>
          <w:szCs w:val="21"/>
        </w:rPr>
        <w:t>本公司（联合体）郑重声明，根据《政府采购促进中小企业发展管理办法》（财库﹝2020﹞46 号）</w:t>
      </w:r>
      <w:r>
        <w:rPr>
          <w:rFonts w:ascii="仿宋" w:hAnsi="仿宋" w:eastAsia="仿宋" w:cs="仿宋"/>
          <w:color w:val="auto"/>
          <w:spacing w:val="2"/>
          <w:sz w:val="21"/>
          <w:szCs w:val="21"/>
        </w:rPr>
        <w:t>的</w:t>
      </w:r>
      <w:r>
        <w:rPr>
          <w:rFonts w:ascii="仿宋" w:hAnsi="仿宋" w:eastAsia="仿宋" w:cs="仿宋"/>
          <w:color w:val="auto"/>
          <w:spacing w:val="-51"/>
          <w:sz w:val="21"/>
          <w:szCs w:val="21"/>
        </w:rPr>
        <w:t xml:space="preserve"> </w:t>
      </w:r>
      <w:r>
        <w:rPr>
          <w:rFonts w:ascii="仿宋" w:hAnsi="仿宋" w:eastAsia="仿宋" w:cs="仿宋"/>
          <w:color w:val="auto"/>
          <w:spacing w:val="2"/>
          <w:sz w:val="21"/>
          <w:szCs w:val="21"/>
        </w:rPr>
        <w:t>规</w:t>
      </w:r>
      <w:r>
        <w:rPr>
          <w:rFonts w:ascii="仿宋" w:hAnsi="仿宋" w:eastAsia="仿宋" w:cs="仿宋"/>
          <w:color w:val="auto"/>
          <w:spacing w:val="-44"/>
          <w:sz w:val="21"/>
          <w:szCs w:val="21"/>
        </w:rPr>
        <w:t xml:space="preserve"> </w:t>
      </w:r>
      <w:r>
        <w:rPr>
          <w:rFonts w:ascii="仿宋" w:hAnsi="仿宋" w:eastAsia="仿宋" w:cs="仿宋"/>
          <w:color w:val="auto"/>
          <w:spacing w:val="2"/>
          <w:sz w:val="21"/>
          <w:szCs w:val="21"/>
        </w:rPr>
        <w:t>定</w:t>
      </w:r>
      <w:r>
        <w:rPr>
          <w:rFonts w:ascii="仿宋" w:hAnsi="仿宋" w:eastAsia="仿宋" w:cs="仿宋"/>
          <w:color w:val="auto"/>
          <w:spacing w:val="-36"/>
          <w:sz w:val="21"/>
          <w:szCs w:val="21"/>
        </w:rPr>
        <w:t xml:space="preserve"> </w:t>
      </w:r>
      <w:r>
        <w:rPr>
          <w:rFonts w:ascii="仿宋" w:hAnsi="仿宋" w:eastAsia="仿宋" w:cs="仿宋"/>
          <w:color w:val="auto"/>
          <w:spacing w:val="2"/>
          <w:sz w:val="21"/>
          <w:szCs w:val="21"/>
        </w:rPr>
        <w:t>，本</w:t>
      </w:r>
      <w:r>
        <w:rPr>
          <w:rFonts w:ascii="仿宋" w:hAnsi="仿宋" w:eastAsia="仿宋" w:cs="仿宋"/>
          <w:color w:val="auto"/>
          <w:spacing w:val="-46"/>
          <w:sz w:val="21"/>
          <w:szCs w:val="21"/>
        </w:rPr>
        <w:t xml:space="preserve"> </w:t>
      </w:r>
      <w:r>
        <w:rPr>
          <w:rFonts w:ascii="仿宋" w:hAnsi="仿宋" w:eastAsia="仿宋" w:cs="仿宋"/>
          <w:color w:val="auto"/>
          <w:spacing w:val="2"/>
          <w:sz w:val="21"/>
          <w:szCs w:val="21"/>
        </w:rPr>
        <w:t>公</w:t>
      </w:r>
      <w:r>
        <w:rPr>
          <w:rFonts w:ascii="仿宋" w:hAnsi="仿宋" w:eastAsia="仿宋" w:cs="仿宋"/>
          <w:color w:val="auto"/>
          <w:spacing w:val="-32"/>
          <w:sz w:val="21"/>
          <w:szCs w:val="21"/>
        </w:rPr>
        <w:t xml:space="preserve"> </w:t>
      </w:r>
      <w:r>
        <w:rPr>
          <w:rFonts w:ascii="仿宋" w:hAnsi="仿宋" w:eastAsia="仿宋" w:cs="仿宋"/>
          <w:color w:val="auto"/>
          <w:spacing w:val="2"/>
          <w:sz w:val="21"/>
          <w:szCs w:val="21"/>
        </w:rPr>
        <w:t>司（</w:t>
      </w:r>
      <w:r>
        <w:rPr>
          <w:rFonts w:ascii="仿宋" w:hAnsi="仿宋" w:eastAsia="仿宋" w:cs="仿宋"/>
          <w:color w:val="auto"/>
          <w:spacing w:val="-22"/>
          <w:sz w:val="21"/>
          <w:szCs w:val="21"/>
        </w:rPr>
        <w:t xml:space="preserve"> </w:t>
      </w:r>
      <w:r>
        <w:rPr>
          <w:rFonts w:ascii="仿宋" w:hAnsi="仿宋" w:eastAsia="仿宋" w:cs="仿宋"/>
          <w:color w:val="auto"/>
          <w:spacing w:val="2"/>
          <w:sz w:val="21"/>
          <w:szCs w:val="21"/>
        </w:rPr>
        <w:t>联</w:t>
      </w:r>
      <w:r>
        <w:rPr>
          <w:rFonts w:ascii="仿宋" w:hAnsi="仿宋" w:eastAsia="仿宋" w:cs="仿宋"/>
          <w:color w:val="auto"/>
          <w:spacing w:val="-42"/>
          <w:sz w:val="21"/>
          <w:szCs w:val="21"/>
        </w:rPr>
        <w:t xml:space="preserve"> </w:t>
      </w:r>
      <w:r>
        <w:rPr>
          <w:rFonts w:ascii="仿宋" w:hAnsi="仿宋" w:eastAsia="仿宋" w:cs="仿宋"/>
          <w:color w:val="auto"/>
          <w:spacing w:val="2"/>
          <w:sz w:val="21"/>
          <w:szCs w:val="21"/>
        </w:rPr>
        <w:t>合</w:t>
      </w:r>
      <w:r>
        <w:rPr>
          <w:rFonts w:ascii="仿宋" w:hAnsi="仿宋" w:eastAsia="仿宋" w:cs="仿宋"/>
          <w:color w:val="auto"/>
          <w:spacing w:val="-50"/>
          <w:sz w:val="21"/>
          <w:szCs w:val="21"/>
        </w:rPr>
        <w:t xml:space="preserve"> </w:t>
      </w:r>
      <w:r>
        <w:rPr>
          <w:rFonts w:ascii="仿宋" w:hAnsi="仿宋" w:eastAsia="仿宋" w:cs="仿宋"/>
          <w:color w:val="auto"/>
          <w:spacing w:val="2"/>
          <w:sz w:val="21"/>
          <w:szCs w:val="21"/>
        </w:rPr>
        <w:t>体</w:t>
      </w:r>
      <w:r>
        <w:rPr>
          <w:rFonts w:ascii="仿宋" w:hAnsi="仿宋" w:eastAsia="仿宋" w:cs="仿宋"/>
          <w:color w:val="auto"/>
          <w:spacing w:val="-34"/>
          <w:sz w:val="21"/>
          <w:szCs w:val="21"/>
        </w:rPr>
        <w:t xml:space="preserve"> </w:t>
      </w:r>
      <w:r>
        <w:rPr>
          <w:rFonts w:ascii="仿宋" w:hAnsi="仿宋" w:eastAsia="仿宋" w:cs="仿宋"/>
          <w:color w:val="auto"/>
          <w:spacing w:val="2"/>
          <w:sz w:val="21"/>
          <w:szCs w:val="21"/>
        </w:rPr>
        <w:t>）</w:t>
      </w:r>
      <w:r>
        <w:rPr>
          <w:rFonts w:ascii="仿宋" w:hAnsi="仿宋" w:eastAsia="仿宋" w:cs="仿宋"/>
          <w:color w:val="auto"/>
          <w:spacing w:val="-42"/>
          <w:sz w:val="21"/>
          <w:szCs w:val="21"/>
        </w:rPr>
        <w:t xml:space="preserve"> </w:t>
      </w:r>
      <w:r>
        <w:rPr>
          <w:rFonts w:ascii="仿宋" w:hAnsi="仿宋" w:eastAsia="仿宋" w:cs="仿宋"/>
          <w:color w:val="auto"/>
          <w:spacing w:val="2"/>
          <w:sz w:val="21"/>
          <w:szCs w:val="21"/>
        </w:rPr>
        <w:t>参</w:t>
      </w:r>
      <w:r>
        <w:rPr>
          <w:rFonts w:ascii="仿宋" w:hAnsi="仿宋" w:eastAsia="仿宋" w:cs="仿宋"/>
          <w:color w:val="auto"/>
          <w:spacing w:val="-48"/>
          <w:sz w:val="21"/>
          <w:szCs w:val="21"/>
        </w:rPr>
        <w:t xml:space="preserve"> </w:t>
      </w:r>
      <w:r>
        <w:rPr>
          <w:rFonts w:ascii="仿宋" w:hAnsi="仿宋" w:eastAsia="仿宋" w:cs="仿宋"/>
          <w:color w:val="auto"/>
          <w:spacing w:val="2"/>
          <w:sz w:val="21"/>
          <w:szCs w:val="21"/>
        </w:rPr>
        <w:t>加</w:t>
      </w:r>
      <w:r>
        <w:rPr>
          <w:rFonts w:ascii="仿宋" w:hAnsi="仿宋" w:eastAsia="仿宋" w:cs="仿宋"/>
          <w:color w:val="auto"/>
          <w:spacing w:val="-63"/>
          <w:sz w:val="21"/>
          <w:szCs w:val="21"/>
        </w:rPr>
        <w:t xml:space="preserve"> </w:t>
      </w:r>
      <w:r>
        <w:rPr>
          <w:rFonts w:ascii="仿宋" w:hAnsi="仿宋" w:eastAsia="仿宋" w:cs="仿宋"/>
          <w:color w:val="auto"/>
          <w:spacing w:val="2"/>
          <w:sz w:val="21"/>
          <w:szCs w:val="21"/>
          <w:u w:val="single" w:color="auto"/>
        </w:rPr>
        <w:t xml:space="preserve">                     </w:t>
      </w:r>
      <w:r>
        <w:rPr>
          <w:rFonts w:ascii="仿宋" w:hAnsi="仿宋" w:eastAsia="仿宋" w:cs="仿宋"/>
          <w:color w:val="auto"/>
          <w:spacing w:val="1"/>
          <w:sz w:val="21"/>
          <w:szCs w:val="21"/>
          <w:u w:val="single" w:color="auto"/>
        </w:rPr>
        <w:t xml:space="preserve">        </w:t>
      </w:r>
      <w:r>
        <w:rPr>
          <w:rFonts w:ascii="仿宋" w:hAnsi="仿宋" w:eastAsia="仿宋" w:cs="仿宋"/>
          <w:i/>
          <w:iCs/>
          <w:color w:val="auto"/>
          <w:spacing w:val="1"/>
          <w:sz w:val="21"/>
          <w:szCs w:val="21"/>
          <w:u w:val="single" w:color="auto"/>
        </w:rPr>
        <w:t>（采购人名称）</w:t>
      </w:r>
      <w:r>
        <w:rPr>
          <w:rFonts w:ascii="仿宋" w:hAnsi="仿宋" w:eastAsia="仿宋" w:cs="仿宋"/>
          <w:color w:val="auto"/>
          <w:spacing w:val="1"/>
          <w:sz w:val="21"/>
          <w:szCs w:val="21"/>
          <w:u w:val="single" w:color="auto"/>
        </w:rPr>
        <w:t xml:space="preserve">       </w:t>
      </w:r>
      <w:r>
        <w:rPr>
          <w:rFonts w:ascii="仿宋" w:hAnsi="仿宋" w:eastAsia="仿宋" w:cs="仿宋"/>
          <w:color w:val="auto"/>
          <w:spacing w:val="-78"/>
          <w:sz w:val="21"/>
          <w:szCs w:val="21"/>
        </w:rPr>
        <w:t xml:space="preserve"> </w:t>
      </w:r>
      <w:r>
        <w:rPr>
          <w:rFonts w:ascii="仿宋" w:hAnsi="仿宋" w:eastAsia="仿宋" w:cs="仿宋"/>
          <w:color w:val="auto"/>
          <w:spacing w:val="1"/>
          <w:sz w:val="21"/>
          <w:szCs w:val="21"/>
        </w:rPr>
        <w:t>的</w:t>
      </w:r>
      <w:r>
        <w:rPr>
          <w:rFonts w:ascii="仿宋" w:hAnsi="仿宋" w:eastAsia="仿宋" w:cs="仿宋"/>
          <w:color w:val="auto"/>
          <w:sz w:val="21"/>
          <w:szCs w:val="21"/>
        </w:rPr>
        <w:t xml:space="preserve">  </w:t>
      </w:r>
      <w:r>
        <w:rPr>
          <w:rFonts w:ascii="仿宋" w:hAnsi="仿宋" w:eastAsia="仿宋" w:cs="仿宋"/>
          <w:color w:val="auto"/>
          <w:sz w:val="21"/>
          <w:szCs w:val="21"/>
          <w:u w:val="single" w:color="auto"/>
        </w:rPr>
        <w:tab/>
      </w:r>
      <w:r>
        <w:rPr>
          <w:rFonts w:ascii="仿宋" w:hAnsi="仿宋" w:eastAsia="仿宋" w:cs="仿宋"/>
          <w:i/>
          <w:iCs/>
          <w:color w:val="auto"/>
          <w:spacing w:val="8"/>
          <w:sz w:val="21"/>
          <w:szCs w:val="21"/>
          <w:u w:val="single" w:color="auto"/>
        </w:rPr>
        <w:t>（项目名称）</w:t>
      </w:r>
      <w:r>
        <w:rPr>
          <w:rFonts w:ascii="仿宋" w:hAnsi="仿宋" w:eastAsia="仿宋" w:cs="仿宋"/>
          <w:color w:val="auto"/>
          <w:spacing w:val="8"/>
          <w:sz w:val="21"/>
          <w:szCs w:val="21"/>
        </w:rPr>
        <w:t>采购活动，工程的施工单位全部为</w:t>
      </w:r>
      <w:r>
        <w:rPr>
          <w:rFonts w:ascii="仿宋" w:hAnsi="仿宋" w:eastAsia="仿宋" w:cs="仿宋"/>
          <w:color w:val="auto"/>
          <w:spacing w:val="7"/>
          <w:sz w:val="21"/>
          <w:szCs w:val="21"/>
        </w:rPr>
        <w:t>符合政策要求的中小企业（或者：服务全部由符合政</w:t>
      </w:r>
      <w:r>
        <w:rPr>
          <w:rFonts w:ascii="仿宋" w:hAnsi="仿宋" w:eastAsia="仿宋" w:cs="仿宋"/>
          <w:color w:val="auto"/>
          <w:spacing w:val="9"/>
          <w:sz w:val="21"/>
          <w:szCs w:val="21"/>
        </w:rPr>
        <w:t>策要求的中小企业承接）</w:t>
      </w:r>
      <w:r>
        <w:rPr>
          <w:rFonts w:ascii="仿宋" w:hAnsi="仿宋" w:eastAsia="仿宋" w:cs="仿宋"/>
          <w:color w:val="auto"/>
          <w:spacing w:val="-42"/>
          <w:sz w:val="21"/>
          <w:szCs w:val="21"/>
        </w:rPr>
        <w:t xml:space="preserve"> </w:t>
      </w:r>
      <w:r>
        <w:rPr>
          <w:rFonts w:hint="eastAsia" w:ascii="仿宋" w:hAnsi="仿宋" w:eastAsia="仿宋" w:cs="仿宋"/>
          <w:color w:val="auto"/>
          <w:spacing w:val="9"/>
          <w:sz w:val="21"/>
          <w:szCs w:val="21"/>
          <w:lang w:eastAsia="zh-CN"/>
        </w:rPr>
        <w:t>。</w:t>
      </w:r>
      <w:r>
        <w:rPr>
          <w:rFonts w:ascii="仿宋" w:hAnsi="仿宋" w:eastAsia="仿宋" w:cs="仿宋"/>
          <w:color w:val="auto"/>
          <w:spacing w:val="9"/>
          <w:sz w:val="21"/>
          <w:szCs w:val="21"/>
        </w:rPr>
        <w:t>相关企业（含联合体中的中小企业、签订分包意向协议的中小企业）</w:t>
      </w:r>
      <w:r>
        <w:rPr>
          <w:rFonts w:ascii="仿宋" w:hAnsi="仿宋" w:eastAsia="仿宋" w:cs="仿宋"/>
          <w:color w:val="auto"/>
          <w:spacing w:val="-58"/>
          <w:sz w:val="21"/>
          <w:szCs w:val="21"/>
        </w:rPr>
        <w:t xml:space="preserve"> </w:t>
      </w:r>
      <w:r>
        <w:rPr>
          <w:rFonts w:ascii="仿宋" w:hAnsi="仿宋" w:eastAsia="仿宋" w:cs="仿宋"/>
          <w:color w:val="auto"/>
          <w:spacing w:val="9"/>
          <w:sz w:val="21"/>
          <w:szCs w:val="21"/>
        </w:rPr>
        <w:t>的具</w:t>
      </w:r>
      <w:r>
        <w:rPr>
          <w:rFonts w:ascii="仿宋" w:hAnsi="仿宋" w:eastAsia="仿宋" w:cs="仿宋"/>
          <w:color w:val="auto"/>
          <w:spacing w:val="8"/>
          <w:sz w:val="21"/>
          <w:szCs w:val="21"/>
        </w:rPr>
        <w:t>体情况如下：</w:t>
      </w:r>
    </w:p>
    <w:p w14:paraId="224E88BD">
      <w:pPr>
        <w:tabs>
          <w:tab w:val="left" w:pos="118"/>
          <w:tab w:val="left" w:pos="644"/>
        </w:tabs>
        <w:spacing w:before="32" w:line="452" w:lineRule="auto"/>
        <w:ind w:right="19" w:firstLine="525"/>
        <w:jc w:val="both"/>
        <w:rPr>
          <w:rFonts w:ascii="仿宋" w:hAnsi="仿宋" w:eastAsia="仿宋" w:cs="仿宋"/>
          <w:color w:val="auto"/>
          <w:sz w:val="21"/>
          <w:szCs w:val="21"/>
        </w:rPr>
      </w:pPr>
      <w:r>
        <w:rPr>
          <w:rFonts w:ascii="仿宋" w:hAnsi="仿宋" w:eastAsia="仿宋" w:cs="仿宋"/>
          <w:color w:val="auto"/>
          <w:sz w:val="21"/>
          <w:szCs w:val="21"/>
          <w:u w:val="single" w:color="auto"/>
        </w:rPr>
        <w:tab/>
      </w:r>
      <w:r>
        <w:rPr>
          <w:rFonts w:ascii="仿宋" w:hAnsi="仿宋" w:eastAsia="仿宋" w:cs="仿宋"/>
          <w:color w:val="auto"/>
          <w:spacing w:val="4"/>
          <w:sz w:val="21"/>
          <w:szCs w:val="21"/>
          <w:u w:val="single" w:color="auto"/>
        </w:rPr>
        <w:t>（标的名称</w:t>
      </w:r>
      <w:r>
        <w:rPr>
          <w:rFonts w:ascii="仿宋" w:hAnsi="仿宋" w:eastAsia="仿宋" w:cs="仿宋"/>
          <w:color w:val="auto"/>
          <w:spacing w:val="2"/>
          <w:sz w:val="21"/>
          <w:szCs w:val="21"/>
          <w:u w:val="single" w:color="auto"/>
        </w:rPr>
        <w:t>）</w:t>
      </w:r>
      <w:r>
        <w:rPr>
          <w:rFonts w:ascii="仿宋" w:hAnsi="仿宋" w:eastAsia="仿宋" w:cs="仿宋"/>
          <w:color w:val="auto"/>
          <w:spacing w:val="5"/>
          <w:sz w:val="21"/>
          <w:szCs w:val="21"/>
          <w:u w:val="single" w:color="auto"/>
        </w:rPr>
        <w:t xml:space="preserve">         </w:t>
      </w:r>
      <w:r>
        <w:rPr>
          <w:rFonts w:ascii="仿宋" w:hAnsi="仿宋" w:eastAsia="仿宋" w:cs="仿宋"/>
          <w:color w:val="auto"/>
          <w:spacing w:val="-67"/>
          <w:sz w:val="21"/>
          <w:szCs w:val="21"/>
        </w:rPr>
        <w:t xml:space="preserve"> </w:t>
      </w:r>
      <w:r>
        <w:rPr>
          <w:rFonts w:ascii="仿宋" w:hAnsi="仿宋" w:eastAsia="仿宋" w:cs="仿宋"/>
          <w:color w:val="auto"/>
          <w:spacing w:val="2"/>
          <w:sz w:val="21"/>
          <w:szCs w:val="21"/>
        </w:rPr>
        <w:t>，</w:t>
      </w:r>
      <w:r>
        <w:rPr>
          <w:rFonts w:ascii="仿宋" w:hAnsi="仿宋" w:eastAsia="仿宋" w:cs="仿宋"/>
          <w:color w:val="auto"/>
          <w:spacing w:val="4"/>
          <w:sz w:val="21"/>
          <w:szCs w:val="21"/>
        </w:rPr>
        <w:t>属于</w:t>
      </w:r>
      <w:r>
        <w:rPr>
          <w:rFonts w:ascii="仿宋" w:hAnsi="仿宋" w:eastAsia="仿宋" w:cs="仿宋"/>
          <w:color w:val="auto"/>
          <w:spacing w:val="4"/>
          <w:sz w:val="21"/>
          <w:szCs w:val="21"/>
          <w:u w:val="single" w:color="auto"/>
        </w:rPr>
        <w:t xml:space="preserve">        （采购文件中明确的所属行业</w:t>
      </w:r>
      <w:r>
        <w:rPr>
          <w:rFonts w:ascii="仿宋" w:hAnsi="仿宋" w:eastAsia="仿宋" w:cs="仿宋"/>
          <w:color w:val="auto"/>
          <w:spacing w:val="2"/>
          <w:sz w:val="21"/>
          <w:szCs w:val="21"/>
        </w:rPr>
        <w:t>）；</w:t>
      </w:r>
      <w:r>
        <w:rPr>
          <w:rFonts w:ascii="仿宋" w:hAnsi="仿宋" w:eastAsia="仿宋" w:cs="仿宋"/>
          <w:color w:val="auto"/>
          <w:spacing w:val="18"/>
          <w:sz w:val="21"/>
          <w:szCs w:val="21"/>
        </w:rPr>
        <w:t xml:space="preserve"> </w:t>
      </w:r>
      <w:r>
        <w:rPr>
          <w:rFonts w:ascii="仿宋" w:hAnsi="仿宋" w:eastAsia="仿宋" w:cs="仿宋"/>
          <w:color w:val="auto"/>
          <w:spacing w:val="4"/>
          <w:sz w:val="21"/>
          <w:szCs w:val="21"/>
        </w:rPr>
        <w:t>承建（承接）企业为</w:t>
      </w:r>
      <w:r>
        <w:rPr>
          <w:rFonts w:ascii="仿宋" w:hAnsi="仿宋" w:eastAsia="仿宋" w:cs="仿宋"/>
          <w:color w:val="auto"/>
          <w:sz w:val="21"/>
          <w:szCs w:val="21"/>
        </w:rPr>
        <w:t xml:space="preserve"> </w:t>
      </w:r>
      <w:r>
        <w:rPr>
          <w:rFonts w:ascii="仿宋" w:hAnsi="仿宋" w:eastAsia="仿宋" w:cs="仿宋"/>
          <w:color w:val="auto"/>
          <w:sz w:val="21"/>
          <w:szCs w:val="21"/>
          <w:u w:val="single" w:color="auto"/>
        </w:rPr>
        <w:tab/>
      </w:r>
      <w:r>
        <w:rPr>
          <w:rFonts w:ascii="仿宋" w:hAnsi="仿宋" w:eastAsia="仿宋" w:cs="仿宋"/>
          <w:color w:val="auto"/>
          <w:spacing w:val="1"/>
          <w:sz w:val="21"/>
          <w:szCs w:val="21"/>
          <w:u w:val="single" w:color="auto"/>
        </w:rPr>
        <w:t>（企业名称</w:t>
      </w:r>
      <w:r>
        <w:rPr>
          <w:rFonts w:ascii="仿宋" w:hAnsi="仿宋" w:eastAsia="仿宋" w:cs="仿宋"/>
          <w:color w:val="auto"/>
          <w:spacing w:val="-8"/>
          <w:sz w:val="21"/>
          <w:szCs w:val="21"/>
          <w:u w:val="single" w:color="auto"/>
        </w:rPr>
        <w:t>）</w:t>
      </w:r>
      <w:r>
        <w:rPr>
          <w:rFonts w:ascii="仿宋" w:hAnsi="仿宋" w:eastAsia="仿宋" w:cs="仿宋"/>
          <w:color w:val="auto"/>
          <w:spacing w:val="-8"/>
          <w:sz w:val="21"/>
          <w:szCs w:val="21"/>
        </w:rPr>
        <w:t>，</w:t>
      </w:r>
      <w:r>
        <w:rPr>
          <w:rFonts w:ascii="仿宋" w:hAnsi="仿宋" w:eastAsia="仿宋" w:cs="仿宋"/>
          <w:color w:val="auto"/>
          <w:spacing w:val="1"/>
          <w:sz w:val="21"/>
          <w:szCs w:val="21"/>
        </w:rPr>
        <w:t>从业人员</w:t>
      </w:r>
      <w:r>
        <w:rPr>
          <w:rFonts w:ascii="仿宋" w:hAnsi="仿宋" w:eastAsia="仿宋" w:cs="仿宋"/>
          <w:color w:val="auto"/>
          <w:spacing w:val="-97"/>
          <w:sz w:val="21"/>
          <w:szCs w:val="21"/>
        </w:rPr>
        <w:t xml:space="preserve"> </w:t>
      </w:r>
      <w:r>
        <w:rPr>
          <w:rFonts w:ascii="仿宋" w:hAnsi="仿宋" w:eastAsia="仿宋" w:cs="仿宋"/>
          <w:color w:val="auto"/>
          <w:spacing w:val="5"/>
          <w:sz w:val="21"/>
          <w:szCs w:val="21"/>
          <w:u w:val="single" w:color="auto"/>
        </w:rPr>
        <w:t xml:space="preserve">    </w:t>
      </w:r>
      <w:r>
        <w:rPr>
          <w:rFonts w:ascii="仿宋" w:hAnsi="仿宋" w:eastAsia="仿宋" w:cs="仿宋"/>
          <w:color w:val="auto"/>
          <w:spacing w:val="-82"/>
          <w:sz w:val="21"/>
          <w:szCs w:val="21"/>
        </w:rPr>
        <w:t xml:space="preserve"> </w:t>
      </w:r>
      <w:r>
        <w:rPr>
          <w:rFonts w:ascii="仿宋" w:hAnsi="仿宋" w:eastAsia="仿宋" w:cs="仿宋"/>
          <w:color w:val="auto"/>
          <w:spacing w:val="1"/>
          <w:sz w:val="21"/>
          <w:szCs w:val="21"/>
        </w:rPr>
        <w:t>人，营业收入为</w:t>
      </w:r>
      <w:r>
        <w:rPr>
          <w:rFonts w:ascii="仿宋" w:hAnsi="仿宋" w:eastAsia="仿宋" w:cs="仿宋"/>
          <w:color w:val="auto"/>
          <w:spacing w:val="-99"/>
          <w:sz w:val="21"/>
          <w:szCs w:val="21"/>
        </w:rPr>
        <w:t xml:space="preserve"> </w:t>
      </w:r>
      <w:r>
        <w:rPr>
          <w:rFonts w:ascii="仿宋" w:hAnsi="仿宋" w:eastAsia="仿宋" w:cs="仿宋"/>
          <w:color w:val="auto"/>
          <w:spacing w:val="4"/>
          <w:sz w:val="21"/>
          <w:szCs w:val="21"/>
          <w:u w:val="single" w:color="auto"/>
        </w:rPr>
        <w:t xml:space="preserve">     </w:t>
      </w:r>
      <w:r>
        <w:rPr>
          <w:rFonts w:ascii="仿宋" w:hAnsi="仿宋" w:eastAsia="仿宋" w:cs="仿宋"/>
          <w:color w:val="auto"/>
          <w:spacing w:val="-81"/>
          <w:sz w:val="21"/>
          <w:szCs w:val="21"/>
        </w:rPr>
        <w:t xml:space="preserve"> </w:t>
      </w:r>
      <w:r>
        <w:rPr>
          <w:rFonts w:ascii="仿宋" w:hAnsi="仿宋" w:eastAsia="仿宋" w:cs="仿宋"/>
          <w:color w:val="auto"/>
          <w:spacing w:val="1"/>
          <w:sz w:val="21"/>
          <w:szCs w:val="21"/>
        </w:rPr>
        <w:t>万元，资产总额</w:t>
      </w:r>
      <w:r>
        <w:rPr>
          <w:rFonts w:ascii="仿宋" w:hAnsi="仿宋" w:eastAsia="仿宋" w:cs="仿宋"/>
          <w:color w:val="auto"/>
          <w:sz w:val="21"/>
          <w:szCs w:val="21"/>
        </w:rPr>
        <w:t>为</w:t>
      </w:r>
      <w:r>
        <w:rPr>
          <w:rFonts w:ascii="仿宋" w:hAnsi="仿宋" w:eastAsia="仿宋" w:cs="仿宋"/>
          <w:color w:val="auto"/>
          <w:spacing w:val="-97"/>
          <w:sz w:val="21"/>
          <w:szCs w:val="21"/>
        </w:rPr>
        <w:t xml:space="preserve"> </w:t>
      </w:r>
      <w:r>
        <w:rPr>
          <w:rFonts w:ascii="仿宋" w:hAnsi="仿宋" w:eastAsia="仿宋" w:cs="仿宋"/>
          <w:color w:val="auto"/>
          <w:spacing w:val="5"/>
          <w:sz w:val="21"/>
          <w:szCs w:val="21"/>
          <w:u w:val="single" w:color="auto"/>
        </w:rPr>
        <w:t xml:space="preserve">        </w:t>
      </w:r>
      <w:r>
        <w:rPr>
          <w:rFonts w:ascii="仿宋" w:hAnsi="仿宋" w:eastAsia="仿宋" w:cs="仿宋"/>
          <w:color w:val="auto"/>
          <w:spacing w:val="-85"/>
          <w:sz w:val="21"/>
          <w:szCs w:val="21"/>
        </w:rPr>
        <w:t xml:space="preserve"> </w:t>
      </w:r>
      <w:r>
        <w:rPr>
          <w:rFonts w:ascii="仿宋" w:hAnsi="仿宋" w:eastAsia="仿宋" w:cs="仿宋"/>
          <w:color w:val="auto"/>
          <w:sz w:val="21"/>
          <w:szCs w:val="21"/>
        </w:rPr>
        <w:t xml:space="preserve">万元，属于（中型企业、 </w:t>
      </w:r>
      <w:r>
        <w:rPr>
          <w:rFonts w:ascii="仿宋" w:hAnsi="仿宋" w:eastAsia="仿宋" w:cs="仿宋"/>
          <w:color w:val="auto"/>
          <w:spacing w:val="8"/>
          <w:sz w:val="21"/>
          <w:szCs w:val="21"/>
        </w:rPr>
        <w:t>小型企业、微型企业）。</w:t>
      </w:r>
    </w:p>
    <w:p w14:paraId="50C023CF">
      <w:pPr>
        <w:spacing w:before="31" w:line="445" w:lineRule="auto"/>
        <w:ind w:left="15" w:right="87" w:firstLine="439"/>
        <w:rPr>
          <w:rFonts w:ascii="仿宋" w:hAnsi="仿宋" w:eastAsia="仿宋" w:cs="仿宋"/>
          <w:color w:val="auto"/>
          <w:sz w:val="21"/>
          <w:szCs w:val="21"/>
        </w:rPr>
      </w:pPr>
      <w:r>
        <w:rPr>
          <w:rFonts w:ascii="仿宋" w:hAnsi="仿宋" w:eastAsia="仿宋" w:cs="仿宋"/>
          <w:color w:val="auto"/>
          <w:spacing w:val="11"/>
          <w:sz w:val="21"/>
          <w:szCs w:val="21"/>
        </w:rPr>
        <w:t>以上企业，不属于大企业的分支机构，不存在控</w:t>
      </w:r>
      <w:r>
        <w:rPr>
          <w:rFonts w:ascii="仿宋" w:hAnsi="仿宋" w:eastAsia="仿宋" w:cs="仿宋"/>
          <w:color w:val="auto"/>
          <w:spacing w:val="10"/>
          <w:sz w:val="21"/>
          <w:szCs w:val="21"/>
        </w:rPr>
        <w:t>股股东为大企业的情形，也不存在与大企业的负</w:t>
      </w:r>
      <w:r>
        <w:rPr>
          <w:rFonts w:ascii="仿宋" w:hAnsi="仿宋" w:eastAsia="仿宋" w:cs="仿宋"/>
          <w:color w:val="auto"/>
          <w:sz w:val="21"/>
          <w:szCs w:val="21"/>
        </w:rPr>
        <w:t xml:space="preserve"> </w:t>
      </w:r>
      <w:r>
        <w:rPr>
          <w:rFonts w:ascii="仿宋" w:hAnsi="仿宋" w:eastAsia="仿宋" w:cs="仿宋"/>
          <w:color w:val="auto"/>
          <w:spacing w:val="7"/>
          <w:sz w:val="21"/>
          <w:szCs w:val="21"/>
        </w:rPr>
        <w:t>责人为同一人的情形。</w:t>
      </w:r>
    </w:p>
    <w:p w14:paraId="15D39949">
      <w:pPr>
        <w:spacing w:before="37" w:line="229" w:lineRule="auto"/>
        <w:ind w:left="434"/>
        <w:rPr>
          <w:rFonts w:ascii="仿宋" w:hAnsi="仿宋" w:eastAsia="仿宋" w:cs="仿宋"/>
          <w:color w:val="auto"/>
          <w:sz w:val="21"/>
          <w:szCs w:val="21"/>
        </w:rPr>
      </w:pPr>
      <w:r>
        <w:rPr>
          <w:rFonts w:ascii="仿宋" w:hAnsi="仿宋" w:eastAsia="仿宋" w:cs="仿宋"/>
          <w:color w:val="auto"/>
          <w:spacing w:val="9"/>
          <w:sz w:val="21"/>
          <w:szCs w:val="21"/>
        </w:rPr>
        <w:t>本企业对上述声明内容的真实性负责。如有虚假，将依法承担相应责任。</w:t>
      </w:r>
    </w:p>
    <w:p w14:paraId="25262594">
      <w:pPr>
        <w:spacing w:before="252" w:line="445" w:lineRule="auto"/>
        <w:ind w:left="4392" w:right="1324" w:firstLine="8"/>
        <w:rPr>
          <w:rFonts w:ascii="仿宋" w:hAnsi="仿宋" w:eastAsia="仿宋" w:cs="仿宋"/>
          <w:color w:val="auto"/>
          <w:sz w:val="21"/>
          <w:szCs w:val="21"/>
        </w:rPr>
      </w:pPr>
      <w:r>
        <w:rPr>
          <w:rFonts w:ascii="仿宋" w:hAnsi="仿宋" w:eastAsia="仿宋" w:cs="仿宋"/>
          <w:color w:val="auto"/>
          <w:spacing w:val="8"/>
          <w:sz w:val="21"/>
          <w:szCs w:val="21"/>
        </w:rPr>
        <w:t>投标人全称（电子签章</w:t>
      </w:r>
      <w:r>
        <w:rPr>
          <w:rFonts w:ascii="仿宋" w:hAnsi="仿宋" w:eastAsia="仿宋" w:cs="仿宋"/>
          <w:color w:val="auto"/>
          <w:spacing w:val="-8"/>
          <w:sz w:val="21"/>
          <w:szCs w:val="21"/>
        </w:rPr>
        <w:t>）</w:t>
      </w:r>
      <w:r>
        <w:rPr>
          <w:rFonts w:ascii="仿宋" w:hAnsi="仿宋" w:eastAsia="仿宋" w:cs="仿宋"/>
          <w:color w:val="auto"/>
          <w:spacing w:val="-59"/>
          <w:sz w:val="21"/>
          <w:szCs w:val="21"/>
        </w:rPr>
        <w:t xml:space="preserve"> </w:t>
      </w:r>
      <w:r>
        <w:rPr>
          <w:rFonts w:ascii="仿宋" w:hAnsi="仿宋" w:eastAsia="仿宋" w:cs="仿宋"/>
          <w:color w:val="auto"/>
          <w:spacing w:val="-8"/>
          <w:sz w:val="21"/>
          <w:szCs w:val="21"/>
        </w:rPr>
        <w:t>：</w:t>
      </w:r>
      <w:r>
        <w:rPr>
          <w:rFonts w:ascii="仿宋" w:hAnsi="仿宋" w:eastAsia="仿宋" w:cs="仿宋"/>
          <w:color w:val="auto"/>
          <w:spacing w:val="4"/>
          <w:sz w:val="21"/>
          <w:szCs w:val="21"/>
          <w:u w:val="single" w:color="auto"/>
        </w:rPr>
        <w:t xml:space="preserve">           </w:t>
      </w:r>
      <w:r>
        <w:rPr>
          <w:rFonts w:ascii="仿宋" w:hAnsi="仿宋" w:eastAsia="仿宋" w:cs="仿宋"/>
          <w:color w:val="auto"/>
          <w:spacing w:val="10"/>
          <w:sz w:val="21"/>
          <w:szCs w:val="21"/>
        </w:rPr>
        <w:t xml:space="preserve"> </w:t>
      </w:r>
      <w:r>
        <w:rPr>
          <w:rFonts w:ascii="仿宋" w:hAnsi="仿宋" w:eastAsia="仿宋" w:cs="仿宋"/>
          <w:color w:val="auto"/>
          <w:spacing w:val="-24"/>
          <w:sz w:val="21"/>
          <w:szCs w:val="21"/>
        </w:rPr>
        <w:t>日</w:t>
      </w:r>
      <w:r>
        <w:rPr>
          <w:rFonts w:ascii="仿宋" w:hAnsi="仿宋" w:eastAsia="仿宋" w:cs="仿宋"/>
          <w:color w:val="auto"/>
          <w:spacing w:val="19"/>
          <w:sz w:val="21"/>
          <w:szCs w:val="21"/>
        </w:rPr>
        <w:t xml:space="preserve"> </w:t>
      </w:r>
      <w:r>
        <w:rPr>
          <w:rFonts w:ascii="仿宋" w:hAnsi="仿宋" w:eastAsia="仿宋" w:cs="仿宋"/>
          <w:color w:val="auto"/>
          <w:spacing w:val="-24"/>
          <w:sz w:val="21"/>
          <w:szCs w:val="21"/>
        </w:rPr>
        <w:t>期</w:t>
      </w:r>
      <w:r>
        <w:rPr>
          <w:rFonts w:ascii="仿宋" w:hAnsi="仿宋" w:eastAsia="仿宋" w:cs="仿宋"/>
          <w:color w:val="auto"/>
          <w:spacing w:val="-71"/>
          <w:sz w:val="21"/>
          <w:szCs w:val="21"/>
        </w:rPr>
        <w:t xml:space="preserve"> </w:t>
      </w:r>
      <w:r>
        <w:rPr>
          <w:rFonts w:ascii="仿宋" w:hAnsi="仿宋" w:eastAsia="仿宋" w:cs="仿宋"/>
          <w:color w:val="auto"/>
          <w:spacing w:val="-24"/>
          <w:sz w:val="21"/>
          <w:szCs w:val="21"/>
        </w:rPr>
        <w:t>：</w:t>
      </w:r>
      <w:r>
        <w:rPr>
          <w:rFonts w:ascii="仿宋" w:hAnsi="仿宋" w:eastAsia="仿宋" w:cs="仿宋"/>
          <w:color w:val="auto"/>
          <w:sz w:val="21"/>
          <w:szCs w:val="21"/>
          <w:u w:val="single" w:color="auto"/>
        </w:rPr>
        <w:t xml:space="preserve">                            </w:t>
      </w:r>
    </w:p>
    <w:p w14:paraId="36DE3068">
      <w:pPr>
        <w:pStyle w:val="4"/>
        <w:spacing w:line="278" w:lineRule="auto"/>
        <w:rPr>
          <w:color w:val="auto"/>
          <w:sz w:val="21"/>
          <w:szCs w:val="21"/>
        </w:rPr>
      </w:pPr>
    </w:p>
    <w:p w14:paraId="21D7B031">
      <w:pPr>
        <w:pStyle w:val="4"/>
        <w:spacing w:line="279" w:lineRule="auto"/>
        <w:rPr>
          <w:color w:val="auto"/>
          <w:sz w:val="21"/>
          <w:szCs w:val="21"/>
        </w:rPr>
      </w:pPr>
    </w:p>
    <w:p w14:paraId="38547171">
      <w:pPr>
        <w:pStyle w:val="4"/>
        <w:spacing w:line="279" w:lineRule="auto"/>
        <w:rPr>
          <w:color w:val="auto"/>
          <w:sz w:val="21"/>
          <w:szCs w:val="21"/>
        </w:rPr>
      </w:pPr>
    </w:p>
    <w:p w14:paraId="7A8BC86B">
      <w:pPr>
        <w:pStyle w:val="4"/>
        <w:spacing w:line="279" w:lineRule="auto"/>
        <w:rPr>
          <w:color w:val="auto"/>
          <w:sz w:val="21"/>
          <w:szCs w:val="21"/>
        </w:rPr>
      </w:pPr>
    </w:p>
    <w:p w14:paraId="5085409C">
      <w:pPr>
        <w:spacing w:before="65" w:line="419" w:lineRule="auto"/>
        <w:ind w:left="11" w:right="442" w:firstLine="428"/>
        <w:jc w:val="both"/>
        <w:rPr>
          <w:rFonts w:ascii="仿宋" w:hAnsi="仿宋" w:eastAsia="仿宋" w:cs="仿宋"/>
          <w:color w:val="auto"/>
          <w:sz w:val="21"/>
          <w:szCs w:val="21"/>
        </w:rPr>
      </w:pPr>
      <w:r>
        <w:rPr>
          <w:rFonts w:ascii="仿宋" w:hAnsi="仿宋" w:eastAsia="仿宋" w:cs="仿宋"/>
          <w:b/>
          <w:bCs/>
          <w:color w:val="auto"/>
          <w:spacing w:val="7"/>
          <w:sz w:val="21"/>
          <w:szCs w:val="21"/>
        </w:rPr>
        <w:t>注：填写要求：</w:t>
      </w:r>
      <w:r>
        <w:rPr>
          <w:rFonts w:hint="eastAsia" w:ascii="仿宋" w:hAnsi="仿宋" w:eastAsia="仿宋" w:cs="仿宋"/>
          <w:b/>
          <w:bCs/>
          <w:color w:val="auto"/>
          <w:spacing w:val="7"/>
          <w:sz w:val="21"/>
          <w:szCs w:val="21"/>
          <w:lang w:eastAsia="zh-CN"/>
        </w:rPr>
        <w:t>①</w:t>
      </w:r>
      <w:r>
        <w:rPr>
          <w:rFonts w:ascii="仿宋" w:hAnsi="仿宋" w:eastAsia="仿宋" w:cs="仿宋"/>
          <w:b/>
          <w:bCs/>
          <w:color w:val="auto"/>
          <w:spacing w:val="7"/>
          <w:sz w:val="21"/>
          <w:szCs w:val="21"/>
        </w:rPr>
        <w:t>“标的名称</w:t>
      </w:r>
      <w:r>
        <w:rPr>
          <w:rFonts w:ascii="仿宋" w:hAnsi="仿宋" w:eastAsia="仿宋" w:cs="仿宋"/>
          <w:color w:val="auto"/>
          <w:spacing w:val="-60"/>
          <w:sz w:val="21"/>
          <w:szCs w:val="21"/>
        </w:rPr>
        <w:t xml:space="preserve"> </w:t>
      </w:r>
      <w:r>
        <w:rPr>
          <w:rFonts w:ascii="仿宋" w:hAnsi="仿宋" w:eastAsia="仿宋" w:cs="仿宋"/>
          <w:b/>
          <w:bCs/>
          <w:color w:val="auto"/>
          <w:spacing w:val="7"/>
          <w:sz w:val="21"/>
          <w:szCs w:val="21"/>
        </w:rPr>
        <w:t>”、“采购文件中明确的所属行业</w:t>
      </w:r>
      <w:r>
        <w:rPr>
          <w:rFonts w:ascii="仿宋" w:hAnsi="仿宋" w:eastAsia="仿宋" w:cs="仿宋"/>
          <w:color w:val="auto"/>
          <w:spacing w:val="-70"/>
          <w:sz w:val="21"/>
          <w:szCs w:val="21"/>
        </w:rPr>
        <w:t xml:space="preserve"> </w:t>
      </w:r>
      <w:r>
        <w:rPr>
          <w:rFonts w:ascii="仿宋" w:hAnsi="仿宋" w:eastAsia="仿宋" w:cs="仿宋"/>
          <w:b/>
          <w:bCs/>
          <w:color w:val="auto"/>
          <w:spacing w:val="7"/>
          <w:sz w:val="21"/>
          <w:szCs w:val="21"/>
        </w:rPr>
        <w:t>”依据招标文件第二部分投</w:t>
      </w:r>
      <w:r>
        <w:rPr>
          <w:rFonts w:ascii="仿宋" w:hAnsi="仿宋" w:eastAsia="仿宋" w:cs="仿宋"/>
          <w:b/>
          <w:bCs/>
          <w:color w:val="auto"/>
          <w:spacing w:val="5"/>
          <w:sz w:val="21"/>
          <w:szCs w:val="21"/>
        </w:rPr>
        <w:t>标人须知前附表中“采购标的对应的中小企业划分标准所属行业</w:t>
      </w:r>
      <w:r>
        <w:rPr>
          <w:rFonts w:ascii="仿宋" w:hAnsi="仿宋" w:eastAsia="仿宋" w:cs="仿宋"/>
          <w:color w:val="auto"/>
          <w:spacing w:val="-70"/>
          <w:sz w:val="21"/>
          <w:szCs w:val="21"/>
        </w:rPr>
        <w:t xml:space="preserve"> </w:t>
      </w:r>
      <w:r>
        <w:rPr>
          <w:rFonts w:ascii="仿宋" w:hAnsi="仿宋" w:eastAsia="仿宋" w:cs="仿宋"/>
          <w:b/>
          <w:bCs/>
          <w:color w:val="auto"/>
          <w:spacing w:val="5"/>
          <w:sz w:val="21"/>
          <w:szCs w:val="21"/>
        </w:rPr>
        <w:t>”填写，不得缺漏；②</w:t>
      </w:r>
      <w:r>
        <w:rPr>
          <w:rFonts w:ascii="仿宋" w:hAnsi="仿宋" w:eastAsia="仿宋" w:cs="仿宋"/>
          <w:b/>
          <w:bCs/>
          <w:color w:val="auto"/>
          <w:spacing w:val="4"/>
          <w:sz w:val="21"/>
          <w:szCs w:val="21"/>
        </w:rPr>
        <w:t>从业人员、</w:t>
      </w:r>
      <w:r>
        <w:rPr>
          <w:rFonts w:ascii="仿宋" w:hAnsi="仿宋" w:eastAsia="仿宋" w:cs="仿宋"/>
          <w:b/>
          <w:bCs/>
          <w:color w:val="auto"/>
          <w:spacing w:val="9"/>
          <w:sz w:val="21"/>
          <w:szCs w:val="21"/>
        </w:rPr>
        <w:t>营业收入、资产总额填报上一年度数据，无上一年度数据的新成立企业可不填报；③中型企业、</w:t>
      </w:r>
      <w:r>
        <w:rPr>
          <w:rFonts w:ascii="仿宋" w:hAnsi="仿宋" w:eastAsia="仿宋" w:cs="仿宋"/>
          <w:b/>
          <w:bCs/>
          <w:color w:val="auto"/>
          <w:spacing w:val="8"/>
          <w:sz w:val="21"/>
          <w:szCs w:val="21"/>
        </w:rPr>
        <w:t>小型企业、微型企业等</w:t>
      </w:r>
      <w:r>
        <w:rPr>
          <w:rFonts w:ascii="仿宋" w:hAnsi="仿宋" w:eastAsia="仿宋" w:cs="仿宋"/>
          <w:color w:val="auto"/>
          <w:spacing w:val="-29"/>
          <w:sz w:val="21"/>
          <w:szCs w:val="21"/>
        </w:rPr>
        <w:t xml:space="preserve"> </w:t>
      </w:r>
      <w:r>
        <w:rPr>
          <w:rFonts w:ascii="仿宋" w:hAnsi="仿宋" w:eastAsia="仿宋" w:cs="仿宋"/>
          <w:b/>
          <w:bCs/>
          <w:color w:val="auto"/>
          <w:spacing w:val="8"/>
          <w:sz w:val="21"/>
          <w:szCs w:val="21"/>
        </w:rPr>
        <w:t>3</w:t>
      </w:r>
      <w:r>
        <w:rPr>
          <w:rFonts w:ascii="仿宋" w:hAnsi="仿宋" w:eastAsia="仿宋" w:cs="仿宋"/>
          <w:color w:val="auto"/>
          <w:spacing w:val="-31"/>
          <w:sz w:val="21"/>
          <w:szCs w:val="21"/>
        </w:rPr>
        <w:t xml:space="preserve"> </w:t>
      </w:r>
      <w:r>
        <w:rPr>
          <w:rFonts w:ascii="仿宋" w:hAnsi="仿宋" w:eastAsia="仿宋" w:cs="仿宋"/>
          <w:b/>
          <w:bCs/>
          <w:color w:val="auto"/>
          <w:spacing w:val="8"/>
          <w:sz w:val="21"/>
          <w:szCs w:val="21"/>
        </w:rPr>
        <w:t>种企业类型，结合以上数据，依据《中小企业划型标准规定》（工信部</w:t>
      </w:r>
      <w:r>
        <w:rPr>
          <w:rFonts w:ascii="仿宋" w:hAnsi="仿宋" w:eastAsia="仿宋" w:cs="仿宋"/>
          <w:b/>
          <w:bCs/>
          <w:color w:val="auto"/>
          <w:spacing w:val="9"/>
          <w:sz w:val="21"/>
          <w:szCs w:val="21"/>
        </w:rPr>
        <w:t>联企业〔2011〕300</w:t>
      </w:r>
      <w:r>
        <w:rPr>
          <w:rFonts w:ascii="仿宋" w:hAnsi="仿宋" w:eastAsia="仿宋" w:cs="仿宋"/>
          <w:color w:val="auto"/>
          <w:spacing w:val="-27"/>
          <w:sz w:val="21"/>
          <w:szCs w:val="21"/>
        </w:rPr>
        <w:t xml:space="preserve"> </w:t>
      </w:r>
      <w:r>
        <w:rPr>
          <w:rFonts w:ascii="仿宋" w:hAnsi="仿宋" w:eastAsia="仿宋" w:cs="仿宋"/>
          <w:b/>
          <w:bCs/>
          <w:color w:val="auto"/>
          <w:spacing w:val="9"/>
          <w:sz w:val="21"/>
          <w:szCs w:val="21"/>
        </w:rPr>
        <w:t>号）确定；④投标人提供的《中小企业声明函》与实</w:t>
      </w:r>
      <w:r>
        <w:rPr>
          <w:rFonts w:ascii="仿宋" w:hAnsi="仿宋" w:eastAsia="仿宋" w:cs="仿宋"/>
          <w:b/>
          <w:bCs/>
          <w:color w:val="auto"/>
          <w:spacing w:val="8"/>
          <w:sz w:val="21"/>
          <w:szCs w:val="21"/>
        </w:rPr>
        <w:t>际情况不符的或者未按</w:t>
      </w:r>
      <w:r>
        <w:rPr>
          <w:rFonts w:ascii="仿宋" w:hAnsi="仿宋" w:eastAsia="仿宋" w:cs="仿宋"/>
          <w:b/>
          <w:bCs/>
          <w:color w:val="auto"/>
          <w:spacing w:val="9"/>
          <w:sz w:val="21"/>
          <w:szCs w:val="21"/>
        </w:rPr>
        <w:t>以上要求填写的，不享受中小企业扶持政策。声明内容不实的，属于提供虚假材料谋取中标</w:t>
      </w:r>
      <w:r>
        <w:rPr>
          <w:rFonts w:ascii="仿宋" w:hAnsi="仿宋" w:eastAsia="仿宋" w:cs="仿宋"/>
          <w:b/>
          <w:bCs/>
          <w:color w:val="auto"/>
          <w:spacing w:val="8"/>
          <w:sz w:val="21"/>
          <w:szCs w:val="21"/>
        </w:rPr>
        <w:t>、成</w:t>
      </w:r>
      <w:r>
        <w:rPr>
          <w:rFonts w:ascii="仿宋" w:hAnsi="仿宋" w:eastAsia="仿宋" w:cs="仿宋"/>
          <w:b/>
          <w:bCs/>
          <w:color w:val="auto"/>
          <w:spacing w:val="6"/>
          <w:sz w:val="21"/>
          <w:szCs w:val="21"/>
        </w:rPr>
        <w:t>交的，依法承担法律责任</w:t>
      </w:r>
      <w:r>
        <w:rPr>
          <w:rFonts w:ascii="仿宋" w:hAnsi="仿宋" w:eastAsia="仿宋" w:cs="仿宋"/>
          <w:color w:val="auto"/>
          <w:spacing w:val="6"/>
          <w:sz w:val="21"/>
          <w:szCs w:val="21"/>
        </w:rPr>
        <w:t>。</w:t>
      </w:r>
    </w:p>
    <w:p w14:paraId="70C8E5E4">
      <w:pPr>
        <w:spacing w:before="65" w:line="230" w:lineRule="auto"/>
        <w:ind w:left="22"/>
        <w:rPr>
          <w:rFonts w:ascii="仿宋" w:hAnsi="仿宋" w:eastAsia="仿宋" w:cs="仿宋"/>
          <w:b/>
          <w:bCs/>
          <w:spacing w:val="7"/>
          <w:sz w:val="21"/>
          <w:szCs w:val="21"/>
        </w:rPr>
      </w:pPr>
    </w:p>
    <w:p w14:paraId="52DFB392">
      <w:pPr>
        <w:spacing w:before="65" w:line="230" w:lineRule="auto"/>
        <w:ind w:left="22"/>
        <w:rPr>
          <w:rFonts w:ascii="仿宋" w:hAnsi="仿宋" w:eastAsia="仿宋" w:cs="仿宋"/>
          <w:b/>
          <w:bCs/>
          <w:spacing w:val="7"/>
          <w:sz w:val="21"/>
          <w:szCs w:val="21"/>
        </w:rPr>
      </w:pPr>
    </w:p>
    <w:p w14:paraId="3C092531">
      <w:pPr>
        <w:spacing w:before="65" w:line="230" w:lineRule="auto"/>
        <w:ind w:left="22"/>
        <w:rPr>
          <w:rFonts w:ascii="仿宋" w:hAnsi="仿宋" w:eastAsia="仿宋" w:cs="仿宋"/>
          <w:b/>
          <w:bCs/>
          <w:spacing w:val="7"/>
          <w:sz w:val="21"/>
          <w:szCs w:val="21"/>
        </w:rPr>
      </w:pPr>
    </w:p>
    <w:p w14:paraId="329F1B7F">
      <w:pPr>
        <w:spacing w:before="65" w:line="230" w:lineRule="auto"/>
        <w:ind w:left="22"/>
        <w:rPr>
          <w:rFonts w:ascii="仿宋" w:hAnsi="仿宋" w:eastAsia="仿宋" w:cs="仿宋"/>
          <w:b/>
          <w:bCs/>
          <w:spacing w:val="7"/>
          <w:sz w:val="21"/>
          <w:szCs w:val="21"/>
        </w:rPr>
      </w:pPr>
    </w:p>
    <w:p w14:paraId="033A60F3">
      <w:pPr>
        <w:spacing w:before="65" w:line="230" w:lineRule="auto"/>
        <w:ind w:left="22"/>
        <w:rPr>
          <w:rFonts w:ascii="仿宋" w:hAnsi="仿宋" w:eastAsia="仿宋" w:cs="仿宋"/>
          <w:b/>
          <w:bCs/>
          <w:spacing w:val="7"/>
          <w:sz w:val="21"/>
          <w:szCs w:val="21"/>
        </w:rPr>
      </w:pPr>
    </w:p>
    <w:p w14:paraId="3A661882">
      <w:pPr>
        <w:spacing w:before="65" w:line="230" w:lineRule="auto"/>
        <w:ind w:left="22"/>
        <w:rPr>
          <w:rFonts w:ascii="仿宋" w:hAnsi="仿宋" w:eastAsia="仿宋" w:cs="仿宋"/>
          <w:b/>
          <w:bCs/>
          <w:spacing w:val="7"/>
          <w:sz w:val="21"/>
          <w:szCs w:val="21"/>
        </w:rPr>
      </w:pPr>
    </w:p>
    <w:p w14:paraId="0F8868FD">
      <w:pPr>
        <w:spacing w:before="65" w:line="230" w:lineRule="auto"/>
        <w:ind w:left="22"/>
        <w:rPr>
          <w:rFonts w:ascii="仿宋" w:hAnsi="仿宋" w:eastAsia="仿宋" w:cs="仿宋"/>
          <w:sz w:val="21"/>
          <w:szCs w:val="21"/>
        </w:rPr>
      </w:pPr>
      <w:r>
        <w:rPr>
          <w:rFonts w:ascii="仿宋" w:hAnsi="仿宋" w:eastAsia="仿宋" w:cs="仿宋"/>
          <w:b/>
          <w:bCs/>
          <w:spacing w:val="7"/>
          <w:sz w:val="21"/>
          <w:szCs w:val="21"/>
        </w:rPr>
        <w:t>附件二：</w:t>
      </w:r>
      <w:r>
        <w:rPr>
          <w:rFonts w:ascii="仿宋" w:hAnsi="仿宋" w:eastAsia="仿宋" w:cs="仿宋"/>
          <w:spacing w:val="7"/>
          <w:sz w:val="21"/>
          <w:szCs w:val="21"/>
        </w:rPr>
        <w:t xml:space="preserve">   </w:t>
      </w:r>
      <w:r>
        <w:rPr>
          <w:rFonts w:ascii="仿宋" w:hAnsi="仿宋" w:eastAsia="仿宋" w:cs="仿宋"/>
          <w:b/>
          <w:bCs/>
          <w:spacing w:val="7"/>
          <w:sz w:val="21"/>
          <w:szCs w:val="21"/>
        </w:rPr>
        <w:t>国家企业信用信息公示系统---小</w:t>
      </w:r>
      <w:r>
        <w:rPr>
          <w:rFonts w:ascii="仿宋" w:hAnsi="仿宋" w:eastAsia="仿宋" w:cs="仿宋"/>
          <w:b/>
          <w:bCs/>
          <w:spacing w:val="6"/>
          <w:sz w:val="21"/>
          <w:szCs w:val="21"/>
        </w:rPr>
        <w:t>微企业名录</w:t>
      </w:r>
      <w:r>
        <w:rPr>
          <w:rFonts w:ascii="仿宋" w:hAnsi="仿宋" w:eastAsia="仿宋" w:cs="仿宋"/>
          <w:spacing w:val="-68"/>
          <w:sz w:val="21"/>
          <w:szCs w:val="21"/>
        </w:rPr>
        <w:t xml:space="preserve"> </w:t>
      </w:r>
      <w:r>
        <w:rPr>
          <w:rFonts w:ascii="仿宋" w:hAnsi="仿宋" w:eastAsia="仿宋" w:cs="仿宋"/>
          <w:b/>
          <w:bCs/>
          <w:spacing w:val="6"/>
          <w:sz w:val="21"/>
          <w:szCs w:val="21"/>
        </w:rPr>
        <w:t>”页面查询结果参考格式</w:t>
      </w:r>
    </w:p>
    <w:p w14:paraId="4F3554F9">
      <w:pPr>
        <w:pStyle w:val="4"/>
        <w:spacing w:line="334" w:lineRule="auto"/>
      </w:pPr>
    </w:p>
    <w:p w14:paraId="7A210B40">
      <w:pPr>
        <w:pStyle w:val="4"/>
        <w:spacing w:line="335" w:lineRule="auto"/>
      </w:pPr>
    </w:p>
    <w:p w14:paraId="4606D0AA">
      <w:pPr>
        <w:spacing w:line="2047" w:lineRule="exact"/>
      </w:pPr>
      <w:r>
        <w:rPr>
          <w:position w:val="-40"/>
        </w:rPr>
        <w:drawing>
          <wp:inline distT="0" distB="0" distL="0" distR="0">
            <wp:extent cx="6042025" cy="1299845"/>
            <wp:effectExtent l="0" t="0" r="15875" b="146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6042659" cy="1299971"/>
                    </a:xfrm>
                    <a:prstGeom prst="rect">
                      <a:avLst/>
                    </a:prstGeom>
                  </pic:spPr>
                </pic:pic>
              </a:graphicData>
            </a:graphic>
          </wp:inline>
        </w:drawing>
      </w:r>
    </w:p>
    <w:p w14:paraId="425752AA">
      <w:pPr>
        <w:pStyle w:val="4"/>
        <w:spacing w:line="271" w:lineRule="auto"/>
      </w:pPr>
    </w:p>
    <w:p w14:paraId="2402291E">
      <w:pPr>
        <w:pStyle w:val="4"/>
        <w:spacing w:line="271" w:lineRule="auto"/>
      </w:pPr>
    </w:p>
    <w:p w14:paraId="5E250C99">
      <w:pPr>
        <w:pStyle w:val="4"/>
        <w:spacing w:line="272" w:lineRule="auto"/>
      </w:pPr>
    </w:p>
    <w:p w14:paraId="2813C952">
      <w:pPr>
        <w:pStyle w:val="4"/>
        <w:spacing w:line="272" w:lineRule="auto"/>
      </w:pPr>
    </w:p>
    <w:p w14:paraId="08CCFAFF">
      <w:pPr>
        <w:spacing w:before="65" w:line="231" w:lineRule="auto"/>
        <w:ind w:left="433"/>
        <w:rPr>
          <w:rFonts w:ascii="仿宋" w:hAnsi="仿宋" w:eastAsia="仿宋" w:cs="仿宋"/>
          <w:sz w:val="21"/>
          <w:szCs w:val="21"/>
        </w:rPr>
      </w:pPr>
      <w:r>
        <w:rPr>
          <w:rFonts w:ascii="仿宋" w:hAnsi="仿宋" w:eastAsia="仿宋" w:cs="仿宋"/>
          <w:b/>
          <w:bCs/>
          <w:spacing w:val="6"/>
          <w:sz w:val="21"/>
          <w:szCs w:val="21"/>
        </w:rPr>
        <w:t>投标人（盖章</w:t>
      </w:r>
      <w:r>
        <w:rPr>
          <w:rFonts w:ascii="仿宋" w:hAnsi="仿宋" w:eastAsia="仿宋" w:cs="仿宋"/>
          <w:b/>
          <w:bCs/>
          <w:spacing w:val="-1"/>
          <w:sz w:val="21"/>
          <w:szCs w:val="21"/>
        </w:rPr>
        <w:t>）：</w:t>
      </w:r>
    </w:p>
    <w:p w14:paraId="0DFE38F9">
      <w:pPr>
        <w:pStyle w:val="4"/>
        <w:spacing w:line="290" w:lineRule="auto"/>
      </w:pPr>
    </w:p>
    <w:p w14:paraId="5A6AD77F">
      <w:pPr>
        <w:pStyle w:val="4"/>
        <w:spacing w:line="290" w:lineRule="auto"/>
      </w:pPr>
    </w:p>
    <w:p w14:paraId="14F93BE5">
      <w:pPr>
        <w:pStyle w:val="4"/>
        <w:spacing w:line="291" w:lineRule="auto"/>
      </w:pPr>
    </w:p>
    <w:p w14:paraId="62F8F8D3">
      <w:pPr>
        <w:spacing w:before="65" w:line="232" w:lineRule="auto"/>
        <w:ind w:left="477"/>
        <w:rPr>
          <w:rFonts w:ascii="仿宋" w:hAnsi="仿宋" w:eastAsia="仿宋" w:cs="仿宋"/>
          <w:sz w:val="21"/>
          <w:szCs w:val="21"/>
        </w:rPr>
      </w:pPr>
      <w:r>
        <w:rPr>
          <w:rFonts w:ascii="仿宋" w:hAnsi="仿宋" w:eastAsia="仿宋" w:cs="仿宋"/>
          <w:b/>
          <w:bCs/>
          <w:spacing w:val="-20"/>
          <w:sz w:val="21"/>
          <w:szCs w:val="21"/>
        </w:rPr>
        <w:t>日</w:t>
      </w:r>
      <w:r>
        <w:rPr>
          <w:rFonts w:ascii="仿宋" w:hAnsi="仿宋" w:eastAsia="仿宋" w:cs="仿宋"/>
          <w:spacing w:val="13"/>
          <w:sz w:val="21"/>
          <w:szCs w:val="21"/>
        </w:rPr>
        <w:t xml:space="preserve">  </w:t>
      </w:r>
      <w:r>
        <w:rPr>
          <w:rFonts w:ascii="仿宋" w:hAnsi="仿宋" w:eastAsia="仿宋" w:cs="仿宋"/>
          <w:b/>
          <w:bCs/>
          <w:spacing w:val="-20"/>
          <w:sz w:val="21"/>
          <w:szCs w:val="21"/>
        </w:rPr>
        <w:t>期：</w:t>
      </w:r>
    </w:p>
    <w:p w14:paraId="13E87B05">
      <w:pPr>
        <w:spacing w:line="232" w:lineRule="auto"/>
        <w:rPr>
          <w:rFonts w:ascii="仿宋" w:hAnsi="仿宋" w:eastAsia="仿宋" w:cs="仿宋"/>
          <w:sz w:val="20"/>
          <w:szCs w:val="20"/>
        </w:rPr>
        <w:sectPr>
          <w:footerReference r:id="rId9" w:type="default"/>
          <w:pgSz w:w="11906" w:h="16839"/>
          <w:pgMar w:top="1431" w:right="1086" w:bottom="882" w:left="1303" w:header="0" w:footer="720" w:gutter="0"/>
          <w:pgNumType w:fmt="decimal"/>
          <w:cols w:space="720" w:num="1"/>
        </w:sectPr>
      </w:pPr>
    </w:p>
    <w:p w14:paraId="08A5A6B8">
      <w:pPr>
        <w:spacing w:line="588" w:lineRule="exact"/>
        <w:jc w:val="both"/>
        <w:rPr>
          <w:rFonts w:hint="eastAsia" w:ascii="宋体" w:hAnsi="宋体" w:eastAsia="宋体" w:cs="宋体"/>
          <w:b/>
          <w:color w:val="auto"/>
          <w:spacing w:val="6"/>
          <w:sz w:val="32"/>
          <w:szCs w:val="32"/>
          <w:highlight w:val="none"/>
        </w:rPr>
      </w:pPr>
      <w:r>
        <w:rPr>
          <w:rFonts w:ascii="仿宋" w:hAnsi="仿宋" w:eastAsia="仿宋" w:cs="仿宋"/>
          <w:b w:val="0"/>
          <w:bCs w:val="0"/>
          <w:color w:val="auto"/>
          <w:spacing w:val="7"/>
          <w:sz w:val="21"/>
          <w:szCs w:val="21"/>
        </w:rPr>
        <w:t>附件</w:t>
      </w:r>
      <w:r>
        <w:rPr>
          <w:rFonts w:hint="eastAsia" w:ascii="仿宋" w:hAnsi="仿宋" w:eastAsia="仿宋" w:cs="仿宋"/>
          <w:b w:val="0"/>
          <w:bCs w:val="0"/>
          <w:color w:val="auto"/>
          <w:spacing w:val="7"/>
          <w:sz w:val="21"/>
          <w:szCs w:val="21"/>
          <w:lang w:eastAsia="zh-CN"/>
        </w:rPr>
        <w:t>三</w:t>
      </w:r>
      <w:r>
        <w:rPr>
          <w:rFonts w:ascii="仿宋" w:hAnsi="仿宋" w:eastAsia="仿宋" w:cs="仿宋"/>
          <w:b w:val="0"/>
          <w:bCs w:val="0"/>
          <w:color w:val="auto"/>
          <w:spacing w:val="7"/>
          <w:sz w:val="21"/>
          <w:szCs w:val="21"/>
        </w:rPr>
        <w:t>：</w:t>
      </w:r>
      <w:r>
        <w:rPr>
          <w:rFonts w:hint="eastAsia" w:ascii="仿宋" w:hAnsi="仿宋" w:eastAsia="仿宋" w:cs="仿宋"/>
          <w:b/>
          <w:bCs/>
          <w:color w:val="auto"/>
          <w:spacing w:val="7"/>
          <w:sz w:val="21"/>
          <w:szCs w:val="21"/>
          <w:lang w:val="en-US" w:eastAsia="zh-CN"/>
        </w:rPr>
        <w:t xml:space="preserve">                    </w:t>
      </w:r>
      <w:r>
        <w:rPr>
          <w:rFonts w:hint="eastAsia" w:ascii="仿宋" w:hAnsi="仿宋" w:eastAsia="仿宋" w:cs="仿宋"/>
          <w:b/>
          <w:bCs/>
          <w:color w:val="auto"/>
          <w:spacing w:val="-4"/>
          <w:sz w:val="24"/>
          <w:szCs w:val="24"/>
        </w:rPr>
        <w:t>监狱或戒毒企业声明函</w:t>
      </w:r>
    </w:p>
    <w:p w14:paraId="382F6A4C">
      <w:pPr>
        <w:pStyle w:val="21"/>
        <w:jc w:val="center"/>
        <w:rPr>
          <w:rFonts w:hint="eastAsia" w:ascii="宋体" w:hAnsi="宋体" w:eastAsia="宋体" w:cs="宋体"/>
          <w:b/>
          <w:color w:val="auto"/>
          <w:sz w:val="28"/>
          <w:szCs w:val="28"/>
          <w:highlight w:val="none"/>
          <w:lang w:val="en-GB"/>
        </w:rPr>
      </w:pPr>
    </w:p>
    <w:p w14:paraId="63FB33CC">
      <w:pPr>
        <w:spacing w:line="70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本企业郑重声明，本企业为</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（省、自治区、直辖市）监狱管理局（戒毒所）所属企业。本企业参加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单位的</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项目采购活动提供本企业制造的货物，由本企业承担工程、提供服务，或者提供其他</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（省、自治区、直辖市）监狱管理局（戒毒所）所属企业制造的货物。</w:t>
      </w:r>
    </w:p>
    <w:p w14:paraId="39846518">
      <w:pPr>
        <w:spacing w:line="70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本企业对上述声明的真实性负责。如有虚假，将依法承担相应责任。</w:t>
      </w:r>
    </w:p>
    <w:p w14:paraId="504A141D">
      <w:pPr>
        <w:spacing w:line="560" w:lineRule="exact"/>
        <w:ind w:firstLine="504" w:firstLineChars="200"/>
        <w:rPr>
          <w:rFonts w:hint="eastAsia" w:ascii="宋体" w:hAnsi="宋体" w:eastAsia="宋体" w:cs="宋体"/>
          <w:color w:val="auto"/>
          <w:spacing w:val="6"/>
          <w:sz w:val="24"/>
          <w:szCs w:val="24"/>
          <w:highlight w:val="none"/>
        </w:rPr>
      </w:pPr>
    </w:p>
    <w:p w14:paraId="0972F7A7">
      <w:pPr>
        <w:spacing w:before="65" w:line="231" w:lineRule="auto"/>
        <w:ind w:left="433"/>
        <w:rPr>
          <w:rFonts w:ascii="仿宋" w:hAnsi="仿宋" w:eastAsia="仿宋" w:cs="仿宋"/>
          <w:color w:val="auto"/>
          <w:sz w:val="21"/>
          <w:szCs w:val="21"/>
        </w:rPr>
      </w:pPr>
      <w:r>
        <w:rPr>
          <w:rFonts w:ascii="仿宋" w:hAnsi="仿宋" w:eastAsia="仿宋" w:cs="仿宋"/>
          <w:b/>
          <w:bCs/>
          <w:color w:val="auto"/>
          <w:spacing w:val="6"/>
          <w:sz w:val="21"/>
          <w:szCs w:val="21"/>
        </w:rPr>
        <w:t>投标人</w:t>
      </w:r>
      <w:r>
        <w:rPr>
          <w:rFonts w:hint="eastAsia" w:ascii="仿宋" w:hAnsi="仿宋" w:eastAsia="仿宋" w:cs="仿宋"/>
          <w:b/>
          <w:bCs/>
          <w:color w:val="auto"/>
          <w:spacing w:val="6"/>
          <w:sz w:val="21"/>
          <w:szCs w:val="21"/>
          <w:lang w:eastAsia="zh-CN"/>
        </w:rPr>
        <w:t>全称</w:t>
      </w:r>
      <w:r>
        <w:rPr>
          <w:rFonts w:ascii="仿宋" w:hAnsi="仿宋" w:eastAsia="仿宋" w:cs="仿宋"/>
          <w:b/>
          <w:bCs/>
          <w:color w:val="auto"/>
          <w:spacing w:val="6"/>
          <w:sz w:val="21"/>
          <w:szCs w:val="21"/>
        </w:rPr>
        <w:t>（盖章</w:t>
      </w:r>
      <w:r>
        <w:rPr>
          <w:rFonts w:ascii="仿宋" w:hAnsi="仿宋" w:eastAsia="仿宋" w:cs="仿宋"/>
          <w:b/>
          <w:bCs/>
          <w:color w:val="auto"/>
          <w:spacing w:val="-1"/>
          <w:sz w:val="21"/>
          <w:szCs w:val="21"/>
        </w:rPr>
        <w:t>）：</w:t>
      </w:r>
    </w:p>
    <w:p w14:paraId="02C7F256">
      <w:pPr>
        <w:pStyle w:val="4"/>
        <w:spacing w:line="290" w:lineRule="auto"/>
        <w:rPr>
          <w:color w:val="auto"/>
        </w:rPr>
      </w:pPr>
    </w:p>
    <w:p w14:paraId="4160CBDA">
      <w:pPr>
        <w:pStyle w:val="4"/>
        <w:spacing w:line="290" w:lineRule="auto"/>
        <w:rPr>
          <w:color w:val="auto"/>
        </w:rPr>
      </w:pPr>
    </w:p>
    <w:p w14:paraId="31CBD823">
      <w:pPr>
        <w:pStyle w:val="4"/>
        <w:spacing w:line="291" w:lineRule="auto"/>
        <w:rPr>
          <w:color w:val="auto"/>
        </w:rPr>
      </w:pPr>
    </w:p>
    <w:p w14:paraId="72CABA2F">
      <w:pPr>
        <w:spacing w:before="65" w:line="232" w:lineRule="auto"/>
        <w:ind w:left="477"/>
        <w:rPr>
          <w:rFonts w:ascii="仿宋" w:hAnsi="仿宋" w:eastAsia="仿宋" w:cs="仿宋"/>
          <w:color w:val="auto"/>
          <w:sz w:val="21"/>
          <w:szCs w:val="21"/>
        </w:rPr>
      </w:pPr>
      <w:r>
        <w:rPr>
          <w:rFonts w:ascii="仿宋" w:hAnsi="仿宋" w:eastAsia="仿宋" w:cs="仿宋"/>
          <w:b/>
          <w:bCs/>
          <w:color w:val="auto"/>
          <w:spacing w:val="-20"/>
          <w:sz w:val="21"/>
          <w:szCs w:val="21"/>
        </w:rPr>
        <w:t>日</w:t>
      </w:r>
      <w:r>
        <w:rPr>
          <w:rFonts w:ascii="仿宋" w:hAnsi="仿宋" w:eastAsia="仿宋" w:cs="仿宋"/>
          <w:color w:val="auto"/>
          <w:spacing w:val="13"/>
          <w:sz w:val="21"/>
          <w:szCs w:val="21"/>
        </w:rPr>
        <w:t xml:space="preserve">  </w:t>
      </w:r>
      <w:r>
        <w:rPr>
          <w:rFonts w:ascii="仿宋" w:hAnsi="仿宋" w:eastAsia="仿宋" w:cs="仿宋"/>
          <w:b/>
          <w:bCs/>
          <w:color w:val="auto"/>
          <w:spacing w:val="-20"/>
          <w:sz w:val="21"/>
          <w:szCs w:val="21"/>
        </w:rPr>
        <w:t>期：</w:t>
      </w:r>
    </w:p>
    <w:p w14:paraId="5E540050">
      <w:pPr>
        <w:spacing w:line="560" w:lineRule="exact"/>
        <w:ind w:firstLine="504" w:firstLineChars="200"/>
        <w:rPr>
          <w:rFonts w:hint="eastAsia" w:ascii="宋体" w:hAnsi="宋体" w:eastAsia="宋体" w:cs="宋体"/>
          <w:color w:val="auto"/>
          <w:spacing w:val="6"/>
          <w:sz w:val="24"/>
          <w:szCs w:val="24"/>
          <w:highlight w:val="none"/>
        </w:rPr>
      </w:pPr>
    </w:p>
    <w:p w14:paraId="2827EFA6">
      <w:pPr>
        <w:pStyle w:val="6"/>
        <w:wordWrap w:val="0"/>
        <w:spacing w:line="360" w:lineRule="auto"/>
        <w:ind w:right="480" w:firstLine="5796" w:firstLineChars="2300"/>
        <w:rPr>
          <w:rFonts w:hAnsi="宋体" w:cs="Times New Roman"/>
          <w:color w:val="auto"/>
          <w:sz w:val="21"/>
          <w:szCs w:val="21"/>
          <w:highlight w:val="none"/>
        </w:rPr>
      </w:pPr>
      <w:r>
        <w:rPr>
          <w:rFonts w:hint="eastAsia" w:ascii="宋体" w:hAnsi="宋体" w:eastAsia="宋体" w:cs="宋体"/>
          <w:color w:val="auto"/>
          <w:spacing w:val="6"/>
          <w:sz w:val="24"/>
          <w:szCs w:val="24"/>
          <w:highlight w:val="none"/>
        </w:rPr>
        <w:t xml:space="preserve">                            </w:t>
      </w:r>
      <w:r>
        <w:rPr>
          <w:rFonts w:hint="eastAsia" w:hAnsi="宋体"/>
          <w:color w:val="auto"/>
          <w:sz w:val="21"/>
          <w:szCs w:val="21"/>
          <w:highlight w:val="none"/>
        </w:rPr>
        <w:t>　</w:t>
      </w:r>
    </w:p>
    <w:p w14:paraId="721B2ED7">
      <w:pPr>
        <w:snapToGrid w:val="0"/>
        <w:spacing w:line="540" w:lineRule="exact"/>
        <w:ind w:firstLine="480" w:firstLineChars="200"/>
        <w:rPr>
          <w:rFonts w:hint="eastAsia" w:ascii="宋体" w:hAnsi="宋体" w:eastAsia="宋体" w:cs="宋体"/>
          <w:color w:val="auto"/>
          <w:sz w:val="24"/>
          <w:szCs w:val="24"/>
          <w:highlight w:val="none"/>
        </w:rPr>
        <w:sectPr>
          <w:headerReference r:id="rId10" w:type="default"/>
          <w:footerReference r:id="rId11" w:type="default"/>
          <w:pgSz w:w="11906" w:h="16838"/>
          <w:pgMar w:top="1440" w:right="1457" w:bottom="1440" w:left="1457" w:header="851" w:footer="992" w:gutter="283"/>
          <w:pgBorders>
            <w:top w:val="none" w:sz="0" w:space="0"/>
            <w:left w:val="none" w:sz="0" w:space="0"/>
            <w:bottom w:val="none" w:sz="0" w:space="0"/>
            <w:right w:val="none" w:sz="0" w:space="0"/>
          </w:pgBorders>
          <w:pgNumType w:fmt="numberInDash"/>
          <w:cols w:space="720" w:num="1"/>
          <w:rtlGutter w:val="1"/>
          <w:docGrid w:linePitch="312" w:charSpace="0"/>
        </w:sectPr>
      </w:pPr>
    </w:p>
    <w:p w14:paraId="42F5257F">
      <w:pPr>
        <w:spacing w:before="45" w:line="223" w:lineRule="auto"/>
        <w:ind w:left="13"/>
        <w:rPr>
          <w:rFonts w:ascii="仿宋" w:hAnsi="仿宋" w:eastAsia="仿宋" w:cs="仿宋"/>
          <w:color w:val="auto"/>
          <w:sz w:val="21"/>
          <w:szCs w:val="21"/>
        </w:rPr>
      </w:pPr>
      <w:r>
        <w:rPr>
          <w:rFonts w:ascii="仿宋" w:hAnsi="仿宋" w:eastAsia="仿宋" w:cs="仿宋"/>
          <w:color w:val="auto"/>
          <w:spacing w:val="-6"/>
          <w:sz w:val="21"/>
          <w:szCs w:val="21"/>
        </w:rPr>
        <w:t>附件</w:t>
      </w:r>
      <w:r>
        <w:rPr>
          <w:rFonts w:hint="eastAsia" w:ascii="仿宋" w:hAnsi="仿宋" w:eastAsia="仿宋" w:cs="仿宋"/>
          <w:color w:val="auto"/>
          <w:spacing w:val="-6"/>
          <w:sz w:val="21"/>
          <w:szCs w:val="21"/>
          <w:lang w:eastAsia="zh-CN"/>
        </w:rPr>
        <w:t>四</w:t>
      </w:r>
      <w:r>
        <w:rPr>
          <w:rFonts w:ascii="仿宋" w:hAnsi="仿宋" w:eastAsia="仿宋" w:cs="仿宋"/>
          <w:color w:val="auto"/>
          <w:spacing w:val="-6"/>
          <w:sz w:val="21"/>
          <w:szCs w:val="21"/>
        </w:rPr>
        <w:t>：</w:t>
      </w:r>
    </w:p>
    <w:p w14:paraId="536B0CB0">
      <w:pPr>
        <w:spacing w:before="171" w:line="221" w:lineRule="auto"/>
        <w:ind w:left="3112"/>
        <w:outlineLvl w:val="0"/>
        <w:rPr>
          <w:rFonts w:ascii="仿宋" w:hAnsi="仿宋" w:eastAsia="仿宋" w:cs="仿宋"/>
          <w:color w:val="auto"/>
          <w:sz w:val="24"/>
          <w:szCs w:val="24"/>
        </w:rPr>
      </w:pPr>
      <w:r>
        <w:rPr>
          <w:rFonts w:ascii="仿宋" w:hAnsi="仿宋" w:eastAsia="仿宋" w:cs="仿宋"/>
          <w:b/>
          <w:bCs/>
          <w:color w:val="auto"/>
          <w:spacing w:val="-4"/>
          <w:sz w:val="24"/>
          <w:szCs w:val="24"/>
        </w:rPr>
        <w:t>残疾人福利性单位声明函</w:t>
      </w:r>
    </w:p>
    <w:p w14:paraId="1206CA32">
      <w:pPr>
        <w:pStyle w:val="4"/>
        <w:spacing w:line="318" w:lineRule="auto"/>
        <w:rPr>
          <w:color w:val="auto"/>
          <w:sz w:val="21"/>
          <w:szCs w:val="21"/>
        </w:rPr>
      </w:pPr>
    </w:p>
    <w:p w14:paraId="0271B294">
      <w:pPr>
        <w:pStyle w:val="4"/>
        <w:spacing w:line="318" w:lineRule="auto"/>
        <w:rPr>
          <w:color w:val="auto"/>
          <w:sz w:val="21"/>
          <w:szCs w:val="21"/>
        </w:rPr>
      </w:pPr>
    </w:p>
    <w:p w14:paraId="3A6D7473">
      <w:pPr>
        <w:spacing w:before="72" w:line="485" w:lineRule="auto"/>
        <w:ind w:right="86" w:firstLine="416" w:firstLineChars="200"/>
        <w:jc w:val="both"/>
        <w:rPr>
          <w:rFonts w:ascii="仿宋" w:hAnsi="仿宋" w:eastAsia="仿宋" w:cs="仿宋"/>
          <w:color w:val="auto"/>
          <w:sz w:val="21"/>
          <w:szCs w:val="21"/>
        </w:rPr>
      </w:pPr>
      <w:r>
        <w:rPr>
          <w:rFonts w:ascii="仿宋" w:hAnsi="仿宋" w:eastAsia="仿宋" w:cs="仿宋"/>
          <w:color w:val="auto"/>
          <w:spacing w:val="-1"/>
          <w:sz w:val="21"/>
          <w:szCs w:val="21"/>
        </w:rPr>
        <w:t>本单位郑重声明，根据《财政部</w:t>
      </w:r>
      <w:r>
        <w:rPr>
          <w:rFonts w:ascii="仿宋" w:hAnsi="仿宋" w:eastAsia="仿宋" w:cs="仿宋"/>
          <w:color w:val="auto"/>
          <w:spacing w:val="43"/>
          <w:sz w:val="21"/>
          <w:szCs w:val="21"/>
        </w:rPr>
        <w:t xml:space="preserve"> </w:t>
      </w:r>
      <w:r>
        <w:rPr>
          <w:rFonts w:ascii="仿宋" w:hAnsi="仿宋" w:eastAsia="仿宋" w:cs="仿宋"/>
          <w:color w:val="auto"/>
          <w:spacing w:val="-1"/>
          <w:sz w:val="21"/>
          <w:szCs w:val="21"/>
        </w:rPr>
        <w:t>民政部</w:t>
      </w:r>
      <w:r>
        <w:rPr>
          <w:rFonts w:ascii="仿宋" w:hAnsi="仿宋" w:eastAsia="仿宋" w:cs="仿宋"/>
          <w:color w:val="auto"/>
          <w:spacing w:val="43"/>
          <w:sz w:val="21"/>
          <w:szCs w:val="21"/>
        </w:rPr>
        <w:t xml:space="preserve"> </w:t>
      </w:r>
      <w:r>
        <w:rPr>
          <w:rFonts w:ascii="仿宋" w:hAnsi="仿宋" w:eastAsia="仿宋" w:cs="仿宋"/>
          <w:color w:val="auto"/>
          <w:spacing w:val="-1"/>
          <w:sz w:val="21"/>
          <w:szCs w:val="21"/>
        </w:rPr>
        <w:t>中国残疾人联合会关于促进残疾人就</w:t>
      </w:r>
      <w:r>
        <w:rPr>
          <w:rFonts w:ascii="仿宋" w:hAnsi="仿宋" w:eastAsia="仿宋" w:cs="仿宋"/>
          <w:color w:val="auto"/>
          <w:spacing w:val="-2"/>
          <w:sz w:val="21"/>
          <w:szCs w:val="21"/>
        </w:rPr>
        <w:t>业政府采购政</w:t>
      </w:r>
      <w:r>
        <w:rPr>
          <w:rFonts w:ascii="仿宋" w:hAnsi="仿宋" w:eastAsia="仿宋" w:cs="仿宋"/>
          <w:color w:val="auto"/>
          <w:spacing w:val="-3"/>
          <w:sz w:val="21"/>
          <w:szCs w:val="21"/>
        </w:rPr>
        <w:t>策的通知》（财库[2017]141</w:t>
      </w:r>
      <w:r>
        <w:rPr>
          <w:rFonts w:ascii="仿宋" w:hAnsi="仿宋" w:eastAsia="仿宋" w:cs="仿宋"/>
          <w:color w:val="auto"/>
          <w:spacing w:val="-38"/>
          <w:sz w:val="21"/>
          <w:szCs w:val="21"/>
        </w:rPr>
        <w:t xml:space="preserve"> </w:t>
      </w:r>
      <w:r>
        <w:rPr>
          <w:rFonts w:ascii="仿宋" w:hAnsi="仿宋" w:eastAsia="仿宋" w:cs="仿宋"/>
          <w:color w:val="auto"/>
          <w:spacing w:val="-3"/>
          <w:sz w:val="21"/>
          <w:szCs w:val="21"/>
        </w:rPr>
        <w:t>号）的规定，本单位为符合条件的残疾人福利性单位，且本单位参加</w:t>
      </w:r>
      <w:r>
        <w:rPr>
          <w:rFonts w:ascii="仿宋" w:hAnsi="仿宋" w:eastAsia="仿宋" w:cs="仿宋"/>
          <w:color w:val="auto"/>
          <w:spacing w:val="-1"/>
          <w:sz w:val="21"/>
          <w:szCs w:val="21"/>
        </w:rPr>
        <w:t>单位的</w:t>
      </w:r>
      <w:r>
        <w:rPr>
          <w:rFonts w:ascii="仿宋" w:hAnsi="仿宋" w:eastAsia="仿宋" w:cs="仿宋"/>
          <w:color w:val="auto"/>
          <w:spacing w:val="-1"/>
          <w:sz w:val="21"/>
          <w:szCs w:val="21"/>
          <w:u w:val="single" w:color="auto"/>
        </w:rPr>
        <w:t xml:space="preserve">          </w:t>
      </w:r>
      <w:r>
        <w:rPr>
          <w:rFonts w:ascii="仿宋" w:hAnsi="仿宋" w:eastAsia="仿宋" w:cs="仿宋"/>
          <w:color w:val="auto"/>
          <w:spacing w:val="-94"/>
          <w:sz w:val="21"/>
          <w:szCs w:val="21"/>
        </w:rPr>
        <w:t xml:space="preserve"> </w:t>
      </w:r>
      <w:r>
        <w:rPr>
          <w:rFonts w:ascii="仿宋" w:hAnsi="仿宋" w:eastAsia="仿宋" w:cs="仿宋"/>
          <w:color w:val="auto"/>
          <w:spacing w:val="-1"/>
          <w:sz w:val="21"/>
          <w:szCs w:val="21"/>
        </w:rPr>
        <w:t>项目采购活动提供本单位制</w:t>
      </w:r>
      <w:r>
        <w:rPr>
          <w:rFonts w:ascii="仿宋" w:hAnsi="仿宋" w:eastAsia="仿宋" w:cs="仿宋"/>
          <w:color w:val="auto"/>
          <w:spacing w:val="-2"/>
          <w:sz w:val="21"/>
          <w:szCs w:val="21"/>
        </w:rPr>
        <w:t>造的货物（由本单位承担工程/提供服务</w:t>
      </w:r>
      <w:r>
        <w:rPr>
          <w:rFonts w:ascii="仿宋" w:hAnsi="仿宋" w:eastAsia="仿宋" w:cs="仿宋"/>
          <w:color w:val="auto"/>
          <w:spacing w:val="-9"/>
          <w:sz w:val="21"/>
          <w:szCs w:val="21"/>
        </w:rPr>
        <w:t>），</w:t>
      </w:r>
      <w:r>
        <w:rPr>
          <w:rFonts w:ascii="仿宋" w:hAnsi="仿宋" w:eastAsia="仿宋" w:cs="仿宋"/>
          <w:color w:val="auto"/>
          <w:spacing w:val="-2"/>
          <w:sz w:val="21"/>
          <w:szCs w:val="21"/>
        </w:rPr>
        <w:t>或者提</w:t>
      </w:r>
      <w:r>
        <w:rPr>
          <w:rFonts w:ascii="仿宋" w:hAnsi="仿宋" w:eastAsia="仿宋" w:cs="仿宋"/>
          <w:color w:val="auto"/>
          <w:sz w:val="21"/>
          <w:szCs w:val="21"/>
        </w:rPr>
        <w:t>供其他残疾人福利性单位制造的货物（不包括使用非</w:t>
      </w:r>
      <w:r>
        <w:rPr>
          <w:rFonts w:ascii="仿宋" w:hAnsi="仿宋" w:eastAsia="仿宋" w:cs="仿宋"/>
          <w:color w:val="auto"/>
          <w:spacing w:val="-1"/>
          <w:sz w:val="21"/>
          <w:szCs w:val="21"/>
        </w:rPr>
        <w:t>残疾人福利性单位注册商标的货物）。</w:t>
      </w:r>
    </w:p>
    <w:p w14:paraId="326136AD">
      <w:pPr>
        <w:spacing w:before="38" w:line="221" w:lineRule="auto"/>
        <w:ind w:left="446"/>
        <w:rPr>
          <w:rFonts w:ascii="仿宋" w:hAnsi="仿宋" w:eastAsia="仿宋" w:cs="仿宋"/>
          <w:color w:val="auto"/>
          <w:sz w:val="21"/>
          <w:szCs w:val="21"/>
        </w:rPr>
      </w:pPr>
      <w:r>
        <w:rPr>
          <w:rFonts w:ascii="仿宋" w:hAnsi="仿宋" w:eastAsia="仿宋" w:cs="仿宋"/>
          <w:color w:val="auto"/>
          <w:spacing w:val="-1"/>
          <w:sz w:val="21"/>
          <w:szCs w:val="21"/>
        </w:rPr>
        <w:t>本单位对上述声明的真实性负责。如有虚假，将依法承担相应责任。</w:t>
      </w:r>
    </w:p>
    <w:p w14:paraId="265F46CC">
      <w:pPr>
        <w:pStyle w:val="4"/>
        <w:spacing w:line="269" w:lineRule="auto"/>
        <w:rPr>
          <w:color w:val="auto"/>
          <w:sz w:val="21"/>
          <w:szCs w:val="21"/>
        </w:rPr>
      </w:pPr>
    </w:p>
    <w:p w14:paraId="36D09C04">
      <w:pPr>
        <w:pStyle w:val="4"/>
        <w:spacing w:line="269" w:lineRule="auto"/>
        <w:rPr>
          <w:color w:val="auto"/>
          <w:sz w:val="21"/>
          <w:szCs w:val="21"/>
        </w:rPr>
      </w:pPr>
    </w:p>
    <w:p w14:paraId="0B4BB97D">
      <w:pPr>
        <w:pStyle w:val="4"/>
        <w:spacing w:line="269" w:lineRule="auto"/>
        <w:rPr>
          <w:color w:val="auto"/>
          <w:sz w:val="21"/>
          <w:szCs w:val="21"/>
        </w:rPr>
      </w:pPr>
    </w:p>
    <w:p w14:paraId="71C5E7A6">
      <w:pPr>
        <w:pStyle w:val="4"/>
        <w:spacing w:line="269" w:lineRule="auto"/>
        <w:rPr>
          <w:color w:val="auto"/>
          <w:sz w:val="21"/>
          <w:szCs w:val="21"/>
        </w:rPr>
      </w:pPr>
    </w:p>
    <w:p w14:paraId="771C9AED">
      <w:pPr>
        <w:pStyle w:val="4"/>
        <w:spacing w:line="270" w:lineRule="auto"/>
        <w:rPr>
          <w:color w:val="auto"/>
          <w:sz w:val="21"/>
          <w:szCs w:val="21"/>
        </w:rPr>
      </w:pPr>
    </w:p>
    <w:p w14:paraId="333C6441">
      <w:pPr>
        <w:spacing w:before="65" w:line="231" w:lineRule="auto"/>
        <w:ind w:left="2"/>
        <w:rPr>
          <w:rFonts w:ascii="仿宋" w:hAnsi="仿宋" w:eastAsia="仿宋" w:cs="仿宋"/>
          <w:color w:val="auto"/>
          <w:sz w:val="21"/>
          <w:szCs w:val="21"/>
        </w:rPr>
      </w:pPr>
      <w:r>
        <w:rPr>
          <w:rFonts w:hint="eastAsia" w:ascii="仿宋" w:hAnsi="仿宋" w:eastAsia="仿宋" w:cs="仿宋"/>
          <w:b/>
          <w:bCs/>
          <w:color w:val="auto"/>
          <w:spacing w:val="6"/>
          <w:sz w:val="21"/>
          <w:szCs w:val="21"/>
        </w:rPr>
        <w:t>投标人全称</w:t>
      </w:r>
      <w:r>
        <w:rPr>
          <w:rFonts w:ascii="仿宋" w:hAnsi="仿宋" w:eastAsia="仿宋" w:cs="仿宋"/>
          <w:b/>
          <w:bCs/>
          <w:color w:val="auto"/>
          <w:spacing w:val="6"/>
          <w:sz w:val="21"/>
          <w:szCs w:val="21"/>
        </w:rPr>
        <w:t>（盖章</w:t>
      </w:r>
      <w:r>
        <w:rPr>
          <w:rFonts w:ascii="仿宋" w:hAnsi="仿宋" w:eastAsia="仿宋" w:cs="仿宋"/>
          <w:b/>
          <w:bCs/>
          <w:color w:val="auto"/>
          <w:spacing w:val="-1"/>
          <w:sz w:val="21"/>
          <w:szCs w:val="21"/>
        </w:rPr>
        <w:t>）：</w:t>
      </w:r>
    </w:p>
    <w:p w14:paraId="70F5CD0D">
      <w:pPr>
        <w:pStyle w:val="4"/>
        <w:rPr>
          <w:color w:val="auto"/>
          <w:sz w:val="21"/>
          <w:szCs w:val="21"/>
        </w:rPr>
      </w:pPr>
    </w:p>
    <w:p w14:paraId="1C6A0859">
      <w:pPr>
        <w:pStyle w:val="4"/>
        <w:rPr>
          <w:color w:val="auto"/>
          <w:sz w:val="21"/>
          <w:szCs w:val="21"/>
        </w:rPr>
      </w:pPr>
    </w:p>
    <w:p w14:paraId="00DD0C6C">
      <w:pPr>
        <w:pStyle w:val="4"/>
        <w:rPr>
          <w:color w:val="auto"/>
          <w:sz w:val="21"/>
          <w:szCs w:val="21"/>
        </w:rPr>
      </w:pPr>
    </w:p>
    <w:p w14:paraId="68213BD8">
      <w:pPr>
        <w:pStyle w:val="4"/>
        <w:rPr>
          <w:color w:val="auto"/>
          <w:sz w:val="21"/>
          <w:szCs w:val="21"/>
        </w:rPr>
      </w:pPr>
    </w:p>
    <w:p w14:paraId="1F36FCA0">
      <w:pPr>
        <w:spacing w:before="65" w:line="232" w:lineRule="auto"/>
        <w:ind w:left="47"/>
        <w:rPr>
          <w:rFonts w:ascii="仿宋" w:hAnsi="仿宋" w:eastAsia="仿宋" w:cs="仿宋"/>
          <w:color w:val="auto"/>
          <w:sz w:val="21"/>
          <w:szCs w:val="21"/>
        </w:rPr>
      </w:pPr>
      <w:r>
        <w:rPr>
          <w:rFonts w:ascii="仿宋" w:hAnsi="仿宋" w:eastAsia="仿宋" w:cs="仿宋"/>
          <w:b/>
          <w:bCs/>
          <w:color w:val="auto"/>
          <w:spacing w:val="-20"/>
          <w:sz w:val="21"/>
          <w:szCs w:val="21"/>
        </w:rPr>
        <w:t>日</w:t>
      </w:r>
      <w:r>
        <w:rPr>
          <w:rFonts w:ascii="仿宋" w:hAnsi="仿宋" w:eastAsia="仿宋" w:cs="仿宋"/>
          <w:color w:val="auto"/>
          <w:spacing w:val="13"/>
          <w:sz w:val="21"/>
          <w:szCs w:val="21"/>
        </w:rPr>
        <w:t xml:space="preserve">  </w:t>
      </w:r>
      <w:r>
        <w:rPr>
          <w:rFonts w:ascii="仿宋" w:hAnsi="仿宋" w:eastAsia="仿宋" w:cs="仿宋"/>
          <w:b/>
          <w:bCs/>
          <w:color w:val="auto"/>
          <w:spacing w:val="-20"/>
          <w:sz w:val="21"/>
          <w:szCs w:val="21"/>
        </w:rPr>
        <w:t>期：</w:t>
      </w:r>
    </w:p>
    <w:p w14:paraId="06004E74">
      <w:pPr>
        <w:pStyle w:val="4"/>
        <w:spacing w:line="280" w:lineRule="auto"/>
        <w:rPr>
          <w:color w:val="auto"/>
          <w:sz w:val="21"/>
          <w:szCs w:val="21"/>
        </w:rPr>
      </w:pPr>
    </w:p>
    <w:p w14:paraId="50B27AEB">
      <w:pPr>
        <w:pStyle w:val="4"/>
        <w:spacing w:line="280" w:lineRule="auto"/>
        <w:rPr>
          <w:color w:val="auto"/>
          <w:sz w:val="21"/>
          <w:szCs w:val="21"/>
        </w:rPr>
      </w:pPr>
    </w:p>
    <w:p w14:paraId="4C79E123">
      <w:pPr>
        <w:pStyle w:val="4"/>
        <w:spacing w:line="280" w:lineRule="auto"/>
        <w:rPr>
          <w:color w:val="auto"/>
          <w:sz w:val="21"/>
          <w:szCs w:val="21"/>
        </w:rPr>
      </w:pPr>
    </w:p>
    <w:p w14:paraId="5292A149">
      <w:pPr>
        <w:spacing w:line="223" w:lineRule="auto"/>
        <w:rPr>
          <w:rFonts w:ascii="仿宋" w:hAnsi="仿宋" w:eastAsia="仿宋" w:cs="仿宋"/>
          <w:color w:val="auto"/>
          <w:sz w:val="22"/>
          <w:szCs w:val="22"/>
        </w:rPr>
        <w:sectPr>
          <w:footerReference r:id="rId12" w:type="default"/>
          <w:pgSz w:w="11906" w:h="16839"/>
          <w:pgMar w:top="1191" w:right="1216" w:bottom="882" w:left="1313" w:header="0" w:footer="720" w:gutter="0"/>
          <w:pgNumType w:fmt="decimal"/>
          <w:cols w:space="720" w:num="1"/>
        </w:sectPr>
      </w:pPr>
    </w:p>
    <w:p w14:paraId="07986C7D">
      <w:pPr>
        <w:spacing w:before="64" w:line="228" w:lineRule="auto"/>
        <w:ind w:left="2983"/>
        <w:rPr>
          <w:rFonts w:ascii="仿宋" w:hAnsi="仿宋" w:eastAsia="仿宋" w:cs="仿宋"/>
          <w:color w:val="auto"/>
          <w:sz w:val="31"/>
          <w:szCs w:val="31"/>
        </w:rPr>
      </w:pPr>
      <w:bookmarkStart w:id="11" w:name="bookmark6"/>
      <w:bookmarkEnd w:id="11"/>
      <w:r>
        <w:rPr>
          <w:rFonts w:ascii="仿宋" w:hAnsi="仿宋" w:eastAsia="仿宋" w:cs="仿宋"/>
          <w:b/>
          <w:bCs/>
          <w:color w:val="auto"/>
          <w:spacing w:val="4"/>
          <w:sz w:val="31"/>
          <w:szCs w:val="31"/>
        </w:rPr>
        <w:t>第三章</w:t>
      </w:r>
      <w:r>
        <w:rPr>
          <w:rFonts w:ascii="仿宋" w:hAnsi="仿宋" w:eastAsia="仿宋" w:cs="仿宋"/>
          <w:color w:val="auto"/>
          <w:spacing w:val="4"/>
          <w:sz w:val="31"/>
          <w:szCs w:val="31"/>
        </w:rPr>
        <w:t xml:space="preserve"> </w:t>
      </w:r>
      <w:r>
        <w:rPr>
          <w:rFonts w:ascii="仿宋" w:hAnsi="仿宋" w:eastAsia="仿宋" w:cs="仿宋"/>
          <w:b/>
          <w:bCs/>
          <w:color w:val="auto"/>
          <w:spacing w:val="4"/>
          <w:sz w:val="31"/>
          <w:szCs w:val="31"/>
        </w:rPr>
        <w:t>招标内容及要求</w:t>
      </w:r>
    </w:p>
    <w:p w14:paraId="2B75274E">
      <w:pPr>
        <w:spacing w:before="138" w:line="231" w:lineRule="auto"/>
        <w:ind w:left="3"/>
        <w:rPr>
          <w:rFonts w:ascii="仿宋" w:hAnsi="仿宋" w:eastAsia="仿宋" w:cs="仿宋"/>
          <w:color w:val="auto"/>
          <w:sz w:val="24"/>
          <w:szCs w:val="24"/>
        </w:rPr>
      </w:pPr>
      <w:r>
        <w:rPr>
          <w:rFonts w:ascii="仿宋" w:hAnsi="仿宋" w:eastAsia="仿宋" w:cs="仿宋"/>
          <w:b/>
          <w:bCs/>
          <w:color w:val="auto"/>
          <w:spacing w:val="4"/>
          <w:sz w:val="24"/>
          <w:szCs w:val="24"/>
        </w:rPr>
        <w:t>一、项目概况：</w:t>
      </w:r>
    </w:p>
    <w:p w14:paraId="3A3596BE">
      <w:pPr>
        <w:spacing w:before="180" w:line="283" w:lineRule="auto"/>
        <w:ind w:right="87" w:firstLine="428"/>
        <w:jc w:val="both"/>
        <w:rPr>
          <w:rFonts w:hint="eastAsia" w:ascii="仿宋" w:hAnsi="仿宋" w:eastAsia="仿宋" w:cs="仿宋"/>
          <w:color w:val="auto"/>
          <w:sz w:val="24"/>
          <w:szCs w:val="24"/>
          <w:lang w:eastAsia="zh-CN"/>
        </w:rPr>
      </w:pPr>
      <w:r>
        <w:rPr>
          <w:rFonts w:ascii="仿宋" w:hAnsi="仿宋" w:eastAsia="仿宋" w:cs="仿宋"/>
          <w:color w:val="auto"/>
          <w:spacing w:val="11"/>
          <w:sz w:val="24"/>
          <w:szCs w:val="24"/>
        </w:rPr>
        <w:t>为进一步完善社会养老服务体系，积极应对柯城区人口老龄化带来的挑战，建立</w:t>
      </w:r>
      <w:r>
        <w:rPr>
          <w:rFonts w:ascii="仿宋" w:hAnsi="仿宋" w:eastAsia="仿宋" w:cs="仿宋"/>
          <w:color w:val="auto"/>
          <w:spacing w:val="10"/>
          <w:sz w:val="24"/>
          <w:szCs w:val="24"/>
        </w:rPr>
        <w:t>健全社会化养老</w:t>
      </w:r>
      <w:r>
        <w:rPr>
          <w:rFonts w:ascii="仿宋" w:hAnsi="仿宋" w:eastAsia="仿宋" w:cs="仿宋"/>
          <w:color w:val="auto"/>
          <w:spacing w:val="11"/>
          <w:sz w:val="24"/>
          <w:szCs w:val="24"/>
        </w:rPr>
        <w:t>服务机制，大力发展以居家养老服务为重点的老年社会福利事业，根据政府文件精神，对柯城区户籍</w:t>
      </w:r>
      <w:r>
        <w:rPr>
          <w:rFonts w:ascii="仿宋" w:hAnsi="仿宋" w:eastAsia="仿宋" w:cs="仿宋"/>
          <w:color w:val="auto"/>
          <w:spacing w:val="6"/>
          <w:sz w:val="24"/>
          <w:szCs w:val="24"/>
        </w:rPr>
        <w:t>的低保低边老年人、经济困难的失能老年人、高龄老年人等提供居家养老服务。</w:t>
      </w:r>
      <w:r>
        <w:rPr>
          <w:rFonts w:ascii="仿宋" w:hAnsi="仿宋" w:eastAsia="仿宋" w:cs="仿宋"/>
          <w:color w:val="auto"/>
          <w:spacing w:val="6"/>
          <w:sz w:val="24"/>
          <w:szCs w:val="24"/>
          <w:highlight w:val="none"/>
        </w:rPr>
        <w:t>服务开展要求满足</w:t>
      </w:r>
      <w:r>
        <w:rPr>
          <w:rFonts w:hint="eastAsia" w:ascii="仿宋" w:hAnsi="仿宋" w:eastAsia="仿宋" w:cs="仿宋"/>
          <w:color w:val="auto"/>
          <w:spacing w:val="6"/>
          <w:sz w:val="24"/>
          <w:szCs w:val="24"/>
          <w:highlight w:val="none"/>
          <w:lang w:eastAsia="zh-CN"/>
        </w:rPr>
        <w:t>《关于进一步提升“助老三件事”服务能力的实施意见》（衢市民〔2024〕36号）</w:t>
      </w:r>
      <w:r>
        <w:rPr>
          <w:rFonts w:hint="eastAsia" w:ascii="仿宋" w:hAnsi="仿宋" w:eastAsia="仿宋" w:cs="仿宋"/>
          <w:color w:val="auto"/>
          <w:spacing w:val="2"/>
          <w:sz w:val="24"/>
          <w:szCs w:val="24"/>
          <w:highlight w:val="none"/>
          <w:lang w:eastAsia="zh-CN"/>
        </w:rPr>
        <w:t>。</w:t>
      </w:r>
    </w:p>
    <w:p w14:paraId="50C90CCF">
      <w:pPr>
        <w:spacing w:before="154" w:line="231" w:lineRule="auto"/>
        <w:ind w:left="7"/>
        <w:rPr>
          <w:rFonts w:ascii="仿宋" w:hAnsi="仿宋" w:eastAsia="仿宋" w:cs="仿宋"/>
          <w:color w:val="auto"/>
          <w:sz w:val="24"/>
          <w:szCs w:val="24"/>
        </w:rPr>
      </w:pPr>
      <w:r>
        <w:rPr>
          <w:rFonts w:ascii="仿宋" w:hAnsi="仿宋" w:eastAsia="仿宋" w:cs="仿宋"/>
          <w:b/>
          <w:bCs/>
          <w:color w:val="auto"/>
          <w:spacing w:val="3"/>
          <w:sz w:val="24"/>
          <w:szCs w:val="24"/>
        </w:rPr>
        <w:t>二、服务对象：</w:t>
      </w:r>
    </w:p>
    <w:p w14:paraId="33EFBAF1">
      <w:pPr>
        <w:spacing w:before="111" w:line="315" w:lineRule="auto"/>
        <w:ind w:left="2" w:right="87" w:firstLine="420"/>
        <w:rPr>
          <w:rFonts w:ascii="仿宋" w:hAnsi="仿宋" w:eastAsia="仿宋" w:cs="仿宋"/>
          <w:color w:val="auto"/>
          <w:spacing w:val="11"/>
          <w:sz w:val="24"/>
          <w:szCs w:val="24"/>
        </w:rPr>
      </w:pPr>
      <w:r>
        <w:rPr>
          <w:rFonts w:hint="eastAsia" w:ascii="仿宋" w:hAnsi="仿宋" w:eastAsia="仿宋" w:cs="仿宋"/>
          <w:color w:val="auto"/>
          <w:spacing w:val="11"/>
          <w:sz w:val="24"/>
          <w:szCs w:val="24"/>
        </w:rPr>
        <w:t>经济困难的失能、半失能老年人。符合条件的人员名单由柯城区民政局提供（约600-800人），中标人须注意个人隐私资料的保密。</w:t>
      </w:r>
    </w:p>
    <w:p w14:paraId="381F8F34">
      <w:pPr>
        <w:spacing w:before="215" w:line="231" w:lineRule="auto"/>
        <w:ind w:left="6"/>
        <w:rPr>
          <w:rFonts w:ascii="仿宋" w:hAnsi="仿宋" w:eastAsia="仿宋" w:cs="仿宋"/>
          <w:color w:val="auto"/>
          <w:sz w:val="24"/>
          <w:szCs w:val="24"/>
        </w:rPr>
      </w:pPr>
      <w:r>
        <w:rPr>
          <w:rFonts w:ascii="仿宋" w:hAnsi="仿宋" w:eastAsia="仿宋" w:cs="仿宋"/>
          <w:b/>
          <w:bCs/>
          <w:color w:val="auto"/>
          <w:spacing w:val="4"/>
          <w:sz w:val="24"/>
          <w:szCs w:val="24"/>
        </w:rPr>
        <w:t>三、服务内容：</w:t>
      </w:r>
    </w:p>
    <w:p w14:paraId="6442A78D">
      <w:pPr>
        <w:spacing w:before="111" w:line="315" w:lineRule="auto"/>
        <w:ind w:left="2" w:right="87" w:firstLine="420"/>
        <w:jc w:val="both"/>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上门助洁服务包括个人助洁和家庭助洁两个部分，个人助洁为老人提供身体清洁，包括理发、沐浴、洗脚、剪指甲等服务；家庭助洁提供居室和物品清洁服务，使物体及表面达到清洁卫生状态的过程，包含但不限于客厅、卧室、卫生间、厨房、玻璃窗（门）清洁及衣物、床品洗涤及晾晒。</w:t>
      </w:r>
    </w:p>
    <w:p w14:paraId="691645DD">
      <w:pPr>
        <w:spacing w:before="36" w:line="324" w:lineRule="auto"/>
        <w:ind w:left="2" w:right="87" w:firstLine="420"/>
        <w:jc w:val="both"/>
        <w:rPr>
          <w:rFonts w:hint="eastAsia" w:ascii="仿宋" w:hAnsi="仿宋" w:eastAsia="仿宋"/>
          <w:color w:val="auto"/>
          <w:sz w:val="24"/>
          <w:szCs w:val="24"/>
        </w:rPr>
      </w:pPr>
      <w:r>
        <w:rPr>
          <w:rFonts w:hint="eastAsia" w:ascii="仿宋" w:hAnsi="仿宋" w:eastAsia="仿宋" w:cs="仿宋"/>
          <w:color w:val="auto"/>
          <w:spacing w:val="10"/>
          <w:sz w:val="24"/>
          <w:szCs w:val="24"/>
          <w:lang w:eastAsia="zh-CN"/>
        </w:rPr>
        <w:t>协助老人</w:t>
      </w:r>
      <w:r>
        <w:rPr>
          <w:rFonts w:hint="eastAsia" w:ascii="仿宋" w:hAnsi="仿宋" w:eastAsia="仿宋" w:cs="仿宋"/>
          <w:color w:val="auto"/>
          <w:spacing w:val="10"/>
          <w:sz w:val="24"/>
          <w:szCs w:val="24"/>
          <w:lang w:val="en-US" w:eastAsia="zh-CN"/>
        </w:rPr>
        <w:t>沐浴</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10"/>
          <w:sz w:val="24"/>
          <w:szCs w:val="24"/>
          <w:lang w:val="en-US" w:eastAsia="zh-CN"/>
        </w:rPr>
        <w:t>①</w:t>
      </w:r>
      <w:r>
        <w:rPr>
          <w:rFonts w:hint="eastAsia" w:ascii="仿宋" w:hAnsi="仿宋" w:eastAsia="仿宋"/>
          <w:color w:val="auto"/>
          <w:sz w:val="24"/>
          <w:szCs w:val="24"/>
        </w:rPr>
        <w:t>服务要求</w:t>
      </w:r>
      <w:r>
        <w:rPr>
          <w:rFonts w:hint="eastAsia" w:ascii="仿宋" w:hAnsi="仿宋" w:eastAsia="仿宋"/>
          <w:color w:val="auto"/>
          <w:sz w:val="24"/>
          <w:szCs w:val="24"/>
          <w:lang w:eastAsia="zh-CN"/>
        </w:rPr>
        <w:t>：</w:t>
      </w:r>
      <w:r>
        <w:rPr>
          <w:rFonts w:hint="eastAsia" w:ascii="仿宋" w:hAnsi="仿宋" w:eastAsia="仿宋"/>
          <w:color w:val="auto"/>
          <w:sz w:val="24"/>
          <w:szCs w:val="24"/>
        </w:rPr>
        <w:t>上门助浴时应有服务对象家属或其他监护人陪同</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②</w:t>
      </w:r>
      <w:r>
        <w:rPr>
          <w:rFonts w:hint="eastAsia" w:ascii="仿宋" w:hAnsi="仿宋" w:eastAsia="仿宋" w:cs="仿宋"/>
          <w:color w:val="auto"/>
          <w:spacing w:val="10"/>
          <w:sz w:val="24"/>
          <w:szCs w:val="24"/>
          <w:lang w:eastAsia="zh-CN"/>
        </w:rPr>
        <w:t>注意保暖：</w:t>
      </w:r>
      <w:r>
        <w:rPr>
          <w:rFonts w:hint="eastAsia" w:ascii="仿宋" w:hAnsi="仿宋" w:eastAsia="仿宋"/>
          <w:color w:val="auto"/>
          <w:sz w:val="24"/>
          <w:szCs w:val="24"/>
        </w:rPr>
        <w:t>应针对服务对象身体状况，选择适宜的沐浴方式和沐浴时间，空腹或饱餐忌沐浴</w:t>
      </w:r>
      <w:r>
        <w:rPr>
          <w:rFonts w:hint="eastAsia" w:ascii="仿宋" w:hAnsi="仿宋" w:eastAsia="仿宋"/>
          <w:color w:val="auto"/>
          <w:sz w:val="24"/>
          <w:szCs w:val="24"/>
          <w:lang w:eastAsia="zh-CN"/>
        </w:rPr>
        <w:t>；</w:t>
      </w:r>
      <w:r>
        <w:rPr>
          <w:rFonts w:hint="eastAsia" w:ascii="仿宋" w:hAnsi="仿宋" w:eastAsia="仿宋" w:cs="仿宋"/>
          <w:color w:val="auto"/>
          <w:spacing w:val="10"/>
          <w:sz w:val="24"/>
          <w:szCs w:val="24"/>
          <w:lang w:val="en-US" w:eastAsia="zh-CN"/>
        </w:rPr>
        <w:t>③</w:t>
      </w:r>
      <w:r>
        <w:rPr>
          <w:rFonts w:hint="eastAsia" w:ascii="仿宋" w:hAnsi="仿宋" w:eastAsia="仿宋" w:cs="仿宋"/>
          <w:color w:val="auto"/>
          <w:spacing w:val="10"/>
          <w:sz w:val="24"/>
          <w:szCs w:val="24"/>
          <w:lang w:eastAsia="zh-CN"/>
        </w:rPr>
        <w:t>防摔倒:最好在浴室放置洗澡椅和防滑垫，防止老人在洗澡时摔倒；</w:t>
      </w:r>
      <w:r>
        <w:rPr>
          <w:rFonts w:hint="eastAsia" w:ascii="仿宋" w:hAnsi="仿宋" w:eastAsia="仿宋" w:cs="仿宋"/>
          <w:color w:val="auto"/>
          <w:spacing w:val="10"/>
          <w:sz w:val="24"/>
          <w:szCs w:val="24"/>
          <w:lang w:val="en-US" w:eastAsia="zh-CN"/>
        </w:rPr>
        <w:t>④</w:t>
      </w:r>
      <w:r>
        <w:rPr>
          <w:rFonts w:hint="eastAsia" w:ascii="仿宋" w:hAnsi="仿宋" w:eastAsia="仿宋" w:cs="仿宋"/>
          <w:color w:val="auto"/>
          <w:spacing w:val="10"/>
          <w:sz w:val="24"/>
          <w:szCs w:val="24"/>
          <w:lang w:eastAsia="zh-CN"/>
        </w:rPr>
        <w:t>确认身体状况:淋浴前，护理人员先要确认老人身体状况是否适合</w:t>
      </w:r>
      <w:r>
        <w:rPr>
          <w:rFonts w:hint="eastAsia" w:ascii="仿宋" w:hAnsi="仿宋" w:eastAsia="仿宋" w:cs="仿宋"/>
          <w:color w:val="auto"/>
          <w:spacing w:val="10"/>
          <w:sz w:val="24"/>
          <w:szCs w:val="24"/>
          <w:lang w:val="en-US" w:eastAsia="zh-CN"/>
        </w:rPr>
        <w:t>沐浴</w:t>
      </w:r>
      <w:r>
        <w:rPr>
          <w:rFonts w:hint="eastAsia" w:ascii="仿宋" w:hAnsi="仿宋" w:eastAsia="仿宋" w:cs="仿宋"/>
          <w:color w:val="auto"/>
          <w:spacing w:val="10"/>
          <w:sz w:val="24"/>
          <w:szCs w:val="24"/>
          <w:lang w:eastAsia="zh-CN"/>
        </w:rPr>
        <w:t>，避免意外发生。</w:t>
      </w:r>
      <w:r>
        <w:rPr>
          <w:rFonts w:hint="eastAsia" w:ascii="仿宋" w:hAnsi="仿宋" w:eastAsia="仿宋"/>
          <w:color w:val="auto"/>
          <w:sz w:val="24"/>
          <w:szCs w:val="24"/>
          <w:lang w:val="en-US" w:eastAsia="zh-CN"/>
        </w:rPr>
        <w:t>⑤</w:t>
      </w:r>
      <w:r>
        <w:rPr>
          <w:rFonts w:hint="eastAsia" w:ascii="仿宋" w:hAnsi="仿宋" w:eastAsia="仿宋"/>
          <w:color w:val="auto"/>
          <w:sz w:val="24"/>
          <w:szCs w:val="24"/>
        </w:rPr>
        <w:t>应采取防护措施，防止烫伤、跌倒、着凉等不良事件的发生。</w:t>
      </w:r>
    </w:p>
    <w:p w14:paraId="08CD5FAA">
      <w:pPr>
        <w:spacing w:before="36" w:line="324" w:lineRule="auto"/>
        <w:ind w:left="2" w:right="87" w:firstLine="420"/>
        <w:jc w:val="both"/>
        <w:rPr>
          <w:rFonts w:ascii="仿宋" w:hAnsi="仿宋" w:eastAsia="仿宋" w:cs="仿宋"/>
          <w:color w:val="auto"/>
          <w:sz w:val="24"/>
          <w:szCs w:val="24"/>
        </w:rPr>
      </w:pPr>
      <w:r>
        <w:rPr>
          <w:rFonts w:ascii="仿宋" w:hAnsi="仿宋" w:eastAsia="仿宋" w:cs="仿宋"/>
          <w:color w:val="auto"/>
          <w:spacing w:val="10"/>
          <w:sz w:val="24"/>
          <w:szCs w:val="24"/>
        </w:rPr>
        <w:t>打扫居室卫生：由内而外打扫居室卫生，拖洗地面至清洁</w:t>
      </w:r>
      <w:r>
        <w:rPr>
          <w:rFonts w:ascii="仿宋" w:hAnsi="仿宋" w:eastAsia="仿宋" w:cs="仿宋"/>
          <w:color w:val="auto"/>
          <w:spacing w:val="9"/>
          <w:sz w:val="24"/>
          <w:szCs w:val="24"/>
        </w:rPr>
        <w:t>无污，并通风保持地面干燥，防止老人</w:t>
      </w:r>
      <w:r>
        <w:rPr>
          <w:rFonts w:ascii="仿宋" w:hAnsi="仿宋" w:eastAsia="仿宋" w:cs="仿宋"/>
          <w:color w:val="auto"/>
          <w:spacing w:val="10"/>
          <w:sz w:val="24"/>
          <w:szCs w:val="24"/>
        </w:rPr>
        <w:t>滑倒；处理垃圾不扬尘，保持客厅、卧室、厨卫整洁；保持</w:t>
      </w:r>
      <w:r>
        <w:rPr>
          <w:rFonts w:ascii="仿宋" w:hAnsi="仿宋" w:eastAsia="仿宋" w:cs="仿宋"/>
          <w:color w:val="auto"/>
          <w:spacing w:val="9"/>
          <w:sz w:val="24"/>
          <w:szCs w:val="24"/>
        </w:rPr>
        <w:t>居室整洁美观、目测无灰尘、空气清新无</w:t>
      </w:r>
      <w:r>
        <w:rPr>
          <w:rFonts w:ascii="仿宋" w:hAnsi="仿宋" w:eastAsia="仿宋" w:cs="仿宋"/>
          <w:color w:val="auto"/>
          <w:spacing w:val="11"/>
          <w:sz w:val="24"/>
          <w:szCs w:val="24"/>
        </w:rPr>
        <w:t>异味；保洁用品应及时清洗、消毒，保持清洁及卫生；打扫过程中，如遇钱财等贵重物品，</w:t>
      </w:r>
      <w:r>
        <w:rPr>
          <w:rFonts w:ascii="仿宋" w:hAnsi="仿宋" w:eastAsia="仿宋" w:cs="仿宋"/>
          <w:color w:val="auto"/>
          <w:spacing w:val="10"/>
          <w:sz w:val="24"/>
          <w:szCs w:val="24"/>
        </w:rPr>
        <w:t>应提醒老</w:t>
      </w:r>
      <w:r>
        <w:rPr>
          <w:rFonts w:ascii="仿宋" w:hAnsi="仿宋" w:eastAsia="仿宋" w:cs="仿宋"/>
          <w:color w:val="auto"/>
          <w:spacing w:val="5"/>
          <w:sz w:val="24"/>
          <w:szCs w:val="24"/>
        </w:rPr>
        <w:t>人妥善保管。</w:t>
      </w:r>
    </w:p>
    <w:p w14:paraId="0304AF62">
      <w:pPr>
        <w:spacing w:before="36" w:line="315" w:lineRule="auto"/>
        <w:ind w:right="87" w:firstLine="419"/>
        <w:jc w:val="both"/>
        <w:rPr>
          <w:rFonts w:ascii="仿宋" w:hAnsi="仿宋" w:eastAsia="仿宋" w:cs="仿宋"/>
          <w:color w:val="auto"/>
          <w:sz w:val="24"/>
          <w:szCs w:val="24"/>
        </w:rPr>
      </w:pPr>
      <w:r>
        <w:rPr>
          <w:rFonts w:ascii="仿宋" w:hAnsi="仿宋" w:eastAsia="仿宋" w:cs="仿宋"/>
          <w:color w:val="auto"/>
          <w:spacing w:val="11"/>
          <w:sz w:val="24"/>
          <w:szCs w:val="24"/>
        </w:rPr>
        <w:t>衣物洗涤：衣物应分类进行洗涤，并做到洗净、晾晒；洗涤前需检查被洗衣物的性状及是否遗留</w:t>
      </w:r>
      <w:r>
        <w:rPr>
          <w:rFonts w:ascii="仿宋" w:hAnsi="仿宋" w:eastAsia="仿宋" w:cs="仿宋"/>
          <w:color w:val="auto"/>
          <w:spacing w:val="9"/>
          <w:sz w:val="24"/>
          <w:szCs w:val="24"/>
        </w:rPr>
        <w:t>贵重物品并告知老人或家属；贵重衣物不在本洗涤服务范围之内。</w:t>
      </w:r>
    </w:p>
    <w:p w14:paraId="663B0753">
      <w:pPr>
        <w:spacing w:before="37" w:line="316" w:lineRule="auto"/>
        <w:ind w:firstLine="504" w:firstLineChars="200"/>
        <w:jc w:val="both"/>
        <w:rPr>
          <w:rFonts w:ascii="仿宋" w:hAnsi="仿宋" w:eastAsia="仿宋" w:cs="仿宋"/>
          <w:color w:val="auto"/>
          <w:sz w:val="24"/>
          <w:szCs w:val="24"/>
        </w:rPr>
      </w:pPr>
      <w:r>
        <w:rPr>
          <w:rFonts w:ascii="仿宋" w:hAnsi="仿宋" w:eastAsia="仿宋" w:cs="仿宋"/>
          <w:color w:val="auto"/>
          <w:spacing w:val="6"/>
          <w:sz w:val="24"/>
          <w:szCs w:val="24"/>
        </w:rPr>
        <w:t>清洗换气扇、油烟机、煤气灶、空调等应做到清洗干净、卫生，符合老</w:t>
      </w:r>
      <w:r>
        <w:rPr>
          <w:rFonts w:ascii="仿宋" w:hAnsi="仿宋" w:eastAsia="仿宋" w:cs="仿宋"/>
          <w:color w:val="auto"/>
          <w:spacing w:val="5"/>
          <w:sz w:val="24"/>
          <w:szCs w:val="24"/>
        </w:rPr>
        <w:t>年人要求。（不包括材料费）</w:t>
      </w:r>
      <w:r>
        <w:rPr>
          <w:rFonts w:ascii="仿宋" w:hAnsi="仿宋" w:eastAsia="仿宋" w:cs="仿宋"/>
          <w:color w:val="auto"/>
          <w:sz w:val="24"/>
          <w:szCs w:val="24"/>
        </w:rPr>
        <w:t xml:space="preserve"> </w:t>
      </w:r>
    </w:p>
    <w:p w14:paraId="18CBBD4B">
      <w:pPr>
        <w:spacing w:before="37" w:line="316" w:lineRule="auto"/>
        <w:ind w:firstLine="512" w:firstLineChars="200"/>
        <w:jc w:val="both"/>
        <w:rPr>
          <w:rFonts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注：服务地点包含柯城区范围内的各乡镇（街道），服务期限12个月要求每人每月不少于2次、总时长不少于5小时上门服务，保证服务质量和效果。</w:t>
      </w:r>
    </w:p>
    <w:p w14:paraId="0A11862D">
      <w:pPr>
        <w:spacing w:before="37" w:line="229" w:lineRule="auto"/>
        <w:ind w:left="25"/>
        <w:rPr>
          <w:rFonts w:ascii="仿宋" w:hAnsi="仿宋" w:eastAsia="仿宋" w:cs="仿宋"/>
          <w:color w:val="auto"/>
          <w:sz w:val="24"/>
          <w:szCs w:val="24"/>
        </w:rPr>
      </w:pPr>
      <w:r>
        <w:rPr>
          <w:rFonts w:ascii="仿宋" w:hAnsi="仿宋" w:eastAsia="仿宋" w:cs="仿宋"/>
          <w:b/>
          <w:bCs/>
          <w:color w:val="auto"/>
          <w:spacing w:val="5"/>
          <w:sz w:val="24"/>
          <w:szCs w:val="24"/>
        </w:rPr>
        <w:t>四、养老服务人员素质要求</w:t>
      </w:r>
    </w:p>
    <w:p w14:paraId="652033AD">
      <w:pPr>
        <w:spacing w:before="111" w:line="231" w:lineRule="auto"/>
        <w:ind w:left="429"/>
        <w:rPr>
          <w:rFonts w:ascii="仿宋" w:hAnsi="仿宋" w:eastAsia="仿宋" w:cs="仿宋"/>
          <w:color w:val="auto"/>
          <w:sz w:val="24"/>
          <w:szCs w:val="24"/>
        </w:rPr>
      </w:pPr>
      <w:r>
        <w:rPr>
          <w:rFonts w:ascii="仿宋" w:hAnsi="仿宋" w:eastAsia="仿宋" w:cs="仿宋"/>
          <w:b/>
          <w:bCs/>
          <w:color w:val="auto"/>
          <w:spacing w:val="2"/>
          <w:sz w:val="24"/>
          <w:szCs w:val="24"/>
        </w:rPr>
        <w:t>1.人员要求：</w:t>
      </w:r>
    </w:p>
    <w:p w14:paraId="6DA5F29C">
      <w:pPr>
        <w:spacing w:before="37" w:line="316" w:lineRule="auto"/>
        <w:ind w:firstLine="504" w:firstLineChars="200"/>
        <w:rPr>
          <w:rFonts w:ascii="仿宋" w:hAnsi="仿宋" w:eastAsia="仿宋" w:cs="仿宋"/>
          <w:color w:val="auto"/>
          <w:spacing w:val="6"/>
          <w:sz w:val="24"/>
          <w:szCs w:val="24"/>
        </w:rPr>
      </w:pPr>
      <w:r>
        <w:rPr>
          <w:rFonts w:ascii="仿宋" w:hAnsi="仿宋" w:eastAsia="仿宋" w:cs="仿宋"/>
          <w:color w:val="auto"/>
          <w:spacing w:val="6"/>
          <w:sz w:val="24"/>
          <w:szCs w:val="24"/>
        </w:rPr>
        <w:t>性别不限，年龄在65周岁（含）以内，具备健康证以及其他服务所相应的证书，身体健康，没有各项行动障碍。服务单位应为所有服务人员配置智能手机（服务人员可熟练使用）后上岗；中标人必须按照规定签订劳动合同并为项目组人员投保不低于200万元的雇主责任险，在合同期间发生安全事故或人员伤亡的，由中标供应商自行承担全部责任。</w:t>
      </w:r>
    </w:p>
    <w:p w14:paraId="73A78AAB">
      <w:pPr>
        <w:spacing w:before="15" w:line="231" w:lineRule="auto"/>
        <w:ind w:left="416"/>
        <w:jc w:val="both"/>
        <w:rPr>
          <w:rFonts w:ascii="仿宋" w:hAnsi="仿宋" w:eastAsia="仿宋" w:cs="仿宋"/>
          <w:color w:val="auto"/>
          <w:sz w:val="24"/>
          <w:szCs w:val="24"/>
        </w:rPr>
      </w:pPr>
      <w:r>
        <w:rPr>
          <w:rFonts w:ascii="仿宋" w:hAnsi="仿宋" w:eastAsia="仿宋" w:cs="仿宋"/>
          <w:b/>
          <w:bCs/>
          <w:color w:val="auto"/>
          <w:spacing w:val="4"/>
          <w:sz w:val="24"/>
          <w:szCs w:val="24"/>
        </w:rPr>
        <w:t>2.基本要求：</w:t>
      </w:r>
    </w:p>
    <w:p w14:paraId="31C02538">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（1）信守职业道德，遵纪守法，熟悉居家养老服务程序和规范要求；</w:t>
      </w:r>
    </w:p>
    <w:p w14:paraId="0BF5B7D9">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（2）具有符合工作岗位要求的文化程度及语言表达能力；</w:t>
      </w:r>
    </w:p>
    <w:p w14:paraId="39A6827B">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3）能吃苦耐劳，服务行为规范，要求仪表仪容大方、整洁，符合相应岗位的服务礼仪规范；统一着装、配备工号牌、携带工具箱、主动服务，尊老敬老，对老年人富有爱心、孝心和恒心，必须在约定服务时间前5分钟到达服务岗位。</w:t>
      </w:r>
    </w:p>
    <w:p w14:paraId="17F3AF7D">
      <w:pPr>
        <w:spacing w:before="120" w:line="298" w:lineRule="auto"/>
        <w:ind w:left="2" w:right="87" w:firstLine="422"/>
        <w:jc w:val="both"/>
        <w:rPr>
          <w:rFonts w:ascii="仿宋" w:hAnsi="仿宋" w:eastAsia="仿宋" w:cs="仿宋"/>
          <w:color w:val="auto"/>
          <w:spacing w:val="8"/>
          <w:sz w:val="24"/>
          <w:szCs w:val="24"/>
          <w:highlight w:val="yellow"/>
        </w:rPr>
      </w:pPr>
      <w:r>
        <w:rPr>
          <w:rFonts w:ascii="仿宋" w:hAnsi="仿宋" w:eastAsia="仿宋" w:cs="仿宋"/>
          <w:color w:val="auto"/>
          <w:spacing w:val="8"/>
          <w:sz w:val="24"/>
          <w:szCs w:val="24"/>
          <w:highlight w:val="none"/>
        </w:rPr>
        <w:t>（4）与服务对象签订服务协议，明确服务内容，签约率100%，签订的服务协议需上传民政部门指定的相关业务系统（应用）</w:t>
      </w:r>
      <w:r>
        <w:rPr>
          <w:rFonts w:hint="eastAsia" w:ascii="仿宋" w:hAnsi="仿宋" w:eastAsia="仿宋" w:cs="仿宋"/>
          <w:color w:val="auto"/>
          <w:spacing w:val="8"/>
          <w:sz w:val="24"/>
          <w:szCs w:val="24"/>
          <w:highlight w:val="none"/>
          <w:lang w:eastAsia="zh-CN"/>
        </w:rPr>
        <w:t>或者按要求留存</w:t>
      </w:r>
      <w:r>
        <w:rPr>
          <w:rFonts w:ascii="仿宋" w:hAnsi="仿宋" w:eastAsia="仿宋" w:cs="仿宋"/>
          <w:color w:val="auto"/>
          <w:spacing w:val="8"/>
          <w:sz w:val="24"/>
          <w:szCs w:val="24"/>
          <w:highlight w:val="none"/>
        </w:rPr>
        <w:t>。</w:t>
      </w:r>
    </w:p>
    <w:p w14:paraId="530728B6">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（5）要填写好居家养老上门服务记录单，建立“一户一档案”。</w:t>
      </w:r>
    </w:p>
    <w:p w14:paraId="71193D16">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（6）定期进行检查，并记录检查结果（包含内容、时间、地点、人员、落实情况等），老年人或 监护人满意率≥80%。</w:t>
      </w:r>
    </w:p>
    <w:p w14:paraId="163E501C">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（7）中标单位如不按中标规定履行职责、擅自提高服务费或变向收取其它费用的行为，一经发现当月起终止服务资格，所有损失有中标单位自负。</w:t>
      </w:r>
    </w:p>
    <w:p w14:paraId="40D86215">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（8）政府购买养老服务政策解答和管理由柯城区民政局负责政策解答，市民政局、乡镇（街道）对政府购买养老服务实行共同管理。</w:t>
      </w:r>
    </w:p>
    <w:p w14:paraId="1748E89C">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（9）中标单位制作服务宣传资料、统计报表，承诺协议，报招标人同意，在合同签订后应及时组 织宣传、统计等工作。中标单位应组织人员向服务对象宣传服务内容、服务方法以及维权方式，及时与服务对象签订服务协议。</w:t>
      </w:r>
    </w:p>
    <w:p w14:paraId="1DA8AAAA">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（10）中标单位服务人员必须按要求与服务对象约定服务时间、服务内容，</w:t>
      </w:r>
      <w:r>
        <w:rPr>
          <w:rFonts w:hint="eastAsia" w:ascii="仿宋" w:hAnsi="仿宋" w:eastAsia="仿宋" w:cs="仿宋"/>
          <w:color w:val="auto"/>
          <w:spacing w:val="8"/>
          <w:sz w:val="24"/>
          <w:szCs w:val="24"/>
          <w:lang w:eastAsia="zh-CN"/>
        </w:rPr>
        <w:t>通知老人或家</w:t>
      </w:r>
      <w:r>
        <w:rPr>
          <w:rFonts w:hint="eastAsia" w:ascii="仿宋" w:hAnsi="仿宋" w:eastAsia="仿宋" w:cs="仿宋"/>
          <w:color w:val="auto"/>
          <w:spacing w:val="8"/>
          <w:sz w:val="24"/>
          <w:szCs w:val="24"/>
          <w:highlight w:val="none"/>
          <w:lang w:eastAsia="zh-CN"/>
        </w:rPr>
        <w:t>属，</w:t>
      </w:r>
      <w:r>
        <w:rPr>
          <w:rFonts w:ascii="仿宋" w:hAnsi="仿宋" w:eastAsia="仿宋" w:cs="仿宋"/>
          <w:color w:val="auto"/>
          <w:spacing w:val="8"/>
          <w:sz w:val="24"/>
          <w:szCs w:val="24"/>
        </w:rPr>
        <w:t>并</w:t>
      </w:r>
      <w:r>
        <w:rPr>
          <w:rFonts w:hint="eastAsia" w:ascii="仿宋" w:hAnsi="仿宋" w:eastAsia="仿宋" w:cs="仿宋"/>
          <w:color w:val="auto"/>
          <w:spacing w:val="8"/>
          <w:sz w:val="24"/>
          <w:szCs w:val="24"/>
          <w:lang w:eastAsia="zh-CN"/>
        </w:rPr>
        <w:t>取得</w:t>
      </w:r>
      <w:r>
        <w:rPr>
          <w:rFonts w:hint="eastAsia" w:ascii="仿宋" w:hAnsi="仿宋" w:eastAsia="仿宋" w:cs="仿宋"/>
          <w:color w:val="auto"/>
          <w:spacing w:val="8"/>
          <w:sz w:val="24"/>
          <w:szCs w:val="24"/>
          <w:highlight w:val="none"/>
          <w:lang w:eastAsia="zh-CN"/>
        </w:rPr>
        <w:t>区</w:t>
      </w:r>
      <w:r>
        <w:rPr>
          <w:rFonts w:ascii="仿宋" w:hAnsi="仿宋" w:eastAsia="仿宋" w:cs="仿宋"/>
          <w:color w:val="auto"/>
          <w:spacing w:val="8"/>
          <w:sz w:val="24"/>
          <w:szCs w:val="24"/>
          <w:highlight w:val="none"/>
        </w:rPr>
        <w:t>民</w:t>
      </w:r>
      <w:r>
        <w:rPr>
          <w:rFonts w:ascii="仿宋" w:hAnsi="仿宋" w:eastAsia="仿宋" w:cs="仿宋"/>
          <w:color w:val="auto"/>
          <w:spacing w:val="8"/>
          <w:sz w:val="24"/>
          <w:szCs w:val="24"/>
        </w:rPr>
        <w:t>政局</w:t>
      </w:r>
      <w:r>
        <w:rPr>
          <w:rFonts w:hint="eastAsia" w:ascii="仿宋" w:hAnsi="仿宋" w:eastAsia="仿宋" w:cs="仿宋"/>
          <w:color w:val="auto"/>
          <w:spacing w:val="8"/>
          <w:sz w:val="24"/>
          <w:szCs w:val="24"/>
          <w:lang w:eastAsia="zh-CN"/>
        </w:rPr>
        <w:t>或</w:t>
      </w:r>
      <w:r>
        <w:rPr>
          <w:rFonts w:ascii="仿宋" w:hAnsi="仿宋" w:eastAsia="仿宋" w:cs="仿宋"/>
          <w:color w:val="auto"/>
          <w:spacing w:val="8"/>
          <w:sz w:val="24"/>
          <w:szCs w:val="24"/>
        </w:rPr>
        <w:t>乡镇（街道）同意，不得随意更改服务时间、服务内容。</w:t>
      </w:r>
    </w:p>
    <w:p w14:paraId="38F21223">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（11）中标单位服务人员在服务过程中，应文明操作，礼貌待人，爱护服务对象家中的所有物品。</w:t>
      </w:r>
    </w:p>
    <w:p w14:paraId="4AFF6C3F">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（12）中标单位服务人员应为服务对象提供耐心、周到、安全、优质的服务。</w:t>
      </w:r>
    </w:p>
    <w:p w14:paraId="05B6E5DC">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（13）中标单位服务人员服务开始和结束，均须向服务对象解释服务全过程，便于服务对象及时了解，并征求服务对象意见，同时应保证服务时间和服务内容落实到位，并接受相应监督管理。</w:t>
      </w:r>
    </w:p>
    <w:p w14:paraId="67994BC0">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（14）中标单位的服务人员进行服务时，应做好自身安全防护措施，离开后不得给服务对象家中遗留任何安全隐患。</w:t>
      </w:r>
    </w:p>
    <w:p w14:paraId="285393CE">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（15）禁止服务人员接受或向服务对象索取任何形式的馈赠（金钱或物品）。</w:t>
      </w:r>
    </w:p>
    <w:p w14:paraId="65729F37">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（16）中标单位应定期要进行回访，填写用户反馈表，每月向各乡镇、街道书面报送服务情况。</w:t>
      </w:r>
    </w:p>
    <w:p w14:paraId="3381374F">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（17）各乡镇、街道有权对中标单位服务人员上述情况进行监督检查。</w:t>
      </w:r>
    </w:p>
    <w:p w14:paraId="1FC7C41F">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（18）服务中造成服务对象经济损失的，由中标单位负责处理，并由中标单位承担相应法律责任与全部经济赔偿。</w:t>
      </w:r>
    </w:p>
    <w:p w14:paraId="2C6FAD67">
      <w:pPr>
        <w:spacing w:before="120" w:line="298" w:lineRule="auto"/>
        <w:ind w:left="2" w:right="87" w:firstLine="422"/>
        <w:jc w:val="both"/>
        <w:rPr>
          <w:rFonts w:ascii="仿宋" w:hAnsi="仿宋" w:eastAsia="仿宋" w:cs="仿宋"/>
          <w:color w:val="auto"/>
          <w:spacing w:val="8"/>
          <w:sz w:val="24"/>
          <w:szCs w:val="24"/>
        </w:rPr>
      </w:pPr>
      <w:r>
        <w:rPr>
          <w:rFonts w:ascii="仿宋" w:hAnsi="仿宋" w:eastAsia="仿宋" w:cs="仿宋"/>
          <w:color w:val="auto"/>
          <w:spacing w:val="8"/>
          <w:sz w:val="24"/>
          <w:szCs w:val="24"/>
        </w:rPr>
        <w:t>（19）服务人员与服务对象发生纠纷，由中标单位进行处理，处理期限不得超过5个工作日，处理结果应及时上报乡镇、街道备案。</w:t>
      </w:r>
    </w:p>
    <w:p w14:paraId="130A7641">
      <w:pPr>
        <w:spacing w:before="76" w:line="230" w:lineRule="auto"/>
        <w:ind w:left="436"/>
        <w:jc w:val="both"/>
        <w:outlineLvl w:val="1"/>
        <w:rPr>
          <w:rFonts w:ascii="仿宋" w:hAnsi="仿宋" w:eastAsia="仿宋" w:cs="仿宋"/>
          <w:color w:val="auto"/>
          <w:sz w:val="24"/>
          <w:szCs w:val="24"/>
        </w:rPr>
      </w:pPr>
      <w:r>
        <w:rPr>
          <w:rFonts w:ascii="仿宋" w:hAnsi="仿宋" w:eastAsia="仿宋" w:cs="仿宋"/>
          <w:b/>
          <w:bCs/>
          <w:color w:val="auto"/>
          <w:spacing w:val="2"/>
          <w:sz w:val="24"/>
          <w:szCs w:val="24"/>
        </w:rPr>
        <w:t>3.其他</w:t>
      </w:r>
    </w:p>
    <w:p w14:paraId="4333EA09">
      <w:pPr>
        <w:spacing w:before="111" w:line="282" w:lineRule="auto"/>
        <w:ind w:left="22" w:right="75" w:firstLine="420"/>
        <w:jc w:val="both"/>
        <w:rPr>
          <w:rFonts w:ascii="仿宋" w:hAnsi="仿宋" w:eastAsia="仿宋" w:cs="仿宋"/>
          <w:color w:val="auto"/>
          <w:spacing w:val="8"/>
          <w:sz w:val="24"/>
          <w:szCs w:val="24"/>
        </w:rPr>
      </w:pPr>
      <w:r>
        <w:rPr>
          <w:rFonts w:ascii="仿宋" w:hAnsi="仿宋" w:eastAsia="仿宋" w:cs="仿宋"/>
          <w:color w:val="auto"/>
          <w:spacing w:val="8"/>
          <w:sz w:val="24"/>
          <w:szCs w:val="24"/>
        </w:rPr>
        <w:t xml:space="preserve">提供文化体育服务、法律咨询服务以及其他老年人需求的服务。 </w:t>
      </w:r>
    </w:p>
    <w:p w14:paraId="706D18F1">
      <w:pPr>
        <w:spacing w:before="111" w:line="282" w:lineRule="auto"/>
        <w:ind w:left="22" w:right="75" w:firstLine="420"/>
        <w:jc w:val="both"/>
        <w:rPr>
          <w:rFonts w:ascii="仿宋" w:hAnsi="仿宋" w:eastAsia="仿宋" w:cs="仿宋"/>
          <w:color w:val="auto"/>
          <w:spacing w:val="8"/>
          <w:sz w:val="24"/>
          <w:szCs w:val="24"/>
        </w:rPr>
      </w:pPr>
      <w:r>
        <w:rPr>
          <w:rFonts w:ascii="仿宋" w:hAnsi="仿宋" w:eastAsia="仿宋" w:cs="仿宋"/>
          <w:color w:val="auto"/>
          <w:spacing w:val="8"/>
          <w:sz w:val="24"/>
          <w:szCs w:val="24"/>
        </w:rPr>
        <w:t>4.管理人员要求：</w:t>
      </w:r>
    </w:p>
    <w:p w14:paraId="7D76C1DE">
      <w:pPr>
        <w:spacing w:before="111" w:line="282" w:lineRule="auto"/>
        <w:ind w:left="22" w:right="75" w:firstLine="420"/>
        <w:jc w:val="both"/>
        <w:rPr>
          <w:rFonts w:ascii="仿宋" w:hAnsi="仿宋" w:eastAsia="仿宋" w:cs="仿宋"/>
          <w:color w:val="auto"/>
          <w:spacing w:val="8"/>
          <w:sz w:val="24"/>
          <w:szCs w:val="24"/>
        </w:rPr>
      </w:pPr>
      <w:r>
        <w:rPr>
          <w:rFonts w:hint="eastAsia" w:ascii="仿宋" w:hAnsi="仿宋" w:eastAsia="仿宋" w:cs="仿宋"/>
          <w:color w:val="auto"/>
          <w:spacing w:val="8"/>
          <w:sz w:val="24"/>
          <w:szCs w:val="24"/>
          <w:lang w:val="en-US" w:eastAsia="zh-CN"/>
        </w:rPr>
        <w:t>4</w:t>
      </w:r>
      <w:r>
        <w:rPr>
          <w:rFonts w:ascii="仿宋" w:hAnsi="仿宋" w:eastAsia="仿宋" w:cs="仿宋"/>
          <w:color w:val="auto"/>
          <w:spacing w:val="8"/>
          <w:sz w:val="24"/>
          <w:szCs w:val="24"/>
        </w:rPr>
        <w:t>.1 了解国家和行业主管部门有关居家养老服务的法律、法规和规定；</w:t>
      </w:r>
    </w:p>
    <w:p w14:paraId="2A7E16EB">
      <w:pPr>
        <w:spacing w:before="111" w:line="282" w:lineRule="auto"/>
        <w:ind w:left="22" w:right="75" w:firstLine="420"/>
        <w:jc w:val="both"/>
        <w:rPr>
          <w:rFonts w:ascii="仿宋" w:hAnsi="仿宋" w:eastAsia="仿宋" w:cs="仿宋"/>
          <w:color w:val="auto"/>
          <w:spacing w:val="8"/>
          <w:sz w:val="24"/>
          <w:szCs w:val="24"/>
        </w:rPr>
      </w:pPr>
      <w:r>
        <w:rPr>
          <w:rFonts w:ascii="仿宋" w:hAnsi="仿宋" w:eastAsia="仿宋" w:cs="仿宋"/>
          <w:color w:val="auto"/>
          <w:spacing w:val="8"/>
          <w:sz w:val="24"/>
          <w:szCs w:val="24"/>
        </w:rPr>
        <w:t>4.2 掌握企业管理、经营项目的有关专业知识及专业技术；</w:t>
      </w:r>
    </w:p>
    <w:p w14:paraId="75D4F1AE">
      <w:pPr>
        <w:spacing w:before="111" w:line="282" w:lineRule="auto"/>
        <w:ind w:left="22" w:right="75" w:firstLine="420"/>
        <w:jc w:val="both"/>
        <w:rPr>
          <w:rFonts w:ascii="仿宋" w:hAnsi="仿宋" w:eastAsia="仿宋" w:cs="仿宋"/>
          <w:color w:val="auto"/>
          <w:spacing w:val="8"/>
          <w:sz w:val="24"/>
          <w:szCs w:val="24"/>
        </w:rPr>
      </w:pPr>
      <w:r>
        <w:rPr>
          <w:rFonts w:ascii="仿宋" w:hAnsi="仿宋" w:eastAsia="仿宋" w:cs="仿宋"/>
          <w:color w:val="auto"/>
          <w:spacing w:val="8"/>
          <w:sz w:val="24"/>
          <w:szCs w:val="24"/>
        </w:rPr>
        <w:t>4.3 拟派项目负责人具有专科及以上文化程度，两年及以上管理经验；项目负责人更换，须提前一个月以书面形式通知采购人并提供相关资料证明，经采购人同意后方可更换。</w:t>
      </w:r>
    </w:p>
    <w:p w14:paraId="2F81924F">
      <w:pPr>
        <w:spacing w:before="151" w:line="229" w:lineRule="auto"/>
        <w:ind w:left="411"/>
        <w:jc w:val="both"/>
        <w:rPr>
          <w:rFonts w:ascii="仿宋" w:hAnsi="仿宋" w:eastAsia="仿宋" w:cs="仿宋"/>
          <w:color w:val="auto"/>
          <w:sz w:val="24"/>
          <w:szCs w:val="24"/>
        </w:rPr>
      </w:pPr>
      <w:r>
        <w:rPr>
          <w:rFonts w:ascii="仿宋" w:hAnsi="仿宋" w:eastAsia="仿宋" w:cs="仿宋"/>
          <w:color w:val="auto"/>
          <w:spacing w:val="8"/>
          <w:sz w:val="24"/>
          <w:szCs w:val="24"/>
        </w:rPr>
        <w:t>4.4</w:t>
      </w:r>
      <w:r>
        <w:rPr>
          <w:rFonts w:ascii="仿宋" w:hAnsi="仿宋" w:eastAsia="仿宋" w:cs="仿宋"/>
          <w:color w:val="auto"/>
          <w:spacing w:val="-30"/>
          <w:sz w:val="24"/>
          <w:szCs w:val="24"/>
        </w:rPr>
        <w:t xml:space="preserve"> </w:t>
      </w:r>
      <w:r>
        <w:rPr>
          <w:rFonts w:ascii="仿宋" w:hAnsi="仿宋" w:eastAsia="仿宋" w:cs="仿宋"/>
          <w:color w:val="auto"/>
          <w:spacing w:val="8"/>
          <w:sz w:val="24"/>
          <w:szCs w:val="24"/>
        </w:rPr>
        <w:t>拟投入本项目的人员应保证其出勤率，不得频繁调换。</w:t>
      </w:r>
    </w:p>
    <w:p w14:paraId="32F07CCA">
      <w:pPr>
        <w:spacing w:before="153" w:line="352" w:lineRule="auto"/>
        <w:ind w:left="20" w:right="152" w:firstLine="396"/>
        <w:jc w:val="both"/>
        <w:rPr>
          <w:rFonts w:ascii="仿宋" w:hAnsi="仿宋" w:eastAsia="仿宋" w:cs="仿宋"/>
          <w:color w:val="auto"/>
          <w:sz w:val="24"/>
          <w:szCs w:val="24"/>
        </w:rPr>
      </w:pPr>
      <w:r>
        <w:rPr>
          <w:rFonts w:ascii="仿宋" w:hAnsi="仿宋" w:eastAsia="仿宋" w:cs="仿宋"/>
          <w:color w:val="auto"/>
          <w:spacing w:val="9"/>
          <w:sz w:val="24"/>
          <w:szCs w:val="24"/>
        </w:rPr>
        <w:t>5.投标人应将业务、行政、后勤等机构独立设置，功能明确，具有独立档案资料储存室和专门管</w:t>
      </w:r>
      <w:r>
        <w:rPr>
          <w:rFonts w:ascii="仿宋" w:hAnsi="仿宋" w:eastAsia="仿宋" w:cs="仿宋"/>
          <w:color w:val="auto"/>
          <w:spacing w:val="8"/>
          <w:sz w:val="24"/>
          <w:szCs w:val="24"/>
        </w:rPr>
        <w:t>理人员，员工劳动合同保存完整。</w:t>
      </w:r>
    </w:p>
    <w:p w14:paraId="7F7392D5">
      <w:pPr>
        <w:spacing w:before="36" w:line="230" w:lineRule="auto"/>
        <w:ind w:left="414"/>
        <w:jc w:val="both"/>
        <w:rPr>
          <w:rFonts w:ascii="仿宋" w:hAnsi="仿宋" w:eastAsia="仿宋" w:cs="仿宋"/>
          <w:color w:val="auto"/>
          <w:sz w:val="24"/>
          <w:szCs w:val="24"/>
        </w:rPr>
      </w:pPr>
      <w:r>
        <w:rPr>
          <w:rFonts w:ascii="仿宋" w:hAnsi="仿宋" w:eastAsia="仿宋" w:cs="仿宋"/>
          <w:color w:val="auto"/>
          <w:spacing w:val="8"/>
          <w:sz w:val="24"/>
          <w:szCs w:val="24"/>
        </w:rPr>
        <w:t>6.服务人员应足额配置，不得出现岗位空缺情况。</w:t>
      </w:r>
    </w:p>
    <w:p w14:paraId="79165644">
      <w:pPr>
        <w:spacing w:before="151" w:line="231" w:lineRule="auto"/>
        <w:ind w:left="441"/>
        <w:jc w:val="both"/>
        <w:rPr>
          <w:rFonts w:ascii="仿宋" w:hAnsi="仿宋" w:eastAsia="仿宋" w:cs="仿宋"/>
          <w:color w:val="auto"/>
          <w:sz w:val="24"/>
          <w:szCs w:val="24"/>
        </w:rPr>
      </w:pPr>
      <w:r>
        <w:rPr>
          <w:rFonts w:ascii="仿宋" w:hAnsi="仿宋" w:eastAsia="仿宋" w:cs="仿宋"/>
          <w:b/>
          <w:bCs/>
          <w:color w:val="auto"/>
          <w:spacing w:val="4"/>
          <w:sz w:val="24"/>
          <w:szCs w:val="24"/>
        </w:rPr>
        <w:t>五、服务规范：</w:t>
      </w:r>
    </w:p>
    <w:p w14:paraId="2EFEA092">
      <w:pPr>
        <w:spacing w:before="150" w:line="352" w:lineRule="auto"/>
        <w:ind w:right="133" w:firstLine="447"/>
        <w:jc w:val="both"/>
        <w:rPr>
          <w:rFonts w:ascii="仿宋" w:hAnsi="仿宋" w:eastAsia="仿宋" w:cs="仿宋"/>
          <w:color w:val="auto"/>
          <w:sz w:val="24"/>
          <w:szCs w:val="24"/>
        </w:rPr>
      </w:pPr>
      <w:r>
        <w:rPr>
          <w:rFonts w:ascii="仿宋" w:hAnsi="仿宋" w:eastAsia="仿宋" w:cs="仿宋"/>
          <w:color w:val="auto"/>
          <w:spacing w:val="9"/>
          <w:sz w:val="24"/>
          <w:szCs w:val="24"/>
        </w:rPr>
        <w:t>1.服务评估：服务机构对服务对象进行准确评估，根据服务对象的需求，合理安排服务人员，制</w:t>
      </w:r>
      <w:r>
        <w:rPr>
          <w:rFonts w:ascii="仿宋" w:hAnsi="仿宋" w:eastAsia="仿宋" w:cs="仿宋"/>
          <w:color w:val="auto"/>
          <w:spacing w:val="7"/>
          <w:sz w:val="24"/>
          <w:szCs w:val="24"/>
        </w:rPr>
        <w:t>订服务计划，明确服务内容。</w:t>
      </w:r>
    </w:p>
    <w:p w14:paraId="4CF7A351">
      <w:pPr>
        <w:spacing w:before="42" w:line="229" w:lineRule="auto"/>
        <w:ind w:left="435"/>
        <w:jc w:val="both"/>
        <w:rPr>
          <w:rFonts w:ascii="仿宋" w:hAnsi="仿宋" w:eastAsia="仿宋" w:cs="仿宋"/>
          <w:color w:val="auto"/>
          <w:sz w:val="24"/>
          <w:szCs w:val="24"/>
        </w:rPr>
      </w:pPr>
      <w:r>
        <w:rPr>
          <w:rFonts w:ascii="仿宋" w:hAnsi="仿宋" w:eastAsia="仿宋" w:cs="仿宋"/>
          <w:color w:val="auto"/>
          <w:spacing w:val="9"/>
          <w:sz w:val="24"/>
          <w:szCs w:val="24"/>
        </w:rPr>
        <w:t>2.服务时间：根据服务对象的需求作个性化调整后进行</w:t>
      </w:r>
      <w:r>
        <w:rPr>
          <w:rFonts w:ascii="仿宋" w:hAnsi="仿宋" w:eastAsia="仿宋" w:cs="仿宋"/>
          <w:color w:val="auto"/>
          <w:spacing w:val="8"/>
          <w:sz w:val="24"/>
          <w:szCs w:val="24"/>
        </w:rPr>
        <w:t>服务。</w:t>
      </w:r>
    </w:p>
    <w:p w14:paraId="24D054D5">
      <w:pPr>
        <w:spacing w:before="152" w:line="351" w:lineRule="auto"/>
        <w:ind w:left="6" w:right="133" w:firstLine="431"/>
        <w:jc w:val="both"/>
        <w:rPr>
          <w:rFonts w:ascii="仿宋" w:hAnsi="仿宋" w:eastAsia="仿宋" w:cs="仿宋"/>
          <w:color w:val="auto"/>
          <w:sz w:val="24"/>
          <w:szCs w:val="24"/>
        </w:rPr>
      </w:pPr>
      <w:r>
        <w:rPr>
          <w:rFonts w:ascii="仿宋" w:hAnsi="仿宋" w:eastAsia="仿宋" w:cs="仿宋"/>
          <w:color w:val="auto"/>
          <w:spacing w:val="9"/>
          <w:sz w:val="24"/>
          <w:szCs w:val="24"/>
        </w:rPr>
        <w:t>3.服务计量：服务人员的服务内容由民政局指定的相关平台（应用）根据服务项目自动生成，服</w:t>
      </w:r>
      <w:r>
        <w:rPr>
          <w:rFonts w:ascii="仿宋" w:hAnsi="仿宋" w:eastAsia="仿宋" w:cs="仿宋"/>
          <w:color w:val="auto"/>
          <w:spacing w:val="6"/>
          <w:sz w:val="24"/>
          <w:szCs w:val="24"/>
        </w:rPr>
        <w:t>务单量按</w:t>
      </w:r>
      <w:r>
        <w:rPr>
          <w:rFonts w:hint="eastAsia" w:ascii="仿宋" w:hAnsi="仿宋" w:eastAsia="仿宋" w:cs="仿宋"/>
          <w:color w:val="auto"/>
          <w:spacing w:val="6"/>
          <w:sz w:val="24"/>
          <w:szCs w:val="24"/>
          <w:lang w:val="en-US" w:eastAsia="zh-CN"/>
        </w:rPr>
        <w:t>月</w:t>
      </w:r>
      <w:r>
        <w:rPr>
          <w:rFonts w:ascii="仿宋" w:hAnsi="仿宋" w:eastAsia="仿宋" w:cs="仿宋"/>
          <w:color w:val="auto"/>
          <w:spacing w:val="6"/>
          <w:sz w:val="24"/>
          <w:szCs w:val="24"/>
        </w:rPr>
        <w:t>结算。</w:t>
      </w:r>
    </w:p>
    <w:p w14:paraId="5E7EE123">
      <w:pPr>
        <w:spacing w:before="38" w:line="229" w:lineRule="auto"/>
        <w:ind w:left="432"/>
        <w:jc w:val="both"/>
        <w:rPr>
          <w:rFonts w:ascii="仿宋" w:hAnsi="仿宋" w:eastAsia="仿宋" w:cs="仿宋"/>
          <w:color w:val="auto"/>
          <w:sz w:val="24"/>
          <w:szCs w:val="24"/>
        </w:rPr>
      </w:pPr>
      <w:r>
        <w:rPr>
          <w:rFonts w:ascii="仿宋" w:hAnsi="仿宋" w:eastAsia="仿宋" w:cs="仿宋"/>
          <w:color w:val="auto"/>
          <w:spacing w:val="9"/>
          <w:sz w:val="24"/>
          <w:szCs w:val="24"/>
        </w:rPr>
        <w:t>4.服务规范：服务人员应身着规定制服、佩戴工作牌及徽章上岗。</w:t>
      </w:r>
    </w:p>
    <w:p w14:paraId="5CBCC6F1">
      <w:pPr>
        <w:keepNext w:val="0"/>
        <w:keepLines w:val="0"/>
        <w:pageBreakBefore w:val="0"/>
        <w:widowControl/>
        <w:kinsoku w:val="0"/>
        <w:wordWrap/>
        <w:overflowPunct/>
        <w:topLinePunct w:val="0"/>
        <w:autoSpaceDE w:val="0"/>
        <w:autoSpaceDN w:val="0"/>
        <w:bidi w:val="0"/>
        <w:adjustRightInd w:val="0"/>
        <w:snapToGrid w:val="0"/>
        <w:spacing w:before="152" w:line="400" w:lineRule="exact"/>
        <w:ind w:right="152" w:firstLine="436"/>
        <w:jc w:val="both"/>
        <w:textAlignment w:val="baseline"/>
        <w:rPr>
          <w:rFonts w:ascii="仿宋" w:hAnsi="仿宋" w:eastAsia="仿宋" w:cs="仿宋"/>
          <w:color w:val="auto"/>
          <w:sz w:val="24"/>
          <w:szCs w:val="24"/>
        </w:rPr>
      </w:pPr>
      <w:r>
        <w:rPr>
          <w:rFonts w:ascii="仿宋" w:hAnsi="仿宋" w:eastAsia="仿宋" w:cs="仿宋"/>
          <w:color w:val="auto"/>
          <w:spacing w:val="9"/>
          <w:sz w:val="24"/>
          <w:szCs w:val="24"/>
        </w:rPr>
        <w:t>5.服务要求：服务机构应为服务对象制定风险预案，服务前做好各项服务安全预案与事项告</w:t>
      </w:r>
      <w:r>
        <w:rPr>
          <w:rFonts w:ascii="仿宋" w:hAnsi="仿宋" w:eastAsia="仿宋" w:cs="仿宋"/>
          <w:color w:val="auto"/>
          <w:spacing w:val="8"/>
          <w:sz w:val="24"/>
          <w:szCs w:val="24"/>
        </w:rPr>
        <w:t>知，</w:t>
      </w:r>
      <w:r>
        <w:rPr>
          <w:rFonts w:ascii="仿宋" w:hAnsi="仿宋" w:eastAsia="仿宋" w:cs="仿宋"/>
          <w:color w:val="auto"/>
          <w:spacing w:val="10"/>
          <w:sz w:val="24"/>
          <w:szCs w:val="24"/>
        </w:rPr>
        <w:t>并对上门服务团队和服务质量持续进行评估。对服务对象要</w:t>
      </w:r>
      <w:r>
        <w:rPr>
          <w:rFonts w:ascii="仿宋" w:hAnsi="仿宋" w:eastAsia="仿宋" w:cs="仿宋"/>
          <w:color w:val="auto"/>
          <w:spacing w:val="9"/>
          <w:sz w:val="24"/>
          <w:szCs w:val="24"/>
        </w:rPr>
        <w:t>一视同仁，热情周到，积极与服务对象交</w:t>
      </w:r>
      <w:r>
        <w:rPr>
          <w:rFonts w:ascii="仿宋" w:hAnsi="仿宋" w:eastAsia="仿宋" w:cs="仿宋"/>
          <w:color w:val="auto"/>
          <w:spacing w:val="10"/>
          <w:sz w:val="24"/>
          <w:szCs w:val="24"/>
        </w:rPr>
        <w:t>流沟通，耐心听取服务对象意见，落实各项服务内容；服务</w:t>
      </w:r>
      <w:r>
        <w:rPr>
          <w:rFonts w:ascii="仿宋" w:hAnsi="仿宋" w:eastAsia="仿宋" w:cs="仿宋"/>
          <w:color w:val="auto"/>
          <w:spacing w:val="9"/>
          <w:sz w:val="24"/>
          <w:szCs w:val="24"/>
        </w:rPr>
        <w:t>人员应公私分明，不得向服务对象及其家属索要财物；服务人员应加强业务学习，提高应变突发事件的能力，避免安全事故的发生。</w:t>
      </w:r>
    </w:p>
    <w:p w14:paraId="0A156553">
      <w:pPr>
        <w:keepNext w:val="0"/>
        <w:keepLines w:val="0"/>
        <w:pageBreakBefore w:val="0"/>
        <w:widowControl/>
        <w:kinsoku w:val="0"/>
        <w:wordWrap/>
        <w:overflowPunct/>
        <w:topLinePunct w:val="0"/>
        <w:autoSpaceDE w:val="0"/>
        <w:autoSpaceDN w:val="0"/>
        <w:bidi w:val="0"/>
        <w:adjustRightInd w:val="0"/>
        <w:snapToGrid w:val="0"/>
        <w:spacing w:before="34" w:line="400" w:lineRule="exact"/>
        <w:ind w:left="1" w:right="150" w:firstLine="433"/>
        <w:jc w:val="both"/>
        <w:textAlignment w:val="baseline"/>
        <w:rPr>
          <w:rFonts w:ascii="仿宋" w:hAnsi="仿宋" w:eastAsia="仿宋" w:cs="仿宋"/>
          <w:color w:val="auto"/>
          <w:sz w:val="24"/>
          <w:szCs w:val="24"/>
        </w:rPr>
      </w:pPr>
      <w:r>
        <w:rPr>
          <w:rFonts w:ascii="仿宋" w:hAnsi="仿宋" w:eastAsia="仿宋" w:cs="仿宋"/>
          <w:color w:val="auto"/>
          <w:spacing w:val="9"/>
          <w:sz w:val="24"/>
          <w:szCs w:val="24"/>
        </w:rPr>
        <w:t>6.服务考核：居家养老服务考核工作由区民政局和乡镇（街道）负责，或委托第三方机构开展。考核工作通过定期或不定期开展满意度测评、现场抽查、可视</w:t>
      </w:r>
      <w:r>
        <w:rPr>
          <w:rFonts w:ascii="仿宋" w:hAnsi="仿宋" w:eastAsia="仿宋" w:cs="仿宋"/>
          <w:color w:val="auto"/>
          <w:spacing w:val="8"/>
          <w:sz w:val="24"/>
          <w:szCs w:val="24"/>
        </w:rPr>
        <w:t>化抽查、</w:t>
      </w:r>
      <w:r>
        <w:rPr>
          <w:rFonts w:ascii="仿宋" w:hAnsi="仿宋" w:eastAsia="仿宋" w:cs="仿宋"/>
          <w:color w:val="auto"/>
          <w:spacing w:val="-58"/>
          <w:sz w:val="24"/>
          <w:szCs w:val="24"/>
        </w:rPr>
        <w:t xml:space="preserve"> </w:t>
      </w:r>
      <w:r>
        <w:rPr>
          <w:rFonts w:ascii="仿宋" w:hAnsi="仿宋" w:eastAsia="仿宋" w:cs="仿宋"/>
          <w:color w:val="auto"/>
          <w:spacing w:val="8"/>
          <w:sz w:val="24"/>
          <w:szCs w:val="24"/>
        </w:rPr>
        <w:t>电话抽查及资料查阅等方式进</w:t>
      </w:r>
      <w:r>
        <w:rPr>
          <w:rFonts w:ascii="仿宋" w:hAnsi="仿宋" w:eastAsia="仿宋" w:cs="仿宋"/>
          <w:color w:val="auto"/>
          <w:spacing w:val="10"/>
          <w:sz w:val="24"/>
          <w:szCs w:val="24"/>
        </w:rPr>
        <w:t>行，每</w:t>
      </w:r>
      <w:r>
        <w:rPr>
          <w:rFonts w:hint="eastAsia" w:ascii="仿宋" w:hAnsi="仿宋" w:eastAsia="仿宋" w:cs="仿宋"/>
          <w:color w:val="auto"/>
          <w:spacing w:val="10"/>
          <w:sz w:val="24"/>
          <w:szCs w:val="24"/>
          <w:lang w:val="en-US" w:eastAsia="zh-CN"/>
        </w:rPr>
        <w:t>月</w:t>
      </w:r>
      <w:r>
        <w:rPr>
          <w:rFonts w:ascii="仿宋" w:hAnsi="仿宋" w:eastAsia="仿宋" w:cs="仿宋"/>
          <w:color w:val="auto"/>
          <w:spacing w:val="10"/>
          <w:sz w:val="24"/>
          <w:szCs w:val="24"/>
        </w:rPr>
        <w:t>综合考评一次，具体考核细则见附件《柯城区居家养</w:t>
      </w:r>
      <w:r>
        <w:rPr>
          <w:rFonts w:ascii="仿宋" w:hAnsi="仿宋" w:eastAsia="仿宋" w:cs="仿宋"/>
          <w:color w:val="auto"/>
          <w:spacing w:val="9"/>
          <w:sz w:val="24"/>
          <w:szCs w:val="24"/>
        </w:rPr>
        <w:t>老服务考核细则》（后期采购单位可</w:t>
      </w:r>
      <w:r>
        <w:rPr>
          <w:rFonts w:ascii="仿宋" w:hAnsi="仿宋" w:eastAsia="仿宋" w:cs="仿宋"/>
          <w:color w:val="auto"/>
          <w:spacing w:val="6"/>
          <w:sz w:val="24"/>
          <w:szCs w:val="24"/>
        </w:rPr>
        <w:t>根据实际需要修改完善）。</w:t>
      </w:r>
    </w:p>
    <w:p w14:paraId="568FF9DC">
      <w:pPr>
        <w:keepNext w:val="0"/>
        <w:keepLines w:val="0"/>
        <w:pageBreakBefore w:val="0"/>
        <w:widowControl/>
        <w:kinsoku w:val="0"/>
        <w:wordWrap/>
        <w:overflowPunct/>
        <w:topLinePunct w:val="0"/>
        <w:autoSpaceDE w:val="0"/>
        <w:autoSpaceDN w:val="0"/>
        <w:bidi w:val="0"/>
        <w:adjustRightInd w:val="0"/>
        <w:snapToGrid w:val="0"/>
        <w:spacing w:before="36" w:line="400" w:lineRule="exact"/>
        <w:ind w:left="3" w:right="39" w:firstLine="437"/>
        <w:jc w:val="both"/>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▲7.本项目中标人应当为本项目设置固定服务场所，并在柯城城</w:t>
      </w:r>
      <w:r>
        <w:rPr>
          <w:rFonts w:ascii="仿宋" w:hAnsi="仿宋" w:eastAsia="仿宋" w:cs="仿宋"/>
          <w:b/>
          <w:bCs/>
          <w:color w:val="auto"/>
          <w:spacing w:val="7"/>
          <w:sz w:val="24"/>
          <w:szCs w:val="24"/>
        </w:rPr>
        <w:t>区范围内建立24</w:t>
      </w:r>
      <w:r>
        <w:rPr>
          <w:rFonts w:ascii="仿宋" w:hAnsi="仿宋" w:eastAsia="仿宋" w:cs="仿宋"/>
          <w:color w:val="auto"/>
          <w:spacing w:val="-35"/>
          <w:sz w:val="24"/>
          <w:szCs w:val="24"/>
        </w:rPr>
        <w:t xml:space="preserve"> </w:t>
      </w:r>
      <w:r>
        <w:rPr>
          <w:rFonts w:ascii="仿宋" w:hAnsi="仿宋" w:eastAsia="仿宋" w:cs="仿宋"/>
          <w:b/>
          <w:bCs/>
          <w:color w:val="auto"/>
          <w:spacing w:val="7"/>
          <w:sz w:val="24"/>
          <w:szCs w:val="24"/>
        </w:rPr>
        <w:t>小时呼叫中心，</w:t>
      </w:r>
      <w:r>
        <w:rPr>
          <w:rFonts w:ascii="仿宋" w:hAnsi="仿宋" w:eastAsia="仿宋" w:cs="仿宋"/>
          <w:b/>
          <w:bCs/>
          <w:color w:val="auto"/>
          <w:spacing w:val="8"/>
          <w:sz w:val="24"/>
          <w:szCs w:val="24"/>
        </w:rPr>
        <w:t>配备充分的满足工作需要的工作人员，制定服务流程和应急预案，确保服务</w:t>
      </w:r>
      <w:r>
        <w:rPr>
          <w:rFonts w:ascii="仿宋" w:hAnsi="仿宋" w:eastAsia="仿宋" w:cs="仿宋"/>
          <w:b/>
          <w:bCs/>
          <w:color w:val="auto"/>
          <w:spacing w:val="7"/>
          <w:sz w:val="24"/>
          <w:szCs w:val="24"/>
        </w:rPr>
        <w:t>及时响应。</w:t>
      </w:r>
    </w:p>
    <w:p w14:paraId="32DE5723">
      <w:pPr>
        <w:keepNext w:val="0"/>
        <w:keepLines w:val="0"/>
        <w:pageBreakBefore w:val="0"/>
        <w:widowControl/>
        <w:kinsoku w:val="0"/>
        <w:wordWrap/>
        <w:overflowPunct/>
        <w:topLinePunct w:val="0"/>
        <w:autoSpaceDE w:val="0"/>
        <w:autoSpaceDN w:val="0"/>
        <w:bidi w:val="0"/>
        <w:adjustRightInd w:val="0"/>
        <w:snapToGrid w:val="0"/>
        <w:spacing w:before="35" w:line="400" w:lineRule="exact"/>
        <w:ind w:right="97" w:firstLine="441"/>
        <w:jc w:val="both"/>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▲8.本项目中标人须通过民政局指定的相关平台（应用）开展服务工作，在线生成服务报表，接受平台的服务评价。应采用线上平台或电话下单，线下上门服务模式，做到线上线下服务相结合，实</w:t>
      </w:r>
      <w:r>
        <w:rPr>
          <w:rFonts w:ascii="仿宋" w:hAnsi="仿宋" w:eastAsia="仿宋" w:cs="仿宋"/>
          <w:b/>
          <w:bCs/>
          <w:color w:val="auto"/>
          <w:spacing w:val="6"/>
          <w:sz w:val="24"/>
          <w:szCs w:val="24"/>
        </w:rPr>
        <w:t>现数据信息互相贯通。</w:t>
      </w:r>
    </w:p>
    <w:p w14:paraId="10728135">
      <w:pPr>
        <w:keepNext w:val="0"/>
        <w:keepLines w:val="0"/>
        <w:pageBreakBefore w:val="0"/>
        <w:widowControl/>
        <w:kinsoku w:val="0"/>
        <w:wordWrap/>
        <w:overflowPunct/>
        <w:topLinePunct w:val="0"/>
        <w:autoSpaceDE w:val="0"/>
        <w:autoSpaceDN w:val="0"/>
        <w:bidi w:val="0"/>
        <w:adjustRightInd w:val="0"/>
        <w:snapToGrid w:val="0"/>
        <w:spacing w:before="35" w:line="400" w:lineRule="exact"/>
        <w:ind w:left="6" w:right="75" w:firstLine="442"/>
        <w:jc w:val="both"/>
        <w:textAlignment w:val="baseline"/>
        <w:rPr>
          <w:rFonts w:ascii="仿宋" w:hAnsi="仿宋" w:eastAsia="仿宋" w:cs="仿宋"/>
          <w:color w:val="auto"/>
          <w:spacing w:val="8"/>
          <w:sz w:val="24"/>
          <w:szCs w:val="24"/>
        </w:rPr>
      </w:pPr>
      <w:r>
        <w:rPr>
          <w:rFonts w:ascii="仿宋" w:hAnsi="仿宋" w:eastAsia="仿宋" w:cs="仿宋"/>
          <w:color w:val="auto"/>
          <w:spacing w:val="8"/>
          <w:sz w:val="24"/>
          <w:szCs w:val="24"/>
        </w:rPr>
        <w:t>9.投标人应做好档案管理工作，做到服务对象一人一档，实施档案资料动态管理。</w:t>
      </w:r>
    </w:p>
    <w:p w14:paraId="54616C5F">
      <w:pPr>
        <w:keepNext w:val="0"/>
        <w:keepLines w:val="0"/>
        <w:pageBreakBefore w:val="0"/>
        <w:widowControl/>
        <w:kinsoku w:val="0"/>
        <w:wordWrap/>
        <w:overflowPunct/>
        <w:topLinePunct w:val="0"/>
        <w:autoSpaceDE w:val="0"/>
        <w:autoSpaceDN w:val="0"/>
        <w:bidi w:val="0"/>
        <w:adjustRightInd w:val="0"/>
        <w:snapToGrid w:val="0"/>
        <w:spacing w:before="35" w:line="400" w:lineRule="exact"/>
        <w:ind w:left="6" w:right="75" w:firstLine="442"/>
        <w:jc w:val="both"/>
        <w:textAlignment w:val="baseline"/>
        <w:rPr>
          <w:rFonts w:ascii="仿宋" w:hAnsi="仿宋" w:eastAsia="仿宋" w:cs="仿宋"/>
          <w:color w:val="auto"/>
          <w:sz w:val="24"/>
          <w:szCs w:val="24"/>
        </w:rPr>
      </w:pPr>
      <w:r>
        <w:rPr>
          <w:rFonts w:ascii="仿宋" w:hAnsi="仿宋" w:eastAsia="仿宋" w:cs="仿宋"/>
          <w:color w:val="auto"/>
          <w:spacing w:val="8"/>
          <w:sz w:val="24"/>
          <w:szCs w:val="24"/>
        </w:rPr>
        <w:t>10.投标人应具有服务管理制度，包括服务内容、质量要求及收费标准，服务管理流程明晰，操作</w:t>
      </w:r>
      <w:r>
        <w:rPr>
          <w:rFonts w:ascii="仿宋" w:hAnsi="仿宋" w:eastAsia="仿宋" w:cs="仿宋"/>
          <w:color w:val="auto"/>
          <w:spacing w:val="9"/>
          <w:sz w:val="24"/>
          <w:szCs w:val="24"/>
        </w:rPr>
        <w:t>性强。应建立服务质量追踪、检查、投诉处理制度，及时反馈和解决服务质量投诉，并留有记录。</w:t>
      </w:r>
    </w:p>
    <w:p w14:paraId="363C2119">
      <w:pPr>
        <w:keepNext w:val="0"/>
        <w:keepLines w:val="0"/>
        <w:pageBreakBefore w:val="0"/>
        <w:widowControl/>
        <w:kinsoku w:val="0"/>
        <w:wordWrap/>
        <w:overflowPunct/>
        <w:topLinePunct w:val="0"/>
        <w:autoSpaceDE w:val="0"/>
        <w:autoSpaceDN w:val="0"/>
        <w:bidi w:val="0"/>
        <w:adjustRightInd w:val="0"/>
        <w:snapToGrid w:val="0"/>
        <w:spacing w:before="35" w:line="400" w:lineRule="exact"/>
        <w:ind w:left="6" w:right="75" w:firstLine="442"/>
        <w:jc w:val="both"/>
        <w:textAlignment w:val="baseline"/>
        <w:rPr>
          <w:rFonts w:hint="eastAsia" w:ascii="仿宋" w:hAnsi="仿宋" w:eastAsia="仿宋" w:cs="仿宋"/>
          <w:color w:val="auto"/>
          <w:sz w:val="24"/>
          <w:szCs w:val="24"/>
          <w:lang w:eastAsia="zh-CN"/>
        </w:rPr>
      </w:pPr>
      <w:r>
        <w:rPr>
          <w:rFonts w:ascii="仿宋" w:hAnsi="仿宋" w:eastAsia="仿宋" w:cs="仿宋"/>
          <w:color w:val="auto"/>
          <w:spacing w:val="8"/>
          <w:sz w:val="24"/>
          <w:szCs w:val="24"/>
        </w:rPr>
        <w:t>11.投标人应建立完善的资金管理制度，按时足额支付员工工资，不得因拖欠员工</w:t>
      </w:r>
      <w:r>
        <w:rPr>
          <w:rFonts w:hint="eastAsia" w:ascii="仿宋" w:hAnsi="仿宋" w:eastAsia="仿宋" w:cs="仿宋"/>
          <w:color w:val="auto"/>
          <w:spacing w:val="8"/>
          <w:sz w:val="24"/>
          <w:szCs w:val="24"/>
          <w:highlight w:val="none"/>
          <w:lang w:eastAsia="zh-CN"/>
        </w:rPr>
        <w:t>工资</w:t>
      </w:r>
      <w:r>
        <w:rPr>
          <w:rFonts w:ascii="仿宋" w:hAnsi="仿宋" w:eastAsia="仿宋" w:cs="仿宋"/>
          <w:color w:val="auto"/>
          <w:spacing w:val="8"/>
          <w:sz w:val="24"/>
          <w:szCs w:val="24"/>
        </w:rPr>
        <w:t>影响项目服</w:t>
      </w:r>
      <w:r>
        <w:rPr>
          <w:rFonts w:ascii="仿宋" w:hAnsi="仿宋" w:eastAsia="仿宋" w:cs="仿宋"/>
          <w:color w:val="auto"/>
          <w:spacing w:val="-6"/>
          <w:sz w:val="24"/>
          <w:szCs w:val="24"/>
        </w:rPr>
        <w:t>务。</w:t>
      </w:r>
    </w:p>
    <w:p w14:paraId="4B44172E">
      <w:pPr>
        <w:keepNext w:val="0"/>
        <w:keepLines w:val="0"/>
        <w:pageBreakBefore w:val="0"/>
        <w:widowControl/>
        <w:kinsoku w:val="0"/>
        <w:wordWrap/>
        <w:overflowPunct/>
        <w:topLinePunct w:val="0"/>
        <w:autoSpaceDE w:val="0"/>
        <w:autoSpaceDN w:val="0"/>
        <w:bidi w:val="0"/>
        <w:adjustRightInd w:val="0"/>
        <w:snapToGrid w:val="0"/>
        <w:spacing w:before="34" w:line="400" w:lineRule="exact"/>
        <w:ind w:left="30" w:right="75" w:firstLine="411"/>
        <w:jc w:val="both"/>
        <w:textAlignment w:val="baseline"/>
        <w:rPr>
          <w:rFonts w:ascii="仿宋" w:hAnsi="仿宋" w:eastAsia="仿宋" w:cs="仿宋"/>
          <w:b/>
          <w:bCs/>
          <w:color w:val="auto"/>
          <w:sz w:val="24"/>
          <w:szCs w:val="24"/>
          <w:highlight w:val="none"/>
        </w:rPr>
      </w:pPr>
      <w:r>
        <w:rPr>
          <w:rFonts w:ascii="仿宋" w:hAnsi="仿宋" w:eastAsia="仿宋" w:cs="仿宋"/>
          <w:b/>
          <w:bCs/>
          <w:color w:val="auto"/>
          <w:spacing w:val="5"/>
          <w:sz w:val="24"/>
          <w:szCs w:val="24"/>
          <w:highlight w:val="none"/>
        </w:rPr>
        <w:t>▲12.项目执行、任务进展、资金使用、绩效评价等项目情况报告</w:t>
      </w:r>
      <w:r>
        <w:rPr>
          <w:rFonts w:hint="eastAsia" w:ascii="仿宋" w:hAnsi="仿宋" w:eastAsia="仿宋" w:cs="仿宋"/>
          <w:b/>
          <w:bCs/>
          <w:color w:val="auto"/>
          <w:spacing w:val="5"/>
          <w:sz w:val="24"/>
          <w:szCs w:val="24"/>
          <w:highlight w:val="none"/>
          <w:lang w:eastAsia="zh-CN"/>
        </w:rPr>
        <w:t>，区民政局根据实际情况，可要求中标对象</w:t>
      </w:r>
      <w:r>
        <w:rPr>
          <w:rFonts w:ascii="仿宋" w:hAnsi="仿宋" w:eastAsia="仿宋" w:cs="仿宋"/>
          <w:b/>
          <w:bCs/>
          <w:color w:val="auto"/>
          <w:spacing w:val="5"/>
          <w:sz w:val="24"/>
          <w:szCs w:val="24"/>
          <w:highlight w:val="none"/>
        </w:rPr>
        <w:t>在“浙里康养</w:t>
      </w:r>
      <w:r>
        <w:rPr>
          <w:rFonts w:ascii="仿宋" w:hAnsi="仿宋" w:eastAsia="仿宋" w:cs="仿宋"/>
          <w:b/>
          <w:bCs/>
          <w:color w:val="auto"/>
          <w:spacing w:val="-54"/>
          <w:sz w:val="24"/>
          <w:szCs w:val="24"/>
          <w:highlight w:val="none"/>
        </w:rPr>
        <w:t xml:space="preserve"> </w:t>
      </w:r>
      <w:r>
        <w:rPr>
          <w:rFonts w:ascii="仿宋" w:hAnsi="仿宋" w:eastAsia="仿宋" w:cs="仿宋"/>
          <w:b/>
          <w:bCs/>
          <w:color w:val="auto"/>
          <w:spacing w:val="5"/>
          <w:sz w:val="24"/>
          <w:szCs w:val="24"/>
          <w:highlight w:val="none"/>
        </w:rPr>
        <w:t>”养老服务信</w:t>
      </w:r>
      <w:r>
        <w:rPr>
          <w:rFonts w:ascii="仿宋" w:hAnsi="仿宋" w:eastAsia="仿宋" w:cs="仿宋"/>
          <w:b/>
          <w:bCs/>
          <w:color w:val="auto"/>
          <w:spacing w:val="4"/>
          <w:sz w:val="24"/>
          <w:szCs w:val="24"/>
          <w:highlight w:val="none"/>
        </w:rPr>
        <w:t>息系统</w:t>
      </w:r>
      <w:r>
        <w:rPr>
          <w:rFonts w:hint="eastAsia" w:ascii="仿宋" w:hAnsi="仿宋" w:eastAsia="仿宋" w:cs="仿宋"/>
          <w:b/>
          <w:bCs/>
          <w:color w:val="auto"/>
          <w:spacing w:val="4"/>
          <w:sz w:val="24"/>
          <w:szCs w:val="24"/>
          <w:highlight w:val="none"/>
          <w:lang w:eastAsia="zh-CN"/>
        </w:rPr>
        <w:t>或</w:t>
      </w:r>
      <w:r>
        <w:rPr>
          <w:rFonts w:ascii="仿宋" w:hAnsi="仿宋" w:eastAsia="仿宋" w:cs="仿宋"/>
          <w:b/>
          <w:bCs/>
          <w:color w:val="auto"/>
          <w:spacing w:val="9"/>
          <w:sz w:val="24"/>
          <w:szCs w:val="24"/>
          <w:highlight w:val="none"/>
        </w:rPr>
        <w:t>指定相关平台（应用）</w:t>
      </w:r>
      <w:r>
        <w:rPr>
          <w:rFonts w:ascii="仿宋" w:hAnsi="仿宋" w:eastAsia="仿宋" w:cs="仿宋"/>
          <w:b/>
          <w:bCs/>
          <w:color w:val="auto"/>
          <w:spacing w:val="4"/>
          <w:sz w:val="24"/>
          <w:szCs w:val="24"/>
          <w:highlight w:val="none"/>
        </w:rPr>
        <w:t>进行上报。</w:t>
      </w:r>
    </w:p>
    <w:p w14:paraId="2F7E44D8">
      <w:pPr>
        <w:keepNext w:val="0"/>
        <w:keepLines w:val="0"/>
        <w:pageBreakBefore w:val="0"/>
        <w:widowControl/>
        <w:kinsoku w:val="0"/>
        <w:wordWrap/>
        <w:overflowPunct/>
        <w:topLinePunct w:val="0"/>
        <w:autoSpaceDE w:val="0"/>
        <w:autoSpaceDN w:val="0"/>
        <w:bidi w:val="0"/>
        <w:adjustRightInd w:val="0"/>
        <w:snapToGrid w:val="0"/>
        <w:spacing w:before="158" w:line="400" w:lineRule="exact"/>
        <w:ind w:left="441"/>
        <w:jc w:val="both"/>
        <w:textAlignment w:val="baseline"/>
        <w:rPr>
          <w:rFonts w:ascii="仿宋" w:hAnsi="仿宋" w:eastAsia="仿宋" w:cs="仿宋"/>
          <w:color w:val="auto"/>
          <w:sz w:val="24"/>
          <w:szCs w:val="24"/>
        </w:rPr>
      </w:pPr>
      <w:r>
        <w:rPr>
          <w:rFonts w:ascii="仿宋" w:hAnsi="仿宋" w:eastAsia="仿宋" w:cs="仿宋"/>
          <w:b/>
          <w:bCs/>
          <w:color w:val="auto"/>
          <w:spacing w:val="4"/>
          <w:sz w:val="24"/>
          <w:szCs w:val="24"/>
        </w:rPr>
        <w:t>六、付款方式：</w:t>
      </w:r>
    </w:p>
    <w:p w14:paraId="57DAC0D4">
      <w:pPr>
        <w:keepNext w:val="0"/>
        <w:keepLines w:val="0"/>
        <w:pageBreakBefore w:val="0"/>
        <w:widowControl/>
        <w:kinsoku w:val="0"/>
        <w:wordWrap/>
        <w:overflowPunct/>
        <w:topLinePunct w:val="0"/>
        <w:autoSpaceDE w:val="0"/>
        <w:autoSpaceDN w:val="0"/>
        <w:bidi w:val="0"/>
        <w:adjustRightInd w:val="0"/>
        <w:snapToGrid w:val="0"/>
        <w:spacing w:before="150" w:line="400" w:lineRule="exact"/>
        <w:ind w:right="131" w:firstLine="516" w:firstLineChars="200"/>
        <w:jc w:val="both"/>
        <w:textAlignment w:val="baseline"/>
        <w:rPr>
          <w:rFonts w:ascii="仿宋" w:hAnsi="仿宋" w:eastAsia="仿宋" w:cs="仿宋"/>
          <w:color w:val="auto"/>
          <w:sz w:val="24"/>
          <w:szCs w:val="24"/>
        </w:rPr>
      </w:pPr>
      <w:r>
        <w:rPr>
          <w:rFonts w:ascii="仿宋" w:hAnsi="仿宋" w:eastAsia="仿宋" w:cs="仿宋"/>
          <w:color w:val="auto"/>
          <w:spacing w:val="9"/>
          <w:sz w:val="24"/>
          <w:szCs w:val="24"/>
        </w:rPr>
        <w:t>按</w:t>
      </w:r>
      <w:r>
        <w:rPr>
          <w:rFonts w:hint="eastAsia" w:ascii="仿宋" w:hAnsi="仿宋" w:eastAsia="仿宋" w:cs="仿宋"/>
          <w:color w:val="auto"/>
          <w:spacing w:val="9"/>
          <w:sz w:val="24"/>
          <w:szCs w:val="24"/>
          <w:lang w:val="en-US" w:eastAsia="zh-CN"/>
        </w:rPr>
        <w:t>月</w:t>
      </w:r>
      <w:r>
        <w:rPr>
          <w:rFonts w:ascii="仿宋" w:hAnsi="仿宋" w:eastAsia="仿宋" w:cs="仿宋"/>
          <w:color w:val="auto"/>
          <w:spacing w:val="9"/>
          <w:sz w:val="24"/>
          <w:szCs w:val="24"/>
        </w:rPr>
        <w:t>进行结算，以民政局指定的相关平台（应用）产生</w:t>
      </w:r>
      <w:r>
        <w:rPr>
          <w:rFonts w:ascii="仿宋" w:hAnsi="仿宋" w:eastAsia="仿宋" w:cs="仿宋"/>
          <w:color w:val="auto"/>
          <w:spacing w:val="8"/>
          <w:sz w:val="24"/>
          <w:szCs w:val="24"/>
        </w:rPr>
        <w:t>的服务报表作为结算基础，结合各服务</w:t>
      </w:r>
      <w:r>
        <w:rPr>
          <w:rFonts w:ascii="仿宋" w:hAnsi="仿宋" w:eastAsia="仿宋" w:cs="仿宋"/>
          <w:color w:val="auto"/>
          <w:spacing w:val="7"/>
          <w:sz w:val="24"/>
          <w:szCs w:val="24"/>
        </w:rPr>
        <w:t>单位的</w:t>
      </w:r>
      <w:r>
        <w:rPr>
          <w:rFonts w:hint="eastAsia" w:ascii="仿宋" w:hAnsi="仿宋" w:eastAsia="仿宋" w:cs="仿宋"/>
          <w:color w:val="auto"/>
          <w:spacing w:val="7"/>
          <w:sz w:val="24"/>
          <w:szCs w:val="24"/>
          <w:lang w:val="en-US" w:eastAsia="zh-CN"/>
        </w:rPr>
        <w:t>月</w:t>
      </w:r>
      <w:r>
        <w:rPr>
          <w:rFonts w:ascii="仿宋" w:hAnsi="仿宋" w:eastAsia="仿宋" w:cs="仿宋"/>
          <w:color w:val="auto"/>
          <w:spacing w:val="7"/>
          <w:sz w:val="24"/>
          <w:szCs w:val="24"/>
        </w:rPr>
        <w:t>考核得分后，由采购人统一向服务单位支付实际服务费用。</w:t>
      </w:r>
    </w:p>
    <w:p w14:paraId="6B8A791F">
      <w:pPr>
        <w:keepNext w:val="0"/>
        <w:keepLines w:val="0"/>
        <w:pageBreakBefore w:val="0"/>
        <w:widowControl/>
        <w:kinsoku w:val="0"/>
        <w:wordWrap/>
        <w:overflowPunct/>
        <w:topLinePunct w:val="0"/>
        <w:autoSpaceDE w:val="0"/>
        <w:autoSpaceDN w:val="0"/>
        <w:bidi w:val="0"/>
        <w:adjustRightInd w:val="0"/>
        <w:snapToGrid w:val="0"/>
        <w:spacing w:before="40" w:line="400" w:lineRule="exact"/>
        <w:ind w:firstLine="514" w:firstLineChars="200"/>
        <w:jc w:val="both"/>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w:t>
      </w:r>
      <w:r>
        <w:rPr>
          <w:rFonts w:ascii="仿宋" w:hAnsi="仿宋" w:eastAsia="仿宋" w:cs="仿宋"/>
          <w:color w:val="auto"/>
          <w:spacing w:val="8"/>
          <w:sz w:val="24"/>
          <w:szCs w:val="24"/>
        </w:rPr>
        <w:t>注：</w:t>
      </w:r>
      <w:r>
        <w:rPr>
          <w:rFonts w:hint="eastAsia" w:ascii="仿宋" w:hAnsi="仿宋" w:eastAsia="仿宋" w:cs="仿宋"/>
          <w:color w:val="auto"/>
          <w:spacing w:val="8"/>
          <w:sz w:val="24"/>
          <w:szCs w:val="24"/>
          <w:lang w:val="en-US" w:eastAsia="zh-CN"/>
        </w:rPr>
        <w:t>月</w:t>
      </w:r>
      <w:r>
        <w:rPr>
          <w:rFonts w:ascii="仿宋" w:hAnsi="仿宋" w:eastAsia="仿宋" w:cs="仿宋"/>
          <w:color w:val="auto"/>
          <w:spacing w:val="8"/>
          <w:sz w:val="24"/>
          <w:szCs w:val="24"/>
        </w:rPr>
        <w:t>考核得分在</w:t>
      </w:r>
      <w:r>
        <w:rPr>
          <w:rFonts w:ascii="仿宋" w:hAnsi="仿宋" w:eastAsia="仿宋" w:cs="仿宋"/>
          <w:color w:val="auto"/>
          <w:spacing w:val="-39"/>
          <w:sz w:val="24"/>
          <w:szCs w:val="24"/>
        </w:rPr>
        <w:t xml:space="preserve"> </w:t>
      </w:r>
      <w:r>
        <w:rPr>
          <w:rFonts w:ascii="仿宋" w:hAnsi="仿宋" w:eastAsia="仿宋" w:cs="仿宋"/>
          <w:color w:val="auto"/>
          <w:spacing w:val="8"/>
          <w:sz w:val="24"/>
          <w:szCs w:val="24"/>
        </w:rPr>
        <w:t>90（含）分以上的为合格，</w:t>
      </w:r>
      <w:r>
        <w:rPr>
          <w:rFonts w:ascii="仿宋" w:hAnsi="仿宋" w:eastAsia="仿宋" w:cs="仿宋"/>
          <w:color w:val="auto"/>
          <w:spacing w:val="7"/>
          <w:sz w:val="24"/>
          <w:szCs w:val="24"/>
        </w:rPr>
        <w:t>全额支付当</w:t>
      </w:r>
      <w:r>
        <w:rPr>
          <w:rFonts w:hint="eastAsia" w:ascii="仿宋" w:hAnsi="仿宋" w:eastAsia="仿宋" w:cs="仿宋"/>
          <w:color w:val="auto"/>
          <w:spacing w:val="7"/>
          <w:sz w:val="24"/>
          <w:szCs w:val="24"/>
          <w:lang w:val="en-US" w:eastAsia="zh-CN"/>
        </w:rPr>
        <w:t>月</w:t>
      </w:r>
      <w:r>
        <w:rPr>
          <w:rFonts w:ascii="仿宋" w:hAnsi="仿宋" w:eastAsia="仿宋" w:cs="仿宋"/>
          <w:color w:val="auto"/>
          <w:spacing w:val="7"/>
          <w:sz w:val="24"/>
          <w:szCs w:val="24"/>
        </w:rPr>
        <w:t>服务费用；小于</w:t>
      </w:r>
      <w:r>
        <w:rPr>
          <w:rFonts w:ascii="仿宋" w:hAnsi="仿宋" w:eastAsia="仿宋" w:cs="仿宋"/>
          <w:color w:val="auto"/>
          <w:spacing w:val="-37"/>
          <w:sz w:val="24"/>
          <w:szCs w:val="24"/>
        </w:rPr>
        <w:t xml:space="preserve"> </w:t>
      </w:r>
      <w:r>
        <w:rPr>
          <w:rFonts w:ascii="仿宋" w:hAnsi="仿宋" w:eastAsia="仿宋" w:cs="仿宋"/>
          <w:color w:val="auto"/>
          <w:spacing w:val="7"/>
          <w:sz w:val="24"/>
          <w:szCs w:val="24"/>
        </w:rPr>
        <w:t>90</w:t>
      </w:r>
      <w:r>
        <w:rPr>
          <w:rFonts w:ascii="仿宋" w:hAnsi="仿宋" w:eastAsia="仿宋" w:cs="仿宋"/>
          <w:color w:val="auto"/>
          <w:spacing w:val="-32"/>
          <w:sz w:val="24"/>
          <w:szCs w:val="24"/>
        </w:rPr>
        <w:t xml:space="preserve"> </w:t>
      </w:r>
      <w:r>
        <w:rPr>
          <w:rFonts w:ascii="仿宋" w:hAnsi="仿宋" w:eastAsia="仿宋" w:cs="仿宋"/>
          <w:color w:val="auto"/>
          <w:spacing w:val="7"/>
          <w:sz w:val="24"/>
          <w:szCs w:val="24"/>
        </w:rPr>
        <w:t>分大于</w:t>
      </w:r>
      <w:r>
        <w:rPr>
          <w:rFonts w:ascii="仿宋" w:hAnsi="仿宋" w:eastAsia="仿宋" w:cs="仿宋"/>
          <w:color w:val="auto"/>
          <w:spacing w:val="-39"/>
          <w:sz w:val="24"/>
          <w:szCs w:val="24"/>
        </w:rPr>
        <w:t xml:space="preserve"> </w:t>
      </w:r>
      <w:r>
        <w:rPr>
          <w:rFonts w:ascii="仿宋" w:hAnsi="仿宋" w:eastAsia="仿宋" w:cs="仿宋"/>
          <w:color w:val="auto"/>
          <w:spacing w:val="7"/>
          <w:sz w:val="24"/>
          <w:szCs w:val="24"/>
        </w:rPr>
        <w:t>80</w:t>
      </w:r>
      <w:r>
        <w:rPr>
          <w:rFonts w:ascii="仿宋" w:hAnsi="仿宋" w:eastAsia="仿宋" w:cs="仿宋"/>
          <w:color w:val="auto"/>
          <w:spacing w:val="-30"/>
          <w:sz w:val="24"/>
          <w:szCs w:val="24"/>
        </w:rPr>
        <w:t xml:space="preserve"> </w:t>
      </w:r>
      <w:r>
        <w:rPr>
          <w:rFonts w:ascii="仿宋" w:hAnsi="仿宋" w:eastAsia="仿宋" w:cs="仿宋"/>
          <w:color w:val="auto"/>
          <w:spacing w:val="7"/>
          <w:sz w:val="24"/>
          <w:szCs w:val="24"/>
        </w:rPr>
        <w:t>分</w:t>
      </w:r>
      <w:r>
        <w:rPr>
          <w:rFonts w:ascii="仿宋" w:hAnsi="仿宋" w:eastAsia="仿宋" w:cs="仿宋"/>
          <w:color w:val="auto"/>
          <w:spacing w:val="6"/>
          <w:sz w:val="24"/>
          <w:szCs w:val="24"/>
        </w:rPr>
        <w:t>（含）的，以</w:t>
      </w:r>
      <w:r>
        <w:rPr>
          <w:rFonts w:ascii="仿宋" w:hAnsi="仿宋" w:eastAsia="仿宋" w:cs="仿宋"/>
          <w:color w:val="auto"/>
          <w:spacing w:val="-37"/>
          <w:sz w:val="24"/>
          <w:szCs w:val="24"/>
        </w:rPr>
        <w:t xml:space="preserve"> </w:t>
      </w:r>
      <w:r>
        <w:rPr>
          <w:rFonts w:ascii="仿宋" w:hAnsi="仿宋" w:eastAsia="仿宋" w:cs="仿宋"/>
          <w:color w:val="auto"/>
          <w:spacing w:val="6"/>
          <w:sz w:val="24"/>
          <w:szCs w:val="24"/>
        </w:rPr>
        <w:t>90</w:t>
      </w:r>
      <w:r>
        <w:rPr>
          <w:rFonts w:ascii="仿宋" w:hAnsi="仿宋" w:eastAsia="仿宋" w:cs="仿宋"/>
          <w:color w:val="auto"/>
          <w:spacing w:val="-30"/>
          <w:sz w:val="24"/>
          <w:szCs w:val="24"/>
        </w:rPr>
        <w:t xml:space="preserve"> </w:t>
      </w:r>
      <w:r>
        <w:rPr>
          <w:rFonts w:ascii="仿宋" w:hAnsi="仿宋" w:eastAsia="仿宋" w:cs="仿宋"/>
          <w:color w:val="auto"/>
          <w:spacing w:val="6"/>
          <w:sz w:val="24"/>
          <w:szCs w:val="24"/>
        </w:rPr>
        <w:t>分为基础，每扣</w:t>
      </w:r>
      <w:r>
        <w:rPr>
          <w:rFonts w:ascii="仿宋" w:hAnsi="仿宋" w:eastAsia="仿宋" w:cs="仿宋"/>
          <w:color w:val="auto"/>
          <w:spacing w:val="-24"/>
          <w:sz w:val="24"/>
          <w:szCs w:val="24"/>
        </w:rPr>
        <w:t xml:space="preserve"> </w:t>
      </w:r>
      <w:r>
        <w:rPr>
          <w:rFonts w:ascii="仿宋" w:hAnsi="仿宋" w:eastAsia="仿宋" w:cs="仿宋"/>
          <w:color w:val="auto"/>
          <w:spacing w:val="6"/>
          <w:sz w:val="24"/>
          <w:szCs w:val="24"/>
        </w:rPr>
        <w:t>1</w:t>
      </w:r>
      <w:r>
        <w:rPr>
          <w:rFonts w:ascii="仿宋" w:hAnsi="仿宋" w:eastAsia="仿宋" w:cs="仿宋"/>
          <w:color w:val="auto"/>
          <w:spacing w:val="-30"/>
          <w:sz w:val="24"/>
          <w:szCs w:val="24"/>
        </w:rPr>
        <w:t xml:space="preserve"> </w:t>
      </w:r>
      <w:r>
        <w:rPr>
          <w:rFonts w:ascii="仿宋" w:hAnsi="仿宋" w:eastAsia="仿宋" w:cs="仿宋"/>
          <w:color w:val="auto"/>
          <w:spacing w:val="6"/>
          <w:sz w:val="24"/>
          <w:szCs w:val="24"/>
        </w:rPr>
        <w:t>分，扣当</w:t>
      </w:r>
      <w:r>
        <w:rPr>
          <w:rFonts w:hint="eastAsia" w:ascii="仿宋" w:hAnsi="仿宋" w:eastAsia="仿宋" w:cs="仿宋"/>
          <w:color w:val="auto"/>
          <w:spacing w:val="6"/>
          <w:sz w:val="24"/>
          <w:szCs w:val="24"/>
          <w:lang w:val="en-US" w:eastAsia="zh-CN"/>
        </w:rPr>
        <w:t>月</w:t>
      </w:r>
      <w:r>
        <w:rPr>
          <w:rFonts w:ascii="仿宋" w:hAnsi="仿宋" w:eastAsia="仿宋" w:cs="仿宋"/>
          <w:color w:val="auto"/>
          <w:spacing w:val="6"/>
          <w:sz w:val="24"/>
          <w:szCs w:val="24"/>
        </w:rPr>
        <w:t>服务费用的</w:t>
      </w:r>
      <w:r>
        <w:rPr>
          <w:rFonts w:ascii="仿宋" w:hAnsi="仿宋" w:eastAsia="仿宋" w:cs="仿宋"/>
          <w:color w:val="auto"/>
          <w:spacing w:val="-38"/>
          <w:sz w:val="24"/>
          <w:szCs w:val="24"/>
        </w:rPr>
        <w:t xml:space="preserve"> </w:t>
      </w:r>
      <w:r>
        <w:rPr>
          <w:rFonts w:ascii="仿宋" w:hAnsi="仿宋" w:eastAsia="仿宋" w:cs="仿宋"/>
          <w:color w:val="auto"/>
          <w:spacing w:val="6"/>
          <w:sz w:val="24"/>
          <w:szCs w:val="24"/>
        </w:rPr>
        <w:t>0.2%</w:t>
      </w:r>
      <w:r>
        <w:rPr>
          <w:rFonts w:ascii="仿宋" w:hAnsi="仿宋" w:eastAsia="仿宋" w:cs="仿宋"/>
          <w:color w:val="auto"/>
          <w:spacing w:val="5"/>
          <w:sz w:val="24"/>
          <w:szCs w:val="24"/>
        </w:rPr>
        <w:t>；小于</w:t>
      </w:r>
      <w:r>
        <w:rPr>
          <w:rFonts w:ascii="仿宋" w:hAnsi="仿宋" w:eastAsia="仿宋" w:cs="仿宋"/>
          <w:color w:val="auto"/>
          <w:spacing w:val="-37"/>
          <w:sz w:val="24"/>
          <w:szCs w:val="24"/>
        </w:rPr>
        <w:t xml:space="preserve"> </w:t>
      </w:r>
      <w:r>
        <w:rPr>
          <w:rFonts w:ascii="仿宋" w:hAnsi="仿宋" w:eastAsia="仿宋" w:cs="仿宋"/>
          <w:color w:val="auto"/>
          <w:spacing w:val="5"/>
          <w:sz w:val="24"/>
          <w:szCs w:val="24"/>
        </w:rPr>
        <w:t>80</w:t>
      </w:r>
      <w:r>
        <w:rPr>
          <w:rFonts w:ascii="仿宋" w:hAnsi="仿宋" w:eastAsia="仿宋" w:cs="仿宋"/>
          <w:color w:val="auto"/>
          <w:spacing w:val="-32"/>
          <w:sz w:val="24"/>
          <w:szCs w:val="24"/>
        </w:rPr>
        <w:t xml:space="preserve"> </w:t>
      </w:r>
      <w:r>
        <w:rPr>
          <w:rFonts w:ascii="仿宋" w:hAnsi="仿宋" w:eastAsia="仿宋" w:cs="仿宋"/>
          <w:color w:val="auto"/>
          <w:spacing w:val="5"/>
          <w:sz w:val="24"/>
          <w:szCs w:val="24"/>
        </w:rPr>
        <w:t>分的，扣除当</w:t>
      </w:r>
      <w:r>
        <w:rPr>
          <w:rFonts w:hint="eastAsia" w:ascii="仿宋" w:hAnsi="仿宋" w:eastAsia="仿宋" w:cs="仿宋"/>
          <w:color w:val="auto"/>
          <w:spacing w:val="5"/>
          <w:sz w:val="24"/>
          <w:szCs w:val="24"/>
          <w:lang w:val="en-US" w:eastAsia="zh-CN"/>
        </w:rPr>
        <w:t>月</w:t>
      </w:r>
      <w:r>
        <w:rPr>
          <w:rFonts w:ascii="仿宋" w:hAnsi="仿宋" w:eastAsia="仿宋" w:cs="仿宋"/>
          <w:color w:val="auto"/>
          <w:spacing w:val="5"/>
          <w:sz w:val="24"/>
          <w:szCs w:val="24"/>
        </w:rPr>
        <w:t>服务费用的</w:t>
      </w:r>
      <w:r>
        <w:rPr>
          <w:rFonts w:ascii="仿宋" w:hAnsi="仿宋" w:eastAsia="仿宋" w:cs="仿宋"/>
          <w:color w:val="auto"/>
          <w:spacing w:val="7"/>
          <w:sz w:val="24"/>
          <w:szCs w:val="24"/>
        </w:rPr>
        <w:t>50%。连续二个</w:t>
      </w:r>
      <w:r>
        <w:rPr>
          <w:rFonts w:hint="eastAsia" w:ascii="仿宋" w:hAnsi="仿宋" w:eastAsia="仿宋" w:cs="仿宋"/>
          <w:color w:val="auto"/>
          <w:spacing w:val="7"/>
          <w:sz w:val="24"/>
          <w:szCs w:val="24"/>
          <w:lang w:val="en-US" w:eastAsia="zh-CN"/>
        </w:rPr>
        <w:t>月</w:t>
      </w:r>
      <w:r>
        <w:rPr>
          <w:rFonts w:ascii="仿宋" w:hAnsi="仿宋" w:eastAsia="仿宋" w:cs="仿宋"/>
          <w:color w:val="auto"/>
          <w:spacing w:val="7"/>
          <w:sz w:val="24"/>
          <w:szCs w:val="24"/>
        </w:rPr>
        <w:t>得分低于</w:t>
      </w:r>
      <w:r>
        <w:rPr>
          <w:rFonts w:ascii="仿宋" w:hAnsi="仿宋" w:eastAsia="仿宋" w:cs="仿宋"/>
          <w:color w:val="auto"/>
          <w:spacing w:val="-37"/>
          <w:sz w:val="24"/>
          <w:szCs w:val="24"/>
        </w:rPr>
        <w:t xml:space="preserve"> </w:t>
      </w:r>
      <w:r>
        <w:rPr>
          <w:rFonts w:ascii="仿宋" w:hAnsi="仿宋" w:eastAsia="仿宋" w:cs="仿宋"/>
          <w:color w:val="auto"/>
          <w:spacing w:val="7"/>
          <w:sz w:val="24"/>
          <w:szCs w:val="24"/>
        </w:rPr>
        <w:t>80</w:t>
      </w:r>
      <w:r>
        <w:rPr>
          <w:rFonts w:ascii="仿宋" w:hAnsi="仿宋" w:eastAsia="仿宋" w:cs="仿宋"/>
          <w:color w:val="auto"/>
          <w:spacing w:val="-32"/>
          <w:sz w:val="24"/>
          <w:szCs w:val="24"/>
        </w:rPr>
        <w:t xml:space="preserve"> </w:t>
      </w:r>
      <w:r>
        <w:rPr>
          <w:rFonts w:ascii="仿宋" w:hAnsi="仿宋" w:eastAsia="仿宋" w:cs="仿宋"/>
          <w:color w:val="auto"/>
          <w:spacing w:val="7"/>
          <w:sz w:val="24"/>
          <w:szCs w:val="24"/>
        </w:rPr>
        <w:t>分的服务单位，将终止合同，取消服务资格。服务单位承担所有责</w:t>
      </w:r>
      <w:r>
        <w:rPr>
          <w:rFonts w:ascii="仿宋" w:hAnsi="仿宋" w:eastAsia="仿宋" w:cs="仿宋"/>
          <w:color w:val="auto"/>
          <w:spacing w:val="6"/>
          <w:sz w:val="24"/>
          <w:szCs w:val="24"/>
        </w:rPr>
        <w:t>任。</w:t>
      </w:r>
      <w:r>
        <w:rPr>
          <w:rFonts w:ascii="仿宋" w:hAnsi="仿宋" w:eastAsia="仿宋" w:cs="仿宋"/>
          <w:color w:val="auto"/>
          <w:spacing w:val="11"/>
          <w:sz w:val="24"/>
          <w:szCs w:val="24"/>
        </w:rPr>
        <w:t>所承担的服务项目因工作不落实、措施不到位被区级及以上领导批评或新闻媒体曝光，除按考核</w:t>
      </w:r>
      <w:r>
        <w:rPr>
          <w:rFonts w:ascii="仿宋" w:hAnsi="仿宋" w:eastAsia="仿宋" w:cs="仿宋"/>
          <w:color w:val="auto"/>
          <w:spacing w:val="10"/>
          <w:sz w:val="24"/>
          <w:szCs w:val="24"/>
        </w:rPr>
        <w:t>评分</w:t>
      </w:r>
      <w:r>
        <w:rPr>
          <w:rFonts w:ascii="仿宋" w:hAnsi="仿宋" w:eastAsia="仿宋" w:cs="仿宋"/>
          <w:color w:val="auto"/>
          <w:spacing w:val="5"/>
          <w:sz w:val="24"/>
          <w:szCs w:val="24"/>
        </w:rPr>
        <w:t>办法扣分外，另处每次</w:t>
      </w:r>
      <w:r>
        <w:rPr>
          <w:rFonts w:ascii="仿宋" w:hAnsi="仿宋" w:eastAsia="仿宋" w:cs="仿宋"/>
          <w:color w:val="auto"/>
          <w:spacing w:val="-17"/>
          <w:sz w:val="24"/>
          <w:szCs w:val="24"/>
        </w:rPr>
        <w:t xml:space="preserve"> </w:t>
      </w:r>
      <w:r>
        <w:rPr>
          <w:rFonts w:ascii="仿宋" w:hAnsi="仿宋" w:eastAsia="仿宋" w:cs="仿宋"/>
          <w:color w:val="auto"/>
          <w:spacing w:val="5"/>
          <w:sz w:val="24"/>
          <w:szCs w:val="24"/>
        </w:rPr>
        <w:t>5000元罚款。</w:t>
      </w:r>
    </w:p>
    <w:p w14:paraId="0A9258FE">
      <w:pPr>
        <w:keepNext w:val="0"/>
        <w:keepLines w:val="0"/>
        <w:pageBreakBefore w:val="0"/>
        <w:widowControl/>
        <w:kinsoku w:val="0"/>
        <w:wordWrap/>
        <w:overflowPunct/>
        <w:topLinePunct w:val="0"/>
        <w:autoSpaceDE w:val="0"/>
        <w:autoSpaceDN w:val="0"/>
        <w:bidi w:val="0"/>
        <w:adjustRightInd w:val="0"/>
        <w:snapToGrid w:val="0"/>
        <w:spacing w:before="32" w:line="400" w:lineRule="exact"/>
        <w:ind w:left="443"/>
        <w:textAlignment w:val="baseline"/>
        <w:rPr>
          <w:rFonts w:ascii="仿宋" w:hAnsi="仿宋" w:eastAsia="仿宋" w:cs="仿宋"/>
          <w:color w:val="auto"/>
          <w:sz w:val="24"/>
          <w:szCs w:val="24"/>
        </w:rPr>
      </w:pPr>
      <w:r>
        <w:rPr>
          <w:rFonts w:ascii="仿宋" w:hAnsi="仿宋" w:eastAsia="仿宋" w:cs="仿宋"/>
          <w:b/>
          <w:bCs/>
          <w:color w:val="auto"/>
          <w:spacing w:val="4"/>
          <w:sz w:val="24"/>
          <w:szCs w:val="24"/>
        </w:rPr>
        <w:t>七、服务期限：</w:t>
      </w:r>
    </w:p>
    <w:p w14:paraId="0894687D">
      <w:pPr>
        <w:keepNext w:val="0"/>
        <w:keepLines w:val="0"/>
        <w:pageBreakBefore w:val="0"/>
        <w:widowControl/>
        <w:kinsoku w:val="0"/>
        <w:wordWrap/>
        <w:overflowPunct/>
        <w:topLinePunct w:val="0"/>
        <w:autoSpaceDE w:val="0"/>
        <w:autoSpaceDN w:val="0"/>
        <w:bidi w:val="0"/>
        <w:adjustRightInd w:val="0"/>
        <w:snapToGrid w:val="0"/>
        <w:spacing w:before="151" w:line="400" w:lineRule="exact"/>
        <w:ind w:left="32" w:right="97" w:firstLine="413"/>
        <w:textAlignment w:val="baseline"/>
        <w:rPr>
          <w:rFonts w:ascii="仿宋" w:hAnsi="仿宋" w:eastAsia="仿宋" w:cs="仿宋"/>
          <w:b/>
          <w:bCs/>
          <w:color w:val="auto"/>
          <w:spacing w:val="7"/>
          <w:sz w:val="24"/>
          <w:szCs w:val="24"/>
        </w:rPr>
      </w:pPr>
      <w:r>
        <w:rPr>
          <w:rFonts w:ascii="仿宋" w:hAnsi="仿宋" w:eastAsia="仿宋" w:cs="仿宋"/>
          <w:b/>
          <w:bCs/>
          <w:color w:val="auto"/>
          <w:spacing w:val="7"/>
          <w:sz w:val="24"/>
          <w:szCs w:val="24"/>
        </w:rPr>
        <w:t>合同签订之日起</w:t>
      </w:r>
      <w:r>
        <w:rPr>
          <w:rFonts w:ascii="仿宋" w:hAnsi="仿宋" w:eastAsia="仿宋" w:cs="仿宋"/>
          <w:color w:val="auto"/>
          <w:spacing w:val="-22"/>
          <w:sz w:val="24"/>
          <w:szCs w:val="24"/>
        </w:rPr>
        <w:t xml:space="preserve"> </w:t>
      </w:r>
      <w:r>
        <w:rPr>
          <w:rFonts w:ascii="仿宋" w:hAnsi="仿宋" w:eastAsia="仿宋" w:cs="仿宋"/>
          <w:b/>
          <w:bCs/>
          <w:color w:val="auto"/>
          <w:spacing w:val="7"/>
          <w:sz w:val="24"/>
          <w:szCs w:val="24"/>
        </w:rPr>
        <w:t>1</w:t>
      </w:r>
      <w:r>
        <w:rPr>
          <w:rFonts w:ascii="仿宋" w:hAnsi="仿宋" w:eastAsia="仿宋" w:cs="仿宋"/>
          <w:color w:val="auto"/>
          <w:spacing w:val="-28"/>
          <w:sz w:val="24"/>
          <w:szCs w:val="24"/>
        </w:rPr>
        <w:t xml:space="preserve"> </w:t>
      </w:r>
      <w:r>
        <w:rPr>
          <w:rFonts w:ascii="仿宋" w:hAnsi="仿宋" w:eastAsia="仿宋" w:cs="仿宋"/>
          <w:b/>
          <w:bCs/>
          <w:color w:val="auto"/>
          <w:spacing w:val="7"/>
          <w:sz w:val="24"/>
          <w:szCs w:val="24"/>
        </w:rPr>
        <w:t>年。</w:t>
      </w:r>
    </w:p>
    <w:p w14:paraId="7C0E6E21">
      <w:pPr>
        <w:spacing w:before="151" w:line="352" w:lineRule="auto"/>
        <w:ind w:left="32" w:right="97" w:firstLine="413"/>
        <w:jc w:val="center"/>
        <w:rPr>
          <w:rFonts w:hint="eastAsia" w:ascii="仿宋" w:hAnsi="仿宋" w:eastAsia="仿宋" w:cs="仿宋"/>
          <w:b/>
          <w:bCs/>
          <w:color w:val="auto"/>
          <w:spacing w:val="-8"/>
          <w:sz w:val="28"/>
          <w:szCs w:val="28"/>
        </w:rPr>
      </w:pPr>
    </w:p>
    <w:p w14:paraId="5CEC6983">
      <w:pPr>
        <w:spacing w:before="151" w:line="352" w:lineRule="auto"/>
        <w:ind w:left="32" w:right="97" w:firstLine="413"/>
        <w:jc w:val="center"/>
        <w:rPr>
          <w:rFonts w:hint="eastAsia" w:ascii="仿宋" w:hAnsi="仿宋" w:eastAsia="仿宋" w:cs="仿宋"/>
          <w:b/>
          <w:bCs/>
          <w:color w:val="auto"/>
          <w:spacing w:val="-8"/>
          <w:sz w:val="28"/>
          <w:szCs w:val="28"/>
        </w:rPr>
      </w:pPr>
    </w:p>
    <w:p w14:paraId="6FF460ED">
      <w:pPr>
        <w:spacing w:before="151" w:line="352" w:lineRule="auto"/>
        <w:ind w:left="32" w:right="97" w:firstLine="413"/>
        <w:jc w:val="center"/>
        <w:rPr>
          <w:rFonts w:hint="eastAsia" w:ascii="仿宋" w:hAnsi="仿宋" w:eastAsia="仿宋" w:cs="仿宋"/>
          <w:b/>
          <w:bCs/>
          <w:color w:val="auto"/>
          <w:spacing w:val="-8"/>
          <w:sz w:val="28"/>
          <w:szCs w:val="28"/>
        </w:rPr>
      </w:pPr>
    </w:p>
    <w:p w14:paraId="687ADBC8">
      <w:pPr>
        <w:spacing w:before="151" w:line="352" w:lineRule="auto"/>
        <w:ind w:left="32" w:right="97" w:firstLine="413"/>
        <w:jc w:val="center"/>
        <w:rPr>
          <w:rFonts w:hint="eastAsia" w:ascii="仿宋" w:hAnsi="仿宋" w:eastAsia="仿宋" w:cs="仿宋"/>
          <w:color w:val="auto"/>
          <w:sz w:val="28"/>
          <w:szCs w:val="28"/>
        </w:rPr>
      </w:pPr>
      <w:r>
        <w:rPr>
          <w:rFonts w:hint="eastAsia" w:ascii="仿宋" w:hAnsi="仿宋" w:eastAsia="仿宋" w:cs="仿宋"/>
          <w:b/>
          <w:bCs/>
          <w:color w:val="auto"/>
          <w:spacing w:val="-8"/>
          <w:sz w:val="28"/>
          <w:szCs w:val="28"/>
        </w:rPr>
        <w:t>附件：</w:t>
      </w:r>
      <w:r>
        <w:rPr>
          <w:rFonts w:hint="eastAsia" w:ascii="仿宋" w:hAnsi="仿宋" w:eastAsia="仿宋" w:cs="仿宋"/>
          <w:color w:val="auto"/>
          <w:spacing w:val="-111"/>
          <w:sz w:val="28"/>
          <w:szCs w:val="28"/>
        </w:rPr>
        <w:t xml:space="preserve"> </w:t>
      </w:r>
      <w:r>
        <w:rPr>
          <w:rFonts w:hint="eastAsia" w:ascii="仿宋" w:hAnsi="仿宋" w:eastAsia="仿宋" w:cs="仿宋"/>
          <w:b/>
          <w:bCs/>
          <w:color w:val="auto"/>
          <w:spacing w:val="-8"/>
          <w:sz w:val="28"/>
          <w:szCs w:val="28"/>
        </w:rPr>
        <w:t>《柯城区居家养老服务考核细则》</w:t>
      </w:r>
    </w:p>
    <w:p w14:paraId="78797F83">
      <w:pPr>
        <w:spacing w:line="166" w:lineRule="exact"/>
        <w:rPr>
          <w:rFonts w:hint="eastAsia" w:ascii="仿宋" w:hAnsi="仿宋" w:eastAsia="仿宋" w:cs="仿宋"/>
          <w:color w:val="auto"/>
          <w:sz w:val="24"/>
          <w:szCs w:val="24"/>
        </w:rPr>
      </w:pPr>
    </w:p>
    <w:tbl>
      <w:tblPr>
        <w:tblStyle w:val="16"/>
        <w:tblW w:w="927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350"/>
        <w:gridCol w:w="6343"/>
        <w:gridCol w:w="957"/>
      </w:tblGrid>
      <w:tr w14:paraId="66197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973" w:type="dxa"/>
            <w:gridSpan w:val="2"/>
            <w:tcBorders>
              <w:top w:val="single" w:color="000000" w:sz="10" w:space="0"/>
              <w:left w:val="single" w:color="000000" w:sz="10" w:space="0"/>
            </w:tcBorders>
            <w:vAlign w:val="top"/>
          </w:tcPr>
          <w:p w14:paraId="12E9C985">
            <w:pPr>
              <w:pStyle w:val="17"/>
              <w:spacing w:before="229" w:line="231" w:lineRule="auto"/>
              <w:ind w:left="614"/>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考核内容</w:t>
            </w:r>
          </w:p>
        </w:tc>
        <w:tc>
          <w:tcPr>
            <w:tcW w:w="6343" w:type="dxa"/>
            <w:tcBorders>
              <w:top w:val="single" w:color="000000" w:sz="10" w:space="0"/>
            </w:tcBorders>
            <w:vAlign w:val="top"/>
          </w:tcPr>
          <w:p w14:paraId="765D422F">
            <w:pPr>
              <w:pStyle w:val="17"/>
              <w:spacing w:before="229" w:line="231" w:lineRule="auto"/>
              <w:ind w:left="2665"/>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考核标准</w:t>
            </w:r>
          </w:p>
        </w:tc>
        <w:tc>
          <w:tcPr>
            <w:tcW w:w="957" w:type="dxa"/>
            <w:tcBorders>
              <w:top w:val="single" w:color="000000" w:sz="10" w:space="0"/>
              <w:right w:val="single" w:color="000000" w:sz="10" w:space="0"/>
            </w:tcBorders>
            <w:vAlign w:val="top"/>
          </w:tcPr>
          <w:p w14:paraId="473071DA">
            <w:pPr>
              <w:pStyle w:val="17"/>
              <w:spacing w:before="229" w:line="232" w:lineRule="auto"/>
              <w:ind w:left="27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分值</w:t>
            </w:r>
          </w:p>
        </w:tc>
      </w:tr>
      <w:tr w14:paraId="085C4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73" w:type="dxa"/>
            <w:gridSpan w:val="2"/>
            <w:tcBorders>
              <w:left w:val="single" w:color="000000" w:sz="10" w:space="0"/>
            </w:tcBorders>
            <w:vAlign w:val="top"/>
          </w:tcPr>
          <w:p w14:paraId="43EA102B">
            <w:pPr>
              <w:spacing w:line="272" w:lineRule="auto"/>
              <w:rPr>
                <w:rFonts w:hint="eastAsia" w:ascii="仿宋" w:hAnsi="仿宋" w:eastAsia="仿宋" w:cs="仿宋"/>
                <w:color w:val="auto"/>
                <w:sz w:val="24"/>
                <w:szCs w:val="24"/>
              </w:rPr>
            </w:pPr>
          </w:p>
          <w:p w14:paraId="165DDB70">
            <w:pPr>
              <w:pStyle w:val="17"/>
              <w:spacing w:before="65" w:line="230" w:lineRule="auto"/>
              <w:ind w:left="505"/>
              <w:rPr>
                <w:rFonts w:hint="eastAsia" w:ascii="仿宋" w:hAnsi="仿宋" w:eastAsia="仿宋" w:cs="仿宋"/>
                <w:color w:val="auto"/>
                <w:sz w:val="24"/>
                <w:szCs w:val="24"/>
              </w:rPr>
            </w:pPr>
            <w:r>
              <w:rPr>
                <w:rFonts w:hint="eastAsia" w:ascii="仿宋" w:hAnsi="仿宋" w:eastAsia="仿宋" w:cs="仿宋"/>
                <w:color w:val="auto"/>
                <w:spacing w:val="16"/>
                <w:sz w:val="24"/>
                <w:szCs w:val="24"/>
              </w:rPr>
              <w:t>信息化管理</w:t>
            </w:r>
          </w:p>
        </w:tc>
        <w:tc>
          <w:tcPr>
            <w:tcW w:w="6343" w:type="dxa"/>
            <w:vAlign w:val="top"/>
          </w:tcPr>
          <w:p w14:paraId="6BC674B9">
            <w:pPr>
              <w:pStyle w:val="17"/>
              <w:spacing w:before="138" w:line="303" w:lineRule="auto"/>
              <w:ind w:left="113" w:right="154"/>
              <w:rPr>
                <w:rFonts w:hint="eastAsia" w:ascii="仿宋" w:hAnsi="仿宋" w:eastAsia="仿宋" w:cs="仿宋"/>
                <w:color w:val="auto"/>
                <w:sz w:val="24"/>
                <w:szCs w:val="24"/>
              </w:rPr>
            </w:pPr>
            <w:r>
              <w:rPr>
                <w:rFonts w:hint="eastAsia" w:ascii="仿宋" w:hAnsi="仿宋" w:eastAsia="仿宋" w:cs="仿宋"/>
                <w:color w:val="auto"/>
                <w:spacing w:val="17"/>
                <w:sz w:val="24"/>
                <w:szCs w:val="24"/>
              </w:rPr>
              <w:t>充分使用民政局指定的相关业务平台（应用）</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17"/>
                <w:sz w:val="24"/>
                <w:szCs w:val="24"/>
              </w:rPr>
              <w:t>开展服务工作，</w:t>
            </w:r>
            <w:r>
              <w:rPr>
                <w:rFonts w:hint="eastAsia" w:ascii="仿宋" w:hAnsi="仿宋" w:eastAsia="仿宋" w:cs="仿宋"/>
                <w:color w:val="auto"/>
                <w:spacing w:val="16"/>
                <w:sz w:val="24"/>
                <w:szCs w:val="24"/>
              </w:rPr>
              <w:t>做好居家养老线上线下服务工作得</w:t>
            </w:r>
            <w:r>
              <w:rPr>
                <w:rFonts w:hint="eastAsia" w:cs="仿宋"/>
                <w:color w:val="auto"/>
                <w:spacing w:val="-22"/>
                <w:sz w:val="24"/>
                <w:szCs w:val="24"/>
                <w:lang w:val="en-US" w:eastAsia="zh-CN"/>
              </w:rPr>
              <w:t>5</w:t>
            </w:r>
            <w:r>
              <w:rPr>
                <w:rFonts w:hint="eastAsia" w:ascii="仿宋" w:hAnsi="仿宋" w:eastAsia="仿宋" w:cs="仿宋"/>
                <w:color w:val="auto"/>
                <w:spacing w:val="16"/>
                <w:sz w:val="24"/>
                <w:szCs w:val="24"/>
              </w:rPr>
              <w:t>分。</w:t>
            </w:r>
          </w:p>
        </w:tc>
        <w:tc>
          <w:tcPr>
            <w:tcW w:w="957" w:type="dxa"/>
            <w:tcBorders>
              <w:right w:val="single" w:color="000000" w:sz="10" w:space="0"/>
            </w:tcBorders>
            <w:vAlign w:val="top"/>
          </w:tcPr>
          <w:p w14:paraId="64C3E739">
            <w:pPr>
              <w:spacing w:line="272" w:lineRule="auto"/>
              <w:rPr>
                <w:rFonts w:hint="eastAsia" w:ascii="仿宋" w:hAnsi="仿宋" w:eastAsia="仿宋" w:cs="仿宋"/>
                <w:color w:val="auto"/>
                <w:sz w:val="24"/>
                <w:szCs w:val="24"/>
              </w:rPr>
            </w:pPr>
          </w:p>
          <w:p w14:paraId="0DEC47B5">
            <w:pPr>
              <w:pStyle w:val="17"/>
              <w:spacing w:before="65" w:line="232" w:lineRule="auto"/>
              <w:ind w:left="297"/>
              <w:rPr>
                <w:rFonts w:hint="eastAsia" w:ascii="仿宋" w:hAnsi="仿宋" w:eastAsia="仿宋" w:cs="仿宋"/>
                <w:color w:val="auto"/>
                <w:sz w:val="24"/>
                <w:szCs w:val="24"/>
              </w:rPr>
            </w:pPr>
            <w:r>
              <w:rPr>
                <w:rFonts w:hint="eastAsia" w:ascii="仿宋" w:hAnsi="仿宋" w:eastAsia="仿宋" w:cs="仿宋"/>
                <w:color w:val="auto"/>
                <w:spacing w:val="-4"/>
                <w:sz w:val="24"/>
                <w:szCs w:val="24"/>
              </w:rPr>
              <w:t>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分</w:t>
            </w:r>
          </w:p>
        </w:tc>
      </w:tr>
      <w:tr w14:paraId="0D595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23" w:type="dxa"/>
            <w:vMerge w:val="restart"/>
            <w:tcBorders>
              <w:left w:val="single" w:color="000000" w:sz="10" w:space="0"/>
              <w:bottom w:val="nil"/>
            </w:tcBorders>
            <w:textDirection w:val="tbRlV"/>
            <w:vAlign w:val="top"/>
          </w:tcPr>
          <w:p w14:paraId="4279B180">
            <w:pPr>
              <w:pStyle w:val="17"/>
              <w:spacing w:before="216" w:line="207" w:lineRule="auto"/>
              <w:ind w:left="1950"/>
              <w:rPr>
                <w:rFonts w:hint="eastAsia" w:ascii="仿宋" w:hAnsi="仿宋" w:eastAsia="仿宋" w:cs="仿宋"/>
                <w:color w:val="auto"/>
                <w:sz w:val="24"/>
                <w:szCs w:val="24"/>
              </w:rPr>
            </w:pPr>
            <w:r>
              <w:rPr>
                <w:rFonts w:hint="eastAsia" w:ascii="仿宋" w:hAnsi="仿宋" w:eastAsia="仿宋" w:cs="仿宋"/>
                <w:color w:val="auto"/>
                <w:spacing w:val="13"/>
                <w:sz w:val="24"/>
                <w:szCs w:val="24"/>
              </w:rPr>
              <w:t>行</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13"/>
                <w:sz w:val="24"/>
                <w:szCs w:val="24"/>
              </w:rPr>
              <w:t>政</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13"/>
                <w:sz w:val="24"/>
                <w:szCs w:val="24"/>
              </w:rPr>
              <w:t>管</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13"/>
                <w:sz w:val="24"/>
                <w:szCs w:val="24"/>
              </w:rPr>
              <w:t>理</w:t>
            </w:r>
          </w:p>
        </w:tc>
        <w:tc>
          <w:tcPr>
            <w:tcW w:w="1350" w:type="dxa"/>
            <w:vAlign w:val="top"/>
          </w:tcPr>
          <w:p w14:paraId="0D32EC9C">
            <w:pPr>
              <w:spacing w:line="289" w:lineRule="auto"/>
              <w:rPr>
                <w:rFonts w:hint="eastAsia" w:ascii="仿宋" w:hAnsi="仿宋" w:eastAsia="仿宋" w:cs="仿宋"/>
                <w:color w:val="auto"/>
                <w:sz w:val="24"/>
                <w:szCs w:val="24"/>
              </w:rPr>
            </w:pPr>
          </w:p>
          <w:p w14:paraId="34050777">
            <w:pPr>
              <w:spacing w:line="290" w:lineRule="auto"/>
              <w:rPr>
                <w:rFonts w:hint="eastAsia" w:ascii="仿宋" w:hAnsi="仿宋" w:eastAsia="仿宋" w:cs="仿宋"/>
                <w:color w:val="auto"/>
                <w:sz w:val="24"/>
                <w:szCs w:val="24"/>
              </w:rPr>
            </w:pPr>
          </w:p>
          <w:p w14:paraId="5514F00D">
            <w:pPr>
              <w:spacing w:line="290" w:lineRule="auto"/>
              <w:rPr>
                <w:rFonts w:hint="eastAsia" w:ascii="仿宋" w:hAnsi="仿宋" w:eastAsia="仿宋" w:cs="仿宋"/>
                <w:color w:val="auto"/>
                <w:sz w:val="24"/>
                <w:szCs w:val="24"/>
              </w:rPr>
            </w:pPr>
          </w:p>
          <w:p w14:paraId="379099E7">
            <w:pPr>
              <w:pStyle w:val="17"/>
              <w:spacing w:before="65" w:line="231" w:lineRule="auto"/>
              <w:ind w:firstLine="268" w:firstLineChars="100"/>
              <w:rPr>
                <w:rFonts w:hint="eastAsia" w:ascii="仿宋" w:hAnsi="仿宋" w:eastAsia="仿宋" w:cs="仿宋"/>
                <w:color w:val="auto"/>
                <w:sz w:val="24"/>
                <w:szCs w:val="24"/>
              </w:rPr>
            </w:pPr>
            <w:r>
              <w:rPr>
                <w:rFonts w:hint="eastAsia" w:ascii="仿宋" w:hAnsi="仿宋" w:eastAsia="仿宋" w:cs="仿宋"/>
                <w:color w:val="auto"/>
                <w:spacing w:val="14"/>
                <w:sz w:val="24"/>
                <w:szCs w:val="24"/>
              </w:rPr>
              <w:t>机构设置</w:t>
            </w:r>
          </w:p>
        </w:tc>
        <w:tc>
          <w:tcPr>
            <w:tcW w:w="6343" w:type="dxa"/>
            <w:vAlign w:val="top"/>
          </w:tcPr>
          <w:p w14:paraId="6EB80D63">
            <w:pPr>
              <w:pStyle w:val="17"/>
              <w:spacing w:before="137" w:line="229" w:lineRule="auto"/>
              <w:ind w:left="122"/>
              <w:rPr>
                <w:rFonts w:hint="eastAsia" w:ascii="仿宋" w:hAnsi="仿宋" w:eastAsia="仿宋" w:cs="仿宋"/>
                <w:color w:val="auto"/>
                <w:sz w:val="24"/>
                <w:szCs w:val="24"/>
              </w:rPr>
            </w:pPr>
            <w:r>
              <w:rPr>
                <w:rFonts w:hint="eastAsia" w:ascii="仿宋" w:hAnsi="仿宋" w:eastAsia="仿宋" w:cs="仿宋"/>
                <w:color w:val="auto"/>
                <w:spacing w:val="12"/>
                <w:sz w:val="24"/>
                <w:szCs w:val="24"/>
              </w:rPr>
              <w:t>1、机构设置合理</w:t>
            </w:r>
            <w:r>
              <w:rPr>
                <w:rFonts w:hint="eastAsia" w:cs="仿宋"/>
                <w:color w:val="auto"/>
                <w:spacing w:val="-57"/>
                <w:sz w:val="24"/>
                <w:szCs w:val="24"/>
                <w:lang w:eastAsia="zh-CN"/>
              </w:rPr>
              <w:t>，</w:t>
            </w:r>
            <w:r>
              <w:rPr>
                <w:rFonts w:hint="eastAsia" w:ascii="仿宋" w:hAnsi="仿宋" w:eastAsia="仿宋" w:cs="仿宋"/>
                <w:color w:val="auto"/>
                <w:spacing w:val="12"/>
                <w:sz w:val="24"/>
                <w:szCs w:val="24"/>
              </w:rPr>
              <w:t>职责明确</w:t>
            </w:r>
            <w:r>
              <w:rPr>
                <w:rFonts w:hint="eastAsia" w:cs="仿宋"/>
                <w:color w:val="auto"/>
                <w:spacing w:val="-58"/>
                <w:sz w:val="24"/>
                <w:szCs w:val="24"/>
                <w:lang w:eastAsia="zh-CN"/>
              </w:rPr>
              <w:t>，</w:t>
            </w:r>
            <w:r>
              <w:rPr>
                <w:rFonts w:hint="eastAsia" w:ascii="仿宋" w:hAnsi="仿宋" w:eastAsia="仿宋" w:cs="仿宋"/>
                <w:color w:val="auto"/>
                <w:spacing w:val="12"/>
                <w:sz w:val="24"/>
                <w:szCs w:val="24"/>
              </w:rPr>
              <w:t>具有工作流程及组织机构图</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1"/>
                <w:sz w:val="24"/>
                <w:szCs w:val="24"/>
              </w:rPr>
              <w:t>，得</w:t>
            </w:r>
            <w:r>
              <w:rPr>
                <w:rFonts w:hint="eastAsia" w:cs="仿宋"/>
                <w:color w:val="auto"/>
                <w:spacing w:val="11"/>
                <w:sz w:val="24"/>
                <w:szCs w:val="24"/>
                <w:lang w:val="en-US" w:eastAsia="zh-CN"/>
              </w:rPr>
              <w:t>2</w:t>
            </w:r>
            <w:r>
              <w:rPr>
                <w:rFonts w:hint="eastAsia" w:ascii="仿宋" w:hAnsi="仿宋" w:eastAsia="仿宋" w:cs="仿宋"/>
                <w:color w:val="auto"/>
                <w:spacing w:val="-5"/>
                <w:sz w:val="24"/>
                <w:szCs w:val="24"/>
              </w:rPr>
              <w:t>分。</w:t>
            </w:r>
          </w:p>
          <w:p w14:paraId="023714C0">
            <w:pPr>
              <w:pStyle w:val="17"/>
              <w:spacing w:before="149" w:line="299" w:lineRule="auto"/>
              <w:ind w:left="116" w:right="109" w:hanging="7"/>
              <w:rPr>
                <w:rFonts w:hint="eastAsia" w:ascii="仿宋" w:hAnsi="仿宋" w:eastAsia="仿宋" w:cs="仿宋"/>
                <w:color w:val="auto"/>
                <w:spacing w:val="13"/>
                <w:sz w:val="24"/>
                <w:szCs w:val="24"/>
              </w:rPr>
            </w:pPr>
            <w:r>
              <w:rPr>
                <w:rFonts w:hint="eastAsia" w:ascii="仿宋" w:hAnsi="仿宋" w:eastAsia="仿宋" w:cs="仿宋"/>
                <w:color w:val="auto"/>
                <w:spacing w:val="10"/>
                <w:sz w:val="24"/>
                <w:szCs w:val="24"/>
              </w:rPr>
              <w:t>2</w:t>
            </w:r>
            <w:r>
              <w:rPr>
                <w:rFonts w:hint="eastAsia" w:ascii="仿宋" w:hAnsi="仿宋" w:eastAsia="仿宋" w:cs="仿宋"/>
                <w:color w:val="auto"/>
                <w:spacing w:val="13"/>
                <w:sz w:val="24"/>
                <w:szCs w:val="24"/>
              </w:rPr>
              <w:t>、业务</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行政</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后勤等机构独立设置</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功能明确</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衔接顺畅高效</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得</w:t>
            </w:r>
            <w:r>
              <w:rPr>
                <w:rFonts w:hint="eastAsia" w:cs="仿宋"/>
                <w:color w:val="auto"/>
                <w:spacing w:val="13"/>
                <w:sz w:val="24"/>
                <w:szCs w:val="24"/>
                <w:lang w:val="en-US" w:eastAsia="zh-CN"/>
              </w:rPr>
              <w:t>2</w:t>
            </w:r>
            <w:r>
              <w:rPr>
                <w:rFonts w:hint="eastAsia" w:ascii="仿宋" w:hAnsi="仿宋" w:eastAsia="仿宋" w:cs="仿宋"/>
                <w:color w:val="auto"/>
                <w:spacing w:val="13"/>
                <w:sz w:val="24"/>
                <w:szCs w:val="24"/>
              </w:rPr>
              <w:t>分。</w:t>
            </w:r>
          </w:p>
          <w:p w14:paraId="25D06CFF">
            <w:pPr>
              <w:pStyle w:val="17"/>
              <w:spacing w:before="150" w:line="229" w:lineRule="auto"/>
              <w:ind w:left="111"/>
              <w:rPr>
                <w:rFonts w:hint="eastAsia" w:ascii="仿宋" w:hAnsi="仿宋" w:eastAsia="仿宋" w:cs="仿宋"/>
                <w:color w:val="auto"/>
                <w:sz w:val="24"/>
                <w:szCs w:val="24"/>
              </w:rPr>
            </w:pPr>
            <w:r>
              <w:rPr>
                <w:rFonts w:hint="eastAsia" w:ascii="仿宋" w:hAnsi="仿宋" w:eastAsia="仿宋" w:cs="仿宋"/>
                <w:color w:val="auto"/>
                <w:spacing w:val="13"/>
                <w:sz w:val="24"/>
                <w:szCs w:val="24"/>
              </w:rPr>
              <w:t>3、有专业部门负责信息化管理系统</w:t>
            </w:r>
            <w:r>
              <w:rPr>
                <w:rFonts w:hint="eastAsia" w:cs="仿宋"/>
                <w:color w:val="auto"/>
                <w:spacing w:val="-50"/>
                <w:sz w:val="24"/>
                <w:szCs w:val="24"/>
                <w:lang w:eastAsia="zh-CN"/>
              </w:rPr>
              <w:t>，</w:t>
            </w:r>
            <w:r>
              <w:rPr>
                <w:rFonts w:hint="eastAsia" w:ascii="仿宋" w:hAnsi="仿宋" w:eastAsia="仿宋" w:cs="仿宋"/>
                <w:color w:val="auto"/>
                <w:spacing w:val="13"/>
                <w:sz w:val="24"/>
                <w:szCs w:val="24"/>
              </w:rPr>
              <w:t>并有效使用</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得</w:t>
            </w:r>
            <w:r>
              <w:rPr>
                <w:rFonts w:hint="eastAsia" w:cs="仿宋"/>
                <w:color w:val="auto"/>
                <w:spacing w:val="13"/>
                <w:sz w:val="24"/>
                <w:szCs w:val="24"/>
                <w:lang w:val="en-US" w:eastAsia="zh-CN"/>
              </w:rPr>
              <w:t>1</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13"/>
                <w:sz w:val="24"/>
                <w:szCs w:val="24"/>
              </w:rPr>
              <w:t>分。</w:t>
            </w:r>
          </w:p>
        </w:tc>
        <w:tc>
          <w:tcPr>
            <w:tcW w:w="957" w:type="dxa"/>
            <w:tcBorders>
              <w:right w:val="single" w:color="000000" w:sz="10" w:space="0"/>
            </w:tcBorders>
            <w:vAlign w:val="top"/>
          </w:tcPr>
          <w:p w14:paraId="44C0D8A9">
            <w:pPr>
              <w:spacing w:line="289" w:lineRule="auto"/>
              <w:rPr>
                <w:rFonts w:hint="eastAsia" w:ascii="仿宋" w:hAnsi="仿宋" w:eastAsia="仿宋" w:cs="仿宋"/>
                <w:color w:val="auto"/>
                <w:sz w:val="24"/>
                <w:szCs w:val="24"/>
              </w:rPr>
            </w:pPr>
          </w:p>
          <w:p w14:paraId="545BFCF7">
            <w:pPr>
              <w:spacing w:line="290" w:lineRule="auto"/>
              <w:rPr>
                <w:rFonts w:hint="eastAsia" w:ascii="仿宋" w:hAnsi="仿宋" w:eastAsia="仿宋" w:cs="仿宋"/>
                <w:color w:val="auto"/>
                <w:sz w:val="24"/>
                <w:szCs w:val="24"/>
              </w:rPr>
            </w:pPr>
          </w:p>
          <w:p w14:paraId="222EE2EC">
            <w:pPr>
              <w:spacing w:line="290" w:lineRule="auto"/>
              <w:rPr>
                <w:rFonts w:hint="eastAsia" w:ascii="仿宋" w:hAnsi="仿宋" w:eastAsia="仿宋" w:cs="仿宋"/>
                <w:color w:val="auto"/>
                <w:sz w:val="24"/>
                <w:szCs w:val="24"/>
              </w:rPr>
            </w:pPr>
          </w:p>
          <w:p w14:paraId="288B8B54">
            <w:pPr>
              <w:pStyle w:val="17"/>
              <w:spacing w:before="65" w:line="232" w:lineRule="auto"/>
              <w:ind w:left="297"/>
              <w:rPr>
                <w:rFonts w:hint="eastAsia" w:ascii="仿宋" w:hAnsi="仿宋" w:eastAsia="仿宋" w:cs="仿宋"/>
                <w:color w:val="auto"/>
                <w:sz w:val="24"/>
                <w:szCs w:val="24"/>
              </w:rPr>
            </w:pPr>
            <w:r>
              <w:rPr>
                <w:rFonts w:hint="eastAsia" w:ascii="仿宋" w:hAnsi="仿宋" w:eastAsia="仿宋" w:cs="仿宋"/>
                <w:color w:val="auto"/>
                <w:spacing w:val="-4"/>
                <w:sz w:val="24"/>
                <w:szCs w:val="24"/>
              </w:rPr>
              <w:t>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分</w:t>
            </w:r>
          </w:p>
        </w:tc>
      </w:tr>
      <w:tr w14:paraId="72846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623" w:type="dxa"/>
            <w:vMerge w:val="continue"/>
            <w:tcBorders>
              <w:top w:val="nil"/>
              <w:left w:val="single" w:color="000000" w:sz="10" w:space="0"/>
              <w:bottom w:val="nil"/>
            </w:tcBorders>
            <w:textDirection w:val="tbRlV"/>
            <w:vAlign w:val="top"/>
          </w:tcPr>
          <w:p w14:paraId="28735880">
            <w:pPr>
              <w:rPr>
                <w:rFonts w:hint="eastAsia" w:ascii="仿宋" w:hAnsi="仿宋" w:eastAsia="仿宋" w:cs="仿宋"/>
                <w:color w:val="auto"/>
                <w:sz w:val="24"/>
                <w:szCs w:val="24"/>
              </w:rPr>
            </w:pPr>
          </w:p>
        </w:tc>
        <w:tc>
          <w:tcPr>
            <w:tcW w:w="1350" w:type="dxa"/>
            <w:vAlign w:val="top"/>
          </w:tcPr>
          <w:p w14:paraId="10A9E71D">
            <w:pPr>
              <w:spacing w:line="253" w:lineRule="auto"/>
              <w:rPr>
                <w:rFonts w:hint="eastAsia" w:ascii="仿宋" w:hAnsi="仿宋" w:eastAsia="仿宋" w:cs="仿宋"/>
                <w:color w:val="auto"/>
                <w:sz w:val="24"/>
                <w:szCs w:val="24"/>
              </w:rPr>
            </w:pPr>
          </w:p>
          <w:p w14:paraId="1A63E78C">
            <w:pPr>
              <w:spacing w:line="253" w:lineRule="auto"/>
              <w:rPr>
                <w:rFonts w:hint="eastAsia" w:ascii="仿宋" w:hAnsi="仿宋" w:eastAsia="仿宋" w:cs="仿宋"/>
                <w:color w:val="auto"/>
                <w:sz w:val="24"/>
                <w:szCs w:val="24"/>
              </w:rPr>
            </w:pPr>
          </w:p>
          <w:p w14:paraId="5E24055C">
            <w:pPr>
              <w:spacing w:line="253" w:lineRule="auto"/>
              <w:rPr>
                <w:rFonts w:hint="eastAsia" w:ascii="仿宋" w:hAnsi="仿宋" w:eastAsia="仿宋" w:cs="仿宋"/>
                <w:color w:val="auto"/>
                <w:sz w:val="24"/>
                <w:szCs w:val="24"/>
              </w:rPr>
            </w:pPr>
          </w:p>
          <w:p w14:paraId="5C72138F">
            <w:pPr>
              <w:spacing w:line="254" w:lineRule="auto"/>
              <w:rPr>
                <w:rFonts w:hint="eastAsia" w:ascii="仿宋" w:hAnsi="仿宋" w:eastAsia="仿宋" w:cs="仿宋"/>
                <w:color w:val="auto"/>
                <w:sz w:val="24"/>
                <w:szCs w:val="24"/>
              </w:rPr>
            </w:pPr>
          </w:p>
          <w:p w14:paraId="752093E0">
            <w:pPr>
              <w:spacing w:line="254" w:lineRule="auto"/>
              <w:rPr>
                <w:rFonts w:hint="eastAsia" w:ascii="仿宋" w:hAnsi="仿宋" w:eastAsia="仿宋" w:cs="仿宋"/>
                <w:color w:val="auto"/>
                <w:sz w:val="24"/>
                <w:szCs w:val="24"/>
              </w:rPr>
            </w:pPr>
          </w:p>
          <w:p w14:paraId="38F0308D">
            <w:pPr>
              <w:pStyle w:val="17"/>
              <w:spacing w:before="65" w:line="232" w:lineRule="auto"/>
              <w:ind w:firstLine="260" w:firstLineChars="100"/>
              <w:rPr>
                <w:rFonts w:hint="eastAsia" w:ascii="仿宋" w:hAnsi="仿宋" w:eastAsia="仿宋" w:cs="仿宋"/>
                <w:color w:val="auto"/>
                <w:sz w:val="24"/>
                <w:szCs w:val="24"/>
              </w:rPr>
            </w:pPr>
            <w:r>
              <w:rPr>
                <w:rFonts w:hint="eastAsia" w:ascii="仿宋" w:hAnsi="仿宋" w:eastAsia="仿宋" w:cs="仿宋"/>
                <w:color w:val="auto"/>
                <w:spacing w:val="10"/>
                <w:sz w:val="24"/>
                <w:szCs w:val="24"/>
              </w:rPr>
              <w:t>员工管理</w:t>
            </w:r>
          </w:p>
        </w:tc>
        <w:tc>
          <w:tcPr>
            <w:tcW w:w="6343" w:type="dxa"/>
            <w:vAlign w:val="top"/>
          </w:tcPr>
          <w:p w14:paraId="6B0805B4">
            <w:pPr>
              <w:pStyle w:val="17"/>
              <w:spacing w:before="139" w:line="300" w:lineRule="auto"/>
              <w:ind w:left="113" w:right="107" w:firstLine="9"/>
              <w:rPr>
                <w:rFonts w:hint="eastAsia" w:ascii="仿宋" w:hAnsi="仿宋" w:eastAsia="仿宋" w:cs="仿宋"/>
                <w:color w:val="auto"/>
                <w:sz w:val="24"/>
                <w:szCs w:val="24"/>
              </w:rPr>
            </w:pPr>
            <w:r>
              <w:rPr>
                <w:rFonts w:hint="eastAsia" w:ascii="仿宋" w:hAnsi="仿宋" w:eastAsia="仿宋" w:cs="仿宋"/>
                <w:color w:val="auto"/>
                <w:spacing w:val="11"/>
                <w:sz w:val="24"/>
                <w:szCs w:val="24"/>
              </w:rPr>
              <w:t>1、具有员工选聘制度</w:t>
            </w:r>
            <w:r>
              <w:rPr>
                <w:rFonts w:hint="eastAsia" w:cs="仿宋"/>
                <w:color w:val="auto"/>
                <w:spacing w:val="-39"/>
                <w:sz w:val="24"/>
                <w:szCs w:val="24"/>
                <w:lang w:eastAsia="zh-CN"/>
              </w:rPr>
              <w:t>，</w:t>
            </w:r>
            <w:r>
              <w:rPr>
                <w:rFonts w:hint="eastAsia" w:ascii="仿宋" w:hAnsi="仿宋" w:eastAsia="仿宋" w:cs="仿宋"/>
                <w:color w:val="auto"/>
                <w:spacing w:val="11"/>
                <w:sz w:val="24"/>
                <w:szCs w:val="24"/>
              </w:rPr>
              <w:t>对员工的身体状况</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11"/>
                <w:sz w:val="24"/>
                <w:szCs w:val="24"/>
              </w:rPr>
              <w:t>、职业技能</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11"/>
                <w:sz w:val="24"/>
                <w:szCs w:val="24"/>
              </w:rPr>
              <w:t>、工作经</w:t>
            </w:r>
            <w:r>
              <w:rPr>
                <w:rFonts w:hint="eastAsia" w:ascii="仿宋" w:hAnsi="仿宋" w:eastAsia="仿宋" w:cs="仿宋"/>
                <w:color w:val="auto"/>
                <w:spacing w:val="8"/>
                <w:sz w:val="24"/>
                <w:szCs w:val="24"/>
              </w:rPr>
              <w:t>验等能力进行把关</w:t>
            </w:r>
            <w:r>
              <w:rPr>
                <w:rFonts w:hint="eastAsia" w:cs="仿宋"/>
                <w:color w:val="auto"/>
                <w:spacing w:val="-54"/>
                <w:sz w:val="24"/>
                <w:szCs w:val="24"/>
                <w:lang w:eastAsia="zh-CN"/>
              </w:rPr>
              <w:t>，</w:t>
            </w:r>
            <w:r>
              <w:rPr>
                <w:rFonts w:hint="eastAsia" w:ascii="仿宋" w:hAnsi="仿宋" w:eastAsia="仿宋" w:cs="仿宋"/>
                <w:color w:val="auto"/>
                <w:spacing w:val="8"/>
                <w:sz w:val="24"/>
                <w:szCs w:val="24"/>
              </w:rPr>
              <w:t>得</w:t>
            </w:r>
            <w:r>
              <w:rPr>
                <w:rFonts w:hint="eastAsia" w:cs="仿宋"/>
                <w:color w:val="auto"/>
                <w:spacing w:val="8"/>
                <w:sz w:val="24"/>
                <w:szCs w:val="24"/>
                <w:lang w:val="en-US" w:eastAsia="zh-CN"/>
              </w:rPr>
              <w:t>1</w:t>
            </w:r>
            <w:r>
              <w:rPr>
                <w:rFonts w:hint="eastAsia" w:ascii="仿宋" w:hAnsi="仿宋" w:eastAsia="仿宋" w:cs="仿宋"/>
                <w:color w:val="auto"/>
                <w:spacing w:val="8"/>
                <w:sz w:val="24"/>
                <w:szCs w:val="24"/>
              </w:rPr>
              <w:t>分。</w:t>
            </w:r>
          </w:p>
          <w:p w14:paraId="4C91E907">
            <w:pPr>
              <w:pStyle w:val="17"/>
              <w:spacing w:before="149" w:line="230" w:lineRule="auto"/>
              <w:ind w:left="109"/>
              <w:rPr>
                <w:rFonts w:hint="eastAsia" w:ascii="仿宋" w:hAnsi="仿宋" w:eastAsia="仿宋" w:cs="仿宋"/>
                <w:color w:val="auto"/>
                <w:sz w:val="24"/>
                <w:szCs w:val="24"/>
              </w:rPr>
            </w:pPr>
            <w:r>
              <w:rPr>
                <w:rFonts w:hint="eastAsia" w:ascii="仿宋" w:hAnsi="仿宋" w:eastAsia="仿宋" w:cs="仿宋"/>
                <w:color w:val="auto"/>
                <w:spacing w:val="11"/>
                <w:sz w:val="24"/>
                <w:szCs w:val="24"/>
              </w:rPr>
              <w:t>2、服务人员岗前培训率</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1"/>
                <w:sz w:val="24"/>
                <w:szCs w:val="24"/>
              </w:rPr>
              <w:t>95%以上</w:t>
            </w:r>
            <w:r>
              <w:rPr>
                <w:rFonts w:hint="eastAsia" w:cs="仿宋"/>
                <w:color w:val="auto"/>
                <w:spacing w:val="-57"/>
                <w:sz w:val="24"/>
                <w:szCs w:val="24"/>
                <w:lang w:eastAsia="zh-CN"/>
              </w:rPr>
              <w:t>，</w:t>
            </w:r>
            <w:r>
              <w:rPr>
                <w:rFonts w:hint="eastAsia" w:ascii="仿宋" w:hAnsi="仿宋" w:eastAsia="仿宋" w:cs="仿宋"/>
                <w:color w:val="auto"/>
                <w:spacing w:val="11"/>
                <w:sz w:val="24"/>
                <w:szCs w:val="24"/>
              </w:rPr>
              <w:t>得</w:t>
            </w:r>
            <w:r>
              <w:rPr>
                <w:rFonts w:hint="eastAsia" w:cs="仿宋"/>
                <w:color w:val="auto"/>
                <w:spacing w:val="-21"/>
                <w:sz w:val="24"/>
                <w:szCs w:val="24"/>
                <w:lang w:val="en-US" w:eastAsia="zh-CN"/>
              </w:rPr>
              <w:t>2</w:t>
            </w:r>
            <w:r>
              <w:rPr>
                <w:rFonts w:hint="eastAsia" w:ascii="仿宋" w:hAnsi="仿宋" w:eastAsia="仿宋" w:cs="仿宋"/>
                <w:color w:val="auto"/>
                <w:spacing w:val="11"/>
                <w:sz w:val="24"/>
                <w:szCs w:val="24"/>
              </w:rPr>
              <w:t>分。</w:t>
            </w:r>
          </w:p>
          <w:p w14:paraId="4B88F302">
            <w:pPr>
              <w:pStyle w:val="17"/>
              <w:spacing w:before="151" w:line="229" w:lineRule="auto"/>
              <w:ind w:left="111"/>
              <w:rPr>
                <w:rFonts w:hint="eastAsia" w:ascii="仿宋" w:hAnsi="仿宋" w:eastAsia="仿宋" w:cs="仿宋"/>
                <w:color w:val="auto"/>
                <w:sz w:val="24"/>
                <w:szCs w:val="24"/>
              </w:rPr>
            </w:pPr>
            <w:r>
              <w:rPr>
                <w:rFonts w:hint="eastAsia" w:ascii="仿宋" w:hAnsi="仿宋" w:eastAsia="仿宋" w:cs="仿宋"/>
                <w:color w:val="auto"/>
                <w:spacing w:val="11"/>
                <w:sz w:val="24"/>
                <w:szCs w:val="24"/>
              </w:rPr>
              <w:t>3、建立员工培训</w:t>
            </w:r>
            <w:r>
              <w:rPr>
                <w:rFonts w:hint="eastAsia" w:cs="仿宋"/>
                <w:color w:val="auto"/>
                <w:spacing w:val="-57"/>
                <w:sz w:val="24"/>
                <w:szCs w:val="24"/>
                <w:lang w:eastAsia="zh-CN"/>
              </w:rPr>
              <w:t>、</w:t>
            </w:r>
            <w:r>
              <w:rPr>
                <w:rFonts w:hint="eastAsia" w:ascii="仿宋" w:hAnsi="仿宋" w:eastAsia="仿宋" w:cs="仿宋"/>
                <w:color w:val="auto"/>
                <w:spacing w:val="11"/>
                <w:sz w:val="24"/>
                <w:szCs w:val="24"/>
              </w:rPr>
              <w:t>上岗</w:t>
            </w:r>
            <w:r>
              <w:rPr>
                <w:rFonts w:hint="eastAsia" w:cs="仿宋"/>
                <w:color w:val="auto"/>
                <w:spacing w:val="-56"/>
                <w:sz w:val="24"/>
                <w:szCs w:val="24"/>
                <w:lang w:eastAsia="zh-CN"/>
              </w:rPr>
              <w:t>、</w:t>
            </w:r>
            <w:r>
              <w:rPr>
                <w:rFonts w:hint="eastAsia" w:ascii="仿宋" w:hAnsi="仿宋" w:eastAsia="仿宋" w:cs="仿宋"/>
                <w:color w:val="auto"/>
                <w:spacing w:val="11"/>
                <w:sz w:val="24"/>
                <w:szCs w:val="24"/>
              </w:rPr>
              <w:t>服务质量</w:t>
            </w:r>
            <w:r>
              <w:rPr>
                <w:rFonts w:hint="eastAsia" w:cs="仿宋"/>
                <w:color w:val="auto"/>
                <w:spacing w:val="-56"/>
                <w:sz w:val="24"/>
                <w:szCs w:val="24"/>
                <w:lang w:eastAsia="zh-CN"/>
              </w:rPr>
              <w:t>、</w:t>
            </w:r>
            <w:r>
              <w:rPr>
                <w:rFonts w:hint="eastAsia" w:ascii="仿宋" w:hAnsi="仿宋" w:eastAsia="仿宋" w:cs="仿宋"/>
                <w:color w:val="auto"/>
                <w:spacing w:val="11"/>
                <w:sz w:val="24"/>
                <w:szCs w:val="24"/>
              </w:rPr>
              <w:t>监督检</w:t>
            </w:r>
            <w:r>
              <w:rPr>
                <w:rFonts w:hint="eastAsia" w:ascii="仿宋" w:hAnsi="仿宋" w:eastAsia="仿宋" w:cs="仿宋"/>
                <w:color w:val="auto"/>
                <w:spacing w:val="10"/>
                <w:sz w:val="24"/>
                <w:szCs w:val="24"/>
              </w:rPr>
              <w:t>查等相关制度</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10"/>
                <w:sz w:val="24"/>
                <w:szCs w:val="24"/>
              </w:rPr>
              <w:t>，得</w:t>
            </w:r>
            <w:r>
              <w:rPr>
                <w:rFonts w:hint="eastAsia" w:cs="仿宋"/>
                <w:color w:val="auto"/>
                <w:spacing w:val="10"/>
                <w:sz w:val="24"/>
                <w:szCs w:val="24"/>
                <w:lang w:val="en-US" w:eastAsia="zh-CN"/>
              </w:rPr>
              <w:t>1</w:t>
            </w:r>
            <w:r>
              <w:rPr>
                <w:rFonts w:hint="eastAsia" w:ascii="仿宋" w:hAnsi="仿宋" w:eastAsia="仿宋" w:cs="仿宋"/>
                <w:color w:val="auto"/>
                <w:spacing w:val="-9"/>
                <w:sz w:val="24"/>
                <w:szCs w:val="24"/>
              </w:rPr>
              <w:t>分。</w:t>
            </w:r>
          </w:p>
          <w:p w14:paraId="664D8574">
            <w:pPr>
              <w:pStyle w:val="17"/>
              <w:spacing w:before="147" w:line="300" w:lineRule="auto"/>
              <w:ind w:left="114" w:right="44" w:hanging="8"/>
              <w:rPr>
                <w:rFonts w:hint="eastAsia" w:ascii="仿宋" w:hAnsi="仿宋" w:eastAsia="仿宋" w:cs="仿宋"/>
                <w:color w:val="auto"/>
                <w:sz w:val="24"/>
                <w:szCs w:val="24"/>
              </w:rPr>
            </w:pPr>
            <w:r>
              <w:rPr>
                <w:rFonts w:hint="eastAsia" w:ascii="仿宋" w:hAnsi="仿宋" w:eastAsia="仿宋" w:cs="仿宋"/>
                <w:color w:val="auto"/>
                <w:spacing w:val="13"/>
                <w:sz w:val="24"/>
                <w:szCs w:val="24"/>
              </w:rPr>
              <w:t>4、有计划地开展员工技能培训</w:t>
            </w:r>
            <w:r>
              <w:rPr>
                <w:rFonts w:hint="eastAsia" w:cs="仿宋"/>
                <w:color w:val="auto"/>
                <w:spacing w:val="-58"/>
                <w:sz w:val="24"/>
                <w:szCs w:val="24"/>
                <w:lang w:eastAsia="zh-CN"/>
              </w:rPr>
              <w:t>，</w:t>
            </w:r>
            <w:r>
              <w:rPr>
                <w:rFonts w:hint="eastAsia" w:ascii="仿宋" w:hAnsi="仿宋" w:eastAsia="仿宋" w:cs="仿宋"/>
                <w:color w:val="auto"/>
                <w:spacing w:val="13"/>
                <w:sz w:val="24"/>
                <w:szCs w:val="24"/>
              </w:rPr>
              <w:t>每年至少开展</w:t>
            </w:r>
            <w:r>
              <w:rPr>
                <w:rFonts w:hint="eastAsia" w:cs="仿宋"/>
                <w:color w:val="auto"/>
                <w:spacing w:val="13"/>
                <w:sz w:val="24"/>
                <w:szCs w:val="24"/>
                <w:lang w:val="en-US" w:eastAsia="zh-CN"/>
              </w:rPr>
              <w:t>1</w:t>
            </w:r>
            <w:r>
              <w:rPr>
                <w:rFonts w:hint="eastAsia" w:ascii="仿宋" w:hAnsi="仿宋" w:eastAsia="仿宋" w:cs="仿宋"/>
                <w:color w:val="auto"/>
                <w:spacing w:val="13"/>
                <w:sz w:val="24"/>
                <w:szCs w:val="24"/>
              </w:rPr>
              <w:t>次技能培训</w:t>
            </w:r>
            <w:r>
              <w:rPr>
                <w:rFonts w:hint="eastAsia" w:cs="仿宋"/>
                <w:color w:val="auto"/>
                <w:spacing w:val="13"/>
                <w:sz w:val="24"/>
                <w:szCs w:val="24"/>
                <w:lang w:eastAsia="zh-CN"/>
              </w:rPr>
              <w:t>，</w:t>
            </w:r>
            <w:r>
              <w:rPr>
                <w:rFonts w:hint="eastAsia" w:ascii="仿宋" w:hAnsi="仿宋" w:eastAsia="仿宋" w:cs="仿宋"/>
                <w:color w:val="auto"/>
                <w:spacing w:val="-8"/>
                <w:sz w:val="24"/>
                <w:szCs w:val="24"/>
              </w:rPr>
              <w:t>得</w:t>
            </w:r>
            <w:r>
              <w:rPr>
                <w:rFonts w:hint="eastAsia" w:cs="仿宋"/>
                <w:color w:val="auto"/>
                <w:spacing w:val="-11"/>
                <w:sz w:val="24"/>
                <w:szCs w:val="24"/>
                <w:lang w:val="en-US" w:eastAsia="zh-CN"/>
              </w:rPr>
              <w:t>1</w:t>
            </w:r>
            <w:r>
              <w:rPr>
                <w:rFonts w:hint="eastAsia" w:ascii="仿宋" w:hAnsi="仿宋" w:eastAsia="仿宋" w:cs="仿宋"/>
                <w:color w:val="auto"/>
                <w:spacing w:val="-8"/>
                <w:sz w:val="24"/>
                <w:szCs w:val="24"/>
              </w:rPr>
              <w:t>分。</w:t>
            </w:r>
          </w:p>
        </w:tc>
        <w:tc>
          <w:tcPr>
            <w:tcW w:w="957" w:type="dxa"/>
            <w:tcBorders>
              <w:right w:val="single" w:color="000000" w:sz="10" w:space="0"/>
            </w:tcBorders>
            <w:vAlign w:val="top"/>
          </w:tcPr>
          <w:p w14:paraId="18A5B4AE">
            <w:pPr>
              <w:spacing w:line="253" w:lineRule="auto"/>
              <w:rPr>
                <w:rFonts w:hint="eastAsia" w:ascii="仿宋" w:hAnsi="仿宋" w:eastAsia="仿宋" w:cs="仿宋"/>
                <w:color w:val="auto"/>
                <w:sz w:val="24"/>
                <w:szCs w:val="24"/>
              </w:rPr>
            </w:pPr>
          </w:p>
          <w:p w14:paraId="7FEB3B46">
            <w:pPr>
              <w:spacing w:line="253" w:lineRule="auto"/>
              <w:rPr>
                <w:rFonts w:hint="eastAsia" w:ascii="仿宋" w:hAnsi="仿宋" w:eastAsia="仿宋" w:cs="仿宋"/>
                <w:color w:val="auto"/>
                <w:sz w:val="24"/>
                <w:szCs w:val="24"/>
              </w:rPr>
            </w:pPr>
          </w:p>
          <w:p w14:paraId="7A85A7EC">
            <w:pPr>
              <w:spacing w:line="253" w:lineRule="auto"/>
              <w:rPr>
                <w:rFonts w:hint="eastAsia" w:ascii="仿宋" w:hAnsi="仿宋" w:eastAsia="仿宋" w:cs="仿宋"/>
                <w:color w:val="auto"/>
                <w:sz w:val="24"/>
                <w:szCs w:val="24"/>
              </w:rPr>
            </w:pPr>
          </w:p>
          <w:p w14:paraId="416CBF31">
            <w:pPr>
              <w:spacing w:line="254" w:lineRule="auto"/>
              <w:rPr>
                <w:rFonts w:hint="eastAsia" w:ascii="仿宋" w:hAnsi="仿宋" w:eastAsia="仿宋" w:cs="仿宋"/>
                <w:color w:val="auto"/>
                <w:sz w:val="24"/>
                <w:szCs w:val="24"/>
              </w:rPr>
            </w:pPr>
          </w:p>
          <w:p w14:paraId="41BE9426">
            <w:pPr>
              <w:spacing w:line="254" w:lineRule="auto"/>
              <w:rPr>
                <w:rFonts w:hint="eastAsia" w:ascii="仿宋" w:hAnsi="仿宋" w:eastAsia="仿宋" w:cs="仿宋"/>
                <w:color w:val="auto"/>
                <w:sz w:val="24"/>
                <w:szCs w:val="24"/>
              </w:rPr>
            </w:pPr>
          </w:p>
          <w:p w14:paraId="11B6938B">
            <w:pPr>
              <w:pStyle w:val="17"/>
              <w:spacing w:before="65" w:line="232" w:lineRule="auto"/>
              <w:ind w:left="297"/>
              <w:rPr>
                <w:rFonts w:hint="eastAsia" w:ascii="仿宋" w:hAnsi="仿宋" w:eastAsia="仿宋" w:cs="仿宋"/>
                <w:color w:val="auto"/>
                <w:sz w:val="24"/>
                <w:szCs w:val="24"/>
              </w:rPr>
            </w:pPr>
            <w:r>
              <w:rPr>
                <w:rFonts w:hint="eastAsia" w:ascii="仿宋" w:hAnsi="仿宋" w:eastAsia="仿宋" w:cs="仿宋"/>
                <w:color w:val="auto"/>
                <w:spacing w:val="-4"/>
                <w:sz w:val="24"/>
                <w:szCs w:val="24"/>
              </w:rPr>
              <w:t>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分</w:t>
            </w:r>
          </w:p>
        </w:tc>
      </w:tr>
      <w:tr w14:paraId="5505A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3" w:type="dxa"/>
            <w:vMerge w:val="continue"/>
            <w:tcBorders>
              <w:top w:val="nil"/>
              <w:left w:val="single" w:color="000000" w:sz="10" w:space="0"/>
            </w:tcBorders>
            <w:textDirection w:val="tbRlV"/>
            <w:vAlign w:val="top"/>
          </w:tcPr>
          <w:p w14:paraId="23CBAF0D">
            <w:pPr>
              <w:rPr>
                <w:rFonts w:hint="eastAsia" w:ascii="仿宋" w:hAnsi="仿宋" w:eastAsia="仿宋" w:cs="仿宋"/>
                <w:color w:val="auto"/>
                <w:sz w:val="24"/>
                <w:szCs w:val="24"/>
              </w:rPr>
            </w:pPr>
          </w:p>
        </w:tc>
        <w:tc>
          <w:tcPr>
            <w:tcW w:w="1350" w:type="dxa"/>
            <w:vAlign w:val="top"/>
          </w:tcPr>
          <w:p w14:paraId="56765444">
            <w:pPr>
              <w:pStyle w:val="17"/>
              <w:spacing w:before="141" w:line="233" w:lineRule="auto"/>
              <w:ind w:left="311"/>
              <w:rPr>
                <w:rFonts w:hint="eastAsia" w:ascii="仿宋" w:hAnsi="仿宋" w:eastAsia="仿宋" w:cs="仿宋"/>
                <w:color w:val="auto"/>
                <w:sz w:val="24"/>
                <w:szCs w:val="24"/>
              </w:rPr>
            </w:pPr>
            <w:r>
              <w:rPr>
                <w:rFonts w:hint="eastAsia" w:ascii="仿宋" w:hAnsi="仿宋" w:eastAsia="仿宋" w:cs="仿宋"/>
                <w:color w:val="auto"/>
                <w:spacing w:val="14"/>
                <w:sz w:val="24"/>
                <w:szCs w:val="24"/>
              </w:rPr>
              <w:t>人员配置</w:t>
            </w:r>
          </w:p>
        </w:tc>
        <w:tc>
          <w:tcPr>
            <w:tcW w:w="6343" w:type="dxa"/>
            <w:vAlign w:val="top"/>
          </w:tcPr>
          <w:p w14:paraId="24D8B310">
            <w:pPr>
              <w:pStyle w:val="17"/>
              <w:spacing w:before="142" w:line="229" w:lineRule="auto"/>
              <w:ind w:left="114"/>
              <w:rPr>
                <w:rFonts w:hint="eastAsia" w:ascii="仿宋" w:hAnsi="仿宋" w:eastAsia="仿宋" w:cs="仿宋"/>
                <w:color w:val="auto"/>
                <w:sz w:val="24"/>
                <w:szCs w:val="24"/>
              </w:rPr>
            </w:pPr>
            <w:r>
              <w:rPr>
                <w:rFonts w:hint="eastAsia" w:ascii="仿宋" w:hAnsi="仿宋" w:eastAsia="仿宋" w:cs="仿宋"/>
                <w:color w:val="auto"/>
                <w:spacing w:val="16"/>
                <w:sz w:val="24"/>
                <w:szCs w:val="24"/>
              </w:rPr>
              <w:t>根据服务机构投入服务人员配置数量未缺少的</w:t>
            </w:r>
            <w:r>
              <w:rPr>
                <w:rFonts w:hint="eastAsia" w:cs="仿宋"/>
                <w:color w:val="auto"/>
                <w:spacing w:val="-57"/>
                <w:sz w:val="24"/>
                <w:szCs w:val="24"/>
                <w:lang w:eastAsia="zh-CN"/>
              </w:rPr>
              <w:t>，</w:t>
            </w:r>
            <w:r>
              <w:rPr>
                <w:rFonts w:hint="eastAsia" w:ascii="仿宋" w:hAnsi="仿宋" w:eastAsia="仿宋" w:cs="仿宋"/>
                <w:color w:val="auto"/>
                <w:spacing w:val="15"/>
                <w:sz w:val="24"/>
                <w:szCs w:val="24"/>
              </w:rPr>
              <w:t>得</w:t>
            </w:r>
            <w:r>
              <w:rPr>
                <w:rFonts w:hint="eastAsia" w:cs="仿宋"/>
                <w:color w:val="auto"/>
                <w:spacing w:val="-19"/>
                <w:sz w:val="24"/>
                <w:szCs w:val="24"/>
                <w:lang w:val="en-US" w:eastAsia="zh-CN"/>
              </w:rPr>
              <w:t>5</w:t>
            </w:r>
            <w:r>
              <w:rPr>
                <w:rFonts w:hint="eastAsia" w:ascii="仿宋" w:hAnsi="仿宋" w:eastAsia="仿宋" w:cs="仿宋"/>
                <w:color w:val="auto"/>
                <w:spacing w:val="15"/>
                <w:sz w:val="24"/>
                <w:szCs w:val="24"/>
              </w:rPr>
              <w:t>分。</w:t>
            </w:r>
          </w:p>
        </w:tc>
        <w:tc>
          <w:tcPr>
            <w:tcW w:w="957" w:type="dxa"/>
            <w:tcBorders>
              <w:right w:val="single" w:color="000000" w:sz="10" w:space="0"/>
            </w:tcBorders>
            <w:vAlign w:val="top"/>
          </w:tcPr>
          <w:p w14:paraId="190CD490">
            <w:pPr>
              <w:pStyle w:val="17"/>
              <w:spacing w:before="142" w:line="232" w:lineRule="auto"/>
              <w:ind w:left="297"/>
              <w:rPr>
                <w:rFonts w:hint="eastAsia" w:ascii="仿宋" w:hAnsi="仿宋" w:eastAsia="仿宋" w:cs="仿宋"/>
                <w:color w:val="auto"/>
                <w:sz w:val="24"/>
                <w:szCs w:val="24"/>
              </w:rPr>
            </w:pPr>
            <w:r>
              <w:rPr>
                <w:rFonts w:hint="eastAsia" w:ascii="仿宋" w:hAnsi="仿宋" w:eastAsia="仿宋" w:cs="仿宋"/>
                <w:color w:val="auto"/>
                <w:spacing w:val="-4"/>
                <w:sz w:val="24"/>
                <w:szCs w:val="24"/>
              </w:rPr>
              <w:t>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分</w:t>
            </w:r>
          </w:p>
        </w:tc>
      </w:tr>
      <w:tr w14:paraId="5ED3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973" w:type="dxa"/>
            <w:gridSpan w:val="2"/>
            <w:tcBorders>
              <w:left w:val="single" w:color="000000" w:sz="10" w:space="0"/>
            </w:tcBorders>
            <w:vAlign w:val="top"/>
          </w:tcPr>
          <w:p w14:paraId="576F41A7">
            <w:pPr>
              <w:spacing w:line="290" w:lineRule="auto"/>
              <w:rPr>
                <w:rFonts w:hint="eastAsia" w:ascii="仿宋" w:hAnsi="仿宋" w:eastAsia="仿宋" w:cs="仿宋"/>
                <w:color w:val="auto"/>
                <w:sz w:val="24"/>
                <w:szCs w:val="24"/>
              </w:rPr>
            </w:pPr>
          </w:p>
          <w:p w14:paraId="11922006">
            <w:pPr>
              <w:spacing w:line="290" w:lineRule="auto"/>
              <w:rPr>
                <w:rFonts w:hint="eastAsia" w:ascii="仿宋" w:hAnsi="仿宋" w:eastAsia="仿宋" w:cs="仿宋"/>
                <w:color w:val="auto"/>
                <w:sz w:val="24"/>
                <w:szCs w:val="24"/>
              </w:rPr>
            </w:pPr>
          </w:p>
          <w:p w14:paraId="31F5F206">
            <w:pPr>
              <w:spacing w:line="290" w:lineRule="auto"/>
              <w:rPr>
                <w:rFonts w:hint="eastAsia" w:ascii="仿宋" w:hAnsi="仿宋" w:eastAsia="仿宋" w:cs="仿宋"/>
                <w:color w:val="auto"/>
                <w:sz w:val="24"/>
                <w:szCs w:val="24"/>
              </w:rPr>
            </w:pPr>
          </w:p>
          <w:p w14:paraId="130C7005">
            <w:pPr>
              <w:pStyle w:val="17"/>
              <w:spacing w:before="65" w:line="231" w:lineRule="auto"/>
              <w:ind w:left="615"/>
              <w:rPr>
                <w:rFonts w:hint="eastAsia" w:ascii="仿宋" w:hAnsi="仿宋" w:eastAsia="仿宋" w:cs="仿宋"/>
                <w:color w:val="auto"/>
                <w:sz w:val="24"/>
                <w:szCs w:val="24"/>
              </w:rPr>
            </w:pPr>
            <w:r>
              <w:rPr>
                <w:rFonts w:hint="eastAsia" w:ascii="仿宋" w:hAnsi="仿宋" w:eastAsia="仿宋" w:cs="仿宋"/>
                <w:color w:val="auto"/>
                <w:spacing w:val="15"/>
                <w:sz w:val="24"/>
                <w:szCs w:val="24"/>
              </w:rPr>
              <w:t>档案管理</w:t>
            </w:r>
          </w:p>
        </w:tc>
        <w:tc>
          <w:tcPr>
            <w:tcW w:w="6343" w:type="dxa"/>
            <w:vAlign w:val="top"/>
          </w:tcPr>
          <w:p w14:paraId="41C9989E">
            <w:pPr>
              <w:pStyle w:val="17"/>
              <w:spacing w:before="141" w:line="298" w:lineRule="auto"/>
              <w:ind w:left="113" w:right="107" w:firstLine="8"/>
              <w:rPr>
                <w:rFonts w:hint="eastAsia" w:ascii="仿宋" w:hAnsi="仿宋" w:eastAsia="仿宋" w:cs="仿宋"/>
                <w:color w:val="auto"/>
                <w:sz w:val="24"/>
                <w:szCs w:val="24"/>
              </w:rPr>
            </w:pPr>
            <w:r>
              <w:rPr>
                <w:rFonts w:hint="eastAsia" w:ascii="仿宋" w:hAnsi="仿宋" w:eastAsia="仿宋" w:cs="仿宋"/>
                <w:color w:val="auto"/>
                <w:spacing w:val="16"/>
                <w:sz w:val="24"/>
                <w:szCs w:val="24"/>
              </w:rPr>
              <w:t>1、服务对象一人一档，服务对象相关身份证明资料等重要档案</w:t>
            </w:r>
            <w:r>
              <w:rPr>
                <w:rFonts w:hint="eastAsia" w:ascii="仿宋" w:hAnsi="仿宋" w:eastAsia="仿宋" w:cs="仿宋"/>
                <w:color w:val="auto"/>
                <w:spacing w:val="11"/>
                <w:sz w:val="24"/>
                <w:szCs w:val="24"/>
              </w:rPr>
              <w:t>按规定保存</w:t>
            </w:r>
            <w:r>
              <w:rPr>
                <w:rFonts w:hint="eastAsia" w:cs="仿宋"/>
                <w:color w:val="auto"/>
                <w:spacing w:val="-44"/>
                <w:sz w:val="24"/>
                <w:szCs w:val="24"/>
                <w:lang w:eastAsia="zh-CN"/>
              </w:rPr>
              <w:t>，</w:t>
            </w:r>
            <w:r>
              <w:rPr>
                <w:rFonts w:hint="eastAsia" w:ascii="仿宋" w:hAnsi="仿宋" w:eastAsia="仿宋" w:cs="仿宋"/>
                <w:color w:val="auto"/>
                <w:spacing w:val="11"/>
                <w:sz w:val="24"/>
                <w:szCs w:val="24"/>
              </w:rPr>
              <w:t>并确保完整无损坏</w:t>
            </w:r>
            <w:r>
              <w:rPr>
                <w:rFonts w:hint="eastAsia" w:cs="仿宋"/>
                <w:color w:val="auto"/>
                <w:spacing w:val="-57"/>
                <w:sz w:val="24"/>
                <w:szCs w:val="24"/>
                <w:lang w:eastAsia="zh-CN"/>
              </w:rPr>
              <w:t>，</w:t>
            </w:r>
            <w:r>
              <w:rPr>
                <w:rFonts w:hint="eastAsia" w:ascii="仿宋" w:hAnsi="仿宋" w:eastAsia="仿宋" w:cs="仿宋"/>
                <w:color w:val="auto"/>
                <w:spacing w:val="11"/>
                <w:sz w:val="24"/>
                <w:szCs w:val="24"/>
              </w:rPr>
              <w:t>得</w:t>
            </w:r>
            <w:r>
              <w:rPr>
                <w:rFonts w:hint="eastAsia" w:cs="仿宋"/>
                <w:color w:val="auto"/>
                <w:spacing w:val="-19"/>
                <w:sz w:val="24"/>
                <w:szCs w:val="24"/>
                <w:lang w:val="en-US" w:eastAsia="zh-CN"/>
              </w:rPr>
              <w:t>3</w:t>
            </w:r>
            <w:r>
              <w:rPr>
                <w:rFonts w:hint="eastAsia" w:ascii="仿宋" w:hAnsi="仿宋" w:eastAsia="仿宋" w:cs="仿宋"/>
                <w:color w:val="auto"/>
                <w:spacing w:val="11"/>
                <w:sz w:val="24"/>
                <w:szCs w:val="24"/>
              </w:rPr>
              <w:t>分。</w:t>
            </w:r>
          </w:p>
          <w:p w14:paraId="6EBA5899">
            <w:pPr>
              <w:pStyle w:val="17"/>
              <w:spacing w:before="153" w:line="229" w:lineRule="auto"/>
              <w:ind w:left="109"/>
              <w:rPr>
                <w:rFonts w:hint="eastAsia" w:ascii="仿宋" w:hAnsi="仿宋" w:eastAsia="仿宋" w:cs="仿宋"/>
                <w:color w:val="auto"/>
                <w:sz w:val="24"/>
                <w:szCs w:val="24"/>
              </w:rPr>
            </w:pPr>
            <w:r>
              <w:rPr>
                <w:rFonts w:hint="eastAsia" w:ascii="仿宋" w:hAnsi="仿宋" w:eastAsia="仿宋" w:cs="仿宋"/>
                <w:color w:val="auto"/>
                <w:spacing w:val="15"/>
                <w:sz w:val="24"/>
                <w:szCs w:val="24"/>
              </w:rPr>
              <w:t>2、对服务对象信息进行动态档案资料管理</w:t>
            </w:r>
            <w:r>
              <w:rPr>
                <w:rFonts w:hint="eastAsia" w:cs="仿宋"/>
                <w:color w:val="auto"/>
                <w:spacing w:val="-50"/>
                <w:sz w:val="24"/>
                <w:szCs w:val="24"/>
                <w:lang w:eastAsia="zh-CN"/>
              </w:rPr>
              <w:t>，</w:t>
            </w:r>
            <w:r>
              <w:rPr>
                <w:rFonts w:hint="eastAsia" w:ascii="仿宋" w:hAnsi="仿宋" w:eastAsia="仿宋" w:cs="仿宋"/>
                <w:color w:val="auto"/>
                <w:spacing w:val="15"/>
                <w:sz w:val="24"/>
                <w:szCs w:val="24"/>
              </w:rPr>
              <w:t>得</w:t>
            </w:r>
            <w:r>
              <w:rPr>
                <w:rFonts w:hint="eastAsia" w:cs="仿宋"/>
                <w:color w:val="auto"/>
                <w:spacing w:val="-19"/>
                <w:sz w:val="24"/>
                <w:szCs w:val="24"/>
                <w:lang w:val="en-US" w:eastAsia="zh-CN"/>
              </w:rPr>
              <w:t>3</w:t>
            </w:r>
            <w:r>
              <w:rPr>
                <w:rFonts w:hint="eastAsia" w:ascii="仿宋" w:hAnsi="仿宋" w:eastAsia="仿宋" w:cs="仿宋"/>
                <w:color w:val="auto"/>
                <w:spacing w:val="15"/>
                <w:sz w:val="24"/>
                <w:szCs w:val="24"/>
              </w:rPr>
              <w:t>分。</w:t>
            </w:r>
          </w:p>
          <w:p w14:paraId="3B49D743">
            <w:pPr>
              <w:pStyle w:val="17"/>
              <w:spacing w:before="153" w:line="228" w:lineRule="auto"/>
              <w:ind w:left="111"/>
              <w:rPr>
                <w:rFonts w:hint="eastAsia" w:ascii="仿宋" w:hAnsi="仿宋" w:eastAsia="仿宋" w:cs="仿宋"/>
                <w:color w:val="auto"/>
                <w:sz w:val="24"/>
                <w:szCs w:val="24"/>
              </w:rPr>
            </w:pPr>
            <w:r>
              <w:rPr>
                <w:rFonts w:hint="eastAsia" w:ascii="仿宋" w:hAnsi="仿宋" w:eastAsia="仿宋" w:cs="仿宋"/>
                <w:color w:val="auto"/>
                <w:spacing w:val="10"/>
                <w:sz w:val="24"/>
                <w:szCs w:val="24"/>
              </w:rPr>
              <w:t>3、员工劳动合同保存完整</w:t>
            </w:r>
            <w:r>
              <w:rPr>
                <w:rFonts w:hint="eastAsia" w:cs="仿宋"/>
                <w:color w:val="auto"/>
                <w:spacing w:val="-60"/>
                <w:sz w:val="24"/>
                <w:szCs w:val="24"/>
                <w:lang w:eastAsia="zh-CN"/>
              </w:rPr>
              <w:t>，</w:t>
            </w:r>
            <w:r>
              <w:rPr>
                <w:rFonts w:hint="eastAsia" w:ascii="仿宋" w:hAnsi="仿宋" w:eastAsia="仿宋" w:cs="仿宋"/>
                <w:color w:val="auto"/>
                <w:spacing w:val="10"/>
                <w:sz w:val="24"/>
                <w:szCs w:val="24"/>
              </w:rPr>
              <w:t>得</w:t>
            </w:r>
            <w:r>
              <w:rPr>
                <w:rFonts w:hint="eastAsia" w:cs="仿宋"/>
                <w:color w:val="auto"/>
                <w:spacing w:val="-23"/>
                <w:sz w:val="24"/>
                <w:szCs w:val="24"/>
                <w:lang w:val="en-US" w:eastAsia="zh-CN"/>
              </w:rPr>
              <w:t>2</w:t>
            </w:r>
            <w:r>
              <w:rPr>
                <w:rFonts w:hint="eastAsia" w:ascii="仿宋" w:hAnsi="仿宋" w:eastAsia="仿宋" w:cs="仿宋"/>
                <w:color w:val="auto"/>
                <w:spacing w:val="10"/>
                <w:sz w:val="24"/>
                <w:szCs w:val="24"/>
              </w:rPr>
              <w:t>分。</w:t>
            </w:r>
          </w:p>
          <w:p w14:paraId="6E197224">
            <w:pPr>
              <w:pStyle w:val="17"/>
              <w:spacing w:before="151" w:line="228" w:lineRule="auto"/>
              <w:ind w:left="106"/>
              <w:rPr>
                <w:rFonts w:hint="eastAsia" w:ascii="仿宋" w:hAnsi="仿宋" w:eastAsia="仿宋" w:cs="仿宋"/>
                <w:color w:val="auto"/>
                <w:sz w:val="24"/>
                <w:szCs w:val="24"/>
              </w:rPr>
            </w:pPr>
            <w:r>
              <w:rPr>
                <w:rFonts w:hint="eastAsia" w:ascii="仿宋" w:hAnsi="仿宋" w:eastAsia="仿宋" w:cs="仿宋"/>
                <w:color w:val="auto"/>
                <w:spacing w:val="16"/>
                <w:sz w:val="24"/>
                <w:szCs w:val="24"/>
              </w:rPr>
              <w:t>4、具有独立档案资料储存室和专门管理人员</w:t>
            </w:r>
            <w:r>
              <w:rPr>
                <w:rFonts w:hint="eastAsia" w:cs="仿宋"/>
                <w:color w:val="auto"/>
                <w:spacing w:val="-59"/>
                <w:sz w:val="24"/>
                <w:szCs w:val="24"/>
                <w:lang w:eastAsia="zh-CN"/>
              </w:rPr>
              <w:t>，</w:t>
            </w:r>
            <w:r>
              <w:rPr>
                <w:rFonts w:hint="eastAsia" w:ascii="仿宋" w:hAnsi="仿宋" w:eastAsia="仿宋" w:cs="仿宋"/>
                <w:color w:val="auto"/>
                <w:spacing w:val="16"/>
                <w:sz w:val="24"/>
                <w:szCs w:val="24"/>
              </w:rPr>
              <w:t>得</w:t>
            </w:r>
            <w:r>
              <w:rPr>
                <w:rFonts w:hint="eastAsia" w:cs="仿宋"/>
                <w:color w:val="auto"/>
                <w:spacing w:val="-23"/>
                <w:sz w:val="24"/>
                <w:szCs w:val="24"/>
                <w:lang w:val="en-US" w:eastAsia="zh-CN"/>
              </w:rPr>
              <w:t>2</w:t>
            </w:r>
            <w:r>
              <w:rPr>
                <w:rFonts w:hint="eastAsia" w:ascii="仿宋" w:hAnsi="仿宋" w:eastAsia="仿宋" w:cs="仿宋"/>
                <w:color w:val="auto"/>
                <w:spacing w:val="15"/>
                <w:sz w:val="24"/>
                <w:szCs w:val="24"/>
              </w:rPr>
              <w:t>分。</w:t>
            </w:r>
          </w:p>
        </w:tc>
        <w:tc>
          <w:tcPr>
            <w:tcW w:w="957" w:type="dxa"/>
            <w:tcBorders>
              <w:right w:val="single" w:color="000000" w:sz="10" w:space="0"/>
            </w:tcBorders>
            <w:vAlign w:val="top"/>
          </w:tcPr>
          <w:p w14:paraId="3D25913A">
            <w:pPr>
              <w:spacing w:line="290" w:lineRule="auto"/>
              <w:rPr>
                <w:rFonts w:hint="eastAsia" w:ascii="仿宋" w:hAnsi="仿宋" w:eastAsia="仿宋" w:cs="仿宋"/>
                <w:color w:val="auto"/>
                <w:sz w:val="24"/>
                <w:szCs w:val="24"/>
              </w:rPr>
            </w:pPr>
          </w:p>
          <w:p w14:paraId="3342B1C5">
            <w:pPr>
              <w:spacing w:line="290" w:lineRule="auto"/>
              <w:rPr>
                <w:rFonts w:hint="eastAsia" w:ascii="仿宋" w:hAnsi="仿宋" w:eastAsia="仿宋" w:cs="仿宋"/>
                <w:color w:val="auto"/>
                <w:sz w:val="24"/>
                <w:szCs w:val="24"/>
              </w:rPr>
            </w:pPr>
          </w:p>
          <w:p w14:paraId="3BD7624D">
            <w:pPr>
              <w:spacing w:line="291" w:lineRule="auto"/>
              <w:rPr>
                <w:rFonts w:hint="eastAsia" w:ascii="仿宋" w:hAnsi="仿宋" w:eastAsia="仿宋" w:cs="仿宋"/>
                <w:color w:val="auto"/>
                <w:sz w:val="24"/>
                <w:szCs w:val="24"/>
              </w:rPr>
            </w:pPr>
          </w:p>
          <w:p w14:paraId="30DA6ED1">
            <w:pPr>
              <w:pStyle w:val="17"/>
              <w:spacing w:before="65" w:line="232" w:lineRule="auto"/>
              <w:ind w:left="253"/>
              <w:rPr>
                <w:rFonts w:hint="eastAsia" w:ascii="仿宋" w:hAnsi="仿宋" w:eastAsia="仿宋" w:cs="仿宋"/>
                <w:color w:val="auto"/>
                <w:sz w:val="24"/>
                <w:szCs w:val="24"/>
              </w:rPr>
            </w:pPr>
            <w:r>
              <w:rPr>
                <w:rFonts w:hint="eastAsia" w:ascii="仿宋" w:hAnsi="仿宋" w:eastAsia="仿宋" w:cs="仿宋"/>
                <w:color w:val="auto"/>
                <w:spacing w:val="-4"/>
                <w:sz w:val="24"/>
                <w:szCs w:val="24"/>
              </w:rPr>
              <w:t>10</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4"/>
                <w:sz w:val="24"/>
                <w:szCs w:val="24"/>
              </w:rPr>
              <w:t>分</w:t>
            </w:r>
          </w:p>
        </w:tc>
      </w:tr>
      <w:tr w14:paraId="5080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73" w:type="dxa"/>
            <w:gridSpan w:val="2"/>
            <w:tcBorders>
              <w:left w:val="single" w:color="000000" w:sz="10" w:space="0"/>
            </w:tcBorders>
            <w:vAlign w:val="top"/>
          </w:tcPr>
          <w:p w14:paraId="7B4450DF">
            <w:pPr>
              <w:spacing w:line="274" w:lineRule="auto"/>
              <w:rPr>
                <w:rFonts w:hint="eastAsia" w:ascii="仿宋" w:hAnsi="仿宋" w:eastAsia="仿宋" w:cs="仿宋"/>
                <w:color w:val="auto"/>
                <w:sz w:val="24"/>
                <w:szCs w:val="24"/>
              </w:rPr>
            </w:pPr>
          </w:p>
          <w:p w14:paraId="339B5231">
            <w:pPr>
              <w:pStyle w:val="17"/>
              <w:spacing w:before="65" w:line="232" w:lineRule="auto"/>
              <w:ind w:left="618"/>
              <w:rPr>
                <w:rFonts w:hint="eastAsia" w:ascii="仿宋" w:hAnsi="仿宋" w:eastAsia="仿宋" w:cs="仿宋"/>
                <w:color w:val="auto"/>
                <w:sz w:val="24"/>
                <w:szCs w:val="24"/>
              </w:rPr>
            </w:pPr>
            <w:r>
              <w:rPr>
                <w:rFonts w:hint="eastAsia" w:ascii="仿宋" w:hAnsi="仿宋" w:eastAsia="仿宋" w:cs="仿宋"/>
                <w:color w:val="auto"/>
                <w:spacing w:val="14"/>
                <w:sz w:val="24"/>
                <w:szCs w:val="24"/>
              </w:rPr>
              <w:t>安全管理</w:t>
            </w:r>
          </w:p>
        </w:tc>
        <w:tc>
          <w:tcPr>
            <w:tcW w:w="6343" w:type="dxa"/>
            <w:vAlign w:val="top"/>
          </w:tcPr>
          <w:p w14:paraId="1A7C7107">
            <w:pPr>
              <w:pStyle w:val="17"/>
              <w:spacing w:before="142" w:line="229" w:lineRule="auto"/>
              <w:ind w:left="122"/>
              <w:rPr>
                <w:rFonts w:hint="eastAsia" w:ascii="仿宋" w:hAnsi="仿宋" w:eastAsia="仿宋" w:cs="仿宋"/>
                <w:color w:val="auto"/>
                <w:sz w:val="24"/>
                <w:szCs w:val="24"/>
              </w:rPr>
            </w:pPr>
            <w:r>
              <w:rPr>
                <w:rFonts w:hint="eastAsia" w:ascii="仿宋" w:hAnsi="仿宋" w:eastAsia="仿宋" w:cs="仿宋"/>
                <w:color w:val="auto"/>
                <w:spacing w:val="13"/>
                <w:sz w:val="24"/>
                <w:szCs w:val="24"/>
              </w:rPr>
              <w:t>1、单位未发生重大安全责任事故</w:t>
            </w:r>
            <w:r>
              <w:rPr>
                <w:rFonts w:hint="eastAsia" w:cs="仿宋"/>
                <w:color w:val="auto"/>
                <w:spacing w:val="-56"/>
                <w:sz w:val="24"/>
                <w:szCs w:val="24"/>
                <w:lang w:eastAsia="zh-CN"/>
              </w:rPr>
              <w:t>，</w:t>
            </w:r>
            <w:r>
              <w:rPr>
                <w:rFonts w:hint="eastAsia" w:ascii="仿宋" w:hAnsi="仿宋" w:eastAsia="仿宋" w:cs="仿宋"/>
                <w:color w:val="auto"/>
                <w:spacing w:val="13"/>
                <w:sz w:val="24"/>
                <w:szCs w:val="24"/>
              </w:rPr>
              <w:t>得</w:t>
            </w:r>
            <w:r>
              <w:rPr>
                <w:rFonts w:hint="eastAsia" w:cs="仿宋"/>
                <w:color w:val="auto"/>
                <w:spacing w:val="-21"/>
                <w:sz w:val="24"/>
                <w:szCs w:val="24"/>
                <w:lang w:val="en-US" w:eastAsia="zh-CN"/>
              </w:rPr>
              <w:t>2.5</w:t>
            </w:r>
            <w:r>
              <w:rPr>
                <w:rFonts w:hint="eastAsia" w:ascii="仿宋" w:hAnsi="仿宋" w:eastAsia="仿宋" w:cs="仿宋"/>
                <w:color w:val="auto"/>
                <w:spacing w:val="13"/>
                <w:sz w:val="24"/>
                <w:szCs w:val="24"/>
              </w:rPr>
              <w:t>分。</w:t>
            </w:r>
          </w:p>
          <w:p w14:paraId="4E8B5A59">
            <w:pPr>
              <w:pStyle w:val="17"/>
              <w:spacing w:before="152" w:line="231" w:lineRule="auto"/>
              <w:ind w:left="109"/>
              <w:rPr>
                <w:rFonts w:hint="eastAsia" w:ascii="仿宋" w:hAnsi="仿宋" w:eastAsia="仿宋" w:cs="仿宋"/>
                <w:color w:val="auto"/>
                <w:sz w:val="24"/>
                <w:szCs w:val="24"/>
              </w:rPr>
            </w:pPr>
            <w:r>
              <w:rPr>
                <w:rFonts w:hint="eastAsia" w:ascii="仿宋" w:hAnsi="仿宋" w:eastAsia="仿宋" w:cs="仿宋"/>
                <w:color w:val="auto"/>
                <w:spacing w:val="12"/>
                <w:sz w:val="24"/>
                <w:szCs w:val="24"/>
              </w:rPr>
              <w:t>2、</w:t>
            </w:r>
            <w:r>
              <w:rPr>
                <w:rFonts w:hint="eastAsia" w:ascii="仿宋" w:hAnsi="仿宋" w:eastAsia="仿宋" w:cs="仿宋"/>
                <w:color w:val="auto"/>
                <w:spacing w:val="12"/>
                <w:sz w:val="24"/>
                <w:szCs w:val="24"/>
                <w:highlight w:val="none"/>
              </w:rPr>
              <w:t>每个</w:t>
            </w:r>
            <w:r>
              <w:rPr>
                <w:rFonts w:hint="eastAsia" w:cs="仿宋"/>
                <w:color w:val="auto"/>
                <w:spacing w:val="12"/>
                <w:sz w:val="24"/>
                <w:szCs w:val="24"/>
                <w:highlight w:val="none"/>
                <w:lang w:val="en-US" w:eastAsia="zh-CN"/>
              </w:rPr>
              <w:t>月</w:t>
            </w:r>
            <w:r>
              <w:rPr>
                <w:rFonts w:hint="eastAsia" w:ascii="仿宋" w:hAnsi="仿宋" w:eastAsia="仿宋" w:cs="仿宋"/>
                <w:color w:val="auto"/>
                <w:spacing w:val="12"/>
                <w:sz w:val="24"/>
                <w:szCs w:val="24"/>
                <w:highlight w:val="none"/>
              </w:rPr>
              <w:t>组织</w:t>
            </w:r>
            <w:r>
              <w:rPr>
                <w:rFonts w:hint="eastAsia" w:cs="仿宋"/>
                <w:color w:val="auto"/>
                <w:spacing w:val="12"/>
                <w:sz w:val="24"/>
                <w:szCs w:val="24"/>
                <w:highlight w:val="none"/>
                <w:lang w:eastAsia="zh-CN"/>
              </w:rPr>
              <w:t>项目服务</w:t>
            </w:r>
            <w:r>
              <w:rPr>
                <w:rFonts w:hint="eastAsia" w:ascii="仿宋" w:hAnsi="仿宋" w:eastAsia="仿宋" w:cs="仿宋"/>
                <w:color w:val="auto"/>
                <w:spacing w:val="12"/>
                <w:sz w:val="24"/>
                <w:szCs w:val="24"/>
                <w:highlight w:val="none"/>
              </w:rPr>
              <w:t>人员</w:t>
            </w:r>
            <w:r>
              <w:rPr>
                <w:rFonts w:hint="eastAsia" w:cs="仿宋"/>
                <w:color w:val="auto"/>
                <w:spacing w:val="12"/>
                <w:sz w:val="24"/>
                <w:szCs w:val="24"/>
                <w:highlight w:val="none"/>
                <w:lang w:eastAsia="zh-CN"/>
              </w:rPr>
              <w:t>安全</w:t>
            </w:r>
            <w:r>
              <w:rPr>
                <w:rFonts w:hint="eastAsia" w:ascii="仿宋" w:hAnsi="仿宋" w:eastAsia="仿宋" w:cs="仿宋"/>
                <w:color w:val="auto"/>
                <w:spacing w:val="12"/>
                <w:sz w:val="24"/>
                <w:szCs w:val="24"/>
                <w:highlight w:val="none"/>
              </w:rPr>
              <w:t>培训的</w:t>
            </w:r>
            <w:r>
              <w:rPr>
                <w:rFonts w:hint="eastAsia" w:cs="仿宋"/>
                <w:color w:val="auto"/>
                <w:spacing w:val="-41"/>
                <w:sz w:val="24"/>
                <w:szCs w:val="24"/>
                <w:highlight w:val="none"/>
                <w:lang w:eastAsia="zh-CN"/>
              </w:rPr>
              <w:t>，</w:t>
            </w:r>
            <w:r>
              <w:rPr>
                <w:rFonts w:hint="eastAsia" w:ascii="仿宋" w:hAnsi="仿宋" w:eastAsia="仿宋" w:cs="仿宋"/>
                <w:color w:val="auto"/>
                <w:spacing w:val="12"/>
                <w:sz w:val="24"/>
                <w:szCs w:val="24"/>
                <w:highlight w:val="none"/>
              </w:rPr>
              <w:t>得</w:t>
            </w:r>
            <w:r>
              <w:rPr>
                <w:rFonts w:hint="eastAsia" w:cs="仿宋"/>
                <w:color w:val="auto"/>
                <w:spacing w:val="-21"/>
                <w:sz w:val="24"/>
                <w:szCs w:val="24"/>
                <w:highlight w:val="none"/>
                <w:lang w:val="en-US" w:eastAsia="zh-CN"/>
              </w:rPr>
              <w:t>2.5</w:t>
            </w:r>
            <w:r>
              <w:rPr>
                <w:rFonts w:hint="eastAsia" w:ascii="仿宋" w:hAnsi="仿宋" w:eastAsia="仿宋" w:cs="仿宋"/>
                <w:color w:val="auto"/>
                <w:spacing w:val="12"/>
                <w:sz w:val="24"/>
                <w:szCs w:val="24"/>
                <w:highlight w:val="none"/>
              </w:rPr>
              <w:t>分</w:t>
            </w:r>
            <w:r>
              <w:rPr>
                <w:rFonts w:hint="eastAsia" w:ascii="仿宋" w:hAnsi="仿宋" w:eastAsia="仿宋" w:cs="仿宋"/>
                <w:color w:val="auto"/>
                <w:spacing w:val="12"/>
                <w:sz w:val="24"/>
                <w:szCs w:val="24"/>
              </w:rPr>
              <w:t>。</w:t>
            </w:r>
          </w:p>
        </w:tc>
        <w:tc>
          <w:tcPr>
            <w:tcW w:w="957" w:type="dxa"/>
            <w:tcBorders>
              <w:right w:val="single" w:color="000000" w:sz="10" w:space="0"/>
            </w:tcBorders>
            <w:vAlign w:val="top"/>
          </w:tcPr>
          <w:p w14:paraId="28B8C5EC">
            <w:pPr>
              <w:spacing w:line="274" w:lineRule="auto"/>
              <w:rPr>
                <w:rFonts w:hint="eastAsia" w:ascii="仿宋" w:hAnsi="仿宋" w:eastAsia="仿宋" w:cs="仿宋"/>
                <w:color w:val="auto"/>
                <w:sz w:val="24"/>
                <w:szCs w:val="24"/>
              </w:rPr>
            </w:pPr>
          </w:p>
          <w:p w14:paraId="351950C3">
            <w:pPr>
              <w:pStyle w:val="17"/>
              <w:spacing w:before="65" w:line="232" w:lineRule="auto"/>
              <w:ind w:left="297"/>
              <w:rPr>
                <w:rFonts w:hint="eastAsia" w:ascii="仿宋" w:hAnsi="仿宋" w:eastAsia="仿宋" w:cs="仿宋"/>
                <w:color w:val="auto"/>
                <w:sz w:val="24"/>
                <w:szCs w:val="24"/>
              </w:rPr>
            </w:pPr>
            <w:r>
              <w:rPr>
                <w:rFonts w:hint="eastAsia" w:ascii="仿宋" w:hAnsi="仿宋" w:eastAsia="仿宋" w:cs="仿宋"/>
                <w:color w:val="auto"/>
                <w:spacing w:val="-4"/>
                <w:sz w:val="24"/>
                <w:szCs w:val="24"/>
              </w:rPr>
              <w:t>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分</w:t>
            </w:r>
          </w:p>
        </w:tc>
      </w:tr>
      <w:tr w14:paraId="49ED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973" w:type="dxa"/>
            <w:gridSpan w:val="2"/>
            <w:tcBorders>
              <w:left w:val="single" w:color="000000" w:sz="10" w:space="0"/>
            </w:tcBorders>
            <w:vAlign w:val="top"/>
          </w:tcPr>
          <w:p w14:paraId="01778F9F">
            <w:pPr>
              <w:spacing w:line="290" w:lineRule="auto"/>
              <w:rPr>
                <w:rFonts w:hint="eastAsia" w:ascii="仿宋" w:hAnsi="仿宋" w:eastAsia="仿宋" w:cs="仿宋"/>
                <w:color w:val="auto"/>
                <w:sz w:val="24"/>
                <w:szCs w:val="24"/>
              </w:rPr>
            </w:pPr>
          </w:p>
          <w:p w14:paraId="18B73ADE">
            <w:pPr>
              <w:spacing w:line="290" w:lineRule="auto"/>
              <w:rPr>
                <w:rFonts w:hint="eastAsia" w:ascii="仿宋" w:hAnsi="仿宋" w:eastAsia="仿宋" w:cs="仿宋"/>
                <w:color w:val="auto"/>
                <w:sz w:val="24"/>
                <w:szCs w:val="24"/>
              </w:rPr>
            </w:pPr>
          </w:p>
          <w:p w14:paraId="4FB79616">
            <w:pPr>
              <w:spacing w:line="291" w:lineRule="auto"/>
              <w:rPr>
                <w:rFonts w:hint="eastAsia" w:ascii="仿宋" w:hAnsi="仿宋" w:eastAsia="仿宋" w:cs="仿宋"/>
                <w:color w:val="auto"/>
                <w:sz w:val="24"/>
                <w:szCs w:val="24"/>
              </w:rPr>
            </w:pPr>
          </w:p>
          <w:p w14:paraId="481E41F3">
            <w:pPr>
              <w:pStyle w:val="17"/>
              <w:spacing w:before="65" w:line="231" w:lineRule="auto"/>
              <w:ind w:left="615"/>
              <w:rPr>
                <w:rFonts w:hint="eastAsia" w:ascii="仿宋" w:hAnsi="仿宋" w:eastAsia="仿宋" w:cs="仿宋"/>
                <w:color w:val="auto"/>
                <w:sz w:val="24"/>
                <w:szCs w:val="24"/>
              </w:rPr>
            </w:pPr>
            <w:r>
              <w:rPr>
                <w:rFonts w:hint="eastAsia" w:ascii="仿宋" w:hAnsi="仿宋" w:eastAsia="仿宋" w:cs="仿宋"/>
                <w:color w:val="auto"/>
                <w:spacing w:val="15"/>
                <w:sz w:val="24"/>
                <w:szCs w:val="24"/>
              </w:rPr>
              <w:t>服务管理</w:t>
            </w:r>
          </w:p>
        </w:tc>
        <w:tc>
          <w:tcPr>
            <w:tcW w:w="6343" w:type="dxa"/>
            <w:vAlign w:val="top"/>
          </w:tcPr>
          <w:p w14:paraId="3B9A270F">
            <w:pPr>
              <w:pStyle w:val="17"/>
              <w:spacing w:before="143" w:line="298" w:lineRule="auto"/>
              <w:ind w:left="113" w:right="44" w:firstLine="9"/>
              <w:rPr>
                <w:rFonts w:hint="eastAsia" w:ascii="仿宋" w:hAnsi="仿宋" w:eastAsia="仿宋" w:cs="仿宋"/>
                <w:color w:val="auto"/>
                <w:sz w:val="24"/>
                <w:szCs w:val="24"/>
              </w:rPr>
            </w:pPr>
            <w:r>
              <w:rPr>
                <w:rFonts w:hint="eastAsia" w:ascii="仿宋" w:hAnsi="仿宋" w:eastAsia="仿宋" w:cs="仿宋"/>
                <w:color w:val="auto"/>
                <w:spacing w:val="15"/>
                <w:sz w:val="24"/>
                <w:szCs w:val="24"/>
              </w:rPr>
              <w:t>1、具有服务管理制度</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15"/>
                <w:sz w:val="24"/>
                <w:szCs w:val="24"/>
              </w:rPr>
              <w:t>，服务内容</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5"/>
                <w:sz w:val="24"/>
                <w:szCs w:val="24"/>
              </w:rPr>
              <w:t>、质量要求及收费标准明确，</w:t>
            </w:r>
            <w:r>
              <w:rPr>
                <w:rFonts w:hint="eastAsia" w:ascii="仿宋" w:hAnsi="仿宋" w:eastAsia="仿宋" w:cs="仿宋"/>
                <w:color w:val="auto"/>
                <w:spacing w:val="11"/>
                <w:sz w:val="24"/>
                <w:szCs w:val="24"/>
              </w:rPr>
              <w:t>服务管理流程明晰</w:t>
            </w:r>
            <w:r>
              <w:rPr>
                <w:rFonts w:hint="eastAsia" w:cs="仿宋"/>
                <w:color w:val="auto"/>
                <w:spacing w:val="-50"/>
                <w:sz w:val="24"/>
                <w:szCs w:val="24"/>
                <w:lang w:eastAsia="zh-CN"/>
              </w:rPr>
              <w:t>，</w:t>
            </w:r>
            <w:r>
              <w:rPr>
                <w:rFonts w:hint="eastAsia" w:ascii="仿宋" w:hAnsi="仿宋" w:eastAsia="仿宋" w:cs="仿宋"/>
                <w:color w:val="auto"/>
                <w:spacing w:val="11"/>
                <w:sz w:val="24"/>
                <w:szCs w:val="24"/>
              </w:rPr>
              <w:t>操作性强</w:t>
            </w:r>
            <w:r>
              <w:rPr>
                <w:rFonts w:hint="eastAsia" w:cs="仿宋"/>
                <w:color w:val="auto"/>
                <w:spacing w:val="-60"/>
                <w:sz w:val="24"/>
                <w:szCs w:val="24"/>
                <w:lang w:eastAsia="zh-CN"/>
              </w:rPr>
              <w:t>，</w:t>
            </w:r>
            <w:r>
              <w:rPr>
                <w:rFonts w:hint="eastAsia" w:ascii="仿宋" w:hAnsi="仿宋" w:eastAsia="仿宋" w:cs="仿宋"/>
                <w:color w:val="auto"/>
                <w:spacing w:val="11"/>
                <w:sz w:val="24"/>
                <w:szCs w:val="24"/>
              </w:rPr>
              <w:t>得</w:t>
            </w:r>
            <w:r>
              <w:rPr>
                <w:rFonts w:hint="eastAsia" w:cs="仿宋"/>
                <w:color w:val="auto"/>
                <w:spacing w:val="-21"/>
                <w:sz w:val="24"/>
                <w:szCs w:val="24"/>
                <w:lang w:val="en-US" w:eastAsia="zh-CN"/>
              </w:rPr>
              <w:t>5</w:t>
            </w:r>
            <w:r>
              <w:rPr>
                <w:rFonts w:hint="eastAsia" w:ascii="仿宋" w:hAnsi="仿宋" w:eastAsia="仿宋" w:cs="仿宋"/>
                <w:color w:val="auto"/>
                <w:spacing w:val="11"/>
                <w:sz w:val="24"/>
                <w:szCs w:val="24"/>
              </w:rPr>
              <w:t>分。</w:t>
            </w:r>
          </w:p>
          <w:p w14:paraId="4DB535AD">
            <w:pPr>
              <w:pStyle w:val="17"/>
              <w:spacing w:before="152" w:line="229" w:lineRule="auto"/>
              <w:ind w:left="109"/>
              <w:rPr>
                <w:rFonts w:hint="eastAsia" w:ascii="仿宋" w:hAnsi="仿宋" w:eastAsia="仿宋" w:cs="仿宋"/>
                <w:color w:val="auto"/>
                <w:sz w:val="24"/>
                <w:szCs w:val="24"/>
              </w:rPr>
            </w:pPr>
            <w:r>
              <w:rPr>
                <w:rFonts w:hint="eastAsia" w:ascii="仿宋" w:hAnsi="仿宋" w:eastAsia="仿宋" w:cs="仿宋"/>
                <w:color w:val="auto"/>
                <w:spacing w:val="13"/>
                <w:sz w:val="24"/>
                <w:szCs w:val="24"/>
              </w:rPr>
              <w:t>2、具有服务项目操作规范和专项考核奖励办法</w:t>
            </w:r>
            <w:r>
              <w:rPr>
                <w:rFonts w:hint="eastAsia" w:cs="仿宋"/>
                <w:color w:val="auto"/>
                <w:spacing w:val="13"/>
                <w:sz w:val="24"/>
                <w:szCs w:val="24"/>
                <w:lang w:eastAsia="zh-CN"/>
              </w:rPr>
              <w:t>，</w:t>
            </w:r>
            <w:r>
              <w:rPr>
                <w:rFonts w:hint="eastAsia" w:ascii="仿宋" w:hAnsi="仿宋" w:eastAsia="仿宋" w:cs="仿宋"/>
                <w:color w:val="auto"/>
                <w:spacing w:val="13"/>
                <w:sz w:val="24"/>
                <w:szCs w:val="24"/>
              </w:rPr>
              <w:t>得</w:t>
            </w:r>
            <w:r>
              <w:rPr>
                <w:rFonts w:hint="eastAsia" w:cs="仿宋"/>
                <w:color w:val="auto"/>
                <w:spacing w:val="-19"/>
                <w:sz w:val="24"/>
                <w:szCs w:val="24"/>
                <w:lang w:val="en-US" w:eastAsia="zh-CN"/>
              </w:rPr>
              <w:t>5</w:t>
            </w:r>
            <w:r>
              <w:rPr>
                <w:rFonts w:hint="eastAsia" w:ascii="仿宋" w:hAnsi="仿宋" w:eastAsia="仿宋" w:cs="仿宋"/>
                <w:color w:val="auto"/>
                <w:spacing w:val="13"/>
                <w:sz w:val="24"/>
                <w:szCs w:val="24"/>
              </w:rPr>
              <w:t>分。</w:t>
            </w:r>
          </w:p>
          <w:p w14:paraId="4386D639">
            <w:pPr>
              <w:pStyle w:val="17"/>
              <w:spacing w:before="152" w:line="229" w:lineRule="auto"/>
              <w:ind w:left="111"/>
              <w:rPr>
                <w:rFonts w:hint="eastAsia" w:ascii="仿宋" w:hAnsi="仿宋" w:eastAsia="仿宋" w:cs="仿宋"/>
                <w:color w:val="auto"/>
                <w:sz w:val="24"/>
                <w:szCs w:val="24"/>
              </w:rPr>
            </w:pPr>
            <w:r>
              <w:rPr>
                <w:rFonts w:hint="eastAsia" w:ascii="仿宋" w:hAnsi="仿宋" w:eastAsia="仿宋" w:cs="仿宋"/>
                <w:color w:val="auto"/>
                <w:spacing w:val="12"/>
                <w:sz w:val="24"/>
                <w:szCs w:val="24"/>
              </w:rPr>
              <w:t>3、具有服务质量追踪</w:t>
            </w:r>
            <w:r>
              <w:rPr>
                <w:rFonts w:hint="eastAsia" w:ascii="仿宋" w:hAnsi="仿宋" w:eastAsia="仿宋" w:cs="仿宋"/>
                <w:color w:val="auto"/>
                <w:spacing w:val="-52"/>
                <w:sz w:val="24"/>
                <w:szCs w:val="24"/>
              </w:rPr>
              <w:t xml:space="preserve"> </w:t>
            </w:r>
            <w:r>
              <w:rPr>
                <w:rFonts w:hint="eastAsia" w:cs="仿宋"/>
                <w:color w:val="auto"/>
                <w:spacing w:val="12"/>
                <w:sz w:val="24"/>
                <w:szCs w:val="24"/>
                <w:lang w:eastAsia="zh-CN"/>
              </w:rPr>
              <w:t>、</w:t>
            </w:r>
            <w:r>
              <w:rPr>
                <w:rFonts w:hint="eastAsia" w:ascii="仿宋" w:hAnsi="仿宋" w:eastAsia="仿宋" w:cs="仿宋"/>
                <w:color w:val="auto"/>
                <w:spacing w:val="12"/>
                <w:sz w:val="24"/>
                <w:szCs w:val="24"/>
              </w:rPr>
              <w:t>检查</w:t>
            </w:r>
            <w:r>
              <w:rPr>
                <w:rFonts w:hint="eastAsia" w:cs="仿宋"/>
                <w:color w:val="auto"/>
                <w:spacing w:val="-56"/>
                <w:sz w:val="24"/>
                <w:szCs w:val="24"/>
                <w:lang w:eastAsia="zh-CN"/>
              </w:rPr>
              <w:t>、</w:t>
            </w:r>
            <w:r>
              <w:rPr>
                <w:rFonts w:hint="eastAsia" w:ascii="仿宋" w:hAnsi="仿宋" w:eastAsia="仿宋" w:cs="仿宋"/>
                <w:color w:val="auto"/>
                <w:spacing w:val="12"/>
                <w:sz w:val="24"/>
                <w:szCs w:val="24"/>
              </w:rPr>
              <w:t>投诉处理制度</w:t>
            </w:r>
            <w:r>
              <w:rPr>
                <w:rFonts w:hint="eastAsia" w:cs="仿宋"/>
                <w:color w:val="auto"/>
                <w:spacing w:val="12"/>
                <w:sz w:val="24"/>
                <w:szCs w:val="24"/>
                <w:lang w:eastAsia="zh-CN"/>
              </w:rPr>
              <w:t>，</w:t>
            </w:r>
            <w:r>
              <w:rPr>
                <w:rFonts w:hint="eastAsia" w:ascii="仿宋" w:hAnsi="仿宋" w:eastAsia="仿宋" w:cs="仿宋"/>
                <w:color w:val="auto"/>
                <w:spacing w:val="12"/>
                <w:sz w:val="24"/>
                <w:szCs w:val="24"/>
              </w:rPr>
              <w:t>得</w:t>
            </w:r>
            <w:r>
              <w:rPr>
                <w:rFonts w:hint="eastAsia" w:cs="仿宋"/>
                <w:color w:val="auto"/>
                <w:spacing w:val="-21"/>
                <w:sz w:val="24"/>
                <w:szCs w:val="24"/>
                <w:lang w:val="en-US" w:eastAsia="zh-CN"/>
              </w:rPr>
              <w:t>5</w:t>
            </w:r>
            <w:r>
              <w:rPr>
                <w:rFonts w:hint="eastAsia" w:ascii="仿宋" w:hAnsi="仿宋" w:eastAsia="仿宋" w:cs="仿宋"/>
                <w:color w:val="auto"/>
                <w:spacing w:val="12"/>
                <w:sz w:val="24"/>
                <w:szCs w:val="24"/>
              </w:rPr>
              <w:t>分。</w:t>
            </w:r>
          </w:p>
          <w:p w14:paraId="39CA2580">
            <w:pPr>
              <w:pStyle w:val="17"/>
              <w:spacing w:before="150" w:line="229" w:lineRule="auto"/>
              <w:ind w:left="106"/>
              <w:rPr>
                <w:rFonts w:hint="eastAsia" w:ascii="仿宋" w:hAnsi="仿宋" w:eastAsia="仿宋" w:cs="仿宋"/>
                <w:color w:val="auto"/>
                <w:sz w:val="24"/>
                <w:szCs w:val="24"/>
              </w:rPr>
            </w:pPr>
            <w:r>
              <w:rPr>
                <w:rFonts w:hint="eastAsia" w:ascii="仿宋" w:hAnsi="仿宋" w:eastAsia="仿宋" w:cs="仿宋"/>
                <w:color w:val="auto"/>
                <w:spacing w:val="14"/>
                <w:sz w:val="24"/>
                <w:szCs w:val="24"/>
              </w:rPr>
              <w:t>4、及时反馈和解决服务质量投诉</w:t>
            </w:r>
            <w:r>
              <w:rPr>
                <w:rFonts w:hint="eastAsia" w:cs="仿宋"/>
                <w:color w:val="auto"/>
                <w:spacing w:val="-49"/>
                <w:sz w:val="24"/>
                <w:szCs w:val="24"/>
                <w:lang w:eastAsia="zh-CN"/>
              </w:rPr>
              <w:t>，</w:t>
            </w:r>
            <w:r>
              <w:rPr>
                <w:rFonts w:hint="eastAsia" w:ascii="仿宋" w:hAnsi="仿宋" w:eastAsia="仿宋" w:cs="仿宋"/>
                <w:color w:val="auto"/>
                <w:spacing w:val="14"/>
                <w:sz w:val="24"/>
                <w:szCs w:val="24"/>
              </w:rPr>
              <w:t>并留有记录</w:t>
            </w:r>
            <w:r>
              <w:rPr>
                <w:rFonts w:hint="eastAsia" w:cs="仿宋"/>
                <w:color w:val="auto"/>
                <w:spacing w:val="-57"/>
                <w:sz w:val="24"/>
                <w:szCs w:val="24"/>
                <w:lang w:eastAsia="zh-CN"/>
              </w:rPr>
              <w:t>，</w:t>
            </w:r>
            <w:r>
              <w:rPr>
                <w:rFonts w:hint="eastAsia" w:ascii="仿宋" w:hAnsi="仿宋" w:eastAsia="仿宋" w:cs="仿宋"/>
                <w:color w:val="auto"/>
                <w:spacing w:val="14"/>
                <w:sz w:val="24"/>
                <w:szCs w:val="24"/>
              </w:rPr>
              <w:t>得</w:t>
            </w:r>
            <w:r>
              <w:rPr>
                <w:rFonts w:hint="eastAsia" w:cs="仿宋"/>
                <w:color w:val="auto"/>
                <w:spacing w:val="14"/>
                <w:sz w:val="24"/>
                <w:szCs w:val="24"/>
                <w:lang w:val="en-US" w:eastAsia="zh-CN"/>
              </w:rPr>
              <w:t>5</w:t>
            </w:r>
            <w:r>
              <w:rPr>
                <w:rFonts w:hint="eastAsia" w:ascii="仿宋" w:hAnsi="仿宋" w:eastAsia="仿宋" w:cs="仿宋"/>
                <w:color w:val="auto"/>
                <w:spacing w:val="14"/>
                <w:sz w:val="24"/>
                <w:szCs w:val="24"/>
              </w:rPr>
              <w:t>分。</w:t>
            </w:r>
          </w:p>
        </w:tc>
        <w:tc>
          <w:tcPr>
            <w:tcW w:w="957" w:type="dxa"/>
            <w:tcBorders>
              <w:right w:val="single" w:color="000000" w:sz="10" w:space="0"/>
            </w:tcBorders>
            <w:vAlign w:val="top"/>
          </w:tcPr>
          <w:p w14:paraId="0CF77E37">
            <w:pPr>
              <w:spacing w:line="290" w:lineRule="auto"/>
              <w:rPr>
                <w:rFonts w:hint="eastAsia" w:ascii="仿宋" w:hAnsi="仿宋" w:eastAsia="仿宋" w:cs="仿宋"/>
                <w:color w:val="auto"/>
                <w:sz w:val="24"/>
                <w:szCs w:val="24"/>
              </w:rPr>
            </w:pPr>
          </w:p>
          <w:p w14:paraId="6FC00E65">
            <w:pPr>
              <w:spacing w:line="291" w:lineRule="auto"/>
              <w:rPr>
                <w:rFonts w:hint="eastAsia" w:ascii="仿宋" w:hAnsi="仿宋" w:eastAsia="仿宋" w:cs="仿宋"/>
                <w:color w:val="auto"/>
                <w:sz w:val="24"/>
                <w:szCs w:val="24"/>
              </w:rPr>
            </w:pPr>
          </w:p>
          <w:p w14:paraId="5467C60F">
            <w:pPr>
              <w:spacing w:line="291" w:lineRule="auto"/>
              <w:rPr>
                <w:rFonts w:hint="eastAsia" w:ascii="仿宋" w:hAnsi="仿宋" w:eastAsia="仿宋" w:cs="仿宋"/>
                <w:color w:val="auto"/>
                <w:sz w:val="24"/>
                <w:szCs w:val="24"/>
              </w:rPr>
            </w:pPr>
          </w:p>
          <w:p w14:paraId="3DF4AEBC">
            <w:pPr>
              <w:pStyle w:val="17"/>
              <w:spacing w:before="65" w:line="232" w:lineRule="auto"/>
              <w:ind w:left="240"/>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pacing w:val="-19"/>
                <w:sz w:val="24"/>
                <w:szCs w:val="24"/>
              </w:rPr>
              <w:t xml:space="preserve"> </w:t>
            </w:r>
            <w:r>
              <w:rPr>
                <w:rFonts w:hint="eastAsia" w:ascii="仿宋" w:hAnsi="仿宋" w:eastAsia="仿宋" w:cs="仿宋"/>
                <w:color w:val="auto"/>
                <w:sz w:val="24"/>
                <w:szCs w:val="24"/>
              </w:rPr>
              <w:t>分</w:t>
            </w:r>
          </w:p>
        </w:tc>
      </w:tr>
      <w:tr w14:paraId="20B43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73" w:type="dxa"/>
            <w:gridSpan w:val="2"/>
            <w:tcBorders>
              <w:left w:val="single" w:color="000000" w:sz="10" w:space="0"/>
            </w:tcBorders>
            <w:vAlign w:val="top"/>
          </w:tcPr>
          <w:p w14:paraId="7EEBA112">
            <w:pPr>
              <w:spacing w:line="337" w:lineRule="auto"/>
              <w:rPr>
                <w:rFonts w:hint="eastAsia" w:ascii="仿宋" w:hAnsi="仿宋" w:eastAsia="仿宋" w:cs="仿宋"/>
                <w:color w:val="auto"/>
                <w:sz w:val="24"/>
                <w:szCs w:val="24"/>
              </w:rPr>
            </w:pPr>
          </w:p>
          <w:p w14:paraId="26930B4D">
            <w:pPr>
              <w:spacing w:line="337" w:lineRule="auto"/>
              <w:rPr>
                <w:rFonts w:hint="eastAsia" w:ascii="仿宋" w:hAnsi="仿宋" w:eastAsia="仿宋" w:cs="仿宋"/>
                <w:color w:val="auto"/>
                <w:sz w:val="24"/>
                <w:szCs w:val="24"/>
              </w:rPr>
            </w:pPr>
          </w:p>
          <w:p w14:paraId="0397D672">
            <w:pPr>
              <w:pStyle w:val="17"/>
              <w:spacing w:before="65" w:line="232" w:lineRule="auto"/>
              <w:ind w:left="627"/>
              <w:rPr>
                <w:rFonts w:hint="eastAsia" w:ascii="仿宋" w:hAnsi="仿宋" w:eastAsia="仿宋" w:cs="仿宋"/>
                <w:color w:val="auto"/>
                <w:sz w:val="24"/>
                <w:szCs w:val="24"/>
              </w:rPr>
            </w:pPr>
            <w:r>
              <w:rPr>
                <w:rFonts w:hint="eastAsia" w:ascii="仿宋" w:hAnsi="仿宋" w:eastAsia="仿宋" w:cs="仿宋"/>
                <w:color w:val="auto"/>
                <w:spacing w:val="12"/>
                <w:sz w:val="24"/>
                <w:szCs w:val="24"/>
              </w:rPr>
              <w:t>资金管理</w:t>
            </w:r>
          </w:p>
        </w:tc>
        <w:tc>
          <w:tcPr>
            <w:tcW w:w="6343" w:type="dxa"/>
            <w:vAlign w:val="top"/>
          </w:tcPr>
          <w:p w14:paraId="4872FE4E">
            <w:pPr>
              <w:pStyle w:val="17"/>
              <w:spacing w:before="142" w:line="231" w:lineRule="auto"/>
              <w:ind w:left="122"/>
              <w:rPr>
                <w:rFonts w:hint="eastAsia" w:ascii="仿宋" w:hAnsi="仿宋" w:eastAsia="仿宋" w:cs="仿宋"/>
                <w:color w:val="auto"/>
                <w:sz w:val="24"/>
                <w:szCs w:val="24"/>
              </w:rPr>
            </w:pPr>
            <w:r>
              <w:rPr>
                <w:rFonts w:hint="eastAsia" w:ascii="仿宋" w:hAnsi="仿宋" w:eastAsia="仿宋" w:cs="仿宋"/>
                <w:color w:val="auto"/>
                <w:spacing w:val="9"/>
                <w:sz w:val="24"/>
                <w:szCs w:val="24"/>
              </w:rPr>
              <w:t>1、资产运营情况基本正常</w:t>
            </w:r>
            <w:r>
              <w:rPr>
                <w:rFonts w:hint="eastAsia" w:cs="仿宋"/>
                <w:color w:val="auto"/>
                <w:spacing w:val="-59"/>
                <w:sz w:val="24"/>
                <w:szCs w:val="24"/>
                <w:lang w:eastAsia="zh-CN"/>
              </w:rPr>
              <w:t>，</w:t>
            </w:r>
            <w:r>
              <w:rPr>
                <w:rFonts w:hint="eastAsia" w:ascii="仿宋" w:hAnsi="仿宋" w:eastAsia="仿宋" w:cs="仿宋"/>
                <w:color w:val="auto"/>
                <w:spacing w:val="9"/>
                <w:sz w:val="24"/>
                <w:szCs w:val="24"/>
              </w:rPr>
              <w:t>得</w:t>
            </w:r>
            <w:r>
              <w:rPr>
                <w:rFonts w:hint="eastAsia" w:cs="仿宋"/>
                <w:color w:val="auto"/>
                <w:spacing w:val="-22"/>
                <w:sz w:val="24"/>
                <w:szCs w:val="24"/>
                <w:lang w:val="en-US" w:eastAsia="zh-CN"/>
              </w:rPr>
              <w:t>5</w:t>
            </w:r>
            <w:r>
              <w:rPr>
                <w:rFonts w:hint="eastAsia" w:ascii="仿宋" w:hAnsi="仿宋" w:eastAsia="仿宋" w:cs="仿宋"/>
                <w:color w:val="auto"/>
                <w:spacing w:val="9"/>
                <w:sz w:val="24"/>
                <w:szCs w:val="24"/>
              </w:rPr>
              <w:t>分。</w:t>
            </w:r>
          </w:p>
          <w:p w14:paraId="5A661DBE">
            <w:pPr>
              <w:pStyle w:val="17"/>
              <w:spacing w:before="150" w:line="230" w:lineRule="auto"/>
              <w:ind w:left="109"/>
              <w:rPr>
                <w:rFonts w:hint="eastAsia" w:ascii="仿宋" w:hAnsi="仿宋" w:eastAsia="仿宋" w:cs="仿宋"/>
                <w:color w:val="auto"/>
                <w:sz w:val="24"/>
                <w:szCs w:val="24"/>
              </w:rPr>
            </w:pPr>
            <w:r>
              <w:rPr>
                <w:rFonts w:hint="eastAsia" w:ascii="仿宋" w:hAnsi="仿宋" w:eastAsia="仿宋" w:cs="仿宋"/>
                <w:color w:val="auto"/>
                <w:spacing w:val="13"/>
                <w:sz w:val="24"/>
                <w:szCs w:val="24"/>
              </w:rPr>
              <w:t>2、及时报送相关财务报表</w:t>
            </w:r>
            <w:r>
              <w:rPr>
                <w:rFonts w:hint="eastAsia" w:cs="仿宋"/>
                <w:color w:val="auto"/>
                <w:spacing w:val="-50"/>
                <w:sz w:val="24"/>
                <w:szCs w:val="24"/>
                <w:lang w:eastAsia="zh-CN"/>
              </w:rPr>
              <w:t>、</w:t>
            </w:r>
            <w:r>
              <w:rPr>
                <w:rFonts w:hint="eastAsia" w:ascii="仿宋" w:hAnsi="仿宋" w:eastAsia="仿宋" w:cs="仿宋"/>
                <w:color w:val="auto"/>
                <w:spacing w:val="13"/>
                <w:sz w:val="24"/>
                <w:szCs w:val="24"/>
              </w:rPr>
              <w:t>工资明细表</w:t>
            </w:r>
            <w:r>
              <w:rPr>
                <w:rFonts w:hint="eastAsia" w:cs="仿宋"/>
                <w:color w:val="auto"/>
                <w:spacing w:val="-59"/>
                <w:sz w:val="24"/>
                <w:szCs w:val="24"/>
                <w:lang w:eastAsia="zh-CN"/>
              </w:rPr>
              <w:t>，</w:t>
            </w:r>
            <w:r>
              <w:rPr>
                <w:rFonts w:hint="eastAsia" w:ascii="仿宋" w:hAnsi="仿宋" w:eastAsia="仿宋" w:cs="仿宋"/>
                <w:color w:val="auto"/>
                <w:spacing w:val="13"/>
                <w:sz w:val="24"/>
                <w:szCs w:val="24"/>
              </w:rPr>
              <w:t>得</w:t>
            </w:r>
            <w:r>
              <w:rPr>
                <w:rFonts w:hint="eastAsia" w:cs="仿宋"/>
                <w:color w:val="auto"/>
                <w:spacing w:val="-22"/>
                <w:sz w:val="24"/>
                <w:szCs w:val="24"/>
                <w:lang w:val="en-US" w:eastAsia="zh-CN"/>
              </w:rPr>
              <w:t>5</w:t>
            </w:r>
            <w:r>
              <w:rPr>
                <w:rFonts w:hint="eastAsia" w:ascii="仿宋" w:hAnsi="仿宋" w:eastAsia="仿宋" w:cs="仿宋"/>
                <w:color w:val="auto"/>
                <w:spacing w:val="13"/>
                <w:sz w:val="24"/>
                <w:szCs w:val="24"/>
              </w:rPr>
              <w:t>分。</w:t>
            </w:r>
          </w:p>
          <w:p w14:paraId="2D164107">
            <w:pPr>
              <w:pStyle w:val="17"/>
              <w:spacing w:before="148" w:line="301" w:lineRule="auto"/>
              <w:ind w:left="115" w:right="101" w:hanging="4"/>
              <w:rPr>
                <w:rFonts w:hint="eastAsia" w:ascii="仿宋" w:hAnsi="仿宋" w:eastAsia="仿宋" w:cs="仿宋"/>
                <w:color w:val="auto"/>
                <w:sz w:val="24"/>
                <w:szCs w:val="24"/>
              </w:rPr>
            </w:pPr>
            <w:r>
              <w:rPr>
                <w:rFonts w:hint="eastAsia" w:ascii="仿宋" w:hAnsi="仿宋" w:eastAsia="仿宋" w:cs="仿宋"/>
                <w:color w:val="auto"/>
                <w:spacing w:val="12"/>
                <w:sz w:val="24"/>
                <w:szCs w:val="24"/>
              </w:rPr>
              <w:t>3、按时足额支付员工工资</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2"/>
                <w:sz w:val="24"/>
                <w:szCs w:val="24"/>
              </w:rPr>
              <w:t>，以及相关</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12"/>
                <w:sz w:val="24"/>
                <w:szCs w:val="24"/>
              </w:rPr>
              <w:t>日常经营管理费用</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2"/>
                <w:sz w:val="24"/>
                <w:szCs w:val="24"/>
              </w:rPr>
              <w:t>，得</w:t>
            </w:r>
            <w:r>
              <w:rPr>
                <w:rFonts w:hint="eastAsia" w:cs="仿宋"/>
                <w:color w:val="auto"/>
                <w:spacing w:val="-19"/>
                <w:sz w:val="24"/>
                <w:szCs w:val="24"/>
                <w:lang w:val="en-US" w:eastAsia="zh-CN"/>
              </w:rPr>
              <w:t>5</w:t>
            </w:r>
            <w:r>
              <w:rPr>
                <w:rFonts w:hint="eastAsia" w:ascii="仿宋" w:hAnsi="仿宋" w:eastAsia="仿宋" w:cs="仿宋"/>
                <w:color w:val="auto"/>
                <w:spacing w:val="-4"/>
                <w:sz w:val="24"/>
                <w:szCs w:val="24"/>
              </w:rPr>
              <w:t>分。</w:t>
            </w:r>
          </w:p>
        </w:tc>
        <w:tc>
          <w:tcPr>
            <w:tcW w:w="957" w:type="dxa"/>
            <w:tcBorders>
              <w:right w:val="single" w:color="000000" w:sz="10" w:space="0"/>
            </w:tcBorders>
            <w:vAlign w:val="top"/>
          </w:tcPr>
          <w:p w14:paraId="6A8F9D87">
            <w:pPr>
              <w:spacing w:line="337" w:lineRule="auto"/>
              <w:rPr>
                <w:rFonts w:hint="eastAsia" w:ascii="仿宋" w:hAnsi="仿宋" w:eastAsia="仿宋" w:cs="仿宋"/>
                <w:color w:val="auto"/>
                <w:sz w:val="24"/>
                <w:szCs w:val="24"/>
              </w:rPr>
            </w:pPr>
          </w:p>
          <w:p w14:paraId="7BA9F7B9">
            <w:pPr>
              <w:spacing w:line="337" w:lineRule="auto"/>
              <w:rPr>
                <w:rFonts w:hint="eastAsia" w:ascii="仿宋" w:hAnsi="仿宋" w:eastAsia="仿宋" w:cs="仿宋"/>
                <w:color w:val="auto"/>
                <w:sz w:val="24"/>
                <w:szCs w:val="24"/>
              </w:rPr>
            </w:pPr>
          </w:p>
          <w:p w14:paraId="459CF8B5">
            <w:pPr>
              <w:pStyle w:val="17"/>
              <w:spacing w:before="65" w:line="232" w:lineRule="auto"/>
              <w:ind w:left="253"/>
              <w:rPr>
                <w:rFonts w:hint="eastAsia" w:ascii="仿宋" w:hAnsi="仿宋" w:eastAsia="仿宋" w:cs="仿宋"/>
                <w:color w:val="auto"/>
                <w:sz w:val="24"/>
                <w:szCs w:val="24"/>
              </w:rPr>
            </w:pPr>
            <w:r>
              <w:rPr>
                <w:rFonts w:hint="eastAsia" w:ascii="仿宋" w:hAnsi="仿宋" w:eastAsia="仿宋" w:cs="仿宋"/>
                <w:color w:val="auto"/>
                <w:spacing w:val="-4"/>
                <w:sz w:val="24"/>
                <w:szCs w:val="24"/>
              </w:rPr>
              <w:t>15</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4"/>
                <w:sz w:val="24"/>
                <w:szCs w:val="24"/>
              </w:rPr>
              <w:t>分</w:t>
            </w:r>
          </w:p>
        </w:tc>
      </w:tr>
      <w:tr w14:paraId="41B06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4" w:hRule="atLeast"/>
        </w:trPr>
        <w:tc>
          <w:tcPr>
            <w:tcW w:w="1973" w:type="dxa"/>
            <w:gridSpan w:val="2"/>
            <w:tcBorders>
              <w:left w:val="single" w:color="000000" w:sz="10" w:space="0"/>
            </w:tcBorders>
            <w:vAlign w:val="top"/>
          </w:tcPr>
          <w:p w14:paraId="6179F129">
            <w:pPr>
              <w:spacing w:line="276" w:lineRule="auto"/>
              <w:rPr>
                <w:rFonts w:hint="eastAsia" w:ascii="仿宋" w:hAnsi="仿宋" w:eastAsia="仿宋" w:cs="仿宋"/>
                <w:color w:val="auto"/>
                <w:sz w:val="24"/>
                <w:szCs w:val="24"/>
              </w:rPr>
            </w:pPr>
          </w:p>
          <w:p w14:paraId="532C08A9">
            <w:pPr>
              <w:pStyle w:val="17"/>
              <w:spacing w:before="65" w:line="231" w:lineRule="auto"/>
              <w:rPr>
                <w:rFonts w:hint="eastAsia" w:ascii="仿宋" w:hAnsi="仿宋" w:eastAsia="仿宋" w:cs="仿宋"/>
                <w:color w:val="auto"/>
                <w:spacing w:val="15"/>
                <w:sz w:val="24"/>
                <w:szCs w:val="24"/>
              </w:rPr>
            </w:pPr>
          </w:p>
          <w:p w14:paraId="7375C272">
            <w:pPr>
              <w:pStyle w:val="17"/>
              <w:spacing w:before="65" w:line="231" w:lineRule="auto"/>
              <w:rPr>
                <w:rFonts w:hint="eastAsia" w:ascii="仿宋" w:hAnsi="仿宋" w:eastAsia="仿宋" w:cs="仿宋"/>
                <w:color w:val="auto"/>
                <w:spacing w:val="15"/>
                <w:sz w:val="24"/>
                <w:szCs w:val="24"/>
              </w:rPr>
            </w:pPr>
          </w:p>
          <w:p w14:paraId="203D8500">
            <w:pPr>
              <w:pStyle w:val="17"/>
              <w:spacing w:before="65" w:line="231" w:lineRule="auto"/>
              <w:rPr>
                <w:rFonts w:hint="eastAsia" w:ascii="仿宋" w:hAnsi="仿宋" w:eastAsia="仿宋" w:cs="仿宋"/>
                <w:color w:val="auto"/>
                <w:spacing w:val="15"/>
                <w:sz w:val="24"/>
                <w:szCs w:val="24"/>
              </w:rPr>
            </w:pPr>
          </w:p>
          <w:p w14:paraId="476428B4">
            <w:pPr>
              <w:pStyle w:val="17"/>
              <w:spacing w:before="65" w:line="231" w:lineRule="auto"/>
              <w:rPr>
                <w:rFonts w:hint="eastAsia" w:ascii="仿宋" w:hAnsi="仿宋" w:eastAsia="仿宋" w:cs="仿宋"/>
                <w:color w:val="auto"/>
                <w:spacing w:val="15"/>
                <w:sz w:val="24"/>
                <w:szCs w:val="24"/>
              </w:rPr>
            </w:pPr>
          </w:p>
          <w:p w14:paraId="51DFE5E4">
            <w:pPr>
              <w:pStyle w:val="17"/>
              <w:spacing w:before="65" w:line="231" w:lineRule="auto"/>
              <w:ind w:firstLine="540" w:firstLineChars="200"/>
              <w:rPr>
                <w:rFonts w:hint="eastAsia" w:ascii="仿宋" w:hAnsi="仿宋" w:eastAsia="仿宋" w:cs="仿宋"/>
                <w:color w:val="auto"/>
                <w:sz w:val="24"/>
                <w:szCs w:val="24"/>
              </w:rPr>
            </w:pPr>
            <w:r>
              <w:rPr>
                <w:rFonts w:hint="eastAsia" w:ascii="仿宋" w:hAnsi="仿宋" w:eastAsia="仿宋" w:cs="仿宋"/>
                <w:color w:val="auto"/>
                <w:spacing w:val="15"/>
                <w:sz w:val="24"/>
                <w:szCs w:val="24"/>
              </w:rPr>
              <w:t>服务成效</w:t>
            </w:r>
          </w:p>
        </w:tc>
        <w:tc>
          <w:tcPr>
            <w:tcW w:w="6343" w:type="dxa"/>
            <w:vAlign w:val="top"/>
          </w:tcPr>
          <w:p w14:paraId="629124E6">
            <w:pPr>
              <w:pStyle w:val="17"/>
              <w:spacing w:before="144" w:line="301" w:lineRule="auto"/>
              <w:ind w:left="118" w:right="109" w:firstLine="3"/>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1、服务单位与区民政局</w:t>
            </w:r>
            <w:r>
              <w:rPr>
                <w:rFonts w:hint="eastAsia" w:cs="仿宋"/>
                <w:color w:val="auto"/>
                <w:spacing w:val="-59"/>
                <w:sz w:val="24"/>
                <w:szCs w:val="24"/>
                <w:lang w:eastAsia="zh-CN"/>
              </w:rPr>
              <w:t>、</w:t>
            </w:r>
            <w:r>
              <w:rPr>
                <w:rFonts w:hint="eastAsia" w:ascii="仿宋" w:hAnsi="仿宋" w:eastAsia="仿宋" w:cs="仿宋"/>
                <w:color w:val="auto"/>
                <w:spacing w:val="15"/>
                <w:sz w:val="24"/>
                <w:szCs w:val="24"/>
              </w:rPr>
              <w:t>乡镇（街道）和村（</w:t>
            </w:r>
            <w:r>
              <w:rPr>
                <w:rFonts w:hint="eastAsia" w:ascii="仿宋" w:hAnsi="仿宋" w:eastAsia="仿宋" w:cs="仿宋"/>
                <w:color w:val="auto"/>
                <w:spacing w:val="14"/>
                <w:sz w:val="24"/>
                <w:szCs w:val="24"/>
              </w:rPr>
              <w:t>社区）保持交流</w:t>
            </w:r>
            <w:r>
              <w:rPr>
                <w:rFonts w:hint="eastAsia" w:ascii="仿宋" w:hAnsi="仿宋" w:eastAsia="仿宋" w:cs="仿宋"/>
                <w:color w:val="auto"/>
                <w:spacing w:val="8"/>
                <w:sz w:val="24"/>
                <w:szCs w:val="24"/>
              </w:rPr>
              <w:t>互通</w:t>
            </w:r>
            <w:r>
              <w:rPr>
                <w:rFonts w:hint="eastAsia" w:cs="仿宋"/>
                <w:color w:val="auto"/>
                <w:spacing w:val="-58"/>
                <w:sz w:val="24"/>
                <w:szCs w:val="24"/>
                <w:lang w:eastAsia="zh-CN"/>
              </w:rPr>
              <w:t>，</w:t>
            </w:r>
            <w:r>
              <w:rPr>
                <w:rFonts w:hint="eastAsia" w:ascii="仿宋" w:hAnsi="仿宋" w:eastAsia="仿宋" w:cs="仿宋"/>
                <w:color w:val="auto"/>
                <w:spacing w:val="8"/>
                <w:sz w:val="24"/>
                <w:szCs w:val="24"/>
              </w:rPr>
              <w:t>工作配合默契</w:t>
            </w:r>
            <w:r>
              <w:rPr>
                <w:rFonts w:hint="eastAsia" w:cs="仿宋"/>
                <w:color w:val="auto"/>
                <w:spacing w:val="-60"/>
                <w:sz w:val="24"/>
                <w:szCs w:val="24"/>
                <w:lang w:eastAsia="zh-CN"/>
              </w:rPr>
              <w:t>，</w:t>
            </w:r>
            <w:r>
              <w:rPr>
                <w:rFonts w:hint="eastAsia" w:ascii="仿宋" w:hAnsi="仿宋" w:eastAsia="仿宋" w:cs="仿宋"/>
                <w:color w:val="auto"/>
                <w:spacing w:val="8"/>
                <w:sz w:val="24"/>
                <w:szCs w:val="24"/>
              </w:rPr>
              <w:t>得</w:t>
            </w:r>
            <w:r>
              <w:rPr>
                <w:rFonts w:hint="eastAsia" w:cs="仿宋"/>
                <w:color w:val="auto"/>
                <w:spacing w:val="-21"/>
                <w:sz w:val="24"/>
                <w:szCs w:val="24"/>
                <w:lang w:val="en-US" w:eastAsia="zh-CN"/>
              </w:rPr>
              <w:t>5</w:t>
            </w:r>
            <w:r>
              <w:rPr>
                <w:rFonts w:hint="eastAsia" w:ascii="仿宋" w:hAnsi="仿宋" w:eastAsia="仿宋" w:cs="仿宋"/>
                <w:color w:val="auto"/>
                <w:spacing w:val="8"/>
                <w:sz w:val="24"/>
                <w:szCs w:val="24"/>
              </w:rPr>
              <w:t>分。</w:t>
            </w:r>
          </w:p>
          <w:p w14:paraId="7D97581D">
            <w:pPr>
              <w:pStyle w:val="17"/>
              <w:spacing w:before="141" w:line="300" w:lineRule="auto"/>
              <w:ind w:left="117" w:right="107" w:hanging="8"/>
              <w:rPr>
                <w:color w:val="auto"/>
                <w:sz w:val="24"/>
                <w:szCs w:val="24"/>
              </w:rPr>
            </w:pPr>
            <w:r>
              <w:rPr>
                <w:color w:val="auto"/>
                <w:spacing w:val="12"/>
                <w:sz w:val="24"/>
                <w:szCs w:val="24"/>
              </w:rPr>
              <w:t>2、服务安全规范</w:t>
            </w:r>
            <w:r>
              <w:rPr>
                <w:color w:val="auto"/>
                <w:spacing w:val="-52"/>
                <w:sz w:val="24"/>
                <w:szCs w:val="24"/>
              </w:rPr>
              <w:t xml:space="preserve"> </w:t>
            </w:r>
            <w:r>
              <w:rPr>
                <w:color w:val="auto"/>
                <w:spacing w:val="12"/>
                <w:sz w:val="24"/>
                <w:szCs w:val="24"/>
              </w:rPr>
              <w:t>，服务人员工作态度认真热情</w:t>
            </w:r>
            <w:r>
              <w:rPr>
                <w:rFonts w:hint="eastAsia"/>
                <w:color w:val="auto"/>
                <w:spacing w:val="-57"/>
                <w:sz w:val="24"/>
                <w:szCs w:val="24"/>
                <w:lang w:eastAsia="zh-CN"/>
              </w:rPr>
              <w:t>，</w:t>
            </w:r>
            <w:r>
              <w:rPr>
                <w:color w:val="auto"/>
                <w:spacing w:val="12"/>
                <w:sz w:val="24"/>
                <w:szCs w:val="24"/>
              </w:rPr>
              <w:t>专业精通</w:t>
            </w:r>
            <w:r>
              <w:rPr>
                <w:rFonts w:hint="eastAsia"/>
                <w:color w:val="auto"/>
                <w:spacing w:val="-57"/>
                <w:sz w:val="24"/>
                <w:szCs w:val="24"/>
                <w:lang w:eastAsia="zh-CN"/>
              </w:rPr>
              <w:t>，</w:t>
            </w:r>
            <w:r>
              <w:rPr>
                <w:color w:val="auto"/>
                <w:spacing w:val="12"/>
                <w:sz w:val="24"/>
                <w:szCs w:val="24"/>
              </w:rPr>
              <w:t>保</w:t>
            </w:r>
            <w:r>
              <w:rPr>
                <w:color w:val="auto"/>
                <w:spacing w:val="9"/>
                <w:sz w:val="24"/>
                <w:szCs w:val="24"/>
              </w:rPr>
              <w:t>质保量完成服务</w:t>
            </w:r>
            <w:r>
              <w:rPr>
                <w:rFonts w:hint="eastAsia"/>
                <w:color w:val="auto"/>
                <w:spacing w:val="-58"/>
                <w:sz w:val="24"/>
                <w:szCs w:val="24"/>
                <w:lang w:eastAsia="zh-CN"/>
              </w:rPr>
              <w:t>，</w:t>
            </w:r>
            <w:r>
              <w:rPr>
                <w:color w:val="auto"/>
                <w:spacing w:val="9"/>
                <w:sz w:val="24"/>
                <w:szCs w:val="24"/>
              </w:rPr>
              <w:t>得</w:t>
            </w:r>
            <w:r>
              <w:rPr>
                <w:rFonts w:hint="eastAsia"/>
                <w:color w:val="auto"/>
                <w:spacing w:val="-21"/>
                <w:sz w:val="24"/>
                <w:szCs w:val="24"/>
                <w:lang w:val="en-US" w:eastAsia="zh-CN"/>
              </w:rPr>
              <w:t>5</w:t>
            </w:r>
            <w:r>
              <w:rPr>
                <w:color w:val="auto"/>
                <w:spacing w:val="9"/>
                <w:sz w:val="24"/>
                <w:szCs w:val="24"/>
              </w:rPr>
              <w:t>分。</w:t>
            </w:r>
          </w:p>
          <w:p w14:paraId="1A518AAF">
            <w:pPr>
              <w:pStyle w:val="17"/>
              <w:spacing w:before="152" w:line="299" w:lineRule="auto"/>
              <w:ind w:left="114" w:right="109" w:hanging="3"/>
              <w:rPr>
                <w:color w:val="auto"/>
                <w:sz w:val="24"/>
                <w:szCs w:val="24"/>
              </w:rPr>
            </w:pPr>
            <w:r>
              <w:rPr>
                <w:color w:val="auto"/>
                <w:spacing w:val="15"/>
                <w:sz w:val="24"/>
                <w:szCs w:val="24"/>
              </w:rPr>
              <w:t>3、服务单位服务主动性和响应度高，服务内容多样</w:t>
            </w:r>
            <w:r>
              <w:rPr>
                <w:rFonts w:hint="eastAsia"/>
                <w:color w:val="auto"/>
                <w:spacing w:val="-54"/>
                <w:sz w:val="24"/>
                <w:szCs w:val="24"/>
                <w:lang w:eastAsia="zh-CN"/>
              </w:rPr>
              <w:t>，</w:t>
            </w:r>
            <w:r>
              <w:rPr>
                <w:color w:val="auto"/>
                <w:spacing w:val="15"/>
                <w:sz w:val="24"/>
                <w:szCs w:val="24"/>
              </w:rPr>
              <w:t>且服务效</w:t>
            </w:r>
            <w:r>
              <w:rPr>
                <w:color w:val="auto"/>
                <w:spacing w:val="3"/>
                <w:sz w:val="24"/>
                <w:szCs w:val="24"/>
              </w:rPr>
              <w:t>果明显</w:t>
            </w:r>
            <w:r>
              <w:rPr>
                <w:rFonts w:hint="eastAsia"/>
                <w:color w:val="auto"/>
                <w:spacing w:val="-58"/>
                <w:sz w:val="24"/>
                <w:szCs w:val="24"/>
                <w:lang w:eastAsia="zh-CN"/>
              </w:rPr>
              <w:t>，</w:t>
            </w:r>
            <w:r>
              <w:rPr>
                <w:color w:val="auto"/>
                <w:spacing w:val="3"/>
                <w:sz w:val="24"/>
                <w:szCs w:val="24"/>
              </w:rPr>
              <w:t>得</w:t>
            </w:r>
            <w:r>
              <w:rPr>
                <w:rFonts w:hint="eastAsia"/>
                <w:color w:val="auto"/>
                <w:spacing w:val="-22"/>
                <w:sz w:val="24"/>
                <w:szCs w:val="24"/>
                <w:lang w:val="en-US" w:eastAsia="zh-CN"/>
              </w:rPr>
              <w:t>5</w:t>
            </w:r>
            <w:r>
              <w:rPr>
                <w:color w:val="auto"/>
                <w:spacing w:val="3"/>
                <w:sz w:val="24"/>
                <w:szCs w:val="24"/>
              </w:rPr>
              <w:t>分。</w:t>
            </w:r>
          </w:p>
          <w:p w14:paraId="0221BB16">
            <w:pPr>
              <w:pStyle w:val="17"/>
              <w:spacing w:before="150" w:line="360" w:lineRule="auto"/>
              <w:ind w:left="106"/>
              <w:rPr>
                <w:color w:val="auto"/>
                <w:sz w:val="24"/>
                <w:szCs w:val="24"/>
              </w:rPr>
            </w:pPr>
            <w:r>
              <w:rPr>
                <w:color w:val="auto"/>
                <w:spacing w:val="7"/>
                <w:sz w:val="24"/>
                <w:szCs w:val="24"/>
              </w:rPr>
              <w:t>4、服务对象满意率达到</w:t>
            </w:r>
            <w:r>
              <w:rPr>
                <w:color w:val="auto"/>
                <w:spacing w:val="-25"/>
                <w:sz w:val="24"/>
                <w:szCs w:val="24"/>
              </w:rPr>
              <w:t xml:space="preserve"> </w:t>
            </w:r>
            <w:r>
              <w:rPr>
                <w:color w:val="auto"/>
                <w:spacing w:val="7"/>
                <w:sz w:val="24"/>
                <w:szCs w:val="24"/>
              </w:rPr>
              <w:t>95%以上</w:t>
            </w:r>
            <w:r>
              <w:rPr>
                <w:color w:val="auto"/>
                <w:spacing w:val="-57"/>
                <w:sz w:val="24"/>
                <w:szCs w:val="24"/>
              </w:rPr>
              <w:t xml:space="preserve"> </w:t>
            </w:r>
            <w:r>
              <w:rPr>
                <w:color w:val="auto"/>
                <w:spacing w:val="7"/>
                <w:sz w:val="24"/>
                <w:szCs w:val="24"/>
              </w:rPr>
              <w:t>，得</w:t>
            </w:r>
            <w:r>
              <w:rPr>
                <w:rFonts w:hint="eastAsia"/>
                <w:color w:val="auto"/>
                <w:spacing w:val="7"/>
                <w:sz w:val="24"/>
                <w:szCs w:val="24"/>
                <w:lang w:val="en-US" w:eastAsia="zh-CN"/>
              </w:rPr>
              <w:t>15</w:t>
            </w:r>
            <w:r>
              <w:rPr>
                <w:color w:val="auto"/>
                <w:spacing w:val="7"/>
                <w:sz w:val="24"/>
                <w:szCs w:val="24"/>
              </w:rPr>
              <w:t>分</w:t>
            </w:r>
            <w:r>
              <w:rPr>
                <w:color w:val="auto"/>
                <w:spacing w:val="-57"/>
                <w:sz w:val="24"/>
                <w:szCs w:val="24"/>
              </w:rPr>
              <w:t xml:space="preserve"> </w:t>
            </w:r>
            <w:r>
              <w:rPr>
                <w:color w:val="auto"/>
                <w:spacing w:val="7"/>
                <w:sz w:val="24"/>
                <w:szCs w:val="24"/>
              </w:rPr>
              <w:t>，达到</w:t>
            </w:r>
            <w:r>
              <w:rPr>
                <w:color w:val="auto"/>
                <w:spacing w:val="-22"/>
                <w:sz w:val="24"/>
                <w:szCs w:val="24"/>
              </w:rPr>
              <w:t xml:space="preserve"> </w:t>
            </w:r>
            <w:r>
              <w:rPr>
                <w:color w:val="auto"/>
                <w:spacing w:val="7"/>
                <w:sz w:val="24"/>
                <w:szCs w:val="24"/>
              </w:rPr>
              <w:t>8</w:t>
            </w:r>
            <w:r>
              <w:rPr>
                <w:color w:val="auto"/>
                <w:spacing w:val="6"/>
                <w:sz w:val="24"/>
                <w:szCs w:val="24"/>
              </w:rPr>
              <w:t>5%以上</w:t>
            </w:r>
            <w:r>
              <w:rPr>
                <w:color w:val="auto"/>
                <w:spacing w:val="-57"/>
                <w:sz w:val="24"/>
                <w:szCs w:val="24"/>
              </w:rPr>
              <w:t xml:space="preserve"> </w:t>
            </w:r>
            <w:r>
              <w:rPr>
                <w:color w:val="auto"/>
                <w:spacing w:val="6"/>
                <w:sz w:val="24"/>
                <w:szCs w:val="24"/>
              </w:rPr>
              <w:t>，得</w:t>
            </w:r>
            <w:r>
              <w:rPr>
                <w:color w:val="auto"/>
                <w:spacing w:val="4"/>
                <w:sz w:val="24"/>
                <w:szCs w:val="24"/>
              </w:rPr>
              <w:t>10分</w:t>
            </w:r>
            <w:r>
              <w:rPr>
                <w:color w:val="auto"/>
                <w:spacing w:val="-59"/>
                <w:sz w:val="24"/>
                <w:szCs w:val="24"/>
              </w:rPr>
              <w:t xml:space="preserve"> </w:t>
            </w:r>
            <w:r>
              <w:rPr>
                <w:color w:val="auto"/>
                <w:spacing w:val="4"/>
                <w:sz w:val="24"/>
                <w:szCs w:val="24"/>
              </w:rPr>
              <w:t>，未达到</w:t>
            </w:r>
            <w:r>
              <w:rPr>
                <w:color w:val="auto"/>
                <w:spacing w:val="-23"/>
                <w:sz w:val="24"/>
                <w:szCs w:val="24"/>
              </w:rPr>
              <w:t xml:space="preserve"> </w:t>
            </w:r>
            <w:r>
              <w:rPr>
                <w:color w:val="auto"/>
                <w:spacing w:val="4"/>
                <w:sz w:val="24"/>
                <w:szCs w:val="24"/>
              </w:rPr>
              <w:t>85%的得</w:t>
            </w:r>
            <w:r>
              <w:rPr>
                <w:rFonts w:hint="eastAsia"/>
                <w:color w:val="auto"/>
                <w:spacing w:val="-19"/>
                <w:sz w:val="24"/>
                <w:szCs w:val="24"/>
                <w:lang w:val="en-US" w:eastAsia="zh-CN"/>
              </w:rPr>
              <w:t>5</w:t>
            </w:r>
            <w:r>
              <w:rPr>
                <w:color w:val="auto"/>
                <w:spacing w:val="4"/>
                <w:sz w:val="24"/>
                <w:szCs w:val="24"/>
              </w:rPr>
              <w:t>分。</w:t>
            </w:r>
          </w:p>
        </w:tc>
        <w:tc>
          <w:tcPr>
            <w:tcW w:w="957" w:type="dxa"/>
            <w:tcBorders>
              <w:right w:val="single" w:color="000000" w:sz="10" w:space="0"/>
            </w:tcBorders>
            <w:vAlign w:val="top"/>
          </w:tcPr>
          <w:p w14:paraId="56BBEEE4">
            <w:pPr>
              <w:spacing w:line="277" w:lineRule="auto"/>
              <w:rPr>
                <w:rFonts w:hint="eastAsia" w:ascii="仿宋" w:hAnsi="仿宋" w:eastAsia="仿宋" w:cs="仿宋"/>
                <w:color w:val="auto"/>
                <w:sz w:val="24"/>
                <w:szCs w:val="24"/>
              </w:rPr>
            </w:pPr>
          </w:p>
          <w:p w14:paraId="491EE78D">
            <w:pPr>
              <w:pStyle w:val="17"/>
              <w:spacing w:before="65" w:line="232" w:lineRule="auto"/>
              <w:ind w:left="242"/>
              <w:rPr>
                <w:rFonts w:hint="eastAsia" w:ascii="仿宋" w:hAnsi="仿宋" w:eastAsia="仿宋" w:cs="仿宋"/>
                <w:color w:val="auto"/>
                <w:sz w:val="24"/>
                <w:szCs w:val="24"/>
              </w:rPr>
            </w:pPr>
          </w:p>
          <w:p w14:paraId="278F1C01">
            <w:pPr>
              <w:pStyle w:val="17"/>
              <w:spacing w:before="65" w:line="232" w:lineRule="auto"/>
              <w:ind w:left="242"/>
              <w:rPr>
                <w:rFonts w:hint="eastAsia" w:ascii="仿宋" w:hAnsi="仿宋" w:eastAsia="仿宋" w:cs="仿宋"/>
                <w:color w:val="auto"/>
                <w:sz w:val="24"/>
                <w:szCs w:val="24"/>
              </w:rPr>
            </w:pPr>
          </w:p>
          <w:p w14:paraId="582DD653">
            <w:pPr>
              <w:pStyle w:val="17"/>
              <w:spacing w:before="65" w:line="232" w:lineRule="auto"/>
              <w:ind w:left="242"/>
              <w:rPr>
                <w:rFonts w:hint="eastAsia" w:ascii="仿宋" w:hAnsi="仿宋" w:eastAsia="仿宋" w:cs="仿宋"/>
                <w:color w:val="auto"/>
                <w:sz w:val="24"/>
                <w:szCs w:val="24"/>
              </w:rPr>
            </w:pPr>
          </w:p>
          <w:p w14:paraId="022C454E">
            <w:pPr>
              <w:pStyle w:val="17"/>
              <w:spacing w:before="65" w:line="232" w:lineRule="auto"/>
              <w:ind w:left="242"/>
              <w:rPr>
                <w:rFonts w:hint="eastAsia" w:ascii="仿宋" w:hAnsi="仿宋" w:eastAsia="仿宋" w:cs="仿宋"/>
                <w:color w:val="auto"/>
                <w:sz w:val="24"/>
                <w:szCs w:val="24"/>
              </w:rPr>
            </w:pPr>
          </w:p>
          <w:p w14:paraId="3558CC7E">
            <w:pPr>
              <w:pStyle w:val="17"/>
              <w:spacing w:before="65" w:line="232" w:lineRule="auto"/>
              <w:ind w:left="242"/>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ascii="仿宋" w:hAnsi="仿宋" w:eastAsia="仿宋" w:cs="仿宋"/>
                <w:color w:val="auto"/>
                <w:spacing w:val="-21"/>
                <w:sz w:val="24"/>
                <w:szCs w:val="24"/>
              </w:rPr>
              <w:t xml:space="preserve"> </w:t>
            </w:r>
            <w:r>
              <w:rPr>
                <w:rFonts w:hint="eastAsia" w:ascii="仿宋" w:hAnsi="仿宋" w:eastAsia="仿宋" w:cs="仿宋"/>
                <w:color w:val="auto"/>
                <w:sz w:val="24"/>
                <w:szCs w:val="24"/>
              </w:rPr>
              <w:t>分</w:t>
            </w:r>
          </w:p>
        </w:tc>
      </w:tr>
      <w:tr w14:paraId="7C13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973" w:type="dxa"/>
            <w:gridSpan w:val="2"/>
            <w:tcBorders>
              <w:left w:val="single" w:color="000000" w:sz="10" w:space="0"/>
            </w:tcBorders>
            <w:vAlign w:val="top"/>
          </w:tcPr>
          <w:p w14:paraId="2011BA6A">
            <w:pPr>
              <w:spacing w:line="242" w:lineRule="auto"/>
              <w:rPr>
                <w:rFonts w:ascii="Arial"/>
                <w:color w:val="auto"/>
                <w:sz w:val="24"/>
                <w:szCs w:val="24"/>
              </w:rPr>
            </w:pPr>
          </w:p>
          <w:p w14:paraId="519B721D">
            <w:pPr>
              <w:spacing w:line="242" w:lineRule="auto"/>
              <w:rPr>
                <w:rFonts w:ascii="Arial"/>
                <w:color w:val="auto"/>
                <w:sz w:val="24"/>
                <w:szCs w:val="24"/>
              </w:rPr>
            </w:pPr>
          </w:p>
          <w:p w14:paraId="1CB10255">
            <w:pPr>
              <w:pStyle w:val="17"/>
              <w:spacing w:before="65" w:line="232" w:lineRule="auto"/>
              <w:ind w:left="726"/>
              <w:rPr>
                <w:color w:val="auto"/>
                <w:sz w:val="24"/>
                <w:szCs w:val="24"/>
              </w:rPr>
            </w:pPr>
            <w:r>
              <w:rPr>
                <w:b/>
                <w:bCs/>
                <w:color w:val="auto"/>
                <w:spacing w:val="11"/>
                <w:sz w:val="24"/>
                <w:szCs w:val="24"/>
              </w:rPr>
              <w:t>加分项</w:t>
            </w:r>
          </w:p>
        </w:tc>
        <w:tc>
          <w:tcPr>
            <w:tcW w:w="7300" w:type="dxa"/>
            <w:gridSpan w:val="2"/>
            <w:tcBorders>
              <w:right w:val="single" w:color="000000" w:sz="10" w:space="0"/>
            </w:tcBorders>
            <w:vAlign w:val="top"/>
          </w:tcPr>
          <w:p w14:paraId="7341451F">
            <w:pPr>
              <w:pStyle w:val="17"/>
              <w:spacing w:before="149" w:line="320" w:lineRule="auto"/>
              <w:ind w:left="115" w:right="166" w:firstLine="3"/>
              <w:jc w:val="both"/>
              <w:rPr>
                <w:color w:val="auto"/>
                <w:sz w:val="24"/>
                <w:szCs w:val="24"/>
              </w:rPr>
            </w:pPr>
            <w:r>
              <w:rPr>
                <w:color w:val="auto"/>
                <w:spacing w:val="17"/>
                <w:sz w:val="24"/>
                <w:szCs w:val="24"/>
              </w:rPr>
              <w:t>工作方式创新</w:t>
            </w:r>
            <w:r>
              <w:rPr>
                <w:rFonts w:hint="eastAsia"/>
                <w:color w:val="auto"/>
                <w:spacing w:val="-57"/>
                <w:sz w:val="24"/>
                <w:szCs w:val="24"/>
                <w:lang w:eastAsia="zh-CN"/>
              </w:rPr>
              <w:t>，</w:t>
            </w:r>
            <w:r>
              <w:rPr>
                <w:color w:val="auto"/>
                <w:spacing w:val="17"/>
                <w:sz w:val="24"/>
                <w:szCs w:val="24"/>
              </w:rPr>
              <w:t>工作经验被推广</w:t>
            </w:r>
            <w:r>
              <w:rPr>
                <w:color w:val="auto"/>
                <w:spacing w:val="-57"/>
                <w:sz w:val="24"/>
                <w:szCs w:val="24"/>
              </w:rPr>
              <w:t xml:space="preserve"> </w:t>
            </w:r>
            <w:r>
              <w:rPr>
                <w:color w:val="auto"/>
                <w:spacing w:val="17"/>
                <w:sz w:val="24"/>
                <w:szCs w:val="24"/>
              </w:rPr>
              <w:t>；积极配合做好养老工作</w:t>
            </w:r>
            <w:r>
              <w:rPr>
                <w:color w:val="auto"/>
                <w:spacing w:val="-60"/>
                <w:sz w:val="24"/>
                <w:szCs w:val="24"/>
              </w:rPr>
              <w:t xml:space="preserve"> </w:t>
            </w:r>
            <w:r>
              <w:rPr>
                <w:color w:val="auto"/>
                <w:spacing w:val="17"/>
                <w:sz w:val="24"/>
                <w:szCs w:val="24"/>
              </w:rPr>
              <w:t>；</w:t>
            </w:r>
            <w:r>
              <w:rPr>
                <w:rFonts w:hint="eastAsia"/>
                <w:color w:val="auto"/>
                <w:spacing w:val="16"/>
                <w:sz w:val="24"/>
                <w:szCs w:val="24"/>
                <w:lang w:val="en-US" w:eastAsia="zh-CN"/>
              </w:rPr>
              <w:t>每月</w:t>
            </w:r>
            <w:r>
              <w:rPr>
                <w:color w:val="auto"/>
                <w:spacing w:val="16"/>
                <w:sz w:val="24"/>
                <w:szCs w:val="24"/>
              </w:rPr>
              <w:t>获得领</w:t>
            </w:r>
            <w:r>
              <w:rPr>
                <w:color w:val="auto"/>
                <w:spacing w:val="12"/>
                <w:sz w:val="24"/>
                <w:szCs w:val="24"/>
              </w:rPr>
              <w:t>导批示</w:t>
            </w:r>
            <w:r>
              <w:rPr>
                <w:rFonts w:hint="eastAsia"/>
                <w:color w:val="auto"/>
                <w:spacing w:val="-59"/>
                <w:sz w:val="24"/>
                <w:szCs w:val="24"/>
                <w:lang w:eastAsia="zh-CN"/>
              </w:rPr>
              <w:t>、</w:t>
            </w:r>
            <w:r>
              <w:rPr>
                <w:color w:val="auto"/>
                <w:spacing w:val="12"/>
                <w:sz w:val="24"/>
                <w:szCs w:val="24"/>
              </w:rPr>
              <w:t>被市级及以上媒体专题报道的酌情加分</w:t>
            </w:r>
            <w:r>
              <w:rPr>
                <w:rFonts w:hint="eastAsia"/>
                <w:color w:val="auto"/>
                <w:spacing w:val="-59"/>
                <w:sz w:val="24"/>
                <w:szCs w:val="24"/>
                <w:lang w:eastAsia="zh-CN"/>
              </w:rPr>
              <w:t>，</w:t>
            </w:r>
            <w:r>
              <w:rPr>
                <w:color w:val="auto"/>
                <w:spacing w:val="12"/>
                <w:sz w:val="24"/>
                <w:szCs w:val="24"/>
              </w:rPr>
              <w:t>每个事项加</w:t>
            </w:r>
            <w:r>
              <w:rPr>
                <w:rFonts w:hint="eastAsia"/>
                <w:color w:val="auto"/>
                <w:spacing w:val="-23"/>
                <w:sz w:val="24"/>
                <w:szCs w:val="24"/>
                <w:lang w:val="en-US" w:eastAsia="zh-CN"/>
              </w:rPr>
              <w:t>2</w:t>
            </w:r>
            <w:r>
              <w:rPr>
                <w:color w:val="auto"/>
                <w:spacing w:val="12"/>
                <w:sz w:val="24"/>
                <w:szCs w:val="24"/>
              </w:rPr>
              <w:t>分</w:t>
            </w:r>
            <w:r>
              <w:rPr>
                <w:rFonts w:hint="eastAsia"/>
                <w:color w:val="auto"/>
                <w:spacing w:val="-60"/>
                <w:sz w:val="24"/>
                <w:szCs w:val="24"/>
                <w:lang w:eastAsia="zh-CN"/>
              </w:rPr>
              <w:t>，</w:t>
            </w:r>
            <w:r>
              <w:rPr>
                <w:color w:val="auto"/>
                <w:spacing w:val="12"/>
                <w:sz w:val="24"/>
                <w:szCs w:val="24"/>
              </w:rPr>
              <w:t>同</w:t>
            </w:r>
            <w:r>
              <w:rPr>
                <w:color w:val="auto"/>
                <w:spacing w:val="11"/>
                <w:sz w:val="24"/>
                <w:szCs w:val="24"/>
              </w:rPr>
              <w:t>一事项不累计加分</w:t>
            </w:r>
            <w:r>
              <w:rPr>
                <w:rFonts w:hint="eastAsia"/>
                <w:color w:val="auto"/>
                <w:spacing w:val="-56"/>
                <w:sz w:val="24"/>
                <w:szCs w:val="24"/>
                <w:lang w:eastAsia="zh-CN"/>
              </w:rPr>
              <w:t>，</w:t>
            </w:r>
            <w:r>
              <w:rPr>
                <w:color w:val="auto"/>
                <w:spacing w:val="11"/>
                <w:sz w:val="24"/>
                <w:szCs w:val="24"/>
              </w:rPr>
              <w:t>总加分不超过</w:t>
            </w:r>
            <w:r>
              <w:rPr>
                <w:rFonts w:hint="eastAsia"/>
                <w:color w:val="auto"/>
                <w:spacing w:val="-19"/>
                <w:sz w:val="24"/>
                <w:szCs w:val="24"/>
                <w:lang w:val="en-US" w:eastAsia="zh-CN"/>
              </w:rPr>
              <w:t>5</w:t>
            </w:r>
            <w:r>
              <w:rPr>
                <w:color w:val="auto"/>
                <w:spacing w:val="11"/>
                <w:sz w:val="24"/>
                <w:szCs w:val="24"/>
              </w:rPr>
              <w:t>分。</w:t>
            </w:r>
          </w:p>
        </w:tc>
      </w:tr>
      <w:tr w14:paraId="62662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1973" w:type="dxa"/>
            <w:gridSpan w:val="2"/>
            <w:tcBorders>
              <w:left w:val="single" w:color="000000" w:sz="10" w:space="0"/>
              <w:bottom w:val="single" w:color="000000" w:sz="10" w:space="0"/>
            </w:tcBorders>
            <w:vAlign w:val="top"/>
          </w:tcPr>
          <w:p w14:paraId="26DB1EB7">
            <w:pPr>
              <w:spacing w:line="271" w:lineRule="auto"/>
              <w:rPr>
                <w:rFonts w:ascii="Arial"/>
                <w:color w:val="auto"/>
                <w:sz w:val="24"/>
                <w:szCs w:val="24"/>
              </w:rPr>
            </w:pPr>
          </w:p>
          <w:p w14:paraId="5DF546D1">
            <w:pPr>
              <w:spacing w:line="271" w:lineRule="auto"/>
              <w:rPr>
                <w:rFonts w:ascii="Arial"/>
                <w:color w:val="auto"/>
                <w:sz w:val="24"/>
                <w:szCs w:val="24"/>
              </w:rPr>
            </w:pPr>
          </w:p>
          <w:p w14:paraId="72650E0A">
            <w:pPr>
              <w:spacing w:line="271" w:lineRule="auto"/>
              <w:rPr>
                <w:rFonts w:ascii="Arial"/>
                <w:color w:val="auto"/>
                <w:sz w:val="24"/>
                <w:szCs w:val="24"/>
              </w:rPr>
            </w:pPr>
          </w:p>
          <w:p w14:paraId="6FECC8C2">
            <w:pPr>
              <w:spacing w:line="272" w:lineRule="auto"/>
              <w:rPr>
                <w:rFonts w:ascii="Arial"/>
                <w:color w:val="auto"/>
                <w:sz w:val="24"/>
                <w:szCs w:val="24"/>
              </w:rPr>
            </w:pPr>
          </w:p>
          <w:p w14:paraId="5B3CBFAD">
            <w:pPr>
              <w:pStyle w:val="17"/>
              <w:spacing w:before="65" w:line="232" w:lineRule="auto"/>
              <w:ind w:left="730"/>
              <w:rPr>
                <w:color w:val="auto"/>
                <w:sz w:val="24"/>
                <w:szCs w:val="24"/>
              </w:rPr>
            </w:pPr>
            <w:r>
              <w:rPr>
                <w:b/>
                <w:bCs/>
                <w:color w:val="auto"/>
                <w:spacing w:val="10"/>
                <w:sz w:val="24"/>
                <w:szCs w:val="24"/>
              </w:rPr>
              <w:t>扣分项</w:t>
            </w:r>
          </w:p>
        </w:tc>
        <w:tc>
          <w:tcPr>
            <w:tcW w:w="7300" w:type="dxa"/>
            <w:gridSpan w:val="2"/>
            <w:tcBorders>
              <w:bottom w:val="single" w:color="000000" w:sz="10" w:space="0"/>
              <w:right w:val="single" w:color="000000" w:sz="10" w:space="0"/>
            </w:tcBorders>
            <w:vAlign w:val="top"/>
          </w:tcPr>
          <w:p w14:paraId="6CFE59B5">
            <w:pPr>
              <w:pStyle w:val="17"/>
              <w:spacing w:before="157" w:line="229" w:lineRule="auto"/>
              <w:ind w:left="122"/>
              <w:rPr>
                <w:color w:val="auto"/>
                <w:sz w:val="24"/>
                <w:szCs w:val="24"/>
              </w:rPr>
            </w:pPr>
            <w:r>
              <w:rPr>
                <w:color w:val="auto"/>
                <w:spacing w:val="6"/>
                <w:sz w:val="24"/>
                <w:szCs w:val="24"/>
              </w:rPr>
              <w:t>1、发生虚假服务</w:t>
            </w:r>
            <w:r>
              <w:rPr>
                <w:rFonts w:hint="eastAsia"/>
                <w:color w:val="auto"/>
                <w:spacing w:val="-59"/>
                <w:sz w:val="24"/>
                <w:szCs w:val="24"/>
                <w:lang w:eastAsia="zh-CN"/>
              </w:rPr>
              <w:t>，</w:t>
            </w:r>
            <w:r>
              <w:rPr>
                <w:color w:val="auto"/>
                <w:spacing w:val="6"/>
                <w:sz w:val="24"/>
                <w:szCs w:val="24"/>
              </w:rPr>
              <w:t>每例扣</w:t>
            </w:r>
            <w:r>
              <w:rPr>
                <w:rFonts w:hint="eastAsia"/>
                <w:color w:val="auto"/>
                <w:spacing w:val="6"/>
                <w:sz w:val="24"/>
                <w:szCs w:val="24"/>
                <w:lang w:val="en-US" w:eastAsia="zh-CN"/>
              </w:rPr>
              <w:t>1</w:t>
            </w:r>
            <w:r>
              <w:rPr>
                <w:color w:val="auto"/>
                <w:spacing w:val="6"/>
                <w:sz w:val="24"/>
                <w:szCs w:val="24"/>
              </w:rPr>
              <w:t>分；</w:t>
            </w:r>
          </w:p>
          <w:p w14:paraId="012E7C41">
            <w:pPr>
              <w:pStyle w:val="17"/>
              <w:spacing w:before="150" w:line="231" w:lineRule="auto"/>
              <w:ind w:left="109"/>
              <w:rPr>
                <w:color w:val="auto"/>
                <w:sz w:val="24"/>
                <w:szCs w:val="24"/>
              </w:rPr>
            </w:pPr>
            <w:r>
              <w:rPr>
                <w:color w:val="auto"/>
                <w:spacing w:val="6"/>
                <w:sz w:val="24"/>
                <w:szCs w:val="24"/>
              </w:rPr>
              <w:t>2、服务有效投诉</w:t>
            </w:r>
            <w:r>
              <w:rPr>
                <w:rFonts w:hint="eastAsia"/>
                <w:color w:val="auto"/>
                <w:spacing w:val="-46"/>
                <w:sz w:val="24"/>
                <w:szCs w:val="24"/>
                <w:lang w:eastAsia="zh-CN"/>
              </w:rPr>
              <w:t>，</w:t>
            </w:r>
            <w:r>
              <w:rPr>
                <w:color w:val="auto"/>
                <w:spacing w:val="6"/>
                <w:sz w:val="24"/>
                <w:szCs w:val="24"/>
              </w:rPr>
              <w:t>每例扣</w:t>
            </w:r>
            <w:r>
              <w:rPr>
                <w:rFonts w:hint="eastAsia"/>
                <w:color w:val="auto"/>
                <w:spacing w:val="6"/>
                <w:sz w:val="24"/>
                <w:szCs w:val="24"/>
                <w:lang w:val="en-US" w:eastAsia="zh-CN"/>
              </w:rPr>
              <w:t>1</w:t>
            </w:r>
            <w:r>
              <w:rPr>
                <w:color w:val="auto"/>
                <w:spacing w:val="6"/>
                <w:sz w:val="24"/>
                <w:szCs w:val="24"/>
              </w:rPr>
              <w:t>分；</w:t>
            </w:r>
          </w:p>
          <w:p w14:paraId="7B02505D">
            <w:pPr>
              <w:pStyle w:val="17"/>
              <w:spacing w:before="149" w:line="320" w:lineRule="auto"/>
              <w:ind w:left="115" w:right="166" w:firstLine="3"/>
              <w:jc w:val="both"/>
              <w:rPr>
                <w:color w:val="auto"/>
                <w:spacing w:val="17"/>
                <w:sz w:val="24"/>
                <w:szCs w:val="24"/>
              </w:rPr>
            </w:pPr>
            <w:r>
              <w:rPr>
                <w:color w:val="auto"/>
                <w:spacing w:val="17"/>
                <w:sz w:val="24"/>
                <w:szCs w:val="24"/>
              </w:rPr>
              <w:t>3、被区级及以上领导批评或被县级及以上新闻媒体曝光</w:t>
            </w:r>
            <w:r>
              <w:rPr>
                <w:rFonts w:hint="eastAsia"/>
                <w:color w:val="auto"/>
                <w:spacing w:val="17"/>
                <w:sz w:val="24"/>
                <w:szCs w:val="24"/>
                <w:lang w:eastAsia="zh-CN"/>
              </w:rPr>
              <w:t>，</w:t>
            </w:r>
            <w:r>
              <w:rPr>
                <w:color w:val="auto"/>
                <w:spacing w:val="17"/>
                <w:sz w:val="24"/>
                <w:szCs w:val="24"/>
              </w:rPr>
              <w:t>每次扣</w:t>
            </w:r>
            <w:r>
              <w:rPr>
                <w:rFonts w:hint="eastAsia"/>
                <w:color w:val="auto"/>
                <w:spacing w:val="17"/>
                <w:sz w:val="24"/>
                <w:szCs w:val="24"/>
                <w:lang w:val="en-US" w:eastAsia="zh-CN"/>
              </w:rPr>
              <w:t>5</w:t>
            </w:r>
            <w:r>
              <w:rPr>
                <w:color w:val="auto"/>
                <w:spacing w:val="17"/>
                <w:sz w:val="24"/>
                <w:szCs w:val="24"/>
              </w:rPr>
              <w:t>分。</w:t>
            </w:r>
          </w:p>
          <w:p w14:paraId="4A84625C">
            <w:pPr>
              <w:pStyle w:val="17"/>
              <w:spacing w:before="151" w:line="323" w:lineRule="auto"/>
              <w:ind w:left="114" w:right="45" w:hanging="8"/>
              <w:jc w:val="both"/>
              <w:rPr>
                <w:color w:val="auto"/>
                <w:sz w:val="24"/>
                <w:szCs w:val="24"/>
              </w:rPr>
            </w:pPr>
            <w:r>
              <w:rPr>
                <w:color w:val="auto"/>
                <w:spacing w:val="19"/>
                <w:sz w:val="24"/>
                <w:szCs w:val="24"/>
              </w:rPr>
              <w:t>4、</w:t>
            </w:r>
            <w:r>
              <w:rPr>
                <w:rFonts w:hint="eastAsia"/>
                <w:color w:val="auto"/>
                <w:spacing w:val="19"/>
                <w:sz w:val="24"/>
                <w:szCs w:val="24"/>
                <w:lang w:val="en-US" w:eastAsia="zh-CN"/>
              </w:rPr>
              <w:t>月</w:t>
            </w:r>
            <w:r>
              <w:rPr>
                <w:color w:val="auto"/>
                <w:spacing w:val="19"/>
                <w:sz w:val="24"/>
                <w:szCs w:val="24"/>
              </w:rPr>
              <w:t>结算有效时长未达到应服务时长的90%，且未提前向采购人书面</w:t>
            </w:r>
            <w:r>
              <w:rPr>
                <w:color w:val="auto"/>
                <w:spacing w:val="12"/>
                <w:sz w:val="24"/>
                <w:szCs w:val="24"/>
              </w:rPr>
              <w:t>说明合理理由的，扣</w:t>
            </w:r>
            <w:r>
              <w:rPr>
                <w:rFonts w:hint="eastAsia"/>
                <w:color w:val="auto"/>
                <w:spacing w:val="12"/>
                <w:sz w:val="24"/>
                <w:szCs w:val="24"/>
                <w:lang w:val="en-US" w:eastAsia="zh-CN"/>
              </w:rPr>
              <w:t>10</w:t>
            </w:r>
            <w:r>
              <w:rPr>
                <w:color w:val="auto"/>
                <w:spacing w:val="12"/>
                <w:sz w:val="24"/>
                <w:szCs w:val="24"/>
              </w:rPr>
              <w:t>分；</w:t>
            </w:r>
            <w:r>
              <w:rPr>
                <w:rFonts w:hint="eastAsia"/>
                <w:color w:val="auto"/>
                <w:spacing w:val="12"/>
                <w:sz w:val="24"/>
                <w:szCs w:val="24"/>
                <w:lang w:val="en-US" w:eastAsia="zh-CN"/>
              </w:rPr>
              <w:t>月</w:t>
            </w:r>
            <w:r>
              <w:rPr>
                <w:color w:val="auto"/>
                <w:spacing w:val="12"/>
                <w:sz w:val="24"/>
                <w:szCs w:val="24"/>
              </w:rPr>
              <w:t>结算有效时长未达</w:t>
            </w:r>
            <w:r>
              <w:rPr>
                <w:color w:val="auto"/>
                <w:spacing w:val="11"/>
                <w:sz w:val="24"/>
                <w:szCs w:val="24"/>
              </w:rPr>
              <w:t>到应服务时长的</w:t>
            </w:r>
            <w:r>
              <w:rPr>
                <w:color w:val="auto"/>
                <w:spacing w:val="-18"/>
                <w:sz w:val="24"/>
                <w:szCs w:val="24"/>
              </w:rPr>
              <w:t xml:space="preserve"> </w:t>
            </w:r>
            <w:r>
              <w:rPr>
                <w:color w:val="auto"/>
                <w:spacing w:val="11"/>
                <w:sz w:val="24"/>
                <w:szCs w:val="24"/>
              </w:rPr>
              <w:t>70%，</w:t>
            </w:r>
            <w:r>
              <w:rPr>
                <w:color w:val="auto"/>
                <w:spacing w:val="15"/>
                <w:sz w:val="24"/>
                <w:szCs w:val="24"/>
              </w:rPr>
              <w:t>且未提前向采购人书面说明合理理由的</w:t>
            </w:r>
            <w:r>
              <w:rPr>
                <w:color w:val="auto"/>
                <w:spacing w:val="-60"/>
                <w:sz w:val="24"/>
                <w:szCs w:val="24"/>
              </w:rPr>
              <w:t xml:space="preserve"> </w:t>
            </w:r>
            <w:r>
              <w:rPr>
                <w:color w:val="auto"/>
                <w:spacing w:val="15"/>
                <w:sz w:val="24"/>
                <w:szCs w:val="24"/>
              </w:rPr>
              <w:t>，扣</w:t>
            </w:r>
            <w:r>
              <w:rPr>
                <w:rFonts w:hint="eastAsia"/>
                <w:color w:val="auto"/>
                <w:spacing w:val="-24"/>
                <w:sz w:val="24"/>
                <w:szCs w:val="24"/>
                <w:lang w:val="en-US" w:eastAsia="zh-CN"/>
              </w:rPr>
              <w:t>20</w:t>
            </w:r>
            <w:r>
              <w:rPr>
                <w:color w:val="auto"/>
                <w:spacing w:val="15"/>
                <w:sz w:val="24"/>
                <w:szCs w:val="24"/>
              </w:rPr>
              <w:t>分。</w:t>
            </w:r>
          </w:p>
        </w:tc>
      </w:tr>
    </w:tbl>
    <w:p w14:paraId="3149E2F9">
      <w:pPr>
        <w:spacing w:before="52" w:line="231" w:lineRule="auto"/>
        <w:ind w:left="9"/>
        <w:rPr>
          <w:rFonts w:ascii="仿宋" w:hAnsi="仿宋" w:eastAsia="仿宋" w:cs="仿宋"/>
          <w:color w:val="auto"/>
          <w:sz w:val="24"/>
          <w:szCs w:val="24"/>
        </w:rPr>
      </w:pPr>
      <w:r>
        <w:rPr>
          <w:rFonts w:ascii="仿宋" w:hAnsi="仿宋" w:eastAsia="仿宋" w:cs="仿宋"/>
          <w:color w:val="auto"/>
          <w:spacing w:val="16"/>
          <w:sz w:val="24"/>
          <w:szCs w:val="24"/>
        </w:rPr>
        <w:t>（备注：</w:t>
      </w:r>
      <w:r>
        <w:rPr>
          <w:rFonts w:ascii="仿宋" w:hAnsi="仿宋" w:eastAsia="仿宋" w:cs="仿宋"/>
          <w:color w:val="auto"/>
          <w:spacing w:val="-37"/>
          <w:sz w:val="24"/>
          <w:szCs w:val="24"/>
        </w:rPr>
        <w:t xml:space="preserve"> </w:t>
      </w:r>
      <w:r>
        <w:rPr>
          <w:rFonts w:ascii="仿宋" w:hAnsi="仿宋" w:eastAsia="仿宋" w:cs="仿宋"/>
          <w:color w:val="auto"/>
          <w:spacing w:val="16"/>
          <w:sz w:val="24"/>
          <w:szCs w:val="24"/>
        </w:rPr>
        <w:t>本细则由柯城区民政局负责解释）</w:t>
      </w:r>
    </w:p>
    <w:p w14:paraId="40F5268C">
      <w:pPr>
        <w:spacing w:line="231" w:lineRule="auto"/>
        <w:rPr>
          <w:rFonts w:ascii="仿宋" w:hAnsi="仿宋" w:eastAsia="仿宋" w:cs="仿宋"/>
          <w:color w:val="auto"/>
          <w:sz w:val="24"/>
          <w:szCs w:val="24"/>
        </w:rPr>
        <w:sectPr>
          <w:footerReference r:id="rId13" w:type="default"/>
          <w:pgSz w:w="11906" w:h="16839"/>
          <w:pgMar w:top="1190" w:right="1295" w:bottom="882" w:left="1311" w:header="0" w:footer="720" w:gutter="0"/>
          <w:pgNumType w:fmt="decimal"/>
          <w:cols w:space="720" w:num="1"/>
        </w:sectPr>
      </w:pPr>
    </w:p>
    <w:p w14:paraId="67ABC5EA">
      <w:pPr>
        <w:spacing w:line="92" w:lineRule="exact"/>
        <w:rPr>
          <w:color w:val="auto"/>
        </w:rPr>
      </w:pPr>
    </w:p>
    <w:tbl>
      <w:tblPr>
        <w:tblStyle w:val="16"/>
        <w:tblW w:w="2374" w:type="dxa"/>
        <w:tblInd w:w="5955" w:type="dxa"/>
        <w:tblBorders>
          <w:top w:val="dotted" w:color="000000" w:sz="2" w:space="0"/>
          <w:left w:val="dotted" w:color="000000" w:sz="2" w:space="0"/>
          <w:bottom w:val="dotted" w:color="000000" w:sz="2" w:space="0"/>
          <w:right w:val="dotted" w:color="000000" w:sz="2" w:space="0"/>
          <w:insideH w:val="none" w:color="auto" w:sz="0" w:space="0"/>
          <w:insideV w:val="none" w:color="auto" w:sz="0" w:space="0"/>
        </w:tblBorders>
        <w:tblLayout w:type="fixed"/>
        <w:tblCellMar>
          <w:top w:w="0" w:type="dxa"/>
          <w:left w:w="0" w:type="dxa"/>
          <w:bottom w:w="0" w:type="dxa"/>
          <w:right w:w="0" w:type="dxa"/>
        </w:tblCellMar>
      </w:tblPr>
      <w:tblGrid>
        <w:gridCol w:w="2374"/>
      </w:tblGrid>
      <w:tr w14:paraId="44F88FCD">
        <w:tblPrEx>
          <w:tblBorders>
            <w:top w:val="dotted" w:color="000000" w:sz="2" w:space="0"/>
            <w:left w:val="dotted" w:color="000000" w:sz="2" w:space="0"/>
            <w:bottom w:val="dotted" w:color="000000" w:sz="2" w:space="0"/>
            <w:right w:val="dotted" w:color="000000" w:sz="2" w:space="0"/>
            <w:insideH w:val="none" w:color="auto" w:sz="0" w:space="0"/>
            <w:insideV w:val="none" w:color="auto" w:sz="0" w:space="0"/>
          </w:tblBorders>
          <w:tblCellMar>
            <w:top w:w="0" w:type="dxa"/>
            <w:left w:w="0" w:type="dxa"/>
            <w:bottom w:w="0" w:type="dxa"/>
            <w:right w:w="0" w:type="dxa"/>
          </w:tblCellMar>
        </w:tblPrEx>
        <w:trPr>
          <w:trHeight w:val="626" w:hRule="atLeast"/>
        </w:trPr>
        <w:tc>
          <w:tcPr>
            <w:tcW w:w="2374" w:type="dxa"/>
            <w:vAlign w:val="top"/>
          </w:tcPr>
          <w:p w14:paraId="457D380F">
            <w:pPr>
              <w:pStyle w:val="17"/>
              <w:spacing w:before="254" w:line="232" w:lineRule="auto"/>
              <w:ind w:left="120"/>
              <w:outlineLvl w:val="0"/>
              <w:rPr>
                <w:color w:val="auto"/>
              </w:rPr>
            </w:pPr>
            <w:r>
              <w:rPr>
                <w:color w:val="auto"/>
                <w:spacing w:val="5"/>
                <w:sz w:val="24"/>
                <w:szCs w:val="24"/>
              </w:rPr>
              <w:t>调查表编号：</w:t>
            </w:r>
          </w:p>
        </w:tc>
      </w:tr>
    </w:tbl>
    <w:p w14:paraId="2C11C886">
      <w:pPr>
        <w:spacing w:before="177" w:line="222" w:lineRule="auto"/>
        <w:ind w:left="2401"/>
        <w:rPr>
          <w:rFonts w:hint="eastAsia" w:ascii="仿宋" w:hAnsi="仿宋" w:eastAsia="仿宋" w:cs="仿宋"/>
          <w:color w:val="auto"/>
          <w:sz w:val="24"/>
          <w:szCs w:val="24"/>
        </w:rPr>
      </w:pPr>
      <w:r>
        <w:rPr>
          <w:rFonts w:hint="eastAsia" w:ascii="仿宋" w:hAnsi="仿宋" w:eastAsia="仿宋" w:cs="仿宋"/>
          <w:color w:val="auto"/>
          <w:spacing w:val="-1"/>
          <w:sz w:val="24"/>
          <w:szCs w:val="24"/>
        </w:rPr>
        <w:t>柯城区居家养老服务对象满意度测评表</w:t>
      </w:r>
    </w:p>
    <w:p w14:paraId="492C4687">
      <w:pPr>
        <w:spacing w:before="251" w:line="231" w:lineRule="auto"/>
        <w:jc w:val="right"/>
        <w:rPr>
          <w:rFonts w:hint="eastAsia" w:ascii="仿宋" w:hAnsi="仿宋" w:eastAsia="仿宋" w:cs="仿宋"/>
          <w:color w:val="auto"/>
          <w:sz w:val="24"/>
          <w:szCs w:val="24"/>
        </w:rPr>
      </w:pPr>
      <w:r>
        <w:rPr>
          <w:rFonts w:hint="eastAsia" w:ascii="仿宋" w:hAnsi="仿宋" w:eastAsia="仿宋" w:cs="仿宋"/>
          <w:color w:val="auto"/>
          <w:spacing w:val="-7"/>
          <w:sz w:val="24"/>
          <w:szCs w:val="24"/>
        </w:rPr>
        <w:t>测评时间：</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7"/>
          <w:sz w:val="24"/>
          <w:szCs w:val="24"/>
        </w:rPr>
        <w:t>月</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7"/>
          <w:sz w:val="24"/>
          <w:szCs w:val="24"/>
        </w:rPr>
        <w:t>日</w:t>
      </w:r>
    </w:p>
    <w:p w14:paraId="47BF3AF8">
      <w:pPr>
        <w:spacing w:line="89" w:lineRule="exact"/>
        <w:rPr>
          <w:rFonts w:hint="eastAsia" w:ascii="仿宋" w:hAnsi="仿宋" w:eastAsia="仿宋" w:cs="仿宋"/>
          <w:color w:val="auto"/>
          <w:sz w:val="24"/>
          <w:szCs w:val="24"/>
        </w:rPr>
      </w:pPr>
    </w:p>
    <w:tbl>
      <w:tblPr>
        <w:tblStyle w:val="16"/>
        <w:tblW w:w="8804"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32"/>
        <w:gridCol w:w="4891"/>
        <w:gridCol w:w="3071"/>
      </w:tblGrid>
      <w:tr w14:paraId="1197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710" w:type="dxa"/>
            <w:textDirection w:val="tbRlV"/>
            <w:vAlign w:val="top"/>
          </w:tcPr>
          <w:p w14:paraId="373A28F0">
            <w:pPr>
              <w:pStyle w:val="17"/>
              <w:spacing w:before="253" w:line="197" w:lineRule="auto"/>
              <w:ind w:left="137"/>
              <w:rPr>
                <w:rFonts w:hint="eastAsia" w:ascii="仿宋" w:hAnsi="仿宋" w:eastAsia="仿宋" w:cs="仿宋"/>
                <w:color w:val="auto"/>
                <w:sz w:val="24"/>
                <w:szCs w:val="24"/>
              </w:rPr>
            </w:pPr>
            <w:r>
              <w:rPr>
                <w:rFonts w:hint="eastAsia" w:ascii="仿宋" w:hAnsi="仿宋" w:eastAsia="仿宋" w:cs="仿宋"/>
                <w:color w:val="auto"/>
                <w:spacing w:val="9"/>
                <w:sz w:val="24"/>
                <w:szCs w:val="24"/>
              </w:rPr>
              <w:t>老年人信息</w:t>
            </w:r>
          </w:p>
        </w:tc>
        <w:tc>
          <w:tcPr>
            <w:tcW w:w="8094" w:type="dxa"/>
            <w:gridSpan w:val="3"/>
            <w:vAlign w:val="top"/>
          </w:tcPr>
          <w:p w14:paraId="5B7759DB">
            <w:pPr>
              <w:pStyle w:val="17"/>
              <w:spacing w:before="219" w:line="229" w:lineRule="auto"/>
              <w:ind w:left="34"/>
              <w:rPr>
                <w:rFonts w:hint="eastAsia" w:ascii="仿宋" w:hAnsi="仿宋" w:eastAsia="仿宋" w:cs="仿宋"/>
                <w:color w:val="auto"/>
                <w:sz w:val="24"/>
                <w:szCs w:val="24"/>
              </w:rPr>
            </w:pPr>
            <w:r>
              <w:rPr>
                <w:rFonts w:hint="eastAsia" w:ascii="仿宋" w:hAnsi="仿宋" w:eastAsia="仿宋" w:cs="仿宋"/>
                <w:color w:val="auto"/>
                <w:spacing w:val="2"/>
                <w:sz w:val="24"/>
                <w:szCs w:val="24"/>
              </w:rPr>
              <w:t>姓名：</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2"/>
                <w:sz w:val="24"/>
                <w:szCs w:val="24"/>
              </w:rPr>
              <w:t xml:space="preserve"> 性别：</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2"/>
                <w:sz w:val="24"/>
                <w:szCs w:val="24"/>
              </w:rPr>
              <w:t>○男</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2"/>
                <w:sz w:val="24"/>
                <w:szCs w:val="24"/>
              </w:rPr>
              <w:t>○女</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2"/>
                <w:sz w:val="24"/>
                <w:szCs w:val="24"/>
              </w:rPr>
              <w:t>年龄：</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2"/>
                <w:sz w:val="24"/>
                <w:szCs w:val="24"/>
              </w:rPr>
              <w:t>周岁</w:t>
            </w:r>
          </w:p>
          <w:p w14:paraId="35022A6F">
            <w:pPr>
              <w:pStyle w:val="17"/>
              <w:spacing w:before="145" w:line="232" w:lineRule="auto"/>
              <w:ind w:left="31"/>
              <w:rPr>
                <w:rFonts w:hint="eastAsia" w:ascii="仿宋" w:hAnsi="仿宋" w:eastAsia="仿宋" w:cs="仿宋"/>
                <w:color w:val="auto"/>
                <w:sz w:val="24"/>
                <w:szCs w:val="24"/>
              </w:rPr>
            </w:pPr>
            <w:r>
              <w:rPr>
                <w:rFonts w:hint="eastAsia" w:ascii="仿宋" w:hAnsi="仿宋" w:eastAsia="仿宋" w:cs="仿宋"/>
                <w:color w:val="auto"/>
                <w:spacing w:val="7"/>
                <w:sz w:val="24"/>
                <w:szCs w:val="24"/>
              </w:rPr>
              <w:t>联系电话：</w:t>
            </w:r>
            <w:r>
              <w:rPr>
                <w:rFonts w:hint="eastAsia" w:ascii="仿宋" w:hAnsi="仿宋" w:eastAsia="仿宋" w:cs="仿宋"/>
                <w:color w:val="auto"/>
                <w:sz w:val="24"/>
                <w:szCs w:val="24"/>
                <w:u w:val="single" w:color="auto"/>
              </w:rPr>
              <w:t xml:space="preserve">                              </w:t>
            </w:r>
          </w:p>
          <w:p w14:paraId="2B20DAC7">
            <w:pPr>
              <w:pStyle w:val="17"/>
              <w:spacing w:before="142" w:line="230" w:lineRule="auto"/>
              <w:ind w:left="36"/>
              <w:rPr>
                <w:rFonts w:hint="eastAsia" w:ascii="仿宋" w:hAnsi="仿宋" w:eastAsia="仿宋" w:cs="仿宋"/>
                <w:color w:val="auto"/>
                <w:sz w:val="24"/>
                <w:szCs w:val="24"/>
              </w:rPr>
            </w:pPr>
            <w:r>
              <w:rPr>
                <w:rFonts w:hint="eastAsia" w:ascii="仿宋" w:hAnsi="仿宋" w:eastAsia="仿宋" w:cs="仿宋"/>
                <w:color w:val="auto"/>
                <w:spacing w:val="4"/>
                <w:sz w:val="24"/>
                <w:szCs w:val="24"/>
              </w:rPr>
              <w:t>家庭住址：</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8"/>
                <w:sz w:val="24"/>
                <w:szCs w:val="24"/>
              </w:rPr>
              <w:t xml:space="preserve"> </w:t>
            </w:r>
            <w:r>
              <w:rPr>
                <w:rFonts w:hint="eastAsia" w:ascii="仿宋" w:hAnsi="仿宋" w:eastAsia="仿宋" w:cs="仿宋"/>
                <w:color w:val="auto"/>
                <w:spacing w:val="4"/>
                <w:sz w:val="24"/>
                <w:szCs w:val="24"/>
              </w:rPr>
              <w:t>街道（镇、乡）</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8"/>
                <w:sz w:val="24"/>
                <w:szCs w:val="24"/>
              </w:rPr>
              <w:t xml:space="preserve"> </w:t>
            </w:r>
            <w:r>
              <w:rPr>
                <w:rFonts w:hint="eastAsia" w:ascii="仿宋" w:hAnsi="仿宋" w:eastAsia="仿宋" w:cs="仿宋"/>
                <w:color w:val="auto"/>
                <w:spacing w:val="4"/>
                <w:sz w:val="24"/>
                <w:szCs w:val="24"/>
              </w:rPr>
              <w:t>社区（村）</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3"/>
                <w:sz w:val="24"/>
                <w:szCs w:val="24"/>
                <w:u w:val="single" w:color="auto"/>
              </w:rPr>
              <w:t xml:space="preserve">     </w:t>
            </w:r>
          </w:p>
        </w:tc>
      </w:tr>
      <w:tr w14:paraId="5CDC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710" w:type="dxa"/>
            <w:textDirection w:val="tbRlV"/>
            <w:vAlign w:val="top"/>
          </w:tcPr>
          <w:p w14:paraId="6FABB306">
            <w:pPr>
              <w:pStyle w:val="17"/>
              <w:spacing w:before="253" w:line="197" w:lineRule="auto"/>
              <w:ind w:left="224"/>
              <w:rPr>
                <w:rFonts w:hint="eastAsia" w:ascii="仿宋" w:hAnsi="仿宋" w:eastAsia="仿宋" w:cs="仿宋"/>
                <w:color w:val="auto"/>
                <w:sz w:val="24"/>
                <w:szCs w:val="24"/>
              </w:rPr>
            </w:pPr>
            <w:r>
              <w:rPr>
                <w:rFonts w:hint="eastAsia" w:ascii="仿宋" w:hAnsi="仿宋" w:eastAsia="仿宋" w:cs="仿宋"/>
                <w:color w:val="auto"/>
                <w:spacing w:val="9"/>
                <w:sz w:val="24"/>
                <w:szCs w:val="24"/>
              </w:rPr>
              <w:t>受访人</w:t>
            </w:r>
          </w:p>
        </w:tc>
        <w:tc>
          <w:tcPr>
            <w:tcW w:w="8094" w:type="dxa"/>
            <w:gridSpan w:val="3"/>
            <w:vAlign w:val="top"/>
          </w:tcPr>
          <w:p w14:paraId="1DDE296B">
            <w:pPr>
              <w:pStyle w:val="17"/>
              <w:spacing w:before="294" w:line="231" w:lineRule="auto"/>
              <w:ind w:left="46"/>
              <w:rPr>
                <w:rFonts w:hint="eastAsia" w:ascii="仿宋" w:hAnsi="仿宋" w:eastAsia="仿宋" w:cs="仿宋"/>
                <w:color w:val="auto"/>
                <w:sz w:val="24"/>
                <w:szCs w:val="24"/>
              </w:rPr>
            </w:pPr>
            <w:r>
              <w:rPr>
                <w:rFonts w:hint="eastAsia" w:ascii="仿宋" w:hAnsi="仿宋" w:eastAsia="仿宋" w:cs="仿宋"/>
                <w:color w:val="auto"/>
                <w:spacing w:val="5"/>
                <w:sz w:val="24"/>
                <w:szCs w:val="24"/>
              </w:rPr>
              <w:t>○老年人本人</w:t>
            </w:r>
          </w:p>
          <w:p w14:paraId="18AEF2C0">
            <w:pPr>
              <w:pStyle w:val="17"/>
              <w:spacing w:before="143" w:line="231" w:lineRule="auto"/>
              <w:ind w:left="46"/>
              <w:rPr>
                <w:rFonts w:hint="eastAsia" w:ascii="仿宋" w:hAnsi="仿宋" w:eastAsia="仿宋" w:cs="仿宋"/>
                <w:color w:val="auto"/>
                <w:sz w:val="24"/>
                <w:szCs w:val="24"/>
              </w:rPr>
            </w:pPr>
            <w:r>
              <w:rPr>
                <w:rFonts w:hint="eastAsia" w:ascii="仿宋" w:hAnsi="仿宋" w:eastAsia="仿宋" w:cs="仿宋"/>
                <w:color w:val="auto"/>
                <w:spacing w:val="7"/>
                <w:sz w:val="24"/>
                <w:szCs w:val="24"/>
              </w:rPr>
              <w:t>○非本人，与老年人关系</w:t>
            </w:r>
            <w:r>
              <w:rPr>
                <w:rFonts w:hint="eastAsia" w:ascii="仿宋" w:hAnsi="仿宋" w:eastAsia="仿宋" w:cs="仿宋"/>
                <w:color w:val="auto"/>
                <w:spacing w:val="-93"/>
                <w:sz w:val="24"/>
                <w:szCs w:val="24"/>
              </w:rPr>
              <w:t xml:space="preserve"> </w:t>
            </w:r>
            <w:r>
              <w:rPr>
                <w:rFonts w:hint="eastAsia" w:ascii="仿宋" w:hAnsi="仿宋" w:eastAsia="仿宋" w:cs="仿宋"/>
                <w:color w:val="auto"/>
                <w:sz w:val="24"/>
                <w:szCs w:val="24"/>
                <w:u w:val="single" w:color="auto"/>
              </w:rPr>
              <w:t xml:space="preserve">                </w:t>
            </w:r>
          </w:p>
        </w:tc>
      </w:tr>
      <w:tr w14:paraId="2A8E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5733" w:type="dxa"/>
            <w:gridSpan w:val="3"/>
            <w:vAlign w:val="top"/>
          </w:tcPr>
          <w:p w14:paraId="25A4C945">
            <w:pPr>
              <w:pStyle w:val="17"/>
              <w:spacing w:before="158" w:line="231" w:lineRule="auto"/>
              <w:ind w:left="40"/>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测</w:t>
            </w:r>
            <w:r>
              <w:rPr>
                <w:rFonts w:hint="eastAsia" w:ascii="仿宋" w:hAnsi="仿宋" w:eastAsia="仿宋" w:cs="仿宋"/>
                <w:color w:val="auto"/>
                <w:spacing w:val="24"/>
                <w:sz w:val="24"/>
                <w:szCs w:val="24"/>
              </w:rPr>
              <w:t xml:space="preserve"> </w:t>
            </w:r>
            <w:r>
              <w:rPr>
                <w:rFonts w:hint="eastAsia" w:ascii="仿宋" w:hAnsi="仿宋" w:eastAsia="仿宋" w:cs="仿宋"/>
                <w:b/>
                <w:bCs/>
                <w:color w:val="auto"/>
                <w:spacing w:val="-13"/>
                <w:sz w:val="24"/>
                <w:szCs w:val="24"/>
              </w:rPr>
              <w:t>评</w:t>
            </w:r>
            <w:r>
              <w:rPr>
                <w:rFonts w:hint="eastAsia" w:ascii="仿宋" w:hAnsi="仿宋" w:eastAsia="仿宋" w:cs="仿宋"/>
                <w:color w:val="auto"/>
                <w:spacing w:val="44"/>
                <w:sz w:val="24"/>
                <w:szCs w:val="24"/>
              </w:rPr>
              <w:t xml:space="preserve"> </w:t>
            </w:r>
            <w:r>
              <w:rPr>
                <w:rFonts w:hint="eastAsia" w:ascii="仿宋" w:hAnsi="仿宋" w:eastAsia="仿宋" w:cs="仿宋"/>
                <w:b/>
                <w:bCs/>
                <w:color w:val="auto"/>
                <w:spacing w:val="-13"/>
                <w:sz w:val="24"/>
                <w:szCs w:val="24"/>
              </w:rPr>
              <w:t>内</w:t>
            </w:r>
            <w:r>
              <w:rPr>
                <w:rFonts w:hint="eastAsia" w:ascii="仿宋" w:hAnsi="仿宋" w:eastAsia="仿宋" w:cs="仿宋"/>
                <w:color w:val="auto"/>
                <w:spacing w:val="25"/>
                <w:sz w:val="24"/>
                <w:szCs w:val="24"/>
              </w:rPr>
              <w:t xml:space="preserve"> </w:t>
            </w:r>
            <w:r>
              <w:rPr>
                <w:rFonts w:hint="eastAsia" w:ascii="仿宋" w:hAnsi="仿宋" w:eastAsia="仿宋" w:cs="仿宋"/>
                <w:b/>
                <w:bCs/>
                <w:color w:val="auto"/>
                <w:spacing w:val="-13"/>
                <w:sz w:val="24"/>
                <w:szCs w:val="24"/>
              </w:rPr>
              <w:t>容</w:t>
            </w:r>
          </w:p>
        </w:tc>
        <w:tc>
          <w:tcPr>
            <w:tcW w:w="3071" w:type="dxa"/>
            <w:vAlign w:val="top"/>
          </w:tcPr>
          <w:p w14:paraId="5A43C83D">
            <w:pPr>
              <w:pStyle w:val="17"/>
              <w:spacing w:before="158" w:line="231" w:lineRule="auto"/>
              <w:ind w:left="42"/>
              <w:rPr>
                <w:rFonts w:hint="eastAsia" w:ascii="仿宋" w:hAnsi="仿宋" w:eastAsia="仿宋" w:cs="仿宋"/>
                <w:color w:val="auto"/>
                <w:sz w:val="24"/>
                <w:szCs w:val="24"/>
              </w:rPr>
            </w:pPr>
            <w:r>
              <w:rPr>
                <w:rFonts w:hint="eastAsia" w:ascii="仿宋" w:hAnsi="仿宋" w:eastAsia="仿宋" w:cs="仿宋"/>
                <w:b/>
                <w:bCs/>
                <w:color w:val="auto"/>
                <w:sz w:val="24"/>
                <w:szCs w:val="24"/>
              </w:rPr>
              <w:t>评分(1-10</w:t>
            </w:r>
            <w:r>
              <w:rPr>
                <w:rFonts w:hint="eastAsia" w:ascii="仿宋" w:hAnsi="仿宋" w:eastAsia="仿宋" w:cs="仿宋"/>
                <w:color w:val="auto"/>
                <w:spacing w:val="-29"/>
                <w:sz w:val="24"/>
                <w:szCs w:val="24"/>
              </w:rPr>
              <w:t xml:space="preserve"> </w:t>
            </w:r>
            <w:r>
              <w:rPr>
                <w:rFonts w:hint="eastAsia" w:ascii="仿宋" w:hAnsi="仿宋" w:eastAsia="仿宋" w:cs="仿宋"/>
                <w:b/>
                <w:bCs/>
                <w:color w:val="auto"/>
                <w:sz w:val="24"/>
                <w:szCs w:val="24"/>
              </w:rPr>
              <w:t>项每项</w:t>
            </w:r>
            <w:r>
              <w:rPr>
                <w:rFonts w:hint="eastAsia" w:ascii="仿宋" w:hAnsi="仿宋" w:eastAsia="仿宋" w:cs="仿宋"/>
                <w:color w:val="auto"/>
                <w:spacing w:val="-24"/>
                <w:sz w:val="24"/>
                <w:szCs w:val="24"/>
              </w:rPr>
              <w:t xml:space="preserve"> </w:t>
            </w:r>
            <w:r>
              <w:rPr>
                <w:rFonts w:hint="eastAsia" w:ascii="仿宋" w:hAnsi="仿宋" w:eastAsia="仿宋" w:cs="仿宋"/>
                <w:b/>
                <w:bCs/>
                <w:color w:val="auto"/>
                <w:sz w:val="24"/>
                <w:szCs w:val="24"/>
              </w:rPr>
              <w:t>10</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z w:val="24"/>
                <w:szCs w:val="24"/>
              </w:rPr>
              <w:t>分）</w:t>
            </w:r>
          </w:p>
        </w:tc>
      </w:tr>
      <w:tr w14:paraId="6D8E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42" w:type="dxa"/>
            <w:gridSpan w:val="2"/>
            <w:vAlign w:val="top"/>
          </w:tcPr>
          <w:p w14:paraId="6CFA7ACA">
            <w:pPr>
              <w:pStyle w:val="17"/>
              <w:spacing w:before="193" w:line="187" w:lineRule="auto"/>
              <w:ind w:left="385"/>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891" w:type="dxa"/>
            <w:vAlign w:val="top"/>
          </w:tcPr>
          <w:p w14:paraId="6C824F40">
            <w:pPr>
              <w:pStyle w:val="17"/>
              <w:spacing w:before="158" w:line="229" w:lineRule="auto"/>
              <w:ind w:left="33"/>
              <w:rPr>
                <w:rFonts w:hint="eastAsia" w:ascii="仿宋" w:hAnsi="仿宋" w:eastAsia="仿宋" w:cs="仿宋"/>
                <w:color w:val="auto"/>
                <w:sz w:val="24"/>
                <w:szCs w:val="24"/>
              </w:rPr>
            </w:pPr>
            <w:r>
              <w:rPr>
                <w:rFonts w:hint="eastAsia" w:ascii="仿宋" w:hAnsi="仿宋" w:eastAsia="仿宋" w:cs="仿宋"/>
                <w:color w:val="auto"/>
                <w:spacing w:val="8"/>
                <w:sz w:val="24"/>
                <w:szCs w:val="24"/>
              </w:rPr>
              <w:t>服务机构进行居家养老服务内容宣传是否满意？</w:t>
            </w:r>
          </w:p>
        </w:tc>
        <w:tc>
          <w:tcPr>
            <w:tcW w:w="3071" w:type="dxa"/>
            <w:vAlign w:val="top"/>
          </w:tcPr>
          <w:p w14:paraId="3E79B6E9">
            <w:pPr>
              <w:rPr>
                <w:rFonts w:hint="eastAsia" w:ascii="仿宋" w:hAnsi="仿宋" w:eastAsia="仿宋" w:cs="仿宋"/>
                <w:color w:val="auto"/>
                <w:sz w:val="24"/>
                <w:szCs w:val="24"/>
              </w:rPr>
            </w:pPr>
          </w:p>
        </w:tc>
      </w:tr>
      <w:tr w14:paraId="3C28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7FBDFFF4">
            <w:pPr>
              <w:spacing w:line="289" w:lineRule="auto"/>
              <w:rPr>
                <w:rFonts w:hint="eastAsia" w:ascii="仿宋" w:hAnsi="仿宋" w:eastAsia="仿宋" w:cs="仿宋"/>
                <w:color w:val="auto"/>
                <w:sz w:val="24"/>
                <w:szCs w:val="24"/>
              </w:rPr>
            </w:pPr>
          </w:p>
          <w:p w14:paraId="3AA9312A">
            <w:pPr>
              <w:pStyle w:val="17"/>
              <w:spacing w:before="65" w:line="186" w:lineRule="auto"/>
              <w:ind w:left="373"/>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891" w:type="dxa"/>
            <w:vAlign w:val="top"/>
          </w:tcPr>
          <w:p w14:paraId="30F8FE52">
            <w:pPr>
              <w:pStyle w:val="17"/>
              <w:spacing w:before="161" w:line="276" w:lineRule="auto"/>
              <w:ind w:left="38" w:right="26" w:hanging="3"/>
              <w:rPr>
                <w:rFonts w:hint="eastAsia" w:ascii="仿宋" w:hAnsi="仿宋" w:eastAsia="仿宋" w:cs="仿宋"/>
                <w:color w:val="auto"/>
                <w:sz w:val="24"/>
                <w:szCs w:val="24"/>
              </w:rPr>
            </w:pPr>
            <w:r>
              <w:rPr>
                <w:rFonts w:hint="eastAsia" w:ascii="仿宋" w:hAnsi="仿宋" w:eastAsia="仿宋" w:cs="仿宋"/>
                <w:color w:val="auto"/>
                <w:spacing w:val="11"/>
                <w:sz w:val="24"/>
                <w:szCs w:val="24"/>
              </w:rPr>
              <w:t>对服务机构提供的服务内容是否满意？</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(服务</w:t>
            </w:r>
            <w:r>
              <w:rPr>
                <w:rFonts w:hint="eastAsia" w:ascii="仿宋" w:hAnsi="仿宋" w:eastAsia="仿宋" w:cs="仿宋"/>
                <w:color w:val="auto"/>
                <w:spacing w:val="10"/>
                <w:sz w:val="24"/>
                <w:szCs w:val="24"/>
              </w:rPr>
              <w:t>项目是</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否能满足您的需求)</w:t>
            </w:r>
          </w:p>
        </w:tc>
        <w:tc>
          <w:tcPr>
            <w:tcW w:w="3071" w:type="dxa"/>
            <w:vAlign w:val="top"/>
          </w:tcPr>
          <w:p w14:paraId="6BCEBAE8">
            <w:pPr>
              <w:rPr>
                <w:rFonts w:hint="eastAsia" w:ascii="仿宋" w:hAnsi="仿宋" w:eastAsia="仿宋" w:cs="仿宋"/>
                <w:color w:val="auto"/>
                <w:sz w:val="24"/>
                <w:szCs w:val="24"/>
              </w:rPr>
            </w:pPr>
          </w:p>
        </w:tc>
      </w:tr>
      <w:tr w14:paraId="4254F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365FFC8F">
            <w:pPr>
              <w:spacing w:line="290" w:lineRule="auto"/>
              <w:rPr>
                <w:rFonts w:hint="eastAsia" w:ascii="仿宋" w:hAnsi="仿宋" w:eastAsia="仿宋" w:cs="仿宋"/>
                <w:color w:val="auto"/>
                <w:sz w:val="24"/>
                <w:szCs w:val="24"/>
              </w:rPr>
            </w:pPr>
          </w:p>
          <w:p w14:paraId="485DB6A3">
            <w:pPr>
              <w:pStyle w:val="17"/>
              <w:spacing w:before="65" w:line="186" w:lineRule="auto"/>
              <w:ind w:left="374"/>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891" w:type="dxa"/>
            <w:vAlign w:val="top"/>
          </w:tcPr>
          <w:p w14:paraId="54A625D1">
            <w:pPr>
              <w:pStyle w:val="17"/>
              <w:spacing w:before="160" w:line="231" w:lineRule="auto"/>
              <w:ind w:left="35"/>
              <w:rPr>
                <w:rFonts w:hint="eastAsia" w:ascii="仿宋" w:hAnsi="仿宋" w:eastAsia="仿宋" w:cs="仿宋"/>
                <w:color w:val="auto"/>
                <w:sz w:val="24"/>
                <w:szCs w:val="24"/>
              </w:rPr>
            </w:pPr>
            <w:r>
              <w:rPr>
                <w:rFonts w:hint="eastAsia" w:ascii="仿宋" w:hAnsi="仿宋" w:eastAsia="仿宋" w:cs="仿宋"/>
                <w:color w:val="auto"/>
                <w:spacing w:val="11"/>
                <w:sz w:val="24"/>
                <w:szCs w:val="24"/>
              </w:rPr>
              <w:t>对服务员的服务时间是否满意</w:t>
            </w:r>
            <w:r>
              <w:rPr>
                <w:rFonts w:hint="eastAsia" w:ascii="仿宋" w:hAnsi="仿宋" w:eastAsia="仿宋" w:cs="仿宋"/>
                <w:color w:val="auto"/>
                <w:spacing w:val="-5"/>
                <w:sz w:val="24"/>
                <w:szCs w:val="24"/>
              </w:rPr>
              <w:t>？（</w:t>
            </w:r>
            <w:r>
              <w:rPr>
                <w:rFonts w:hint="eastAsia" w:ascii="仿宋" w:hAnsi="仿宋" w:eastAsia="仿宋" w:cs="仿宋"/>
                <w:color w:val="auto"/>
                <w:spacing w:val="11"/>
                <w:sz w:val="24"/>
                <w:szCs w:val="24"/>
              </w:rPr>
              <w:t>服务员服务时</w:t>
            </w:r>
            <w:r>
              <w:rPr>
                <w:rFonts w:hint="eastAsia" w:ascii="仿宋" w:hAnsi="仿宋" w:eastAsia="仿宋" w:cs="仿宋"/>
                <w:color w:val="auto"/>
                <w:spacing w:val="10"/>
                <w:sz w:val="24"/>
                <w:szCs w:val="24"/>
              </w:rPr>
              <w:t>间是</w:t>
            </w:r>
          </w:p>
          <w:p w14:paraId="05A0C86B">
            <w:pPr>
              <w:pStyle w:val="17"/>
              <w:spacing w:before="69" w:line="230" w:lineRule="auto"/>
              <w:ind w:left="39"/>
              <w:rPr>
                <w:rFonts w:hint="eastAsia" w:ascii="仿宋" w:hAnsi="仿宋" w:eastAsia="仿宋" w:cs="仿宋"/>
                <w:color w:val="auto"/>
                <w:sz w:val="24"/>
                <w:szCs w:val="24"/>
              </w:rPr>
            </w:pPr>
            <w:r>
              <w:rPr>
                <w:rFonts w:hint="eastAsia" w:ascii="仿宋" w:hAnsi="仿宋" w:eastAsia="仿宋" w:cs="仿宋"/>
                <w:color w:val="auto"/>
                <w:spacing w:val="5"/>
                <w:sz w:val="24"/>
                <w:szCs w:val="24"/>
              </w:rPr>
              <w:t>否到位等现象）</w:t>
            </w:r>
          </w:p>
        </w:tc>
        <w:tc>
          <w:tcPr>
            <w:tcW w:w="3071" w:type="dxa"/>
            <w:vAlign w:val="top"/>
          </w:tcPr>
          <w:p w14:paraId="37466570">
            <w:pPr>
              <w:rPr>
                <w:rFonts w:hint="eastAsia" w:ascii="仿宋" w:hAnsi="仿宋" w:eastAsia="仿宋" w:cs="仿宋"/>
                <w:color w:val="auto"/>
                <w:sz w:val="24"/>
                <w:szCs w:val="24"/>
              </w:rPr>
            </w:pPr>
          </w:p>
        </w:tc>
      </w:tr>
      <w:tr w14:paraId="4318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3F61FAEE">
            <w:pPr>
              <w:spacing w:line="289" w:lineRule="auto"/>
              <w:rPr>
                <w:rFonts w:hint="eastAsia" w:ascii="仿宋" w:hAnsi="仿宋" w:eastAsia="仿宋" w:cs="仿宋"/>
                <w:color w:val="auto"/>
                <w:sz w:val="24"/>
                <w:szCs w:val="24"/>
              </w:rPr>
            </w:pPr>
          </w:p>
          <w:p w14:paraId="00A57FE8">
            <w:pPr>
              <w:pStyle w:val="17"/>
              <w:spacing w:before="65" w:line="186" w:lineRule="auto"/>
              <w:ind w:left="36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891" w:type="dxa"/>
            <w:vAlign w:val="top"/>
          </w:tcPr>
          <w:p w14:paraId="631AAC25">
            <w:pPr>
              <w:pStyle w:val="17"/>
              <w:spacing w:before="163" w:line="278" w:lineRule="auto"/>
              <w:ind w:left="35" w:right="24"/>
              <w:rPr>
                <w:rFonts w:hint="eastAsia" w:ascii="仿宋" w:hAnsi="仿宋" w:eastAsia="仿宋" w:cs="仿宋"/>
                <w:color w:val="auto"/>
                <w:sz w:val="24"/>
                <w:szCs w:val="24"/>
              </w:rPr>
            </w:pPr>
            <w:r>
              <w:rPr>
                <w:rFonts w:hint="eastAsia" w:ascii="仿宋" w:hAnsi="仿宋" w:eastAsia="仿宋" w:cs="仿宋"/>
                <w:color w:val="auto"/>
                <w:spacing w:val="11"/>
                <w:sz w:val="24"/>
                <w:szCs w:val="24"/>
              </w:rPr>
              <w:t>对服务员的服务态度是否满意？</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(是否存在服务态度</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差、脏活累活不愿意做等情况)</w:t>
            </w:r>
          </w:p>
        </w:tc>
        <w:tc>
          <w:tcPr>
            <w:tcW w:w="3071" w:type="dxa"/>
            <w:vAlign w:val="top"/>
          </w:tcPr>
          <w:p w14:paraId="4B7E8AAA">
            <w:pPr>
              <w:rPr>
                <w:rFonts w:hint="eastAsia" w:ascii="仿宋" w:hAnsi="仿宋" w:eastAsia="仿宋" w:cs="仿宋"/>
                <w:color w:val="auto"/>
                <w:sz w:val="24"/>
                <w:szCs w:val="24"/>
              </w:rPr>
            </w:pPr>
          </w:p>
        </w:tc>
      </w:tr>
      <w:tr w14:paraId="0238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3BD34E23">
            <w:pPr>
              <w:spacing w:line="293" w:lineRule="auto"/>
              <w:rPr>
                <w:rFonts w:hint="eastAsia" w:ascii="仿宋" w:hAnsi="仿宋" w:eastAsia="仿宋" w:cs="仿宋"/>
                <w:color w:val="auto"/>
                <w:sz w:val="24"/>
                <w:szCs w:val="24"/>
              </w:rPr>
            </w:pPr>
          </w:p>
          <w:p w14:paraId="60836FCF">
            <w:pPr>
              <w:pStyle w:val="17"/>
              <w:spacing w:before="65" w:line="184" w:lineRule="auto"/>
              <w:ind w:left="374"/>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891" w:type="dxa"/>
            <w:vAlign w:val="top"/>
          </w:tcPr>
          <w:p w14:paraId="7B6B5C36">
            <w:pPr>
              <w:pStyle w:val="17"/>
              <w:spacing w:before="162" w:line="276" w:lineRule="auto"/>
              <w:ind w:left="35"/>
              <w:rPr>
                <w:rFonts w:hint="eastAsia" w:ascii="仿宋" w:hAnsi="仿宋" w:eastAsia="仿宋" w:cs="仿宋"/>
                <w:color w:val="auto"/>
                <w:sz w:val="24"/>
                <w:szCs w:val="24"/>
              </w:rPr>
            </w:pPr>
            <w:r>
              <w:rPr>
                <w:rFonts w:hint="eastAsia" w:ascii="仿宋" w:hAnsi="仿宋" w:eastAsia="仿宋" w:cs="仿宋"/>
                <w:color w:val="auto"/>
                <w:spacing w:val="7"/>
                <w:sz w:val="24"/>
                <w:szCs w:val="24"/>
              </w:rPr>
              <w:t>对服务员的工作效率是否满意</w:t>
            </w:r>
            <w:r>
              <w:rPr>
                <w:rFonts w:hint="eastAsia" w:ascii="仿宋" w:hAnsi="仿宋" w:eastAsia="仿宋" w:cs="仿宋"/>
                <w:color w:val="auto"/>
                <w:spacing w:val="-55"/>
                <w:sz w:val="24"/>
                <w:szCs w:val="24"/>
              </w:rPr>
              <w:t>？（</w:t>
            </w:r>
            <w:r>
              <w:rPr>
                <w:rFonts w:hint="eastAsia" w:ascii="仿宋" w:hAnsi="仿宋" w:eastAsia="仿宋" w:cs="仿宋"/>
                <w:color w:val="auto"/>
                <w:spacing w:val="7"/>
                <w:sz w:val="24"/>
                <w:szCs w:val="24"/>
              </w:rPr>
              <w:t>是否存在工作拖拉、</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敷衍了事现象）</w:t>
            </w:r>
          </w:p>
        </w:tc>
        <w:tc>
          <w:tcPr>
            <w:tcW w:w="3071" w:type="dxa"/>
            <w:vAlign w:val="top"/>
          </w:tcPr>
          <w:p w14:paraId="3E71C1E1">
            <w:pPr>
              <w:rPr>
                <w:rFonts w:hint="eastAsia" w:ascii="仿宋" w:hAnsi="仿宋" w:eastAsia="仿宋" w:cs="仿宋"/>
                <w:color w:val="auto"/>
                <w:sz w:val="24"/>
                <w:szCs w:val="24"/>
              </w:rPr>
            </w:pPr>
          </w:p>
        </w:tc>
      </w:tr>
      <w:tr w14:paraId="7F7B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42" w:type="dxa"/>
            <w:gridSpan w:val="2"/>
            <w:vAlign w:val="top"/>
          </w:tcPr>
          <w:p w14:paraId="5BC24757">
            <w:pPr>
              <w:pStyle w:val="17"/>
              <w:spacing w:before="201" w:line="186" w:lineRule="auto"/>
              <w:ind w:left="372"/>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4891" w:type="dxa"/>
            <w:vAlign w:val="top"/>
          </w:tcPr>
          <w:p w14:paraId="217593C9">
            <w:pPr>
              <w:pStyle w:val="17"/>
              <w:spacing w:before="165" w:line="231" w:lineRule="auto"/>
              <w:ind w:left="33"/>
              <w:rPr>
                <w:rFonts w:hint="eastAsia" w:ascii="仿宋" w:hAnsi="仿宋" w:eastAsia="仿宋" w:cs="仿宋"/>
                <w:color w:val="auto"/>
                <w:sz w:val="24"/>
                <w:szCs w:val="24"/>
              </w:rPr>
            </w:pPr>
            <w:r>
              <w:rPr>
                <w:rFonts w:hint="eastAsia" w:ascii="仿宋" w:hAnsi="仿宋" w:eastAsia="仿宋" w:cs="仿宋"/>
                <w:color w:val="auto"/>
                <w:spacing w:val="8"/>
                <w:sz w:val="24"/>
                <w:szCs w:val="24"/>
              </w:rPr>
              <w:t>服务员对老年人的关爱程度是否满意？</w:t>
            </w:r>
          </w:p>
        </w:tc>
        <w:tc>
          <w:tcPr>
            <w:tcW w:w="3071" w:type="dxa"/>
            <w:vAlign w:val="top"/>
          </w:tcPr>
          <w:p w14:paraId="59050C77">
            <w:pPr>
              <w:rPr>
                <w:rFonts w:hint="eastAsia" w:ascii="仿宋" w:hAnsi="仿宋" w:eastAsia="仿宋" w:cs="仿宋"/>
                <w:color w:val="auto"/>
                <w:sz w:val="24"/>
                <w:szCs w:val="24"/>
              </w:rPr>
            </w:pPr>
          </w:p>
        </w:tc>
      </w:tr>
      <w:tr w14:paraId="32D0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42" w:type="dxa"/>
            <w:gridSpan w:val="2"/>
            <w:vAlign w:val="top"/>
          </w:tcPr>
          <w:p w14:paraId="04E37CE6">
            <w:pPr>
              <w:pStyle w:val="17"/>
              <w:spacing w:before="203" w:line="184" w:lineRule="auto"/>
              <w:ind w:left="375"/>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891" w:type="dxa"/>
            <w:vAlign w:val="top"/>
          </w:tcPr>
          <w:p w14:paraId="0C1F52D8">
            <w:pPr>
              <w:pStyle w:val="17"/>
              <w:spacing w:before="165" w:line="231" w:lineRule="auto"/>
              <w:ind w:left="33"/>
              <w:rPr>
                <w:rFonts w:hint="eastAsia" w:ascii="仿宋" w:hAnsi="仿宋" w:eastAsia="仿宋" w:cs="仿宋"/>
                <w:color w:val="auto"/>
                <w:sz w:val="24"/>
                <w:szCs w:val="24"/>
              </w:rPr>
            </w:pPr>
            <w:r>
              <w:rPr>
                <w:rFonts w:hint="eastAsia" w:ascii="仿宋" w:hAnsi="仿宋" w:eastAsia="仿宋" w:cs="仿宋"/>
                <w:color w:val="auto"/>
                <w:spacing w:val="8"/>
                <w:sz w:val="24"/>
                <w:szCs w:val="24"/>
              </w:rPr>
              <w:t>服务员服务时的责任心是否满意？</w:t>
            </w:r>
          </w:p>
        </w:tc>
        <w:tc>
          <w:tcPr>
            <w:tcW w:w="3071" w:type="dxa"/>
            <w:vAlign w:val="top"/>
          </w:tcPr>
          <w:p w14:paraId="5088D3CC">
            <w:pPr>
              <w:rPr>
                <w:rFonts w:hint="eastAsia" w:ascii="仿宋" w:hAnsi="仿宋" w:eastAsia="仿宋" w:cs="仿宋"/>
                <w:color w:val="auto"/>
                <w:sz w:val="24"/>
                <w:szCs w:val="24"/>
              </w:rPr>
            </w:pPr>
          </w:p>
        </w:tc>
      </w:tr>
      <w:tr w14:paraId="0593A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00C4E08F">
            <w:pPr>
              <w:spacing w:line="292" w:lineRule="auto"/>
              <w:rPr>
                <w:rFonts w:hint="eastAsia" w:ascii="仿宋" w:hAnsi="仿宋" w:eastAsia="仿宋" w:cs="仿宋"/>
                <w:color w:val="auto"/>
                <w:sz w:val="24"/>
                <w:szCs w:val="24"/>
              </w:rPr>
            </w:pPr>
          </w:p>
          <w:p w14:paraId="1FBD19E3">
            <w:pPr>
              <w:pStyle w:val="17"/>
              <w:spacing w:before="65" w:line="186" w:lineRule="auto"/>
              <w:ind w:left="371"/>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4891" w:type="dxa"/>
            <w:vAlign w:val="top"/>
          </w:tcPr>
          <w:p w14:paraId="7307F6CC">
            <w:pPr>
              <w:pStyle w:val="17"/>
              <w:spacing w:before="165" w:line="228" w:lineRule="auto"/>
              <w:ind w:left="35"/>
              <w:rPr>
                <w:rFonts w:hint="eastAsia" w:ascii="仿宋" w:hAnsi="仿宋" w:eastAsia="仿宋" w:cs="仿宋"/>
                <w:color w:val="auto"/>
                <w:sz w:val="24"/>
                <w:szCs w:val="24"/>
              </w:rPr>
            </w:pPr>
            <w:r>
              <w:rPr>
                <w:rFonts w:hint="eastAsia" w:ascii="仿宋" w:hAnsi="仿宋" w:eastAsia="仿宋" w:cs="仿宋"/>
                <w:color w:val="auto"/>
                <w:spacing w:val="11"/>
                <w:sz w:val="24"/>
                <w:szCs w:val="24"/>
              </w:rPr>
              <w:t>对服务员上门服务时的品德表现是否满意</w:t>
            </w:r>
            <w:r>
              <w:rPr>
                <w:rFonts w:hint="eastAsia" w:ascii="仿宋" w:hAnsi="仿宋" w:eastAsia="仿宋" w:cs="仿宋"/>
                <w:color w:val="auto"/>
                <w:spacing w:val="-5"/>
                <w:sz w:val="24"/>
                <w:szCs w:val="24"/>
              </w:rPr>
              <w:t>？（</w:t>
            </w:r>
            <w:r>
              <w:rPr>
                <w:rFonts w:hint="eastAsia" w:ascii="仿宋" w:hAnsi="仿宋" w:eastAsia="仿宋" w:cs="仿宋"/>
                <w:color w:val="auto"/>
                <w:spacing w:val="11"/>
                <w:sz w:val="24"/>
                <w:szCs w:val="24"/>
              </w:rPr>
              <w:t>是</w:t>
            </w:r>
            <w:r>
              <w:rPr>
                <w:rFonts w:hint="eastAsia" w:ascii="仿宋" w:hAnsi="仿宋" w:eastAsia="仿宋" w:cs="仿宋"/>
                <w:color w:val="auto"/>
                <w:spacing w:val="10"/>
                <w:sz w:val="24"/>
                <w:szCs w:val="24"/>
              </w:rPr>
              <w:t>否存</w:t>
            </w:r>
            <w:r>
              <w:rPr>
                <w:rFonts w:hint="eastAsia" w:ascii="仿宋" w:hAnsi="仿宋" w:eastAsia="仿宋" w:cs="仿宋"/>
                <w:color w:val="auto"/>
                <w:spacing w:val="7"/>
                <w:sz w:val="24"/>
                <w:szCs w:val="24"/>
              </w:rPr>
              <w:t>在不恰当话语、行为情况）</w:t>
            </w:r>
          </w:p>
        </w:tc>
        <w:tc>
          <w:tcPr>
            <w:tcW w:w="3071" w:type="dxa"/>
            <w:vAlign w:val="top"/>
          </w:tcPr>
          <w:p w14:paraId="0C2DB502">
            <w:pPr>
              <w:rPr>
                <w:rFonts w:hint="eastAsia" w:ascii="仿宋" w:hAnsi="仿宋" w:eastAsia="仿宋" w:cs="仿宋"/>
                <w:color w:val="auto"/>
                <w:sz w:val="24"/>
                <w:szCs w:val="24"/>
              </w:rPr>
            </w:pPr>
          </w:p>
        </w:tc>
      </w:tr>
      <w:tr w14:paraId="0E50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42" w:type="dxa"/>
            <w:gridSpan w:val="2"/>
            <w:vAlign w:val="top"/>
          </w:tcPr>
          <w:p w14:paraId="5C7E3BAD">
            <w:pPr>
              <w:pStyle w:val="17"/>
              <w:spacing w:before="202" w:line="186" w:lineRule="auto"/>
              <w:ind w:left="371"/>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891" w:type="dxa"/>
            <w:vAlign w:val="top"/>
          </w:tcPr>
          <w:p w14:paraId="7D154B85">
            <w:pPr>
              <w:pStyle w:val="17"/>
              <w:spacing w:before="166" w:line="231" w:lineRule="auto"/>
              <w:ind w:left="35"/>
              <w:rPr>
                <w:rFonts w:hint="eastAsia" w:ascii="仿宋" w:hAnsi="仿宋" w:eastAsia="仿宋" w:cs="仿宋"/>
                <w:color w:val="auto"/>
                <w:sz w:val="24"/>
                <w:szCs w:val="24"/>
              </w:rPr>
            </w:pPr>
            <w:r>
              <w:rPr>
                <w:rFonts w:hint="eastAsia" w:ascii="仿宋" w:hAnsi="仿宋" w:eastAsia="仿宋" w:cs="仿宋"/>
                <w:color w:val="auto"/>
                <w:spacing w:val="8"/>
                <w:sz w:val="24"/>
                <w:szCs w:val="24"/>
              </w:rPr>
              <w:t>对服务员的服务质量是否满意？</w:t>
            </w:r>
          </w:p>
        </w:tc>
        <w:tc>
          <w:tcPr>
            <w:tcW w:w="3071" w:type="dxa"/>
            <w:vAlign w:val="top"/>
          </w:tcPr>
          <w:p w14:paraId="6D9DE604">
            <w:pPr>
              <w:rPr>
                <w:rFonts w:hint="eastAsia" w:ascii="仿宋" w:hAnsi="仿宋" w:eastAsia="仿宋" w:cs="仿宋"/>
                <w:color w:val="auto"/>
                <w:sz w:val="24"/>
                <w:szCs w:val="24"/>
              </w:rPr>
            </w:pPr>
          </w:p>
        </w:tc>
      </w:tr>
      <w:tr w14:paraId="2BC4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2" w:type="dxa"/>
            <w:gridSpan w:val="2"/>
            <w:vAlign w:val="top"/>
          </w:tcPr>
          <w:p w14:paraId="53789C39">
            <w:pPr>
              <w:spacing w:line="292" w:lineRule="auto"/>
              <w:rPr>
                <w:rFonts w:hint="eastAsia" w:ascii="仿宋" w:hAnsi="仿宋" w:eastAsia="仿宋" w:cs="仿宋"/>
                <w:color w:val="auto"/>
                <w:sz w:val="24"/>
                <w:szCs w:val="24"/>
              </w:rPr>
            </w:pPr>
          </w:p>
          <w:p w14:paraId="0C9238F1">
            <w:pPr>
              <w:pStyle w:val="17"/>
              <w:spacing w:before="65" w:line="187" w:lineRule="auto"/>
              <w:ind w:left="333"/>
              <w:rPr>
                <w:rFonts w:hint="eastAsia" w:ascii="仿宋" w:hAnsi="仿宋" w:eastAsia="仿宋" w:cs="仿宋"/>
                <w:color w:val="auto"/>
                <w:sz w:val="24"/>
                <w:szCs w:val="24"/>
              </w:rPr>
            </w:pPr>
            <w:r>
              <w:rPr>
                <w:rFonts w:hint="eastAsia" w:ascii="仿宋" w:hAnsi="仿宋" w:eastAsia="仿宋" w:cs="仿宋"/>
                <w:color w:val="auto"/>
                <w:spacing w:val="-7"/>
                <w:sz w:val="24"/>
                <w:szCs w:val="24"/>
              </w:rPr>
              <w:t>10</w:t>
            </w:r>
          </w:p>
        </w:tc>
        <w:tc>
          <w:tcPr>
            <w:tcW w:w="4891" w:type="dxa"/>
            <w:vAlign w:val="top"/>
          </w:tcPr>
          <w:p w14:paraId="019C479E">
            <w:pPr>
              <w:pStyle w:val="17"/>
              <w:spacing w:before="166" w:line="278" w:lineRule="auto"/>
              <w:ind w:left="36" w:right="24" w:hanging="1"/>
              <w:rPr>
                <w:rFonts w:hint="eastAsia" w:ascii="仿宋" w:hAnsi="仿宋" w:eastAsia="仿宋" w:cs="仿宋"/>
                <w:color w:val="auto"/>
                <w:sz w:val="24"/>
                <w:szCs w:val="24"/>
              </w:rPr>
            </w:pPr>
            <w:r>
              <w:rPr>
                <w:rFonts w:hint="eastAsia" w:ascii="仿宋" w:hAnsi="仿宋" w:eastAsia="仿宋" w:cs="仿宋"/>
                <w:color w:val="auto"/>
                <w:spacing w:val="11"/>
                <w:sz w:val="24"/>
                <w:szCs w:val="24"/>
              </w:rPr>
              <w:t>对服务公司的监督管理是否满意</w:t>
            </w:r>
            <w:r>
              <w:rPr>
                <w:rFonts w:hint="eastAsia" w:ascii="仿宋" w:hAnsi="仿宋" w:eastAsia="仿宋" w:cs="仿宋"/>
                <w:color w:val="auto"/>
                <w:spacing w:val="-5"/>
                <w:sz w:val="24"/>
                <w:szCs w:val="24"/>
              </w:rPr>
              <w:t>？（</w:t>
            </w:r>
            <w:r>
              <w:rPr>
                <w:rFonts w:hint="eastAsia" w:ascii="仿宋" w:hAnsi="仿宋" w:eastAsia="仿宋" w:cs="仿宋"/>
                <w:color w:val="auto"/>
                <w:spacing w:val="11"/>
                <w:sz w:val="24"/>
                <w:szCs w:val="24"/>
              </w:rPr>
              <w:t>服务公司是</w:t>
            </w:r>
            <w:r>
              <w:rPr>
                <w:rFonts w:hint="eastAsia" w:ascii="仿宋" w:hAnsi="仿宋" w:eastAsia="仿宋" w:cs="仿宋"/>
                <w:color w:val="auto"/>
                <w:spacing w:val="10"/>
                <w:sz w:val="24"/>
                <w:szCs w:val="24"/>
              </w:rPr>
              <w:t>否有</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人上门或者电话回访，听取老年人的意见建议）</w:t>
            </w:r>
          </w:p>
        </w:tc>
        <w:tc>
          <w:tcPr>
            <w:tcW w:w="3071" w:type="dxa"/>
            <w:vAlign w:val="top"/>
          </w:tcPr>
          <w:p w14:paraId="1F345C02">
            <w:pPr>
              <w:rPr>
                <w:rFonts w:hint="eastAsia" w:ascii="仿宋" w:hAnsi="仿宋" w:eastAsia="仿宋" w:cs="仿宋"/>
                <w:color w:val="auto"/>
                <w:sz w:val="24"/>
                <w:szCs w:val="24"/>
              </w:rPr>
            </w:pPr>
          </w:p>
        </w:tc>
      </w:tr>
      <w:tr w14:paraId="382D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42" w:type="dxa"/>
            <w:gridSpan w:val="2"/>
            <w:vAlign w:val="top"/>
          </w:tcPr>
          <w:p w14:paraId="04BE9424">
            <w:pPr>
              <w:pStyle w:val="17"/>
              <w:spacing w:before="202" w:line="187" w:lineRule="auto"/>
              <w:ind w:left="333"/>
              <w:rPr>
                <w:rFonts w:hint="eastAsia" w:ascii="仿宋" w:hAnsi="仿宋" w:eastAsia="仿宋" w:cs="仿宋"/>
                <w:color w:val="auto"/>
                <w:sz w:val="24"/>
                <w:szCs w:val="24"/>
              </w:rPr>
            </w:pPr>
            <w:r>
              <w:rPr>
                <w:rFonts w:hint="eastAsia" w:ascii="仿宋" w:hAnsi="仿宋" w:eastAsia="仿宋" w:cs="仿宋"/>
                <w:color w:val="auto"/>
                <w:spacing w:val="-7"/>
                <w:sz w:val="24"/>
                <w:szCs w:val="24"/>
              </w:rPr>
              <w:t>11</w:t>
            </w:r>
          </w:p>
        </w:tc>
        <w:tc>
          <w:tcPr>
            <w:tcW w:w="7962" w:type="dxa"/>
            <w:gridSpan w:val="2"/>
            <w:vAlign w:val="top"/>
          </w:tcPr>
          <w:p w14:paraId="6EA8A82E">
            <w:pPr>
              <w:pStyle w:val="17"/>
              <w:spacing w:before="168" w:line="229" w:lineRule="auto"/>
              <w:ind w:left="40"/>
              <w:rPr>
                <w:rFonts w:hint="eastAsia" w:ascii="仿宋" w:hAnsi="仿宋" w:eastAsia="仿宋" w:cs="仿宋"/>
                <w:color w:val="auto"/>
                <w:sz w:val="24"/>
                <w:szCs w:val="24"/>
              </w:rPr>
            </w:pPr>
            <w:r>
              <w:rPr>
                <w:rFonts w:hint="eastAsia" w:ascii="仿宋" w:hAnsi="仿宋" w:eastAsia="仿宋" w:cs="仿宋"/>
                <w:color w:val="auto"/>
                <w:spacing w:val="7"/>
                <w:sz w:val="24"/>
                <w:szCs w:val="24"/>
              </w:rPr>
              <w:t>关于居家养老服务的意见和建议：</w:t>
            </w:r>
          </w:p>
        </w:tc>
      </w:tr>
      <w:tr w14:paraId="4D089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42" w:type="dxa"/>
            <w:gridSpan w:val="2"/>
            <w:vAlign w:val="top"/>
          </w:tcPr>
          <w:p w14:paraId="6A9D8E89">
            <w:pPr>
              <w:pStyle w:val="17"/>
              <w:spacing w:before="202" w:line="187" w:lineRule="auto"/>
              <w:ind w:left="333"/>
              <w:rPr>
                <w:rFonts w:hint="eastAsia" w:ascii="仿宋" w:hAnsi="仿宋" w:eastAsia="仿宋" w:cs="仿宋"/>
                <w:color w:val="auto"/>
                <w:sz w:val="24"/>
                <w:szCs w:val="24"/>
              </w:rPr>
            </w:pPr>
            <w:r>
              <w:rPr>
                <w:rFonts w:hint="eastAsia" w:ascii="仿宋" w:hAnsi="仿宋" w:eastAsia="仿宋" w:cs="仿宋"/>
                <w:color w:val="auto"/>
                <w:spacing w:val="-7"/>
                <w:sz w:val="24"/>
                <w:szCs w:val="24"/>
              </w:rPr>
              <w:t>12</w:t>
            </w:r>
          </w:p>
        </w:tc>
        <w:tc>
          <w:tcPr>
            <w:tcW w:w="7962" w:type="dxa"/>
            <w:gridSpan w:val="2"/>
            <w:vAlign w:val="top"/>
          </w:tcPr>
          <w:p w14:paraId="7D34DEB4">
            <w:pPr>
              <w:pStyle w:val="17"/>
              <w:spacing w:before="167" w:line="232" w:lineRule="auto"/>
              <w:ind w:left="43"/>
              <w:rPr>
                <w:rFonts w:hint="eastAsia" w:ascii="仿宋" w:hAnsi="仿宋" w:eastAsia="仿宋" w:cs="仿宋"/>
                <w:color w:val="auto"/>
                <w:sz w:val="24"/>
                <w:szCs w:val="24"/>
              </w:rPr>
            </w:pPr>
            <w:r>
              <w:rPr>
                <w:rFonts w:hint="eastAsia" w:ascii="仿宋" w:hAnsi="仿宋" w:eastAsia="仿宋" w:cs="仿宋"/>
                <w:color w:val="auto"/>
                <w:spacing w:val="-2"/>
                <w:sz w:val="24"/>
                <w:szCs w:val="24"/>
              </w:rPr>
              <w:t>总分：</w:t>
            </w:r>
          </w:p>
        </w:tc>
      </w:tr>
    </w:tbl>
    <w:p w14:paraId="17CF83CA">
      <w:pPr>
        <w:pStyle w:val="4"/>
        <w:rPr>
          <w:rFonts w:hint="eastAsia" w:ascii="仿宋" w:hAnsi="仿宋" w:eastAsia="仿宋" w:cs="仿宋"/>
          <w:color w:val="auto"/>
          <w:sz w:val="24"/>
          <w:szCs w:val="24"/>
        </w:rPr>
      </w:pPr>
    </w:p>
    <w:p w14:paraId="77BEFF44">
      <w:pPr>
        <w:spacing w:before="251" w:line="228" w:lineRule="auto"/>
        <w:ind w:left="3292"/>
        <w:rPr>
          <w:rFonts w:hint="eastAsia" w:ascii="仿宋" w:hAnsi="仿宋" w:eastAsia="仿宋" w:cs="仿宋"/>
          <w:color w:val="auto"/>
          <w:sz w:val="24"/>
          <w:szCs w:val="24"/>
        </w:rPr>
      </w:pPr>
      <w:bookmarkStart w:id="12" w:name="bookmark8"/>
      <w:bookmarkEnd w:id="12"/>
      <w:r>
        <w:rPr>
          <w:rFonts w:hint="eastAsia" w:ascii="仿宋" w:hAnsi="仿宋" w:eastAsia="仿宋" w:cs="仿宋"/>
          <w:b/>
          <w:bCs/>
          <w:color w:val="auto"/>
          <w:sz w:val="24"/>
          <w:szCs w:val="24"/>
        </w:rPr>
        <w:t>第四章</w:t>
      </w:r>
      <w:r>
        <w:rPr>
          <w:rFonts w:hint="eastAsia" w:ascii="仿宋" w:hAnsi="仿宋" w:eastAsia="仿宋" w:cs="仿宋"/>
          <w:color w:val="auto"/>
          <w:spacing w:val="40"/>
          <w:sz w:val="24"/>
          <w:szCs w:val="24"/>
        </w:rPr>
        <w:t xml:space="preserve"> </w:t>
      </w:r>
      <w:r>
        <w:rPr>
          <w:rFonts w:hint="eastAsia" w:ascii="仿宋" w:hAnsi="仿宋" w:eastAsia="仿宋" w:cs="仿宋"/>
          <w:b/>
          <w:bCs/>
          <w:color w:val="auto"/>
          <w:sz w:val="24"/>
          <w:szCs w:val="24"/>
        </w:rPr>
        <w:t>合同基本条款</w:t>
      </w:r>
    </w:p>
    <w:p w14:paraId="7FFBE77E">
      <w:pPr>
        <w:spacing w:before="134" w:line="219" w:lineRule="auto"/>
        <w:ind w:left="2275"/>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（本合同仅为样稿，最终稿由双方协商后确定）</w:t>
      </w:r>
    </w:p>
    <w:p w14:paraId="7B1A51C1">
      <w:pPr>
        <w:spacing w:before="111" w:line="316" w:lineRule="auto"/>
        <w:ind w:left="33" w:right="58" w:firstLine="2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 xml:space="preserve">甲方：         （采购单位） </w:t>
      </w:r>
    </w:p>
    <w:p w14:paraId="23B0FE5C">
      <w:pPr>
        <w:spacing w:before="111" w:line="316" w:lineRule="auto"/>
        <w:ind w:left="33" w:right="58" w:firstLine="2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乙方：         （中标方）</w:t>
      </w:r>
    </w:p>
    <w:p w14:paraId="56F25514">
      <w:pPr>
        <w:spacing w:before="35" w:line="229" w:lineRule="auto"/>
        <w:jc w:val="left"/>
        <w:rPr>
          <w:rFonts w:hint="eastAsia" w:ascii="仿宋" w:hAnsi="仿宋" w:eastAsia="仿宋" w:cs="仿宋"/>
          <w:color w:val="auto"/>
          <w:sz w:val="24"/>
          <w:szCs w:val="24"/>
        </w:rPr>
      </w:pPr>
      <w:r>
        <w:rPr>
          <w:rFonts w:hint="eastAsia" w:ascii="仿宋" w:hAnsi="仿宋" w:eastAsia="仿宋" w:cs="仿宋"/>
          <w:color w:val="auto"/>
          <w:spacing w:val="-1"/>
          <w:sz w:val="24"/>
          <w:szCs w:val="24"/>
        </w:rPr>
        <w:t>甲乙双方根据      年</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
          <w:sz w:val="24"/>
          <w:szCs w:val="24"/>
        </w:rPr>
        <w:t>月</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
          <w:sz w:val="24"/>
          <w:szCs w:val="24"/>
        </w:rPr>
        <w:t>日浙江佳诚工程咨询股份有限公司所签发的《中标通知书》（项目编号</w:t>
      </w:r>
      <w:r>
        <w:rPr>
          <w:rFonts w:hint="eastAsia" w:ascii="仿宋" w:hAnsi="仿宋" w:eastAsia="仿宋" w:cs="仿宋"/>
          <w:color w:val="auto"/>
          <w:spacing w:val="-40"/>
          <w:sz w:val="24"/>
          <w:szCs w:val="24"/>
        </w:rPr>
        <w:t>：</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40"/>
          <w:sz w:val="24"/>
          <w:szCs w:val="24"/>
        </w:rPr>
        <w:t>），</w:t>
      </w:r>
      <w:r>
        <w:rPr>
          <w:rFonts w:hint="eastAsia" w:ascii="仿宋" w:hAnsi="仿宋" w:eastAsia="仿宋" w:cs="仿宋"/>
          <w:color w:val="auto"/>
          <w:spacing w:val="11"/>
          <w:sz w:val="24"/>
          <w:szCs w:val="24"/>
        </w:rPr>
        <w:t>以及采购文件、投标文件的规定，并经双方协商一致，达成本采购合同（中标通知书、采</w:t>
      </w:r>
      <w:r>
        <w:rPr>
          <w:rFonts w:hint="eastAsia" w:ascii="仿宋" w:hAnsi="仿宋" w:eastAsia="仿宋" w:cs="仿宋"/>
          <w:color w:val="auto"/>
          <w:spacing w:val="10"/>
          <w:sz w:val="24"/>
          <w:szCs w:val="24"/>
        </w:rPr>
        <w:t>购文件、投标</w:t>
      </w:r>
      <w:r>
        <w:rPr>
          <w:rFonts w:hint="eastAsia" w:ascii="仿宋" w:hAnsi="仿宋" w:eastAsia="仿宋" w:cs="仿宋"/>
          <w:color w:val="auto"/>
          <w:spacing w:val="9"/>
          <w:sz w:val="24"/>
          <w:szCs w:val="24"/>
        </w:rPr>
        <w:t>文件以及甲、乙双方商定的补充协议构成本合同不</w:t>
      </w:r>
      <w:r>
        <w:rPr>
          <w:rFonts w:hint="eastAsia" w:ascii="仿宋" w:hAnsi="仿宋" w:eastAsia="仿宋" w:cs="仿宋"/>
          <w:color w:val="auto"/>
          <w:spacing w:val="8"/>
          <w:sz w:val="24"/>
          <w:szCs w:val="24"/>
        </w:rPr>
        <w:t>可分割的部份）。</w:t>
      </w:r>
    </w:p>
    <w:p w14:paraId="789696F2">
      <w:pPr>
        <w:spacing w:before="98" w:line="231" w:lineRule="auto"/>
        <w:ind w:left="484"/>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(一)采购内容及合同金额</w:t>
      </w:r>
    </w:p>
    <w:p w14:paraId="6B3EEA57">
      <w:pPr>
        <w:spacing w:line="18" w:lineRule="exact"/>
        <w:rPr>
          <w:rFonts w:hint="eastAsia" w:ascii="仿宋" w:hAnsi="仿宋" w:eastAsia="仿宋" w:cs="仿宋"/>
          <w:color w:val="auto"/>
          <w:sz w:val="24"/>
          <w:szCs w:val="24"/>
        </w:rPr>
      </w:pPr>
    </w:p>
    <w:tbl>
      <w:tblPr>
        <w:tblStyle w:val="16"/>
        <w:tblW w:w="8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1690"/>
        <w:gridCol w:w="1552"/>
        <w:gridCol w:w="1482"/>
        <w:gridCol w:w="1514"/>
        <w:gridCol w:w="1264"/>
      </w:tblGrid>
      <w:tr w14:paraId="5563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25" w:type="dxa"/>
            <w:vAlign w:val="top"/>
          </w:tcPr>
          <w:p w14:paraId="6FAE5973">
            <w:pPr>
              <w:pStyle w:val="17"/>
              <w:spacing w:before="233" w:line="231" w:lineRule="auto"/>
              <w:ind w:left="412"/>
              <w:rPr>
                <w:rFonts w:hint="eastAsia" w:ascii="仿宋" w:hAnsi="仿宋" w:eastAsia="仿宋" w:cs="仿宋"/>
                <w:color w:val="auto"/>
                <w:sz w:val="24"/>
                <w:szCs w:val="24"/>
              </w:rPr>
            </w:pPr>
            <w:r>
              <w:rPr>
                <w:rFonts w:hint="eastAsia" w:ascii="仿宋" w:hAnsi="仿宋" w:eastAsia="仿宋" w:cs="仿宋"/>
                <w:color w:val="auto"/>
                <w:spacing w:val="2"/>
                <w:sz w:val="24"/>
                <w:szCs w:val="24"/>
              </w:rPr>
              <w:t>序号</w:t>
            </w:r>
          </w:p>
        </w:tc>
        <w:tc>
          <w:tcPr>
            <w:tcW w:w="1690" w:type="dxa"/>
            <w:vAlign w:val="top"/>
          </w:tcPr>
          <w:p w14:paraId="0FE91AA1">
            <w:pPr>
              <w:pStyle w:val="17"/>
              <w:spacing w:before="233" w:line="231" w:lineRule="auto"/>
              <w:ind w:left="435"/>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采购内容</w:t>
            </w:r>
          </w:p>
        </w:tc>
        <w:tc>
          <w:tcPr>
            <w:tcW w:w="1552" w:type="dxa"/>
            <w:vAlign w:val="top"/>
          </w:tcPr>
          <w:p w14:paraId="48A99F24">
            <w:pPr>
              <w:pStyle w:val="17"/>
              <w:spacing w:before="233" w:line="231" w:lineRule="auto"/>
              <w:ind w:left="581"/>
              <w:rPr>
                <w:rFonts w:hint="eastAsia" w:ascii="仿宋" w:hAnsi="仿宋" w:eastAsia="仿宋" w:cs="仿宋"/>
                <w:color w:val="auto"/>
                <w:sz w:val="24"/>
                <w:szCs w:val="24"/>
              </w:rPr>
            </w:pPr>
            <w:r>
              <w:rPr>
                <w:rFonts w:hint="eastAsia" w:ascii="仿宋" w:hAnsi="仿宋" w:eastAsia="仿宋" w:cs="仿宋"/>
                <w:color w:val="auto"/>
                <w:spacing w:val="-1"/>
                <w:sz w:val="24"/>
                <w:szCs w:val="24"/>
              </w:rPr>
              <w:t>要求</w:t>
            </w:r>
          </w:p>
        </w:tc>
        <w:tc>
          <w:tcPr>
            <w:tcW w:w="1482" w:type="dxa"/>
            <w:vAlign w:val="top"/>
          </w:tcPr>
          <w:p w14:paraId="718EC4F6">
            <w:pPr>
              <w:pStyle w:val="17"/>
              <w:spacing w:before="232" w:line="232" w:lineRule="auto"/>
              <w:ind w:left="541"/>
              <w:rPr>
                <w:rFonts w:hint="eastAsia" w:ascii="仿宋" w:hAnsi="仿宋" w:eastAsia="仿宋" w:cs="仿宋"/>
                <w:color w:val="auto"/>
                <w:sz w:val="24"/>
                <w:szCs w:val="24"/>
              </w:rPr>
            </w:pPr>
            <w:r>
              <w:rPr>
                <w:rFonts w:hint="eastAsia" w:ascii="仿宋" w:hAnsi="仿宋" w:eastAsia="仿宋" w:cs="仿宋"/>
                <w:color w:val="auto"/>
                <w:spacing w:val="2"/>
                <w:sz w:val="24"/>
                <w:szCs w:val="24"/>
              </w:rPr>
              <w:t>数量</w:t>
            </w:r>
          </w:p>
        </w:tc>
        <w:tc>
          <w:tcPr>
            <w:tcW w:w="1514" w:type="dxa"/>
            <w:vAlign w:val="top"/>
          </w:tcPr>
          <w:p w14:paraId="083BF6AA">
            <w:pPr>
              <w:pStyle w:val="17"/>
              <w:spacing w:before="233" w:line="229" w:lineRule="auto"/>
              <w:ind w:left="564"/>
              <w:rPr>
                <w:rFonts w:hint="eastAsia" w:ascii="仿宋" w:hAnsi="仿宋" w:eastAsia="仿宋" w:cs="仿宋"/>
                <w:color w:val="auto"/>
                <w:sz w:val="24"/>
                <w:szCs w:val="24"/>
              </w:rPr>
            </w:pPr>
            <w:r>
              <w:rPr>
                <w:rFonts w:hint="eastAsia" w:ascii="仿宋" w:hAnsi="仿宋" w:eastAsia="仿宋" w:cs="仿宋"/>
                <w:color w:val="auto"/>
                <w:spacing w:val="-1"/>
                <w:sz w:val="24"/>
                <w:szCs w:val="24"/>
              </w:rPr>
              <w:t>单价</w:t>
            </w:r>
          </w:p>
        </w:tc>
        <w:tc>
          <w:tcPr>
            <w:tcW w:w="1264" w:type="dxa"/>
            <w:vAlign w:val="top"/>
          </w:tcPr>
          <w:p w14:paraId="1CCA6570">
            <w:pPr>
              <w:pStyle w:val="17"/>
              <w:spacing w:before="233" w:line="231" w:lineRule="auto"/>
              <w:ind w:left="439"/>
              <w:rPr>
                <w:rFonts w:hint="eastAsia" w:ascii="仿宋" w:hAnsi="仿宋" w:eastAsia="仿宋" w:cs="仿宋"/>
                <w:color w:val="auto"/>
                <w:sz w:val="24"/>
                <w:szCs w:val="24"/>
              </w:rPr>
            </w:pPr>
            <w:r>
              <w:rPr>
                <w:rFonts w:hint="eastAsia" w:ascii="仿宋" w:hAnsi="仿宋" w:eastAsia="仿宋" w:cs="仿宋"/>
                <w:color w:val="auto"/>
                <w:spacing w:val="-1"/>
                <w:sz w:val="24"/>
                <w:szCs w:val="24"/>
              </w:rPr>
              <w:t>合计</w:t>
            </w:r>
          </w:p>
        </w:tc>
      </w:tr>
      <w:tr w14:paraId="101D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25" w:type="dxa"/>
            <w:vAlign w:val="top"/>
          </w:tcPr>
          <w:p w14:paraId="6BD8C555">
            <w:pPr>
              <w:rPr>
                <w:rFonts w:hint="eastAsia" w:ascii="仿宋" w:hAnsi="仿宋" w:eastAsia="仿宋" w:cs="仿宋"/>
                <w:color w:val="auto"/>
                <w:sz w:val="24"/>
                <w:szCs w:val="24"/>
              </w:rPr>
            </w:pPr>
          </w:p>
        </w:tc>
        <w:tc>
          <w:tcPr>
            <w:tcW w:w="1690" w:type="dxa"/>
            <w:vAlign w:val="top"/>
          </w:tcPr>
          <w:p w14:paraId="4E0487E2">
            <w:pPr>
              <w:rPr>
                <w:rFonts w:hint="eastAsia" w:ascii="仿宋" w:hAnsi="仿宋" w:eastAsia="仿宋" w:cs="仿宋"/>
                <w:color w:val="auto"/>
                <w:sz w:val="24"/>
                <w:szCs w:val="24"/>
              </w:rPr>
            </w:pPr>
          </w:p>
        </w:tc>
        <w:tc>
          <w:tcPr>
            <w:tcW w:w="1552" w:type="dxa"/>
            <w:vAlign w:val="top"/>
          </w:tcPr>
          <w:p w14:paraId="3766AB0B">
            <w:pPr>
              <w:rPr>
                <w:rFonts w:hint="eastAsia" w:ascii="仿宋" w:hAnsi="仿宋" w:eastAsia="仿宋" w:cs="仿宋"/>
                <w:color w:val="auto"/>
                <w:sz w:val="24"/>
                <w:szCs w:val="24"/>
              </w:rPr>
            </w:pPr>
          </w:p>
        </w:tc>
        <w:tc>
          <w:tcPr>
            <w:tcW w:w="1482" w:type="dxa"/>
            <w:vAlign w:val="top"/>
          </w:tcPr>
          <w:p w14:paraId="20EAE634">
            <w:pPr>
              <w:rPr>
                <w:rFonts w:hint="eastAsia" w:ascii="仿宋" w:hAnsi="仿宋" w:eastAsia="仿宋" w:cs="仿宋"/>
                <w:color w:val="auto"/>
                <w:sz w:val="24"/>
                <w:szCs w:val="24"/>
              </w:rPr>
            </w:pPr>
          </w:p>
        </w:tc>
        <w:tc>
          <w:tcPr>
            <w:tcW w:w="1514" w:type="dxa"/>
            <w:vAlign w:val="top"/>
          </w:tcPr>
          <w:p w14:paraId="3E0D6B19">
            <w:pPr>
              <w:rPr>
                <w:rFonts w:hint="eastAsia" w:ascii="仿宋" w:hAnsi="仿宋" w:eastAsia="仿宋" w:cs="仿宋"/>
                <w:color w:val="auto"/>
                <w:sz w:val="24"/>
                <w:szCs w:val="24"/>
              </w:rPr>
            </w:pPr>
          </w:p>
        </w:tc>
        <w:tc>
          <w:tcPr>
            <w:tcW w:w="1264" w:type="dxa"/>
            <w:vAlign w:val="top"/>
          </w:tcPr>
          <w:p w14:paraId="68CD9BE5">
            <w:pPr>
              <w:rPr>
                <w:rFonts w:hint="eastAsia" w:ascii="仿宋" w:hAnsi="仿宋" w:eastAsia="仿宋" w:cs="仿宋"/>
                <w:color w:val="auto"/>
                <w:sz w:val="24"/>
                <w:szCs w:val="24"/>
              </w:rPr>
            </w:pPr>
          </w:p>
        </w:tc>
      </w:tr>
      <w:tr w14:paraId="5D075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25" w:type="dxa"/>
            <w:vAlign w:val="top"/>
          </w:tcPr>
          <w:p w14:paraId="20C79C54">
            <w:pPr>
              <w:rPr>
                <w:rFonts w:hint="eastAsia" w:ascii="仿宋" w:hAnsi="仿宋" w:eastAsia="仿宋" w:cs="仿宋"/>
                <w:color w:val="auto"/>
                <w:sz w:val="24"/>
                <w:szCs w:val="24"/>
              </w:rPr>
            </w:pPr>
          </w:p>
        </w:tc>
        <w:tc>
          <w:tcPr>
            <w:tcW w:w="1690" w:type="dxa"/>
            <w:vAlign w:val="top"/>
          </w:tcPr>
          <w:p w14:paraId="4E3A402C">
            <w:pPr>
              <w:rPr>
                <w:rFonts w:hint="eastAsia" w:ascii="仿宋" w:hAnsi="仿宋" w:eastAsia="仿宋" w:cs="仿宋"/>
                <w:color w:val="auto"/>
                <w:sz w:val="24"/>
                <w:szCs w:val="24"/>
              </w:rPr>
            </w:pPr>
          </w:p>
        </w:tc>
        <w:tc>
          <w:tcPr>
            <w:tcW w:w="1552" w:type="dxa"/>
            <w:vAlign w:val="top"/>
          </w:tcPr>
          <w:p w14:paraId="58CE68C4">
            <w:pPr>
              <w:rPr>
                <w:rFonts w:hint="eastAsia" w:ascii="仿宋" w:hAnsi="仿宋" w:eastAsia="仿宋" w:cs="仿宋"/>
                <w:color w:val="auto"/>
                <w:sz w:val="24"/>
                <w:szCs w:val="24"/>
              </w:rPr>
            </w:pPr>
          </w:p>
        </w:tc>
        <w:tc>
          <w:tcPr>
            <w:tcW w:w="1482" w:type="dxa"/>
            <w:vAlign w:val="top"/>
          </w:tcPr>
          <w:p w14:paraId="6D24BCF8">
            <w:pPr>
              <w:rPr>
                <w:rFonts w:hint="eastAsia" w:ascii="仿宋" w:hAnsi="仿宋" w:eastAsia="仿宋" w:cs="仿宋"/>
                <w:color w:val="auto"/>
                <w:sz w:val="24"/>
                <w:szCs w:val="24"/>
              </w:rPr>
            </w:pPr>
          </w:p>
        </w:tc>
        <w:tc>
          <w:tcPr>
            <w:tcW w:w="1514" w:type="dxa"/>
            <w:vAlign w:val="top"/>
          </w:tcPr>
          <w:p w14:paraId="3AEB075C">
            <w:pPr>
              <w:rPr>
                <w:rFonts w:hint="eastAsia" w:ascii="仿宋" w:hAnsi="仿宋" w:eastAsia="仿宋" w:cs="仿宋"/>
                <w:color w:val="auto"/>
                <w:sz w:val="24"/>
                <w:szCs w:val="24"/>
              </w:rPr>
            </w:pPr>
          </w:p>
        </w:tc>
        <w:tc>
          <w:tcPr>
            <w:tcW w:w="1264" w:type="dxa"/>
            <w:vAlign w:val="top"/>
          </w:tcPr>
          <w:p w14:paraId="68B6C1C0">
            <w:pPr>
              <w:rPr>
                <w:rFonts w:hint="eastAsia" w:ascii="仿宋" w:hAnsi="仿宋" w:eastAsia="仿宋" w:cs="仿宋"/>
                <w:color w:val="auto"/>
                <w:sz w:val="24"/>
                <w:szCs w:val="24"/>
              </w:rPr>
            </w:pPr>
          </w:p>
        </w:tc>
      </w:tr>
      <w:tr w14:paraId="4F9EB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727" w:type="dxa"/>
            <w:gridSpan w:val="6"/>
            <w:vAlign w:val="top"/>
          </w:tcPr>
          <w:p w14:paraId="5B4E1116">
            <w:pPr>
              <w:pStyle w:val="17"/>
              <w:spacing w:before="176" w:line="229" w:lineRule="auto"/>
              <w:ind w:left="126"/>
              <w:rPr>
                <w:rFonts w:hint="eastAsia" w:ascii="仿宋" w:hAnsi="仿宋" w:eastAsia="仿宋" w:cs="仿宋"/>
                <w:color w:val="auto"/>
                <w:sz w:val="24"/>
                <w:szCs w:val="24"/>
              </w:rPr>
            </w:pPr>
            <w:r>
              <w:rPr>
                <w:rFonts w:hint="eastAsia" w:ascii="仿宋" w:hAnsi="仿宋" w:eastAsia="仿宋" w:cs="仿宋"/>
                <w:color w:val="auto"/>
                <w:spacing w:val="7"/>
                <w:sz w:val="24"/>
                <w:szCs w:val="24"/>
              </w:rPr>
              <w:t>实际服务费=中标单价（每小时中标价）</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7"/>
                <w:sz w:val="24"/>
                <w:szCs w:val="24"/>
              </w:rPr>
              <w:t>×实</w:t>
            </w:r>
            <w:r>
              <w:rPr>
                <w:rFonts w:hint="eastAsia" w:ascii="仿宋" w:hAnsi="仿宋" w:eastAsia="仿宋" w:cs="仿宋"/>
                <w:color w:val="auto"/>
                <w:spacing w:val="6"/>
                <w:sz w:val="24"/>
                <w:szCs w:val="24"/>
              </w:rPr>
              <w:t>际服务小时数。</w:t>
            </w:r>
          </w:p>
        </w:tc>
      </w:tr>
    </w:tbl>
    <w:p w14:paraId="72C06444">
      <w:pPr>
        <w:spacing w:before="173" w:line="229" w:lineRule="auto"/>
        <w:ind w:left="247"/>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（二）技术资料</w:t>
      </w:r>
    </w:p>
    <w:p w14:paraId="36345345">
      <w:pPr>
        <w:spacing w:before="115" w:line="229" w:lineRule="auto"/>
        <w:ind w:left="522"/>
        <w:rPr>
          <w:rFonts w:hint="eastAsia" w:ascii="仿宋" w:hAnsi="仿宋" w:eastAsia="仿宋" w:cs="仿宋"/>
          <w:color w:val="auto"/>
          <w:sz w:val="24"/>
          <w:szCs w:val="24"/>
        </w:rPr>
      </w:pPr>
      <w:r>
        <w:rPr>
          <w:rFonts w:hint="eastAsia" w:ascii="仿宋" w:hAnsi="仿宋" w:eastAsia="仿宋" w:cs="仿宋"/>
          <w:color w:val="auto"/>
          <w:spacing w:val="8"/>
          <w:sz w:val="24"/>
          <w:szCs w:val="24"/>
        </w:rPr>
        <w:t>1.乙方应按招标文件规定的时间向甲方提供有关技术资料。</w:t>
      </w:r>
    </w:p>
    <w:p w14:paraId="43DBBB7F">
      <w:pPr>
        <w:spacing w:before="149" w:line="350" w:lineRule="auto"/>
        <w:ind w:left="45" w:right="90" w:firstLine="464"/>
        <w:rPr>
          <w:rFonts w:hint="eastAsia" w:ascii="仿宋" w:hAnsi="仿宋" w:eastAsia="仿宋" w:cs="仿宋"/>
          <w:color w:val="auto"/>
          <w:sz w:val="24"/>
          <w:szCs w:val="24"/>
        </w:rPr>
      </w:pPr>
      <w:r>
        <w:rPr>
          <w:rFonts w:hint="eastAsia" w:ascii="仿宋" w:hAnsi="仿宋" w:eastAsia="仿宋" w:cs="仿宋"/>
          <w:color w:val="auto"/>
          <w:spacing w:val="9"/>
          <w:sz w:val="24"/>
          <w:szCs w:val="24"/>
        </w:rPr>
        <w:t>2.没有甲方事先书面同意，乙方不得将由甲方提供的资料提供给与履行本合同无关的任何其他人。即使向履行本合同有关的人员提供，也应注意保密并限于履行合同的必</w:t>
      </w:r>
      <w:r>
        <w:rPr>
          <w:rFonts w:hint="eastAsia" w:ascii="仿宋" w:hAnsi="仿宋" w:eastAsia="仿宋" w:cs="仿宋"/>
          <w:color w:val="auto"/>
          <w:spacing w:val="8"/>
          <w:sz w:val="24"/>
          <w:szCs w:val="24"/>
        </w:rPr>
        <w:t>需范围。</w:t>
      </w:r>
    </w:p>
    <w:p w14:paraId="7FE88764">
      <w:pPr>
        <w:spacing w:before="114" w:line="231"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（三）</w:t>
      </w:r>
      <w:r>
        <w:rPr>
          <w:rFonts w:hint="eastAsia" w:ascii="仿宋" w:hAnsi="仿宋" w:eastAsia="仿宋" w:cs="仿宋"/>
          <w:color w:val="auto"/>
          <w:spacing w:val="34"/>
          <w:sz w:val="24"/>
          <w:szCs w:val="24"/>
        </w:rPr>
        <w:t xml:space="preserve"> </w:t>
      </w:r>
      <w:r>
        <w:rPr>
          <w:rFonts w:hint="eastAsia" w:ascii="仿宋" w:hAnsi="仿宋" w:eastAsia="仿宋" w:cs="仿宋"/>
          <w:b/>
          <w:bCs/>
          <w:color w:val="auto"/>
          <w:spacing w:val="2"/>
          <w:sz w:val="24"/>
          <w:szCs w:val="24"/>
        </w:rPr>
        <w:t>知识产权</w:t>
      </w:r>
    </w:p>
    <w:p w14:paraId="45BAD462">
      <w:pPr>
        <w:spacing w:before="113" w:line="229" w:lineRule="auto"/>
        <w:ind w:left="514"/>
        <w:rPr>
          <w:rFonts w:hint="eastAsia" w:ascii="仿宋" w:hAnsi="仿宋" w:eastAsia="仿宋" w:cs="仿宋"/>
          <w:color w:val="auto"/>
          <w:sz w:val="24"/>
          <w:szCs w:val="24"/>
        </w:rPr>
      </w:pPr>
      <w:r>
        <w:rPr>
          <w:rFonts w:hint="eastAsia" w:ascii="仿宋" w:hAnsi="仿宋" w:eastAsia="仿宋" w:cs="仿宋"/>
          <w:color w:val="auto"/>
          <w:spacing w:val="9"/>
          <w:sz w:val="24"/>
          <w:szCs w:val="24"/>
        </w:rPr>
        <w:t>供方应保证所提供的货物或其任何一部分均不会侵犯任何第三方的知识产权。</w:t>
      </w:r>
    </w:p>
    <w:p w14:paraId="3B99858F">
      <w:pPr>
        <w:spacing w:before="147" w:line="231" w:lineRule="auto"/>
        <w:ind w:firstLine="239" w:firstLineChars="100"/>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w:t>
      </w:r>
      <w:r>
        <w:rPr>
          <w:rFonts w:hint="eastAsia" w:ascii="仿宋" w:hAnsi="仿宋" w:eastAsia="仿宋" w:cs="仿宋"/>
          <w:color w:val="auto"/>
          <w:spacing w:val="-54"/>
          <w:sz w:val="24"/>
          <w:szCs w:val="24"/>
        </w:rPr>
        <w:t xml:space="preserve"> </w:t>
      </w:r>
      <w:r>
        <w:rPr>
          <w:rFonts w:hint="eastAsia" w:ascii="仿宋" w:hAnsi="仿宋" w:eastAsia="仿宋" w:cs="仿宋"/>
          <w:b/>
          <w:bCs/>
          <w:color w:val="auto"/>
          <w:spacing w:val="-1"/>
          <w:sz w:val="24"/>
          <w:szCs w:val="24"/>
        </w:rPr>
        <w:t>四）成果归属</w:t>
      </w:r>
    </w:p>
    <w:p w14:paraId="33FB2D80">
      <w:pPr>
        <w:spacing w:before="148" w:line="231" w:lineRule="auto"/>
        <w:ind w:left="514"/>
        <w:rPr>
          <w:rFonts w:hint="eastAsia" w:ascii="仿宋" w:hAnsi="仿宋" w:eastAsia="仿宋" w:cs="仿宋"/>
          <w:color w:val="auto"/>
          <w:sz w:val="24"/>
          <w:szCs w:val="24"/>
        </w:rPr>
      </w:pPr>
      <w:r>
        <w:rPr>
          <w:rFonts w:hint="eastAsia" w:ascii="仿宋" w:hAnsi="仿宋" w:eastAsia="仿宋" w:cs="仿宋"/>
          <w:color w:val="auto"/>
          <w:spacing w:val="9"/>
          <w:sz w:val="24"/>
          <w:szCs w:val="24"/>
        </w:rPr>
        <w:t>本项目中形成的新的技术成果及其知识产权归甲方</w:t>
      </w:r>
      <w:r>
        <w:rPr>
          <w:rFonts w:hint="eastAsia" w:ascii="仿宋" w:hAnsi="仿宋" w:eastAsia="仿宋" w:cs="仿宋"/>
          <w:color w:val="auto"/>
          <w:spacing w:val="8"/>
          <w:sz w:val="24"/>
          <w:szCs w:val="24"/>
        </w:rPr>
        <w:t>所有。</w:t>
      </w:r>
    </w:p>
    <w:p w14:paraId="2100F4CA">
      <w:pPr>
        <w:spacing w:before="187" w:line="227" w:lineRule="auto"/>
        <w:ind w:firstLine="253" w:firstLineChars="1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（五）转包或分包</w:t>
      </w:r>
    </w:p>
    <w:p w14:paraId="55F66FD8">
      <w:pPr>
        <w:spacing w:before="149" w:line="240" w:lineRule="auto"/>
        <w:ind w:left="45" w:right="90" w:firstLine="464"/>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1.本合同范围的服务，应由乙方直接供应，不得转让他人供应；</w:t>
      </w:r>
    </w:p>
    <w:p w14:paraId="6E9D2905">
      <w:pPr>
        <w:spacing w:before="149" w:line="240" w:lineRule="auto"/>
        <w:ind w:left="45" w:right="90" w:firstLine="464"/>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 xml:space="preserve">2.除非得到甲方的书面同意，乙方不得将本合同范围的服务全部或部分分包给他人供应； </w:t>
      </w:r>
    </w:p>
    <w:p w14:paraId="026881D8">
      <w:pPr>
        <w:spacing w:before="149" w:line="240" w:lineRule="auto"/>
        <w:ind w:left="45" w:right="90" w:firstLine="464"/>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3.如有转让和未经甲方同意的分包行为</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9"/>
          <w:sz w:val="24"/>
          <w:szCs w:val="24"/>
        </w:rPr>
        <w:t>甲方有权解除合同，追究乙方的违约责任。</w:t>
      </w:r>
    </w:p>
    <w:p w14:paraId="2B426DC6">
      <w:pPr>
        <w:spacing w:before="36" w:line="229" w:lineRule="auto"/>
        <w:ind w:firstLine="253" w:firstLineChars="1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（六）质量保证及后续服务</w:t>
      </w:r>
    </w:p>
    <w:p w14:paraId="32AD90AC">
      <w:pPr>
        <w:spacing w:before="193" w:line="389" w:lineRule="auto"/>
        <w:ind w:left="37" w:right="57" w:firstLine="412"/>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t>1.要求每次上门服务时长不得少于60分钟，项目执行期内须为同一服务对象累计提供</w:t>
      </w:r>
      <w:r>
        <w:rPr>
          <w:rFonts w:hint="eastAsia" w:ascii="仿宋" w:hAnsi="仿宋" w:eastAsia="仿宋" w:cs="仿宋"/>
          <w:color w:val="auto"/>
          <w:spacing w:val="8"/>
          <w:sz w:val="24"/>
          <w:szCs w:val="24"/>
          <w:lang w:val="en-US" w:eastAsia="zh-CN"/>
        </w:rPr>
        <w:t>30</w:t>
      </w:r>
      <w:r>
        <w:rPr>
          <w:rFonts w:hint="eastAsia" w:ascii="仿宋" w:hAnsi="仿宋" w:eastAsia="仿宋" w:cs="仿宋"/>
          <w:color w:val="auto"/>
          <w:spacing w:val="8"/>
          <w:sz w:val="24"/>
          <w:szCs w:val="24"/>
        </w:rPr>
        <w:t>次以上居家养老上门服务</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保证服务质量和效果</w:t>
      </w:r>
      <w:r>
        <w:rPr>
          <w:rFonts w:hint="eastAsia" w:ascii="仿宋" w:hAnsi="仿宋" w:eastAsia="仿宋" w:cs="仿宋"/>
          <w:color w:val="auto"/>
          <w:spacing w:val="8"/>
          <w:sz w:val="24"/>
          <w:szCs w:val="24"/>
          <w:lang w:eastAsia="zh-CN"/>
        </w:rPr>
        <w:t>。</w:t>
      </w:r>
    </w:p>
    <w:p w14:paraId="411E31EA">
      <w:pPr>
        <w:spacing w:before="193" w:line="389" w:lineRule="auto"/>
        <w:ind w:left="37" w:right="57" w:firstLine="412"/>
        <w:rPr>
          <w:rFonts w:hint="eastAsia" w:ascii="仿宋" w:hAnsi="仿宋" w:eastAsia="仿宋" w:cs="仿宋"/>
          <w:color w:val="auto"/>
          <w:sz w:val="24"/>
          <w:szCs w:val="24"/>
        </w:rPr>
      </w:pPr>
      <w:r>
        <w:rPr>
          <w:rFonts w:hint="eastAsia" w:ascii="仿宋" w:hAnsi="仿宋" w:eastAsia="仿宋" w:cs="仿宋"/>
          <w:color w:val="auto"/>
          <w:spacing w:val="8"/>
          <w:sz w:val="24"/>
          <w:szCs w:val="24"/>
        </w:rPr>
        <w:t>2.养老护理员上门一次记为一次服务。</w:t>
      </w:r>
    </w:p>
    <w:p w14:paraId="535E76E5">
      <w:pPr>
        <w:keepNext w:val="0"/>
        <w:keepLines w:val="0"/>
        <w:pageBreakBefore w:val="0"/>
        <w:widowControl/>
        <w:kinsoku w:val="0"/>
        <w:wordWrap/>
        <w:overflowPunct/>
        <w:topLinePunct w:val="0"/>
        <w:autoSpaceDE w:val="0"/>
        <w:autoSpaceDN w:val="0"/>
        <w:bidi w:val="0"/>
        <w:adjustRightInd w:val="0"/>
        <w:snapToGrid w:val="0"/>
        <w:spacing w:before="36" w:line="360" w:lineRule="exact"/>
        <w:ind w:left="33" w:right="57" w:firstLine="418"/>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3.乙方应当为本项目设置固定服务场所，并在柯城城区范围内建立</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24</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小时呼叫中心，配备充分的满</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足工作需要的工作人员。</w:t>
      </w:r>
    </w:p>
    <w:p w14:paraId="1F917DB8">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4.乙方须通过民政局指定的相关平台（应用）开展服务工作，在线生成服务报表，接受平台的服务</w:t>
      </w:r>
      <w:r>
        <w:rPr>
          <w:rFonts w:hint="eastAsia" w:ascii="仿宋" w:hAnsi="仿宋" w:eastAsia="仿宋" w:cs="仿宋"/>
          <w:color w:val="auto"/>
          <w:spacing w:val="9"/>
          <w:sz w:val="24"/>
          <w:szCs w:val="24"/>
        </w:rPr>
        <w:t>评价。应采用线上平台或电话下单，线下上门服务模式，做到线上线下服务相结合。</w:t>
      </w:r>
    </w:p>
    <w:p w14:paraId="24B0E211">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5.项目执行、任务进展、资金使用、绩效评价等项目情况报告及时在民政局指定的相关业务平台（应用）进行上报。</w:t>
      </w:r>
    </w:p>
    <w:p w14:paraId="151809CD">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6.乙方应按投标文件承诺及采购文件规定向甲方提供服务。</w:t>
      </w:r>
    </w:p>
    <w:p w14:paraId="27AAF337">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7.乙方提供的服务成果在服务质量保证期内发生质量问题，乙方应负责免费提供后续服务。对达不到要求者，根据实际情况，经双方协商，可按以下办法处理：</w:t>
      </w:r>
    </w:p>
    <w:p w14:paraId="5B3ED08A">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⑴重做：由乙方承担所发生的全部费用。</w:t>
      </w:r>
    </w:p>
    <w:p w14:paraId="62E64BFB">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 xml:space="preserve"> ⑵贬值处理：由甲乙双方合议定价。</w:t>
      </w:r>
    </w:p>
    <w:p w14:paraId="52FF9018">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⑶解除合同。</w:t>
      </w:r>
    </w:p>
    <w:p w14:paraId="15DA754F">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8.乙方需提供 7×24 小时电话技术咨询支持，在收到甲方质量问题通知后，    分钟内须作出有效响 应，如非现场响应无法解决问题的，须在      小时内到达现场，     小时内解决问题。</w:t>
      </w:r>
    </w:p>
    <w:p w14:paraId="32392E7D">
      <w:pPr>
        <w:keepNext w:val="0"/>
        <w:keepLines w:val="0"/>
        <w:pageBreakBefore w:val="0"/>
        <w:widowControl/>
        <w:kinsoku w:val="0"/>
        <w:wordWrap/>
        <w:overflowPunct/>
        <w:topLinePunct w:val="0"/>
        <w:autoSpaceDE w:val="0"/>
        <w:autoSpaceDN w:val="0"/>
        <w:bidi w:val="0"/>
        <w:adjustRightInd w:val="0"/>
        <w:snapToGrid w:val="0"/>
        <w:spacing w:before="34" w:line="360" w:lineRule="exact"/>
        <w:ind w:left="34" w:right="58" w:firstLine="411"/>
        <w:textAlignment w:val="baseline"/>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9.服务质量保证期内，乙方应对服务成果出现的质量问题负责处理解决并承担一切费用。</w:t>
      </w:r>
    </w:p>
    <w:p w14:paraId="424C0A54">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501"/>
        <w:textAlignment w:val="baseline"/>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（七）</w:t>
      </w:r>
      <w:r>
        <w:rPr>
          <w:rFonts w:hint="eastAsia" w:ascii="仿宋" w:hAnsi="仿宋" w:eastAsia="仿宋" w:cs="仿宋"/>
          <w:color w:val="auto"/>
          <w:spacing w:val="31"/>
          <w:sz w:val="24"/>
          <w:szCs w:val="24"/>
        </w:rPr>
        <w:t xml:space="preserve"> </w:t>
      </w:r>
      <w:r>
        <w:rPr>
          <w:rFonts w:hint="eastAsia" w:ascii="仿宋" w:hAnsi="仿宋" w:eastAsia="仿宋" w:cs="仿宋"/>
          <w:b/>
          <w:bCs/>
          <w:color w:val="auto"/>
          <w:spacing w:val="2"/>
          <w:sz w:val="24"/>
          <w:szCs w:val="24"/>
        </w:rPr>
        <w:t>付款方式</w:t>
      </w:r>
    </w:p>
    <w:p w14:paraId="705A9771">
      <w:pPr>
        <w:keepNext w:val="0"/>
        <w:keepLines w:val="0"/>
        <w:pageBreakBefore w:val="0"/>
        <w:widowControl/>
        <w:kinsoku w:val="0"/>
        <w:wordWrap/>
        <w:overflowPunct/>
        <w:topLinePunct w:val="0"/>
        <w:autoSpaceDE w:val="0"/>
        <w:autoSpaceDN w:val="0"/>
        <w:bidi w:val="0"/>
        <w:adjustRightInd w:val="0"/>
        <w:snapToGrid w:val="0"/>
        <w:spacing w:before="157" w:line="360" w:lineRule="exact"/>
        <w:ind w:right="166" w:firstLine="516" w:firstLineChars="200"/>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pacing w:val="9"/>
          <w:sz w:val="24"/>
          <w:szCs w:val="24"/>
        </w:rPr>
        <w:t>按</w:t>
      </w:r>
      <w:r>
        <w:rPr>
          <w:rFonts w:hint="eastAsia" w:ascii="仿宋" w:hAnsi="仿宋" w:eastAsia="仿宋" w:cs="仿宋"/>
          <w:color w:val="auto"/>
          <w:spacing w:val="9"/>
          <w:sz w:val="24"/>
          <w:szCs w:val="24"/>
          <w:lang w:val="en-US" w:eastAsia="zh-CN"/>
        </w:rPr>
        <w:t>月</w:t>
      </w:r>
      <w:r>
        <w:rPr>
          <w:rFonts w:hint="eastAsia" w:ascii="仿宋" w:hAnsi="仿宋" w:eastAsia="仿宋" w:cs="仿宋"/>
          <w:color w:val="auto"/>
          <w:spacing w:val="9"/>
          <w:sz w:val="24"/>
          <w:szCs w:val="24"/>
        </w:rPr>
        <w:t>进行结算，以民政局指定的相关平台（应用）</w:t>
      </w:r>
      <w:r>
        <w:rPr>
          <w:rFonts w:hint="eastAsia" w:ascii="仿宋" w:hAnsi="仿宋" w:eastAsia="仿宋" w:cs="仿宋"/>
          <w:color w:val="auto"/>
          <w:spacing w:val="8"/>
          <w:sz w:val="24"/>
          <w:szCs w:val="24"/>
        </w:rPr>
        <w:t>产生的服务报表作为结算基础，结合服务单</w:t>
      </w:r>
      <w:r>
        <w:rPr>
          <w:rFonts w:hint="eastAsia" w:ascii="仿宋" w:hAnsi="仿宋" w:eastAsia="仿宋" w:cs="仿宋"/>
          <w:color w:val="auto"/>
          <w:spacing w:val="7"/>
          <w:sz w:val="24"/>
          <w:szCs w:val="24"/>
        </w:rPr>
        <w:t>位的</w:t>
      </w:r>
      <w:r>
        <w:rPr>
          <w:rFonts w:hint="eastAsia" w:ascii="仿宋" w:hAnsi="仿宋" w:eastAsia="仿宋" w:cs="仿宋"/>
          <w:color w:val="auto"/>
          <w:spacing w:val="7"/>
          <w:sz w:val="24"/>
          <w:szCs w:val="24"/>
          <w:lang w:val="en-US" w:eastAsia="zh-CN"/>
        </w:rPr>
        <w:t>月</w:t>
      </w:r>
      <w:r>
        <w:rPr>
          <w:rFonts w:hint="eastAsia" w:ascii="仿宋" w:hAnsi="仿宋" w:eastAsia="仿宋" w:cs="仿宋"/>
          <w:color w:val="auto"/>
          <w:spacing w:val="7"/>
          <w:sz w:val="24"/>
          <w:szCs w:val="24"/>
        </w:rPr>
        <w:t>考核得分</w:t>
      </w:r>
      <w:r>
        <w:rPr>
          <w:rFonts w:hint="eastAsia" w:ascii="仿宋" w:hAnsi="仿宋" w:eastAsia="仿宋" w:cs="仿宋"/>
          <w:color w:val="auto"/>
          <w:spacing w:val="7"/>
          <w:sz w:val="24"/>
          <w:szCs w:val="24"/>
          <w:highlight w:val="none"/>
          <w:lang w:eastAsia="zh-CN"/>
        </w:rPr>
        <w:t>情况</w:t>
      </w:r>
      <w:r>
        <w:rPr>
          <w:rFonts w:hint="eastAsia" w:ascii="仿宋" w:hAnsi="仿宋" w:eastAsia="仿宋" w:cs="仿宋"/>
          <w:color w:val="auto"/>
          <w:spacing w:val="7"/>
          <w:sz w:val="24"/>
          <w:szCs w:val="24"/>
        </w:rPr>
        <w:t>，由采购人向服务单位支付实际服务费用。</w:t>
      </w:r>
      <w:r>
        <w:rPr>
          <w:rFonts w:hint="eastAsia" w:ascii="仿宋" w:hAnsi="仿宋" w:eastAsia="仿宋" w:cs="仿宋"/>
          <w:color w:val="auto"/>
          <w:spacing w:val="7"/>
          <w:sz w:val="24"/>
          <w:szCs w:val="24"/>
          <w:lang w:val="en-US" w:eastAsia="zh-CN"/>
        </w:rPr>
        <w:t>服务单位不得像服务对象收取一切费用。</w:t>
      </w:r>
    </w:p>
    <w:p w14:paraId="7DFAFE13">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4" w:firstLine="421"/>
        <w:textAlignment w:val="baseline"/>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w:t>
      </w:r>
      <w:r>
        <w:rPr>
          <w:rFonts w:hint="eastAsia" w:ascii="仿宋" w:hAnsi="仿宋" w:eastAsia="仿宋" w:cs="仿宋"/>
          <w:color w:val="auto"/>
          <w:spacing w:val="1"/>
          <w:sz w:val="24"/>
          <w:szCs w:val="24"/>
        </w:rPr>
        <w:t>注：</w:t>
      </w:r>
      <w:r>
        <w:rPr>
          <w:rFonts w:hint="eastAsia" w:ascii="仿宋" w:hAnsi="仿宋" w:eastAsia="仿宋" w:cs="仿宋"/>
          <w:color w:val="auto"/>
          <w:spacing w:val="1"/>
          <w:sz w:val="24"/>
          <w:szCs w:val="24"/>
          <w:lang w:val="en-US" w:eastAsia="zh-CN"/>
        </w:rPr>
        <w:t>月</w:t>
      </w:r>
      <w:r>
        <w:rPr>
          <w:rFonts w:hint="eastAsia" w:ascii="仿宋" w:hAnsi="仿宋" w:eastAsia="仿宋" w:cs="仿宋"/>
          <w:color w:val="auto"/>
          <w:spacing w:val="1"/>
          <w:sz w:val="24"/>
          <w:szCs w:val="24"/>
        </w:rPr>
        <w:t>考核得分在</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
          <w:sz w:val="24"/>
          <w:szCs w:val="24"/>
        </w:rPr>
        <w:t>90（含）分以上的为合格，全额支付当</w:t>
      </w:r>
      <w:r>
        <w:rPr>
          <w:rFonts w:hint="eastAsia" w:ascii="仿宋" w:hAnsi="仿宋" w:eastAsia="仿宋" w:cs="仿宋"/>
          <w:color w:val="auto"/>
          <w:spacing w:val="1"/>
          <w:sz w:val="24"/>
          <w:szCs w:val="24"/>
          <w:lang w:val="en-US" w:eastAsia="zh-CN"/>
        </w:rPr>
        <w:t>月</w:t>
      </w:r>
      <w:r>
        <w:rPr>
          <w:rFonts w:hint="eastAsia" w:ascii="仿宋" w:hAnsi="仿宋" w:eastAsia="仿宋" w:cs="仿宋"/>
          <w:color w:val="auto"/>
          <w:spacing w:val="1"/>
          <w:sz w:val="24"/>
          <w:szCs w:val="24"/>
        </w:rPr>
        <w:t>服务费用；小于</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1"/>
          <w:sz w:val="24"/>
          <w:szCs w:val="24"/>
        </w:rPr>
        <w:t>90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
          <w:sz w:val="24"/>
          <w:szCs w:val="24"/>
        </w:rPr>
        <w:t>分大于</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1"/>
          <w:sz w:val="24"/>
          <w:szCs w:val="24"/>
        </w:rPr>
        <w:t>80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
          <w:sz w:val="24"/>
          <w:szCs w:val="24"/>
        </w:rPr>
        <w:t>分（含）</w:t>
      </w:r>
      <w:r>
        <w:rPr>
          <w:rFonts w:hint="eastAsia" w:ascii="仿宋" w:hAnsi="仿宋" w:eastAsia="仿宋" w:cs="仿宋"/>
          <w:color w:val="auto"/>
          <w:spacing w:val="5"/>
          <w:sz w:val="24"/>
          <w:szCs w:val="24"/>
        </w:rPr>
        <w:t>的，以</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5"/>
          <w:sz w:val="24"/>
          <w:szCs w:val="24"/>
        </w:rPr>
        <w:t>90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5"/>
          <w:sz w:val="24"/>
          <w:szCs w:val="24"/>
        </w:rPr>
        <w:t>分为基础，每扣</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5"/>
          <w:sz w:val="24"/>
          <w:szCs w:val="24"/>
        </w:rPr>
        <w:t>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5"/>
          <w:sz w:val="24"/>
          <w:szCs w:val="24"/>
        </w:rPr>
        <w:t>分，扣当</w:t>
      </w:r>
      <w:r>
        <w:rPr>
          <w:rFonts w:hint="eastAsia" w:ascii="仿宋" w:hAnsi="仿宋" w:eastAsia="仿宋" w:cs="仿宋"/>
          <w:color w:val="auto"/>
          <w:spacing w:val="5"/>
          <w:sz w:val="24"/>
          <w:szCs w:val="24"/>
          <w:lang w:val="en-US" w:eastAsia="zh-CN"/>
        </w:rPr>
        <w:t>月</w:t>
      </w:r>
      <w:r>
        <w:rPr>
          <w:rFonts w:hint="eastAsia" w:ascii="仿宋" w:hAnsi="仿宋" w:eastAsia="仿宋" w:cs="仿宋"/>
          <w:color w:val="auto"/>
          <w:spacing w:val="5"/>
          <w:sz w:val="24"/>
          <w:szCs w:val="24"/>
        </w:rPr>
        <w:t>服务费用的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5"/>
          <w:sz w:val="24"/>
          <w:szCs w:val="24"/>
        </w:rPr>
        <w:t>0.2%；小于</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5"/>
          <w:sz w:val="24"/>
          <w:szCs w:val="24"/>
        </w:rPr>
        <w:t>80</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5"/>
          <w:sz w:val="24"/>
          <w:szCs w:val="24"/>
        </w:rPr>
        <w:t>分的，扣除当</w:t>
      </w:r>
      <w:r>
        <w:rPr>
          <w:rFonts w:hint="eastAsia" w:ascii="仿宋" w:hAnsi="仿宋" w:eastAsia="仿宋" w:cs="仿宋"/>
          <w:color w:val="auto"/>
          <w:spacing w:val="5"/>
          <w:sz w:val="24"/>
          <w:szCs w:val="24"/>
          <w:lang w:val="en-US" w:eastAsia="zh-CN"/>
        </w:rPr>
        <w:t>月</w:t>
      </w:r>
      <w:r>
        <w:rPr>
          <w:rFonts w:hint="eastAsia" w:ascii="仿宋" w:hAnsi="仿宋" w:eastAsia="仿宋" w:cs="仿宋"/>
          <w:color w:val="auto"/>
          <w:spacing w:val="5"/>
          <w:sz w:val="24"/>
          <w:szCs w:val="24"/>
        </w:rPr>
        <w:t>服务费用的</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5"/>
          <w:sz w:val="24"/>
          <w:szCs w:val="24"/>
        </w:rPr>
        <w:t>50%。连</w:t>
      </w:r>
      <w:r>
        <w:rPr>
          <w:rFonts w:hint="eastAsia" w:ascii="仿宋" w:hAnsi="仿宋" w:eastAsia="仿宋" w:cs="仿宋"/>
          <w:color w:val="auto"/>
          <w:spacing w:val="9"/>
          <w:sz w:val="24"/>
          <w:szCs w:val="24"/>
        </w:rPr>
        <w:t>续二个</w:t>
      </w:r>
      <w:r>
        <w:rPr>
          <w:rFonts w:hint="eastAsia" w:ascii="仿宋" w:hAnsi="仿宋" w:eastAsia="仿宋" w:cs="仿宋"/>
          <w:color w:val="auto"/>
          <w:spacing w:val="9"/>
          <w:sz w:val="24"/>
          <w:szCs w:val="24"/>
          <w:lang w:val="en-US" w:eastAsia="zh-CN"/>
        </w:rPr>
        <w:t>月</w:t>
      </w:r>
      <w:r>
        <w:rPr>
          <w:rFonts w:hint="eastAsia" w:ascii="仿宋" w:hAnsi="仿宋" w:eastAsia="仿宋" w:cs="仿宋"/>
          <w:color w:val="auto"/>
          <w:spacing w:val="9"/>
          <w:sz w:val="24"/>
          <w:szCs w:val="24"/>
        </w:rPr>
        <w:t>得分低于</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9"/>
          <w:sz w:val="24"/>
          <w:szCs w:val="24"/>
        </w:rPr>
        <w:t>80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9"/>
          <w:sz w:val="24"/>
          <w:szCs w:val="24"/>
        </w:rPr>
        <w:t>分的服务单位，将终止</w:t>
      </w:r>
      <w:r>
        <w:rPr>
          <w:rFonts w:hint="eastAsia" w:ascii="仿宋" w:hAnsi="仿宋" w:eastAsia="仿宋" w:cs="仿宋"/>
          <w:color w:val="auto"/>
          <w:spacing w:val="8"/>
          <w:sz w:val="24"/>
          <w:szCs w:val="24"/>
        </w:rPr>
        <w:t>合同，取消服务资格。服务单位承担所有责任。</w:t>
      </w:r>
      <w:r>
        <w:rPr>
          <w:rFonts w:hint="eastAsia" w:ascii="仿宋" w:hAnsi="仿宋" w:eastAsia="仿宋" w:cs="仿宋"/>
          <w:color w:val="auto"/>
          <w:spacing w:val="11"/>
          <w:sz w:val="24"/>
          <w:szCs w:val="24"/>
        </w:rPr>
        <w:t>所承担的服务项目因工作不落实、措施不到位被区级及以上领导批评或新闻媒体曝光，除按考核评分办</w:t>
      </w:r>
      <w:r>
        <w:rPr>
          <w:rFonts w:hint="eastAsia" w:ascii="仿宋" w:hAnsi="仿宋" w:eastAsia="仿宋" w:cs="仿宋"/>
          <w:color w:val="auto"/>
          <w:spacing w:val="5"/>
          <w:sz w:val="24"/>
          <w:szCs w:val="24"/>
        </w:rPr>
        <w:t>法扣分外，另处每次</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5"/>
          <w:sz w:val="24"/>
          <w:szCs w:val="24"/>
        </w:rPr>
        <w:t>5000元罚款。</w:t>
      </w:r>
    </w:p>
    <w:p w14:paraId="294D501A">
      <w:pPr>
        <w:spacing w:before="157" w:line="232" w:lineRule="auto"/>
        <w:ind w:left="498"/>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w:t>
      </w:r>
      <w:r>
        <w:rPr>
          <w:rFonts w:hint="eastAsia" w:ascii="仿宋" w:hAnsi="仿宋" w:eastAsia="仿宋" w:cs="仿宋"/>
          <w:b/>
          <w:bCs/>
          <w:color w:val="auto"/>
          <w:spacing w:val="4"/>
          <w:sz w:val="24"/>
          <w:szCs w:val="24"/>
          <w:lang w:eastAsia="zh-CN"/>
        </w:rPr>
        <w:t>八</w:t>
      </w:r>
      <w:r>
        <w:rPr>
          <w:rFonts w:hint="eastAsia" w:ascii="仿宋" w:hAnsi="仿宋" w:eastAsia="仿宋" w:cs="仿宋"/>
          <w:b/>
          <w:bCs/>
          <w:color w:val="auto"/>
          <w:spacing w:val="4"/>
          <w:sz w:val="24"/>
          <w:szCs w:val="24"/>
        </w:rPr>
        <w:t>）验收</w:t>
      </w:r>
    </w:p>
    <w:p w14:paraId="70F18D1A">
      <w:pPr>
        <w:keepNext w:val="0"/>
        <w:keepLines w:val="0"/>
        <w:pageBreakBefore w:val="0"/>
        <w:widowControl/>
        <w:kinsoku w:val="0"/>
        <w:wordWrap/>
        <w:overflowPunct/>
        <w:topLinePunct w:val="0"/>
        <w:autoSpaceDE w:val="0"/>
        <w:autoSpaceDN w:val="0"/>
        <w:bidi w:val="0"/>
        <w:adjustRightInd w:val="0"/>
        <w:snapToGrid w:val="0"/>
        <w:spacing w:before="157" w:line="360" w:lineRule="exact"/>
        <w:ind w:right="166" w:firstLine="516" w:firstLineChars="200"/>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项目结束后</w:t>
      </w:r>
      <w:r>
        <w:rPr>
          <w:rFonts w:hint="eastAsia" w:ascii="仿宋" w:hAnsi="仿宋" w:eastAsia="仿宋" w:cs="仿宋"/>
          <w:color w:val="auto"/>
          <w:spacing w:val="9"/>
          <w:sz w:val="24"/>
          <w:szCs w:val="24"/>
          <w:lang w:val="en-US" w:eastAsia="zh-CN"/>
        </w:rPr>
        <w:t>,</w:t>
      </w:r>
      <w:r>
        <w:rPr>
          <w:rFonts w:hint="eastAsia" w:ascii="仿宋" w:hAnsi="仿宋" w:eastAsia="仿宋" w:cs="仿宋"/>
          <w:color w:val="auto"/>
          <w:spacing w:val="9"/>
          <w:sz w:val="24"/>
          <w:szCs w:val="24"/>
        </w:rPr>
        <w:t>由采购人组织专家进行验收，评审费用由中标方承担，中标方有义务对专家提出的意见进行修改完善相关技术资料。</w:t>
      </w:r>
    </w:p>
    <w:p w14:paraId="473CC359">
      <w:pPr>
        <w:keepNext w:val="0"/>
        <w:keepLines w:val="0"/>
        <w:pageBreakBefore w:val="0"/>
        <w:widowControl/>
        <w:kinsoku w:val="0"/>
        <w:wordWrap/>
        <w:overflowPunct/>
        <w:topLinePunct w:val="0"/>
        <w:autoSpaceDE w:val="0"/>
        <w:autoSpaceDN w:val="0"/>
        <w:bidi w:val="0"/>
        <w:adjustRightInd w:val="0"/>
        <w:snapToGrid w:val="0"/>
        <w:spacing w:before="35" w:line="360" w:lineRule="exact"/>
        <w:ind w:left="501"/>
        <w:textAlignment w:val="baseline"/>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w:t>
      </w:r>
      <w:r>
        <w:rPr>
          <w:rFonts w:hint="eastAsia" w:ascii="仿宋" w:hAnsi="仿宋" w:eastAsia="仿宋" w:cs="仿宋"/>
          <w:b/>
          <w:bCs/>
          <w:color w:val="auto"/>
          <w:spacing w:val="2"/>
          <w:sz w:val="24"/>
          <w:szCs w:val="24"/>
          <w:lang w:eastAsia="zh-CN"/>
        </w:rPr>
        <w:t>九</w:t>
      </w:r>
      <w:r>
        <w:rPr>
          <w:rFonts w:hint="eastAsia" w:ascii="仿宋" w:hAnsi="仿宋" w:eastAsia="仿宋" w:cs="仿宋"/>
          <w:b/>
          <w:bCs/>
          <w:color w:val="auto"/>
          <w:spacing w:val="2"/>
          <w:sz w:val="24"/>
          <w:szCs w:val="24"/>
        </w:rPr>
        <w:t>）</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pacing w:val="2"/>
          <w:sz w:val="24"/>
          <w:szCs w:val="24"/>
        </w:rPr>
        <w:t>违约责任</w:t>
      </w:r>
    </w:p>
    <w:p w14:paraId="7AEE8F1E">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58" w:right="87" w:firstLine="444"/>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1.如甲方未按合同规定期限向乙方付费，</w:t>
      </w:r>
      <w:r>
        <w:rPr>
          <w:rFonts w:hint="eastAsia" w:ascii="仿宋" w:hAnsi="仿宋" w:eastAsia="仿宋" w:cs="仿宋"/>
          <w:color w:val="auto"/>
          <w:spacing w:val="8"/>
          <w:sz w:val="24"/>
          <w:szCs w:val="24"/>
        </w:rPr>
        <w:t>经乙方书面催讨后仍未支付时，甲方应承担当</w:t>
      </w:r>
      <w:r>
        <w:rPr>
          <w:rFonts w:hint="eastAsia" w:ascii="仿宋" w:hAnsi="仿宋" w:eastAsia="仿宋" w:cs="仿宋"/>
          <w:color w:val="auto"/>
          <w:spacing w:val="8"/>
          <w:sz w:val="24"/>
          <w:szCs w:val="24"/>
          <w:lang w:val="en-US" w:eastAsia="zh-CN"/>
        </w:rPr>
        <w:t>月</w:t>
      </w:r>
      <w:r>
        <w:rPr>
          <w:rFonts w:hint="eastAsia" w:ascii="仿宋" w:hAnsi="仿宋" w:eastAsia="仿宋" w:cs="仿宋"/>
          <w:color w:val="auto"/>
          <w:spacing w:val="8"/>
          <w:sz w:val="24"/>
          <w:szCs w:val="24"/>
        </w:rPr>
        <w:t>应付款每</w:t>
      </w:r>
      <w:r>
        <w:rPr>
          <w:rFonts w:hint="eastAsia" w:ascii="仿宋" w:hAnsi="仿宋" w:eastAsia="仿宋" w:cs="仿宋"/>
          <w:color w:val="auto"/>
          <w:spacing w:val="5"/>
          <w:sz w:val="24"/>
          <w:szCs w:val="24"/>
        </w:rPr>
        <w:t>日</w:t>
      </w:r>
      <w:r>
        <w:rPr>
          <w:rFonts w:hint="eastAsia" w:ascii="仿宋" w:hAnsi="仿宋" w:eastAsia="仿宋" w:cs="仿宋"/>
          <w:color w:val="auto"/>
          <w:spacing w:val="5"/>
          <w:sz w:val="24"/>
          <w:szCs w:val="24"/>
          <w:highlight w:val="none"/>
          <w:lang w:eastAsia="zh-CN"/>
        </w:rPr>
        <w:t>万</w:t>
      </w:r>
      <w:r>
        <w:rPr>
          <w:rFonts w:hint="eastAsia" w:ascii="仿宋" w:hAnsi="仿宋" w:eastAsia="仿宋" w:cs="仿宋"/>
          <w:color w:val="auto"/>
          <w:spacing w:val="5"/>
          <w:sz w:val="24"/>
          <w:szCs w:val="24"/>
          <w:highlight w:val="none"/>
        </w:rPr>
        <w:t>分之</w:t>
      </w:r>
      <w:r>
        <w:rPr>
          <w:rFonts w:hint="eastAsia" w:ascii="仿宋" w:hAnsi="仿宋" w:eastAsia="仿宋" w:cs="仿宋"/>
          <w:color w:val="auto"/>
          <w:spacing w:val="5"/>
          <w:sz w:val="24"/>
          <w:szCs w:val="24"/>
          <w:highlight w:val="none"/>
          <w:lang w:eastAsia="zh-CN"/>
        </w:rPr>
        <w:t>二</w:t>
      </w:r>
      <w:r>
        <w:rPr>
          <w:rFonts w:hint="eastAsia" w:ascii="仿宋" w:hAnsi="仿宋" w:eastAsia="仿宋" w:cs="仿宋"/>
          <w:color w:val="auto"/>
          <w:spacing w:val="5"/>
          <w:sz w:val="24"/>
          <w:szCs w:val="24"/>
        </w:rPr>
        <w:t>以内的逾期付款违约金。</w:t>
      </w:r>
    </w:p>
    <w:p w14:paraId="3E1AEA2E">
      <w:pPr>
        <w:keepNext w:val="0"/>
        <w:keepLines w:val="0"/>
        <w:pageBreakBefore w:val="0"/>
        <w:widowControl/>
        <w:kinsoku w:val="0"/>
        <w:wordWrap/>
        <w:overflowPunct/>
        <w:topLinePunct w:val="0"/>
        <w:autoSpaceDE w:val="0"/>
        <w:autoSpaceDN w:val="0"/>
        <w:bidi w:val="0"/>
        <w:adjustRightInd w:val="0"/>
        <w:snapToGrid w:val="0"/>
        <w:spacing w:before="38" w:line="360" w:lineRule="exact"/>
        <w:ind w:left="19" w:right="87" w:firstLine="471"/>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2.如乙方未能按合同要求进行服务给甲方造成较大影响和重大损失时，根据考核结果</w:t>
      </w:r>
      <w:r>
        <w:rPr>
          <w:rFonts w:hint="eastAsia" w:ascii="仿宋" w:hAnsi="仿宋" w:eastAsia="仿宋" w:cs="仿宋"/>
          <w:color w:val="auto"/>
          <w:spacing w:val="9"/>
          <w:sz w:val="24"/>
          <w:szCs w:val="24"/>
        </w:rPr>
        <w:t>甲方有权向乙</w:t>
      </w:r>
      <w:r>
        <w:rPr>
          <w:rFonts w:hint="eastAsia" w:ascii="仿宋" w:hAnsi="仿宋" w:eastAsia="仿宋" w:cs="仿宋"/>
          <w:color w:val="auto"/>
          <w:spacing w:val="8"/>
          <w:sz w:val="24"/>
          <w:szCs w:val="24"/>
        </w:rPr>
        <w:t>方处以全年合同金额百分之五以内的违约金。</w:t>
      </w:r>
    </w:p>
    <w:p w14:paraId="4AE1FD42">
      <w:pPr>
        <w:keepNext w:val="0"/>
        <w:keepLines w:val="0"/>
        <w:pageBreakBefore w:val="0"/>
        <w:widowControl/>
        <w:kinsoku w:val="0"/>
        <w:wordWrap/>
        <w:overflowPunct/>
        <w:topLinePunct w:val="0"/>
        <w:autoSpaceDE w:val="0"/>
        <w:autoSpaceDN w:val="0"/>
        <w:bidi w:val="0"/>
        <w:adjustRightInd w:val="0"/>
        <w:snapToGrid w:val="0"/>
        <w:spacing w:before="39" w:line="360" w:lineRule="exact"/>
        <w:ind w:left="15" w:right="87" w:firstLine="476"/>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3.因乙方在管理中的过错或违反本合同的约定进行管理造成甲方或第三人损失的</w:t>
      </w:r>
      <w:r>
        <w:rPr>
          <w:rFonts w:hint="eastAsia" w:ascii="仿宋" w:hAnsi="仿宋" w:eastAsia="仿宋" w:cs="仿宋"/>
          <w:color w:val="auto"/>
          <w:spacing w:val="9"/>
          <w:sz w:val="24"/>
          <w:szCs w:val="24"/>
        </w:rPr>
        <w:t>，乙方应依法承担</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赔偿责任，若乙方管理混乱或多次出现安全责任事故，甲方可中止合同。</w:t>
      </w:r>
    </w:p>
    <w:p w14:paraId="27871326">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501"/>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（十）不可抗力事件处理</w:t>
      </w:r>
    </w:p>
    <w:p w14:paraId="23F0C05A">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14" w:right="2" w:firstLine="488"/>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1、在合同有效期限内，任何一方因不可抗力事件导致</w:t>
      </w:r>
      <w:r>
        <w:rPr>
          <w:rFonts w:hint="eastAsia" w:ascii="仿宋" w:hAnsi="仿宋" w:eastAsia="仿宋" w:cs="仿宋"/>
          <w:color w:val="auto"/>
          <w:spacing w:val="9"/>
          <w:sz w:val="24"/>
          <w:szCs w:val="24"/>
        </w:rPr>
        <w:t>不能履行合同，则合同履行期可延长，其延</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长期与不可抗力影响期相同。</w:t>
      </w:r>
    </w:p>
    <w:p w14:paraId="6A066F7D">
      <w:pPr>
        <w:keepNext w:val="0"/>
        <w:keepLines w:val="0"/>
        <w:pageBreakBefore w:val="0"/>
        <w:widowControl/>
        <w:kinsoku w:val="0"/>
        <w:wordWrap/>
        <w:overflowPunct/>
        <w:topLinePunct w:val="0"/>
        <w:autoSpaceDE w:val="0"/>
        <w:autoSpaceDN w:val="0"/>
        <w:bidi w:val="0"/>
        <w:adjustRightInd w:val="0"/>
        <w:snapToGrid w:val="0"/>
        <w:spacing w:before="146" w:line="360" w:lineRule="exact"/>
        <w:ind w:left="49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2、不可抗力事件发生后，应立即通知对方，并寄送有关权威机构出具的证明。</w:t>
      </w:r>
    </w:p>
    <w:p w14:paraId="2C4A7DD7">
      <w:pPr>
        <w:keepNext w:val="0"/>
        <w:keepLines w:val="0"/>
        <w:pageBreakBefore w:val="0"/>
        <w:widowControl/>
        <w:kinsoku w:val="0"/>
        <w:wordWrap/>
        <w:overflowPunct/>
        <w:topLinePunct w:val="0"/>
        <w:autoSpaceDE w:val="0"/>
        <w:autoSpaceDN w:val="0"/>
        <w:bidi w:val="0"/>
        <w:adjustRightInd w:val="0"/>
        <w:snapToGrid w:val="0"/>
        <w:spacing w:before="151" w:line="360" w:lineRule="exact"/>
        <w:ind w:left="49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3、不可抗力事件延续120天以上，双方应通过友好协商，确定是否</w:t>
      </w:r>
      <w:r>
        <w:rPr>
          <w:rFonts w:hint="eastAsia" w:ascii="仿宋" w:hAnsi="仿宋" w:eastAsia="仿宋" w:cs="仿宋"/>
          <w:color w:val="auto"/>
          <w:spacing w:val="7"/>
          <w:sz w:val="24"/>
          <w:szCs w:val="24"/>
        </w:rPr>
        <w:t>继续履行合同。</w:t>
      </w:r>
    </w:p>
    <w:p w14:paraId="0FF52FFA">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371"/>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w:t>
      </w:r>
      <w:r>
        <w:rPr>
          <w:rFonts w:hint="eastAsia" w:ascii="仿宋" w:hAnsi="仿宋" w:eastAsia="仿宋" w:cs="仿宋"/>
          <w:b/>
          <w:bCs/>
          <w:color w:val="auto"/>
          <w:spacing w:val="6"/>
          <w:sz w:val="24"/>
          <w:szCs w:val="24"/>
          <w:lang w:eastAsia="zh-CN"/>
        </w:rPr>
        <w:t>一</w:t>
      </w:r>
      <w:r>
        <w:rPr>
          <w:rFonts w:hint="eastAsia" w:ascii="仿宋" w:hAnsi="仿宋" w:eastAsia="仿宋" w:cs="仿宋"/>
          <w:b/>
          <w:bCs/>
          <w:color w:val="auto"/>
          <w:spacing w:val="6"/>
          <w:sz w:val="24"/>
          <w:szCs w:val="24"/>
        </w:rPr>
        <w:t>）争议的解决</w:t>
      </w:r>
    </w:p>
    <w:p w14:paraId="7AFA0DE9">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17" w:right="1" w:firstLine="476"/>
        <w:textAlignment w:val="baseline"/>
        <w:rPr>
          <w:rFonts w:hint="eastAsia" w:ascii="仿宋" w:hAnsi="仿宋" w:eastAsia="仿宋" w:cs="仿宋"/>
          <w:color w:val="auto"/>
          <w:sz w:val="24"/>
          <w:szCs w:val="24"/>
        </w:rPr>
      </w:pPr>
      <w:r>
        <w:rPr>
          <w:rFonts w:hint="eastAsia" w:ascii="仿宋" w:hAnsi="仿宋" w:eastAsia="仿宋" w:cs="仿宋"/>
          <w:color w:val="auto"/>
          <w:spacing w:val="12"/>
          <w:sz w:val="24"/>
          <w:szCs w:val="24"/>
        </w:rPr>
        <w:t>双方在履行合同过程中产生争议时(1)双方协调(2)</w:t>
      </w:r>
      <w:r>
        <w:rPr>
          <w:rFonts w:hint="eastAsia" w:ascii="仿宋" w:hAnsi="仿宋" w:eastAsia="仿宋" w:cs="仿宋"/>
          <w:color w:val="auto"/>
          <w:spacing w:val="11"/>
          <w:sz w:val="24"/>
          <w:szCs w:val="24"/>
        </w:rPr>
        <w:t>采取仲裁方式解决的,约定向合同签订所在地仲</w:t>
      </w:r>
      <w:r>
        <w:rPr>
          <w:rFonts w:hint="eastAsia" w:ascii="仿宋" w:hAnsi="仿宋" w:eastAsia="仿宋" w:cs="仿宋"/>
          <w:color w:val="auto"/>
          <w:spacing w:val="9"/>
          <w:sz w:val="24"/>
          <w:szCs w:val="24"/>
        </w:rPr>
        <w:t>裁委员会提请仲裁,或直接向合同签订所在地人民法院</w:t>
      </w:r>
      <w:r>
        <w:rPr>
          <w:rFonts w:hint="eastAsia" w:ascii="仿宋" w:hAnsi="仿宋" w:eastAsia="仿宋" w:cs="仿宋"/>
          <w:color w:val="auto"/>
          <w:spacing w:val="8"/>
          <w:sz w:val="24"/>
          <w:szCs w:val="24"/>
        </w:rPr>
        <w:t>提请诉讼。</w:t>
      </w:r>
    </w:p>
    <w:p w14:paraId="5FCB6CFD">
      <w:pPr>
        <w:keepNext w:val="0"/>
        <w:keepLines w:val="0"/>
        <w:pageBreakBefore w:val="0"/>
        <w:widowControl/>
        <w:kinsoku w:val="0"/>
        <w:wordWrap/>
        <w:overflowPunct/>
        <w:topLinePunct w:val="0"/>
        <w:autoSpaceDE w:val="0"/>
        <w:autoSpaceDN w:val="0"/>
        <w:bidi w:val="0"/>
        <w:adjustRightInd w:val="0"/>
        <w:snapToGrid w:val="0"/>
        <w:spacing w:before="119" w:line="360" w:lineRule="exact"/>
        <w:ind w:left="489"/>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w:t>
      </w:r>
      <w:r>
        <w:rPr>
          <w:rFonts w:hint="eastAsia" w:ascii="仿宋" w:hAnsi="仿宋" w:eastAsia="仿宋" w:cs="仿宋"/>
          <w:b/>
          <w:bCs/>
          <w:color w:val="auto"/>
          <w:spacing w:val="6"/>
          <w:sz w:val="24"/>
          <w:szCs w:val="24"/>
          <w:lang w:eastAsia="zh-CN"/>
        </w:rPr>
        <w:t>二</w:t>
      </w:r>
      <w:r>
        <w:rPr>
          <w:rFonts w:hint="eastAsia" w:ascii="仿宋" w:hAnsi="仿宋" w:eastAsia="仿宋" w:cs="仿宋"/>
          <w:b/>
          <w:bCs/>
          <w:color w:val="auto"/>
          <w:spacing w:val="6"/>
          <w:sz w:val="24"/>
          <w:szCs w:val="24"/>
        </w:rPr>
        <w:t>）合同生效及其它</w:t>
      </w:r>
    </w:p>
    <w:p w14:paraId="15E5D9B3">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503"/>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1、合同经双方法定代表人或授权委托人签</w:t>
      </w:r>
      <w:r>
        <w:rPr>
          <w:rFonts w:hint="eastAsia" w:ascii="仿宋" w:hAnsi="仿宋" w:eastAsia="仿宋" w:cs="仿宋"/>
          <w:color w:val="auto"/>
          <w:spacing w:val="8"/>
          <w:sz w:val="24"/>
          <w:szCs w:val="24"/>
        </w:rPr>
        <w:t>字加盖单位盖章后生效。</w:t>
      </w:r>
    </w:p>
    <w:p w14:paraId="093AAC28">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15" w:right="1" w:firstLine="474"/>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2、政府采购合同履行中，采购人需要追加与合同标的相同</w:t>
      </w:r>
      <w:r>
        <w:rPr>
          <w:rFonts w:hint="eastAsia" w:ascii="仿宋" w:hAnsi="仿宋" w:eastAsia="仿宋" w:cs="仿宋"/>
          <w:color w:val="auto"/>
          <w:spacing w:val="7"/>
          <w:sz w:val="24"/>
          <w:szCs w:val="24"/>
        </w:rPr>
        <w:t>的货物、工程或者服务的，在不改变合同</w:t>
      </w:r>
      <w:r>
        <w:rPr>
          <w:rFonts w:hint="eastAsia" w:ascii="仿宋" w:hAnsi="仿宋" w:eastAsia="仿宋" w:cs="仿宋"/>
          <w:color w:val="auto"/>
          <w:spacing w:val="10"/>
          <w:sz w:val="24"/>
          <w:szCs w:val="24"/>
        </w:rPr>
        <w:t>其他条款的前提下，可以与中标、中标投标人协商签订补充合同，但所有补充合同的采购金额不得超过</w:t>
      </w:r>
      <w:r>
        <w:rPr>
          <w:rFonts w:hint="eastAsia" w:ascii="仿宋" w:hAnsi="仿宋" w:eastAsia="仿宋" w:cs="仿宋"/>
          <w:color w:val="auto"/>
          <w:spacing w:val="4"/>
          <w:sz w:val="24"/>
          <w:szCs w:val="24"/>
        </w:rPr>
        <w:t>原合同采购金额的10%。</w:t>
      </w:r>
    </w:p>
    <w:p w14:paraId="1C38067B">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15" w:right="1" w:firstLine="474"/>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3、本合同一式四份，具有同等法律效力，甲、乙双方各执二份。 </w:t>
      </w:r>
    </w:p>
    <w:p w14:paraId="0C044DB7">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15" w:right="1" w:firstLine="474"/>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甲方（采购单位） ：     </w:t>
      </w:r>
      <w:r>
        <w:rPr>
          <w:rFonts w:hint="eastAsia" w:ascii="仿宋" w:hAnsi="仿宋" w:eastAsia="仿宋" w:cs="仿宋"/>
          <w:color w:val="auto"/>
          <w:spacing w:val="8"/>
          <w:sz w:val="24"/>
          <w:szCs w:val="24"/>
          <w:lang w:val="en-US" w:eastAsia="zh-CN"/>
        </w:rPr>
        <w:t xml:space="preserve">     </w:t>
      </w:r>
      <w:r>
        <w:rPr>
          <w:rFonts w:hint="eastAsia" w:ascii="仿宋" w:hAnsi="仿宋" w:eastAsia="仿宋" w:cs="仿宋"/>
          <w:color w:val="auto"/>
          <w:spacing w:val="8"/>
          <w:sz w:val="24"/>
          <w:szCs w:val="24"/>
        </w:rPr>
        <w:t xml:space="preserve"> 乙方（中标方）：</w:t>
      </w:r>
    </w:p>
    <w:p w14:paraId="3DFC98E8">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5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法定代表人或授权委托人：</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7"/>
          <w:sz w:val="24"/>
          <w:szCs w:val="24"/>
        </w:rPr>
        <w:t>法定代表人或授权委托人：</w:t>
      </w:r>
    </w:p>
    <w:p w14:paraId="1CE9EC09">
      <w:pPr>
        <w:keepNext w:val="0"/>
        <w:keepLines w:val="0"/>
        <w:pageBreakBefore w:val="0"/>
        <w:widowControl/>
        <w:kinsoku w:val="0"/>
        <w:wordWrap/>
        <w:overflowPunct/>
        <w:topLinePunct w:val="0"/>
        <w:autoSpaceDE w:val="0"/>
        <w:autoSpaceDN w:val="0"/>
        <w:bidi w:val="0"/>
        <w:adjustRightInd w:val="0"/>
        <w:snapToGrid w:val="0"/>
        <w:spacing w:before="192" w:line="360" w:lineRule="exact"/>
        <w:ind w:left="495"/>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地</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0"/>
          <w:sz w:val="24"/>
          <w:szCs w:val="24"/>
        </w:rPr>
        <w:t>址</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10"/>
          <w:sz w:val="24"/>
          <w:szCs w:val="24"/>
        </w:rPr>
        <w:t>：</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3"/>
          <w:sz w:val="24"/>
          <w:szCs w:val="24"/>
          <w:lang w:val="en-US" w:eastAsia="zh-CN"/>
        </w:rPr>
        <w:t xml:space="preserve">            </w:t>
      </w:r>
      <w:r>
        <w:rPr>
          <w:rFonts w:hint="eastAsia" w:ascii="仿宋" w:hAnsi="仿宋" w:eastAsia="仿宋" w:cs="仿宋"/>
          <w:color w:val="auto"/>
          <w:spacing w:val="-10"/>
          <w:sz w:val="24"/>
          <w:szCs w:val="24"/>
        </w:rPr>
        <w:t>地</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0"/>
          <w:sz w:val="24"/>
          <w:szCs w:val="24"/>
        </w:rPr>
        <w:t>址：</w:t>
      </w:r>
    </w:p>
    <w:p w14:paraId="60E00CE5">
      <w:pPr>
        <w:spacing w:line="179" w:lineRule="exact"/>
        <w:rPr>
          <w:rFonts w:hint="eastAsia" w:ascii="仿宋" w:hAnsi="仿宋" w:eastAsia="仿宋" w:cs="仿宋"/>
          <w:color w:val="auto"/>
          <w:sz w:val="24"/>
          <w:szCs w:val="24"/>
        </w:rPr>
      </w:pPr>
    </w:p>
    <w:tbl>
      <w:tblPr>
        <w:tblStyle w:val="16"/>
        <w:tblW w:w="4666" w:type="dxa"/>
        <w:tblInd w:w="49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22"/>
        <w:gridCol w:w="1891"/>
        <w:gridCol w:w="1353"/>
      </w:tblGrid>
      <w:tr w14:paraId="310060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1422" w:type="dxa"/>
            <w:vAlign w:val="top"/>
          </w:tcPr>
          <w:p w14:paraId="628BFAA4">
            <w:pPr>
              <w:pStyle w:val="17"/>
              <w:spacing w:line="231"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联系电话：</w:t>
            </w:r>
          </w:p>
        </w:tc>
        <w:tc>
          <w:tcPr>
            <w:tcW w:w="1891" w:type="dxa"/>
            <w:vAlign w:val="top"/>
          </w:tcPr>
          <w:p w14:paraId="31D458CD">
            <w:pPr>
              <w:pStyle w:val="17"/>
              <w:spacing w:line="231" w:lineRule="auto"/>
              <w:ind w:left="536"/>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联系电话：</w:t>
            </w:r>
          </w:p>
        </w:tc>
        <w:tc>
          <w:tcPr>
            <w:tcW w:w="1353" w:type="dxa"/>
            <w:vAlign w:val="top"/>
          </w:tcPr>
          <w:p w14:paraId="3D8AC523">
            <w:pPr>
              <w:rPr>
                <w:rFonts w:hint="eastAsia" w:ascii="仿宋" w:hAnsi="仿宋" w:eastAsia="仿宋" w:cs="仿宋"/>
                <w:color w:val="auto"/>
                <w:sz w:val="24"/>
                <w:szCs w:val="24"/>
              </w:rPr>
            </w:pPr>
          </w:p>
        </w:tc>
      </w:tr>
      <w:tr w14:paraId="3899EF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422" w:type="dxa"/>
            <w:vAlign w:val="top"/>
          </w:tcPr>
          <w:p w14:paraId="061970AC">
            <w:pPr>
              <w:pStyle w:val="17"/>
              <w:spacing w:before="113" w:line="229" w:lineRule="auto"/>
              <w:ind w:left="2"/>
              <w:rPr>
                <w:rFonts w:hint="eastAsia" w:ascii="仿宋" w:hAnsi="仿宋" w:eastAsia="仿宋" w:cs="仿宋"/>
                <w:color w:val="auto"/>
                <w:sz w:val="24"/>
                <w:szCs w:val="24"/>
              </w:rPr>
            </w:pPr>
            <w:r>
              <w:rPr>
                <w:rFonts w:hint="eastAsia" w:ascii="仿宋" w:hAnsi="仿宋" w:eastAsia="仿宋" w:cs="仿宋"/>
                <w:color w:val="auto"/>
                <w:spacing w:val="4"/>
                <w:sz w:val="24"/>
                <w:szCs w:val="24"/>
              </w:rPr>
              <w:t>开户银行：</w:t>
            </w:r>
          </w:p>
        </w:tc>
        <w:tc>
          <w:tcPr>
            <w:tcW w:w="1891" w:type="dxa"/>
            <w:vAlign w:val="top"/>
          </w:tcPr>
          <w:p w14:paraId="75132710">
            <w:pPr>
              <w:rPr>
                <w:rFonts w:hint="eastAsia" w:ascii="仿宋" w:hAnsi="仿宋" w:eastAsia="仿宋" w:cs="仿宋"/>
                <w:color w:val="auto"/>
                <w:sz w:val="24"/>
                <w:szCs w:val="24"/>
              </w:rPr>
            </w:pPr>
          </w:p>
        </w:tc>
        <w:tc>
          <w:tcPr>
            <w:tcW w:w="1353" w:type="dxa"/>
            <w:vAlign w:val="top"/>
          </w:tcPr>
          <w:p w14:paraId="5192BF38">
            <w:pPr>
              <w:pStyle w:val="17"/>
              <w:spacing w:before="113" w:line="229" w:lineRule="auto"/>
              <w:jc w:val="right"/>
              <w:rPr>
                <w:rFonts w:hint="eastAsia" w:ascii="仿宋" w:hAnsi="仿宋" w:eastAsia="仿宋" w:cs="仿宋"/>
                <w:color w:val="auto"/>
                <w:sz w:val="24"/>
                <w:szCs w:val="24"/>
              </w:rPr>
            </w:pPr>
            <w:r>
              <w:rPr>
                <w:rFonts w:hint="eastAsia" w:ascii="仿宋" w:hAnsi="仿宋" w:eastAsia="仿宋" w:cs="仿宋"/>
                <w:color w:val="auto"/>
                <w:spacing w:val="-24"/>
                <w:sz w:val="24"/>
                <w:szCs w:val="24"/>
              </w:rPr>
              <w:t>开户银行：</w:t>
            </w:r>
          </w:p>
        </w:tc>
      </w:tr>
      <w:tr w14:paraId="5C590B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422" w:type="dxa"/>
            <w:vAlign w:val="top"/>
          </w:tcPr>
          <w:p w14:paraId="68BEDEB7">
            <w:pPr>
              <w:pStyle w:val="17"/>
              <w:spacing w:before="115" w:line="229" w:lineRule="auto"/>
              <w:ind w:left="2"/>
              <w:rPr>
                <w:rFonts w:hint="eastAsia" w:ascii="仿宋" w:hAnsi="仿宋" w:eastAsia="仿宋" w:cs="仿宋"/>
                <w:color w:val="auto"/>
                <w:sz w:val="24"/>
                <w:szCs w:val="24"/>
              </w:rPr>
            </w:pPr>
            <w:r>
              <w:rPr>
                <w:rFonts w:hint="eastAsia" w:ascii="仿宋" w:hAnsi="仿宋" w:eastAsia="仿宋" w:cs="仿宋"/>
                <w:color w:val="auto"/>
                <w:spacing w:val="4"/>
                <w:sz w:val="24"/>
                <w:szCs w:val="24"/>
              </w:rPr>
              <w:t>开户名称：</w:t>
            </w:r>
          </w:p>
        </w:tc>
        <w:tc>
          <w:tcPr>
            <w:tcW w:w="1891" w:type="dxa"/>
            <w:vAlign w:val="top"/>
          </w:tcPr>
          <w:p w14:paraId="53A59080">
            <w:pPr>
              <w:rPr>
                <w:rFonts w:hint="eastAsia" w:ascii="仿宋" w:hAnsi="仿宋" w:eastAsia="仿宋" w:cs="仿宋"/>
                <w:color w:val="auto"/>
                <w:sz w:val="24"/>
                <w:szCs w:val="24"/>
              </w:rPr>
            </w:pPr>
          </w:p>
        </w:tc>
        <w:tc>
          <w:tcPr>
            <w:tcW w:w="1353" w:type="dxa"/>
            <w:vAlign w:val="top"/>
          </w:tcPr>
          <w:p w14:paraId="5C147919">
            <w:pPr>
              <w:pStyle w:val="17"/>
              <w:spacing w:before="115" w:line="229" w:lineRule="auto"/>
              <w:jc w:val="right"/>
              <w:rPr>
                <w:rFonts w:hint="eastAsia" w:ascii="仿宋" w:hAnsi="仿宋" w:eastAsia="仿宋" w:cs="仿宋"/>
                <w:color w:val="auto"/>
                <w:sz w:val="24"/>
                <w:szCs w:val="24"/>
              </w:rPr>
            </w:pPr>
            <w:r>
              <w:rPr>
                <w:rFonts w:hint="eastAsia" w:ascii="仿宋" w:hAnsi="仿宋" w:eastAsia="仿宋" w:cs="仿宋"/>
                <w:color w:val="auto"/>
                <w:spacing w:val="-24"/>
                <w:sz w:val="24"/>
                <w:szCs w:val="24"/>
              </w:rPr>
              <w:t>开户名称：</w:t>
            </w:r>
          </w:p>
        </w:tc>
      </w:tr>
      <w:tr w14:paraId="2AEA25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7" w:hRule="atLeast"/>
        </w:trPr>
        <w:tc>
          <w:tcPr>
            <w:tcW w:w="1422" w:type="dxa"/>
            <w:vAlign w:val="top"/>
          </w:tcPr>
          <w:p w14:paraId="2F69ABEC">
            <w:pPr>
              <w:pStyle w:val="17"/>
              <w:spacing w:before="114" w:line="187" w:lineRule="auto"/>
              <w:ind w:left="3"/>
              <w:rPr>
                <w:rFonts w:hint="eastAsia" w:ascii="仿宋" w:hAnsi="仿宋" w:eastAsia="仿宋" w:cs="仿宋"/>
                <w:color w:val="auto"/>
                <w:sz w:val="24"/>
                <w:szCs w:val="24"/>
              </w:rPr>
            </w:pPr>
            <w:r>
              <w:rPr>
                <w:rFonts w:hint="eastAsia" w:ascii="仿宋" w:hAnsi="仿宋" w:eastAsia="仿宋" w:cs="仿宋"/>
                <w:color w:val="auto"/>
                <w:spacing w:val="4"/>
                <w:sz w:val="24"/>
                <w:szCs w:val="24"/>
              </w:rPr>
              <w:t>银行帐号：</w:t>
            </w:r>
          </w:p>
        </w:tc>
        <w:tc>
          <w:tcPr>
            <w:tcW w:w="1891" w:type="dxa"/>
            <w:vAlign w:val="top"/>
          </w:tcPr>
          <w:p w14:paraId="7323FD96">
            <w:pPr>
              <w:rPr>
                <w:rFonts w:hint="eastAsia" w:ascii="仿宋" w:hAnsi="仿宋" w:eastAsia="仿宋" w:cs="仿宋"/>
                <w:color w:val="auto"/>
                <w:sz w:val="24"/>
                <w:szCs w:val="24"/>
              </w:rPr>
            </w:pPr>
          </w:p>
        </w:tc>
        <w:tc>
          <w:tcPr>
            <w:tcW w:w="1353" w:type="dxa"/>
            <w:vAlign w:val="top"/>
          </w:tcPr>
          <w:p w14:paraId="5D3981BE">
            <w:pPr>
              <w:pStyle w:val="17"/>
              <w:spacing w:before="114" w:line="187" w:lineRule="auto"/>
              <w:jc w:val="right"/>
              <w:rPr>
                <w:rFonts w:hint="eastAsia" w:ascii="仿宋" w:hAnsi="仿宋" w:eastAsia="仿宋" w:cs="仿宋"/>
                <w:color w:val="auto"/>
                <w:sz w:val="24"/>
                <w:szCs w:val="24"/>
              </w:rPr>
            </w:pPr>
            <w:r>
              <w:rPr>
                <w:rFonts w:hint="eastAsia" w:ascii="仿宋" w:hAnsi="仿宋" w:eastAsia="仿宋" w:cs="仿宋"/>
                <w:color w:val="auto"/>
                <w:spacing w:val="-24"/>
                <w:sz w:val="24"/>
                <w:szCs w:val="24"/>
              </w:rPr>
              <w:t>银行帐号：</w:t>
            </w:r>
          </w:p>
        </w:tc>
      </w:tr>
    </w:tbl>
    <w:p w14:paraId="6EB2B675">
      <w:pPr>
        <w:spacing w:before="226" w:line="232" w:lineRule="auto"/>
        <w:ind w:left="499"/>
        <w:rPr>
          <w:rFonts w:hint="eastAsia" w:ascii="仿宋" w:hAnsi="仿宋" w:eastAsia="仿宋" w:cs="仿宋"/>
          <w:color w:val="auto"/>
          <w:sz w:val="24"/>
          <w:szCs w:val="24"/>
        </w:rPr>
      </w:pPr>
      <w:r>
        <w:rPr>
          <w:rFonts w:hint="eastAsia" w:ascii="仿宋" w:hAnsi="仿宋" w:eastAsia="仿宋" w:cs="仿宋"/>
          <w:color w:val="auto"/>
          <w:spacing w:val="3"/>
          <w:sz w:val="24"/>
          <w:szCs w:val="24"/>
        </w:rPr>
        <w:t>签约地址：</w:t>
      </w:r>
    </w:p>
    <w:p w14:paraId="3CF65A6E">
      <w:pPr>
        <w:spacing w:before="190" w:line="231" w:lineRule="auto"/>
        <w:ind w:left="499"/>
        <w:rPr>
          <w:rFonts w:hint="eastAsia" w:ascii="仿宋" w:hAnsi="仿宋" w:eastAsia="仿宋" w:cs="仿宋"/>
          <w:color w:val="auto"/>
          <w:sz w:val="24"/>
          <w:szCs w:val="24"/>
        </w:rPr>
      </w:pPr>
      <w:bookmarkStart w:id="13" w:name="bookmark10"/>
      <w:bookmarkEnd w:id="13"/>
      <w:r>
        <w:rPr>
          <w:rFonts w:hint="eastAsia" w:ascii="仿宋" w:hAnsi="仿宋" w:eastAsia="仿宋" w:cs="仿宋"/>
          <w:color w:val="auto"/>
          <w:spacing w:val="-1"/>
          <w:sz w:val="24"/>
          <w:szCs w:val="24"/>
        </w:rPr>
        <w:t>签约日期：</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1"/>
          <w:sz w:val="24"/>
          <w:szCs w:val="24"/>
        </w:rPr>
        <w:t>年</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1"/>
          <w:sz w:val="24"/>
          <w:szCs w:val="24"/>
        </w:rPr>
        <w:t>月</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
          <w:sz w:val="24"/>
          <w:szCs w:val="24"/>
        </w:rPr>
        <w:t>日</w:t>
      </w:r>
    </w:p>
    <w:p w14:paraId="7EF92E22">
      <w:pPr>
        <w:spacing w:line="231" w:lineRule="auto"/>
        <w:rPr>
          <w:rFonts w:hint="eastAsia" w:ascii="仿宋" w:hAnsi="仿宋" w:eastAsia="仿宋" w:cs="仿宋"/>
          <w:color w:val="auto"/>
          <w:sz w:val="24"/>
          <w:szCs w:val="24"/>
        </w:rPr>
        <w:sectPr>
          <w:headerReference r:id="rId14" w:type="default"/>
          <w:footerReference r:id="rId15" w:type="default"/>
          <w:pgSz w:w="11906" w:h="16839"/>
          <w:pgMar w:top="1149" w:right="1080" w:bottom="868" w:left="1298" w:header="881" w:footer="706" w:gutter="0"/>
          <w:pgNumType w:fmt="decimal"/>
          <w:cols w:space="720" w:num="1"/>
        </w:sectPr>
      </w:pPr>
    </w:p>
    <w:p w14:paraId="6B8F9795">
      <w:pPr>
        <w:spacing w:before="251" w:line="228" w:lineRule="auto"/>
        <w:ind w:left="3661"/>
        <w:rPr>
          <w:rFonts w:hint="eastAsia" w:ascii="仿宋" w:hAnsi="仿宋" w:eastAsia="仿宋" w:cs="仿宋"/>
          <w:color w:val="auto"/>
          <w:sz w:val="28"/>
          <w:szCs w:val="28"/>
        </w:rPr>
      </w:pPr>
      <w:r>
        <w:rPr>
          <w:rFonts w:hint="eastAsia" w:ascii="仿宋" w:hAnsi="仿宋" w:eastAsia="仿宋" w:cs="仿宋"/>
          <w:b/>
          <w:bCs/>
          <w:color w:val="auto"/>
          <w:spacing w:val="4"/>
          <w:sz w:val="28"/>
          <w:szCs w:val="28"/>
          <w:lang w:eastAsia="zh-CN"/>
        </w:rPr>
        <w:t>第五章</w:t>
      </w:r>
      <w:r>
        <w:rPr>
          <w:rFonts w:hint="eastAsia" w:ascii="仿宋" w:hAnsi="仿宋" w:eastAsia="仿宋" w:cs="仿宋"/>
          <w:b/>
          <w:bCs/>
          <w:color w:val="auto"/>
          <w:spacing w:val="4"/>
          <w:sz w:val="28"/>
          <w:szCs w:val="28"/>
          <w:lang w:val="en-US" w:eastAsia="zh-CN"/>
        </w:rPr>
        <w:t xml:space="preserve">  </w:t>
      </w:r>
      <w:r>
        <w:rPr>
          <w:rFonts w:hint="eastAsia" w:ascii="仿宋" w:hAnsi="仿宋" w:eastAsia="仿宋" w:cs="仿宋"/>
          <w:b/>
          <w:bCs/>
          <w:color w:val="auto"/>
          <w:spacing w:val="4"/>
          <w:sz w:val="28"/>
          <w:szCs w:val="28"/>
        </w:rPr>
        <w:t>评标原则及方法</w:t>
      </w:r>
    </w:p>
    <w:p w14:paraId="133ED368">
      <w:pPr>
        <w:spacing w:before="225" w:line="229" w:lineRule="auto"/>
        <w:ind w:firstLine="1028" w:firstLineChars="400"/>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根据《中华人民共和国政府采购法》等相关法规特制</w:t>
      </w:r>
      <w:r>
        <w:rPr>
          <w:rFonts w:hint="eastAsia" w:ascii="仿宋" w:hAnsi="仿宋" w:eastAsia="仿宋" w:cs="仿宋"/>
          <w:b/>
          <w:bCs/>
          <w:color w:val="auto"/>
          <w:spacing w:val="7"/>
          <w:sz w:val="24"/>
          <w:szCs w:val="24"/>
        </w:rPr>
        <w:t>定以下评标办法。</w:t>
      </w:r>
    </w:p>
    <w:p w14:paraId="6988EBD0">
      <w:pPr>
        <w:spacing w:before="228" w:line="231" w:lineRule="auto"/>
        <w:ind w:left="1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一、评标原则</w:t>
      </w:r>
    </w:p>
    <w:p w14:paraId="619DE10D">
      <w:pPr>
        <w:spacing w:before="226" w:line="434" w:lineRule="auto"/>
        <w:ind w:left="13" w:right="2" w:firstLine="421"/>
        <w:rPr>
          <w:rFonts w:hint="eastAsia" w:ascii="仿宋" w:hAnsi="仿宋" w:eastAsia="仿宋" w:cs="仿宋"/>
          <w:color w:val="auto"/>
          <w:sz w:val="24"/>
          <w:szCs w:val="24"/>
        </w:rPr>
      </w:pPr>
      <w:r>
        <w:rPr>
          <w:rFonts w:hint="eastAsia" w:ascii="仿宋" w:hAnsi="仿宋" w:eastAsia="仿宋" w:cs="仿宋"/>
          <w:color w:val="auto"/>
          <w:spacing w:val="11"/>
          <w:sz w:val="24"/>
          <w:szCs w:val="24"/>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响应文件进行综合评定，提出优选方案，编写评标报告。对落标单位，评标委员会不做任何落标解释。供应商不得以任何方式干扰招投标工作的进行，</w:t>
      </w:r>
      <w:r>
        <w:rPr>
          <w:rFonts w:hint="eastAsia" w:ascii="仿宋" w:hAnsi="仿宋" w:eastAsia="仿宋" w:cs="仿宋"/>
          <w:color w:val="auto"/>
          <w:spacing w:val="8"/>
          <w:sz w:val="24"/>
          <w:szCs w:val="24"/>
        </w:rPr>
        <w:t>一经发现其响应文件将被拒绝。</w:t>
      </w:r>
    </w:p>
    <w:p w14:paraId="71D3D60A">
      <w:pPr>
        <w:spacing w:before="123" w:line="231" w:lineRule="auto"/>
        <w:ind w:left="20"/>
        <w:outlineLvl w:val="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二、评标委员会的组成</w:t>
      </w:r>
    </w:p>
    <w:p w14:paraId="0FEAB022">
      <w:pPr>
        <w:spacing w:before="226" w:line="360" w:lineRule="auto"/>
        <w:ind w:left="13" w:right="2" w:firstLine="42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1、评标委员会由5人组成，从政采云系统专家库里随机抽取的专家5名组成，评标委员会对投标文件进行审查、询标、评议和确定中标候选人。</w:t>
      </w:r>
    </w:p>
    <w:p w14:paraId="7DC3CC46">
      <w:pPr>
        <w:spacing w:before="226" w:line="360" w:lineRule="auto"/>
        <w:ind w:left="13" w:right="2" w:firstLine="42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2、询标期间，投标人法定代表人或法定代表人授权委托人必须在线，负责解答有关事宜。如不在线或未在规定时间内回复，则事后不得对采购过程及结果提出异议。</w:t>
      </w:r>
    </w:p>
    <w:p w14:paraId="5B0EDEC2">
      <w:pPr>
        <w:spacing w:before="245" w:line="231" w:lineRule="auto"/>
        <w:ind w:left="20"/>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三、评标方法</w:t>
      </w:r>
    </w:p>
    <w:p w14:paraId="3F1E3A10">
      <w:pPr>
        <w:spacing w:before="158" w:line="231" w:lineRule="auto"/>
        <w:ind w:left="443"/>
        <w:rPr>
          <w:rFonts w:hint="eastAsia" w:ascii="仿宋" w:hAnsi="仿宋" w:eastAsia="仿宋" w:cs="仿宋"/>
          <w:color w:val="auto"/>
          <w:sz w:val="24"/>
          <w:szCs w:val="24"/>
        </w:rPr>
      </w:pPr>
      <w:r>
        <w:rPr>
          <w:rFonts w:hint="eastAsia" w:ascii="仿宋" w:hAnsi="仿宋" w:eastAsia="仿宋" w:cs="仿宋"/>
          <w:color w:val="auto"/>
          <w:spacing w:val="6"/>
          <w:sz w:val="24"/>
          <w:szCs w:val="24"/>
        </w:rPr>
        <w:t>1、投标报价是指报价合计。</w:t>
      </w:r>
    </w:p>
    <w:p w14:paraId="6A204BAC">
      <w:pPr>
        <w:spacing w:before="229" w:line="387" w:lineRule="auto"/>
        <w:ind w:left="15" w:right="1" w:firstLine="414"/>
        <w:rPr>
          <w:rFonts w:hint="eastAsia" w:ascii="仿宋" w:hAnsi="仿宋" w:eastAsia="仿宋" w:cs="仿宋"/>
          <w:color w:val="auto"/>
          <w:sz w:val="24"/>
          <w:szCs w:val="24"/>
        </w:rPr>
      </w:pPr>
      <w:r>
        <w:rPr>
          <w:rFonts w:hint="eastAsia" w:ascii="仿宋" w:hAnsi="仿宋" w:eastAsia="仿宋" w:cs="仿宋"/>
          <w:color w:val="auto"/>
          <w:spacing w:val="9"/>
          <w:sz w:val="24"/>
          <w:szCs w:val="24"/>
        </w:rPr>
        <w:t>2、本项目采用综合评分法，即以投标人完全响应招标文件设定的全部责任条款为前提。由评标</w:t>
      </w:r>
      <w:r>
        <w:rPr>
          <w:rFonts w:hint="eastAsia" w:ascii="仿宋" w:hAnsi="仿宋" w:eastAsia="仿宋" w:cs="仿宋"/>
          <w:color w:val="auto"/>
          <w:spacing w:val="8"/>
          <w:sz w:val="24"/>
          <w:szCs w:val="24"/>
        </w:rPr>
        <w:t>委员</w:t>
      </w:r>
      <w:r>
        <w:rPr>
          <w:rFonts w:hint="eastAsia" w:ascii="仿宋" w:hAnsi="仿宋" w:eastAsia="仿宋" w:cs="仿宋"/>
          <w:color w:val="auto"/>
          <w:spacing w:val="11"/>
          <w:sz w:val="24"/>
          <w:szCs w:val="24"/>
        </w:rPr>
        <w:t>会按招标文件中规定的各项因素进行综合评审，确定综合得分最高的投标人为中标人。如最高综合得分相同，投标报价低者为中标人；如综合得分和投标报价均相同，则</w:t>
      </w:r>
      <w:r>
        <w:rPr>
          <w:rFonts w:hint="eastAsia" w:ascii="仿宋" w:hAnsi="仿宋" w:eastAsia="仿宋" w:cs="仿宋"/>
          <w:color w:val="auto"/>
          <w:spacing w:val="11"/>
          <w:sz w:val="24"/>
          <w:szCs w:val="24"/>
          <w:lang w:eastAsia="zh-CN"/>
        </w:rPr>
        <w:t>招标代理</w:t>
      </w:r>
      <w:r>
        <w:rPr>
          <w:rFonts w:hint="eastAsia" w:ascii="仿宋" w:hAnsi="仿宋" w:eastAsia="仿宋" w:cs="仿宋"/>
          <w:color w:val="auto"/>
          <w:spacing w:val="11"/>
          <w:sz w:val="24"/>
          <w:szCs w:val="24"/>
        </w:rPr>
        <w:t>现场抽签确定中标人。计算</w:t>
      </w:r>
      <w:r>
        <w:rPr>
          <w:rFonts w:hint="eastAsia" w:ascii="仿宋" w:hAnsi="仿宋" w:eastAsia="仿宋" w:cs="仿宋"/>
          <w:color w:val="auto"/>
          <w:spacing w:val="8"/>
          <w:sz w:val="24"/>
          <w:szCs w:val="24"/>
        </w:rPr>
        <w:t>结果按四舍五入，保留两位小数。</w:t>
      </w:r>
    </w:p>
    <w:p w14:paraId="781C9036">
      <w:pPr>
        <w:spacing w:before="229" w:line="231" w:lineRule="auto"/>
        <w:ind w:left="431"/>
        <w:rPr>
          <w:rFonts w:hint="eastAsia" w:ascii="仿宋" w:hAnsi="仿宋" w:eastAsia="仿宋" w:cs="仿宋"/>
          <w:color w:val="auto"/>
          <w:sz w:val="24"/>
          <w:szCs w:val="24"/>
        </w:rPr>
      </w:pPr>
      <w:r>
        <w:rPr>
          <w:rFonts w:hint="eastAsia" w:ascii="仿宋" w:hAnsi="仿宋" w:eastAsia="仿宋" w:cs="仿宋"/>
          <w:color w:val="auto"/>
          <w:spacing w:val="6"/>
          <w:sz w:val="24"/>
          <w:szCs w:val="24"/>
        </w:rPr>
        <w:t>3、评标标准</w:t>
      </w:r>
    </w:p>
    <w:p w14:paraId="069068A2">
      <w:pPr>
        <w:spacing w:before="227" w:line="429" w:lineRule="auto"/>
        <w:ind w:left="14" w:right="1" w:firstLine="420"/>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各投标人的综合得分为报价得分和技术资信得分之和，总分为</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7"/>
          <w:sz w:val="24"/>
          <w:szCs w:val="24"/>
        </w:rPr>
        <w:t>100</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分，其中：报价分</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30</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分，</w:t>
      </w:r>
      <w:r>
        <w:rPr>
          <w:rFonts w:hint="eastAsia" w:ascii="仿宋" w:hAnsi="仿宋" w:eastAsia="仿宋" w:cs="仿宋"/>
          <w:color w:val="auto"/>
          <w:spacing w:val="6"/>
          <w:sz w:val="24"/>
          <w:szCs w:val="24"/>
        </w:rPr>
        <w:t>技术资</w:t>
      </w:r>
      <w:r>
        <w:rPr>
          <w:rFonts w:hint="eastAsia" w:ascii="仿宋" w:hAnsi="仿宋" w:eastAsia="仿宋" w:cs="仿宋"/>
          <w:color w:val="auto"/>
          <w:spacing w:val="8"/>
          <w:sz w:val="24"/>
          <w:szCs w:val="24"/>
        </w:rPr>
        <w:t>信分</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70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分。各投标人的资信评分由评标委员会统一打分，技术评分按照评标委员会成员的独立评分结果</w:t>
      </w:r>
      <w:r>
        <w:rPr>
          <w:rFonts w:hint="eastAsia" w:ascii="仿宋" w:hAnsi="仿宋" w:eastAsia="仿宋" w:cs="仿宋"/>
          <w:color w:val="auto"/>
          <w:spacing w:val="9"/>
          <w:sz w:val="24"/>
          <w:szCs w:val="24"/>
        </w:rPr>
        <w:t>汇总后的算术平均分计算；各投标人的报价分得分按低价优先法计算。</w:t>
      </w:r>
    </w:p>
    <w:p w14:paraId="4CAE073C">
      <w:pPr>
        <w:spacing w:before="123" w:line="231" w:lineRule="auto"/>
        <w:ind w:left="431"/>
        <w:rPr>
          <w:rFonts w:hint="eastAsia" w:ascii="仿宋" w:hAnsi="仿宋" w:eastAsia="仿宋" w:cs="仿宋"/>
          <w:color w:val="auto"/>
          <w:sz w:val="24"/>
          <w:szCs w:val="24"/>
        </w:rPr>
      </w:pPr>
      <w:r>
        <w:rPr>
          <w:rFonts w:hint="eastAsia" w:ascii="仿宋" w:hAnsi="仿宋" w:eastAsia="仿宋" w:cs="仿宋"/>
          <w:color w:val="auto"/>
          <w:spacing w:val="3"/>
          <w:sz w:val="24"/>
          <w:szCs w:val="24"/>
        </w:rPr>
        <w:t>3.1</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3"/>
          <w:sz w:val="24"/>
          <w:szCs w:val="24"/>
        </w:rPr>
        <w:t>报价分（30</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分</w:t>
      </w:r>
      <w:r>
        <w:rPr>
          <w:rFonts w:hint="eastAsia" w:ascii="仿宋" w:hAnsi="仿宋" w:eastAsia="仿宋" w:cs="仿宋"/>
          <w:color w:val="auto"/>
          <w:spacing w:val="1"/>
          <w:sz w:val="24"/>
          <w:szCs w:val="24"/>
        </w:rPr>
        <w:t>）：</w:t>
      </w:r>
    </w:p>
    <w:p w14:paraId="2DB4608E">
      <w:pPr>
        <w:spacing w:before="249" w:line="447" w:lineRule="auto"/>
        <w:ind w:left="15" w:right="4" w:firstLine="416"/>
        <w:rPr>
          <w:rFonts w:hint="eastAsia" w:ascii="仿宋" w:hAnsi="仿宋" w:eastAsia="仿宋" w:cs="仿宋"/>
          <w:color w:val="auto"/>
          <w:sz w:val="24"/>
          <w:szCs w:val="24"/>
        </w:rPr>
      </w:pPr>
      <w:r>
        <w:rPr>
          <w:rFonts w:hint="eastAsia" w:ascii="仿宋" w:hAnsi="仿宋" w:eastAsia="仿宋" w:cs="仿宋"/>
          <w:color w:val="auto"/>
          <w:spacing w:val="12"/>
          <w:sz w:val="24"/>
          <w:szCs w:val="24"/>
        </w:rPr>
        <w:t>3.1.1</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12"/>
          <w:sz w:val="24"/>
          <w:szCs w:val="24"/>
        </w:rPr>
        <w:t>报价得分采用低价优先法准则，即满足招标文件要</w:t>
      </w:r>
      <w:r>
        <w:rPr>
          <w:rFonts w:hint="eastAsia" w:ascii="仿宋" w:hAnsi="仿宋" w:eastAsia="仿宋" w:cs="仿宋"/>
          <w:color w:val="auto"/>
          <w:spacing w:val="11"/>
          <w:sz w:val="24"/>
          <w:szCs w:val="24"/>
        </w:rPr>
        <w:t>求且投标价格最低的投标报价为评标基准</w:t>
      </w:r>
      <w:r>
        <w:rPr>
          <w:rFonts w:hint="eastAsia" w:ascii="仿宋" w:hAnsi="仿宋" w:eastAsia="仿宋" w:cs="仿宋"/>
          <w:color w:val="auto"/>
          <w:spacing w:val="-3"/>
          <w:sz w:val="24"/>
          <w:szCs w:val="24"/>
        </w:rPr>
        <w:t>价。</w:t>
      </w:r>
    </w:p>
    <w:p w14:paraId="3DFE5618">
      <w:pPr>
        <w:spacing w:before="33" w:line="230" w:lineRule="auto"/>
        <w:ind w:left="431"/>
        <w:rPr>
          <w:rFonts w:hint="eastAsia" w:ascii="仿宋" w:hAnsi="仿宋" w:eastAsia="仿宋" w:cs="仿宋"/>
          <w:color w:val="auto"/>
          <w:sz w:val="24"/>
          <w:szCs w:val="24"/>
        </w:rPr>
      </w:pPr>
      <w:r>
        <w:rPr>
          <w:rFonts w:hint="eastAsia" w:ascii="仿宋" w:hAnsi="仿宋" w:eastAsia="仿宋" w:cs="仿宋"/>
          <w:color w:val="auto"/>
          <w:spacing w:val="6"/>
          <w:sz w:val="24"/>
          <w:szCs w:val="24"/>
        </w:rPr>
        <w:t>3.1.2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6"/>
          <w:sz w:val="24"/>
          <w:szCs w:val="24"/>
        </w:rPr>
        <w:t>报价得分按下列公式计算：</w:t>
      </w:r>
    </w:p>
    <w:p w14:paraId="1CF270D3">
      <w:pPr>
        <w:spacing w:before="249" w:line="447" w:lineRule="auto"/>
        <w:ind w:left="15" w:right="4" w:firstLine="416"/>
        <w:rPr>
          <w:rFonts w:hint="eastAsia" w:ascii="仿宋" w:hAnsi="仿宋" w:eastAsia="仿宋" w:cs="仿宋"/>
          <w:b w:val="0"/>
          <w:bCs w:val="0"/>
          <w:color w:val="auto"/>
          <w:spacing w:val="12"/>
          <w:sz w:val="24"/>
          <w:szCs w:val="24"/>
        </w:rPr>
      </w:pPr>
      <w:r>
        <w:rPr>
          <w:rFonts w:hint="eastAsia" w:ascii="仿宋" w:hAnsi="仿宋" w:eastAsia="仿宋" w:cs="仿宋"/>
          <w:b w:val="0"/>
          <w:bCs w:val="0"/>
          <w:color w:val="auto"/>
          <w:spacing w:val="12"/>
          <w:sz w:val="24"/>
          <w:szCs w:val="24"/>
        </w:rPr>
        <w:t>报价得分=（评标基准价/投标报价）×30%×100：</w:t>
      </w:r>
      <w:r>
        <w:rPr>
          <w:rFonts w:hint="eastAsia" w:ascii="仿宋" w:hAnsi="仿宋" w:eastAsia="仿宋" w:cs="仿宋"/>
          <w:b w:val="0"/>
          <w:bCs w:val="0"/>
          <w:color w:val="auto"/>
          <w:spacing w:val="12"/>
          <w:sz w:val="24"/>
          <w:szCs w:val="24"/>
          <w:lang w:eastAsia="zh-CN"/>
        </w:rPr>
        <w:t>按</w:t>
      </w:r>
      <w:r>
        <w:rPr>
          <w:rFonts w:hint="eastAsia" w:ascii="仿宋" w:hAnsi="仿宋" w:eastAsia="仿宋" w:cs="仿宋"/>
          <w:b w:val="0"/>
          <w:bCs w:val="0"/>
          <w:color w:val="auto"/>
          <w:spacing w:val="12"/>
          <w:sz w:val="24"/>
          <w:szCs w:val="24"/>
        </w:rPr>
        <w:t>单价计算</w:t>
      </w:r>
      <w:r>
        <w:rPr>
          <w:rFonts w:hint="eastAsia" w:ascii="仿宋" w:hAnsi="仿宋" w:eastAsia="仿宋" w:cs="仿宋"/>
          <w:b w:val="0"/>
          <w:bCs w:val="0"/>
          <w:color w:val="auto"/>
          <w:spacing w:val="12"/>
          <w:sz w:val="24"/>
          <w:szCs w:val="24"/>
          <w:lang w:eastAsia="zh-CN"/>
        </w:rPr>
        <w:t>，</w:t>
      </w:r>
      <w:r>
        <w:rPr>
          <w:rFonts w:hint="eastAsia" w:ascii="仿宋" w:hAnsi="仿宋" w:eastAsia="仿宋" w:cs="仿宋"/>
          <w:b w:val="0"/>
          <w:bCs w:val="0"/>
          <w:color w:val="auto"/>
          <w:spacing w:val="12"/>
          <w:sz w:val="24"/>
          <w:szCs w:val="24"/>
        </w:rPr>
        <w:t>结果四舍五入，保留两位小数。</w:t>
      </w:r>
    </w:p>
    <w:p w14:paraId="074C9918">
      <w:pPr>
        <w:spacing w:before="249" w:line="447" w:lineRule="auto"/>
        <w:ind w:left="15" w:right="4" w:firstLine="416"/>
        <w:rPr>
          <w:rFonts w:hint="eastAsia" w:ascii="仿宋" w:hAnsi="仿宋" w:eastAsia="仿宋" w:cs="仿宋"/>
          <w:b/>
          <w:bCs/>
          <w:color w:val="auto"/>
          <w:spacing w:val="12"/>
          <w:sz w:val="24"/>
          <w:szCs w:val="24"/>
        </w:rPr>
      </w:pPr>
      <w:r>
        <w:rPr>
          <w:rFonts w:hint="eastAsia" w:ascii="仿宋" w:hAnsi="仿宋" w:eastAsia="仿宋" w:cs="仿宋"/>
          <w:b/>
          <w:bCs/>
          <w:color w:val="auto"/>
          <w:spacing w:val="12"/>
          <w:sz w:val="24"/>
          <w:szCs w:val="24"/>
        </w:rPr>
        <w:t>3.1.3 关于中小企业参与政府采购活动的规定：因本项目已是专门面向中小企业进行采购，根据文件规定专门面向中小企业采购的项目或者标项，不再执行价格评审优惠的扶持政策。</w:t>
      </w:r>
    </w:p>
    <w:p w14:paraId="022A28FE">
      <w:pPr>
        <w:spacing w:before="249" w:line="444" w:lineRule="auto"/>
        <w:ind w:left="160" w:right="142" w:firstLine="411"/>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3.1.4</w:t>
      </w:r>
      <w:r>
        <w:rPr>
          <w:rFonts w:hint="eastAsia" w:ascii="仿宋" w:hAnsi="仿宋" w:eastAsia="仿宋" w:cs="仿宋"/>
          <w:color w:val="auto"/>
          <w:spacing w:val="-24"/>
          <w:sz w:val="24"/>
          <w:szCs w:val="24"/>
        </w:rPr>
        <w:t xml:space="preserve"> </w:t>
      </w:r>
      <w:r>
        <w:rPr>
          <w:rFonts w:hint="eastAsia" w:ascii="仿宋" w:hAnsi="仿宋" w:eastAsia="仿宋" w:cs="仿宋"/>
          <w:b/>
          <w:bCs/>
          <w:color w:val="auto"/>
          <w:spacing w:val="4"/>
          <w:sz w:val="24"/>
          <w:szCs w:val="24"/>
        </w:rPr>
        <w:t>关于衢银发【2020】4</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pacing w:val="4"/>
          <w:sz w:val="24"/>
          <w:szCs w:val="24"/>
        </w:rPr>
        <w:t>号文件的精神：根据衢银发【2020】4</w:t>
      </w:r>
      <w:r>
        <w:rPr>
          <w:rFonts w:hint="eastAsia" w:ascii="仿宋" w:hAnsi="仿宋" w:eastAsia="仿宋" w:cs="仿宋"/>
          <w:color w:val="auto"/>
          <w:spacing w:val="-30"/>
          <w:sz w:val="24"/>
          <w:szCs w:val="24"/>
        </w:rPr>
        <w:t xml:space="preserve"> </w:t>
      </w:r>
      <w:r>
        <w:rPr>
          <w:rFonts w:hint="eastAsia" w:ascii="仿宋" w:hAnsi="仿宋" w:eastAsia="仿宋" w:cs="仿宋"/>
          <w:b/>
          <w:bCs/>
          <w:color w:val="auto"/>
          <w:spacing w:val="4"/>
          <w:sz w:val="24"/>
          <w:szCs w:val="24"/>
        </w:rPr>
        <w:t>号文件的工作措施（</w:t>
      </w:r>
      <w:r>
        <w:rPr>
          <w:rFonts w:hint="eastAsia" w:ascii="仿宋" w:hAnsi="仿宋" w:eastAsia="仿宋" w:cs="仿宋"/>
          <w:color w:val="auto"/>
          <w:spacing w:val="-31"/>
          <w:sz w:val="24"/>
          <w:szCs w:val="24"/>
        </w:rPr>
        <w:t xml:space="preserve"> </w:t>
      </w:r>
      <w:r>
        <w:rPr>
          <w:rFonts w:hint="eastAsia" w:ascii="仿宋" w:hAnsi="仿宋" w:eastAsia="仿宋" w:cs="仿宋"/>
          <w:b/>
          <w:bCs/>
          <w:color w:val="auto"/>
          <w:spacing w:val="4"/>
          <w:sz w:val="24"/>
          <w:szCs w:val="24"/>
        </w:rPr>
        <w:t>四）取得衢</w:t>
      </w:r>
      <w:r>
        <w:rPr>
          <w:rFonts w:hint="eastAsia" w:ascii="仿宋" w:hAnsi="仿宋" w:eastAsia="仿宋" w:cs="仿宋"/>
          <w:b/>
          <w:bCs/>
          <w:color w:val="auto"/>
          <w:spacing w:val="7"/>
          <w:sz w:val="24"/>
          <w:szCs w:val="24"/>
        </w:rPr>
        <w:t>州市政府采购合同的供应商，均可凭政府采购合同及应收账款收</w:t>
      </w:r>
      <w:r>
        <w:rPr>
          <w:rFonts w:hint="eastAsia" w:ascii="仿宋" w:hAnsi="仿宋" w:eastAsia="仿宋" w:cs="仿宋"/>
          <w:b/>
          <w:bCs/>
          <w:color w:val="auto"/>
          <w:spacing w:val="6"/>
          <w:sz w:val="24"/>
          <w:szCs w:val="24"/>
        </w:rPr>
        <w:t>益权，向银行申请质押融资。</w:t>
      </w:r>
    </w:p>
    <w:p w14:paraId="2E891AA8">
      <w:pPr>
        <w:spacing w:before="39" w:line="230" w:lineRule="auto"/>
        <w:ind w:left="571"/>
        <w:rPr>
          <w:rFonts w:hint="eastAsia" w:ascii="仿宋" w:hAnsi="仿宋" w:eastAsia="仿宋" w:cs="仿宋"/>
          <w:color w:val="auto"/>
          <w:sz w:val="24"/>
          <w:szCs w:val="24"/>
        </w:rPr>
      </w:pPr>
      <w:r>
        <w:rPr>
          <w:rFonts w:hint="eastAsia" w:ascii="仿宋" w:hAnsi="仿宋" w:eastAsia="仿宋" w:cs="仿宋"/>
          <w:color w:val="auto"/>
          <w:spacing w:val="5"/>
          <w:sz w:val="24"/>
          <w:szCs w:val="24"/>
        </w:rPr>
        <w:t>3.2 技术资信分（70</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5"/>
          <w:sz w:val="24"/>
          <w:szCs w:val="24"/>
        </w:rPr>
        <w:t>分</w:t>
      </w:r>
      <w:r>
        <w:rPr>
          <w:rFonts w:hint="eastAsia" w:ascii="仿宋" w:hAnsi="仿宋" w:eastAsia="仿宋" w:cs="仿宋"/>
          <w:color w:val="auto"/>
          <w:spacing w:val="2"/>
          <w:sz w:val="24"/>
          <w:szCs w:val="24"/>
        </w:rPr>
        <w:t>）：</w:t>
      </w:r>
    </w:p>
    <w:p w14:paraId="2FC39546">
      <w:pPr>
        <w:spacing w:before="84" w:line="230" w:lineRule="auto"/>
        <w:ind w:left="994"/>
        <w:rPr>
          <w:rFonts w:hint="eastAsia" w:ascii="仿宋" w:hAnsi="仿宋" w:eastAsia="仿宋" w:cs="仿宋"/>
          <w:color w:val="auto"/>
          <w:sz w:val="24"/>
          <w:szCs w:val="24"/>
        </w:rPr>
      </w:pPr>
      <w:r>
        <w:rPr>
          <w:rFonts w:hint="eastAsia" w:ascii="仿宋" w:hAnsi="仿宋" w:eastAsia="仿宋" w:cs="仿宋"/>
          <w:color w:val="auto"/>
          <w:spacing w:val="9"/>
          <w:sz w:val="24"/>
          <w:szCs w:val="24"/>
        </w:rPr>
        <w:t>技术资信评分按照评标委员会成员的独立评分结果汇总后的算术平均分计算。</w:t>
      </w:r>
    </w:p>
    <w:p w14:paraId="24B81D5A">
      <w:pPr>
        <w:spacing w:line="15" w:lineRule="exact"/>
        <w:rPr>
          <w:rFonts w:hint="eastAsia" w:ascii="仿宋" w:hAnsi="仿宋" w:eastAsia="仿宋" w:cs="仿宋"/>
          <w:color w:val="auto"/>
          <w:sz w:val="24"/>
          <w:szCs w:val="24"/>
        </w:rPr>
      </w:pPr>
    </w:p>
    <w:tbl>
      <w:tblPr>
        <w:tblStyle w:val="16"/>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457"/>
        <w:gridCol w:w="6628"/>
        <w:gridCol w:w="1078"/>
      </w:tblGrid>
      <w:tr w14:paraId="1F8B2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40" w:type="dxa"/>
            <w:vAlign w:val="top"/>
          </w:tcPr>
          <w:p w14:paraId="03BD8357">
            <w:pPr>
              <w:pStyle w:val="17"/>
              <w:spacing w:before="59" w:line="231" w:lineRule="auto"/>
              <w:ind w:left="151"/>
              <w:rPr>
                <w:rFonts w:hint="eastAsia" w:ascii="仿宋" w:hAnsi="仿宋" w:eastAsia="仿宋" w:cs="仿宋"/>
                <w:color w:val="auto"/>
                <w:sz w:val="24"/>
                <w:szCs w:val="24"/>
              </w:rPr>
            </w:pPr>
            <w:r>
              <w:rPr>
                <w:rFonts w:hint="eastAsia" w:ascii="仿宋" w:hAnsi="仿宋" w:eastAsia="仿宋" w:cs="仿宋"/>
                <w:color w:val="auto"/>
                <w:spacing w:val="2"/>
                <w:sz w:val="24"/>
                <w:szCs w:val="24"/>
              </w:rPr>
              <w:t>序号</w:t>
            </w:r>
          </w:p>
        </w:tc>
        <w:tc>
          <w:tcPr>
            <w:tcW w:w="1457" w:type="dxa"/>
            <w:vAlign w:val="top"/>
          </w:tcPr>
          <w:p w14:paraId="071B18F0">
            <w:pPr>
              <w:pStyle w:val="17"/>
              <w:spacing w:before="59" w:line="231" w:lineRule="auto"/>
              <w:ind w:left="225"/>
              <w:rPr>
                <w:rFonts w:hint="eastAsia" w:ascii="仿宋" w:hAnsi="仿宋" w:eastAsia="仿宋" w:cs="仿宋"/>
                <w:color w:val="auto"/>
                <w:sz w:val="24"/>
                <w:szCs w:val="24"/>
              </w:rPr>
            </w:pPr>
            <w:r>
              <w:rPr>
                <w:rFonts w:hint="eastAsia" w:ascii="仿宋" w:hAnsi="仿宋" w:eastAsia="仿宋" w:cs="仿宋"/>
                <w:color w:val="auto"/>
                <w:spacing w:val="5"/>
                <w:sz w:val="24"/>
                <w:szCs w:val="24"/>
              </w:rPr>
              <w:t>评分项目</w:t>
            </w:r>
          </w:p>
        </w:tc>
        <w:tc>
          <w:tcPr>
            <w:tcW w:w="6628" w:type="dxa"/>
            <w:vAlign w:val="top"/>
          </w:tcPr>
          <w:p w14:paraId="2EBA0E7C">
            <w:pPr>
              <w:pStyle w:val="17"/>
              <w:spacing w:before="59" w:line="231" w:lineRule="auto"/>
              <w:ind w:left="3018"/>
              <w:rPr>
                <w:rFonts w:hint="eastAsia" w:ascii="仿宋" w:hAnsi="仿宋" w:eastAsia="仿宋" w:cs="仿宋"/>
                <w:color w:val="auto"/>
                <w:sz w:val="24"/>
                <w:szCs w:val="24"/>
              </w:rPr>
            </w:pPr>
            <w:r>
              <w:rPr>
                <w:rFonts w:hint="eastAsia" w:ascii="仿宋" w:hAnsi="仿宋" w:eastAsia="仿宋" w:cs="仿宋"/>
                <w:color w:val="auto"/>
                <w:spacing w:val="5"/>
                <w:sz w:val="24"/>
                <w:szCs w:val="24"/>
              </w:rPr>
              <w:t>评分细则</w:t>
            </w:r>
          </w:p>
        </w:tc>
        <w:tc>
          <w:tcPr>
            <w:tcW w:w="1078" w:type="dxa"/>
            <w:vAlign w:val="top"/>
          </w:tcPr>
          <w:p w14:paraId="7D54CA3D">
            <w:pPr>
              <w:pStyle w:val="17"/>
              <w:spacing w:before="58" w:line="232" w:lineRule="auto"/>
              <w:ind w:left="294"/>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r>
      <w:tr w14:paraId="0C4E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640" w:type="dxa"/>
            <w:vAlign w:val="top"/>
          </w:tcPr>
          <w:p w14:paraId="1101D2FA">
            <w:pPr>
              <w:spacing w:line="435" w:lineRule="auto"/>
              <w:rPr>
                <w:rFonts w:hint="eastAsia" w:ascii="仿宋" w:hAnsi="仿宋" w:eastAsia="仿宋" w:cs="仿宋"/>
                <w:color w:val="auto"/>
                <w:sz w:val="24"/>
                <w:szCs w:val="24"/>
              </w:rPr>
            </w:pPr>
          </w:p>
          <w:p w14:paraId="334C237C">
            <w:pPr>
              <w:pStyle w:val="17"/>
              <w:spacing w:before="65" w:line="187" w:lineRule="auto"/>
              <w:ind w:left="316"/>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57" w:type="dxa"/>
            <w:vAlign w:val="top"/>
          </w:tcPr>
          <w:p w14:paraId="37F1594D">
            <w:pPr>
              <w:spacing w:line="407" w:lineRule="auto"/>
              <w:jc w:val="center"/>
              <w:rPr>
                <w:rFonts w:hint="eastAsia" w:ascii="仿宋" w:hAnsi="仿宋" w:eastAsia="仿宋" w:cs="仿宋"/>
                <w:color w:val="auto"/>
                <w:sz w:val="24"/>
                <w:szCs w:val="24"/>
              </w:rPr>
            </w:pPr>
          </w:p>
          <w:p w14:paraId="49021E6B">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业绩经验</w:t>
            </w:r>
          </w:p>
        </w:tc>
        <w:tc>
          <w:tcPr>
            <w:tcW w:w="6628" w:type="dxa"/>
            <w:vAlign w:val="top"/>
          </w:tcPr>
          <w:p w14:paraId="4D10DE9B">
            <w:pPr>
              <w:pStyle w:val="17"/>
              <w:spacing w:before="86" w:line="336" w:lineRule="auto"/>
              <w:ind w:left="91" w:right="75" w:hanging="3"/>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pacing w:val="-37"/>
                <w:sz w:val="24"/>
                <w:szCs w:val="24"/>
              </w:rPr>
              <w:t xml:space="preserve"> </w:t>
            </w:r>
            <w:r>
              <w:rPr>
                <w:rFonts w:hint="eastAsia" w:ascii="仿宋" w:hAnsi="仿宋" w:eastAsia="仿宋" w:cs="仿宋"/>
                <w:color w:val="auto"/>
                <w:sz w:val="24"/>
                <w:szCs w:val="24"/>
              </w:rPr>
              <w:t>2019</w:t>
            </w:r>
            <w:r>
              <w:rPr>
                <w:rFonts w:hint="eastAsia" w:ascii="仿宋" w:hAnsi="仿宋" w:eastAsia="仿宋" w:cs="仿宋"/>
                <w:color w:val="auto"/>
                <w:spacing w:val="-30"/>
                <w:sz w:val="24"/>
                <w:szCs w:val="24"/>
              </w:rPr>
              <w:t xml:space="preserve"> </w:t>
            </w:r>
            <w:r>
              <w:rPr>
                <w:rFonts w:hint="eastAsia" w:ascii="仿宋" w:hAnsi="仿宋" w:eastAsia="仿宋" w:cs="仿宋"/>
                <w:color w:val="auto"/>
                <w:sz w:val="24"/>
                <w:szCs w:val="24"/>
              </w:rPr>
              <w:t>年</w:t>
            </w:r>
            <w:r>
              <w:rPr>
                <w:rFonts w:hint="eastAsia" w:ascii="仿宋" w:hAnsi="仿宋" w:eastAsia="仿宋" w:cs="仿宋"/>
                <w:color w:val="auto"/>
                <w:spacing w:val="-25"/>
                <w:sz w:val="24"/>
                <w:szCs w:val="24"/>
              </w:rPr>
              <w:t xml:space="preserve"> </w:t>
            </w:r>
            <w:r>
              <w:rPr>
                <w:rFonts w:hint="eastAsia" w:ascii="仿宋" w:hAnsi="仿宋" w:eastAsia="仿宋" w:cs="仿宋"/>
                <w:color w:val="auto"/>
                <w:sz w:val="24"/>
                <w:szCs w:val="24"/>
              </w:rPr>
              <w:t>1</w:t>
            </w:r>
            <w:r>
              <w:rPr>
                <w:rFonts w:hint="eastAsia" w:ascii="仿宋" w:hAnsi="仿宋" w:eastAsia="仿宋" w:cs="仿宋"/>
                <w:color w:val="auto"/>
                <w:spacing w:val="-22"/>
                <w:sz w:val="24"/>
                <w:szCs w:val="24"/>
              </w:rPr>
              <w:t xml:space="preserve"> </w:t>
            </w:r>
            <w:r>
              <w:rPr>
                <w:rFonts w:hint="eastAsia" w:ascii="仿宋" w:hAnsi="仿宋" w:eastAsia="仿宋" w:cs="仿宋"/>
                <w:color w:val="auto"/>
                <w:sz w:val="24"/>
                <w:szCs w:val="24"/>
              </w:rPr>
              <w:t>月</w:t>
            </w:r>
            <w:r>
              <w:rPr>
                <w:rFonts w:hint="eastAsia" w:ascii="仿宋" w:hAnsi="仿宋" w:eastAsia="仿宋" w:cs="仿宋"/>
                <w:color w:val="auto"/>
                <w:spacing w:val="-25"/>
                <w:sz w:val="24"/>
                <w:szCs w:val="24"/>
              </w:rPr>
              <w:t xml:space="preserve"> </w:t>
            </w:r>
            <w:r>
              <w:rPr>
                <w:rFonts w:hint="eastAsia" w:ascii="仿宋" w:hAnsi="仿宋" w:eastAsia="仿宋" w:cs="仿宋"/>
                <w:color w:val="auto"/>
                <w:sz w:val="24"/>
                <w:szCs w:val="24"/>
              </w:rPr>
              <w:t>1 日至今，类似项目的运营服务案例，每提供</w:t>
            </w:r>
            <w:r>
              <w:rPr>
                <w:rFonts w:hint="eastAsia" w:ascii="仿宋" w:hAnsi="仿宋" w:eastAsia="仿宋" w:cs="仿宋"/>
                <w:color w:val="auto"/>
                <w:spacing w:val="-22"/>
                <w:sz w:val="24"/>
                <w:szCs w:val="24"/>
              </w:rPr>
              <w:t xml:space="preserve"> </w:t>
            </w:r>
            <w:r>
              <w:rPr>
                <w:rFonts w:hint="eastAsia" w:ascii="仿宋" w:hAnsi="仿宋" w:eastAsia="仿宋" w:cs="仿宋"/>
                <w:color w:val="auto"/>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个得</w:t>
            </w:r>
            <w:r>
              <w:rPr>
                <w:rFonts w:hint="eastAsia" w:ascii="仿宋" w:hAnsi="仿宋" w:eastAsia="仿宋" w:cs="仿宋"/>
                <w:color w:val="auto"/>
                <w:spacing w:val="-22"/>
                <w:sz w:val="24"/>
                <w:szCs w:val="24"/>
              </w:rPr>
              <w:t xml:space="preserve"> </w:t>
            </w:r>
            <w:r>
              <w:rPr>
                <w:rFonts w:hint="eastAsia" w:ascii="仿宋" w:hAnsi="仿宋" w:eastAsia="仿宋" w:cs="仿宋"/>
                <w:color w:val="auto"/>
                <w:sz w:val="24"/>
                <w:szCs w:val="24"/>
              </w:rPr>
              <w:t xml:space="preserve">1 </w:t>
            </w:r>
            <w:r>
              <w:rPr>
                <w:rFonts w:hint="eastAsia" w:ascii="仿宋" w:hAnsi="仿宋" w:eastAsia="仿宋" w:cs="仿宋"/>
                <w:color w:val="auto"/>
                <w:spacing w:val="2"/>
                <w:sz w:val="24"/>
                <w:szCs w:val="24"/>
              </w:rPr>
              <w:t>分，最高得</w:t>
            </w:r>
            <w:r>
              <w:rPr>
                <w:rFonts w:hint="eastAsia" w:ascii="仿宋" w:hAnsi="仿宋" w:eastAsia="仿宋" w:cs="仿宋"/>
                <w:color w:val="auto"/>
                <w:spacing w:val="-35"/>
                <w:sz w:val="24"/>
                <w:szCs w:val="24"/>
              </w:rPr>
              <w:t xml:space="preserve"> </w:t>
            </w:r>
            <w:r>
              <w:rPr>
                <w:rFonts w:hint="eastAsia" w:cs="仿宋"/>
                <w:color w:val="auto"/>
                <w:spacing w:val="2"/>
                <w:sz w:val="24"/>
                <w:szCs w:val="24"/>
                <w:lang w:val="en-US" w:eastAsia="zh-CN"/>
              </w:rPr>
              <w:t>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2"/>
                <w:sz w:val="24"/>
                <w:szCs w:val="24"/>
              </w:rPr>
              <w:t>分。</w:t>
            </w:r>
          </w:p>
          <w:p w14:paraId="03BB0CCA">
            <w:pPr>
              <w:pStyle w:val="17"/>
              <w:spacing w:before="34" w:line="231" w:lineRule="auto"/>
              <w:ind w:left="95"/>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注：需提供合同原件扫描件，不提供的不得分。</w:t>
            </w:r>
          </w:p>
        </w:tc>
        <w:tc>
          <w:tcPr>
            <w:tcW w:w="1078" w:type="dxa"/>
            <w:vAlign w:val="top"/>
          </w:tcPr>
          <w:p w14:paraId="39C92C5A">
            <w:pPr>
              <w:spacing w:line="398" w:lineRule="auto"/>
              <w:rPr>
                <w:rFonts w:hint="eastAsia" w:ascii="仿宋" w:hAnsi="仿宋" w:eastAsia="仿宋" w:cs="仿宋"/>
                <w:color w:val="auto"/>
                <w:sz w:val="24"/>
                <w:szCs w:val="24"/>
              </w:rPr>
            </w:pPr>
          </w:p>
          <w:p w14:paraId="7108E488">
            <w:pPr>
              <w:pStyle w:val="17"/>
              <w:spacing w:before="65" w:line="232" w:lineRule="auto"/>
              <w:ind w:firstLine="242" w:firstLineChars="100"/>
              <w:rPr>
                <w:rFonts w:hint="eastAsia" w:ascii="仿宋" w:hAnsi="仿宋" w:eastAsia="仿宋" w:cs="仿宋"/>
                <w:color w:val="auto"/>
                <w:sz w:val="24"/>
                <w:szCs w:val="24"/>
              </w:rPr>
            </w:pPr>
            <w:r>
              <w:rPr>
                <w:rFonts w:hint="eastAsia" w:ascii="仿宋" w:hAnsi="仿宋" w:eastAsia="仿宋" w:cs="仿宋"/>
                <w:color w:val="auto"/>
                <w:spacing w:val="1"/>
                <w:sz w:val="24"/>
                <w:szCs w:val="24"/>
              </w:rPr>
              <w:t>0-</w:t>
            </w:r>
            <w:r>
              <w:rPr>
                <w:rFonts w:hint="eastAsia" w:cs="仿宋"/>
                <w:color w:val="auto"/>
                <w:spacing w:val="1"/>
                <w:sz w:val="24"/>
                <w:szCs w:val="24"/>
                <w:lang w:val="en-US" w:eastAsia="zh-CN"/>
              </w:rPr>
              <w:t>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
                <w:sz w:val="24"/>
                <w:szCs w:val="24"/>
              </w:rPr>
              <w:t>分</w:t>
            </w:r>
          </w:p>
        </w:tc>
      </w:tr>
      <w:tr w14:paraId="07AB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640" w:type="dxa"/>
            <w:vAlign w:val="top"/>
          </w:tcPr>
          <w:p w14:paraId="01ED7AF3">
            <w:pPr>
              <w:pStyle w:val="17"/>
              <w:spacing w:before="65" w:line="187" w:lineRule="auto"/>
              <w:ind w:left="316"/>
              <w:rPr>
                <w:rFonts w:hint="eastAsia" w:cs="仿宋"/>
                <w:color w:val="auto"/>
                <w:sz w:val="24"/>
                <w:szCs w:val="24"/>
                <w:lang w:val="en-US" w:eastAsia="zh-CN"/>
              </w:rPr>
            </w:pPr>
          </w:p>
          <w:p w14:paraId="6EEB9DE9">
            <w:pPr>
              <w:pStyle w:val="17"/>
              <w:spacing w:before="65" w:line="187" w:lineRule="auto"/>
              <w:ind w:left="316"/>
              <w:rPr>
                <w:rFonts w:hint="eastAsia" w:cs="仿宋"/>
                <w:color w:val="auto"/>
                <w:sz w:val="24"/>
                <w:szCs w:val="24"/>
                <w:lang w:val="en-US" w:eastAsia="zh-CN"/>
              </w:rPr>
            </w:pPr>
          </w:p>
          <w:p w14:paraId="5EF88530">
            <w:pPr>
              <w:pStyle w:val="17"/>
              <w:spacing w:before="65" w:line="187" w:lineRule="auto"/>
              <w:ind w:left="316"/>
              <w:rPr>
                <w:rFonts w:hint="eastAsia" w:ascii="仿宋" w:hAnsi="仿宋" w:eastAsia="仿宋" w:cs="仿宋"/>
                <w:color w:val="auto"/>
                <w:sz w:val="24"/>
                <w:szCs w:val="24"/>
                <w:lang w:val="en-US" w:eastAsia="zh-CN"/>
              </w:rPr>
            </w:pPr>
            <w:r>
              <w:rPr>
                <w:rFonts w:hint="eastAsia" w:cs="仿宋"/>
                <w:color w:val="auto"/>
                <w:sz w:val="24"/>
                <w:szCs w:val="24"/>
                <w:lang w:val="en-US" w:eastAsia="zh-CN"/>
              </w:rPr>
              <w:t>2</w:t>
            </w:r>
          </w:p>
        </w:tc>
        <w:tc>
          <w:tcPr>
            <w:tcW w:w="1457" w:type="dxa"/>
            <w:vAlign w:val="top"/>
          </w:tcPr>
          <w:p w14:paraId="594F48EA">
            <w:pPr>
              <w:spacing w:line="407" w:lineRule="auto"/>
              <w:jc w:val="center"/>
              <w:rPr>
                <w:rFonts w:hint="eastAsia" w:ascii="仿宋" w:hAnsi="仿宋" w:eastAsia="仿宋" w:cs="仿宋"/>
                <w:color w:val="auto"/>
                <w:sz w:val="24"/>
                <w:szCs w:val="24"/>
              </w:rPr>
            </w:pPr>
          </w:p>
          <w:p w14:paraId="3B2485AE">
            <w:pPr>
              <w:spacing w:line="407" w:lineRule="auto"/>
              <w:jc w:val="center"/>
              <w:rPr>
                <w:rFonts w:hint="eastAsia" w:ascii="Arial" w:hAnsi="Arial" w:eastAsia="Arial" w:cs="Arial"/>
                <w:snapToGrid w:val="0"/>
                <w:color w:val="auto"/>
                <w:kern w:val="0"/>
                <w:sz w:val="21"/>
                <w:szCs w:val="21"/>
                <w:lang w:val="en-US" w:eastAsia="en-US" w:bidi="ar-SA"/>
              </w:rPr>
            </w:pPr>
            <w:r>
              <w:rPr>
                <w:rFonts w:hint="eastAsia" w:ascii="仿宋" w:hAnsi="仿宋" w:eastAsia="仿宋" w:cs="仿宋"/>
                <w:color w:val="auto"/>
                <w:sz w:val="24"/>
                <w:szCs w:val="24"/>
                <w:lang w:val="en-US" w:eastAsia="en-US"/>
              </w:rPr>
              <w:t>企业认证证书</w:t>
            </w:r>
          </w:p>
        </w:tc>
        <w:tc>
          <w:tcPr>
            <w:tcW w:w="6628" w:type="dxa"/>
            <w:vAlign w:val="top"/>
          </w:tcPr>
          <w:p w14:paraId="243D1C74">
            <w:pPr>
              <w:pStyle w:val="17"/>
              <w:spacing w:before="34" w:line="360" w:lineRule="auto"/>
              <w:ind w:left="95"/>
              <w:rPr>
                <w:rFonts w:hint="eastAsia" w:ascii="仿宋" w:hAnsi="仿宋" w:eastAsia="仿宋" w:cs="仿宋"/>
                <w:b/>
                <w:bCs/>
                <w:color w:val="auto"/>
                <w:spacing w:val="7"/>
                <w:sz w:val="24"/>
                <w:szCs w:val="24"/>
              </w:rPr>
            </w:pPr>
            <w:r>
              <w:rPr>
                <w:rFonts w:hint="eastAsia" w:ascii="仿宋" w:hAnsi="仿宋" w:eastAsia="仿宋" w:cs="仿宋"/>
                <w:color w:val="auto"/>
                <w:spacing w:val="8"/>
                <w:sz w:val="24"/>
                <w:szCs w:val="24"/>
              </w:rPr>
              <w:t>投标人具有有效期内的ISO9001质量管理体系认证</w:t>
            </w:r>
            <w:r>
              <w:rPr>
                <w:rFonts w:hint="eastAsia" w:cs="仿宋"/>
                <w:color w:val="auto"/>
                <w:spacing w:val="8"/>
                <w:sz w:val="24"/>
                <w:szCs w:val="24"/>
                <w:lang w:eastAsia="zh-CN"/>
              </w:rPr>
              <w:t>、</w:t>
            </w:r>
            <w:r>
              <w:rPr>
                <w:rFonts w:hint="eastAsia" w:ascii="仿宋" w:hAnsi="仿宋" w:eastAsia="仿宋" w:cs="仿宋"/>
                <w:color w:val="auto"/>
                <w:spacing w:val="8"/>
                <w:sz w:val="24"/>
                <w:szCs w:val="24"/>
              </w:rPr>
              <w:t>ISO45001职业健康安全管理体系认证，每项证书得</w:t>
            </w:r>
            <w:r>
              <w:rPr>
                <w:rFonts w:hint="eastAsia" w:cs="仿宋"/>
                <w:color w:val="auto"/>
                <w:spacing w:val="-1"/>
                <w:sz w:val="24"/>
                <w:szCs w:val="24"/>
                <w:lang w:val="en-US" w:eastAsia="zh-CN"/>
              </w:rPr>
              <w:t>2</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8"/>
                <w:sz w:val="24"/>
                <w:szCs w:val="24"/>
              </w:rPr>
              <w:t>。（认证证书须与投标人一致，提供证书扫描件，否则不得分）。</w:t>
            </w:r>
          </w:p>
        </w:tc>
        <w:tc>
          <w:tcPr>
            <w:tcW w:w="1078" w:type="dxa"/>
            <w:vAlign w:val="top"/>
          </w:tcPr>
          <w:p w14:paraId="39925CA2">
            <w:pPr>
              <w:spacing w:line="398" w:lineRule="auto"/>
              <w:rPr>
                <w:rFonts w:hint="eastAsia" w:ascii="仿宋" w:hAnsi="仿宋" w:eastAsia="仿宋" w:cs="仿宋"/>
                <w:color w:val="auto"/>
                <w:sz w:val="24"/>
                <w:szCs w:val="24"/>
              </w:rPr>
            </w:pPr>
          </w:p>
          <w:p w14:paraId="6A26122E">
            <w:pPr>
              <w:pStyle w:val="17"/>
              <w:spacing w:before="65" w:line="232" w:lineRule="auto"/>
              <w:ind w:firstLine="242" w:firstLineChars="100"/>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0-</w:t>
            </w:r>
            <w:r>
              <w:rPr>
                <w:rFonts w:hint="eastAsia" w:cs="仿宋"/>
                <w:color w:val="auto"/>
                <w:spacing w:val="1"/>
                <w:sz w:val="24"/>
                <w:szCs w:val="24"/>
                <w:lang w:val="en-US" w:eastAsia="zh-CN"/>
              </w:rPr>
              <w:t xml:space="preserve">4 </w:t>
            </w:r>
            <w:r>
              <w:rPr>
                <w:rFonts w:hint="eastAsia" w:ascii="仿宋" w:hAnsi="仿宋" w:eastAsia="仿宋" w:cs="仿宋"/>
                <w:color w:val="auto"/>
                <w:spacing w:val="1"/>
                <w:sz w:val="24"/>
                <w:szCs w:val="24"/>
              </w:rPr>
              <w:t>分</w:t>
            </w:r>
          </w:p>
        </w:tc>
      </w:tr>
      <w:tr w14:paraId="24D3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640" w:type="dxa"/>
            <w:vAlign w:val="top"/>
          </w:tcPr>
          <w:p w14:paraId="19237176">
            <w:pPr>
              <w:spacing w:line="245" w:lineRule="auto"/>
              <w:rPr>
                <w:rFonts w:hint="eastAsia" w:ascii="仿宋" w:hAnsi="仿宋" w:eastAsia="仿宋" w:cs="仿宋"/>
                <w:color w:val="auto"/>
                <w:sz w:val="24"/>
                <w:szCs w:val="24"/>
              </w:rPr>
            </w:pPr>
          </w:p>
          <w:p w14:paraId="34E135FF">
            <w:pPr>
              <w:spacing w:line="245" w:lineRule="auto"/>
              <w:rPr>
                <w:rFonts w:hint="eastAsia" w:ascii="仿宋" w:hAnsi="仿宋" w:eastAsia="仿宋" w:cs="仿宋"/>
                <w:color w:val="auto"/>
                <w:sz w:val="24"/>
                <w:szCs w:val="24"/>
              </w:rPr>
            </w:pPr>
          </w:p>
          <w:p w14:paraId="7D05C211">
            <w:pPr>
              <w:spacing w:line="245" w:lineRule="auto"/>
              <w:rPr>
                <w:rFonts w:hint="eastAsia" w:ascii="仿宋" w:hAnsi="仿宋" w:eastAsia="仿宋" w:cs="仿宋"/>
                <w:color w:val="auto"/>
                <w:sz w:val="24"/>
                <w:szCs w:val="24"/>
              </w:rPr>
            </w:pPr>
          </w:p>
          <w:p w14:paraId="393AFF25">
            <w:pPr>
              <w:spacing w:line="245" w:lineRule="auto"/>
              <w:rPr>
                <w:rFonts w:hint="eastAsia" w:ascii="仿宋" w:hAnsi="仿宋" w:eastAsia="仿宋" w:cs="仿宋"/>
                <w:color w:val="auto"/>
                <w:sz w:val="24"/>
                <w:szCs w:val="24"/>
              </w:rPr>
            </w:pPr>
          </w:p>
          <w:p w14:paraId="338CCEC8">
            <w:pPr>
              <w:spacing w:line="245" w:lineRule="auto"/>
              <w:rPr>
                <w:rFonts w:hint="eastAsia" w:ascii="仿宋" w:hAnsi="仿宋" w:eastAsia="仿宋" w:cs="仿宋"/>
                <w:color w:val="auto"/>
                <w:sz w:val="24"/>
                <w:szCs w:val="24"/>
              </w:rPr>
            </w:pPr>
          </w:p>
          <w:p w14:paraId="4326C6BE">
            <w:pPr>
              <w:spacing w:line="245" w:lineRule="auto"/>
              <w:rPr>
                <w:rFonts w:hint="eastAsia" w:ascii="仿宋" w:hAnsi="仿宋" w:eastAsia="仿宋" w:cs="仿宋"/>
                <w:color w:val="auto"/>
                <w:sz w:val="24"/>
                <w:szCs w:val="24"/>
              </w:rPr>
            </w:pPr>
          </w:p>
          <w:p w14:paraId="659DB2E9">
            <w:pPr>
              <w:spacing w:line="246" w:lineRule="auto"/>
              <w:rPr>
                <w:rFonts w:hint="eastAsia" w:ascii="仿宋" w:hAnsi="仿宋" w:eastAsia="仿宋" w:cs="仿宋"/>
                <w:color w:val="auto"/>
                <w:sz w:val="24"/>
                <w:szCs w:val="24"/>
              </w:rPr>
            </w:pPr>
          </w:p>
          <w:p w14:paraId="673C2486">
            <w:pPr>
              <w:spacing w:line="246" w:lineRule="auto"/>
              <w:rPr>
                <w:rFonts w:hint="eastAsia" w:ascii="仿宋" w:hAnsi="仿宋" w:eastAsia="仿宋" w:cs="仿宋"/>
                <w:color w:val="auto"/>
                <w:sz w:val="24"/>
                <w:szCs w:val="24"/>
              </w:rPr>
            </w:pPr>
          </w:p>
          <w:p w14:paraId="19416801">
            <w:pPr>
              <w:pStyle w:val="17"/>
              <w:spacing w:before="65" w:line="186" w:lineRule="auto"/>
              <w:ind w:left="298"/>
              <w:rPr>
                <w:rFonts w:hint="eastAsia" w:ascii="仿宋" w:hAnsi="仿宋" w:eastAsia="仿宋" w:cs="仿宋"/>
                <w:color w:val="auto"/>
                <w:sz w:val="24"/>
                <w:szCs w:val="24"/>
                <w:lang w:eastAsia="zh-CN"/>
              </w:rPr>
            </w:pPr>
            <w:r>
              <w:rPr>
                <w:rFonts w:hint="eastAsia" w:cs="仿宋"/>
                <w:color w:val="auto"/>
                <w:sz w:val="24"/>
                <w:szCs w:val="24"/>
                <w:lang w:val="en-US" w:eastAsia="zh-CN"/>
              </w:rPr>
              <w:t>3</w:t>
            </w:r>
          </w:p>
        </w:tc>
        <w:tc>
          <w:tcPr>
            <w:tcW w:w="1457" w:type="dxa"/>
            <w:vAlign w:val="top"/>
          </w:tcPr>
          <w:p w14:paraId="786B6507">
            <w:pPr>
              <w:spacing w:line="407" w:lineRule="auto"/>
              <w:jc w:val="center"/>
              <w:rPr>
                <w:rFonts w:hint="eastAsia" w:ascii="仿宋" w:hAnsi="仿宋" w:eastAsia="仿宋" w:cs="仿宋"/>
                <w:color w:val="auto"/>
                <w:sz w:val="24"/>
                <w:szCs w:val="24"/>
              </w:rPr>
            </w:pPr>
          </w:p>
          <w:p w14:paraId="5DF27B98">
            <w:pPr>
              <w:spacing w:line="407" w:lineRule="auto"/>
              <w:jc w:val="center"/>
              <w:rPr>
                <w:rFonts w:hint="eastAsia" w:ascii="仿宋" w:hAnsi="仿宋" w:eastAsia="仿宋" w:cs="仿宋"/>
                <w:color w:val="auto"/>
                <w:sz w:val="24"/>
                <w:szCs w:val="24"/>
              </w:rPr>
            </w:pPr>
          </w:p>
          <w:p w14:paraId="203CDA8F">
            <w:pPr>
              <w:spacing w:line="407" w:lineRule="auto"/>
              <w:jc w:val="center"/>
              <w:rPr>
                <w:rFonts w:hint="eastAsia" w:ascii="仿宋" w:hAnsi="仿宋" w:eastAsia="仿宋" w:cs="仿宋"/>
                <w:color w:val="auto"/>
                <w:sz w:val="24"/>
                <w:szCs w:val="24"/>
              </w:rPr>
            </w:pPr>
          </w:p>
          <w:p w14:paraId="273DB544">
            <w:pPr>
              <w:spacing w:line="407" w:lineRule="auto"/>
              <w:jc w:val="center"/>
              <w:rPr>
                <w:rFonts w:hint="eastAsia" w:ascii="仿宋" w:hAnsi="仿宋" w:eastAsia="仿宋" w:cs="仿宋"/>
                <w:color w:val="auto"/>
                <w:sz w:val="24"/>
                <w:szCs w:val="24"/>
              </w:rPr>
            </w:pPr>
          </w:p>
          <w:p w14:paraId="28AFC6EA">
            <w:pPr>
              <w:spacing w:line="407" w:lineRule="auto"/>
              <w:jc w:val="center"/>
              <w:rPr>
                <w:rFonts w:hint="eastAsia" w:ascii="仿宋" w:hAnsi="仿宋" w:eastAsia="仿宋" w:cs="仿宋"/>
                <w:color w:val="auto"/>
                <w:sz w:val="24"/>
                <w:szCs w:val="24"/>
              </w:rPr>
            </w:pPr>
          </w:p>
          <w:p w14:paraId="705D49A6">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项目组人员情况</w:t>
            </w:r>
          </w:p>
        </w:tc>
        <w:tc>
          <w:tcPr>
            <w:tcW w:w="6628" w:type="dxa"/>
            <w:vAlign w:val="top"/>
          </w:tcPr>
          <w:p w14:paraId="25AAF9DD">
            <w:pPr>
              <w:pStyle w:val="17"/>
              <w:spacing w:before="52" w:line="273" w:lineRule="auto"/>
              <w:ind w:left="88" w:right="75" w:firstLine="9"/>
              <w:jc w:val="both"/>
              <w:rPr>
                <w:rFonts w:hint="eastAsia" w:ascii="仿宋" w:hAnsi="仿宋" w:eastAsia="仿宋" w:cs="仿宋"/>
                <w:color w:val="auto"/>
                <w:sz w:val="24"/>
                <w:szCs w:val="24"/>
              </w:rPr>
            </w:pPr>
            <w:r>
              <w:rPr>
                <w:rFonts w:hint="eastAsia" w:ascii="仿宋" w:hAnsi="仿宋" w:eastAsia="仿宋" w:cs="仿宋"/>
                <w:color w:val="auto"/>
                <w:spacing w:val="11"/>
                <w:sz w:val="24"/>
                <w:szCs w:val="24"/>
              </w:rPr>
              <w:t>1、拟投入本项目服务人员中持有高级养老护理员职业资格证</w:t>
            </w:r>
            <w:r>
              <w:rPr>
                <w:rFonts w:hint="eastAsia" w:ascii="仿宋" w:hAnsi="仿宋" w:eastAsia="仿宋" w:cs="仿宋"/>
                <w:color w:val="auto"/>
                <w:spacing w:val="10"/>
                <w:sz w:val="24"/>
                <w:szCs w:val="24"/>
              </w:rPr>
              <w:t>书</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10"/>
                <w:sz w:val="24"/>
                <w:szCs w:val="24"/>
              </w:rPr>
              <w:t>1</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10"/>
                <w:sz w:val="24"/>
                <w:szCs w:val="24"/>
              </w:rPr>
              <w:t>人</w:t>
            </w:r>
            <w:r>
              <w:rPr>
                <w:rFonts w:hint="eastAsia" w:ascii="仿宋" w:hAnsi="仿宋" w:eastAsia="仿宋" w:cs="仿宋"/>
                <w:color w:val="auto"/>
                <w:spacing w:val="3"/>
                <w:sz w:val="24"/>
                <w:szCs w:val="24"/>
              </w:rPr>
              <w:t>得</w:t>
            </w:r>
            <w:r>
              <w:rPr>
                <w:rFonts w:hint="eastAsia" w:ascii="仿宋" w:hAnsi="仿宋" w:eastAsia="仿宋" w:cs="仿宋"/>
                <w:color w:val="auto"/>
                <w:spacing w:val="-40"/>
                <w:sz w:val="24"/>
                <w:szCs w:val="24"/>
              </w:rPr>
              <w:t xml:space="preserve"> </w:t>
            </w:r>
            <w:r>
              <w:rPr>
                <w:rFonts w:hint="eastAsia" w:cs="仿宋"/>
                <w:color w:val="auto"/>
                <w:spacing w:val="-1"/>
                <w:sz w:val="24"/>
                <w:szCs w:val="24"/>
                <w:lang w:val="en-US" w:eastAsia="zh-CN"/>
              </w:rPr>
              <w:t>2</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6"/>
                <w:sz w:val="24"/>
                <w:szCs w:val="24"/>
              </w:rPr>
              <w:t>，持有中级养老护理员职业资格证书</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1</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6"/>
                <w:sz w:val="24"/>
                <w:szCs w:val="24"/>
              </w:rPr>
              <w:t>人得</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6"/>
                <w:sz w:val="24"/>
                <w:szCs w:val="24"/>
              </w:rPr>
              <w:t>分，持有初级</w:t>
            </w:r>
            <w:r>
              <w:rPr>
                <w:rFonts w:hint="eastAsia" w:ascii="仿宋" w:hAnsi="仿宋" w:eastAsia="仿宋" w:cs="仿宋"/>
                <w:color w:val="auto"/>
                <w:spacing w:val="5"/>
                <w:sz w:val="24"/>
                <w:szCs w:val="24"/>
              </w:rPr>
              <w:t>养老护理员</w:t>
            </w:r>
            <w:r>
              <w:rPr>
                <w:rFonts w:hint="eastAsia" w:ascii="仿宋" w:hAnsi="仿宋" w:eastAsia="仿宋" w:cs="仿宋"/>
                <w:color w:val="auto"/>
                <w:spacing w:val="3"/>
                <w:sz w:val="24"/>
                <w:szCs w:val="24"/>
              </w:rPr>
              <w:t>职业资格证书</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3"/>
                <w:sz w:val="24"/>
                <w:szCs w:val="24"/>
              </w:rPr>
              <w:t>人得</w:t>
            </w:r>
            <w:r>
              <w:rPr>
                <w:rFonts w:hint="eastAsia" w:cs="仿宋"/>
                <w:color w:val="auto"/>
                <w:spacing w:val="-1"/>
                <w:sz w:val="24"/>
                <w:szCs w:val="24"/>
                <w:lang w:val="en-US" w:eastAsia="zh-CN"/>
              </w:rPr>
              <w:t>0.5</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3"/>
                <w:sz w:val="24"/>
                <w:szCs w:val="24"/>
              </w:rPr>
              <w:t>，本项最高得</w:t>
            </w:r>
            <w:r>
              <w:rPr>
                <w:rFonts w:hint="eastAsia" w:ascii="仿宋" w:hAnsi="仿宋" w:eastAsia="仿宋" w:cs="仿宋"/>
                <w:color w:val="auto"/>
                <w:spacing w:val="-40"/>
                <w:sz w:val="24"/>
                <w:szCs w:val="24"/>
              </w:rPr>
              <w:t xml:space="preserve"> </w:t>
            </w:r>
            <w:r>
              <w:rPr>
                <w:rFonts w:hint="eastAsia" w:cs="仿宋"/>
                <w:color w:val="auto"/>
                <w:spacing w:val="-1"/>
                <w:sz w:val="24"/>
                <w:szCs w:val="24"/>
                <w:lang w:val="en-US" w:eastAsia="zh-CN"/>
              </w:rPr>
              <w:t>8</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3"/>
                <w:sz w:val="24"/>
                <w:szCs w:val="24"/>
              </w:rPr>
              <w:t>。</w:t>
            </w:r>
          </w:p>
          <w:p w14:paraId="182FF2BE">
            <w:pPr>
              <w:pStyle w:val="17"/>
              <w:spacing w:before="67" w:line="278" w:lineRule="auto"/>
              <w:ind w:left="89" w:right="8" w:hanging="4"/>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2、根据投标人提供的拟担任本项目负责人的资质</w:t>
            </w:r>
            <w:r>
              <w:rPr>
                <w:rFonts w:hint="eastAsia" w:ascii="仿宋" w:hAnsi="仿宋" w:eastAsia="仿宋" w:cs="仿宋"/>
                <w:color w:val="auto"/>
                <w:spacing w:val="7"/>
                <w:sz w:val="24"/>
                <w:szCs w:val="24"/>
              </w:rPr>
              <w:t>、工作履历、专业素质、</w:t>
            </w:r>
            <w:r>
              <w:rPr>
                <w:rFonts w:hint="eastAsia" w:ascii="仿宋" w:hAnsi="仿宋" w:eastAsia="仿宋" w:cs="仿宋"/>
                <w:color w:val="auto"/>
                <w:spacing w:val="9"/>
                <w:sz w:val="24"/>
                <w:szCs w:val="24"/>
              </w:rPr>
              <w:t>技术能力、经验，是否具有调动投标人各项资源能力，</w:t>
            </w:r>
            <w:r>
              <w:rPr>
                <w:rFonts w:hint="eastAsia" w:ascii="仿宋" w:hAnsi="仿宋" w:eastAsia="仿宋" w:cs="仿宋"/>
                <w:color w:val="auto"/>
                <w:spacing w:val="8"/>
                <w:sz w:val="24"/>
                <w:szCs w:val="24"/>
              </w:rPr>
              <w:t>能否确保到位等进行打分，提供的得基本分</w:t>
            </w:r>
            <w:r>
              <w:rPr>
                <w:rFonts w:hint="eastAsia" w:ascii="仿宋" w:hAnsi="仿宋" w:eastAsia="仿宋" w:cs="仿宋"/>
                <w:color w:val="auto"/>
                <w:spacing w:val="-34"/>
                <w:sz w:val="24"/>
                <w:szCs w:val="24"/>
              </w:rPr>
              <w:t xml:space="preserve"> </w:t>
            </w:r>
            <w:r>
              <w:rPr>
                <w:rFonts w:hint="eastAsia" w:cs="仿宋"/>
                <w:color w:val="auto"/>
                <w:spacing w:val="8"/>
                <w:sz w:val="24"/>
                <w:szCs w:val="24"/>
                <w:lang w:val="en-US" w:eastAsia="zh-CN"/>
              </w:rPr>
              <w:t>3</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8"/>
                <w:sz w:val="24"/>
                <w:szCs w:val="24"/>
              </w:rPr>
              <w:t>分，本项目负责人各项</w:t>
            </w:r>
            <w:r>
              <w:rPr>
                <w:rFonts w:hint="eastAsia" w:ascii="仿宋" w:hAnsi="仿宋" w:eastAsia="仿宋" w:cs="仿宋"/>
                <w:color w:val="auto"/>
                <w:spacing w:val="7"/>
                <w:sz w:val="24"/>
                <w:szCs w:val="24"/>
              </w:rPr>
              <w:t>更优的由全体评委一致</w:t>
            </w:r>
            <w:r>
              <w:rPr>
                <w:rFonts w:hint="eastAsia" w:ascii="仿宋" w:hAnsi="仿宋" w:eastAsia="仿宋" w:cs="仿宋"/>
                <w:color w:val="auto"/>
                <w:spacing w:val="3"/>
                <w:sz w:val="24"/>
                <w:szCs w:val="24"/>
              </w:rPr>
              <w:t>确定后加</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3"/>
                <w:sz w:val="24"/>
                <w:szCs w:val="24"/>
              </w:rPr>
              <w:t>0-</w:t>
            </w:r>
            <w:r>
              <w:rPr>
                <w:rFonts w:hint="eastAsia" w:cs="仿宋"/>
                <w:color w:val="auto"/>
                <w:spacing w:val="3"/>
                <w:sz w:val="24"/>
                <w:szCs w:val="24"/>
                <w:lang w:val="en-US" w:eastAsia="zh-CN"/>
              </w:rPr>
              <w:t>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分，本项最高</w:t>
            </w:r>
            <w:r>
              <w:rPr>
                <w:rFonts w:hint="eastAsia" w:ascii="仿宋" w:hAnsi="仿宋" w:eastAsia="仿宋" w:cs="仿宋"/>
                <w:color w:val="auto"/>
                <w:spacing w:val="-37"/>
                <w:sz w:val="24"/>
                <w:szCs w:val="24"/>
              </w:rPr>
              <w:t xml:space="preserve"> </w:t>
            </w:r>
            <w:r>
              <w:rPr>
                <w:rFonts w:hint="eastAsia" w:cs="仿宋"/>
                <w:color w:val="auto"/>
                <w:spacing w:val="3"/>
                <w:sz w:val="24"/>
                <w:szCs w:val="24"/>
                <w:lang w:val="en-US" w:eastAsia="zh-CN"/>
              </w:rPr>
              <w:t>5</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3"/>
                <w:sz w:val="24"/>
                <w:szCs w:val="24"/>
              </w:rPr>
              <w:t>分。</w:t>
            </w:r>
          </w:p>
          <w:p w14:paraId="43903973">
            <w:pPr>
              <w:pStyle w:val="17"/>
              <w:spacing w:before="68" w:line="262" w:lineRule="auto"/>
              <w:ind w:left="92" w:right="106" w:hanging="5"/>
              <w:jc w:val="both"/>
              <w:rPr>
                <w:rFonts w:hint="eastAsia" w:ascii="仿宋" w:hAnsi="仿宋" w:eastAsia="仿宋" w:cs="仿宋"/>
                <w:color w:val="auto"/>
                <w:sz w:val="24"/>
                <w:szCs w:val="24"/>
              </w:rPr>
            </w:pPr>
            <w:r>
              <w:rPr>
                <w:rFonts w:hint="eastAsia" w:ascii="仿宋" w:hAnsi="仿宋" w:eastAsia="仿宋" w:cs="仿宋"/>
                <w:color w:val="auto"/>
                <w:spacing w:val="5"/>
                <w:sz w:val="24"/>
                <w:szCs w:val="24"/>
              </w:rPr>
              <w:t>3、拟派项目组成员人数（n</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5"/>
                <w:sz w:val="24"/>
                <w:szCs w:val="24"/>
              </w:rPr>
              <w:t>代表人数</w:t>
            </w:r>
            <w:r>
              <w:rPr>
                <w:rFonts w:hint="eastAsia" w:ascii="仿宋" w:hAnsi="仿宋" w:eastAsia="仿宋" w:cs="仿宋"/>
                <w:color w:val="auto"/>
                <w:spacing w:val="-1"/>
                <w:sz w:val="24"/>
                <w:szCs w:val="24"/>
              </w:rPr>
              <w:t>）</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1"/>
                <w:sz w:val="24"/>
                <w:szCs w:val="24"/>
              </w:rPr>
              <w:t>：</w:t>
            </w:r>
            <w:r>
              <w:rPr>
                <w:rFonts w:hint="eastAsia" w:ascii="仿宋" w:hAnsi="仿宋" w:eastAsia="仿宋" w:cs="仿宋"/>
                <w:color w:val="auto"/>
                <w:spacing w:val="5"/>
                <w:sz w:val="24"/>
                <w:szCs w:val="24"/>
              </w:rPr>
              <w:t>n≥</w:t>
            </w:r>
            <w:r>
              <w:rPr>
                <w:rFonts w:hint="eastAsia" w:cs="仿宋"/>
                <w:color w:val="auto"/>
                <w:spacing w:val="5"/>
                <w:sz w:val="24"/>
                <w:szCs w:val="24"/>
                <w:lang w:val="en-US" w:eastAsia="zh-CN"/>
              </w:rPr>
              <w:t>15</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5"/>
                <w:sz w:val="24"/>
                <w:szCs w:val="24"/>
              </w:rPr>
              <w:t>人得</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5"/>
                <w:sz w:val="24"/>
                <w:szCs w:val="24"/>
              </w:rPr>
              <w:t>6</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5"/>
                <w:sz w:val="24"/>
                <w:szCs w:val="24"/>
              </w:rPr>
              <w:t>分，1</w:t>
            </w:r>
            <w:r>
              <w:rPr>
                <w:rFonts w:hint="eastAsia" w:cs="仿宋"/>
                <w:color w:val="auto"/>
                <w:spacing w:val="5"/>
                <w:sz w:val="24"/>
                <w:szCs w:val="24"/>
                <w:lang w:val="en-US" w:eastAsia="zh-CN"/>
              </w:rPr>
              <w:t>5</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5"/>
                <w:sz w:val="24"/>
                <w:szCs w:val="24"/>
              </w:rPr>
              <w:t>人≤n＜</w:t>
            </w:r>
            <w:r>
              <w:rPr>
                <w:rFonts w:hint="eastAsia" w:cs="仿宋"/>
                <w:color w:val="auto"/>
                <w:spacing w:val="5"/>
                <w:sz w:val="24"/>
                <w:szCs w:val="24"/>
                <w:lang w:val="en-US" w:eastAsia="zh-CN"/>
              </w:rPr>
              <w:t>1</w:t>
            </w:r>
            <w:r>
              <w:rPr>
                <w:rFonts w:hint="eastAsia" w:ascii="仿宋" w:hAnsi="仿宋" w:eastAsia="仿宋" w:cs="仿宋"/>
                <w:color w:val="auto"/>
                <w:spacing w:val="5"/>
                <w:sz w:val="24"/>
                <w:szCs w:val="24"/>
              </w:rPr>
              <w:t>0</w:t>
            </w:r>
            <w:r>
              <w:rPr>
                <w:rFonts w:hint="eastAsia" w:ascii="仿宋" w:hAnsi="仿宋" w:eastAsia="仿宋" w:cs="仿宋"/>
                <w:color w:val="auto"/>
                <w:spacing w:val="4"/>
                <w:sz w:val="24"/>
                <w:szCs w:val="24"/>
              </w:rPr>
              <w:t>人得</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4</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4"/>
                <w:sz w:val="24"/>
                <w:szCs w:val="24"/>
              </w:rPr>
              <w:t>分，10</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4"/>
                <w:sz w:val="24"/>
                <w:szCs w:val="24"/>
              </w:rPr>
              <w:t>人以下得</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4"/>
                <w:sz w:val="24"/>
                <w:szCs w:val="24"/>
              </w:rPr>
              <w:t>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4"/>
                <w:sz w:val="24"/>
                <w:szCs w:val="24"/>
              </w:rPr>
              <w:t>分。（项目负责人除外）</w:t>
            </w:r>
          </w:p>
          <w:p w14:paraId="45CE7EEE">
            <w:pPr>
              <w:pStyle w:val="17"/>
              <w:spacing w:before="69" w:line="273" w:lineRule="auto"/>
              <w:ind w:left="91" w:right="73" w:hanging="9"/>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4、拟投入本项目的服务人员是否利于本地化服务的程度（注：因本项目</w:t>
            </w:r>
            <w:r>
              <w:rPr>
                <w:rFonts w:hint="eastAsia" w:ascii="仿宋" w:hAnsi="仿宋" w:eastAsia="仿宋" w:cs="仿宋"/>
                <w:color w:val="auto"/>
                <w:spacing w:val="3"/>
                <w:sz w:val="24"/>
                <w:szCs w:val="24"/>
              </w:rPr>
              <w:t>情况特殊，要求服务人员必须能听懂并会讲衢州柯城本土话。）酌情打</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
                <w:sz w:val="24"/>
                <w:szCs w:val="24"/>
              </w:rPr>
              <w:t>0-</w:t>
            </w:r>
            <w:r>
              <w:rPr>
                <w:rFonts w:hint="eastAsia" w:cs="仿宋"/>
                <w:color w:val="auto"/>
                <w:spacing w:val="-1"/>
                <w:sz w:val="24"/>
                <w:szCs w:val="24"/>
                <w:lang w:val="en-US" w:eastAsia="zh-CN"/>
              </w:rPr>
              <w:t>5</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4"/>
                <w:sz w:val="24"/>
                <w:szCs w:val="24"/>
              </w:rPr>
              <w:t>。</w:t>
            </w:r>
          </w:p>
          <w:p w14:paraId="2B1F53FA">
            <w:pPr>
              <w:pStyle w:val="17"/>
              <w:spacing w:before="64" w:line="263" w:lineRule="auto"/>
              <w:ind w:left="110" w:right="72" w:hanging="23"/>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highlight w:val="none"/>
              </w:rPr>
              <w:t>5、投标人承诺中标后</w:t>
            </w:r>
            <w:r>
              <w:rPr>
                <w:rFonts w:hint="eastAsia" w:cs="仿宋"/>
                <w:color w:val="auto"/>
                <w:spacing w:val="8"/>
                <w:sz w:val="24"/>
                <w:szCs w:val="24"/>
                <w:highlight w:val="none"/>
                <w:lang w:eastAsia="zh-CN"/>
              </w:rPr>
              <w:t>提供为服务对象提供“个人清洁”</w:t>
            </w:r>
            <w:r>
              <w:rPr>
                <w:rFonts w:hint="eastAsia" w:ascii="仿宋" w:hAnsi="仿宋" w:eastAsia="仿宋" w:cs="仿宋"/>
                <w:color w:val="auto"/>
                <w:spacing w:val="8"/>
                <w:sz w:val="24"/>
                <w:szCs w:val="24"/>
                <w:highlight w:val="none"/>
              </w:rPr>
              <w:t>服务</w:t>
            </w:r>
            <w:r>
              <w:rPr>
                <w:rFonts w:hint="eastAsia" w:cs="仿宋"/>
                <w:color w:val="auto"/>
                <w:spacing w:val="8"/>
                <w:sz w:val="24"/>
                <w:szCs w:val="24"/>
                <w:highlight w:val="none"/>
                <w:lang w:eastAsia="zh-CN"/>
              </w:rPr>
              <w:t>的工作人员必须持有养老护理员证书的得</w:t>
            </w:r>
            <w:r>
              <w:rPr>
                <w:rFonts w:hint="eastAsia" w:cs="仿宋"/>
                <w:color w:val="auto"/>
                <w:spacing w:val="8"/>
                <w:sz w:val="24"/>
                <w:szCs w:val="24"/>
                <w:highlight w:val="none"/>
                <w:lang w:val="en-US" w:eastAsia="zh-CN"/>
              </w:rPr>
              <w:t>3分</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rPr>
              <w:t>（未提供承诺书不得分）。</w:t>
            </w:r>
          </w:p>
          <w:p w14:paraId="3AA632CA">
            <w:pPr>
              <w:pStyle w:val="17"/>
              <w:spacing w:before="66" w:line="277" w:lineRule="auto"/>
              <w:ind w:left="98" w:right="75" w:hanging="3"/>
              <w:jc w:val="both"/>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注：以上人员提供证书扫描件、投标人为其缴纳的 202</w:t>
            </w:r>
            <w:r>
              <w:rPr>
                <w:rFonts w:hint="eastAsia" w:ascii="仿宋" w:hAnsi="仿宋" w:eastAsia="仿宋" w:cs="仿宋"/>
                <w:b/>
                <w:bCs/>
                <w:color w:val="auto"/>
                <w:spacing w:val="3"/>
                <w:sz w:val="24"/>
                <w:szCs w:val="24"/>
                <w:lang w:val="en-US" w:eastAsia="zh-CN"/>
              </w:rPr>
              <w:t>4</w:t>
            </w:r>
            <w:r>
              <w:rPr>
                <w:rFonts w:hint="eastAsia" w:ascii="仿宋" w:hAnsi="仿宋" w:eastAsia="仿宋" w:cs="仿宋"/>
                <w:b/>
                <w:bCs/>
                <w:color w:val="auto"/>
                <w:spacing w:val="3"/>
                <w:sz w:val="24"/>
                <w:szCs w:val="24"/>
              </w:rPr>
              <w:t>年</w:t>
            </w:r>
            <w:r>
              <w:rPr>
                <w:rFonts w:hint="eastAsia" w:cs="仿宋"/>
                <w:b/>
                <w:bCs/>
                <w:color w:val="auto"/>
                <w:spacing w:val="3"/>
                <w:sz w:val="24"/>
                <w:szCs w:val="24"/>
                <w:lang w:val="en-US" w:eastAsia="zh-CN"/>
              </w:rPr>
              <w:t>7</w:t>
            </w:r>
            <w:r>
              <w:rPr>
                <w:rFonts w:hint="eastAsia" w:ascii="仿宋" w:hAnsi="仿宋" w:eastAsia="仿宋" w:cs="仿宋"/>
                <w:b/>
                <w:bCs/>
                <w:color w:val="auto"/>
                <w:spacing w:val="3"/>
                <w:sz w:val="24"/>
                <w:szCs w:val="24"/>
              </w:rPr>
              <w:t>月-202</w:t>
            </w:r>
            <w:r>
              <w:rPr>
                <w:rFonts w:hint="eastAsia" w:ascii="仿宋" w:hAnsi="仿宋" w:eastAsia="仿宋" w:cs="仿宋"/>
                <w:b/>
                <w:bCs/>
                <w:color w:val="auto"/>
                <w:spacing w:val="3"/>
                <w:sz w:val="24"/>
                <w:szCs w:val="24"/>
                <w:lang w:val="en-US" w:eastAsia="zh-CN"/>
              </w:rPr>
              <w:t>4</w:t>
            </w:r>
            <w:r>
              <w:rPr>
                <w:rFonts w:hint="eastAsia" w:ascii="仿宋" w:hAnsi="仿宋" w:eastAsia="仿宋" w:cs="仿宋"/>
                <w:b/>
                <w:bCs/>
                <w:color w:val="auto"/>
                <w:spacing w:val="3"/>
                <w:sz w:val="24"/>
                <w:szCs w:val="24"/>
              </w:rPr>
              <w:t>年</w:t>
            </w:r>
            <w:r>
              <w:rPr>
                <w:rFonts w:hint="eastAsia" w:cs="仿宋"/>
                <w:b/>
                <w:bCs/>
                <w:color w:val="auto"/>
                <w:spacing w:val="3"/>
                <w:sz w:val="24"/>
                <w:szCs w:val="24"/>
                <w:lang w:val="en-US" w:eastAsia="zh-CN"/>
              </w:rPr>
              <w:t>9</w:t>
            </w:r>
            <w:r>
              <w:rPr>
                <w:rFonts w:hint="eastAsia" w:ascii="仿宋" w:hAnsi="仿宋" w:eastAsia="仿宋" w:cs="仿宋"/>
                <w:b/>
                <w:bCs/>
                <w:color w:val="auto"/>
                <w:spacing w:val="3"/>
                <w:sz w:val="24"/>
                <w:szCs w:val="24"/>
              </w:rPr>
              <w:t>月的社保证明，未提供不得分，缺少一样不得分。</w:t>
            </w:r>
          </w:p>
        </w:tc>
        <w:tc>
          <w:tcPr>
            <w:tcW w:w="1078" w:type="dxa"/>
            <w:vAlign w:val="top"/>
          </w:tcPr>
          <w:p w14:paraId="17C42292">
            <w:pPr>
              <w:spacing w:line="244" w:lineRule="auto"/>
              <w:rPr>
                <w:rFonts w:hint="eastAsia" w:ascii="仿宋" w:hAnsi="仿宋" w:eastAsia="仿宋" w:cs="仿宋"/>
                <w:color w:val="auto"/>
                <w:sz w:val="24"/>
                <w:szCs w:val="24"/>
              </w:rPr>
            </w:pPr>
          </w:p>
          <w:p w14:paraId="2FA3D141">
            <w:pPr>
              <w:spacing w:line="244" w:lineRule="auto"/>
              <w:rPr>
                <w:rFonts w:hint="eastAsia" w:ascii="仿宋" w:hAnsi="仿宋" w:eastAsia="仿宋" w:cs="仿宋"/>
                <w:color w:val="auto"/>
                <w:sz w:val="24"/>
                <w:szCs w:val="24"/>
              </w:rPr>
            </w:pPr>
          </w:p>
          <w:p w14:paraId="75E64256">
            <w:pPr>
              <w:spacing w:line="244" w:lineRule="auto"/>
              <w:rPr>
                <w:rFonts w:hint="eastAsia" w:ascii="仿宋" w:hAnsi="仿宋" w:eastAsia="仿宋" w:cs="仿宋"/>
                <w:color w:val="auto"/>
                <w:sz w:val="24"/>
                <w:szCs w:val="24"/>
              </w:rPr>
            </w:pPr>
          </w:p>
          <w:p w14:paraId="0119F776">
            <w:pPr>
              <w:spacing w:line="244" w:lineRule="auto"/>
              <w:rPr>
                <w:rFonts w:hint="eastAsia" w:ascii="仿宋" w:hAnsi="仿宋" w:eastAsia="仿宋" w:cs="仿宋"/>
                <w:color w:val="auto"/>
                <w:sz w:val="24"/>
                <w:szCs w:val="24"/>
              </w:rPr>
            </w:pPr>
          </w:p>
          <w:p w14:paraId="7C8BE1A6">
            <w:pPr>
              <w:spacing w:line="244" w:lineRule="auto"/>
              <w:rPr>
                <w:rFonts w:hint="eastAsia" w:ascii="仿宋" w:hAnsi="仿宋" w:eastAsia="仿宋" w:cs="仿宋"/>
                <w:color w:val="auto"/>
                <w:sz w:val="24"/>
                <w:szCs w:val="24"/>
              </w:rPr>
            </w:pPr>
          </w:p>
          <w:p w14:paraId="774E410D">
            <w:pPr>
              <w:spacing w:line="244" w:lineRule="auto"/>
              <w:rPr>
                <w:rFonts w:hint="eastAsia" w:ascii="仿宋" w:hAnsi="仿宋" w:eastAsia="仿宋" w:cs="仿宋"/>
                <w:color w:val="auto"/>
                <w:sz w:val="24"/>
                <w:szCs w:val="24"/>
              </w:rPr>
            </w:pPr>
          </w:p>
          <w:p w14:paraId="22499CD0">
            <w:pPr>
              <w:spacing w:line="244" w:lineRule="auto"/>
              <w:rPr>
                <w:rFonts w:hint="eastAsia" w:ascii="仿宋" w:hAnsi="仿宋" w:eastAsia="仿宋" w:cs="仿宋"/>
                <w:color w:val="auto"/>
                <w:sz w:val="24"/>
                <w:szCs w:val="24"/>
              </w:rPr>
            </w:pPr>
          </w:p>
          <w:p w14:paraId="3A6BB9EC">
            <w:pPr>
              <w:spacing w:line="244" w:lineRule="auto"/>
              <w:rPr>
                <w:rFonts w:hint="eastAsia" w:ascii="仿宋" w:hAnsi="仿宋" w:eastAsia="仿宋" w:cs="仿宋"/>
                <w:color w:val="auto"/>
                <w:sz w:val="24"/>
                <w:szCs w:val="24"/>
              </w:rPr>
            </w:pPr>
          </w:p>
          <w:p w14:paraId="494989E2">
            <w:pPr>
              <w:spacing w:line="244" w:lineRule="auto"/>
              <w:rPr>
                <w:rFonts w:hint="eastAsia" w:ascii="仿宋" w:hAnsi="仿宋" w:eastAsia="仿宋" w:cs="仿宋"/>
                <w:color w:val="auto"/>
                <w:sz w:val="24"/>
                <w:szCs w:val="24"/>
              </w:rPr>
            </w:pPr>
          </w:p>
          <w:p w14:paraId="0BE47A2B">
            <w:pPr>
              <w:spacing w:line="244" w:lineRule="auto"/>
              <w:rPr>
                <w:rFonts w:hint="eastAsia" w:ascii="仿宋" w:hAnsi="仿宋" w:eastAsia="仿宋" w:cs="仿宋"/>
                <w:color w:val="auto"/>
                <w:sz w:val="24"/>
                <w:szCs w:val="24"/>
              </w:rPr>
            </w:pPr>
          </w:p>
          <w:p w14:paraId="49849CD3">
            <w:pPr>
              <w:pStyle w:val="17"/>
              <w:spacing w:before="65" w:line="232" w:lineRule="auto"/>
              <w:ind w:left="88"/>
              <w:rPr>
                <w:rFonts w:hint="eastAsia" w:ascii="仿宋" w:hAnsi="仿宋" w:eastAsia="仿宋" w:cs="仿宋"/>
                <w:color w:val="auto"/>
                <w:sz w:val="24"/>
                <w:szCs w:val="24"/>
              </w:rPr>
            </w:pPr>
            <w:r>
              <w:rPr>
                <w:rFonts w:hint="eastAsia" w:ascii="仿宋" w:hAnsi="仿宋" w:eastAsia="仿宋" w:cs="仿宋"/>
                <w:color w:val="auto"/>
                <w:spacing w:val="1"/>
                <w:sz w:val="24"/>
                <w:szCs w:val="24"/>
              </w:rPr>
              <w:t>0-</w:t>
            </w:r>
            <w:r>
              <w:rPr>
                <w:rFonts w:hint="eastAsia" w:cs="仿宋"/>
                <w:color w:val="auto"/>
                <w:spacing w:val="1"/>
                <w:sz w:val="24"/>
                <w:szCs w:val="24"/>
                <w:lang w:val="en-US" w:eastAsia="zh-CN"/>
              </w:rPr>
              <w:t>27</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p>
        </w:tc>
      </w:tr>
      <w:tr w14:paraId="3DA7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40" w:type="dxa"/>
            <w:vAlign w:val="top"/>
          </w:tcPr>
          <w:p w14:paraId="7124D5B3">
            <w:pPr>
              <w:spacing w:line="285" w:lineRule="auto"/>
              <w:rPr>
                <w:rFonts w:hint="eastAsia" w:ascii="仿宋" w:hAnsi="仿宋" w:eastAsia="仿宋" w:cs="仿宋"/>
                <w:color w:val="auto"/>
                <w:sz w:val="24"/>
                <w:szCs w:val="24"/>
              </w:rPr>
            </w:pPr>
          </w:p>
          <w:p w14:paraId="7ECB3239">
            <w:pPr>
              <w:pStyle w:val="17"/>
              <w:spacing w:before="65" w:line="186" w:lineRule="auto"/>
              <w:ind w:left="305"/>
              <w:rPr>
                <w:rFonts w:hint="eastAsia" w:ascii="仿宋" w:hAnsi="仿宋" w:eastAsia="仿宋" w:cs="仿宋"/>
                <w:color w:val="auto"/>
                <w:sz w:val="24"/>
                <w:szCs w:val="24"/>
                <w:lang w:eastAsia="zh-CN"/>
              </w:rPr>
            </w:pPr>
            <w:r>
              <w:rPr>
                <w:rFonts w:hint="eastAsia" w:cs="仿宋"/>
                <w:color w:val="auto"/>
                <w:sz w:val="24"/>
                <w:szCs w:val="24"/>
                <w:lang w:val="en-US" w:eastAsia="zh-CN"/>
              </w:rPr>
              <w:t>4</w:t>
            </w:r>
          </w:p>
        </w:tc>
        <w:tc>
          <w:tcPr>
            <w:tcW w:w="1457" w:type="dxa"/>
            <w:vAlign w:val="top"/>
          </w:tcPr>
          <w:p w14:paraId="585D23AC">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服务内容偏离情况</w:t>
            </w:r>
          </w:p>
        </w:tc>
        <w:tc>
          <w:tcPr>
            <w:tcW w:w="6628" w:type="dxa"/>
            <w:vAlign w:val="top"/>
          </w:tcPr>
          <w:p w14:paraId="2BCFE3DE">
            <w:pPr>
              <w:pStyle w:val="17"/>
              <w:spacing w:before="155" w:line="279" w:lineRule="auto"/>
              <w:ind w:left="101" w:right="76" w:hanging="10"/>
              <w:rPr>
                <w:rFonts w:hint="eastAsia" w:ascii="仿宋" w:hAnsi="仿宋" w:eastAsia="仿宋" w:cs="仿宋"/>
                <w:color w:val="auto"/>
                <w:sz w:val="24"/>
                <w:szCs w:val="24"/>
              </w:rPr>
            </w:pPr>
            <w:r>
              <w:rPr>
                <w:rFonts w:hint="eastAsia" w:ascii="仿宋" w:hAnsi="仿宋" w:eastAsia="仿宋" w:cs="仿宋"/>
                <w:color w:val="auto"/>
                <w:spacing w:val="10"/>
                <w:sz w:val="24"/>
                <w:szCs w:val="24"/>
              </w:rPr>
              <w:t>采购需求中第三项服务内容全部满足要求的得</w:t>
            </w:r>
            <w:r>
              <w:rPr>
                <w:rFonts w:hint="eastAsia" w:cs="仿宋"/>
                <w:color w:val="auto"/>
                <w:spacing w:val="-1"/>
                <w:sz w:val="24"/>
                <w:szCs w:val="24"/>
                <w:lang w:val="en-US" w:eastAsia="zh-CN"/>
              </w:rPr>
              <w:t>10</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r>
              <w:rPr>
                <w:rFonts w:hint="eastAsia" w:ascii="仿宋" w:hAnsi="仿宋" w:eastAsia="仿宋" w:cs="仿宋"/>
                <w:color w:val="auto"/>
                <w:spacing w:val="10"/>
                <w:sz w:val="24"/>
                <w:szCs w:val="24"/>
              </w:rPr>
              <w:t>，属负偏离或缺漏项</w:t>
            </w:r>
            <w:r>
              <w:rPr>
                <w:rFonts w:hint="eastAsia" w:ascii="仿宋" w:hAnsi="仿宋" w:eastAsia="仿宋" w:cs="仿宋"/>
                <w:color w:val="auto"/>
                <w:sz w:val="24"/>
                <w:szCs w:val="24"/>
              </w:rPr>
              <w:t>的每</w:t>
            </w:r>
            <w:r>
              <w:rPr>
                <w:rFonts w:hint="eastAsia" w:ascii="仿宋" w:hAnsi="仿宋" w:eastAsia="仿宋" w:cs="仿宋"/>
                <w:color w:val="auto"/>
                <w:spacing w:val="-11"/>
                <w:sz w:val="24"/>
                <w:szCs w:val="24"/>
              </w:rPr>
              <w:t xml:space="preserve"> </w:t>
            </w:r>
            <w:r>
              <w:rPr>
                <w:rFonts w:hint="eastAsia" w:ascii="仿宋" w:hAnsi="仿宋" w:eastAsia="仿宋" w:cs="仿宋"/>
                <w:color w:val="auto"/>
                <w:sz w:val="24"/>
                <w:szCs w:val="24"/>
              </w:rPr>
              <w:t>1</w:t>
            </w:r>
            <w:r>
              <w:rPr>
                <w:rFonts w:hint="eastAsia" w:ascii="仿宋" w:hAnsi="仿宋" w:eastAsia="仿宋" w:cs="仿宋"/>
                <w:color w:val="auto"/>
                <w:spacing w:val="-31"/>
                <w:sz w:val="24"/>
                <w:szCs w:val="24"/>
              </w:rPr>
              <w:t xml:space="preserve"> </w:t>
            </w:r>
            <w:r>
              <w:rPr>
                <w:rFonts w:hint="eastAsia" w:ascii="仿宋" w:hAnsi="仿宋" w:eastAsia="仿宋" w:cs="仿宋"/>
                <w:color w:val="auto"/>
                <w:sz w:val="24"/>
                <w:szCs w:val="24"/>
              </w:rPr>
              <w:t>项扣</w:t>
            </w:r>
            <w:r>
              <w:rPr>
                <w:rFonts w:hint="eastAsia" w:ascii="仿宋" w:hAnsi="仿宋" w:eastAsia="仿宋" w:cs="仿宋"/>
                <w:color w:val="auto"/>
                <w:spacing w:val="-38"/>
                <w:sz w:val="24"/>
                <w:szCs w:val="24"/>
              </w:rPr>
              <w:t xml:space="preserve"> </w:t>
            </w:r>
            <w:r>
              <w:rPr>
                <w:rFonts w:hint="eastAsia" w:ascii="仿宋" w:hAnsi="仿宋" w:eastAsia="仿宋" w:cs="仿宋"/>
                <w:color w:val="auto"/>
                <w:sz w:val="24"/>
                <w:szCs w:val="24"/>
              </w:rPr>
              <w:t>2</w:t>
            </w:r>
            <w:r>
              <w:rPr>
                <w:rFonts w:hint="eastAsia" w:ascii="仿宋" w:hAnsi="仿宋" w:eastAsia="仿宋" w:cs="仿宋"/>
                <w:color w:val="auto"/>
                <w:spacing w:val="-30"/>
                <w:sz w:val="24"/>
                <w:szCs w:val="24"/>
              </w:rPr>
              <w:t xml:space="preserve"> </w:t>
            </w:r>
            <w:r>
              <w:rPr>
                <w:rFonts w:hint="eastAsia" w:ascii="仿宋" w:hAnsi="仿宋" w:eastAsia="仿宋" w:cs="仿宋"/>
                <w:color w:val="auto"/>
                <w:sz w:val="24"/>
                <w:szCs w:val="24"/>
              </w:rPr>
              <w:t>分，扣完为止。</w:t>
            </w:r>
          </w:p>
        </w:tc>
        <w:tc>
          <w:tcPr>
            <w:tcW w:w="1078" w:type="dxa"/>
            <w:vAlign w:val="top"/>
          </w:tcPr>
          <w:p w14:paraId="2AD04E5D">
            <w:pPr>
              <w:spacing w:line="250" w:lineRule="auto"/>
              <w:rPr>
                <w:rFonts w:hint="eastAsia" w:ascii="仿宋" w:hAnsi="仿宋" w:eastAsia="仿宋" w:cs="仿宋"/>
                <w:color w:val="auto"/>
                <w:sz w:val="24"/>
                <w:szCs w:val="24"/>
              </w:rPr>
            </w:pPr>
          </w:p>
          <w:p w14:paraId="1A989848">
            <w:pPr>
              <w:pStyle w:val="17"/>
              <w:spacing w:before="65" w:line="232" w:lineRule="auto"/>
              <w:ind w:left="155"/>
              <w:rPr>
                <w:rFonts w:hint="eastAsia" w:ascii="仿宋" w:hAnsi="仿宋" w:eastAsia="仿宋" w:cs="仿宋"/>
                <w:color w:val="auto"/>
                <w:sz w:val="24"/>
                <w:szCs w:val="24"/>
              </w:rPr>
            </w:pPr>
            <w:r>
              <w:rPr>
                <w:rFonts w:hint="eastAsia" w:ascii="仿宋" w:hAnsi="仿宋" w:eastAsia="仿宋" w:cs="仿宋"/>
                <w:color w:val="auto"/>
                <w:spacing w:val="1"/>
                <w:sz w:val="24"/>
                <w:szCs w:val="24"/>
              </w:rPr>
              <w:t>0-10</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p>
        </w:tc>
      </w:tr>
      <w:tr w14:paraId="3123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640" w:type="dxa"/>
            <w:vAlign w:val="top"/>
          </w:tcPr>
          <w:p w14:paraId="62BFD8AC">
            <w:pPr>
              <w:spacing w:line="250" w:lineRule="auto"/>
              <w:rPr>
                <w:rFonts w:hint="eastAsia" w:ascii="仿宋" w:hAnsi="仿宋" w:eastAsia="仿宋" w:cs="仿宋"/>
                <w:color w:val="auto"/>
                <w:sz w:val="24"/>
                <w:szCs w:val="24"/>
              </w:rPr>
            </w:pPr>
          </w:p>
          <w:p w14:paraId="60727700">
            <w:pPr>
              <w:spacing w:line="251" w:lineRule="auto"/>
              <w:rPr>
                <w:rFonts w:hint="eastAsia" w:ascii="仿宋" w:hAnsi="仿宋" w:eastAsia="仿宋" w:cs="仿宋"/>
                <w:color w:val="auto"/>
                <w:sz w:val="24"/>
                <w:szCs w:val="24"/>
              </w:rPr>
            </w:pPr>
          </w:p>
          <w:p w14:paraId="0C793E42">
            <w:pPr>
              <w:pStyle w:val="17"/>
              <w:spacing w:before="65" w:line="186" w:lineRule="auto"/>
              <w:ind w:left="300"/>
              <w:rPr>
                <w:rFonts w:hint="eastAsia" w:ascii="仿宋" w:hAnsi="仿宋" w:eastAsia="仿宋" w:cs="仿宋"/>
                <w:color w:val="auto"/>
                <w:sz w:val="24"/>
                <w:szCs w:val="24"/>
                <w:lang w:eastAsia="zh-CN"/>
              </w:rPr>
            </w:pPr>
            <w:r>
              <w:rPr>
                <w:rFonts w:hint="eastAsia" w:cs="仿宋"/>
                <w:color w:val="auto"/>
                <w:sz w:val="24"/>
                <w:szCs w:val="24"/>
                <w:lang w:val="en-US" w:eastAsia="zh-CN"/>
              </w:rPr>
              <w:t>5</w:t>
            </w:r>
          </w:p>
        </w:tc>
        <w:tc>
          <w:tcPr>
            <w:tcW w:w="1457" w:type="dxa"/>
            <w:vAlign w:val="top"/>
          </w:tcPr>
          <w:p w14:paraId="132EFEC5">
            <w:pPr>
              <w:spacing w:line="407" w:lineRule="auto"/>
              <w:jc w:val="center"/>
              <w:rPr>
                <w:rFonts w:hint="eastAsia" w:ascii="仿宋" w:hAnsi="仿宋" w:eastAsia="仿宋" w:cs="仿宋"/>
                <w:color w:val="auto"/>
                <w:sz w:val="24"/>
                <w:szCs w:val="24"/>
              </w:rPr>
            </w:pPr>
          </w:p>
          <w:p w14:paraId="31C5EAB7">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服务人员要 求方案</w:t>
            </w:r>
          </w:p>
        </w:tc>
        <w:tc>
          <w:tcPr>
            <w:tcW w:w="6628" w:type="dxa"/>
            <w:vAlign w:val="top"/>
          </w:tcPr>
          <w:p w14:paraId="6810015C">
            <w:pPr>
              <w:pStyle w:val="17"/>
              <w:spacing w:before="57" w:line="279" w:lineRule="auto"/>
              <w:ind w:left="90" w:right="18"/>
              <w:rPr>
                <w:rFonts w:hint="eastAsia" w:ascii="仿宋" w:hAnsi="仿宋" w:eastAsia="仿宋" w:cs="仿宋"/>
                <w:color w:val="auto"/>
                <w:sz w:val="24"/>
                <w:szCs w:val="24"/>
              </w:rPr>
            </w:pPr>
            <w:r>
              <w:rPr>
                <w:rFonts w:hint="eastAsia" w:ascii="仿宋" w:hAnsi="仿宋" w:eastAsia="仿宋" w:cs="仿宋"/>
                <w:color w:val="auto"/>
                <w:spacing w:val="11"/>
                <w:sz w:val="24"/>
                <w:szCs w:val="24"/>
              </w:rPr>
              <w:t>根据采购需求中第四项服务人员要求中4</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11"/>
                <w:sz w:val="24"/>
                <w:szCs w:val="24"/>
              </w:rPr>
              <w:t>个小项内容对人员的合理配置、</w:t>
            </w:r>
            <w:r>
              <w:rPr>
                <w:rFonts w:hint="eastAsia" w:ascii="仿宋" w:hAnsi="仿宋" w:eastAsia="仿宋" w:cs="仿宋"/>
                <w:color w:val="auto"/>
                <w:spacing w:val="3"/>
                <w:sz w:val="24"/>
                <w:szCs w:val="24"/>
              </w:rPr>
              <w:t>工作经验、专业能力等情况进行打分：每提供一项符合采</w:t>
            </w:r>
            <w:r>
              <w:rPr>
                <w:rFonts w:hint="eastAsia" w:ascii="仿宋" w:hAnsi="仿宋" w:eastAsia="仿宋" w:cs="仿宋"/>
                <w:color w:val="auto"/>
                <w:spacing w:val="2"/>
                <w:sz w:val="24"/>
                <w:szCs w:val="24"/>
              </w:rPr>
              <w:t>购需求的得</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2"/>
                <w:sz w:val="24"/>
                <w:szCs w:val="24"/>
              </w:rPr>
              <w:t>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2"/>
                <w:sz w:val="24"/>
                <w:szCs w:val="24"/>
              </w:rPr>
              <w:t>分，</w:t>
            </w:r>
            <w:r>
              <w:rPr>
                <w:rFonts w:hint="eastAsia" w:ascii="仿宋" w:hAnsi="仿宋" w:eastAsia="仿宋" w:cs="仿宋"/>
                <w:color w:val="auto"/>
                <w:spacing w:val="6"/>
                <w:sz w:val="24"/>
                <w:szCs w:val="24"/>
              </w:rPr>
              <w:t>比采购需求更加完善、科学、合理的得</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6"/>
                <w:sz w:val="24"/>
                <w:szCs w:val="24"/>
              </w:rPr>
              <w:t>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6"/>
                <w:sz w:val="24"/>
                <w:szCs w:val="24"/>
              </w:rPr>
              <w:t>分，最高得</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6"/>
                <w:sz w:val="24"/>
                <w:szCs w:val="24"/>
              </w:rPr>
              <w:t>8</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6"/>
                <w:sz w:val="24"/>
                <w:szCs w:val="24"/>
              </w:rPr>
              <w:t>分，</w:t>
            </w:r>
            <w:r>
              <w:rPr>
                <w:rFonts w:hint="eastAsia" w:ascii="仿宋" w:hAnsi="仿宋" w:eastAsia="仿宋" w:cs="仿宋"/>
                <w:b/>
                <w:bCs/>
                <w:color w:val="auto"/>
                <w:spacing w:val="6"/>
                <w:sz w:val="24"/>
                <w:szCs w:val="24"/>
              </w:rPr>
              <w:t>不符合或照抄采购需求内容的不得分。</w:t>
            </w:r>
          </w:p>
        </w:tc>
        <w:tc>
          <w:tcPr>
            <w:tcW w:w="1078" w:type="dxa"/>
            <w:vAlign w:val="top"/>
          </w:tcPr>
          <w:p w14:paraId="1354012A">
            <w:pPr>
              <w:spacing w:line="463" w:lineRule="auto"/>
              <w:rPr>
                <w:rFonts w:hint="eastAsia" w:ascii="仿宋" w:hAnsi="仿宋" w:eastAsia="仿宋" w:cs="仿宋"/>
                <w:color w:val="auto"/>
                <w:sz w:val="24"/>
                <w:szCs w:val="24"/>
              </w:rPr>
            </w:pPr>
          </w:p>
          <w:p w14:paraId="5A95302B">
            <w:pPr>
              <w:pStyle w:val="17"/>
              <w:spacing w:before="65" w:line="232" w:lineRule="auto"/>
              <w:ind w:left="234"/>
              <w:rPr>
                <w:rFonts w:hint="eastAsia" w:ascii="仿宋" w:hAnsi="仿宋" w:eastAsia="仿宋" w:cs="仿宋"/>
                <w:color w:val="auto"/>
                <w:sz w:val="24"/>
                <w:szCs w:val="24"/>
              </w:rPr>
            </w:pPr>
            <w:r>
              <w:rPr>
                <w:rFonts w:hint="eastAsia" w:ascii="仿宋" w:hAnsi="仿宋" w:eastAsia="仿宋" w:cs="仿宋"/>
                <w:color w:val="auto"/>
                <w:spacing w:val="3"/>
                <w:sz w:val="24"/>
                <w:szCs w:val="24"/>
              </w:rPr>
              <w:t>0-8分</w:t>
            </w:r>
          </w:p>
        </w:tc>
      </w:tr>
      <w:tr w14:paraId="402B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40" w:type="dxa"/>
            <w:vAlign w:val="top"/>
          </w:tcPr>
          <w:p w14:paraId="03CFA781">
            <w:pPr>
              <w:spacing w:line="249" w:lineRule="auto"/>
              <w:rPr>
                <w:rFonts w:hint="eastAsia" w:ascii="仿宋" w:hAnsi="仿宋" w:eastAsia="仿宋" w:cs="仿宋"/>
                <w:color w:val="auto"/>
                <w:sz w:val="24"/>
                <w:szCs w:val="24"/>
              </w:rPr>
            </w:pPr>
          </w:p>
          <w:p w14:paraId="19F11360">
            <w:pPr>
              <w:pStyle w:val="17"/>
              <w:spacing w:before="65" w:line="184" w:lineRule="auto"/>
              <w:ind w:left="305"/>
              <w:rPr>
                <w:rFonts w:hint="eastAsia" w:ascii="仿宋" w:hAnsi="仿宋" w:eastAsia="仿宋" w:cs="仿宋"/>
                <w:color w:val="auto"/>
                <w:sz w:val="24"/>
                <w:szCs w:val="24"/>
                <w:lang w:eastAsia="zh-CN"/>
              </w:rPr>
            </w:pPr>
            <w:r>
              <w:rPr>
                <w:rFonts w:hint="eastAsia" w:cs="仿宋"/>
                <w:color w:val="auto"/>
                <w:sz w:val="24"/>
                <w:szCs w:val="24"/>
                <w:lang w:val="en-US" w:eastAsia="zh-CN"/>
              </w:rPr>
              <w:t>6</w:t>
            </w:r>
          </w:p>
        </w:tc>
        <w:tc>
          <w:tcPr>
            <w:tcW w:w="1457" w:type="dxa"/>
            <w:vAlign w:val="top"/>
          </w:tcPr>
          <w:p w14:paraId="34F917EB">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服务质量控 制措施</w:t>
            </w:r>
          </w:p>
        </w:tc>
        <w:tc>
          <w:tcPr>
            <w:tcW w:w="6628" w:type="dxa"/>
            <w:vAlign w:val="top"/>
          </w:tcPr>
          <w:p w14:paraId="0EACF08E">
            <w:pPr>
              <w:pStyle w:val="17"/>
              <w:spacing w:before="120" w:line="278" w:lineRule="auto"/>
              <w:ind w:left="94" w:right="76" w:hanging="6"/>
              <w:rPr>
                <w:rFonts w:hint="eastAsia" w:ascii="仿宋" w:hAnsi="仿宋" w:eastAsia="仿宋" w:cs="仿宋"/>
                <w:color w:val="auto"/>
                <w:sz w:val="24"/>
                <w:szCs w:val="24"/>
              </w:rPr>
            </w:pPr>
            <w:r>
              <w:rPr>
                <w:rFonts w:hint="eastAsia" w:ascii="仿宋" w:hAnsi="仿宋" w:eastAsia="仿宋" w:cs="仿宋"/>
                <w:color w:val="auto"/>
                <w:spacing w:val="9"/>
                <w:sz w:val="24"/>
                <w:szCs w:val="24"/>
              </w:rPr>
              <w:t>投标人的服务质量及其质量控制措施：是否有严密的质量</w:t>
            </w:r>
            <w:r>
              <w:rPr>
                <w:rFonts w:hint="eastAsia" w:ascii="仿宋" w:hAnsi="仿宋" w:eastAsia="仿宋" w:cs="仿宋"/>
                <w:color w:val="auto"/>
                <w:spacing w:val="8"/>
                <w:sz w:val="24"/>
                <w:szCs w:val="24"/>
              </w:rPr>
              <w:t>管理制度和质量</w:t>
            </w:r>
            <w:r>
              <w:rPr>
                <w:rFonts w:hint="eastAsia" w:ascii="仿宋" w:hAnsi="仿宋" w:eastAsia="仿宋" w:cs="仿宋"/>
                <w:color w:val="auto"/>
                <w:spacing w:val="6"/>
                <w:sz w:val="24"/>
                <w:szCs w:val="24"/>
              </w:rPr>
              <w:t>监督系统等，基本分</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6"/>
                <w:sz w:val="24"/>
                <w:szCs w:val="24"/>
              </w:rPr>
              <w:t>5</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6"/>
                <w:sz w:val="24"/>
                <w:szCs w:val="24"/>
              </w:rPr>
              <w:t>分，措施更合理的酌情加</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0-</w:t>
            </w:r>
            <w:r>
              <w:rPr>
                <w:rFonts w:hint="eastAsia" w:ascii="仿宋" w:hAnsi="仿宋" w:eastAsia="仿宋" w:cs="仿宋"/>
                <w:color w:val="auto"/>
                <w:spacing w:val="5"/>
                <w:sz w:val="24"/>
                <w:szCs w:val="24"/>
              </w:rPr>
              <w:t>3</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5"/>
                <w:sz w:val="24"/>
                <w:szCs w:val="24"/>
              </w:rPr>
              <w:t>分。</w:t>
            </w:r>
          </w:p>
        </w:tc>
        <w:tc>
          <w:tcPr>
            <w:tcW w:w="1078" w:type="dxa"/>
            <w:vAlign w:val="top"/>
          </w:tcPr>
          <w:p w14:paraId="7D641E28">
            <w:pPr>
              <w:pStyle w:val="17"/>
              <w:spacing w:before="277" w:line="232" w:lineRule="auto"/>
              <w:ind w:left="234"/>
              <w:rPr>
                <w:rFonts w:hint="eastAsia" w:ascii="仿宋" w:hAnsi="仿宋" w:eastAsia="仿宋" w:cs="仿宋"/>
                <w:color w:val="auto"/>
                <w:sz w:val="24"/>
                <w:szCs w:val="24"/>
              </w:rPr>
            </w:pPr>
            <w:r>
              <w:rPr>
                <w:rFonts w:hint="eastAsia" w:ascii="仿宋" w:hAnsi="仿宋" w:eastAsia="仿宋" w:cs="仿宋"/>
                <w:color w:val="auto"/>
                <w:spacing w:val="3"/>
                <w:sz w:val="24"/>
                <w:szCs w:val="24"/>
              </w:rPr>
              <w:t>0-8分</w:t>
            </w:r>
          </w:p>
        </w:tc>
      </w:tr>
      <w:tr w14:paraId="436C9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640" w:type="dxa"/>
            <w:vAlign w:val="top"/>
          </w:tcPr>
          <w:p w14:paraId="3D765CF7">
            <w:pPr>
              <w:spacing w:line="442" w:lineRule="auto"/>
              <w:rPr>
                <w:rFonts w:hint="eastAsia" w:ascii="仿宋" w:hAnsi="仿宋" w:eastAsia="仿宋" w:cs="仿宋"/>
                <w:color w:val="auto"/>
                <w:sz w:val="24"/>
                <w:szCs w:val="24"/>
              </w:rPr>
            </w:pPr>
          </w:p>
          <w:p w14:paraId="5F6E9299">
            <w:pPr>
              <w:pStyle w:val="17"/>
              <w:spacing w:before="65" w:line="186" w:lineRule="auto"/>
              <w:ind w:left="302"/>
              <w:rPr>
                <w:rFonts w:hint="eastAsia" w:ascii="仿宋" w:hAnsi="仿宋" w:eastAsia="仿宋" w:cs="仿宋"/>
                <w:color w:val="auto"/>
                <w:sz w:val="24"/>
                <w:szCs w:val="24"/>
                <w:lang w:eastAsia="zh-CN"/>
              </w:rPr>
            </w:pPr>
            <w:r>
              <w:rPr>
                <w:rFonts w:hint="eastAsia" w:cs="仿宋"/>
                <w:color w:val="auto"/>
                <w:sz w:val="24"/>
                <w:szCs w:val="24"/>
                <w:lang w:val="en-US" w:eastAsia="zh-CN"/>
              </w:rPr>
              <w:t>7</w:t>
            </w:r>
          </w:p>
        </w:tc>
        <w:tc>
          <w:tcPr>
            <w:tcW w:w="1457" w:type="dxa"/>
            <w:vAlign w:val="top"/>
          </w:tcPr>
          <w:p w14:paraId="0604DFA2">
            <w:pPr>
              <w:spacing w:line="407" w:lineRule="auto"/>
              <w:jc w:val="center"/>
              <w:rPr>
                <w:rFonts w:hint="eastAsia" w:ascii="仿宋" w:hAnsi="仿宋" w:eastAsia="仿宋" w:cs="仿宋"/>
                <w:color w:val="auto"/>
                <w:sz w:val="24"/>
                <w:szCs w:val="24"/>
              </w:rPr>
            </w:pPr>
          </w:p>
          <w:p w14:paraId="0133F97E">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服务响应时 间承诺</w:t>
            </w:r>
          </w:p>
        </w:tc>
        <w:tc>
          <w:tcPr>
            <w:tcW w:w="6628" w:type="dxa"/>
            <w:vAlign w:val="top"/>
          </w:tcPr>
          <w:p w14:paraId="61107062">
            <w:pPr>
              <w:pStyle w:val="17"/>
              <w:spacing w:before="157" w:line="283" w:lineRule="auto"/>
              <w:ind w:left="88" w:right="75" w:firstLine="1"/>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保证快捷及时上门服务，投标人保证能够在</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30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7"/>
                <w:sz w:val="24"/>
                <w:szCs w:val="24"/>
              </w:rPr>
              <w:t>分钟内能到达服务地点,并</w:t>
            </w:r>
            <w:r>
              <w:rPr>
                <w:rFonts w:hint="eastAsia" w:ascii="仿宋" w:hAnsi="仿宋" w:eastAsia="仿宋" w:cs="仿宋"/>
                <w:color w:val="auto"/>
                <w:spacing w:val="4"/>
                <w:sz w:val="24"/>
                <w:szCs w:val="24"/>
              </w:rPr>
              <w:t>切实可行且有保障的得</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4"/>
                <w:sz w:val="24"/>
                <w:szCs w:val="24"/>
              </w:rPr>
              <w:t>5</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4"/>
                <w:sz w:val="24"/>
                <w:szCs w:val="24"/>
              </w:rPr>
              <w:t>分,30</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4"/>
                <w:sz w:val="24"/>
                <w:szCs w:val="24"/>
              </w:rPr>
              <w:t>至</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4"/>
                <w:sz w:val="24"/>
                <w:szCs w:val="24"/>
              </w:rPr>
              <w:t>60</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4"/>
                <w:sz w:val="24"/>
                <w:szCs w:val="24"/>
              </w:rPr>
              <w:t>分</w:t>
            </w:r>
            <w:r>
              <w:rPr>
                <w:rFonts w:hint="eastAsia" w:ascii="仿宋" w:hAnsi="仿宋" w:eastAsia="仿宋" w:cs="仿宋"/>
                <w:color w:val="auto"/>
                <w:spacing w:val="3"/>
                <w:sz w:val="24"/>
                <w:szCs w:val="24"/>
              </w:rPr>
              <w:t>钟内的得</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3"/>
                <w:sz w:val="24"/>
                <w:szCs w:val="24"/>
              </w:rPr>
              <w:t>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分,超过</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3"/>
                <w:sz w:val="24"/>
                <w:szCs w:val="24"/>
              </w:rPr>
              <w:t>60</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分钟的得</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分，不提供不得分。</w:t>
            </w:r>
          </w:p>
        </w:tc>
        <w:tc>
          <w:tcPr>
            <w:tcW w:w="1078" w:type="dxa"/>
            <w:vAlign w:val="top"/>
          </w:tcPr>
          <w:p w14:paraId="73251C58">
            <w:pPr>
              <w:spacing w:line="407" w:lineRule="auto"/>
              <w:rPr>
                <w:rFonts w:hint="eastAsia" w:ascii="仿宋" w:hAnsi="仿宋" w:eastAsia="仿宋" w:cs="仿宋"/>
                <w:color w:val="auto"/>
                <w:sz w:val="24"/>
                <w:szCs w:val="24"/>
              </w:rPr>
            </w:pPr>
          </w:p>
          <w:p w14:paraId="3E31D036">
            <w:pPr>
              <w:pStyle w:val="17"/>
              <w:spacing w:before="65" w:line="232" w:lineRule="auto"/>
              <w:ind w:left="208"/>
              <w:rPr>
                <w:rFonts w:hint="eastAsia" w:ascii="仿宋" w:hAnsi="仿宋" w:eastAsia="仿宋" w:cs="仿宋"/>
                <w:color w:val="auto"/>
                <w:sz w:val="24"/>
                <w:szCs w:val="24"/>
              </w:rPr>
            </w:pPr>
            <w:r>
              <w:rPr>
                <w:rFonts w:hint="eastAsia" w:ascii="仿宋" w:hAnsi="仿宋" w:eastAsia="仿宋" w:cs="仿宋"/>
                <w:color w:val="auto"/>
                <w:spacing w:val="1"/>
                <w:sz w:val="24"/>
                <w:szCs w:val="24"/>
              </w:rPr>
              <w:t>0-5</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1"/>
                <w:sz w:val="24"/>
                <w:szCs w:val="24"/>
              </w:rPr>
              <w:t>分</w:t>
            </w:r>
          </w:p>
        </w:tc>
      </w:tr>
      <w:tr w14:paraId="26621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640" w:type="dxa"/>
            <w:vAlign w:val="top"/>
          </w:tcPr>
          <w:p w14:paraId="1F5C1C82">
            <w:pPr>
              <w:spacing w:line="446" w:lineRule="auto"/>
              <w:rPr>
                <w:rFonts w:hint="eastAsia" w:ascii="仿宋" w:hAnsi="仿宋" w:eastAsia="仿宋" w:cs="仿宋"/>
                <w:color w:val="auto"/>
                <w:sz w:val="24"/>
                <w:szCs w:val="24"/>
              </w:rPr>
            </w:pPr>
          </w:p>
          <w:p w14:paraId="453501DC">
            <w:pPr>
              <w:pStyle w:val="17"/>
              <w:spacing w:before="65" w:line="184" w:lineRule="auto"/>
              <w:ind w:left="305"/>
              <w:rPr>
                <w:rFonts w:hint="eastAsia" w:ascii="仿宋" w:hAnsi="仿宋" w:eastAsia="仿宋" w:cs="仿宋"/>
                <w:color w:val="auto"/>
                <w:sz w:val="24"/>
                <w:szCs w:val="24"/>
                <w:lang w:eastAsia="zh-CN"/>
              </w:rPr>
            </w:pPr>
            <w:r>
              <w:rPr>
                <w:rFonts w:hint="eastAsia" w:cs="仿宋"/>
                <w:color w:val="auto"/>
                <w:sz w:val="24"/>
                <w:szCs w:val="24"/>
                <w:lang w:val="en-US" w:eastAsia="zh-CN"/>
              </w:rPr>
              <w:t>8</w:t>
            </w:r>
          </w:p>
        </w:tc>
        <w:tc>
          <w:tcPr>
            <w:tcW w:w="1457" w:type="dxa"/>
            <w:vAlign w:val="top"/>
          </w:tcPr>
          <w:p w14:paraId="3B5A71CA">
            <w:pPr>
              <w:spacing w:line="407" w:lineRule="auto"/>
              <w:jc w:val="center"/>
              <w:rPr>
                <w:rFonts w:hint="eastAsia" w:ascii="仿宋" w:hAnsi="仿宋" w:eastAsia="仿宋" w:cs="仿宋"/>
                <w:color w:val="auto"/>
                <w:sz w:val="24"/>
                <w:szCs w:val="24"/>
              </w:rPr>
            </w:pPr>
          </w:p>
          <w:p w14:paraId="4F9A736E">
            <w:pPr>
              <w:spacing w:line="407"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培训方案</w:t>
            </w:r>
          </w:p>
        </w:tc>
        <w:tc>
          <w:tcPr>
            <w:tcW w:w="6628" w:type="dxa"/>
            <w:vAlign w:val="top"/>
          </w:tcPr>
          <w:p w14:paraId="3B83BB98">
            <w:pPr>
              <w:pStyle w:val="17"/>
              <w:spacing w:before="159" w:line="283" w:lineRule="auto"/>
              <w:ind w:left="88" w:right="76" w:firstLine="1"/>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根据投标人提供的对本项目服务人员的培训方案的实用</w:t>
            </w:r>
            <w:r>
              <w:rPr>
                <w:rFonts w:hint="eastAsia" w:ascii="仿宋" w:hAnsi="仿宋" w:eastAsia="仿宋" w:cs="仿宋"/>
                <w:color w:val="auto"/>
                <w:spacing w:val="8"/>
                <w:sz w:val="24"/>
                <w:szCs w:val="24"/>
              </w:rPr>
              <w:t>性、科学性、合理性等进行打分，基本分</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分，方案更实用、科学、合</w:t>
            </w:r>
            <w:r>
              <w:rPr>
                <w:rFonts w:hint="eastAsia" w:ascii="仿宋" w:hAnsi="仿宋" w:eastAsia="仿宋" w:cs="仿宋"/>
                <w:color w:val="auto"/>
                <w:spacing w:val="7"/>
                <w:sz w:val="24"/>
                <w:szCs w:val="24"/>
              </w:rPr>
              <w:t>理、切实可行的酌情</w:t>
            </w:r>
            <w:r>
              <w:rPr>
                <w:rFonts w:hint="eastAsia" w:ascii="仿宋" w:hAnsi="仿宋" w:eastAsia="仿宋" w:cs="仿宋"/>
                <w:color w:val="auto"/>
                <w:spacing w:val="-1"/>
                <w:sz w:val="24"/>
                <w:szCs w:val="24"/>
              </w:rPr>
              <w:t>加</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1"/>
                <w:sz w:val="24"/>
                <w:szCs w:val="24"/>
              </w:rPr>
              <w:t>0-3</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分。</w:t>
            </w:r>
          </w:p>
        </w:tc>
        <w:tc>
          <w:tcPr>
            <w:tcW w:w="1078" w:type="dxa"/>
            <w:vAlign w:val="top"/>
          </w:tcPr>
          <w:p w14:paraId="2D9A8CB1">
            <w:pPr>
              <w:spacing w:line="408" w:lineRule="auto"/>
              <w:rPr>
                <w:rFonts w:hint="eastAsia" w:ascii="仿宋" w:hAnsi="仿宋" w:eastAsia="仿宋" w:cs="仿宋"/>
                <w:color w:val="auto"/>
                <w:sz w:val="24"/>
                <w:szCs w:val="24"/>
              </w:rPr>
            </w:pPr>
          </w:p>
          <w:p w14:paraId="3164D798">
            <w:pPr>
              <w:pStyle w:val="17"/>
              <w:spacing w:before="65" w:line="232" w:lineRule="auto"/>
              <w:ind w:left="208"/>
              <w:rPr>
                <w:rFonts w:hint="eastAsia" w:ascii="仿宋" w:hAnsi="仿宋" w:eastAsia="仿宋" w:cs="仿宋"/>
                <w:color w:val="auto"/>
                <w:sz w:val="24"/>
                <w:szCs w:val="24"/>
              </w:rPr>
            </w:pPr>
            <w:r>
              <w:rPr>
                <w:rFonts w:hint="eastAsia" w:ascii="仿宋" w:hAnsi="仿宋" w:eastAsia="仿宋" w:cs="仿宋"/>
                <w:color w:val="auto"/>
                <w:spacing w:val="1"/>
                <w:sz w:val="24"/>
                <w:szCs w:val="24"/>
              </w:rPr>
              <w:t>0-6</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1"/>
                <w:sz w:val="24"/>
                <w:szCs w:val="24"/>
              </w:rPr>
              <w:t>分</w:t>
            </w:r>
          </w:p>
        </w:tc>
      </w:tr>
    </w:tbl>
    <w:p w14:paraId="29B92D5F">
      <w:pPr>
        <w:spacing w:before="147" w:line="275" w:lineRule="auto"/>
        <w:ind w:left="14" w:right="57" w:firstLine="418"/>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所涉及的合同等证明文件，均以扫描件形式上传，不上传的属不提供和无证明文件。投标人下属分公司荣</w:t>
      </w:r>
      <w:r>
        <w:rPr>
          <w:rFonts w:hint="eastAsia" w:ascii="仿宋" w:hAnsi="仿宋" w:eastAsia="仿宋" w:cs="仿宋"/>
          <w:b/>
          <w:bCs/>
          <w:color w:val="auto"/>
          <w:spacing w:val="7"/>
          <w:sz w:val="24"/>
          <w:szCs w:val="24"/>
        </w:rPr>
        <w:t>誉、业绩、人员及车辆等均属投标人。</w:t>
      </w:r>
    </w:p>
    <w:p w14:paraId="1A5BF5A0">
      <w:pPr>
        <w:spacing w:before="222" w:line="231" w:lineRule="auto"/>
        <w:ind w:left="38"/>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四、定标办法</w:t>
      </w:r>
    </w:p>
    <w:p w14:paraId="132039B6">
      <w:pPr>
        <w:spacing w:before="194" w:line="351" w:lineRule="auto"/>
        <w:ind w:left="14" w:firstLine="416"/>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1、本次招标由评标委员会推荐中标候选人，采购单位根据评标委员会的推荐结果进行最终确认。</w:t>
      </w:r>
    </w:p>
    <w:p w14:paraId="3FC846E6">
      <w:pPr>
        <w:spacing w:before="194" w:line="351" w:lineRule="auto"/>
        <w:ind w:left="14" w:firstLine="416"/>
        <w:rPr>
          <w:rFonts w:hint="eastAsia" w:ascii="仿宋" w:hAnsi="仿宋" w:eastAsia="仿宋" w:cs="仿宋"/>
          <w:color w:val="auto"/>
          <w:sz w:val="24"/>
          <w:szCs w:val="24"/>
        </w:rPr>
      </w:pPr>
      <w:r>
        <w:rPr>
          <w:rFonts w:hint="eastAsia" w:ascii="仿宋" w:hAnsi="仿宋" w:eastAsia="仿宋" w:cs="仿宋"/>
          <w:color w:val="auto"/>
          <w:spacing w:val="9"/>
          <w:sz w:val="24"/>
          <w:szCs w:val="24"/>
        </w:rPr>
        <w:t>2、评标委员会依据法律、法规及招标文件有关规定在有效标中按投标人的最终得分【即技术资</w:t>
      </w:r>
      <w:r>
        <w:rPr>
          <w:rFonts w:hint="eastAsia" w:ascii="仿宋" w:hAnsi="仿宋" w:eastAsia="仿宋" w:cs="仿宋"/>
          <w:color w:val="auto"/>
          <w:spacing w:val="8"/>
          <w:sz w:val="24"/>
          <w:szCs w:val="24"/>
        </w:rPr>
        <w:t>信分</w:t>
      </w:r>
      <w:r>
        <w:rPr>
          <w:rFonts w:hint="eastAsia" w:ascii="仿宋" w:hAnsi="仿宋" w:eastAsia="仿宋" w:cs="仿宋"/>
          <w:color w:val="auto"/>
          <w:spacing w:val="7"/>
          <w:sz w:val="24"/>
          <w:szCs w:val="24"/>
        </w:rPr>
        <w:t>与报价分之和】由高到低进行排序，综合得分最高的投标人作为本项目的第一中标候选人（得分相同的，</w:t>
      </w:r>
      <w:r>
        <w:rPr>
          <w:rFonts w:hint="eastAsia" w:ascii="仿宋" w:hAnsi="仿宋" w:eastAsia="仿宋" w:cs="仿宋"/>
          <w:color w:val="auto"/>
          <w:spacing w:val="8"/>
          <w:sz w:val="24"/>
          <w:szCs w:val="24"/>
        </w:rPr>
        <w:t>按投标报价由低到高顺序排列；得分且投标报价相同的，由</w:t>
      </w:r>
      <w:r>
        <w:rPr>
          <w:rFonts w:hint="eastAsia" w:ascii="仿宋" w:hAnsi="仿宋" w:eastAsia="仿宋" w:cs="仿宋"/>
          <w:color w:val="auto"/>
          <w:spacing w:val="8"/>
          <w:sz w:val="24"/>
          <w:szCs w:val="24"/>
          <w:lang w:eastAsia="zh-CN"/>
        </w:rPr>
        <w:t>招标代理</w:t>
      </w:r>
      <w:r>
        <w:rPr>
          <w:rFonts w:hint="eastAsia" w:ascii="仿宋" w:hAnsi="仿宋" w:eastAsia="仿宋" w:cs="仿宋"/>
          <w:color w:val="auto"/>
          <w:spacing w:val="8"/>
          <w:sz w:val="24"/>
          <w:szCs w:val="24"/>
        </w:rPr>
        <w:t>现场抽签产生第一中标候选人）。</w:t>
      </w:r>
    </w:p>
    <w:p w14:paraId="400F2029">
      <w:pPr>
        <w:spacing w:before="195" w:line="366" w:lineRule="auto"/>
        <w:ind w:left="15" w:right="57" w:firstLine="416"/>
        <w:rPr>
          <w:rFonts w:hint="eastAsia" w:ascii="仿宋" w:hAnsi="仿宋" w:eastAsia="仿宋" w:cs="仿宋"/>
          <w:color w:val="auto"/>
          <w:sz w:val="24"/>
          <w:szCs w:val="24"/>
        </w:rPr>
      </w:pPr>
      <w:r>
        <w:rPr>
          <w:rFonts w:hint="eastAsia" w:ascii="仿宋" w:hAnsi="仿宋" w:eastAsia="仿宋" w:cs="仿宋"/>
          <w:color w:val="auto"/>
          <w:spacing w:val="9"/>
          <w:sz w:val="24"/>
          <w:szCs w:val="24"/>
        </w:rPr>
        <w:t>3、排名第一的中标候选人因不可抗力提出不能履行合同；</w:t>
      </w:r>
      <w:r>
        <w:rPr>
          <w:rFonts w:hint="eastAsia" w:ascii="仿宋" w:hAnsi="仿宋" w:eastAsia="仿宋" w:cs="仿宋"/>
          <w:color w:val="auto"/>
          <w:spacing w:val="11"/>
          <w:sz w:val="24"/>
          <w:szCs w:val="24"/>
        </w:rPr>
        <w:t>或未能在规定时间内与采购单位签订合同的；或者经质疑，采购单位审查后，确因排名第一的候选人在本次采购活动中存在违法违规行为或其他原因使质疑成立的，采购人重新</w:t>
      </w:r>
      <w:r>
        <w:rPr>
          <w:rFonts w:hint="eastAsia" w:ascii="仿宋" w:hAnsi="仿宋" w:eastAsia="仿宋" w:cs="仿宋"/>
          <w:color w:val="auto"/>
          <w:spacing w:val="4"/>
          <w:sz w:val="24"/>
          <w:szCs w:val="24"/>
        </w:rPr>
        <w:t>组织招标。</w:t>
      </w:r>
    </w:p>
    <w:p w14:paraId="313AA9BB">
      <w:pPr>
        <w:pStyle w:val="4"/>
        <w:spacing w:line="261" w:lineRule="auto"/>
        <w:rPr>
          <w:rFonts w:hint="eastAsia" w:ascii="仿宋" w:hAnsi="仿宋" w:eastAsia="仿宋" w:cs="仿宋"/>
          <w:color w:val="auto"/>
          <w:sz w:val="24"/>
          <w:szCs w:val="24"/>
        </w:rPr>
      </w:pPr>
    </w:p>
    <w:p w14:paraId="192EC837">
      <w:pPr>
        <w:spacing w:before="65" w:line="232" w:lineRule="auto"/>
        <w:ind w:left="1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五、注意事项</w:t>
      </w:r>
    </w:p>
    <w:p w14:paraId="1AE6F20D">
      <w:pPr>
        <w:spacing w:before="156" w:line="394" w:lineRule="auto"/>
        <w:ind w:left="13" w:right="58" w:firstLine="420"/>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FAFE11">
      <w:pPr>
        <w:spacing w:before="38" w:line="231" w:lineRule="auto"/>
        <w:ind w:left="15"/>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六、投标人义务</w:t>
      </w:r>
    </w:p>
    <w:p w14:paraId="4555A775">
      <w:pPr>
        <w:spacing w:before="156" w:line="394" w:lineRule="auto"/>
        <w:ind w:left="13" w:right="58" w:firstLine="420"/>
        <w:rPr>
          <w:rFonts w:hint="eastAsia" w:ascii="仿宋" w:hAnsi="仿宋" w:eastAsia="仿宋" w:cs="仿宋"/>
          <w:color w:val="auto"/>
          <w:sz w:val="24"/>
          <w:szCs w:val="24"/>
        </w:rPr>
      </w:pPr>
      <w:r>
        <w:rPr>
          <w:rFonts w:hint="eastAsia" w:ascii="仿宋" w:hAnsi="仿宋" w:eastAsia="仿宋" w:cs="仿宋"/>
          <w:color w:val="auto"/>
          <w:spacing w:val="11"/>
          <w:sz w:val="24"/>
          <w:szCs w:val="24"/>
        </w:rPr>
        <w:t>投标人应随时接受评标委员会的询标，解答包括有关的商务、技术问题等。评标结束，所有评标资</w:t>
      </w:r>
      <w:r>
        <w:rPr>
          <w:rFonts w:hint="eastAsia" w:ascii="仿宋" w:hAnsi="仿宋" w:eastAsia="仿宋" w:cs="仿宋"/>
          <w:color w:val="auto"/>
          <w:spacing w:val="6"/>
          <w:sz w:val="24"/>
          <w:szCs w:val="24"/>
        </w:rPr>
        <w:t>料存招标人备查。</w:t>
      </w:r>
    </w:p>
    <w:p w14:paraId="76B6B3C5">
      <w:pPr>
        <w:spacing w:line="394" w:lineRule="auto"/>
        <w:rPr>
          <w:rFonts w:hint="eastAsia" w:ascii="仿宋" w:hAnsi="仿宋" w:eastAsia="仿宋" w:cs="仿宋"/>
          <w:color w:val="auto"/>
          <w:sz w:val="24"/>
          <w:szCs w:val="24"/>
        </w:rPr>
        <w:sectPr>
          <w:headerReference r:id="rId16" w:type="default"/>
          <w:footerReference r:id="rId17" w:type="default"/>
          <w:pgSz w:w="11906" w:h="16839"/>
          <w:pgMar w:top="1149" w:right="1023" w:bottom="868" w:left="1298" w:header="881" w:footer="706" w:gutter="0"/>
          <w:pgNumType w:fmt="decimal"/>
          <w:cols w:space="720" w:num="1"/>
        </w:sectPr>
      </w:pPr>
    </w:p>
    <w:p w14:paraId="3CB79BCC">
      <w:pPr>
        <w:spacing w:before="251" w:line="228" w:lineRule="auto"/>
        <w:ind w:left="3111"/>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第六章</w:t>
      </w:r>
      <w:r>
        <w:rPr>
          <w:rFonts w:hint="eastAsia" w:ascii="仿宋" w:hAnsi="仿宋" w:eastAsia="仿宋" w:cs="仿宋"/>
          <w:color w:val="auto"/>
          <w:spacing w:val="13"/>
          <w:sz w:val="28"/>
          <w:szCs w:val="28"/>
        </w:rPr>
        <w:t xml:space="preserve">   </w:t>
      </w:r>
      <w:r>
        <w:rPr>
          <w:rFonts w:hint="eastAsia" w:ascii="仿宋" w:hAnsi="仿宋" w:eastAsia="仿宋" w:cs="仿宋"/>
          <w:b/>
          <w:bCs/>
          <w:color w:val="auto"/>
          <w:spacing w:val="1"/>
          <w:sz w:val="28"/>
          <w:szCs w:val="28"/>
        </w:rPr>
        <w:t>投标文件格式</w:t>
      </w:r>
    </w:p>
    <w:p w14:paraId="1AA78F90">
      <w:pPr>
        <w:spacing w:before="256" w:line="222" w:lineRule="auto"/>
        <w:ind w:left="15"/>
        <w:rPr>
          <w:rFonts w:hint="eastAsia" w:ascii="仿宋" w:hAnsi="仿宋" w:eastAsia="仿宋" w:cs="仿宋"/>
          <w:b/>
          <w:bCs/>
          <w:color w:val="auto"/>
          <w:spacing w:val="-4"/>
          <w:sz w:val="24"/>
          <w:szCs w:val="24"/>
        </w:rPr>
      </w:pPr>
    </w:p>
    <w:p w14:paraId="44AD0496">
      <w:pPr>
        <w:spacing w:before="256" w:line="222" w:lineRule="auto"/>
        <w:ind w:left="15"/>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投标文件封面格式：</w:t>
      </w:r>
    </w:p>
    <w:p w14:paraId="6C712254">
      <w:pPr>
        <w:pStyle w:val="4"/>
        <w:spacing w:line="248" w:lineRule="auto"/>
        <w:rPr>
          <w:rFonts w:hint="eastAsia" w:ascii="仿宋" w:hAnsi="仿宋" w:eastAsia="仿宋" w:cs="仿宋"/>
          <w:color w:val="auto"/>
          <w:sz w:val="32"/>
          <w:szCs w:val="32"/>
        </w:rPr>
      </w:pPr>
    </w:p>
    <w:p w14:paraId="5B55F0BA">
      <w:pPr>
        <w:pStyle w:val="4"/>
        <w:spacing w:line="248" w:lineRule="auto"/>
        <w:rPr>
          <w:rFonts w:hint="eastAsia" w:ascii="仿宋" w:hAnsi="仿宋" w:eastAsia="仿宋" w:cs="仿宋"/>
          <w:color w:val="auto"/>
          <w:sz w:val="32"/>
          <w:szCs w:val="32"/>
        </w:rPr>
      </w:pPr>
    </w:p>
    <w:p w14:paraId="27B9D258">
      <w:pPr>
        <w:pStyle w:val="4"/>
        <w:spacing w:line="248" w:lineRule="auto"/>
        <w:rPr>
          <w:rFonts w:hint="eastAsia" w:ascii="仿宋" w:hAnsi="仿宋" w:eastAsia="仿宋" w:cs="仿宋"/>
          <w:color w:val="auto"/>
          <w:sz w:val="32"/>
          <w:szCs w:val="32"/>
        </w:rPr>
      </w:pPr>
    </w:p>
    <w:p w14:paraId="63ED367C">
      <w:pPr>
        <w:pStyle w:val="4"/>
        <w:spacing w:line="248" w:lineRule="auto"/>
        <w:rPr>
          <w:rFonts w:hint="eastAsia" w:ascii="仿宋" w:hAnsi="仿宋" w:eastAsia="仿宋" w:cs="仿宋"/>
          <w:color w:val="auto"/>
          <w:sz w:val="32"/>
          <w:szCs w:val="32"/>
        </w:rPr>
      </w:pPr>
    </w:p>
    <w:p w14:paraId="70EAE177">
      <w:pPr>
        <w:spacing w:before="169" w:line="223" w:lineRule="auto"/>
        <w:ind w:firstLine="3375" w:firstLineChars="800"/>
        <w:rPr>
          <w:rFonts w:hint="eastAsia" w:ascii="仿宋" w:hAnsi="仿宋" w:eastAsia="仿宋" w:cs="仿宋"/>
          <w:color w:val="auto"/>
          <w:sz w:val="48"/>
          <w:szCs w:val="48"/>
        </w:rPr>
      </w:pPr>
      <w:bookmarkStart w:id="14" w:name="bookmark12"/>
      <w:bookmarkEnd w:id="14"/>
      <w:r>
        <w:rPr>
          <w:rFonts w:hint="eastAsia" w:ascii="仿宋" w:hAnsi="仿宋" w:eastAsia="仿宋" w:cs="仿宋"/>
          <w:b/>
          <w:bCs/>
          <w:color w:val="auto"/>
          <w:spacing w:val="-30"/>
          <w:sz w:val="48"/>
          <w:szCs w:val="48"/>
        </w:rPr>
        <w:t>投</w:t>
      </w:r>
      <w:r>
        <w:rPr>
          <w:rFonts w:hint="eastAsia" w:ascii="仿宋" w:hAnsi="仿宋" w:eastAsia="仿宋" w:cs="仿宋"/>
          <w:color w:val="auto"/>
          <w:spacing w:val="34"/>
          <w:sz w:val="48"/>
          <w:szCs w:val="48"/>
        </w:rPr>
        <w:t xml:space="preserve"> </w:t>
      </w:r>
      <w:r>
        <w:rPr>
          <w:rFonts w:hint="eastAsia" w:ascii="仿宋" w:hAnsi="仿宋" w:eastAsia="仿宋" w:cs="仿宋"/>
          <w:b/>
          <w:bCs/>
          <w:color w:val="auto"/>
          <w:spacing w:val="-30"/>
          <w:sz w:val="48"/>
          <w:szCs w:val="48"/>
        </w:rPr>
        <w:t>标</w:t>
      </w:r>
      <w:r>
        <w:rPr>
          <w:rFonts w:hint="eastAsia" w:ascii="仿宋" w:hAnsi="仿宋" w:eastAsia="仿宋" w:cs="仿宋"/>
          <w:color w:val="auto"/>
          <w:spacing w:val="36"/>
          <w:sz w:val="48"/>
          <w:szCs w:val="48"/>
        </w:rPr>
        <w:t xml:space="preserve"> </w:t>
      </w:r>
      <w:r>
        <w:rPr>
          <w:rFonts w:hint="eastAsia" w:ascii="仿宋" w:hAnsi="仿宋" w:eastAsia="仿宋" w:cs="仿宋"/>
          <w:b/>
          <w:bCs/>
          <w:color w:val="auto"/>
          <w:spacing w:val="-30"/>
          <w:sz w:val="48"/>
          <w:szCs w:val="48"/>
        </w:rPr>
        <w:t>文</w:t>
      </w:r>
      <w:r>
        <w:rPr>
          <w:rFonts w:hint="eastAsia" w:ascii="仿宋" w:hAnsi="仿宋" w:eastAsia="仿宋" w:cs="仿宋"/>
          <w:color w:val="auto"/>
          <w:spacing w:val="35"/>
          <w:sz w:val="48"/>
          <w:szCs w:val="48"/>
        </w:rPr>
        <w:t xml:space="preserve"> </w:t>
      </w:r>
      <w:r>
        <w:rPr>
          <w:rFonts w:hint="eastAsia" w:ascii="仿宋" w:hAnsi="仿宋" w:eastAsia="仿宋" w:cs="仿宋"/>
          <w:b/>
          <w:bCs/>
          <w:color w:val="auto"/>
          <w:spacing w:val="-30"/>
          <w:sz w:val="48"/>
          <w:szCs w:val="48"/>
        </w:rPr>
        <w:t>件</w:t>
      </w:r>
    </w:p>
    <w:p w14:paraId="6356210A">
      <w:pPr>
        <w:pStyle w:val="4"/>
        <w:spacing w:line="246" w:lineRule="auto"/>
        <w:rPr>
          <w:rFonts w:hint="eastAsia" w:ascii="仿宋" w:hAnsi="仿宋" w:eastAsia="仿宋" w:cs="仿宋"/>
          <w:color w:val="auto"/>
          <w:sz w:val="32"/>
          <w:szCs w:val="32"/>
        </w:rPr>
      </w:pPr>
    </w:p>
    <w:p w14:paraId="519841D5">
      <w:pPr>
        <w:pStyle w:val="4"/>
        <w:spacing w:line="247" w:lineRule="auto"/>
        <w:rPr>
          <w:rFonts w:hint="eastAsia" w:ascii="仿宋" w:hAnsi="仿宋" w:eastAsia="仿宋" w:cs="仿宋"/>
          <w:color w:val="auto"/>
          <w:sz w:val="32"/>
          <w:szCs w:val="32"/>
        </w:rPr>
      </w:pPr>
    </w:p>
    <w:p w14:paraId="0C615FAC">
      <w:pPr>
        <w:pStyle w:val="4"/>
        <w:spacing w:line="247" w:lineRule="auto"/>
        <w:rPr>
          <w:rFonts w:hint="eastAsia" w:ascii="仿宋" w:hAnsi="仿宋" w:eastAsia="仿宋" w:cs="仿宋"/>
          <w:color w:val="auto"/>
          <w:sz w:val="32"/>
          <w:szCs w:val="32"/>
        </w:rPr>
      </w:pPr>
    </w:p>
    <w:p w14:paraId="0487BFFE">
      <w:pPr>
        <w:pStyle w:val="4"/>
        <w:spacing w:line="247" w:lineRule="auto"/>
        <w:rPr>
          <w:rFonts w:hint="eastAsia" w:ascii="仿宋" w:hAnsi="仿宋" w:eastAsia="仿宋" w:cs="仿宋"/>
          <w:color w:val="auto"/>
          <w:sz w:val="32"/>
          <w:szCs w:val="32"/>
        </w:rPr>
      </w:pPr>
    </w:p>
    <w:p w14:paraId="069BBBDC">
      <w:pPr>
        <w:pStyle w:val="4"/>
        <w:spacing w:line="247" w:lineRule="auto"/>
        <w:rPr>
          <w:rFonts w:hint="eastAsia" w:ascii="仿宋" w:hAnsi="仿宋" w:eastAsia="仿宋" w:cs="仿宋"/>
          <w:color w:val="auto"/>
          <w:sz w:val="32"/>
          <w:szCs w:val="32"/>
        </w:rPr>
      </w:pPr>
    </w:p>
    <w:p w14:paraId="0B3072A9">
      <w:pPr>
        <w:spacing w:before="102" w:line="226" w:lineRule="auto"/>
        <w:ind w:left="1964"/>
        <w:rPr>
          <w:rFonts w:hint="eastAsia" w:ascii="仿宋" w:hAnsi="仿宋" w:eastAsia="仿宋" w:cs="仿宋"/>
          <w:color w:val="auto"/>
          <w:sz w:val="32"/>
          <w:szCs w:val="32"/>
        </w:rPr>
      </w:pPr>
      <w:r>
        <w:rPr>
          <w:rFonts w:hint="eastAsia" w:ascii="仿宋" w:hAnsi="仿宋" w:eastAsia="仿宋" w:cs="仿宋"/>
          <w:b/>
          <w:bCs/>
          <w:color w:val="auto"/>
          <w:spacing w:val="5"/>
          <w:sz w:val="32"/>
          <w:szCs w:val="32"/>
        </w:rPr>
        <w:t>资格审查资料/技术资信文件/报价文件</w:t>
      </w:r>
    </w:p>
    <w:p w14:paraId="53F16F6D">
      <w:pPr>
        <w:pStyle w:val="4"/>
        <w:spacing w:line="257" w:lineRule="auto"/>
        <w:rPr>
          <w:rFonts w:hint="eastAsia" w:ascii="仿宋" w:hAnsi="仿宋" w:eastAsia="仿宋" w:cs="仿宋"/>
          <w:color w:val="auto"/>
          <w:sz w:val="24"/>
          <w:szCs w:val="24"/>
        </w:rPr>
      </w:pPr>
    </w:p>
    <w:p w14:paraId="4955E628">
      <w:pPr>
        <w:pStyle w:val="4"/>
        <w:spacing w:line="257" w:lineRule="auto"/>
        <w:rPr>
          <w:rFonts w:hint="eastAsia" w:ascii="仿宋" w:hAnsi="仿宋" w:eastAsia="仿宋" w:cs="仿宋"/>
          <w:color w:val="auto"/>
          <w:sz w:val="24"/>
          <w:szCs w:val="24"/>
        </w:rPr>
      </w:pPr>
    </w:p>
    <w:p w14:paraId="601FF65C">
      <w:pPr>
        <w:pStyle w:val="4"/>
        <w:spacing w:line="257" w:lineRule="auto"/>
        <w:rPr>
          <w:rFonts w:hint="eastAsia" w:ascii="仿宋" w:hAnsi="仿宋" w:eastAsia="仿宋" w:cs="仿宋"/>
          <w:color w:val="auto"/>
          <w:sz w:val="24"/>
          <w:szCs w:val="24"/>
        </w:rPr>
      </w:pPr>
    </w:p>
    <w:p w14:paraId="7B45B516">
      <w:pPr>
        <w:pStyle w:val="4"/>
        <w:spacing w:line="257" w:lineRule="auto"/>
        <w:rPr>
          <w:rFonts w:hint="eastAsia" w:ascii="仿宋" w:hAnsi="仿宋" w:eastAsia="仿宋" w:cs="仿宋"/>
          <w:color w:val="auto"/>
          <w:sz w:val="24"/>
          <w:szCs w:val="24"/>
        </w:rPr>
      </w:pPr>
    </w:p>
    <w:p w14:paraId="20344AC4">
      <w:pPr>
        <w:pStyle w:val="4"/>
        <w:spacing w:line="258" w:lineRule="auto"/>
        <w:rPr>
          <w:rFonts w:hint="eastAsia" w:ascii="仿宋" w:hAnsi="仿宋" w:eastAsia="仿宋" w:cs="仿宋"/>
          <w:color w:val="auto"/>
          <w:sz w:val="24"/>
          <w:szCs w:val="24"/>
        </w:rPr>
      </w:pPr>
    </w:p>
    <w:p w14:paraId="73260CF4">
      <w:pPr>
        <w:pStyle w:val="4"/>
        <w:spacing w:line="258"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0B3F0EC3">
      <w:pPr>
        <w:spacing w:before="91" w:line="240" w:lineRule="auto"/>
        <w:ind w:left="1138"/>
        <w:rPr>
          <w:rFonts w:hint="eastAsia" w:ascii="仿宋" w:hAnsi="仿宋" w:eastAsia="仿宋" w:cs="仿宋"/>
          <w:color w:val="auto"/>
          <w:sz w:val="24"/>
          <w:szCs w:val="24"/>
        </w:rPr>
      </w:pPr>
      <w:r>
        <w:rPr>
          <w:rFonts w:hint="eastAsia" w:ascii="仿宋" w:hAnsi="仿宋" w:eastAsia="仿宋" w:cs="仿宋"/>
          <w:color w:val="auto"/>
          <w:spacing w:val="-4"/>
          <w:sz w:val="24"/>
          <w:szCs w:val="24"/>
        </w:rPr>
        <w:t>项目名称：</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z w:val="24"/>
          <w:szCs w:val="24"/>
          <w:u w:val="single" w:color="auto"/>
        </w:rPr>
        <w:t xml:space="preserve">    </w:t>
      </w:r>
    </w:p>
    <w:p w14:paraId="2115A181">
      <w:pPr>
        <w:pStyle w:val="4"/>
        <w:spacing w:line="240" w:lineRule="auto"/>
        <w:rPr>
          <w:rFonts w:hint="eastAsia" w:ascii="仿宋" w:hAnsi="仿宋" w:eastAsia="仿宋" w:cs="仿宋"/>
          <w:color w:val="auto"/>
          <w:sz w:val="24"/>
          <w:szCs w:val="24"/>
        </w:rPr>
      </w:pPr>
    </w:p>
    <w:p w14:paraId="0F88BC5B">
      <w:pPr>
        <w:pStyle w:val="4"/>
        <w:spacing w:line="240" w:lineRule="auto"/>
        <w:rPr>
          <w:rFonts w:hint="eastAsia" w:ascii="仿宋" w:hAnsi="仿宋" w:eastAsia="仿宋" w:cs="仿宋"/>
          <w:color w:val="auto"/>
          <w:sz w:val="24"/>
          <w:szCs w:val="24"/>
        </w:rPr>
      </w:pPr>
    </w:p>
    <w:p w14:paraId="004A8AB2">
      <w:pPr>
        <w:spacing w:before="91" w:line="240" w:lineRule="auto"/>
        <w:ind w:left="1138"/>
        <w:rPr>
          <w:rFonts w:hint="eastAsia" w:ascii="仿宋" w:hAnsi="仿宋" w:eastAsia="仿宋" w:cs="仿宋"/>
          <w:color w:val="auto"/>
          <w:sz w:val="24"/>
          <w:szCs w:val="24"/>
        </w:rPr>
      </w:pPr>
      <w:r>
        <w:rPr>
          <w:rFonts w:hint="eastAsia" w:ascii="仿宋" w:hAnsi="仿宋" w:eastAsia="仿宋" w:cs="仿宋"/>
          <w:color w:val="auto"/>
          <w:spacing w:val="-4"/>
          <w:sz w:val="24"/>
          <w:szCs w:val="24"/>
        </w:rPr>
        <w:t>项目编号：</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z w:val="24"/>
          <w:szCs w:val="24"/>
          <w:u w:val="single" w:color="auto"/>
        </w:rPr>
        <w:t xml:space="preserve">    </w:t>
      </w:r>
    </w:p>
    <w:p w14:paraId="0651A5C9">
      <w:pPr>
        <w:pStyle w:val="4"/>
        <w:spacing w:line="240" w:lineRule="auto"/>
        <w:rPr>
          <w:rFonts w:hint="eastAsia" w:ascii="仿宋" w:hAnsi="仿宋" w:eastAsia="仿宋" w:cs="仿宋"/>
          <w:color w:val="auto"/>
          <w:sz w:val="24"/>
          <w:szCs w:val="24"/>
        </w:rPr>
      </w:pPr>
    </w:p>
    <w:p w14:paraId="17C7D176">
      <w:pPr>
        <w:pStyle w:val="4"/>
        <w:spacing w:line="240" w:lineRule="auto"/>
        <w:rPr>
          <w:rFonts w:hint="eastAsia" w:ascii="仿宋" w:hAnsi="仿宋" w:eastAsia="仿宋" w:cs="仿宋"/>
          <w:color w:val="auto"/>
          <w:sz w:val="24"/>
          <w:szCs w:val="24"/>
        </w:rPr>
      </w:pPr>
    </w:p>
    <w:p w14:paraId="1D993D1B">
      <w:pPr>
        <w:spacing w:before="92" w:line="240" w:lineRule="auto"/>
        <w:ind w:left="1136"/>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投标人（全称</w:t>
      </w:r>
      <w:r>
        <w:rPr>
          <w:rFonts w:hint="eastAsia" w:ascii="仿宋" w:hAnsi="仿宋" w:eastAsia="仿宋" w:cs="仿宋"/>
          <w:color w:val="auto"/>
          <w:spacing w:val="-12"/>
          <w:sz w:val="24"/>
          <w:szCs w:val="24"/>
        </w:rPr>
        <w:t>）：</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12"/>
          <w:sz w:val="24"/>
          <w:szCs w:val="24"/>
          <w:u w:val="single" w:color="auto"/>
        </w:rPr>
        <w:t>（</w:t>
      </w:r>
      <w:r>
        <w:rPr>
          <w:rFonts w:hint="eastAsia" w:ascii="仿宋" w:hAnsi="仿宋" w:eastAsia="仿宋" w:cs="仿宋"/>
          <w:color w:val="auto"/>
          <w:spacing w:val="2"/>
          <w:sz w:val="24"/>
          <w:szCs w:val="24"/>
          <w:u w:val="single" w:color="auto"/>
        </w:rPr>
        <w:t>盖章）</w:t>
      </w:r>
    </w:p>
    <w:p w14:paraId="36E3517A">
      <w:pPr>
        <w:pStyle w:val="4"/>
        <w:spacing w:line="240" w:lineRule="auto"/>
        <w:rPr>
          <w:rFonts w:hint="eastAsia" w:ascii="仿宋" w:hAnsi="仿宋" w:eastAsia="仿宋" w:cs="仿宋"/>
          <w:color w:val="auto"/>
          <w:sz w:val="24"/>
          <w:szCs w:val="24"/>
        </w:rPr>
      </w:pPr>
    </w:p>
    <w:p w14:paraId="16E78270">
      <w:pPr>
        <w:pStyle w:val="4"/>
        <w:spacing w:line="240" w:lineRule="auto"/>
        <w:rPr>
          <w:rFonts w:hint="eastAsia" w:ascii="仿宋" w:hAnsi="仿宋" w:eastAsia="仿宋" w:cs="仿宋"/>
          <w:color w:val="auto"/>
          <w:sz w:val="24"/>
          <w:szCs w:val="24"/>
        </w:rPr>
      </w:pPr>
    </w:p>
    <w:p w14:paraId="358F95BF">
      <w:pPr>
        <w:spacing w:before="91" w:line="240" w:lineRule="auto"/>
        <w:ind w:left="1136"/>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投标人地址：</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z w:val="24"/>
          <w:szCs w:val="24"/>
          <w:u w:val="single" w:color="auto"/>
        </w:rPr>
        <w:t xml:space="preserve">   </w:t>
      </w:r>
    </w:p>
    <w:p w14:paraId="68D205B1">
      <w:pPr>
        <w:spacing w:line="223" w:lineRule="auto"/>
        <w:rPr>
          <w:rFonts w:hint="eastAsia" w:ascii="仿宋" w:hAnsi="仿宋" w:eastAsia="仿宋" w:cs="仿宋"/>
          <w:color w:val="auto"/>
          <w:sz w:val="24"/>
          <w:szCs w:val="24"/>
          <w:lang w:val="en-US" w:eastAsia="zh-CN"/>
        </w:rPr>
        <w:sectPr>
          <w:headerReference r:id="rId18" w:type="default"/>
          <w:footerReference r:id="rId19" w:type="default"/>
          <w:pgSz w:w="11906" w:h="16839"/>
          <w:pgMar w:top="1149" w:right="1080" w:bottom="868" w:left="1298" w:header="881" w:footer="706" w:gutter="0"/>
          <w:pgNumType w:fmt="decimal"/>
          <w:cols w:space="720" w:num="1"/>
        </w:sectPr>
      </w:pPr>
      <w:r>
        <w:rPr>
          <w:rFonts w:hint="eastAsia" w:ascii="仿宋" w:hAnsi="仿宋" w:eastAsia="仿宋" w:cs="仿宋"/>
          <w:color w:val="auto"/>
          <w:sz w:val="24"/>
          <w:szCs w:val="24"/>
          <w:lang w:val="en-US" w:eastAsia="zh-CN"/>
        </w:rPr>
        <w:t xml:space="preserve"> </w:t>
      </w:r>
    </w:p>
    <w:p w14:paraId="696F655E">
      <w:pPr>
        <w:spacing w:before="271" w:line="223" w:lineRule="auto"/>
        <w:ind w:left="24"/>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34"/>
          <w:sz w:val="24"/>
          <w:szCs w:val="24"/>
        </w:rPr>
        <w:t xml:space="preserve"> </w:t>
      </w:r>
      <w:r>
        <w:rPr>
          <w:rFonts w:hint="eastAsia" w:ascii="仿宋" w:hAnsi="仿宋" w:eastAsia="仿宋" w:cs="仿宋"/>
          <w:b/>
          <w:bCs/>
          <w:color w:val="auto"/>
          <w:spacing w:val="-10"/>
          <w:sz w:val="24"/>
          <w:szCs w:val="24"/>
        </w:rPr>
        <w:t>1</w:t>
      </w:r>
    </w:p>
    <w:p w14:paraId="2727EC2E">
      <w:pPr>
        <w:pStyle w:val="4"/>
        <w:spacing w:line="271" w:lineRule="auto"/>
        <w:rPr>
          <w:rFonts w:hint="eastAsia" w:ascii="仿宋" w:hAnsi="仿宋" w:eastAsia="仿宋" w:cs="仿宋"/>
          <w:color w:val="auto"/>
          <w:sz w:val="24"/>
          <w:szCs w:val="24"/>
        </w:rPr>
      </w:pPr>
    </w:p>
    <w:p w14:paraId="736BA6AA">
      <w:pPr>
        <w:spacing w:before="98" w:line="222" w:lineRule="auto"/>
        <w:ind w:left="3437"/>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法定代表人身份证明</w:t>
      </w:r>
    </w:p>
    <w:p w14:paraId="425964A9">
      <w:pPr>
        <w:pStyle w:val="4"/>
        <w:spacing w:line="245" w:lineRule="auto"/>
        <w:rPr>
          <w:rFonts w:hint="eastAsia" w:ascii="仿宋" w:hAnsi="仿宋" w:eastAsia="仿宋" w:cs="仿宋"/>
          <w:color w:val="auto"/>
          <w:sz w:val="24"/>
          <w:szCs w:val="24"/>
        </w:rPr>
      </w:pPr>
    </w:p>
    <w:p w14:paraId="393F609B">
      <w:pPr>
        <w:pStyle w:val="4"/>
        <w:spacing w:line="245" w:lineRule="auto"/>
        <w:rPr>
          <w:rFonts w:hint="eastAsia" w:ascii="仿宋" w:hAnsi="仿宋" w:eastAsia="仿宋" w:cs="仿宋"/>
          <w:color w:val="auto"/>
          <w:sz w:val="24"/>
          <w:szCs w:val="24"/>
        </w:rPr>
      </w:pPr>
    </w:p>
    <w:p w14:paraId="17BB2281">
      <w:pPr>
        <w:pStyle w:val="4"/>
        <w:spacing w:line="245" w:lineRule="auto"/>
        <w:rPr>
          <w:rFonts w:hint="eastAsia" w:ascii="仿宋" w:hAnsi="仿宋" w:eastAsia="仿宋" w:cs="仿宋"/>
          <w:color w:val="auto"/>
          <w:sz w:val="24"/>
          <w:szCs w:val="24"/>
        </w:rPr>
      </w:pPr>
    </w:p>
    <w:p w14:paraId="6393529D">
      <w:pPr>
        <w:pStyle w:val="4"/>
        <w:spacing w:line="246" w:lineRule="auto"/>
        <w:rPr>
          <w:rFonts w:hint="eastAsia" w:ascii="仿宋" w:hAnsi="仿宋" w:eastAsia="仿宋" w:cs="仿宋"/>
          <w:color w:val="auto"/>
          <w:sz w:val="24"/>
          <w:szCs w:val="24"/>
        </w:rPr>
      </w:pPr>
    </w:p>
    <w:p w14:paraId="44F1FBCC">
      <w:pPr>
        <w:spacing w:before="78" w:line="221" w:lineRule="auto"/>
        <w:ind w:left="1101"/>
        <w:rPr>
          <w:rFonts w:hint="eastAsia" w:ascii="仿宋" w:hAnsi="仿宋" w:eastAsia="仿宋" w:cs="仿宋"/>
          <w:color w:val="auto"/>
          <w:sz w:val="24"/>
          <w:szCs w:val="24"/>
        </w:rPr>
      </w:pPr>
      <w:r>
        <w:rPr>
          <w:rFonts w:hint="eastAsia" w:ascii="仿宋" w:hAnsi="仿宋" w:eastAsia="仿宋" w:cs="仿宋"/>
          <w:color w:val="auto"/>
          <w:spacing w:val="-3"/>
          <w:sz w:val="24"/>
          <w:szCs w:val="24"/>
        </w:rPr>
        <w:t>单位名称：</w:t>
      </w:r>
      <w:r>
        <w:rPr>
          <w:rFonts w:hint="eastAsia" w:ascii="仿宋" w:hAnsi="仿宋" w:eastAsia="仿宋" w:cs="仿宋"/>
          <w:color w:val="auto"/>
          <w:spacing w:val="-3"/>
          <w:sz w:val="24"/>
          <w:szCs w:val="24"/>
          <w:u w:val="single" w:color="auto"/>
        </w:rPr>
        <w:t xml:space="preserve">                                                </w:t>
      </w:r>
    </w:p>
    <w:p w14:paraId="3F2C0CF8">
      <w:pPr>
        <w:spacing w:before="190" w:line="220" w:lineRule="auto"/>
        <w:ind w:left="1101"/>
        <w:rPr>
          <w:rFonts w:hint="eastAsia" w:ascii="仿宋" w:hAnsi="仿宋" w:eastAsia="仿宋" w:cs="仿宋"/>
          <w:color w:val="auto"/>
          <w:sz w:val="24"/>
          <w:szCs w:val="24"/>
        </w:rPr>
      </w:pPr>
      <w:r>
        <w:rPr>
          <w:rFonts w:hint="eastAsia" w:ascii="仿宋" w:hAnsi="仿宋" w:eastAsia="仿宋" w:cs="仿宋"/>
          <w:color w:val="auto"/>
          <w:spacing w:val="-3"/>
          <w:sz w:val="24"/>
          <w:szCs w:val="24"/>
        </w:rPr>
        <w:t>单位性质：</w:t>
      </w:r>
      <w:r>
        <w:rPr>
          <w:rFonts w:hint="eastAsia" w:ascii="仿宋" w:hAnsi="仿宋" w:eastAsia="仿宋" w:cs="仿宋"/>
          <w:color w:val="auto"/>
          <w:spacing w:val="-3"/>
          <w:sz w:val="24"/>
          <w:szCs w:val="24"/>
          <w:u w:val="single" w:color="auto"/>
        </w:rPr>
        <w:t xml:space="preserve">                                                </w:t>
      </w:r>
    </w:p>
    <w:p w14:paraId="682050A8">
      <w:pPr>
        <w:spacing w:before="188" w:line="232" w:lineRule="auto"/>
        <w:ind w:left="1097"/>
        <w:rPr>
          <w:rFonts w:hint="eastAsia" w:ascii="仿宋" w:hAnsi="仿宋" w:eastAsia="仿宋" w:cs="仿宋"/>
          <w:color w:val="auto"/>
          <w:sz w:val="24"/>
          <w:szCs w:val="24"/>
        </w:rPr>
      </w:pPr>
      <w:r>
        <w:rPr>
          <w:rFonts w:hint="eastAsia" w:ascii="仿宋" w:hAnsi="仿宋" w:eastAsia="仿宋" w:cs="仿宋"/>
          <w:color w:val="auto"/>
          <w:spacing w:val="-24"/>
          <w:sz w:val="24"/>
          <w:szCs w:val="24"/>
        </w:rPr>
        <w:t>地</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24"/>
          <w:sz w:val="24"/>
          <w:szCs w:val="24"/>
        </w:rPr>
        <w:t>址</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24"/>
          <w:sz w:val="24"/>
          <w:szCs w:val="24"/>
        </w:rPr>
        <w:t>：</w:t>
      </w:r>
      <w:r>
        <w:rPr>
          <w:rFonts w:hint="eastAsia" w:ascii="仿宋" w:hAnsi="仿宋" w:eastAsia="仿宋" w:cs="仿宋"/>
          <w:color w:val="auto"/>
          <w:sz w:val="24"/>
          <w:szCs w:val="24"/>
          <w:u w:val="single" w:color="auto"/>
        </w:rPr>
        <w:t xml:space="preserve">                                               </w:t>
      </w:r>
    </w:p>
    <w:p w14:paraId="630D939A">
      <w:pPr>
        <w:spacing w:before="175" w:line="353" w:lineRule="auto"/>
        <w:ind w:left="1096" w:right="1367" w:firstLine="3"/>
        <w:rPr>
          <w:rFonts w:hint="eastAsia" w:ascii="仿宋" w:hAnsi="仿宋" w:eastAsia="仿宋" w:cs="仿宋"/>
          <w:color w:val="auto"/>
          <w:sz w:val="24"/>
          <w:szCs w:val="24"/>
        </w:rPr>
      </w:pPr>
      <w:r>
        <w:rPr>
          <w:rFonts w:hint="eastAsia" w:ascii="仿宋" w:hAnsi="仿宋" w:eastAsia="仿宋" w:cs="仿宋"/>
          <w:color w:val="auto"/>
          <w:spacing w:val="-9"/>
          <w:sz w:val="24"/>
          <w:szCs w:val="24"/>
        </w:rPr>
        <w:t>成立时间：</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9"/>
          <w:sz w:val="24"/>
          <w:szCs w:val="24"/>
        </w:rPr>
        <w:t>年</w:t>
      </w:r>
      <w:r>
        <w:rPr>
          <w:rFonts w:hint="eastAsia" w:ascii="仿宋" w:hAnsi="仿宋" w:eastAsia="仿宋" w:cs="仿宋"/>
          <w:color w:val="auto"/>
          <w:spacing w:val="-9"/>
          <w:sz w:val="24"/>
          <w:szCs w:val="24"/>
          <w:u w:val="single" w:color="auto"/>
        </w:rPr>
        <w:t xml:space="preserve">                </w:t>
      </w:r>
      <w:r>
        <w:rPr>
          <w:rFonts w:hint="eastAsia" w:ascii="仿宋" w:hAnsi="仿宋" w:eastAsia="仿宋" w:cs="仿宋"/>
          <w:color w:val="auto"/>
          <w:spacing w:val="-92"/>
          <w:sz w:val="24"/>
          <w:szCs w:val="24"/>
        </w:rPr>
        <w:t xml:space="preserve"> </w:t>
      </w:r>
      <w:r>
        <w:rPr>
          <w:rFonts w:hint="eastAsia" w:ascii="仿宋" w:hAnsi="仿宋" w:eastAsia="仿宋" w:cs="仿宋"/>
          <w:color w:val="auto"/>
          <w:spacing w:val="-9"/>
          <w:sz w:val="24"/>
          <w:szCs w:val="24"/>
        </w:rPr>
        <w:t>月</w:t>
      </w:r>
      <w:r>
        <w:rPr>
          <w:rFonts w:hint="eastAsia" w:ascii="仿宋" w:hAnsi="仿宋" w:eastAsia="仿宋" w:cs="仿宋"/>
          <w:color w:val="auto"/>
          <w:spacing w:val="-10"/>
          <w:sz w:val="24"/>
          <w:szCs w:val="24"/>
          <w:u w:val="single" w:color="auto"/>
        </w:rPr>
        <w:t xml:space="preserve">                </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0"/>
          <w:sz w:val="24"/>
          <w:szCs w:val="24"/>
        </w:rPr>
        <w:t>日</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经营期限：</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2"/>
          <w:sz w:val="24"/>
          <w:szCs w:val="24"/>
        </w:rPr>
        <w:t xml:space="preserve"> </w:t>
      </w:r>
    </w:p>
    <w:p w14:paraId="4FF59609">
      <w:pPr>
        <w:spacing w:before="38" w:line="360" w:lineRule="auto"/>
        <w:ind w:left="1095" w:right="1404"/>
        <w:rPr>
          <w:rFonts w:hint="eastAsia" w:ascii="仿宋" w:hAnsi="仿宋" w:eastAsia="仿宋" w:cs="仿宋"/>
          <w:color w:val="auto"/>
          <w:sz w:val="24"/>
          <w:szCs w:val="24"/>
        </w:rPr>
      </w:pPr>
      <w:r>
        <w:rPr>
          <w:rFonts w:hint="eastAsia" w:ascii="仿宋" w:hAnsi="仿宋" w:eastAsia="仿宋" w:cs="仿宋"/>
          <w:color w:val="auto"/>
          <w:spacing w:val="-24"/>
          <w:sz w:val="24"/>
          <w:szCs w:val="24"/>
        </w:rPr>
        <w:t>姓</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24"/>
          <w:sz w:val="24"/>
          <w:szCs w:val="24"/>
        </w:rPr>
        <w:t>名</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4"/>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00"/>
          <w:sz w:val="24"/>
          <w:szCs w:val="24"/>
        </w:rPr>
        <w:t xml:space="preserve"> </w:t>
      </w:r>
      <w:r>
        <w:rPr>
          <w:rFonts w:hint="eastAsia" w:ascii="仿宋" w:hAnsi="仿宋" w:eastAsia="仿宋" w:cs="仿宋"/>
          <w:color w:val="auto"/>
          <w:spacing w:val="-24"/>
          <w:sz w:val="24"/>
          <w:szCs w:val="24"/>
        </w:rPr>
        <w:t>性</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24"/>
          <w:sz w:val="24"/>
          <w:szCs w:val="24"/>
        </w:rPr>
        <w:t>别</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24"/>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pacing w:val="-23"/>
          <w:sz w:val="24"/>
          <w:szCs w:val="24"/>
        </w:rPr>
        <w:t>年</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23"/>
          <w:sz w:val="24"/>
          <w:szCs w:val="24"/>
        </w:rPr>
        <w:t>龄</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23"/>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04"/>
          <w:sz w:val="24"/>
          <w:szCs w:val="24"/>
        </w:rPr>
        <w:t xml:space="preserve"> </w:t>
      </w:r>
      <w:r>
        <w:rPr>
          <w:rFonts w:hint="eastAsia" w:ascii="仿宋" w:hAnsi="仿宋" w:eastAsia="仿宋" w:cs="仿宋"/>
          <w:color w:val="auto"/>
          <w:spacing w:val="-23"/>
          <w:sz w:val="24"/>
          <w:szCs w:val="24"/>
        </w:rPr>
        <w:t>职</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23"/>
          <w:sz w:val="24"/>
          <w:szCs w:val="24"/>
        </w:rPr>
        <w:t>务</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23"/>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系</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（投标人</w:t>
      </w:r>
      <w:r>
        <w:rPr>
          <w:rFonts w:hint="eastAsia" w:ascii="仿宋" w:hAnsi="仿宋" w:eastAsia="仿宋" w:cs="仿宋"/>
          <w:color w:val="auto"/>
          <w:spacing w:val="-2"/>
          <w:sz w:val="24"/>
          <w:szCs w:val="24"/>
        </w:rPr>
        <w:t>名称）的法定代表人。</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特此证明。</w:t>
      </w:r>
    </w:p>
    <w:p w14:paraId="1CEAC1BF">
      <w:pPr>
        <w:pStyle w:val="4"/>
        <w:spacing w:line="302" w:lineRule="auto"/>
        <w:rPr>
          <w:rFonts w:hint="eastAsia" w:ascii="仿宋" w:hAnsi="仿宋" w:eastAsia="仿宋" w:cs="仿宋"/>
          <w:color w:val="auto"/>
          <w:sz w:val="24"/>
          <w:szCs w:val="24"/>
        </w:rPr>
      </w:pPr>
    </w:p>
    <w:p w14:paraId="4EDAE779">
      <w:pPr>
        <w:pStyle w:val="4"/>
        <w:spacing w:line="302" w:lineRule="auto"/>
        <w:rPr>
          <w:rFonts w:hint="eastAsia" w:ascii="仿宋" w:hAnsi="仿宋" w:eastAsia="仿宋" w:cs="仿宋"/>
          <w:color w:val="auto"/>
          <w:sz w:val="24"/>
          <w:szCs w:val="24"/>
        </w:rPr>
      </w:pPr>
    </w:p>
    <w:p w14:paraId="1DD03DC8">
      <w:pPr>
        <w:pStyle w:val="4"/>
        <w:spacing w:line="302" w:lineRule="auto"/>
        <w:rPr>
          <w:rFonts w:hint="eastAsia" w:ascii="仿宋" w:hAnsi="仿宋" w:eastAsia="仿宋" w:cs="仿宋"/>
          <w:color w:val="auto"/>
          <w:sz w:val="24"/>
          <w:szCs w:val="24"/>
        </w:rPr>
      </w:pPr>
    </w:p>
    <w:p w14:paraId="04C2E3CA">
      <w:pPr>
        <w:spacing w:before="78" w:line="221" w:lineRule="auto"/>
        <w:ind w:left="3615"/>
        <w:rPr>
          <w:rFonts w:hint="eastAsia" w:ascii="仿宋" w:hAnsi="仿宋" w:eastAsia="仿宋" w:cs="仿宋"/>
          <w:color w:val="auto"/>
          <w:sz w:val="24"/>
          <w:szCs w:val="24"/>
        </w:rPr>
      </w:pPr>
      <w:r>
        <w:rPr>
          <w:rFonts w:hint="eastAsia" w:ascii="仿宋" w:hAnsi="仿宋" w:eastAsia="仿宋" w:cs="仿宋"/>
          <w:b/>
          <w:bCs/>
          <w:color w:val="auto"/>
          <w:sz w:val="24"/>
          <w:szCs w:val="24"/>
        </w:rPr>
        <w:t>投标人</w:t>
      </w:r>
      <w:r>
        <w:rPr>
          <w:rFonts w:hint="eastAsia" w:ascii="仿宋" w:hAnsi="仿宋" w:eastAsia="仿宋" w:cs="仿宋"/>
          <w:b/>
          <w:bCs/>
          <w:color w:val="auto"/>
          <w:spacing w:val="-18"/>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b/>
          <w:bCs/>
          <w:color w:val="auto"/>
          <w:spacing w:val="-18"/>
          <w:sz w:val="24"/>
          <w:szCs w:val="24"/>
        </w:rPr>
        <w:t>（</w:t>
      </w:r>
      <w:r>
        <w:rPr>
          <w:rFonts w:hint="eastAsia" w:ascii="仿宋" w:hAnsi="仿宋" w:eastAsia="仿宋" w:cs="仿宋"/>
          <w:b/>
          <w:bCs/>
          <w:color w:val="auto"/>
          <w:sz w:val="24"/>
          <w:szCs w:val="24"/>
        </w:rPr>
        <w:t>盖单位章）</w:t>
      </w:r>
    </w:p>
    <w:p w14:paraId="365A4832">
      <w:pPr>
        <w:pStyle w:val="4"/>
        <w:spacing w:line="293" w:lineRule="auto"/>
        <w:rPr>
          <w:rFonts w:hint="eastAsia" w:ascii="仿宋" w:hAnsi="仿宋" w:eastAsia="仿宋" w:cs="仿宋"/>
          <w:color w:val="auto"/>
          <w:sz w:val="24"/>
          <w:szCs w:val="24"/>
        </w:rPr>
      </w:pPr>
    </w:p>
    <w:p w14:paraId="56B6B0A5">
      <w:pPr>
        <w:pStyle w:val="4"/>
        <w:spacing w:line="293" w:lineRule="auto"/>
        <w:rPr>
          <w:rFonts w:hint="eastAsia" w:ascii="仿宋" w:hAnsi="仿宋" w:eastAsia="仿宋" w:cs="仿宋"/>
          <w:color w:val="auto"/>
          <w:sz w:val="24"/>
          <w:szCs w:val="24"/>
        </w:rPr>
      </w:pPr>
    </w:p>
    <w:p w14:paraId="7DB18018">
      <w:pPr>
        <w:tabs>
          <w:tab w:val="left" w:pos="5520"/>
        </w:tabs>
        <w:spacing w:before="79" w:line="222" w:lineRule="auto"/>
        <w:ind w:left="4320"/>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0" distR="0" simplePos="0" relativeHeight="251659264" behindDoc="0" locked="0" layoutInCell="1" allowOverlap="1">
            <wp:simplePos x="0" y="0"/>
            <wp:positionH relativeFrom="column">
              <wp:posOffset>3810</wp:posOffset>
            </wp:positionH>
            <wp:positionV relativeFrom="paragraph">
              <wp:posOffset>728980</wp:posOffset>
            </wp:positionV>
            <wp:extent cx="601599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6015685" cy="6350"/>
                    </a:xfrm>
                    <a:prstGeom prst="rect">
                      <a:avLst/>
                    </a:prstGeom>
                  </pic:spPr>
                </pic:pic>
              </a:graphicData>
            </a:graphic>
          </wp:anchor>
        </w:drawing>
      </w:r>
      <w:r>
        <w:rPr>
          <w:rFonts w:hint="eastAsia" w:ascii="仿宋" w:hAnsi="仿宋" w:eastAsia="仿宋" w:cs="仿宋"/>
          <w:color w:val="auto"/>
          <w:sz w:val="24"/>
          <w:szCs w:val="24"/>
          <w:u w:val="single" w:color="auto"/>
        </w:rPr>
        <w:tab/>
      </w:r>
      <w:r>
        <w:rPr>
          <w:rFonts w:hint="eastAsia" w:ascii="仿宋" w:hAnsi="仿宋" w:eastAsia="仿宋" w:cs="仿宋"/>
          <w:color w:val="auto"/>
          <w:spacing w:val="-97"/>
          <w:sz w:val="24"/>
          <w:szCs w:val="24"/>
        </w:rPr>
        <w:t xml:space="preserve"> </w:t>
      </w:r>
      <w:r>
        <w:rPr>
          <w:rFonts w:hint="eastAsia" w:ascii="仿宋" w:hAnsi="仿宋" w:eastAsia="仿宋" w:cs="仿宋"/>
          <w:b/>
          <w:bCs/>
          <w:color w:val="auto"/>
          <w:spacing w:val="-19"/>
          <w:sz w:val="24"/>
          <w:szCs w:val="24"/>
        </w:rPr>
        <w:t>年</w:t>
      </w:r>
      <w:r>
        <w:rPr>
          <w:rFonts w:hint="eastAsia" w:ascii="仿宋" w:hAnsi="仿宋" w:eastAsia="仿宋" w:cs="仿宋"/>
          <w:color w:val="auto"/>
          <w:spacing w:val="-118"/>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b/>
          <w:bCs/>
          <w:color w:val="auto"/>
          <w:spacing w:val="-19"/>
          <w:sz w:val="24"/>
          <w:szCs w:val="24"/>
        </w:rPr>
        <w:t>月</w:t>
      </w:r>
      <w:r>
        <w:rPr>
          <w:rFonts w:hint="eastAsia" w:ascii="仿宋" w:hAnsi="仿宋" w:eastAsia="仿宋" w:cs="仿宋"/>
          <w:color w:val="auto"/>
          <w:spacing w:val="-118"/>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1"/>
          <w:sz w:val="24"/>
          <w:szCs w:val="24"/>
        </w:rPr>
        <w:t xml:space="preserve"> </w:t>
      </w:r>
      <w:r>
        <w:rPr>
          <w:rFonts w:hint="eastAsia" w:ascii="仿宋" w:hAnsi="仿宋" w:eastAsia="仿宋" w:cs="仿宋"/>
          <w:b/>
          <w:bCs/>
          <w:color w:val="auto"/>
          <w:spacing w:val="-19"/>
          <w:sz w:val="24"/>
          <w:szCs w:val="24"/>
        </w:rPr>
        <w:t>日</w:t>
      </w:r>
    </w:p>
    <w:p w14:paraId="79F1FA6D">
      <w:pPr>
        <w:spacing w:before="50"/>
        <w:rPr>
          <w:rFonts w:hint="eastAsia" w:ascii="仿宋" w:hAnsi="仿宋" w:eastAsia="仿宋" w:cs="仿宋"/>
          <w:color w:val="auto"/>
          <w:sz w:val="24"/>
          <w:szCs w:val="24"/>
        </w:rPr>
      </w:pPr>
    </w:p>
    <w:p w14:paraId="5611D80E">
      <w:pPr>
        <w:spacing w:before="50"/>
        <w:rPr>
          <w:rFonts w:hint="eastAsia" w:ascii="仿宋" w:hAnsi="仿宋" w:eastAsia="仿宋" w:cs="仿宋"/>
          <w:color w:val="auto"/>
          <w:sz w:val="24"/>
          <w:szCs w:val="24"/>
        </w:rPr>
      </w:pPr>
    </w:p>
    <w:p w14:paraId="43E74B29">
      <w:pPr>
        <w:spacing w:before="50"/>
        <w:rPr>
          <w:rFonts w:hint="eastAsia" w:ascii="仿宋" w:hAnsi="仿宋" w:eastAsia="仿宋" w:cs="仿宋"/>
          <w:color w:val="auto"/>
          <w:sz w:val="24"/>
          <w:szCs w:val="24"/>
        </w:rPr>
      </w:pPr>
    </w:p>
    <w:p w14:paraId="411DFCC0">
      <w:pPr>
        <w:spacing w:before="50"/>
        <w:rPr>
          <w:rFonts w:hint="eastAsia" w:ascii="仿宋" w:hAnsi="仿宋" w:eastAsia="仿宋" w:cs="仿宋"/>
          <w:color w:val="auto"/>
          <w:sz w:val="24"/>
          <w:szCs w:val="24"/>
        </w:rPr>
      </w:pPr>
    </w:p>
    <w:tbl>
      <w:tblPr>
        <w:tblStyle w:val="16"/>
        <w:tblW w:w="6747" w:type="dxa"/>
        <w:tblInd w:w="120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47"/>
      </w:tblGrid>
      <w:tr w14:paraId="313A76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65" w:hRule="atLeast"/>
        </w:trPr>
        <w:tc>
          <w:tcPr>
            <w:tcW w:w="6747" w:type="dxa"/>
            <w:vAlign w:val="top"/>
          </w:tcPr>
          <w:p w14:paraId="7EA0C1B0">
            <w:pPr>
              <w:spacing w:line="271" w:lineRule="auto"/>
              <w:rPr>
                <w:rFonts w:hint="eastAsia" w:ascii="仿宋" w:hAnsi="仿宋" w:eastAsia="仿宋" w:cs="仿宋"/>
                <w:color w:val="auto"/>
                <w:sz w:val="24"/>
                <w:szCs w:val="24"/>
              </w:rPr>
            </w:pPr>
          </w:p>
          <w:p w14:paraId="7C92255E">
            <w:pPr>
              <w:spacing w:line="271" w:lineRule="auto"/>
              <w:rPr>
                <w:rFonts w:hint="eastAsia" w:ascii="仿宋" w:hAnsi="仿宋" w:eastAsia="仿宋" w:cs="仿宋"/>
                <w:color w:val="auto"/>
                <w:sz w:val="24"/>
                <w:szCs w:val="24"/>
              </w:rPr>
            </w:pPr>
          </w:p>
          <w:p w14:paraId="7C96AEBD">
            <w:pPr>
              <w:spacing w:line="272" w:lineRule="auto"/>
              <w:rPr>
                <w:rFonts w:hint="eastAsia" w:ascii="仿宋" w:hAnsi="仿宋" w:eastAsia="仿宋" w:cs="仿宋"/>
                <w:color w:val="auto"/>
                <w:sz w:val="24"/>
                <w:szCs w:val="24"/>
              </w:rPr>
            </w:pPr>
          </w:p>
          <w:p w14:paraId="1CE6547C">
            <w:pPr>
              <w:spacing w:line="272" w:lineRule="auto"/>
              <w:rPr>
                <w:rFonts w:hint="eastAsia" w:ascii="仿宋" w:hAnsi="仿宋" w:eastAsia="仿宋" w:cs="仿宋"/>
                <w:color w:val="auto"/>
                <w:sz w:val="24"/>
                <w:szCs w:val="24"/>
              </w:rPr>
            </w:pPr>
          </w:p>
          <w:p w14:paraId="14C6AB06">
            <w:pPr>
              <w:spacing w:line="272" w:lineRule="auto"/>
              <w:rPr>
                <w:rFonts w:hint="eastAsia" w:ascii="仿宋" w:hAnsi="仿宋" w:eastAsia="仿宋" w:cs="仿宋"/>
                <w:color w:val="auto"/>
                <w:sz w:val="24"/>
                <w:szCs w:val="24"/>
              </w:rPr>
            </w:pPr>
          </w:p>
          <w:p w14:paraId="60B3CD70">
            <w:pPr>
              <w:spacing w:before="62" w:line="228" w:lineRule="auto"/>
              <w:ind w:firstLine="774" w:firstLineChars="300"/>
              <w:rPr>
                <w:rFonts w:hint="eastAsia" w:ascii="仿宋" w:hAnsi="仿宋" w:eastAsia="仿宋" w:cs="仿宋"/>
                <w:color w:val="auto"/>
                <w:sz w:val="24"/>
                <w:szCs w:val="24"/>
              </w:rPr>
            </w:pPr>
            <w:r>
              <w:rPr>
                <w:rFonts w:hint="eastAsia" w:ascii="仿宋" w:hAnsi="仿宋" w:eastAsia="仿宋" w:cs="仿宋"/>
                <w:color w:val="auto"/>
                <w:spacing w:val="9"/>
                <w:sz w:val="24"/>
                <w:szCs w:val="24"/>
              </w:rPr>
              <w:t>法定代表人身份证正反面影印件或复印件粘贴处</w:t>
            </w:r>
          </w:p>
        </w:tc>
      </w:tr>
    </w:tbl>
    <w:p w14:paraId="1CAD816C">
      <w:pPr>
        <w:pStyle w:val="4"/>
        <w:rPr>
          <w:rFonts w:hint="eastAsia" w:ascii="仿宋" w:hAnsi="仿宋" w:eastAsia="仿宋" w:cs="仿宋"/>
          <w:color w:val="auto"/>
          <w:sz w:val="24"/>
          <w:szCs w:val="24"/>
        </w:rPr>
      </w:pPr>
    </w:p>
    <w:p w14:paraId="68806383">
      <w:pPr>
        <w:spacing w:before="259" w:line="223" w:lineRule="auto"/>
        <w:ind w:left="24"/>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附件</w:t>
      </w:r>
      <w:r>
        <w:rPr>
          <w:rFonts w:hint="eastAsia" w:ascii="仿宋" w:hAnsi="仿宋" w:eastAsia="仿宋" w:cs="仿宋"/>
          <w:color w:val="auto"/>
          <w:spacing w:val="-34"/>
          <w:sz w:val="24"/>
          <w:szCs w:val="24"/>
        </w:rPr>
        <w:t xml:space="preserve"> </w:t>
      </w:r>
      <w:r>
        <w:rPr>
          <w:rFonts w:hint="eastAsia" w:ascii="仿宋" w:hAnsi="仿宋" w:eastAsia="仿宋" w:cs="仿宋"/>
          <w:b/>
          <w:bCs/>
          <w:color w:val="auto"/>
          <w:spacing w:val="-11"/>
          <w:sz w:val="24"/>
          <w:szCs w:val="24"/>
        </w:rPr>
        <w:t>1-1</w:t>
      </w:r>
    </w:p>
    <w:p w14:paraId="649B6854">
      <w:pPr>
        <w:spacing w:before="156" w:line="222" w:lineRule="auto"/>
        <w:ind w:left="3286"/>
        <w:outlineLvl w:val="0"/>
        <w:rPr>
          <w:rFonts w:hint="eastAsia" w:ascii="仿宋" w:hAnsi="仿宋" w:eastAsia="仿宋" w:cs="仿宋"/>
          <w:color w:val="auto"/>
          <w:sz w:val="24"/>
          <w:szCs w:val="24"/>
        </w:rPr>
      </w:pPr>
      <w:bookmarkStart w:id="15" w:name="bookmark9"/>
      <w:bookmarkEnd w:id="15"/>
      <w:r>
        <w:rPr>
          <w:rFonts w:hint="eastAsia" w:ascii="仿宋" w:hAnsi="仿宋" w:eastAsia="仿宋" w:cs="仿宋"/>
          <w:b/>
          <w:bCs/>
          <w:color w:val="auto"/>
          <w:spacing w:val="-6"/>
          <w:sz w:val="24"/>
          <w:szCs w:val="24"/>
        </w:rPr>
        <w:t>法定代表人授权委托书</w:t>
      </w:r>
    </w:p>
    <w:p w14:paraId="0124407D">
      <w:pPr>
        <w:pStyle w:val="4"/>
        <w:spacing w:line="280" w:lineRule="auto"/>
        <w:rPr>
          <w:rFonts w:hint="eastAsia" w:ascii="仿宋" w:hAnsi="仿宋" w:eastAsia="仿宋" w:cs="仿宋"/>
          <w:color w:val="auto"/>
          <w:sz w:val="24"/>
          <w:szCs w:val="24"/>
        </w:rPr>
      </w:pPr>
    </w:p>
    <w:p w14:paraId="45C2542B">
      <w:pPr>
        <w:pStyle w:val="4"/>
        <w:spacing w:line="281" w:lineRule="auto"/>
        <w:rPr>
          <w:rFonts w:hint="eastAsia" w:ascii="仿宋" w:hAnsi="仿宋" w:eastAsia="仿宋" w:cs="仿宋"/>
          <w:color w:val="auto"/>
          <w:sz w:val="24"/>
          <w:szCs w:val="24"/>
        </w:rPr>
      </w:pPr>
    </w:p>
    <w:p w14:paraId="5FB2B0F3">
      <w:pPr>
        <w:spacing w:before="78" w:line="361" w:lineRule="auto"/>
        <w:ind w:left="133" w:firstLine="483"/>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本授权书声明：我</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（法人代表姓名、职务）是</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（单</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1"/>
          <w:sz w:val="24"/>
          <w:szCs w:val="24"/>
        </w:rPr>
        <w:t>位名称）的法人代表，现代表本单位授权</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（被授权人的姓名、职务）</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2"/>
          <w:sz w:val="24"/>
          <w:szCs w:val="24"/>
        </w:rPr>
        <w:t>为本单位的合法代理人，就参加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（项目名称</w:t>
      </w:r>
      <w:r>
        <w:rPr>
          <w:rFonts w:hint="eastAsia" w:ascii="仿宋" w:hAnsi="仿宋" w:eastAsia="仿宋" w:cs="仿宋"/>
          <w:color w:val="auto"/>
          <w:spacing w:val="-66"/>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66"/>
          <w:sz w:val="24"/>
          <w:szCs w:val="24"/>
        </w:rPr>
        <w:t>（</w:t>
      </w:r>
      <w:r>
        <w:rPr>
          <w:rFonts w:hint="eastAsia" w:ascii="仿宋" w:hAnsi="仿宋" w:eastAsia="仿宋" w:cs="仿宋"/>
          <w:color w:val="auto"/>
          <w:spacing w:val="-3"/>
          <w:sz w:val="24"/>
          <w:szCs w:val="24"/>
        </w:rPr>
        <w:t>采购编号）</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公开招标的投标、签订合同以及合同的执行、完成和服</w:t>
      </w:r>
      <w:r>
        <w:rPr>
          <w:rFonts w:hint="eastAsia" w:ascii="仿宋" w:hAnsi="仿宋" w:eastAsia="仿宋" w:cs="仿宋"/>
          <w:color w:val="auto"/>
          <w:spacing w:val="-1"/>
          <w:sz w:val="24"/>
          <w:szCs w:val="24"/>
        </w:rPr>
        <w:t>务，及以本单位名义处理一切与之</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有关的事务。</w:t>
      </w:r>
    </w:p>
    <w:p w14:paraId="4CB97F57">
      <w:pPr>
        <w:spacing w:before="39" w:line="222" w:lineRule="auto"/>
        <w:ind w:left="617"/>
        <w:rPr>
          <w:rFonts w:hint="eastAsia" w:ascii="仿宋" w:hAnsi="仿宋" w:eastAsia="仿宋" w:cs="仿宋"/>
          <w:color w:val="auto"/>
          <w:sz w:val="24"/>
          <w:szCs w:val="24"/>
        </w:rPr>
      </w:pPr>
      <w:r>
        <w:rPr>
          <w:rFonts w:hint="eastAsia" w:ascii="仿宋" w:hAnsi="仿宋" w:eastAsia="仿宋" w:cs="仿宋"/>
          <w:color w:val="auto"/>
          <w:spacing w:val="-5"/>
          <w:sz w:val="24"/>
          <w:szCs w:val="24"/>
        </w:rPr>
        <w:t>本授权书于</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5"/>
          <w:sz w:val="24"/>
          <w:szCs w:val="24"/>
        </w:rPr>
        <w:t>年</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3"/>
          <w:sz w:val="24"/>
          <w:szCs w:val="24"/>
        </w:rPr>
        <w:t xml:space="preserve"> </w:t>
      </w:r>
      <w:r>
        <w:rPr>
          <w:rFonts w:hint="eastAsia" w:ascii="仿宋" w:hAnsi="仿宋" w:eastAsia="仿宋" w:cs="仿宋"/>
          <w:color w:val="auto"/>
          <w:spacing w:val="-5"/>
          <w:sz w:val="24"/>
          <w:szCs w:val="24"/>
        </w:rPr>
        <w:t>月</w:t>
      </w:r>
      <w:r>
        <w:rPr>
          <w:rFonts w:hint="eastAsia" w:ascii="仿宋" w:hAnsi="仿宋" w:eastAsia="仿宋" w:cs="仿宋"/>
          <w:color w:val="auto"/>
          <w:spacing w:val="24"/>
          <w:sz w:val="24"/>
          <w:szCs w:val="24"/>
          <w:u w:val="single" w:color="auto"/>
        </w:rPr>
        <w:t xml:space="preserve">     </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5"/>
          <w:sz w:val="24"/>
          <w:szCs w:val="24"/>
        </w:rPr>
        <w:t>日签字生效，特此声明。</w:t>
      </w:r>
    </w:p>
    <w:p w14:paraId="44E467CA">
      <w:pPr>
        <w:pStyle w:val="4"/>
        <w:spacing w:line="264" w:lineRule="auto"/>
        <w:rPr>
          <w:rFonts w:hint="eastAsia" w:ascii="仿宋" w:hAnsi="仿宋" w:eastAsia="仿宋" w:cs="仿宋"/>
          <w:color w:val="auto"/>
          <w:sz w:val="24"/>
          <w:szCs w:val="24"/>
        </w:rPr>
      </w:pPr>
    </w:p>
    <w:p w14:paraId="104F62BD">
      <w:pPr>
        <w:pStyle w:val="4"/>
        <w:spacing w:line="264" w:lineRule="auto"/>
        <w:rPr>
          <w:rFonts w:hint="eastAsia" w:ascii="仿宋" w:hAnsi="仿宋" w:eastAsia="仿宋" w:cs="仿宋"/>
          <w:color w:val="auto"/>
          <w:sz w:val="24"/>
          <w:szCs w:val="24"/>
        </w:rPr>
      </w:pPr>
    </w:p>
    <w:p w14:paraId="33AAF133">
      <w:pPr>
        <w:pStyle w:val="4"/>
        <w:spacing w:line="264" w:lineRule="auto"/>
        <w:rPr>
          <w:rFonts w:hint="eastAsia" w:ascii="仿宋" w:hAnsi="仿宋" w:eastAsia="仿宋" w:cs="仿宋"/>
          <w:color w:val="auto"/>
          <w:sz w:val="24"/>
          <w:szCs w:val="24"/>
        </w:rPr>
      </w:pPr>
    </w:p>
    <w:p w14:paraId="672870FA">
      <w:pPr>
        <w:pStyle w:val="4"/>
        <w:spacing w:line="265" w:lineRule="auto"/>
        <w:rPr>
          <w:rFonts w:hint="eastAsia" w:ascii="仿宋" w:hAnsi="仿宋" w:eastAsia="仿宋" w:cs="仿宋"/>
          <w:color w:val="auto"/>
          <w:sz w:val="24"/>
          <w:szCs w:val="24"/>
        </w:rPr>
      </w:pPr>
    </w:p>
    <w:p w14:paraId="188FBB67">
      <w:pPr>
        <w:tabs>
          <w:tab w:val="left" w:pos="5657"/>
        </w:tabs>
        <w:spacing w:before="79" w:line="360" w:lineRule="auto"/>
        <w:ind w:left="616" w:right="3848" w:firstLine="7"/>
        <w:jc w:val="both"/>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0" distR="0" simplePos="0" relativeHeight="251660288" behindDoc="0" locked="0" layoutInCell="1" allowOverlap="1">
            <wp:simplePos x="0" y="0"/>
            <wp:positionH relativeFrom="column">
              <wp:posOffset>3810</wp:posOffset>
            </wp:positionH>
            <wp:positionV relativeFrom="paragraph">
              <wp:posOffset>1891030</wp:posOffset>
            </wp:positionV>
            <wp:extent cx="599694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5996804" cy="6350"/>
                    </a:xfrm>
                    <a:prstGeom prst="rect">
                      <a:avLst/>
                    </a:prstGeom>
                  </pic:spPr>
                </pic:pic>
              </a:graphicData>
            </a:graphic>
          </wp:anchor>
        </w:drawing>
      </w:r>
      <w:r>
        <w:rPr>
          <w:rFonts w:hint="eastAsia" w:ascii="仿宋" w:hAnsi="仿宋" w:eastAsia="仿宋" w:cs="仿宋"/>
          <w:b/>
          <w:bCs/>
          <w:color w:val="auto"/>
          <w:spacing w:val="-5"/>
          <w:sz w:val="24"/>
          <w:szCs w:val="24"/>
        </w:rPr>
        <w:t>法人代表（签字）</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rPr>
        <w:t xml:space="preserve">  </w:t>
      </w:r>
      <w:r>
        <w:rPr>
          <w:rFonts w:hint="eastAsia" w:ascii="仿宋" w:hAnsi="仿宋" w:eastAsia="仿宋" w:cs="仿宋"/>
          <w:b/>
          <w:bCs/>
          <w:color w:val="auto"/>
          <w:spacing w:val="-4"/>
          <w:sz w:val="24"/>
          <w:szCs w:val="24"/>
        </w:rPr>
        <w:t>授权委托人（签字）</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rPr>
        <w:t xml:space="preserve">  </w:t>
      </w:r>
      <w:r>
        <w:rPr>
          <w:rFonts w:hint="eastAsia" w:ascii="仿宋" w:hAnsi="仿宋" w:eastAsia="仿宋" w:cs="仿宋"/>
          <w:b/>
          <w:bCs/>
          <w:color w:val="auto"/>
          <w:spacing w:val="-4"/>
          <w:sz w:val="24"/>
          <w:szCs w:val="24"/>
        </w:rPr>
        <w:t>单位名称（公章）</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rPr>
        <w:t xml:space="preserve">  </w:t>
      </w:r>
      <w:r>
        <w:rPr>
          <w:rFonts w:hint="eastAsia" w:ascii="仿宋" w:hAnsi="仿宋" w:eastAsia="仿宋" w:cs="仿宋"/>
          <w:b/>
          <w:bCs/>
          <w:color w:val="auto"/>
          <w:spacing w:val="-24"/>
          <w:sz w:val="24"/>
          <w:szCs w:val="24"/>
        </w:rPr>
        <w:t>日</w:t>
      </w:r>
      <w:r>
        <w:rPr>
          <w:rFonts w:hint="eastAsia" w:ascii="仿宋" w:hAnsi="仿宋" w:eastAsia="仿宋" w:cs="仿宋"/>
          <w:color w:val="auto"/>
          <w:spacing w:val="4"/>
          <w:sz w:val="24"/>
          <w:szCs w:val="24"/>
        </w:rPr>
        <w:t xml:space="preserve">    </w:t>
      </w:r>
      <w:r>
        <w:rPr>
          <w:rFonts w:hint="eastAsia" w:ascii="仿宋" w:hAnsi="仿宋" w:eastAsia="仿宋" w:cs="仿宋"/>
          <w:b/>
          <w:bCs/>
          <w:color w:val="auto"/>
          <w:spacing w:val="-24"/>
          <w:sz w:val="24"/>
          <w:szCs w:val="24"/>
        </w:rPr>
        <w:t>期</w:t>
      </w:r>
      <w:r>
        <w:rPr>
          <w:rFonts w:hint="eastAsia" w:ascii="仿宋" w:hAnsi="仿宋" w:eastAsia="仿宋" w:cs="仿宋"/>
          <w:color w:val="auto"/>
          <w:spacing w:val="-84"/>
          <w:sz w:val="24"/>
          <w:szCs w:val="24"/>
        </w:rPr>
        <w:t xml:space="preserve"> </w:t>
      </w:r>
      <w:r>
        <w:rPr>
          <w:rFonts w:hint="eastAsia" w:ascii="仿宋" w:hAnsi="仿宋" w:eastAsia="仿宋" w:cs="仿宋"/>
          <w:b/>
          <w:bCs/>
          <w:color w:val="auto"/>
          <w:spacing w:val="-24"/>
          <w:sz w:val="24"/>
          <w:szCs w:val="24"/>
        </w:rPr>
        <w:t>：</w:t>
      </w:r>
      <w:r>
        <w:rPr>
          <w:rFonts w:hint="eastAsia" w:ascii="仿宋" w:hAnsi="仿宋" w:eastAsia="仿宋" w:cs="仿宋"/>
          <w:color w:val="auto"/>
          <w:sz w:val="24"/>
          <w:szCs w:val="24"/>
          <w:u w:val="single" w:color="auto"/>
        </w:rPr>
        <w:t xml:space="preserve">                                  </w:t>
      </w:r>
    </w:p>
    <w:p w14:paraId="736F2944">
      <w:pPr>
        <w:spacing w:before="19"/>
        <w:rPr>
          <w:rFonts w:hint="eastAsia" w:ascii="仿宋" w:hAnsi="仿宋" w:eastAsia="仿宋" w:cs="仿宋"/>
          <w:color w:val="auto"/>
          <w:sz w:val="24"/>
          <w:szCs w:val="24"/>
        </w:rPr>
      </w:pPr>
    </w:p>
    <w:p w14:paraId="063D7907">
      <w:pPr>
        <w:spacing w:before="18"/>
        <w:rPr>
          <w:rFonts w:hint="eastAsia" w:ascii="仿宋" w:hAnsi="仿宋" w:eastAsia="仿宋" w:cs="仿宋"/>
          <w:color w:val="auto"/>
          <w:sz w:val="24"/>
          <w:szCs w:val="24"/>
        </w:rPr>
      </w:pPr>
    </w:p>
    <w:p w14:paraId="38089BD8">
      <w:pPr>
        <w:spacing w:before="18"/>
        <w:rPr>
          <w:rFonts w:hint="eastAsia" w:ascii="仿宋" w:hAnsi="仿宋" w:eastAsia="仿宋" w:cs="仿宋"/>
          <w:color w:val="auto"/>
          <w:sz w:val="24"/>
          <w:szCs w:val="24"/>
        </w:rPr>
      </w:pPr>
    </w:p>
    <w:p w14:paraId="11EC6BF0">
      <w:pPr>
        <w:spacing w:before="18"/>
        <w:rPr>
          <w:rFonts w:hint="eastAsia" w:ascii="仿宋" w:hAnsi="仿宋" w:eastAsia="仿宋" w:cs="仿宋"/>
          <w:color w:val="auto"/>
          <w:sz w:val="24"/>
          <w:szCs w:val="24"/>
        </w:rPr>
      </w:pPr>
    </w:p>
    <w:p w14:paraId="479E7883">
      <w:pPr>
        <w:spacing w:before="18"/>
        <w:rPr>
          <w:rFonts w:hint="eastAsia" w:ascii="仿宋" w:hAnsi="仿宋" w:eastAsia="仿宋" w:cs="仿宋"/>
          <w:color w:val="auto"/>
          <w:sz w:val="24"/>
          <w:szCs w:val="24"/>
        </w:rPr>
      </w:pPr>
    </w:p>
    <w:p w14:paraId="610477C5">
      <w:pPr>
        <w:spacing w:before="18"/>
        <w:rPr>
          <w:rFonts w:hint="eastAsia" w:ascii="仿宋" w:hAnsi="仿宋" w:eastAsia="仿宋" w:cs="仿宋"/>
          <w:color w:val="auto"/>
          <w:sz w:val="24"/>
          <w:szCs w:val="24"/>
        </w:rPr>
      </w:pPr>
    </w:p>
    <w:tbl>
      <w:tblPr>
        <w:tblStyle w:val="16"/>
        <w:tblW w:w="6821" w:type="dxa"/>
        <w:tblInd w:w="123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21"/>
      </w:tblGrid>
      <w:tr w14:paraId="129D38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67" w:hRule="atLeast"/>
        </w:trPr>
        <w:tc>
          <w:tcPr>
            <w:tcW w:w="6821" w:type="dxa"/>
            <w:vAlign w:val="top"/>
          </w:tcPr>
          <w:p w14:paraId="28B70F02">
            <w:pPr>
              <w:spacing w:line="271" w:lineRule="auto"/>
              <w:rPr>
                <w:rFonts w:hint="eastAsia" w:ascii="仿宋" w:hAnsi="仿宋" w:eastAsia="仿宋" w:cs="仿宋"/>
                <w:color w:val="auto"/>
                <w:sz w:val="24"/>
                <w:szCs w:val="24"/>
              </w:rPr>
            </w:pPr>
          </w:p>
          <w:p w14:paraId="35121FFF">
            <w:pPr>
              <w:spacing w:line="272" w:lineRule="auto"/>
              <w:rPr>
                <w:rFonts w:hint="eastAsia" w:ascii="仿宋" w:hAnsi="仿宋" w:eastAsia="仿宋" w:cs="仿宋"/>
                <w:color w:val="auto"/>
                <w:sz w:val="24"/>
                <w:szCs w:val="24"/>
              </w:rPr>
            </w:pPr>
          </w:p>
          <w:p w14:paraId="204ABD13">
            <w:pPr>
              <w:spacing w:line="272" w:lineRule="auto"/>
              <w:rPr>
                <w:rFonts w:hint="eastAsia" w:ascii="仿宋" w:hAnsi="仿宋" w:eastAsia="仿宋" w:cs="仿宋"/>
                <w:color w:val="auto"/>
                <w:sz w:val="24"/>
                <w:szCs w:val="24"/>
              </w:rPr>
            </w:pPr>
          </w:p>
          <w:p w14:paraId="73E14426">
            <w:pPr>
              <w:spacing w:line="272" w:lineRule="auto"/>
              <w:rPr>
                <w:rFonts w:hint="eastAsia" w:ascii="仿宋" w:hAnsi="仿宋" w:eastAsia="仿宋" w:cs="仿宋"/>
                <w:color w:val="auto"/>
                <w:sz w:val="24"/>
                <w:szCs w:val="24"/>
              </w:rPr>
            </w:pPr>
          </w:p>
          <w:p w14:paraId="1F3720C1">
            <w:pPr>
              <w:spacing w:line="272" w:lineRule="auto"/>
              <w:rPr>
                <w:rFonts w:hint="eastAsia" w:ascii="仿宋" w:hAnsi="仿宋" w:eastAsia="仿宋" w:cs="仿宋"/>
                <w:color w:val="auto"/>
                <w:sz w:val="24"/>
                <w:szCs w:val="24"/>
              </w:rPr>
            </w:pPr>
          </w:p>
          <w:p w14:paraId="275E400C">
            <w:pPr>
              <w:spacing w:before="62" w:line="228" w:lineRule="auto"/>
              <w:ind w:firstLine="1032" w:firstLineChars="400"/>
              <w:rPr>
                <w:rFonts w:hint="eastAsia" w:ascii="仿宋" w:hAnsi="仿宋" w:eastAsia="仿宋" w:cs="仿宋"/>
                <w:color w:val="auto"/>
                <w:sz w:val="24"/>
                <w:szCs w:val="24"/>
              </w:rPr>
            </w:pPr>
            <w:r>
              <w:rPr>
                <w:rFonts w:hint="eastAsia" w:ascii="仿宋" w:hAnsi="仿宋" w:eastAsia="仿宋" w:cs="仿宋"/>
                <w:color w:val="auto"/>
                <w:spacing w:val="9"/>
                <w:sz w:val="24"/>
                <w:szCs w:val="24"/>
              </w:rPr>
              <w:t>被授权人身份证正反面影印件或复印件粘贴处</w:t>
            </w:r>
          </w:p>
        </w:tc>
      </w:tr>
    </w:tbl>
    <w:p w14:paraId="256FC92D">
      <w:pPr>
        <w:pStyle w:val="4"/>
        <w:rPr>
          <w:rFonts w:hint="eastAsia" w:ascii="仿宋" w:hAnsi="仿宋" w:eastAsia="仿宋" w:cs="仿宋"/>
          <w:color w:val="auto"/>
          <w:sz w:val="24"/>
          <w:szCs w:val="24"/>
        </w:rPr>
      </w:pPr>
    </w:p>
    <w:p w14:paraId="77988961">
      <w:pPr>
        <w:rPr>
          <w:rFonts w:hint="eastAsia" w:ascii="仿宋" w:hAnsi="仿宋" w:eastAsia="仿宋" w:cs="仿宋"/>
          <w:color w:val="auto"/>
          <w:sz w:val="24"/>
          <w:szCs w:val="24"/>
        </w:rPr>
        <w:sectPr>
          <w:headerReference r:id="rId20" w:type="default"/>
          <w:footerReference r:id="rId21" w:type="default"/>
          <w:pgSz w:w="11906" w:h="16839"/>
          <w:pgMar w:top="1149" w:right="980" w:bottom="868" w:left="1298" w:header="881" w:footer="706" w:gutter="0"/>
          <w:pgNumType w:fmt="decimal"/>
          <w:cols w:space="720" w:num="1"/>
        </w:sectPr>
      </w:pPr>
    </w:p>
    <w:p w14:paraId="52D10F18">
      <w:pPr>
        <w:spacing w:before="271" w:line="223" w:lineRule="auto"/>
        <w:ind w:left="24"/>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48"/>
          <w:sz w:val="24"/>
          <w:szCs w:val="24"/>
        </w:rPr>
        <w:t xml:space="preserve"> </w:t>
      </w:r>
      <w:r>
        <w:rPr>
          <w:rFonts w:hint="eastAsia" w:ascii="仿宋" w:hAnsi="仿宋" w:eastAsia="仿宋" w:cs="仿宋"/>
          <w:b/>
          <w:bCs/>
          <w:color w:val="auto"/>
          <w:spacing w:val="-10"/>
          <w:sz w:val="24"/>
          <w:szCs w:val="24"/>
        </w:rPr>
        <w:t>2</w:t>
      </w:r>
    </w:p>
    <w:p w14:paraId="49E82654">
      <w:pPr>
        <w:spacing w:before="124" w:line="221" w:lineRule="auto"/>
        <w:ind w:left="1322"/>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具有履行合同所必需的设备和专业技术能力的承</w:t>
      </w:r>
      <w:r>
        <w:rPr>
          <w:rFonts w:hint="eastAsia" w:ascii="仿宋" w:hAnsi="仿宋" w:eastAsia="仿宋" w:cs="仿宋"/>
          <w:b/>
          <w:bCs/>
          <w:color w:val="auto"/>
          <w:spacing w:val="-4"/>
          <w:sz w:val="24"/>
          <w:szCs w:val="24"/>
        </w:rPr>
        <w:t>诺函</w:t>
      </w:r>
    </w:p>
    <w:p w14:paraId="302F36DD">
      <w:pPr>
        <w:pStyle w:val="4"/>
        <w:spacing w:line="284" w:lineRule="auto"/>
        <w:rPr>
          <w:rFonts w:hint="eastAsia" w:ascii="仿宋" w:hAnsi="仿宋" w:eastAsia="仿宋" w:cs="仿宋"/>
          <w:color w:val="auto"/>
          <w:sz w:val="24"/>
          <w:szCs w:val="24"/>
        </w:rPr>
      </w:pPr>
    </w:p>
    <w:p w14:paraId="0F07B602">
      <w:pPr>
        <w:pStyle w:val="4"/>
        <w:spacing w:line="284" w:lineRule="auto"/>
        <w:rPr>
          <w:rFonts w:hint="eastAsia" w:ascii="仿宋" w:hAnsi="仿宋" w:eastAsia="仿宋" w:cs="仿宋"/>
          <w:color w:val="auto"/>
          <w:sz w:val="24"/>
          <w:szCs w:val="24"/>
        </w:rPr>
      </w:pPr>
    </w:p>
    <w:p w14:paraId="0BAD435B">
      <w:pPr>
        <w:tabs>
          <w:tab w:val="left" w:pos="136"/>
        </w:tabs>
        <w:spacing w:before="78" w:line="221"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23"/>
          <w:sz w:val="24"/>
          <w:szCs w:val="24"/>
          <w:u w:val="single" w:color="auto"/>
        </w:rPr>
        <w:t>（采购人名称</w:t>
      </w:r>
      <w:r>
        <w:rPr>
          <w:rFonts w:hint="eastAsia" w:ascii="仿宋" w:hAnsi="仿宋" w:eastAsia="仿宋" w:cs="仿宋"/>
          <w:color w:val="auto"/>
          <w:sz w:val="24"/>
          <w:szCs w:val="24"/>
          <w:u w:val="single" w:color="auto"/>
        </w:rPr>
        <w:t>）</w:t>
      </w:r>
      <w:r>
        <w:rPr>
          <w:rFonts w:hint="eastAsia" w:ascii="仿宋" w:hAnsi="仿宋" w:eastAsia="仿宋" w:cs="仿宋"/>
          <w:color w:val="auto"/>
          <w:spacing w:val="30"/>
          <w:sz w:val="24"/>
          <w:szCs w:val="24"/>
          <w:u w:val="single" w:color="auto"/>
        </w:rPr>
        <w:t xml:space="preserve">    </w:t>
      </w:r>
      <w:r>
        <w:rPr>
          <w:rFonts w:hint="eastAsia" w:ascii="仿宋" w:hAnsi="仿宋" w:eastAsia="仿宋" w:cs="仿宋"/>
          <w:color w:val="auto"/>
          <w:sz w:val="24"/>
          <w:szCs w:val="24"/>
        </w:rPr>
        <w:t>：</w:t>
      </w:r>
    </w:p>
    <w:p w14:paraId="71B27B19">
      <w:pPr>
        <w:pStyle w:val="4"/>
        <w:spacing w:line="255" w:lineRule="auto"/>
        <w:rPr>
          <w:rFonts w:hint="eastAsia" w:ascii="仿宋" w:hAnsi="仿宋" w:eastAsia="仿宋" w:cs="仿宋"/>
          <w:color w:val="auto"/>
          <w:sz w:val="24"/>
          <w:szCs w:val="24"/>
        </w:rPr>
      </w:pPr>
    </w:p>
    <w:p w14:paraId="1C7027BA">
      <w:pPr>
        <w:pStyle w:val="4"/>
        <w:spacing w:line="255" w:lineRule="auto"/>
        <w:rPr>
          <w:rFonts w:hint="eastAsia" w:ascii="仿宋" w:hAnsi="仿宋" w:eastAsia="仿宋" w:cs="仿宋"/>
          <w:color w:val="auto"/>
          <w:sz w:val="24"/>
          <w:szCs w:val="24"/>
        </w:rPr>
      </w:pPr>
    </w:p>
    <w:p w14:paraId="5184D217">
      <w:pPr>
        <w:pStyle w:val="4"/>
        <w:spacing w:line="255" w:lineRule="auto"/>
        <w:rPr>
          <w:rFonts w:hint="eastAsia" w:ascii="仿宋" w:hAnsi="仿宋" w:eastAsia="仿宋" w:cs="仿宋"/>
          <w:color w:val="auto"/>
          <w:sz w:val="24"/>
          <w:szCs w:val="24"/>
        </w:rPr>
      </w:pPr>
    </w:p>
    <w:p w14:paraId="35D0A8AF">
      <w:pPr>
        <w:pStyle w:val="4"/>
        <w:spacing w:line="255" w:lineRule="auto"/>
        <w:rPr>
          <w:rFonts w:hint="eastAsia" w:ascii="仿宋" w:hAnsi="仿宋" w:eastAsia="仿宋" w:cs="仿宋"/>
          <w:color w:val="auto"/>
          <w:sz w:val="24"/>
          <w:szCs w:val="24"/>
        </w:rPr>
      </w:pPr>
    </w:p>
    <w:p w14:paraId="556F0D42">
      <w:pPr>
        <w:spacing w:before="78" w:line="479" w:lineRule="auto"/>
        <w:ind w:left="13" w:firstLine="473"/>
        <w:rPr>
          <w:rFonts w:hint="eastAsia" w:ascii="仿宋" w:hAnsi="仿宋" w:eastAsia="仿宋" w:cs="仿宋"/>
          <w:color w:val="auto"/>
          <w:sz w:val="24"/>
          <w:szCs w:val="24"/>
        </w:rPr>
      </w:pPr>
      <w:r>
        <w:rPr>
          <w:rFonts w:hint="eastAsia" w:ascii="仿宋" w:hAnsi="仿宋" w:eastAsia="仿宋" w:cs="仿宋"/>
          <w:color w:val="auto"/>
          <w:spacing w:val="-7"/>
          <w:sz w:val="24"/>
          <w:szCs w:val="24"/>
        </w:rPr>
        <w:t>根据贵方</w:t>
      </w:r>
      <w:r>
        <w:rPr>
          <w:rFonts w:hint="eastAsia" w:ascii="仿宋" w:hAnsi="仿宋" w:eastAsia="仿宋" w:cs="仿宋"/>
          <w:color w:val="auto"/>
          <w:spacing w:val="-7"/>
          <w:sz w:val="24"/>
          <w:szCs w:val="24"/>
          <w:u w:val="single" w:color="auto"/>
        </w:rPr>
        <w:t xml:space="preserve">             项目（项目编号</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19"/>
          <w:sz w:val="24"/>
          <w:szCs w:val="24"/>
          <w:u w:val="single" w:color="auto"/>
        </w:rPr>
        <w:t xml:space="preserve">    </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7"/>
          <w:sz w:val="24"/>
          <w:szCs w:val="24"/>
        </w:rPr>
        <w:t>采购文件要求，我公司在完全理解采购</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3"/>
          <w:sz w:val="24"/>
          <w:szCs w:val="24"/>
        </w:rPr>
        <w:t>文件技术要求、商务条款及其他内容的基础上，决定参与该项目的投标活动</w:t>
      </w:r>
      <w:r>
        <w:rPr>
          <w:rFonts w:hint="eastAsia" w:ascii="仿宋" w:hAnsi="仿宋" w:eastAsia="仿宋" w:cs="仿宋"/>
          <w:color w:val="auto"/>
          <w:spacing w:val="-14"/>
          <w:sz w:val="24"/>
          <w:szCs w:val="24"/>
        </w:rPr>
        <w:t>。并承诺，我公司具</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有履行合同所必需的设备和专业技术能力，符合政府采购法第二十二条第三款规定的资格条件。</w:t>
      </w:r>
    </w:p>
    <w:p w14:paraId="066F2E3A">
      <w:pPr>
        <w:spacing w:before="41" w:line="473" w:lineRule="auto"/>
        <w:ind w:left="21" w:right="111" w:firstLine="441"/>
        <w:rPr>
          <w:rFonts w:hint="eastAsia" w:ascii="仿宋" w:hAnsi="仿宋" w:eastAsia="仿宋" w:cs="仿宋"/>
          <w:color w:val="auto"/>
          <w:sz w:val="24"/>
          <w:szCs w:val="24"/>
        </w:rPr>
      </w:pPr>
      <w:r>
        <w:rPr>
          <w:rFonts w:hint="eastAsia" w:ascii="仿宋" w:hAnsi="仿宋" w:eastAsia="仿宋" w:cs="仿宋"/>
          <w:color w:val="auto"/>
          <w:spacing w:val="-16"/>
          <w:sz w:val="24"/>
          <w:szCs w:val="24"/>
        </w:rPr>
        <w:t>本公司对上述承诺的真实性负责，如有虚假，我公司同意按我方提供虚假材料谋取中标（成</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6"/>
          <w:sz w:val="24"/>
          <w:szCs w:val="24"/>
        </w:rPr>
        <w:t>交）处理，并依法承担相应法律责任。</w:t>
      </w:r>
    </w:p>
    <w:p w14:paraId="45A92181">
      <w:pPr>
        <w:spacing w:before="41" w:line="224" w:lineRule="auto"/>
        <w:ind w:left="461"/>
        <w:rPr>
          <w:rFonts w:hint="eastAsia" w:ascii="仿宋" w:hAnsi="仿宋" w:eastAsia="仿宋" w:cs="仿宋"/>
          <w:color w:val="auto"/>
          <w:sz w:val="24"/>
          <w:szCs w:val="24"/>
        </w:rPr>
      </w:pPr>
      <w:r>
        <w:rPr>
          <w:rFonts w:hint="eastAsia" w:ascii="仿宋" w:hAnsi="仿宋" w:eastAsia="仿宋" w:cs="仿宋"/>
          <w:color w:val="auto"/>
          <w:spacing w:val="-13"/>
          <w:sz w:val="24"/>
          <w:szCs w:val="24"/>
        </w:rPr>
        <w:t>特此承诺。</w:t>
      </w:r>
    </w:p>
    <w:p w14:paraId="13F3F723">
      <w:pPr>
        <w:pStyle w:val="4"/>
        <w:spacing w:line="299" w:lineRule="auto"/>
        <w:rPr>
          <w:rFonts w:hint="eastAsia" w:ascii="仿宋" w:hAnsi="仿宋" w:eastAsia="仿宋" w:cs="仿宋"/>
          <w:color w:val="auto"/>
          <w:sz w:val="24"/>
          <w:szCs w:val="24"/>
        </w:rPr>
      </w:pPr>
    </w:p>
    <w:p w14:paraId="13BDE20E">
      <w:pPr>
        <w:pStyle w:val="4"/>
        <w:spacing w:line="299" w:lineRule="auto"/>
        <w:rPr>
          <w:rFonts w:hint="eastAsia" w:ascii="仿宋" w:hAnsi="仿宋" w:eastAsia="仿宋" w:cs="仿宋"/>
          <w:color w:val="auto"/>
          <w:sz w:val="24"/>
          <w:szCs w:val="24"/>
        </w:rPr>
      </w:pPr>
    </w:p>
    <w:p w14:paraId="2C5E98C5">
      <w:pPr>
        <w:pStyle w:val="4"/>
        <w:spacing w:line="300" w:lineRule="auto"/>
        <w:rPr>
          <w:rFonts w:hint="eastAsia" w:ascii="仿宋" w:hAnsi="仿宋" w:eastAsia="仿宋" w:cs="仿宋"/>
          <w:color w:val="auto"/>
          <w:sz w:val="24"/>
          <w:szCs w:val="24"/>
        </w:rPr>
      </w:pPr>
    </w:p>
    <w:p w14:paraId="13439DD0">
      <w:pPr>
        <w:spacing w:before="78" w:line="474" w:lineRule="auto"/>
        <w:ind w:left="486" w:right="3469" w:hanging="51"/>
        <w:rPr>
          <w:rFonts w:hint="eastAsia" w:ascii="仿宋" w:hAnsi="仿宋" w:eastAsia="仿宋" w:cs="仿宋"/>
          <w:color w:val="auto"/>
          <w:spacing w:val="15"/>
          <w:sz w:val="24"/>
          <w:szCs w:val="24"/>
        </w:rPr>
      </w:pPr>
      <w:r>
        <w:rPr>
          <w:rFonts w:hint="eastAsia" w:ascii="仿宋" w:hAnsi="仿宋" w:eastAsia="仿宋" w:cs="仿宋"/>
          <w:b/>
          <w:bCs/>
          <w:color w:val="auto"/>
          <w:spacing w:val="-5"/>
          <w:sz w:val="24"/>
          <w:szCs w:val="24"/>
        </w:rPr>
        <w:t>投标人（盖章</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color="auto"/>
        </w:rPr>
        <w:t xml:space="preserve">                 </w:t>
      </w:r>
    </w:p>
    <w:p w14:paraId="68A33EA7">
      <w:pPr>
        <w:spacing w:before="78" w:line="474" w:lineRule="auto"/>
        <w:ind w:left="486" w:right="3469" w:hanging="51"/>
        <w:rPr>
          <w:rFonts w:hint="eastAsia" w:ascii="仿宋" w:hAnsi="仿宋" w:eastAsia="仿宋" w:cs="仿宋"/>
          <w:color w:val="auto"/>
          <w:sz w:val="24"/>
          <w:szCs w:val="24"/>
        </w:rPr>
      </w:pPr>
      <w:r>
        <w:rPr>
          <w:rFonts w:hint="eastAsia" w:ascii="仿宋" w:hAnsi="仿宋" w:eastAsia="仿宋" w:cs="仿宋"/>
          <w:b/>
          <w:bCs/>
          <w:color w:val="auto"/>
          <w:spacing w:val="-30"/>
          <w:sz w:val="24"/>
          <w:szCs w:val="24"/>
        </w:rPr>
        <w:t>日</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30"/>
          <w:sz w:val="24"/>
          <w:szCs w:val="24"/>
        </w:rPr>
        <w:t>期</w:t>
      </w:r>
      <w:r>
        <w:rPr>
          <w:rFonts w:hint="eastAsia" w:ascii="仿宋" w:hAnsi="仿宋" w:eastAsia="仿宋" w:cs="仿宋"/>
          <w:color w:val="auto"/>
          <w:spacing w:val="-87"/>
          <w:sz w:val="24"/>
          <w:szCs w:val="24"/>
        </w:rPr>
        <w:t xml:space="preserve"> </w:t>
      </w:r>
      <w:r>
        <w:rPr>
          <w:rFonts w:hint="eastAsia" w:ascii="仿宋" w:hAnsi="仿宋" w:eastAsia="仿宋" w:cs="仿宋"/>
          <w:b/>
          <w:bCs/>
          <w:color w:val="auto"/>
          <w:spacing w:val="-30"/>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30"/>
          <w:sz w:val="24"/>
          <w:szCs w:val="24"/>
        </w:rPr>
        <w:t>年</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30"/>
          <w:sz w:val="24"/>
          <w:szCs w:val="24"/>
        </w:rPr>
        <w:t>月</w:t>
      </w:r>
      <w:r>
        <w:rPr>
          <w:rFonts w:hint="eastAsia" w:ascii="仿宋" w:hAnsi="仿宋" w:eastAsia="仿宋" w:cs="仿宋"/>
          <w:color w:val="auto"/>
          <w:spacing w:val="14"/>
          <w:sz w:val="24"/>
          <w:szCs w:val="24"/>
        </w:rPr>
        <w:t xml:space="preserve">   </w:t>
      </w:r>
      <w:r>
        <w:rPr>
          <w:rFonts w:hint="eastAsia" w:ascii="仿宋" w:hAnsi="仿宋" w:eastAsia="仿宋" w:cs="仿宋"/>
          <w:b/>
          <w:bCs/>
          <w:color w:val="auto"/>
          <w:spacing w:val="-30"/>
          <w:sz w:val="24"/>
          <w:szCs w:val="24"/>
        </w:rPr>
        <w:t>日</w:t>
      </w:r>
    </w:p>
    <w:p w14:paraId="59E4709C">
      <w:pPr>
        <w:spacing w:line="474" w:lineRule="auto"/>
        <w:rPr>
          <w:rFonts w:hint="eastAsia" w:ascii="仿宋" w:hAnsi="仿宋" w:eastAsia="仿宋" w:cs="仿宋"/>
          <w:color w:val="auto"/>
          <w:sz w:val="24"/>
          <w:szCs w:val="24"/>
        </w:rPr>
        <w:sectPr>
          <w:headerReference r:id="rId22" w:type="default"/>
          <w:footerReference r:id="rId23" w:type="default"/>
          <w:pgSz w:w="11906" w:h="16839"/>
          <w:pgMar w:top="1149" w:right="1056" w:bottom="868" w:left="1298" w:header="881" w:footer="706" w:gutter="0"/>
          <w:pgNumType w:fmt="decimal"/>
          <w:cols w:space="720" w:num="1"/>
        </w:sectPr>
      </w:pPr>
    </w:p>
    <w:p w14:paraId="1FC6E514">
      <w:pPr>
        <w:spacing w:before="221" w:line="223" w:lineRule="auto"/>
        <w:ind w:left="24"/>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46"/>
          <w:sz w:val="24"/>
          <w:szCs w:val="24"/>
        </w:rPr>
        <w:t xml:space="preserve"> </w:t>
      </w:r>
      <w:r>
        <w:rPr>
          <w:rFonts w:hint="eastAsia" w:ascii="仿宋" w:hAnsi="仿宋" w:eastAsia="仿宋" w:cs="仿宋"/>
          <w:b/>
          <w:bCs/>
          <w:color w:val="auto"/>
          <w:spacing w:val="-10"/>
          <w:sz w:val="24"/>
          <w:szCs w:val="24"/>
        </w:rPr>
        <w:t>3</w:t>
      </w:r>
    </w:p>
    <w:p w14:paraId="7DCF3F98">
      <w:pPr>
        <w:spacing w:before="248" w:line="222" w:lineRule="auto"/>
        <w:ind w:left="2679"/>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参加本次政府采购活动前三年内</w:t>
      </w:r>
    </w:p>
    <w:p w14:paraId="5B6D5505">
      <w:pPr>
        <w:spacing w:before="276" w:line="219" w:lineRule="auto"/>
        <w:ind w:left="239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在经营活动中无重大违法记录承诺函</w:t>
      </w:r>
    </w:p>
    <w:p w14:paraId="270F598E">
      <w:pPr>
        <w:pStyle w:val="4"/>
        <w:spacing w:line="417" w:lineRule="auto"/>
        <w:rPr>
          <w:rFonts w:hint="eastAsia" w:ascii="仿宋" w:hAnsi="仿宋" w:eastAsia="仿宋" w:cs="仿宋"/>
          <w:color w:val="auto"/>
          <w:sz w:val="24"/>
          <w:szCs w:val="24"/>
        </w:rPr>
      </w:pPr>
    </w:p>
    <w:p w14:paraId="2423D339">
      <w:pPr>
        <w:tabs>
          <w:tab w:val="left" w:pos="118"/>
        </w:tabs>
        <w:spacing w:before="65" w:line="229"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u w:val="single" w:color="auto"/>
        </w:rPr>
        <w:t>（采购人名称</w:t>
      </w:r>
      <w:r>
        <w:rPr>
          <w:rFonts w:hint="eastAsia" w:ascii="仿宋" w:hAnsi="仿宋" w:eastAsia="仿宋" w:cs="仿宋"/>
          <w:color w:val="auto"/>
          <w:sz w:val="24"/>
          <w:szCs w:val="24"/>
          <w:u w:val="single" w:color="auto"/>
        </w:rPr>
        <w:t>）</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z w:val="24"/>
          <w:szCs w:val="24"/>
        </w:rPr>
        <w:t>：</w:t>
      </w:r>
    </w:p>
    <w:p w14:paraId="6081D1A6">
      <w:pPr>
        <w:pStyle w:val="4"/>
        <w:spacing w:line="283" w:lineRule="auto"/>
        <w:rPr>
          <w:rFonts w:hint="eastAsia" w:ascii="仿宋" w:hAnsi="仿宋" w:eastAsia="仿宋" w:cs="仿宋"/>
          <w:color w:val="auto"/>
          <w:sz w:val="24"/>
          <w:szCs w:val="24"/>
        </w:rPr>
      </w:pPr>
    </w:p>
    <w:p w14:paraId="2A65F1E0">
      <w:pPr>
        <w:pStyle w:val="4"/>
        <w:spacing w:line="284" w:lineRule="auto"/>
        <w:rPr>
          <w:rFonts w:hint="eastAsia" w:ascii="仿宋" w:hAnsi="仿宋" w:eastAsia="仿宋" w:cs="仿宋"/>
          <w:color w:val="auto"/>
          <w:sz w:val="24"/>
          <w:szCs w:val="24"/>
        </w:rPr>
      </w:pPr>
    </w:p>
    <w:p w14:paraId="62011C91">
      <w:pPr>
        <w:pStyle w:val="4"/>
        <w:spacing w:line="284" w:lineRule="auto"/>
        <w:rPr>
          <w:rFonts w:hint="eastAsia" w:ascii="仿宋" w:hAnsi="仿宋" w:eastAsia="仿宋" w:cs="仿宋"/>
          <w:color w:val="auto"/>
          <w:sz w:val="24"/>
          <w:szCs w:val="24"/>
        </w:rPr>
      </w:pPr>
    </w:p>
    <w:p w14:paraId="69D9274E">
      <w:pPr>
        <w:spacing w:before="79" w:line="219" w:lineRule="auto"/>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我公司在参加本次政府采购活动前三年内，在经营活动中没有重大违法记录，严格遵守</w:t>
      </w:r>
    </w:p>
    <w:p w14:paraId="7B7BC690">
      <w:pPr>
        <w:pStyle w:val="4"/>
        <w:spacing w:line="442" w:lineRule="auto"/>
        <w:rPr>
          <w:rFonts w:hint="eastAsia" w:ascii="仿宋" w:hAnsi="仿宋" w:eastAsia="仿宋" w:cs="仿宋"/>
          <w:color w:val="auto"/>
          <w:sz w:val="24"/>
          <w:szCs w:val="24"/>
        </w:rPr>
      </w:pPr>
    </w:p>
    <w:p w14:paraId="7A9750CF">
      <w:pPr>
        <w:spacing w:before="78" w:line="222" w:lineRule="auto"/>
        <w:ind w:left="43"/>
        <w:rPr>
          <w:rFonts w:hint="eastAsia" w:ascii="仿宋" w:hAnsi="仿宋" w:eastAsia="仿宋" w:cs="仿宋"/>
          <w:color w:val="auto"/>
          <w:sz w:val="24"/>
          <w:szCs w:val="24"/>
        </w:rPr>
      </w:pPr>
      <w:r>
        <w:rPr>
          <w:rFonts w:hint="eastAsia" w:ascii="仿宋" w:hAnsi="仿宋" w:eastAsia="仿宋" w:cs="仿宋"/>
          <w:color w:val="auto"/>
          <w:spacing w:val="-14"/>
          <w:sz w:val="24"/>
          <w:szCs w:val="24"/>
        </w:rPr>
        <w:t>国家有关法律、法规及相关政策，遵循公开、公平、公正和诚实信用的</w:t>
      </w:r>
      <w:r>
        <w:rPr>
          <w:rFonts w:hint="eastAsia" w:ascii="仿宋" w:hAnsi="仿宋" w:eastAsia="仿宋" w:cs="仿宋"/>
          <w:color w:val="auto"/>
          <w:spacing w:val="-15"/>
          <w:sz w:val="24"/>
          <w:szCs w:val="24"/>
        </w:rPr>
        <w:t>原则参加本次政府采购活</w:t>
      </w:r>
    </w:p>
    <w:p w14:paraId="39B74E3F">
      <w:pPr>
        <w:pStyle w:val="4"/>
        <w:spacing w:line="439" w:lineRule="auto"/>
        <w:rPr>
          <w:rFonts w:hint="eastAsia" w:ascii="仿宋" w:hAnsi="仿宋" w:eastAsia="仿宋" w:cs="仿宋"/>
          <w:color w:val="auto"/>
          <w:sz w:val="24"/>
          <w:szCs w:val="24"/>
        </w:rPr>
      </w:pPr>
    </w:p>
    <w:p w14:paraId="769EE291">
      <w:pPr>
        <w:spacing w:before="79" w:line="479" w:lineRule="auto"/>
        <w:ind w:left="495" w:right="4786" w:hanging="476"/>
        <w:rPr>
          <w:rFonts w:hint="eastAsia" w:ascii="仿宋" w:hAnsi="仿宋" w:eastAsia="仿宋" w:cs="仿宋"/>
          <w:color w:val="auto"/>
          <w:sz w:val="24"/>
          <w:szCs w:val="24"/>
        </w:rPr>
      </w:pPr>
      <w:r>
        <w:rPr>
          <w:rFonts w:hint="eastAsia" w:ascii="仿宋" w:hAnsi="仿宋" w:eastAsia="仿宋" w:cs="仿宋"/>
          <w:color w:val="auto"/>
          <w:spacing w:val="-3"/>
          <w:sz w:val="24"/>
          <w:szCs w:val="24"/>
        </w:rPr>
        <w:t>动，本公司愿接受监管部门及采购单位监督。</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4"/>
          <w:sz w:val="24"/>
          <w:szCs w:val="24"/>
        </w:rPr>
        <w:t>特此承诺。</w:t>
      </w:r>
    </w:p>
    <w:p w14:paraId="2015437B">
      <w:pPr>
        <w:pStyle w:val="4"/>
        <w:spacing w:line="457" w:lineRule="auto"/>
        <w:rPr>
          <w:rFonts w:hint="eastAsia" w:ascii="仿宋" w:hAnsi="仿宋" w:eastAsia="仿宋" w:cs="仿宋"/>
          <w:color w:val="auto"/>
          <w:sz w:val="24"/>
          <w:szCs w:val="24"/>
        </w:rPr>
      </w:pPr>
    </w:p>
    <w:p w14:paraId="634F666A">
      <w:pPr>
        <w:spacing w:before="78" w:line="222" w:lineRule="auto"/>
        <w:ind w:left="435"/>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投标人（盖章</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color="auto"/>
        </w:rPr>
        <w:t xml:space="preserve">                       </w:t>
      </w:r>
    </w:p>
    <w:p w14:paraId="48DA9AA7">
      <w:pPr>
        <w:pStyle w:val="4"/>
        <w:spacing w:line="254" w:lineRule="auto"/>
        <w:rPr>
          <w:rFonts w:hint="eastAsia" w:ascii="仿宋" w:hAnsi="仿宋" w:eastAsia="仿宋" w:cs="仿宋"/>
          <w:color w:val="auto"/>
          <w:sz w:val="24"/>
          <w:szCs w:val="24"/>
        </w:rPr>
      </w:pPr>
    </w:p>
    <w:p w14:paraId="67D2C994">
      <w:pPr>
        <w:pStyle w:val="4"/>
        <w:spacing w:line="254" w:lineRule="auto"/>
        <w:rPr>
          <w:rFonts w:hint="eastAsia" w:ascii="仿宋" w:hAnsi="仿宋" w:eastAsia="仿宋" w:cs="仿宋"/>
          <w:color w:val="auto"/>
          <w:sz w:val="24"/>
          <w:szCs w:val="24"/>
        </w:rPr>
      </w:pPr>
    </w:p>
    <w:p w14:paraId="2B63FC0B">
      <w:pPr>
        <w:spacing w:before="79" w:line="222" w:lineRule="auto"/>
        <w:ind w:left="486"/>
        <w:rPr>
          <w:rFonts w:hint="eastAsia" w:ascii="仿宋" w:hAnsi="仿宋" w:eastAsia="仿宋" w:cs="仿宋"/>
          <w:color w:val="auto"/>
          <w:sz w:val="24"/>
          <w:szCs w:val="24"/>
        </w:rPr>
      </w:pPr>
      <w:r>
        <w:rPr>
          <w:rFonts w:hint="eastAsia" w:ascii="仿宋" w:hAnsi="仿宋" w:eastAsia="仿宋" w:cs="仿宋"/>
          <w:b/>
          <w:bCs/>
          <w:color w:val="auto"/>
          <w:spacing w:val="-19"/>
          <w:sz w:val="24"/>
          <w:szCs w:val="24"/>
        </w:rPr>
        <w:t>日</w:t>
      </w:r>
      <w:r>
        <w:rPr>
          <w:rFonts w:hint="eastAsia" w:ascii="仿宋" w:hAnsi="仿宋" w:eastAsia="仿宋" w:cs="仿宋"/>
          <w:color w:val="auto"/>
          <w:spacing w:val="11"/>
          <w:sz w:val="24"/>
          <w:szCs w:val="24"/>
        </w:rPr>
        <w:t xml:space="preserve">   </w:t>
      </w:r>
      <w:r>
        <w:rPr>
          <w:rFonts w:hint="eastAsia" w:ascii="仿宋" w:hAnsi="仿宋" w:eastAsia="仿宋" w:cs="仿宋"/>
          <w:b/>
          <w:bCs/>
          <w:color w:val="auto"/>
          <w:spacing w:val="-19"/>
          <w:sz w:val="24"/>
          <w:szCs w:val="24"/>
        </w:rPr>
        <w:t>期</w:t>
      </w:r>
      <w:r>
        <w:rPr>
          <w:rFonts w:hint="eastAsia" w:ascii="仿宋" w:hAnsi="仿宋" w:eastAsia="仿宋" w:cs="仿宋"/>
          <w:color w:val="auto"/>
          <w:spacing w:val="-85"/>
          <w:sz w:val="24"/>
          <w:szCs w:val="24"/>
        </w:rPr>
        <w:t xml:space="preserve"> </w:t>
      </w:r>
      <w:r>
        <w:rPr>
          <w:rFonts w:hint="eastAsia" w:ascii="仿宋" w:hAnsi="仿宋" w:eastAsia="仿宋" w:cs="仿宋"/>
          <w:b/>
          <w:bCs/>
          <w:color w:val="auto"/>
          <w:spacing w:val="-19"/>
          <w:sz w:val="24"/>
          <w:szCs w:val="24"/>
        </w:rPr>
        <w:t>：</w:t>
      </w:r>
      <w:r>
        <w:rPr>
          <w:rFonts w:hint="eastAsia" w:ascii="仿宋" w:hAnsi="仿宋" w:eastAsia="仿宋" w:cs="仿宋"/>
          <w:color w:val="auto"/>
          <w:spacing w:val="-19"/>
          <w:sz w:val="24"/>
          <w:szCs w:val="24"/>
        </w:rPr>
        <w:t xml:space="preserve">  </w:t>
      </w:r>
      <w:r>
        <w:rPr>
          <w:rFonts w:hint="eastAsia" w:ascii="仿宋" w:hAnsi="仿宋" w:eastAsia="仿宋" w:cs="仿宋"/>
          <w:b/>
          <w:bCs/>
          <w:color w:val="auto"/>
          <w:spacing w:val="-19"/>
          <w:sz w:val="24"/>
          <w:szCs w:val="24"/>
        </w:rPr>
        <w:t>年</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19"/>
          <w:sz w:val="24"/>
          <w:szCs w:val="24"/>
        </w:rPr>
        <w:t>月</w:t>
      </w:r>
      <w:r>
        <w:rPr>
          <w:rFonts w:hint="eastAsia" w:ascii="仿宋" w:hAnsi="仿宋" w:eastAsia="仿宋" w:cs="仿宋"/>
          <w:color w:val="auto"/>
          <w:spacing w:val="-19"/>
          <w:sz w:val="24"/>
          <w:szCs w:val="24"/>
        </w:rPr>
        <w:t xml:space="preserve">    </w:t>
      </w:r>
      <w:r>
        <w:rPr>
          <w:rFonts w:hint="eastAsia" w:ascii="仿宋" w:hAnsi="仿宋" w:eastAsia="仿宋" w:cs="仿宋"/>
          <w:b/>
          <w:bCs/>
          <w:color w:val="auto"/>
          <w:spacing w:val="-19"/>
          <w:sz w:val="24"/>
          <w:szCs w:val="24"/>
        </w:rPr>
        <w:t>日</w:t>
      </w:r>
    </w:p>
    <w:p w14:paraId="7220E54C">
      <w:pPr>
        <w:spacing w:line="222" w:lineRule="auto"/>
        <w:rPr>
          <w:rFonts w:hint="eastAsia" w:ascii="仿宋" w:hAnsi="仿宋" w:eastAsia="仿宋" w:cs="仿宋"/>
          <w:color w:val="auto"/>
          <w:sz w:val="24"/>
          <w:szCs w:val="24"/>
        </w:rPr>
        <w:sectPr>
          <w:headerReference r:id="rId24" w:type="default"/>
          <w:footerReference r:id="rId25" w:type="default"/>
          <w:pgSz w:w="11906" w:h="16839"/>
          <w:pgMar w:top="1149" w:right="1058" w:bottom="868" w:left="1298" w:header="881" w:footer="706" w:gutter="0"/>
          <w:pgNumType w:fmt="decimal"/>
          <w:cols w:space="720" w:num="1"/>
        </w:sectPr>
      </w:pPr>
    </w:p>
    <w:p w14:paraId="7769F9A9">
      <w:pPr>
        <w:spacing w:before="221" w:line="223" w:lineRule="auto"/>
        <w:ind w:left="24"/>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51"/>
          <w:sz w:val="24"/>
          <w:szCs w:val="24"/>
        </w:rPr>
        <w:t xml:space="preserve"> </w:t>
      </w:r>
      <w:r>
        <w:rPr>
          <w:rFonts w:hint="eastAsia" w:ascii="仿宋" w:hAnsi="仿宋" w:eastAsia="仿宋" w:cs="仿宋"/>
          <w:b/>
          <w:bCs/>
          <w:color w:val="auto"/>
          <w:spacing w:val="-10"/>
          <w:sz w:val="24"/>
          <w:szCs w:val="24"/>
        </w:rPr>
        <w:t>4</w:t>
      </w:r>
    </w:p>
    <w:p w14:paraId="0B1B6E83">
      <w:pPr>
        <w:spacing w:before="249" w:line="222" w:lineRule="auto"/>
        <w:ind w:left="402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投标声明书</w:t>
      </w:r>
    </w:p>
    <w:p w14:paraId="13A13178">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11"/>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u w:val="single" w:color="auto"/>
        </w:rPr>
        <w:t>衢州市柯城区民政局</w:t>
      </w:r>
      <w:r>
        <w:rPr>
          <w:rFonts w:hint="eastAsia" w:ascii="仿宋" w:hAnsi="仿宋" w:eastAsia="仿宋" w:cs="仿宋"/>
          <w:color w:val="auto"/>
          <w:spacing w:val="7"/>
          <w:sz w:val="24"/>
          <w:szCs w:val="24"/>
        </w:rPr>
        <w:t>：</w:t>
      </w:r>
    </w:p>
    <w:p w14:paraId="16868CF4">
      <w:pPr>
        <w:keepNext w:val="0"/>
        <w:keepLines w:val="0"/>
        <w:pageBreakBefore w:val="0"/>
        <w:widowControl/>
        <w:kinsoku w:val="0"/>
        <w:wordWrap/>
        <w:overflowPunct/>
        <w:topLinePunct w:val="0"/>
        <w:autoSpaceDE w:val="0"/>
        <w:autoSpaceDN w:val="0"/>
        <w:bidi w:val="0"/>
        <w:adjustRightInd w:val="0"/>
        <w:snapToGrid w:val="0"/>
        <w:spacing w:before="266" w:line="360" w:lineRule="exact"/>
        <w:ind w:left="13" w:right="1" w:firstLine="421"/>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根据贵方为</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4"/>
          <w:sz w:val="24"/>
          <w:szCs w:val="24"/>
        </w:rPr>
        <w:t>项目（项目编号</w:t>
      </w:r>
      <w:r>
        <w:rPr>
          <w:rFonts w:hint="eastAsia" w:ascii="仿宋" w:hAnsi="仿宋" w:eastAsia="仿宋" w:cs="仿宋"/>
          <w:color w:val="auto"/>
          <w:spacing w:val="-19"/>
          <w:sz w:val="24"/>
          <w:szCs w:val="24"/>
        </w:rPr>
        <w:t>：</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64"/>
          <w:sz w:val="24"/>
          <w:szCs w:val="24"/>
        </w:rPr>
        <w:t xml:space="preserve"> </w:t>
      </w:r>
      <w:r>
        <w:rPr>
          <w:rFonts w:hint="eastAsia" w:ascii="仿宋" w:hAnsi="仿宋" w:eastAsia="仿宋" w:cs="仿宋"/>
          <w:color w:val="auto"/>
          <w:spacing w:val="-19"/>
          <w:sz w:val="24"/>
          <w:szCs w:val="24"/>
        </w:rPr>
        <w:t>）</w:t>
      </w:r>
      <w:r>
        <w:rPr>
          <w:rFonts w:hint="eastAsia" w:ascii="仿宋" w:hAnsi="仿宋" w:eastAsia="仿宋" w:cs="仿宋"/>
          <w:color w:val="auto"/>
          <w:spacing w:val="4"/>
          <w:sz w:val="24"/>
          <w:szCs w:val="24"/>
        </w:rPr>
        <w:t>的招标文件，我方</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4"/>
          <w:sz w:val="24"/>
          <w:szCs w:val="24"/>
        </w:rPr>
        <w:t>（投</w:t>
      </w:r>
      <w:r>
        <w:rPr>
          <w:rFonts w:hint="eastAsia" w:ascii="仿宋" w:hAnsi="仿宋" w:eastAsia="仿宋" w:cs="仿宋"/>
          <w:color w:val="auto"/>
          <w:spacing w:val="7"/>
          <w:sz w:val="24"/>
          <w:szCs w:val="24"/>
        </w:rPr>
        <w:t>标人名称）作为投标人正式授权</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7"/>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7"/>
          <w:sz w:val="24"/>
          <w:szCs w:val="24"/>
        </w:rPr>
        <w:t>授权代表全名，职务）代表我方处理有关本投标的一切</w:t>
      </w:r>
      <w:r>
        <w:rPr>
          <w:rFonts w:hint="eastAsia" w:ascii="仿宋" w:hAnsi="仿宋" w:eastAsia="仿宋" w:cs="仿宋"/>
          <w:color w:val="auto"/>
          <w:spacing w:val="1"/>
          <w:sz w:val="24"/>
          <w:szCs w:val="24"/>
        </w:rPr>
        <w:t>事宜。</w:t>
      </w:r>
    </w:p>
    <w:p w14:paraId="391882AF">
      <w:pPr>
        <w:keepNext w:val="0"/>
        <w:keepLines w:val="0"/>
        <w:pageBreakBefore w:val="0"/>
        <w:widowControl/>
        <w:kinsoku w:val="0"/>
        <w:wordWrap/>
        <w:overflowPunct/>
        <w:topLinePunct w:val="0"/>
        <w:autoSpaceDE w:val="0"/>
        <w:autoSpaceDN w:val="0"/>
        <w:bidi w:val="0"/>
        <w:adjustRightInd w:val="0"/>
        <w:snapToGrid w:val="0"/>
        <w:spacing w:before="33" w:line="360" w:lineRule="exact"/>
        <w:ind w:left="455"/>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在此提供投标人须知规定的全部投标文件。</w:t>
      </w:r>
    </w:p>
    <w:p w14:paraId="28F26F0C">
      <w:pPr>
        <w:keepNext w:val="0"/>
        <w:keepLines w:val="0"/>
        <w:pageBreakBefore w:val="0"/>
        <w:widowControl/>
        <w:kinsoku w:val="0"/>
        <w:wordWrap/>
        <w:overflowPunct/>
        <w:topLinePunct w:val="0"/>
        <w:autoSpaceDE w:val="0"/>
        <w:autoSpaceDN w:val="0"/>
        <w:bidi w:val="0"/>
        <w:adjustRightInd w:val="0"/>
        <w:snapToGrid w:val="0"/>
        <w:spacing w:before="194" w:line="360" w:lineRule="exact"/>
        <w:ind w:left="44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我方己完全明白招标文件的所有条款要求，</w:t>
      </w:r>
      <w:r>
        <w:rPr>
          <w:rFonts w:hint="eastAsia" w:ascii="仿宋" w:hAnsi="仿宋" w:eastAsia="仿宋" w:cs="仿宋"/>
          <w:color w:val="auto"/>
          <w:spacing w:val="8"/>
          <w:sz w:val="24"/>
          <w:szCs w:val="24"/>
        </w:rPr>
        <w:t>并重申以下几点：</w:t>
      </w:r>
    </w:p>
    <w:p w14:paraId="692CB260">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14" w:right="2" w:firstLine="424"/>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（一）投标人已详细审查全部“招标文件</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0"/>
          <w:sz w:val="24"/>
          <w:szCs w:val="24"/>
        </w:rPr>
        <w:t>”，</w:t>
      </w:r>
      <w:r>
        <w:rPr>
          <w:rFonts w:hint="eastAsia" w:ascii="仿宋" w:hAnsi="仿宋" w:eastAsia="仿宋" w:cs="仿宋"/>
          <w:color w:val="auto"/>
          <w:spacing w:val="9"/>
          <w:sz w:val="24"/>
          <w:szCs w:val="24"/>
        </w:rPr>
        <w:t>包括修改、澄清文件（如有的话）以及全部参考资料</w:t>
      </w:r>
      <w:r>
        <w:rPr>
          <w:rFonts w:hint="eastAsia" w:ascii="仿宋" w:hAnsi="仿宋" w:eastAsia="仿宋" w:cs="仿宋"/>
          <w:color w:val="auto"/>
          <w:spacing w:val="10"/>
          <w:sz w:val="24"/>
          <w:szCs w:val="24"/>
        </w:rPr>
        <w:t>和有关附件，已经了解我方对于招标文件、采购过程、采购结果有依法进行询问、质疑、投诉的权利及</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相关渠道和要求。</w:t>
      </w:r>
    </w:p>
    <w:p w14:paraId="601182AC">
      <w:pPr>
        <w:keepNext w:val="0"/>
        <w:keepLines w:val="0"/>
        <w:pageBreakBefore w:val="0"/>
        <w:widowControl/>
        <w:kinsoku w:val="0"/>
        <w:wordWrap/>
        <w:overflowPunct/>
        <w:topLinePunct w:val="0"/>
        <w:autoSpaceDE w:val="0"/>
        <w:autoSpaceDN w:val="0"/>
        <w:bidi w:val="0"/>
        <w:adjustRightInd w:val="0"/>
        <w:snapToGrid w:val="0"/>
        <w:spacing w:before="189" w:line="360" w:lineRule="exact"/>
        <w:ind w:left="20" w:right="2" w:firstLine="418"/>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（二）投标人在投标之前已经与贵方进行了充分的沟通，完全理解并接受招标文件的各项规定和要</w:t>
      </w:r>
      <w:r>
        <w:rPr>
          <w:rFonts w:hint="eastAsia" w:ascii="仿宋" w:hAnsi="仿宋" w:eastAsia="仿宋" w:cs="仿宋"/>
          <w:color w:val="auto"/>
          <w:spacing w:val="8"/>
          <w:sz w:val="24"/>
          <w:szCs w:val="24"/>
        </w:rPr>
        <w:t>求，对招标文件的合理性、合法性不再有异议。</w:t>
      </w:r>
    </w:p>
    <w:p w14:paraId="7D637114">
      <w:pPr>
        <w:keepNext w:val="0"/>
        <w:keepLines w:val="0"/>
        <w:pageBreakBefore w:val="0"/>
        <w:widowControl/>
        <w:kinsoku w:val="0"/>
        <w:wordWrap/>
        <w:overflowPunct/>
        <w:topLinePunct w:val="0"/>
        <w:autoSpaceDE w:val="0"/>
        <w:autoSpaceDN w:val="0"/>
        <w:bidi w:val="0"/>
        <w:adjustRightInd w:val="0"/>
        <w:snapToGrid w:val="0"/>
        <w:spacing w:before="194" w:line="360" w:lineRule="exact"/>
        <w:ind w:left="438"/>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（三）本投标有效期自开标日起</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4"/>
          <w:sz w:val="24"/>
          <w:szCs w:val="24"/>
        </w:rPr>
        <w:t>90 日。</w:t>
      </w:r>
    </w:p>
    <w:p w14:paraId="2292B4D8">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15" w:right="1" w:firstLine="42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0"/>
          <w:sz w:val="24"/>
          <w:szCs w:val="24"/>
        </w:rPr>
        <w:t>四）如中标，本投标文件至本项目合同履行完毕止均保</w:t>
      </w:r>
      <w:r>
        <w:rPr>
          <w:rFonts w:hint="eastAsia" w:ascii="仿宋" w:hAnsi="仿宋" w:eastAsia="仿宋" w:cs="仿宋"/>
          <w:color w:val="auto"/>
          <w:spacing w:val="9"/>
          <w:sz w:val="24"/>
          <w:szCs w:val="24"/>
        </w:rPr>
        <w:t>持有效，本投标人将按“招标文件</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9"/>
          <w:sz w:val="24"/>
          <w:szCs w:val="24"/>
        </w:rPr>
        <w:t>”及政</w:t>
      </w:r>
      <w:r>
        <w:rPr>
          <w:rFonts w:hint="eastAsia" w:ascii="仿宋" w:hAnsi="仿宋" w:eastAsia="仿宋" w:cs="仿宋"/>
          <w:color w:val="auto"/>
          <w:spacing w:val="8"/>
          <w:sz w:val="24"/>
          <w:szCs w:val="24"/>
        </w:rPr>
        <w:t>府采购法律、法规的规定履行合同责任和义务。</w:t>
      </w:r>
    </w:p>
    <w:p w14:paraId="0BA606E1">
      <w:pPr>
        <w:keepNext w:val="0"/>
        <w:keepLines w:val="0"/>
        <w:pageBreakBefore w:val="0"/>
        <w:widowControl/>
        <w:kinsoku w:val="0"/>
        <w:wordWrap/>
        <w:overflowPunct/>
        <w:topLinePunct w:val="0"/>
        <w:autoSpaceDE w:val="0"/>
        <w:autoSpaceDN w:val="0"/>
        <w:bidi w:val="0"/>
        <w:adjustRightInd w:val="0"/>
        <w:snapToGrid w:val="0"/>
        <w:spacing w:before="193" w:line="360" w:lineRule="exact"/>
        <w:ind w:left="438"/>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（五）投标人同意按照贵方要求提供与投标有关的一切数据或资料。</w:t>
      </w:r>
    </w:p>
    <w:p w14:paraId="2D377996">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438"/>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（六）我方向贵方提交的所有投标文件、资料都是准确的和真实的。</w:t>
      </w:r>
    </w:p>
    <w:p w14:paraId="7F828569">
      <w:pPr>
        <w:keepNext w:val="0"/>
        <w:keepLines w:val="0"/>
        <w:pageBreakBefore w:val="0"/>
        <w:widowControl/>
        <w:kinsoku w:val="0"/>
        <w:wordWrap/>
        <w:overflowPunct/>
        <w:topLinePunct w:val="0"/>
        <w:autoSpaceDE w:val="0"/>
        <w:autoSpaceDN w:val="0"/>
        <w:bidi w:val="0"/>
        <w:adjustRightInd w:val="0"/>
        <w:snapToGrid w:val="0"/>
        <w:spacing w:before="192" w:line="360" w:lineRule="exact"/>
        <w:ind w:left="13" w:right="2" w:firstLine="425"/>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（七）我方不是采购人的附属机构；在获知本项目采购信息后，与采购人聘请的为此项目提供咨询</w:t>
      </w:r>
      <w:r>
        <w:rPr>
          <w:rFonts w:hint="eastAsia" w:ascii="仿宋" w:hAnsi="仿宋" w:eastAsia="仿宋" w:cs="仿宋"/>
          <w:color w:val="auto"/>
          <w:spacing w:val="8"/>
          <w:sz w:val="24"/>
          <w:szCs w:val="24"/>
        </w:rPr>
        <w:t>服务的公司及其附属机构没有任何联系。</w:t>
      </w:r>
    </w:p>
    <w:p w14:paraId="02D3CEC0">
      <w:pPr>
        <w:keepNext w:val="0"/>
        <w:keepLines w:val="0"/>
        <w:pageBreakBefore w:val="0"/>
        <w:widowControl/>
        <w:kinsoku w:val="0"/>
        <w:wordWrap/>
        <w:overflowPunct/>
        <w:topLinePunct w:val="0"/>
        <w:autoSpaceDE w:val="0"/>
        <w:autoSpaceDN w:val="0"/>
        <w:bidi w:val="0"/>
        <w:adjustRightInd w:val="0"/>
        <w:snapToGrid w:val="0"/>
        <w:spacing w:before="189" w:line="360" w:lineRule="exact"/>
        <w:ind w:left="14" w:right="2" w:firstLine="424"/>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（八）</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10"/>
          <w:sz w:val="24"/>
          <w:szCs w:val="24"/>
        </w:rPr>
        <w:t>以上事项如有虚假或隐瞒，我方愿意承担一切后果，并不再寻求任何旨在减轻或免除法律责</w:t>
      </w:r>
      <w:r>
        <w:rPr>
          <w:rFonts w:hint="eastAsia" w:ascii="仿宋" w:hAnsi="仿宋" w:eastAsia="仿宋" w:cs="仿宋"/>
          <w:color w:val="auto"/>
          <w:spacing w:val="4"/>
          <w:sz w:val="24"/>
          <w:szCs w:val="24"/>
        </w:rPr>
        <w:t>任的辩解。</w:t>
      </w:r>
    </w:p>
    <w:p w14:paraId="77DDCFB4">
      <w:pPr>
        <w:keepNext w:val="0"/>
        <w:keepLines w:val="0"/>
        <w:pageBreakBefore w:val="0"/>
        <w:widowControl/>
        <w:kinsoku w:val="0"/>
        <w:wordWrap/>
        <w:overflowPunct/>
        <w:topLinePunct w:val="0"/>
        <w:autoSpaceDE w:val="0"/>
        <w:autoSpaceDN w:val="0"/>
        <w:bidi w:val="0"/>
        <w:adjustRightInd w:val="0"/>
        <w:snapToGrid w:val="0"/>
        <w:spacing w:before="192" w:line="360" w:lineRule="exact"/>
        <w:ind w:left="763" w:right="4961" w:hanging="325"/>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（九）本投标有关的一切正式往来信函请寄：</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1"/>
          <w:sz w:val="24"/>
          <w:szCs w:val="24"/>
        </w:rPr>
        <w:t>地址</w:t>
      </w:r>
      <w:r>
        <w:rPr>
          <w:rFonts w:hint="eastAsia" w:ascii="仿宋" w:hAnsi="仿宋" w:eastAsia="仿宋" w:cs="仿宋"/>
          <w:color w:val="auto"/>
          <w:sz w:val="24"/>
          <w:szCs w:val="24"/>
          <w:u w:val="single" w:color="auto"/>
        </w:rPr>
        <w:t xml:space="preserve">                             </w:t>
      </w:r>
    </w:p>
    <w:p w14:paraId="01649640">
      <w:pPr>
        <w:spacing w:before="179" w:line="391" w:lineRule="auto"/>
        <w:ind w:left="771" w:right="5521" w:firstLine="14"/>
        <w:rPr>
          <w:rFonts w:hint="eastAsia" w:ascii="仿宋" w:hAnsi="仿宋" w:eastAsia="仿宋" w:cs="仿宋"/>
          <w:color w:val="auto"/>
          <w:sz w:val="24"/>
          <w:szCs w:val="24"/>
        </w:rPr>
      </w:pPr>
      <w:r>
        <w:rPr>
          <w:rFonts w:hint="eastAsia" w:ascii="仿宋" w:hAnsi="仿宋" w:eastAsia="仿宋" w:cs="仿宋"/>
          <w:color w:val="auto"/>
          <w:spacing w:val="-10"/>
          <w:sz w:val="24"/>
          <w:szCs w:val="24"/>
        </w:rPr>
        <w:t>电话</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1"/>
          <w:sz w:val="24"/>
          <w:szCs w:val="24"/>
        </w:rPr>
        <w:t xml:space="preserve"> </w:t>
      </w:r>
      <w:r>
        <w:rPr>
          <w:rFonts w:hint="eastAsia" w:ascii="仿宋" w:hAnsi="仿宋" w:eastAsia="仿宋" w:cs="仿宋"/>
          <w:color w:val="auto"/>
          <w:sz w:val="24"/>
          <w:szCs w:val="24"/>
        </w:rPr>
        <w:t>电子邮件</w:t>
      </w:r>
      <w:r>
        <w:rPr>
          <w:rFonts w:hint="eastAsia" w:ascii="仿宋" w:hAnsi="仿宋" w:eastAsia="仿宋" w:cs="仿宋"/>
          <w:color w:val="auto"/>
          <w:sz w:val="24"/>
          <w:szCs w:val="24"/>
          <w:u w:val="single" w:color="auto"/>
        </w:rPr>
        <w:t xml:space="preserve">                         </w:t>
      </w:r>
    </w:p>
    <w:p w14:paraId="48B03898">
      <w:pPr>
        <w:spacing w:before="65" w:line="231" w:lineRule="auto"/>
        <w:rPr>
          <w:rFonts w:hint="eastAsia" w:ascii="仿宋" w:hAnsi="仿宋" w:eastAsia="仿宋" w:cs="仿宋"/>
          <w:b/>
          <w:bCs/>
          <w:color w:val="auto"/>
          <w:spacing w:val="6"/>
          <w:sz w:val="24"/>
          <w:szCs w:val="24"/>
        </w:rPr>
      </w:pPr>
    </w:p>
    <w:p w14:paraId="5E5D9EB5">
      <w:pPr>
        <w:spacing w:before="65" w:line="231" w:lineRule="auto"/>
        <w:jc w:val="center"/>
        <w:rPr>
          <w:rFonts w:hint="eastAsia" w:ascii="仿宋" w:hAnsi="仿宋" w:eastAsia="仿宋" w:cs="仿宋"/>
          <w:color w:val="auto"/>
          <w:sz w:val="24"/>
          <w:szCs w:val="24"/>
        </w:rPr>
      </w:pPr>
      <w:r>
        <w:rPr>
          <w:rFonts w:hint="eastAsia" w:ascii="仿宋" w:hAnsi="仿宋" w:eastAsia="仿宋" w:cs="仿宋"/>
          <w:b/>
          <w:bCs/>
          <w:color w:val="auto"/>
          <w:spacing w:val="6"/>
          <w:sz w:val="24"/>
          <w:szCs w:val="24"/>
          <w:lang w:val="en-US" w:eastAsia="zh-CN"/>
        </w:rPr>
        <w:t xml:space="preserve">                         </w:t>
      </w:r>
      <w:r>
        <w:rPr>
          <w:rFonts w:hint="eastAsia" w:ascii="仿宋" w:hAnsi="仿宋" w:eastAsia="仿宋" w:cs="仿宋"/>
          <w:b/>
          <w:bCs/>
          <w:color w:val="auto"/>
          <w:spacing w:val="6"/>
          <w:sz w:val="24"/>
          <w:szCs w:val="24"/>
        </w:rPr>
        <w:t>投标人（盖章</w:t>
      </w:r>
      <w:r>
        <w:rPr>
          <w:rFonts w:hint="eastAsia" w:ascii="仿宋" w:hAnsi="仿宋" w:eastAsia="仿宋" w:cs="仿宋"/>
          <w:b/>
          <w:bCs/>
          <w:color w:val="auto"/>
          <w:spacing w:val="-3"/>
          <w:sz w:val="24"/>
          <w:szCs w:val="24"/>
        </w:rPr>
        <w:t>）：</w:t>
      </w:r>
    </w:p>
    <w:p w14:paraId="61D0D435">
      <w:pPr>
        <w:pStyle w:val="4"/>
        <w:spacing w:line="279" w:lineRule="auto"/>
        <w:rPr>
          <w:rFonts w:hint="eastAsia" w:ascii="仿宋" w:hAnsi="仿宋" w:eastAsia="仿宋" w:cs="仿宋"/>
          <w:color w:val="auto"/>
          <w:sz w:val="24"/>
          <w:szCs w:val="24"/>
        </w:rPr>
      </w:pPr>
    </w:p>
    <w:p w14:paraId="75E5F401">
      <w:pPr>
        <w:pStyle w:val="4"/>
        <w:spacing w:line="280" w:lineRule="auto"/>
        <w:rPr>
          <w:rFonts w:hint="eastAsia" w:ascii="仿宋" w:hAnsi="仿宋" w:eastAsia="仿宋" w:cs="仿宋"/>
          <w:color w:val="auto"/>
          <w:sz w:val="24"/>
          <w:szCs w:val="24"/>
        </w:rPr>
      </w:pPr>
    </w:p>
    <w:p w14:paraId="79746D23">
      <w:pPr>
        <w:spacing w:before="66" w:line="231" w:lineRule="auto"/>
        <w:ind w:left="4918" w:firstLine="442" w:firstLineChars="200"/>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日</w:t>
      </w:r>
      <w:r>
        <w:rPr>
          <w:rFonts w:hint="eastAsia" w:ascii="仿宋" w:hAnsi="仿宋" w:eastAsia="仿宋" w:cs="仿宋"/>
          <w:color w:val="auto"/>
          <w:spacing w:val="22"/>
          <w:sz w:val="24"/>
          <w:szCs w:val="24"/>
        </w:rPr>
        <w:t xml:space="preserve"> </w:t>
      </w:r>
      <w:r>
        <w:rPr>
          <w:rFonts w:hint="eastAsia" w:ascii="仿宋" w:hAnsi="仿宋" w:eastAsia="仿宋" w:cs="仿宋"/>
          <w:b/>
          <w:bCs/>
          <w:color w:val="auto"/>
          <w:spacing w:val="-10"/>
          <w:sz w:val="24"/>
          <w:szCs w:val="24"/>
        </w:rPr>
        <w:t>期：</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10"/>
          <w:sz w:val="24"/>
          <w:szCs w:val="24"/>
        </w:rPr>
        <w:t>年</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10"/>
          <w:sz w:val="24"/>
          <w:szCs w:val="24"/>
        </w:rPr>
        <w:t>月</w:t>
      </w:r>
      <w:r>
        <w:rPr>
          <w:rFonts w:hint="eastAsia" w:ascii="仿宋" w:hAnsi="仿宋" w:eastAsia="仿宋" w:cs="仿宋"/>
          <w:color w:val="auto"/>
          <w:spacing w:val="18"/>
          <w:sz w:val="24"/>
          <w:szCs w:val="24"/>
        </w:rPr>
        <w:t xml:space="preserve">  </w:t>
      </w:r>
      <w:r>
        <w:rPr>
          <w:rFonts w:hint="eastAsia" w:ascii="仿宋" w:hAnsi="仿宋" w:eastAsia="仿宋" w:cs="仿宋"/>
          <w:b/>
          <w:bCs/>
          <w:color w:val="auto"/>
          <w:spacing w:val="-10"/>
          <w:sz w:val="24"/>
          <w:szCs w:val="24"/>
        </w:rPr>
        <w:t>日</w:t>
      </w:r>
    </w:p>
    <w:p w14:paraId="6CC52557">
      <w:pPr>
        <w:spacing w:line="231" w:lineRule="auto"/>
        <w:rPr>
          <w:rFonts w:hint="eastAsia" w:ascii="仿宋" w:hAnsi="仿宋" w:eastAsia="仿宋" w:cs="仿宋"/>
          <w:color w:val="auto"/>
          <w:sz w:val="24"/>
          <w:szCs w:val="24"/>
        </w:rPr>
        <w:sectPr>
          <w:headerReference r:id="rId26" w:type="default"/>
          <w:footerReference r:id="rId27" w:type="default"/>
          <w:pgSz w:w="11906" w:h="16839"/>
          <w:pgMar w:top="1149" w:right="1080" w:bottom="868" w:left="1298" w:header="881" w:footer="706" w:gutter="0"/>
          <w:pgNumType w:fmt="decimal"/>
          <w:cols w:space="720" w:num="1"/>
        </w:sectPr>
      </w:pPr>
    </w:p>
    <w:p w14:paraId="4D508D9C">
      <w:pPr>
        <w:spacing w:before="271" w:line="223" w:lineRule="auto"/>
        <w:ind w:left="137"/>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46"/>
          <w:sz w:val="24"/>
          <w:szCs w:val="24"/>
        </w:rPr>
        <w:t xml:space="preserve"> </w:t>
      </w:r>
      <w:r>
        <w:rPr>
          <w:rFonts w:hint="eastAsia" w:ascii="仿宋" w:hAnsi="仿宋" w:eastAsia="仿宋" w:cs="仿宋"/>
          <w:b/>
          <w:bCs/>
          <w:color w:val="auto"/>
          <w:spacing w:val="-10"/>
          <w:sz w:val="24"/>
          <w:szCs w:val="24"/>
        </w:rPr>
        <w:t>5</w:t>
      </w:r>
    </w:p>
    <w:p w14:paraId="7F73C3F3">
      <w:pPr>
        <w:spacing w:before="182" w:line="222" w:lineRule="auto"/>
        <w:ind w:left="369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投标人基本情况表</w:t>
      </w:r>
    </w:p>
    <w:p w14:paraId="505C2760">
      <w:pPr>
        <w:spacing w:line="107" w:lineRule="exact"/>
        <w:rPr>
          <w:rFonts w:hint="eastAsia" w:ascii="仿宋" w:hAnsi="仿宋" w:eastAsia="仿宋" w:cs="仿宋"/>
          <w:color w:val="auto"/>
          <w:sz w:val="24"/>
          <w:szCs w:val="24"/>
        </w:rPr>
      </w:pPr>
    </w:p>
    <w:tbl>
      <w:tblPr>
        <w:tblStyle w:val="1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5"/>
        <w:gridCol w:w="1114"/>
        <w:gridCol w:w="1363"/>
        <w:gridCol w:w="864"/>
        <w:gridCol w:w="1484"/>
        <w:gridCol w:w="2614"/>
      </w:tblGrid>
      <w:tr w14:paraId="04C39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05" w:type="dxa"/>
            <w:vAlign w:val="top"/>
          </w:tcPr>
          <w:p w14:paraId="4CBB742D">
            <w:pPr>
              <w:pStyle w:val="17"/>
              <w:spacing w:before="150" w:line="229" w:lineRule="auto"/>
              <w:ind w:left="538"/>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投标人名称</w:t>
            </w:r>
          </w:p>
        </w:tc>
        <w:tc>
          <w:tcPr>
            <w:tcW w:w="7439" w:type="dxa"/>
            <w:gridSpan w:val="5"/>
            <w:vAlign w:val="top"/>
          </w:tcPr>
          <w:p w14:paraId="1C7E4424">
            <w:pPr>
              <w:rPr>
                <w:rFonts w:hint="eastAsia" w:ascii="仿宋" w:hAnsi="仿宋" w:eastAsia="仿宋" w:cs="仿宋"/>
                <w:color w:val="auto"/>
                <w:sz w:val="24"/>
                <w:szCs w:val="24"/>
              </w:rPr>
            </w:pPr>
          </w:p>
        </w:tc>
      </w:tr>
      <w:tr w14:paraId="5901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Align w:val="top"/>
          </w:tcPr>
          <w:p w14:paraId="32B841B5">
            <w:pPr>
              <w:pStyle w:val="17"/>
              <w:spacing w:before="147" w:line="232" w:lineRule="auto"/>
              <w:ind w:left="648"/>
              <w:rPr>
                <w:rFonts w:hint="eastAsia" w:ascii="仿宋" w:hAnsi="仿宋" w:eastAsia="仿宋" w:cs="仿宋"/>
                <w:color w:val="auto"/>
                <w:sz w:val="24"/>
                <w:szCs w:val="24"/>
              </w:rPr>
            </w:pPr>
            <w:r>
              <w:rPr>
                <w:rFonts w:hint="eastAsia" w:ascii="仿宋" w:hAnsi="仿宋" w:eastAsia="仿宋" w:cs="仿宋"/>
                <w:color w:val="auto"/>
                <w:spacing w:val="4"/>
                <w:sz w:val="24"/>
                <w:szCs w:val="24"/>
              </w:rPr>
              <w:t>注册地址</w:t>
            </w:r>
          </w:p>
        </w:tc>
        <w:tc>
          <w:tcPr>
            <w:tcW w:w="3341" w:type="dxa"/>
            <w:gridSpan w:val="3"/>
            <w:vAlign w:val="top"/>
          </w:tcPr>
          <w:p w14:paraId="323869E2">
            <w:pPr>
              <w:rPr>
                <w:rFonts w:hint="eastAsia" w:ascii="仿宋" w:hAnsi="仿宋" w:eastAsia="仿宋" w:cs="仿宋"/>
                <w:color w:val="auto"/>
                <w:sz w:val="24"/>
                <w:szCs w:val="24"/>
              </w:rPr>
            </w:pPr>
          </w:p>
        </w:tc>
        <w:tc>
          <w:tcPr>
            <w:tcW w:w="1484" w:type="dxa"/>
            <w:vAlign w:val="top"/>
          </w:tcPr>
          <w:p w14:paraId="626DB95A">
            <w:pPr>
              <w:pStyle w:val="17"/>
              <w:spacing w:before="146" w:line="232" w:lineRule="auto"/>
              <w:ind w:left="236"/>
              <w:rPr>
                <w:rFonts w:hint="eastAsia" w:ascii="仿宋" w:hAnsi="仿宋" w:eastAsia="仿宋" w:cs="仿宋"/>
                <w:color w:val="auto"/>
                <w:sz w:val="24"/>
                <w:szCs w:val="24"/>
              </w:rPr>
            </w:pPr>
            <w:r>
              <w:rPr>
                <w:rFonts w:hint="eastAsia" w:ascii="仿宋" w:hAnsi="仿宋" w:eastAsia="仿宋" w:cs="仿宋"/>
                <w:color w:val="auto"/>
                <w:spacing w:val="5"/>
                <w:sz w:val="24"/>
                <w:szCs w:val="24"/>
              </w:rPr>
              <w:t>法定代表人</w:t>
            </w:r>
          </w:p>
        </w:tc>
        <w:tc>
          <w:tcPr>
            <w:tcW w:w="2614" w:type="dxa"/>
            <w:vAlign w:val="top"/>
          </w:tcPr>
          <w:p w14:paraId="2E98EB14">
            <w:pPr>
              <w:rPr>
                <w:rFonts w:hint="eastAsia" w:ascii="仿宋" w:hAnsi="仿宋" w:eastAsia="仿宋" w:cs="仿宋"/>
                <w:color w:val="auto"/>
                <w:sz w:val="24"/>
                <w:szCs w:val="24"/>
              </w:rPr>
            </w:pPr>
          </w:p>
        </w:tc>
      </w:tr>
      <w:tr w14:paraId="3FA48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105" w:type="dxa"/>
            <w:vAlign w:val="top"/>
          </w:tcPr>
          <w:p w14:paraId="31E2DE9A">
            <w:pPr>
              <w:pStyle w:val="17"/>
              <w:spacing w:before="215" w:line="230" w:lineRule="auto"/>
              <w:ind w:left="648"/>
              <w:rPr>
                <w:rFonts w:hint="eastAsia" w:ascii="仿宋" w:hAnsi="仿宋" w:eastAsia="仿宋" w:cs="仿宋"/>
                <w:color w:val="auto"/>
                <w:sz w:val="24"/>
                <w:szCs w:val="24"/>
              </w:rPr>
            </w:pPr>
            <w:r>
              <w:rPr>
                <w:rFonts w:hint="eastAsia" w:ascii="仿宋" w:hAnsi="仿宋" w:eastAsia="仿宋" w:cs="仿宋"/>
                <w:color w:val="auto"/>
                <w:spacing w:val="4"/>
                <w:sz w:val="24"/>
                <w:szCs w:val="24"/>
              </w:rPr>
              <w:t>主管部门</w:t>
            </w:r>
          </w:p>
        </w:tc>
        <w:tc>
          <w:tcPr>
            <w:tcW w:w="3341" w:type="dxa"/>
            <w:gridSpan w:val="3"/>
            <w:vAlign w:val="top"/>
          </w:tcPr>
          <w:p w14:paraId="520309E8">
            <w:pPr>
              <w:rPr>
                <w:rFonts w:hint="eastAsia" w:ascii="仿宋" w:hAnsi="仿宋" w:eastAsia="仿宋" w:cs="仿宋"/>
                <w:color w:val="auto"/>
                <w:sz w:val="24"/>
                <w:szCs w:val="24"/>
              </w:rPr>
            </w:pPr>
          </w:p>
        </w:tc>
        <w:tc>
          <w:tcPr>
            <w:tcW w:w="1484" w:type="dxa"/>
            <w:vAlign w:val="top"/>
          </w:tcPr>
          <w:p w14:paraId="22A5D787">
            <w:pPr>
              <w:pStyle w:val="17"/>
              <w:spacing w:before="214" w:line="229" w:lineRule="auto"/>
              <w:ind w:left="333"/>
              <w:rPr>
                <w:rFonts w:hint="eastAsia" w:ascii="仿宋" w:hAnsi="仿宋" w:eastAsia="仿宋" w:cs="仿宋"/>
                <w:color w:val="auto"/>
                <w:sz w:val="24"/>
                <w:szCs w:val="24"/>
              </w:rPr>
            </w:pPr>
            <w:r>
              <w:rPr>
                <w:rFonts w:hint="eastAsia" w:ascii="仿宋" w:hAnsi="仿宋" w:eastAsia="仿宋" w:cs="仿宋"/>
                <w:color w:val="auto"/>
                <w:spacing w:val="5"/>
                <w:sz w:val="24"/>
                <w:szCs w:val="24"/>
              </w:rPr>
              <w:t>企业性质</w:t>
            </w:r>
          </w:p>
        </w:tc>
        <w:tc>
          <w:tcPr>
            <w:tcW w:w="2614" w:type="dxa"/>
            <w:vAlign w:val="top"/>
          </w:tcPr>
          <w:p w14:paraId="55515257">
            <w:pPr>
              <w:rPr>
                <w:rFonts w:hint="eastAsia" w:ascii="仿宋" w:hAnsi="仿宋" w:eastAsia="仿宋" w:cs="仿宋"/>
                <w:color w:val="auto"/>
                <w:sz w:val="24"/>
                <w:szCs w:val="24"/>
              </w:rPr>
            </w:pPr>
          </w:p>
        </w:tc>
      </w:tr>
      <w:tr w14:paraId="4EFC5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105" w:type="dxa"/>
            <w:vAlign w:val="top"/>
          </w:tcPr>
          <w:p w14:paraId="109553BA">
            <w:pPr>
              <w:pStyle w:val="17"/>
              <w:spacing w:before="216" w:line="232" w:lineRule="auto"/>
              <w:ind w:left="648"/>
              <w:rPr>
                <w:rFonts w:hint="eastAsia" w:ascii="仿宋" w:hAnsi="仿宋" w:eastAsia="仿宋" w:cs="仿宋"/>
                <w:color w:val="auto"/>
                <w:sz w:val="24"/>
                <w:szCs w:val="24"/>
              </w:rPr>
            </w:pPr>
            <w:r>
              <w:rPr>
                <w:rFonts w:hint="eastAsia" w:ascii="仿宋" w:hAnsi="仿宋" w:eastAsia="仿宋" w:cs="仿宋"/>
                <w:color w:val="auto"/>
                <w:spacing w:val="4"/>
                <w:sz w:val="24"/>
                <w:szCs w:val="24"/>
              </w:rPr>
              <w:t>注册资金</w:t>
            </w:r>
          </w:p>
        </w:tc>
        <w:tc>
          <w:tcPr>
            <w:tcW w:w="3341" w:type="dxa"/>
            <w:gridSpan w:val="3"/>
            <w:vAlign w:val="top"/>
          </w:tcPr>
          <w:p w14:paraId="0444F7FC">
            <w:pPr>
              <w:rPr>
                <w:rFonts w:hint="eastAsia" w:ascii="仿宋" w:hAnsi="仿宋" w:eastAsia="仿宋" w:cs="仿宋"/>
                <w:color w:val="auto"/>
                <w:sz w:val="24"/>
                <w:szCs w:val="24"/>
              </w:rPr>
            </w:pPr>
          </w:p>
        </w:tc>
        <w:tc>
          <w:tcPr>
            <w:tcW w:w="1484" w:type="dxa"/>
            <w:vAlign w:val="top"/>
          </w:tcPr>
          <w:p w14:paraId="5F738901">
            <w:pPr>
              <w:pStyle w:val="17"/>
              <w:spacing w:before="215" w:line="232" w:lineRule="auto"/>
              <w:ind w:left="338"/>
              <w:rPr>
                <w:rFonts w:hint="eastAsia" w:ascii="仿宋" w:hAnsi="仿宋" w:eastAsia="仿宋" w:cs="仿宋"/>
                <w:color w:val="auto"/>
                <w:sz w:val="24"/>
                <w:szCs w:val="24"/>
              </w:rPr>
            </w:pPr>
            <w:r>
              <w:rPr>
                <w:rFonts w:hint="eastAsia" w:ascii="仿宋" w:hAnsi="仿宋" w:eastAsia="仿宋" w:cs="仿宋"/>
                <w:color w:val="auto"/>
                <w:spacing w:val="4"/>
                <w:sz w:val="24"/>
                <w:szCs w:val="24"/>
              </w:rPr>
              <w:t>注册时间</w:t>
            </w:r>
          </w:p>
        </w:tc>
        <w:tc>
          <w:tcPr>
            <w:tcW w:w="2614" w:type="dxa"/>
            <w:vAlign w:val="top"/>
          </w:tcPr>
          <w:p w14:paraId="476E275A">
            <w:pPr>
              <w:rPr>
                <w:rFonts w:hint="eastAsia" w:ascii="仿宋" w:hAnsi="仿宋" w:eastAsia="仿宋" w:cs="仿宋"/>
                <w:color w:val="auto"/>
                <w:sz w:val="24"/>
                <w:szCs w:val="24"/>
              </w:rPr>
            </w:pPr>
          </w:p>
        </w:tc>
      </w:tr>
      <w:tr w14:paraId="13B35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Merge w:val="restart"/>
            <w:tcBorders>
              <w:bottom w:val="nil"/>
            </w:tcBorders>
            <w:vAlign w:val="top"/>
          </w:tcPr>
          <w:p w14:paraId="6DCAC551">
            <w:pPr>
              <w:spacing w:line="336" w:lineRule="auto"/>
              <w:rPr>
                <w:rFonts w:hint="eastAsia" w:ascii="仿宋" w:hAnsi="仿宋" w:eastAsia="仿宋" w:cs="仿宋"/>
                <w:color w:val="auto"/>
                <w:sz w:val="24"/>
                <w:szCs w:val="24"/>
              </w:rPr>
            </w:pPr>
          </w:p>
          <w:p w14:paraId="23C7095A">
            <w:pPr>
              <w:pStyle w:val="17"/>
              <w:spacing w:before="65" w:line="232" w:lineRule="auto"/>
              <w:ind w:left="640"/>
              <w:rPr>
                <w:rFonts w:hint="eastAsia" w:ascii="仿宋" w:hAnsi="仿宋" w:eastAsia="仿宋" w:cs="仿宋"/>
                <w:color w:val="auto"/>
                <w:sz w:val="24"/>
                <w:szCs w:val="24"/>
              </w:rPr>
            </w:pPr>
            <w:r>
              <w:rPr>
                <w:rFonts w:hint="eastAsia" w:ascii="仿宋" w:hAnsi="仿宋" w:eastAsia="仿宋" w:cs="仿宋"/>
                <w:color w:val="auto"/>
                <w:spacing w:val="6"/>
                <w:sz w:val="24"/>
                <w:szCs w:val="24"/>
              </w:rPr>
              <w:t>联系方式</w:t>
            </w:r>
          </w:p>
        </w:tc>
        <w:tc>
          <w:tcPr>
            <w:tcW w:w="1114" w:type="dxa"/>
            <w:vAlign w:val="top"/>
          </w:tcPr>
          <w:p w14:paraId="1E0A6830">
            <w:pPr>
              <w:pStyle w:val="17"/>
              <w:spacing w:before="149" w:line="233" w:lineRule="auto"/>
              <w:ind w:left="249"/>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联系人</w:t>
            </w:r>
          </w:p>
        </w:tc>
        <w:tc>
          <w:tcPr>
            <w:tcW w:w="2227" w:type="dxa"/>
            <w:gridSpan w:val="2"/>
            <w:vAlign w:val="top"/>
          </w:tcPr>
          <w:p w14:paraId="399F01CA">
            <w:pPr>
              <w:rPr>
                <w:rFonts w:hint="eastAsia" w:ascii="仿宋" w:hAnsi="仿宋" w:eastAsia="仿宋" w:cs="仿宋"/>
                <w:color w:val="auto"/>
                <w:sz w:val="24"/>
                <w:szCs w:val="24"/>
              </w:rPr>
            </w:pPr>
          </w:p>
        </w:tc>
        <w:tc>
          <w:tcPr>
            <w:tcW w:w="1484" w:type="dxa"/>
            <w:vAlign w:val="top"/>
          </w:tcPr>
          <w:p w14:paraId="7A8BEC14">
            <w:pPr>
              <w:pStyle w:val="17"/>
              <w:spacing w:before="148" w:line="232" w:lineRule="auto"/>
              <w:ind w:left="566"/>
              <w:rPr>
                <w:rFonts w:hint="eastAsia" w:ascii="仿宋" w:hAnsi="仿宋" w:eastAsia="仿宋" w:cs="仿宋"/>
                <w:color w:val="auto"/>
                <w:sz w:val="24"/>
                <w:szCs w:val="24"/>
              </w:rPr>
            </w:pPr>
            <w:r>
              <w:rPr>
                <w:rFonts w:hint="eastAsia" w:ascii="仿宋" w:hAnsi="仿宋" w:eastAsia="仿宋" w:cs="仿宋"/>
                <w:color w:val="auto"/>
                <w:spacing w:val="-10"/>
                <w:sz w:val="24"/>
                <w:szCs w:val="24"/>
              </w:rPr>
              <w:t>电话</w:t>
            </w:r>
          </w:p>
        </w:tc>
        <w:tc>
          <w:tcPr>
            <w:tcW w:w="2614" w:type="dxa"/>
            <w:vAlign w:val="top"/>
          </w:tcPr>
          <w:p w14:paraId="5EE35E06">
            <w:pPr>
              <w:rPr>
                <w:rFonts w:hint="eastAsia" w:ascii="仿宋" w:hAnsi="仿宋" w:eastAsia="仿宋" w:cs="仿宋"/>
                <w:color w:val="auto"/>
                <w:sz w:val="24"/>
                <w:szCs w:val="24"/>
              </w:rPr>
            </w:pPr>
          </w:p>
        </w:tc>
      </w:tr>
      <w:tr w14:paraId="05AEB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Merge w:val="continue"/>
            <w:tcBorders>
              <w:top w:val="nil"/>
            </w:tcBorders>
            <w:vAlign w:val="top"/>
          </w:tcPr>
          <w:p w14:paraId="08C270EB">
            <w:pPr>
              <w:rPr>
                <w:rFonts w:hint="eastAsia" w:ascii="仿宋" w:hAnsi="仿宋" w:eastAsia="仿宋" w:cs="仿宋"/>
                <w:color w:val="auto"/>
                <w:sz w:val="24"/>
                <w:szCs w:val="24"/>
              </w:rPr>
            </w:pPr>
          </w:p>
        </w:tc>
        <w:tc>
          <w:tcPr>
            <w:tcW w:w="1114" w:type="dxa"/>
            <w:vAlign w:val="top"/>
          </w:tcPr>
          <w:p w14:paraId="543B91B2">
            <w:pPr>
              <w:pStyle w:val="17"/>
              <w:spacing w:before="147" w:line="232" w:lineRule="auto"/>
              <w:ind w:left="306"/>
              <w:rPr>
                <w:rFonts w:hint="eastAsia" w:ascii="仿宋" w:hAnsi="仿宋" w:eastAsia="仿宋" w:cs="仿宋"/>
                <w:color w:val="auto"/>
                <w:sz w:val="24"/>
                <w:szCs w:val="24"/>
              </w:rPr>
            </w:pPr>
            <w:r>
              <w:rPr>
                <w:rFonts w:hint="eastAsia" w:ascii="仿宋" w:hAnsi="仿宋" w:eastAsia="仿宋" w:cs="仿宋"/>
                <w:color w:val="auto"/>
                <w:spacing w:val="-4"/>
                <w:sz w:val="24"/>
                <w:szCs w:val="24"/>
              </w:rPr>
              <w:t>传</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4"/>
                <w:sz w:val="24"/>
                <w:szCs w:val="24"/>
              </w:rPr>
              <w:t>真</w:t>
            </w:r>
          </w:p>
        </w:tc>
        <w:tc>
          <w:tcPr>
            <w:tcW w:w="2227" w:type="dxa"/>
            <w:gridSpan w:val="2"/>
            <w:vAlign w:val="top"/>
          </w:tcPr>
          <w:p w14:paraId="17D3C7A9">
            <w:pPr>
              <w:rPr>
                <w:rFonts w:hint="eastAsia" w:ascii="仿宋" w:hAnsi="仿宋" w:eastAsia="仿宋" w:cs="仿宋"/>
                <w:color w:val="auto"/>
                <w:sz w:val="24"/>
                <w:szCs w:val="24"/>
              </w:rPr>
            </w:pPr>
          </w:p>
        </w:tc>
        <w:tc>
          <w:tcPr>
            <w:tcW w:w="1484" w:type="dxa"/>
            <w:vAlign w:val="top"/>
          </w:tcPr>
          <w:p w14:paraId="2271ACE2">
            <w:pPr>
              <w:pStyle w:val="17"/>
              <w:spacing w:before="148" w:line="229" w:lineRule="auto"/>
              <w:ind w:left="559"/>
              <w:rPr>
                <w:rFonts w:hint="eastAsia" w:ascii="仿宋" w:hAnsi="仿宋" w:eastAsia="仿宋" w:cs="仿宋"/>
                <w:color w:val="auto"/>
                <w:sz w:val="24"/>
                <w:szCs w:val="24"/>
              </w:rPr>
            </w:pPr>
            <w:r>
              <w:rPr>
                <w:rFonts w:hint="eastAsia" w:ascii="仿宋" w:hAnsi="仿宋" w:eastAsia="仿宋" w:cs="仿宋"/>
                <w:color w:val="auto"/>
                <w:spacing w:val="-6"/>
                <w:sz w:val="24"/>
                <w:szCs w:val="24"/>
              </w:rPr>
              <w:t>邮箱</w:t>
            </w:r>
          </w:p>
        </w:tc>
        <w:tc>
          <w:tcPr>
            <w:tcW w:w="2614" w:type="dxa"/>
            <w:vAlign w:val="top"/>
          </w:tcPr>
          <w:p w14:paraId="75FA10EE">
            <w:pPr>
              <w:rPr>
                <w:rFonts w:hint="eastAsia" w:ascii="仿宋" w:hAnsi="仿宋" w:eastAsia="仿宋" w:cs="仿宋"/>
                <w:color w:val="auto"/>
                <w:sz w:val="24"/>
                <w:szCs w:val="24"/>
              </w:rPr>
            </w:pPr>
          </w:p>
        </w:tc>
      </w:tr>
      <w:tr w14:paraId="15B2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Align w:val="top"/>
          </w:tcPr>
          <w:p w14:paraId="600162A2">
            <w:pPr>
              <w:pStyle w:val="17"/>
              <w:spacing w:before="149" w:line="232" w:lineRule="auto"/>
              <w:ind w:left="545"/>
              <w:rPr>
                <w:rFonts w:hint="eastAsia" w:ascii="仿宋" w:hAnsi="仿宋" w:eastAsia="仿宋" w:cs="仿宋"/>
                <w:color w:val="auto"/>
                <w:sz w:val="24"/>
                <w:szCs w:val="24"/>
              </w:rPr>
            </w:pPr>
            <w:r>
              <w:rPr>
                <w:rFonts w:hint="eastAsia" w:ascii="仿宋" w:hAnsi="仿宋" w:eastAsia="仿宋" w:cs="仿宋"/>
                <w:color w:val="auto"/>
                <w:spacing w:val="5"/>
                <w:sz w:val="24"/>
                <w:szCs w:val="24"/>
              </w:rPr>
              <w:t>营业执照号</w:t>
            </w:r>
          </w:p>
        </w:tc>
        <w:tc>
          <w:tcPr>
            <w:tcW w:w="2477" w:type="dxa"/>
            <w:gridSpan w:val="2"/>
            <w:vAlign w:val="top"/>
          </w:tcPr>
          <w:p w14:paraId="28BFA004">
            <w:pPr>
              <w:rPr>
                <w:rFonts w:hint="eastAsia" w:ascii="仿宋" w:hAnsi="仿宋" w:eastAsia="仿宋" w:cs="仿宋"/>
                <w:color w:val="auto"/>
                <w:sz w:val="24"/>
                <w:szCs w:val="24"/>
              </w:rPr>
            </w:pPr>
          </w:p>
        </w:tc>
        <w:tc>
          <w:tcPr>
            <w:tcW w:w="2348" w:type="dxa"/>
            <w:gridSpan w:val="2"/>
            <w:vAlign w:val="top"/>
          </w:tcPr>
          <w:p w14:paraId="799DD7D6">
            <w:pPr>
              <w:pStyle w:val="17"/>
              <w:spacing w:before="149" w:line="231" w:lineRule="auto"/>
              <w:ind w:left="555"/>
              <w:rPr>
                <w:rFonts w:hint="eastAsia" w:ascii="仿宋" w:hAnsi="仿宋" w:eastAsia="仿宋" w:cs="仿宋"/>
                <w:color w:val="auto"/>
                <w:sz w:val="24"/>
                <w:szCs w:val="24"/>
              </w:rPr>
            </w:pPr>
            <w:r>
              <w:rPr>
                <w:rFonts w:hint="eastAsia" w:ascii="仿宋" w:hAnsi="仿宋" w:eastAsia="仿宋" w:cs="仿宋"/>
                <w:color w:val="auto"/>
                <w:spacing w:val="7"/>
                <w:sz w:val="24"/>
                <w:szCs w:val="24"/>
              </w:rPr>
              <w:t>税务登记证号</w:t>
            </w:r>
          </w:p>
        </w:tc>
        <w:tc>
          <w:tcPr>
            <w:tcW w:w="2614" w:type="dxa"/>
            <w:vAlign w:val="top"/>
          </w:tcPr>
          <w:p w14:paraId="3F4CFC15">
            <w:pPr>
              <w:rPr>
                <w:rFonts w:hint="eastAsia" w:ascii="仿宋" w:hAnsi="仿宋" w:eastAsia="仿宋" w:cs="仿宋"/>
                <w:color w:val="auto"/>
                <w:sz w:val="24"/>
                <w:szCs w:val="24"/>
              </w:rPr>
            </w:pPr>
          </w:p>
        </w:tc>
      </w:tr>
      <w:tr w14:paraId="68E04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Align w:val="top"/>
          </w:tcPr>
          <w:p w14:paraId="036069E9">
            <w:pPr>
              <w:pStyle w:val="17"/>
              <w:spacing w:before="147" w:line="232" w:lineRule="auto"/>
              <w:ind w:left="456"/>
              <w:rPr>
                <w:rFonts w:hint="eastAsia" w:ascii="仿宋" w:hAnsi="仿宋" w:eastAsia="仿宋" w:cs="仿宋"/>
                <w:color w:val="auto"/>
                <w:sz w:val="24"/>
                <w:szCs w:val="24"/>
              </w:rPr>
            </w:pPr>
            <w:r>
              <w:rPr>
                <w:rFonts w:hint="eastAsia" w:ascii="仿宋" w:hAnsi="仿宋" w:eastAsia="仿宋" w:cs="仿宋"/>
                <w:color w:val="auto"/>
                <w:spacing w:val="3"/>
                <w:sz w:val="24"/>
                <w:szCs w:val="24"/>
              </w:rPr>
              <w:t>固定资产净值</w:t>
            </w:r>
          </w:p>
        </w:tc>
        <w:tc>
          <w:tcPr>
            <w:tcW w:w="2477" w:type="dxa"/>
            <w:gridSpan w:val="2"/>
            <w:vAlign w:val="top"/>
          </w:tcPr>
          <w:p w14:paraId="296516F6">
            <w:pPr>
              <w:pStyle w:val="17"/>
              <w:spacing w:before="148" w:line="234" w:lineRule="auto"/>
              <w:ind w:left="1961"/>
              <w:rPr>
                <w:rFonts w:hint="eastAsia" w:ascii="仿宋" w:hAnsi="仿宋" w:eastAsia="仿宋" w:cs="仿宋"/>
                <w:color w:val="auto"/>
                <w:sz w:val="24"/>
                <w:szCs w:val="24"/>
              </w:rPr>
            </w:pPr>
            <w:r>
              <w:rPr>
                <w:rFonts w:hint="eastAsia" w:ascii="仿宋" w:hAnsi="仿宋" w:eastAsia="仿宋" w:cs="仿宋"/>
                <w:color w:val="auto"/>
                <w:spacing w:val="1"/>
                <w:sz w:val="24"/>
                <w:szCs w:val="24"/>
              </w:rPr>
              <w:t>万元</w:t>
            </w:r>
          </w:p>
        </w:tc>
        <w:tc>
          <w:tcPr>
            <w:tcW w:w="2348" w:type="dxa"/>
            <w:gridSpan w:val="2"/>
            <w:vAlign w:val="top"/>
          </w:tcPr>
          <w:p w14:paraId="3BD313BF">
            <w:pPr>
              <w:pStyle w:val="17"/>
              <w:spacing w:before="148" w:line="232" w:lineRule="auto"/>
              <w:ind w:left="764"/>
              <w:rPr>
                <w:rFonts w:hint="eastAsia" w:ascii="仿宋" w:hAnsi="仿宋" w:eastAsia="仿宋" w:cs="仿宋"/>
                <w:color w:val="auto"/>
                <w:sz w:val="24"/>
                <w:szCs w:val="24"/>
              </w:rPr>
            </w:pPr>
            <w:r>
              <w:rPr>
                <w:rFonts w:hint="eastAsia" w:ascii="仿宋" w:hAnsi="仿宋" w:eastAsia="仿宋" w:cs="仿宋"/>
                <w:color w:val="auto"/>
                <w:spacing w:val="5"/>
                <w:sz w:val="24"/>
                <w:szCs w:val="24"/>
              </w:rPr>
              <w:t>流动资产</w:t>
            </w:r>
          </w:p>
        </w:tc>
        <w:tc>
          <w:tcPr>
            <w:tcW w:w="2614" w:type="dxa"/>
            <w:vAlign w:val="top"/>
          </w:tcPr>
          <w:p w14:paraId="369AA758">
            <w:pPr>
              <w:pStyle w:val="17"/>
              <w:spacing w:before="148" w:line="234" w:lineRule="auto"/>
              <w:ind w:left="2097"/>
              <w:rPr>
                <w:rFonts w:hint="eastAsia" w:ascii="仿宋" w:hAnsi="仿宋" w:eastAsia="仿宋" w:cs="仿宋"/>
                <w:color w:val="auto"/>
                <w:sz w:val="24"/>
                <w:szCs w:val="24"/>
              </w:rPr>
            </w:pPr>
            <w:r>
              <w:rPr>
                <w:rFonts w:hint="eastAsia" w:ascii="仿宋" w:hAnsi="仿宋" w:eastAsia="仿宋" w:cs="仿宋"/>
                <w:color w:val="auto"/>
                <w:spacing w:val="1"/>
                <w:sz w:val="24"/>
                <w:szCs w:val="24"/>
              </w:rPr>
              <w:t>万元</w:t>
            </w:r>
          </w:p>
        </w:tc>
      </w:tr>
      <w:tr w14:paraId="0F9DF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vAlign w:val="top"/>
          </w:tcPr>
          <w:p w14:paraId="0A0B0516">
            <w:pPr>
              <w:pStyle w:val="17"/>
              <w:spacing w:before="149" w:line="229" w:lineRule="auto"/>
              <w:ind w:left="642"/>
              <w:rPr>
                <w:rFonts w:hint="eastAsia" w:ascii="仿宋" w:hAnsi="仿宋" w:eastAsia="仿宋" w:cs="仿宋"/>
                <w:color w:val="auto"/>
                <w:sz w:val="24"/>
                <w:szCs w:val="24"/>
              </w:rPr>
            </w:pPr>
            <w:r>
              <w:rPr>
                <w:rFonts w:hint="eastAsia" w:ascii="仿宋" w:hAnsi="仿宋" w:eastAsia="仿宋" w:cs="仿宋"/>
                <w:color w:val="auto"/>
                <w:spacing w:val="5"/>
                <w:sz w:val="24"/>
                <w:szCs w:val="24"/>
              </w:rPr>
              <w:t>开户银行</w:t>
            </w:r>
          </w:p>
        </w:tc>
        <w:tc>
          <w:tcPr>
            <w:tcW w:w="2477" w:type="dxa"/>
            <w:gridSpan w:val="2"/>
            <w:vAlign w:val="top"/>
          </w:tcPr>
          <w:p w14:paraId="395CBDE4">
            <w:pPr>
              <w:rPr>
                <w:rFonts w:hint="eastAsia" w:ascii="仿宋" w:hAnsi="仿宋" w:eastAsia="仿宋" w:cs="仿宋"/>
                <w:color w:val="auto"/>
                <w:sz w:val="24"/>
                <w:szCs w:val="24"/>
              </w:rPr>
            </w:pPr>
          </w:p>
        </w:tc>
        <w:tc>
          <w:tcPr>
            <w:tcW w:w="2348" w:type="dxa"/>
            <w:gridSpan w:val="2"/>
            <w:vAlign w:val="top"/>
          </w:tcPr>
          <w:p w14:paraId="4794E5EE">
            <w:pPr>
              <w:pStyle w:val="17"/>
              <w:spacing w:before="149" w:line="232" w:lineRule="auto"/>
              <w:ind w:left="973"/>
              <w:rPr>
                <w:rFonts w:hint="eastAsia" w:ascii="仿宋" w:hAnsi="仿宋" w:eastAsia="仿宋" w:cs="仿宋"/>
                <w:color w:val="auto"/>
                <w:sz w:val="24"/>
                <w:szCs w:val="24"/>
              </w:rPr>
            </w:pPr>
            <w:r>
              <w:rPr>
                <w:rFonts w:hint="eastAsia" w:ascii="仿宋" w:hAnsi="仿宋" w:eastAsia="仿宋" w:cs="仿宋"/>
                <w:color w:val="auto"/>
                <w:spacing w:val="3"/>
                <w:sz w:val="24"/>
                <w:szCs w:val="24"/>
              </w:rPr>
              <w:t>账号</w:t>
            </w:r>
          </w:p>
        </w:tc>
        <w:tc>
          <w:tcPr>
            <w:tcW w:w="2614" w:type="dxa"/>
            <w:vAlign w:val="top"/>
          </w:tcPr>
          <w:p w14:paraId="5ED6C88E">
            <w:pPr>
              <w:rPr>
                <w:rFonts w:hint="eastAsia" w:ascii="仿宋" w:hAnsi="仿宋" w:eastAsia="仿宋" w:cs="仿宋"/>
                <w:color w:val="auto"/>
                <w:sz w:val="24"/>
                <w:szCs w:val="24"/>
              </w:rPr>
            </w:pPr>
          </w:p>
        </w:tc>
      </w:tr>
      <w:tr w14:paraId="4FAB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05" w:type="dxa"/>
            <w:vAlign w:val="top"/>
          </w:tcPr>
          <w:p w14:paraId="1D009AC0">
            <w:pPr>
              <w:pStyle w:val="17"/>
              <w:spacing w:before="217" w:line="232" w:lineRule="auto"/>
              <w:ind w:left="642"/>
              <w:rPr>
                <w:rFonts w:hint="eastAsia" w:ascii="仿宋" w:hAnsi="仿宋" w:eastAsia="仿宋" w:cs="仿宋"/>
                <w:color w:val="auto"/>
                <w:sz w:val="24"/>
                <w:szCs w:val="24"/>
              </w:rPr>
            </w:pPr>
            <w:r>
              <w:rPr>
                <w:rFonts w:hint="eastAsia" w:ascii="仿宋" w:hAnsi="仿宋" w:eastAsia="仿宋" w:cs="仿宋"/>
                <w:color w:val="auto"/>
                <w:spacing w:val="5"/>
                <w:sz w:val="24"/>
                <w:szCs w:val="24"/>
              </w:rPr>
              <w:t>经营范围</w:t>
            </w:r>
          </w:p>
        </w:tc>
        <w:tc>
          <w:tcPr>
            <w:tcW w:w="7439" w:type="dxa"/>
            <w:gridSpan w:val="5"/>
            <w:vAlign w:val="top"/>
          </w:tcPr>
          <w:p w14:paraId="6DA2EA72">
            <w:pPr>
              <w:rPr>
                <w:rFonts w:hint="eastAsia" w:ascii="仿宋" w:hAnsi="仿宋" w:eastAsia="仿宋" w:cs="仿宋"/>
                <w:color w:val="auto"/>
                <w:sz w:val="24"/>
                <w:szCs w:val="24"/>
              </w:rPr>
            </w:pPr>
          </w:p>
        </w:tc>
      </w:tr>
      <w:tr w14:paraId="3B09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2105" w:type="dxa"/>
            <w:vAlign w:val="top"/>
          </w:tcPr>
          <w:p w14:paraId="786C856D">
            <w:pPr>
              <w:spacing w:line="242" w:lineRule="auto"/>
              <w:rPr>
                <w:rFonts w:hint="eastAsia" w:ascii="仿宋" w:hAnsi="仿宋" w:eastAsia="仿宋" w:cs="仿宋"/>
                <w:color w:val="auto"/>
                <w:sz w:val="24"/>
                <w:szCs w:val="24"/>
              </w:rPr>
            </w:pPr>
          </w:p>
          <w:p w14:paraId="33A3E2C5">
            <w:pPr>
              <w:spacing w:line="242" w:lineRule="auto"/>
              <w:rPr>
                <w:rFonts w:hint="eastAsia" w:ascii="仿宋" w:hAnsi="仿宋" w:eastAsia="仿宋" w:cs="仿宋"/>
                <w:color w:val="auto"/>
                <w:sz w:val="24"/>
                <w:szCs w:val="24"/>
              </w:rPr>
            </w:pPr>
          </w:p>
          <w:p w14:paraId="542C9702">
            <w:pPr>
              <w:spacing w:line="242" w:lineRule="auto"/>
              <w:rPr>
                <w:rFonts w:hint="eastAsia" w:ascii="仿宋" w:hAnsi="仿宋" w:eastAsia="仿宋" w:cs="仿宋"/>
                <w:color w:val="auto"/>
                <w:sz w:val="24"/>
                <w:szCs w:val="24"/>
              </w:rPr>
            </w:pPr>
          </w:p>
          <w:p w14:paraId="3309FC2B">
            <w:pPr>
              <w:spacing w:line="242" w:lineRule="auto"/>
              <w:rPr>
                <w:rFonts w:hint="eastAsia" w:ascii="仿宋" w:hAnsi="仿宋" w:eastAsia="仿宋" w:cs="仿宋"/>
                <w:color w:val="auto"/>
                <w:sz w:val="24"/>
                <w:szCs w:val="24"/>
              </w:rPr>
            </w:pPr>
          </w:p>
          <w:p w14:paraId="149A7084">
            <w:pPr>
              <w:pStyle w:val="17"/>
              <w:spacing w:before="65" w:line="232" w:lineRule="auto"/>
              <w:ind w:left="650"/>
              <w:rPr>
                <w:rFonts w:hint="eastAsia" w:ascii="仿宋" w:hAnsi="仿宋" w:eastAsia="仿宋" w:cs="仿宋"/>
                <w:color w:val="auto"/>
                <w:sz w:val="24"/>
                <w:szCs w:val="24"/>
              </w:rPr>
            </w:pPr>
            <w:r>
              <w:rPr>
                <w:rFonts w:hint="eastAsia" w:ascii="仿宋" w:hAnsi="仿宋" w:eastAsia="仿宋" w:cs="仿宋"/>
                <w:color w:val="auto"/>
                <w:spacing w:val="4"/>
                <w:sz w:val="24"/>
                <w:szCs w:val="24"/>
              </w:rPr>
              <w:t>我方承诺</w:t>
            </w:r>
          </w:p>
        </w:tc>
        <w:tc>
          <w:tcPr>
            <w:tcW w:w="7439" w:type="dxa"/>
            <w:gridSpan w:val="5"/>
            <w:vAlign w:val="top"/>
          </w:tcPr>
          <w:p w14:paraId="44F71A8D">
            <w:pPr>
              <w:pStyle w:val="17"/>
              <w:spacing w:before="154" w:line="257" w:lineRule="auto"/>
              <w:ind w:left="116" w:right="190" w:firstLine="8"/>
              <w:rPr>
                <w:rFonts w:hint="eastAsia" w:ascii="仿宋" w:hAnsi="仿宋" w:eastAsia="仿宋" w:cs="仿宋"/>
                <w:color w:val="auto"/>
                <w:sz w:val="24"/>
                <w:szCs w:val="24"/>
              </w:rPr>
            </w:pPr>
            <w:r>
              <w:rPr>
                <w:rFonts w:hint="eastAsia" w:ascii="仿宋" w:hAnsi="仿宋" w:eastAsia="仿宋" w:cs="仿宋"/>
                <w:color w:val="auto"/>
                <w:spacing w:val="9"/>
                <w:sz w:val="24"/>
                <w:szCs w:val="24"/>
              </w:rPr>
              <w:t>1、我方符合《中华人民共和国政府采购法》第二十二条要求,且必须为未被列</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9"/>
                <w:sz w:val="24"/>
                <w:szCs w:val="24"/>
              </w:rPr>
              <w:t>入“信用中国</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9"/>
                <w:sz w:val="24"/>
                <w:szCs w:val="24"/>
              </w:rPr>
              <w:t>”网站(</w:t>
            </w:r>
            <w:r>
              <w:rPr>
                <w:rFonts w:hint="eastAsia" w:ascii="仿宋" w:hAnsi="仿宋" w:eastAsia="仿宋" w:cs="仿宋"/>
                <w:color w:val="auto"/>
                <w:sz w:val="24"/>
                <w:szCs w:val="24"/>
              </w:rPr>
              <w:t>www</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creditchina</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gov</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9"/>
                <w:sz w:val="24"/>
                <w:szCs w:val="24"/>
              </w:rPr>
              <w:t>)、</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9"/>
                <w:sz w:val="24"/>
                <w:szCs w:val="24"/>
              </w:rPr>
              <w:t>中国政府采购网(</w:t>
            </w:r>
            <w:r>
              <w:rPr>
                <w:rFonts w:hint="eastAsia" w:ascii="仿宋" w:hAnsi="仿宋" w:eastAsia="仿宋" w:cs="仿宋"/>
                <w:color w:val="auto"/>
                <w:sz w:val="24"/>
                <w:szCs w:val="24"/>
              </w:rPr>
              <w:t>www</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ccgp</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gov</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9"/>
                <w:sz w:val="24"/>
                <w:szCs w:val="24"/>
              </w:rPr>
              <w:t>)渠道信用记录失信被执行人、税收违法黑名单、政府</w:t>
            </w:r>
            <w:r>
              <w:rPr>
                <w:rFonts w:hint="eastAsia" w:ascii="仿宋" w:hAnsi="仿宋" w:eastAsia="仿宋" w:cs="仿宋"/>
                <w:color w:val="auto"/>
                <w:spacing w:val="8"/>
                <w:sz w:val="24"/>
                <w:szCs w:val="24"/>
              </w:rPr>
              <w:t>采购严重违法失信行为记录名单的投标供应商。</w:t>
            </w:r>
          </w:p>
          <w:p w14:paraId="7A91639E">
            <w:pPr>
              <w:pStyle w:val="17"/>
              <w:spacing w:before="36" w:line="230" w:lineRule="auto"/>
              <w:ind w:left="113"/>
              <w:rPr>
                <w:rFonts w:hint="eastAsia" w:ascii="仿宋" w:hAnsi="仿宋" w:eastAsia="仿宋" w:cs="仿宋"/>
                <w:color w:val="auto"/>
                <w:sz w:val="24"/>
                <w:szCs w:val="24"/>
              </w:rPr>
            </w:pPr>
            <w:r>
              <w:rPr>
                <w:rFonts w:hint="eastAsia" w:ascii="仿宋" w:hAnsi="仿宋" w:eastAsia="仿宋" w:cs="仿宋"/>
                <w:color w:val="auto"/>
                <w:spacing w:val="8"/>
                <w:sz w:val="24"/>
                <w:szCs w:val="24"/>
              </w:rPr>
              <w:t>2、我方具有独立承担民事责任能力；</w:t>
            </w:r>
          </w:p>
          <w:p w14:paraId="41A11329">
            <w:pPr>
              <w:pStyle w:val="17"/>
              <w:spacing w:before="51" w:line="227" w:lineRule="auto"/>
              <w:ind w:left="114"/>
              <w:rPr>
                <w:rFonts w:hint="eastAsia" w:ascii="仿宋" w:hAnsi="仿宋" w:eastAsia="仿宋" w:cs="仿宋"/>
                <w:color w:val="auto"/>
                <w:sz w:val="24"/>
                <w:szCs w:val="24"/>
              </w:rPr>
            </w:pPr>
            <w:r>
              <w:rPr>
                <w:rFonts w:hint="eastAsia" w:ascii="仿宋" w:hAnsi="仿宋" w:eastAsia="仿宋" w:cs="仿宋"/>
                <w:color w:val="auto"/>
                <w:spacing w:val="8"/>
                <w:sz w:val="24"/>
                <w:szCs w:val="24"/>
              </w:rPr>
              <w:t>3、我方独立参加投标，若中标决不转包、分包。</w:t>
            </w:r>
          </w:p>
          <w:p w14:paraId="429521BA">
            <w:pPr>
              <w:pStyle w:val="17"/>
              <w:spacing w:before="54" w:line="229" w:lineRule="auto"/>
              <w:ind w:left="109"/>
              <w:rPr>
                <w:rFonts w:hint="eastAsia" w:ascii="仿宋" w:hAnsi="仿宋" w:eastAsia="仿宋" w:cs="仿宋"/>
                <w:color w:val="auto"/>
                <w:sz w:val="24"/>
                <w:szCs w:val="24"/>
              </w:rPr>
            </w:pPr>
            <w:r>
              <w:rPr>
                <w:rFonts w:hint="eastAsia" w:ascii="仿宋" w:hAnsi="仿宋" w:eastAsia="仿宋" w:cs="仿宋"/>
                <w:color w:val="auto"/>
                <w:spacing w:val="9"/>
                <w:sz w:val="24"/>
                <w:szCs w:val="24"/>
              </w:rPr>
              <w:t>4、我方无不良行为信用记录或有不良行为信用记录已过处罚暂停期的。</w:t>
            </w:r>
          </w:p>
        </w:tc>
      </w:tr>
      <w:tr w14:paraId="5F9C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105" w:type="dxa"/>
            <w:vAlign w:val="top"/>
          </w:tcPr>
          <w:p w14:paraId="241CD9E1">
            <w:pPr>
              <w:pStyle w:val="17"/>
              <w:spacing w:before="251" w:line="233" w:lineRule="auto"/>
              <w:ind w:left="750"/>
              <w:rPr>
                <w:rFonts w:hint="eastAsia" w:ascii="仿宋" w:hAnsi="仿宋" w:eastAsia="仿宋" w:cs="仿宋"/>
                <w:color w:val="auto"/>
                <w:sz w:val="24"/>
                <w:szCs w:val="24"/>
              </w:rPr>
            </w:pPr>
            <w:r>
              <w:rPr>
                <w:rFonts w:hint="eastAsia" w:ascii="仿宋" w:hAnsi="仿宋" w:eastAsia="仿宋" w:cs="仿宋"/>
                <w:color w:val="auto"/>
                <w:spacing w:val="-4"/>
                <w:sz w:val="24"/>
                <w:szCs w:val="24"/>
              </w:rPr>
              <w:t>备</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4"/>
                <w:sz w:val="24"/>
                <w:szCs w:val="24"/>
              </w:rPr>
              <w:t>注</w:t>
            </w:r>
          </w:p>
        </w:tc>
        <w:tc>
          <w:tcPr>
            <w:tcW w:w="7439" w:type="dxa"/>
            <w:gridSpan w:val="5"/>
            <w:vAlign w:val="top"/>
          </w:tcPr>
          <w:p w14:paraId="3EB14A25">
            <w:pPr>
              <w:rPr>
                <w:rFonts w:hint="eastAsia" w:ascii="仿宋" w:hAnsi="仿宋" w:eastAsia="仿宋" w:cs="仿宋"/>
                <w:color w:val="auto"/>
                <w:sz w:val="24"/>
                <w:szCs w:val="24"/>
              </w:rPr>
            </w:pPr>
          </w:p>
        </w:tc>
      </w:tr>
    </w:tbl>
    <w:p w14:paraId="414F889B">
      <w:pPr>
        <w:spacing w:before="102" w:line="220" w:lineRule="auto"/>
        <w:ind w:left="564"/>
        <w:rPr>
          <w:rFonts w:hint="eastAsia" w:ascii="仿宋" w:hAnsi="仿宋" w:eastAsia="仿宋" w:cs="仿宋"/>
          <w:color w:val="auto"/>
          <w:sz w:val="24"/>
          <w:szCs w:val="24"/>
        </w:rPr>
      </w:pPr>
      <w:r>
        <w:rPr>
          <w:rFonts w:hint="eastAsia" w:ascii="仿宋" w:hAnsi="仿宋" w:eastAsia="仿宋" w:cs="仿宋"/>
          <w:color w:val="auto"/>
          <w:spacing w:val="-1"/>
          <w:sz w:val="24"/>
          <w:szCs w:val="24"/>
        </w:rPr>
        <w:t>注：1、营业执照副本、银行开户证明及税务登记证等证明材料扫描件附后。</w:t>
      </w:r>
    </w:p>
    <w:p w14:paraId="4D076C18">
      <w:pPr>
        <w:pStyle w:val="4"/>
        <w:spacing w:line="242" w:lineRule="auto"/>
        <w:rPr>
          <w:rFonts w:hint="eastAsia" w:ascii="仿宋" w:hAnsi="仿宋" w:eastAsia="仿宋" w:cs="仿宋"/>
          <w:color w:val="auto"/>
          <w:sz w:val="24"/>
          <w:szCs w:val="24"/>
        </w:rPr>
      </w:pPr>
    </w:p>
    <w:p w14:paraId="055AD031">
      <w:pPr>
        <w:pStyle w:val="4"/>
        <w:spacing w:line="242" w:lineRule="auto"/>
        <w:rPr>
          <w:rFonts w:hint="eastAsia" w:ascii="仿宋" w:hAnsi="仿宋" w:eastAsia="仿宋" w:cs="仿宋"/>
          <w:color w:val="auto"/>
          <w:sz w:val="24"/>
          <w:szCs w:val="24"/>
        </w:rPr>
      </w:pPr>
    </w:p>
    <w:p w14:paraId="516079C0">
      <w:pPr>
        <w:pStyle w:val="4"/>
        <w:spacing w:line="242" w:lineRule="auto"/>
        <w:rPr>
          <w:rFonts w:hint="eastAsia" w:ascii="仿宋" w:hAnsi="仿宋" w:eastAsia="仿宋" w:cs="仿宋"/>
          <w:color w:val="auto"/>
          <w:sz w:val="24"/>
          <w:szCs w:val="24"/>
        </w:rPr>
      </w:pPr>
    </w:p>
    <w:p w14:paraId="0F709233">
      <w:pPr>
        <w:pStyle w:val="4"/>
        <w:spacing w:line="242" w:lineRule="auto"/>
        <w:rPr>
          <w:rFonts w:hint="eastAsia" w:ascii="仿宋" w:hAnsi="仿宋" w:eastAsia="仿宋" w:cs="仿宋"/>
          <w:color w:val="auto"/>
          <w:sz w:val="24"/>
          <w:szCs w:val="24"/>
        </w:rPr>
      </w:pPr>
    </w:p>
    <w:p w14:paraId="42CAF87C">
      <w:pPr>
        <w:spacing w:before="65" w:line="231" w:lineRule="auto"/>
        <w:jc w:val="both"/>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投标人（盖章</w:t>
      </w:r>
      <w:r>
        <w:rPr>
          <w:rFonts w:hint="eastAsia" w:ascii="仿宋" w:hAnsi="仿宋" w:eastAsia="仿宋" w:cs="仿宋"/>
          <w:b/>
          <w:bCs/>
          <w:color w:val="auto"/>
          <w:spacing w:val="-3"/>
          <w:sz w:val="24"/>
          <w:szCs w:val="24"/>
        </w:rPr>
        <w:t>）：</w:t>
      </w:r>
    </w:p>
    <w:p w14:paraId="23862320">
      <w:pPr>
        <w:pStyle w:val="4"/>
        <w:spacing w:line="279" w:lineRule="auto"/>
        <w:rPr>
          <w:rFonts w:hint="eastAsia" w:ascii="仿宋" w:hAnsi="仿宋" w:eastAsia="仿宋" w:cs="仿宋"/>
          <w:color w:val="auto"/>
          <w:sz w:val="24"/>
          <w:szCs w:val="24"/>
        </w:rPr>
      </w:pPr>
    </w:p>
    <w:p w14:paraId="00819FE5">
      <w:pPr>
        <w:pStyle w:val="4"/>
        <w:spacing w:line="280" w:lineRule="auto"/>
        <w:rPr>
          <w:rFonts w:hint="eastAsia" w:ascii="仿宋" w:hAnsi="仿宋" w:eastAsia="仿宋" w:cs="仿宋"/>
          <w:color w:val="auto"/>
          <w:sz w:val="24"/>
          <w:szCs w:val="24"/>
        </w:rPr>
      </w:pPr>
    </w:p>
    <w:p w14:paraId="039856D1">
      <w:pPr>
        <w:spacing w:before="66" w:line="231" w:lineRule="auto"/>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日</w:t>
      </w:r>
      <w:r>
        <w:rPr>
          <w:rFonts w:hint="eastAsia" w:ascii="仿宋" w:hAnsi="仿宋" w:eastAsia="仿宋" w:cs="仿宋"/>
          <w:color w:val="auto"/>
          <w:spacing w:val="22"/>
          <w:sz w:val="24"/>
          <w:szCs w:val="24"/>
        </w:rPr>
        <w:t xml:space="preserve"> </w:t>
      </w:r>
      <w:r>
        <w:rPr>
          <w:rFonts w:hint="eastAsia" w:ascii="仿宋" w:hAnsi="仿宋" w:eastAsia="仿宋" w:cs="仿宋"/>
          <w:b/>
          <w:bCs/>
          <w:color w:val="auto"/>
          <w:spacing w:val="-10"/>
          <w:sz w:val="24"/>
          <w:szCs w:val="24"/>
        </w:rPr>
        <w:t>期：</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10"/>
          <w:sz w:val="24"/>
          <w:szCs w:val="24"/>
        </w:rPr>
        <w:t>年</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10"/>
          <w:sz w:val="24"/>
          <w:szCs w:val="24"/>
        </w:rPr>
        <w:t>月</w:t>
      </w:r>
      <w:r>
        <w:rPr>
          <w:rFonts w:hint="eastAsia" w:ascii="仿宋" w:hAnsi="仿宋" w:eastAsia="仿宋" w:cs="仿宋"/>
          <w:color w:val="auto"/>
          <w:spacing w:val="18"/>
          <w:sz w:val="24"/>
          <w:szCs w:val="24"/>
        </w:rPr>
        <w:t xml:space="preserve">  </w:t>
      </w:r>
      <w:r>
        <w:rPr>
          <w:rFonts w:hint="eastAsia" w:ascii="仿宋" w:hAnsi="仿宋" w:eastAsia="仿宋" w:cs="仿宋"/>
          <w:b/>
          <w:bCs/>
          <w:color w:val="auto"/>
          <w:spacing w:val="-10"/>
          <w:sz w:val="24"/>
          <w:szCs w:val="24"/>
        </w:rPr>
        <w:t>日</w:t>
      </w:r>
    </w:p>
    <w:p w14:paraId="492F7FAF">
      <w:pPr>
        <w:pStyle w:val="4"/>
        <w:spacing w:line="404" w:lineRule="auto"/>
        <w:rPr>
          <w:rFonts w:hint="eastAsia" w:ascii="仿宋" w:hAnsi="仿宋" w:eastAsia="仿宋" w:cs="仿宋"/>
          <w:color w:val="auto"/>
          <w:sz w:val="24"/>
          <w:szCs w:val="24"/>
        </w:rPr>
      </w:pPr>
    </w:p>
    <w:p w14:paraId="23A82C2E">
      <w:pPr>
        <w:spacing w:before="71" w:line="223" w:lineRule="auto"/>
        <w:ind w:left="24"/>
        <w:outlineLvl w:val="2"/>
        <w:rPr>
          <w:rFonts w:hint="eastAsia" w:ascii="仿宋" w:hAnsi="仿宋" w:eastAsia="仿宋" w:cs="仿宋"/>
          <w:b/>
          <w:bCs/>
          <w:color w:val="auto"/>
          <w:spacing w:val="-10"/>
          <w:sz w:val="24"/>
          <w:szCs w:val="24"/>
        </w:rPr>
      </w:pPr>
    </w:p>
    <w:p w14:paraId="2E57315F">
      <w:pPr>
        <w:spacing w:before="71" w:line="223" w:lineRule="auto"/>
        <w:ind w:left="24"/>
        <w:outlineLvl w:val="2"/>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48"/>
          <w:sz w:val="24"/>
          <w:szCs w:val="24"/>
        </w:rPr>
        <w:t xml:space="preserve"> </w:t>
      </w:r>
      <w:r>
        <w:rPr>
          <w:rFonts w:hint="eastAsia" w:ascii="仿宋" w:hAnsi="仿宋" w:eastAsia="仿宋" w:cs="仿宋"/>
          <w:b/>
          <w:bCs/>
          <w:color w:val="auto"/>
          <w:spacing w:val="-10"/>
          <w:sz w:val="24"/>
          <w:szCs w:val="24"/>
        </w:rPr>
        <w:t>6</w:t>
      </w:r>
    </w:p>
    <w:p w14:paraId="794DD549">
      <w:pPr>
        <w:pStyle w:val="4"/>
        <w:spacing w:line="468" w:lineRule="auto"/>
        <w:rPr>
          <w:rFonts w:hint="eastAsia" w:ascii="仿宋" w:hAnsi="仿宋" w:eastAsia="仿宋" w:cs="仿宋"/>
          <w:color w:val="auto"/>
          <w:sz w:val="24"/>
          <w:szCs w:val="24"/>
        </w:rPr>
      </w:pPr>
    </w:p>
    <w:p w14:paraId="468B4DD8">
      <w:pPr>
        <w:spacing w:before="91" w:line="222" w:lineRule="auto"/>
        <w:ind w:left="3800"/>
        <w:outlineLvl w:val="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项目业绩清单表</w:t>
      </w:r>
    </w:p>
    <w:p w14:paraId="2A998523">
      <w:pPr>
        <w:spacing w:line="206" w:lineRule="exact"/>
        <w:rPr>
          <w:rFonts w:hint="eastAsia" w:ascii="仿宋" w:hAnsi="仿宋" w:eastAsia="仿宋" w:cs="仿宋"/>
          <w:color w:val="auto"/>
          <w:sz w:val="24"/>
          <w:szCs w:val="24"/>
        </w:rPr>
      </w:pPr>
    </w:p>
    <w:tbl>
      <w:tblPr>
        <w:tblStyle w:val="16"/>
        <w:tblW w:w="9284"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871"/>
        <w:gridCol w:w="1022"/>
        <w:gridCol w:w="1103"/>
        <w:gridCol w:w="1077"/>
        <w:gridCol w:w="1225"/>
        <w:gridCol w:w="1212"/>
        <w:gridCol w:w="1214"/>
      </w:tblGrid>
      <w:tr w14:paraId="4C62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60" w:type="dxa"/>
            <w:textDirection w:val="tbRlV"/>
            <w:vAlign w:val="top"/>
          </w:tcPr>
          <w:p w14:paraId="0E0827B5">
            <w:pPr>
              <w:pStyle w:val="17"/>
              <w:spacing w:before="176" w:line="202" w:lineRule="auto"/>
              <w:ind w:left="118"/>
              <w:rPr>
                <w:rFonts w:hint="eastAsia" w:ascii="仿宋" w:hAnsi="仿宋" w:eastAsia="仿宋" w:cs="仿宋"/>
                <w:color w:val="auto"/>
                <w:sz w:val="24"/>
                <w:szCs w:val="24"/>
              </w:rPr>
            </w:pPr>
            <w:r>
              <w:rPr>
                <w:rFonts w:hint="eastAsia" w:ascii="仿宋" w:hAnsi="仿宋" w:eastAsia="仿宋" w:cs="仿宋"/>
                <w:color w:val="auto"/>
                <w:spacing w:val="5"/>
                <w:sz w:val="24"/>
                <w:szCs w:val="24"/>
              </w:rPr>
              <w:t>序</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5"/>
                <w:sz w:val="24"/>
                <w:szCs w:val="24"/>
              </w:rPr>
              <w:t>号</w:t>
            </w:r>
          </w:p>
        </w:tc>
        <w:tc>
          <w:tcPr>
            <w:tcW w:w="1871" w:type="dxa"/>
            <w:vAlign w:val="top"/>
          </w:tcPr>
          <w:p w14:paraId="541842CB">
            <w:pPr>
              <w:pStyle w:val="17"/>
              <w:spacing w:before="276" w:line="221" w:lineRule="auto"/>
              <w:ind w:left="104"/>
              <w:rPr>
                <w:rFonts w:hint="eastAsia" w:ascii="仿宋" w:hAnsi="仿宋" w:eastAsia="仿宋" w:cs="仿宋"/>
                <w:color w:val="auto"/>
                <w:sz w:val="24"/>
                <w:szCs w:val="24"/>
              </w:rPr>
            </w:pPr>
            <w:r>
              <w:rPr>
                <w:rFonts w:hint="eastAsia" w:ascii="仿宋" w:hAnsi="仿宋" w:eastAsia="仿宋" w:cs="仿宋"/>
                <w:color w:val="auto"/>
                <w:spacing w:val="32"/>
                <w:sz w:val="24"/>
                <w:szCs w:val="24"/>
              </w:rPr>
              <w:t>采购项目名称</w:t>
            </w:r>
          </w:p>
        </w:tc>
        <w:tc>
          <w:tcPr>
            <w:tcW w:w="1022" w:type="dxa"/>
            <w:vAlign w:val="top"/>
          </w:tcPr>
          <w:p w14:paraId="69466517">
            <w:pPr>
              <w:pStyle w:val="17"/>
              <w:spacing w:before="117" w:line="234" w:lineRule="auto"/>
              <w:ind w:left="380" w:right="127" w:hanging="279"/>
              <w:rPr>
                <w:rFonts w:hint="eastAsia" w:ascii="仿宋" w:hAnsi="仿宋" w:eastAsia="仿宋" w:cs="仿宋"/>
                <w:color w:val="auto"/>
                <w:sz w:val="24"/>
                <w:szCs w:val="24"/>
              </w:rPr>
            </w:pPr>
            <w:r>
              <w:rPr>
                <w:rFonts w:hint="eastAsia" w:ascii="仿宋" w:hAnsi="仿宋" w:eastAsia="仿宋" w:cs="仿宋"/>
                <w:color w:val="auto"/>
                <w:spacing w:val="21"/>
                <w:sz w:val="24"/>
                <w:szCs w:val="24"/>
              </w:rPr>
              <w:t>建设单</w:t>
            </w:r>
            <w:r>
              <w:rPr>
                <w:rFonts w:hint="eastAsia" w:ascii="仿宋" w:hAnsi="仿宋" w:eastAsia="仿宋" w:cs="仿宋"/>
                <w:color w:val="auto"/>
                <w:sz w:val="24"/>
                <w:szCs w:val="24"/>
              </w:rPr>
              <w:t xml:space="preserve"> 位</w:t>
            </w:r>
          </w:p>
        </w:tc>
        <w:tc>
          <w:tcPr>
            <w:tcW w:w="1103" w:type="dxa"/>
            <w:vAlign w:val="top"/>
          </w:tcPr>
          <w:p w14:paraId="48002262">
            <w:pPr>
              <w:pStyle w:val="17"/>
              <w:spacing w:before="119" w:line="234" w:lineRule="auto"/>
              <w:ind w:left="421" w:right="167" w:hanging="273"/>
              <w:rPr>
                <w:rFonts w:hint="eastAsia" w:ascii="仿宋" w:hAnsi="仿宋" w:eastAsia="仿宋" w:cs="仿宋"/>
                <w:color w:val="auto"/>
                <w:sz w:val="24"/>
                <w:szCs w:val="24"/>
              </w:rPr>
            </w:pPr>
            <w:r>
              <w:rPr>
                <w:rFonts w:hint="eastAsia" w:ascii="仿宋" w:hAnsi="仿宋" w:eastAsia="仿宋" w:cs="仿宋"/>
                <w:color w:val="auto"/>
                <w:spacing w:val="18"/>
                <w:sz w:val="24"/>
                <w:szCs w:val="24"/>
              </w:rPr>
              <w:t>合同金</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额</w:t>
            </w:r>
          </w:p>
        </w:tc>
        <w:tc>
          <w:tcPr>
            <w:tcW w:w="1077" w:type="dxa"/>
            <w:vAlign w:val="top"/>
          </w:tcPr>
          <w:p w14:paraId="70B672D7">
            <w:pPr>
              <w:pStyle w:val="17"/>
              <w:spacing w:before="119" w:line="234" w:lineRule="auto"/>
              <w:ind w:left="409" w:right="154" w:hanging="275"/>
              <w:rPr>
                <w:rFonts w:hint="eastAsia" w:ascii="仿宋" w:hAnsi="仿宋" w:eastAsia="仿宋" w:cs="仿宋"/>
                <w:color w:val="auto"/>
                <w:sz w:val="24"/>
                <w:szCs w:val="24"/>
              </w:rPr>
            </w:pPr>
            <w:r>
              <w:rPr>
                <w:rFonts w:hint="eastAsia" w:ascii="仿宋" w:hAnsi="仿宋" w:eastAsia="仿宋" w:cs="仿宋"/>
                <w:color w:val="auto"/>
                <w:spacing w:val="19"/>
                <w:sz w:val="24"/>
                <w:szCs w:val="24"/>
              </w:rPr>
              <w:t>签约日</w:t>
            </w:r>
            <w:r>
              <w:rPr>
                <w:rFonts w:hint="eastAsia" w:ascii="仿宋" w:hAnsi="仿宋" w:eastAsia="仿宋" w:cs="仿宋"/>
                <w:color w:val="auto"/>
                <w:sz w:val="24"/>
                <w:szCs w:val="24"/>
              </w:rPr>
              <w:t xml:space="preserve"> 期</w:t>
            </w:r>
          </w:p>
        </w:tc>
        <w:tc>
          <w:tcPr>
            <w:tcW w:w="1225" w:type="dxa"/>
            <w:vAlign w:val="top"/>
          </w:tcPr>
          <w:p w14:paraId="0E398338">
            <w:pPr>
              <w:pStyle w:val="17"/>
              <w:spacing w:before="277" w:line="224" w:lineRule="auto"/>
              <w:ind w:left="201"/>
              <w:rPr>
                <w:rFonts w:hint="eastAsia" w:ascii="仿宋" w:hAnsi="仿宋" w:eastAsia="仿宋" w:cs="仿宋"/>
                <w:color w:val="auto"/>
                <w:sz w:val="24"/>
                <w:szCs w:val="24"/>
              </w:rPr>
            </w:pPr>
            <w:r>
              <w:rPr>
                <w:rFonts w:hint="eastAsia" w:ascii="仿宋" w:hAnsi="仿宋" w:eastAsia="仿宋" w:cs="仿宋"/>
                <w:color w:val="auto"/>
                <w:spacing w:val="-1"/>
                <w:sz w:val="24"/>
                <w:szCs w:val="24"/>
              </w:rPr>
              <w:t>联</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
                <w:sz w:val="24"/>
                <w:szCs w:val="24"/>
              </w:rPr>
              <w:t>系人</w:t>
            </w:r>
          </w:p>
        </w:tc>
        <w:tc>
          <w:tcPr>
            <w:tcW w:w="1212" w:type="dxa"/>
            <w:vAlign w:val="top"/>
          </w:tcPr>
          <w:p w14:paraId="3821C4E2">
            <w:pPr>
              <w:pStyle w:val="17"/>
              <w:spacing w:before="276" w:line="223" w:lineRule="auto"/>
              <w:ind w:left="56"/>
              <w:rPr>
                <w:rFonts w:hint="eastAsia" w:ascii="仿宋" w:hAnsi="仿宋" w:eastAsia="仿宋" w:cs="仿宋"/>
                <w:color w:val="auto"/>
                <w:sz w:val="24"/>
                <w:szCs w:val="24"/>
              </w:rPr>
            </w:pPr>
            <w:r>
              <w:rPr>
                <w:rFonts w:hint="eastAsia" w:ascii="仿宋" w:hAnsi="仿宋" w:eastAsia="仿宋" w:cs="仿宋"/>
                <w:color w:val="auto"/>
                <w:spacing w:val="30"/>
                <w:sz w:val="24"/>
                <w:szCs w:val="24"/>
              </w:rPr>
              <w:t>联系电话</w:t>
            </w:r>
          </w:p>
        </w:tc>
        <w:tc>
          <w:tcPr>
            <w:tcW w:w="1214" w:type="dxa"/>
            <w:vAlign w:val="top"/>
          </w:tcPr>
          <w:p w14:paraId="0C78AC1D">
            <w:pPr>
              <w:pStyle w:val="17"/>
              <w:spacing w:before="277" w:line="224" w:lineRule="auto"/>
              <w:ind w:left="341"/>
              <w:rPr>
                <w:rFonts w:hint="eastAsia" w:ascii="仿宋" w:hAnsi="仿宋" w:eastAsia="仿宋" w:cs="仿宋"/>
                <w:color w:val="auto"/>
                <w:sz w:val="24"/>
                <w:szCs w:val="24"/>
              </w:rPr>
            </w:pPr>
            <w:r>
              <w:rPr>
                <w:rFonts w:hint="eastAsia" w:ascii="仿宋" w:hAnsi="仿宋" w:eastAsia="仿宋" w:cs="仿宋"/>
                <w:color w:val="auto"/>
                <w:spacing w:val="22"/>
                <w:sz w:val="24"/>
                <w:szCs w:val="24"/>
              </w:rPr>
              <w:t>备注</w:t>
            </w:r>
          </w:p>
        </w:tc>
      </w:tr>
      <w:tr w14:paraId="2F4A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030D0EC4">
            <w:pPr>
              <w:pStyle w:val="17"/>
              <w:spacing w:before="143" w:line="181" w:lineRule="auto"/>
              <w:ind w:left="23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71" w:type="dxa"/>
            <w:vAlign w:val="top"/>
          </w:tcPr>
          <w:p w14:paraId="64C8351E">
            <w:pPr>
              <w:rPr>
                <w:rFonts w:hint="eastAsia" w:ascii="仿宋" w:hAnsi="仿宋" w:eastAsia="仿宋" w:cs="仿宋"/>
                <w:color w:val="auto"/>
                <w:sz w:val="24"/>
                <w:szCs w:val="24"/>
              </w:rPr>
            </w:pPr>
          </w:p>
        </w:tc>
        <w:tc>
          <w:tcPr>
            <w:tcW w:w="1022" w:type="dxa"/>
            <w:vAlign w:val="top"/>
          </w:tcPr>
          <w:p w14:paraId="09B7099D">
            <w:pPr>
              <w:rPr>
                <w:rFonts w:hint="eastAsia" w:ascii="仿宋" w:hAnsi="仿宋" w:eastAsia="仿宋" w:cs="仿宋"/>
                <w:color w:val="auto"/>
                <w:sz w:val="24"/>
                <w:szCs w:val="24"/>
              </w:rPr>
            </w:pPr>
          </w:p>
        </w:tc>
        <w:tc>
          <w:tcPr>
            <w:tcW w:w="1103" w:type="dxa"/>
            <w:vAlign w:val="top"/>
          </w:tcPr>
          <w:p w14:paraId="74506435">
            <w:pPr>
              <w:rPr>
                <w:rFonts w:hint="eastAsia" w:ascii="仿宋" w:hAnsi="仿宋" w:eastAsia="仿宋" w:cs="仿宋"/>
                <w:color w:val="auto"/>
                <w:sz w:val="24"/>
                <w:szCs w:val="24"/>
              </w:rPr>
            </w:pPr>
          </w:p>
        </w:tc>
        <w:tc>
          <w:tcPr>
            <w:tcW w:w="1077" w:type="dxa"/>
            <w:vAlign w:val="top"/>
          </w:tcPr>
          <w:p w14:paraId="4500A6B4">
            <w:pPr>
              <w:rPr>
                <w:rFonts w:hint="eastAsia" w:ascii="仿宋" w:hAnsi="仿宋" w:eastAsia="仿宋" w:cs="仿宋"/>
                <w:color w:val="auto"/>
                <w:sz w:val="24"/>
                <w:szCs w:val="24"/>
              </w:rPr>
            </w:pPr>
          </w:p>
        </w:tc>
        <w:tc>
          <w:tcPr>
            <w:tcW w:w="1225" w:type="dxa"/>
            <w:vAlign w:val="top"/>
          </w:tcPr>
          <w:p w14:paraId="12F3E345">
            <w:pPr>
              <w:rPr>
                <w:rFonts w:hint="eastAsia" w:ascii="仿宋" w:hAnsi="仿宋" w:eastAsia="仿宋" w:cs="仿宋"/>
                <w:color w:val="auto"/>
                <w:sz w:val="24"/>
                <w:szCs w:val="24"/>
              </w:rPr>
            </w:pPr>
          </w:p>
        </w:tc>
        <w:tc>
          <w:tcPr>
            <w:tcW w:w="1212" w:type="dxa"/>
            <w:vAlign w:val="top"/>
          </w:tcPr>
          <w:p w14:paraId="7C34EB5F">
            <w:pPr>
              <w:rPr>
                <w:rFonts w:hint="eastAsia" w:ascii="仿宋" w:hAnsi="仿宋" w:eastAsia="仿宋" w:cs="仿宋"/>
                <w:color w:val="auto"/>
                <w:sz w:val="24"/>
                <w:szCs w:val="24"/>
              </w:rPr>
            </w:pPr>
          </w:p>
        </w:tc>
        <w:tc>
          <w:tcPr>
            <w:tcW w:w="1214" w:type="dxa"/>
            <w:vAlign w:val="top"/>
          </w:tcPr>
          <w:p w14:paraId="12826C4F">
            <w:pPr>
              <w:rPr>
                <w:rFonts w:hint="eastAsia" w:ascii="仿宋" w:hAnsi="仿宋" w:eastAsia="仿宋" w:cs="仿宋"/>
                <w:color w:val="auto"/>
                <w:sz w:val="24"/>
                <w:szCs w:val="24"/>
              </w:rPr>
            </w:pPr>
          </w:p>
        </w:tc>
      </w:tr>
      <w:tr w14:paraId="05B1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7F9484CA">
            <w:pPr>
              <w:pStyle w:val="17"/>
              <w:spacing w:before="144" w:line="180" w:lineRule="auto"/>
              <w:ind w:left="216"/>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71" w:type="dxa"/>
            <w:vAlign w:val="top"/>
          </w:tcPr>
          <w:p w14:paraId="3C2B6855">
            <w:pPr>
              <w:rPr>
                <w:rFonts w:hint="eastAsia" w:ascii="仿宋" w:hAnsi="仿宋" w:eastAsia="仿宋" w:cs="仿宋"/>
                <w:color w:val="auto"/>
                <w:sz w:val="24"/>
                <w:szCs w:val="24"/>
              </w:rPr>
            </w:pPr>
          </w:p>
        </w:tc>
        <w:tc>
          <w:tcPr>
            <w:tcW w:w="1022" w:type="dxa"/>
            <w:vAlign w:val="top"/>
          </w:tcPr>
          <w:p w14:paraId="006BDEBB">
            <w:pPr>
              <w:rPr>
                <w:rFonts w:hint="eastAsia" w:ascii="仿宋" w:hAnsi="仿宋" w:eastAsia="仿宋" w:cs="仿宋"/>
                <w:color w:val="auto"/>
                <w:sz w:val="24"/>
                <w:szCs w:val="24"/>
              </w:rPr>
            </w:pPr>
          </w:p>
        </w:tc>
        <w:tc>
          <w:tcPr>
            <w:tcW w:w="1103" w:type="dxa"/>
            <w:vAlign w:val="top"/>
          </w:tcPr>
          <w:p w14:paraId="175423AA">
            <w:pPr>
              <w:rPr>
                <w:rFonts w:hint="eastAsia" w:ascii="仿宋" w:hAnsi="仿宋" w:eastAsia="仿宋" w:cs="仿宋"/>
                <w:color w:val="auto"/>
                <w:sz w:val="24"/>
                <w:szCs w:val="24"/>
              </w:rPr>
            </w:pPr>
          </w:p>
        </w:tc>
        <w:tc>
          <w:tcPr>
            <w:tcW w:w="1077" w:type="dxa"/>
            <w:vAlign w:val="top"/>
          </w:tcPr>
          <w:p w14:paraId="6F3D06FC">
            <w:pPr>
              <w:rPr>
                <w:rFonts w:hint="eastAsia" w:ascii="仿宋" w:hAnsi="仿宋" w:eastAsia="仿宋" w:cs="仿宋"/>
                <w:color w:val="auto"/>
                <w:sz w:val="24"/>
                <w:szCs w:val="24"/>
              </w:rPr>
            </w:pPr>
          </w:p>
        </w:tc>
        <w:tc>
          <w:tcPr>
            <w:tcW w:w="1225" w:type="dxa"/>
            <w:vAlign w:val="top"/>
          </w:tcPr>
          <w:p w14:paraId="1C773E0F">
            <w:pPr>
              <w:rPr>
                <w:rFonts w:hint="eastAsia" w:ascii="仿宋" w:hAnsi="仿宋" w:eastAsia="仿宋" w:cs="仿宋"/>
                <w:color w:val="auto"/>
                <w:sz w:val="24"/>
                <w:szCs w:val="24"/>
              </w:rPr>
            </w:pPr>
          </w:p>
        </w:tc>
        <w:tc>
          <w:tcPr>
            <w:tcW w:w="1212" w:type="dxa"/>
            <w:vAlign w:val="top"/>
          </w:tcPr>
          <w:p w14:paraId="7A944CAC">
            <w:pPr>
              <w:rPr>
                <w:rFonts w:hint="eastAsia" w:ascii="仿宋" w:hAnsi="仿宋" w:eastAsia="仿宋" w:cs="仿宋"/>
                <w:color w:val="auto"/>
                <w:sz w:val="24"/>
                <w:szCs w:val="24"/>
              </w:rPr>
            </w:pPr>
          </w:p>
        </w:tc>
        <w:tc>
          <w:tcPr>
            <w:tcW w:w="1214" w:type="dxa"/>
            <w:vAlign w:val="top"/>
          </w:tcPr>
          <w:p w14:paraId="6803F5BC">
            <w:pPr>
              <w:rPr>
                <w:rFonts w:hint="eastAsia" w:ascii="仿宋" w:hAnsi="仿宋" w:eastAsia="仿宋" w:cs="仿宋"/>
                <w:color w:val="auto"/>
                <w:sz w:val="24"/>
                <w:szCs w:val="24"/>
              </w:rPr>
            </w:pPr>
          </w:p>
        </w:tc>
      </w:tr>
      <w:tr w14:paraId="41FAE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7D4948B1">
            <w:pPr>
              <w:pStyle w:val="17"/>
              <w:spacing w:before="146" w:line="180" w:lineRule="auto"/>
              <w:ind w:left="218"/>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71" w:type="dxa"/>
            <w:vAlign w:val="top"/>
          </w:tcPr>
          <w:p w14:paraId="012A75D7">
            <w:pPr>
              <w:rPr>
                <w:rFonts w:hint="eastAsia" w:ascii="仿宋" w:hAnsi="仿宋" w:eastAsia="仿宋" w:cs="仿宋"/>
                <w:color w:val="auto"/>
                <w:sz w:val="24"/>
                <w:szCs w:val="24"/>
              </w:rPr>
            </w:pPr>
          </w:p>
        </w:tc>
        <w:tc>
          <w:tcPr>
            <w:tcW w:w="1022" w:type="dxa"/>
            <w:vAlign w:val="top"/>
          </w:tcPr>
          <w:p w14:paraId="3DD6645A">
            <w:pPr>
              <w:rPr>
                <w:rFonts w:hint="eastAsia" w:ascii="仿宋" w:hAnsi="仿宋" w:eastAsia="仿宋" w:cs="仿宋"/>
                <w:color w:val="auto"/>
                <w:sz w:val="24"/>
                <w:szCs w:val="24"/>
              </w:rPr>
            </w:pPr>
          </w:p>
        </w:tc>
        <w:tc>
          <w:tcPr>
            <w:tcW w:w="1103" w:type="dxa"/>
            <w:vAlign w:val="top"/>
          </w:tcPr>
          <w:p w14:paraId="62F3E443">
            <w:pPr>
              <w:rPr>
                <w:rFonts w:hint="eastAsia" w:ascii="仿宋" w:hAnsi="仿宋" w:eastAsia="仿宋" w:cs="仿宋"/>
                <w:color w:val="auto"/>
                <w:sz w:val="24"/>
                <w:szCs w:val="24"/>
              </w:rPr>
            </w:pPr>
          </w:p>
        </w:tc>
        <w:tc>
          <w:tcPr>
            <w:tcW w:w="1077" w:type="dxa"/>
            <w:vAlign w:val="top"/>
          </w:tcPr>
          <w:p w14:paraId="6F7EF4BD">
            <w:pPr>
              <w:rPr>
                <w:rFonts w:hint="eastAsia" w:ascii="仿宋" w:hAnsi="仿宋" w:eastAsia="仿宋" w:cs="仿宋"/>
                <w:color w:val="auto"/>
                <w:sz w:val="24"/>
                <w:szCs w:val="24"/>
              </w:rPr>
            </w:pPr>
          </w:p>
        </w:tc>
        <w:tc>
          <w:tcPr>
            <w:tcW w:w="1225" w:type="dxa"/>
            <w:vAlign w:val="top"/>
          </w:tcPr>
          <w:p w14:paraId="35E37550">
            <w:pPr>
              <w:rPr>
                <w:rFonts w:hint="eastAsia" w:ascii="仿宋" w:hAnsi="仿宋" w:eastAsia="仿宋" w:cs="仿宋"/>
                <w:color w:val="auto"/>
                <w:sz w:val="24"/>
                <w:szCs w:val="24"/>
              </w:rPr>
            </w:pPr>
          </w:p>
        </w:tc>
        <w:tc>
          <w:tcPr>
            <w:tcW w:w="1212" w:type="dxa"/>
            <w:vAlign w:val="top"/>
          </w:tcPr>
          <w:p w14:paraId="1FD17E16">
            <w:pPr>
              <w:rPr>
                <w:rFonts w:hint="eastAsia" w:ascii="仿宋" w:hAnsi="仿宋" w:eastAsia="仿宋" w:cs="仿宋"/>
                <w:color w:val="auto"/>
                <w:sz w:val="24"/>
                <w:szCs w:val="24"/>
              </w:rPr>
            </w:pPr>
          </w:p>
        </w:tc>
        <w:tc>
          <w:tcPr>
            <w:tcW w:w="1214" w:type="dxa"/>
            <w:vAlign w:val="top"/>
          </w:tcPr>
          <w:p w14:paraId="37787ACF">
            <w:pPr>
              <w:rPr>
                <w:rFonts w:hint="eastAsia" w:ascii="仿宋" w:hAnsi="仿宋" w:eastAsia="仿宋" w:cs="仿宋"/>
                <w:color w:val="auto"/>
                <w:sz w:val="24"/>
                <w:szCs w:val="24"/>
              </w:rPr>
            </w:pPr>
          </w:p>
        </w:tc>
      </w:tr>
      <w:tr w14:paraId="3C9A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2AC9CEBF">
            <w:pPr>
              <w:pStyle w:val="17"/>
              <w:spacing w:before="146" w:line="180" w:lineRule="auto"/>
              <w:ind w:left="212"/>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71" w:type="dxa"/>
            <w:vAlign w:val="top"/>
          </w:tcPr>
          <w:p w14:paraId="6D44553F">
            <w:pPr>
              <w:rPr>
                <w:rFonts w:hint="eastAsia" w:ascii="仿宋" w:hAnsi="仿宋" w:eastAsia="仿宋" w:cs="仿宋"/>
                <w:color w:val="auto"/>
                <w:sz w:val="24"/>
                <w:szCs w:val="24"/>
              </w:rPr>
            </w:pPr>
          </w:p>
        </w:tc>
        <w:tc>
          <w:tcPr>
            <w:tcW w:w="1022" w:type="dxa"/>
            <w:vAlign w:val="top"/>
          </w:tcPr>
          <w:p w14:paraId="716395AA">
            <w:pPr>
              <w:rPr>
                <w:rFonts w:hint="eastAsia" w:ascii="仿宋" w:hAnsi="仿宋" w:eastAsia="仿宋" w:cs="仿宋"/>
                <w:color w:val="auto"/>
                <w:sz w:val="24"/>
                <w:szCs w:val="24"/>
              </w:rPr>
            </w:pPr>
          </w:p>
        </w:tc>
        <w:tc>
          <w:tcPr>
            <w:tcW w:w="1103" w:type="dxa"/>
            <w:vAlign w:val="top"/>
          </w:tcPr>
          <w:p w14:paraId="354407A5">
            <w:pPr>
              <w:rPr>
                <w:rFonts w:hint="eastAsia" w:ascii="仿宋" w:hAnsi="仿宋" w:eastAsia="仿宋" w:cs="仿宋"/>
                <w:color w:val="auto"/>
                <w:sz w:val="24"/>
                <w:szCs w:val="24"/>
              </w:rPr>
            </w:pPr>
          </w:p>
        </w:tc>
        <w:tc>
          <w:tcPr>
            <w:tcW w:w="1077" w:type="dxa"/>
            <w:vAlign w:val="top"/>
          </w:tcPr>
          <w:p w14:paraId="1AA64CF6">
            <w:pPr>
              <w:rPr>
                <w:rFonts w:hint="eastAsia" w:ascii="仿宋" w:hAnsi="仿宋" w:eastAsia="仿宋" w:cs="仿宋"/>
                <w:color w:val="auto"/>
                <w:sz w:val="24"/>
                <w:szCs w:val="24"/>
              </w:rPr>
            </w:pPr>
          </w:p>
        </w:tc>
        <w:tc>
          <w:tcPr>
            <w:tcW w:w="1225" w:type="dxa"/>
            <w:vAlign w:val="top"/>
          </w:tcPr>
          <w:p w14:paraId="7628B6BD">
            <w:pPr>
              <w:rPr>
                <w:rFonts w:hint="eastAsia" w:ascii="仿宋" w:hAnsi="仿宋" w:eastAsia="仿宋" w:cs="仿宋"/>
                <w:color w:val="auto"/>
                <w:sz w:val="24"/>
                <w:szCs w:val="24"/>
              </w:rPr>
            </w:pPr>
          </w:p>
        </w:tc>
        <w:tc>
          <w:tcPr>
            <w:tcW w:w="1212" w:type="dxa"/>
            <w:vAlign w:val="top"/>
          </w:tcPr>
          <w:p w14:paraId="4A067768">
            <w:pPr>
              <w:rPr>
                <w:rFonts w:hint="eastAsia" w:ascii="仿宋" w:hAnsi="仿宋" w:eastAsia="仿宋" w:cs="仿宋"/>
                <w:color w:val="auto"/>
                <w:sz w:val="24"/>
                <w:szCs w:val="24"/>
              </w:rPr>
            </w:pPr>
          </w:p>
        </w:tc>
        <w:tc>
          <w:tcPr>
            <w:tcW w:w="1214" w:type="dxa"/>
            <w:vAlign w:val="top"/>
          </w:tcPr>
          <w:p w14:paraId="457F62B8">
            <w:pPr>
              <w:rPr>
                <w:rFonts w:hint="eastAsia" w:ascii="仿宋" w:hAnsi="仿宋" w:eastAsia="仿宋" w:cs="仿宋"/>
                <w:color w:val="auto"/>
                <w:sz w:val="24"/>
                <w:szCs w:val="24"/>
              </w:rPr>
            </w:pPr>
          </w:p>
        </w:tc>
      </w:tr>
      <w:tr w14:paraId="550BA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0E51E177">
            <w:pPr>
              <w:pStyle w:val="17"/>
              <w:spacing w:before="149" w:line="179" w:lineRule="auto"/>
              <w:ind w:left="218"/>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71" w:type="dxa"/>
            <w:vAlign w:val="top"/>
          </w:tcPr>
          <w:p w14:paraId="37CFF207">
            <w:pPr>
              <w:rPr>
                <w:rFonts w:hint="eastAsia" w:ascii="仿宋" w:hAnsi="仿宋" w:eastAsia="仿宋" w:cs="仿宋"/>
                <w:color w:val="auto"/>
                <w:sz w:val="24"/>
                <w:szCs w:val="24"/>
              </w:rPr>
            </w:pPr>
          </w:p>
        </w:tc>
        <w:tc>
          <w:tcPr>
            <w:tcW w:w="1022" w:type="dxa"/>
            <w:vAlign w:val="top"/>
          </w:tcPr>
          <w:p w14:paraId="5ADDE231">
            <w:pPr>
              <w:rPr>
                <w:rFonts w:hint="eastAsia" w:ascii="仿宋" w:hAnsi="仿宋" w:eastAsia="仿宋" w:cs="仿宋"/>
                <w:color w:val="auto"/>
                <w:sz w:val="24"/>
                <w:szCs w:val="24"/>
              </w:rPr>
            </w:pPr>
          </w:p>
        </w:tc>
        <w:tc>
          <w:tcPr>
            <w:tcW w:w="1103" w:type="dxa"/>
            <w:vAlign w:val="top"/>
          </w:tcPr>
          <w:p w14:paraId="0FD5F041">
            <w:pPr>
              <w:rPr>
                <w:rFonts w:hint="eastAsia" w:ascii="仿宋" w:hAnsi="仿宋" w:eastAsia="仿宋" w:cs="仿宋"/>
                <w:color w:val="auto"/>
                <w:sz w:val="24"/>
                <w:szCs w:val="24"/>
              </w:rPr>
            </w:pPr>
          </w:p>
        </w:tc>
        <w:tc>
          <w:tcPr>
            <w:tcW w:w="1077" w:type="dxa"/>
            <w:vAlign w:val="top"/>
          </w:tcPr>
          <w:p w14:paraId="026E1E2B">
            <w:pPr>
              <w:rPr>
                <w:rFonts w:hint="eastAsia" w:ascii="仿宋" w:hAnsi="仿宋" w:eastAsia="仿宋" w:cs="仿宋"/>
                <w:color w:val="auto"/>
                <w:sz w:val="24"/>
                <w:szCs w:val="24"/>
              </w:rPr>
            </w:pPr>
          </w:p>
        </w:tc>
        <w:tc>
          <w:tcPr>
            <w:tcW w:w="1225" w:type="dxa"/>
            <w:vAlign w:val="top"/>
          </w:tcPr>
          <w:p w14:paraId="67E7CC25">
            <w:pPr>
              <w:rPr>
                <w:rFonts w:hint="eastAsia" w:ascii="仿宋" w:hAnsi="仿宋" w:eastAsia="仿宋" w:cs="仿宋"/>
                <w:color w:val="auto"/>
                <w:sz w:val="24"/>
                <w:szCs w:val="24"/>
              </w:rPr>
            </w:pPr>
          </w:p>
        </w:tc>
        <w:tc>
          <w:tcPr>
            <w:tcW w:w="1212" w:type="dxa"/>
            <w:vAlign w:val="top"/>
          </w:tcPr>
          <w:p w14:paraId="29B47751">
            <w:pPr>
              <w:rPr>
                <w:rFonts w:hint="eastAsia" w:ascii="仿宋" w:hAnsi="仿宋" w:eastAsia="仿宋" w:cs="仿宋"/>
                <w:color w:val="auto"/>
                <w:sz w:val="24"/>
                <w:szCs w:val="24"/>
              </w:rPr>
            </w:pPr>
          </w:p>
        </w:tc>
        <w:tc>
          <w:tcPr>
            <w:tcW w:w="1214" w:type="dxa"/>
            <w:vAlign w:val="top"/>
          </w:tcPr>
          <w:p w14:paraId="7281CD83">
            <w:pPr>
              <w:rPr>
                <w:rFonts w:hint="eastAsia" w:ascii="仿宋" w:hAnsi="仿宋" w:eastAsia="仿宋" w:cs="仿宋"/>
                <w:color w:val="auto"/>
                <w:sz w:val="24"/>
                <w:szCs w:val="24"/>
              </w:rPr>
            </w:pPr>
          </w:p>
        </w:tc>
      </w:tr>
      <w:tr w14:paraId="1884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17F83C11">
            <w:pPr>
              <w:pStyle w:val="17"/>
              <w:spacing w:before="147" w:line="180" w:lineRule="auto"/>
              <w:ind w:left="215"/>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71" w:type="dxa"/>
            <w:vAlign w:val="top"/>
          </w:tcPr>
          <w:p w14:paraId="48499E74">
            <w:pPr>
              <w:rPr>
                <w:rFonts w:hint="eastAsia" w:ascii="仿宋" w:hAnsi="仿宋" w:eastAsia="仿宋" w:cs="仿宋"/>
                <w:color w:val="auto"/>
                <w:sz w:val="24"/>
                <w:szCs w:val="24"/>
              </w:rPr>
            </w:pPr>
          </w:p>
        </w:tc>
        <w:tc>
          <w:tcPr>
            <w:tcW w:w="1022" w:type="dxa"/>
            <w:vAlign w:val="top"/>
          </w:tcPr>
          <w:p w14:paraId="28CD457F">
            <w:pPr>
              <w:rPr>
                <w:rFonts w:hint="eastAsia" w:ascii="仿宋" w:hAnsi="仿宋" w:eastAsia="仿宋" w:cs="仿宋"/>
                <w:color w:val="auto"/>
                <w:sz w:val="24"/>
                <w:szCs w:val="24"/>
              </w:rPr>
            </w:pPr>
          </w:p>
        </w:tc>
        <w:tc>
          <w:tcPr>
            <w:tcW w:w="1103" w:type="dxa"/>
            <w:vAlign w:val="top"/>
          </w:tcPr>
          <w:p w14:paraId="4B6B9BD3">
            <w:pPr>
              <w:rPr>
                <w:rFonts w:hint="eastAsia" w:ascii="仿宋" w:hAnsi="仿宋" w:eastAsia="仿宋" w:cs="仿宋"/>
                <w:color w:val="auto"/>
                <w:sz w:val="24"/>
                <w:szCs w:val="24"/>
              </w:rPr>
            </w:pPr>
          </w:p>
        </w:tc>
        <w:tc>
          <w:tcPr>
            <w:tcW w:w="1077" w:type="dxa"/>
            <w:vAlign w:val="top"/>
          </w:tcPr>
          <w:p w14:paraId="121877EB">
            <w:pPr>
              <w:rPr>
                <w:rFonts w:hint="eastAsia" w:ascii="仿宋" w:hAnsi="仿宋" w:eastAsia="仿宋" w:cs="仿宋"/>
                <w:color w:val="auto"/>
                <w:sz w:val="24"/>
                <w:szCs w:val="24"/>
              </w:rPr>
            </w:pPr>
          </w:p>
        </w:tc>
        <w:tc>
          <w:tcPr>
            <w:tcW w:w="1225" w:type="dxa"/>
            <w:vAlign w:val="top"/>
          </w:tcPr>
          <w:p w14:paraId="07743790">
            <w:pPr>
              <w:rPr>
                <w:rFonts w:hint="eastAsia" w:ascii="仿宋" w:hAnsi="仿宋" w:eastAsia="仿宋" w:cs="仿宋"/>
                <w:color w:val="auto"/>
                <w:sz w:val="24"/>
                <w:szCs w:val="24"/>
              </w:rPr>
            </w:pPr>
          </w:p>
        </w:tc>
        <w:tc>
          <w:tcPr>
            <w:tcW w:w="1212" w:type="dxa"/>
            <w:vAlign w:val="top"/>
          </w:tcPr>
          <w:p w14:paraId="0FD8C31B">
            <w:pPr>
              <w:rPr>
                <w:rFonts w:hint="eastAsia" w:ascii="仿宋" w:hAnsi="仿宋" w:eastAsia="仿宋" w:cs="仿宋"/>
                <w:color w:val="auto"/>
                <w:sz w:val="24"/>
                <w:szCs w:val="24"/>
              </w:rPr>
            </w:pPr>
          </w:p>
        </w:tc>
        <w:tc>
          <w:tcPr>
            <w:tcW w:w="1214" w:type="dxa"/>
            <w:vAlign w:val="top"/>
          </w:tcPr>
          <w:p w14:paraId="71FEC47B">
            <w:pPr>
              <w:rPr>
                <w:rFonts w:hint="eastAsia" w:ascii="仿宋" w:hAnsi="仿宋" w:eastAsia="仿宋" w:cs="仿宋"/>
                <w:color w:val="auto"/>
                <w:sz w:val="24"/>
                <w:szCs w:val="24"/>
              </w:rPr>
            </w:pPr>
          </w:p>
        </w:tc>
      </w:tr>
      <w:tr w14:paraId="07DBA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Align w:val="top"/>
          </w:tcPr>
          <w:p w14:paraId="7A8FC745">
            <w:pPr>
              <w:pStyle w:val="17"/>
              <w:spacing w:before="151" w:line="179" w:lineRule="auto"/>
              <w:ind w:left="219"/>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71" w:type="dxa"/>
            <w:vAlign w:val="top"/>
          </w:tcPr>
          <w:p w14:paraId="15DA4BC7">
            <w:pPr>
              <w:rPr>
                <w:rFonts w:hint="eastAsia" w:ascii="仿宋" w:hAnsi="仿宋" w:eastAsia="仿宋" w:cs="仿宋"/>
                <w:color w:val="auto"/>
                <w:sz w:val="24"/>
                <w:szCs w:val="24"/>
              </w:rPr>
            </w:pPr>
          </w:p>
        </w:tc>
        <w:tc>
          <w:tcPr>
            <w:tcW w:w="1022" w:type="dxa"/>
            <w:vAlign w:val="top"/>
          </w:tcPr>
          <w:p w14:paraId="6807D056">
            <w:pPr>
              <w:rPr>
                <w:rFonts w:hint="eastAsia" w:ascii="仿宋" w:hAnsi="仿宋" w:eastAsia="仿宋" w:cs="仿宋"/>
                <w:color w:val="auto"/>
                <w:sz w:val="24"/>
                <w:szCs w:val="24"/>
              </w:rPr>
            </w:pPr>
          </w:p>
        </w:tc>
        <w:tc>
          <w:tcPr>
            <w:tcW w:w="1103" w:type="dxa"/>
            <w:vAlign w:val="top"/>
          </w:tcPr>
          <w:p w14:paraId="7C94398E">
            <w:pPr>
              <w:rPr>
                <w:rFonts w:hint="eastAsia" w:ascii="仿宋" w:hAnsi="仿宋" w:eastAsia="仿宋" w:cs="仿宋"/>
                <w:color w:val="auto"/>
                <w:sz w:val="24"/>
                <w:szCs w:val="24"/>
              </w:rPr>
            </w:pPr>
          </w:p>
        </w:tc>
        <w:tc>
          <w:tcPr>
            <w:tcW w:w="1077" w:type="dxa"/>
            <w:vAlign w:val="top"/>
          </w:tcPr>
          <w:p w14:paraId="4FF504FE">
            <w:pPr>
              <w:rPr>
                <w:rFonts w:hint="eastAsia" w:ascii="仿宋" w:hAnsi="仿宋" w:eastAsia="仿宋" w:cs="仿宋"/>
                <w:color w:val="auto"/>
                <w:sz w:val="24"/>
                <w:szCs w:val="24"/>
              </w:rPr>
            </w:pPr>
          </w:p>
        </w:tc>
        <w:tc>
          <w:tcPr>
            <w:tcW w:w="1225" w:type="dxa"/>
            <w:vAlign w:val="top"/>
          </w:tcPr>
          <w:p w14:paraId="44744E84">
            <w:pPr>
              <w:rPr>
                <w:rFonts w:hint="eastAsia" w:ascii="仿宋" w:hAnsi="仿宋" w:eastAsia="仿宋" w:cs="仿宋"/>
                <w:color w:val="auto"/>
                <w:sz w:val="24"/>
                <w:szCs w:val="24"/>
              </w:rPr>
            </w:pPr>
          </w:p>
        </w:tc>
        <w:tc>
          <w:tcPr>
            <w:tcW w:w="1212" w:type="dxa"/>
            <w:vAlign w:val="top"/>
          </w:tcPr>
          <w:p w14:paraId="1722F590">
            <w:pPr>
              <w:rPr>
                <w:rFonts w:hint="eastAsia" w:ascii="仿宋" w:hAnsi="仿宋" w:eastAsia="仿宋" w:cs="仿宋"/>
                <w:color w:val="auto"/>
                <w:sz w:val="24"/>
                <w:szCs w:val="24"/>
              </w:rPr>
            </w:pPr>
          </w:p>
        </w:tc>
        <w:tc>
          <w:tcPr>
            <w:tcW w:w="1214" w:type="dxa"/>
            <w:vAlign w:val="top"/>
          </w:tcPr>
          <w:p w14:paraId="0BF4E7E5">
            <w:pPr>
              <w:rPr>
                <w:rFonts w:hint="eastAsia" w:ascii="仿宋" w:hAnsi="仿宋" w:eastAsia="仿宋" w:cs="仿宋"/>
                <w:color w:val="auto"/>
                <w:sz w:val="24"/>
                <w:szCs w:val="24"/>
              </w:rPr>
            </w:pPr>
          </w:p>
        </w:tc>
      </w:tr>
      <w:tr w14:paraId="783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60" w:type="dxa"/>
            <w:vAlign w:val="top"/>
          </w:tcPr>
          <w:p w14:paraId="24451AF1">
            <w:pPr>
              <w:pStyle w:val="17"/>
              <w:spacing w:before="125" w:line="344" w:lineRule="exact"/>
              <w:ind w:left="179"/>
              <w:rPr>
                <w:rFonts w:hint="eastAsia" w:ascii="仿宋" w:hAnsi="仿宋" w:eastAsia="仿宋" w:cs="仿宋"/>
                <w:color w:val="auto"/>
                <w:sz w:val="24"/>
                <w:szCs w:val="24"/>
              </w:rPr>
            </w:pPr>
            <w:r>
              <w:rPr>
                <w:rFonts w:hint="eastAsia" w:ascii="仿宋" w:hAnsi="仿宋" w:eastAsia="仿宋" w:cs="仿宋"/>
                <w:color w:val="auto"/>
                <w:position w:val="2"/>
                <w:sz w:val="24"/>
                <w:szCs w:val="24"/>
              </w:rPr>
              <w:t>…</w:t>
            </w:r>
          </w:p>
        </w:tc>
        <w:tc>
          <w:tcPr>
            <w:tcW w:w="1871" w:type="dxa"/>
            <w:vAlign w:val="top"/>
          </w:tcPr>
          <w:p w14:paraId="0E32E8ED">
            <w:pPr>
              <w:rPr>
                <w:rFonts w:hint="eastAsia" w:ascii="仿宋" w:hAnsi="仿宋" w:eastAsia="仿宋" w:cs="仿宋"/>
                <w:color w:val="auto"/>
                <w:sz w:val="24"/>
                <w:szCs w:val="24"/>
              </w:rPr>
            </w:pPr>
          </w:p>
        </w:tc>
        <w:tc>
          <w:tcPr>
            <w:tcW w:w="1022" w:type="dxa"/>
            <w:vAlign w:val="top"/>
          </w:tcPr>
          <w:p w14:paraId="4DE2F38C">
            <w:pPr>
              <w:rPr>
                <w:rFonts w:hint="eastAsia" w:ascii="仿宋" w:hAnsi="仿宋" w:eastAsia="仿宋" w:cs="仿宋"/>
                <w:color w:val="auto"/>
                <w:sz w:val="24"/>
                <w:szCs w:val="24"/>
              </w:rPr>
            </w:pPr>
          </w:p>
        </w:tc>
        <w:tc>
          <w:tcPr>
            <w:tcW w:w="1103" w:type="dxa"/>
            <w:vAlign w:val="top"/>
          </w:tcPr>
          <w:p w14:paraId="7D050203">
            <w:pPr>
              <w:rPr>
                <w:rFonts w:hint="eastAsia" w:ascii="仿宋" w:hAnsi="仿宋" w:eastAsia="仿宋" w:cs="仿宋"/>
                <w:color w:val="auto"/>
                <w:sz w:val="24"/>
                <w:szCs w:val="24"/>
              </w:rPr>
            </w:pPr>
          </w:p>
        </w:tc>
        <w:tc>
          <w:tcPr>
            <w:tcW w:w="1077" w:type="dxa"/>
            <w:vAlign w:val="top"/>
          </w:tcPr>
          <w:p w14:paraId="07EC5B15">
            <w:pPr>
              <w:rPr>
                <w:rFonts w:hint="eastAsia" w:ascii="仿宋" w:hAnsi="仿宋" w:eastAsia="仿宋" w:cs="仿宋"/>
                <w:color w:val="auto"/>
                <w:sz w:val="24"/>
                <w:szCs w:val="24"/>
              </w:rPr>
            </w:pPr>
          </w:p>
        </w:tc>
        <w:tc>
          <w:tcPr>
            <w:tcW w:w="1225" w:type="dxa"/>
            <w:vAlign w:val="top"/>
          </w:tcPr>
          <w:p w14:paraId="0A379284">
            <w:pPr>
              <w:rPr>
                <w:rFonts w:hint="eastAsia" w:ascii="仿宋" w:hAnsi="仿宋" w:eastAsia="仿宋" w:cs="仿宋"/>
                <w:color w:val="auto"/>
                <w:sz w:val="24"/>
                <w:szCs w:val="24"/>
              </w:rPr>
            </w:pPr>
          </w:p>
        </w:tc>
        <w:tc>
          <w:tcPr>
            <w:tcW w:w="1212" w:type="dxa"/>
            <w:vAlign w:val="top"/>
          </w:tcPr>
          <w:p w14:paraId="0BBCF836">
            <w:pPr>
              <w:rPr>
                <w:rFonts w:hint="eastAsia" w:ascii="仿宋" w:hAnsi="仿宋" w:eastAsia="仿宋" w:cs="仿宋"/>
                <w:color w:val="auto"/>
                <w:sz w:val="24"/>
                <w:szCs w:val="24"/>
              </w:rPr>
            </w:pPr>
          </w:p>
        </w:tc>
        <w:tc>
          <w:tcPr>
            <w:tcW w:w="1214" w:type="dxa"/>
            <w:vAlign w:val="top"/>
          </w:tcPr>
          <w:p w14:paraId="17E7E087">
            <w:pPr>
              <w:rPr>
                <w:rFonts w:hint="eastAsia" w:ascii="仿宋" w:hAnsi="仿宋" w:eastAsia="仿宋" w:cs="仿宋"/>
                <w:color w:val="auto"/>
                <w:sz w:val="24"/>
                <w:szCs w:val="24"/>
              </w:rPr>
            </w:pPr>
          </w:p>
        </w:tc>
      </w:tr>
    </w:tbl>
    <w:p w14:paraId="5B43DE24">
      <w:pPr>
        <w:spacing w:before="41" w:line="226" w:lineRule="auto"/>
        <w:ind w:left="390"/>
        <w:rPr>
          <w:rFonts w:hint="eastAsia" w:ascii="仿宋" w:hAnsi="仿宋" w:eastAsia="仿宋" w:cs="仿宋"/>
          <w:color w:val="auto"/>
          <w:sz w:val="24"/>
          <w:szCs w:val="24"/>
        </w:rPr>
      </w:pPr>
      <w:r>
        <w:rPr>
          <w:rFonts w:hint="eastAsia" w:ascii="仿宋" w:hAnsi="仿宋" w:eastAsia="仿宋" w:cs="仿宋"/>
          <w:color w:val="auto"/>
          <w:spacing w:val="7"/>
          <w:sz w:val="24"/>
          <w:szCs w:val="24"/>
        </w:rPr>
        <w:t>注：需提供合同原件扫描件，不提供的不得分。</w:t>
      </w:r>
    </w:p>
    <w:p w14:paraId="7C1BDE41">
      <w:pPr>
        <w:pStyle w:val="4"/>
        <w:spacing w:line="272" w:lineRule="auto"/>
        <w:rPr>
          <w:rFonts w:hint="eastAsia" w:ascii="仿宋" w:hAnsi="仿宋" w:eastAsia="仿宋" w:cs="仿宋"/>
          <w:color w:val="auto"/>
          <w:sz w:val="24"/>
          <w:szCs w:val="24"/>
        </w:rPr>
      </w:pPr>
    </w:p>
    <w:p w14:paraId="0BAAEDE0">
      <w:pPr>
        <w:pStyle w:val="4"/>
        <w:spacing w:line="272" w:lineRule="auto"/>
        <w:rPr>
          <w:rFonts w:hint="eastAsia" w:ascii="仿宋" w:hAnsi="仿宋" w:eastAsia="仿宋" w:cs="仿宋"/>
          <w:color w:val="auto"/>
          <w:sz w:val="24"/>
          <w:szCs w:val="24"/>
        </w:rPr>
      </w:pPr>
    </w:p>
    <w:p w14:paraId="7CC01189">
      <w:pPr>
        <w:pStyle w:val="4"/>
        <w:spacing w:line="272" w:lineRule="auto"/>
        <w:rPr>
          <w:rFonts w:hint="eastAsia" w:ascii="仿宋" w:hAnsi="仿宋" w:eastAsia="仿宋" w:cs="仿宋"/>
          <w:color w:val="auto"/>
          <w:sz w:val="24"/>
          <w:szCs w:val="24"/>
        </w:rPr>
      </w:pPr>
    </w:p>
    <w:p w14:paraId="60B9950C">
      <w:pPr>
        <w:spacing w:before="78" w:line="360" w:lineRule="auto"/>
        <w:ind w:left="3105" w:right="1043" w:firstLine="2034"/>
        <w:jc w:val="right"/>
        <w:rPr>
          <w:rFonts w:hint="eastAsia" w:ascii="仿宋" w:hAnsi="仿宋" w:eastAsia="仿宋" w:cs="仿宋"/>
          <w:color w:val="auto"/>
          <w:sz w:val="24"/>
          <w:szCs w:val="24"/>
        </w:rPr>
      </w:pPr>
      <w:r>
        <w:rPr>
          <w:rFonts w:hint="eastAsia" w:ascii="仿宋" w:hAnsi="仿宋" w:eastAsia="仿宋" w:cs="仿宋"/>
          <w:color w:val="auto"/>
          <w:spacing w:val="3"/>
          <w:sz w:val="24"/>
          <w:szCs w:val="24"/>
        </w:rPr>
        <w:t>投标人</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8"/>
          <w:sz w:val="24"/>
          <w:szCs w:val="24"/>
          <w:u w:val="single" w:color="auto"/>
        </w:rPr>
        <w:t>（</w:t>
      </w:r>
      <w:r>
        <w:rPr>
          <w:rFonts w:hint="eastAsia" w:ascii="仿宋" w:hAnsi="仿宋" w:eastAsia="仿宋" w:cs="仿宋"/>
          <w:color w:val="auto"/>
          <w:spacing w:val="3"/>
          <w:sz w:val="24"/>
          <w:szCs w:val="24"/>
          <w:u w:val="single" w:color="auto"/>
        </w:rPr>
        <w:t>盖章）</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2"/>
          <w:sz w:val="24"/>
          <w:szCs w:val="24"/>
        </w:rPr>
        <w:t>法定代表人或委托代理人 （签字或盖章</w:t>
      </w:r>
      <w:r>
        <w:rPr>
          <w:rFonts w:hint="eastAsia" w:ascii="仿宋" w:hAnsi="仿宋" w:eastAsia="仿宋" w:cs="仿宋"/>
          <w:color w:val="auto"/>
          <w:spacing w:val="5"/>
          <w:sz w:val="24"/>
          <w:szCs w:val="24"/>
        </w:rPr>
        <w:t>）：</w:t>
      </w:r>
    </w:p>
    <w:p w14:paraId="4AD52163">
      <w:pPr>
        <w:spacing w:before="28" w:line="360" w:lineRule="auto"/>
        <w:ind w:left="6645"/>
        <w:rPr>
          <w:rFonts w:hint="eastAsia" w:ascii="仿宋" w:hAnsi="仿宋" w:eastAsia="仿宋" w:cs="仿宋"/>
          <w:color w:val="auto"/>
          <w:sz w:val="24"/>
          <w:szCs w:val="24"/>
        </w:rPr>
      </w:pPr>
      <w:r>
        <w:rPr>
          <w:rFonts w:hint="eastAsia" w:ascii="仿宋" w:hAnsi="仿宋" w:eastAsia="仿宋" w:cs="仿宋"/>
          <w:color w:val="auto"/>
          <w:spacing w:val="-16"/>
          <w:sz w:val="24"/>
          <w:szCs w:val="24"/>
        </w:rPr>
        <w:t>年</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6"/>
          <w:sz w:val="24"/>
          <w:szCs w:val="24"/>
        </w:rPr>
        <w:t>月</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6"/>
          <w:sz w:val="24"/>
          <w:szCs w:val="24"/>
        </w:rPr>
        <w:t>日</w:t>
      </w:r>
    </w:p>
    <w:p w14:paraId="5AE9880C">
      <w:pPr>
        <w:spacing w:line="360" w:lineRule="auto"/>
        <w:rPr>
          <w:rFonts w:hint="eastAsia" w:ascii="仿宋" w:hAnsi="仿宋" w:eastAsia="仿宋" w:cs="仿宋"/>
          <w:color w:val="auto"/>
          <w:sz w:val="24"/>
          <w:szCs w:val="24"/>
        </w:rPr>
        <w:sectPr>
          <w:headerReference r:id="rId28" w:type="default"/>
          <w:footerReference r:id="rId29" w:type="default"/>
          <w:pgSz w:w="11906" w:h="16839"/>
          <w:pgMar w:top="1149" w:right="1080" w:bottom="868" w:left="1298" w:header="881" w:footer="706" w:gutter="0"/>
          <w:pgNumType w:fmt="decimal"/>
          <w:cols w:space="720" w:num="1"/>
        </w:sectPr>
      </w:pPr>
    </w:p>
    <w:p w14:paraId="2456232E">
      <w:pPr>
        <w:spacing w:before="261" w:line="222" w:lineRule="auto"/>
        <w:ind w:left="3410"/>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附件</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pacing w:val="-5"/>
          <w:sz w:val="24"/>
          <w:szCs w:val="24"/>
        </w:rPr>
        <w:t>7</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5"/>
          <w:sz w:val="24"/>
          <w:szCs w:val="24"/>
        </w:rPr>
        <w:t>技术参数偏离情况</w:t>
      </w:r>
    </w:p>
    <w:p w14:paraId="4F364DF8">
      <w:pPr>
        <w:spacing w:before="278" w:line="232" w:lineRule="auto"/>
        <w:ind w:left="233"/>
        <w:rPr>
          <w:rFonts w:hint="eastAsia" w:ascii="仿宋" w:hAnsi="仿宋" w:eastAsia="仿宋" w:cs="仿宋"/>
          <w:color w:val="auto"/>
          <w:sz w:val="24"/>
          <w:szCs w:val="24"/>
        </w:rPr>
      </w:pPr>
      <w:r>
        <w:rPr>
          <w:rFonts w:hint="eastAsia" w:ascii="仿宋" w:hAnsi="仿宋" w:eastAsia="仿宋" w:cs="仿宋"/>
          <w:color w:val="auto"/>
          <w:spacing w:val="4"/>
          <w:sz w:val="24"/>
          <w:szCs w:val="24"/>
        </w:rPr>
        <w:t>项目编号：</w:t>
      </w:r>
    </w:p>
    <w:p w14:paraId="7430D4CD">
      <w:pPr>
        <w:spacing w:line="95" w:lineRule="exact"/>
        <w:rPr>
          <w:rFonts w:hint="eastAsia" w:ascii="仿宋" w:hAnsi="仿宋" w:eastAsia="仿宋" w:cs="仿宋"/>
          <w:color w:val="auto"/>
          <w:sz w:val="24"/>
          <w:szCs w:val="24"/>
        </w:rPr>
      </w:pPr>
    </w:p>
    <w:tbl>
      <w:tblPr>
        <w:tblStyle w:val="16"/>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095"/>
        <w:gridCol w:w="1099"/>
        <w:gridCol w:w="970"/>
        <w:gridCol w:w="1475"/>
        <w:gridCol w:w="1995"/>
        <w:gridCol w:w="1341"/>
        <w:gridCol w:w="1098"/>
      </w:tblGrid>
      <w:tr w14:paraId="595C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570" w:type="dxa"/>
            <w:vAlign w:val="top"/>
          </w:tcPr>
          <w:p w14:paraId="011EA566">
            <w:pPr>
              <w:spacing w:line="429" w:lineRule="auto"/>
              <w:rPr>
                <w:rFonts w:hint="eastAsia" w:ascii="仿宋" w:hAnsi="仿宋" w:eastAsia="仿宋" w:cs="仿宋"/>
                <w:color w:val="auto"/>
                <w:sz w:val="24"/>
                <w:szCs w:val="24"/>
              </w:rPr>
            </w:pPr>
          </w:p>
          <w:p w14:paraId="3162E2A6">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095" w:type="dxa"/>
            <w:vAlign w:val="top"/>
          </w:tcPr>
          <w:p w14:paraId="62365FF7">
            <w:pPr>
              <w:spacing w:line="429" w:lineRule="auto"/>
              <w:rPr>
                <w:rFonts w:hint="eastAsia" w:ascii="仿宋" w:hAnsi="仿宋" w:eastAsia="仿宋" w:cs="仿宋"/>
                <w:color w:val="auto"/>
                <w:sz w:val="24"/>
                <w:szCs w:val="24"/>
              </w:rPr>
            </w:pPr>
          </w:p>
          <w:p w14:paraId="0C525E9E">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服务类别</w:t>
            </w:r>
          </w:p>
        </w:tc>
        <w:tc>
          <w:tcPr>
            <w:tcW w:w="1099" w:type="dxa"/>
            <w:vAlign w:val="top"/>
          </w:tcPr>
          <w:p w14:paraId="61B58D80">
            <w:pPr>
              <w:spacing w:line="429" w:lineRule="auto"/>
              <w:rPr>
                <w:rFonts w:hint="eastAsia" w:ascii="仿宋" w:hAnsi="仿宋" w:eastAsia="仿宋" w:cs="仿宋"/>
                <w:color w:val="auto"/>
                <w:sz w:val="24"/>
                <w:szCs w:val="24"/>
              </w:rPr>
            </w:pPr>
          </w:p>
          <w:p w14:paraId="72C34238">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服务项目</w:t>
            </w:r>
          </w:p>
        </w:tc>
        <w:tc>
          <w:tcPr>
            <w:tcW w:w="970" w:type="dxa"/>
            <w:vAlign w:val="top"/>
          </w:tcPr>
          <w:p w14:paraId="556F2CC2">
            <w:pPr>
              <w:spacing w:line="429" w:lineRule="auto"/>
              <w:rPr>
                <w:rFonts w:hint="eastAsia" w:ascii="仿宋" w:hAnsi="仿宋" w:eastAsia="仿宋" w:cs="仿宋"/>
                <w:color w:val="auto"/>
                <w:sz w:val="24"/>
                <w:szCs w:val="24"/>
              </w:rPr>
            </w:pPr>
          </w:p>
          <w:p w14:paraId="354E6A3B">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1475" w:type="dxa"/>
            <w:vAlign w:val="top"/>
          </w:tcPr>
          <w:p w14:paraId="549F3433">
            <w:pPr>
              <w:spacing w:line="429" w:lineRule="auto"/>
              <w:rPr>
                <w:rFonts w:hint="eastAsia" w:ascii="仿宋" w:hAnsi="仿宋" w:eastAsia="仿宋" w:cs="仿宋"/>
                <w:color w:val="auto"/>
                <w:sz w:val="24"/>
                <w:szCs w:val="24"/>
              </w:rPr>
            </w:pPr>
          </w:p>
          <w:p w14:paraId="0852C030">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采购文件要求</w:t>
            </w:r>
          </w:p>
        </w:tc>
        <w:tc>
          <w:tcPr>
            <w:tcW w:w="1995" w:type="dxa"/>
            <w:vAlign w:val="top"/>
          </w:tcPr>
          <w:p w14:paraId="7CD0E3EC">
            <w:pPr>
              <w:spacing w:line="429" w:lineRule="auto"/>
              <w:rPr>
                <w:rFonts w:hint="eastAsia" w:ascii="仿宋" w:hAnsi="仿宋" w:eastAsia="仿宋" w:cs="仿宋"/>
                <w:color w:val="auto"/>
                <w:sz w:val="24"/>
                <w:szCs w:val="24"/>
              </w:rPr>
            </w:pPr>
          </w:p>
          <w:p w14:paraId="2287373E">
            <w:pPr>
              <w:spacing w:line="429"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投标文件响应内容</w:t>
            </w:r>
          </w:p>
        </w:tc>
        <w:tc>
          <w:tcPr>
            <w:tcW w:w="1341" w:type="dxa"/>
            <w:vAlign w:val="top"/>
          </w:tcPr>
          <w:p w14:paraId="7057269D">
            <w:pPr>
              <w:spacing w:line="429" w:lineRule="auto"/>
              <w:rPr>
                <w:rFonts w:hint="eastAsia" w:ascii="仿宋" w:hAnsi="仿宋" w:eastAsia="仿宋" w:cs="仿宋"/>
                <w:color w:val="auto"/>
                <w:sz w:val="24"/>
                <w:szCs w:val="24"/>
              </w:rPr>
            </w:pPr>
          </w:p>
          <w:p w14:paraId="567F5A9E">
            <w:pPr>
              <w:spacing w:line="429"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偏离情况</w:t>
            </w:r>
          </w:p>
        </w:tc>
        <w:tc>
          <w:tcPr>
            <w:tcW w:w="1098" w:type="dxa"/>
            <w:vAlign w:val="top"/>
          </w:tcPr>
          <w:p w14:paraId="37FAF601">
            <w:pPr>
              <w:spacing w:line="429" w:lineRule="auto"/>
              <w:rPr>
                <w:rFonts w:hint="eastAsia" w:ascii="仿宋" w:hAnsi="仿宋" w:eastAsia="仿宋" w:cs="仿宋"/>
                <w:color w:val="auto"/>
                <w:sz w:val="24"/>
                <w:szCs w:val="24"/>
              </w:rPr>
            </w:pPr>
          </w:p>
          <w:p w14:paraId="77ABD2EF">
            <w:pPr>
              <w:pStyle w:val="17"/>
              <w:spacing w:before="65" w:line="233" w:lineRule="auto"/>
              <w:ind w:left="353"/>
              <w:rPr>
                <w:rFonts w:hint="eastAsia" w:ascii="仿宋" w:hAnsi="仿宋" w:eastAsia="仿宋" w:cs="仿宋"/>
                <w:color w:val="auto"/>
                <w:sz w:val="24"/>
                <w:szCs w:val="24"/>
              </w:rPr>
            </w:pPr>
            <w:r>
              <w:rPr>
                <w:rFonts w:hint="eastAsia" w:ascii="仿宋" w:hAnsi="仿宋" w:eastAsia="仿宋" w:cs="仿宋"/>
                <w:color w:val="auto"/>
                <w:spacing w:val="1"/>
                <w:sz w:val="24"/>
                <w:szCs w:val="24"/>
              </w:rPr>
              <w:t>备注</w:t>
            </w:r>
          </w:p>
        </w:tc>
      </w:tr>
      <w:tr w14:paraId="61678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70" w:type="dxa"/>
            <w:vAlign w:val="top"/>
          </w:tcPr>
          <w:p w14:paraId="5B954E0D">
            <w:pPr>
              <w:pStyle w:val="17"/>
              <w:spacing w:before="183" w:line="187" w:lineRule="auto"/>
              <w:ind w:left="253"/>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95" w:type="dxa"/>
            <w:vAlign w:val="top"/>
          </w:tcPr>
          <w:p w14:paraId="1F4BC7EA">
            <w:pPr>
              <w:rPr>
                <w:rFonts w:hint="eastAsia" w:ascii="仿宋" w:hAnsi="仿宋" w:eastAsia="仿宋" w:cs="仿宋"/>
                <w:color w:val="auto"/>
                <w:sz w:val="24"/>
                <w:szCs w:val="24"/>
              </w:rPr>
            </w:pPr>
          </w:p>
        </w:tc>
        <w:tc>
          <w:tcPr>
            <w:tcW w:w="1099" w:type="dxa"/>
            <w:vAlign w:val="top"/>
          </w:tcPr>
          <w:p w14:paraId="0F690C2E">
            <w:pPr>
              <w:rPr>
                <w:rFonts w:hint="eastAsia" w:ascii="仿宋" w:hAnsi="仿宋" w:eastAsia="仿宋" w:cs="仿宋"/>
                <w:color w:val="auto"/>
                <w:sz w:val="24"/>
                <w:szCs w:val="24"/>
              </w:rPr>
            </w:pPr>
          </w:p>
        </w:tc>
        <w:tc>
          <w:tcPr>
            <w:tcW w:w="970" w:type="dxa"/>
            <w:vAlign w:val="top"/>
          </w:tcPr>
          <w:p w14:paraId="7BC88E90">
            <w:pPr>
              <w:rPr>
                <w:rFonts w:hint="eastAsia" w:ascii="仿宋" w:hAnsi="仿宋" w:eastAsia="仿宋" w:cs="仿宋"/>
                <w:color w:val="auto"/>
                <w:sz w:val="24"/>
                <w:szCs w:val="24"/>
              </w:rPr>
            </w:pPr>
          </w:p>
        </w:tc>
        <w:tc>
          <w:tcPr>
            <w:tcW w:w="1475" w:type="dxa"/>
            <w:vAlign w:val="top"/>
          </w:tcPr>
          <w:p w14:paraId="3A67D87D">
            <w:pPr>
              <w:rPr>
                <w:rFonts w:hint="eastAsia" w:ascii="仿宋" w:hAnsi="仿宋" w:eastAsia="仿宋" w:cs="仿宋"/>
                <w:color w:val="auto"/>
                <w:sz w:val="24"/>
                <w:szCs w:val="24"/>
              </w:rPr>
            </w:pPr>
          </w:p>
        </w:tc>
        <w:tc>
          <w:tcPr>
            <w:tcW w:w="1995" w:type="dxa"/>
            <w:vAlign w:val="top"/>
          </w:tcPr>
          <w:p w14:paraId="66B41DEA">
            <w:pPr>
              <w:rPr>
                <w:rFonts w:hint="eastAsia" w:ascii="仿宋" w:hAnsi="仿宋" w:eastAsia="仿宋" w:cs="仿宋"/>
                <w:color w:val="auto"/>
                <w:sz w:val="24"/>
                <w:szCs w:val="24"/>
              </w:rPr>
            </w:pPr>
          </w:p>
        </w:tc>
        <w:tc>
          <w:tcPr>
            <w:tcW w:w="1341" w:type="dxa"/>
            <w:vAlign w:val="top"/>
          </w:tcPr>
          <w:p w14:paraId="4A69597D">
            <w:pPr>
              <w:rPr>
                <w:rFonts w:hint="eastAsia" w:ascii="仿宋" w:hAnsi="仿宋" w:eastAsia="仿宋" w:cs="仿宋"/>
                <w:color w:val="auto"/>
                <w:sz w:val="24"/>
                <w:szCs w:val="24"/>
              </w:rPr>
            </w:pPr>
          </w:p>
        </w:tc>
        <w:tc>
          <w:tcPr>
            <w:tcW w:w="1098" w:type="dxa"/>
            <w:vAlign w:val="top"/>
          </w:tcPr>
          <w:p w14:paraId="0E232ED8">
            <w:pPr>
              <w:rPr>
                <w:rFonts w:hint="eastAsia" w:ascii="仿宋" w:hAnsi="仿宋" w:eastAsia="仿宋" w:cs="仿宋"/>
                <w:color w:val="auto"/>
                <w:sz w:val="24"/>
                <w:szCs w:val="24"/>
              </w:rPr>
            </w:pPr>
          </w:p>
        </w:tc>
      </w:tr>
      <w:tr w14:paraId="3525A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70" w:type="dxa"/>
            <w:vAlign w:val="top"/>
          </w:tcPr>
          <w:p w14:paraId="65A49581">
            <w:pPr>
              <w:pStyle w:val="17"/>
              <w:spacing w:before="187" w:line="186" w:lineRule="auto"/>
              <w:ind w:left="24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95" w:type="dxa"/>
            <w:vAlign w:val="top"/>
          </w:tcPr>
          <w:p w14:paraId="7C9A7FC5">
            <w:pPr>
              <w:rPr>
                <w:rFonts w:hint="eastAsia" w:ascii="仿宋" w:hAnsi="仿宋" w:eastAsia="仿宋" w:cs="仿宋"/>
                <w:color w:val="auto"/>
                <w:sz w:val="24"/>
                <w:szCs w:val="24"/>
              </w:rPr>
            </w:pPr>
          </w:p>
        </w:tc>
        <w:tc>
          <w:tcPr>
            <w:tcW w:w="1099" w:type="dxa"/>
            <w:vAlign w:val="top"/>
          </w:tcPr>
          <w:p w14:paraId="1752B5BA">
            <w:pPr>
              <w:rPr>
                <w:rFonts w:hint="eastAsia" w:ascii="仿宋" w:hAnsi="仿宋" w:eastAsia="仿宋" w:cs="仿宋"/>
                <w:color w:val="auto"/>
                <w:sz w:val="24"/>
                <w:szCs w:val="24"/>
              </w:rPr>
            </w:pPr>
          </w:p>
        </w:tc>
        <w:tc>
          <w:tcPr>
            <w:tcW w:w="970" w:type="dxa"/>
            <w:vAlign w:val="top"/>
          </w:tcPr>
          <w:p w14:paraId="4F6EB936">
            <w:pPr>
              <w:rPr>
                <w:rFonts w:hint="eastAsia" w:ascii="仿宋" w:hAnsi="仿宋" w:eastAsia="仿宋" w:cs="仿宋"/>
                <w:color w:val="auto"/>
                <w:sz w:val="24"/>
                <w:szCs w:val="24"/>
              </w:rPr>
            </w:pPr>
          </w:p>
        </w:tc>
        <w:tc>
          <w:tcPr>
            <w:tcW w:w="1475" w:type="dxa"/>
            <w:vAlign w:val="top"/>
          </w:tcPr>
          <w:p w14:paraId="10A80A8A">
            <w:pPr>
              <w:rPr>
                <w:rFonts w:hint="eastAsia" w:ascii="仿宋" w:hAnsi="仿宋" w:eastAsia="仿宋" w:cs="仿宋"/>
                <w:color w:val="auto"/>
                <w:sz w:val="24"/>
                <w:szCs w:val="24"/>
              </w:rPr>
            </w:pPr>
          </w:p>
        </w:tc>
        <w:tc>
          <w:tcPr>
            <w:tcW w:w="1995" w:type="dxa"/>
            <w:vAlign w:val="top"/>
          </w:tcPr>
          <w:p w14:paraId="47E6396A">
            <w:pPr>
              <w:rPr>
                <w:rFonts w:hint="eastAsia" w:ascii="仿宋" w:hAnsi="仿宋" w:eastAsia="仿宋" w:cs="仿宋"/>
                <w:color w:val="auto"/>
                <w:sz w:val="24"/>
                <w:szCs w:val="24"/>
              </w:rPr>
            </w:pPr>
          </w:p>
        </w:tc>
        <w:tc>
          <w:tcPr>
            <w:tcW w:w="1341" w:type="dxa"/>
            <w:vAlign w:val="top"/>
          </w:tcPr>
          <w:p w14:paraId="65DA423C">
            <w:pPr>
              <w:rPr>
                <w:rFonts w:hint="eastAsia" w:ascii="仿宋" w:hAnsi="仿宋" w:eastAsia="仿宋" w:cs="仿宋"/>
                <w:color w:val="auto"/>
                <w:sz w:val="24"/>
                <w:szCs w:val="24"/>
              </w:rPr>
            </w:pPr>
          </w:p>
        </w:tc>
        <w:tc>
          <w:tcPr>
            <w:tcW w:w="1098" w:type="dxa"/>
            <w:vAlign w:val="top"/>
          </w:tcPr>
          <w:p w14:paraId="35942467">
            <w:pPr>
              <w:rPr>
                <w:rFonts w:hint="eastAsia" w:ascii="仿宋" w:hAnsi="仿宋" w:eastAsia="仿宋" w:cs="仿宋"/>
                <w:color w:val="auto"/>
                <w:sz w:val="24"/>
                <w:szCs w:val="24"/>
              </w:rPr>
            </w:pPr>
          </w:p>
        </w:tc>
      </w:tr>
      <w:tr w14:paraId="4746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70" w:type="dxa"/>
            <w:vAlign w:val="top"/>
          </w:tcPr>
          <w:p w14:paraId="2246BA4D">
            <w:pPr>
              <w:pStyle w:val="17"/>
              <w:spacing w:before="151" w:line="328" w:lineRule="exact"/>
              <w:ind w:left="199"/>
              <w:rPr>
                <w:rFonts w:hint="eastAsia" w:ascii="仿宋" w:hAnsi="仿宋" w:eastAsia="仿宋" w:cs="仿宋"/>
                <w:color w:val="auto"/>
                <w:sz w:val="24"/>
                <w:szCs w:val="24"/>
              </w:rPr>
            </w:pPr>
            <w:r>
              <w:rPr>
                <w:rFonts w:hint="eastAsia" w:ascii="仿宋" w:hAnsi="仿宋" w:eastAsia="仿宋" w:cs="仿宋"/>
                <w:color w:val="auto"/>
                <w:position w:val="3"/>
                <w:sz w:val="24"/>
                <w:szCs w:val="24"/>
              </w:rPr>
              <w:t>…</w:t>
            </w:r>
          </w:p>
        </w:tc>
        <w:tc>
          <w:tcPr>
            <w:tcW w:w="1095" w:type="dxa"/>
            <w:vAlign w:val="top"/>
          </w:tcPr>
          <w:p w14:paraId="406E6EBA">
            <w:pPr>
              <w:rPr>
                <w:rFonts w:hint="eastAsia" w:ascii="仿宋" w:hAnsi="仿宋" w:eastAsia="仿宋" w:cs="仿宋"/>
                <w:color w:val="auto"/>
                <w:sz w:val="24"/>
                <w:szCs w:val="24"/>
              </w:rPr>
            </w:pPr>
          </w:p>
        </w:tc>
        <w:tc>
          <w:tcPr>
            <w:tcW w:w="1099" w:type="dxa"/>
            <w:vAlign w:val="top"/>
          </w:tcPr>
          <w:p w14:paraId="0D890777">
            <w:pPr>
              <w:rPr>
                <w:rFonts w:hint="eastAsia" w:ascii="仿宋" w:hAnsi="仿宋" w:eastAsia="仿宋" w:cs="仿宋"/>
                <w:color w:val="auto"/>
                <w:sz w:val="24"/>
                <w:szCs w:val="24"/>
              </w:rPr>
            </w:pPr>
          </w:p>
        </w:tc>
        <w:tc>
          <w:tcPr>
            <w:tcW w:w="970" w:type="dxa"/>
            <w:vAlign w:val="top"/>
          </w:tcPr>
          <w:p w14:paraId="4CD8CE11">
            <w:pPr>
              <w:rPr>
                <w:rFonts w:hint="eastAsia" w:ascii="仿宋" w:hAnsi="仿宋" w:eastAsia="仿宋" w:cs="仿宋"/>
                <w:color w:val="auto"/>
                <w:sz w:val="24"/>
                <w:szCs w:val="24"/>
              </w:rPr>
            </w:pPr>
          </w:p>
        </w:tc>
        <w:tc>
          <w:tcPr>
            <w:tcW w:w="1475" w:type="dxa"/>
            <w:vAlign w:val="top"/>
          </w:tcPr>
          <w:p w14:paraId="7B1E1E66">
            <w:pPr>
              <w:rPr>
                <w:rFonts w:hint="eastAsia" w:ascii="仿宋" w:hAnsi="仿宋" w:eastAsia="仿宋" w:cs="仿宋"/>
                <w:color w:val="auto"/>
                <w:sz w:val="24"/>
                <w:szCs w:val="24"/>
              </w:rPr>
            </w:pPr>
          </w:p>
        </w:tc>
        <w:tc>
          <w:tcPr>
            <w:tcW w:w="1995" w:type="dxa"/>
            <w:vAlign w:val="top"/>
          </w:tcPr>
          <w:p w14:paraId="6260B481">
            <w:pPr>
              <w:rPr>
                <w:rFonts w:hint="eastAsia" w:ascii="仿宋" w:hAnsi="仿宋" w:eastAsia="仿宋" w:cs="仿宋"/>
                <w:color w:val="auto"/>
                <w:sz w:val="24"/>
                <w:szCs w:val="24"/>
              </w:rPr>
            </w:pPr>
          </w:p>
        </w:tc>
        <w:tc>
          <w:tcPr>
            <w:tcW w:w="1341" w:type="dxa"/>
            <w:vAlign w:val="top"/>
          </w:tcPr>
          <w:p w14:paraId="431BC2D1">
            <w:pPr>
              <w:rPr>
                <w:rFonts w:hint="eastAsia" w:ascii="仿宋" w:hAnsi="仿宋" w:eastAsia="仿宋" w:cs="仿宋"/>
                <w:color w:val="auto"/>
                <w:sz w:val="24"/>
                <w:szCs w:val="24"/>
              </w:rPr>
            </w:pPr>
          </w:p>
        </w:tc>
        <w:tc>
          <w:tcPr>
            <w:tcW w:w="1098" w:type="dxa"/>
            <w:vAlign w:val="top"/>
          </w:tcPr>
          <w:p w14:paraId="62567285">
            <w:pPr>
              <w:rPr>
                <w:rFonts w:hint="eastAsia" w:ascii="仿宋" w:hAnsi="仿宋" w:eastAsia="仿宋" w:cs="仿宋"/>
                <w:color w:val="auto"/>
                <w:sz w:val="24"/>
                <w:szCs w:val="24"/>
              </w:rPr>
            </w:pPr>
          </w:p>
        </w:tc>
      </w:tr>
    </w:tbl>
    <w:p w14:paraId="7A98A73D">
      <w:pPr>
        <w:spacing w:before="236" w:line="229" w:lineRule="auto"/>
        <w:ind w:left="131"/>
        <w:rPr>
          <w:rFonts w:hint="eastAsia" w:ascii="仿宋" w:hAnsi="仿宋" w:eastAsia="仿宋" w:cs="仿宋"/>
          <w:color w:val="auto"/>
          <w:sz w:val="24"/>
          <w:szCs w:val="24"/>
        </w:rPr>
      </w:pPr>
      <w:r>
        <w:rPr>
          <w:rFonts w:hint="eastAsia" w:ascii="仿宋" w:hAnsi="仿宋" w:eastAsia="仿宋" w:cs="仿宋"/>
          <w:color w:val="auto"/>
          <w:spacing w:val="7"/>
          <w:sz w:val="24"/>
          <w:szCs w:val="24"/>
        </w:rPr>
        <w:t>（本表请根据实际自行制作）</w:t>
      </w:r>
    </w:p>
    <w:p w14:paraId="3DFC52CA">
      <w:pPr>
        <w:spacing w:before="274" w:line="462" w:lineRule="auto"/>
        <w:ind w:left="127" w:right="9" w:firstLine="425"/>
        <w:rPr>
          <w:rFonts w:hint="eastAsia" w:ascii="仿宋" w:hAnsi="仿宋" w:eastAsia="仿宋" w:cs="仿宋"/>
          <w:color w:val="auto"/>
          <w:sz w:val="24"/>
          <w:szCs w:val="24"/>
        </w:rPr>
      </w:pPr>
      <w:r>
        <w:rPr>
          <w:rFonts w:hint="eastAsia" w:ascii="仿宋" w:hAnsi="仿宋" w:eastAsia="仿宋" w:cs="仿宋"/>
          <w:color w:val="auto"/>
          <w:spacing w:val="5"/>
          <w:sz w:val="24"/>
          <w:szCs w:val="24"/>
        </w:rPr>
        <w:t>注：投标人应根据投标设备的性能指标、对照招标文件要求在“偏离情况</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5"/>
          <w:sz w:val="24"/>
          <w:szCs w:val="24"/>
        </w:rPr>
        <w:t>”栏注明“正偏离</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5"/>
          <w:sz w:val="24"/>
          <w:szCs w:val="24"/>
        </w:rPr>
        <w:t>”、“负</w:t>
      </w:r>
      <w:r>
        <w:rPr>
          <w:rFonts w:hint="eastAsia" w:ascii="仿宋" w:hAnsi="仿宋" w:eastAsia="仿宋" w:cs="仿宋"/>
          <w:color w:val="auto"/>
          <w:spacing w:val="4"/>
          <w:sz w:val="24"/>
          <w:szCs w:val="24"/>
        </w:rPr>
        <w:t>偏离</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4"/>
          <w:sz w:val="24"/>
          <w:szCs w:val="24"/>
        </w:rPr>
        <w:t>”或“无偏离</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4"/>
          <w:sz w:val="24"/>
          <w:szCs w:val="24"/>
        </w:rPr>
        <w:t>”。</w:t>
      </w:r>
    </w:p>
    <w:p w14:paraId="49DB1866">
      <w:pPr>
        <w:pStyle w:val="4"/>
        <w:spacing w:line="283" w:lineRule="auto"/>
        <w:rPr>
          <w:rFonts w:hint="eastAsia" w:ascii="仿宋" w:hAnsi="仿宋" w:eastAsia="仿宋" w:cs="仿宋"/>
          <w:color w:val="auto"/>
          <w:sz w:val="24"/>
          <w:szCs w:val="24"/>
        </w:rPr>
      </w:pPr>
    </w:p>
    <w:p w14:paraId="3BFD5204">
      <w:pPr>
        <w:pStyle w:val="4"/>
        <w:spacing w:line="283" w:lineRule="auto"/>
        <w:rPr>
          <w:rFonts w:hint="eastAsia" w:ascii="仿宋" w:hAnsi="仿宋" w:eastAsia="仿宋" w:cs="仿宋"/>
          <w:color w:val="auto"/>
          <w:sz w:val="24"/>
          <w:szCs w:val="24"/>
        </w:rPr>
      </w:pPr>
    </w:p>
    <w:p w14:paraId="3AA7AAAE">
      <w:pPr>
        <w:pStyle w:val="4"/>
        <w:spacing w:line="284" w:lineRule="auto"/>
        <w:rPr>
          <w:rFonts w:hint="eastAsia" w:ascii="仿宋" w:hAnsi="仿宋" w:eastAsia="仿宋" w:cs="仿宋"/>
          <w:color w:val="auto"/>
          <w:sz w:val="24"/>
          <w:szCs w:val="24"/>
        </w:rPr>
      </w:pPr>
    </w:p>
    <w:p w14:paraId="2281E2A3">
      <w:pPr>
        <w:pStyle w:val="4"/>
        <w:spacing w:line="284" w:lineRule="auto"/>
        <w:rPr>
          <w:rFonts w:hint="eastAsia" w:ascii="仿宋" w:hAnsi="仿宋" w:eastAsia="仿宋" w:cs="仿宋"/>
          <w:color w:val="auto"/>
          <w:sz w:val="24"/>
          <w:szCs w:val="24"/>
        </w:rPr>
      </w:pPr>
    </w:p>
    <w:p w14:paraId="42CF908C">
      <w:pPr>
        <w:keepNext w:val="0"/>
        <w:keepLines w:val="0"/>
        <w:pageBreakBefore w:val="0"/>
        <w:widowControl/>
        <w:kinsoku w:val="0"/>
        <w:wordWrap/>
        <w:overflowPunct/>
        <w:topLinePunct w:val="0"/>
        <w:autoSpaceDE w:val="0"/>
        <w:autoSpaceDN w:val="0"/>
        <w:bidi w:val="0"/>
        <w:adjustRightInd w:val="0"/>
        <w:snapToGrid w:val="0"/>
        <w:spacing w:before="65" w:line="200" w:lineRule="exact"/>
        <w:ind w:right="2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投标人（盖章</w:t>
      </w:r>
      <w:r>
        <w:rPr>
          <w:rFonts w:hint="eastAsia" w:ascii="仿宋" w:hAnsi="仿宋" w:eastAsia="仿宋" w:cs="仿宋"/>
          <w:color w:val="auto"/>
          <w:sz w:val="24"/>
          <w:szCs w:val="24"/>
        </w:rPr>
        <w:t>）：</w:t>
      </w:r>
    </w:p>
    <w:p w14:paraId="1E3248ED">
      <w:pPr>
        <w:pStyle w:val="4"/>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仿宋" w:hAnsi="仿宋" w:eastAsia="仿宋" w:cs="仿宋"/>
          <w:color w:val="auto"/>
          <w:sz w:val="24"/>
          <w:szCs w:val="24"/>
        </w:rPr>
      </w:pPr>
    </w:p>
    <w:p w14:paraId="5666DFB7">
      <w:pPr>
        <w:pStyle w:val="4"/>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仿宋" w:hAnsi="仿宋" w:eastAsia="仿宋" w:cs="仿宋"/>
          <w:color w:val="auto"/>
          <w:sz w:val="24"/>
          <w:szCs w:val="24"/>
        </w:rPr>
      </w:pPr>
    </w:p>
    <w:p w14:paraId="1DB0DDC4">
      <w:pPr>
        <w:keepNext w:val="0"/>
        <w:keepLines w:val="0"/>
        <w:pageBreakBefore w:val="0"/>
        <w:widowControl/>
        <w:kinsoku w:val="0"/>
        <w:wordWrap/>
        <w:overflowPunct/>
        <w:topLinePunct w:val="0"/>
        <w:autoSpaceDE w:val="0"/>
        <w:autoSpaceDN w:val="0"/>
        <w:bidi w:val="0"/>
        <w:adjustRightInd w:val="0"/>
        <w:snapToGrid w:val="0"/>
        <w:spacing w:before="66" w:line="200" w:lineRule="exact"/>
        <w:ind w:right="2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法定代表人或授权代表人（签字或盖章</w:t>
      </w:r>
      <w:r>
        <w:rPr>
          <w:rFonts w:hint="eastAsia" w:ascii="仿宋" w:hAnsi="仿宋" w:eastAsia="仿宋" w:cs="仿宋"/>
          <w:color w:val="auto"/>
          <w:spacing w:val="5"/>
          <w:sz w:val="24"/>
          <w:szCs w:val="24"/>
        </w:rPr>
        <w:t>）：</w:t>
      </w:r>
    </w:p>
    <w:p w14:paraId="7A7246E7">
      <w:pPr>
        <w:pStyle w:val="4"/>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仿宋" w:hAnsi="仿宋" w:eastAsia="仿宋" w:cs="仿宋"/>
          <w:color w:val="auto"/>
          <w:sz w:val="24"/>
          <w:szCs w:val="24"/>
        </w:rPr>
      </w:pPr>
    </w:p>
    <w:p w14:paraId="423B0975">
      <w:pPr>
        <w:pStyle w:val="4"/>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仿宋" w:hAnsi="仿宋" w:eastAsia="仿宋" w:cs="仿宋"/>
          <w:color w:val="auto"/>
          <w:sz w:val="24"/>
          <w:szCs w:val="24"/>
        </w:rPr>
      </w:pPr>
    </w:p>
    <w:p w14:paraId="2E7A505D">
      <w:pPr>
        <w:keepNext w:val="0"/>
        <w:keepLines w:val="0"/>
        <w:pageBreakBefore w:val="0"/>
        <w:widowControl/>
        <w:kinsoku w:val="0"/>
        <w:wordWrap/>
        <w:overflowPunct/>
        <w:topLinePunct w:val="0"/>
        <w:autoSpaceDE w:val="0"/>
        <w:autoSpaceDN w:val="0"/>
        <w:bidi w:val="0"/>
        <w:adjustRightInd w:val="0"/>
        <w:snapToGrid w:val="0"/>
        <w:spacing w:before="65" w:line="200" w:lineRule="exact"/>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15"/>
          <w:sz w:val="24"/>
          <w:szCs w:val="24"/>
        </w:rPr>
        <w:t>日期：</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5"/>
          <w:sz w:val="24"/>
          <w:szCs w:val="24"/>
        </w:rPr>
        <w:t>年</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5"/>
          <w:sz w:val="24"/>
          <w:szCs w:val="24"/>
        </w:rPr>
        <w:t>月    日</w:t>
      </w:r>
    </w:p>
    <w:p w14:paraId="272B3227">
      <w:pPr>
        <w:spacing w:line="231" w:lineRule="auto"/>
        <w:rPr>
          <w:rFonts w:hint="eastAsia" w:ascii="仿宋" w:hAnsi="仿宋" w:eastAsia="仿宋" w:cs="仿宋"/>
          <w:color w:val="auto"/>
          <w:sz w:val="24"/>
          <w:szCs w:val="24"/>
        </w:rPr>
        <w:sectPr>
          <w:headerReference r:id="rId30" w:type="default"/>
          <w:footerReference r:id="rId31" w:type="default"/>
          <w:pgSz w:w="11906" w:h="16839"/>
          <w:pgMar w:top="1149" w:right="1072" w:bottom="868" w:left="1185" w:header="881" w:footer="706" w:gutter="0"/>
          <w:pgNumType w:fmt="decimal"/>
          <w:cols w:space="720" w:num="1"/>
        </w:sectPr>
      </w:pPr>
    </w:p>
    <w:p w14:paraId="16E2FFC1">
      <w:pPr>
        <w:spacing w:before="261" w:line="222" w:lineRule="auto"/>
        <w:ind w:left="145"/>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附件</w:t>
      </w:r>
      <w:r>
        <w:rPr>
          <w:rFonts w:hint="eastAsia" w:ascii="仿宋" w:hAnsi="仿宋" w:eastAsia="仿宋" w:cs="仿宋"/>
          <w:color w:val="auto"/>
          <w:spacing w:val="-59"/>
          <w:sz w:val="24"/>
          <w:szCs w:val="24"/>
        </w:rPr>
        <w:t xml:space="preserve"> </w:t>
      </w:r>
      <w:r>
        <w:rPr>
          <w:rFonts w:hint="eastAsia" w:ascii="仿宋" w:hAnsi="仿宋" w:eastAsia="仿宋" w:cs="仿宋"/>
          <w:b/>
          <w:bCs/>
          <w:color w:val="auto"/>
          <w:spacing w:val="-11"/>
          <w:sz w:val="24"/>
          <w:szCs w:val="24"/>
        </w:rPr>
        <w:t>8</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7"/>
          <w:sz w:val="24"/>
          <w:szCs w:val="24"/>
          <w:lang w:val="en-US" w:eastAsia="zh-CN"/>
        </w:rPr>
        <w:t xml:space="preserve">         </w:t>
      </w:r>
      <w:r>
        <w:rPr>
          <w:rFonts w:hint="eastAsia" w:ascii="仿宋" w:hAnsi="仿宋" w:eastAsia="仿宋" w:cs="仿宋"/>
          <w:b/>
          <w:bCs/>
          <w:color w:val="auto"/>
          <w:spacing w:val="-11"/>
          <w:sz w:val="24"/>
          <w:szCs w:val="24"/>
        </w:rPr>
        <w:t>项目组成员</w:t>
      </w:r>
    </w:p>
    <w:p w14:paraId="434452A5">
      <w:pPr>
        <w:pStyle w:val="4"/>
        <w:spacing w:line="410" w:lineRule="auto"/>
        <w:rPr>
          <w:rFonts w:hint="eastAsia" w:ascii="仿宋" w:hAnsi="仿宋" w:eastAsia="仿宋" w:cs="仿宋"/>
          <w:color w:val="auto"/>
          <w:sz w:val="24"/>
          <w:szCs w:val="24"/>
        </w:rPr>
      </w:pPr>
    </w:p>
    <w:p w14:paraId="632372C6">
      <w:pPr>
        <w:spacing w:before="65" w:line="229" w:lineRule="auto"/>
        <w:ind w:left="127"/>
        <w:rPr>
          <w:rFonts w:hint="eastAsia" w:ascii="仿宋" w:hAnsi="仿宋" w:eastAsia="仿宋" w:cs="仿宋"/>
          <w:color w:val="auto"/>
          <w:sz w:val="24"/>
          <w:szCs w:val="24"/>
        </w:rPr>
      </w:pPr>
      <w:r>
        <w:rPr>
          <w:rFonts w:hint="eastAsia" w:ascii="仿宋" w:hAnsi="仿宋" w:eastAsia="仿宋" w:cs="仿宋"/>
          <w:color w:val="auto"/>
          <w:spacing w:val="3"/>
          <w:sz w:val="24"/>
          <w:szCs w:val="24"/>
        </w:rPr>
        <w:t>项目编号：                                        项目名称：</w:t>
      </w:r>
    </w:p>
    <w:p w14:paraId="60AF9CE2">
      <w:pPr>
        <w:spacing w:line="15" w:lineRule="exact"/>
        <w:rPr>
          <w:rFonts w:hint="eastAsia" w:ascii="仿宋" w:hAnsi="仿宋" w:eastAsia="仿宋" w:cs="仿宋"/>
          <w:color w:val="auto"/>
          <w:sz w:val="24"/>
          <w:szCs w:val="24"/>
        </w:rPr>
      </w:pPr>
    </w:p>
    <w:tbl>
      <w:tblPr>
        <w:tblStyle w:val="16"/>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005"/>
        <w:gridCol w:w="761"/>
        <w:gridCol w:w="1130"/>
        <w:gridCol w:w="1695"/>
        <w:gridCol w:w="1776"/>
        <w:gridCol w:w="1257"/>
        <w:gridCol w:w="996"/>
      </w:tblGrid>
      <w:tr w14:paraId="14FCB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9" w:type="dxa"/>
            <w:vAlign w:val="top"/>
          </w:tcPr>
          <w:p w14:paraId="63DF7C3C">
            <w:pPr>
              <w:pStyle w:val="17"/>
              <w:spacing w:before="182" w:line="231" w:lineRule="auto"/>
              <w:ind w:left="265"/>
              <w:rPr>
                <w:rFonts w:hint="eastAsia" w:ascii="仿宋" w:hAnsi="仿宋" w:eastAsia="仿宋" w:cs="仿宋"/>
                <w:color w:val="auto"/>
                <w:sz w:val="24"/>
                <w:szCs w:val="24"/>
              </w:rPr>
            </w:pPr>
            <w:r>
              <w:rPr>
                <w:rFonts w:hint="eastAsia" w:ascii="仿宋" w:hAnsi="仿宋" w:eastAsia="仿宋" w:cs="仿宋"/>
                <w:color w:val="auto"/>
                <w:spacing w:val="2"/>
                <w:sz w:val="24"/>
                <w:szCs w:val="24"/>
              </w:rPr>
              <w:t>序号</w:t>
            </w:r>
          </w:p>
        </w:tc>
        <w:tc>
          <w:tcPr>
            <w:tcW w:w="1005" w:type="dxa"/>
            <w:vAlign w:val="top"/>
          </w:tcPr>
          <w:p w14:paraId="19EABEA8">
            <w:pPr>
              <w:pStyle w:val="17"/>
              <w:spacing w:before="182" w:line="233" w:lineRule="auto"/>
              <w:ind w:left="301"/>
              <w:rPr>
                <w:rFonts w:hint="eastAsia" w:ascii="仿宋" w:hAnsi="仿宋" w:eastAsia="仿宋" w:cs="仿宋"/>
                <w:color w:val="auto"/>
                <w:sz w:val="24"/>
                <w:szCs w:val="24"/>
              </w:rPr>
            </w:pPr>
            <w:r>
              <w:rPr>
                <w:rFonts w:hint="eastAsia" w:ascii="仿宋" w:hAnsi="仿宋" w:eastAsia="仿宋" w:cs="仿宋"/>
                <w:color w:val="auto"/>
                <w:spacing w:val="2"/>
                <w:sz w:val="24"/>
                <w:szCs w:val="24"/>
              </w:rPr>
              <w:t>姓名</w:t>
            </w:r>
          </w:p>
        </w:tc>
        <w:tc>
          <w:tcPr>
            <w:tcW w:w="761" w:type="dxa"/>
            <w:vAlign w:val="top"/>
          </w:tcPr>
          <w:p w14:paraId="520F82E6">
            <w:pPr>
              <w:pStyle w:val="17"/>
              <w:spacing w:before="182" w:line="231" w:lineRule="auto"/>
              <w:ind w:left="184"/>
              <w:rPr>
                <w:rFonts w:hint="eastAsia" w:ascii="仿宋" w:hAnsi="仿宋" w:eastAsia="仿宋" w:cs="仿宋"/>
                <w:color w:val="auto"/>
                <w:sz w:val="24"/>
                <w:szCs w:val="24"/>
              </w:rPr>
            </w:pPr>
            <w:r>
              <w:rPr>
                <w:rFonts w:hint="eastAsia" w:ascii="仿宋" w:hAnsi="仿宋" w:eastAsia="仿宋" w:cs="仿宋"/>
                <w:color w:val="auto"/>
                <w:spacing w:val="-1"/>
                <w:sz w:val="24"/>
                <w:szCs w:val="24"/>
              </w:rPr>
              <w:t>年龄</w:t>
            </w:r>
          </w:p>
        </w:tc>
        <w:tc>
          <w:tcPr>
            <w:tcW w:w="1130" w:type="dxa"/>
            <w:vAlign w:val="top"/>
          </w:tcPr>
          <w:p w14:paraId="36BC6C3D">
            <w:pPr>
              <w:pStyle w:val="17"/>
              <w:spacing w:before="181" w:line="232" w:lineRule="auto"/>
              <w:ind w:left="373"/>
              <w:rPr>
                <w:rFonts w:hint="eastAsia" w:ascii="仿宋" w:hAnsi="仿宋" w:eastAsia="仿宋" w:cs="仿宋"/>
                <w:color w:val="auto"/>
                <w:sz w:val="24"/>
                <w:szCs w:val="24"/>
              </w:rPr>
            </w:pPr>
            <w:r>
              <w:rPr>
                <w:rFonts w:hint="eastAsia" w:ascii="仿宋" w:hAnsi="仿宋" w:eastAsia="仿宋" w:cs="仿宋"/>
                <w:color w:val="auto"/>
                <w:spacing w:val="-3"/>
                <w:sz w:val="24"/>
                <w:szCs w:val="24"/>
              </w:rPr>
              <w:t>学历</w:t>
            </w:r>
          </w:p>
        </w:tc>
        <w:tc>
          <w:tcPr>
            <w:tcW w:w="1695" w:type="dxa"/>
            <w:vAlign w:val="top"/>
          </w:tcPr>
          <w:p w14:paraId="663C5D70">
            <w:pPr>
              <w:pStyle w:val="17"/>
              <w:spacing w:before="182" w:line="231" w:lineRule="auto"/>
              <w:ind w:left="333"/>
              <w:rPr>
                <w:rFonts w:hint="eastAsia" w:ascii="仿宋" w:hAnsi="仿宋" w:eastAsia="仿宋" w:cs="仿宋"/>
                <w:color w:val="auto"/>
                <w:sz w:val="24"/>
                <w:szCs w:val="24"/>
              </w:rPr>
            </w:pPr>
            <w:r>
              <w:rPr>
                <w:rFonts w:hint="eastAsia" w:ascii="仿宋" w:hAnsi="仿宋" w:eastAsia="仿宋" w:cs="仿宋"/>
                <w:color w:val="auto"/>
                <w:spacing w:val="7"/>
                <w:sz w:val="24"/>
                <w:szCs w:val="24"/>
              </w:rPr>
              <w:t>身份证号码</w:t>
            </w:r>
          </w:p>
        </w:tc>
        <w:tc>
          <w:tcPr>
            <w:tcW w:w="1776" w:type="dxa"/>
            <w:vAlign w:val="top"/>
          </w:tcPr>
          <w:p w14:paraId="030128D9">
            <w:pPr>
              <w:pStyle w:val="17"/>
              <w:spacing w:before="182" w:line="229" w:lineRule="auto"/>
              <w:ind w:left="373"/>
              <w:rPr>
                <w:rFonts w:hint="eastAsia" w:ascii="仿宋" w:hAnsi="仿宋" w:eastAsia="仿宋" w:cs="仿宋"/>
                <w:color w:val="auto"/>
                <w:sz w:val="24"/>
                <w:szCs w:val="24"/>
              </w:rPr>
            </w:pPr>
            <w:r>
              <w:rPr>
                <w:rFonts w:hint="eastAsia" w:ascii="仿宋" w:hAnsi="仿宋" w:eastAsia="仿宋" w:cs="仿宋"/>
                <w:color w:val="auto"/>
                <w:spacing w:val="7"/>
                <w:sz w:val="24"/>
                <w:szCs w:val="24"/>
              </w:rPr>
              <w:t>职称或职务</w:t>
            </w:r>
          </w:p>
        </w:tc>
        <w:tc>
          <w:tcPr>
            <w:tcW w:w="1257" w:type="dxa"/>
            <w:vAlign w:val="top"/>
          </w:tcPr>
          <w:p w14:paraId="554B658B">
            <w:pPr>
              <w:pStyle w:val="17"/>
              <w:spacing w:before="182" w:line="229" w:lineRule="auto"/>
              <w:ind w:left="225"/>
              <w:rPr>
                <w:rFonts w:hint="eastAsia" w:ascii="仿宋" w:hAnsi="仿宋" w:eastAsia="仿宋" w:cs="仿宋"/>
                <w:color w:val="auto"/>
                <w:sz w:val="24"/>
                <w:szCs w:val="24"/>
              </w:rPr>
            </w:pPr>
            <w:r>
              <w:rPr>
                <w:rFonts w:hint="eastAsia" w:ascii="仿宋" w:hAnsi="仿宋" w:eastAsia="仿宋" w:cs="仿宋"/>
                <w:color w:val="auto"/>
                <w:spacing w:val="4"/>
                <w:sz w:val="24"/>
                <w:szCs w:val="24"/>
              </w:rPr>
              <w:t>工作资历</w:t>
            </w:r>
          </w:p>
        </w:tc>
        <w:tc>
          <w:tcPr>
            <w:tcW w:w="996" w:type="dxa"/>
            <w:vAlign w:val="top"/>
          </w:tcPr>
          <w:p w14:paraId="5C75B1DF">
            <w:pPr>
              <w:pStyle w:val="17"/>
              <w:spacing w:before="182" w:line="233" w:lineRule="auto"/>
              <w:ind w:left="301"/>
              <w:rPr>
                <w:rFonts w:hint="eastAsia" w:ascii="仿宋" w:hAnsi="仿宋" w:eastAsia="仿宋" w:cs="仿宋"/>
                <w:color w:val="auto"/>
                <w:sz w:val="24"/>
                <w:szCs w:val="24"/>
              </w:rPr>
            </w:pPr>
            <w:r>
              <w:rPr>
                <w:rFonts w:hint="eastAsia" w:ascii="仿宋" w:hAnsi="仿宋" w:eastAsia="仿宋" w:cs="仿宋"/>
                <w:color w:val="auto"/>
                <w:spacing w:val="1"/>
                <w:sz w:val="24"/>
                <w:szCs w:val="24"/>
              </w:rPr>
              <w:t>备注</w:t>
            </w:r>
          </w:p>
        </w:tc>
      </w:tr>
      <w:tr w14:paraId="0E1EF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9" w:type="dxa"/>
            <w:vAlign w:val="top"/>
          </w:tcPr>
          <w:p w14:paraId="4CA40BA4">
            <w:pPr>
              <w:rPr>
                <w:rFonts w:hint="eastAsia" w:ascii="仿宋" w:hAnsi="仿宋" w:eastAsia="仿宋" w:cs="仿宋"/>
                <w:color w:val="auto"/>
                <w:sz w:val="24"/>
                <w:szCs w:val="24"/>
              </w:rPr>
            </w:pPr>
          </w:p>
        </w:tc>
        <w:tc>
          <w:tcPr>
            <w:tcW w:w="1005" w:type="dxa"/>
            <w:vAlign w:val="top"/>
          </w:tcPr>
          <w:p w14:paraId="13A62EA6">
            <w:pPr>
              <w:rPr>
                <w:rFonts w:hint="eastAsia" w:ascii="仿宋" w:hAnsi="仿宋" w:eastAsia="仿宋" w:cs="仿宋"/>
                <w:color w:val="auto"/>
                <w:sz w:val="24"/>
                <w:szCs w:val="24"/>
              </w:rPr>
            </w:pPr>
          </w:p>
        </w:tc>
        <w:tc>
          <w:tcPr>
            <w:tcW w:w="761" w:type="dxa"/>
            <w:vAlign w:val="top"/>
          </w:tcPr>
          <w:p w14:paraId="7CAA6FB9">
            <w:pPr>
              <w:rPr>
                <w:rFonts w:hint="eastAsia" w:ascii="仿宋" w:hAnsi="仿宋" w:eastAsia="仿宋" w:cs="仿宋"/>
                <w:color w:val="auto"/>
                <w:sz w:val="24"/>
                <w:szCs w:val="24"/>
              </w:rPr>
            </w:pPr>
          </w:p>
        </w:tc>
        <w:tc>
          <w:tcPr>
            <w:tcW w:w="1130" w:type="dxa"/>
            <w:vAlign w:val="top"/>
          </w:tcPr>
          <w:p w14:paraId="1110F52F">
            <w:pPr>
              <w:rPr>
                <w:rFonts w:hint="eastAsia" w:ascii="仿宋" w:hAnsi="仿宋" w:eastAsia="仿宋" w:cs="仿宋"/>
                <w:color w:val="auto"/>
                <w:sz w:val="24"/>
                <w:szCs w:val="24"/>
              </w:rPr>
            </w:pPr>
          </w:p>
        </w:tc>
        <w:tc>
          <w:tcPr>
            <w:tcW w:w="1695" w:type="dxa"/>
            <w:vAlign w:val="top"/>
          </w:tcPr>
          <w:p w14:paraId="0CEE8261">
            <w:pPr>
              <w:rPr>
                <w:rFonts w:hint="eastAsia" w:ascii="仿宋" w:hAnsi="仿宋" w:eastAsia="仿宋" w:cs="仿宋"/>
                <w:color w:val="auto"/>
                <w:sz w:val="24"/>
                <w:szCs w:val="24"/>
              </w:rPr>
            </w:pPr>
          </w:p>
        </w:tc>
        <w:tc>
          <w:tcPr>
            <w:tcW w:w="1776" w:type="dxa"/>
            <w:vAlign w:val="top"/>
          </w:tcPr>
          <w:p w14:paraId="0F219256">
            <w:pPr>
              <w:rPr>
                <w:rFonts w:hint="eastAsia" w:ascii="仿宋" w:hAnsi="仿宋" w:eastAsia="仿宋" w:cs="仿宋"/>
                <w:color w:val="auto"/>
                <w:sz w:val="24"/>
                <w:szCs w:val="24"/>
              </w:rPr>
            </w:pPr>
          </w:p>
        </w:tc>
        <w:tc>
          <w:tcPr>
            <w:tcW w:w="1257" w:type="dxa"/>
            <w:vAlign w:val="top"/>
          </w:tcPr>
          <w:p w14:paraId="4C6DDA9B">
            <w:pPr>
              <w:rPr>
                <w:rFonts w:hint="eastAsia" w:ascii="仿宋" w:hAnsi="仿宋" w:eastAsia="仿宋" w:cs="仿宋"/>
                <w:color w:val="auto"/>
                <w:sz w:val="24"/>
                <w:szCs w:val="24"/>
              </w:rPr>
            </w:pPr>
          </w:p>
        </w:tc>
        <w:tc>
          <w:tcPr>
            <w:tcW w:w="996" w:type="dxa"/>
            <w:vAlign w:val="top"/>
          </w:tcPr>
          <w:p w14:paraId="17E48DBC">
            <w:pPr>
              <w:rPr>
                <w:rFonts w:hint="eastAsia" w:ascii="仿宋" w:hAnsi="仿宋" w:eastAsia="仿宋" w:cs="仿宋"/>
                <w:color w:val="auto"/>
                <w:sz w:val="24"/>
                <w:szCs w:val="24"/>
              </w:rPr>
            </w:pPr>
          </w:p>
        </w:tc>
      </w:tr>
      <w:tr w14:paraId="795C4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9" w:type="dxa"/>
            <w:vAlign w:val="top"/>
          </w:tcPr>
          <w:p w14:paraId="48536923">
            <w:pPr>
              <w:rPr>
                <w:rFonts w:hint="eastAsia" w:ascii="仿宋" w:hAnsi="仿宋" w:eastAsia="仿宋" w:cs="仿宋"/>
                <w:color w:val="auto"/>
                <w:sz w:val="24"/>
                <w:szCs w:val="24"/>
              </w:rPr>
            </w:pPr>
          </w:p>
        </w:tc>
        <w:tc>
          <w:tcPr>
            <w:tcW w:w="1005" w:type="dxa"/>
            <w:vAlign w:val="top"/>
          </w:tcPr>
          <w:p w14:paraId="26717698">
            <w:pPr>
              <w:rPr>
                <w:rFonts w:hint="eastAsia" w:ascii="仿宋" w:hAnsi="仿宋" w:eastAsia="仿宋" w:cs="仿宋"/>
                <w:color w:val="auto"/>
                <w:sz w:val="24"/>
                <w:szCs w:val="24"/>
              </w:rPr>
            </w:pPr>
          </w:p>
        </w:tc>
        <w:tc>
          <w:tcPr>
            <w:tcW w:w="761" w:type="dxa"/>
            <w:vAlign w:val="top"/>
          </w:tcPr>
          <w:p w14:paraId="6492776A">
            <w:pPr>
              <w:rPr>
                <w:rFonts w:hint="eastAsia" w:ascii="仿宋" w:hAnsi="仿宋" w:eastAsia="仿宋" w:cs="仿宋"/>
                <w:color w:val="auto"/>
                <w:sz w:val="24"/>
                <w:szCs w:val="24"/>
              </w:rPr>
            </w:pPr>
          </w:p>
        </w:tc>
        <w:tc>
          <w:tcPr>
            <w:tcW w:w="1130" w:type="dxa"/>
            <w:vAlign w:val="top"/>
          </w:tcPr>
          <w:p w14:paraId="38E395C2">
            <w:pPr>
              <w:rPr>
                <w:rFonts w:hint="eastAsia" w:ascii="仿宋" w:hAnsi="仿宋" w:eastAsia="仿宋" w:cs="仿宋"/>
                <w:color w:val="auto"/>
                <w:sz w:val="24"/>
                <w:szCs w:val="24"/>
              </w:rPr>
            </w:pPr>
          </w:p>
        </w:tc>
        <w:tc>
          <w:tcPr>
            <w:tcW w:w="1695" w:type="dxa"/>
            <w:vAlign w:val="top"/>
          </w:tcPr>
          <w:p w14:paraId="5D713B4B">
            <w:pPr>
              <w:rPr>
                <w:rFonts w:hint="eastAsia" w:ascii="仿宋" w:hAnsi="仿宋" w:eastAsia="仿宋" w:cs="仿宋"/>
                <w:color w:val="auto"/>
                <w:sz w:val="24"/>
                <w:szCs w:val="24"/>
              </w:rPr>
            </w:pPr>
          </w:p>
        </w:tc>
        <w:tc>
          <w:tcPr>
            <w:tcW w:w="1776" w:type="dxa"/>
            <w:vAlign w:val="top"/>
          </w:tcPr>
          <w:p w14:paraId="705BB7CE">
            <w:pPr>
              <w:rPr>
                <w:rFonts w:hint="eastAsia" w:ascii="仿宋" w:hAnsi="仿宋" w:eastAsia="仿宋" w:cs="仿宋"/>
                <w:color w:val="auto"/>
                <w:sz w:val="24"/>
                <w:szCs w:val="24"/>
              </w:rPr>
            </w:pPr>
          </w:p>
        </w:tc>
        <w:tc>
          <w:tcPr>
            <w:tcW w:w="1257" w:type="dxa"/>
            <w:vAlign w:val="top"/>
          </w:tcPr>
          <w:p w14:paraId="17D95B44">
            <w:pPr>
              <w:rPr>
                <w:rFonts w:hint="eastAsia" w:ascii="仿宋" w:hAnsi="仿宋" w:eastAsia="仿宋" w:cs="仿宋"/>
                <w:color w:val="auto"/>
                <w:sz w:val="24"/>
                <w:szCs w:val="24"/>
              </w:rPr>
            </w:pPr>
          </w:p>
        </w:tc>
        <w:tc>
          <w:tcPr>
            <w:tcW w:w="996" w:type="dxa"/>
            <w:vAlign w:val="top"/>
          </w:tcPr>
          <w:p w14:paraId="7CA01CD3">
            <w:pPr>
              <w:rPr>
                <w:rFonts w:hint="eastAsia" w:ascii="仿宋" w:hAnsi="仿宋" w:eastAsia="仿宋" w:cs="仿宋"/>
                <w:color w:val="auto"/>
                <w:sz w:val="24"/>
                <w:szCs w:val="24"/>
              </w:rPr>
            </w:pPr>
          </w:p>
        </w:tc>
      </w:tr>
      <w:tr w14:paraId="47B66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29" w:type="dxa"/>
            <w:vAlign w:val="top"/>
          </w:tcPr>
          <w:p w14:paraId="0024080F">
            <w:pPr>
              <w:rPr>
                <w:rFonts w:hint="eastAsia" w:ascii="仿宋" w:hAnsi="仿宋" w:eastAsia="仿宋" w:cs="仿宋"/>
                <w:color w:val="auto"/>
                <w:sz w:val="24"/>
                <w:szCs w:val="24"/>
              </w:rPr>
            </w:pPr>
          </w:p>
        </w:tc>
        <w:tc>
          <w:tcPr>
            <w:tcW w:w="1005" w:type="dxa"/>
            <w:vAlign w:val="top"/>
          </w:tcPr>
          <w:p w14:paraId="2824CE9A">
            <w:pPr>
              <w:rPr>
                <w:rFonts w:hint="eastAsia" w:ascii="仿宋" w:hAnsi="仿宋" w:eastAsia="仿宋" w:cs="仿宋"/>
                <w:color w:val="auto"/>
                <w:sz w:val="24"/>
                <w:szCs w:val="24"/>
              </w:rPr>
            </w:pPr>
          </w:p>
        </w:tc>
        <w:tc>
          <w:tcPr>
            <w:tcW w:w="761" w:type="dxa"/>
            <w:vAlign w:val="top"/>
          </w:tcPr>
          <w:p w14:paraId="6D57F686">
            <w:pPr>
              <w:rPr>
                <w:rFonts w:hint="eastAsia" w:ascii="仿宋" w:hAnsi="仿宋" w:eastAsia="仿宋" w:cs="仿宋"/>
                <w:color w:val="auto"/>
                <w:sz w:val="24"/>
                <w:szCs w:val="24"/>
              </w:rPr>
            </w:pPr>
          </w:p>
        </w:tc>
        <w:tc>
          <w:tcPr>
            <w:tcW w:w="1130" w:type="dxa"/>
            <w:vAlign w:val="top"/>
          </w:tcPr>
          <w:p w14:paraId="0CE465A5">
            <w:pPr>
              <w:rPr>
                <w:rFonts w:hint="eastAsia" w:ascii="仿宋" w:hAnsi="仿宋" w:eastAsia="仿宋" w:cs="仿宋"/>
                <w:color w:val="auto"/>
                <w:sz w:val="24"/>
                <w:szCs w:val="24"/>
              </w:rPr>
            </w:pPr>
          </w:p>
        </w:tc>
        <w:tc>
          <w:tcPr>
            <w:tcW w:w="1695" w:type="dxa"/>
            <w:vAlign w:val="top"/>
          </w:tcPr>
          <w:p w14:paraId="5F1057C2">
            <w:pPr>
              <w:rPr>
                <w:rFonts w:hint="eastAsia" w:ascii="仿宋" w:hAnsi="仿宋" w:eastAsia="仿宋" w:cs="仿宋"/>
                <w:color w:val="auto"/>
                <w:sz w:val="24"/>
                <w:szCs w:val="24"/>
              </w:rPr>
            </w:pPr>
          </w:p>
        </w:tc>
        <w:tc>
          <w:tcPr>
            <w:tcW w:w="1776" w:type="dxa"/>
            <w:vAlign w:val="top"/>
          </w:tcPr>
          <w:p w14:paraId="6CF37BD3">
            <w:pPr>
              <w:rPr>
                <w:rFonts w:hint="eastAsia" w:ascii="仿宋" w:hAnsi="仿宋" w:eastAsia="仿宋" w:cs="仿宋"/>
                <w:color w:val="auto"/>
                <w:sz w:val="24"/>
                <w:szCs w:val="24"/>
              </w:rPr>
            </w:pPr>
          </w:p>
        </w:tc>
        <w:tc>
          <w:tcPr>
            <w:tcW w:w="1257" w:type="dxa"/>
            <w:vAlign w:val="top"/>
          </w:tcPr>
          <w:p w14:paraId="7E42EF91">
            <w:pPr>
              <w:rPr>
                <w:rFonts w:hint="eastAsia" w:ascii="仿宋" w:hAnsi="仿宋" w:eastAsia="仿宋" w:cs="仿宋"/>
                <w:color w:val="auto"/>
                <w:sz w:val="24"/>
                <w:szCs w:val="24"/>
              </w:rPr>
            </w:pPr>
          </w:p>
        </w:tc>
        <w:tc>
          <w:tcPr>
            <w:tcW w:w="996" w:type="dxa"/>
            <w:vAlign w:val="top"/>
          </w:tcPr>
          <w:p w14:paraId="4DD56C7B">
            <w:pPr>
              <w:rPr>
                <w:rFonts w:hint="eastAsia" w:ascii="仿宋" w:hAnsi="仿宋" w:eastAsia="仿宋" w:cs="仿宋"/>
                <w:color w:val="auto"/>
                <w:sz w:val="24"/>
                <w:szCs w:val="24"/>
              </w:rPr>
            </w:pPr>
          </w:p>
        </w:tc>
      </w:tr>
      <w:tr w14:paraId="5669B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29" w:type="dxa"/>
            <w:vAlign w:val="top"/>
          </w:tcPr>
          <w:p w14:paraId="47189FEF">
            <w:pPr>
              <w:rPr>
                <w:rFonts w:hint="eastAsia" w:ascii="仿宋" w:hAnsi="仿宋" w:eastAsia="仿宋" w:cs="仿宋"/>
                <w:color w:val="auto"/>
                <w:sz w:val="24"/>
                <w:szCs w:val="24"/>
              </w:rPr>
            </w:pPr>
          </w:p>
        </w:tc>
        <w:tc>
          <w:tcPr>
            <w:tcW w:w="1005" w:type="dxa"/>
            <w:vAlign w:val="top"/>
          </w:tcPr>
          <w:p w14:paraId="461BC530">
            <w:pPr>
              <w:rPr>
                <w:rFonts w:hint="eastAsia" w:ascii="仿宋" w:hAnsi="仿宋" w:eastAsia="仿宋" w:cs="仿宋"/>
                <w:color w:val="auto"/>
                <w:sz w:val="24"/>
                <w:szCs w:val="24"/>
              </w:rPr>
            </w:pPr>
          </w:p>
        </w:tc>
        <w:tc>
          <w:tcPr>
            <w:tcW w:w="761" w:type="dxa"/>
            <w:vAlign w:val="top"/>
          </w:tcPr>
          <w:p w14:paraId="5BDBF713">
            <w:pPr>
              <w:rPr>
                <w:rFonts w:hint="eastAsia" w:ascii="仿宋" w:hAnsi="仿宋" w:eastAsia="仿宋" w:cs="仿宋"/>
                <w:color w:val="auto"/>
                <w:sz w:val="24"/>
                <w:szCs w:val="24"/>
              </w:rPr>
            </w:pPr>
          </w:p>
        </w:tc>
        <w:tc>
          <w:tcPr>
            <w:tcW w:w="1130" w:type="dxa"/>
            <w:vAlign w:val="top"/>
          </w:tcPr>
          <w:p w14:paraId="51646E06">
            <w:pPr>
              <w:rPr>
                <w:rFonts w:hint="eastAsia" w:ascii="仿宋" w:hAnsi="仿宋" w:eastAsia="仿宋" w:cs="仿宋"/>
                <w:color w:val="auto"/>
                <w:sz w:val="24"/>
                <w:szCs w:val="24"/>
              </w:rPr>
            </w:pPr>
          </w:p>
        </w:tc>
        <w:tc>
          <w:tcPr>
            <w:tcW w:w="1695" w:type="dxa"/>
            <w:vAlign w:val="top"/>
          </w:tcPr>
          <w:p w14:paraId="10258D58">
            <w:pPr>
              <w:rPr>
                <w:rFonts w:hint="eastAsia" w:ascii="仿宋" w:hAnsi="仿宋" w:eastAsia="仿宋" w:cs="仿宋"/>
                <w:color w:val="auto"/>
                <w:sz w:val="24"/>
                <w:szCs w:val="24"/>
              </w:rPr>
            </w:pPr>
          </w:p>
        </w:tc>
        <w:tc>
          <w:tcPr>
            <w:tcW w:w="1776" w:type="dxa"/>
            <w:vAlign w:val="top"/>
          </w:tcPr>
          <w:p w14:paraId="35699C75">
            <w:pPr>
              <w:rPr>
                <w:rFonts w:hint="eastAsia" w:ascii="仿宋" w:hAnsi="仿宋" w:eastAsia="仿宋" w:cs="仿宋"/>
                <w:color w:val="auto"/>
                <w:sz w:val="24"/>
                <w:szCs w:val="24"/>
              </w:rPr>
            </w:pPr>
          </w:p>
        </w:tc>
        <w:tc>
          <w:tcPr>
            <w:tcW w:w="1257" w:type="dxa"/>
            <w:vAlign w:val="top"/>
          </w:tcPr>
          <w:p w14:paraId="73A05CF8">
            <w:pPr>
              <w:rPr>
                <w:rFonts w:hint="eastAsia" w:ascii="仿宋" w:hAnsi="仿宋" w:eastAsia="仿宋" w:cs="仿宋"/>
                <w:color w:val="auto"/>
                <w:sz w:val="24"/>
                <w:szCs w:val="24"/>
              </w:rPr>
            </w:pPr>
          </w:p>
        </w:tc>
        <w:tc>
          <w:tcPr>
            <w:tcW w:w="996" w:type="dxa"/>
            <w:vAlign w:val="top"/>
          </w:tcPr>
          <w:p w14:paraId="4796B030">
            <w:pPr>
              <w:rPr>
                <w:rFonts w:hint="eastAsia" w:ascii="仿宋" w:hAnsi="仿宋" w:eastAsia="仿宋" w:cs="仿宋"/>
                <w:color w:val="auto"/>
                <w:sz w:val="24"/>
                <w:szCs w:val="24"/>
              </w:rPr>
            </w:pPr>
          </w:p>
        </w:tc>
      </w:tr>
      <w:tr w14:paraId="7F4B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29" w:type="dxa"/>
            <w:vAlign w:val="top"/>
          </w:tcPr>
          <w:p w14:paraId="1C682CF8">
            <w:pPr>
              <w:rPr>
                <w:rFonts w:hint="eastAsia" w:ascii="仿宋" w:hAnsi="仿宋" w:eastAsia="仿宋" w:cs="仿宋"/>
                <w:color w:val="auto"/>
                <w:sz w:val="24"/>
                <w:szCs w:val="24"/>
              </w:rPr>
            </w:pPr>
          </w:p>
        </w:tc>
        <w:tc>
          <w:tcPr>
            <w:tcW w:w="1005" w:type="dxa"/>
            <w:vAlign w:val="top"/>
          </w:tcPr>
          <w:p w14:paraId="5C9FF2ED">
            <w:pPr>
              <w:rPr>
                <w:rFonts w:hint="eastAsia" w:ascii="仿宋" w:hAnsi="仿宋" w:eastAsia="仿宋" w:cs="仿宋"/>
                <w:color w:val="auto"/>
                <w:sz w:val="24"/>
                <w:szCs w:val="24"/>
              </w:rPr>
            </w:pPr>
          </w:p>
        </w:tc>
        <w:tc>
          <w:tcPr>
            <w:tcW w:w="761" w:type="dxa"/>
            <w:vAlign w:val="top"/>
          </w:tcPr>
          <w:p w14:paraId="0D7BC66C">
            <w:pPr>
              <w:rPr>
                <w:rFonts w:hint="eastAsia" w:ascii="仿宋" w:hAnsi="仿宋" w:eastAsia="仿宋" w:cs="仿宋"/>
                <w:color w:val="auto"/>
                <w:sz w:val="24"/>
                <w:szCs w:val="24"/>
              </w:rPr>
            </w:pPr>
          </w:p>
        </w:tc>
        <w:tc>
          <w:tcPr>
            <w:tcW w:w="1130" w:type="dxa"/>
            <w:vAlign w:val="top"/>
          </w:tcPr>
          <w:p w14:paraId="6317116B">
            <w:pPr>
              <w:rPr>
                <w:rFonts w:hint="eastAsia" w:ascii="仿宋" w:hAnsi="仿宋" w:eastAsia="仿宋" w:cs="仿宋"/>
                <w:color w:val="auto"/>
                <w:sz w:val="24"/>
                <w:szCs w:val="24"/>
              </w:rPr>
            </w:pPr>
          </w:p>
        </w:tc>
        <w:tc>
          <w:tcPr>
            <w:tcW w:w="1695" w:type="dxa"/>
            <w:vAlign w:val="top"/>
          </w:tcPr>
          <w:p w14:paraId="539E0BA4">
            <w:pPr>
              <w:rPr>
                <w:rFonts w:hint="eastAsia" w:ascii="仿宋" w:hAnsi="仿宋" w:eastAsia="仿宋" w:cs="仿宋"/>
                <w:color w:val="auto"/>
                <w:sz w:val="24"/>
                <w:szCs w:val="24"/>
              </w:rPr>
            </w:pPr>
          </w:p>
        </w:tc>
        <w:tc>
          <w:tcPr>
            <w:tcW w:w="1776" w:type="dxa"/>
            <w:vAlign w:val="top"/>
          </w:tcPr>
          <w:p w14:paraId="598E57F8">
            <w:pPr>
              <w:rPr>
                <w:rFonts w:hint="eastAsia" w:ascii="仿宋" w:hAnsi="仿宋" w:eastAsia="仿宋" w:cs="仿宋"/>
                <w:color w:val="auto"/>
                <w:sz w:val="24"/>
                <w:szCs w:val="24"/>
              </w:rPr>
            </w:pPr>
          </w:p>
        </w:tc>
        <w:tc>
          <w:tcPr>
            <w:tcW w:w="1257" w:type="dxa"/>
            <w:vAlign w:val="top"/>
          </w:tcPr>
          <w:p w14:paraId="6DE2713E">
            <w:pPr>
              <w:rPr>
                <w:rFonts w:hint="eastAsia" w:ascii="仿宋" w:hAnsi="仿宋" w:eastAsia="仿宋" w:cs="仿宋"/>
                <w:color w:val="auto"/>
                <w:sz w:val="24"/>
                <w:szCs w:val="24"/>
              </w:rPr>
            </w:pPr>
          </w:p>
        </w:tc>
        <w:tc>
          <w:tcPr>
            <w:tcW w:w="996" w:type="dxa"/>
            <w:vAlign w:val="top"/>
          </w:tcPr>
          <w:p w14:paraId="6260A888">
            <w:pPr>
              <w:rPr>
                <w:rFonts w:hint="eastAsia" w:ascii="仿宋" w:hAnsi="仿宋" w:eastAsia="仿宋" w:cs="仿宋"/>
                <w:color w:val="auto"/>
                <w:sz w:val="24"/>
                <w:szCs w:val="24"/>
              </w:rPr>
            </w:pPr>
          </w:p>
        </w:tc>
      </w:tr>
      <w:tr w14:paraId="3A0AF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29" w:type="dxa"/>
            <w:vAlign w:val="top"/>
          </w:tcPr>
          <w:p w14:paraId="5B82135B">
            <w:pPr>
              <w:rPr>
                <w:rFonts w:hint="eastAsia" w:ascii="仿宋" w:hAnsi="仿宋" w:eastAsia="仿宋" w:cs="仿宋"/>
                <w:color w:val="auto"/>
                <w:sz w:val="24"/>
                <w:szCs w:val="24"/>
              </w:rPr>
            </w:pPr>
          </w:p>
        </w:tc>
        <w:tc>
          <w:tcPr>
            <w:tcW w:w="1005" w:type="dxa"/>
            <w:vAlign w:val="top"/>
          </w:tcPr>
          <w:p w14:paraId="268D4E97">
            <w:pPr>
              <w:rPr>
                <w:rFonts w:hint="eastAsia" w:ascii="仿宋" w:hAnsi="仿宋" w:eastAsia="仿宋" w:cs="仿宋"/>
                <w:color w:val="auto"/>
                <w:sz w:val="24"/>
                <w:szCs w:val="24"/>
              </w:rPr>
            </w:pPr>
          </w:p>
        </w:tc>
        <w:tc>
          <w:tcPr>
            <w:tcW w:w="761" w:type="dxa"/>
            <w:vAlign w:val="top"/>
          </w:tcPr>
          <w:p w14:paraId="1EB00821">
            <w:pPr>
              <w:rPr>
                <w:rFonts w:hint="eastAsia" w:ascii="仿宋" w:hAnsi="仿宋" w:eastAsia="仿宋" w:cs="仿宋"/>
                <w:color w:val="auto"/>
                <w:sz w:val="24"/>
                <w:szCs w:val="24"/>
              </w:rPr>
            </w:pPr>
          </w:p>
        </w:tc>
        <w:tc>
          <w:tcPr>
            <w:tcW w:w="1130" w:type="dxa"/>
            <w:vAlign w:val="top"/>
          </w:tcPr>
          <w:p w14:paraId="1B9D6C15">
            <w:pPr>
              <w:rPr>
                <w:rFonts w:hint="eastAsia" w:ascii="仿宋" w:hAnsi="仿宋" w:eastAsia="仿宋" w:cs="仿宋"/>
                <w:color w:val="auto"/>
                <w:sz w:val="24"/>
                <w:szCs w:val="24"/>
              </w:rPr>
            </w:pPr>
          </w:p>
        </w:tc>
        <w:tc>
          <w:tcPr>
            <w:tcW w:w="1695" w:type="dxa"/>
            <w:vAlign w:val="top"/>
          </w:tcPr>
          <w:p w14:paraId="53D0F3C5">
            <w:pPr>
              <w:rPr>
                <w:rFonts w:hint="eastAsia" w:ascii="仿宋" w:hAnsi="仿宋" w:eastAsia="仿宋" w:cs="仿宋"/>
                <w:color w:val="auto"/>
                <w:sz w:val="24"/>
                <w:szCs w:val="24"/>
              </w:rPr>
            </w:pPr>
          </w:p>
        </w:tc>
        <w:tc>
          <w:tcPr>
            <w:tcW w:w="1776" w:type="dxa"/>
            <w:vAlign w:val="top"/>
          </w:tcPr>
          <w:p w14:paraId="3B92BC00">
            <w:pPr>
              <w:rPr>
                <w:rFonts w:hint="eastAsia" w:ascii="仿宋" w:hAnsi="仿宋" w:eastAsia="仿宋" w:cs="仿宋"/>
                <w:color w:val="auto"/>
                <w:sz w:val="24"/>
                <w:szCs w:val="24"/>
              </w:rPr>
            </w:pPr>
          </w:p>
        </w:tc>
        <w:tc>
          <w:tcPr>
            <w:tcW w:w="1257" w:type="dxa"/>
            <w:vAlign w:val="top"/>
          </w:tcPr>
          <w:p w14:paraId="60ED050A">
            <w:pPr>
              <w:rPr>
                <w:rFonts w:hint="eastAsia" w:ascii="仿宋" w:hAnsi="仿宋" w:eastAsia="仿宋" w:cs="仿宋"/>
                <w:color w:val="auto"/>
                <w:sz w:val="24"/>
                <w:szCs w:val="24"/>
              </w:rPr>
            </w:pPr>
          </w:p>
        </w:tc>
        <w:tc>
          <w:tcPr>
            <w:tcW w:w="996" w:type="dxa"/>
            <w:vAlign w:val="top"/>
          </w:tcPr>
          <w:p w14:paraId="03043203">
            <w:pPr>
              <w:rPr>
                <w:rFonts w:hint="eastAsia" w:ascii="仿宋" w:hAnsi="仿宋" w:eastAsia="仿宋" w:cs="仿宋"/>
                <w:color w:val="auto"/>
                <w:sz w:val="24"/>
                <w:szCs w:val="24"/>
              </w:rPr>
            </w:pPr>
          </w:p>
        </w:tc>
      </w:tr>
      <w:tr w14:paraId="5B688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29" w:type="dxa"/>
            <w:vAlign w:val="top"/>
          </w:tcPr>
          <w:p w14:paraId="608B9B58">
            <w:pPr>
              <w:rPr>
                <w:rFonts w:hint="eastAsia" w:ascii="仿宋" w:hAnsi="仿宋" w:eastAsia="仿宋" w:cs="仿宋"/>
                <w:color w:val="auto"/>
                <w:sz w:val="24"/>
                <w:szCs w:val="24"/>
              </w:rPr>
            </w:pPr>
          </w:p>
        </w:tc>
        <w:tc>
          <w:tcPr>
            <w:tcW w:w="1005" w:type="dxa"/>
            <w:vAlign w:val="top"/>
          </w:tcPr>
          <w:p w14:paraId="53692BCA">
            <w:pPr>
              <w:rPr>
                <w:rFonts w:hint="eastAsia" w:ascii="仿宋" w:hAnsi="仿宋" w:eastAsia="仿宋" w:cs="仿宋"/>
                <w:color w:val="auto"/>
                <w:sz w:val="24"/>
                <w:szCs w:val="24"/>
              </w:rPr>
            </w:pPr>
          </w:p>
        </w:tc>
        <w:tc>
          <w:tcPr>
            <w:tcW w:w="761" w:type="dxa"/>
            <w:vAlign w:val="top"/>
          </w:tcPr>
          <w:p w14:paraId="1CEF6BE5">
            <w:pPr>
              <w:rPr>
                <w:rFonts w:hint="eastAsia" w:ascii="仿宋" w:hAnsi="仿宋" w:eastAsia="仿宋" w:cs="仿宋"/>
                <w:color w:val="auto"/>
                <w:sz w:val="24"/>
                <w:szCs w:val="24"/>
              </w:rPr>
            </w:pPr>
          </w:p>
        </w:tc>
        <w:tc>
          <w:tcPr>
            <w:tcW w:w="1130" w:type="dxa"/>
            <w:vAlign w:val="top"/>
          </w:tcPr>
          <w:p w14:paraId="4D54F2BD">
            <w:pPr>
              <w:rPr>
                <w:rFonts w:hint="eastAsia" w:ascii="仿宋" w:hAnsi="仿宋" w:eastAsia="仿宋" w:cs="仿宋"/>
                <w:color w:val="auto"/>
                <w:sz w:val="24"/>
                <w:szCs w:val="24"/>
              </w:rPr>
            </w:pPr>
          </w:p>
        </w:tc>
        <w:tc>
          <w:tcPr>
            <w:tcW w:w="1695" w:type="dxa"/>
            <w:vAlign w:val="top"/>
          </w:tcPr>
          <w:p w14:paraId="5702F647">
            <w:pPr>
              <w:rPr>
                <w:rFonts w:hint="eastAsia" w:ascii="仿宋" w:hAnsi="仿宋" w:eastAsia="仿宋" w:cs="仿宋"/>
                <w:color w:val="auto"/>
                <w:sz w:val="24"/>
                <w:szCs w:val="24"/>
              </w:rPr>
            </w:pPr>
          </w:p>
        </w:tc>
        <w:tc>
          <w:tcPr>
            <w:tcW w:w="1776" w:type="dxa"/>
            <w:vAlign w:val="top"/>
          </w:tcPr>
          <w:p w14:paraId="4D41D89C">
            <w:pPr>
              <w:rPr>
                <w:rFonts w:hint="eastAsia" w:ascii="仿宋" w:hAnsi="仿宋" w:eastAsia="仿宋" w:cs="仿宋"/>
                <w:color w:val="auto"/>
                <w:sz w:val="24"/>
                <w:szCs w:val="24"/>
              </w:rPr>
            </w:pPr>
          </w:p>
        </w:tc>
        <w:tc>
          <w:tcPr>
            <w:tcW w:w="1257" w:type="dxa"/>
            <w:vAlign w:val="top"/>
          </w:tcPr>
          <w:p w14:paraId="7872B969">
            <w:pPr>
              <w:rPr>
                <w:rFonts w:hint="eastAsia" w:ascii="仿宋" w:hAnsi="仿宋" w:eastAsia="仿宋" w:cs="仿宋"/>
                <w:color w:val="auto"/>
                <w:sz w:val="24"/>
                <w:szCs w:val="24"/>
              </w:rPr>
            </w:pPr>
          </w:p>
        </w:tc>
        <w:tc>
          <w:tcPr>
            <w:tcW w:w="996" w:type="dxa"/>
            <w:vAlign w:val="top"/>
          </w:tcPr>
          <w:p w14:paraId="134741DA">
            <w:pPr>
              <w:rPr>
                <w:rFonts w:hint="eastAsia" w:ascii="仿宋" w:hAnsi="仿宋" w:eastAsia="仿宋" w:cs="仿宋"/>
                <w:color w:val="auto"/>
                <w:sz w:val="24"/>
                <w:szCs w:val="24"/>
              </w:rPr>
            </w:pPr>
          </w:p>
        </w:tc>
      </w:tr>
      <w:tr w14:paraId="01E7C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29" w:type="dxa"/>
            <w:vAlign w:val="top"/>
          </w:tcPr>
          <w:p w14:paraId="08DB70AA">
            <w:pPr>
              <w:rPr>
                <w:rFonts w:hint="eastAsia" w:ascii="仿宋" w:hAnsi="仿宋" w:eastAsia="仿宋" w:cs="仿宋"/>
                <w:color w:val="auto"/>
                <w:sz w:val="24"/>
                <w:szCs w:val="24"/>
              </w:rPr>
            </w:pPr>
          </w:p>
        </w:tc>
        <w:tc>
          <w:tcPr>
            <w:tcW w:w="1005" w:type="dxa"/>
            <w:vAlign w:val="top"/>
          </w:tcPr>
          <w:p w14:paraId="157A00E8">
            <w:pPr>
              <w:rPr>
                <w:rFonts w:hint="eastAsia" w:ascii="仿宋" w:hAnsi="仿宋" w:eastAsia="仿宋" w:cs="仿宋"/>
                <w:color w:val="auto"/>
                <w:sz w:val="24"/>
                <w:szCs w:val="24"/>
              </w:rPr>
            </w:pPr>
          </w:p>
        </w:tc>
        <w:tc>
          <w:tcPr>
            <w:tcW w:w="761" w:type="dxa"/>
            <w:vAlign w:val="top"/>
          </w:tcPr>
          <w:p w14:paraId="4B38110C">
            <w:pPr>
              <w:rPr>
                <w:rFonts w:hint="eastAsia" w:ascii="仿宋" w:hAnsi="仿宋" w:eastAsia="仿宋" w:cs="仿宋"/>
                <w:color w:val="auto"/>
                <w:sz w:val="24"/>
                <w:szCs w:val="24"/>
              </w:rPr>
            </w:pPr>
          </w:p>
        </w:tc>
        <w:tc>
          <w:tcPr>
            <w:tcW w:w="1130" w:type="dxa"/>
            <w:vAlign w:val="top"/>
          </w:tcPr>
          <w:p w14:paraId="213AD7C6">
            <w:pPr>
              <w:rPr>
                <w:rFonts w:hint="eastAsia" w:ascii="仿宋" w:hAnsi="仿宋" w:eastAsia="仿宋" w:cs="仿宋"/>
                <w:color w:val="auto"/>
                <w:sz w:val="24"/>
                <w:szCs w:val="24"/>
              </w:rPr>
            </w:pPr>
          </w:p>
        </w:tc>
        <w:tc>
          <w:tcPr>
            <w:tcW w:w="1695" w:type="dxa"/>
            <w:vAlign w:val="top"/>
          </w:tcPr>
          <w:p w14:paraId="125E6F4F">
            <w:pPr>
              <w:rPr>
                <w:rFonts w:hint="eastAsia" w:ascii="仿宋" w:hAnsi="仿宋" w:eastAsia="仿宋" w:cs="仿宋"/>
                <w:color w:val="auto"/>
                <w:sz w:val="24"/>
                <w:szCs w:val="24"/>
              </w:rPr>
            </w:pPr>
          </w:p>
        </w:tc>
        <w:tc>
          <w:tcPr>
            <w:tcW w:w="1776" w:type="dxa"/>
            <w:vAlign w:val="top"/>
          </w:tcPr>
          <w:p w14:paraId="41951703">
            <w:pPr>
              <w:rPr>
                <w:rFonts w:hint="eastAsia" w:ascii="仿宋" w:hAnsi="仿宋" w:eastAsia="仿宋" w:cs="仿宋"/>
                <w:color w:val="auto"/>
                <w:sz w:val="24"/>
                <w:szCs w:val="24"/>
              </w:rPr>
            </w:pPr>
          </w:p>
        </w:tc>
        <w:tc>
          <w:tcPr>
            <w:tcW w:w="1257" w:type="dxa"/>
            <w:vAlign w:val="top"/>
          </w:tcPr>
          <w:p w14:paraId="60C7BF72">
            <w:pPr>
              <w:rPr>
                <w:rFonts w:hint="eastAsia" w:ascii="仿宋" w:hAnsi="仿宋" w:eastAsia="仿宋" w:cs="仿宋"/>
                <w:color w:val="auto"/>
                <w:sz w:val="24"/>
                <w:szCs w:val="24"/>
              </w:rPr>
            </w:pPr>
          </w:p>
        </w:tc>
        <w:tc>
          <w:tcPr>
            <w:tcW w:w="996" w:type="dxa"/>
            <w:vAlign w:val="top"/>
          </w:tcPr>
          <w:p w14:paraId="0161F32C">
            <w:pPr>
              <w:rPr>
                <w:rFonts w:hint="eastAsia" w:ascii="仿宋" w:hAnsi="仿宋" w:eastAsia="仿宋" w:cs="仿宋"/>
                <w:color w:val="auto"/>
                <w:sz w:val="24"/>
                <w:szCs w:val="24"/>
              </w:rPr>
            </w:pPr>
          </w:p>
        </w:tc>
      </w:tr>
    </w:tbl>
    <w:p w14:paraId="1579DFE8">
      <w:pPr>
        <w:pStyle w:val="4"/>
        <w:spacing w:line="448" w:lineRule="auto"/>
        <w:rPr>
          <w:rFonts w:hint="eastAsia" w:ascii="仿宋" w:hAnsi="仿宋" w:eastAsia="仿宋" w:cs="仿宋"/>
          <w:color w:val="auto"/>
          <w:sz w:val="24"/>
          <w:szCs w:val="24"/>
        </w:rPr>
      </w:pPr>
    </w:p>
    <w:p w14:paraId="24FC81B5">
      <w:pPr>
        <w:spacing w:before="65" w:line="337" w:lineRule="auto"/>
        <w:ind w:left="124" w:firstLine="8"/>
        <w:rPr>
          <w:rFonts w:hint="eastAsia" w:ascii="仿宋" w:hAnsi="仿宋" w:eastAsia="仿宋" w:cs="仿宋"/>
          <w:color w:val="auto"/>
          <w:sz w:val="24"/>
          <w:szCs w:val="24"/>
        </w:rPr>
      </w:pPr>
      <w:r>
        <w:rPr>
          <w:rFonts w:hint="eastAsia" w:ascii="仿宋" w:hAnsi="仿宋" w:eastAsia="仿宋" w:cs="仿宋"/>
          <w:color w:val="auto"/>
          <w:spacing w:val="6"/>
          <w:sz w:val="24"/>
          <w:szCs w:val="24"/>
        </w:rPr>
        <w:t>注：1、部门和岗位（工种）的设置及人员的配备由投标方自定；提供上述人员资质</w:t>
      </w:r>
      <w:r>
        <w:rPr>
          <w:rFonts w:hint="eastAsia" w:ascii="仿宋" w:hAnsi="仿宋" w:eastAsia="仿宋" w:cs="仿宋"/>
          <w:color w:val="auto"/>
          <w:spacing w:val="5"/>
          <w:sz w:val="24"/>
          <w:szCs w:val="24"/>
        </w:rPr>
        <w:t>、身份证等证明材料、</w:t>
      </w:r>
      <w:r>
        <w:rPr>
          <w:rFonts w:hint="eastAsia" w:ascii="仿宋" w:hAnsi="仿宋" w:eastAsia="仿宋" w:cs="仿宋"/>
          <w:color w:val="auto"/>
          <w:spacing w:val="9"/>
          <w:sz w:val="24"/>
          <w:szCs w:val="24"/>
        </w:rPr>
        <w:t>有效的社保证明（社保部门出具并盖章资料）</w:t>
      </w:r>
      <w:r>
        <w:rPr>
          <w:rFonts w:hint="eastAsia" w:ascii="仿宋" w:hAnsi="仿宋" w:eastAsia="仿宋" w:cs="仿宋"/>
          <w:b/>
          <w:bCs/>
          <w:color w:val="auto"/>
          <w:spacing w:val="9"/>
          <w:sz w:val="24"/>
          <w:szCs w:val="24"/>
        </w:rPr>
        <w:t>原件扫描件</w:t>
      </w:r>
      <w:r>
        <w:rPr>
          <w:rFonts w:hint="eastAsia" w:ascii="仿宋" w:hAnsi="仿宋" w:eastAsia="仿宋" w:cs="仿宋"/>
          <w:color w:val="auto"/>
          <w:spacing w:val="9"/>
          <w:sz w:val="24"/>
          <w:szCs w:val="24"/>
        </w:rPr>
        <w:t>，未提供不得分。</w:t>
      </w:r>
    </w:p>
    <w:p w14:paraId="11138BB9">
      <w:pPr>
        <w:spacing w:before="40" w:line="229" w:lineRule="auto"/>
        <w:ind w:left="123"/>
        <w:rPr>
          <w:rFonts w:hint="eastAsia" w:ascii="仿宋" w:hAnsi="仿宋" w:eastAsia="仿宋" w:cs="仿宋"/>
          <w:color w:val="auto"/>
          <w:sz w:val="24"/>
          <w:szCs w:val="24"/>
        </w:rPr>
      </w:pPr>
      <w:r>
        <w:rPr>
          <w:rFonts w:hint="eastAsia" w:ascii="仿宋" w:hAnsi="仿宋" w:eastAsia="仿宋" w:cs="仿宋"/>
          <w:color w:val="auto"/>
          <w:spacing w:val="8"/>
          <w:sz w:val="24"/>
          <w:szCs w:val="24"/>
        </w:rPr>
        <w:t>2、表格不够用时可自行扩展。</w:t>
      </w:r>
    </w:p>
    <w:p w14:paraId="4E4F7B94">
      <w:pPr>
        <w:spacing w:before="138" w:line="230" w:lineRule="auto"/>
        <w:ind w:left="124"/>
        <w:rPr>
          <w:rFonts w:hint="eastAsia" w:ascii="仿宋" w:hAnsi="仿宋" w:eastAsia="仿宋" w:cs="仿宋"/>
          <w:color w:val="auto"/>
          <w:sz w:val="24"/>
          <w:szCs w:val="24"/>
        </w:rPr>
      </w:pPr>
      <w:r>
        <w:rPr>
          <w:rFonts w:hint="eastAsia" w:ascii="仿宋" w:hAnsi="仿宋" w:eastAsia="仿宋" w:cs="仿宋"/>
          <w:color w:val="auto"/>
          <w:spacing w:val="7"/>
          <w:sz w:val="24"/>
          <w:szCs w:val="24"/>
        </w:rPr>
        <w:t>3、以上内容必须是真实的，否则，一经查实，按相关规定处理。</w:t>
      </w:r>
    </w:p>
    <w:p w14:paraId="2DC8CD1D">
      <w:pPr>
        <w:spacing w:before="137" w:line="228" w:lineRule="auto"/>
        <w:ind w:left="119"/>
        <w:rPr>
          <w:rFonts w:hint="eastAsia" w:ascii="仿宋" w:hAnsi="仿宋" w:eastAsia="仿宋" w:cs="仿宋"/>
          <w:color w:val="auto"/>
          <w:sz w:val="24"/>
          <w:szCs w:val="24"/>
        </w:rPr>
      </w:pPr>
      <w:r>
        <w:rPr>
          <w:rFonts w:hint="eastAsia" w:ascii="仿宋" w:hAnsi="仿宋" w:eastAsia="仿宋" w:cs="仿宋"/>
          <w:color w:val="auto"/>
          <w:spacing w:val="8"/>
          <w:sz w:val="24"/>
          <w:szCs w:val="24"/>
        </w:rPr>
        <w:t>4、此表在不改变表式的情况下，可自行制作。</w:t>
      </w:r>
    </w:p>
    <w:p w14:paraId="308977C1">
      <w:pPr>
        <w:pStyle w:val="4"/>
        <w:spacing w:line="316" w:lineRule="auto"/>
        <w:rPr>
          <w:rFonts w:hint="eastAsia" w:ascii="仿宋" w:hAnsi="仿宋" w:eastAsia="仿宋" w:cs="仿宋"/>
          <w:color w:val="auto"/>
          <w:sz w:val="24"/>
          <w:szCs w:val="24"/>
        </w:rPr>
      </w:pPr>
    </w:p>
    <w:p w14:paraId="0AFF3485">
      <w:pPr>
        <w:pStyle w:val="4"/>
        <w:spacing w:line="316" w:lineRule="auto"/>
        <w:rPr>
          <w:rFonts w:hint="eastAsia" w:ascii="仿宋" w:hAnsi="仿宋" w:eastAsia="仿宋" w:cs="仿宋"/>
          <w:color w:val="auto"/>
          <w:sz w:val="24"/>
          <w:szCs w:val="24"/>
        </w:rPr>
      </w:pPr>
    </w:p>
    <w:p w14:paraId="01BF47A4">
      <w:pPr>
        <w:spacing w:before="66" w:line="276" w:lineRule="auto"/>
        <w:ind w:right="118"/>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投标人（盖章</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 xml:space="preserve"> </w:t>
      </w:r>
    </w:p>
    <w:p w14:paraId="28612980">
      <w:pPr>
        <w:spacing w:before="66" w:line="276" w:lineRule="auto"/>
        <w:ind w:right="118"/>
        <w:rPr>
          <w:rFonts w:hint="eastAsia" w:ascii="仿宋" w:hAnsi="仿宋" w:eastAsia="仿宋" w:cs="仿宋"/>
          <w:color w:val="auto"/>
          <w:sz w:val="24"/>
          <w:szCs w:val="24"/>
        </w:rPr>
      </w:pPr>
      <w:r>
        <w:rPr>
          <w:rFonts w:hint="eastAsia" w:ascii="仿宋" w:hAnsi="仿宋" w:eastAsia="仿宋" w:cs="仿宋"/>
          <w:color w:val="auto"/>
          <w:spacing w:val="8"/>
          <w:sz w:val="24"/>
          <w:szCs w:val="24"/>
        </w:rPr>
        <w:t>法定代表人或授权代表人（签字或盖章</w:t>
      </w:r>
      <w:r>
        <w:rPr>
          <w:rFonts w:hint="eastAsia" w:ascii="仿宋" w:hAnsi="仿宋" w:eastAsia="仿宋" w:cs="仿宋"/>
          <w:color w:val="auto"/>
          <w:spacing w:val="-10"/>
          <w:sz w:val="24"/>
          <w:szCs w:val="24"/>
        </w:rPr>
        <w:t>）：</w:t>
      </w:r>
    </w:p>
    <w:p w14:paraId="219567E0">
      <w:pPr>
        <w:pStyle w:val="4"/>
        <w:spacing w:line="286" w:lineRule="auto"/>
        <w:rPr>
          <w:rFonts w:hint="eastAsia" w:ascii="仿宋" w:hAnsi="仿宋" w:eastAsia="仿宋" w:cs="仿宋"/>
          <w:color w:val="auto"/>
          <w:sz w:val="24"/>
          <w:szCs w:val="24"/>
        </w:rPr>
      </w:pPr>
    </w:p>
    <w:p w14:paraId="629F0378">
      <w:pPr>
        <w:spacing w:before="66" w:line="232" w:lineRule="auto"/>
        <w:rPr>
          <w:rFonts w:hint="eastAsia" w:ascii="仿宋" w:hAnsi="仿宋" w:eastAsia="仿宋" w:cs="仿宋"/>
          <w:color w:val="auto"/>
          <w:sz w:val="24"/>
          <w:szCs w:val="24"/>
        </w:rPr>
      </w:pPr>
      <w:r>
        <w:rPr>
          <w:rFonts w:hint="eastAsia" w:ascii="仿宋" w:hAnsi="仿宋" w:eastAsia="仿宋" w:cs="仿宋"/>
          <w:color w:val="auto"/>
          <w:spacing w:val="-14"/>
          <w:sz w:val="24"/>
          <w:szCs w:val="24"/>
        </w:rPr>
        <w:t>日期：</w:t>
      </w:r>
    </w:p>
    <w:p w14:paraId="7F22EF82">
      <w:pPr>
        <w:spacing w:line="232" w:lineRule="auto"/>
        <w:rPr>
          <w:rFonts w:hint="eastAsia" w:ascii="仿宋" w:hAnsi="仿宋" w:eastAsia="仿宋" w:cs="仿宋"/>
          <w:color w:val="auto"/>
          <w:sz w:val="24"/>
          <w:szCs w:val="24"/>
        </w:rPr>
        <w:sectPr>
          <w:headerReference r:id="rId32" w:type="default"/>
          <w:footerReference r:id="rId33" w:type="default"/>
          <w:pgSz w:w="11906" w:h="16839"/>
          <w:pgMar w:top="1149" w:right="1014" w:bottom="868" w:left="1185" w:header="881" w:footer="706" w:gutter="0"/>
          <w:pgNumType w:fmt="decimal"/>
          <w:cols w:space="720" w:num="1"/>
        </w:sectPr>
      </w:pPr>
    </w:p>
    <w:p w14:paraId="6EFBFC0D">
      <w:pPr>
        <w:spacing w:before="271" w:line="223" w:lineRule="auto"/>
        <w:ind w:left="114"/>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附件</w:t>
      </w:r>
      <w:r>
        <w:rPr>
          <w:rFonts w:hint="eastAsia" w:ascii="仿宋" w:hAnsi="仿宋" w:eastAsia="仿宋" w:cs="仿宋"/>
          <w:color w:val="auto"/>
          <w:spacing w:val="-49"/>
          <w:sz w:val="24"/>
          <w:szCs w:val="24"/>
        </w:rPr>
        <w:t xml:space="preserve"> </w:t>
      </w:r>
      <w:r>
        <w:rPr>
          <w:rFonts w:hint="eastAsia" w:ascii="仿宋" w:hAnsi="仿宋" w:eastAsia="仿宋" w:cs="仿宋"/>
          <w:b/>
          <w:bCs/>
          <w:color w:val="auto"/>
          <w:spacing w:val="-10"/>
          <w:sz w:val="24"/>
          <w:szCs w:val="24"/>
        </w:rPr>
        <w:t>9</w:t>
      </w:r>
    </w:p>
    <w:p w14:paraId="3F9A75B2">
      <w:pPr>
        <w:spacing w:before="182" w:line="222" w:lineRule="auto"/>
        <w:ind w:left="412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开标一览表</w:t>
      </w:r>
    </w:p>
    <w:p w14:paraId="6560E2F8">
      <w:pPr>
        <w:pStyle w:val="4"/>
        <w:spacing w:line="275" w:lineRule="auto"/>
        <w:rPr>
          <w:rFonts w:hint="eastAsia" w:ascii="仿宋" w:hAnsi="仿宋" w:eastAsia="仿宋" w:cs="仿宋"/>
          <w:color w:val="auto"/>
          <w:sz w:val="24"/>
          <w:szCs w:val="24"/>
        </w:rPr>
      </w:pPr>
    </w:p>
    <w:p w14:paraId="549404DC">
      <w:pPr>
        <w:pStyle w:val="4"/>
        <w:spacing w:line="276" w:lineRule="auto"/>
        <w:rPr>
          <w:rFonts w:hint="eastAsia" w:ascii="仿宋" w:hAnsi="仿宋" w:eastAsia="仿宋" w:cs="仿宋"/>
          <w:color w:val="auto"/>
          <w:sz w:val="24"/>
          <w:szCs w:val="24"/>
        </w:rPr>
      </w:pPr>
    </w:p>
    <w:p w14:paraId="03B25799">
      <w:pPr>
        <w:spacing w:before="65" w:line="229" w:lineRule="auto"/>
        <w:ind w:left="104"/>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项目名称：</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b/>
          <w:bCs/>
          <w:color w:val="auto"/>
          <w:spacing w:val="3"/>
          <w:sz w:val="24"/>
          <w:szCs w:val="24"/>
        </w:rPr>
        <w:t>项目编号：</w:t>
      </w:r>
    </w:p>
    <w:p w14:paraId="014714B5">
      <w:pPr>
        <w:spacing w:line="96" w:lineRule="exact"/>
        <w:rPr>
          <w:rFonts w:hint="eastAsia" w:ascii="仿宋" w:hAnsi="仿宋" w:eastAsia="仿宋" w:cs="仿宋"/>
          <w:color w:val="auto"/>
          <w:sz w:val="24"/>
          <w:szCs w:val="24"/>
        </w:rPr>
      </w:pPr>
    </w:p>
    <w:tbl>
      <w:tblPr>
        <w:tblStyle w:val="16"/>
        <w:tblW w:w="9988"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050"/>
        <w:gridCol w:w="2053"/>
        <w:gridCol w:w="5122"/>
      </w:tblGrid>
      <w:tr w14:paraId="7F44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63" w:type="dxa"/>
            <w:vAlign w:val="top"/>
          </w:tcPr>
          <w:p w14:paraId="3730681B">
            <w:pPr>
              <w:pStyle w:val="17"/>
              <w:spacing w:before="300" w:line="231" w:lineRule="auto"/>
              <w:ind w:left="156"/>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序号</w:t>
            </w:r>
          </w:p>
        </w:tc>
        <w:tc>
          <w:tcPr>
            <w:tcW w:w="2050" w:type="dxa"/>
            <w:vAlign w:val="top"/>
          </w:tcPr>
          <w:p w14:paraId="6C18DC73">
            <w:pPr>
              <w:pStyle w:val="17"/>
              <w:spacing w:before="301" w:line="229" w:lineRule="auto"/>
              <w:ind w:firstLine="723" w:firstLineChars="300"/>
              <w:rPr>
                <w:rFonts w:hint="eastAsia" w:ascii="仿宋" w:hAnsi="仿宋" w:eastAsia="仿宋" w:cs="仿宋"/>
                <w:color w:val="auto"/>
                <w:sz w:val="24"/>
                <w:szCs w:val="24"/>
              </w:rPr>
            </w:pPr>
            <w:r>
              <w:rPr>
                <w:rFonts w:hint="eastAsia" w:ascii="仿宋" w:hAnsi="仿宋" w:eastAsia="仿宋" w:cs="仿宋"/>
                <w:b/>
                <w:bCs/>
                <w:color w:val="auto"/>
                <w:sz w:val="24"/>
                <w:szCs w:val="24"/>
              </w:rPr>
              <w:t>名称</w:t>
            </w:r>
          </w:p>
        </w:tc>
        <w:tc>
          <w:tcPr>
            <w:tcW w:w="2053" w:type="dxa"/>
            <w:vAlign w:val="top"/>
          </w:tcPr>
          <w:p w14:paraId="39DB3863">
            <w:pPr>
              <w:pStyle w:val="17"/>
              <w:spacing w:before="301" w:line="229" w:lineRule="auto"/>
              <w:rPr>
                <w:rFonts w:hint="eastAsia" w:ascii="仿宋" w:hAnsi="仿宋" w:eastAsia="仿宋" w:cs="仿宋"/>
                <w:b/>
                <w:bCs/>
                <w:color w:val="auto"/>
                <w:sz w:val="24"/>
                <w:szCs w:val="24"/>
                <w:lang w:val="en-US" w:eastAsia="en-US"/>
              </w:rPr>
            </w:pPr>
            <w:r>
              <w:rPr>
                <w:rFonts w:hint="eastAsia" w:ascii="仿宋" w:hAnsi="仿宋" w:eastAsia="仿宋" w:cs="仿宋"/>
                <w:b/>
                <w:bCs/>
                <w:color w:val="auto"/>
                <w:sz w:val="24"/>
                <w:szCs w:val="24"/>
                <w:lang w:val="en-US" w:eastAsia="zh-CN"/>
              </w:rPr>
              <w:t>单价（元/</w:t>
            </w:r>
            <w:r>
              <w:rPr>
                <w:rFonts w:hint="eastAsia" w:ascii="仿宋" w:hAnsi="仿宋" w:eastAsia="仿宋" w:cs="仿宋"/>
                <w:b/>
                <w:bCs/>
                <w:color w:val="auto"/>
                <w:spacing w:val="-4"/>
                <w:sz w:val="24"/>
                <w:szCs w:val="24"/>
              </w:rPr>
              <w:t>小时</w:t>
            </w:r>
            <w:r>
              <w:rPr>
                <w:rFonts w:hint="eastAsia" w:ascii="仿宋" w:hAnsi="仿宋" w:eastAsia="仿宋" w:cs="仿宋"/>
                <w:b/>
                <w:bCs/>
                <w:color w:val="auto"/>
                <w:sz w:val="24"/>
                <w:szCs w:val="24"/>
                <w:lang w:val="en-US" w:eastAsia="zh-CN"/>
              </w:rPr>
              <w:t>）</w:t>
            </w:r>
          </w:p>
        </w:tc>
        <w:tc>
          <w:tcPr>
            <w:tcW w:w="5122" w:type="dxa"/>
            <w:vAlign w:val="top"/>
          </w:tcPr>
          <w:p w14:paraId="0FAB0DD7">
            <w:pPr>
              <w:pStyle w:val="17"/>
              <w:spacing w:before="301" w:line="229" w:lineRule="auto"/>
              <w:ind w:left="1062" w:firstLine="1205" w:firstLineChars="500"/>
              <w:rPr>
                <w:rFonts w:hint="eastAsia" w:ascii="仿宋" w:hAnsi="仿宋" w:eastAsia="仿宋" w:cs="仿宋"/>
                <w:b/>
                <w:bCs/>
                <w:color w:val="auto"/>
                <w:sz w:val="24"/>
                <w:szCs w:val="24"/>
                <w:lang w:val="en-US" w:eastAsia="en-US"/>
              </w:rPr>
            </w:pPr>
            <w:r>
              <w:rPr>
                <w:rFonts w:hint="eastAsia" w:ascii="仿宋" w:hAnsi="仿宋" w:eastAsia="仿宋" w:cs="仿宋"/>
                <w:b/>
                <w:bCs/>
                <w:color w:val="auto"/>
                <w:sz w:val="24"/>
                <w:szCs w:val="24"/>
                <w:lang w:val="en-US" w:eastAsia="en-US"/>
              </w:rPr>
              <w:t>总价</w:t>
            </w:r>
          </w:p>
        </w:tc>
      </w:tr>
      <w:tr w14:paraId="32EDD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63" w:type="dxa"/>
            <w:vAlign w:val="top"/>
          </w:tcPr>
          <w:p w14:paraId="7532C2FF">
            <w:pPr>
              <w:spacing w:line="291" w:lineRule="auto"/>
              <w:rPr>
                <w:rFonts w:hint="eastAsia" w:ascii="仿宋" w:hAnsi="仿宋" w:eastAsia="仿宋" w:cs="仿宋"/>
                <w:color w:val="auto"/>
                <w:sz w:val="24"/>
                <w:szCs w:val="24"/>
              </w:rPr>
            </w:pPr>
          </w:p>
          <w:p w14:paraId="3AD26386">
            <w:pPr>
              <w:pStyle w:val="17"/>
              <w:spacing w:before="65" w:line="150" w:lineRule="exact"/>
              <w:ind w:left="267"/>
              <w:rPr>
                <w:rFonts w:hint="eastAsia" w:ascii="仿宋" w:hAnsi="仿宋" w:eastAsia="仿宋" w:cs="仿宋"/>
                <w:color w:val="auto"/>
                <w:sz w:val="24"/>
                <w:szCs w:val="24"/>
              </w:rPr>
            </w:pPr>
            <w:r>
              <w:rPr>
                <w:rFonts w:hint="eastAsia" w:ascii="仿宋" w:hAnsi="仿宋" w:eastAsia="仿宋" w:cs="仿宋"/>
                <w:color w:val="auto"/>
                <w:position w:val="-3"/>
                <w:sz w:val="24"/>
                <w:szCs w:val="24"/>
              </w:rPr>
              <w:t>一</w:t>
            </w:r>
          </w:p>
        </w:tc>
        <w:tc>
          <w:tcPr>
            <w:tcW w:w="2050" w:type="dxa"/>
            <w:vAlign w:val="top"/>
          </w:tcPr>
          <w:p w14:paraId="25019709">
            <w:pPr>
              <w:spacing w:line="263" w:lineRule="auto"/>
              <w:jc w:val="center"/>
              <w:rPr>
                <w:rFonts w:hint="eastAsia" w:ascii="仿宋" w:hAnsi="仿宋" w:eastAsia="仿宋" w:cs="仿宋"/>
                <w:color w:val="auto"/>
                <w:sz w:val="24"/>
                <w:szCs w:val="24"/>
              </w:rPr>
            </w:pPr>
          </w:p>
          <w:p w14:paraId="121A4BE2">
            <w:pPr>
              <w:spacing w:line="263"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衢州市柯城区2024年居家养老助洁服务项目</w:t>
            </w:r>
          </w:p>
        </w:tc>
        <w:tc>
          <w:tcPr>
            <w:tcW w:w="2053" w:type="dxa"/>
            <w:vAlign w:val="top"/>
          </w:tcPr>
          <w:p w14:paraId="0BF4B7E2">
            <w:pPr>
              <w:pStyle w:val="17"/>
              <w:spacing w:before="65" w:line="231" w:lineRule="auto"/>
              <w:ind w:left="121"/>
              <w:rPr>
                <w:rFonts w:hint="eastAsia" w:ascii="仿宋" w:hAnsi="仿宋" w:eastAsia="仿宋" w:cs="仿宋"/>
                <w:color w:val="auto"/>
                <w:sz w:val="24"/>
                <w:szCs w:val="24"/>
              </w:rPr>
            </w:pPr>
          </w:p>
          <w:p w14:paraId="4BEAD607">
            <w:pPr>
              <w:bidi w:val="0"/>
              <w:rPr>
                <w:rFonts w:hint="eastAsia"/>
              </w:rPr>
            </w:pPr>
          </w:p>
          <w:p w14:paraId="0D3EBEB8">
            <w:pPr>
              <w:bidi w:val="0"/>
              <w:jc w:val="center"/>
              <w:rPr>
                <w:rFonts w:hint="eastAsia"/>
              </w:rPr>
            </w:pPr>
          </w:p>
        </w:tc>
        <w:tc>
          <w:tcPr>
            <w:tcW w:w="5122" w:type="dxa"/>
            <w:vAlign w:val="top"/>
          </w:tcPr>
          <w:p w14:paraId="0FE81884">
            <w:pPr>
              <w:bidi w:val="0"/>
              <w:jc w:val="both"/>
              <w:rPr>
                <w:rFonts w:hint="eastAsia"/>
              </w:rPr>
            </w:pPr>
          </w:p>
          <w:p w14:paraId="19E31165">
            <w:pPr>
              <w:bidi w:val="0"/>
              <w:rPr>
                <w:rFonts w:hint="eastAsia" w:ascii="Arial" w:hAnsi="Arial" w:eastAsia="Arial" w:cs="Arial"/>
                <w:snapToGrid w:val="0"/>
                <w:color w:val="000000"/>
                <w:kern w:val="0"/>
                <w:sz w:val="21"/>
                <w:szCs w:val="21"/>
                <w:lang w:val="en-US" w:eastAsia="en-US" w:bidi="ar-SA"/>
              </w:rPr>
            </w:pPr>
          </w:p>
          <w:p w14:paraId="0A0030FD">
            <w:pPr>
              <w:bidi w:val="0"/>
              <w:jc w:val="both"/>
              <w:rPr>
                <w:rFonts w:hint="eastAsia"/>
                <w:lang w:val="en-US" w:eastAsia="en-US"/>
              </w:rPr>
            </w:pPr>
            <w:r>
              <w:rPr>
                <w:rFonts w:hint="eastAsia" w:ascii="仿宋" w:hAnsi="仿宋" w:eastAsia="仿宋" w:cs="仿宋"/>
                <w:color w:val="auto"/>
                <w:sz w:val="24"/>
                <w:szCs w:val="24"/>
              </w:rPr>
              <w:t>大写（人民币</w:t>
            </w:r>
            <w:r>
              <w:rPr>
                <w:rFonts w:hint="eastAsia" w:ascii="仿宋" w:hAnsi="仿宋" w:eastAsia="仿宋" w:cs="仿宋"/>
                <w:color w:val="auto"/>
                <w:spacing w:val="-7"/>
                <w:sz w:val="24"/>
                <w:szCs w:val="24"/>
              </w:rPr>
              <w:t>）</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7"/>
                <w:sz w:val="24"/>
                <w:szCs w:val="24"/>
              </w:rPr>
              <w:t>：</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z w:val="24"/>
                <w:szCs w:val="24"/>
              </w:rPr>
              <w:t>(￥</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z w:val="24"/>
                <w:szCs w:val="24"/>
                <w:u w:val="single" w:color="auto"/>
              </w:rPr>
              <w:t>元</w:t>
            </w:r>
            <w:r>
              <w:rPr>
                <w:rFonts w:hint="eastAsia" w:ascii="仿宋" w:hAnsi="仿宋" w:eastAsia="仿宋" w:cs="仿宋"/>
                <w:color w:val="auto"/>
                <w:sz w:val="24"/>
                <w:szCs w:val="24"/>
              </w:rPr>
              <w:t>）</w:t>
            </w:r>
          </w:p>
        </w:tc>
      </w:tr>
      <w:tr w14:paraId="770DB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63" w:type="dxa"/>
            <w:vAlign w:val="top"/>
          </w:tcPr>
          <w:p w14:paraId="523869FC">
            <w:pPr>
              <w:spacing w:line="284" w:lineRule="auto"/>
              <w:rPr>
                <w:rFonts w:hint="eastAsia" w:ascii="仿宋" w:hAnsi="仿宋" w:eastAsia="仿宋" w:cs="仿宋"/>
                <w:color w:val="auto"/>
                <w:sz w:val="24"/>
                <w:szCs w:val="24"/>
              </w:rPr>
            </w:pPr>
          </w:p>
          <w:p w14:paraId="657DD271">
            <w:pPr>
              <w:spacing w:line="285" w:lineRule="auto"/>
              <w:rPr>
                <w:rFonts w:hint="eastAsia" w:ascii="仿宋" w:hAnsi="仿宋" w:eastAsia="仿宋" w:cs="仿宋"/>
                <w:color w:val="auto"/>
                <w:sz w:val="24"/>
                <w:szCs w:val="24"/>
              </w:rPr>
            </w:pPr>
          </w:p>
          <w:p w14:paraId="566949B5">
            <w:pPr>
              <w:pStyle w:val="17"/>
              <w:spacing w:before="65" w:line="180" w:lineRule="auto"/>
              <w:ind w:left="271"/>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2050" w:type="dxa"/>
            <w:vAlign w:val="top"/>
          </w:tcPr>
          <w:p w14:paraId="23418B2C">
            <w:pPr>
              <w:spacing w:line="263" w:lineRule="auto"/>
              <w:rPr>
                <w:rFonts w:hint="eastAsia" w:ascii="仿宋" w:hAnsi="仿宋" w:eastAsia="仿宋" w:cs="仿宋"/>
                <w:color w:val="auto"/>
                <w:sz w:val="24"/>
                <w:szCs w:val="24"/>
              </w:rPr>
            </w:pPr>
          </w:p>
          <w:p w14:paraId="74D9C183">
            <w:pPr>
              <w:spacing w:line="264" w:lineRule="auto"/>
              <w:rPr>
                <w:rFonts w:hint="eastAsia" w:ascii="仿宋" w:hAnsi="仿宋" w:eastAsia="仿宋" w:cs="仿宋"/>
                <w:color w:val="auto"/>
                <w:sz w:val="24"/>
                <w:szCs w:val="24"/>
              </w:rPr>
            </w:pPr>
          </w:p>
          <w:p w14:paraId="2B06AECD">
            <w:pPr>
              <w:pStyle w:val="17"/>
              <w:spacing w:before="65" w:line="229" w:lineRule="auto"/>
              <w:ind w:firstLine="252" w:firstLineChars="100"/>
              <w:rPr>
                <w:rFonts w:hint="eastAsia" w:ascii="仿宋" w:hAnsi="仿宋" w:eastAsia="仿宋" w:cs="仿宋"/>
                <w:color w:val="auto"/>
                <w:sz w:val="24"/>
                <w:szCs w:val="24"/>
              </w:rPr>
            </w:pPr>
            <w:r>
              <w:rPr>
                <w:rFonts w:hint="eastAsia" w:ascii="仿宋" w:hAnsi="仿宋" w:eastAsia="仿宋" w:cs="仿宋"/>
                <w:color w:val="auto"/>
                <w:spacing w:val="6"/>
                <w:sz w:val="24"/>
                <w:szCs w:val="24"/>
              </w:rPr>
              <w:t>最高单价限价</w:t>
            </w:r>
          </w:p>
        </w:tc>
        <w:tc>
          <w:tcPr>
            <w:tcW w:w="7175" w:type="dxa"/>
            <w:gridSpan w:val="2"/>
            <w:vAlign w:val="top"/>
          </w:tcPr>
          <w:p w14:paraId="20BDD229">
            <w:pPr>
              <w:spacing w:line="364" w:lineRule="auto"/>
              <w:rPr>
                <w:rFonts w:hint="eastAsia" w:ascii="仿宋" w:hAnsi="仿宋" w:eastAsia="仿宋" w:cs="仿宋"/>
                <w:color w:val="auto"/>
                <w:sz w:val="24"/>
                <w:szCs w:val="24"/>
              </w:rPr>
            </w:pPr>
          </w:p>
          <w:p w14:paraId="4BC2D2E3">
            <w:pPr>
              <w:pStyle w:val="17"/>
              <w:spacing w:before="78" w:line="220" w:lineRule="auto"/>
              <w:ind w:left="119"/>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投标报价每小时服务费单价不得超过42元/小时，否则作无效</w:t>
            </w:r>
          </w:p>
          <w:p w14:paraId="20B2ACCE">
            <w:pPr>
              <w:pStyle w:val="17"/>
              <w:spacing w:before="74" w:line="222" w:lineRule="auto"/>
              <w:ind w:left="119"/>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标处理。</w:t>
            </w:r>
          </w:p>
        </w:tc>
      </w:tr>
      <w:tr w14:paraId="4D88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2813" w:type="dxa"/>
            <w:gridSpan w:val="2"/>
            <w:vAlign w:val="top"/>
          </w:tcPr>
          <w:p w14:paraId="18BEBBE1">
            <w:pPr>
              <w:spacing w:line="324" w:lineRule="auto"/>
              <w:rPr>
                <w:rFonts w:hint="eastAsia" w:ascii="仿宋" w:hAnsi="仿宋" w:eastAsia="仿宋" w:cs="仿宋"/>
                <w:color w:val="auto"/>
                <w:sz w:val="24"/>
                <w:szCs w:val="24"/>
              </w:rPr>
            </w:pPr>
          </w:p>
          <w:p w14:paraId="2A5BEB6D">
            <w:pPr>
              <w:spacing w:line="325" w:lineRule="auto"/>
              <w:rPr>
                <w:rFonts w:hint="eastAsia" w:ascii="仿宋" w:hAnsi="仿宋" w:eastAsia="仿宋" w:cs="仿宋"/>
                <w:color w:val="auto"/>
                <w:sz w:val="24"/>
                <w:szCs w:val="24"/>
              </w:rPr>
            </w:pPr>
          </w:p>
          <w:p w14:paraId="0A0A96D0">
            <w:pPr>
              <w:pStyle w:val="17"/>
              <w:spacing w:before="65" w:line="233" w:lineRule="auto"/>
              <w:ind w:left="1423"/>
              <w:rPr>
                <w:rFonts w:hint="eastAsia" w:ascii="仿宋" w:hAnsi="仿宋" w:eastAsia="仿宋" w:cs="仿宋"/>
                <w:color w:val="auto"/>
                <w:sz w:val="24"/>
                <w:szCs w:val="24"/>
              </w:rPr>
            </w:pPr>
            <w:r>
              <w:rPr>
                <w:rFonts w:hint="eastAsia" w:ascii="仿宋" w:hAnsi="仿宋" w:eastAsia="仿宋" w:cs="仿宋"/>
                <w:color w:val="auto"/>
                <w:spacing w:val="1"/>
                <w:sz w:val="24"/>
                <w:szCs w:val="24"/>
              </w:rPr>
              <w:t>备注</w:t>
            </w:r>
          </w:p>
        </w:tc>
        <w:tc>
          <w:tcPr>
            <w:tcW w:w="7175" w:type="dxa"/>
            <w:gridSpan w:val="2"/>
            <w:vAlign w:val="top"/>
          </w:tcPr>
          <w:p w14:paraId="3009A685">
            <w:pPr>
              <w:pStyle w:val="17"/>
              <w:spacing w:before="241" w:line="285" w:lineRule="auto"/>
              <w:ind w:left="118" w:right="110" w:firstLine="1"/>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上述报价是本项目采购文件确定的采购范围内全部工作内容的价格</w:t>
            </w:r>
            <w:r>
              <w:rPr>
                <w:rFonts w:hint="eastAsia" w:ascii="仿宋" w:hAnsi="仿宋" w:eastAsia="仿宋" w:cs="仿宋"/>
                <w:color w:val="auto"/>
                <w:spacing w:val="7"/>
                <w:sz w:val="24"/>
                <w:szCs w:val="24"/>
              </w:rPr>
              <w:t>表现。完成本项目采购范围内全部工作内容所需价款、企业应缴纳的税费及合理利润、合同包含的风险等所有采购文件提及或采购文件未</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8"/>
                <w:sz w:val="24"/>
                <w:szCs w:val="24"/>
              </w:rPr>
              <w:t>提及的全部开支均已计入投标报价。</w:t>
            </w:r>
          </w:p>
        </w:tc>
      </w:tr>
    </w:tbl>
    <w:p w14:paraId="637BDD31">
      <w:pPr>
        <w:pStyle w:val="4"/>
        <w:spacing w:line="464" w:lineRule="auto"/>
        <w:rPr>
          <w:rFonts w:hint="eastAsia" w:ascii="仿宋" w:hAnsi="仿宋" w:eastAsia="仿宋" w:cs="仿宋"/>
          <w:color w:val="auto"/>
          <w:sz w:val="24"/>
          <w:szCs w:val="24"/>
        </w:rPr>
      </w:pPr>
    </w:p>
    <w:p w14:paraId="746FB5A3">
      <w:pPr>
        <w:spacing w:before="65" w:line="276" w:lineRule="auto"/>
        <w:ind w:right="142"/>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投标人（盖章</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 xml:space="preserve"> </w:t>
      </w:r>
    </w:p>
    <w:p w14:paraId="062E4037">
      <w:pPr>
        <w:spacing w:before="65" w:line="276" w:lineRule="auto"/>
        <w:ind w:right="142"/>
        <w:rPr>
          <w:rFonts w:hint="eastAsia" w:ascii="仿宋" w:hAnsi="仿宋" w:eastAsia="仿宋" w:cs="仿宋"/>
          <w:color w:val="auto"/>
          <w:sz w:val="24"/>
          <w:szCs w:val="24"/>
        </w:rPr>
      </w:pPr>
      <w:r>
        <w:rPr>
          <w:rFonts w:hint="eastAsia" w:ascii="仿宋" w:hAnsi="仿宋" w:eastAsia="仿宋" w:cs="仿宋"/>
          <w:color w:val="auto"/>
          <w:spacing w:val="8"/>
          <w:sz w:val="24"/>
          <w:szCs w:val="24"/>
        </w:rPr>
        <w:t>法定代表人或授权代表人（签字或盖章</w:t>
      </w:r>
      <w:r>
        <w:rPr>
          <w:rFonts w:hint="eastAsia" w:ascii="仿宋" w:hAnsi="仿宋" w:eastAsia="仿宋" w:cs="仿宋"/>
          <w:color w:val="auto"/>
          <w:spacing w:val="-10"/>
          <w:sz w:val="24"/>
          <w:szCs w:val="24"/>
        </w:rPr>
        <w:t>）：</w:t>
      </w:r>
    </w:p>
    <w:p w14:paraId="03EE4841">
      <w:pPr>
        <w:pStyle w:val="4"/>
        <w:spacing w:line="358" w:lineRule="auto"/>
        <w:rPr>
          <w:rFonts w:hint="eastAsia" w:ascii="仿宋" w:hAnsi="仿宋" w:eastAsia="仿宋" w:cs="仿宋"/>
          <w:color w:val="auto"/>
          <w:sz w:val="24"/>
          <w:szCs w:val="24"/>
        </w:rPr>
      </w:pPr>
    </w:p>
    <w:p w14:paraId="788B0267">
      <w:pPr>
        <w:spacing w:before="66" w:line="232" w:lineRule="auto"/>
        <w:rPr>
          <w:rFonts w:hint="eastAsia" w:ascii="仿宋" w:hAnsi="仿宋" w:eastAsia="仿宋" w:cs="仿宋"/>
          <w:color w:val="auto"/>
          <w:sz w:val="24"/>
          <w:szCs w:val="24"/>
        </w:rPr>
      </w:pPr>
      <w:r>
        <w:rPr>
          <w:rFonts w:hint="eastAsia" w:ascii="仿宋" w:hAnsi="仿宋" w:eastAsia="仿宋" w:cs="仿宋"/>
          <w:color w:val="auto"/>
          <w:spacing w:val="-14"/>
          <w:sz w:val="24"/>
          <w:szCs w:val="24"/>
        </w:rPr>
        <w:t>日期：</w:t>
      </w:r>
    </w:p>
    <w:p w14:paraId="181425EC">
      <w:pPr>
        <w:spacing w:before="299" w:line="404" w:lineRule="auto"/>
        <w:ind w:left="637" w:right="5547" w:hanging="50"/>
        <w:rPr>
          <w:rFonts w:hint="eastAsia" w:ascii="仿宋" w:hAnsi="仿宋" w:eastAsia="仿宋" w:cs="仿宋"/>
          <w:color w:val="auto"/>
          <w:sz w:val="24"/>
          <w:szCs w:val="24"/>
        </w:rPr>
      </w:pPr>
    </w:p>
    <w:p w14:paraId="4D8E554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bookmarkStart w:id="16" w:name="_Toc26523"/>
      <w:bookmarkStart w:id="17" w:name="_Toc30455"/>
      <w:bookmarkStart w:id="18" w:name="_Toc23477"/>
    </w:p>
    <w:p w14:paraId="1200E07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47D5149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5D722FD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13DF010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0D1FA90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7784423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7530AE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25A0B37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pacing w:val="20"/>
          <w:sz w:val="24"/>
          <w:szCs w:val="24"/>
          <w:highlight w:val="none"/>
        </w:rPr>
      </w:pPr>
    </w:p>
    <w:p w14:paraId="1BF1417A">
      <w:pPr>
        <w:spacing w:before="271" w:line="223" w:lineRule="auto"/>
        <w:rPr>
          <w:rFonts w:hint="eastAsia" w:ascii="仿宋" w:hAnsi="仿宋" w:eastAsia="仿宋" w:cs="仿宋"/>
          <w:b/>
          <w:bCs/>
          <w:color w:val="auto"/>
          <w:spacing w:val="-10"/>
          <w:sz w:val="24"/>
          <w:szCs w:val="24"/>
          <w:lang w:eastAsia="zh-CN"/>
        </w:rPr>
      </w:pPr>
    </w:p>
    <w:p w14:paraId="1D0DDC8D">
      <w:pPr>
        <w:spacing w:before="271" w:line="223" w:lineRule="auto"/>
        <w:rPr>
          <w:rFonts w:hint="default" w:ascii="仿宋" w:hAnsi="仿宋" w:eastAsia="仿宋" w:cs="仿宋"/>
          <w:b/>
          <w:bCs/>
          <w:color w:val="auto"/>
          <w:spacing w:val="-10"/>
          <w:sz w:val="24"/>
          <w:szCs w:val="24"/>
          <w:lang w:val="en-US" w:eastAsia="zh-CN"/>
        </w:rPr>
      </w:pPr>
      <w:r>
        <w:rPr>
          <w:rFonts w:hint="eastAsia" w:ascii="仿宋" w:hAnsi="仿宋" w:eastAsia="仿宋" w:cs="仿宋"/>
          <w:b/>
          <w:bCs/>
          <w:color w:val="auto"/>
          <w:spacing w:val="-10"/>
          <w:sz w:val="24"/>
          <w:szCs w:val="24"/>
          <w:lang w:eastAsia="zh-CN"/>
        </w:rPr>
        <w:t xml:space="preserve">附件 </w:t>
      </w:r>
      <w:r>
        <w:rPr>
          <w:rFonts w:hint="eastAsia" w:ascii="仿宋" w:hAnsi="仿宋" w:eastAsia="仿宋" w:cs="仿宋"/>
          <w:b/>
          <w:bCs/>
          <w:color w:val="auto"/>
          <w:spacing w:val="-10"/>
          <w:sz w:val="24"/>
          <w:szCs w:val="24"/>
          <w:lang w:val="en-US" w:eastAsia="zh-CN"/>
        </w:rPr>
        <w:t>10</w:t>
      </w:r>
    </w:p>
    <w:p w14:paraId="7F3ADA09">
      <w:pPr>
        <w:spacing w:before="182" w:line="222" w:lineRule="auto"/>
        <w:ind w:left="4120"/>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报价明细表</w:t>
      </w:r>
      <w:bookmarkEnd w:id="16"/>
      <w:bookmarkEnd w:id="17"/>
      <w:bookmarkEnd w:id="18"/>
    </w:p>
    <w:p w14:paraId="1AE1DC5F">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color w:val="000000"/>
          <w:kern w:val="0"/>
          <w:sz w:val="24"/>
          <w:szCs w:val="24"/>
          <w:highlight w:val="none"/>
          <w:lang w:bidi="ar"/>
        </w:rPr>
      </w:pPr>
    </w:p>
    <w:p w14:paraId="56AE7EFE">
      <w:pPr>
        <w:pStyle w:val="2"/>
        <w:rPr>
          <w:rFonts w:hint="eastAsia"/>
        </w:rPr>
      </w:pPr>
    </w:p>
    <w:p w14:paraId="343D68EE">
      <w:pPr>
        <w:spacing w:line="263"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                                       金额单位：人民币（元）</w:t>
      </w:r>
    </w:p>
    <w:tbl>
      <w:tblPr>
        <w:tblStyle w:val="16"/>
        <w:tblW w:w="8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937"/>
        <w:gridCol w:w="1552"/>
        <w:gridCol w:w="1482"/>
        <w:gridCol w:w="1514"/>
        <w:gridCol w:w="1264"/>
      </w:tblGrid>
      <w:tr w14:paraId="5A85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78" w:type="dxa"/>
            <w:vAlign w:val="top"/>
          </w:tcPr>
          <w:p w14:paraId="0E0C417D">
            <w:pPr>
              <w:pStyle w:val="17"/>
              <w:spacing w:before="233" w:line="231" w:lineRule="auto"/>
              <w:ind w:firstLine="244" w:firstLineChars="100"/>
              <w:rPr>
                <w:rFonts w:hint="eastAsia" w:ascii="仿宋" w:hAnsi="仿宋" w:eastAsia="仿宋" w:cs="仿宋"/>
                <w:color w:val="auto"/>
                <w:sz w:val="24"/>
                <w:szCs w:val="24"/>
              </w:rPr>
            </w:pPr>
            <w:r>
              <w:rPr>
                <w:rFonts w:hint="eastAsia" w:ascii="仿宋" w:hAnsi="仿宋" w:eastAsia="仿宋" w:cs="仿宋"/>
                <w:color w:val="auto"/>
                <w:spacing w:val="2"/>
                <w:sz w:val="24"/>
                <w:szCs w:val="24"/>
              </w:rPr>
              <w:t>序号</w:t>
            </w:r>
          </w:p>
        </w:tc>
        <w:tc>
          <w:tcPr>
            <w:tcW w:w="1937" w:type="dxa"/>
            <w:vAlign w:val="top"/>
          </w:tcPr>
          <w:p w14:paraId="2B3F967B">
            <w:pPr>
              <w:pStyle w:val="17"/>
              <w:spacing w:before="233" w:line="231" w:lineRule="auto"/>
              <w:ind w:left="435"/>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采购内容</w:t>
            </w:r>
          </w:p>
        </w:tc>
        <w:tc>
          <w:tcPr>
            <w:tcW w:w="1552" w:type="dxa"/>
            <w:vAlign w:val="top"/>
          </w:tcPr>
          <w:p w14:paraId="0BEFE19A">
            <w:pPr>
              <w:pStyle w:val="17"/>
              <w:spacing w:before="233" w:line="231" w:lineRule="auto"/>
              <w:ind w:firstLine="476" w:firstLineChars="200"/>
              <w:rPr>
                <w:rFonts w:hint="eastAsia" w:ascii="仿宋" w:hAnsi="仿宋" w:eastAsia="仿宋" w:cs="仿宋"/>
                <w:color w:val="auto"/>
                <w:sz w:val="24"/>
                <w:szCs w:val="24"/>
              </w:rPr>
            </w:pPr>
            <w:r>
              <w:rPr>
                <w:rFonts w:hint="eastAsia" w:ascii="仿宋" w:hAnsi="仿宋" w:eastAsia="仿宋" w:cs="仿宋"/>
                <w:color w:val="auto"/>
                <w:spacing w:val="-1"/>
                <w:sz w:val="24"/>
                <w:szCs w:val="24"/>
              </w:rPr>
              <w:t>要求</w:t>
            </w:r>
          </w:p>
        </w:tc>
        <w:tc>
          <w:tcPr>
            <w:tcW w:w="1482" w:type="dxa"/>
            <w:vAlign w:val="top"/>
          </w:tcPr>
          <w:p w14:paraId="25CF3FE2">
            <w:pPr>
              <w:pStyle w:val="17"/>
              <w:spacing w:before="232" w:line="232" w:lineRule="auto"/>
              <w:ind w:left="541"/>
              <w:rPr>
                <w:rFonts w:hint="eastAsia" w:ascii="仿宋" w:hAnsi="仿宋" w:eastAsia="仿宋" w:cs="仿宋"/>
                <w:color w:val="auto"/>
                <w:sz w:val="24"/>
                <w:szCs w:val="24"/>
              </w:rPr>
            </w:pPr>
            <w:r>
              <w:rPr>
                <w:rFonts w:hint="eastAsia" w:ascii="仿宋" w:hAnsi="仿宋" w:eastAsia="仿宋" w:cs="仿宋"/>
                <w:color w:val="auto"/>
                <w:spacing w:val="2"/>
                <w:sz w:val="24"/>
                <w:szCs w:val="24"/>
              </w:rPr>
              <w:t>数量</w:t>
            </w:r>
          </w:p>
        </w:tc>
        <w:tc>
          <w:tcPr>
            <w:tcW w:w="1514" w:type="dxa"/>
            <w:vAlign w:val="top"/>
          </w:tcPr>
          <w:p w14:paraId="55984C63">
            <w:pPr>
              <w:pStyle w:val="17"/>
              <w:spacing w:before="233" w:line="229" w:lineRule="auto"/>
              <w:ind w:left="564"/>
              <w:rPr>
                <w:rFonts w:hint="default" w:ascii="仿宋" w:hAnsi="仿宋" w:eastAsia="仿宋" w:cs="仿宋"/>
                <w:color w:val="auto"/>
                <w:sz w:val="24"/>
                <w:szCs w:val="24"/>
                <w:lang w:val="en-US" w:eastAsia="zh-CN"/>
              </w:rPr>
            </w:pPr>
            <w:r>
              <w:rPr>
                <w:rFonts w:hint="eastAsia" w:ascii="仿宋" w:hAnsi="仿宋" w:eastAsia="仿宋" w:cs="仿宋"/>
                <w:color w:val="auto"/>
                <w:spacing w:val="-1"/>
                <w:sz w:val="24"/>
                <w:szCs w:val="24"/>
              </w:rPr>
              <w:t>单价</w:t>
            </w:r>
          </w:p>
        </w:tc>
        <w:tc>
          <w:tcPr>
            <w:tcW w:w="1264" w:type="dxa"/>
            <w:vAlign w:val="top"/>
          </w:tcPr>
          <w:p w14:paraId="7B5D4483">
            <w:pPr>
              <w:pStyle w:val="17"/>
              <w:spacing w:before="233" w:line="231" w:lineRule="auto"/>
              <w:ind w:left="439"/>
              <w:rPr>
                <w:rFonts w:hint="eastAsia" w:ascii="仿宋" w:hAnsi="仿宋" w:eastAsia="仿宋" w:cs="仿宋"/>
                <w:color w:val="auto"/>
                <w:sz w:val="24"/>
                <w:szCs w:val="24"/>
              </w:rPr>
            </w:pPr>
            <w:r>
              <w:rPr>
                <w:rFonts w:hint="eastAsia" w:ascii="仿宋" w:hAnsi="仿宋" w:eastAsia="仿宋" w:cs="仿宋"/>
                <w:color w:val="auto"/>
                <w:spacing w:val="-1"/>
                <w:sz w:val="24"/>
                <w:szCs w:val="24"/>
              </w:rPr>
              <w:t>合计</w:t>
            </w:r>
          </w:p>
        </w:tc>
      </w:tr>
      <w:tr w14:paraId="7D7A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78" w:type="dxa"/>
            <w:vAlign w:val="top"/>
          </w:tcPr>
          <w:p w14:paraId="26B0906E">
            <w:pPr>
              <w:rPr>
                <w:rFonts w:hint="eastAsia" w:ascii="仿宋" w:hAnsi="仿宋" w:eastAsia="仿宋" w:cs="仿宋"/>
                <w:color w:val="auto"/>
                <w:sz w:val="24"/>
                <w:szCs w:val="24"/>
              </w:rPr>
            </w:pPr>
          </w:p>
          <w:p w14:paraId="764F069F">
            <w:pPr>
              <w:bidi w:val="0"/>
              <w:ind w:firstLine="362" w:firstLineChars="0"/>
              <w:jc w:val="left"/>
              <w:rPr>
                <w:rFonts w:hint="eastAsia" w:ascii="Arial" w:hAnsi="Arial" w:eastAsia="宋体" w:cs="Arial"/>
                <w:snapToGrid w:val="0"/>
                <w:color w:val="000000"/>
                <w:kern w:val="0"/>
                <w:sz w:val="21"/>
                <w:szCs w:val="21"/>
                <w:lang w:val="en-US" w:eastAsia="zh-CN" w:bidi="ar-SA"/>
              </w:rPr>
            </w:pPr>
            <w:r>
              <w:rPr>
                <w:rFonts w:hint="eastAsia" w:ascii="仿宋" w:hAnsi="仿宋" w:eastAsia="仿宋" w:cs="仿宋"/>
                <w:snapToGrid w:val="0"/>
                <w:color w:val="auto"/>
                <w:spacing w:val="2"/>
                <w:kern w:val="0"/>
                <w:sz w:val="24"/>
                <w:szCs w:val="24"/>
                <w:lang w:val="en-US" w:eastAsia="zh-CN" w:bidi="ar-SA"/>
              </w:rPr>
              <w:t>1</w:t>
            </w:r>
          </w:p>
        </w:tc>
        <w:tc>
          <w:tcPr>
            <w:tcW w:w="1937" w:type="dxa"/>
            <w:vAlign w:val="top"/>
          </w:tcPr>
          <w:p w14:paraId="1F77F2C5">
            <w:pPr>
              <w:rPr>
                <w:rFonts w:hint="eastAsia" w:ascii="仿宋" w:hAnsi="仿宋" w:eastAsia="仿宋" w:cs="仿宋"/>
                <w:color w:val="auto"/>
                <w:sz w:val="24"/>
                <w:szCs w:val="24"/>
              </w:rPr>
            </w:pPr>
          </w:p>
        </w:tc>
        <w:tc>
          <w:tcPr>
            <w:tcW w:w="1552" w:type="dxa"/>
            <w:vAlign w:val="top"/>
          </w:tcPr>
          <w:p w14:paraId="4E07D778">
            <w:pPr>
              <w:rPr>
                <w:rFonts w:hint="eastAsia" w:ascii="仿宋" w:hAnsi="仿宋" w:eastAsia="仿宋" w:cs="仿宋"/>
                <w:color w:val="auto"/>
                <w:sz w:val="24"/>
                <w:szCs w:val="24"/>
              </w:rPr>
            </w:pPr>
          </w:p>
        </w:tc>
        <w:tc>
          <w:tcPr>
            <w:tcW w:w="1482" w:type="dxa"/>
            <w:vAlign w:val="top"/>
          </w:tcPr>
          <w:p w14:paraId="0847FDFF">
            <w:pPr>
              <w:rPr>
                <w:rFonts w:hint="eastAsia" w:ascii="仿宋" w:hAnsi="仿宋" w:eastAsia="仿宋" w:cs="仿宋"/>
                <w:color w:val="auto"/>
                <w:sz w:val="24"/>
                <w:szCs w:val="24"/>
              </w:rPr>
            </w:pPr>
          </w:p>
        </w:tc>
        <w:tc>
          <w:tcPr>
            <w:tcW w:w="1514" w:type="dxa"/>
            <w:vAlign w:val="top"/>
          </w:tcPr>
          <w:p w14:paraId="35627BDE">
            <w:pPr>
              <w:rPr>
                <w:rFonts w:hint="eastAsia" w:ascii="仿宋" w:hAnsi="仿宋" w:eastAsia="仿宋" w:cs="仿宋"/>
                <w:color w:val="auto"/>
                <w:sz w:val="24"/>
                <w:szCs w:val="24"/>
              </w:rPr>
            </w:pPr>
          </w:p>
        </w:tc>
        <w:tc>
          <w:tcPr>
            <w:tcW w:w="1264" w:type="dxa"/>
            <w:vAlign w:val="top"/>
          </w:tcPr>
          <w:p w14:paraId="2843F09E">
            <w:pPr>
              <w:rPr>
                <w:rFonts w:hint="eastAsia" w:ascii="仿宋" w:hAnsi="仿宋" w:eastAsia="仿宋" w:cs="仿宋"/>
                <w:color w:val="auto"/>
                <w:sz w:val="24"/>
                <w:szCs w:val="24"/>
              </w:rPr>
            </w:pPr>
          </w:p>
        </w:tc>
      </w:tr>
      <w:tr w14:paraId="7A1FA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78" w:type="dxa"/>
            <w:vAlign w:val="top"/>
          </w:tcPr>
          <w:p w14:paraId="13D6503F">
            <w:pPr>
              <w:rPr>
                <w:rFonts w:hint="eastAsia" w:ascii="仿宋" w:hAnsi="仿宋" w:eastAsia="仿宋" w:cs="仿宋"/>
                <w:color w:val="auto"/>
                <w:sz w:val="24"/>
                <w:szCs w:val="24"/>
              </w:rPr>
            </w:pPr>
          </w:p>
          <w:p w14:paraId="72EC6B4E">
            <w:pPr>
              <w:bidi w:val="0"/>
              <w:ind w:firstLine="244" w:firstLineChars="100"/>
              <w:jc w:val="left"/>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snapToGrid w:val="0"/>
                <w:color w:val="auto"/>
                <w:spacing w:val="2"/>
                <w:kern w:val="0"/>
                <w:sz w:val="24"/>
                <w:szCs w:val="24"/>
                <w:lang w:val="en-US" w:eastAsia="zh-CN" w:bidi="ar-SA"/>
              </w:rPr>
              <w:t>…</w:t>
            </w:r>
          </w:p>
        </w:tc>
        <w:tc>
          <w:tcPr>
            <w:tcW w:w="1937" w:type="dxa"/>
            <w:vAlign w:val="top"/>
          </w:tcPr>
          <w:p w14:paraId="71F12C03">
            <w:pPr>
              <w:rPr>
                <w:rFonts w:hint="eastAsia" w:ascii="仿宋" w:hAnsi="仿宋" w:eastAsia="仿宋" w:cs="仿宋"/>
                <w:color w:val="auto"/>
                <w:sz w:val="24"/>
                <w:szCs w:val="24"/>
              </w:rPr>
            </w:pPr>
          </w:p>
        </w:tc>
        <w:tc>
          <w:tcPr>
            <w:tcW w:w="1552" w:type="dxa"/>
            <w:vAlign w:val="top"/>
          </w:tcPr>
          <w:p w14:paraId="5BA8795A">
            <w:pPr>
              <w:rPr>
                <w:rFonts w:hint="eastAsia" w:ascii="仿宋" w:hAnsi="仿宋" w:eastAsia="仿宋" w:cs="仿宋"/>
                <w:color w:val="auto"/>
                <w:sz w:val="24"/>
                <w:szCs w:val="24"/>
              </w:rPr>
            </w:pPr>
          </w:p>
        </w:tc>
        <w:tc>
          <w:tcPr>
            <w:tcW w:w="1482" w:type="dxa"/>
            <w:vAlign w:val="top"/>
          </w:tcPr>
          <w:p w14:paraId="7B115509">
            <w:pPr>
              <w:rPr>
                <w:rFonts w:hint="eastAsia" w:ascii="仿宋" w:hAnsi="仿宋" w:eastAsia="仿宋" w:cs="仿宋"/>
                <w:color w:val="auto"/>
                <w:sz w:val="24"/>
                <w:szCs w:val="24"/>
              </w:rPr>
            </w:pPr>
          </w:p>
        </w:tc>
        <w:tc>
          <w:tcPr>
            <w:tcW w:w="1514" w:type="dxa"/>
            <w:vAlign w:val="top"/>
          </w:tcPr>
          <w:p w14:paraId="04E604C7">
            <w:pPr>
              <w:rPr>
                <w:rFonts w:hint="eastAsia" w:ascii="仿宋" w:hAnsi="仿宋" w:eastAsia="仿宋" w:cs="仿宋"/>
                <w:color w:val="auto"/>
                <w:sz w:val="24"/>
                <w:szCs w:val="24"/>
              </w:rPr>
            </w:pPr>
          </w:p>
        </w:tc>
        <w:tc>
          <w:tcPr>
            <w:tcW w:w="1264" w:type="dxa"/>
            <w:vAlign w:val="top"/>
          </w:tcPr>
          <w:p w14:paraId="77BC5554">
            <w:pPr>
              <w:rPr>
                <w:rFonts w:hint="eastAsia" w:ascii="仿宋" w:hAnsi="仿宋" w:eastAsia="仿宋" w:cs="仿宋"/>
                <w:color w:val="auto"/>
                <w:sz w:val="24"/>
                <w:szCs w:val="24"/>
              </w:rPr>
            </w:pPr>
          </w:p>
        </w:tc>
      </w:tr>
      <w:tr w14:paraId="54BAE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8727" w:type="dxa"/>
            <w:gridSpan w:val="6"/>
            <w:vAlign w:val="top"/>
          </w:tcPr>
          <w:p w14:paraId="073C35EB">
            <w:pPr>
              <w:bidi w:val="0"/>
              <w:jc w:val="left"/>
              <w:rPr>
                <w:rFonts w:hint="eastAsia" w:ascii="宋体" w:hAnsi="宋体" w:eastAsia="宋体" w:cs="宋体"/>
                <w:color w:val="auto"/>
                <w:sz w:val="24"/>
                <w:szCs w:val="24"/>
                <w:highlight w:val="none"/>
              </w:rPr>
            </w:pPr>
          </w:p>
          <w:p w14:paraId="19698C90">
            <w:pPr>
              <w:bidi w:val="0"/>
              <w:jc w:val="left"/>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color w:val="auto"/>
                <w:sz w:val="24"/>
                <w:szCs w:val="24"/>
                <w:highlight w:val="none"/>
              </w:rPr>
              <w:t>合计（大写）：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lang w:eastAsia="zh-CN"/>
              </w:rPr>
              <w:t xml:space="preserve">                   </w:t>
            </w:r>
          </w:p>
        </w:tc>
      </w:tr>
    </w:tbl>
    <w:p w14:paraId="2A355D60">
      <w:pPr>
        <w:pStyle w:val="2"/>
        <w:rPr>
          <w:rFonts w:hint="eastAsia" w:ascii="仿宋" w:hAnsi="仿宋" w:eastAsia="仿宋" w:cs="仿宋"/>
          <w:b/>
          <w:bCs/>
          <w:color w:val="auto"/>
          <w:sz w:val="24"/>
          <w:szCs w:val="24"/>
          <w:lang w:eastAsia="zh-CN"/>
        </w:rPr>
      </w:pPr>
    </w:p>
    <w:p w14:paraId="7B72DD37">
      <w:pPr>
        <w:pStyle w:val="2"/>
        <w:rPr>
          <w:rFonts w:hint="eastAsia" w:ascii="仿宋" w:hAnsi="仿宋" w:eastAsia="仿宋" w:cs="仿宋"/>
          <w:color w:val="auto"/>
          <w:kern w:val="0"/>
          <w:sz w:val="24"/>
          <w:szCs w:val="24"/>
          <w:highlight w:val="none"/>
          <w:lang w:val="zh-CN"/>
        </w:rPr>
      </w:pPr>
      <w:r>
        <w:rPr>
          <w:rFonts w:hint="eastAsia" w:ascii="仿宋" w:hAnsi="仿宋" w:eastAsia="仿宋" w:cs="仿宋"/>
          <w:b w:val="0"/>
          <w:bCs w:val="0"/>
          <w:color w:val="auto"/>
          <w:sz w:val="24"/>
          <w:szCs w:val="24"/>
          <w:lang w:eastAsia="zh-CN"/>
        </w:rPr>
        <w:t>注：</w:t>
      </w:r>
      <w:r>
        <w:rPr>
          <w:rFonts w:hint="eastAsia" w:ascii="仿宋" w:hAnsi="仿宋" w:eastAsia="仿宋" w:cs="仿宋"/>
          <w:color w:val="auto"/>
          <w:kern w:val="0"/>
          <w:sz w:val="24"/>
          <w:szCs w:val="24"/>
          <w:highlight w:val="none"/>
          <w:lang w:val="zh-CN"/>
        </w:rPr>
        <w:t>1、不提供投标报价明细表将视为没有实质性响应采购文件。</w:t>
      </w:r>
    </w:p>
    <w:p w14:paraId="6D35A2F8">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2、此表的合价应与“开标一览表”报价总价相一致。</w:t>
      </w:r>
    </w:p>
    <w:p w14:paraId="6F7754A2">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color w:val="auto"/>
          <w:sz w:val="24"/>
          <w:szCs w:val="24"/>
          <w:highlight w:val="none"/>
          <w:lang w:val="zh-CN"/>
        </w:rPr>
      </w:pPr>
    </w:p>
    <w:p w14:paraId="31F1E8E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color w:val="auto"/>
          <w:sz w:val="24"/>
          <w:szCs w:val="24"/>
          <w:highlight w:val="none"/>
          <w:lang w:val="zh-CN"/>
        </w:rPr>
      </w:pPr>
    </w:p>
    <w:p w14:paraId="07F36BA8">
      <w:pPr>
        <w:pStyle w:val="2"/>
        <w:rPr>
          <w:rFonts w:hint="eastAsia"/>
          <w:lang w:val="zh-CN"/>
        </w:rPr>
      </w:pPr>
    </w:p>
    <w:p w14:paraId="4CA5227E">
      <w:pPr>
        <w:keepNext w:val="0"/>
        <w:keepLines w:val="0"/>
        <w:pageBreakBefore w:val="0"/>
        <w:kinsoku/>
        <w:wordWrap/>
        <w:overflowPunct/>
        <w:topLinePunct w:val="0"/>
        <w:autoSpaceDE/>
        <w:autoSpaceDN/>
        <w:bidi w:val="0"/>
        <w:snapToGrid w:val="0"/>
        <w:spacing w:line="360" w:lineRule="auto"/>
        <w:rPr>
          <w:rFonts w:hint="eastAsia" w:ascii="仿宋" w:hAnsi="仿宋" w:eastAsia="仿宋" w:cs="仿宋"/>
          <w:sz w:val="24"/>
          <w:szCs w:val="24"/>
          <w:highlight w:val="none"/>
        </w:rPr>
      </w:pPr>
    </w:p>
    <w:p w14:paraId="40693CC8">
      <w:pPr>
        <w:spacing w:before="65" w:line="276" w:lineRule="auto"/>
        <w:ind w:right="142"/>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投标人（盖章</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 xml:space="preserve"> </w:t>
      </w:r>
    </w:p>
    <w:p w14:paraId="40C20DBD">
      <w:pPr>
        <w:spacing w:before="65" w:line="276" w:lineRule="auto"/>
        <w:ind w:right="142"/>
        <w:rPr>
          <w:rFonts w:hint="eastAsia" w:ascii="仿宋" w:hAnsi="仿宋" w:eastAsia="仿宋" w:cs="仿宋"/>
          <w:color w:val="auto"/>
          <w:sz w:val="24"/>
          <w:szCs w:val="24"/>
        </w:rPr>
      </w:pPr>
      <w:r>
        <w:rPr>
          <w:rFonts w:hint="eastAsia" w:ascii="仿宋" w:hAnsi="仿宋" w:eastAsia="仿宋" w:cs="仿宋"/>
          <w:color w:val="auto"/>
          <w:spacing w:val="8"/>
          <w:sz w:val="24"/>
          <w:szCs w:val="24"/>
        </w:rPr>
        <w:t>法定代表人或授权代表人（签字或盖章</w:t>
      </w:r>
      <w:r>
        <w:rPr>
          <w:rFonts w:hint="eastAsia" w:ascii="仿宋" w:hAnsi="仿宋" w:eastAsia="仿宋" w:cs="仿宋"/>
          <w:color w:val="auto"/>
          <w:spacing w:val="-10"/>
          <w:sz w:val="24"/>
          <w:szCs w:val="24"/>
        </w:rPr>
        <w:t>）：</w:t>
      </w:r>
    </w:p>
    <w:p w14:paraId="145DDAC9">
      <w:pPr>
        <w:pStyle w:val="4"/>
        <w:spacing w:line="358" w:lineRule="auto"/>
        <w:rPr>
          <w:rFonts w:hint="eastAsia" w:ascii="仿宋" w:hAnsi="仿宋" w:eastAsia="仿宋" w:cs="仿宋"/>
          <w:color w:val="auto"/>
          <w:sz w:val="24"/>
          <w:szCs w:val="24"/>
        </w:rPr>
      </w:pPr>
    </w:p>
    <w:p w14:paraId="411C4215">
      <w:pPr>
        <w:spacing w:before="66" w:line="232" w:lineRule="auto"/>
        <w:rPr>
          <w:rFonts w:hint="eastAsia" w:ascii="仿宋" w:hAnsi="仿宋" w:eastAsia="仿宋" w:cs="仿宋"/>
          <w:color w:val="auto"/>
          <w:sz w:val="24"/>
          <w:szCs w:val="24"/>
        </w:rPr>
      </w:pPr>
      <w:r>
        <w:rPr>
          <w:rFonts w:hint="eastAsia" w:ascii="仿宋" w:hAnsi="仿宋" w:eastAsia="仿宋" w:cs="仿宋"/>
          <w:color w:val="auto"/>
          <w:spacing w:val="-14"/>
          <w:sz w:val="24"/>
          <w:szCs w:val="24"/>
        </w:rPr>
        <w:t>日期：</w:t>
      </w:r>
    </w:p>
    <w:p w14:paraId="5462764B">
      <w:pPr>
        <w:bidi w:val="0"/>
        <w:rPr>
          <w:rFonts w:hint="eastAsia" w:ascii="仿宋" w:hAnsi="仿宋" w:eastAsia="仿宋" w:cs="仿宋"/>
          <w:snapToGrid w:val="0"/>
          <w:color w:val="auto"/>
          <w:kern w:val="0"/>
          <w:sz w:val="24"/>
          <w:szCs w:val="24"/>
          <w:lang w:val="en-US" w:eastAsia="en-US" w:bidi="ar-SA"/>
        </w:rPr>
      </w:pPr>
    </w:p>
    <w:p w14:paraId="3C23A8EB">
      <w:pPr>
        <w:bidi w:val="0"/>
        <w:rPr>
          <w:rFonts w:hint="eastAsia"/>
          <w:color w:val="auto"/>
          <w:lang w:val="en-US" w:eastAsia="en-US"/>
        </w:rPr>
      </w:pPr>
    </w:p>
    <w:p w14:paraId="20C994DE">
      <w:pPr>
        <w:tabs>
          <w:tab w:val="left" w:pos="3058"/>
        </w:tabs>
        <w:bidi w:val="0"/>
        <w:jc w:val="left"/>
        <w:rPr>
          <w:rFonts w:hint="eastAsia" w:eastAsia="宋体"/>
          <w:color w:val="auto"/>
          <w:sz w:val="24"/>
          <w:szCs w:val="24"/>
          <w:lang w:val="en-US" w:eastAsia="zh-CN"/>
        </w:rPr>
      </w:pPr>
    </w:p>
    <w:sectPr>
      <w:headerReference r:id="rId34" w:type="default"/>
      <w:footerReference r:id="rId35" w:type="default"/>
      <w:pgSz w:w="11906" w:h="16839"/>
      <w:pgMar w:top="1149" w:right="998" w:bottom="868" w:left="1298" w:header="881" w:footer="7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D7B3">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560C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2560C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9BFC">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3FF3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763FF3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F4CD">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32A7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6B32A7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C313">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3CE2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3A3CE2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BB3F">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0EE8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A30EE8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9341">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9295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FF9295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4054">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58E1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4058E1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6A22">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5167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B5167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C311">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5294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BD5294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90CD">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02F1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F602F1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DBEA">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9EDAD">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D9EDAD">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0F9C">
    <w:pPr>
      <w:spacing w:line="176" w:lineRule="auto"/>
      <w:ind w:left="45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3D6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C8A3D6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17F03">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7B70">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9897B70">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8332">
    <w:pPr>
      <w:spacing w:line="176" w:lineRule="auto"/>
      <w:ind w:left="45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9D96">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019D96">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9025">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0A03C">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480A03C">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4FE1">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FE6F7">
                          <w:pPr>
                            <w:pStyle w:val="8"/>
                            <w:rPr>
                              <w:rFonts w:hint="default" w:eastAsia="宋体"/>
                              <w:lang w:val="en-US" w:eastAsia="zh-CN"/>
                            </w:rPr>
                          </w:pPr>
                          <w:r>
                            <w:rPr>
                              <w:rFonts w:hint="eastAsia" w:eastAsia="宋体"/>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AFE6F7">
                    <w:pPr>
                      <w:pStyle w:val="8"/>
                      <w:rPr>
                        <w:rFonts w:hint="default" w:eastAsia="宋体"/>
                        <w:lang w:val="en-US" w:eastAsia="zh-CN"/>
                      </w:rPr>
                    </w:pPr>
                    <w:r>
                      <w:rPr>
                        <w:rFonts w:hint="eastAsia" w:eastAsia="宋体"/>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DFDB">
    <w:pPr>
      <w:spacing w:line="176"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855AA">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36855AA">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C63B">
    <w:pPr>
      <w:spacing w:line="176" w:lineRule="auto"/>
      <w:ind w:left="45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DF4E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2BDF4E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9363">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B75C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64B75C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CA40B">
    <w:pPr>
      <w:pStyle w:val="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577E">
    <w:pPr>
      <w:spacing w:before="15" w:line="219" w:lineRule="auto"/>
      <w:ind w:left="3083"/>
      <w:rPr>
        <w:rFonts w:ascii="宋体" w:hAnsi="宋体" w:eastAsia="宋体" w:cs="宋体"/>
        <w:sz w:val="18"/>
        <w:szCs w:val="18"/>
      </w:rPr>
    </w:pPr>
    <w:r>
      <w:pict>
        <v:shape id="_x0000_s2062" o:spid="_x0000_s2062" style="position:absolute;left:0pt;margin-left:64.9pt;margin-top:56.2pt;height:0.5pt;width:476.4pt;mso-position-horizontal-relative:page;mso-position-vertical-relative:page;z-index:251665408;mso-width-relative:page;mso-height-relative:page;" fillcolor="#000000" filled="t" stroked="f" coordsize="9527,10" o:allowincell="f" path="m0,0l9527,0,9527,9,0,9,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5220">
    <w:pPr>
      <w:spacing w:before="15" w:line="219" w:lineRule="auto"/>
      <w:ind w:left="3083"/>
      <w:rPr>
        <w:rFonts w:ascii="宋体" w:hAnsi="宋体" w:eastAsia="宋体" w:cs="宋体"/>
        <w:sz w:val="18"/>
        <w:szCs w:val="18"/>
      </w:rPr>
    </w:pPr>
    <w:r>
      <w:pict>
        <v:shape id="_x0000_s2063" o:spid="_x0000_s2063" style="position:absolute;left:0pt;margin-left:64.9pt;margin-top:56.2pt;height:0.5pt;width:476.4pt;mso-position-horizontal-relative:page;mso-position-vertical-relative:page;z-index:251666432;mso-width-relative:page;mso-height-relative:page;" fillcolor="#000000" filled="t" stroked="f" coordsize="9527,10" o:allowincell="f" path="m0,0l9527,0,9527,9,0,9,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A817">
    <w:pPr>
      <w:spacing w:before="15" w:line="219" w:lineRule="auto"/>
      <w:ind w:left="2970"/>
      <w:rPr>
        <w:rFonts w:ascii="宋体" w:hAnsi="宋体" w:eastAsia="宋体" w:cs="宋体"/>
        <w:sz w:val="18"/>
        <w:szCs w:val="18"/>
      </w:rPr>
    </w:pPr>
    <w:r>
      <mc:AlternateContent>
        <mc:Choice Requires="wps">
          <w:drawing>
            <wp:anchor distT="0" distB="0" distL="114300" distR="114300" simplePos="0" relativeHeight="251673600" behindDoc="0" locked="0" layoutInCell="0" allowOverlap="1">
              <wp:simplePos x="0" y="0"/>
              <wp:positionH relativeFrom="page">
                <wp:posOffset>824230</wp:posOffset>
              </wp:positionH>
              <wp:positionV relativeFrom="page">
                <wp:posOffset>713740</wp:posOffset>
              </wp:positionV>
              <wp:extent cx="605028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050280" cy="6350"/>
                      </a:xfrm>
                      <a:custGeom>
                        <a:avLst/>
                        <a:gdLst/>
                        <a:ahLst/>
                        <a:cxnLst/>
                        <a:pathLst>
                          <a:path w="9527" h="10">
                            <a:moveTo>
                              <a:pt x="0" y="0"/>
                            </a:moveTo>
                            <a:lnTo>
                              <a:pt x="9527" y="0"/>
                            </a:lnTo>
                            <a:lnTo>
                              <a:pt x="9527"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4.9pt;margin-top:56.2pt;height:0.5pt;width:476.4pt;mso-position-horizontal-relative:page;mso-position-vertical-relative:page;z-index:251673600;mso-width-relative:page;mso-height-relative:page;" fillcolor="#000000" filled="t" stroked="f" coordsize="9527,10" o:allowincell="f" o:gfxdata="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b/HzNgAAAAMAQAADwAAAAAAAAABACAA&#10;AAAiAAAAZHJzL2Rvd25yZXYueG1sUEsBAhQAFAAAAAgAh07iQGsgPQMNAgAAeQQAAA4AAAAAAAAA&#10;AQAgAAAAJwEAAGRycy9lMm9Eb2MueG1sUEsFBgAAAAAGAAYAWQEAAKYFAAAAAA==&#10;" path="m0,0l9527,0,9527,9,0,9,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9373">
    <w:pPr>
      <w:spacing w:before="15" w:line="219" w:lineRule="auto"/>
      <w:rPr>
        <w:rFonts w:ascii="宋体" w:hAnsi="宋体" w:eastAsia="宋体" w:cs="宋体"/>
        <w:sz w:val="18"/>
        <w:szCs w:val="18"/>
      </w:rPr>
    </w:pPr>
    <w:r>
      <w:pict>
        <v:shape id="_x0000_s2052" o:spid="_x0000_s2052" style="position:absolute;left:0pt;margin-left:64.9pt;margin-top:56.2pt;height:0.5pt;width:476.4pt;mso-position-horizontal-relative:page;mso-position-vertical-relative:page;z-index:251659264;mso-width-relative:page;mso-height-relative:page;" fillcolor="#000000" filled="t" stroked="f" coordsize="9527,10" o:allowincell="f" path="m0,0l9527,0,9527,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4569">
    <w:pPr>
      <w:spacing w:before="15" w:line="219" w:lineRule="auto"/>
      <w:ind w:left="2970"/>
      <w:rPr>
        <w:rFonts w:ascii="宋体" w:hAnsi="宋体" w:eastAsia="宋体" w:cs="宋体"/>
        <w:sz w:val="18"/>
        <w:szCs w:val="18"/>
      </w:rPr>
    </w:pPr>
    <w:r>
      <w:pict>
        <v:shape id="_x0000_s2054" o:spid="_x0000_s2054" style="position:absolute;left:0pt;margin-left:64.9pt;margin-top:56.2pt;height:0.5pt;width:476.4pt;mso-position-horizontal-relative:page;mso-position-vertical-relative:page;z-index:251661312;mso-width-relative:page;mso-height-relative:page;" fillcolor="#000000" filled="t" stroked="f" coordsize="9527,10" o:allowincell="f" path="m0,0l9527,0,9527,9,0,9,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72D1">
    <w:pPr>
      <w:spacing w:before="15" w:line="219" w:lineRule="auto"/>
      <w:ind w:left="2970"/>
      <w:rPr>
        <w:rFonts w:ascii="宋体" w:hAnsi="宋体" w:eastAsia="宋体" w:cs="宋体"/>
        <w:sz w:val="18"/>
        <w:szCs w:val="18"/>
      </w:rPr>
    </w:pPr>
    <w:r>
      <w:pict>
        <v:shape id="_x0000_s2055" o:spid="_x0000_s2055" style="position:absolute;left:0pt;margin-left:64.9pt;margin-top:56.2pt;height:0.5pt;width:476.4pt;mso-position-horizontal-relative:page;mso-position-vertical-relative:page;z-index:251659264;mso-width-relative:page;mso-height-relative:page;" fillcolor="#000000" filled="t" stroked="f" coordsize="9527,10" o:allowincell="f" path="m0,0l9527,0,9527,9,0,9,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E61B8">
    <w:pPr>
      <w:spacing w:before="15" w:line="219" w:lineRule="auto"/>
      <w:ind w:left="2970"/>
      <w:rPr>
        <w:rFonts w:ascii="宋体" w:hAnsi="宋体" w:eastAsia="宋体" w:cs="宋体"/>
        <w:sz w:val="18"/>
        <w:szCs w:val="18"/>
      </w:rPr>
    </w:pPr>
    <w:r>
      <w:pict>
        <v:shape id="_x0000_s2056" o:spid="_x0000_s2056" style="position:absolute;left:0pt;margin-left:64.9pt;margin-top:56.2pt;height:0.5pt;width:476.4pt;mso-position-horizontal-relative:page;mso-position-vertical-relative:page;z-index:251662336;mso-width-relative:page;mso-height-relative:page;" fillcolor="#000000" filled="t" stroked="f" coordsize="9527,10" o:allowincell="f" path="m0,0l9527,0,9527,9,0,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943D">
    <w:pPr>
      <w:spacing w:before="15" w:line="219" w:lineRule="auto"/>
      <w:ind w:left="2970"/>
      <w:rPr>
        <w:rFonts w:ascii="宋体" w:hAnsi="宋体" w:eastAsia="宋体" w:cs="宋体"/>
        <w:sz w:val="18"/>
        <w:szCs w:val="18"/>
      </w:rPr>
    </w:pPr>
    <w:r>
      <w:pict>
        <v:shape id="_x0000_s2057" o:spid="_x0000_s2057" style="position:absolute;left:0pt;margin-left:64.9pt;margin-top:56.2pt;height:0.5pt;width:476.4pt;mso-position-horizontal-relative:page;mso-position-vertical-relative:page;z-index:251663360;mso-width-relative:page;mso-height-relative:page;" fillcolor="#000000" filled="t" stroked="f" coordsize="9527,10" o:allowincell="f" path="m0,0l9527,0,9527,9,0,9,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FEE1">
    <w:pPr>
      <w:spacing w:before="15" w:line="219" w:lineRule="auto"/>
      <w:ind w:left="2970"/>
      <w:rPr>
        <w:rFonts w:ascii="宋体" w:hAnsi="宋体" w:eastAsia="宋体" w:cs="宋体"/>
        <w:sz w:val="18"/>
        <w:szCs w:val="18"/>
      </w:rPr>
    </w:pPr>
    <w:r>
      <w:pict>
        <v:shape id="_x0000_s2058" o:spid="_x0000_s2058" style="position:absolute;left:0pt;margin-left:64.9pt;margin-top:56.2pt;height:0.5pt;width:476.4pt;mso-position-horizontal-relative:page;mso-position-vertical-relative:page;z-index:251664384;mso-width-relative:page;mso-height-relative:page;" fillcolor="#000000" filled="t" stroked="f" coordsize="9527,10" o:allowincell="f" path="m0,0l9527,0,9527,9,0,9,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5886">
    <w:pPr>
      <w:spacing w:before="15" w:line="219" w:lineRule="auto"/>
      <w:ind w:left="2970"/>
      <w:rPr>
        <w:rFonts w:ascii="宋体" w:hAnsi="宋体" w:eastAsia="宋体" w:cs="宋体"/>
        <w:sz w:val="18"/>
        <w:szCs w:val="18"/>
      </w:rPr>
    </w:pPr>
    <w:r>
      <w:pict>
        <v:shape id="_x0000_s2059" o:spid="_x0000_s2059" style="position:absolute;left:0pt;margin-left:64.9pt;margin-top:56.2pt;height:0.5pt;width:476.4pt;mso-position-horizontal-relative:page;mso-position-vertical-relative:page;z-index:251659264;mso-width-relative:page;mso-height-relative:page;" fillcolor="#000000" filled="t" stroked="f" coordsize="9527,10" o:allowincell="f" path="m0,0l9527,0,9527,9,0,9,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9AA7">
    <w:pPr>
      <w:spacing w:before="15" w:line="219" w:lineRule="auto"/>
      <w:ind w:left="2970"/>
      <w:rPr>
        <w:rFonts w:ascii="宋体" w:hAnsi="宋体" w:eastAsia="宋体" w:cs="宋体"/>
        <w:sz w:val="18"/>
        <w:szCs w:val="18"/>
      </w:rPr>
    </w:pPr>
    <w:r>
      <w:pict>
        <v:shape id="_x0000_s2061" o:spid="_x0000_s2061" style="position:absolute;left:0pt;margin-left:64.9pt;margin-top:56.2pt;height:0.5pt;width:476.4pt;mso-position-horizontal-relative:page;mso-position-vertical-relative:page;z-index:251659264;mso-width-relative:page;mso-height-relative:page;" fillcolor="#000000" filled="t" stroked="f" coordsize="9527,10" o:allowincell="f" path="m0,0l9527,0,9527,9,0,9,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153E5"/>
    <w:multiLevelType w:val="singleLevel"/>
    <w:tmpl w:val="5FC153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RiYTdjNzljZmM0YzdhNDg2Mzg1NmVkYjhhNTM5NGQifQ=="/>
  </w:docVars>
  <w:rsids>
    <w:rsidRoot w:val="00000000"/>
    <w:rsid w:val="01172C7A"/>
    <w:rsid w:val="011D6E67"/>
    <w:rsid w:val="0132783D"/>
    <w:rsid w:val="01600EA0"/>
    <w:rsid w:val="0169371D"/>
    <w:rsid w:val="026B74AB"/>
    <w:rsid w:val="03824357"/>
    <w:rsid w:val="04422BA3"/>
    <w:rsid w:val="04937E91"/>
    <w:rsid w:val="04BC19EC"/>
    <w:rsid w:val="055600C2"/>
    <w:rsid w:val="059A6453"/>
    <w:rsid w:val="05FB0378"/>
    <w:rsid w:val="06366858"/>
    <w:rsid w:val="06611B2A"/>
    <w:rsid w:val="06D51397"/>
    <w:rsid w:val="0788465B"/>
    <w:rsid w:val="079A613C"/>
    <w:rsid w:val="08D72A91"/>
    <w:rsid w:val="08F5187C"/>
    <w:rsid w:val="09941D0A"/>
    <w:rsid w:val="0A6C3EEC"/>
    <w:rsid w:val="0AEB73DB"/>
    <w:rsid w:val="0B111308"/>
    <w:rsid w:val="0B1A1A6E"/>
    <w:rsid w:val="0B470389"/>
    <w:rsid w:val="0C1058DE"/>
    <w:rsid w:val="0C670CE3"/>
    <w:rsid w:val="0CA66876"/>
    <w:rsid w:val="0D507204"/>
    <w:rsid w:val="0E910299"/>
    <w:rsid w:val="0F28419C"/>
    <w:rsid w:val="0F5B2655"/>
    <w:rsid w:val="0FD3668F"/>
    <w:rsid w:val="10150A56"/>
    <w:rsid w:val="117F6ACF"/>
    <w:rsid w:val="11C72071"/>
    <w:rsid w:val="122431D2"/>
    <w:rsid w:val="122C2F50"/>
    <w:rsid w:val="12AC5BF8"/>
    <w:rsid w:val="13A274BC"/>
    <w:rsid w:val="13BA04CA"/>
    <w:rsid w:val="14161E6E"/>
    <w:rsid w:val="14213FC1"/>
    <w:rsid w:val="14866E4C"/>
    <w:rsid w:val="14AA4DD4"/>
    <w:rsid w:val="14E31122"/>
    <w:rsid w:val="152B22BF"/>
    <w:rsid w:val="15317B99"/>
    <w:rsid w:val="157750CB"/>
    <w:rsid w:val="15CE6304"/>
    <w:rsid w:val="16C30863"/>
    <w:rsid w:val="16D74CB7"/>
    <w:rsid w:val="17141A67"/>
    <w:rsid w:val="17263548"/>
    <w:rsid w:val="174660C1"/>
    <w:rsid w:val="19486114"/>
    <w:rsid w:val="19B72B7E"/>
    <w:rsid w:val="1A2C356C"/>
    <w:rsid w:val="1AF5092C"/>
    <w:rsid w:val="1C5E70F4"/>
    <w:rsid w:val="1CF739BD"/>
    <w:rsid w:val="1D484219"/>
    <w:rsid w:val="1D506D2A"/>
    <w:rsid w:val="1D5C7CC4"/>
    <w:rsid w:val="1D8E3722"/>
    <w:rsid w:val="1E09705D"/>
    <w:rsid w:val="1F6C3E55"/>
    <w:rsid w:val="1F7C1FA5"/>
    <w:rsid w:val="1F9F20EA"/>
    <w:rsid w:val="1FAF5B79"/>
    <w:rsid w:val="20820462"/>
    <w:rsid w:val="20832566"/>
    <w:rsid w:val="21537DFC"/>
    <w:rsid w:val="215715EC"/>
    <w:rsid w:val="22D83E09"/>
    <w:rsid w:val="22EC0125"/>
    <w:rsid w:val="23460F94"/>
    <w:rsid w:val="23BD1E38"/>
    <w:rsid w:val="23C95987"/>
    <w:rsid w:val="2455546D"/>
    <w:rsid w:val="24C7785F"/>
    <w:rsid w:val="254B65D3"/>
    <w:rsid w:val="25744759"/>
    <w:rsid w:val="27372229"/>
    <w:rsid w:val="2837470D"/>
    <w:rsid w:val="29C42E79"/>
    <w:rsid w:val="2A905451"/>
    <w:rsid w:val="2AF92FF6"/>
    <w:rsid w:val="2BA03F9C"/>
    <w:rsid w:val="2BC121AD"/>
    <w:rsid w:val="2C2F540E"/>
    <w:rsid w:val="2C5936C8"/>
    <w:rsid w:val="2D1A7F4A"/>
    <w:rsid w:val="2D9B65E7"/>
    <w:rsid w:val="2DA140C9"/>
    <w:rsid w:val="2DBA2F11"/>
    <w:rsid w:val="2DDB4C35"/>
    <w:rsid w:val="2E8250B1"/>
    <w:rsid w:val="2E923A27"/>
    <w:rsid w:val="2ED56B63"/>
    <w:rsid w:val="2F0E4B96"/>
    <w:rsid w:val="2F0E5872"/>
    <w:rsid w:val="2F6C023B"/>
    <w:rsid w:val="2F8F7778"/>
    <w:rsid w:val="2F9652B7"/>
    <w:rsid w:val="2FF3270A"/>
    <w:rsid w:val="302B6618"/>
    <w:rsid w:val="30BA6D84"/>
    <w:rsid w:val="31126BC0"/>
    <w:rsid w:val="31A55C86"/>
    <w:rsid w:val="31B87762"/>
    <w:rsid w:val="32230701"/>
    <w:rsid w:val="32EA56CB"/>
    <w:rsid w:val="3361798A"/>
    <w:rsid w:val="33AD7074"/>
    <w:rsid w:val="342619BC"/>
    <w:rsid w:val="343155AF"/>
    <w:rsid w:val="35357321"/>
    <w:rsid w:val="35551771"/>
    <w:rsid w:val="35702107"/>
    <w:rsid w:val="35C97A69"/>
    <w:rsid w:val="361C403D"/>
    <w:rsid w:val="36291120"/>
    <w:rsid w:val="36885968"/>
    <w:rsid w:val="36FA25D0"/>
    <w:rsid w:val="37AD13F0"/>
    <w:rsid w:val="37C82D7C"/>
    <w:rsid w:val="37F05781"/>
    <w:rsid w:val="38B7004D"/>
    <w:rsid w:val="39224D6F"/>
    <w:rsid w:val="398443D3"/>
    <w:rsid w:val="3A547FBD"/>
    <w:rsid w:val="3A63223A"/>
    <w:rsid w:val="3B6B4A4F"/>
    <w:rsid w:val="3C334041"/>
    <w:rsid w:val="3CFA3D27"/>
    <w:rsid w:val="3D645ACD"/>
    <w:rsid w:val="3D695DB9"/>
    <w:rsid w:val="3D7E738B"/>
    <w:rsid w:val="3DC546F9"/>
    <w:rsid w:val="3E1E59D9"/>
    <w:rsid w:val="3E742C68"/>
    <w:rsid w:val="3E7B26FB"/>
    <w:rsid w:val="3ED90D1D"/>
    <w:rsid w:val="3EEF50E2"/>
    <w:rsid w:val="3F8E5FAB"/>
    <w:rsid w:val="412C7B03"/>
    <w:rsid w:val="4168282C"/>
    <w:rsid w:val="41C932CA"/>
    <w:rsid w:val="42644DA1"/>
    <w:rsid w:val="432307B8"/>
    <w:rsid w:val="43360D7D"/>
    <w:rsid w:val="44670B79"/>
    <w:rsid w:val="45D01569"/>
    <w:rsid w:val="45FA5E72"/>
    <w:rsid w:val="46196D07"/>
    <w:rsid w:val="46385D4F"/>
    <w:rsid w:val="469D4D26"/>
    <w:rsid w:val="475278BE"/>
    <w:rsid w:val="47C359EB"/>
    <w:rsid w:val="484F2050"/>
    <w:rsid w:val="485C3DC6"/>
    <w:rsid w:val="48E924A4"/>
    <w:rsid w:val="4962490E"/>
    <w:rsid w:val="49CD5922"/>
    <w:rsid w:val="4AEA1BE7"/>
    <w:rsid w:val="4B63653E"/>
    <w:rsid w:val="4B83273C"/>
    <w:rsid w:val="4B8F7333"/>
    <w:rsid w:val="4BA62F67"/>
    <w:rsid w:val="4BE823C3"/>
    <w:rsid w:val="4BF351E1"/>
    <w:rsid w:val="4D583754"/>
    <w:rsid w:val="4DFE60AA"/>
    <w:rsid w:val="4DFE75F5"/>
    <w:rsid w:val="4EDC51BE"/>
    <w:rsid w:val="4EED530B"/>
    <w:rsid w:val="4EFC6A7C"/>
    <w:rsid w:val="4F147B4F"/>
    <w:rsid w:val="50E71818"/>
    <w:rsid w:val="51085492"/>
    <w:rsid w:val="522A0EBE"/>
    <w:rsid w:val="52DE46FC"/>
    <w:rsid w:val="53B23730"/>
    <w:rsid w:val="544E58B1"/>
    <w:rsid w:val="55BB2B19"/>
    <w:rsid w:val="55FF50B5"/>
    <w:rsid w:val="567463DA"/>
    <w:rsid w:val="5684380C"/>
    <w:rsid w:val="56BF4844"/>
    <w:rsid w:val="56FB0A18"/>
    <w:rsid w:val="57603931"/>
    <w:rsid w:val="57A81E09"/>
    <w:rsid w:val="582708F3"/>
    <w:rsid w:val="586A008D"/>
    <w:rsid w:val="589B273C"/>
    <w:rsid w:val="589E629C"/>
    <w:rsid w:val="58AE79A7"/>
    <w:rsid w:val="59260BAB"/>
    <w:rsid w:val="593C03CE"/>
    <w:rsid w:val="595D0524"/>
    <w:rsid w:val="597E4543"/>
    <w:rsid w:val="598C3AC9"/>
    <w:rsid w:val="59EC5950"/>
    <w:rsid w:val="5AD92379"/>
    <w:rsid w:val="5B0F0F35"/>
    <w:rsid w:val="5B305D11"/>
    <w:rsid w:val="5BF666A7"/>
    <w:rsid w:val="5CCE73EE"/>
    <w:rsid w:val="5DA84284"/>
    <w:rsid w:val="5DF41ACA"/>
    <w:rsid w:val="5DF43025"/>
    <w:rsid w:val="5F3B33B7"/>
    <w:rsid w:val="5FFA21A2"/>
    <w:rsid w:val="60511ABB"/>
    <w:rsid w:val="609F196E"/>
    <w:rsid w:val="610523E0"/>
    <w:rsid w:val="61CF166D"/>
    <w:rsid w:val="623E231A"/>
    <w:rsid w:val="626A3B5D"/>
    <w:rsid w:val="62CC222E"/>
    <w:rsid w:val="62DE6052"/>
    <w:rsid w:val="6327576B"/>
    <w:rsid w:val="63400ABB"/>
    <w:rsid w:val="638135AD"/>
    <w:rsid w:val="63957059"/>
    <w:rsid w:val="63DE3D9E"/>
    <w:rsid w:val="65474C3F"/>
    <w:rsid w:val="66195D1F"/>
    <w:rsid w:val="666B40A1"/>
    <w:rsid w:val="67237D09"/>
    <w:rsid w:val="67395F4D"/>
    <w:rsid w:val="67AB480F"/>
    <w:rsid w:val="682A08AC"/>
    <w:rsid w:val="68752FB5"/>
    <w:rsid w:val="68D110D9"/>
    <w:rsid w:val="698C6808"/>
    <w:rsid w:val="699456BD"/>
    <w:rsid w:val="69A26117"/>
    <w:rsid w:val="69CB5582"/>
    <w:rsid w:val="6AE34B4E"/>
    <w:rsid w:val="6AFE715F"/>
    <w:rsid w:val="6B4E646B"/>
    <w:rsid w:val="6B544DCF"/>
    <w:rsid w:val="6C293447"/>
    <w:rsid w:val="6C380529"/>
    <w:rsid w:val="6C8859AD"/>
    <w:rsid w:val="6CE55009"/>
    <w:rsid w:val="6CFE5C6F"/>
    <w:rsid w:val="6D0A4613"/>
    <w:rsid w:val="6DAC56CB"/>
    <w:rsid w:val="6DF2297B"/>
    <w:rsid w:val="6EED4B84"/>
    <w:rsid w:val="70080B73"/>
    <w:rsid w:val="70276919"/>
    <w:rsid w:val="70FB78FE"/>
    <w:rsid w:val="71092ED4"/>
    <w:rsid w:val="730A4E0B"/>
    <w:rsid w:val="74281823"/>
    <w:rsid w:val="754F4475"/>
    <w:rsid w:val="75C335B1"/>
    <w:rsid w:val="763E1393"/>
    <w:rsid w:val="76B44383"/>
    <w:rsid w:val="76C21ABB"/>
    <w:rsid w:val="776668EA"/>
    <w:rsid w:val="776A3931"/>
    <w:rsid w:val="77893F78"/>
    <w:rsid w:val="77A86F03"/>
    <w:rsid w:val="784C6FB2"/>
    <w:rsid w:val="78746DE5"/>
    <w:rsid w:val="788D7EA7"/>
    <w:rsid w:val="794B58BC"/>
    <w:rsid w:val="7B1E74DC"/>
    <w:rsid w:val="7BA619AB"/>
    <w:rsid w:val="7C80044E"/>
    <w:rsid w:val="7CD460A4"/>
    <w:rsid w:val="7CF25884"/>
    <w:rsid w:val="7CFC4517"/>
    <w:rsid w:val="7D26512F"/>
    <w:rsid w:val="7D480840"/>
    <w:rsid w:val="7DA0242A"/>
    <w:rsid w:val="7E394D59"/>
    <w:rsid w:val="7EB86F41"/>
    <w:rsid w:val="7F3463FC"/>
    <w:rsid w:val="7F794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Indent"/>
    <w:basedOn w:val="1"/>
    <w:next w:val="1"/>
    <w:qFormat/>
    <w:uiPriority w:val="0"/>
    <w:pPr>
      <w:spacing w:line="360" w:lineRule="auto"/>
      <w:ind w:firstLine="435"/>
    </w:pPr>
    <w:rPr>
      <w:sz w:val="28"/>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uiPriority w:val="0"/>
    <w:pPr>
      <w:ind w:left="840" w:leftChars="400"/>
    </w:pPr>
  </w:style>
  <w:style w:type="paragraph" w:styleId="6">
    <w:name w:val="Plain Text"/>
    <w:basedOn w:val="1"/>
    <w:next w:val="1"/>
    <w:qFormat/>
    <w:uiPriority w:val="0"/>
    <w:rPr>
      <w:rFonts w:ascii="宋体" w:hAnsi="Courier New"/>
    </w:rPr>
  </w:style>
  <w:style w:type="paragraph" w:styleId="7">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qFormat/>
    <w:uiPriority w:val="0"/>
    <w:pPr>
      <w:ind w:firstLine="420" w:firstLineChars="100"/>
    </w:pPr>
    <w:rPr>
      <w:rFonts w:ascii="等线" w:hAnsi="等线" w:eastAsia="等线" w:cstheme="minorBidi"/>
      <w:sz w:val="21"/>
      <w:szCs w:val="22"/>
    </w:rPr>
  </w:style>
  <w:style w:type="paragraph" w:styleId="11">
    <w:name w:val="Body Text First Indent 2"/>
    <w:basedOn w:val="3"/>
    <w:next w:val="1"/>
    <w:semiHidden/>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章正文"/>
    <w:basedOn w:val="1"/>
    <w:qFormat/>
    <w:locked/>
    <w:uiPriority w:val="0"/>
    <w:pPr>
      <w:spacing w:beforeLines="50" w:after="120" w:line="300" w:lineRule="auto"/>
      <w:ind w:firstLine="480"/>
    </w:pPr>
    <w:rPr>
      <w:rFonts w:ascii="Helvetica" w:hAnsi="Helvetica"/>
      <w:kern w:val="0"/>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0"/>
      <w:szCs w:val="20"/>
      <w:lang w:val="en-US" w:eastAsia="en-US" w:bidi="ar-SA"/>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列出段落1"/>
    <w:basedOn w:val="1"/>
    <w:qFormat/>
    <w:uiPriority w:val="0"/>
    <w:pPr>
      <w:autoSpaceDE/>
      <w:autoSpaceDN/>
      <w:adjustRightInd/>
      <w:ind w:firstLine="420" w:firstLineChars="200"/>
      <w:jc w:val="both"/>
    </w:pPr>
    <w:rPr>
      <w:kern w:val="2"/>
      <w:sz w:val="21"/>
      <w:szCs w:val="22"/>
    </w:rPr>
  </w:style>
  <w:style w:type="character" w:customStyle="1" w:styleId="20">
    <w:name w:val="large1"/>
    <w:qFormat/>
    <w:uiPriority w:val="0"/>
    <w:rPr>
      <w:rFonts w:hint="eastAsia" w:ascii="宋体" w:hAnsi="宋体" w:eastAsia="宋体"/>
      <w:sz w:val="21"/>
      <w:szCs w:val="21"/>
    </w:rPr>
  </w:style>
  <w:style w:type="paragraph" w:customStyle="1" w:styleId="2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正文1"/>
    <w:basedOn w:val="5"/>
    <w:next w:val="2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自动更正"/>
    <w:next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xl39"/>
    <w:basedOn w:val="1"/>
    <w:next w:val="26"/>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6">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4"/>
    <customShpInfo spid="_x0000_s2055"/>
    <customShpInfo spid="_x0000_s2056"/>
    <customShpInfo spid="_x0000_s2057"/>
    <customShpInfo spid="_x0000_s2058"/>
    <customShpInfo spid="_x0000_s2059"/>
    <customShpInfo spid="_x0000_s2061"/>
    <customShpInfo spid="_x0000_s2062"/>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26207</Words>
  <Characters>27232</Characters>
  <TotalTime>1</TotalTime>
  <ScaleCrop>false</ScaleCrop>
  <LinksUpToDate>false</LinksUpToDate>
  <CharactersWithSpaces>29409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2024-08-23T15:20:00Z</dcterms:created>
  <dc:creator>Administrator</dc:creator>
  <cp:lastModifiedBy>Administrator</cp:lastModifiedBy>
  <cp:lastPrinted>2024-10-12T03:29:00Z</cp:lastPrinted>
  <dcterms:modified xsi:type="dcterms:W3CDTF">2024-10-12T08:20:48Z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2024-08-29T15:40:40Z</vt:filetime>
  </property>
  <property fmtid="{D5CDD505-2E9C-101B-9397-08002B2CF9AE}" pid="4" name="KSOProductBuildVer">
    <vt:lpwstr>2052-12.1.0.18276</vt:lpwstr>
  </property>
  <property fmtid="{D5CDD505-2E9C-101B-9397-08002B2CF9AE}" pid="5" name="ICV">
    <vt:lpwstr>31E53F26C9B141DDB0DEF88703D9B2E2_13</vt:lpwstr>
  </property>
</Properties>
</file>