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84A80">
      <w:pPr>
        <w:jc w:val="center"/>
        <w:rPr>
          <w:rFonts w:hint="eastAsia" w:ascii="仿宋" w:eastAsia="仿宋"/>
          <w:b/>
          <w:bCs/>
          <w:color w:val="auto"/>
          <w:sz w:val="52"/>
          <w:szCs w:val="52"/>
          <w:highlight w:val="none"/>
          <w:u w:val="single"/>
          <w:lang w:eastAsia="zh-CN"/>
        </w:rPr>
      </w:pPr>
    </w:p>
    <w:p w14:paraId="60574763">
      <w:pPr>
        <w:jc w:val="center"/>
        <w:rPr>
          <w:rFonts w:hint="eastAsia" w:ascii="仿宋" w:eastAsia="仿宋"/>
          <w:color w:val="auto"/>
          <w:sz w:val="36"/>
          <w:szCs w:val="36"/>
          <w:highlight w:val="none"/>
          <w:lang w:eastAsia="zh-CN"/>
        </w:rPr>
      </w:pPr>
      <w:r>
        <w:rPr>
          <w:rFonts w:hint="eastAsia" w:ascii="仿宋" w:eastAsia="仿宋"/>
          <w:b/>
          <w:bCs/>
          <w:color w:val="auto"/>
          <w:sz w:val="52"/>
          <w:szCs w:val="52"/>
          <w:highlight w:val="none"/>
          <w:u w:val="single"/>
          <w:lang w:eastAsia="zh-CN"/>
        </w:rPr>
        <w:t>绍兴市越城区智能停车诱导系统项目2025年改造、维护项目</w:t>
      </w:r>
    </w:p>
    <w:p w14:paraId="4B2F15D9">
      <w:pPr>
        <w:rPr>
          <w:rFonts w:hint="eastAsia" w:ascii="仿宋" w:eastAsia="仿宋"/>
          <w:color w:val="auto"/>
          <w:sz w:val="36"/>
          <w:szCs w:val="36"/>
          <w:highlight w:val="none"/>
        </w:rPr>
      </w:pPr>
    </w:p>
    <w:p w14:paraId="14F744CC">
      <w:pPr>
        <w:rPr>
          <w:rFonts w:hint="eastAsia" w:ascii="仿宋" w:eastAsia="仿宋"/>
          <w:color w:val="auto"/>
          <w:sz w:val="36"/>
          <w:szCs w:val="36"/>
          <w:highlight w:val="none"/>
        </w:rPr>
      </w:pPr>
    </w:p>
    <w:p w14:paraId="7BD6D047">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00271212">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18D50D18">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369BFADB">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348B42E5">
      <w:pPr>
        <w:rPr>
          <w:rFonts w:hint="eastAsia" w:ascii="仿宋" w:eastAsia="仿宋"/>
          <w:b/>
          <w:bCs/>
          <w:color w:val="auto"/>
          <w:sz w:val="36"/>
          <w:szCs w:val="36"/>
          <w:highlight w:val="none"/>
        </w:rPr>
      </w:pPr>
    </w:p>
    <w:p w14:paraId="3BF35B61">
      <w:pPr>
        <w:rPr>
          <w:rFonts w:hint="eastAsia" w:ascii="仿宋" w:eastAsia="仿宋"/>
          <w:color w:val="auto"/>
          <w:sz w:val="36"/>
          <w:szCs w:val="36"/>
          <w:highlight w:val="none"/>
        </w:rPr>
      </w:pPr>
    </w:p>
    <w:tbl>
      <w:tblPr>
        <w:tblStyle w:val="28"/>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14:paraId="7AEC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exact"/>
          <w:jc w:val="center"/>
        </w:trPr>
        <w:tc>
          <w:tcPr>
            <w:tcW w:w="2396" w:type="dxa"/>
            <w:tcBorders>
              <w:top w:val="nil"/>
              <w:left w:val="nil"/>
              <w:bottom w:val="nil"/>
              <w:right w:val="nil"/>
            </w:tcBorders>
            <w:noWrap/>
            <w:vAlign w:val="center"/>
          </w:tcPr>
          <w:p w14:paraId="19512FC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06D76D12">
            <w:pPr>
              <w:pBdr>
                <w:top w:val="none" w:color="auto" w:sz="0" w:space="0"/>
                <w:left w:val="none" w:color="auto" w:sz="0" w:space="0"/>
                <w:bottom w:val="none" w:color="auto" w:sz="0" w:space="0"/>
                <w:right w:val="none" w:color="auto" w:sz="0" w:space="0"/>
              </w:pBdr>
              <w:rPr>
                <w:rFonts w:hint="default" w:ascii="仿宋" w:eastAsia="仿宋"/>
                <w:color w:val="auto"/>
                <w:sz w:val="28"/>
                <w:highlight w:val="none"/>
                <w:u w:val="single"/>
                <w:lang w:val="en-US" w:eastAsia="zh-CN"/>
              </w:rPr>
            </w:pPr>
            <w:r>
              <w:rPr>
                <w:rFonts w:hint="default" w:ascii="仿宋" w:eastAsia="仿宋"/>
                <w:color w:val="auto"/>
                <w:sz w:val="28"/>
                <w:highlight w:val="none"/>
                <w:u w:val="single"/>
                <w:lang w:val="en-US" w:eastAsia="zh-CN"/>
              </w:rPr>
              <w:t>临[2025]454号</w:t>
            </w:r>
          </w:p>
        </w:tc>
      </w:tr>
      <w:tr w14:paraId="3769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CB4DC6A">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49EE0F72">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lang w:eastAsia="zh-CN"/>
              </w:rPr>
            </w:pPr>
            <w:r>
              <w:rPr>
                <w:rFonts w:hint="eastAsia" w:ascii="仿宋" w:eastAsia="仿宋"/>
                <w:color w:val="auto"/>
                <w:sz w:val="28"/>
                <w:highlight w:val="none"/>
                <w:lang w:eastAsia="zh-CN"/>
              </w:rPr>
              <w:t>绍兴市越城区住房和城乡建设局</w:t>
            </w:r>
          </w:p>
        </w:tc>
      </w:tr>
      <w:tr w14:paraId="478C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13C083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0FF05329">
            <w:pPr>
              <w:pBdr>
                <w:top w:val="none" w:color="auto" w:sz="0" w:space="0"/>
                <w:left w:val="none" w:color="auto" w:sz="0" w:space="0"/>
                <w:bottom w:val="none" w:color="auto" w:sz="0" w:space="0"/>
                <w:right w:val="none" w:color="auto" w:sz="0" w:space="0"/>
              </w:pBdr>
              <w:rPr>
                <w:rFonts w:hint="default" w:ascii="仿宋" w:eastAsia="仿宋"/>
                <w:color w:val="auto"/>
                <w:sz w:val="28"/>
                <w:highlight w:val="none"/>
                <w:lang w:val="en-US" w:eastAsia="zh-CN"/>
              </w:rPr>
            </w:pPr>
            <w:r>
              <w:rPr>
                <w:rFonts w:hint="eastAsia" w:ascii="仿宋" w:eastAsia="仿宋"/>
                <w:color w:val="auto"/>
                <w:sz w:val="28"/>
                <w:highlight w:val="none"/>
                <w:lang w:val="en-US" w:eastAsia="zh-CN"/>
              </w:rPr>
              <w:t>绍兴市诚信工程造价咨询事务所有限公司</w:t>
            </w:r>
          </w:p>
        </w:tc>
      </w:tr>
      <w:tr w14:paraId="34C3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jc w:val="center"/>
        </w:trPr>
        <w:tc>
          <w:tcPr>
            <w:tcW w:w="2396" w:type="dxa"/>
            <w:tcBorders>
              <w:top w:val="nil"/>
              <w:left w:val="nil"/>
              <w:bottom w:val="nil"/>
              <w:right w:val="nil"/>
            </w:tcBorders>
            <w:noWrap/>
            <w:vAlign w:val="center"/>
          </w:tcPr>
          <w:p w14:paraId="6314CD8C">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19B1250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14:paraId="2ADD6757">
      <w:pPr>
        <w:jc w:val="center"/>
        <w:rPr>
          <w:rFonts w:hint="eastAsia" w:ascii="仿宋" w:eastAsia="仿宋"/>
          <w:color w:val="auto"/>
          <w:sz w:val="28"/>
          <w:highlight w:val="none"/>
        </w:rPr>
      </w:pPr>
    </w:p>
    <w:p w14:paraId="207042C2">
      <w:pPr>
        <w:jc w:val="center"/>
        <w:rPr>
          <w:rFonts w:hint="eastAsia" w:ascii="仿宋" w:eastAsia="仿宋"/>
          <w:color w:val="auto"/>
          <w:sz w:val="28"/>
          <w:highlight w:val="none"/>
        </w:rPr>
      </w:pPr>
      <w:r>
        <w:rPr>
          <w:rFonts w:hint="eastAsia" w:ascii="仿宋" w:eastAsia="仿宋"/>
          <w:color w:val="auto"/>
          <w:sz w:val="28"/>
          <w:highlight w:val="none"/>
          <w:u w:val="single" w:color="auto"/>
        </w:rPr>
        <w:t xml:space="preserve"> </w:t>
      </w:r>
      <w:r>
        <w:rPr>
          <w:rFonts w:hint="eastAsia" w:ascii="仿宋" w:eastAsia="仿宋"/>
          <w:color w:val="auto"/>
          <w:sz w:val="28"/>
          <w:highlight w:val="none"/>
          <w:u w:val="single" w:color="auto"/>
          <w:lang w:val="en-US" w:eastAsia="zh-CN"/>
        </w:rPr>
        <w:t>2025</w:t>
      </w:r>
      <w:r>
        <w:rPr>
          <w:rFonts w:hint="eastAsia" w:ascii="仿宋" w:eastAsia="仿宋"/>
          <w:color w:val="auto"/>
          <w:sz w:val="28"/>
          <w:highlight w:val="none"/>
        </w:rPr>
        <w:t>年</w:t>
      </w:r>
      <w:r>
        <w:rPr>
          <w:rFonts w:hint="eastAsia" w:ascii="仿宋" w:eastAsia="仿宋"/>
          <w:color w:val="auto"/>
          <w:sz w:val="28"/>
          <w:highlight w:val="none"/>
          <w:u w:val="single"/>
        </w:rPr>
        <w:t xml:space="preserve"> </w:t>
      </w:r>
      <w:r>
        <w:rPr>
          <w:rFonts w:hint="eastAsia" w:ascii="仿宋" w:eastAsia="仿宋"/>
          <w:color w:val="auto"/>
          <w:sz w:val="28"/>
          <w:highlight w:val="none"/>
          <w:u w:val="single"/>
          <w:lang w:val="en-US" w:eastAsia="zh-CN"/>
        </w:rPr>
        <w:t>3</w:t>
      </w:r>
      <w:r>
        <w:rPr>
          <w:rFonts w:hint="eastAsia" w:ascii="仿宋" w:eastAsia="仿宋"/>
          <w:color w:val="auto"/>
          <w:sz w:val="28"/>
          <w:highlight w:val="none"/>
          <w:u w:val="single"/>
        </w:rPr>
        <w:t xml:space="preserve"> </w:t>
      </w:r>
      <w:r>
        <w:rPr>
          <w:rFonts w:hint="eastAsia" w:ascii="仿宋" w:eastAsia="仿宋"/>
          <w:color w:val="auto"/>
          <w:sz w:val="28"/>
          <w:highlight w:val="none"/>
        </w:rPr>
        <w:t>月</w:t>
      </w:r>
    </w:p>
    <w:p w14:paraId="15A9D03B">
      <w:pPr>
        <w:jc w:val="both"/>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7132DD66">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669E81F2">
      <w:pPr>
        <w:jc w:val="center"/>
        <w:rPr>
          <w:rFonts w:hint="eastAsia" w:ascii="仿宋" w:eastAsia="仿宋"/>
          <w:b/>
          <w:color w:val="auto"/>
          <w:sz w:val="44"/>
          <w:szCs w:val="44"/>
          <w:highlight w:val="none"/>
        </w:rPr>
      </w:pPr>
    </w:p>
    <w:p w14:paraId="29A1FE62">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A2E929E">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D401F62">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1A99E3C">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4B4CE63">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F1CC073">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18AB62F">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9775E25">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1B10AFF">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68057F8">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B91CF22">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D77CBE5">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32A20CD">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DB2EC53">
      <w:pPr>
        <w:pStyle w:val="21"/>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E161633">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C449238">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F77F19F">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C4410D5">
      <w:pPr>
        <w:pStyle w:val="23"/>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2A19C134">
      <w:pPr>
        <w:rPr>
          <w:rFonts w:hint="eastAsia" w:ascii="仿宋" w:hAnsi="仿宋" w:eastAsia="仿宋" w:cs="仿宋"/>
          <w:color w:val="auto"/>
          <w:sz w:val="28"/>
          <w:szCs w:val="28"/>
          <w:highlight w:val="none"/>
        </w:rPr>
      </w:pPr>
    </w:p>
    <w:p w14:paraId="7DF05C1C">
      <w:pPr>
        <w:pStyle w:val="4"/>
        <w:rPr>
          <w:rFonts w:hint="eastAsia" w:ascii="仿宋" w:hAnsi="仿宋" w:eastAsia="仿宋" w:cs="仿宋"/>
          <w:color w:val="auto"/>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14:paraId="6553F1DE">
      <w:pPr>
        <w:pStyle w:val="4"/>
        <w:rPr>
          <w:rFonts w:hint="eastAsia" w:ascii="仿宋"/>
          <w:color w:val="auto"/>
          <w:highlight w:val="none"/>
        </w:rPr>
      </w:pPr>
      <w:bookmarkStart w:id="0" w:name="_Toc27216"/>
      <w:r>
        <w:rPr>
          <w:rFonts w:hint="eastAsia" w:ascii="仿宋"/>
          <w:color w:val="auto"/>
          <w:highlight w:val="none"/>
        </w:rPr>
        <w:t>第一章  采购公告</w:t>
      </w:r>
      <w:bookmarkEnd w:id="0"/>
    </w:p>
    <w:p w14:paraId="3731587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19CAFBF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lang w:eastAsia="zh-CN"/>
        </w:rPr>
        <w:t>绍兴市越城区智能停车诱导系统项目2025年改造、维护项目</w:t>
      </w:r>
      <w:r>
        <w:rPr>
          <w:rFonts w:hint="eastAsia" w:ascii="仿宋" w:eastAsia="仿宋"/>
          <w:color w:val="auto"/>
          <w:sz w:val="24"/>
          <w:szCs w:val="24"/>
          <w:highlight w:val="none"/>
        </w:rPr>
        <w:t>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3</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27</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1699EABB">
      <w:pPr>
        <w:rPr>
          <w:color w:val="auto"/>
          <w:sz w:val="24"/>
          <w:szCs w:val="24"/>
          <w:highlight w:val="none"/>
        </w:rPr>
      </w:pPr>
    </w:p>
    <w:p w14:paraId="26584341">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28359079"/>
      <w:bookmarkStart w:id="2" w:name="_Toc28359002"/>
      <w:bookmarkStart w:id="3" w:name="_Toc35393790"/>
      <w:bookmarkStart w:id="4" w:name="_Toc35393621"/>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0F123E50">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rPr>
        <w:t>临[2025]454号</w:t>
      </w:r>
      <w:r>
        <w:rPr>
          <w:rFonts w:ascii="仿宋" w:eastAsia="仿宋" w:cs="宋体"/>
          <w:bCs/>
          <w:color w:val="auto"/>
          <w:sz w:val="24"/>
          <w:szCs w:val="24"/>
          <w:highlight w:val="none"/>
          <w:u w:val="single"/>
        </w:rPr>
        <w:t xml:space="preserve"> </w:t>
      </w:r>
    </w:p>
    <w:p w14:paraId="18B0C525">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eastAsia="zh-CN"/>
        </w:rPr>
        <w:t>绍兴市越城区智能停车诱导系统项目2025年改造、维护项目</w:t>
      </w:r>
      <w:r>
        <w:rPr>
          <w:rFonts w:ascii="仿宋" w:eastAsia="仿宋" w:cs="宋体"/>
          <w:bCs/>
          <w:color w:val="auto"/>
          <w:sz w:val="24"/>
          <w:szCs w:val="24"/>
          <w:highlight w:val="none"/>
          <w:u w:val="single"/>
        </w:rPr>
        <w:t xml:space="preserve"> </w:t>
      </w:r>
    </w:p>
    <w:bookmarkEnd w:id="5"/>
    <w:p w14:paraId="3A7EB09A">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890000</w:t>
      </w:r>
    </w:p>
    <w:p w14:paraId="33495F28">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890000</w:t>
      </w:r>
    </w:p>
    <w:p w14:paraId="16C92E86">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76849B8D">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226C2C7B">
      <w:pPr>
        <w:spacing w:line="360" w:lineRule="auto"/>
        <w:ind w:firstLine="540"/>
        <w:rPr>
          <w:rFonts w:hint="eastAsia" w:ascii="仿宋" w:eastAsia="仿宋" w:cs="宋体"/>
          <w:bCs/>
          <w:color w:val="auto"/>
          <w:sz w:val="24"/>
          <w:szCs w:val="24"/>
          <w:highlight w:val="none"/>
          <w:u w:val="single"/>
          <w:lang w:eastAsia="zh-CN"/>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eastAsia="zh-CN"/>
        </w:rPr>
        <w:t>绍兴市越城区智能停车诱导系统项目2025年改造、维护项目</w:t>
      </w:r>
    </w:p>
    <w:p w14:paraId="4AD55A25">
      <w:pPr>
        <w:spacing w:line="360" w:lineRule="auto"/>
        <w:ind w:firstLine="1094" w:firstLineChars="456"/>
        <w:rPr>
          <w:rFonts w:hint="eastAsia" w:ascii="仿宋" w:eastAsia="仿宋" w:cs="宋体"/>
          <w:bCs/>
          <w:color w:val="auto"/>
          <w:sz w:val="24"/>
          <w:highlight w:val="none"/>
        </w:rPr>
      </w:pPr>
      <w:r>
        <w:rPr>
          <w:rFonts w:hint="eastAsia" w:ascii="仿宋" w:eastAsia="仿宋" w:cs="宋体"/>
          <w:bCs/>
          <w:color w:val="auto"/>
          <w:sz w:val="24"/>
          <w:highlight w:val="none"/>
        </w:rPr>
        <w:t>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w:t>
      </w:r>
      <w:r>
        <w:rPr>
          <w:rFonts w:ascii="仿宋" w:eastAsia="仿宋" w:cs="宋体"/>
          <w:bCs/>
          <w:color w:val="auto"/>
          <w:sz w:val="24"/>
          <w:szCs w:val="24"/>
          <w:highlight w:val="none"/>
          <w:u w:val="single"/>
        </w:rPr>
        <w:t xml:space="preserve">  </w:t>
      </w:r>
    </w:p>
    <w:p w14:paraId="61DB2819">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890000</w:t>
      </w:r>
      <w:r>
        <w:rPr>
          <w:rFonts w:ascii="仿宋" w:eastAsia="仿宋" w:cs="宋体"/>
          <w:bCs/>
          <w:color w:val="auto"/>
          <w:sz w:val="24"/>
          <w:szCs w:val="24"/>
          <w:highlight w:val="none"/>
          <w:u w:val="single"/>
        </w:rPr>
        <w:t xml:space="preserve"> </w:t>
      </w:r>
    </w:p>
    <w:p w14:paraId="3F44A572">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45BBE726">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14:paraId="7015390E">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eastAsia="zh-CN"/>
        </w:rPr>
        <w:t>至</w:t>
      </w:r>
      <w:r>
        <w:rPr>
          <w:rFonts w:hint="eastAsia" w:ascii="仿宋" w:eastAsia="仿宋" w:cs="宋体"/>
          <w:bCs/>
          <w:color w:val="auto"/>
          <w:sz w:val="24"/>
          <w:szCs w:val="24"/>
          <w:highlight w:val="none"/>
          <w:u w:val="single"/>
          <w:lang w:val="en-US" w:eastAsia="zh-CN"/>
        </w:rPr>
        <w:t>2026年3月</w:t>
      </w:r>
      <w:r>
        <w:rPr>
          <w:rFonts w:hint="eastAsia" w:ascii="仿宋" w:eastAsia="仿宋" w:cs="宋体"/>
          <w:bCs/>
          <w:color w:val="auto"/>
          <w:sz w:val="24"/>
          <w:szCs w:val="24"/>
          <w:highlight w:val="none"/>
          <w:u w:val="single"/>
          <w:lang w:eastAsia="zh-CN"/>
        </w:rPr>
        <w:t xml:space="preserve"> </w:t>
      </w:r>
    </w:p>
    <w:p w14:paraId="222F2267">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14:paraId="742CE06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28359003"/>
      <w:bookmarkStart w:id="7" w:name="_Toc35393622"/>
      <w:bookmarkStart w:id="8" w:name="_Toc28359080"/>
      <w:bookmarkStart w:id="9" w:name="_Toc35393791"/>
      <w:r>
        <w:rPr>
          <w:rFonts w:hint="eastAsia" w:ascii="仿宋" w:hAnsi="仿宋" w:eastAsia="仿宋" w:cs="仿宋"/>
          <w:b/>
          <w:bCs/>
          <w:color w:val="auto"/>
          <w:sz w:val="24"/>
          <w:szCs w:val="24"/>
          <w:highlight w:val="none"/>
        </w:rPr>
        <w:t>二、申请人的资格要求：</w:t>
      </w:r>
      <w:bookmarkEnd w:id="6"/>
      <w:bookmarkEnd w:id="7"/>
      <w:bookmarkEnd w:id="8"/>
      <w:bookmarkEnd w:id="9"/>
    </w:p>
    <w:p w14:paraId="7F2D08DA">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5A462DC">
      <w:pPr>
        <w:spacing w:line="360" w:lineRule="auto"/>
        <w:ind w:firstLine="540"/>
        <w:rPr>
          <w:rFonts w:hint="eastAsia" w:ascii="仿宋" w:eastAsia="仿宋" w:cs="宋体"/>
          <w:bCs/>
          <w:color w:val="auto"/>
          <w:sz w:val="24"/>
          <w:szCs w:val="24"/>
          <w:highlight w:val="none"/>
        </w:rPr>
      </w:pPr>
      <w:bookmarkStart w:id="10" w:name="_Toc28359081"/>
      <w:bookmarkStart w:id="11" w:name="_Toc28359004"/>
      <w:r>
        <w:rPr>
          <w:rFonts w:hint="eastAsia" w:ascii="仿宋" w:eastAsia="仿宋" w:cs="宋体"/>
          <w:bCs/>
          <w:color w:val="auto"/>
          <w:sz w:val="24"/>
          <w:szCs w:val="24"/>
          <w:highlight w:val="none"/>
        </w:rPr>
        <w:t>2.落实政府采购政策需满足的资格要求：</w:t>
      </w:r>
      <w:r>
        <w:rPr>
          <w:rFonts w:hint="eastAsia" w:ascii="仿宋" w:eastAsia="仿宋" w:cs="宋体"/>
          <w:bCs/>
          <w:color w:val="auto"/>
          <w:sz w:val="24"/>
          <w:szCs w:val="24"/>
          <w:highlight w:val="none"/>
          <w:u w:val="none"/>
          <w:lang w:val="en-US" w:eastAsia="zh-CN"/>
        </w:rPr>
        <w:t>/</w:t>
      </w:r>
      <w:r>
        <w:rPr>
          <w:rFonts w:hint="eastAsia" w:ascii="仿宋" w:eastAsia="仿宋" w:cs="宋体"/>
          <w:bCs/>
          <w:color w:val="auto"/>
          <w:sz w:val="24"/>
          <w:szCs w:val="24"/>
          <w:highlight w:val="none"/>
          <w:u w:val="none"/>
        </w:rPr>
        <w:t xml:space="preserve">  </w:t>
      </w:r>
    </w:p>
    <w:p w14:paraId="77DFD4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lang w:val="en-US"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lang w:val="en-US" w:eastAsia="zh-CN"/>
        </w:rPr>
        <w:t>无</w:t>
      </w:r>
    </w:p>
    <w:p w14:paraId="7366605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623"/>
      <w:bookmarkStart w:id="13" w:name="_Toc35393792"/>
      <w:r>
        <w:rPr>
          <w:rFonts w:hint="eastAsia" w:ascii="仿宋" w:hAnsi="仿宋" w:eastAsia="仿宋" w:cs="仿宋"/>
          <w:b/>
          <w:bCs/>
          <w:color w:val="auto"/>
          <w:sz w:val="24"/>
          <w:szCs w:val="24"/>
          <w:highlight w:val="none"/>
        </w:rPr>
        <w:t>三、获取招标文件</w:t>
      </w:r>
      <w:bookmarkEnd w:id="10"/>
      <w:bookmarkEnd w:id="11"/>
      <w:bookmarkEnd w:id="12"/>
      <w:bookmarkEnd w:id="13"/>
    </w:p>
    <w:p w14:paraId="5F81C54D">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lang w:val="en-US" w:eastAsia="zh-CN"/>
        </w:rPr>
        <w:t>2025</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3</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27</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5AD2050B">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48FB6C06">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14:paraId="35E75E88">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76904CD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6C36E851">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3</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27</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rPr>
        <w:t>（北京时间）</w:t>
      </w:r>
    </w:p>
    <w:p w14:paraId="51822D35">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6D944BDF">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3</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27</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ascii="仿宋" w:eastAsia="仿宋"/>
          <w:bCs/>
          <w:color w:val="auto"/>
          <w:sz w:val="24"/>
          <w:szCs w:val="24"/>
          <w:highlight w:val="none"/>
          <w:u w:val="single"/>
        </w:rPr>
        <w:t xml:space="preserve"> </w:t>
      </w:r>
    </w:p>
    <w:p w14:paraId="3B5AEB8A">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 w:eastAsia="仿宋"/>
          <w:b w:val="0"/>
          <w:bCs w:val="0"/>
          <w:i w:val="0"/>
          <w:iCs w:val="0"/>
          <w:caps w:val="0"/>
          <w:smallCaps w:val="0"/>
          <w:color w:val="auto"/>
          <w:spacing w:val="0"/>
          <w:sz w:val="24"/>
          <w:szCs w:val="24"/>
          <w:highlight w:val="none"/>
          <w:lang w:eastAsia="zh-CN"/>
        </w:rPr>
        <w:t>浙江省绍兴市越城区斗门街道越商大厦7号门14楼（绍兴市诚信工程造价咨询事务所有限公司）</w:t>
      </w:r>
      <w:r>
        <w:rPr>
          <w:rFonts w:hint="eastAsia" w:ascii="仿宋" w:eastAsia="仿宋"/>
          <w:b w:val="0"/>
          <w:bCs w:val="0"/>
          <w:i w:val="0"/>
          <w:iCs w:val="0"/>
          <w:caps w:val="0"/>
          <w:smallCaps w:val="0"/>
          <w:color w:val="auto"/>
          <w:spacing w:val="0"/>
          <w:sz w:val="24"/>
          <w:szCs w:val="24"/>
          <w:highlight w:val="none"/>
          <w:lang w:val="en-US" w:eastAsia="zh-CN"/>
        </w:rPr>
        <w:t>开标室</w:t>
      </w:r>
      <w:r>
        <w:rPr>
          <w:rFonts w:ascii="仿宋" w:eastAsia="仿宋"/>
          <w:b w:val="0"/>
          <w:bCs w:val="0"/>
          <w:i w:val="0"/>
          <w:iCs w:val="0"/>
          <w:caps w:val="0"/>
          <w:smallCaps w:val="0"/>
          <w:color w:val="auto"/>
          <w:spacing w:val="0"/>
          <w:sz w:val="24"/>
          <w:szCs w:val="24"/>
          <w:highlight w:val="none"/>
        </w:rPr>
        <w:t>。</w:t>
      </w:r>
    </w:p>
    <w:p w14:paraId="49B1149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28359007"/>
      <w:bookmarkStart w:id="19" w:name="_Toc28359084"/>
      <w:bookmarkStart w:id="20" w:name="_Toc35393625"/>
      <w:bookmarkStart w:id="21" w:name="_Toc35393794"/>
      <w:r>
        <w:rPr>
          <w:rFonts w:hint="eastAsia" w:ascii="仿宋" w:hAnsi="仿宋" w:eastAsia="仿宋" w:cs="仿宋"/>
          <w:b/>
          <w:bCs/>
          <w:color w:val="auto"/>
          <w:sz w:val="24"/>
          <w:szCs w:val="24"/>
          <w:highlight w:val="none"/>
        </w:rPr>
        <w:t>五、公告期限</w:t>
      </w:r>
      <w:bookmarkEnd w:id="18"/>
      <w:bookmarkEnd w:id="19"/>
      <w:bookmarkEnd w:id="20"/>
      <w:bookmarkEnd w:id="21"/>
    </w:p>
    <w:p w14:paraId="1434940E">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4B97B4C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37CA27A5">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B929886">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22EA0006">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4FF917E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35393796"/>
      <w:bookmarkStart w:id="25" w:name="_Toc28359008"/>
      <w:bookmarkStart w:id="26" w:name="_Toc28359085"/>
      <w:bookmarkStart w:id="27" w:name="_Toc35393627"/>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15972D96">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w:t>
      </w:r>
      <w:bookmarkStart w:id="28" w:name="_Toc28359009"/>
      <w:bookmarkStart w:id="29" w:name="_Toc28359086"/>
      <w:r>
        <w:rPr>
          <w:rFonts w:hint="eastAsia" w:ascii="仿宋" w:eastAsia="仿宋" w:cs="宋体"/>
          <w:color w:val="auto"/>
          <w:sz w:val="24"/>
          <w:szCs w:val="24"/>
          <w:highlight w:val="none"/>
        </w:rPr>
        <w:t>1.采购人信息</w:t>
      </w:r>
    </w:p>
    <w:p w14:paraId="758F4A79">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绍兴市越城区住房和城乡建设局</w:t>
      </w:r>
    </w:p>
    <w:p w14:paraId="56C478D1">
      <w:pPr>
        <w:spacing w:line="360" w:lineRule="auto"/>
        <w:ind w:left="1079" w:leftChars="371" w:hanging="300" w:hangingChars="125"/>
        <w:jc w:val="left"/>
        <w:rPr>
          <w:rFonts w:ascii="仿宋" w:eastAsia="仿宋"/>
          <w:color w:val="auto"/>
          <w:sz w:val="24"/>
          <w:szCs w:val="24"/>
          <w:highlight w:val="none"/>
          <w:u w:val="singl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绍兴市延安东路481号</w:t>
      </w:r>
    </w:p>
    <w:p w14:paraId="7DCADF7A">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　</w:t>
      </w:r>
    </w:p>
    <w:p w14:paraId="5F69AB04">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胡工</w:t>
      </w:r>
    </w:p>
    <w:p w14:paraId="18167E31">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ascii="仿宋" w:eastAsia="仿宋"/>
          <w:color w:val="auto"/>
          <w:sz w:val="24"/>
          <w:szCs w:val="24"/>
          <w:highlight w:val="none"/>
          <w:u w:val="single"/>
        </w:rPr>
        <w:t>0575-8</w:t>
      </w:r>
      <w:r>
        <w:rPr>
          <w:rFonts w:hint="eastAsia" w:ascii="仿宋" w:eastAsia="仿宋"/>
          <w:color w:val="auto"/>
          <w:sz w:val="24"/>
          <w:szCs w:val="24"/>
          <w:highlight w:val="none"/>
          <w:u w:val="single"/>
        </w:rPr>
        <w:t xml:space="preserve">8600720 </w:t>
      </w:r>
      <w:r>
        <w:rPr>
          <w:rFonts w:hint="eastAsia" w:ascii="仿宋" w:eastAsia="仿宋"/>
          <w:color w:val="auto"/>
          <w:sz w:val="24"/>
          <w:szCs w:val="24"/>
          <w:highlight w:val="none"/>
        </w:rPr>
        <w:t>　　</w:t>
      </w:r>
    </w:p>
    <w:p w14:paraId="2AE52F90">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xml:space="preserve">  郑工 </w:t>
      </w:r>
    </w:p>
    <w:p w14:paraId="52B1D710">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ascii="仿宋" w:eastAsia="仿宋"/>
          <w:color w:val="auto"/>
          <w:sz w:val="24"/>
          <w:szCs w:val="24"/>
          <w:highlight w:val="none"/>
          <w:u w:val="single"/>
        </w:rPr>
        <w:t>0575-8</w:t>
      </w:r>
      <w:r>
        <w:rPr>
          <w:rFonts w:hint="eastAsia" w:ascii="仿宋" w:eastAsia="仿宋"/>
          <w:color w:val="auto"/>
          <w:sz w:val="24"/>
          <w:szCs w:val="24"/>
          <w:highlight w:val="none"/>
          <w:u w:val="single"/>
        </w:rPr>
        <w:t>8601755</w:t>
      </w:r>
    </w:p>
    <w:p w14:paraId="46DCA5DB">
      <w:pPr>
        <w:spacing w:line="360" w:lineRule="auto"/>
        <w:ind w:left="1079" w:leftChars="371" w:hanging="300" w:hangingChars="125"/>
        <w:jc w:val="left"/>
        <w:rPr>
          <w:rFonts w:ascii="仿宋" w:eastAsia="仿宋"/>
          <w:color w:val="auto"/>
          <w:sz w:val="24"/>
          <w:szCs w:val="24"/>
          <w:highlight w:val="none"/>
          <w:u w:val="single"/>
        </w:rPr>
      </w:pPr>
    </w:p>
    <w:p w14:paraId="1F268C9B">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0D688FA4">
      <w:pPr>
        <w:spacing w:line="360" w:lineRule="auto"/>
        <w:ind w:left="1079" w:leftChars="371" w:hanging="300" w:hangingChars="125"/>
        <w:jc w:val="left"/>
        <w:rPr>
          <w:rFonts w:ascii="仿宋" w:eastAsia="仿宋"/>
          <w:color w:val="auto"/>
          <w:sz w:val="24"/>
          <w:szCs w:val="24"/>
          <w:highlight w:val="none"/>
        </w:rPr>
      </w:pPr>
      <w:bookmarkStart w:id="30" w:name="_Toc28359087"/>
      <w:bookmarkStart w:id="31" w:name="_Toc28359010"/>
      <w:r>
        <w:rPr>
          <w:rFonts w:hint="eastAsia" w:ascii="仿宋" w:eastAsia="仿宋"/>
          <w:color w:val="auto"/>
          <w:sz w:val="24"/>
          <w:szCs w:val="24"/>
          <w:highlight w:val="none"/>
        </w:rPr>
        <w:t>名 称：</w:t>
      </w:r>
      <w:r>
        <w:rPr>
          <w:rFonts w:hint="eastAsia" w:ascii="仿宋" w:eastAsia="仿宋"/>
          <w:color w:val="auto"/>
          <w:sz w:val="24"/>
          <w:szCs w:val="24"/>
          <w:highlight w:val="none"/>
          <w:u w:val="single"/>
          <w:lang w:val="en-US" w:eastAsia="zh-CN"/>
        </w:rPr>
        <w:t>绍兴市诚信工程造价咨询事务所有限公司</w:t>
      </w:r>
    </w:p>
    <w:p w14:paraId="19B1E6C0">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绍兴市越城区斗门街道越商大厦7号门14楼　</w:t>
      </w:r>
    </w:p>
    <w:p w14:paraId="72E2232E">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w:t>
      </w:r>
    </w:p>
    <w:p w14:paraId="014F983C">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陈浩斌</w:t>
      </w:r>
    </w:p>
    <w:p w14:paraId="624F95B6">
      <w:pPr>
        <w:spacing w:line="360" w:lineRule="auto"/>
        <w:ind w:left="1079" w:leftChars="371" w:hanging="300" w:hangingChars="125"/>
        <w:jc w:val="left"/>
        <w:rPr>
          <w:rFonts w:hint="default" w:ascii="仿宋" w:eastAsia="仿宋"/>
          <w:color w:val="auto"/>
          <w:sz w:val="24"/>
          <w:szCs w:val="24"/>
          <w:highlight w:val="none"/>
          <w:lang w:val="en-US"/>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lang w:val="en-US" w:eastAsia="zh-CN"/>
        </w:rPr>
        <w:t>15967501080</w:t>
      </w:r>
    </w:p>
    <w:p w14:paraId="0C1135BB">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lang w:val="en-US" w:eastAsia="zh-CN"/>
        </w:rPr>
        <w:t>章菁菁</w:t>
      </w:r>
    </w:p>
    <w:p w14:paraId="1D94A8CB">
      <w:pPr>
        <w:spacing w:line="360" w:lineRule="auto"/>
        <w:ind w:left="1079" w:leftChars="371" w:hanging="300" w:hangingChars="125"/>
        <w:jc w:val="left"/>
        <w:rPr>
          <w:rFonts w:hint="default" w:ascii="仿宋" w:eastAsia="仿宋"/>
          <w:color w:val="auto"/>
          <w:sz w:val="24"/>
          <w:szCs w:val="24"/>
          <w:highlight w:val="none"/>
          <w:u w:val="single"/>
          <w:lang w:val="en-US" w:eastAsia="zh-CN"/>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lang w:val="en-US" w:eastAsia="zh-CN"/>
        </w:rPr>
        <w:t>0575-88172331</w:t>
      </w:r>
    </w:p>
    <w:p w14:paraId="14BE8473">
      <w:pPr>
        <w:spacing w:line="360" w:lineRule="auto"/>
        <w:ind w:firstLine="720" w:firstLineChars="300"/>
        <w:rPr>
          <w:rFonts w:ascii="仿宋" w:eastAsia="仿宋"/>
          <w:color w:val="auto"/>
          <w:sz w:val="24"/>
          <w:szCs w:val="24"/>
          <w:highlight w:val="none"/>
        </w:rPr>
      </w:pPr>
    </w:p>
    <w:p w14:paraId="2918C29E">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4271A6B4">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ascii="仿宋" w:eastAsia="仿宋"/>
          <w:color w:val="auto"/>
          <w:sz w:val="24"/>
          <w:szCs w:val="24"/>
          <w:highlight w:val="none"/>
          <w:u w:val="single"/>
        </w:rPr>
        <w:t>绍兴市越城区财政局</w:t>
      </w:r>
    </w:p>
    <w:p w14:paraId="48526B76">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ascii="仿宋" w:eastAsia="仿宋"/>
          <w:color w:val="auto"/>
          <w:sz w:val="24"/>
          <w:szCs w:val="24"/>
          <w:highlight w:val="none"/>
          <w:u w:val="single"/>
        </w:rPr>
        <w:t>浙江省绍兴市人民东路1187号</w:t>
      </w:r>
      <w:r>
        <w:rPr>
          <w:rFonts w:hint="eastAsia" w:ascii="仿宋" w:eastAsia="仿宋"/>
          <w:color w:val="auto"/>
          <w:sz w:val="24"/>
          <w:szCs w:val="24"/>
          <w:highlight w:val="none"/>
          <w:u w:val="single"/>
        </w:rPr>
        <w:t>　</w:t>
      </w:r>
    </w:p>
    <w:p w14:paraId="4C67A80C">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w:t>
      </w:r>
    </w:p>
    <w:p w14:paraId="68558C5F">
      <w:pPr>
        <w:pStyle w:val="17"/>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联系人：</w:t>
      </w:r>
      <w:r>
        <w:rPr>
          <w:rFonts w:hint="eastAsia" w:ascii="仿宋" w:eastAsia="仿宋"/>
          <w:color w:val="auto"/>
          <w:sz w:val="24"/>
          <w:szCs w:val="24"/>
          <w:highlight w:val="none"/>
          <w:u w:val="single"/>
        </w:rPr>
        <w:t>张哲钦</w:t>
      </w:r>
    </w:p>
    <w:p w14:paraId="4F38D0E1">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0575-88266002　</w:t>
      </w:r>
    </w:p>
    <w:p w14:paraId="5F99EDA5">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17453A01">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14:paraId="20B430B1">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00AC84AA">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hint="eastAsia" w:ascii="仿宋" w:eastAsia="仿宋" w:cs="Arial"/>
          <w:bCs/>
          <w:color w:val="auto"/>
          <w:sz w:val="24"/>
          <w:highlight w:val="none"/>
          <w:u w:val="single"/>
          <w:lang w:val="en-US" w:eastAsia="zh-CN"/>
        </w:rPr>
        <w:t>分散采购</w:t>
      </w:r>
      <w:r>
        <w:rPr>
          <w:rFonts w:hint="eastAsia" w:ascii="仿宋" w:eastAsia="仿宋" w:cs="Arial"/>
          <w:bCs/>
          <w:color w:val="auto"/>
          <w:sz w:val="24"/>
          <w:highlight w:val="none"/>
          <w:u w:val="single"/>
        </w:rPr>
        <w:t xml:space="preserve">  </w:t>
      </w:r>
    </w:p>
    <w:p w14:paraId="6A658FE5">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2DA45F75">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638BA9F1">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6C6464AE">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064EA756">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62F4FF47">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54401653">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4"/>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4"/>
          <w:rFonts w:hint="eastAsia" w:ascii="仿宋" w:eastAsia="仿宋"/>
          <w:color w:val="auto"/>
          <w:spacing w:val="-4"/>
          <w:sz w:val="24"/>
          <w:highlight w:val="none"/>
        </w:rPr>
        <w:fldChar w:fldCharType="separate"/>
      </w:r>
      <w:r>
        <w:rPr>
          <w:rStyle w:val="34"/>
          <w:rFonts w:hint="eastAsia" w:ascii="仿宋" w:eastAsia="仿宋"/>
          <w:color w:val="auto"/>
          <w:spacing w:val="-4"/>
          <w:sz w:val="24"/>
          <w:highlight w:val="none"/>
        </w:rPr>
        <w:t>http://www.sxyc.gov.cn/art/2019/9/11/art_1559761_38044415.html</w:t>
      </w:r>
      <w:r>
        <w:rPr>
          <w:rStyle w:val="34"/>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1273FE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4"/>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14:paraId="474E0C3B">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2632E078">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6934759E">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657B21EE">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1C40699E">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0A656784">
      <w:pPr>
        <w:spacing w:line="380" w:lineRule="exact"/>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14:paraId="7AC20F6C">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4FFB7A49">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0535744C">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1E52DDAB">
      <w:pPr>
        <w:pStyle w:val="4"/>
        <w:rPr>
          <w:rFonts w:hint="eastAsia" w:ascii="仿宋"/>
          <w:color w:val="auto"/>
          <w:highlight w:val="none"/>
        </w:rPr>
      </w:pPr>
      <w:bookmarkStart w:id="34" w:name="_Toc1678"/>
      <w:r>
        <w:rPr>
          <w:rFonts w:hint="eastAsia" w:ascii="仿宋"/>
          <w:color w:val="auto"/>
          <w:highlight w:val="none"/>
        </w:rPr>
        <w:t>第二章  投标人须知</w:t>
      </w:r>
      <w:bookmarkEnd w:id="34"/>
    </w:p>
    <w:p w14:paraId="27BA1FA7">
      <w:pPr>
        <w:pStyle w:val="5"/>
        <w:rPr>
          <w:rFonts w:hint="eastAsia" w:ascii="仿宋"/>
          <w:color w:val="auto"/>
          <w:highlight w:val="none"/>
        </w:rPr>
      </w:pPr>
      <w:bookmarkStart w:id="35" w:name="_Toc4885"/>
      <w:r>
        <w:rPr>
          <w:rFonts w:hint="eastAsia" w:ascii="仿宋"/>
          <w:color w:val="auto"/>
          <w:highlight w:val="none"/>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9DD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609F7F1">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3B7BB7">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3F52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AE1FDF6">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2E0B3D4">
            <w:pPr>
              <w:spacing w:line="500" w:lineRule="exact"/>
              <w:rPr>
                <w:rFonts w:hint="eastAsia" w:ascii="仿宋" w:eastAsia="仿宋"/>
                <w:color w:val="auto"/>
                <w:sz w:val="24"/>
                <w:highlight w:val="none"/>
                <w:lang w:eastAsia="zh-CN"/>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lang w:eastAsia="zh-CN"/>
              </w:rPr>
              <w:t>绍兴市越城区智能停车诱导系统项目2025年改造、维护项目</w:t>
            </w:r>
          </w:p>
        </w:tc>
      </w:tr>
      <w:tr w14:paraId="0B7B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9DFE6D9">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C16C944">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79CA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E7256DE">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9E345A">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否 </w:t>
            </w:r>
          </w:p>
        </w:tc>
      </w:tr>
      <w:tr w14:paraId="78D4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6B891A6">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7658BD3">
            <w:pPr>
              <w:widowControl/>
              <w:spacing w:line="360" w:lineRule="auto"/>
              <w:rPr>
                <w:rFonts w:hint="eastAsia" w:ascii="仿宋" w:hAnsi="仿宋" w:eastAsia="仿宋" w:cs="宋体"/>
                <w:b/>
                <w:bCs/>
                <w:color w:val="auto"/>
                <w:kern w:val="0"/>
                <w:sz w:val="24"/>
                <w:szCs w:val="24"/>
                <w:highlight w:val="none"/>
              </w:rPr>
            </w:pPr>
            <w:r>
              <w:rPr>
                <w:rFonts w:hint="eastAsia" w:ascii="仿宋" w:eastAsia="仿宋"/>
                <w:b/>
                <w:color w:val="auto"/>
                <w:sz w:val="24"/>
                <w:highlight w:val="none"/>
              </w:rPr>
              <w:t>是否演示：</w:t>
            </w:r>
            <w:r>
              <w:rPr>
                <w:rFonts w:hint="eastAsia" w:ascii="仿宋" w:eastAsia="仿宋"/>
                <w:b/>
                <w:bCs/>
                <w:color w:val="auto"/>
                <w:sz w:val="24"/>
                <w:highlight w:val="none"/>
                <w:u w:val="single"/>
              </w:rPr>
              <w:t xml:space="preserve"> </w:t>
            </w:r>
            <w:r>
              <w:rPr>
                <w:rFonts w:hint="eastAsia" w:ascii="仿宋" w:eastAsia="仿宋"/>
                <w:b/>
                <w:bCs/>
                <w:color w:val="auto"/>
                <w:sz w:val="24"/>
                <w:highlight w:val="none"/>
                <w:u w:val="single"/>
                <w:lang w:eastAsia="zh-CN"/>
              </w:rPr>
              <w:t>是，</w:t>
            </w:r>
            <w:r>
              <w:rPr>
                <w:rFonts w:hint="eastAsia" w:ascii="仿宋" w:hAnsi="仿宋" w:eastAsia="仿宋" w:cs="仿宋"/>
                <w:b/>
                <w:bCs/>
                <w:i w:val="0"/>
                <w:iCs w:val="0"/>
                <w:snapToGrid/>
                <w:color w:val="auto"/>
                <w:kern w:val="0"/>
                <w:sz w:val="24"/>
                <w:szCs w:val="24"/>
                <w:highlight w:val="none"/>
                <w:u w:val="single"/>
                <w:lang w:val="en-US" w:eastAsia="zh-CN" w:bidi="ar"/>
              </w:rPr>
              <w:t>本次系统演示采用U盘递交演示视频的方式</w:t>
            </w:r>
            <w:r>
              <w:rPr>
                <w:rFonts w:hint="eastAsia" w:ascii="仿宋" w:hAnsi="仿宋" w:eastAsia="仿宋" w:cs="宋体"/>
                <w:b/>
                <w:bCs/>
                <w:color w:val="auto"/>
                <w:kern w:val="0"/>
                <w:sz w:val="24"/>
                <w:szCs w:val="24"/>
                <w:highlight w:val="none"/>
              </w:rPr>
              <w:t>。</w:t>
            </w:r>
          </w:p>
          <w:p w14:paraId="3CF9978E">
            <w:pPr>
              <w:widowControl/>
              <w:spacing w:line="360" w:lineRule="auto"/>
              <w:rPr>
                <w:rFonts w:hint="default" w:ascii="仿宋" w:eastAsia="仿宋" w:cs="Arial"/>
                <w:b/>
                <w:color w:val="auto"/>
                <w:sz w:val="24"/>
                <w:highlight w:val="none"/>
                <w:u w:val="single"/>
                <w:lang w:val="en-US" w:eastAsia="zh-CN"/>
              </w:rPr>
            </w:pPr>
            <w:r>
              <w:rPr>
                <w:rFonts w:hint="eastAsia" w:ascii="仿宋" w:hAnsi="仿宋" w:eastAsia="仿宋" w:cs="宋体"/>
                <w:b/>
                <w:bCs/>
                <w:color w:val="auto"/>
                <w:kern w:val="28"/>
                <w:sz w:val="24"/>
                <w:highlight w:val="none"/>
                <w:lang w:val="en-US" w:eastAsia="zh-CN"/>
              </w:rPr>
              <w:t>演示U盘邮寄/</w:t>
            </w:r>
            <w:r>
              <w:rPr>
                <w:rFonts w:hint="eastAsia" w:ascii="仿宋" w:hAnsi="仿宋" w:eastAsia="仿宋" w:cs="宋体"/>
                <w:b/>
                <w:bCs/>
                <w:color w:val="auto"/>
                <w:kern w:val="28"/>
                <w:sz w:val="24"/>
                <w:highlight w:val="none"/>
              </w:rPr>
              <w:t>送达地点：</w:t>
            </w:r>
            <w:r>
              <w:rPr>
                <w:rFonts w:hint="eastAsia" w:ascii="仿宋" w:hAnsi="仿宋" w:eastAsia="仿宋" w:cs="宋体"/>
                <w:b/>
                <w:bCs w:val="0"/>
                <w:color w:val="auto"/>
                <w:sz w:val="24"/>
                <w:highlight w:val="none"/>
                <w:u w:val="single"/>
              </w:rPr>
              <w:t>绍兴市</w:t>
            </w:r>
            <w:r>
              <w:rPr>
                <w:rFonts w:hint="eastAsia" w:ascii="仿宋" w:hAnsi="仿宋" w:eastAsia="仿宋" w:cs="宋体"/>
                <w:b/>
                <w:bCs w:val="0"/>
                <w:color w:val="auto"/>
                <w:sz w:val="24"/>
                <w:highlight w:val="none"/>
                <w:u w:val="single"/>
                <w:lang w:val="en-US" w:eastAsia="zh-CN"/>
              </w:rPr>
              <w:t>越城区斗门街道越商大厦7号门14楼</w:t>
            </w:r>
            <w:r>
              <w:rPr>
                <w:rFonts w:hint="eastAsia" w:ascii="仿宋" w:hAnsi="仿宋" w:eastAsia="仿宋" w:cs="宋体"/>
                <w:b/>
                <w:bCs w:val="0"/>
                <w:color w:val="auto"/>
                <w:kern w:val="28"/>
                <w:sz w:val="24"/>
                <w:highlight w:val="none"/>
                <w:u w:val="single"/>
              </w:rPr>
              <w:t>；签收人员联系电话：15967501080</w:t>
            </w:r>
            <w:r>
              <w:rPr>
                <w:rFonts w:hint="eastAsia" w:ascii="仿宋" w:hAnsi="仿宋" w:eastAsia="仿宋" w:cs="宋体"/>
                <w:b/>
                <w:bCs w:val="0"/>
                <w:color w:val="auto"/>
                <w:kern w:val="28"/>
                <w:sz w:val="24"/>
                <w:highlight w:val="none"/>
                <w:u w:val="single"/>
                <w:lang w:eastAsia="zh-CN"/>
              </w:rPr>
              <w:t>，</w:t>
            </w:r>
            <w:r>
              <w:rPr>
                <w:rFonts w:hint="eastAsia" w:ascii="仿宋" w:hAnsi="仿宋" w:eastAsia="仿宋" w:cs="宋体"/>
                <w:b/>
                <w:bCs w:val="0"/>
                <w:color w:val="auto"/>
                <w:kern w:val="28"/>
                <w:sz w:val="24"/>
                <w:highlight w:val="none"/>
                <w:u w:val="single"/>
                <w:lang w:val="en-US" w:eastAsia="zh-CN"/>
              </w:rPr>
              <w:t>投标人允许选择现场递交或邮寄方式递交演示U盘（采用EMS或顺丰邮寄方式，以代理机构工作人员签收时间为准，拒收到付），采用邮寄方式的请提前一天通知代理机构工作人员.</w:t>
            </w:r>
          </w:p>
        </w:tc>
      </w:tr>
      <w:tr w14:paraId="7A82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9D56508">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C250073">
            <w:pPr>
              <w:autoSpaceDE w:val="0"/>
              <w:autoSpaceDN w:val="0"/>
              <w:spacing w:line="500" w:lineRule="exact"/>
              <w:textAlignment w:val="bottom"/>
              <w:rPr>
                <w:rFonts w:hint="eastAsia" w:ascii="仿宋" w:eastAsia="仿宋"/>
                <w:b/>
                <w:color w:val="auto"/>
                <w:sz w:val="24"/>
                <w:highlight w:val="none"/>
                <w:lang w:val="en-US" w:eastAsia="zh-CN"/>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否</w:t>
            </w:r>
            <w:r>
              <w:rPr>
                <w:rFonts w:hint="eastAsia" w:ascii="仿宋" w:eastAsia="仿宋"/>
                <w:color w:val="auto"/>
                <w:sz w:val="24"/>
                <w:highlight w:val="none"/>
                <w:u w:val="single"/>
                <w:lang w:val="en-US" w:eastAsia="zh-CN"/>
              </w:rPr>
              <w:t xml:space="preserve"> </w:t>
            </w:r>
          </w:p>
        </w:tc>
      </w:tr>
      <w:tr w14:paraId="2673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1419E5F">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70507C3">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14:paraId="492F4A38">
            <w:pPr>
              <w:spacing w:line="500" w:lineRule="exact"/>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11B9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219DE7B">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7ADE1E5">
            <w:pPr>
              <w:autoSpaceDE w:val="0"/>
              <w:autoSpaceDN w:val="0"/>
              <w:spacing w:line="500" w:lineRule="exact"/>
              <w:textAlignment w:val="bottom"/>
              <w:rPr>
                <w:rFonts w:hint="eastAsia" w:ascii="仿宋" w:eastAsia="仿宋"/>
                <w:b/>
                <w:color w:val="auto"/>
                <w:sz w:val="24"/>
                <w:highlight w:val="none"/>
                <w:lang w:val="en-US" w:eastAsia="zh-CN"/>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中标单位</w:t>
            </w:r>
            <w:r>
              <w:rPr>
                <w:rFonts w:hint="eastAsia" w:ascii="仿宋" w:eastAsia="仿宋"/>
                <w:color w:val="auto"/>
                <w:sz w:val="24"/>
                <w:highlight w:val="none"/>
                <w:u w:val="single"/>
                <w:lang w:val="en-US" w:eastAsia="zh-CN"/>
              </w:rPr>
              <w:t>需</w:t>
            </w:r>
            <w:r>
              <w:rPr>
                <w:rFonts w:hint="eastAsia" w:ascii="仿宋" w:eastAsia="仿宋"/>
                <w:color w:val="auto"/>
                <w:sz w:val="24"/>
                <w:highlight w:val="none"/>
                <w:u w:val="single"/>
              </w:rPr>
              <w:t>缴纳履约保证金为中标合同总金额的1%。合同期满后</w:t>
            </w:r>
            <w:r>
              <w:rPr>
                <w:rFonts w:hint="eastAsia" w:ascii="仿宋" w:eastAsia="仿宋"/>
                <w:color w:val="auto"/>
                <w:sz w:val="24"/>
                <w:highlight w:val="none"/>
                <w:u w:val="single"/>
                <w:lang w:val="en-US" w:eastAsia="zh-CN"/>
              </w:rPr>
              <w:t>15</w:t>
            </w:r>
            <w:r>
              <w:rPr>
                <w:rFonts w:hint="eastAsia" w:ascii="仿宋" w:eastAsia="仿宋"/>
                <w:color w:val="auto"/>
                <w:sz w:val="24"/>
                <w:highlight w:val="none"/>
                <w:u w:val="single"/>
              </w:rPr>
              <w:t>个工作日内，</w:t>
            </w:r>
            <w:r>
              <w:rPr>
                <w:rFonts w:hint="eastAsia" w:ascii="仿宋" w:eastAsia="仿宋"/>
                <w:color w:val="auto"/>
                <w:sz w:val="24"/>
                <w:highlight w:val="none"/>
                <w:u w:val="single"/>
                <w:lang w:val="en-US" w:eastAsia="zh-CN"/>
              </w:rPr>
              <w:t>退还履约保证金。</w:t>
            </w:r>
          </w:p>
          <w:p w14:paraId="529A7BE2">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371B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32A917D">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FDD926A">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不允许</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不允许</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772C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51BF256">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0CF1F6D">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2228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vAlign w:val="center"/>
                </w:tcPr>
                <w:p w14:paraId="7264C2E8">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4F97159F">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61DD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383A37E">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绍兴市越城区智能停车诱导系统项目2025年改造、维护项目</w:t>
                  </w:r>
                </w:p>
              </w:tc>
              <w:tc>
                <w:tcPr>
                  <w:tcW w:w="4078" w:type="dxa"/>
                  <w:vAlign w:val="center"/>
                </w:tcPr>
                <w:p w14:paraId="7F6C452A">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其他未列明行业</w:t>
                  </w:r>
                </w:p>
              </w:tc>
            </w:tr>
          </w:tbl>
          <w:p w14:paraId="6AF3AA73">
            <w:pPr>
              <w:snapToGrid w:val="0"/>
              <w:jc w:val="left"/>
              <w:rPr>
                <w:rFonts w:hint="default" w:ascii="仿宋" w:eastAsia="仿宋"/>
                <w:b/>
                <w:bCs/>
                <w:color w:val="auto"/>
                <w:sz w:val="24"/>
                <w:highlight w:val="none"/>
                <w:lang w:val="en-US" w:eastAsia="zh-CN"/>
              </w:rPr>
            </w:pPr>
          </w:p>
        </w:tc>
      </w:tr>
      <w:tr w14:paraId="2D8A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DFF2A75">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01DED15">
            <w:pPr>
              <w:spacing w:line="50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14:paraId="50A08F88">
            <w:pPr>
              <w:adjustRightInd w:val="0"/>
              <w:spacing w:line="440" w:lineRule="exact"/>
              <w:rPr>
                <w:rFonts w:ascii="仿宋" w:hAnsi="仿宋" w:eastAsia="仿宋" w:cs="宋体"/>
                <w:color w:val="auto"/>
                <w:kern w:val="0"/>
                <w:sz w:val="24"/>
                <w:szCs w:val="21"/>
                <w:highlight w:val="none"/>
              </w:rPr>
            </w:pPr>
            <w:r>
              <w:rPr>
                <w:rFonts w:hint="eastAsia" w:ascii="仿宋" w:hAnsi="仿宋" w:eastAsia="仿宋" w:cs="宋体"/>
                <w:color w:val="auto"/>
                <w:kern w:val="0"/>
                <w:sz w:val="24"/>
                <w:szCs w:val="21"/>
                <w:highlight w:val="none"/>
              </w:rPr>
              <w:t>中标人须向招标代理机构按如下标准和规定交纳中标服务费：</w:t>
            </w:r>
          </w:p>
          <w:p w14:paraId="0982FE79">
            <w:pPr>
              <w:spacing w:line="500" w:lineRule="exact"/>
              <w:jc w:val="left"/>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（1）</w:t>
            </w:r>
            <w:r>
              <w:rPr>
                <w:rFonts w:hint="eastAsia" w:ascii="仿宋" w:eastAsia="仿宋" w:cs="仿宋_GB2312"/>
                <w:bCs/>
                <w:color w:val="auto"/>
                <w:sz w:val="24"/>
                <w:highlight w:val="none"/>
                <w:lang w:val="en-US" w:eastAsia="zh-CN"/>
              </w:rPr>
              <w:t>以中标通知书中确定的中标金额作为服务费的计算基数，</w:t>
            </w:r>
            <w:r>
              <w:rPr>
                <w:rFonts w:hint="eastAsia" w:ascii="仿宋" w:hAnsi="仿宋" w:eastAsia="仿宋" w:cs="宋体"/>
                <w:color w:val="auto"/>
                <w:sz w:val="24"/>
                <w:highlight w:val="none"/>
              </w:rPr>
              <w:t>按下列差额定率累进法计算</w:t>
            </w:r>
            <w:r>
              <w:rPr>
                <w:rFonts w:hint="eastAsia" w:ascii="仿宋" w:hAnsi="仿宋" w:eastAsia="仿宋" w:cs="宋体"/>
                <w:color w:val="auto"/>
                <w:sz w:val="24"/>
                <w:highlight w:val="none"/>
                <w:lang w:val="en-US" w:eastAsia="zh-CN"/>
              </w:rPr>
              <w:t>收取。</w:t>
            </w:r>
          </w:p>
          <w:tbl>
            <w:tblPr>
              <w:tblStyle w:val="28"/>
              <w:tblW w:w="6192"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813"/>
              <w:gridCol w:w="1081"/>
              <w:gridCol w:w="1217"/>
              <w:gridCol w:w="1081"/>
            </w:tblGrid>
            <w:tr w14:paraId="59629B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jc w:val="center"/>
              </w:trPr>
              <w:tc>
                <w:tcPr>
                  <w:tcW w:w="2813" w:type="dxa"/>
                  <w:shd w:val="clear" w:color="auto" w:fill="auto"/>
                  <w:vAlign w:val="center"/>
                </w:tcPr>
                <w:p w14:paraId="535BAAF5">
                  <w:pPr>
                    <w:widowControl/>
                    <w:jc w:val="center"/>
                    <w:rPr>
                      <w:rFonts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服务类型</w:t>
                  </w:r>
                </w:p>
                <w:p w14:paraId="4C9C34A3">
                  <w:pPr>
                    <w:widowControl/>
                    <w:jc w:val="center"/>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中标额（万元）</w:t>
                  </w:r>
                </w:p>
              </w:tc>
              <w:tc>
                <w:tcPr>
                  <w:tcW w:w="1081" w:type="dxa"/>
                  <w:shd w:val="clear" w:color="auto" w:fill="auto"/>
                  <w:vAlign w:val="center"/>
                </w:tcPr>
                <w:p w14:paraId="3C1EF703">
                  <w:pPr>
                    <w:pStyle w:val="24"/>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货物招标</w:t>
                  </w:r>
                </w:p>
              </w:tc>
              <w:tc>
                <w:tcPr>
                  <w:tcW w:w="1217" w:type="dxa"/>
                  <w:shd w:val="clear" w:color="auto" w:fill="auto"/>
                  <w:vAlign w:val="center"/>
                </w:tcPr>
                <w:p w14:paraId="26176BB9">
                  <w:pPr>
                    <w:widowControl/>
                    <w:jc w:val="center"/>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服务招标</w:t>
                  </w:r>
                </w:p>
              </w:tc>
              <w:tc>
                <w:tcPr>
                  <w:tcW w:w="1081" w:type="dxa"/>
                  <w:shd w:val="clear" w:color="auto" w:fill="auto"/>
                  <w:vAlign w:val="center"/>
                </w:tcPr>
                <w:p w14:paraId="7611914E">
                  <w:pPr>
                    <w:widowControl/>
                    <w:jc w:val="center"/>
                    <w:rPr>
                      <w:rFonts w:ascii="仿宋" w:hAnsi="仿宋" w:eastAsia="仿宋" w:cs="仿宋"/>
                      <w:color w:val="auto"/>
                      <w:sz w:val="24"/>
                      <w:highlight w:val="none"/>
                    </w:rPr>
                  </w:pPr>
                  <w:r>
                    <w:rPr>
                      <w:rFonts w:hint="eastAsia" w:ascii="仿宋" w:hAnsi="仿宋" w:eastAsia="仿宋" w:cs="仿宋"/>
                      <w:b/>
                      <w:bCs/>
                      <w:color w:val="auto"/>
                      <w:kern w:val="0"/>
                      <w:sz w:val="24"/>
                      <w:highlight w:val="none"/>
                      <w:lang w:bidi="ar"/>
                    </w:rPr>
                    <w:t>工程招标</w:t>
                  </w:r>
                </w:p>
              </w:tc>
            </w:tr>
            <w:tr w14:paraId="0BD995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813" w:type="dxa"/>
                  <w:shd w:val="clear" w:color="auto" w:fill="auto"/>
                  <w:vAlign w:val="center"/>
                </w:tcPr>
                <w:p w14:paraId="3C0357ED">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100以下</w:t>
                  </w:r>
                </w:p>
              </w:tc>
              <w:tc>
                <w:tcPr>
                  <w:tcW w:w="1081" w:type="dxa"/>
                  <w:shd w:val="clear" w:color="auto" w:fill="auto"/>
                  <w:vAlign w:val="center"/>
                </w:tcPr>
                <w:p w14:paraId="27977EBA">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w:t>
                  </w:r>
                </w:p>
              </w:tc>
              <w:tc>
                <w:tcPr>
                  <w:tcW w:w="1217" w:type="dxa"/>
                  <w:shd w:val="clear" w:color="auto" w:fill="auto"/>
                  <w:vAlign w:val="center"/>
                </w:tcPr>
                <w:p w14:paraId="029BDE0F">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1.5％</w:t>
                  </w:r>
                </w:p>
              </w:tc>
              <w:tc>
                <w:tcPr>
                  <w:tcW w:w="1081" w:type="dxa"/>
                  <w:shd w:val="clear" w:color="auto" w:fill="auto"/>
                  <w:vAlign w:val="center"/>
                </w:tcPr>
                <w:p w14:paraId="09BA6ACD">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w:t>
                  </w:r>
                </w:p>
              </w:tc>
            </w:tr>
            <w:tr w14:paraId="6C865F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2813" w:type="dxa"/>
                  <w:shd w:val="clear" w:color="auto" w:fill="auto"/>
                  <w:vAlign w:val="center"/>
                </w:tcPr>
                <w:p w14:paraId="452D089A">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100—500</w:t>
                  </w:r>
                </w:p>
              </w:tc>
              <w:tc>
                <w:tcPr>
                  <w:tcW w:w="1081" w:type="dxa"/>
                  <w:shd w:val="clear" w:color="auto" w:fill="auto"/>
                  <w:vAlign w:val="center"/>
                </w:tcPr>
                <w:p w14:paraId="53033EA3">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w:t>
                  </w:r>
                </w:p>
              </w:tc>
              <w:tc>
                <w:tcPr>
                  <w:tcW w:w="1217" w:type="dxa"/>
                  <w:shd w:val="clear" w:color="auto" w:fill="auto"/>
                  <w:vAlign w:val="center"/>
                </w:tcPr>
                <w:p w14:paraId="4D51C2FE">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0.8％</w:t>
                  </w:r>
                </w:p>
              </w:tc>
              <w:tc>
                <w:tcPr>
                  <w:tcW w:w="1081" w:type="dxa"/>
                  <w:shd w:val="clear" w:color="auto" w:fill="auto"/>
                  <w:vAlign w:val="center"/>
                </w:tcPr>
                <w:p w14:paraId="2AA317C0">
                  <w:pPr>
                    <w:widowControl/>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0.7％</w:t>
                  </w:r>
                </w:p>
              </w:tc>
            </w:tr>
          </w:tbl>
          <w:p w14:paraId="26B81A5A">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（2）代理服务费的交纳方式：</w:t>
            </w:r>
          </w:p>
          <w:p w14:paraId="2695FA7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用银行支票、汇票、电汇、现金等付款方式直接交纳中标服务费。</w:t>
            </w:r>
          </w:p>
          <w:p w14:paraId="1B0FD9C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公司名称：绍兴市诚信工程造价咨询事务所有限公司</w:t>
            </w:r>
          </w:p>
          <w:p w14:paraId="5C17A0B2">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账    号：33050165354800000285  </w:t>
            </w:r>
          </w:p>
          <w:p w14:paraId="3A6FEBF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 户 行：建设银行绍兴袍江支行</w:t>
            </w:r>
          </w:p>
          <w:p w14:paraId="7DC995D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（3）评审费由采购人支付。</w:t>
            </w:r>
          </w:p>
          <w:p w14:paraId="4AA67CC1">
            <w:pPr>
              <w:spacing w:line="500" w:lineRule="exact"/>
              <w:jc w:val="left"/>
              <w:rPr>
                <w:rFonts w:hint="eastAsia" w:ascii="仿宋" w:eastAsia="仿宋" w:cs="仿宋_GB2312"/>
                <w:b/>
                <w:bCs/>
                <w:color w:val="auto"/>
                <w:sz w:val="24"/>
                <w:highlight w:val="none"/>
              </w:rPr>
            </w:pPr>
            <w:r>
              <w:rPr>
                <w:rFonts w:hint="eastAsia" w:ascii="仿宋" w:hAnsi="仿宋" w:eastAsia="仿宋" w:cs="仿宋"/>
                <w:snapToGrid w:val="0"/>
                <w:color w:val="auto"/>
                <w:kern w:val="28"/>
                <w:sz w:val="24"/>
                <w:highlight w:val="none"/>
              </w:rPr>
              <w:t>（4）领取中标通知书前交纳。</w:t>
            </w:r>
          </w:p>
        </w:tc>
      </w:tr>
    </w:tbl>
    <w:p w14:paraId="758F6FC6">
      <w:pPr>
        <w:ind w:left="238"/>
        <w:jc w:val="center"/>
        <w:rPr>
          <w:rFonts w:hint="eastAsia" w:ascii="仿宋" w:eastAsia="仿宋"/>
          <w:color w:val="auto"/>
          <w:sz w:val="24"/>
          <w:highlight w:val="none"/>
        </w:rPr>
      </w:pPr>
    </w:p>
    <w:p w14:paraId="76294898">
      <w:pPr>
        <w:ind w:left="238"/>
        <w:jc w:val="center"/>
        <w:rPr>
          <w:rFonts w:hint="eastAsia" w:ascii="仿宋" w:eastAsia="仿宋"/>
          <w:color w:val="auto"/>
          <w:sz w:val="24"/>
          <w:highlight w:val="none"/>
        </w:rPr>
      </w:pPr>
    </w:p>
    <w:p w14:paraId="4A0F9D94">
      <w:pPr>
        <w:ind w:left="238"/>
        <w:jc w:val="center"/>
        <w:rPr>
          <w:rFonts w:hint="eastAsia" w:ascii="仿宋" w:eastAsia="仿宋"/>
          <w:color w:val="auto"/>
          <w:sz w:val="24"/>
          <w:highlight w:val="none"/>
        </w:rPr>
      </w:pPr>
    </w:p>
    <w:p w14:paraId="3BE3B09F">
      <w:pPr>
        <w:ind w:left="238"/>
        <w:jc w:val="center"/>
        <w:rPr>
          <w:rFonts w:hint="eastAsia" w:ascii="仿宋" w:eastAsia="仿宋"/>
          <w:color w:val="auto"/>
          <w:sz w:val="24"/>
          <w:highlight w:val="none"/>
        </w:rPr>
      </w:pPr>
    </w:p>
    <w:p w14:paraId="73429B6D">
      <w:pPr>
        <w:ind w:left="238"/>
        <w:jc w:val="center"/>
        <w:rPr>
          <w:rFonts w:hint="eastAsia" w:ascii="仿宋" w:eastAsia="仿宋"/>
          <w:color w:val="auto"/>
          <w:sz w:val="24"/>
          <w:highlight w:val="none"/>
        </w:rPr>
      </w:pPr>
    </w:p>
    <w:p w14:paraId="72088EB4">
      <w:pPr>
        <w:ind w:left="238"/>
        <w:jc w:val="center"/>
        <w:rPr>
          <w:rFonts w:hint="eastAsia" w:ascii="仿宋" w:eastAsia="仿宋"/>
          <w:color w:val="auto"/>
          <w:sz w:val="24"/>
          <w:highlight w:val="none"/>
        </w:rPr>
      </w:pPr>
    </w:p>
    <w:p w14:paraId="77BED533">
      <w:pPr>
        <w:ind w:left="238"/>
        <w:jc w:val="center"/>
        <w:rPr>
          <w:rFonts w:hint="eastAsia" w:ascii="仿宋" w:eastAsia="仿宋"/>
          <w:color w:val="auto"/>
          <w:sz w:val="24"/>
          <w:highlight w:val="none"/>
        </w:rPr>
      </w:pPr>
    </w:p>
    <w:p w14:paraId="11F66D06">
      <w:pPr>
        <w:ind w:left="238"/>
        <w:jc w:val="center"/>
        <w:rPr>
          <w:rFonts w:hint="eastAsia" w:ascii="仿宋" w:eastAsia="仿宋"/>
          <w:color w:val="auto"/>
          <w:sz w:val="24"/>
          <w:highlight w:val="none"/>
        </w:rPr>
      </w:pPr>
    </w:p>
    <w:p w14:paraId="1A962413">
      <w:pPr>
        <w:ind w:left="238"/>
        <w:jc w:val="center"/>
        <w:rPr>
          <w:rFonts w:hint="eastAsia" w:ascii="仿宋" w:eastAsia="仿宋"/>
          <w:color w:val="auto"/>
          <w:sz w:val="24"/>
          <w:highlight w:val="none"/>
        </w:rPr>
      </w:pPr>
    </w:p>
    <w:p w14:paraId="49C18EA0">
      <w:pPr>
        <w:ind w:left="238"/>
        <w:jc w:val="center"/>
        <w:rPr>
          <w:rFonts w:hint="eastAsia" w:ascii="仿宋" w:eastAsia="仿宋"/>
          <w:color w:val="auto"/>
          <w:sz w:val="24"/>
          <w:highlight w:val="none"/>
        </w:rPr>
      </w:pPr>
    </w:p>
    <w:p w14:paraId="6C35CC42">
      <w:pPr>
        <w:pStyle w:val="14"/>
        <w:rPr>
          <w:rFonts w:hint="eastAsia" w:ascii="仿宋" w:eastAsia="仿宋"/>
          <w:color w:val="auto"/>
          <w:sz w:val="24"/>
          <w:highlight w:val="none"/>
        </w:rPr>
      </w:pPr>
    </w:p>
    <w:p w14:paraId="2085F94F">
      <w:pPr>
        <w:pStyle w:val="14"/>
        <w:rPr>
          <w:rFonts w:hint="eastAsia" w:ascii="仿宋" w:eastAsia="仿宋"/>
          <w:color w:val="auto"/>
          <w:sz w:val="24"/>
          <w:highlight w:val="none"/>
        </w:rPr>
      </w:pPr>
    </w:p>
    <w:p w14:paraId="4659FEF0">
      <w:pPr>
        <w:pStyle w:val="14"/>
        <w:rPr>
          <w:rFonts w:hint="eastAsia" w:ascii="仿宋" w:eastAsia="仿宋"/>
          <w:color w:val="auto"/>
          <w:sz w:val="24"/>
          <w:highlight w:val="none"/>
        </w:rPr>
      </w:pPr>
    </w:p>
    <w:p w14:paraId="10A16B56">
      <w:pPr>
        <w:pStyle w:val="14"/>
        <w:rPr>
          <w:rFonts w:hint="eastAsia" w:ascii="仿宋" w:eastAsia="仿宋"/>
          <w:color w:val="auto"/>
          <w:sz w:val="24"/>
          <w:highlight w:val="none"/>
        </w:rPr>
      </w:pPr>
    </w:p>
    <w:p w14:paraId="46B71701">
      <w:pPr>
        <w:pStyle w:val="14"/>
        <w:rPr>
          <w:rFonts w:hint="eastAsia" w:ascii="仿宋" w:eastAsia="仿宋"/>
          <w:color w:val="auto"/>
          <w:sz w:val="24"/>
          <w:highlight w:val="none"/>
        </w:rPr>
      </w:pPr>
    </w:p>
    <w:p w14:paraId="64E33551">
      <w:pPr>
        <w:pStyle w:val="5"/>
        <w:spacing w:line="415" w:lineRule="auto"/>
        <w:jc w:val="center"/>
        <w:rPr>
          <w:rFonts w:hint="eastAsia" w:ascii="仿宋"/>
          <w:color w:val="auto"/>
          <w:highlight w:val="none"/>
        </w:rPr>
      </w:pPr>
      <w:bookmarkStart w:id="36" w:name="_Toc4902"/>
      <w:r>
        <w:rPr>
          <w:rFonts w:hint="eastAsia" w:ascii="仿宋"/>
          <w:color w:val="auto"/>
          <w:highlight w:val="none"/>
        </w:rPr>
        <w:t>二、采购文件</w:t>
      </w:r>
      <w:bookmarkEnd w:id="36"/>
    </w:p>
    <w:p w14:paraId="7EB8A2C3">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664D3AD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60C65E06">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638C0E2C">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5C7271CC">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401027E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4D5C87BC">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4B9E633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4FF9957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2E2862F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3FBC4176">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78537360">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4F6B9DE7">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54F193C7">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66081BFC">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14:paraId="6207E573">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4DB70D07">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4B6B9F1D">
      <w:pPr>
        <w:snapToGrid w:val="0"/>
        <w:spacing w:line="420" w:lineRule="exact"/>
        <w:ind w:firstLine="360" w:firstLineChars="150"/>
        <w:rPr>
          <w:rFonts w:ascii="仿宋" w:eastAsia="仿宋" w:cs="仿宋_GB2312"/>
          <w:sz w:val="24"/>
        </w:rPr>
      </w:pPr>
      <w:r>
        <w:rPr>
          <w:rFonts w:hint="eastAsia" w:ascii="仿宋" w:eastAsia="仿宋" w:cs="仿宋_GB2312"/>
          <w:sz w:val="24"/>
        </w:rPr>
        <w:t>本项目依据</w:t>
      </w:r>
      <w:r>
        <w:rPr>
          <w:rFonts w:ascii="仿宋" w:eastAsia="仿宋" w:cs="仿宋_GB2312"/>
          <w:sz w:val="24"/>
        </w:rPr>
        <w:t>《政府采购促进中小企业发展管理办法》（</w:t>
      </w:r>
      <w:r>
        <w:rPr>
          <w:rFonts w:hint="eastAsia" w:ascii="楷体" w:eastAsia="楷体"/>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sz w:val="24"/>
          <w:szCs w:val="24"/>
          <w:shd w:val="clear" w:color="auto" w:fill="FFFFFF"/>
        </w:rPr>
        <w:t>〔202</w:t>
      </w:r>
      <w:r>
        <w:rPr>
          <w:rFonts w:ascii="楷体" w:eastAsia="楷体"/>
          <w:sz w:val="24"/>
          <w:szCs w:val="24"/>
          <w:shd w:val="clear" w:color="auto" w:fill="FFFFFF"/>
        </w:rPr>
        <w:t>2</w:t>
      </w:r>
      <w:r>
        <w:rPr>
          <w:rFonts w:hint="eastAsia" w:ascii="楷体" w:eastAsia="楷体"/>
          <w:sz w:val="24"/>
          <w:szCs w:val="24"/>
          <w:shd w:val="clear" w:color="auto" w:fill="FFFFFF"/>
        </w:rPr>
        <w:t>〕</w:t>
      </w:r>
      <w:r>
        <w:rPr>
          <w:rFonts w:ascii="楷体" w:eastAsia="楷体"/>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规定，投标供应商提供的服务部分（不含货物部分，详见前附表）全部为小微企业承接的，</w:t>
      </w:r>
      <w:r>
        <w:rPr>
          <w:rFonts w:ascii="仿宋" w:eastAsia="仿宋" w:cs="仿宋_GB2312"/>
          <w:sz w:val="24"/>
        </w:rPr>
        <w:t>对</w:t>
      </w:r>
      <w:r>
        <w:rPr>
          <w:rFonts w:hint="eastAsia" w:ascii="仿宋" w:eastAsia="仿宋" w:cs="仿宋_GB2312"/>
          <w:sz w:val="24"/>
        </w:rPr>
        <w:t>投标报价给予1</w:t>
      </w:r>
      <w:r>
        <w:rPr>
          <w:rFonts w:ascii="仿宋" w:eastAsia="仿宋" w:cs="仿宋_GB2312"/>
          <w:sz w:val="24"/>
        </w:rPr>
        <w:t>0</w:t>
      </w:r>
      <w:r>
        <w:rPr>
          <w:rFonts w:hint="eastAsia" w:ascii="仿宋" w:eastAsia="仿宋" w:cs="仿宋_GB2312"/>
          <w:sz w:val="24"/>
        </w:rPr>
        <w:t>%的扣除，用扣除后的价格参加评审。</w:t>
      </w:r>
    </w:p>
    <w:p w14:paraId="67FB1E74">
      <w:pPr>
        <w:snapToGrid w:val="0"/>
        <w:spacing w:line="420" w:lineRule="exact"/>
        <w:ind w:firstLine="360" w:firstLineChars="150"/>
        <w:rPr>
          <w:rFonts w:ascii="仿宋" w:eastAsia="仿宋" w:cs="仿宋_GB2312"/>
          <w:sz w:val="24"/>
        </w:rPr>
      </w:pPr>
      <w:r>
        <w:rPr>
          <w:rFonts w:hint="eastAsia" w:ascii="仿宋" w:eastAsia="仿宋" w:cs="仿宋_GB2312"/>
          <w:sz w:val="24"/>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4%的价格扣除。</w:t>
      </w:r>
    </w:p>
    <w:p w14:paraId="62460082">
      <w:pPr>
        <w:snapToGrid w:val="0"/>
        <w:spacing w:line="420" w:lineRule="exact"/>
        <w:ind w:firstLine="480" w:firstLineChars="200"/>
        <w:rPr>
          <w:rFonts w:ascii="仿宋" w:eastAsia="仿宋" w:cs="仿宋_GB2312"/>
          <w:sz w:val="24"/>
        </w:rPr>
      </w:pPr>
      <w:r>
        <w:rPr>
          <w:rFonts w:hint="eastAsia" w:ascii="仿宋" w:eastAsia="仿宋" w:cs="仿宋_GB2312"/>
          <w:sz w:val="24"/>
        </w:rPr>
        <w:t>供应商应当在联合体协议或分包意向协议中约定各方承担的货物和服务内容以及各方的合同份额，并在《中小企业声明函》中填写服务承接商的小微企业相关信息，否则不予享受价格扣除。</w:t>
      </w:r>
    </w:p>
    <w:p w14:paraId="03060FC3">
      <w:pPr>
        <w:snapToGrid w:val="0"/>
        <w:spacing w:line="420" w:lineRule="exact"/>
        <w:ind w:firstLine="480" w:firstLineChars="200"/>
        <w:rPr>
          <w:rFonts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14:paraId="4B163E68">
      <w:pPr>
        <w:snapToGrid w:val="0"/>
        <w:spacing w:line="440" w:lineRule="exact"/>
        <w:ind w:firstLine="480" w:firstLineChars="200"/>
        <w:jc w:val="left"/>
        <w:rPr>
          <w:rFonts w:ascii="仿宋" w:eastAsia="仿宋" w:cs="仿宋_GB2312"/>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提供由省级以上监狱管理局、戒毒管理局（含新疆生产建设兵团）出具的属于监狱企业的证明文件（格式自拟），视同为小型和微型企业。</w:t>
      </w:r>
    </w:p>
    <w:p w14:paraId="5EBE8224">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207AF5F3">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7CA27DEC">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65D91C09">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2EA29BC3">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65A69CEC">
      <w:pPr>
        <w:pStyle w:val="9"/>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3F218E0A">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57E881AE">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4E0B0D91">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776DE6D1">
      <w:pPr>
        <w:pStyle w:val="5"/>
        <w:spacing w:line="415" w:lineRule="auto"/>
        <w:jc w:val="center"/>
        <w:rPr>
          <w:rFonts w:hint="eastAsia" w:ascii="仿宋"/>
          <w:color w:val="auto"/>
          <w:highlight w:val="none"/>
        </w:rPr>
      </w:pPr>
      <w:bookmarkStart w:id="37" w:name="_Toc1461"/>
      <w:r>
        <w:rPr>
          <w:rFonts w:hint="eastAsia" w:ascii="仿宋"/>
          <w:color w:val="auto"/>
          <w:highlight w:val="none"/>
        </w:rPr>
        <w:t>三、投标文件</w:t>
      </w:r>
      <w:bookmarkEnd w:id="37"/>
    </w:p>
    <w:p w14:paraId="7FACF4FB">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14:paraId="46C0182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625C9CC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65F244D8">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14:paraId="29C8FE04">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1904DAB6">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5EAFC7F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18014AAC">
      <w:pPr>
        <w:snapToGrid w:val="0"/>
        <w:spacing w:line="440" w:lineRule="exact"/>
        <w:ind w:left="0"/>
        <w:jc w:val="left"/>
        <w:rPr>
          <w:rFonts w:hint="eastAsia" w:ascii="仿宋" w:eastAsia="仿宋"/>
          <w:strike/>
          <w:dstrike w:val="0"/>
          <w:color w:val="auto"/>
          <w:sz w:val="24"/>
          <w:highlight w:val="none"/>
        </w:rPr>
      </w:pPr>
      <w:r>
        <w:rPr>
          <w:rFonts w:hint="eastAsia" w:ascii="仿宋" w:eastAsia="仿宋"/>
          <w:strike/>
          <w:dstrike w:val="0"/>
          <w:color w:val="auto"/>
          <w:sz w:val="24"/>
          <w:highlight w:val="none"/>
        </w:rPr>
        <w:t>2.1.2联合体协议书（如有）；</w:t>
      </w:r>
    </w:p>
    <w:p w14:paraId="127F6398">
      <w:pPr>
        <w:snapToGrid w:val="0"/>
        <w:spacing w:line="440" w:lineRule="exact"/>
        <w:ind w:left="0"/>
        <w:jc w:val="left"/>
        <w:rPr>
          <w:rFonts w:hint="eastAsia" w:ascii="仿宋" w:eastAsia="仿宋" w:cs="仿宋_GB2312"/>
          <w:strike/>
          <w:dstrike w:val="0"/>
          <w:color w:val="auto"/>
          <w:sz w:val="24"/>
          <w:szCs w:val="24"/>
          <w:highlight w:val="none"/>
          <w:lang w:eastAsia="zh-CN"/>
        </w:rPr>
      </w:pPr>
      <w:r>
        <w:rPr>
          <w:rFonts w:hint="eastAsia" w:ascii="仿宋" w:eastAsia="仿宋"/>
          <w:strike/>
          <w:dstrike w:val="0"/>
          <w:color w:val="auto"/>
          <w:sz w:val="24"/>
          <w:highlight w:val="none"/>
        </w:rPr>
        <w:t>2.1.3</w:t>
      </w:r>
      <w:r>
        <w:rPr>
          <w:rFonts w:hint="eastAsia" w:ascii="仿宋" w:eastAsia="仿宋" w:cs="仿宋_GB2312"/>
          <w:strike/>
          <w:dstrike w:val="0"/>
          <w:color w:val="auto"/>
          <w:sz w:val="24"/>
          <w:szCs w:val="24"/>
          <w:highlight w:val="none"/>
          <w:lang w:eastAsia="zh-CN"/>
        </w:rPr>
        <w:t>分包意向协议（如有）；</w:t>
      </w:r>
    </w:p>
    <w:p w14:paraId="53218F7A">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29389C10">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14:paraId="60A71F0C">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6</w:t>
      </w:r>
      <w:r>
        <w:rPr>
          <w:rFonts w:hint="eastAsia" w:ascii="仿宋" w:eastAsia="仿宋"/>
          <w:color w:val="auto"/>
          <w:sz w:val="24"/>
          <w:highlight w:val="none"/>
        </w:rPr>
        <w:t>资格条件证明材料：</w:t>
      </w:r>
    </w:p>
    <w:p w14:paraId="77C6EE6F">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14:paraId="690E7B4E">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.2特定资格条件证明材料（如有）。</w:t>
      </w:r>
    </w:p>
    <w:p w14:paraId="5421F257">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5</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6</w:t>
      </w:r>
      <w:r>
        <w:rPr>
          <w:rFonts w:hint="eastAsia" w:ascii="仿宋" w:eastAsia="仿宋"/>
          <w:b/>
          <w:bCs/>
          <w:color w:val="auto"/>
          <w:sz w:val="32"/>
          <w:szCs w:val="32"/>
          <w:highlight w:val="none"/>
          <w:u w:val="single"/>
        </w:rPr>
        <w:t>均为原件彩色扫描件或图片，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43233DB9">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2C94A75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730F7828">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4439DF6A">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14:paraId="0443ECBA">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4FC8A12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5424C9D3">
      <w:pPr>
        <w:pStyle w:val="40"/>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7284C8D3">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7907AE5D">
      <w:pPr>
        <w:pStyle w:val="40"/>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14:paraId="351D5CB9">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14:paraId="045AFE28">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14:paraId="3656F217">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val="en-US" w:eastAsia="zh-CN"/>
        </w:rPr>
        <w:t>供应商可对上述内容的</w:t>
      </w:r>
      <w:r>
        <w:rPr>
          <w:rFonts w:hint="eastAsia" w:ascii="仿宋" w:eastAsia="仿宋"/>
          <w:b/>
          <w:bCs/>
          <w:color w:val="auto"/>
          <w:sz w:val="32"/>
          <w:szCs w:val="32"/>
          <w:highlight w:val="none"/>
          <w:u w:val="single"/>
        </w:rPr>
        <w:t>格式</w:t>
      </w:r>
      <w:r>
        <w:rPr>
          <w:rFonts w:hint="eastAsia" w:ascii="仿宋" w:eastAsia="仿宋"/>
          <w:b/>
          <w:bCs/>
          <w:color w:val="auto"/>
          <w:sz w:val="32"/>
          <w:szCs w:val="32"/>
          <w:highlight w:val="none"/>
          <w:u w:val="single"/>
          <w:lang w:val="en-US" w:eastAsia="zh-CN"/>
        </w:rPr>
        <w:t>和内容</w:t>
      </w:r>
      <w:r>
        <w:rPr>
          <w:rFonts w:hint="eastAsia" w:ascii="仿宋" w:eastAsia="仿宋"/>
          <w:b/>
          <w:bCs/>
          <w:color w:val="auto"/>
          <w:sz w:val="32"/>
          <w:szCs w:val="32"/>
          <w:highlight w:val="none"/>
          <w:u w:val="single"/>
          <w:lang w:eastAsia="zh-CN"/>
        </w:rPr>
        <w:t>进行调整</w:t>
      </w:r>
      <w:r>
        <w:rPr>
          <w:rFonts w:hint="eastAsia" w:ascii="仿宋" w:eastAsia="仿宋"/>
          <w:b/>
          <w:bCs/>
          <w:color w:val="auto"/>
          <w:sz w:val="32"/>
          <w:szCs w:val="32"/>
          <w:highlight w:val="none"/>
          <w:u w:val="single"/>
        </w:rPr>
        <w:t>，以使“商务和技术文件”内容更加完备。供应商自有的各类证书、业绩等证明材料均为原件彩色扫描件或图片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36A66494">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61B568B6">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312BAF49">
      <w:pPr>
        <w:widowControl/>
        <w:snapToGrid w:val="0"/>
        <w:spacing w:line="440" w:lineRule="exact"/>
        <w:jc w:val="left"/>
        <w:rPr>
          <w:rFonts w:ascii="仿宋" w:eastAsia="仿宋"/>
          <w:sz w:val="24"/>
        </w:rPr>
      </w:pPr>
      <w:r>
        <w:rPr>
          <w:rFonts w:ascii="仿宋" w:eastAsia="仿宋"/>
          <w:sz w:val="24"/>
        </w:rPr>
        <w:t>2.</w:t>
      </w:r>
      <w:r>
        <w:rPr>
          <w:rFonts w:hint="eastAsia" w:ascii="仿宋" w:eastAsia="仿宋"/>
          <w:sz w:val="24"/>
        </w:rPr>
        <w:t>3.2中小企业声明函（如有）；</w:t>
      </w:r>
    </w:p>
    <w:p w14:paraId="5F43BFF0">
      <w:pPr>
        <w:widowControl/>
        <w:snapToGrid w:val="0"/>
        <w:spacing w:line="440" w:lineRule="exact"/>
        <w:jc w:val="left"/>
        <w:rPr>
          <w:rFonts w:hint="eastAsia" w:ascii="仿宋" w:eastAsia="仿宋"/>
          <w:color w:val="auto"/>
          <w:sz w:val="24"/>
          <w:highlight w:val="none"/>
        </w:rPr>
      </w:pPr>
      <w:r>
        <w:rPr>
          <w:rFonts w:hint="eastAsia" w:ascii="仿宋" w:eastAsia="仿宋"/>
          <w:sz w:val="24"/>
        </w:rPr>
        <w:t>2.3.3残疾人福利性单位声明函（如有）；</w:t>
      </w:r>
    </w:p>
    <w:p w14:paraId="76A6C61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hint="eastAsia" w:ascii="仿宋" w:eastAsia="仿宋"/>
          <w:color w:val="auto"/>
          <w:sz w:val="24"/>
          <w:highlight w:val="none"/>
          <w:lang w:val="en-US" w:eastAsia="zh-CN"/>
        </w:rPr>
        <w:t>4</w:t>
      </w:r>
      <w:r>
        <w:rPr>
          <w:rFonts w:hint="eastAsia" w:ascii="仿宋" w:eastAsia="仿宋"/>
          <w:color w:val="auto"/>
          <w:sz w:val="24"/>
          <w:highlight w:val="none"/>
        </w:rPr>
        <w:t>关于报价的其他说明（如有，格式自拟）。</w:t>
      </w:r>
    </w:p>
    <w:p w14:paraId="2E1B09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hint="eastAsia" w:ascii="仿宋" w:eastAsia="仿宋"/>
          <w:b/>
          <w:bCs/>
          <w:sz w:val="32"/>
          <w:szCs w:val="32"/>
          <w:u w:val="single"/>
        </w:rPr>
        <w:t>开标一览表</w:t>
      </w:r>
      <w:r>
        <w:rPr>
          <w:rFonts w:hint="eastAsia" w:ascii="仿宋" w:eastAsia="仿宋"/>
          <w:b/>
          <w:bCs/>
          <w:color w:val="auto"/>
          <w:sz w:val="32"/>
          <w:szCs w:val="32"/>
          <w:highlight w:val="none"/>
          <w:u w:val="single"/>
        </w:rPr>
        <w:t>”需按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作无效投标处理</w:t>
      </w:r>
      <w:r>
        <w:rPr>
          <w:rFonts w:hint="eastAsia" w:ascii="仿宋" w:eastAsia="仿宋"/>
          <w:b/>
          <w:bCs/>
          <w:color w:val="auto"/>
          <w:sz w:val="32"/>
          <w:szCs w:val="32"/>
          <w:highlight w:val="none"/>
          <w:u w:val="single"/>
        </w:rPr>
        <w:t>。</w:t>
      </w:r>
    </w:p>
    <w:p w14:paraId="06EA06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highlight w:val="none"/>
          <w:u w:val="single"/>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6D13A5F6">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19951AAA">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460E3E4A">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4F6C0A3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14:paraId="5F9CFA49">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2C9B30DF">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7E453BD8">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14:paraId="5A4CEA1D">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5D7C6EF4">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4FB7A9D2">
      <w:pPr>
        <w:pStyle w:val="9"/>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167B0909">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184C1A16">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5C36AE3D">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0F037333">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56002516">
      <w:pPr>
        <w:pStyle w:val="9"/>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14:paraId="4F4FA94C">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14:paraId="0AA5969E">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37E17D4B">
      <w:pPr>
        <w:pStyle w:val="5"/>
        <w:spacing w:line="415" w:lineRule="auto"/>
        <w:jc w:val="center"/>
        <w:rPr>
          <w:rFonts w:hint="eastAsia" w:ascii="仿宋"/>
          <w:color w:val="auto"/>
          <w:highlight w:val="none"/>
        </w:rPr>
      </w:pPr>
      <w:bookmarkStart w:id="38" w:name="_Toc27317"/>
      <w:r>
        <w:rPr>
          <w:rFonts w:hint="eastAsia" w:ascii="仿宋"/>
          <w:color w:val="auto"/>
          <w:highlight w:val="none"/>
        </w:rPr>
        <w:t>四、开标评标</w:t>
      </w:r>
      <w:bookmarkEnd w:id="38"/>
    </w:p>
    <w:p w14:paraId="423416CA">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0283CF58">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6E2B5C71">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4537341A">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20BF3EAD">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180BB1D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5CF05516">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7B50BFCC">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1633226D">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708E26F4">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05AF26C8">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7D735B36">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6DE3810E">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1B89F342">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76B8BB8B">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3E4BFE11">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19429200">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6D1281CD">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3E823294">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50766870">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218DF357">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7DE38D1E">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3B8F927C">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14:paraId="00C45863">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54DE31F5">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72603025">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5522B0F3">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7F2DE442">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5A4F9C57">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4E96E2EE">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6B1088DF">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545A1D99">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06123E49">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1EF559AC">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38B94A22">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18809D54">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177512E7">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694743D1">
      <w:pPr>
        <w:pStyle w:val="17"/>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0E3B134E">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256D25E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0AEA860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5CBBF94B">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581AB8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55CFCAD1">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56ACD576">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2E96433D">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0DFD7897">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6F0B3CC1">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3AC79E1C">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4FBBB4B5">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3D61A21F">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14:paraId="041CC10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61CD3E1B">
      <w:pPr>
        <w:pStyle w:val="17"/>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63F35BEA">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5933C929">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14:paraId="25CC299E">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3F4EB052">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w:t>
      </w:r>
      <w:r>
        <w:rPr>
          <w:rFonts w:hint="eastAsia" w:ascii="仿宋" w:eastAsia="仿宋"/>
          <w:color w:val="auto"/>
          <w:sz w:val="24"/>
          <w:highlight w:val="none"/>
          <w:lang w:val="en-US" w:eastAsia="zh-CN"/>
        </w:rPr>
        <w:t>电子响应文件解密失败，且未在规定时间内提交备份响应文件或备份响应文件无法读取的；</w:t>
      </w:r>
    </w:p>
    <w:p w14:paraId="349ECF9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58CBBDEC">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76EA3C2A">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14FFB5DF">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14C833A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31C94F7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3217F28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55BC0786">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7110244F">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14:paraId="5B6B8F94">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14:paraId="32C0DD49">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14:paraId="57AA10EE">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14:paraId="3EED4EEE">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14:paraId="7D99348B">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14:paraId="2EFDE75E">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14:paraId="08A4E27C">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14:paraId="64D5023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6B2264F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0078D00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14:paraId="48F82700">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14:paraId="44B96130">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违反法律、法规及本采购文件规定的其他无效投标情形。</w:t>
      </w:r>
    </w:p>
    <w:p w14:paraId="77936D51">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672AA373">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53ADFBA6">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431D42A3">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7B23410F">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3896D55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5B410A64">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5B65581D">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7B3E83E7">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14:paraId="44DE4702">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65DC0CF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2362BBCD">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0E83FDA0">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644D3D12">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5B6514A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5779AF66">
      <w:pPr>
        <w:widowControl/>
        <w:snapToGrid w:val="0"/>
        <w:spacing w:line="480" w:lineRule="exact"/>
        <w:ind w:firstLine="488"/>
        <w:rPr>
          <w:rFonts w:hint="eastAsia"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50F5066B">
      <w:pPr>
        <w:widowControl/>
        <w:snapToGrid w:val="0"/>
        <w:spacing w:line="480" w:lineRule="exact"/>
        <w:ind w:firstLine="488"/>
        <w:rPr>
          <w:rFonts w:hint="eastAsia" w:ascii="仿宋" w:eastAsia="仿宋"/>
          <w:color w:val="auto"/>
          <w:kern w:val="0"/>
          <w:sz w:val="24"/>
          <w:highlight w:val="none"/>
        </w:rPr>
      </w:pPr>
    </w:p>
    <w:p w14:paraId="73CF916B">
      <w:pPr>
        <w:pStyle w:val="5"/>
        <w:spacing w:line="415" w:lineRule="auto"/>
        <w:jc w:val="center"/>
        <w:rPr>
          <w:rFonts w:hint="eastAsia" w:ascii="仿宋"/>
          <w:color w:val="auto"/>
          <w:highlight w:val="none"/>
        </w:rPr>
      </w:pPr>
      <w:bookmarkStart w:id="39" w:name="_Toc1753"/>
      <w:r>
        <w:rPr>
          <w:rFonts w:hint="eastAsia" w:ascii="仿宋"/>
          <w:color w:val="auto"/>
          <w:highlight w:val="none"/>
        </w:rPr>
        <w:t>五、合同签订及履约</w:t>
      </w:r>
      <w:bookmarkEnd w:id="39"/>
    </w:p>
    <w:p w14:paraId="553EE6A3">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6504A4EF">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08063F6C">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0F95330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0E74C185">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14:paraId="43C4DB29">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0E39E595">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lang w:eastAsia="zh-CN"/>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14:paraId="66BDCBDD">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14010909">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371263E8">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236F925E">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2C36BBAC">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4F45AF06">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7DA56714">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4980B766">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4F536092">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124470DE">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3623EE7B">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78D51377">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24D6EED9">
      <w:pPr>
        <w:spacing w:line="440" w:lineRule="exact"/>
        <w:ind w:firstLine="480" w:firstLineChars="200"/>
        <w:jc w:val="left"/>
        <w:rPr>
          <w:rFonts w:hint="eastAsia" w:ascii="仿宋" w:eastAsia="仿宋"/>
          <w:color w:val="auto"/>
          <w:sz w:val="24"/>
          <w:highlight w:val="none"/>
        </w:rPr>
      </w:pPr>
    </w:p>
    <w:p w14:paraId="03251BC5">
      <w:pPr>
        <w:pStyle w:val="4"/>
        <w:jc w:val="center"/>
        <w:rPr>
          <w:rFonts w:hint="eastAsia" w:ascii="仿宋"/>
          <w:color w:val="auto"/>
          <w:highlight w:val="none"/>
        </w:rPr>
      </w:pPr>
      <w:bookmarkStart w:id="40" w:name="_Toc3442"/>
      <w:r>
        <w:rPr>
          <w:rFonts w:hint="eastAsia" w:ascii="仿宋"/>
          <w:color w:val="auto"/>
          <w:highlight w:val="none"/>
        </w:rPr>
        <w:t>第三章  采购需求</w:t>
      </w:r>
      <w:bookmarkEnd w:id="40"/>
    </w:p>
    <w:p w14:paraId="0A356AB6">
      <w:pPr>
        <w:pStyle w:val="5"/>
        <w:rPr>
          <w:rFonts w:ascii="仿宋"/>
          <w:color w:val="auto"/>
          <w:highlight w:val="none"/>
        </w:rPr>
      </w:pPr>
      <w:bookmarkStart w:id="41" w:name="_Toc13080"/>
      <w:r>
        <w:rPr>
          <w:rFonts w:hint="eastAsia" w:ascii="仿宋"/>
          <w:color w:val="auto"/>
          <w:highlight w:val="none"/>
        </w:rPr>
        <w:t>一、服务清单及要求</w:t>
      </w:r>
      <w:bookmarkEnd w:id="41"/>
    </w:p>
    <w:p w14:paraId="27677F3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1.1 </w:t>
      </w:r>
      <w:r>
        <w:rPr>
          <w:rFonts w:hint="eastAsia" w:ascii="仿宋" w:hAnsi="仿宋" w:eastAsia="仿宋"/>
          <w:color w:val="auto"/>
          <w:sz w:val="24"/>
          <w:highlight w:val="none"/>
          <w:lang w:val="en-US" w:eastAsia="zh-CN"/>
        </w:rPr>
        <w:t>运维</w:t>
      </w:r>
      <w:r>
        <w:rPr>
          <w:rFonts w:hint="eastAsia" w:ascii="仿宋" w:hAnsi="仿宋" w:eastAsia="仿宋"/>
          <w:color w:val="auto"/>
          <w:sz w:val="24"/>
          <w:highlight w:val="none"/>
        </w:rPr>
        <w:t>点位数量（附表）</w:t>
      </w:r>
    </w:p>
    <w:p w14:paraId="6AA09DA7">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2</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val="en-US" w:eastAsia="zh-CN"/>
        </w:rPr>
        <w:t>运维</w:t>
      </w:r>
      <w:r>
        <w:rPr>
          <w:rFonts w:hint="eastAsia" w:ascii="仿宋" w:hAnsi="仿宋" w:eastAsia="仿宋"/>
          <w:color w:val="auto"/>
          <w:sz w:val="24"/>
          <w:highlight w:val="none"/>
        </w:rPr>
        <w:t>内容及</w:t>
      </w:r>
      <w:r>
        <w:rPr>
          <w:rFonts w:hint="eastAsia" w:ascii="仿宋" w:hAnsi="仿宋" w:eastAsia="仿宋"/>
          <w:color w:val="auto"/>
          <w:sz w:val="24"/>
          <w:highlight w:val="none"/>
          <w:lang w:val="en-US" w:eastAsia="zh-CN"/>
        </w:rPr>
        <w:t>改造</w:t>
      </w:r>
      <w:r>
        <w:rPr>
          <w:rFonts w:hint="eastAsia" w:ascii="仿宋" w:hAnsi="仿宋" w:eastAsia="仿宋"/>
          <w:color w:val="auto"/>
          <w:sz w:val="24"/>
          <w:highlight w:val="none"/>
        </w:rPr>
        <w:t>要求：</w:t>
      </w:r>
    </w:p>
    <w:tbl>
      <w:tblPr>
        <w:tblStyle w:val="28"/>
        <w:tblW w:w="8306" w:type="dxa"/>
        <w:jc w:val="center"/>
        <w:tblLayout w:type="fixed"/>
        <w:tblCellMar>
          <w:top w:w="0" w:type="dxa"/>
          <w:left w:w="108" w:type="dxa"/>
          <w:bottom w:w="0" w:type="dxa"/>
          <w:right w:w="108" w:type="dxa"/>
        </w:tblCellMar>
      </w:tblPr>
      <w:tblGrid>
        <w:gridCol w:w="709"/>
        <w:gridCol w:w="2073"/>
        <w:gridCol w:w="3918"/>
        <w:gridCol w:w="735"/>
        <w:gridCol w:w="871"/>
      </w:tblGrid>
      <w:tr w14:paraId="343EA92E">
        <w:tblPrEx>
          <w:tblCellMar>
            <w:top w:w="0" w:type="dxa"/>
            <w:left w:w="108" w:type="dxa"/>
            <w:bottom w:w="0" w:type="dxa"/>
            <w:right w:w="108" w:type="dxa"/>
          </w:tblCellMar>
        </w:tblPrEx>
        <w:trPr>
          <w:trHeight w:val="270" w:hRule="atLeast"/>
          <w:jc w:val="center"/>
        </w:trPr>
        <w:tc>
          <w:tcPr>
            <w:tcW w:w="8306"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AA605">
            <w:pPr>
              <w:spacing w:line="24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一、运维部分</w:t>
            </w:r>
          </w:p>
        </w:tc>
      </w:tr>
      <w:tr w14:paraId="031D1C22">
        <w:tblPrEx>
          <w:tblCellMar>
            <w:top w:w="0" w:type="dxa"/>
            <w:left w:w="108" w:type="dxa"/>
            <w:bottom w:w="0" w:type="dxa"/>
            <w:right w:w="108" w:type="dxa"/>
          </w:tblCellMar>
        </w:tblPrEx>
        <w:trPr>
          <w:trHeight w:val="27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F83E7">
            <w:pPr>
              <w:spacing w:line="240" w:lineRule="auto"/>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20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8B703">
            <w:pPr>
              <w:spacing w:line="24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名称</w:t>
            </w:r>
          </w:p>
        </w:tc>
        <w:tc>
          <w:tcPr>
            <w:tcW w:w="3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3542F">
            <w:pPr>
              <w:spacing w:line="24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技术规格</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65B94">
            <w:pPr>
              <w:spacing w:line="240" w:lineRule="auto"/>
              <w:jc w:val="center"/>
              <w:rPr>
                <w:rFonts w:ascii="仿宋" w:hAnsi="仿宋" w:eastAsia="仿宋"/>
                <w:color w:val="auto"/>
                <w:sz w:val="24"/>
                <w:highlight w:val="none"/>
              </w:rPr>
            </w:pPr>
            <w:r>
              <w:rPr>
                <w:rFonts w:hint="eastAsia" w:ascii="仿宋" w:hAnsi="仿宋" w:eastAsia="仿宋"/>
                <w:color w:val="auto"/>
                <w:sz w:val="24"/>
                <w:highlight w:val="none"/>
              </w:rPr>
              <w:t>单位</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44EA9">
            <w:pPr>
              <w:spacing w:line="240" w:lineRule="auto"/>
              <w:jc w:val="center"/>
              <w:rPr>
                <w:rFonts w:ascii="仿宋" w:hAnsi="仿宋" w:eastAsia="仿宋"/>
                <w:color w:val="auto"/>
                <w:sz w:val="24"/>
                <w:highlight w:val="none"/>
              </w:rPr>
            </w:pPr>
            <w:r>
              <w:rPr>
                <w:rFonts w:hint="eastAsia" w:ascii="仿宋" w:hAnsi="仿宋" w:eastAsia="仿宋"/>
                <w:color w:val="auto"/>
                <w:sz w:val="24"/>
                <w:highlight w:val="none"/>
              </w:rPr>
              <w:t>数量</w:t>
            </w:r>
          </w:p>
        </w:tc>
      </w:tr>
      <w:tr w14:paraId="1F365B86">
        <w:tblPrEx>
          <w:tblCellMar>
            <w:top w:w="0" w:type="dxa"/>
            <w:left w:w="108" w:type="dxa"/>
            <w:bottom w:w="0" w:type="dxa"/>
            <w:right w:w="108" w:type="dxa"/>
          </w:tblCellMar>
        </w:tblPrEx>
        <w:trPr>
          <w:trHeight w:val="27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A5E7A">
            <w:pPr>
              <w:spacing w:line="240" w:lineRule="auto"/>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20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B22D0">
            <w:pPr>
              <w:spacing w:line="24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二级诱导</w:t>
            </w:r>
            <w:r>
              <w:rPr>
                <w:rFonts w:hint="eastAsia" w:ascii="仿宋" w:hAnsi="仿宋" w:eastAsia="仿宋"/>
                <w:color w:val="auto"/>
                <w:sz w:val="24"/>
                <w:highlight w:val="none"/>
                <w:lang w:val="en-US" w:eastAsia="zh-CN"/>
              </w:rPr>
              <w:t>牌</w:t>
            </w:r>
            <w:r>
              <w:rPr>
                <w:rFonts w:hint="eastAsia" w:ascii="仿宋" w:hAnsi="仿宋" w:eastAsia="仿宋"/>
                <w:color w:val="auto"/>
                <w:sz w:val="24"/>
                <w:highlight w:val="none"/>
              </w:rPr>
              <w:t>部分</w:t>
            </w:r>
            <w:r>
              <w:rPr>
                <w:rFonts w:hint="eastAsia" w:ascii="仿宋" w:hAnsi="仿宋" w:eastAsia="仿宋"/>
                <w:color w:val="auto"/>
                <w:sz w:val="24"/>
                <w:highlight w:val="none"/>
                <w:lang w:val="en-US" w:eastAsia="zh-CN"/>
              </w:rPr>
              <w:t>运维</w:t>
            </w:r>
          </w:p>
        </w:tc>
        <w:tc>
          <w:tcPr>
            <w:tcW w:w="3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94838">
            <w:pPr>
              <w:spacing w:line="240" w:lineRule="auto"/>
              <w:jc w:val="left"/>
              <w:rPr>
                <w:color w:val="auto"/>
                <w:szCs w:val="24"/>
                <w:highlight w:val="none"/>
              </w:rPr>
            </w:pPr>
            <w:r>
              <w:rPr>
                <w:rFonts w:hint="eastAsia" w:ascii="仿宋" w:hAnsi="仿宋" w:eastAsia="仿宋" w:cs="仿宋"/>
                <w:i w:val="0"/>
                <w:iCs w:val="0"/>
                <w:color w:val="auto"/>
                <w:kern w:val="0"/>
                <w:sz w:val="24"/>
                <w:szCs w:val="24"/>
                <w:highlight w:val="none"/>
                <w:u w:val="none"/>
                <w:lang w:val="en-US" w:eastAsia="zh-CN" w:bidi="ar"/>
              </w:rPr>
              <w:t>▲包括巡检，设备清洁、故障设备更换、数据运维、掉线和离线处理、应急处置以及运维期间所产生的一切费用。</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0EBAB">
            <w:pPr>
              <w:spacing w:line="240" w:lineRule="auto"/>
              <w:jc w:val="center"/>
              <w:rPr>
                <w:rFonts w:ascii="仿宋" w:hAnsi="仿宋" w:eastAsia="仿宋"/>
                <w:color w:val="auto"/>
                <w:sz w:val="24"/>
                <w:highlight w:val="none"/>
              </w:rPr>
            </w:pPr>
            <w:r>
              <w:rPr>
                <w:rFonts w:hint="eastAsia" w:ascii="仿宋" w:hAnsi="仿宋" w:eastAsia="仿宋"/>
                <w:color w:val="auto"/>
                <w:sz w:val="24"/>
                <w:highlight w:val="none"/>
              </w:rPr>
              <w:t>处</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5955B">
            <w:pPr>
              <w:spacing w:line="240" w:lineRule="auto"/>
              <w:jc w:val="center"/>
              <w:rPr>
                <w:rFonts w:ascii="仿宋" w:hAnsi="仿宋" w:eastAsia="仿宋"/>
                <w:color w:val="auto"/>
                <w:sz w:val="24"/>
                <w:highlight w:val="none"/>
              </w:rPr>
            </w:pPr>
            <w:r>
              <w:rPr>
                <w:rFonts w:hint="eastAsia" w:ascii="仿宋" w:hAnsi="仿宋" w:eastAsia="仿宋"/>
                <w:color w:val="auto"/>
                <w:sz w:val="24"/>
                <w:highlight w:val="none"/>
              </w:rPr>
              <w:t>11</w:t>
            </w:r>
          </w:p>
        </w:tc>
      </w:tr>
      <w:tr w14:paraId="49B940B8">
        <w:tblPrEx>
          <w:tblCellMar>
            <w:top w:w="0" w:type="dxa"/>
            <w:left w:w="108" w:type="dxa"/>
            <w:bottom w:w="0" w:type="dxa"/>
            <w:right w:w="108" w:type="dxa"/>
          </w:tblCellMar>
        </w:tblPrEx>
        <w:trPr>
          <w:trHeight w:val="27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C7897">
            <w:pPr>
              <w:spacing w:line="240"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20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FF895">
            <w:pPr>
              <w:spacing w:line="240" w:lineRule="auto"/>
              <w:jc w:val="center"/>
              <w:rPr>
                <w:rFonts w:hint="default" w:ascii="仿宋" w:hAnsi="仿宋" w:eastAsia="仿宋"/>
                <w:color w:val="auto"/>
                <w:sz w:val="24"/>
                <w:highlight w:val="none"/>
                <w:lang w:val="en-US" w:eastAsia="zh-CN"/>
              </w:rPr>
            </w:pPr>
            <w:r>
              <w:rPr>
                <w:rFonts w:hint="eastAsia" w:ascii="仿宋" w:hAnsi="仿宋" w:eastAsia="仿宋" w:cs="Times New Roman"/>
                <w:color w:val="auto"/>
                <w:sz w:val="24"/>
                <w:highlight w:val="none"/>
                <w:lang w:val="en-US" w:eastAsia="zh-CN"/>
              </w:rPr>
              <w:t>余位采集</w:t>
            </w:r>
            <w:r>
              <w:rPr>
                <w:rFonts w:hint="eastAsia" w:ascii="仿宋" w:hAnsi="仿宋" w:eastAsia="仿宋" w:cs="Times New Roman"/>
                <w:color w:val="auto"/>
                <w:sz w:val="24"/>
                <w:highlight w:val="none"/>
              </w:rPr>
              <w:t>部分</w:t>
            </w:r>
            <w:r>
              <w:rPr>
                <w:rFonts w:hint="eastAsia" w:ascii="仿宋" w:hAnsi="仿宋" w:eastAsia="仿宋" w:cs="Times New Roman"/>
                <w:color w:val="auto"/>
                <w:sz w:val="24"/>
                <w:highlight w:val="none"/>
                <w:lang w:val="en-US" w:eastAsia="zh-CN"/>
              </w:rPr>
              <w:t>运维</w:t>
            </w:r>
          </w:p>
        </w:tc>
        <w:tc>
          <w:tcPr>
            <w:tcW w:w="3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899EC">
            <w:pPr>
              <w:spacing w:line="240" w:lineRule="auto"/>
              <w:jc w:val="left"/>
              <w:rPr>
                <w:rFonts w:hint="default"/>
                <w:color w:val="auto"/>
                <w:szCs w:val="24"/>
                <w:highlight w:val="none"/>
                <w:lang w:val="en-US"/>
              </w:rPr>
            </w:pPr>
            <w:r>
              <w:rPr>
                <w:rFonts w:hint="eastAsia" w:ascii="仿宋" w:hAnsi="仿宋" w:eastAsia="仿宋" w:cs="仿宋"/>
                <w:i w:val="0"/>
                <w:iCs w:val="0"/>
                <w:color w:val="auto"/>
                <w:kern w:val="0"/>
                <w:sz w:val="24"/>
                <w:szCs w:val="24"/>
                <w:highlight w:val="none"/>
                <w:u w:val="none"/>
                <w:lang w:val="en-US" w:eastAsia="zh-CN" w:bidi="ar"/>
              </w:rPr>
              <w:t>▲包括巡检，设备清洁、故障设备更换、数据运维、掉线和离线处理、应急处置以及运维期间所产生的一切费用。</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E9BE3">
            <w:pPr>
              <w:spacing w:line="240" w:lineRule="auto"/>
              <w:jc w:val="center"/>
              <w:rPr>
                <w:rFonts w:ascii="仿宋" w:hAnsi="仿宋" w:eastAsia="仿宋"/>
                <w:color w:val="auto"/>
                <w:sz w:val="24"/>
                <w:highlight w:val="none"/>
              </w:rPr>
            </w:pPr>
            <w:r>
              <w:rPr>
                <w:rFonts w:hint="eastAsia" w:ascii="仿宋" w:hAnsi="仿宋" w:eastAsia="仿宋"/>
                <w:color w:val="auto"/>
                <w:sz w:val="24"/>
                <w:highlight w:val="none"/>
              </w:rPr>
              <w:t>处</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A12F0">
            <w:pPr>
              <w:spacing w:line="24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67</w:t>
            </w:r>
          </w:p>
        </w:tc>
      </w:tr>
      <w:tr w14:paraId="09590893">
        <w:tblPrEx>
          <w:tblCellMar>
            <w:top w:w="0" w:type="dxa"/>
            <w:left w:w="108" w:type="dxa"/>
            <w:bottom w:w="0" w:type="dxa"/>
            <w:right w:w="108" w:type="dxa"/>
          </w:tblCellMar>
        </w:tblPrEx>
        <w:trPr>
          <w:trHeight w:val="270" w:hRule="atLeast"/>
          <w:jc w:val="center"/>
        </w:trPr>
        <w:tc>
          <w:tcPr>
            <w:tcW w:w="8306"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81D78">
            <w:pPr>
              <w:spacing w:line="240" w:lineRule="auto"/>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二、改造部分</w:t>
            </w:r>
          </w:p>
        </w:tc>
      </w:tr>
      <w:tr w14:paraId="212518A3">
        <w:tblPrEx>
          <w:tblCellMar>
            <w:top w:w="0" w:type="dxa"/>
            <w:left w:w="108" w:type="dxa"/>
            <w:bottom w:w="0" w:type="dxa"/>
            <w:right w:w="108" w:type="dxa"/>
          </w:tblCellMar>
        </w:tblPrEx>
        <w:trPr>
          <w:trHeight w:val="27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9A1CA">
            <w:pPr>
              <w:spacing w:line="240" w:lineRule="auto"/>
              <w:jc w:val="center"/>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olor w:val="auto"/>
                <w:sz w:val="24"/>
                <w:highlight w:val="none"/>
              </w:rPr>
              <w:t>序号</w:t>
            </w:r>
          </w:p>
        </w:tc>
        <w:tc>
          <w:tcPr>
            <w:tcW w:w="20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DCB42">
            <w:pPr>
              <w:spacing w:line="240" w:lineRule="auto"/>
              <w:jc w:val="center"/>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olor w:val="auto"/>
                <w:sz w:val="24"/>
                <w:highlight w:val="none"/>
                <w:lang w:val="en-US" w:eastAsia="zh-CN"/>
              </w:rPr>
              <w:t>名称</w:t>
            </w:r>
          </w:p>
        </w:tc>
        <w:tc>
          <w:tcPr>
            <w:tcW w:w="3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69319">
            <w:pPr>
              <w:spacing w:line="240" w:lineRule="auto"/>
              <w:jc w:val="center"/>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olor w:val="auto"/>
                <w:sz w:val="24"/>
                <w:highlight w:val="none"/>
                <w:lang w:val="en-US" w:eastAsia="zh-CN"/>
              </w:rPr>
              <w:t>技术规格</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BBA49">
            <w:pPr>
              <w:spacing w:line="240" w:lineRule="auto"/>
              <w:jc w:val="center"/>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olor w:val="auto"/>
                <w:sz w:val="24"/>
                <w:highlight w:val="none"/>
              </w:rPr>
              <w:t>单位</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1D9CA">
            <w:pPr>
              <w:spacing w:line="240" w:lineRule="auto"/>
              <w:jc w:val="center"/>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olor w:val="auto"/>
                <w:sz w:val="24"/>
                <w:highlight w:val="none"/>
              </w:rPr>
              <w:t>数量</w:t>
            </w:r>
          </w:p>
        </w:tc>
      </w:tr>
      <w:tr w14:paraId="0ECEC0E3">
        <w:tblPrEx>
          <w:tblCellMar>
            <w:top w:w="0" w:type="dxa"/>
            <w:left w:w="108" w:type="dxa"/>
            <w:bottom w:w="0" w:type="dxa"/>
            <w:right w:w="108" w:type="dxa"/>
          </w:tblCellMar>
        </w:tblPrEx>
        <w:trPr>
          <w:trHeight w:val="27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615A4">
            <w:pPr>
              <w:spacing w:line="24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6B84B">
            <w:pPr>
              <w:spacing w:line="240" w:lineRule="auto"/>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绍兴市越城区智能停车诱导系统管理平台</w:t>
            </w:r>
            <w:r>
              <w:rPr>
                <w:rFonts w:hint="eastAsia" w:ascii="仿宋" w:hAnsi="仿宋" w:eastAsia="仿宋"/>
                <w:color w:val="auto"/>
                <w:sz w:val="24"/>
                <w:highlight w:val="none"/>
                <w:lang w:val="en-US" w:eastAsia="zh-CN"/>
              </w:rPr>
              <w:t>改造</w:t>
            </w:r>
          </w:p>
        </w:tc>
        <w:tc>
          <w:tcPr>
            <w:tcW w:w="3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F2A10">
            <w:pPr>
              <w:spacing w:line="240" w:lineRule="auto"/>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▲1、对绍兴市越城区智能停车诱导系统进行信创适配改造；</w:t>
            </w:r>
          </w:p>
          <w:p w14:paraId="105A1AB6">
            <w:pPr>
              <w:spacing w:line="240" w:lineRule="auto"/>
              <w:jc w:val="left"/>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2、支持权限管理，创建角色管理模块，实现角色的新增、删除、修改功能，定义每个角色的操作权限范围，开发接口以便与用户管理和组织管理模块协同工作。</w:t>
            </w:r>
          </w:p>
          <w:p w14:paraId="4DC12B69">
            <w:pPr>
              <w:spacing w:line="240" w:lineRule="auto"/>
              <w:jc w:val="left"/>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场库基础信息管理：能够管理停车场（库）的基础数据。包括停车场名称、所属区域、位置、归属运营企业、泊位数量、管理人员、收费人员、联系方式等信息。（需提供同类软件功能截图或软件测试报告或软件认证报告扫描件证明）</w:t>
            </w:r>
          </w:p>
          <w:p w14:paraId="133B0BA4">
            <w:pPr>
              <w:spacing w:line="240" w:lineRule="auto"/>
              <w:jc w:val="left"/>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4、设备管理：对停车诱导设备的管理有助于管理者及时掌握管辖区域内各个诱导设备的基础信息，工作参数，设备运行状态。实现对设备的添加、移除、查找、修改等操作；</w:t>
            </w:r>
          </w:p>
          <w:p w14:paraId="162E1F9E">
            <w:pPr>
              <w:spacing w:line="240" w:lineRule="auto"/>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停车诱导信息采集及交换：停车场泊位数据信息实时采集并传输到停车诱导系统，泊位信息要能够实时准确检测车辆的到达和离开。包含空余车位信息采集、稽查人员信息核实及反馈、与停车管理系统数据交换等；（需提供同类软件功能截图或软件测试报告或软件认证报告扫描件证明）</w:t>
            </w:r>
          </w:p>
          <w:p w14:paraId="228AFAA8">
            <w:pPr>
              <w:spacing w:line="240" w:lineRule="auto"/>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停车诱导信息发布：系统根据预先设定的空位信息将诱导数发至屏和移动端，实现数据同步发送。发布信息填写及审核、确认信息发布；（需提供同类软件功能截图或软件测试报告或软件认证报告扫描件证明）</w:t>
            </w:r>
          </w:p>
          <w:p w14:paraId="796054D8">
            <w:pPr>
              <w:spacing w:line="240" w:lineRule="auto"/>
              <w:jc w:val="left"/>
              <w:rPr>
                <w:rFonts w:hint="eastAsia" w:eastAsia="仿宋"/>
                <w:color w:val="auto"/>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7、第三方数据接口开发：按系统一次性建设完成要求，需要进行技术接口和数据接口开发。数据接口将来应满足对相关平台和信息系统的数据对接，完成信息交换。</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BEB0D">
            <w:pPr>
              <w:spacing w:line="240" w:lineRule="auto"/>
              <w:jc w:val="center"/>
              <w:rPr>
                <w:rFonts w:ascii="仿宋" w:hAnsi="仿宋" w:eastAsia="仿宋"/>
                <w:color w:val="auto"/>
                <w:sz w:val="24"/>
                <w:highlight w:val="none"/>
              </w:rPr>
            </w:pPr>
            <w:r>
              <w:rPr>
                <w:rFonts w:hint="eastAsia" w:ascii="仿宋" w:hAnsi="仿宋" w:eastAsia="仿宋"/>
                <w:color w:val="auto"/>
                <w:sz w:val="24"/>
                <w:highlight w:val="none"/>
              </w:rPr>
              <w:t>项</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4CB1F">
            <w:pPr>
              <w:spacing w:line="240" w:lineRule="auto"/>
              <w:jc w:val="center"/>
              <w:rPr>
                <w:rFonts w:ascii="仿宋" w:hAnsi="仿宋" w:eastAsia="仿宋"/>
                <w:color w:val="auto"/>
                <w:sz w:val="24"/>
                <w:highlight w:val="none"/>
              </w:rPr>
            </w:pPr>
            <w:r>
              <w:rPr>
                <w:rFonts w:hint="eastAsia" w:ascii="仿宋" w:hAnsi="仿宋" w:eastAsia="仿宋"/>
                <w:color w:val="auto"/>
                <w:sz w:val="24"/>
                <w:highlight w:val="none"/>
              </w:rPr>
              <w:t>1</w:t>
            </w:r>
          </w:p>
        </w:tc>
      </w:tr>
      <w:tr w14:paraId="481C3C80">
        <w:tblPrEx>
          <w:tblCellMar>
            <w:top w:w="0" w:type="dxa"/>
            <w:left w:w="108" w:type="dxa"/>
            <w:bottom w:w="0" w:type="dxa"/>
            <w:right w:w="108" w:type="dxa"/>
          </w:tblCellMar>
        </w:tblPrEx>
        <w:trPr>
          <w:trHeight w:val="27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141B3">
            <w:pPr>
              <w:spacing w:line="24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4</w:t>
            </w:r>
          </w:p>
        </w:tc>
        <w:tc>
          <w:tcPr>
            <w:tcW w:w="20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41E09">
            <w:pPr>
              <w:spacing w:line="240" w:lineRule="auto"/>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等保</w:t>
            </w:r>
          </w:p>
        </w:tc>
        <w:tc>
          <w:tcPr>
            <w:tcW w:w="3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186FE">
            <w:pPr>
              <w:spacing w:line="240" w:lineRule="auto"/>
              <w:jc w:val="left"/>
              <w:rPr>
                <w:rFonts w:hint="default"/>
                <w:color w:val="auto"/>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根据二级等保要求，对系统开展等级保护测评工作（二级），主要内容包括安全物理环境、安全通信网络、安全区域边界、安全计算环境、安全管理中心、安全管理制度、安全管理机构、安全管理人员、安全建设管理、安全运维管理，并提出整改意见，出具符合性的等保报告。</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482B8">
            <w:pPr>
              <w:spacing w:line="24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项</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FD787">
            <w:pPr>
              <w:spacing w:line="240" w:lineRule="auto"/>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w:t>
            </w:r>
          </w:p>
        </w:tc>
      </w:tr>
      <w:tr w14:paraId="22AC6222">
        <w:tblPrEx>
          <w:tblCellMar>
            <w:top w:w="0" w:type="dxa"/>
            <w:left w:w="108" w:type="dxa"/>
            <w:bottom w:w="0" w:type="dxa"/>
            <w:right w:w="108" w:type="dxa"/>
          </w:tblCellMar>
        </w:tblPrEx>
        <w:trPr>
          <w:trHeight w:val="27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29CBE">
            <w:pPr>
              <w:spacing w:line="24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5</w:t>
            </w:r>
          </w:p>
        </w:tc>
        <w:tc>
          <w:tcPr>
            <w:tcW w:w="20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1252B">
            <w:pPr>
              <w:spacing w:line="240" w:lineRule="auto"/>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密评</w:t>
            </w:r>
          </w:p>
        </w:tc>
        <w:tc>
          <w:tcPr>
            <w:tcW w:w="39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E018C">
            <w:pPr>
              <w:spacing w:line="240" w:lineRule="auto"/>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▲依据《密码法》、《信息系统密码应用要求》、《商用密码应用安全性评估管理办法（试行）》等相关文件及标准要求，对系统开展商用密码应用安全性评估工作。准评估依据为GB/T39786-2021《信息安全技术 信息系统密码应用基本要求》，内容包括但不限于：物理和环境安全、网络和通信安全、设备和计算安全、应用和数据安全、管理制度与人员管理等与密码应用相关部分。出具《</w:t>
            </w:r>
            <w:r>
              <w:rPr>
                <w:rFonts w:hint="eastAsia" w:ascii="仿宋" w:hAnsi="仿宋" w:eastAsia="仿宋"/>
                <w:color w:val="auto"/>
                <w:sz w:val="24"/>
                <w:highlight w:val="none"/>
              </w:rPr>
              <w:t>绍兴市越城区智能停车诱导系统管理平台</w:t>
            </w:r>
            <w:r>
              <w:rPr>
                <w:rFonts w:hint="eastAsia" w:ascii="仿宋" w:hAnsi="仿宋" w:eastAsia="仿宋" w:cs="仿宋"/>
                <w:i w:val="0"/>
                <w:iCs w:val="0"/>
                <w:color w:val="auto"/>
                <w:kern w:val="0"/>
                <w:sz w:val="24"/>
                <w:szCs w:val="24"/>
                <w:highlight w:val="none"/>
                <w:u w:val="none"/>
                <w:lang w:val="en-US" w:eastAsia="zh-CN" w:bidi="ar"/>
              </w:rPr>
              <w:t>商用密码应用安全性评估报告》</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238B6">
            <w:pPr>
              <w:spacing w:line="24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项</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D4B6B">
            <w:pPr>
              <w:spacing w:line="240" w:lineRule="auto"/>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w:t>
            </w:r>
          </w:p>
        </w:tc>
      </w:tr>
    </w:tbl>
    <w:p w14:paraId="5EC6E03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2. </w:t>
      </w:r>
      <w:r>
        <w:rPr>
          <w:rFonts w:hint="eastAsia" w:ascii="仿宋" w:hAnsi="仿宋" w:eastAsia="仿宋"/>
          <w:color w:val="auto"/>
          <w:sz w:val="24"/>
          <w:highlight w:val="none"/>
          <w:lang w:val="en-US" w:eastAsia="zh-CN"/>
        </w:rPr>
        <w:t>运维</w:t>
      </w:r>
      <w:r>
        <w:rPr>
          <w:rFonts w:hint="eastAsia" w:ascii="仿宋" w:hAnsi="仿宋" w:eastAsia="仿宋"/>
          <w:color w:val="auto"/>
          <w:sz w:val="24"/>
          <w:highlight w:val="none"/>
        </w:rPr>
        <w:t>服务</w:t>
      </w:r>
    </w:p>
    <w:p w14:paraId="2D496C5C">
      <w:pPr>
        <w:spacing w:line="360" w:lineRule="auto"/>
        <w:ind w:firstLine="480" w:firstLineChars="200"/>
        <w:rPr>
          <w:rFonts w:ascii="仿宋" w:hAnsi="仿宋" w:eastAsia="仿宋"/>
          <w:color w:val="auto"/>
          <w:sz w:val="24"/>
          <w:highlight w:val="none"/>
        </w:rPr>
      </w:pPr>
      <w:r>
        <w:rPr>
          <w:rFonts w:ascii="仿宋" w:hAnsi="仿宋" w:eastAsia="仿宋" w:cs="宋体"/>
          <w:color w:val="auto"/>
          <w:sz w:val="24"/>
          <w:szCs w:val="24"/>
          <w:highlight w:val="none"/>
        </w:rPr>
        <w:t>▲</w:t>
      </w:r>
      <w:r>
        <w:rPr>
          <w:rFonts w:hint="eastAsia" w:ascii="仿宋" w:hAnsi="仿宋" w:eastAsia="仿宋"/>
          <w:color w:val="auto"/>
          <w:sz w:val="24"/>
          <w:highlight w:val="none"/>
        </w:rPr>
        <w:t>2.1</w:t>
      </w:r>
      <w:r>
        <w:rPr>
          <w:rFonts w:hint="eastAsia" w:ascii="仿宋" w:hAnsi="仿宋" w:eastAsia="仿宋"/>
          <w:color w:val="auto"/>
          <w:sz w:val="24"/>
          <w:highlight w:val="none"/>
          <w:lang w:val="en-US" w:eastAsia="zh-CN"/>
        </w:rPr>
        <w:t>中标方</w:t>
      </w:r>
      <w:r>
        <w:rPr>
          <w:rFonts w:hint="eastAsia" w:ascii="仿宋" w:hAnsi="仿宋" w:eastAsia="仿宋"/>
          <w:color w:val="auto"/>
          <w:sz w:val="24"/>
          <w:highlight w:val="none"/>
        </w:rPr>
        <w:t>须在</w:t>
      </w:r>
      <w:r>
        <w:rPr>
          <w:rFonts w:hint="eastAsia" w:ascii="仿宋" w:hAnsi="仿宋" w:eastAsia="仿宋"/>
          <w:color w:val="auto"/>
          <w:sz w:val="24"/>
          <w:highlight w:val="none"/>
          <w:lang w:eastAsia="zh-CN"/>
        </w:rPr>
        <w:t>运维</w:t>
      </w:r>
      <w:r>
        <w:rPr>
          <w:rFonts w:hint="eastAsia" w:ascii="仿宋" w:hAnsi="仿宋" w:eastAsia="仿宋"/>
          <w:color w:val="auto"/>
          <w:sz w:val="24"/>
          <w:highlight w:val="none"/>
        </w:rPr>
        <w:t>期内确保所有设备正常运行。在此期间，因设备原因的故障</w:t>
      </w:r>
      <w:r>
        <w:rPr>
          <w:rFonts w:hint="eastAsia" w:ascii="仿宋" w:hAnsi="仿宋" w:eastAsia="仿宋"/>
          <w:color w:val="auto"/>
          <w:sz w:val="24"/>
          <w:highlight w:val="none"/>
          <w:lang w:eastAsia="zh-CN"/>
        </w:rPr>
        <w:t>投标人</w:t>
      </w:r>
      <w:r>
        <w:rPr>
          <w:rFonts w:hint="eastAsia" w:ascii="仿宋" w:hAnsi="仿宋" w:eastAsia="仿宋"/>
          <w:color w:val="auto"/>
          <w:sz w:val="24"/>
          <w:highlight w:val="none"/>
        </w:rPr>
        <w:t>应免费、及时处理。</w:t>
      </w:r>
    </w:p>
    <w:p w14:paraId="5554153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2.2</w:t>
      </w:r>
      <w:r>
        <w:rPr>
          <w:rFonts w:hint="eastAsia" w:ascii="仿宋" w:hAnsi="仿宋" w:eastAsia="仿宋"/>
          <w:color w:val="auto"/>
          <w:sz w:val="24"/>
          <w:highlight w:val="none"/>
          <w:lang w:eastAsia="zh-CN"/>
        </w:rPr>
        <w:t>运维</w:t>
      </w:r>
      <w:r>
        <w:rPr>
          <w:rFonts w:hint="eastAsia" w:ascii="仿宋" w:hAnsi="仿宋" w:eastAsia="仿宋"/>
          <w:color w:val="auto"/>
          <w:sz w:val="24"/>
          <w:highlight w:val="none"/>
        </w:rPr>
        <w:t>期内</w:t>
      </w:r>
      <w:r>
        <w:rPr>
          <w:rFonts w:hint="eastAsia" w:ascii="仿宋" w:hAnsi="仿宋" w:eastAsia="仿宋"/>
          <w:color w:val="auto"/>
          <w:sz w:val="24"/>
          <w:highlight w:val="none"/>
          <w:lang w:eastAsia="zh-CN"/>
        </w:rPr>
        <w:t>投标人</w:t>
      </w:r>
      <w:r>
        <w:rPr>
          <w:rFonts w:hint="eastAsia" w:ascii="仿宋" w:hAnsi="仿宋" w:eastAsia="仿宋"/>
          <w:color w:val="auto"/>
          <w:sz w:val="24"/>
          <w:highlight w:val="none"/>
        </w:rPr>
        <w:t>应提供、确保后台系统的正常运行及发布平台新版本的系统升级等服务。</w:t>
      </w:r>
    </w:p>
    <w:p w14:paraId="0306AAE5">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2.3合同期内，如出现故障，</w:t>
      </w:r>
      <w:r>
        <w:rPr>
          <w:rFonts w:hint="eastAsia" w:ascii="仿宋" w:hAnsi="仿宋" w:eastAsia="仿宋"/>
          <w:color w:val="auto"/>
          <w:sz w:val="24"/>
          <w:highlight w:val="none"/>
          <w:lang w:val="en-US" w:eastAsia="zh-CN"/>
        </w:rPr>
        <w:t>中标方</w:t>
      </w:r>
      <w:r>
        <w:rPr>
          <w:rFonts w:hint="eastAsia" w:ascii="仿宋" w:hAnsi="仿宋" w:eastAsia="仿宋"/>
          <w:color w:val="auto"/>
          <w:sz w:val="24"/>
          <w:highlight w:val="none"/>
        </w:rPr>
        <w:t>应在接到</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通知后（不仅限于书面通知），6小时内派人赴现场排除故障。如24小时内不能修复的，</w:t>
      </w:r>
      <w:r>
        <w:rPr>
          <w:rFonts w:hint="eastAsia" w:ascii="仿宋" w:hAnsi="仿宋" w:eastAsia="仿宋"/>
          <w:color w:val="auto"/>
          <w:sz w:val="24"/>
          <w:highlight w:val="none"/>
          <w:lang w:val="en-US" w:eastAsia="zh-CN"/>
        </w:rPr>
        <w:t>中标方</w:t>
      </w:r>
      <w:r>
        <w:rPr>
          <w:rFonts w:hint="eastAsia" w:ascii="仿宋" w:hAnsi="仿宋" w:eastAsia="仿宋"/>
          <w:color w:val="auto"/>
          <w:sz w:val="24"/>
          <w:highlight w:val="none"/>
        </w:rPr>
        <w:t>应及时向</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说明情况，并于72小时内修复故障。</w:t>
      </w:r>
    </w:p>
    <w:p w14:paraId="3BB598A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2.4协议期内，如遇设备受到外力损坏、交通事故损坏等情况，由</w:t>
      </w:r>
      <w:r>
        <w:rPr>
          <w:rFonts w:hint="eastAsia" w:ascii="仿宋" w:hAnsi="仿宋" w:eastAsia="仿宋"/>
          <w:color w:val="auto"/>
          <w:sz w:val="24"/>
          <w:highlight w:val="none"/>
          <w:lang w:val="en-US" w:eastAsia="zh-CN"/>
        </w:rPr>
        <w:t>采购人</w:t>
      </w:r>
      <w:r>
        <w:rPr>
          <w:rFonts w:hint="eastAsia" w:ascii="仿宋" w:hAnsi="仿宋" w:eastAsia="仿宋"/>
          <w:color w:val="auto"/>
          <w:sz w:val="24"/>
          <w:highlight w:val="none"/>
        </w:rPr>
        <w:t>会同</w:t>
      </w:r>
      <w:r>
        <w:rPr>
          <w:rFonts w:hint="eastAsia" w:ascii="仿宋" w:hAnsi="仿宋" w:eastAsia="仿宋"/>
          <w:color w:val="auto"/>
          <w:sz w:val="24"/>
          <w:highlight w:val="none"/>
          <w:lang w:val="en-US" w:eastAsia="zh-CN"/>
        </w:rPr>
        <w:t>中标方</w:t>
      </w:r>
      <w:r>
        <w:rPr>
          <w:rFonts w:hint="eastAsia" w:ascii="仿宋" w:hAnsi="仿宋" w:eastAsia="仿宋"/>
          <w:color w:val="auto"/>
          <w:sz w:val="24"/>
          <w:highlight w:val="none"/>
        </w:rPr>
        <w:t>处理，费用协商处理。</w:t>
      </w:r>
    </w:p>
    <w:p w14:paraId="159D28B3">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3. </w:t>
      </w:r>
      <w:r>
        <w:rPr>
          <w:rFonts w:hint="eastAsia" w:ascii="仿宋" w:hAnsi="仿宋" w:eastAsia="仿宋"/>
          <w:color w:val="auto"/>
          <w:sz w:val="24"/>
          <w:highlight w:val="none"/>
          <w:lang w:eastAsia="zh-CN"/>
        </w:rPr>
        <w:t>运维</w:t>
      </w:r>
      <w:r>
        <w:rPr>
          <w:rFonts w:hint="eastAsia" w:ascii="仿宋" w:hAnsi="仿宋" w:eastAsia="仿宋"/>
          <w:color w:val="auto"/>
          <w:sz w:val="24"/>
          <w:highlight w:val="none"/>
        </w:rPr>
        <w:t>设备技术要求：</w:t>
      </w:r>
    </w:p>
    <w:p w14:paraId="05EA18E5">
      <w:pPr>
        <w:spacing w:line="360" w:lineRule="auto"/>
        <w:ind w:firstLine="482" w:firstLineChars="200"/>
        <w:rPr>
          <w:rFonts w:hint="eastAsia" w:ascii="仿宋" w:hAnsi="仿宋" w:eastAsia="仿宋"/>
          <w:b/>
          <w:color w:val="auto"/>
          <w:sz w:val="24"/>
          <w:highlight w:val="none"/>
          <w:lang w:eastAsia="zh-CN"/>
        </w:rPr>
      </w:pPr>
      <w:r>
        <w:rPr>
          <w:rFonts w:hint="eastAsia" w:ascii="仿宋" w:hAnsi="仿宋" w:eastAsia="仿宋"/>
          <w:b/>
          <w:color w:val="auto"/>
          <w:sz w:val="24"/>
          <w:highlight w:val="none"/>
        </w:rPr>
        <w:t>★3.</w:t>
      </w:r>
      <w:r>
        <w:rPr>
          <w:rFonts w:ascii="仿宋" w:hAnsi="仿宋" w:eastAsia="仿宋"/>
          <w:b/>
          <w:color w:val="auto"/>
          <w:sz w:val="24"/>
          <w:highlight w:val="none"/>
        </w:rPr>
        <w:t>1</w:t>
      </w:r>
      <w:r>
        <w:rPr>
          <w:rFonts w:hint="eastAsia" w:ascii="仿宋" w:hAnsi="仿宋" w:eastAsia="仿宋"/>
          <w:b/>
          <w:color w:val="auto"/>
          <w:sz w:val="24"/>
          <w:highlight w:val="none"/>
          <w:u w:val="single"/>
          <w:lang w:eastAsia="zh-CN"/>
        </w:rPr>
        <w:t>运维</w:t>
      </w:r>
      <w:r>
        <w:rPr>
          <w:rFonts w:hint="eastAsia" w:ascii="仿宋" w:hAnsi="仿宋" w:eastAsia="仿宋"/>
          <w:b/>
          <w:color w:val="auto"/>
          <w:sz w:val="24"/>
          <w:highlight w:val="none"/>
          <w:u w:val="single"/>
        </w:rPr>
        <w:t>设备要求均可接入2019年绍兴市越城区住房和城乡建设局建成的绍兴市越城区智能停车诱导系统管理平台；（</w:t>
      </w:r>
      <w:r>
        <w:rPr>
          <w:rFonts w:hint="eastAsia" w:ascii="仿宋" w:hAnsi="仿宋" w:eastAsia="仿宋"/>
          <w:b/>
          <w:color w:val="auto"/>
          <w:sz w:val="24"/>
          <w:highlight w:val="none"/>
          <w:u w:val="single"/>
          <w:lang w:val="en-US" w:eastAsia="zh-CN"/>
        </w:rPr>
        <w:t>投标人在商务技术标中</w:t>
      </w:r>
      <w:r>
        <w:rPr>
          <w:rFonts w:hint="eastAsia" w:ascii="仿宋" w:hAnsi="仿宋" w:eastAsia="仿宋"/>
          <w:b/>
          <w:color w:val="auto"/>
          <w:sz w:val="24"/>
          <w:highlight w:val="none"/>
          <w:u w:val="single"/>
        </w:rPr>
        <w:t>提供无缝对接承诺</w:t>
      </w:r>
      <w:r>
        <w:rPr>
          <w:rFonts w:hint="eastAsia" w:ascii="仿宋" w:hAnsi="仿宋" w:eastAsia="仿宋"/>
          <w:b/>
          <w:color w:val="auto"/>
          <w:sz w:val="24"/>
          <w:highlight w:val="none"/>
          <w:u w:val="single"/>
          <w:lang w:val="en-US" w:eastAsia="zh-CN"/>
        </w:rPr>
        <w:t>函</w:t>
      </w:r>
      <w:r>
        <w:rPr>
          <w:rFonts w:hint="eastAsia" w:ascii="仿宋" w:hAnsi="仿宋" w:eastAsia="仿宋"/>
          <w:b/>
          <w:color w:val="auto"/>
          <w:sz w:val="24"/>
          <w:highlight w:val="none"/>
          <w:u w:val="single"/>
        </w:rPr>
        <w:t>，并</w:t>
      </w:r>
      <w:r>
        <w:rPr>
          <w:rFonts w:hint="eastAsia" w:ascii="仿宋" w:hAnsi="仿宋" w:eastAsia="仿宋"/>
          <w:b/>
          <w:color w:val="auto"/>
          <w:sz w:val="24"/>
          <w:highlight w:val="none"/>
          <w:u w:val="single"/>
          <w:lang w:val="en-US" w:eastAsia="zh-CN"/>
        </w:rPr>
        <w:t>承诺</w:t>
      </w:r>
      <w:r>
        <w:rPr>
          <w:rFonts w:hint="eastAsia" w:ascii="仿宋" w:hAnsi="仿宋" w:eastAsia="仿宋"/>
          <w:b/>
          <w:color w:val="auto"/>
          <w:sz w:val="24"/>
          <w:highlight w:val="none"/>
          <w:u w:val="single"/>
        </w:rPr>
        <w:t>自行承担和解决开发产生的其他一切费用，并盖投标人公章，否则做无效投标处理）</w:t>
      </w:r>
      <w:r>
        <w:rPr>
          <w:rFonts w:hint="eastAsia" w:ascii="仿宋" w:hAnsi="仿宋" w:eastAsia="仿宋"/>
          <w:b/>
          <w:color w:val="auto"/>
          <w:sz w:val="24"/>
          <w:highlight w:val="none"/>
          <w:lang w:eastAsia="zh-CN"/>
        </w:rPr>
        <w:t>。</w:t>
      </w:r>
    </w:p>
    <w:p w14:paraId="2F2BE2E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.2</w:t>
      </w:r>
      <w:r>
        <w:rPr>
          <w:rFonts w:hint="eastAsia" w:ascii="仿宋" w:hAnsi="仿宋" w:eastAsia="仿宋"/>
          <w:color w:val="auto"/>
          <w:sz w:val="24"/>
          <w:highlight w:val="none"/>
        </w:rPr>
        <w:t>支持接入越城建设、越城发布公众号；</w:t>
      </w:r>
    </w:p>
    <w:p w14:paraId="6C22812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.2</w:t>
      </w:r>
      <w:r>
        <w:rPr>
          <w:rFonts w:hint="eastAsia" w:ascii="仿宋" w:hAnsi="仿宋" w:eastAsia="仿宋"/>
          <w:color w:val="auto"/>
          <w:sz w:val="24"/>
          <w:highlight w:val="none"/>
        </w:rPr>
        <w:t>支持城市主要道路二级诱导屏余位数发布，支持各接入停车场三级诱导屏余位数发布；</w:t>
      </w:r>
    </w:p>
    <w:p w14:paraId="50777C27">
      <w:pPr>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4 附表：</w:t>
      </w:r>
      <w:r>
        <w:rPr>
          <w:rFonts w:hint="eastAsia" w:ascii="仿宋" w:hAnsi="仿宋" w:eastAsia="仿宋" w:cs="Times New Roman"/>
          <w:color w:val="auto"/>
          <w:sz w:val="24"/>
          <w:highlight w:val="none"/>
          <w:lang w:eastAsia="zh-CN"/>
        </w:rPr>
        <w:t>运维</w:t>
      </w:r>
      <w:r>
        <w:rPr>
          <w:rFonts w:hint="eastAsia" w:ascii="仿宋" w:hAnsi="仿宋" w:eastAsia="仿宋" w:cs="Times New Roman"/>
          <w:color w:val="auto"/>
          <w:sz w:val="24"/>
          <w:highlight w:val="none"/>
        </w:rPr>
        <w:t>点位清单</w:t>
      </w:r>
    </w:p>
    <w:p w14:paraId="2F38C378">
      <w:pPr>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4.1</w:t>
      </w:r>
      <w:r>
        <w:rPr>
          <w:rFonts w:hint="eastAsia" w:ascii="仿宋" w:hAnsi="仿宋" w:eastAsia="仿宋" w:cs="Times New Roman"/>
          <w:color w:val="auto"/>
          <w:sz w:val="24"/>
          <w:highlight w:val="none"/>
        </w:rPr>
        <w:t>二级诱导牌</w:t>
      </w:r>
    </w:p>
    <w:tbl>
      <w:tblPr>
        <w:tblStyle w:val="28"/>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890"/>
        <w:gridCol w:w="872"/>
        <w:gridCol w:w="1116"/>
      </w:tblGrid>
      <w:tr w14:paraId="4326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75" w:type="dxa"/>
            <w:noWrap w:val="0"/>
            <w:vAlign w:val="center"/>
          </w:tcPr>
          <w:p w14:paraId="0DAAE3F0">
            <w:pPr>
              <w:autoSpaceDE w:val="0"/>
              <w:autoSpaceDN w:val="0"/>
              <w:adjustRightInd w:val="0"/>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5890" w:type="dxa"/>
            <w:noWrap w:val="0"/>
            <w:vAlign w:val="center"/>
          </w:tcPr>
          <w:p w14:paraId="6D9BDA49">
            <w:pPr>
              <w:autoSpaceDE w:val="0"/>
              <w:autoSpaceDN w:val="0"/>
              <w:adjustRightInd w:val="0"/>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位置</w:t>
            </w:r>
          </w:p>
        </w:tc>
        <w:tc>
          <w:tcPr>
            <w:tcW w:w="872" w:type="dxa"/>
            <w:noWrap w:val="0"/>
            <w:vAlign w:val="center"/>
          </w:tcPr>
          <w:p w14:paraId="0BE92066">
            <w:pPr>
              <w:autoSpaceDE w:val="0"/>
              <w:autoSpaceDN w:val="0"/>
              <w:adjustRightInd w:val="0"/>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1116" w:type="dxa"/>
            <w:noWrap w:val="0"/>
            <w:vAlign w:val="center"/>
          </w:tcPr>
          <w:p w14:paraId="463CD9B0">
            <w:pPr>
              <w:autoSpaceDE w:val="0"/>
              <w:autoSpaceDN w:val="0"/>
              <w:adjustRightInd w:val="0"/>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r>
      <w:tr w14:paraId="5777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75" w:type="dxa"/>
            <w:noWrap w:val="0"/>
            <w:vAlign w:val="center"/>
          </w:tcPr>
          <w:p w14:paraId="22B8A3B7">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890" w:type="dxa"/>
            <w:noWrap w:val="0"/>
            <w:vAlign w:val="center"/>
          </w:tcPr>
          <w:p w14:paraId="09026E86">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胜利西路解放路口以西（西向东）</w:t>
            </w:r>
          </w:p>
        </w:tc>
        <w:tc>
          <w:tcPr>
            <w:tcW w:w="872" w:type="dxa"/>
            <w:noWrap w:val="0"/>
            <w:vAlign w:val="center"/>
          </w:tcPr>
          <w:p w14:paraId="1EF2623A">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处</w:t>
            </w:r>
          </w:p>
        </w:tc>
        <w:tc>
          <w:tcPr>
            <w:tcW w:w="1116" w:type="dxa"/>
            <w:noWrap w:val="0"/>
            <w:vAlign w:val="center"/>
          </w:tcPr>
          <w:p w14:paraId="6B25F37D">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0F61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noWrap w:val="0"/>
            <w:vAlign w:val="center"/>
          </w:tcPr>
          <w:p w14:paraId="6B2888EA">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890" w:type="dxa"/>
            <w:noWrap w:val="0"/>
            <w:vAlign w:val="center"/>
          </w:tcPr>
          <w:p w14:paraId="759EBC9C">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中兴路东街路口以北（北向南）</w:t>
            </w:r>
          </w:p>
        </w:tc>
        <w:tc>
          <w:tcPr>
            <w:tcW w:w="872" w:type="dxa"/>
            <w:noWrap w:val="0"/>
            <w:vAlign w:val="center"/>
          </w:tcPr>
          <w:p w14:paraId="688D3B0F">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处</w:t>
            </w:r>
          </w:p>
        </w:tc>
        <w:tc>
          <w:tcPr>
            <w:tcW w:w="1116" w:type="dxa"/>
            <w:noWrap w:val="0"/>
            <w:vAlign w:val="center"/>
          </w:tcPr>
          <w:p w14:paraId="6ED6B36A">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03AE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noWrap w:val="0"/>
            <w:vAlign w:val="center"/>
          </w:tcPr>
          <w:p w14:paraId="0E1C1554">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890" w:type="dxa"/>
            <w:noWrap w:val="0"/>
            <w:vAlign w:val="center"/>
          </w:tcPr>
          <w:p w14:paraId="3D73CDE7">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中兴路鲁迅路口以北（北向南）</w:t>
            </w:r>
          </w:p>
        </w:tc>
        <w:tc>
          <w:tcPr>
            <w:tcW w:w="872" w:type="dxa"/>
            <w:noWrap w:val="0"/>
            <w:vAlign w:val="center"/>
          </w:tcPr>
          <w:p w14:paraId="16BE6111">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处</w:t>
            </w:r>
          </w:p>
        </w:tc>
        <w:tc>
          <w:tcPr>
            <w:tcW w:w="1116" w:type="dxa"/>
            <w:noWrap w:val="0"/>
            <w:vAlign w:val="center"/>
          </w:tcPr>
          <w:p w14:paraId="2B3C8872">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2B9F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noWrap w:val="0"/>
            <w:vAlign w:val="center"/>
          </w:tcPr>
          <w:p w14:paraId="7D00DCC9">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890" w:type="dxa"/>
            <w:noWrap w:val="0"/>
            <w:vAlign w:val="center"/>
          </w:tcPr>
          <w:p w14:paraId="449B5345">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中兴路胜利路口以北（北向南）</w:t>
            </w:r>
          </w:p>
        </w:tc>
        <w:tc>
          <w:tcPr>
            <w:tcW w:w="872" w:type="dxa"/>
            <w:noWrap w:val="0"/>
            <w:vAlign w:val="center"/>
          </w:tcPr>
          <w:p w14:paraId="73BE5B05">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处</w:t>
            </w:r>
          </w:p>
        </w:tc>
        <w:tc>
          <w:tcPr>
            <w:tcW w:w="1116" w:type="dxa"/>
            <w:noWrap w:val="0"/>
            <w:vAlign w:val="center"/>
          </w:tcPr>
          <w:p w14:paraId="3D912847">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6691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noWrap w:val="0"/>
            <w:vAlign w:val="center"/>
          </w:tcPr>
          <w:p w14:paraId="2EC0BD2C">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890" w:type="dxa"/>
            <w:noWrap w:val="0"/>
            <w:vAlign w:val="center"/>
          </w:tcPr>
          <w:p w14:paraId="496BB780">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延安路中兴路口以西（东向西）</w:t>
            </w:r>
          </w:p>
        </w:tc>
        <w:tc>
          <w:tcPr>
            <w:tcW w:w="872" w:type="dxa"/>
            <w:noWrap w:val="0"/>
            <w:vAlign w:val="center"/>
          </w:tcPr>
          <w:p w14:paraId="5FEC2CB7">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处</w:t>
            </w:r>
          </w:p>
        </w:tc>
        <w:tc>
          <w:tcPr>
            <w:tcW w:w="1116" w:type="dxa"/>
            <w:noWrap w:val="0"/>
            <w:vAlign w:val="center"/>
          </w:tcPr>
          <w:p w14:paraId="58ED94D6">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46D8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noWrap w:val="0"/>
            <w:vAlign w:val="center"/>
          </w:tcPr>
          <w:p w14:paraId="14CF0389">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5890" w:type="dxa"/>
            <w:noWrap w:val="0"/>
            <w:vAlign w:val="center"/>
          </w:tcPr>
          <w:p w14:paraId="3CC0618E">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解放路人民路口以北（北向南）</w:t>
            </w:r>
          </w:p>
        </w:tc>
        <w:tc>
          <w:tcPr>
            <w:tcW w:w="872" w:type="dxa"/>
            <w:noWrap w:val="0"/>
            <w:vAlign w:val="center"/>
          </w:tcPr>
          <w:p w14:paraId="6979C3F3">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处</w:t>
            </w:r>
          </w:p>
        </w:tc>
        <w:tc>
          <w:tcPr>
            <w:tcW w:w="1116" w:type="dxa"/>
            <w:noWrap w:val="0"/>
            <w:vAlign w:val="center"/>
          </w:tcPr>
          <w:p w14:paraId="77136D9F">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7883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noWrap w:val="0"/>
            <w:vAlign w:val="center"/>
          </w:tcPr>
          <w:p w14:paraId="3D674DE0">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5890" w:type="dxa"/>
            <w:noWrap w:val="0"/>
            <w:vAlign w:val="center"/>
          </w:tcPr>
          <w:p w14:paraId="1EC5E1B8">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解放路人民路口以北（南向北）</w:t>
            </w:r>
          </w:p>
        </w:tc>
        <w:tc>
          <w:tcPr>
            <w:tcW w:w="872" w:type="dxa"/>
            <w:noWrap w:val="0"/>
            <w:vAlign w:val="center"/>
          </w:tcPr>
          <w:p w14:paraId="1D3F0D63">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处</w:t>
            </w:r>
          </w:p>
        </w:tc>
        <w:tc>
          <w:tcPr>
            <w:tcW w:w="1116" w:type="dxa"/>
            <w:noWrap w:val="0"/>
            <w:vAlign w:val="center"/>
          </w:tcPr>
          <w:p w14:paraId="0CB7AF26">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476F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noWrap w:val="0"/>
            <w:vAlign w:val="center"/>
          </w:tcPr>
          <w:p w14:paraId="0B81D894">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5890" w:type="dxa"/>
            <w:noWrap w:val="0"/>
            <w:vAlign w:val="center"/>
          </w:tcPr>
          <w:p w14:paraId="37D37B48">
            <w:pPr>
              <w:autoSpaceDE w:val="0"/>
              <w:autoSpaceDN w:val="0"/>
              <w:adjustRightIn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解放路胜利路口以北（北向南</w:t>
            </w:r>
            <w:r>
              <w:rPr>
                <w:rFonts w:hint="eastAsia" w:ascii="仿宋" w:hAnsi="仿宋" w:eastAsia="仿宋" w:cs="仿宋"/>
                <w:color w:val="auto"/>
                <w:sz w:val="24"/>
                <w:szCs w:val="24"/>
                <w:highlight w:val="none"/>
                <w:lang w:eastAsia="zh-CN"/>
              </w:rPr>
              <w:t>）</w:t>
            </w:r>
          </w:p>
        </w:tc>
        <w:tc>
          <w:tcPr>
            <w:tcW w:w="872" w:type="dxa"/>
            <w:noWrap w:val="0"/>
            <w:vAlign w:val="center"/>
          </w:tcPr>
          <w:p w14:paraId="62B7FAE8">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处</w:t>
            </w:r>
          </w:p>
        </w:tc>
        <w:tc>
          <w:tcPr>
            <w:tcW w:w="1116" w:type="dxa"/>
            <w:noWrap w:val="0"/>
            <w:vAlign w:val="center"/>
          </w:tcPr>
          <w:p w14:paraId="77F66A10">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3EDA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noWrap w:val="0"/>
            <w:vAlign w:val="center"/>
          </w:tcPr>
          <w:p w14:paraId="5E4B9576">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5890" w:type="dxa"/>
            <w:noWrap w:val="0"/>
            <w:vAlign w:val="center"/>
          </w:tcPr>
          <w:p w14:paraId="23F7F683">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解放路环城南路口以南（南向北）</w:t>
            </w:r>
          </w:p>
        </w:tc>
        <w:tc>
          <w:tcPr>
            <w:tcW w:w="872" w:type="dxa"/>
            <w:noWrap w:val="0"/>
            <w:vAlign w:val="center"/>
          </w:tcPr>
          <w:p w14:paraId="79305B39">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处</w:t>
            </w:r>
          </w:p>
        </w:tc>
        <w:tc>
          <w:tcPr>
            <w:tcW w:w="1116" w:type="dxa"/>
            <w:noWrap w:val="0"/>
            <w:vAlign w:val="center"/>
          </w:tcPr>
          <w:p w14:paraId="08DB24CF">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4FC4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75" w:type="dxa"/>
            <w:noWrap w:val="0"/>
            <w:vAlign w:val="center"/>
          </w:tcPr>
          <w:p w14:paraId="521F82AA">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5890" w:type="dxa"/>
            <w:noWrap w:val="0"/>
            <w:vAlign w:val="center"/>
          </w:tcPr>
          <w:p w14:paraId="456A5901">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中兴路环城南路口以北（南向北）</w:t>
            </w:r>
          </w:p>
        </w:tc>
        <w:tc>
          <w:tcPr>
            <w:tcW w:w="872" w:type="dxa"/>
            <w:noWrap w:val="0"/>
            <w:vAlign w:val="center"/>
          </w:tcPr>
          <w:p w14:paraId="6FA2EB49">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处</w:t>
            </w:r>
          </w:p>
        </w:tc>
        <w:tc>
          <w:tcPr>
            <w:tcW w:w="1116" w:type="dxa"/>
            <w:noWrap w:val="0"/>
            <w:vAlign w:val="center"/>
          </w:tcPr>
          <w:p w14:paraId="1EF5271A">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14:paraId="30BC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75" w:type="dxa"/>
            <w:noWrap w:val="0"/>
            <w:vAlign w:val="center"/>
          </w:tcPr>
          <w:p w14:paraId="37B0ABFF">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5890" w:type="dxa"/>
            <w:noWrap w:val="0"/>
            <w:vAlign w:val="center"/>
          </w:tcPr>
          <w:p w14:paraId="0EA18911">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环城西路大校场路口以西（西向东）</w:t>
            </w:r>
          </w:p>
        </w:tc>
        <w:tc>
          <w:tcPr>
            <w:tcW w:w="872" w:type="dxa"/>
            <w:noWrap w:val="0"/>
            <w:vAlign w:val="center"/>
          </w:tcPr>
          <w:p w14:paraId="5F218962">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处</w:t>
            </w:r>
          </w:p>
        </w:tc>
        <w:tc>
          <w:tcPr>
            <w:tcW w:w="1116" w:type="dxa"/>
            <w:noWrap w:val="0"/>
            <w:vAlign w:val="center"/>
          </w:tcPr>
          <w:p w14:paraId="3D09CA65">
            <w:pPr>
              <w:autoSpaceDE w:val="0"/>
              <w:autoSpaceDN w:val="0"/>
              <w:adjustRightIn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bl>
    <w:p w14:paraId="6C9D2F9A">
      <w:pPr>
        <w:spacing w:line="360" w:lineRule="auto"/>
        <w:ind w:firstLine="480" w:firstLineChars="200"/>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4.</w:t>
      </w:r>
      <w:r>
        <w:rPr>
          <w:rFonts w:hint="eastAsia" w:ascii="仿宋" w:hAnsi="仿宋" w:eastAsia="仿宋" w:cs="Times New Roman"/>
          <w:color w:val="auto"/>
          <w:sz w:val="24"/>
          <w:highlight w:val="none"/>
        </w:rPr>
        <w:t>2、</w:t>
      </w:r>
      <w:r>
        <w:rPr>
          <w:rFonts w:hint="eastAsia" w:ascii="仿宋" w:hAnsi="仿宋" w:eastAsia="仿宋" w:cs="Times New Roman"/>
          <w:color w:val="auto"/>
          <w:sz w:val="24"/>
          <w:highlight w:val="none"/>
          <w:lang w:val="en-US" w:eastAsia="zh-CN"/>
        </w:rPr>
        <w:t>余位采集点位</w:t>
      </w:r>
    </w:p>
    <w:tbl>
      <w:tblPr>
        <w:tblStyle w:val="28"/>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76"/>
        <w:gridCol w:w="5850"/>
        <w:gridCol w:w="2127"/>
      </w:tblGrid>
      <w:tr w14:paraId="1A485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220FB682">
            <w:pPr>
              <w:autoSpaceDE w:val="0"/>
              <w:autoSpaceDN w:val="0"/>
              <w:adjustRightIn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序号</w:t>
            </w:r>
          </w:p>
        </w:tc>
        <w:tc>
          <w:tcPr>
            <w:tcW w:w="5850" w:type="dxa"/>
            <w:tcBorders>
              <w:tl2br w:val="nil"/>
              <w:tr2bl w:val="nil"/>
            </w:tcBorders>
            <w:shd w:val="clear" w:color="auto" w:fill="FFFFFF"/>
            <w:noWrap/>
            <w:vAlign w:val="center"/>
          </w:tcPr>
          <w:p w14:paraId="57F1A41E">
            <w:pPr>
              <w:autoSpaceDE w:val="0"/>
              <w:autoSpaceDN w:val="0"/>
              <w:adjustRightIn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名称</w:t>
            </w:r>
          </w:p>
        </w:tc>
        <w:tc>
          <w:tcPr>
            <w:tcW w:w="2127" w:type="dxa"/>
            <w:tcBorders>
              <w:tl2br w:val="nil"/>
              <w:tr2bl w:val="nil"/>
            </w:tcBorders>
            <w:shd w:val="clear" w:color="auto" w:fill="FFFFFF"/>
            <w:noWrap/>
            <w:vAlign w:val="center"/>
          </w:tcPr>
          <w:p w14:paraId="3662D039">
            <w:pPr>
              <w:autoSpaceDE w:val="0"/>
              <w:autoSpaceDN w:val="0"/>
              <w:adjustRightIn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泊位</w:t>
            </w:r>
          </w:p>
        </w:tc>
      </w:tr>
      <w:tr w14:paraId="1242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687254CE">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5850" w:type="dxa"/>
            <w:tcBorders>
              <w:tl2br w:val="nil"/>
              <w:tr2bl w:val="nil"/>
            </w:tcBorders>
            <w:shd w:val="clear" w:color="auto" w:fill="FFFFFF"/>
            <w:noWrap w:val="0"/>
            <w:vAlign w:val="center"/>
          </w:tcPr>
          <w:p w14:paraId="2FB09569">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八佰伴停车场</w:t>
            </w:r>
          </w:p>
        </w:tc>
        <w:tc>
          <w:tcPr>
            <w:tcW w:w="2127" w:type="dxa"/>
            <w:tcBorders>
              <w:tl2br w:val="nil"/>
              <w:tr2bl w:val="nil"/>
            </w:tcBorders>
            <w:shd w:val="clear" w:color="auto" w:fill="FFFFFF"/>
            <w:noWrap w:val="0"/>
            <w:vAlign w:val="center"/>
          </w:tcPr>
          <w:p w14:paraId="70E1C477">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270</w:t>
            </w:r>
          </w:p>
        </w:tc>
      </w:tr>
      <w:tr w14:paraId="26E0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3010695F">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5850" w:type="dxa"/>
            <w:tcBorders>
              <w:tl2br w:val="nil"/>
              <w:tr2bl w:val="nil"/>
            </w:tcBorders>
            <w:shd w:val="clear" w:color="auto" w:fill="FFFFFF"/>
            <w:noWrap w:val="0"/>
            <w:vAlign w:val="center"/>
          </w:tcPr>
          <w:p w14:paraId="5B3B4338">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八字桥停车场</w:t>
            </w:r>
          </w:p>
        </w:tc>
        <w:tc>
          <w:tcPr>
            <w:tcW w:w="2127" w:type="dxa"/>
            <w:tcBorders>
              <w:tl2br w:val="nil"/>
              <w:tr2bl w:val="nil"/>
            </w:tcBorders>
            <w:shd w:val="clear" w:color="auto" w:fill="FFFFFF"/>
            <w:noWrap w:val="0"/>
            <w:vAlign w:val="center"/>
          </w:tcPr>
          <w:p w14:paraId="33766E5B">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280</w:t>
            </w:r>
          </w:p>
        </w:tc>
      </w:tr>
      <w:tr w14:paraId="1F21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05B056E3">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5850" w:type="dxa"/>
            <w:tcBorders>
              <w:tl2br w:val="nil"/>
              <w:tr2bl w:val="nil"/>
            </w:tcBorders>
            <w:shd w:val="clear" w:color="auto" w:fill="FFFFFF"/>
            <w:noWrap w:val="0"/>
            <w:vAlign w:val="center"/>
          </w:tcPr>
          <w:p w14:paraId="42D866CC">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财源中心</w:t>
            </w:r>
          </w:p>
        </w:tc>
        <w:tc>
          <w:tcPr>
            <w:tcW w:w="2127" w:type="dxa"/>
            <w:tcBorders>
              <w:tl2br w:val="nil"/>
              <w:tr2bl w:val="nil"/>
            </w:tcBorders>
            <w:shd w:val="clear" w:color="auto" w:fill="FFFFFF"/>
            <w:noWrap w:val="0"/>
            <w:vAlign w:val="center"/>
          </w:tcPr>
          <w:p w14:paraId="5E19DF96">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300</w:t>
            </w:r>
          </w:p>
        </w:tc>
      </w:tr>
      <w:tr w14:paraId="41D8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459CB3D4">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5850" w:type="dxa"/>
            <w:tcBorders>
              <w:tl2br w:val="nil"/>
              <w:tr2bl w:val="nil"/>
            </w:tcBorders>
            <w:shd w:val="clear" w:color="auto" w:fill="FFFFFF"/>
            <w:noWrap w:val="0"/>
            <w:vAlign w:val="center"/>
          </w:tcPr>
          <w:p w14:paraId="50942FF5">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财智大厦</w:t>
            </w:r>
          </w:p>
        </w:tc>
        <w:tc>
          <w:tcPr>
            <w:tcW w:w="2127" w:type="dxa"/>
            <w:tcBorders>
              <w:tl2br w:val="nil"/>
              <w:tr2bl w:val="nil"/>
            </w:tcBorders>
            <w:shd w:val="clear" w:color="auto" w:fill="FFFFFF"/>
            <w:noWrap w:val="0"/>
            <w:vAlign w:val="center"/>
          </w:tcPr>
          <w:p w14:paraId="2C3A9691">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100</w:t>
            </w:r>
          </w:p>
        </w:tc>
      </w:tr>
      <w:tr w14:paraId="5BC7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799D88E9">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5850" w:type="dxa"/>
            <w:tcBorders>
              <w:tl2br w:val="nil"/>
              <w:tr2bl w:val="nil"/>
            </w:tcBorders>
            <w:shd w:val="clear" w:color="auto" w:fill="FFFFFF"/>
            <w:noWrap w:val="0"/>
            <w:vAlign w:val="center"/>
          </w:tcPr>
          <w:p w14:paraId="34667948">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城市广场地下停车场</w:t>
            </w:r>
          </w:p>
        </w:tc>
        <w:tc>
          <w:tcPr>
            <w:tcW w:w="2127" w:type="dxa"/>
            <w:tcBorders>
              <w:tl2br w:val="nil"/>
              <w:tr2bl w:val="nil"/>
            </w:tcBorders>
            <w:shd w:val="clear" w:color="auto" w:fill="FFFFFF"/>
            <w:noWrap w:val="0"/>
            <w:vAlign w:val="center"/>
          </w:tcPr>
          <w:p w14:paraId="5113C94D">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110</w:t>
            </w:r>
          </w:p>
        </w:tc>
      </w:tr>
      <w:tr w14:paraId="0320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2EE6987A">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5850" w:type="dxa"/>
            <w:tcBorders>
              <w:tl2br w:val="nil"/>
              <w:tr2bl w:val="nil"/>
            </w:tcBorders>
            <w:shd w:val="clear" w:color="auto" w:fill="FFFFFF"/>
            <w:noWrap w:val="0"/>
            <w:vAlign w:val="center"/>
          </w:tcPr>
          <w:p w14:paraId="053659F3">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城市广场立体停车库</w:t>
            </w:r>
          </w:p>
        </w:tc>
        <w:tc>
          <w:tcPr>
            <w:tcW w:w="2127" w:type="dxa"/>
            <w:tcBorders>
              <w:tl2br w:val="nil"/>
              <w:tr2bl w:val="nil"/>
            </w:tcBorders>
            <w:shd w:val="clear" w:color="auto" w:fill="FFFFFF"/>
            <w:noWrap w:val="0"/>
            <w:vAlign w:val="center"/>
          </w:tcPr>
          <w:p w14:paraId="73FBFACA">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286</w:t>
            </w:r>
          </w:p>
        </w:tc>
      </w:tr>
      <w:tr w14:paraId="0350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2BF7588A">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5850" w:type="dxa"/>
            <w:tcBorders>
              <w:tl2br w:val="nil"/>
              <w:tr2bl w:val="nil"/>
            </w:tcBorders>
            <w:shd w:val="clear" w:color="auto" w:fill="FFFFFF"/>
            <w:noWrap w:val="0"/>
            <w:vAlign w:val="center"/>
          </w:tcPr>
          <w:p w14:paraId="1E8833DB">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迪荡滑板公园停车场</w:t>
            </w:r>
          </w:p>
        </w:tc>
        <w:tc>
          <w:tcPr>
            <w:tcW w:w="2127" w:type="dxa"/>
            <w:tcBorders>
              <w:tl2br w:val="nil"/>
              <w:tr2bl w:val="nil"/>
            </w:tcBorders>
            <w:shd w:val="clear" w:color="auto" w:fill="FFFFFF"/>
            <w:noWrap w:val="0"/>
            <w:vAlign w:val="center"/>
          </w:tcPr>
          <w:p w14:paraId="2FACAE11">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r>
      <w:tr w14:paraId="13FA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6C1013E6">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c>
          <w:tcPr>
            <w:tcW w:w="5850" w:type="dxa"/>
            <w:tcBorders>
              <w:tl2br w:val="nil"/>
              <w:tr2bl w:val="nil"/>
            </w:tcBorders>
            <w:shd w:val="clear" w:color="auto" w:fill="FFFFFF"/>
            <w:noWrap w:val="0"/>
            <w:vAlign w:val="center"/>
          </w:tcPr>
          <w:p w14:paraId="0A8DA517">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砥砺文化创业园</w:t>
            </w:r>
          </w:p>
        </w:tc>
        <w:tc>
          <w:tcPr>
            <w:tcW w:w="2127" w:type="dxa"/>
            <w:tcBorders>
              <w:tl2br w:val="nil"/>
              <w:tr2bl w:val="nil"/>
            </w:tcBorders>
            <w:shd w:val="clear" w:color="auto" w:fill="FFFFFF"/>
            <w:noWrap w:val="0"/>
            <w:vAlign w:val="center"/>
          </w:tcPr>
          <w:p w14:paraId="2E56214E">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75</w:t>
            </w:r>
          </w:p>
        </w:tc>
      </w:tr>
      <w:tr w14:paraId="1639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7AFD8DFC">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5850" w:type="dxa"/>
            <w:tcBorders>
              <w:tl2br w:val="nil"/>
              <w:tr2bl w:val="nil"/>
            </w:tcBorders>
            <w:shd w:val="clear" w:color="auto" w:fill="FFFFFF"/>
            <w:noWrap w:val="0"/>
            <w:vAlign w:val="center"/>
          </w:tcPr>
          <w:p w14:paraId="043139EB">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第二医院停车场</w:t>
            </w:r>
          </w:p>
        </w:tc>
        <w:tc>
          <w:tcPr>
            <w:tcW w:w="2127" w:type="dxa"/>
            <w:tcBorders>
              <w:tl2br w:val="nil"/>
              <w:tr2bl w:val="nil"/>
            </w:tcBorders>
            <w:shd w:val="clear" w:color="auto" w:fill="FFFFFF"/>
            <w:noWrap w:val="0"/>
            <w:vAlign w:val="center"/>
          </w:tcPr>
          <w:p w14:paraId="06D155A4">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300</w:t>
            </w:r>
          </w:p>
        </w:tc>
      </w:tr>
      <w:tr w14:paraId="4901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0365748D">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p>
        </w:tc>
        <w:tc>
          <w:tcPr>
            <w:tcW w:w="5850" w:type="dxa"/>
            <w:tcBorders>
              <w:tl2br w:val="nil"/>
              <w:tr2bl w:val="nil"/>
            </w:tcBorders>
            <w:shd w:val="clear" w:color="auto" w:fill="FFFFFF"/>
            <w:noWrap w:val="0"/>
            <w:vAlign w:val="center"/>
          </w:tcPr>
          <w:p w14:paraId="67933C71">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东街广场地下停车场</w:t>
            </w:r>
          </w:p>
        </w:tc>
        <w:tc>
          <w:tcPr>
            <w:tcW w:w="2127" w:type="dxa"/>
            <w:tcBorders>
              <w:tl2br w:val="nil"/>
              <w:tr2bl w:val="nil"/>
            </w:tcBorders>
            <w:shd w:val="clear" w:color="auto" w:fill="FFFFFF"/>
            <w:noWrap w:val="0"/>
            <w:vAlign w:val="center"/>
          </w:tcPr>
          <w:p w14:paraId="20095414">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76</w:t>
            </w:r>
          </w:p>
        </w:tc>
      </w:tr>
      <w:tr w14:paraId="32FF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5602DFC2">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p>
        </w:tc>
        <w:tc>
          <w:tcPr>
            <w:tcW w:w="5850" w:type="dxa"/>
            <w:tcBorders>
              <w:tl2br w:val="nil"/>
              <w:tr2bl w:val="nil"/>
            </w:tcBorders>
            <w:shd w:val="clear" w:color="auto" w:fill="FFFFFF"/>
            <w:noWrap w:val="0"/>
            <w:vAlign w:val="center"/>
          </w:tcPr>
          <w:p w14:paraId="6638D9B5">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高家弄停车场</w:t>
            </w:r>
          </w:p>
        </w:tc>
        <w:tc>
          <w:tcPr>
            <w:tcW w:w="2127" w:type="dxa"/>
            <w:tcBorders>
              <w:tl2br w:val="nil"/>
              <w:tr2bl w:val="nil"/>
            </w:tcBorders>
            <w:shd w:val="clear" w:color="auto" w:fill="FFFFFF"/>
            <w:noWrap w:val="0"/>
            <w:vAlign w:val="center"/>
          </w:tcPr>
          <w:p w14:paraId="2AD19161">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147</w:t>
            </w:r>
          </w:p>
        </w:tc>
      </w:tr>
      <w:tr w14:paraId="44D6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6F1EEE8D">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c>
          <w:tcPr>
            <w:tcW w:w="5850" w:type="dxa"/>
            <w:tcBorders>
              <w:tl2br w:val="nil"/>
              <w:tr2bl w:val="nil"/>
            </w:tcBorders>
            <w:shd w:val="clear" w:color="auto" w:fill="FFFFFF"/>
            <w:noWrap w:val="0"/>
            <w:vAlign w:val="center"/>
          </w:tcPr>
          <w:p w14:paraId="680E9403">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高新区人民医院</w:t>
            </w:r>
          </w:p>
        </w:tc>
        <w:tc>
          <w:tcPr>
            <w:tcW w:w="2127" w:type="dxa"/>
            <w:tcBorders>
              <w:tl2br w:val="nil"/>
              <w:tr2bl w:val="nil"/>
            </w:tcBorders>
            <w:shd w:val="clear" w:color="auto" w:fill="FFFFFF"/>
            <w:noWrap w:val="0"/>
            <w:vAlign w:val="center"/>
          </w:tcPr>
          <w:p w14:paraId="3BBAEE8D">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100</w:t>
            </w:r>
          </w:p>
        </w:tc>
      </w:tr>
      <w:tr w14:paraId="19CE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5FB8ADD5">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p>
        </w:tc>
        <w:tc>
          <w:tcPr>
            <w:tcW w:w="5850" w:type="dxa"/>
            <w:tcBorders>
              <w:tl2br w:val="nil"/>
              <w:tr2bl w:val="nil"/>
            </w:tcBorders>
            <w:shd w:val="clear" w:color="auto" w:fill="FFFFFF"/>
            <w:noWrap w:val="0"/>
            <w:vAlign w:val="center"/>
          </w:tcPr>
          <w:p w14:paraId="7CAA6B41">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冠城商业广场</w:t>
            </w:r>
          </w:p>
        </w:tc>
        <w:tc>
          <w:tcPr>
            <w:tcW w:w="2127" w:type="dxa"/>
            <w:tcBorders>
              <w:tl2br w:val="nil"/>
              <w:tr2bl w:val="nil"/>
            </w:tcBorders>
            <w:shd w:val="clear" w:color="auto" w:fill="FFFFFF"/>
            <w:noWrap w:val="0"/>
            <w:vAlign w:val="center"/>
          </w:tcPr>
          <w:p w14:paraId="293CB6FF">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400</w:t>
            </w:r>
          </w:p>
        </w:tc>
      </w:tr>
      <w:tr w14:paraId="4E6A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17415DFE">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p>
        </w:tc>
        <w:tc>
          <w:tcPr>
            <w:tcW w:w="5850" w:type="dxa"/>
            <w:tcBorders>
              <w:tl2br w:val="nil"/>
              <w:tr2bl w:val="nil"/>
            </w:tcBorders>
            <w:shd w:val="clear" w:color="auto" w:fill="FFFFFF"/>
            <w:noWrap w:val="0"/>
            <w:vAlign w:val="center"/>
          </w:tcPr>
          <w:p w14:paraId="374D3413">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国际摩尔城</w:t>
            </w:r>
          </w:p>
        </w:tc>
        <w:tc>
          <w:tcPr>
            <w:tcW w:w="2127" w:type="dxa"/>
            <w:tcBorders>
              <w:tl2br w:val="nil"/>
              <w:tr2bl w:val="nil"/>
            </w:tcBorders>
            <w:shd w:val="clear" w:color="auto" w:fill="FFFFFF"/>
            <w:noWrap w:val="0"/>
            <w:vAlign w:val="center"/>
          </w:tcPr>
          <w:p w14:paraId="201BE617">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100</w:t>
            </w:r>
          </w:p>
        </w:tc>
      </w:tr>
      <w:tr w14:paraId="4E66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456E9C2E">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p>
        </w:tc>
        <w:tc>
          <w:tcPr>
            <w:tcW w:w="5850" w:type="dxa"/>
            <w:tcBorders>
              <w:tl2br w:val="nil"/>
              <w:tr2bl w:val="nil"/>
            </w:tcBorders>
            <w:shd w:val="clear" w:color="auto" w:fill="FFFFFF"/>
            <w:noWrap w:val="0"/>
            <w:vAlign w:val="center"/>
          </w:tcPr>
          <w:p w14:paraId="1CEFAAE4">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好望大厦停车场</w:t>
            </w:r>
          </w:p>
        </w:tc>
        <w:tc>
          <w:tcPr>
            <w:tcW w:w="2127" w:type="dxa"/>
            <w:tcBorders>
              <w:tl2br w:val="nil"/>
              <w:tr2bl w:val="nil"/>
            </w:tcBorders>
            <w:shd w:val="clear" w:color="auto" w:fill="FFFFFF"/>
            <w:noWrap w:val="0"/>
            <w:vAlign w:val="center"/>
          </w:tcPr>
          <w:p w14:paraId="08FB5386">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260</w:t>
            </w:r>
          </w:p>
        </w:tc>
      </w:tr>
      <w:tr w14:paraId="43C2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712C1B26">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p>
        </w:tc>
        <w:tc>
          <w:tcPr>
            <w:tcW w:w="5850" w:type="dxa"/>
            <w:tcBorders>
              <w:tl2br w:val="nil"/>
              <w:tr2bl w:val="nil"/>
            </w:tcBorders>
            <w:shd w:val="clear" w:color="auto" w:fill="FFFFFF"/>
            <w:noWrap w:val="0"/>
            <w:vAlign w:val="center"/>
          </w:tcPr>
          <w:p w14:paraId="6ABCC504">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红太阳停车场</w:t>
            </w:r>
          </w:p>
        </w:tc>
        <w:tc>
          <w:tcPr>
            <w:tcW w:w="2127" w:type="dxa"/>
            <w:tcBorders>
              <w:tl2br w:val="nil"/>
              <w:tr2bl w:val="nil"/>
            </w:tcBorders>
            <w:shd w:val="clear" w:color="auto" w:fill="FFFFFF"/>
            <w:noWrap w:val="0"/>
            <w:vAlign w:val="center"/>
          </w:tcPr>
          <w:p w14:paraId="661AC304">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95</w:t>
            </w:r>
          </w:p>
        </w:tc>
      </w:tr>
      <w:tr w14:paraId="1613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76C23EBF">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p>
        </w:tc>
        <w:tc>
          <w:tcPr>
            <w:tcW w:w="5850" w:type="dxa"/>
            <w:tcBorders>
              <w:tl2br w:val="nil"/>
              <w:tr2bl w:val="nil"/>
            </w:tcBorders>
            <w:shd w:val="clear" w:color="auto" w:fill="FFFFFF"/>
            <w:noWrap w:val="0"/>
            <w:vAlign w:val="center"/>
          </w:tcPr>
          <w:p w14:paraId="6EF0F01D">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黄金时代停车场</w:t>
            </w:r>
          </w:p>
        </w:tc>
        <w:tc>
          <w:tcPr>
            <w:tcW w:w="2127" w:type="dxa"/>
            <w:tcBorders>
              <w:tl2br w:val="nil"/>
              <w:tr2bl w:val="nil"/>
            </w:tcBorders>
            <w:shd w:val="clear" w:color="auto" w:fill="FFFFFF"/>
            <w:noWrap w:val="0"/>
            <w:vAlign w:val="center"/>
          </w:tcPr>
          <w:p w14:paraId="34FB00EF">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180</w:t>
            </w:r>
          </w:p>
        </w:tc>
      </w:tr>
      <w:tr w14:paraId="1BB3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287DE6B1">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p>
        </w:tc>
        <w:tc>
          <w:tcPr>
            <w:tcW w:w="5850" w:type="dxa"/>
            <w:tcBorders>
              <w:tl2br w:val="nil"/>
              <w:tr2bl w:val="nil"/>
            </w:tcBorders>
            <w:shd w:val="clear" w:color="auto" w:fill="FFFFFF"/>
            <w:noWrap w:val="0"/>
            <w:vAlign w:val="center"/>
          </w:tcPr>
          <w:p w14:paraId="68A2675D">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汇金大厦</w:t>
            </w:r>
          </w:p>
        </w:tc>
        <w:tc>
          <w:tcPr>
            <w:tcW w:w="2127" w:type="dxa"/>
            <w:tcBorders>
              <w:tl2br w:val="nil"/>
              <w:tr2bl w:val="nil"/>
            </w:tcBorders>
            <w:shd w:val="clear" w:color="auto" w:fill="FFFFFF"/>
            <w:noWrap w:val="0"/>
            <w:vAlign w:val="center"/>
          </w:tcPr>
          <w:p w14:paraId="4607AFB9">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200</w:t>
            </w:r>
          </w:p>
        </w:tc>
      </w:tr>
      <w:tr w14:paraId="73FB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4CD1279A">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p>
        </w:tc>
        <w:tc>
          <w:tcPr>
            <w:tcW w:w="5850" w:type="dxa"/>
            <w:tcBorders>
              <w:tl2br w:val="nil"/>
              <w:tr2bl w:val="nil"/>
            </w:tcBorders>
            <w:shd w:val="clear" w:color="auto" w:fill="FFFFFF"/>
            <w:noWrap w:val="0"/>
            <w:vAlign w:val="center"/>
          </w:tcPr>
          <w:p w14:paraId="49A38DFF">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汇银大厦</w:t>
            </w:r>
          </w:p>
        </w:tc>
        <w:tc>
          <w:tcPr>
            <w:tcW w:w="2127" w:type="dxa"/>
            <w:tcBorders>
              <w:tl2br w:val="nil"/>
              <w:tr2bl w:val="nil"/>
            </w:tcBorders>
            <w:shd w:val="clear" w:color="auto" w:fill="FFFFFF"/>
            <w:noWrap w:val="0"/>
            <w:vAlign w:val="center"/>
          </w:tcPr>
          <w:p w14:paraId="42EEAFDC">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170</w:t>
            </w:r>
          </w:p>
        </w:tc>
      </w:tr>
      <w:tr w14:paraId="1B7F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69B409C7">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p>
        </w:tc>
        <w:tc>
          <w:tcPr>
            <w:tcW w:w="5850" w:type="dxa"/>
            <w:tcBorders>
              <w:tl2br w:val="nil"/>
              <w:tr2bl w:val="nil"/>
            </w:tcBorders>
            <w:shd w:val="clear" w:color="auto" w:fill="FFFFFF"/>
            <w:noWrap w:val="0"/>
            <w:vAlign w:val="center"/>
          </w:tcPr>
          <w:p w14:paraId="3CCEBEB2">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金昌昆仑东区</w:t>
            </w:r>
          </w:p>
        </w:tc>
        <w:tc>
          <w:tcPr>
            <w:tcW w:w="2127" w:type="dxa"/>
            <w:tcBorders>
              <w:tl2br w:val="nil"/>
              <w:tr2bl w:val="nil"/>
            </w:tcBorders>
            <w:shd w:val="clear" w:color="auto" w:fill="FFFFFF"/>
            <w:noWrap w:val="0"/>
            <w:vAlign w:val="center"/>
          </w:tcPr>
          <w:p w14:paraId="360E40B0">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45</w:t>
            </w:r>
          </w:p>
        </w:tc>
      </w:tr>
      <w:tr w14:paraId="4C5E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6E707696">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p>
        </w:tc>
        <w:tc>
          <w:tcPr>
            <w:tcW w:w="5850" w:type="dxa"/>
            <w:tcBorders>
              <w:tl2br w:val="nil"/>
              <w:tr2bl w:val="nil"/>
            </w:tcBorders>
            <w:shd w:val="clear" w:color="auto" w:fill="FFFFFF"/>
            <w:noWrap w:val="0"/>
            <w:vAlign w:val="center"/>
          </w:tcPr>
          <w:p w14:paraId="55F78F6B">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金昌昆仑国际2号楼</w:t>
            </w:r>
          </w:p>
        </w:tc>
        <w:tc>
          <w:tcPr>
            <w:tcW w:w="2127" w:type="dxa"/>
            <w:tcBorders>
              <w:tl2br w:val="nil"/>
              <w:tr2bl w:val="nil"/>
            </w:tcBorders>
            <w:shd w:val="clear" w:color="auto" w:fill="FFFFFF"/>
            <w:noWrap w:val="0"/>
            <w:vAlign w:val="center"/>
          </w:tcPr>
          <w:p w14:paraId="2BFE6595">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85</w:t>
            </w:r>
          </w:p>
        </w:tc>
      </w:tr>
      <w:tr w14:paraId="5767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19554AB3">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p>
        </w:tc>
        <w:tc>
          <w:tcPr>
            <w:tcW w:w="5850" w:type="dxa"/>
            <w:tcBorders>
              <w:tl2br w:val="nil"/>
              <w:tr2bl w:val="nil"/>
            </w:tcBorders>
            <w:shd w:val="clear" w:color="auto" w:fill="FFFFFF"/>
            <w:noWrap w:val="0"/>
            <w:vAlign w:val="center"/>
          </w:tcPr>
          <w:p w14:paraId="3FE7CBC9">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金帝惠坊街停车场</w:t>
            </w:r>
          </w:p>
        </w:tc>
        <w:tc>
          <w:tcPr>
            <w:tcW w:w="2127" w:type="dxa"/>
            <w:tcBorders>
              <w:tl2br w:val="nil"/>
              <w:tr2bl w:val="nil"/>
            </w:tcBorders>
            <w:shd w:val="clear" w:color="auto" w:fill="FFFFFF"/>
            <w:noWrap w:val="0"/>
            <w:vAlign w:val="center"/>
          </w:tcPr>
          <w:p w14:paraId="3A4A9EE9">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1000</w:t>
            </w:r>
          </w:p>
        </w:tc>
      </w:tr>
      <w:tr w14:paraId="6132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0985DB1B">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p>
        </w:tc>
        <w:tc>
          <w:tcPr>
            <w:tcW w:w="5850" w:type="dxa"/>
            <w:tcBorders>
              <w:tl2br w:val="nil"/>
              <w:tr2bl w:val="nil"/>
            </w:tcBorders>
            <w:shd w:val="clear" w:color="auto" w:fill="FFFFFF"/>
            <w:noWrap w:val="0"/>
            <w:vAlign w:val="center"/>
          </w:tcPr>
          <w:p w14:paraId="68BE3005">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金时代广场停车场</w:t>
            </w:r>
          </w:p>
        </w:tc>
        <w:tc>
          <w:tcPr>
            <w:tcW w:w="2127" w:type="dxa"/>
            <w:tcBorders>
              <w:tl2br w:val="nil"/>
              <w:tr2bl w:val="nil"/>
            </w:tcBorders>
            <w:shd w:val="clear" w:color="auto" w:fill="FFFFFF"/>
            <w:noWrap w:val="0"/>
            <w:vAlign w:val="center"/>
          </w:tcPr>
          <w:p w14:paraId="2D0A1486">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870</w:t>
            </w:r>
          </w:p>
        </w:tc>
      </w:tr>
      <w:tr w14:paraId="72F7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197F4FC4">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p>
        </w:tc>
        <w:tc>
          <w:tcPr>
            <w:tcW w:w="5850" w:type="dxa"/>
            <w:tcBorders>
              <w:tl2br w:val="nil"/>
              <w:tr2bl w:val="nil"/>
            </w:tcBorders>
            <w:shd w:val="clear" w:color="auto" w:fill="FFFFFF"/>
            <w:noWrap w:val="0"/>
            <w:vAlign w:val="center"/>
          </w:tcPr>
          <w:p w14:paraId="61B467E1">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开元名都大酒店</w:t>
            </w:r>
          </w:p>
        </w:tc>
        <w:tc>
          <w:tcPr>
            <w:tcW w:w="2127" w:type="dxa"/>
            <w:tcBorders>
              <w:tl2br w:val="nil"/>
              <w:tr2bl w:val="nil"/>
            </w:tcBorders>
            <w:shd w:val="clear" w:color="auto" w:fill="FFFFFF"/>
            <w:noWrap w:val="0"/>
            <w:vAlign w:val="center"/>
          </w:tcPr>
          <w:p w14:paraId="63563AC2">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200</w:t>
            </w:r>
          </w:p>
        </w:tc>
      </w:tr>
      <w:tr w14:paraId="73FF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13ADB4F2">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p>
        </w:tc>
        <w:tc>
          <w:tcPr>
            <w:tcW w:w="5850" w:type="dxa"/>
            <w:tcBorders>
              <w:tl2br w:val="nil"/>
              <w:tr2bl w:val="nil"/>
            </w:tcBorders>
            <w:shd w:val="clear" w:color="auto" w:fill="FFFFFF"/>
            <w:noWrap w:val="0"/>
            <w:vAlign w:val="center"/>
          </w:tcPr>
          <w:p w14:paraId="43580EBE">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鲁迅故里入口</w:t>
            </w:r>
          </w:p>
        </w:tc>
        <w:tc>
          <w:tcPr>
            <w:tcW w:w="2127" w:type="dxa"/>
            <w:tcBorders>
              <w:tl2br w:val="nil"/>
              <w:tr2bl w:val="nil"/>
            </w:tcBorders>
            <w:shd w:val="clear" w:color="auto" w:fill="FFFFFF"/>
            <w:noWrap w:val="0"/>
            <w:vAlign w:val="center"/>
          </w:tcPr>
          <w:p w14:paraId="1D307991">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100</w:t>
            </w:r>
          </w:p>
        </w:tc>
      </w:tr>
      <w:tr w14:paraId="4C3E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52B1B802">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p>
        </w:tc>
        <w:tc>
          <w:tcPr>
            <w:tcW w:w="5850" w:type="dxa"/>
            <w:tcBorders>
              <w:tl2br w:val="nil"/>
              <w:tr2bl w:val="nil"/>
            </w:tcBorders>
            <w:shd w:val="clear" w:color="auto" w:fill="FFFFFF"/>
            <w:noWrap w:val="0"/>
            <w:vAlign w:val="center"/>
          </w:tcPr>
          <w:p w14:paraId="011DFE44">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玛格丽特</w:t>
            </w:r>
          </w:p>
        </w:tc>
        <w:tc>
          <w:tcPr>
            <w:tcW w:w="2127" w:type="dxa"/>
            <w:tcBorders>
              <w:tl2br w:val="nil"/>
              <w:tr2bl w:val="nil"/>
            </w:tcBorders>
            <w:shd w:val="clear" w:color="auto" w:fill="FFFFFF"/>
            <w:noWrap w:val="0"/>
            <w:vAlign w:val="center"/>
          </w:tcPr>
          <w:p w14:paraId="7F91193D">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450</w:t>
            </w:r>
          </w:p>
        </w:tc>
      </w:tr>
      <w:tr w14:paraId="7E03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34F48977">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w:t>
            </w:r>
          </w:p>
        </w:tc>
        <w:tc>
          <w:tcPr>
            <w:tcW w:w="5850" w:type="dxa"/>
            <w:tcBorders>
              <w:tl2br w:val="nil"/>
              <w:tr2bl w:val="nil"/>
            </w:tcBorders>
            <w:shd w:val="clear" w:color="auto" w:fill="FFFFFF"/>
            <w:noWrap w:val="0"/>
            <w:vAlign w:val="center"/>
          </w:tcPr>
          <w:p w14:paraId="26C359FA">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梅龙湖公园停车场</w:t>
            </w:r>
          </w:p>
        </w:tc>
        <w:tc>
          <w:tcPr>
            <w:tcW w:w="2127" w:type="dxa"/>
            <w:tcBorders>
              <w:tl2br w:val="nil"/>
              <w:tr2bl w:val="nil"/>
            </w:tcBorders>
            <w:shd w:val="clear" w:color="auto" w:fill="FFFFFF"/>
            <w:noWrap w:val="0"/>
            <w:vAlign w:val="center"/>
          </w:tcPr>
          <w:p w14:paraId="3DBEAB06">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p>
        </w:tc>
      </w:tr>
      <w:tr w14:paraId="0FC8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3651C856">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w:t>
            </w:r>
          </w:p>
        </w:tc>
        <w:tc>
          <w:tcPr>
            <w:tcW w:w="5850" w:type="dxa"/>
            <w:tcBorders>
              <w:tl2br w:val="nil"/>
              <w:tr2bl w:val="nil"/>
            </w:tcBorders>
            <w:shd w:val="clear" w:color="auto" w:fill="FFFFFF"/>
            <w:noWrap w:val="0"/>
            <w:vAlign w:val="center"/>
          </w:tcPr>
          <w:p w14:paraId="097B2FF7">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欧尚地下停车场</w:t>
            </w:r>
          </w:p>
        </w:tc>
        <w:tc>
          <w:tcPr>
            <w:tcW w:w="2127" w:type="dxa"/>
            <w:tcBorders>
              <w:tl2br w:val="nil"/>
              <w:tr2bl w:val="nil"/>
            </w:tcBorders>
            <w:shd w:val="clear" w:color="auto" w:fill="FFFFFF"/>
            <w:noWrap w:val="0"/>
            <w:vAlign w:val="center"/>
          </w:tcPr>
          <w:p w14:paraId="624E2F67">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350</w:t>
            </w:r>
          </w:p>
        </w:tc>
      </w:tr>
      <w:tr w14:paraId="1907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46ED1A35">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p>
        </w:tc>
        <w:tc>
          <w:tcPr>
            <w:tcW w:w="5850" w:type="dxa"/>
            <w:tcBorders>
              <w:tl2br w:val="nil"/>
              <w:tr2bl w:val="nil"/>
            </w:tcBorders>
            <w:shd w:val="clear" w:color="auto" w:fill="FFFFFF"/>
            <w:noWrap w:val="0"/>
            <w:vAlign w:val="center"/>
          </w:tcPr>
          <w:p w14:paraId="5F594D41">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情缘龙山</w:t>
            </w:r>
          </w:p>
        </w:tc>
        <w:tc>
          <w:tcPr>
            <w:tcW w:w="2127" w:type="dxa"/>
            <w:tcBorders>
              <w:tl2br w:val="nil"/>
              <w:tr2bl w:val="nil"/>
            </w:tcBorders>
            <w:shd w:val="clear" w:color="auto" w:fill="FFFFFF"/>
            <w:noWrap w:val="0"/>
            <w:vAlign w:val="center"/>
          </w:tcPr>
          <w:p w14:paraId="0F252113">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200</w:t>
            </w:r>
          </w:p>
        </w:tc>
      </w:tr>
      <w:tr w14:paraId="19EC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44AC8FCF">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p>
        </w:tc>
        <w:tc>
          <w:tcPr>
            <w:tcW w:w="5850" w:type="dxa"/>
            <w:tcBorders>
              <w:tl2br w:val="nil"/>
              <w:tr2bl w:val="nil"/>
            </w:tcBorders>
            <w:shd w:val="clear" w:color="auto" w:fill="FFFFFF"/>
            <w:noWrap w:val="0"/>
            <w:vAlign w:val="center"/>
          </w:tcPr>
          <w:p w14:paraId="5DC95F79">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绍兴一中初中部停车场</w:t>
            </w:r>
          </w:p>
        </w:tc>
        <w:tc>
          <w:tcPr>
            <w:tcW w:w="2127" w:type="dxa"/>
            <w:tcBorders>
              <w:tl2br w:val="nil"/>
              <w:tr2bl w:val="nil"/>
            </w:tcBorders>
            <w:shd w:val="clear" w:color="auto" w:fill="FFFFFF"/>
            <w:noWrap w:val="0"/>
            <w:vAlign w:val="center"/>
          </w:tcPr>
          <w:p w14:paraId="73479770">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110</w:t>
            </w:r>
          </w:p>
        </w:tc>
      </w:tr>
      <w:tr w14:paraId="4282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3B2907AD">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p>
        </w:tc>
        <w:tc>
          <w:tcPr>
            <w:tcW w:w="5850" w:type="dxa"/>
            <w:tcBorders>
              <w:tl2br w:val="nil"/>
              <w:tr2bl w:val="nil"/>
            </w:tcBorders>
            <w:shd w:val="clear" w:color="auto" w:fill="FFFFFF"/>
            <w:noWrap w:val="0"/>
            <w:vAlign w:val="center"/>
          </w:tcPr>
          <w:p w14:paraId="2B2E90C2">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世纪联华城东店</w:t>
            </w:r>
          </w:p>
        </w:tc>
        <w:tc>
          <w:tcPr>
            <w:tcW w:w="2127" w:type="dxa"/>
            <w:tcBorders>
              <w:tl2br w:val="nil"/>
              <w:tr2bl w:val="nil"/>
            </w:tcBorders>
            <w:shd w:val="clear" w:color="auto" w:fill="FFFFFF"/>
            <w:noWrap w:val="0"/>
            <w:vAlign w:val="center"/>
          </w:tcPr>
          <w:p w14:paraId="62BB5940">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p>
        </w:tc>
      </w:tr>
      <w:tr w14:paraId="3630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6B7D6C64">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p>
        </w:tc>
        <w:tc>
          <w:tcPr>
            <w:tcW w:w="5850" w:type="dxa"/>
            <w:tcBorders>
              <w:tl2br w:val="nil"/>
              <w:tr2bl w:val="nil"/>
            </w:tcBorders>
            <w:shd w:val="clear" w:color="auto" w:fill="FFFFFF"/>
            <w:noWrap w:val="0"/>
            <w:vAlign w:val="center"/>
          </w:tcPr>
          <w:p w14:paraId="030B3BDC">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世茂百盛广场</w:t>
            </w:r>
          </w:p>
        </w:tc>
        <w:tc>
          <w:tcPr>
            <w:tcW w:w="2127" w:type="dxa"/>
            <w:tcBorders>
              <w:tl2br w:val="nil"/>
              <w:tr2bl w:val="nil"/>
            </w:tcBorders>
            <w:shd w:val="clear" w:color="auto" w:fill="FFFFFF"/>
            <w:noWrap w:val="0"/>
            <w:vAlign w:val="center"/>
          </w:tcPr>
          <w:p w14:paraId="5D41DB20">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530</w:t>
            </w:r>
          </w:p>
        </w:tc>
      </w:tr>
      <w:tr w14:paraId="5A5A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7EF59241">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p>
        </w:tc>
        <w:tc>
          <w:tcPr>
            <w:tcW w:w="5850" w:type="dxa"/>
            <w:tcBorders>
              <w:tl2br w:val="nil"/>
              <w:tr2bl w:val="nil"/>
            </w:tcBorders>
            <w:shd w:val="clear" w:color="auto" w:fill="FFFFFF"/>
            <w:noWrap w:val="0"/>
            <w:vAlign w:val="center"/>
          </w:tcPr>
          <w:p w14:paraId="28CCA96A">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世茂湖滨商业中心</w:t>
            </w:r>
          </w:p>
        </w:tc>
        <w:tc>
          <w:tcPr>
            <w:tcW w:w="2127" w:type="dxa"/>
            <w:tcBorders>
              <w:tl2br w:val="nil"/>
              <w:tr2bl w:val="nil"/>
            </w:tcBorders>
            <w:shd w:val="clear" w:color="auto" w:fill="FFFFFF"/>
            <w:noWrap w:val="0"/>
            <w:vAlign w:val="center"/>
          </w:tcPr>
          <w:p w14:paraId="6652C541">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580</w:t>
            </w:r>
          </w:p>
        </w:tc>
      </w:tr>
      <w:tr w14:paraId="57FA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02C8E52C">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p>
        </w:tc>
        <w:tc>
          <w:tcPr>
            <w:tcW w:w="5850" w:type="dxa"/>
            <w:tcBorders>
              <w:tl2br w:val="nil"/>
              <w:tr2bl w:val="nil"/>
            </w:tcBorders>
            <w:shd w:val="clear" w:color="auto" w:fill="FFFFFF"/>
            <w:noWrap w:val="0"/>
            <w:vAlign w:val="center"/>
          </w:tcPr>
          <w:p w14:paraId="7DCEE04C">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世茂天际中心停车场</w:t>
            </w:r>
          </w:p>
        </w:tc>
        <w:tc>
          <w:tcPr>
            <w:tcW w:w="2127" w:type="dxa"/>
            <w:tcBorders>
              <w:tl2br w:val="nil"/>
              <w:tr2bl w:val="nil"/>
            </w:tcBorders>
            <w:shd w:val="clear" w:color="auto" w:fill="FFFFFF"/>
            <w:noWrap w:val="0"/>
            <w:vAlign w:val="center"/>
          </w:tcPr>
          <w:p w14:paraId="4CCDDBCB">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140</w:t>
            </w:r>
          </w:p>
        </w:tc>
      </w:tr>
      <w:tr w14:paraId="5A7D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6DF3D706">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p>
        </w:tc>
        <w:tc>
          <w:tcPr>
            <w:tcW w:w="5850" w:type="dxa"/>
            <w:tcBorders>
              <w:tl2br w:val="nil"/>
              <w:tr2bl w:val="nil"/>
            </w:tcBorders>
            <w:shd w:val="clear" w:color="auto" w:fill="FFFFFF"/>
            <w:noWrap w:val="0"/>
            <w:vAlign w:val="center"/>
          </w:tcPr>
          <w:p w14:paraId="7E4B7C78">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市妇保院停车场</w:t>
            </w:r>
          </w:p>
        </w:tc>
        <w:tc>
          <w:tcPr>
            <w:tcW w:w="2127" w:type="dxa"/>
            <w:tcBorders>
              <w:tl2br w:val="nil"/>
              <w:tr2bl w:val="nil"/>
            </w:tcBorders>
            <w:shd w:val="clear" w:color="auto" w:fill="FFFFFF"/>
            <w:noWrap w:val="0"/>
            <w:vAlign w:val="center"/>
          </w:tcPr>
          <w:p w14:paraId="43C8B3FC">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180</w:t>
            </w:r>
          </w:p>
        </w:tc>
      </w:tr>
      <w:tr w14:paraId="2F89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413AD282">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w:t>
            </w:r>
          </w:p>
        </w:tc>
        <w:tc>
          <w:tcPr>
            <w:tcW w:w="5850" w:type="dxa"/>
            <w:tcBorders>
              <w:tl2br w:val="nil"/>
              <w:tr2bl w:val="nil"/>
            </w:tcBorders>
            <w:shd w:val="clear" w:color="auto" w:fill="FFFFFF"/>
            <w:noWrap w:val="0"/>
            <w:vAlign w:val="center"/>
          </w:tcPr>
          <w:p w14:paraId="75C868AF">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市人民医院</w:t>
            </w:r>
          </w:p>
        </w:tc>
        <w:tc>
          <w:tcPr>
            <w:tcW w:w="2127" w:type="dxa"/>
            <w:tcBorders>
              <w:tl2br w:val="nil"/>
              <w:tr2bl w:val="nil"/>
            </w:tcBorders>
            <w:shd w:val="clear" w:color="auto" w:fill="FFFFFF"/>
            <w:noWrap w:val="0"/>
            <w:vAlign w:val="center"/>
          </w:tcPr>
          <w:p w14:paraId="5935F0DF">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1000</w:t>
            </w:r>
          </w:p>
        </w:tc>
      </w:tr>
      <w:tr w14:paraId="12DA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21C08807">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37</w:t>
            </w:r>
          </w:p>
        </w:tc>
        <w:tc>
          <w:tcPr>
            <w:tcW w:w="5850" w:type="dxa"/>
            <w:tcBorders>
              <w:tl2br w:val="nil"/>
              <w:tr2bl w:val="nil"/>
            </w:tcBorders>
            <w:shd w:val="clear" w:color="auto" w:fill="FFFFFF"/>
            <w:noWrap w:val="0"/>
            <w:vAlign w:val="center"/>
          </w:tcPr>
          <w:p w14:paraId="30E44FB3">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市人民医院立体停车库</w:t>
            </w:r>
          </w:p>
        </w:tc>
        <w:tc>
          <w:tcPr>
            <w:tcW w:w="2127" w:type="dxa"/>
            <w:tcBorders>
              <w:tl2br w:val="nil"/>
              <w:tr2bl w:val="nil"/>
            </w:tcBorders>
            <w:shd w:val="clear" w:color="auto" w:fill="FFFFFF"/>
            <w:noWrap w:val="0"/>
            <w:vAlign w:val="center"/>
          </w:tcPr>
          <w:p w14:paraId="62F04EB2">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300</w:t>
            </w:r>
          </w:p>
        </w:tc>
      </w:tr>
      <w:tr w14:paraId="48CD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424F6257">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38</w:t>
            </w:r>
          </w:p>
        </w:tc>
        <w:tc>
          <w:tcPr>
            <w:tcW w:w="5850" w:type="dxa"/>
            <w:tcBorders>
              <w:tl2br w:val="nil"/>
              <w:tr2bl w:val="nil"/>
            </w:tcBorders>
            <w:shd w:val="clear" w:color="auto" w:fill="FFFFFF"/>
            <w:noWrap w:val="0"/>
            <w:vAlign w:val="center"/>
          </w:tcPr>
          <w:p w14:paraId="225D25A3">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水街文创园停车场</w:t>
            </w:r>
          </w:p>
        </w:tc>
        <w:tc>
          <w:tcPr>
            <w:tcW w:w="2127" w:type="dxa"/>
            <w:tcBorders>
              <w:tl2br w:val="nil"/>
              <w:tr2bl w:val="nil"/>
            </w:tcBorders>
            <w:shd w:val="clear" w:color="auto" w:fill="FFFFFF"/>
            <w:noWrap w:val="0"/>
            <w:vAlign w:val="center"/>
          </w:tcPr>
          <w:p w14:paraId="77529D27">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500</w:t>
            </w:r>
          </w:p>
        </w:tc>
      </w:tr>
      <w:tr w14:paraId="20EA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335B4F64">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w:t>
            </w:r>
          </w:p>
        </w:tc>
        <w:tc>
          <w:tcPr>
            <w:tcW w:w="5850" w:type="dxa"/>
            <w:tcBorders>
              <w:tl2br w:val="nil"/>
              <w:tr2bl w:val="nil"/>
            </w:tcBorders>
            <w:shd w:val="clear" w:color="auto" w:fill="FFFFFF"/>
            <w:noWrap w:val="0"/>
            <w:vAlign w:val="center"/>
          </w:tcPr>
          <w:p w14:paraId="1008A0AD">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塔山文化广场</w:t>
            </w:r>
          </w:p>
        </w:tc>
        <w:tc>
          <w:tcPr>
            <w:tcW w:w="2127" w:type="dxa"/>
            <w:tcBorders>
              <w:tl2br w:val="nil"/>
              <w:tr2bl w:val="nil"/>
            </w:tcBorders>
            <w:shd w:val="clear" w:color="auto" w:fill="FFFFFF"/>
            <w:noWrap w:val="0"/>
            <w:vAlign w:val="center"/>
          </w:tcPr>
          <w:p w14:paraId="4A2BBD30">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120</w:t>
            </w:r>
          </w:p>
        </w:tc>
      </w:tr>
      <w:tr w14:paraId="5CD7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2E481D0D">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40</w:t>
            </w:r>
          </w:p>
        </w:tc>
        <w:tc>
          <w:tcPr>
            <w:tcW w:w="5850" w:type="dxa"/>
            <w:tcBorders>
              <w:tl2br w:val="nil"/>
              <w:tr2bl w:val="nil"/>
            </w:tcBorders>
            <w:shd w:val="clear" w:color="auto" w:fill="FFFFFF"/>
            <w:noWrap w:val="0"/>
            <w:vAlign w:val="center"/>
          </w:tcPr>
          <w:p w14:paraId="7FEBB9D4">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天元国际</w:t>
            </w:r>
          </w:p>
        </w:tc>
        <w:tc>
          <w:tcPr>
            <w:tcW w:w="2127" w:type="dxa"/>
            <w:tcBorders>
              <w:tl2br w:val="nil"/>
              <w:tr2bl w:val="nil"/>
            </w:tcBorders>
            <w:shd w:val="clear" w:color="auto" w:fill="FFFFFF"/>
            <w:noWrap w:val="0"/>
            <w:vAlign w:val="center"/>
          </w:tcPr>
          <w:p w14:paraId="1395E394">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180</w:t>
            </w:r>
          </w:p>
        </w:tc>
      </w:tr>
      <w:tr w14:paraId="5553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3D505B08">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p>
        </w:tc>
        <w:tc>
          <w:tcPr>
            <w:tcW w:w="5850" w:type="dxa"/>
            <w:tcBorders>
              <w:tl2br w:val="nil"/>
              <w:tr2bl w:val="nil"/>
            </w:tcBorders>
            <w:shd w:val="clear" w:color="auto" w:fill="FFFFFF"/>
            <w:noWrap w:val="0"/>
            <w:vAlign w:val="center"/>
          </w:tcPr>
          <w:p w14:paraId="445C5982">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王子商业街</w:t>
            </w:r>
          </w:p>
        </w:tc>
        <w:tc>
          <w:tcPr>
            <w:tcW w:w="2127" w:type="dxa"/>
            <w:tcBorders>
              <w:tl2br w:val="nil"/>
              <w:tr2bl w:val="nil"/>
            </w:tcBorders>
            <w:shd w:val="clear" w:color="auto" w:fill="FFFFFF"/>
            <w:noWrap w:val="0"/>
            <w:vAlign w:val="center"/>
          </w:tcPr>
          <w:p w14:paraId="70F44094">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180</w:t>
            </w:r>
          </w:p>
        </w:tc>
      </w:tr>
      <w:tr w14:paraId="2F35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2B4BCEE2">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w:t>
            </w:r>
          </w:p>
        </w:tc>
        <w:tc>
          <w:tcPr>
            <w:tcW w:w="5850" w:type="dxa"/>
            <w:tcBorders>
              <w:tl2br w:val="nil"/>
              <w:tr2bl w:val="nil"/>
            </w:tcBorders>
            <w:shd w:val="clear" w:color="auto" w:fill="FFFFFF"/>
            <w:noWrap w:val="0"/>
            <w:vAlign w:val="center"/>
          </w:tcPr>
          <w:p w14:paraId="42296688">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咸亨大酒店</w:t>
            </w:r>
          </w:p>
        </w:tc>
        <w:tc>
          <w:tcPr>
            <w:tcW w:w="2127" w:type="dxa"/>
            <w:tcBorders>
              <w:tl2br w:val="nil"/>
              <w:tr2bl w:val="nil"/>
            </w:tcBorders>
            <w:shd w:val="clear" w:color="auto" w:fill="FFFFFF"/>
            <w:noWrap w:val="0"/>
            <w:vAlign w:val="center"/>
          </w:tcPr>
          <w:p w14:paraId="360CF0D5">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150</w:t>
            </w:r>
          </w:p>
        </w:tc>
      </w:tr>
      <w:tr w14:paraId="0E4A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6CFCB0C6">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p>
        </w:tc>
        <w:tc>
          <w:tcPr>
            <w:tcW w:w="5850" w:type="dxa"/>
            <w:tcBorders>
              <w:tl2br w:val="nil"/>
              <w:tr2bl w:val="nil"/>
            </w:tcBorders>
            <w:shd w:val="clear" w:color="auto" w:fill="FFFFFF"/>
            <w:noWrap w:val="0"/>
            <w:vAlign w:val="center"/>
          </w:tcPr>
          <w:p w14:paraId="049FE189">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阳光大厦</w:t>
            </w:r>
          </w:p>
        </w:tc>
        <w:tc>
          <w:tcPr>
            <w:tcW w:w="2127" w:type="dxa"/>
            <w:tcBorders>
              <w:tl2br w:val="nil"/>
              <w:tr2bl w:val="nil"/>
            </w:tcBorders>
            <w:shd w:val="clear" w:color="auto" w:fill="FFFFFF"/>
            <w:noWrap w:val="0"/>
            <w:vAlign w:val="center"/>
          </w:tcPr>
          <w:p w14:paraId="3885CC22">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150</w:t>
            </w:r>
          </w:p>
        </w:tc>
      </w:tr>
      <w:tr w14:paraId="1EA3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1319CA6B">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44</w:t>
            </w:r>
          </w:p>
        </w:tc>
        <w:tc>
          <w:tcPr>
            <w:tcW w:w="5850" w:type="dxa"/>
            <w:tcBorders>
              <w:tl2br w:val="nil"/>
              <w:tr2bl w:val="nil"/>
            </w:tcBorders>
            <w:shd w:val="clear" w:color="auto" w:fill="FFFFFF"/>
            <w:noWrap w:val="0"/>
            <w:vAlign w:val="center"/>
          </w:tcPr>
          <w:p w14:paraId="48AD5797">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银座电脑城</w:t>
            </w:r>
          </w:p>
        </w:tc>
        <w:tc>
          <w:tcPr>
            <w:tcW w:w="2127" w:type="dxa"/>
            <w:tcBorders>
              <w:tl2br w:val="nil"/>
              <w:tr2bl w:val="nil"/>
            </w:tcBorders>
            <w:shd w:val="clear" w:color="auto" w:fill="FFFFFF"/>
            <w:noWrap w:val="0"/>
            <w:vAlign w:val="center"/>
          </w:tcPr>
          <w:p w14:paraId="3AFA6D2D">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100</w:t>
            </w:r>
          </w:p>
        </w:tc>
      </w:tr>
      <w:tr w14:paraId="6288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32F0656D">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45</w:t>
            </w:r>
          </w:p>
        </w:tc>
        <w:tc>
          <w:tcPr>
            <w:tcW w:w="5850" w:type="dxa"/>
            <w:tcBorders>
              <w:tl2br w:val="nil"/>
              <w:tr2bl w:val="nil"/>
            </w:tcBorders>
            <w:shd w:val="clear" w:color="auto" w:fill="FFFFFF"/>
            <w:noWrap w:val="0"/>
            <w:vAlign w:val="center"/>
          </w:tcPr>
          <w:p w14:paraId="481A7093">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越城区人民医院</w:t>
            </w:r>
          </w:p>
        </w:tc>
        <w:tc>
          <w:tcPr>
            <w:tcW w:w="2127" w:type="dxa"/>
            <w:tcBorders>
              <w:tl2br w:val="nil"/>
              <w:tr2bl w:val="nil"/>
            </w:tcBorders>
            <w:shd w:val="clear" w:color="auto" w:fill="FFFFFF"/>
            <w:noWrap w:val="0"/>
            <w:vAlign w:val="center"/>
          </w:tcPr>
          <w:p w14:paraId="5446AB9A">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w:t>
            </w:r>
          </w:p>
        </w:tc>
      </w:tr>
      <w:tr w14:paraId="28B1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6A01A4A2">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46</w:t>
            </w:r>
          </w:p>
        </w:tc>
        <w:tc>
          <w:tcPr>
            <w:tcW w:w="5850" w:type="dxa"/>
            <w:tcBorders>
              <w:tl2br w:val="nil"/>
              <w:tr2bl w:val="nil"/>
            </w:tcBorders>
            <w:shd w:val="clear" w:color="auto" w:fill="FFFFFF"/>
            <w:noWrap w:val="0"/>
            <w:vAlign w:val="center"/>
          </w:tcPr>
          <w:p w14:paraId="6A8A6A5C">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越城区图书馆</w:t>
            </w:r>
          </w:p>
        </w:tc>
        <w:tc>
          <w:tcPr>
            <w:tcW w:w="2127" w:type="dxa"/>
            <w:tcBorders>
              <w:tl2br w:val="nil"/>
              <w:tr2bl w:val="nil"/>
            </w:tcBorders>
            <w:shd w:val="clear" w:color="auto" w:fill="FFFFFF"/>
            <w:noWrap w:val="0"/>
            <w:vAlign w:val="center"/>
          </w:tcPr>
          <w:p w14:paraId="375FB405">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85</w:t>
            </w:r>
          </w:p>
        </w:tc>
      </w:tr>
      <w:tr w14:paraId="5A45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23CB4344">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47</w:t>
            </w:r>
          </w:p>
        </w:tc>
        <w:tc>
          <w:tcPr>
            <w:tcW w:w="5850" w:type="dxa"/>
            <w:tcBorders>
              <w:tl2br w:val="nil"/>
              <w:tr2bl w:val="nil"/>
            </w:tcBorders>
            <w:shd w:val="clear" w:color="auto" w:fill="FFFFFF"/>
            <w:noWrap w:val="0"/>
            <w:vAlign w:val="center"/>
          </w:tcPr>
          <w:p w14:paraId="15FDD4EC">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越国文化博物馆地面</w:t>
            </w:r>
          </w:p>
        </w:tc>
        <w:tc>
          <w:tcPr>
            <w:tcW w:w="2127" w:type="dxa"/>
            <w:tcBorders>
              <w:tl2br w:val="nil"/>
              <w:tr2bl w:val="nil"/>
            </w:tcBorders>
            <w:shd w:val="clear" w:color="auto" w:fill="FFFFFF"/>
            <w:noWrap w:val="0"/>
            <w:vAlign w:val="center"/>
          </w:tcPr>
          <w:p w14:paraId="37245686">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p>
        </w:tc>
      </w:tr>
      <w:tr w14:paraId="043E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6508CD6F">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48</w:t>
            </w:r>
          </w:p>
        </w:tc>
        <w:tc>
          <w:tcPr>
            <w:tcW w:w="5850" w:type="dxa"/>
            <w:tcBorders>
              <w:tl2br w:val="nil"/>
              <w:tr2bl w:val="nil"/>
            </w:tcBorders>
            <w:shd w:val="clear" w:color="auto" w:fill="FFFFFF"/>
            <w:noWrap w:val="0"/>
            <w:vAlign w:val="center"/>
          </w:tcPr>
          <w:p w14:paraId="258AF3BD">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越国文化博物馆地下</w:t>
            </w:r>
          </w:p>
        </w:tc>
        <w:tc>
          <w:tcPr>
            <w:tcW w:w="2127" w:type="dxa"/>
            <w:tcBorders>
              <w:tl2br w:val="nil"/>
              <w:tr2bl w:val="nil"/>
            </w:tcBorders>
            <w:shd w:val="clear" w:color="auto" w:fill="FFFFFF"/>
            <w:noWrap w:val="0"/>
            <w:vAlign w:val="center"/>
          </w:tcPr>
          <w:p w14:paraId="24032821">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90</w:t>
            </w:r>
          </w:p>
        </w:tc>
      </w:tr>
      <w:tr w14:paraId="0320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065229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49</w:t>
            </w:r>
          </w:p>
        </w:tc>
        <w:tc>
          <w:tcPr>
            <w:tcW w:w="5850" w:type="dxa"/>
            <w:tcBorders>
              <w:tl2br w:val="nil"/>
              <w:tr2bl w:val="nil"/>
            </w:tcBorders>
            <w:shd w:val="clear" w:color="auto" w:fill="FFFFFF"/>
            <w:noWrap w:val="0"/>
            <w:vAlign w:val="center"/>
          </w:tcPr>
          <w:p w14:paraId="64BCF9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中惠百货地下停车场</w:t>
            </w:r>
          </w:p>
        </w:tc>
        <w:tc>
          <w:tcPr>
            <w:tcW w:w="2127" w:type="dxa"/>
            <w:tcBorders>
              <w:tl2br w:val="nil"/>
              <w:tr2bl w:val="nil"/>
            </w:tcBorders>
            <w:shd w:val="clear" w:color="auto" w:fill="FFFFFF"/>
            <w:noWrap w:val="0"/>
            <w:vAlign w:val="center"/>
          </w:tcPr>
          <w:p w14:paraId="684CD8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043F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6F628E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c>
          <w:tcPr>
            <w:tcW w:w="5850" w:type="dxa"/>
            <w:tcBorders>
              <w:tl2br w:val="nil"/>
              <w:tr2bl w:val="nil"/>
            </w:tcBorders>
            <w:shd w:val="clear" w:color="auto" w:fill="FFFFFF"/>
            <w:noWrap w:val="0"/>
            <w:vAlign w:val="center"/>
          </w:tcPr>
          <w:p w14:paraId="571C18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中金国际停车场</w:t>
            </w:r>
          </w:p>
        </w:tc>
        <w:tc>
          <w:tcPr>
            <w:tcW w:w="2127" w:type="dxa"/>
            <w:tcBorders>
              <w:tl2br w:val="nil"/>
              <w:tr2bl w:val="nil"/>
            </w:tcBorders>
            <w:shd w:val="clear" w:color="auto" w:fill="FFFFFF"/>
            <w:noWrap w:val="0"/>
            <w:vAlign w:val="center"/>
          </w:tcPr>
          <w:p w14:paraId="6C65C8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590</w:t>
            </w:r>
          </w:p>
        </w:tc>
      </w:tr>
      <w:tr w14:paraId="0A49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3EF20B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51</w:t>
            </w:r>
          </w:p>
        </w:tc>
        <w:tc>
          <w:tcPr>
            <w:tcW w:w="5850" w:type="dxa"/>
            <w:tcBorders>
              <w:tl2br w:val="nil"/>
              <w:tr2bl w:val="nil"/>
            </w:tcBorders>
            <w:shd w:val="clear" w:color="auto" w:fill="FFFFFF"/>
            <w:noWrap w:val="0"/>
            <w:vAlign w:val="center"/>
          </w:tcPr>
          <w:p w14:paraId="4B37E0A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中兴北路立体停车场</w:t>
            </w:r>
          </w:p>
        </w:tc>
        <w:tc>
          <w:tcPr>
            <w:tcW w:w="2127" w:type="dxa"/>
            <w:tcBorders>
              <w:tl2br w:val="nil"/>
              <w:tr2bl w:val="nil"/>
            </w:tcBorders>
            <w:shd w:val="clear" w:color="auto" w:fill="FFFFFF"/>
            <w:noWrap w:val="0"/>
            <w:vAlign w:val="center"/>
          </w:tcPr>
          <w:p w14:paraId="367EB4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90</w:t>
            </w:r>
          </w:p>
        </w:tc>
      </w:tr>
      <w:tr w14:paraId="7986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214FF8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52</w:t>
            </w:r>
          </w:p>
        </w:tc>
        <w:tc>
          <w:tcPr>
            <w:tcW w:w="5850" w:type="dxa"/>
            <w:tcBorders>
              <w:tl2br w:val="nil"/>
              <w:tr2bl w:val="nil"/>
            </w:tcBorders>
            <w:shd w:val="clear" w:color="auto" w:fill="FFFFFF"/>
            <w:noWrap w:val="0"/>
            <w:vAlign w:val="center"/>
          </w:tcPr>
          <w:p w14:paraId="0BFBB8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周恩来故居</w:t>
            </w:r>
          </w:p>
        </w:tc>
        <w:tc>
          <w:tcPr>
            <w:tcW w:w="2127" w:type="dxa"/>
            <w:tcBorders>
              <w:tl2br w:val="nil"/>
              <w:tr2bl w:val="nil"/>
            </w:tcBorders>
            <w:shd w:val="clear" w:color="auto" w:fill="FFFFFF"/>
            <w:noWrap w:val="0"/>
            <w:vAlign w:val="center"/>
          </w:tcPr>
          <w:p w14:paraId="3CE27A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r>
      <w:tr w14:paraId="0525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4F47DE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53</w:t>
            </w:r>
          </w:p>
        </w:tc>
        <w:tc>
          <w:tcPr>
            <w:tcW w:w="5850" w:type="dxa"/>
            <w:tcBorders>
              <w:tl2br w:val="nil"/>
              <w:tr2bl w:val="nil"/>
            </w:tcBorders>
            <w:shd w:val="clear" w:color="auto" w:fill="FFFFFF"/>
            <w:noWrap w:val="0"/>
            <w:vAlign w:val="center"/>
          </w:tcPr>
          <w:p w14:paraId="059ABDA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鲁迅西路停车场</w:t>
            </w:r>
          </w:p>
        </w:tc>
        <w:tc>
          <w:tcPr>
            <w:tcW w:w="2127" w:type="dxa"/>
            <w:tcBorders>
              <w:tl2br w:val="nil"/>
              <w:tr2bl w:val="nil"/>
            </w:tcBorders>
            <w:shd w:val="clear" w:color="auto" w:fill="FFFFFF"/>
            <w:noWrap w:val="0"/>
            <w:vAlign w:val="center"/>
          </w:tcPr>
          <w:p w14:paraId="4AE801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r>
      <w:tr w14:paraId="444D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22326A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54</w:t>
            </w:r>
          </w:p>
        </w:tc>
        <w:tc>
          <w:tcPr>
            <w:tcW w:w="5850" w:type="dxa"/>
            <w:tcBorders>
              <w:tl2br w:val="nil"/>
              <w:tr2bl w:val="nil"/>
            </w:tcBorders>
            <w:shd w:val="clear" w:color="auto" w:fill="FFFFFF"/>
            <w:noWrap w:val="0"/>
            <w:vAlign w:val="center"/>
          </w:tcPr>
          <w:p w14:paraId="25D095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市妇幼保健中心</w:t>
            </w:r>
          </w:p>
        </w:tc>
        <w:tc>
          <w:tcPr>
            <w:tcW w:w="2127" w:type="dxa"/>
            <w:tcBorders>
              <w:tl2br w:val="nil"/>
              <w:tr2bl w:val="nil"/>
            </w:tcBorders>
            <w:shd w:val="clear" w:color="auto" w:fill="FFFFFF"/>
            <w:noWrap w:val="0"/>
            <w:vAlign w:val="center"/>
          </w:tcPr>
          <w:p w14:paraId="740A3D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120</w:t>
            </w:r>
          </w:p>
        </w:tc>
      </w:tr>
      <w:tr w14:paraId="0CFE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4BB983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55</w:t>
            </w:r>
          </w:p>
        </w:tc>
        <w:tc>
          <w:tcPr>
            <w:tcW w:w="5850" w:type="dxa"/>
            <w:tcBorders>
              <w:tl2br w:val="nil"/>
              <w:tr2bl w:val="nil"/>
            </w:tcBorders>
            <w:shd w:val="clear" w:color="auto" w:fill="FFFFFF"/>
            <w:noWrap/>
            <w:vAlign w:val="center"/>
          </w:tcPr>
          <w:p w14:paraId="237AD27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金帝银泰城•惠坊街地面</w:t>
            </w:r>
          </w:p>
        </w:tc>
        <w:tc>
          <w:tcPr>
            <w:tcW w:w="2127" w:type="dxa"/>
            <w:tcBorders>
              <w:tl2br w:val="nil"/>
              <w:tr2bl w:val="nil"/>
            </w:tcBorders>
            <w:shd w:val="clear" w:color="auto" w:fill="FFFFFF"/>
            <w:noWrap/>
            <w:vAlign w:val="center"/>
          </w:tcPr>
          <w:p w14:paraId="06CBA2B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35</w:t>
            </w:r>
          </w:p>
        </w:tc>
      </w:tr>
      <w:tr w14:paraId="2A8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42C2B8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56</w:t>
            </w:r>
          </w:p>
        </w:tc>
        <w:tc>
          <w:tcPr>
            <w:tcW w:w="5850" w:type="dxa"/>
            <w:tcBorders>
              <w:tl2br w:val="nil"/>
              <w:tr2bl w:val="nil"/>
            </w:tcBorders>
            <w:shd w:val="clear" w:color="auto" w:fill="FFFFFF"/>
            <w:noWrap/>
            <w:vAlign w:val="center"/>
          </w:tcPr>
          <w:p w14:paraId="4EC95C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绍兴口腔医院</w:t>
            </w:r>
          </w:p>
        </w:tc>
        <w:tc>
          <w:tcPr>
            <w:tcW w:w="2127" w:type="dxa"/>
            <w:tcBorders>
              <w:tl2br w:val="nil"/>
              <w:tr2bl w:val="nil"/>
            </w:tcBorders>
            <w:shd w:val="clear" w:color="auto" w:fill="FFFFFF"/>
            <w:noWrap/>
            <w:vAlign w:val="center"/>
          </w:tcPr>
          <w:p w14:paraId="4661C2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125</w:t>
            </w:r>
          </w:p>
        </w:tc>
      </w:tr>
      <w:tr w14:paraId="23E0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6581BD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57</w:t>
            </w:r>
          </w:p>
        </w:tc>
        <w:tc>
          <w:tcPr>
            <w:tcW w:w="5850" w:type="dxa"/>
            <w:tcBorders>
              <w:tl2br w:val="nil"/>
              <w:tr2bl w:val="nil"/>
            </w:tcBorders>
            <w:shd w:val="clear" w:color="auto" w:fill="FFFFFF"/>
            <w:noWrap/>
            <w:vAlign w:val="center"/>
          </w:tcPr>
          <w:p w14:paraId="229CE3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盛鑫大厦</w:t>
            </w:r>
          </w:p>
        </w:tc>
        <w:tc>
          <w:tcPr>
            <w:tcW w:w="2127" w:type="dxa"/>
            <w:tcBorders>
              <w:tl2br w:val="nil"/>
              <w:tr2bl w:val="nil"/>
            </w:tcBorders>
            <w:shd w:val="clear" w:color="auto" w:fill="FFFFFF"/>
            <w:noWrap/>
            <w:vAlign w:val="center"/>
          </w:tcPr>
          <w:p w14:paraId="1AC746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620</w:t>
            </w:r>
          </w:p>
        </w:tc>
      </w:tr>
      <w:tr w14:paraId="4CC8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28C8689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58</w:t>
            </w:r>
          </w:p>
        </w:tc>
        <w:tc>
          <w:tcPr>
            <w:tcW w:w="5850" w:type="dxa"/>
            <w:tcBorders>
              <w:tl2br w:val="nil"/>
              <w:tr2bl w:val="nil"/>
            </w:tcBorders>
            <w:shd w:val="clear" w:color="auto" w:fill="FFFFFF"/>
            <w:noWrap/>
            <w:vAlign w:val="center"/>
          </w:tcPr>
          <w:p w14:paraId="552BC2C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台州银行</w:t>
            </w:r>
          </w:p>
        </w:tc>
        <w:tc>
          <w:tcPr>
            <w:tcW w:w="2127" w:type="dxa"/>
            <w:tcBorders>
              <w:tl2br w:val="nil"/>
              <w:tr2bl w:val="nil"/>
            </w:tcBorders>
            <w:shd w:val="clear" w:color="auto" w:fill="FFFFFF"/>
            <w:noWrap/>
            <w:vAlign w:val="center"/>
          </w:tcPr>
          <w:p w14:paraId="47DC4C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70</w:t>
            </w:r>
          </w:p>
        </w:tc>
      </w:tr>
      <w:tr w14:paraId="0B3F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766E31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59</w:t>
            </w:r>
          </w:p>
        </w:tc>
        <w:tc>
          <w:tcPr>
            <w:tcW w:w="5850" w:type="dxa"/>
            <w:tcBorders>
              <w:tl2br w:val="nil"/>
              <w:tr2bl w:val="nil"/>
            </w:tcBorders>
            <w:shd w:val="clear" w:color="auto" w:fill="FFFFFF"/>
            <w:noWrap/>
            <w:vAlign w:val="center"/>
          </w:tcPr>
          <w:p w14:paraId="362A2F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悦邻大厦</w:t>
            </w:r>
          </w:p>
        </w:tc>
        <w:tc>
          <w:tcPr>
            <w:tcW w:w="2127" w:type="dxa"/>
            <w:tcBorders>
              <w:tl2br w:val="nil"/>
              <w:tr2bl w:val="nil"/>
            </w:tcBorders>
            <w:shd w:val="clear" w:color="auto" w:fill="FFFFFF"/>
            <w:noWrap/>
            <w:vAlign w:val="center"/>
          </w:tcPr>
          <w:p w14:paraId="351E41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w:t>
            </w:r>
          </w:p>
        </w:tc>
      </w:tr>
      <w:tr w14:paraId="362A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2351CD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60</w:t>
            </w:r>
          </w:p>
        </w:tc>
        <w:tc>
          <w:tcPr>
            <w:tcW w:w="5850" w:type="dxa"/>
            <w:tcBorders>
              <w:tl2br w:val="nil"/>
              <w:tr2bl w:val="nil"/>
            </w:tcBorders>
            <w:shd w:val="clear" w:color="auto" w:fill="FFFFFF"/>
            <w:noWrap/>
            <w:vAlign w:val="center"/>
          </w:tcPr>
          <w:p w14:paraId="19C8DC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鲁迅电影院</w:t>
            </w:r>
          </w:p>
        </w:tc>
        <w:tc>
          <w:tcPr>
            <w:tcW w:w="2127" w:type="dxa"/>
            <w:tcBorders>
              <w:tl2br w:val="nil"/>
              <w:tr2bl w:val="nil"/>
            </w:tcBorders>
            <w:shd w:val="clear" w:color="auto" w:fill="FFFFFF"/>
            <w:noWrap/>
            <w:vAlign w:val="center"/>
          </w:tcPr>
          <w:p w14:paraId="3D74AD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45BF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7A9853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61</w:t>
            </w:r>
          </w:p>
        </w:tc>
        <w:tc>
          <w:tcPr>
            <w:tcW w:w="5850" w:type="dxa"/>
            <w:tcBorders>
              <w:tl2br w:val="nil"/>
              <w:tr2bl w:val="nil"/>
            </w:tcBorders>
            <w:shd w:val="clear" w:color="auto" w:fill="FFFFFF"/>
            <w:noWrap/>
            <w:vAlign w:val="center"/>
          </w:tcPr>
          <w:p w14:paraId="5B211D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永利大酒店</w:t>
            </w:r>
          </w:p>
        </w:tc>
        <w:tc>
          <w:tcPr>
            <w:tcW w:w="2127" w:type="dxa"/>
            <w:tcBorders>
              <w:tl2br w:val="nil"/>
              <w:tr2bl w:val="nil"/>
            </w:tcBorders>
            <w:shd w:val="clear" w:color="auto" w:fill="FFFFFF"/>
            <w:noWrap/>
            <w:vAlign w:val="center"/>
          </w:tcPr>
          <w:p w14:paraId="6C381D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80</w:t>
            </w:r>
          </w:p>
        </w:tc>
      </w:tr>
      <w:tr w14:paraId="371A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0D5A18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62</w:t>
            </w:r>
          </w:p>
        </w:tc>
        <w:tc>
          <w:tcPr>
            <w:tcW w:w="5850" w:type="dxa"/>
            <w:tcBorders>
              <w:tl2br w:val="nil"/>
              <w:tr2bl w:val="nil"/>
            </w:tcBorders>
            <w:shd w:val="clear" w:color="auto" w:fill="FFFFFF"/>
            <w:noWrap/>
            <w:vAlign w:val="center"/>
          </w:tcPr>
          <w:p w14:paraId="5B0904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联合大厦</w:t>
            </w:r>
          </w:p>
        </w:tc>
        <w:tc>
          <w:tcPr>
            <w:tcW w:w="2127" w:type="dxa"/>
            <w:tcBorders>
              <w:tl2br w:val="nil"/>
              <w:tr2bl w:val="nil"/>
            </w:tcBorders>
            <w:shd w:val="clear" w:color="auto" w:fill="FFFFFF"/>
            <w:noWrap/>
            <w:vAlign w:val="center"/>
          </w:tcPr>
          <w:p w14:paraId="4A3041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65C5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36FDB5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63</w:t>
            </w:r>
          </w:p>
        </w:tc>
        <w:tc>
          <w:tcPr>
            <w:tcW w:w="5850" w:type="dxa"/>
            <w:tcBorders>
              <w:tl2br w:val="nil"/>
              <w:tr2bl w:val="nil"/>
            </w:tcBorders>
            <w:shd w:val="clear" w:color="auto" w:fill="FFFFFF"/>
            <w:noWrap/>
            <w:vAlign w:val="center"/>
          </w:tcPr>
          <w:p w14:paraId="153147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越兴大厦</w:t>
            </w:r>
          </w:p>
        </w:tc>
        <w:tc>
          <w:tcPr>
            <w:tcW w:w="2127" w:type="dxa"/>
            <w:tcBorders>
              <w:tl2br w:val="nil"/>
              <w:tr2bl w:val="nil"/>
            </w:tcBorders>
            <w:shd w:val="clear" w:color="auto" w:fill="FFFFFF"/>
            <w:noWrap/>
            <w:vAlign w:val="center"/>
          </w:tcPr>
          <w:p w14:paraId="373A8F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w:t>
            </w:r>
          </w:p>
        </w:tc>
      </w:tr>
      <w:tr w14:paraId="1E52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7D3DF5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64</w:t>
            </w:r>
          </w:p>
        </w:tc>
        <w:tc>
          <w:tcPr>
            <w:tcW w:w="5850" w:type="dxa"/>
            <w:tcBorders>
              <w:tl2br w:val="nil"/>
              <w:tr2bl w:val="nil"/>
            </w:tcBorders>
            <w:shd w:val="clear" w:color="auto" w:fill="FFFFFF"/>
            <w:noWrap/>
            <w:vAlign w:val="center"/>
          </w:tcPr>
          <w:p w14:paraId="630D9D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昌民百货</w:t>
            </w:r>
          </w:p>
        </w:tc>
        <w:tc>
          <w:tcPr>
            <w:tcW w:w="2127" w:type="dxa"/>
            <w:tcBorders>
              <w:tl2br w:val="nil"/>
              <w:tr2bl w:val="nil"/>
            </w:tcBorders>
            <w:shd w:val="clear" w:color="auto" w:fill="FFFFFF"/>
            <w:noWrap/>
            <w:vAlign w:val="center"/>
          </w:tcPr>
          <w:p w14:paraId="2703F9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110</w:t>
            </w:r>
          </w:p>
        </w:tc>
      </w:tr>
      <w:tr w14:paraId="427E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28C88D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65</w:t>
            </w:r>
          </w:p>
        </w:tc>
        <w:tc>
          <w:tcPr>
            <w:tcW w:w="5850" w:type="dxa"/>
            <w:tcBorders>
              <w:tl2br w:val="nil"/>
              <w:tr2bl w:val="nil"/>
            </w:tcBorders>
            <w:shd w:val="clear" w:color="auto" w:fill="FFFFFF"/>
            <w:noWrap/>
            <w:vAlign w:val="center"/>
          </w:tcPr>
          <w:p w14:paraId="623E26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永利儿童城</w:t>
            </w:r>
          </w:p>
        </w:tc>
        <w:tc>
          <w:tcPr>
            <w:tcW w:w="2127" w:type="dxa"/>
            <w:tcBorders>
              <w:tl2br w:val="nil"/>
              <w:tr2bl w:val="nil"/>
            </w:tcBorders>
            <w:shd w:val="clear" w:color="auto" w:fill="FFFFFF"/>
            <w:noWrap/>
            <w:vAlign w:val="center"/>
          </w:tcPr>
          <w:p w14:paraId="61DE8F3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37</w:t>
            </w:r>
          </w:p>
        </w:tc>
      </w:tr>
      <w:tr w14:paraId="7FF5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41E16E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66</w:t>
            </w:r>
          </w:p>
        </w:tc>
        <w:tc>
          <w:tcPr>
            <w:tcW w:w="5850" w:type="dxa"/>
            <w:tcBorders>
              <w:tl2br w:val="nil"/>
              <w:tr2bl w:val="nil"/>
            </w:tcBorders>
            <w:shd w:val="clear" w:color="auto" w:fill="FFFFFF"/>
            <w:noWrap/>
            <w:vAlign w:val="center"/>
          </w:tcPr>
          <w:p w14:paraId="2BD1096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塔山广场南</w:t>
            </w:r>
          </w:p>
        </w:tc>
        <w:tc>
          <w:tcPr>
            <w:tcW w:w="2127" w:type="dxa"/>
            <w:tcBorders>
              <w:tl2br w:val="nil"/>
              <w:tr2bl w:val="nil"/>
            </w:tcBorders>
            <w:shd w:val="clear" w:color="auto" w:fill="FFFFFF"/>
            <w:noWrap/>
            <w:vAlign w:val="center"/>
          </w:tcPr>
          <w:p w14:paraId="2F45072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w:t>
            </w:r>
          </w:p>
        </w:tc>
      </w:tr>
      <w:tr w14:paraId="2149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6" w:type="dxa"/>
            <w:tcBorders>
              <w:tl2br w:val="nil"/>
              <w:tr2bl w:val="nil"/>
            </w:tcBorders>
            <w:shd w:val="clear" w:color="auto" w:fill="FFFFFF"/>
            <w:noWrap/>
            <w:vAlign w:val="center"/>
          </w:tcPr>
          <w:p w14:paraId="4C84D8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67</w:t>
            </w:r>
          </w:p>
        </w:tc>
        <w:tc>
          <w:tcPr>
            <w:tcW w:w="5850" w:type="dxa"/>
            <w:tcBorders>
              <w:tl2br w:val="nil"/>
              <w:tr2bl w:val="nil"/>
            </w:tcBorders>
            <w:shd w:val="clear" w:color="auto" w:fill="FFFFFF"/>
            <w:noWrap/>
            <w:vAlign w:val="center"/>
          </w:tcPr>
          <w:p w14:paraId="53017A9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国金大悦城停车场</w:t>
            </w:r>
          </w:p>
        </w:tc>
        <w:tc>
          <w:tcPr>
            <w:tcW w:w="2127" w:type="dxa"/>
            <w:tcBorders>
              <w:tl2br w:val="nil"/>
              <w:tr2bl w:val="nil"/>
            </w:tcBorders>
            <w:shd w:val="clear" w:color="auto" w:fill="FFFFFF"/>
            <w:noWrap/>
            <w:vAlign w:val="center"/>
          </w:tcPr>
          <w:p w14:paraId="6C075D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1050</w:t>
            </w:r>
          </w:p>
        </w:tc>
      </w:tr>
    </w:tbl>
    <w:p w14:paraId="5280E946">
      <w:pPr>
        <w:rPr>
          <w:color w:val="auto"/>
          <w:highlight w:val="none"/>
        </w:rPr>
      </w:pPr>
    </w:p>
    <w:p w14:paraId="18339488">
      <w:pPr>
        <w:pStyle w:val="5"/>
        <w:rPr>
          <w:rFonts w:ascii="仿宋"/>
          <w:color w:val="auto"/>
          <w:highlight w:val="none"/>
        </w:rPr>
      </w:pPr>
      <w:bookmarkStart w:id="42" w:name="_Toc16453"/>
      <w:r>
        <w:rPr>
          <w:rFonts w:hint="eastAsia" w:ascii="仿宋"/>
          <w:color w:val="auto"/>
          <w:highlight w:val="none"/>
        </w:rPr>
        <w:t>二、商务要求</w:t>
      </w:r>
      <w:bookmarkEnd w:id="42"/>
    </w:p>
    <w:p w14:paraId="181EB65B">
      <w:pPr>
        <w:rPr>
          <w:rFonts w:ascii="仿宋" w:eastAsia="仿宋"/>
          <w:b/>
          <w:bCs/>
          <w:color w:val="auto"/>
          <w:kern w:val="0"/>
          <w:sz w:val="24"/>
          <w:highlight w:val="none"/>
        </w:rPr>
      </w:pPr>
      <w:r>
        <w:rPr>
          <w:rFonts w:hint="eastAsia" w:ascii="仿宋" w:eastAsia="仿宋"/>
          <w:b/>
          <w:bCs/>
          <w:color w:val="auto"/>
          <w:kern w:val="0"/>
          <w:sz w:val="24"/>
          <w:highlight w:val="none"/>
        </w:rPr>
        <w:t>2.1服务期限</w:t>
      </w:r>
    </w:p>
    <w:p w14:paraId="7500BE06">
      <w:pPr>
        <w:widowControl/>
        <w:snapToGrid w:val="0"/>
        <w:spacing w:line="480" w:lineRule="exact"/>
        <w:ind w:firstLine="480" w:firstLineChars="200"/>
        <w:rPr>
          <w:rFonts w:hint="default"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系统改造通过验收后服务期限</w:t>
      </w:r>
      <w:r>
        <w:rPr>
          <w:rFonts w:hint="eastAsia" w:ascii="仿宋" w:eastAsia="仿宋"/>
          <w:color w:val="auto"/>
          <w:kern w:val="0"/>
          <w:sz w:val="24"/>
          <w:highlight w:val="none"/>
        </w:rPr>
        <w:t>为</w:t>
      </w:r>
      <w:r>
        <w:rPr>
          <w:rFonts w:hint="eastAsia" w:ascii="仿宋" w:eastAsia="仿宋"/>
          <w:color w:val="auto"/>
          <w:kern w:val="0"/>
          <w:sz w:val="24"/>
          <w:highlight w:val="none"/>
          <w:lang w:val="en-US" w:eastAsia="zh-CN"/>
        </w:rPr>
        <w:t>1</w:t>
      </w:r>
      <w:r>
        <w:rPr>
          <w:rFonts w:hint="eastAsia" w:ascii="仿宋" w:eastAsia="仿宋"/>
          <w:color w:val="auto"/>
          <w:kern w:val="0"/>
          <w:sz w:val="24"/>
          <w:highlight w:val="none"/>
        </w:rPr>
        <w:t>年</w:t>
      </w:r>
      <w:r>
        <w:rPr>
          <w:rFonts w:hint="eastAsia" w:ascii="仿宋" w:eastAsia="仿宋"/>
          <w:color w:val="auto"/>
          <w:kern w:val="0"/>
          <w:sz w:val="24"/>
          <w:highlight w:val="none"/>
          <w:lang w:eastAsia="zh-CN"/>
        </w:rPr>
        <w:t>；现有设施运维服务期至</w:t>
      </w:r>
      <w:r>
        <w:rPr>
          <w:rFonts w:hint="eastAsia" w:ascii="仿宋" w:eastAsia="仿宋"/>
          <w:color w:val="auto"/>
          <w:kern w:val="0"/>
          <w:sz w:val="24"/>
          <w:highlight w:val="none"/>
          <w:lang w:val="en-US" w:eastAsia="zh-CN"/>
        </w:rPr>
        <w:t>2026年3月。</w:t>
      </w:r>
    </w:p>
    <w:p w14:paraId="728EABB7">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2.2技术培训</w:t>
      </w:r>
    </w:p>
    <w:p w14:paraId="6E367484">
      <w:pPr>
        <w:widowControl/>
        <w:snapToGrid w:val="0"/>
        <w:spacing w:line="480" w:lineRule="exact"/>
        <w:ind w:firstLine="480" w:firstLineChars="200"/>
        <w:rPr>
          <w:rFonts w:ascii="仿宋" w:eastAsia="仿宋"/>
          <w:color w:val="auto"/>
          <w:sz w:val="24"/>
          <w:highlight w:val="none"/>
        </w:rPr>
      </w:pPr>
      <w:r>
        <w:rPr>
          <w:rFonts w:hint="eastAsia" w:ascii="仿宋" w:eastAsia="仿宋"/>
          <w:color w:val="auto"/>
          <w:sz w:val="24"/>
          <w:highlight w:val="none"/>
        </w:rPr>
        <w:t>中标人需负责对采购人的技术人员</w:t>
      </w:r>
      <w:r>
        <w:rPr>
          <w:rFonts w:ascii="仿宋" w:eastAsia="仿宋"/>
          <w:color w:val="auto"/>
          <w:sz w:val="24"/>
          <w:highlight w:val="none"/>
        </w:rPr>
        <w:t>进行</w:t>
      </w:r>
      <w:r>
        <w:rPr>
          <w:rFonts w:hint="eastAsia" w:ascii="仿宋" w:eastAsia="仿宋"/>
          <w:color w:val="auto"/>
          <w:sz w:val="24"/>
          <w:highlight w:val="none"/>
        </w:rPr>
        <w:t>培训。投标人须在投标文件中提供详细的培训计划，包括培训内容、培训时间、培训费用等。技术培训费用应包含在投标总价。</w:t>
      </w:r>
    </w:p>
    <w:p w14:paraId="0A6C716F">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2.3数量调整</w:t>
      </w:r>
    </w:p>
    <w:p w14:paraId="4E1B5E54">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招标人保留在签约时</w:t>
      </w:r>
      <w:r>
        <w:rPr>
          <w:rFonts w:ascii="仿宋" w:eastAsia="仿宋"/>
          <w:color w:val="auto"/>
          <w:kern w:val="0"/>
          <w:sz w:val="24"/>
          <w:highlight w:val="none"/>
        </w:rPr>
        <w:t>微调</w:t>
      </w:r>
      <w:r>
        <w:rPr>
          <w:rFonts w:hint="eastAsia" w:ascii="仿宋" w:eastAsia="仿宋"/>
          <w:color w:val="auto"/>
          <w:kern w:val="0"/>
          <w:sz w:val="24"/>
          <w:highlight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rPr>
        <w:t>。</w:t>
      </w:r>
    </w:p>
    <w:p w14:paraId="6B52EABB">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2.4验收</w:t>
      </w:r>
    </w:p>
    <w:p w14:paraId="1CC4AD44">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rPr>
        <w:t>）进行。</w:t>
      </w:r>
    </w:p>
    <w:p w14:paraId="6055404C">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14:paraId="165504C3">
      <w:pPr>
        <w:widowControl/>
        <w:snapToGrid w:val="0"/>
        <w:spacing w:line="360" w:lineRule="auto"/>
        <w:rPr>
          <w:rFonts w:ascii="仿宋" w:hAnsi="仿宋" w:eastAsia="仿宋"/>
          <w:b/>
          <w:bCs/>
          <w:color w:val="auto"/>
          <w:kern w:val="0"/>
          <w:sz w:val="24"/>
          <w:highlight w:val="none"/>
        </w:rPr>
      </w:pPr>
      <w:r>
        <w:rPr>
          <w:rFonts w:hint="eastAsia" w:ascii="仿宋" w:hAnsi="仿宋" w:eastAsia="仿宋"/>
          <w:b/>
          <w:bCs/>
          <w:color w:val="auto"/>
          <w:kern w:val="0"/>
          <w:sz w:val="24"/>
          <w:highlight w:val="none"/>
        </w:rPr>
        <w:t>2.5结算原则</w:t>
      </w:r>
    </w:p>
    <w:p w14:paraId="74F03FE7">
      <w:pPr>
        <w:widowControl/>
        <w:snapToGrid w:val="0"/>
        <w:spacing w:line="360" w:lineRule="auto"/>
        <w:ind w:firstLine="480" w:firstLineChars="200"/>
        <w:rPr>
          <w:rFonts w:ascii="仿宋" w:hAnsi="仿宋" w:eastAsia="仿宋"/>
          <w:bCs/>
          <w:color w:val="auto"/>
          <w:kern w:val="0"/>
          <w:sz w:val="24"/>
          <w:highlight w:val="none"/>
        </w:rPr>
      </w:pPr>
      <w:r>
        <w:rPr>
          <w:rFonts w:hint="eastAsia" w:ascii="仿宋" w:hAnsi="仿宋" w:eastAsia="仿宋"/>
          <w:bCs/>
          <w:color w:val="auto"/>
          <w:kern w:val="0"/>
          <w:sz w:val="24"/>
          <w:highlight w:val="none"/>
        </w:rPr>
        <w:t>2.5.1中标总价一次性包死，不作调整。</w:t>
      </w:r>
    </w:p>
    <w:p w14:paraId="7504E687">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2.6付款方式</w:t>
      </w:r>
    </w:p>
    <w:p w14:paraId="5C5AB5B9">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eastAsia="仿宋"/>
          <w:color w:val="auto"/>
          <w:kern w:val="0"/>
          <w:sz w:val="24"/>
          <w:highlight w:val="none"/>
        </w:rPr>
      </w:pPr>
      <w:r>
        <w:rPr>
          <w:rFonts w:hint="eastAsia" w:ascii="仿宋" w:hAnsi="Times New Roman" w:eastAsia="仿宋" w:cs="Times New Roman"/>
          <w:color w:val="auto"/>
          <w:kern w:val="0"/>
          <w:sz w:val="24"/>
          <w:highlight w:val="none"/>
        </w:rPr>
        <w:t>项目支付方式为合同签订后一个月内支付合同总价20%的预付款；后运维费用按季平均支付（含预付款），其他费用待项目通过验收后一个月内支付至90%，项目</w:t>
      </w:r>
      <w:r>
        <w:rPr>
          <w:rFonts w:hint="eastAsia" w:ascii="仿宋" w:eastAsia="仿宋" w:cs="Times New Roman"/>
          <w:color w:val="auto"/>
          <w:kern w:val="0"/>
          <w:sz w:val="24"/>
          <w:highlight w:val="none"/>
          <w:lang w:eastAsia="zh-CN"/>
        </w:rPr>
        <w:t>服务期</w:t>
      </w:r>
      <w:r>
        <w:rPr>
          <w:rFonts w:hint="eastAsia" w:ascii="仿宋" w:hAnsi="Times New Roman" w:eastAsia="仿宋" w:cs="Times New Roman"/>
          <w:color w:val="auto"/>
          <w:kern w:val="0"/>
          <w:sz w:val="24"/>
          <w:highlight w:val="none"/>
        </w:rPr>
        <w:t>满后一月内支付至100%。</w:t>
      </w:r>
    </w:p>
    <w:p w14:paraId="045CE801">
      <w:pPr>
        <w:widowControl/>
        <w:snapToGrid w:val="0"/>
        <w:spacing w:line="480" w:lineRule="exact"/>
        <w:ind w:firstLine="0"/>
        <w:rPr>
          <w:rFonts w:ascii="仿宋" w:eastAsia="仿宋"/>
          <w:color w:val="auto"/>
          <w:kern w:val="0"/>
          <w:sz w:val="24"/>
          <w:highlight w:val="none"/>
        </w:rPr>
      </w:pPr>
    </w:p>
    <w:p w14:paraId="4AA920A2">
      <w:pPr>
        <w:widowControl/>
        <w:snapToGrid w:val="0"/>
        <w:spacing w:line="480" w:lineRule="exact"/>
        <w:ind w:firstLine="0"/>
        <w:rPr>
          <w:rFonts w:ascii="仿宋" w:eastAsia="仿宋"/>
          <w:color w:val="auto"/>
          <w:kern w:val="0"/>
          <w:sz w:val="24"/>
          <w:highlight w:val="none"/>
        </w:rPr>
      </w:pPr>
    </w:p>
    <w:p w14:paraId="1361FDC7">
      <w:pPr>
        <w:widowControl/>
        <w:snapToGrid w:val="0"/>
        <w:spacing w:line="480" w:lineRule="exact"/>
        <w:ind w:firstLine="0"/>
        <w:rPr>
          <w:rFonts w:ascii="仿宋" w:eastAsia="仿宋"/>
          <w:color w:val="auto"/>
          <w:kern w:val="0"/>
          <w:sz w:val="24"/>
          <w:highlight w:val="none"/>
        </w:rPr>
      </w:pPr>
    </w:p>
    <w:p w14:paraId="6B1C4794">
      <w:pPr>
        <w:widowControl/>
        <w:snapToGrid w:val="0"/>
        <w:spacing w:line="480" w:lineRule="exact"/>
        <w:ind w:firstLine="0"/>
        <w:rPr>
          <w:rFonts w:ascii="仿宋" w:eastAsia="仿宋"/>
          <w:color w:val="auto"/>
          <w:kern w:val="0"/>
          <w:sz w:val="24"/>
          <w:highlight w:val="none"/>
        </w:rPr>
      </w:pPr>
    </w:p>
    <w:p w14:paraId="4584DE4F">
      <w:pPr>
        <w:widowControl/>
        <w:snapToGrid w:val="0"/>
        <w:spacing w:line="480" w:lineRule="exact"/>
        <w:ind w:firstLine="0"/>
        <w:rPr>
          <w:rFonts w:ascii="仿宋" w:eastAsia="仿宋"/>
          <w:color w:val="auto"/>
          <w:kern w:val="0"/>
          <w:sz w:val="24"/>
          <w:highlight w:val="none"/>
        </w:rPr>
      </w:pPr>
    </w:p>
    <w:p w14:paraId="742CAED5">
      <w:pPr>
        <w:widowControl/>
        <w:snapToGrid w:val="0"/>
        <w:spacing w:line="480" w:lineRule="exact"/>
        <w:ind w:firstLine="0"/>
        <w:rPr>
          <w:rFonts w:ascii="仿宋" w:eastAsia="仿宋"/>
          <w:color w:val="auto"/>
          <w:kern w:val="0"/>
          <w:sz w:val="24"/>
          <w:highlight w:val="none"/>
        </w:rPr>
      </w:pPr>
    </w:p>
    <w:p w14:paraId="0FEEF8B5">
      <w:pPr>
        <w:widowControl/>
        <w:snapToGrid w:val="0"/>
        <w:spacing w:line="480" w:lineRule="exact"/>
        <w:ind w:firstLine="0"/>
        <w:rPr>
          <w:rFonts w:ascii="仿宋" w:eastAsia="仿宋"/>
          <w:color w:val="auto"/>
          <w:kern w:val="0"/>
          <w:sz w:val="24"/>
          <w:highlight w:val="none"/>
        </w:rPr>
      </w:pPr>
    </w:p>
    <w:p w14:paraId="2AFF86E1">
      <w:pPr>
        <w:pStyle w:val="4"/>
        <w:keepNext/>
        <w:keepLines/>
        <w:pageBreakBefore w:val="0"/>
        <w:widowControl w:val="0"/>
        <w:suppressLineNumbers w:val="0"/>
        <w:suppressAutoHyphens w:val="0"/>
        <w:spacing w:line="578" w:lineRule="auto"/>
        <w:jc w:val="center"/>
        <w:rPr>
          <w:rFonts w:hint="eastAsia" w:ascii="仿宋"/>
          <w:color w:val="auto"/>
          <w:highlight w:val="none"/>
        </w:rPr>
      </w:pPr>
      <w:bookmarkStart w:id="43" w:name="_Toc14268"/>
      <w:bookmarkStart w:id="44" w:name="_Toc14424"/>
    </w:p>
    <w:p w14:paraId="01BD0917">
      <w:pPr>
        <w:rPr>
          <w:rFonts w:hint="eastAsia"/>
          <w:color w:val="auto"/>
          <w:highlight w:val="none"/>
        </w:rPr>
      </w:pPr>
    </w:p>
    <w:p w14:paraId="0C55C501">
      <w:pPr>
        <w:pStyle w:val="4"/>
        <w:keepNext/>
        <w:keepLines/>
        <w:pageBreakBefore w:val="0"/>
        <w:widowControl w:val="0"/>
        <w:suppressLineNumbers w:val="0"/>
        <w:suppressAutoHyphens w:val="0"/>
        <w:spacing w:line="578" w:lineRule="auto"/>
        <w:jc w:val="center"/>
        <w:rPr>
          <w:rFonts w:hint="eastAsia" w:ascii="仿宋"/>
          <w:color w:val="auto"/>
          <w:highlight w:val="none"/>
        </w:rPr>
      </w:pPr>
    </w:p>
    <w:p w14:paraId="6BF9270B">
      <w:pPr>
        <w:rPr>
          <w:rFonts w:hint="eastAsia" w:ascii="仿宋"/>
          <w:color w:val="auto"/>
          <w:highlight w:val="none"/>
        </w:rPr>
      </w:pPr>
    </w:p>
    <w:p w14:paraId="3D066756">
      <w:pPr>
        <w:rPr>
          <w:rFonts w:hint="eastAsia" w:ascii="仿宋"/>
          <w:color w:val="auto"/>
          <w:highlight w:val="none"/>
        </w:rPr>
      </w:pPr>
    </w:p>
    <w:p w14:paraId="259C3E3E">
      <w:pPr>
        <w:rPr>
          <w:rFonts w:hint="eastAsia" w:ascii="仿宋"/>
          <w:color w:val="auto"/>
          <w:highlight w:val="none"/>
        </w:rPr>
      </w:pPr>
    </w:p>
    <w:p w14:paraId="42C22A38">
      <w:pPr>
        <w:rPr>
          <w:rFonts w:hint="eastAsia" w:ascii="仿宋"/>
          <w:color w:val="auto"/>
          <w:highlight w:val="none"/>
        </w:rPr>
      </w:pPr>
    </w:p>
    <w:p w14:paraId="32BA0357">
      <w:pPr>
        <w:rPr>
          <w:rFonts w:hint="eastAsia"/>
          <w:color w:val="auto"/>
          <w:highlight w:val="none"/>
        </w:rPr>
      </w:pPr>
    </w:p>
    <w:p w14:paraId="6DFDF156">
      <w:pPr>
        <w:pStyle w:val="4"/>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第四章  拟签订合同的主要条款</w:t>
      </w:r>
      <w:bookmarkEnd w:id="43"/>
    </w:p>
    <w:p w14:paraId="69594CEF">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308FD76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76C0FE6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42C98D9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001218E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273D8B8B">
      <w:pPr>
        <w:widowControl/>
        <w:snapToGrid w:val="0"/>
        <w:spacing w:line="480" w:lineRule="exact"/>
        <w:ind w:firstLine="480" w:firstLineChars="200"/>
        <w:rPr>
          <w:rFonts w:hint="eastAsia" w:ascii="仿宋" w:eastAsia="仿宋"/>
          <w:color w:val="auto"/>
          <w:kern w:val="0"/>
          <w:sz w:val="24"/>
          <w:highlight w:val="none"/>
          <w:u w:val="none"/>
        </w:rPr>
      </w:pPr>
    </w:p>
    <w:p w14:paraId="069C688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14:paraId="2EF87161">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14:paraId="19F4D51A">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14:paraId="56C338A6">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14:paraId="455DA9CD">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14:paraId="2F070A28">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14:paraId="0F365C6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14:paraId="26E67AC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0AB6096">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14:paraId="4CB20B8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14:paraId="6CF2060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14:paraId="620FF51E">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099B010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655417F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12E8262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2886E8A3">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14:paraId="08F08CC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14:paraId="4B607773">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14:paraId="184932F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14:paraId="73A2D69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24CC5D5C">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14:paraId="2B9B291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7F1BD329">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4BAA79B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49E31FD0">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62F769D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6AD79D6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14:paraId="06FAF74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14:paraId="43FA3EF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15006BA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60FF0E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14:paraId="3430DC6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3274CC4B">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14:paraId="5ECADE0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2FA5340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3A09F51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2ABEA26D">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14:paraId="653AFA3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2C06F53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14:paraId="05005B8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35D8CAC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0297C2E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0A0C66F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624AC26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15DAC5F6">
      <w:pPr>
        <w:widowControl/>
        <w:snapToGrid w:val="0"/>
        <w:spacing w:line="480" w:lineRule="exact"/>
        <w:ind w:firstLine="480" w:firstLineChars="200"/>
        <w:rPr>
          <w:rFonts w:hint="eastAsia" w:ascii="仿宋" w:eastAsia="仿宋"/>
          <w:color w:val="auto"/>
          <w:kern w:val="0"/>
          <w:sz w:val="24"/>
          <w:highlight w:val="none"/>
          <w:u w:val="none"/>
        </w:rPr>
      </w:pPr>
    </w:p>
    <w:p w14:paraId="424EA0E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1DD6E1C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6369136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4E9A5BC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58ACD442">
      <w:pPr>
        <w:widowControl/>
        <w:snapToGrid w:val="0"/>
        <w:spacing w:line="480" w:lineRule="exact"/>
        <w:ind w:firstLine="480" w:firstLineChars="200"/>
        <w:rPr>
          <w:rFonts w:hint="eastAsia" w:ascii="仿宋" w:eastAsia="仿宋"/>
          <w:color w:val="auto"/>
          <w:kern w:val="0"/>
          <w:sz w:val="24"/>
          <w:highlight w:val="none"/>
          <w:u w:val="none"/>
        </w:rPr>
      </w:pPr>
    </w:p>
    <w:p w14:paraId="25E3DA5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6921CBF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406C7E2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171DFBF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20BB6FA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5D95C97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bookmarkEnd w:id="44"/>
    <w:p w14:paraId="4C942815">
      <w:pPr>
        <w:pStyle w:val="4"/>
        <w:jc w:val="center"/>
        <w:rPr>
          <w:rFonts w:hint="eastAsia" w:ascii="仿宋" w:hAnsi="Arial" w:eastAsia="仿宋" w:cs="Times New Roman"/>
          <w:b/>
          <w:color w:val="auto"/>
          <w:kern w:val="2"/>
          <w:sz w:val="32"/>
          <w:highlight w:val="none"/>
          <w:lang w:val="en-US" w:eastAsia="zh-CN" w:bidi="ar-SA"/>
        </w:rPr>
      </w:pPr>
      <w:bookmarkStart w:id="45" w:name="_Toc16886"/>
      <w:r>
        <w:rPr>
          <w:rFonts w:hint="eastAsia" w:ascii="仿宋" w:hAnsi="Arial" w:eastAsia="仿宋" w:cs="Times New Roman"/>
          <w:b/>
          <w:color w:val="auto"/>
          <w:kern w:val="2"/>
          <w:sz w:val="32"/>
          <w:highlight w:val="none"/>
          <w:lang w:val="en-US" w:eastAsia="zh-CN" w:bidi="ar-SA"/>
        </w:rPr>
        <w:t>二、评标办法及标准</w:t>
      </w:r>
      <w:bookmarkEnd w:id="45"/>
    </w:p>
    <w:p w14:paraId="5EAC3E29">
      <w:pPr>
        <w:spacing w:line="440" w:lineRule="exact"/>
        <w:jc w:val="left"/>
        <w:rPr>
          <w:rFonts w:ascii="仿宋" w:eastAsia="仿宋"/>
          <w:b/>
          <w:color w:val="auto"/>
          <w:sz w:val="24"/>
          <w:highlight w:val="none"/>
        </w:rPr>
      </w:pPr>
      <w:r>
        <w:rPr>
          <w:rFonts w:hint="eastAsia" w:ascii="仿宋" w:eastAsia="仿宋"/>
          <w:b/>
          <w:color w:val="auto"/>
          <w:sz w:val="24"/>
          <w:highlight w:val="none"/>
        </w:rPr>
        <w:t>特别条款：</w:t>
      </w:r>
    </w:p>
    <w:p w14:paraId="2A1E277B">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w:t>
      </w:r>
      <w:r>
        <w:rPr>
          <w:rFonts w:hint="eastAsia" w:ascii="仿宋" w:eastAsia="仿宋"/>
          <w:b/>
          <w:color w:val="auto"/>
          <w:sz w:val="24"/>
          <w:highlight w:val="none"/>
          <w:lang w:eastAsia="zh-CN"/>
        </w:rPr>
        <w:t>投标人</w:t>
      </w:r>
      <w:r>
        <w:rPr>
          <w:rFonts w:hint="eastAsia" w:ascii="仿宋" w:eastAsia="仿宋"/>
          <w:b/>
          <w:color w:val="auto"/>
          <w:sz w:val="24"/>
          <w:highlight w:val="none"/>
        </w:rPr>
        <w:t>推荐资格；评审得分相同的，由采购人或者采购人委托评审委员会按照采购文件规定的方式确定一个投标人获得</w:t>
      </w:r>
      <w:r>
        <w:rPr>
          <w:rFonts w:hint="eastAsia" w:ascii="仿宋" w:eastAsia="仿宋"/>
          <w:b/>
          <w:color w:val="auto"/>
          <w:sz w:val="24"/>
          <w:highlight w:val="none"/>
          <w:lang w:eastAsia="zh-CN"/>
        </w:rPr>
        <w:t>投标人</w:t>
      </w:r>
      <w:r>
        <w:rPr>
          <w:rFonts w:hint="eastAsia" w:ascii="仿宋" w:eastAsia="仿宋"/>
          <w:b/>
          <w:color w:val="auto"/>
          <w:sz w:val="24"/>
          <w:highlight w:val="none"/>
        </w:rPr>
        <w:t>推荐资格，采购文件未规定的采取随机抽取方式确定，其他同品牌投标人不作为中标候选人。</w:t>
      </w:r>
    </w:p>
    <w:p w14:paraId="2B16B1D1">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714A1707">
      <w:pPr>
        <w:spacing w:line="440" w:lineRule="exact"/>
        <w:jc w:val="left"/>
        <w:rPr>
          <w:rFonts w:ascii="仿宋" w:eastAsia="仿宋"/>
          <w:b/>
          <w:color w:val="auto"/>
          <w:sz w:val="24"/>
          <w:highlight w:val="none"/>
        </w:rPr>
      </w:pPr>
      <w:r>
        <w:rPr>
          <w:rFonts w:hint="eastAsia" w:ascii="仿宋" w:eastAsia="仿宋"/>
          <w:b/>
          <w:color w:val="auto"/>
          <w:sz w:val="24"/>
          <w:highlight w:val="none"/>
        </w:rPr>
        <w:t>1、评标方法：</w:t>
      </w:r>
    </w:p>
    <w:p w14:paraId="778DAC7A">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685D821A">
      <w:pPr>
        <w:widowControl/>
        <w:snapToGrid w:val="0"/>
        <w:spacing w:line="480" w:lineRule="exact"/>
        <w:rPr>
          <w:rFonts w:ascii="仿宋" w:eastAsia="仿宋"/>
          <w:color w:val="auto"/>
          <w:kern w:val="0"/>
          <w:sz w:val="24"/>
          <w:highlight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7</w:t>
      </w:r>
      <w:r>
        <w:rPr>
          <w:rFonts w:hint="eastAsia" w:ascii="仿宋" w:eastAsia="仿宋"/>
          <w:color w:val="auto"/>
          <w:sz w:val="24"/>
          <w:highlight w:val="none"/>
          <w:u w:val="single"/>
        </w:rPr>
        <w:t xml:space="preserve">0  </w:t>
      </w:r>
      <w:r>
        <w:rPr>
          <w:rFonts w:hint="eastAsia" w:ascii="仿宋" w:eastAsia="仿宋"/>
          <w:color w:val="auto"/>
          <w:sz w:val="24"/>
          <w:highlight w:val="none"/>
        </w:rPr>
        <w:t>分，价格分</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3</w:t>
      </w:r>
      <w:r>
        <w:rPr>
          <w:rFonts w:hint="eastAsia" w:ascii="仿宋" w:eastAsia="仿宋"/>
          <w:color w:val="auto"/>
          <w:sz w:val="24"/>
          <w:highlight w:val="none"/>
          <w:u w:val="single"/>
        </w:rPr>
        <w:t xml:space="preserve">0  </w:t>
      </w:r>
      <w:r>
        <w:rPr>
          <w:rFonts w:hint="eastAsia" w:ascii="仿宋" w:eastAsia="仿宋"/>
          <w:color w:val="auto"/>
          <w:sz w:val="24"/>
          <w:highlight w:val="none"/>
        </w:rPr>
        <w:t>分。下述所列为评分依据，分值如下（计算分值时，按其算术平均值保留小数2位）。</w:t>
      </w:r>
    </w:p>
    <w:p w14:paraId="1E137D5D">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rPr>
        <w:t>商务技术分：</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486"/>
        <w:gridCol w:w="5432"/>
        <w:gridCol w:w="799"/>
      </w:tblGrid>
      <w:tr w14:paraId="4D58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5" w:type="dxa"/>
            <w:tcBorders>
              <w:tl2br w:val="nil"/>
              <w:tr2bl w:val="nil"/>
            </w:tcBorders>
            <w:noWrap w:val="0"/>
            <w:vAlign w:val="center"/>
          </w:tcPr>
          <w:p w14:paraId="2218E061">
            <w:pPr>
              <w:widowControl/>
              <w:spacing w:line="360" w:lineRule="auto"/>
              <w:jc w:val="center"/>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评分项目</w:t>
            </w:r>
          </w:p>
        </w:tc>
        <w:tc>
          <w:tcPr>
            <w:tcW w:w="1486" w:type="dxa"/>
            <w:tcBorders>
              <w:tl2br w:val="nil"/>
              <w:tr2bl w:val="nil"/>
            </w:tcBorders>
            <w:noWrap w:val="0"/>
            <w:vAlign w:val="center"/>
          </w:tcPr>
          <w:p w14:paraId="7FA78107">
            <w:pPr>
              <w:widowControl/>
              <w:spacing w:line="360" w:lineRule="auto"/>
              <w:jc w:val="center"/>
              <w:rPr>
                <w:rFonts w:hint="eastAsia"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评标要点</w:t>
            </w:r>
          </w:p>
        </w:tc>
        <w:tc>
          <w:tcPr>
            <w:tcW w:w="5432" w:type="dxa"/>
            <w:tcBorders>
              <w:tl2br w:val="nil"/>
              <w:tr2bl w:val="nil"/>
            </w:tcBorders>
            <w:noWrap w:val="0"/>
            <w:vAlign w:val="center"/>
          </w:tcPr>
          <w:p w14:paraId="7BA99A1B">
            <w:pPr>
              <w:widowControl/>
              <w:spacing w:line="360" w:lineRule="auto"/>
              <w:jc w:val="center"/>
              <w:rPr>
                <w:rFonts w:hint="eastAsia"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评分细则</w:t>
            </w:r>
          </w:p>
        </w:tc>
        <w:tc>
          <w:tcPr>
            <w:tcW w:w="799" w:type="dxa"/>
            <w:tcBorders>
              <w:tl2br w:val="nil"/>
              <w:tr2bl w:val="nil"/>
            </w:tcBorders>
            <w:noWrap w:val="0"/>
            <w:vAlign w:val="center"/>
          </w:tcPr>
          <w:p w14:paraId="4B6C16EC">
            <w:pPr>
              <w:widowControl/>
              <w:spacing w:line="360" w:lineRule="auto"/>
              <w:jc w:val="center"/>
              <w:rPr>
                <w:rFonts w:hint="eastAsia"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分值</w:t>
            </w:r>
          </w:p>
        </w:tc>
      </w:tr>
      <w:tr w14:paraId="34F8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5" w:type="dxa"/>
            <w:tcBorders>
              <w:tl2br w:val="nil"/>
              <w:tr2bl w:val="nil"/>
            </w:tcBorders>
            <w:noWrap w:val="0"/>
            <w:vAlign w:val="center"/>
          </w:tcPr>
          <w:p w14:paraId="4A293BEA">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p>
        </w:tc>
        <w:tc>
          <w:tcPr>
            <w:tcW w:w="1486" w:type="dxa"/>
            <w:tcBorders>
              <w:tl2br w:val="nil"/>
              <w:tr2bl w:val="nil"/>
            </w:tcBorders>
            <w:noWrap w:val="0"/>
            <w:vAlign w:val="center"/>
          </w:tcPr>
          <w:p w14:paraId="1CE4941F">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技术指标和商务要求的符合性</w:t>
            </w:r>
          </w:p>
        </w:tc>
        <w:tc>
          <w:tcPr>
            <w:tcW w:w="5432" w:type="dxa"/>
            <w:tcBorders>
              <w:tl2br w:val="nil"/>
              <w:tr2bl w:val="nil"/>
            </w:tcBorders>
            <w:noWrap w:val="0"/>
            <w:vAlign w:val="center"/>
          </w:tcPr>
          <w:p w14:paraId="0A2872F5">
            <w:pPr>
              <w:pStyle w:val="12"/>
              <w:spacing w:line="360" w:lineRule="auto"/>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rPr>
              <w:t>满足技术指标和商务要求要求的得</w:t>
            </w:r>
            <w:r>
              <w:rPr>
                <w:rFonts w:hint="eastAsia" w:ascii="仿宋" w:hAnsi="仿宋" w:eastAsia="仿宋" w:cs="宋体"/>
                <w:color w:val="auto"/>
                <w:kern w:val="0"/>
                <w:sz w:val="24"/>
                <w:szCs w:val="24"/>
                <w:highlight w:val="none"/>
                <w:lang w:val="en-US" w:eastAsia="zh-CN"/>
              </w:rPr>
              <w:t>16</w:t>
            </w:r>
            <w:r>
              <w:rPr>
                <w:rFonts w:hint="eastAsia" w:ascii="仿宋" w:hAnsi="仿宋" w:eastAsia="仿宋" w:cs="宋体"/>
                <w:color w:val="auto"/>
                <w:kern w:val="0"/>
                <w:sz w:val="24"/>
                <w:szCs w:val="24"/>
                <w:highlight w:val="none"/>
              </w:rPr>
              <w:t>分。打“★”号的实质性指标必须满足，如有负偏离或不响应则作无效投标处理；其中带“▲”的指标为重要指标，全部满足得</w:t>
            </w:r>
            <w:r>
              <w:rPr>
                <w:rFonts w:hint="eastAsia" w:ascii="仿宋" w:hAnsi="仿宋" w:eastAsia="仿宋" w:cs="宋体"/>
                <w:color w:val="auto"/>
                <w:kern w:val="0"/>
                <w:sz w:val="24"/>
                <w:szCs w:val="24"/>
                <w:highlight w:val="none"/>
                <w:lang w:val="en-US" w:eastAsia="zh-CN"/>
              </w:rPr>
              <w:t>16</w:t>
            </w:r>
            <w:r>
              <w:rPr>
                <w:rFonts w:hint="eastAsia" w:ascii="仿宋" w:hAnsi="仿宋" w:eastAsia="仿宋" w:cs="宋体"/>
                <w:color w:val="auto"/>
                <w:kern w:val="0"/>
                <w:sz w:val="24"/>
                <w:szCs w:val="24"/>
                <w:highlight w:val="none"/>
              </w:rPr>
              <w:t>分，每负偏离或不响应一项扣</w:t>
            </w:r>
            <w:r>
              <w:rPr>
                <w:rFonts w:hint="eastAsia" w:ascii="仿宋" w:hAnsi="仿宋" w:eastAsia="仿宋" w:cs="宋体"/>
                <w:color w:val="auto"/>
                <w:kern w:val="0"/>
                <w:sz w:val="24"/>
                <w:szCs w:val="24"/>
                <w:highlight w:val="none"/>
                <w:lang w:val="en-US" w:eastAsia="zh-CN"/>
              </w:rPr>
              <w:t>2</w:t>
            </w:r>
            <w:r>
              <w:rPr>
                <w:rFonts w:hint="eastAsia" w:ascii="仿宋" w:hAnsi="仿宋" w:eastAsia="仿宋" w:cs="宋体"/>
                <w:color w:val="auto"/>
                <w:kern w:val="0"/>
                <w:sz w:val="24"/>
                <w:szCs w:val="24"/>
                <w:highlight w:val="none"/>
              </w:rPr>
              <w:t>分，其余指标每负偏离或不响应一项扣</w:t>
            </w:r>
            <w:r>
              <w:rPr>
                <w:rFonts w:hint="eastAsia" w:ascii="仿宋" w:hAnsi="仿宋" w:eastAsia="仿宋" w:cs="宋体"/>
                <w:color w:val="auto"/>
                <w:kern w:val="0"/>
                <w:sz w:val="24"/>
                <w:szCs w:val="24"/>
                <w:highlight w:val="none"/>
                <w:lang w:val="en-US" w:eastAsia="zh-CN"/>
              </w:rPr>
              <w:t>1</w:t>
            </w:r>
            <w:r>
              <w:rPr>
                <w:rFonts w:hint="eastAsia" w:ascii="仿宋" w:hAnsi="仿宋" w:eastAsia="仿宋" w:cs="宋体"/>
                <w:color w:val="auto"/>
                <w:kern w:val="0"/>
                <w:sz w:val="24"/>
                <w:szCs w:val="24"/>
                <w:highlight w:val="none"/>
              </w:rPr>
              <w:t>分，扣完为止。</w:t>
            </w:r>
            <w:r>
              <w:rPr>
                <w:rFonts w:hint="eastAsia" w:ascii="仿宋" w:hAnsi="仿宋" w:eastAsia="仿宋" w:cs="宋体"/>
                <w:color w:val="auto"/>
                <w:kern w:val="0"/>
                <w:sz w:val="24"/>
                <w:szCs w:val="24"/>
                <w:highlight w:val="none"/>
              </w:rPr>
              <w:br w:type="textWrapping"/>
            </w:r>
            <w:r>
              <w:rPr>
                <w:rFonts w:hint="eastAsia" w:ascii="仿宋" w:hAnsi="仿宋" w:eastAsia="仿宋" w:cs="宋体"/>
                <w:color w:val="auto"/>
                <w:kern w:val="0"/>
                <w:sz w:val="24"/>
                <w:szCs w:val="24"/>
                <w:highlight w:val="none"/>
              </w:rPr>
              <w:t>注：如提供的投标产品的性能及技术指标有类似功能，仅名称叫法略有不同（但需对功能有详细介绍）的情况，经专家组认定同意后，可给予对应得分。同一参数不重复扣分。</w:t>
            </w:r>
          </w:p>
        </w:tc>
        <w:tc>
          <w:tcPr>
            <w:tcW w:w="799" w:type="dxa"/>
            <w:tcBorders>
              <w:tl2br w:val="nil"/>
              <w:tr2bl w:val="nil"/>
            </w:tcBorders>
            <w:noWrap w:val="0"/>
            <w:vAlign w:val="center"/>
          </w:tcPr>
          <w:p w14:paraId="2C338668">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16</w:t>
            </w:r>
            <w:r>
              <w:rPr>
                <w:rFonts w:hint="eastAsia" w:ascii="仿宋" w:hAnsi="仿宋" w:eastAsia="仿宋" w:cs="宋体"/>
                <w:color w:val="auto"/>
                <w:kern w:val="0"/>
                <w:sz w:val="24"/>
                <w:szCs w:val="24"/>
                <w:highlight w:val="none"/>
              </w:rPr>
              <w:t>分</w:t>
            </w:r>
          </w:p>
        </w:tc>
      </w:tr>
      <w:tr w14:paraId="5DEA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5" w:type="dxa"/>
            <w:tcBorders>
              <w:tl2br w:val="nil"/>
              <w:tr2bl w:val="nil"/>
            </w:tcBorders>
            <w:noWrap w:val="0"/>
            <w:vAlign w:val="center"/>
          </w:tcPr>
          <w:p w14:paraId="434482E1">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w:t>
            </w:r>
          </w:p>
        </w:tc>
        <w:tc>
          <w:tcPr>
            <w:tcW w:w="1486" w:type="dxa"/>
            <w:tcBorders>
              <w:tl2br w:val="nil"/>
              <w:tr2bl w:val="nil"/>
            </w:tcBorders>
            <w:noWrap w:val="0"/>
            <w:vAlign w:val="center"/>
          </w:tcPr>
          <w:p w14:paraId="41462D00">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业绩</w:t>
            </w:r>
          </w:p>
        </w:tc>
        <w:tc>
          <w:tcPr>
            <w:tcW w:w="5432" w:type="dxa"/>
            <w:tcBorders>
              <w:tl2br w:val="nil"/>
              <w:tr2bl w:val="nil"/>
            </w:tcBorders>
            <w:noWrap w:val="0"/>
            <w:vAlign w:val="center"/>
          </w:tcPr>
          <w:p w14:paraId="0FC3064A">
            <w:pPr>
              <w:widowControl/>
              <w:spacing w:line="360" w:lineRule="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投标人自202</w:t>
            </w:r>
            <w:r>
              <w:rPr>
                <w:rFonts w:hint="eastAsia" w:ascii="仿宋" w:hAnsi="仿宋" w:eastAsia="仿宋" w:cs="宋体"/>
                <w:color w:val="auto"/>
                <w:kern w:val="0"/>
                <w:sz w:val="24"/>
                <w:szCs w:val="24"/>
                <w:highlight w:val="none"/>
                <w:lang w:val="en-US" w:eastAsia="zh-CN"/>
              </w:rPr>
              <w:t>1</w:t>
            </w:r>
            <w:r>
              <w:rPr>
                <w:rFonts w:hint="eastAsia" w:ascii="仿宋" w:hAnsi="仿宋" w:eastAsia="仿宋" w:cs="宋体"/>
                <w:color w:val="auto"/>
                <w:kern w:val="0"/>
                <w:sz w:val="24"/>
                <w:szCs w:val="24"/>
                <w:highlight w:val="none"/>
              </w:rPr>
              <w:t>年1月1日以来类似项目（软件开发类）的成功案例。提供相应合同证明材料。证明材料至少包含合同首页、合同项目名称、双方盖章页等内容。每提供一份合同扫描件得</w:t>
            </w:r>
            <w:r>
              <w:rPr>
                <w:rFonts w:hint="eastAsia" w:ascii="仿宋" w:hAnsi="仿宋" w:eastAsia="仿宋" w:cs="宋体"/>
                <w:color w:val="auto"/>
                <w:kern w:val="0"/>
                <w:sz w:val="24"/>
                <w:szCs w:val="24"/>
                <w:highlight w:val="none"/>
                <w:lang w:val="en-US" w:eastAsia="zh-CN"/>
              </w:rPr>
              <w:t>1</w:t>
            </w:r>
            <w:r>
              <w:rPr>
                <w:rFonts w:hint="eastAsia" w:ascii="仿宋" w:hAnsi="仿宋" w:eastAsia="仿宋" w:cs="宋体"/>
                <w:color w:val="auto"/>
                <w:kern w:val="0"/>
                <w:sz w:val="24"/>
                <w:szCs w:val="24"/>
                <w:highlight w:val="none"/>
              </w:rPr>
              <w:t>分，最高得2分。未提供或未按要求提供不得分。</w:t>
            </w:r>
          </w:p>
        </w:tc>
        <w:tc>
          <w:tcPr>
            <w:tcW w:w="799" w:type="dxa"/>
            <w:tcBorders>
              <w:tl2br w:val="nil"/>
              <w:tr2bl w:val="nil"/>
            </w:tcBorders>
            <w:noWrap w:val="0"/>
            <w:vAlign w:val="center"/>
          </w:tcPr>
          <w:p w14:paraId="063E5C54">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2分</w:t>
            </w:r>
          </w:p>
        </w:tc>
      </w:tr>
      <w:tr w14:paraId="6CC4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05" w:type="dxa"/>
            <w:tcBorders>
              <w:tl2br w:val="nil"/>
              <w:tr2bl w:val="nil"/>
            </w:tcBorders>
            <w:noWrap w:val="0"/>
            <w:vAlign w:val="center"/>
          </w:tcPr>
          <w:p w14:paraId="6B7966CC">
            <w:pPr>
              <w:widowControl/>
              <w:spacing w:line="360" w:lineRule="auto"/>
              <w:jc w:val="center"/>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val="en-US" w:eastAsia="zh-CN"/>
              </w:rPr>
              <w:t>3</w:t>
            </w:r>
          </w:p>
        </w:tc>
        <w:tc>
          <w:tcPr>
            <w:tcW w:w="1486" w:type="dxa"/>
            <w:tcBorders>
              <w:tl2br w:val="nil"/>
              <w:tr2bl w:val="nil"/>
            </w:tcBorders>
            <w:noWrap w:val="0"/>
            <w:vAlign w:val="center"/>
          </w:tcPr>
          <w:p w14:paraId="5CED9549">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项目建设团队</w:t>
            </w:r>
          </w:p>
        </w:tc>
        <w:tc>
          <w:tcPr>
            <w:tcW w:w="5432" w:type="dxa"/>
            <w:tcBorders>
              <w:tl2br w:val="nil"/>
              <w:tr2bl w:val="nil"/>
            </w:tcBorders>
            <w:noWrap w:val="0"/>
            <w:vAlign w:val="center"/>
          </w:tcPr>
          <w:p w14:paraId="5D95887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投标人拟派项目团队人员中：</w:t>
            </w:r>
          </w:p>
          <w:p w14:paraId="726D602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1、项目总负责人具有人社部门颁发的信息系统项目管理师、网络工程师、系统架构设计师证书，每证得1分，最高得3分；</w:t>
            </w:r>
          </w:p>
          <w:p w14:paraId="43AAAE4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2、项目技术负责人具有中级及以上通信工程师（设备环境）与特种作业操作证（电工作业），每证得1分，总共得2分；</w:t>
            </w:r>
          </w:p>
          <w:p w14:paraId="45CD826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3、项目施工人员具有物联网安装调试员高级工（三级）职业技能，每人得0.5分，最多2分；</w:t>
            </w:r>
          </w:p>
          <w:p w14:paraId="358C733A">
            <w:pPr>
              <w:widowControl/>
              <w:spacing w:line="360" w:lineRule="auto"/>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lang w:val="en-US" w:eastAsia="zh-CN"/>
              </w:rPr>
              <w:t>（投标时需提供证书原件扫描件或图片及投标人为其缴纳近一月的社保缴纳证明并加盖投标人公章。）</w:t>
            </w:r>
          </w:p>
        </w:tc>
        <w:tc>
          <w:tcPr>
            <w:tcW w:w="799" w:type="dxa"/>
            <w:tcBorders>
              <w:tl2br w:val="nil"/>
              <w:tr2bl w:val="nil"/>
            </w:tcBorders>
            <w:noWrap w:val="0"/>
            <w:vAlign w:val="center"/>
          </w:tcPr>
          <w:p w14:paraId="41083927">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7</w:t>
            </w:r>
            <w:r>
              <w:rPr>
                <w:rFonts w:hint="eastAsia" w:ascii="仿宋" w:hAnsi="仿宋" w:eastAsia="仿宋" w:cs="宋体"/>
                <w:color w:val="auto"/>
                <w:kern w:val="0"/>
                <w:sz w:val="24"/>
                <w:szCs w:val="24"/>
                <w:highlight w:val="none"/>
              </w:rPr>
              <w:t>分</w:t>
            </w:r>
          </w:p>
        </w:tc>
      </w:tr>
      <w:tr w14:paraId="4D3F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tcBorders>
              <w:tl2br w:val="nil"/>
              <w:tr2bl w:val="nil"/>
            </w:tcBorders>
            <w:noWrap w:val="0"/>
            <w:vAlign w:val="center"/>
          </w:tcPr>
          <w:p w14:paraId="16EBE750">
            <w:pPr>
              <w:widowControl/>
              <w:spacing w:line="360" w:lineRule="auto"/>
              <w:jc w:val="center"/>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val="en-US" w:eastAsia="zh-CN"/>
              </w:rPr>
              <w:t>4</w:t>
            </w:r>
          </w:p>
        </w:tc>
        <w:tc>
          <w:tcPr>
            <w:tcW w:w="1486" w:type="dxa"/>
            <w:tcBorders>
              <w:tl2br w:val="nil"/>
              <w:tr2bl w:val="nil"/>
            </w:tcBorders>
            <w:noWrap w:val="0"/>
            <w:vAlign w:val="center"/>
          </w:tcPr>
          <w:p w14:paraId="11042846">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技术方案</w:t>
            </w:r>
          </w:p>
        </w:tc>
        <w:tc>
          <w:tcPr>
            <w:tcW w:w="5432" w:type="dxa"/>
            <w:tcBorders>
              <w:tl2br w:val="nil"/>
              <w:tr2bl w:val="nil"/>
            </w:tcBorders>
            <w:noWrap w:val="0"/>
            <w:vAlign w:val="center"/>
          </w:tcPr>
          <w:p w14:paraId="39ED7980">
            <w:pPr>
              <w:widowControl/>
              <w:spacing w:line="360" w:lineRule="auto"/>
              <w:rPr>
                <w:rFonts w:hint="default" w:ascii="仿宋" w:hAnsi="仿宋" w:eastAsia="仿宋" w:cs="宋体"/>
                <w:color w:val="auto"/>
                <w:kern w:val="0"/>
                <w:sz w:val="24"/>
                <w:szCs w:val="24"/>
                <w:highlight w:val="none"/>
                <w:lang w:val="en-US"/>
              </w:rPr>
            </w:pPr>
            <w:r>
              <w:rPr>
                <w:rFonts w:hint="eastAsia" w:ascii="仿宋" w:hAnsi="仿宋" w:eastAsia="仿宋" w:cs="仿宋"/>
                <w:i w:val="0"/>
                <w:iCs w:val="0"/>
                <w:snapToGrid/>
                <w:color w:val="auto"/>
                <w:kern w:val="0"/>
                <w:sz w:val="24"/>
                <w:szCs w:val="24"/>
                <w:highlight w:val="none"/>
                <w:u w:val="none"/>
                <w:lang w:val="en-US" w:eastAsia="zh-CN" w:bidi="ar"/>
              </w:rPr>
              <w:t>投标人针对停车诱导系统改造方案进行打分，</w:t>
            </w:r>
            <w:bookmarkStart w:id="46" w:name="OLE_LINK2"/>
            <w:r>
              <w:rPr>
                <w:rFonts w:hint="eastAsia" w:ascii="仿宋" w:hAnsi="仿宋" w:eastAsia="仿宋" w:cs="仿宋"/>
                <w:i w:val="0"/>
                <w:iCs w:val="0"/>
                <w:snapToGrid/>
                <w:color w:val="auto"/>
                <w:kern w:val="0"/>
                <w:sz w:val="24"/>
                <w:szCs w:val="24"/>
                <w:highlight w:val="none"/>
                <w:u w:val="none"/>
                <w:lang w:val="en-US" w:eastAsia="zh-CN" w:bidi="ar"/>
              </w:rPr>
              <w:t>（包括软件功能分析调研、国产化适配方案、组织实施方案等方面）</w:t>
            </w:r>
            <w:bookmarkEnd w:id="46"/>
            <w:r>
              <w:rPr>
                <w:rFonts w:hint="eastAsia" w:ascii="仿宋" w:hAnsi="仿宋" w:eastAsia="仿宋" w:cs="仿宋"/>
                <w:i w:val="0"/>
                <w:iCs w:val="0"/>
                <w:snapToGrid/>
                <w:color w:val="auto"/>
                <w:kern w:val="0"/>
                <w:sz w:val="24"/>
                <w:szCs w:val="24"/>
                <w:highlight w:val="none"/>
                <w:u w:val="none"/>
                <w:lang w:val="en-US" w:eastAsia="zh-CN" w:bidi="ar"/>
              </w:rPr>
              <w:t>，功能要求包括但不限于权限管理，场库基础信息管理、设备管理、停车诱导信息采集及交换、停车诱导信息发布、第三方接口开发等内容给分；方案内容全面，功能描述能够完整、准确满足系统建设要求，得10-14分；方案内容一般，功能描述较为完整满足系统建设要求的，得5-9.9分；方案简单不全面，功能描述仅能满足部分系统建设要求的，得0-4.9分。</w:t>
            </w:r>
          </w:p>
        </w:tc>
        <w:tc>
          <w:tcPr>
            <w:tcW w:w="799" w:type="dxa"/>
            <w:tcBorders>
              <w:tl2br w:val="nil"/>
              <w:tr2bl w:val="nil"/>
            </w:tcBorders>
            <w:noWrap w:val="0"/>
            <w:vAlign w:val="center"/>
          </w:tcPr>
          <w:p w14:paraId="59465B47">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14</w:t>
            </w:r>
            <w:r>
              <w:rPr>
                <w:rFonts w:hint="eastAsia" w:ascii="仿宋" w:hAnsi="仿宋" w:eastAsia="仿宋" w:cs="宋体"/>
                <w:color w:val="auto"/>
                <w:kern w:val="0"/>
                <w:sz w:val="24"/>
                <w:szCs w:val="24"/>
                <w:highlight w:val="none"/>
              </w:rPr>
              <w:t>分</w:t>
            </w:r>
          </w:p>
        </w:tc>
      </w:tr>
      <w:tr w14:paraId="02C1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805" w:type="dxa"/>
            <w:tcBorders>
              <w:tl2br w:val="nil"/>
              <w:tr2bl w:val="nil"/>
            </w:tcBorders>
            <w:noWrap w:val="0"/>
            <w:vAlign w:val="center"/>
          </w:tcPr>
          <w:p w14:paraId="151E7C7D">
            <w:pPr>
              <w:widowControl/>
              <w:spacing w:line="360" w:lineRule="auto"/>
              <w:jc w:val="center"/>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val="en-US" w:eastAsia="zh-CN"/>
              </w:rPr>
              <w:t>5</w:t>
            </w:r>
          </w:p>
        </w:tc>
        <w:tc>
          <w:tcPr>
            <w:tcW w:w="1486" w:type="dxa"/>
            <w:vMerge w:val="restart"/>
            <w:tcBorders>
              <w:tl2br w:val="nil"/>
              <w:tr2bl w:val="nil"/>
            </w:tcBorders>
            <w:noWrap w:val="0"/>
            <w:vAlign w:val="center"/>
          </w:tcPr>
          <w:p w14:paraId="10634B24">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施工组织方案</w:t>
            </w:r>
          </w:p>
        </w:tc>
        <w:tc>
          <w:tcPr>
            <w:tcW w:w="5432" w:type="dxa"/>
            <w:tcBorders>
              <w:tl2br w:val="nil"/>
              <w:tr2bl w:val="nil"/>
            </w:tcBorders>
            <w:noWrap w:val="0"/>
            <w:vAlign w:val="center"/>
          </w:tcPr>
          <w:p w14:paraId="5460A298">
            <w:pPr>
              <w:widowControl/>
              <w:spacing w:line="360" w:lineRule="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根据投标人提供的项目施工组织方案进行综合评议。方案内容全面，操作性强，完全符合项目需求特点的得</w:t>
            </w:r>
            <w:r>
              <w:rPr>
                <w:rFonts w:hint="eastAsia" w:ascii="仿宋" w:hAnsi="仿宋" w:eastAsia="仿宋" w:cs="宋体"/>
                <w:color w:val="auto"/>
                <w:kern w:val="0"/>
                <w:sz w:val="24"/>
                <w:szCs w:val="24"/>
                <w:highlight w:val="none"/>
                <w:lang w:val="en-US" w:eastAsia="zh-CN"/>
              </w:rPr>
              <w:t>6-9</w:t>
            </w:r>
            <w:r>
              <w:rPr>
                <w:rFonts w:hint="eastAsia" w:ascii="仿宋" w:hAnsi="仿宋" w:eastAsia="仿宋" w:cs="宋体"/>
                <w:color w:val="auto"/>
                <w:kern w:val="0"/>
                <w:sz w:val="24"/>
                <w:szCs w:val="24"/>
                <w:highlight w:val="none"/>
              </w:rPr>
              <w:t>分；方案内容一般，操作性一般，比较符合项目需求特点的得</w:t>
            </w:r>
            <w:r>
              <w:rPr>
                <w:rFonts w:hint="eastAsia" w:ascii="仿宋" w:hAnsi="仿宋" w:eastAsia="仿宋" w:cs="宋体"/>
                <w:color w:val="auto"/>
                <w:kern w:val="0"/>
                <w:sz w:val="24"/>
                <w:szCs w:val="24"/>
                <w:highlight w:val="none"/>
                <w:lang w:val="en-US" w:eastAsia="zh-CN"/>
              </w:rPr>
              <w:t>3-5.9</w:t>
            </w:r>
            <w:r>
              <w:rPr>
                <w:rFonts w:hint="eastAsia" w:ascii="仿宋" w:hAnsi="仿宋" w:eastAsia="仿宋" w:cs="宋体"/>
                <w:color w:val="auto"/>
                <w:kern w:val="0"/>
                <w:sz w:val="24"/>
                <w:szCs w:val="24"/>
                <w:highlight w:val="none"/>
              </w:rPr>
              <w:t>分；方案简单不全面，具体实施方案覆盖不全，基本满足项目需求特点的得0-</w:t>
            </w:r>
            <w:r>
              <w:rPr>
                <w:rFonts w:hint="eastAsia" w:ascii="仿宋" w:hAnsi="仿宋" w:eastAsia="仿宋" w:cs="宋体"/>
                <w:color w:val="auto"/>
                <w:kern w:val="0"/>
                <w:sz w:val="24"/>
                <w:szCs w:val="24"/>
                <w:highlight w:val="none"/>
                <w:lang w:val="en-US" w:eastAsia="zh-CN"/>
              </w:rPr>
              <w:t>2.9</w:t>
            </w:r>
            <w:r>
              <w:rPr>
                <w:rFonts w:hint="eastAsia" w:ascii="仿宋" w:hAnsi="仿宋" w:eastAsia="仿宋" w:cs="宋体"/>
                <w:color w:val="auto"/>
                <w:kern w:val="0"/>
                <w:sz w:val="24"/>
                <w:szCs w:val="24"/>
                <w:highlight w:val="none"/>
              </w:rPr>
              <w:t>分。</w:t>
            </w:r>
          </w:p>
        </w:tc>
        <w:tc>
          <w:tcPr>
            <w:tcW w:w="799" w:type="dxa"/>
            <w:tcBorders>
              <w:tl2br w:val="nil"/>
              <w:tr2bl w:val="nil"/>
            </w:tcBorders>
            <w:noWrap w:val="0"/>
            <w:vAlign w:val="center"/>
          </w:tcPr>
          <w:p w14:paraId="06C6D100">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9</w:t>
            </w:r>
            <w:r>
              <w:rPr>
                <w:rFonts w:hint="eastAsia" w:ascii="仿宋" w:hAnsi="仿宋" w:eastAsia="仿宋" w:cs="宋体"/>
                <w:color w:val="auto"/>
                <w:kern w:val="0"/>
                <w:sz w:val="24"/>
                <w:szCs w:val="24"/>
                <w:highlight w:val="none"/>
              </w:rPr>
              <w:t>分</w:t>
            </w:r>
          </w:p>
        </w:tc>
      </w:tr>
      <w:tr w14:paraId="67FF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05" w:type="dxa"/>
            <w:tcBorders>
              <w:tl2br w:val="nil"/>
              <w:tr2bl w:val="nil"/>
            </w:tcBorders>
            <w:noWrap w:val="0"/>
            <w:vAlign w:val="center"/>
          </w:tcPr>
          <w:p w14:paraId="4D724583">
            <w:pPr>
              <w:widowControl/>
              <w:spacing w:line="360" w:lineRule="auto"/>
              <w:jc w:val="center"/>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val="en-US" w:eastAsia="zh-CN"/>
              </w:rPr>
              <w:t>6</w:t>
            </w:r>
          </w:p>
        </w:tc>
        <w:tc>
          <w:tcPr>
            <w:tcW w:w="1486" w:type="dxa"/>
            <w:tcBorders>
              <w:tl2br w:val="nil"/>
              <w:tr2bl w:val="nil"/>
            </w:tcBorders>
            <w:noWrap w:val="0"/>
            <w:vAlign w:val="center"/>
          </w:tcPr>
          <w:p w14:paraId="4EE93A9E">
            <w:pPr>
              <w:widowControl/>
              <w:spacing w:line="360" w:lineRule="auto"/>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rPr>
              <w:t>运维服务保障</w:t>
            </w:r>
            <w:r>
              <w:rPr>
                <w:rFonts w:hint="eastAsia" w:ascii="仿宋" w:hAnsi="仿宋" w:eastAsia="仿宋" w:cs="宋体"/>
                <w:color w:val="auto"/>
                <w:kern w:val="0"/>
                <w:sz w:val="24"/>
                <w:szCs w:val="24"/>
                <w:highlight w:val="none"/>
                <w:lang w:val="en-US" w:eastAsia="zh-CN"/>
              </w:rPr>
              <w:t>方案</w:t>
            </w:r>
          </w:p>
        </w:tc>
        <w:tc>
          <w:tcPr>
            <w:tcW w:w="5432" w:type="dxa"/>
            <w:tcBorders>
              <w:tl2br w:val="nil"/>
              <w:tr2bl w:val="nil"/>
            </w:tcBorders>
            <w:noWrap w:val="0"/>
            <w:vAlign w:val="center"/>
          </w:tcPr>
          <w:p w14:paraId="794DF3A0">
            <w:pPr>
              <w:widowControl/>
              <w:spacing w:line="360" w:lineRule="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根据投标人提供的运维服务保障</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sz w:val="24"/>
                <w:szCs w:val="24"/>
                <w:highlight w:val="none"/>
              </w:rPr>
              <w:t>管理措施方案进行打分，安全管理措施方案须包含但不限于企业总体安全生产制度及保障措施，安全防护费用及安全防护器材的投入情况，安全员配备情况，安全生产应急演练方案，通信事故、安全事故应急保障机制、节日保障措施，安全生产制度及考核办法</w:t>
            </w:r>
            <w:r>
              <w:rPr>
                <w:rFonts w:hint="eastAsia" w:ascii="仿宋" w:hAnsi="仿宋" w:eastAsia="仿宋" w:cs="宋体"/>
                <w:color w:val="auto"/>
                <w:kern w:val="0"/>
                <w:sz w:val="24"/>
                <w:szCs w:val="24"/>
                <w:highlight w:val="none"/>
              </w:rPr>
              <w:t>。方案内容全面，操作性强，有服务人员配备、场所、服务质量等具体实施方案全覆盖，完全符合项目需求特点的得</w:t>
            </w:r>
            <w:r>
              <w:rPr>
                <w:rFonts w:hint="eastAsia" w:ascii="仿宋" w:hAnsi="仿宋" w:eastAsia="仿宋" w:cs="宋体"/>
                <w:color w:val="auto"/>
                <w:kern w:val="0"/>
                <w:sz w:val="24"/>
                <w:szCs w:val="24"/>
                <w:highlight w:val="none"/>
                <w:lang w:val="en-US" w:eastAsia="zh-CN"/>
              </w:rPr>
              <w:t>3</w:t>
            </w:r>
            <w:r>
              <w:rPr>
                <w:rFonts w:hint="eastAsia"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val="en-US" w:eastAsia="zh-CN"/>
              </w:rPr>
              <w:t>5</w:t>
            </w:r>
            <w:r>
              <w:rPr>
                <w:rFonts w:hint="eastAsia" w:ascii="仿宋" w:hAnsi="仿宋" w:eastAsia="仿宋" w:cs="宋体"/>
                <w:color w:val="auto"/>
                <w:kern w:val="0"/>
                <w:sz w:val="24"/>
                <w:szCs w:val="24"/>
                <w:highlight w:val="none"/>
              </w:rPr>
              <w:t>分，方案内容一般，有有服务人员配备、场所、服务质量等具体实施方案不全面，比较符合项目需求特点的得1-2.</w:t>
            </w:r>
            <w:r>
              <w:rPr>
                <w:rFonts w:hint="eastAsia" w:ascii="仿宋" w:hAnsi="仿宋" w:eastAsia="仿宋" w:cs="宋体"/>
                <w:color w:val="auto"/>
                <w:kern w:val="0"/>
                <w:sz w:val="24"/>
                <w:szCs w:val="24"/>
                <w:highlight w:val="none"/>
                <w:lang w:val="en-US" w:eastAsia="zh-CN"/>
              </w:rPr>
              <w:t>9</w:t>
            </w:r>
            <w:r>
              <w:rPr>
                <w:rFonts w:hint="eastAsia" w:ascii="仿宋" w:hAnsi="仿宋" w:eastAsia="仿宋" w:cs="宋体"/>
                <w:color w:val="auto"/>
                <w:kern w:val="0"/>
                <w:sz w:val="24"/>
                <w:szCs w:val="24"/>
                <w:highlight w:val="none"/>
              </w:rPr>
              <w:t>分；方案简单不全面，无服务人员配备、场所、服务质量等具体实施方案不全覆盖，基本满足项目需求特点的得0-</w:t>
            </w:r>
            <w:r>
              <w:rPr>
                <w:rFonts w:hint="eastAsia" w:ascii="仿宋" w:hAnsi="仿宋" w:eastAsia="仿宋" w:cs="宋体"/>
                <w:color w:val="auto"/>
                <w:kern w:val="0"/>
                <w:sz w:val="24"/>
                <w:szCs w:val="24"/>
                <w:highlight w:val="none"/>
                <w:lang w:val="en-US" w:eastAsia="zh-CN"/>
              </w:rPr>
              <w:t>0.9</w:t>
            </w:r>
            <w:r>
              <w:rPr>
                <w:rFonts w:hint="eastAsia" w:ascii="仿宋" w:hAnsi="仿宋" w:eastAsia="仿宋" w:cs="宋体"/>
                <w:color w:val="auto"/>
                <w:kern w:val="0"/>
                <w:sz w:val="24"/>
                <w:szCs w:val="24"/>
                <w:highlight w:val="none"/>
              </w:rPr>
              <w:t>分。</w:t>
            </w:r>
          </w:p>
        </w:tc>
        <w:tc>
          <w:tcPr>
            <w:tcW w:w="799" w:type="dxa"/>
            <w:tcBorders>
              <w:tl2br w:val="nil"/>
              <w:tr2bl w:val="nil"/>
            </w:tcBorders>
            <w:noWrap w:val="0"/>
            <w:vAlign w:val="center"/>
          </w:tcPr>
          <w:p w14:paraId="726F0142">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5</w:t>
            </w:r>
            <w:r>
              <w:rPr>
                <w:rFonts w:hint="eastAsia" w:ascii="仿宋" w:hAnsi="仿宋" w:eastAsia="仿宋" w:cs="宋体"/>
                <w:color w:val="auto"/>
                <w:kern w:val="0"/>
                <w:sz w:val="24"/>
                <w:szCs w:val="24"/>
                <w:highlight w:val="none"/>
              </w:rPr>
              <w:t>分</w:t>
            </w:r>
          </w:p>
        </w:tc>
      </w:tr>
      <w:tr w14:paraId="6EB5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5" w:type="dxa"/>
            <w:tcBorders>
              <w:tl2br w:val="nil"/>
              <w:tr2bl w:val="nil"/>
            </w:tcBorders>
            <w:noWrap w:val="0"/>
            <w:vAlign w:val="center"/>
          </w:tcPr>
          <w:p w14:paraId="4AB002B9">
            <w:pPr>
              <w:widowControl/>
              <w:spacing w:line="360" w:lineRule="auto"/>
              <w:jc w:val="center"/>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val="en-US" w:eastAsia="zh-CN"/>
              </w:rPr>
              <w:t>7</w:t>
            </w:r>
          </w:p>
        </w:tc>
        <w:tc>
          <w:tcPr>
            <w:tcW w:w="1486" w:type="dxa"/>
            <w:tcBorders>
              <w:tl2br w:val="nil"/>
              <w:tr2bl w:val="nil"/>
            </w:tcBorders>
            <w:noWrap w:val="0"/>
            <w:vAlign w:val="center"/>
          </w:tcPr>
          <w:p w14:paraId="6B2C156C">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培训服务方案</w:t>
            </w:r>
          </w:p>
        </w:tc>
        <w:tc>
          <w:tcPr>
            <w:tcW w:w="5432" w:type="dxa"/>
            <w:tcBorders>
              <w:tl2br w:val="nil"/>
              <w:tr2bl w:val="nil"/>
            </w:tcBorders>
            <w:noWrap w:val="0"/>
            <w:vAlign w:val="center"/>
          </w:tcPr>
          <w:p w14:paraId="3C51D161">
            <w:pPr>
              <w:widowControl/>
              <w:spacing w:line="360" w:lineRule="auto"/>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投标人提供的培训方案的可行性、培训课程的详细性、培训讲师的资历等进行综合打分，方案内容全面、师资力量全面、针对性强的得1.3-2.0分；方案内容一般、师资配备一般、针对性一般的得0.7-1.2分；方案内容较差、师资力量较差、无针对性的得0-0.6分。</w:t>
            </w:r>
          </w:p>
        </w:tc>
        <w:tc>
          <w:tcPr>
            <w:tcW w:w="799" w:type="dxa"/>
            <w:tcBorders>
              <w:tl2br w:val="nil"/>
              <w:tr2bl w:val="nil"/>
            </w:tcBorders>
            <w:noWrap w:val="0"/>
            <w:vAlign w:val="center"/>
          </w:tcPr>
          <w:p w14:paraId="0B1A27C9">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2分</w:t>
            </w:r>
          </w:p>
        </w:tc>
      </w:tr>
      <w:tr w14:paraId="70F2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4" w:hRule="atLeast"/>
        </w:trPr>
        <w:tc>
          <w:tcPr>
            <w:tcW w:w="805" w:type="dxa"/>
            <w:vMerge w:val="restart"/>
            <w:tcBorders>
              <w:tl2br w:val="nil"/>
              <w:tr2bl w:val="nil"/>
            </w:tcBorders>
            <w:noWrap w:val="0"/>
            <w:vAlign w:val="center"/>
          </w:tcPr>
          <w:p w14:paraId="4A09A933">
            <w:pPr>
              <w:widowControl/>
              <w:spacing w:line="360" w:lineRule="auto"/>
              <w:jc w:val="center"/>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lang w:val="en-US" w:eastAsia="zh-CN"/>
              </w:rPr>
              <w:t>8</w:t>
            </w:r>
          </w:p>
        </w:tc>
        <w:tc>
          <w:tcPr>
            <w:tcW w:w="1486" w:type="dxa"/>
            <w:vMerge w:val="restart"/>
            <w:tcBorders>
              <w:tl2br w:val="nil"/>
              <w:tr2bl w:val="nil"/>
            </w:tcBorders>
            <w:noWrap w:val="0"/>
            <w:vAlign w:val="center"/>
          </w:tcPr>
          <w:p w14:paraId="34580269">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lang w:val="en-US" w:eastAsia="zh-CN"/>
              </w:rPr>
              <w:t>功能</w:t>
            </w:r>
            <w:r>
              <w:rPr>
                <w:rFonts w:hint="eastAsia" w:ascii="仿宋" w:hAnsi="仿宋" w:eastAsia="仿宋" w:cs="宋体"/>
                <w:color w:val="auto"/>
                <w:kern w:val="0"/>
                <w:sz w:val="24"/>
                <w:szCs w:val="24"/>
                <w:highlight w:val="none"/>
              </w:rPr>
              <w:t>演示</w:t>
            </w:r>
          </w:p>
        </w:tc>
        <w:tc>
          <w:tcPr>
            <w:tcW w:w="5432" w:type="dxa"/>
            <w:tcBorders>
              <w:tl2br w:val="nil"/>
              <w:tr2bl w:val="nil"/>
            </w:tcBorders>
            <w:noWrap w:val="0"/>
            <w:vAlign w:val="center"/>
          </w:tcPr>
          <w:p w14:paraId="0F0B547F">
            <w:pPr>
              <w:widowControl/>
              <w:spacing w:line="360" w:lineRule="auto"/>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需演示接入绍兴市越城区智能停车诱导系统管理平台，通过平台下发数据。</w:t>
            </w:r>
          </w:p>
          <w:p w14:paraId="00CF59B4">
            <w:pPr>
              <w:widowControl/>
              <w:spacing w:line="360" w:lineRule="auto"/>
              <w:jc w:val="left"/>
              <w:rPr>
                <w:rFonts w:ascii="仿宋" w:hAnsi="仿宋" w:eastAsia="仿宋" w:cs="宋体"/>
                <w:color w:val="auto"/>
                <w:sz w:val="24"/>
                <w:szCs w:val="24"/>
                <w:highlight w:val="none"/>
              </w:rPr>
            </w:pPr>
            <w:bookmarkStart w:id="47" w:name="OLE_LINK3"/>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、系统根据预先设定的空位信息将诱导数发至绍兴市越城区智能停车诱导系统管理电子屏和移动端，实现数据同步发送；正常下发数据得</w:t>
            </w:r>
            <w:r>
              <w:rPr>
                <w:rFonts w:hint="eastAsia" w:ascii="仿宋" w:hAnsi="仿宋" w:eastAsia="仿宋" w:cs="宋体"/>
                <w:color w:val="auto"/>
                <w:sz w:val="24"/>
                <w:szCs w:val="24"/>
                <w:highlight w:val="none"/>
                <w:lang w:val="en-US" w:eastAsia="zh-CN"/>
              </w:rPr>
              <w:t>5</w:t>
            </w:r>
            <w:r>
              <w:rPr>
                <w:rFonts w:hint="eastAsia" w:ascii="仿宋" w:hAnsi="仿宋" w:eastAsia="仿宋" w:cs="宋体"/>
                <w:color w:val="auto"/>
                <w:sz w:val="24"/>
                <w:szCs w:val="24"/>
                <w:highlight w:val="none"/>
              </w:rPr>
              <w:t>分，下发失败得</w:t>
            </w:r>
            <w:r>
              <w:rPr>
                <w:rFonts w:ascii="仿宋" w:hAnsi="仿宋" w:eastAsia="仿宋" w:cs="宋体"/>
                <w:color w:val="auto"/>
                <w:sz w:val="24"/>
                <w:szCs w:val="24"/>
                <w:highlight w:val="none"/>
              </w:rPr>
              <w:t>0</w:t>
            </w:r>
            <w:r>
              <w:rPr>
                <w:rFonts w:hint="eastAsia" w:ascii="仿宋" w:hAnsi="仿宋" w:eastAsia="仿宋" w:cs="宋体"/>
                <w:color w:val="auto"/>
                <w:sz w:val="24"/>
                <w:szCs w:val="24"/>
                <w:highlight w:val="none"/>
              </w:rPr>
              <w:t>分；</w:t>
            </w:r>
          </w:p>
          <w:p w14:paraId="5BBAF1BF">
            <w:pPr>
              <w:widowControl/>
              <w:spacing w:line="360" w:lineRule="auto"/>
              <w:jc w:val="left"/>
              <w:rPr>
                <w:rFonts w:hint="eastAsia" w:ascii="仿宋" w:hAnsi="仿宋" w:eastAsia="仿宋" w:cs="宋体"/>
                <w:color w:val="auto"/>
                <w:sz w:val="24"/>
                <w:szCs w:val="24"/>
                <w:highlight w:val="none"/>
                <w:lang w:val="en-US" w:eastAsia="zh-CN"/>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、演示停车场基础信息管理：能够管理停车场（库）的基础数据。包括停车场名称、所属区域、位置、泊位数量。可通过移动端进行信息查询；可发布数据得5分，发布失败得0分</w:t>
            </w:r>
            <w:r>
              <w:rPr>
                <w:rFonts w:hint="eastAsia" w:ascii="仿宋" w:hAnsi="仿宋" w:eastAsia="仿宋" w:cs="宋体"/>
                <w:color w:val="auto"/>
                <w:sz w:val="24"/>
                <w:szCs w:val="24"/>
                <w:highlight w:val="none"/>
                <w:lang w:val="en-US" w:eastAsia="zh-CN"/>
              </w:rPr>
              <w:t>；</w:t>
            </w:r>
          </w:p>
          <w:p w14:paraId="5FA90C51">
            <w:pPr>
              <w:widowControl/>
              <w:spacing w:line="360" w:lineRule="auto"/>
              <w:rPr>
                <w:rFonts w:hint="eastAsia" w:ascii="仿宋" w:hAnsi="仿宋" w:eastAsia="仿宋" w:cs="宋体"/>
                <w:color w:val="auto"/>
                <w:kern w:val="0"/>
                <w:sz w:val="24"/>
                <w:szCs w:val="24"/>
                <w:highlight w:val="none"/>
              </w:rPr>
            </w:pPr>
            <w:r>
              <w:rPr>
                <w:rFonts w:hint="eastAsia" w:ascii="仿宋" w:hAnsi="仿宋" w:eastAsia="仿宋" w:cs="宋体"/>
                <w:color w:val="auto"/>
                <w:sz w:val="24"/>
                <w:szCs w:val="24"/>
                <w:highlight w:val="none"/>
              </w:rPr>
              <w:t>3、停车诱导设备管理：对停车诱导设备的管理有助于管理者及时掌握管辖区域内各个诱导设备的基础信息，工作参数，设备运行状态。实现对设备的添加、移除、查找、修改等操作；演示优秀得</w:t>
            </w:r>
            <w:r>
              <w:rPr>
                <w:rFonts w:ascii="仿宋" w:hAnsi="仿宋" w:eastAsia="仿宋" w:cs="宋体"/>
                <w:color w:val="auto"/>
                <w:sz w:val="24"/>
                <w:szCs w:val="24"/>
                <w:highlight w:val="none"/>
              </w:rPr>
              <w:t>5-4</w:t>
            </w:r>
            <w:r>
              <w:rPr>
                <w:rFonts w:hint="eastAsia" w:ascii="仿宋" w:hAnsi="仿宋" w:eastAsia="仿宋" w:cs="宋体"/>
                <w:color w:val="auto"/>
                <w:sz w:val="24"/>
                <w:szCs w:val="24"/>
                <w:highlight w:val="none"/>
              </w:rPr>
              <w:t>分、较好得</w:t>
            </w:r>
            <w:r>
              <w:rPr>
                <w:rFonts w:ascii="仿宋" w:hAnsi="仿宋" w:eastAsia="仿宋" w:cs="宋体"/>
                <w:color w:val="auto"/>
                <w:sz w:val="24"/>
                <w:szCs w:val="24"/>
                <w:highlight w:val="none"/>
              </w:rPr>
              <w:t>3.9-2</w:t>
            </w:r>
            <w:r>
              <w:rPr>
                <w:rFonts w:hint="eastAsia" w:ascii="仿宋" w:hAnsi="仿宋" w:eastAsia="仿宋" w:cs="宋体"/>
                <w:color w:val="auto"/>
                <w:sz w:val="24"/>
                <w:szCs w:val="24"/>
                <w:highlight w:val="none"/>
              </w:rPr>
              <w:t>分、一般得</w:t>
            </w:r>
            <w:r>
              <w:rPr>
                <w:rFonts w:ascii="仿宋" w:hAnsi="仿宋" w:eastAsia="仿宋" w:cs="宋体"/>
                <w:color w:val="auto"/>
                <w:sz w:val="24"/>
                <w:szCs w:val="24"/>
                <w:highlight w:val="none"/>
              </w:rPr>
              <w:t>1.9-0.5</w:t>
            </w:r>
            <w:r>
              <w:rPr>
                <w:rFonts w:hint="eastAsia" w:ascii="仿宋" w:hAnsi="仿宋" w:eastAsia="仿宋" w:cs="宋体"/>
                <w:color w:val="auto"/>
                <w:sz w:val="24"/>
                <w:szCs w:val="24"/>
                <w:highlight w:val="none"/>
              </w:rPr>
              <w:t>分、差得0分</w:t>
            </w:r>
            <w:bookmarkEnd w:id="47"/>
          </w:p>
        </w:tc>
        <w:tc>
          <w:tcPr>
            <w:tcW w:w="799" w:type="dxa"/>
            <w:vMerge w:val="restart"/>
            <w:tcBorders>
              <w:tl2br w:val="nil"/>
              <w:tr2bl w:val="nil"/>
            </w:tcBorders>
            <w:noWrap w:val="0"/>
            <w:vAlign w:val="center"/>
          </w:tcPr>
          <w:p w14:paraId="7AC7A702">
            <w:pPr>
              <w:widowControl/>
              <w:spacing w:line="36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lang w:val="en-US" w:eastAsia="zh-CN"/>
              </w:rPr>
              <w:t>5</w:t>
            </w:r>
            <w:r>
              <w:rPr>
                <w:rFonts w:hint="eastAsia" w:ascii="仿宋" w:hAnsi="仿宋" w:eastAsia="仿宋" w:cs="宋体"/>
                <w:color w:val="auto"/>
                <w:kern w:val="0"/>
                <w:sz w:val="24"/>
                <w:szCs w:val="24"/>
                <w:highlight w:val="none"/>
              </w:rPr>
              <w:t>分</w:t>
            </w:r>
          </w:p>
        </w:tc>
      </w:tr>
      <w:tr w14:paraId="5700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05" w:type="dxa"/>
            <w:vMerge w:val="continue"/>
            <w:tcBorders>
              <w:tl2br w:val="nil"/>
              <w:tr2bl w:val="nil"/>
            </w:tcBorders>
            <w:noWrap w:val="0"/>
            <w:vAlign w:val="center"/>
          </w:tcPr>
          <w:p w14:paraId="30B4530B">
            <w:pPr>
              <w:widowControl/>
              <w:spacing w:line="360" w:lineRule="auto"/>
              <w:jc w:val="left"/>
              <w:rPr>
                <w:rFonts w:ascii="仿宋" w:hAnsi="仿宋" w:eastAsia="仿宋" w:cs="宋体"/>
                <w:color w:val="auto"/>
                <w:kern w:val="0"/>
                <w:sz w:val="24"/>
                <w:szCs w:val="24"/>
                <w:highlight w:val="none"/>
              </w:rPr>
            </w:pPr>
          </w:p>
        </w:tc>
        <w:tc>
          <w:tcPr>
            <w:tcW w:w="1486" w:type="dxa"/>
            <w:vMerge w:val="continue"/>
            <w:tcBorders>
              <w:tl2br w:val="nil"/>
              <w:tr2bl w:val="nil"/>
            </w:tcBorders>
            <w:noWrap w:val="0"/>
            <w:vAlign w:val="center"/>
          </w:tcPr>
          <w:p w14:paraId="3056BDE3">
            <w:pPr>
              <w:widowControl/>
              <w:spacing w:line="360" w:lineRule="auto"/>
              <w:jc w:val="left"/>
              <w:rPr>
                <w:rFonts w:ascii="仿宋" w:hAnsi="仿宋" w:eastAsia="仿宋" w:cs="宋体"/>
                <w:color w:val="auto"/>
                <w:kern w:val="0"/>
                <w:sz w:val="24"/>
                <w:szCs w:val="24"/>
                <w:highlight w:val="none"/>
              </w:rPr>
            </w:pPr>
          </w:p>
        </w:tc>
        <w:tc>
          <w:tcPr>
            <w:tcW w:w="5432" w:type="dxa"/>
            <w:tcBorders>
              <w:tl2br w:val="nil"/>
              <w:tr2bl w:val="nil"/>
            </w:tcBorders>
            <w:noWrap w:val="0"/>
            <w:vAlign w:val="center"/>
          </w:tcPr>
          <w:p w14:paraId="17C8AEEE">
            <w:pPr>
              <w:widowControl/>
              <w:spacing w:line="360" w:lineRule="auto"/>
              <w:rPr>
                <w:rFonts w:hint="eastAsia" w:ascii="仿宋" w:hAnsi="仿宋" w:eastAsia="仿宋" w:cs="宋体"/>
                <w:color w:val="auto"/>
                <w:sz w:val="24"/>
                <w:szCs w:val="24"/>
                <w:highlight w:val="none"/>
              </w:rPr>
            </w:pPr>
            <w:r>
              <w:rPr>
                <w:rFonts w:hint="eastAsia" w:ascii="仿宋" w:hAnsi="仿宋" w:eastAsia="仿宋" w:cs="仿宋"/>
                <w:i w:val="0"/>
                <w:iCs w:val="0"/>
                <w:snapToGrid/>
                <w:color w:val="auto"/>
                <w:kern w:val="0"/>
                <w:sz w:val="24"/>
                <w:szCs w:val="24"/>
                <w:highlight w:val="none"/>
                <w:u w:val="none"/>
                <w:lang w:val="en-US" w:eastAsia="zh-CN" w:bidi="ar"/>
              </w:rPr>
              <w:t>注1：本次系统演示采用U盘递交演示视频的方式</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无</w:t>
            </w:r>
            <w:r>
              <w:rPr>
                <w:rFonts w:hint="eastAsia" w:ascii="仿宋" w:hAnsi="仿宋" w:eastAsia="仿宋" w:cs="仿宋"/>
                <w:i w:val="0"/>
                <w:iCs w:val="0"/>
                <w:snapToGrid/>
                <w:color w:val="auto"/>
                <w:kern w:val="0"/>
                <w:sz w:val="24"/>
                <w:szCs w:val="24"/>
                <w:highlight w:val="none"/>
                <w:u w:val="none"/>
                <w:lang w:val="en-US" w:eastAsia="zh-CN" w:bidi="ar"/>
              </w:rPr>
              <w:t>演示视频</w:t>
            </w:r>
            <w:r>
              <w:rPr>
                <w:rFonts w:hint="eastAsia" w:ascii="仿宋" w:hAnsi="仿宋" w:eastAsia="仿宋" w:cs="宋体"/>
                <w:color w:val="auto"/>
                <w:sz w:val="24"/>
                <w:szCs w:val="24"/>
                <w:highlight w:val="none"/>
              </w:rPr>
              <w:t>不得分。</w:t>
            </w:r>
          </w:p>
          <w:p w14:paraId="1C8F1C33">
            <w:pPr>
              <w:widowControl/>
              <w:spacing w:line="360" w:lineRule="auto"/>
              <w:rPr>
                <w:rFonts w:hint="eastAsia"/>
                <w:color w:val="auto"/>
                <w:highlight w:val="none"/>
              </w:rPr>
            </w:pPr>
            <w:r>
              <w:rPr>
                <w:rFonts w:hint="eastAsia" w:ascii="仿宋" w:hAnsi="仿宋" w:eastAsia="仿宋" w:cs="宋体"/>
                <w:b/>
                <w:bCs/>
                <w:color w:val="auto"/>
                <w:kern w:val="0"/>
                <w:sz w:val="24"/>
                <w:szCs w:val="24"/>
                <w:highlight w:val="none"/>
              </w:rPr>
              <w:t>注</w:t>
            </w:r>
            <w:r>
              <w:rPr>
                <w:rFonts w:hint="eastAsia" w:ascii="仿宋" w:hAnsi="仿宋" w:eastAsia="仿宋" w:cs="宋体"/>
                <w:b/>
                <w:bCs/>
                <w:color w:val="auto"/>
                <w:kern w:val="0"/>
                <w:sz w:val="24"/>
                <w:szCs w:val="24"/>
                <w:highlight w:val="none"/>
                <w:lang w:val="en-US" w:eastAsia="zh-CN"/>
              </w:rPr>
              <w:t>2</w:t>
            </w:r>
            <w:r>
              <w:rPr>
                <w:rFonts w:hint="eastAsia" w:ascii="仿宋" w:hAnsi="仿宋" w:eastAsia="仿宋" w:cs="宋体"/>
                <w:b/>
                <w:bCs/>
                <w:color w:val="auto"/>
                <w:kern w:val="0"/>
                <w:sz w:val="24"/>
                <w:szCs w:val="24"/>
                <w:highlight w:val="none"/>
              </w:rPr>
              <w:t>：演示时间不得超过</w:t>
            </w:r>
            <w:r>
              <w:rPr>
                <w:rFonts w:hint="eastAsia" w:ascii="仿宋" w:hAnsi="仿宋" w:eastAsia="仿宋" w:cs="宋体"/>
                <w:b/>
                <w:bCs/>
                <w:color w:val="auto"/>
                <w:kern w:val="0"/>
                <w:sz w:val="24"/>
                <w:szCs w:val="24"/>
                <w:highlight w:val="none"/>
                <w:lang w:val="en-US" w:eastAsia="zh-CN"/>
              </w:rPr>
              <w:t>20</w:t>
            </w:r>
            <w:r>
              <w:rPr>
                <w:rFonts w:hint="eastAsia" w:ascii="仿宋" w:hAnsi="仿宋" w:eastAsia="仿宋" w:cs="宋体"/>
                <w:b/>
                <w:bCs/>
                <w:color w:val="auto"/>
                <w:kern w:val="0"/>
                <w:sz w:val="24"/>
                <w:szCs w:val="24"/>
                <w:highlight w:val="none"/>
              </w:rPr>
              <w:t>分钟，允许以往成熟案例或小样进行演示。</w:t>
            </w:r>
          </w:p>
        </w:tc>
        <w:tc>
          <w:tcPr>
            <w:tcW w:w="799" w:type="dxa"/>
            <w:vMerge w:val="continue"/>
            <w:tcBorders>
              <w:tl2br w:val="nil"/>
              <w:tr2bl w:val="nil"/>
            </w:tcBorders>
            <w:noWrap w:val="0"/>
            <w:vAlign w:val="center"/>
          </w:tcPr>
          <w:p w14:paraId="4A2D4B56">
            <w:pPr>
              <w:widowControl/>
              <w:spacing w:line="360" w:lineRule="auto"/>
              <w:jc w:val="left"/>
              <w:rPr>
                <w:rFonts w:ascii="仿宋" w:hAnsi="仿宋" w:eastAsia="仿宋" w:cs="宋体"/>
                <w:color w:val="auto"/>
                <w:kern w:val="0"/>
                <w:sz w:val="24"/>
                <w:szCs w:val="24"/>
                <w:highlight w:val="none"/>
              </w:rPr>
            </w:pPr>
          </w:p>
        </w:tc>
      </w:tr>
    </w:tbl>
    <w:p w14:paraId="2FEFC76A">
      <w:pPr>
        <w:spacing w:line="500" w:lineRule="exact"/>
        <w:jc w:val="lef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69CC9F86">
      <w:pPr>
        <w:spacing w:line="400" w:lineRule="exact"/>
        <w:rPr>
          <w:rFonts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49503595">
      <w:pPr>
        <w:spacing w:line="400" w:lineRule="exact"/>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0AD19F6E">
      <w:pPr>
        <w:spacing w:line="400" w:lineRule="exact"/>
        <w:rPr>
          <w:rFonts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66AD5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05FEC93E">
      <w:pPr>
        <w:widowControl/>
        <w:snapToGrid w:val="0"/>
        <w:spacing w:line="480" w:lineRule="exact"/>
        <w:rPr>
          <w:rFonts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 xml:space="preserve">  </w:t>
      </w:r>
      <w:r>
        <w:rPr>
          <w:rFonts w:hint="eastAsia" w:ascii="仿宋" w:eastAsia="仿宋"/>
          <w:bCs/>
          <w:iCs/>
          <w:color w:val="auto"/>
          <w:sz w:val="24"/>
          <w:highlight w:val="none"/>
          <w:u w:val="single"/>
          <w:lang w:val="en-US" w:eastAsia="zh-CN"/>
        </w:rPr>
        <w:t>3</w:t>
      </w:r>
      <w:r>
        <w:rPr>
          <w:rFonts w:hint="eastAsia" w:ascii="仿宋" w:eastAsia="仿宋"/>
          <w:bCs/>
          <w:iCs/>
          <w:color w:val="auto"/>
          <w:sz w:val="24"/>
          <w:highlight w:val="none"/>
          <w:u w:val="single"/>
        </w:rPr>
        <w:t xml:space="preserve">0  </w:t>
      </w:r>
    </w:p>
    <w:p w14:paraId="03FEF223">
      <w:pPr>
        <w:widowControl/>
        <w:snapToGrid w:val="0"/>
        <w:spacing w:line="480" w:lineRule="exact"/>
        <w:ind w:left="0"/>
        <w:rPr>
          <w:rFonts w:hint="eastAsia" w:ascii="仿宋" w:eastAsia="仿宋"/>
          <w:bCs/>
          <w:iCs/>
          <w:color w:val="auto"/>
          <w:sz w:val="24"/>
          <w:highlight w:val="none"/>
          <w:u w:val="single"/>
        </w:rPr>
      </w:pPr>
    </w:p>
    <w:p w14:paraId="712D2246">
      <w:pPr>
        <w:bidi w:val="0"/>
        <w:rPr>
          <w:rFonts w:hint="eastAsia"/>
          <w:color w:val="auto"/>
          <w:highlight w:val="none"/>
        </w:rPr>
      </w:pPr>
    </w:p>
    <w:p w14:paraId="39592EB2">
      <w:pPr>
        <w:bidi w:val="0"/>
        <w:rPr>
          <w:rFonts w:hint="eastAsia"/>
          <w:color w:val="auto"/>
          <w:highlight w:val="none"/>
        </w:rPr>
      </w:pPr>
    </w:p>
    <w:p w14:paraId="1393B5D2">
      <w:pPr>
        <w:bidi w:val="0"/>
        <w:rPr>
          <w:rFonts w:hint="eastAsia"/>
          <w:color w:val="auto"/>
          <w:highlight w:val="none"/>
        </w:rPr>
      </w:pPr>
    </w:p>
    <w:p w14:paraId="2818BECF">
      <w:pPr>
        <w:pStyle w:val="4"/>
        <w:keepNext/>
        <w:keepLines/>
        <w:pageBreakBefore w:val="0"/>
        <w:widowControl w:val="0"/>
        <w:suppressLineNumbers w:val="0"/>
        <w:suppressAutoHyphens w:val="0"/>
        <w:spacing w:line="578" w:lineRule="auto"/>
        <w:jc w:val="center"/>
        <w:rPr>
          <w:rFonts w:hint="eastAsia" w:ascii="仿宋"/>
          <w:color w:val="auto"/>
          <w:highlight w:val="none"/>
        </w:rPr>
      </w:pPr>
      <w:bookmarkStart w:id="48" w:name="_Toc15148"/>
      <w:r>
        <w:rPr>
          <w:rFonts w:hint="eastAsia" w:ascii="仿宋"/>
          <w:color w:val="auto"/>
          <w:highlight w:val="none"/>
        </w:rPr>
        <w:t>第六章  投标文件格式附件</w:t>
      </w:r>
      <w:bookmarkEnd w:id="48"/>
    </w:p>
    <w:p w14:paraId="0F5EEA0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432DA76B">
      <w:pPr>
        <w:widowControl/>
        <w:snapToGrid w:val="0"/>
        <w:spacing w:line="480" w:lineRule="exact"/>
        <w:ind w:firstLine="480" w:firstLineChars="200"/>
        <w:rPr>
          <w:rFonts w:hint="eastAsia" w:ascii="仿宋" w:eastAsia="仿宋"/>
          <w:color w:val="auto"/>
          <w:kern w:val="0"/>
          <w:sz w:val="24"/>
          <w:highlight w:val="none"/>
          <w:u w:val="none"/>
        </w:rPr>
      </w:pPr>
    </w:p>
    <w:p w14:paraId="557910CB">
      <w:pPr>
        <w:widowControl/>
        <w:snapToGrid w:val="0"/>
        <w:spacing w:line="480" w:lineRule="exact"/>
        <w:ind w:firstLine="480" w:firstLineChars="200"/>
        <w:rPr>
          <w:rFonts w:hint="eastAsia" w:ascii="仿宋" w:eastAsia="仿宋"/>
          <w:color w:val="auto"/>
          <w:kern w:val="0"/>
          <w:sz w:val="24"/>
          <w:highlight w:val="none"/>
          <w:u w:val="none"/>
        </w:rPr>
      </w:pPr>
    </w:p>
    <w:p w14:paraId="05101041">
      <w:pPr>
        <w:widowControl/>
        <w:snapToGrid w:val="0"/>
        <w:spacing w:line="480" w:lineRule="exact"/>
        <w:ind w:firstLine="480" w:firstLineChars="200"/>
        <w:rPr>
          <w:rFonts w:hint="eastAsia" w:ascii="仿宋" w:eastAsia="仿宋"/>
          <w:color w:val="auto"/>
          <w:kern w:val="0"/>
          <w:sz w:val="24"/>
          <w:highlight w:val="none"/>
          <w:u w:val="none"/>
        </w:rPr>
      </w:pPr>
    </w:p>
    <w:p w14:paraId="25A795A2">
      <w:pPr>
        <w:widowControl/>
        <w:snapToGrid w:val="0"/>
        <w:spacing w:line="480" w:lineRule="exact"/>
        <w:ind w:firstLine="480" w:firstLineChars="200"/>
        <w:rPr>
          <w:rFonts w:hint="eastAsia" w:ascii="仿宋" w:eastAsia="仿宋"/>
          <w:color w:val="auto"/>
          <w:kern w:val="0"/>
          <w:sz w:val="24"/>
          <w:highlight w:val="none"/>
          <w:u w:val="none"/>
        </w:rPr>
      </w:pPr>
    </w:p>
    <w:p w14:paraId="6203D473">
      <w:pPr>
        <w:widowControl/>
        <w:snapToGrid w:val="0"/>
        <w:spacing w:line="480" w:lineRule="exact"/>
        <w:ind w:firstLine="480" w:firstLineChars="200"/>
        <w:rPr>
          <w:rFonts w:hint="eastAsia" w:ascii="仿宋" w:eastAsia="仿宋"/>
          <w:color w:val="auto"/>
          <w:kern w:val="0"/>
          <w:sz w:val="24"/>
          <w:highlight w:val="none"/>
          <w:u w:val="none"/>
        </w:rPr>
      </w:pPr>
    </w:p>
    <w:p w14:paraId="34CB1EFA">
      <w:pPr>
        <w:widowControl/>
        <w:snapToGrid w:val="0"/>
        <w:spacing w:line="480" w:lineRule="exact"/>
        <w:ind w:firstLine="480" w:firstLineChars="200"/>
        <w:rPr>
          <w:rFonts w:hint="eastAsia" w:ascii="仿宋" w:eastAsia="仿宋"/>
          <w:color w:val="auto"/>
          <w:kern w:val="0"/>
          <w:sz w:val="24"/>
          <w:highlight w:val="none"/>
          <w:u w:val="none"/>
        </w:rPr>
      </w:pPr>
    </w:p>
    <w:p w14:paraId="013418CA">
      <w:pPr>
        <w:widowControl/>
        <w:snapToGrid w:val="0"/>
        <w:spacing w:line="480" w:lineRule="exact"/>
        <w:ind w:firstLine="480" w:firstLineChars="200"/>
        <w:rPr>
          <w:rFonts w:hint="eastAsia" w:ascii="仿宋" w:eastAsia="仿宋"/>
          <w:color w:val="auto"/>
          <w:kern w:val="0"/>
          <w:sz w:val="24"/>
          <w:highlight w:val="none"/>
          <w:u w:val="none"/>
        </w:rPr>
      </w:pPr>
    </w:p>
    <w:p w14:paraId="68C85DD7">
      <w:pPr>
        <w:widowControl/>
        <w:snapToGrid w:val="0"/>
        <w:spacing w:line="480" w:lineRule="exact"/>
        <w:ind w:firstLine="480" w:firstLineChars="200"/>
        <w:rPr>
          <w:rFonts w:hint="eastAsia" w:ascii="仿宋" w:eastAsia="仿宋"/>
          <w:color w:val="auto"/>
          <w:kern w:val="0"/>
          <w:sz w:val="24"/>
          <w:highlight w:val="none"/>
          <w:u w:val="none"/>
        </w:rPr>
      </w:pPr>
    </w:p>
    <w:p w14:paraId="2BF04E88">
      <w:pPr>
        <w:widowControl/>
        <w:snapToGrid w:val="0"/>
        <w:spacing w:line="480" w:lineRule="exact"/>
        <w:ind w:firstLine="480" w:firstLineChars="200"/>
        <w:rPr>
          <w:rFonts w:hint="eastAsia" w:ascii="仿宋" w:eastAsia="仿宋"/>
          <w:color w:val="auto"/>
          <w:kern w:val="0"/>
          <w:sz w:val="24"/>
          <w:highlight w:val="none"/>
          <w:u w:val="none"/>
        </w:rPr>
      </w:pPr>
    </w:p>
    <w:p w14:paraId="11BFACC7">
      <w:pPr>
        <w:widowControl/>
        <w:snapToGrid w:val="0"/>
        <w:spacing w:line="480" w:lineRule="exact"/>
        <w:ind w:firstLine="480" w:firstLineChars="200"/>
        <w:rPr>
          <w:rFonts w:hint="eastAsia" w:ascii="仿宋" w:eastAsia="仿宋"/>
          <w:color w:val="auto"/>
          <w:kern w:val="0"/>
          <w:sz w:val="24"/>
          <w:highlight w:val="none"/>
          <w:u w:val="none"/>
        </w:rPr>
      </w:pPr>
    </w:p>
    <w:p w14:paraId="133C2CE9">
      <w:pPr>
        <w:widowControl/>
        <w:snapToGrid w:val="0"/>
        <w:spacing w:line="480" w:lineRule="exact"/>
        <w:ind w:firstLine="480" w:firstLineChars="200"/>
        <w:rPr>
          <w:rFonts w:hint="eastAsia" w:ascii="仿宋" w:eastAsia="仿宋"/>
          <w:color w:val="auto"/>
          <w:kern w:val="0"/>
          <w:sz w:val="24"/>
          <w:highlight w:val="none"/>
          <w:u w:val="none"/>
        </w:rPr>
      </w:pPr>
    </w:p>
    <w:p w14:paraId="651D89DC">
      <w:pPr>
        <w:widowControl/>
        <w:snapToGrid w:val="0"/>
        <w:spacing w:line="480" w:lineRule="exact"/>
        <w:ind w:firstLine="480" w:firstLineChars="200"/>
        <w:rPr>
          <w:rFonts w:hint="eastAsia" w:ascii="仿宋" w:eastAsia="仿宋"/>
          <w:color w:val="auto"/>
          <w:kern w:val="0"/>
          <w:sz w:val="24"/>
          <w:highlight w:val="none"/>
          <w:u w:val="none"/>
        </w:rPr>
      </w:pPr>
    </w:p>
    <w:p w14:paraId="77131C8B">
      <w:pPr>
        <w:widowControl/>
        <w:snapToGrid w:val="0"/>
        <w:spacing w:line="480" w:lineRule="exact"/>
        <w:ind w:firstLine="480" w:firstLineChars="200"/>
        <w:rPr>
          <w:rFonts w:hint="eastAsia" w:ascii="仿宋" w:eastAsia="仿宋"/>
          <w:color w:val="auto"/>
          <w:kern w:val="0"/>
          <w:sz w:val="24"/>
          <w:highlight w:val="none"/>
          <w:u w:val="none"/>
        </w:rPr>
      </w:pPr>
    </w:p>
    <w:p w14:paraId="3B070D50">
      <w:pPr>
        <w:widowControl/>
        <w:snapToGrid w:val="0"/>
        <w:spacing w:line="480" w:lineRule="exact"/>
        <w:ind w:firstLine="480" w:firstLineChars="200"/>
        <w:rPr>
          <w:rFonts w:hint="eastAsia" w:ascii="仿宋" w:eastAsia="仿宋"/>
          <w:color w:val="auto"/>
          <w:kern w:val="0"/>
          <w:sz w:val="24"/>
          <w:highlight w:val="none"/>
          <w:u w:val="none"/>
        </w:rPr>
      </w:pPr>
    </w:p>
    <w:p w14:paraId="4C48FF44">
      <w:pPr>
        <w:widowControl/>
        <w:snapToGrid w:val="0"/>
        <w:spacing w:line="480" w:lineRule="exact"/>
        <w:ind w:firstLine="480" w:firstLineChars="200"/>
        <w:rPr>
          <w:rFonts w:hint="eastAsia" w:ascii="仿宋" w:eastAsia="仿宋"/>
          <w:color w:val="auto"/>
          <w:kern w:val="0"/>
          <w:sz w:val="24"/>
          <w:highlight w:val="none"/>
          <w:u w:val="none"/>
        </w:rPr>
      </w:pPr>
    </w:p>
    <w:p w14:paraId="1DA64A83">
      <w:pPr>
        <w:widowControl/>
        <w:snapToGrid w:val="0"/>
        <w:spacing w:line="480" w:lineRule="exact"/>
        <w:ind w:firstLine="480" w:firstLineChars="200"/>
        <w:rPr>
          <w:rFonts w:hint="eastAsia" w:ascii="仿宋" w:eastAsia="仿宋"/>
          <w:color w:val="auto"/>
          <w:kern w:val="0"/>
          <w:sz w:val="24"/>
          <w:highlight w:val="none"/>
          <w:u w:val="none"/>
        </w:rPr>
      </w:pPr>
    </w:p>
    <w:p w14:paraId="584BB86F">
      <w:pPr>
        <w:widowControl/>
        <w:snapToGrid w:val="0"/>
        <w:spacing w:line="480" w:lineRule="exact"/>
        <w:ind w:firstLine="480" w:firstLineChars="200"/>
        <w:rPr>
          <w:rFonts w:hint="eastAsia" w:ascii="仿宋" w:eastAsia="仿宋"/>
          <w:color w:val="auto"/>
          <w:kern w:val="0"/>
          <w:sz w:val="24"/>
          <w:highlight w:val="none"/>
          <w:u w:val="none"/>
        </w:rPr>
      </w:pPr>
    </w:p>
    <w:p w14:paraId="369D1E19">
      <w:pPr>
        <w:widowControl/>
        <w:snapToGrid w:val="0"/>
        <w:spacing w:line="480" w:lineRule="exact"/>
        <w:ind w:firstLine="480" w:firstLineChars="200"/>
        <w:rPr>
          <w:rFonts w:hint="eastAsia" w:ascii="仿宋" w:eastAsia="仿宋"/>
          <w:color w:val="auto"/>
          <w:kern w:val="0"/>
          <w:sz w:val="24"/>
          <w:highlight w:val="none"/>
          <w:u w:val="none"/>
        </w:rPr>
      </w:pPr>
    </w:p>
    <w:p w14:paraId="44EF0292">
      <w:pPr>
        <w:widowControl/>
        <w:snapToGrid w:val="0"/>
        <w:spacing w:line="480" w:lineRule="exact"/>
        <w:ind w:firstLine="480" w:firstLineChars="200"/>
        <w:rPr>
          <w:rFonts w:hint="eastAsia" w:ascii="仿宋" w:eastAsia="仿宋"/>
          <w:color w:val="auto"/>
          <w:kern w:val="0"/>
          <w:sz w:val="24"/>
          <w:highlight w:val="none"/>
          <w:u w:val="none"/>
        </w:rPr>
      </w:pPr>
    </w:p>
    <w:p w14:paraId="25A3E59B">
      <w:pPr>
        <w:widowControl/>
        <w:snapToGrid w:val="0"/>
        <w:spacing w:line="480" w:lineRule="exact"/>
        <w:ind w:firstLine="480" w:firstLineChars="200"/>
        <w:rPr>
          <w:rFonts w:hint="eastAsia" w:ascii="仿宋" w:eastAsia="仿宋"/>
          <w:color w:val="auto"/>
          <w:kern w:val="0"/>
          <w:sz w:val="24"/>
          <w:highlight w:val="none"/>
          <w:u w:val="none"/>
        </w:rPr>
      </w:pPr>
    </w:p>
    <w:p w14:paraId="257C4F9F">
      <w:pPr>
        <w:widowControl/>
        <w:snapToGrid w:val="0"/>
        <w:spacing w:line="480" w:lineRule="exact"/>
        <w:ind w:firstLine="480" w:firstLineChars="200"/>
        <w:rPr>
          <w:rFonts w:hint="eastAsia" w:ascii="仿宋" w:eastAsia="仿宋"/>
          <w:color w:val="auto"/>
          <w:kern w:val="0"/>
          <w:sz w:val="24"/>
          <w:highlight w:val="none"/>
          <w:u w:val="none"/>
        </w:rPr>
      </w:pPr>
    </w:p>
    <w:p w14:paraId="09D3CABC">
      <w:pPr>
        <w:widowControl/>
        <w:snapToGrid w:val="0"/>
        <w:spacing w:line="480" w:lineRule="exact"/>
        <w:ind w:firstLine="480" w:firstLineChars="200"/>
        <w:rPr>
          <w:rFonts w:hint="eastAsia" w:ascii="仿宋" w:eastAsia="仿宋"/>
          <w:color w:val="auto"/>
          <w:kern w:val="0"/>
          <w:sz w:val="24"/>
          <w:highlight w:val="none"/>
          <w:u w:val="none"/>
        </w:rPr>
      </w:pPr>
    </w:p>
    <w:p w14:paraId="647727D2">
      <w:pPr>
        <w:widowControl/>
        <w:snapToGrid w:val="0"/>
        <w:spacing w:line="480" w:lineRule="exact"/>
        <w:ind w:firstLine="480" w:firstLineChars="200"/>
        <w:rPr>
          <w:rFonts w:hint="eastAsia" w:ascii="仿宋" w:eastAsia="仿宋"/>
          <w:color w:val="auto"/>
          <w:kern w:val="0"/>
          <w:sz w:val="24"/>
          <w:highlight w:val="none"/>
          <w:u w:val="none"/>
        </w:rPr>
      </w:pPr>
    </w:p>
    <w:p w14:paraId="3B0CFDC5">
      <w:pPr>
        <w:widowControl/>
        <w:snapToGrid w:val="0"/>
        <w:spacing w:line="480" w:lineRule="exact"/>
        <w:ind w:firstLine="480" w:firstLineChars="200"/>
        <w:rPr>
          <w:rFonts w:hint="eastAsia" w:ascii="仿宋" w:eastAsia="仿宋"/>
          <w:color w:val="auto"/>
          <w:kern w:val="0"/>
          <w:sz w:val="24"/>
          <w:highlight w:val="none"/>
          <w:u w:val="none"/>
        </w:rPr>
      </w:pPr>
    </w:p>
    <w:p w14:paraId="4F9709C6">
      <w:pPr>
        <w:snapToGrid w:val="0"/>
        <w:spacing w:before="156" w:beforeLines="50" w:after="50"/>
        <w:jc w:val="left"/>
        <w:rPr>
          <w:rFonts w:hint="eastAsia" w:ascii="仿宋" w:eastAsia="仿宋"/>
          <w:b/>
          <w:bCs/>
          <w:color w:val="auto"/>
          <w:sz w:val="30"/>
          <w:szCs w:val="30"/>
          <w:highlight w:val="none"/>
        </w:rPr>
      </w:pPr>
    </w:p>
    <w:p w14:paraId="528D5975">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55381CDB">
      <w:pPr>
        <w:snapToGrid w:val="0"/>
        <w:spacing w:before="156" w:beforeLines="50" w:after="50"/>
        <w:jc w:val="right"/>
        <w:rPr>
          <w:rFonts w:hint="eastAsia" w:ascii="仿宋" w:eastAsia="仿宋"/>
          <w:b/>
          <w:color w:val="auto"/>
          <w:sz w:val="30"/>
          <w:szCs w:val="30"/>
          <w:highlight w:val="none"/>
        </w:rPr>
      </w:pPr>
    </w:p>
    <w:p w14:paraId="6FE5830A">
      <w:pPr>
        <w:snapToGrid w:val="0"/>
        <w:spacing w:before="156" w:beforeLines="50" w:after="50"/>
        <w:jc w:val="right"/>
        <w:rPr>
          <w:rFonts w:hint="eastAsia" w:ascii="仿宋" w:eastAsia="仿宋"/>
          <w:bCs/>
          <w:color w:val="auto"/>
          <w:sz w:val="30"/>
          <w:szCs w:val="30"/>
          <w:highlight w:val="none"/>
        </w:rPr>
      </w:pPr>
    </w:p>
    <w:p w14:paraId="6768BC2B">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5894DFB8">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747F26C4">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2DE87078">
      <w:pPr>
        <w:spacing w:line="1200" w:lineRule="exact"/>
        <w:ind w:right="6"/>
        <w:jc w:val="center"/>
        <w:rPr>
          <w:rFonts w:hint="eastAsia" w:ascii="仿宋" w:eastAsia="仿宋"/>
          <w:color w:val="auto"/>
          <w:sz w:val="72"/>
          <w:szCs w:val="72"/>
          <w:highlight w:val="none"/>
        </w:rPr>
      </w:pPr>
    </w:p>
    <w:p w14:paraId="33ED55C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2D1EA54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6314E1D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3170444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EE33C6A">
      <w:pPr>
        <w:spacing w:line="500" w:lineRule="exact"/>
        <w:ind w:right="7"/>
        <w:jc w:val="both"/>
        <w:rPr>
          <w:rFonts w:hint="eastAsia" w:ascii="仿宋" w:eastAsia="仿宋"/>
          <w:color w:val="auto"/>
          <w:sz w:val="36"/>
          <w:szCs w:val="36"/>
          <w:highlight w:val="none"/>
        </w:rPr>
      </w:pPr>
    </w:p>
    <w:p w14:paraId="2BE32C9C">
      <w:pPr>
        <w:spacing w:line="500" w:lineRule="exact"/>
        <w:ind w:right="7"/>
        <w:jc w:val="both"/>
        <w:rPr>
          <w:rFonts w:hint="eastAsia" w:ascii="仿宋" w:eastAsia="仿宋"/>
          <w:color w:val="auto"/>
          <w:sz w:val="36"/>
          <w:szCs w:val="36"/>
          <w:highlight w:val="none"/>
        </w:rPr>
      </w:pPr>
    </w:p>
    <w:p w14:paraId="103DEFC0">
      <w:pPr>
        <w:spacing w:line="500" w:lineRule="exact"/>
        <w:ind w:right="7"/>
        <w:jc w:val="center"/>
        <w:rPr>
          <w:rFonts w:hint="eastAsia" w:ascii="仿宋" w:eastAsia="仿宋"/>
          <w:color w:val="auto"/>
          <w:sz w:val="36"/>
          <w:szCs w:val="36"/>
          <w:highlight w:val="none"/>
        </w:rPr>
      </w:pPr>
    </w:p>
    <w:p w14:paraId="55236D9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79D369A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DF0588C">
      <w:pPr>
        <w:spacing w:line="400" w:lineRule="exact"/>
        <w:ind w:right="-110"/>
        <w:rPr>
          <w:rFonts w:hint="eastAsia"/>
          <w:color w:val="auto"/>
          <w:highlight w:val="none"/>
        </w:rPr>
      </w:pPr>
      <w:r>
        <w:rPr>
          <w:rFonts w:hint="eastAsia" w:ascii="仿宋" w:eastAsia="仿宋"/>
          <w:color w:val="auto"/>
          <w:spacing w:val="40"/>
          <w:sz w:val="30"/>
          <w:szCs w:val="30"/>
          <w:highlight w:val="none"/>
        </w:rPr>
        <w:t>日    期：</w:t>
      </w:r>
    </w:p>
    <w:p w14:paraId="511BD083">
      <w:pPr>
        <w:snapToGrid w:val="0"/>
        <w:spacing w:before="156" w:beforeLines="50" w:after="50"/>
        <w:jc w:val="left"/>
        <w:rPr>
          <w:rFonts w:hint="eastAsia" w:ascii="仿宋" w:eastAsia="仿宋"/>
          <w:b/>
          <w:bCs/>
          <w:color w:val="auto"/>
          <w:sz w:val="30"/>
          <w:szCs w:val="30"/>
          <w:highlight w:val="none"/>
        </w:rPr>
      </w:pPr>
    </w:p>
    <w:p w14:paraId="53788C4B">
      <w:pPr>
        <w:snapToGrid w:val="0"/>
        <w:spacing w:before="156" w:beforeLines="50" w:after="50"/>
        <w:jc w:val="left"/>
        <w:rPr>
          <w:rFonts w:hint="eastAsia" w:ascii="仿宋" w:eastAsia="仿宋"/>
          <w:b/>
          <w:bCs/>
          <w:color w:val="auto"/>
          <w:sz w:val="30"/>
          <w:szCs w:val="30"/>
          <w:highlight w:val="none"/>
        </w:rPr>
      </w:pPr>
    </w:p>
    <w:p w14:paraId="7B569124">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52608333">
      <w:pPr>
        <w:snapToGrid w:val="0"/>
        <w:spacing w:before="156" w:beforeLines="50" w:after="50"/>
        <w:jc w:val="center"/>
        <w:rPr>
          <w:rFonts w:hint="eastAsia" w:ascii="仿宋" w:eastAsia="仿宋" w:cs="仿宋_GB2312"/>
          <w:color w:val="auto"/>
          <w:sz w:val="30"/>
          <w:szCs w:val="30"/>
          <w:highlight w:val="none"/>
        </w:rPr>
      </w:pPr>
      <w:bookmarkStart w:id="49" w:name="_Toc64369786"/>
      <w:r>
        <w:rPr>
          <w:rFonts w:hint="eastAsia" w:ascii="仿宋" w:eastAsia="仿宋" w:cs="仿宋_GB2312"/>
          <w:color w:val="auto"/>
          <w:sz w:val="30"/>
          <w:szCs w:val="30"/>
          <w:highlight w:val="none"/>
        </w:rPr>
        <w:t>目 录</w:t>
      </w:r>
      <w:bookmarkEnd w:id="49"/>
    </w:p>
    <w:p w14:paraId="7B5DAD7F">
      <w:pPr>
        <w:pStyle w:val="40"/>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0A6FE0A4">
      <w:pPr>
        <w:pStyle w:val="40"/>
        <w:spacing w:line="360" w:lineRule="auto"/>
        <w:ind w:firstLine="0" w:firstLineChars="0"/>
        <w:jc w:val="left"/>
        <w:rPr>
          <w:rFonts w:hint="eastAsia" w:ascii="仿宋" w:eastAsia="仿宋" w:cs="仿宋_GB2312"/>
          <w:strike/>
          <w:dstrike w:val="0"/>
          <w:color w:val="auto"/>
          <w:highlight w:val="none"/>
        </w:rPr>
      </w:pPr>
      <w:r>
        <w:rPr>
          <w:rFonts w:hint="eastAsia" w:ascii="仿宋" w:eastAsia="仿宋" w:cs="仿宋_GB2312"/>
          <w:strike/>
          <w:dstrike w:val="0"/>
          <w:color w:val="auto"/>
          <w:sz w:val="24"/>
          <w:szCs w:val="24"/>
          <w:highlight w:val="none"/>
        </w:rPr>
        <w:t>2.联合体协议书（如有）</w:t>
      </w:r>
      <w:r>
        <w:rPr>
          <w:rFonts w:hint="eastAsia" w:ascii="仿宋" w:eastAsia="仿宋" w:cs="仿宋_GB2312"/>
          <w:strike/>
          <w:dstrike w:val="0"/>
          <w:color w:val="auto"/>
          <w:highlight w:val="none"/>
        </w:rPr>
        <w:t>……………………………………………………（页码）</w:t>
      </w:r>
    </w:p>
    <w:p w14:paraId="20EE0004">
      <w:pPr>
        <w:pStyle w:val="40"/>
        <w:spacing w:line="360" w:lineRule="auto"/>
        <w:ind w:firstLine="0" w:firstLineChars="0"/>
        <w:jc w:val="left"/>
        <w:rPr>
          <w:rFonts w:hint="eastAsia" w:ascii="仿宋" w:eastAsia="仿宋" w:cs="仿宋_GB2312"/>
          <w:strike/>
          <w:dstrike w:val="0"/>
          <w:color w:val="auto"/>
          <w:sz w:val="24"/>
          <w:szCs w:val="24"/>
          <w:highlight w:val="none"/>
          <w:lang w:eastAsia="zh-CN"/>
        </w:rPr>
      </w:pPr>
      <w:r>
        <w:rPr>
          <w:rFonts w:hint="eastAsia" w:ascii="仿宋" w:eastAsia="仿宋" w:cs="仿宋_GB2312"/>
          <w:strike/>
          <w:dstrike w:val="0"/>
          <w:color w:val="auto"/>
          <w:highlight w:val="none"/>
        </w:rPr>
        <w:t>3.</w:t>
      </w:r>
      <w:r>
        <w:rPr>
          <w:rFonts w:hint="eastAsia" w:ascii="仿宋" w:eastAsia="仿宋" w:cs="仿宋_GB2312"/>
          <w:strike/>
          <w:dstrike w:val="0"/>
          <w:color w:val="auto"/>
          <w:sz w:val="24"/>
          <w:szCs w:val="24"/>
          <w:highlight w:val="none"/>
          <w:lang w:eastAsia="zh-CN"/>
        </w:rPr>
        <w:t>分包意向协议（如有）………………………………………………………（页码）</w:t>
      </w:r>
    </w:p>
    <w:p w14:paraId="5F85C19F">
      <w:pPr>
        <w:pStyle w:val="40"/>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61A2ECAE">
      <w:pPr>
        <w:pStyle w:val="40"/>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520FCAB4">
      <w:pPr>
        <w:pStyle w:val="40"/>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6</w:t>
      </w:r>
      <w:r>
        <w:rPr>
          <w:rFonts w:hint="eastAsia" w:ascii="仿宋" w:eastAsia="仿宋" w:cs="仿宋_GB2312"/>
          <w:color w:val="auto"/>
          <w:sz w:val="24"/>
          <w:szCs w:val="24"/>
          <w:highlight w:val="none"/>
        </w:rPr>
        <w:t>.资格条件证明材料</w:t>
      </w:r>
    </w:p>
    <w:p w14:paraId="598B3DEF">
      <w:pPr>
        <w:pStyle w:val="40"/>
        <w:spacing w:line="360" w:lineRule="auto"/>
        <w:ind w:firstLine="240" w:firstLineChars="100"/>
        <w:jc w:val="left"/>
        <w:rPr>
          <w:rFonts w:hint="eastAsia" w:ascii="仿宋" w:eastAsia="仿宋" w:cs="仿宋_GB2312"/>
          <w:color w:val="auto"/>
          <w:highlight w:val="none"/>
        </w:rPr>
      </w:pPr>
      <w:bookmarkStart w:id="50"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50"/>
    </w:p>
    <w:p w14:paraId="1FB04710">
      <w:pPr>
        <w:pStyle w:val="40"/>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.2</w:t>
      </w:r>
      <w:bookmarkStart w:id="51" w:name="_Toc64369788"/>
      <w:r>
        <w:rPr>
          <w:rFonts w:hint="eastAsia" w:ascii="仿宋" w:eastAsia="仿宋" w:cs="仿宋_GB2312"/>
          <w:color w:val="auto"/>
          <w:highlight w:val="none"/>
        </w:rPr>
        <w:t>特定资格条件的有关证明材料（如有）………………………………（页码）</w:t>
      </w:r>
      <w:bookmarkEnd w:id="51"/>
    </w:p>
    <w:p w14:paraId="59F69161">
      <w:pPr>
        <w:spacing w:line="360" w:lineRule="auto"/>
        <w:jc w:val="left"/>
        <w:rPr>
          <w:rFonts w:hint="eastAsia" w:ascii="仿宋" w:eastAsia="仿宋" w:cs="仿宋_GB2312"/>
          <w:b/>
          <w:bCs/>
          <w:color w:val="auto"/>
          <w:sz w:val="24"/>
          <w:highlight w:val="none"/>
        </w:rPr>
      </w:pPr>
    </w:p>
    <w:p w14:paraId="0DDB69A4">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72B32DDD">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5B375143">
      <w:pPr>
        <w:pStyle w:val="35"/>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56BA7574">
      <w:pPr>
        <w:pStyle w:val="35"/>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02F8DB56">
      <w:pPr>
        <w:pStyle w:val="35"/>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1DF5313B">
      <w:pPr>
        <w:pStyle w:val="8"/>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27AEFA82">
      <w:pPr>
        <w:pStyle w:val="35"/>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6334FE1B">
      <w:pPr>
        <w:pStyle w:val="35"/>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01CFA777">
      <w:pPr>
        <w:pStyle w:val="35"/>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12BE80D5">
      <w:pPr>
        <w:pStyle w:val="8"/>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078BE25E">
      <w:pPr>
        <w:pStyle w:val="35"/>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4A66CA4D">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314BF108">
      <w:pPr>
        <w:pStyle w:val="35"/>
        <w:spacing w:after="50" w:afterLines="0" w:line="440" w:lineRule="exact"/>
        <w:rPr>
          <w:rFonts w:hint="eastAsia" w:ascii="仿宋" w:eastAsia="仿宋"/>
          <w:color w:val="auto"/>
          <w:szCs w:val="24"/>
          <w:highlight w:val="none"/>
        </w:rPr>
      </w:pPr>
    </w:p>
    <w:p w14:paraId="6E933323">
      <w:pPr>
        <w:pStyle w:val="35"/>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729B3414">
      <w:pPr>
        <w:pStyle w:val="35"/>
        <w:spacing w:after="50" w:afterLines="0" w:line="440" w:lineRule="exact"/>
        <w:rPr>
          <w:rFonts w:hint="eastAsia" w:ascii="仿宋" w:eastAsia="仿宋"/>
          <w:color w:val="auto"/>
          <w:szCs w:val="24"/>
          <w:highlight w:val="none"/>
        </w:rPr>
      </w:pPr>
    </w:p>
    <w:p w14:paraId="7058E9CF">
      <w:pPr>
        <w:pStyle w:val="35"/>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14CBE220">
      <w:pPr>
        <w:pStyle w:val="35"/>
        <w:spacing w:after="50" w:afterLines="0" w:line="440" w:lineRule="exact"/>
        <w:rPr>
          <w:rFonts w:hint="eastAsia" w:ascii="仿宋" w:eastAsia="仿宋"/>
          <w:color w:val="auto"/>
          <w:szCs w:val="24"/>
          <w:highlight w:val="none"/>
        </w:rPr>
      </w:pPr>
    </w:p>
    <w:p w14:paraId="739543C8">
      <w:pPr>
        <w:pStyle w:val="35"/>
        <w:spacing w:after="50" w:afterLines="0" w:line="440" w:lineRule="exact"/>
        <w:rPr>
          <w:rFonts w:hint="eastAsia" w:ascii="仿宋" w:eastAsia="仿宋"/>
          <w:color w:val="auto"/>
          <w:szCs w:val="24"/>
          <w:highlight w:val="none"/>
        </w:rPr>
      </w:pPr>
    </w:p>
    <w:p w14:paraId="1F4DEE8F">
      <w:pPr>
        <w:pStyle w:val="35"/>
        <w:spacing w:after="50" w:afterLines="0" w:line="440" w:lineRule="exact"/>
        <w:ind w:left="0" w:firstLine="0" w:firstLineChars="0"/>
        <w:rPr>
          <w:rFonts w:hint="eastAsia" w:ascii="仿宋" w:eastAsia="仿宋"/>
          <w:b/>
          <w:bCs/>
          <w:strike/>
          <w:dstrike w:val="0"/>
          <w:color w:val="auto"/>
          <w:sz w:val="28"/>
          <w:szCs w:val="28"/>
          <w:highlight w:val="none"/>
        </w:rPr>
      </w:pPr>
      <w:r>
        <w:rPr>
          <w:rFonts w:hint="eastAsia" w:ascii="仿宋" w:eastAsia="仿宋"/>
          <w:b/>
          <w:bCs/>
          <w:strike/>
          <w:dstrike w:val="0"/>
          <w:color w:val="auto"/>
          <w:sz w:val="28"/>
          <w:szCs w:val="28"/>
          <w:highlight w:val="none"/>
        </w:rPr>
        <w:t>附件4：联合体协议书（如有）</w:t>
      </w:r>
    </w:p>
    <w:p w14:paraId="07D2D49B">
      <w:pPr>
        <w:pStyle w:val="10"/>
        <w:overflowPunct w:val="0"/>
        <w:spacing w:line="360" w:lineRule="auto"/>
        <w:ind w:firstLine="0"/>
        <w:jc w:val="center"/>
        <w:rPr>
          <w:rFonts w:hint="eastAsia" w:ascii="仿宋" w:eastAsia="仿宋"/>
          <w:b/>
          <w:strike/>
          <w:dstrike w:val="0"/>
          <w:color w:val="auto"/>
          <w:spacing w:val="40"/>
          <w:kern w:val="0"/>
          <w:sz w:val="24"/>
          <w:szCs w:val="24"/>
          <w:highlight w:val="none"/>
        </w:rPr>
      </w:pPr>
      <w:r>
        <w:rPr>
          <w:rFonts w:hint="eastAsia" w:ascii="仿宋" w:eastAsia="仿宋"/>
          <w:b/>
          <w:strike/>
          <w:dstrike w:val="0"/>
          <w:color w:val="auto"/>
          <w:spacing w:val="40"/>
          <w:kern w:val="0"/>
          <w:sz w:val="24"/>
          <w:szCs w:val="24"/>
          <w:highlight w:val="none"/>
        </w:rPr>
        <w:t>联合体协议书</w:t>
      </w:r>
    </w:p>
    <w:p w14:paraId="64EB0989">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甲方：</w:t>
      </w:r>
    </w:p>
    <w:p w14:paraId="38D2A7A6">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乙方：</w:t>
      </w:r>
    </w:p>
    <w:p w14:paraId="0974D47A">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（如果有的话，可按甲、乙、丙、丁…序列增加）</w:t>
      </w:r>
    </w:p>
    <w:p w14:paraId="6F4A6CD7">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 xml:space="preserve">各方经协商，就响应 </w:t>
      </w:r>
      <w:r>
        <w:rPr>
          <w:rFonts w:hint="eastAsia" w:ascii="仿宋" w:eastAsia="仿宋"/>
          <w:strike/>
          <w:dstrike w:val="0"/>
          <w:color w:val="auto"/>
          <w:sz w:val="24"/>
          <w:szCs w:val="24"/>
          <w:highlight w:val="none"/>
          <w:u w:val="single"/>
        </w:rPr>
        <w:t xml:space="preserve">  （填写采购代理机构名称）         </w:t>
      </w:r>
      <w:r>
        <w:rPr>
          <w:rFonts w:hint="eastAsia" w:ascii="仿宋" w:eastAsia="仿宋"/>
          <w:strike/>
          <w:dstrike w:val="0"/>
          <w:color w:val="auto"/>
          <w:sz w:val="24"/>
          <w:szCs w:val="24"/>
          <w:highlight w:val="none"/>
        </w:rPr>
        <w:t>组织实施的</w:t>
      </w:r>
      <w:r>
        <w:rPr>
          <w:rFonts w:hint="eastAsia" w:ascii="仿宋" w:eastAsia="仿宋"/>
          <w:strike/>
          <w:dstrike w:val="0"/>
          <w:color w:val="auto"/>
          <w:sz w:val="24"/>
          <w:szCs w:val="24"/>
          <w:highlight w:val="none"/>
          <w:u w:val="single"/>
        </w:rPr>
        <w:t xml:space="preserve"> （填写项目名称）  </w:t>
      </w:r>
      <w:r>
        <w:rPr>
          <w:rFonts w:hint="eastAsia" w:ascii="仿宋" w:eastAsia="仿宋"/>
          <w:strike/>
          <w:dstrike w:val="0"/>
          <w:color w:val="auto"/>
          <w:sz w:val="24"/>
          <w:szCs w:val="24"/>
          <w:highlight w:val="none"/>
        </w:rPr>
        <w:t>项目编号为</w:t>
      </w:r>
      <w:r>
        <w:rPr>
          <w:rFonts w:hint="eastAsia" w:ascii="仿宋" w:eastAsia="仿宋"/>
          <w:strike/>
          <w:dstrike w:val="0"/>
          <w:color w:val="auto"/>
          <w:sz w:val="24"/>
          <w:szCs w:val="24"/>
          <w:highlight w:val="none"/>
          <w:u w:val="single"/>
        </w:rPr>
        <w:t xml:space="preserve">           </w:t>
      </w:r>
      <w:r>
        <w:rPr>
          <w:rFonts w:hint="eastAsia" w:ascii="仿宋" w:eastAsia="仿宋"/>
          <w:strike/>
          <w:dstrike w:val="0"/>
          <w:color w:val="auto"/>
          <w:sz w:val="24"/>
          <w:szCs w:val="24"/>
          <w:highlight w:val="none"/>
        </w:rPr>
        <w:t>的招标活动联合进行投标之事宜，达成如下协议：</w:t>
      </w:r>
    </w:p>
    <w:p w14:paraId="2D85B196">
      <w:pPr>
        <w:pStyle w:val="10"/>
        <w:numPr>
          <w:ilvl w:val="0"/>
          <w:numId w:val="6"/>
        </w:numPr>
        <w:overflowPunct w:val="0"/>
        <w:spacing w:line="460" w:lineRule="exact"/>
        <w:ind w:left="0" w:firstLine="52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各方一致决定组成一个联合体，以一个供应商的身份共同参加本项目政府采购。</w:t>
      </w:r>
    </w:p>
    <w:p w14:paraId="3CAE6B51">
      <w:pPr>
        <w:pStyle w:val="10"/>
        <w:numPr>
          <w:ilvl w:val="0"/>
          <w:numId w:val="6"/>
        </w:numPr>
        <w:overflowPunct w:val="0"/>
        <w:spacing w:line="460" w:lineRule="exact"/>
        <w:ind w:left="0" w:firstLine="52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 xml:space="preserve">以 </w:t>
      </w:r>
      <w:r>
        <w:rPr>
          <w:rFonts w:hint="eastAsia" w:ascii="仿宋" w:eastAsia="仿宋"/>
          <w:strike/>
          <w:dstrike w:val="0"/>
          <w:color w:val="auto"/>
          <w:sz w:val="24"/>
          <w:szCs w:val="24"/>
          <w:highlight w:val="none"/>
          <w:u w:val="single"/>
        </w:rPr>
        <w:t xml:space="preserve">  （填写联合体牵头人名称）  </w:t>
      </w:r>
      <w:r>
        <w:rPr>
          <w:rFonts w:hint="eastAsia" w:ascii="仿宋" w:eastAsia="仿宋"/>
          <w:strike/>
          <w:dstrike w:val="0"/>
          <w:color w:val="auto"/>
          <w:sz w:val="24"/>
          <w:szCs w:val="24"/>
          <w:highlight w:val="none"/>
        </w:rPr>
        <w:t xml:space="preserve"> 为联合体牵头人，负责包括但不仅限于投标、配合处理质疑投诉等一切和采购活动相关的事宜。</w:t>
      </w:r>
    </w:p>
    <w:p w14:paraId="3572A850">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三、联合体各方对投标响应文件及开标过程中的各种书面承诺、澄清等均予以认可，对联合投标各方均产生约束力。</w:t>
      </w:r>
    </w:p>
    <w:p w14:paraId="574A2822">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四、如果中标，联合投标各方共同与采购人签订采购合同，共同履行对采购人所负有的全部义务并就采购合同约定的事项对采购人承担连带责任。</w:t>
      </w:r>
    </w:p>
    <w:p w14:paraId="7E5FF602">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五、联合体各方不再单独参加或与其他供应商另外组成联合体参加同一标项（项目）的政府采购活动，否则均被视为无效投标。</w:t>
      </w:r>
    </w:p>
    <w:p w14:paraId="47C1D83E">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六、如果中标，联合体各方在项目实施过程中承担的</w:t>
      </w:r>
      <w:r>
        <w:rPr>
          <w:rFonts w:hint="eastAsia" w:ascii="仿宋" w:eastAsia="仿宋"/>
          <w:strike/>
          <w:dstrike w:val="0"/>
          <w:color w:val="auto"/>
          <w:sz w:val="24"/>
          <w:szCs w:val="24"/>
          <w:highlight w:val="none"/>
          <w:lang w:eastAsia="zh-CN"/>
        </w:rPr>
        <w:t>货物和服务</w:t>
      </w:r>
      <w:r>
        <w:rPr>
          <w:rFonts w:hint="eastAsia" w:ascii="仿宋" w:eastAsia="仿宋"/>
          <w:strike/>
          <w:dstrike w:val="0"/>
          <w:color w:val="auto"/>
          <w:sz w:val="24"/>
          <w:szCs w:val="24"/>
          <w:highlight w:val="none"/>
        </w:rPr>
        <w:t>为：</w:t>
      </w:r>
    </w:p>
    <w:p w14:paraId="1E92AF91">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甲方：…            乙方：…</w:t>
      </w:r>
    </w:p>
    <w:p w14:paraId="58511F3C">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w:t>
      </w:r>
    </w:p>
    <w:p w14:paraId="29DB7630">
      <w:pPr>
        <w:pStyle w:val="10"/>
        <w:overflowPunct w:val="0"/>
        <w:spacing w:line="460" w:lineRule="exact"/>
        <w:ind w:firstLine="513" w:firstLineChars="214"/>
        <w:rPr>
          <w:rFonts w:hint="eastAsia" w:ascii="仿宋" w:eastAsia="仿宋" w:cs="仿宋_GB2312"/>
          <w:strike/>
          <w:dstrike w:val="0"/>
          <w:color w:val="auto"/>
          <w:sz w:val="24"/>
          <w:highlight w:val="none"/>
        </w:rPr>
      </w:pPr>
      <w:r>
        <w:rPr>
          <w:rFonts w:hint="eastAsia" w:ascii="仿宋" w:eastAsia="仿宋"/>
          <w:strike/>
          <w:dstrike w:val="0"/>
          <w:color w:val="auto"/>
          <w:sz w:val="24"/>
          <w:szCs w:val="24"/>
          <w:highlight w:val="none"/>
        </w:rPr>
        <w:t>七、联合体各方在本项目实施过程中承担的</w:t>
      </w:r>
      <w:r>
        <w:rPr>
          <w:rFonts w:hint="eastAsia" w:ascii="仿宋" w:eastAsia="仿宋" w:cs="仿宋_GB2312"/>
          <w:strike/>
          <w:dstrike w:val="0"/>
          <w:color w:val="auto"/>
          <w:sz w:val="24"/>
          <w:highlight w:val="none"/>
        </w:rPr>
        <w:t>合同比例分别为：</w:t>
      </w:r>
    </w:p>
    <w:p w14:paraId="2A982509">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甲方：…            乙方：…</w:t>
      </w:r>
    </w:p>
    <w:p w14:paraId="14047FB4">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w:t>
      </w:r>
    </w:p>
    <w:p w14:paraId="66532FA8">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八、本协议签约各方各持一份，并作为投标文件的一部分。</w:t>
      </w:r>
    </w:p>
    <w:p w14:paraId="556078DD">
      <w:pPr>
        <w:pStyle w:val="10"/>
        <w:overflowPunct w:val="0"/>
        <w:spacing w:line="460" w:lineRule="exact"/>
        <w:ind w:firstLine="513" w:firstLineChars="214"/>
        <w:rPr>
          <w:rFonts w:hint="eastAsia" w:ascii="仿宋" w:eastAsia="仿宋"/>
          <w:strike/>
          <w:dstrike w:val="0"/>
          <w:color w:val="auto"/>
          <w:sz w:val="24"/>
          <w:szCs w:val="24"/>
          <w:highlight w:val="none"/>
        </w:rPr>
      </w:pPr>
    </w:p>
    <w:p w14:paraId="0DBFE709">
      <w:pPr>
        <w:pStyle w:val="10"/>
        <w:overflowPunct w:val="0"/>
        <w:spacing w:line="460" w:lineRule="exact"/>
        <w:ind w:firstLine="513" w:firstLineChars="214"/>
        <w:rPr>
          <w:rFonts w:hint="eastAsia" w:ascii="仿宋" w:eastAsia="仿宋"/>
          <w:strike/>
          <w:dstrike w:val="0"/>
          <w:color w:val="auto"/>
          <w:sz w:val="24"/>
          <w:szCs w:val="24"/>
          <w:highlight w:val="none"/>
        </w:rPr>
      </w:pPr>
    </w:p>
    <w:tbl>
      <w:tblPr>
        <w:tblStyle w:val="28"/>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45F59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736B374D">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甲方单位：       （公章）</w:t>
            </w:r>
          </w:p>
          <w:p w14:paraId="4994AFB2">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法定代表人：     （签章）</w:t>
            </w:r>
          </w:p>
          <w:p w14:paraId="2EEA62C3">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日  期：  年  月   日</w:t>
            </w:r>
          </w:p>
        </w:tc>
        <w:tc>
          <w:tcPr>
            <w:tcW w:w="4264" w:type="dxa"/>
            <w:tcBorders>
              <w:top w:val="nil"/>
              <w:left w:val="nil"/>
              <w:bottom w:val="nil"/>
              <w:right w:val="nil"/>
            </w:tcBorders>
            <w:noWrap/>
          </w:tcPr>
          <w:p w14:paraId="435B47EC">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乙方单位：       （公章）</w:t>
            </w:r>
          </w:p>
          <w:p w14:paraId="35F8A907">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法定代表人：     （签章）</w:t>
            </w:r>
          </w:p>
          <w:p w14:paraId="00B2DFF7">
            <w:pPr>
              <w:pStyle w:val="10"/>
              <w:overflowPunct w:val="0"/>
              <w:spacing w:line="460" w:lineRule="exact"/>
              <w:ind w:firstLine="513" w:firstLineChars="214"/>
              <w:rPr>
                <w:rFonts w:hint="eastAsia" w:ascii="仿宋" w:eastAsia="仿宋"/>
                <w:strike/>
                <w:dstrike w:val="0"/>
                <w:color w:val="auto"/>
                <w:sz w:val="24"/>
                <w:szCs w:val="24"/>
                <w:highlight w:val="none"/>
              </w:rPr>
            </w:pPr>
            <w:r>
              <w:rPr>
                <w:rFonts w:hint="eastAsia" w:ascii="仿宋" w:eastAsia="仿宋"/>
                <w:strike/>
                <w:dstrike w:val="0"/>
                <w:color w:val="auto"/>
                <w:sz w:val="24"/>
                <w:szCs w:val="24"/>
                <w:highlight w:val="none"/>
              </w:rPr>
              <w:t>日  期：  年  月   日</w:t>
            </w:r>
          </w:p>
        </w:tc>
      </w:tr>
    </w:tbl>
    <w:p w14:paraId="4E01A674">
      <w:pPr>
        <w:pStyle w:val="35"/>
        <w:snapToGrid w:val="0"/>
        <w:spacing w:after="50" w:afterLines="0" w:line="440" w:lineRule="exact"/>
        <w:ind w:firstLine="0" w:firstLineChars="0"/>
        <w:rPr>
          <w:rFonts w:hint="eastAsia" w:ascii="仿宋" w:hAnsi="Calibri" w:eastAsia="仿宋"/>
          <w:b/>
          <w:bCs/>
          <w:strike/>
          <w:dstrike w:val="0"/>
          <w:color w:val="auto"/>
          <w:sz w:val="28"/>
          <w:szCs w:val="28"/>
          <w:highlight w:val="none"/>
        </w:rPr>
      </w:pPr>
      <w:r>
        <w:rPr>
          <w:rFonts w:hint="eastAsia" w:ascii="仿宋" w:hAnsi="Calibri" w:eastAsia="仿宋"/>
          <w:b/>
          <w:bCs/>
          <w:strike/>
          <w:dstrike w:val="0"/>
          <w:color w:val="auto"/>
          <w:sz w:val="28"/>
          <w:szCs w:val="28"/>
          <w:highlight w:val="none"/>
        </w:rPr>
        <w:t>附件</w:t>
      </w:r>
      <w:r>
        <w:rPr>
          <w:rFonts w:hint="eastAsia" w:ascii="仿宋" w:eastAsia="仿宋"/>
          <w:b/>
          <w:bCs/>
          <w:strike/>
          <w:dstrike w:val="0"/>
          <w:color w:val="auto"/>
          <w:sz w:val="28"/>
          <w:szCs w:val="28"/>
          <w:highlight w:val="none"/>
          <w:lang w:eastAsia="zh-CN"/>
        </w:rPr>
        <w:t>5</w:t>
      </w:r>
      <w:r>
        <w:rPr>
          <w:rFonts w:hint="eastAsia" w:ascii="仿宋" w:hAnsi="Calibri" w:eastAsia="仿宋"/>
          <w:b/>
          <w:bCs/>
          <w:strike/>
          <w:dstrike w:val="0"/>
          <w:color w:val="auto"/>
          <w:sz w:val="28"/>
          <w:szCs w:val="28"/>
          <w:highlight w:val="none"/>
        </w:rPr>
        <w:t>：</w:t>
      </w:r>
      <w:r>
        <w:rPr>
          <w:rFonts w:hint="eastAsia" w:ascii="仿宋" w:eastAsia="仿宋"/>
          <w:b/>
          <w:bCs/>
          <w:strike/>
          <w:dstrike w:val="0"/>
          <w:color w:val="auto"/>
          <w:sz w:val="28"/>
          <w:szCs w:val="28"/>
          <w:highlight w:val="none"/>
          <w:lang w:eastAsia="zh-CN"/>
        </w:rPr>
        <w:t>分包意向协议（如有）</w:t>
      </w:r>
    </w:p>
    <w:p w14:paraId="6DA3954B">
      <w:pPr>
        <w:spacing w:line="588" w:lineRule="exact"/>
        <w:jc w:val="center"/>
        <w:rPr>
          <w:rFonts w:ascii="仿宋_GB2312" w:eastAsia="仿宋_GB2312"/>
          <w:b/>
          <w:strike/>
          <w:dstrike w:val="0"/>
          <w:color w:val="auto"/>
          <w:spacing w:val="6"/>
          <w:sz w:val="32"/>
          <w:szCs w:val="32"/>
          <w:highlight w:val="none"/>
        </w:rPr>
      </w:pPr>
      <w:r>
        <w:rPr>
          <w:rFonts w:hint="eastAsia" w:ascii="仿宋_GB2312" w:eastAsia="仿宋_GB2312"/>
          <w:b/>
          <w:strike/>
          <w:dstrike w:val="0"/>
          <w:color w:val="auto"/>
          <w:spacing w:val="6"/>
          <w:sz w:val="32"/>
          <w:szCs w:val="32"/>
          <w:highlight w:val="none"/>
        </w:rPr>
        <w:t>分包意向协议</w:t>
      </w:r>
    </w:p>
    <w:p w14:paraId="096035D9">
      <w:pPr>
        <w:pStyle w:val="10"/>
        <w:overflowPunct w:val="0"/>
        <w:spacing w:line="460" w:lineRule="exact"/>
        <w:ind w:firstLine="513" w:firstLineChars="214"/>
        <w:rPr>
          <w:rFonts w:hint="eastAsia" w:ascii="仿宋" w:hAnsi="Calibri" w:eastAsia="仿宋"/>
          <w:strike/>
          <w:dstrike w:val="0"/>
          <w:color w:val="auto"/>
          <w:sz w:val="24"/>
          <w:szCs w:val="24"/>
          <w:highlight w:val="none"/>
          <w:lang w:val="zh-CN"/>
        </w:rPr>
      </w:pPr>
      <w:r>
        <w:rPr>
          <w:rFonts w:hint="eastAsia" w:ascii="仿宋" w:hAnsi="Calibri" w:eastAsia="仿宋"/>
          <w:strike/>
          <w:dstrike w:val="0"/>
          <w:color w:val="auto"/>
          <w:sz w:val="24"/>
          <w:szCs w:val="24"/>
          <w:highlight w:val="none"/>
          <w:u w:val="single"/>
        </w:rPr>
        <w:t>（</w:t>
      </w:r>
      <w:r>
        <w:rPr>
          <w:rFonts w:hint="eastAsia" w:ascii="仿宋" w:hAnsi="Calibri" w:eastAsia="仿宋"/>
          <w:strike/>
          <w:dstrike w:val="0"/>
          <w:color w:val="auto"/>
          <w:sz w:val="24"/>
          <w:szCs w:val="24"/>
          <w:highlight w:val="none"/>
          <w:u w:val="single"/>
          <w:lang w:eastAsia="zh-CN"/>
        </w:rPr>
        <w:t>填写</w:t>
      </w:r>
      <w:r>
        <w:rPr>
          <w:rFonts w:hint="eastAsia" w:ascii="仿宋" w:eastAsia="仿宋"/>
          <w:strike/>
          <w:dstrike w:val="0"/>
          <w:color w:val="auto"/>
          <w:sz w:val="24"/>
          <w:szCs w:val="24"/>
          <w:highlight w:val="none"/>
          <w:u w:val="single"/>
          <w:lang w:eastAsia="zh-CN"/>
        </w:rPr>
        <w:t>投标供应商</w:t>
      </w:r>
      <w:r>
        <w:rPr>
          <w:rFonts w:hint="eastAsia" w:ascii="仿宋" w:hAnsi="Calibri" w:eastAsia="仿宋"/>
          <w:strike/>
          <w:dstrike w:val="0"/>
          <w:color w:val="auto"/>
          <w:sz w:val="24"/>
          <w:szCs w:val="24"/>
          <w:highlight w:val="none"/>
          <w:u w:val="single"/>
        </w:rPr>
        <w:t>名称    ）</w:t>
      </w:r>
      <w:r>
        <w:rPr>
          <w:rFonts w:hint="eastAsia" w:ascii="仿宋" w:hAnsi="Calibri" w:eastAsia="仿宋"/>
          <w:strike/>
          <w:dstrike w:val="0"/>
          <w:color w:val="auto"/>
          <w:sz w:val="24"/>
          <w:szCs w:val="24"/>
          <w:highlight w:val="none"/>
          <w:lang w:val="zh-CN"/>
        </w:rPr>
        <w:t>若成为</w:t>
      </w:r>
      <w:r>
        <w:rPr>
          <w:rFonts w:hint="eastAsia" w:ascii="仿宋" w:hAnsi="Calibri" w:eastAsia="仿宋"/>
          <w:strike/>
          <w:dstrike w:val="0"/>
          <w:color w:val="auto"/>
          <w:sz w:val="24"/>
          <w:szCs w:val="24"/>
          <w:highlight w:val="none"/>
          <w:u w:val="single"/>
        </w:rPr>
        <w:t>（项目名称     ）(</w:t>
      </w:r>
      <w:r>
        <w:rPr>
          <w:rFonts w:hint="eastAsia" w:ascii="仿宋" w:eastAsia="仿宋"/>
          <w:strike/>
          <w:dstrike w:val="0"/>
          <w:color w:val="auto"/>
          <w:sz w:val="24"/>
          <w:szCs w:val="24"/>
          <w:highlight w:val="none"/>
          <w:u w:val="single"/>
          <w:lang w:eastAsia="zh-CN"/>
        </w:rPr>
        <w:t>项目</w:t>
      </w:r>
      <w:r>
        <w:rPr>
          <w:rFonts w:hint="eastAsia" w:ascii="仿宋" w:hAnsi="Calibri" w:eastAsia="仿宋"/>
          <w:strike/>
          <w:dstrike w:val="0"/>
          <w:color w:val="auto"/>
          <w:sz w:val="24"/>
          <w:szCs w:val="24"/>
          <w:highlight w:val="none"/>
          <w:u w:val="single"/>
        </w:rPr>
        <w:t>编号：   ）</w:t>
      </w:r>
      <w:r>
        <w:rPr>
          <w:rFonts w:hint="eastAsia" w:ascii="仿宋" w:hAnsi="Calibri" w:eastAsia="仿宋"/>
          <w:strike/>
          <w:dstrike w:val="0"/>
          <w:color w:val="auto"/>
          <w:sz w:val="24"/>
          <w:szCs w:val="24"/>
          <w:highlight w:val="none"/>
          <w:lang w:val="zh-CN"/>
        </w:rPr>
        <w:t>的中标</w:t>
      </w:r>
      <w:r>
        <w:rPr>
          <w:rFonts w:hint="eastAsia" w:ascii="仿宋" w:eastAsia="仿宋"/>
          <w:strike/>
          <w:dstrike w:val="0"/>
          <w:color w:val="auto"/>
          <w:sz w:val="24"/>
          <w:szCs w:val="24"/>
          <w:highlight w:val="none"/>
          <w:lang w:val="zh-CN"/>
        </w:rPr>
        <w:t>（成交）</w:t>
      </w:r>
      <w:r>
        <w:rPr>
          <w:rFonts w:hint="eastAsia" w:ascii="仿宋" w:hAnsi="Calibri" w:eastAsia="仿宋"/>
          <w:strike/>
          <w:dstrike w:val="0"/>
          <w:color w:val="auto"/>
          <w:sz w:val="24"/>
          <w:szCs w:val="24"/>
          <w:highlight w:val="none"/>
          <w:lang w:val="zh-CN"/>
        </w:rPr>
        <w:t>供应商，将依法采取分包方式履行合同。</w:t>
      </w:r>
      <w:r>
        <w:rPr>
          <w:rFonts w:hint="eastAsia" w:ascii="仿宋" w:hAnsi="Calibri" w:eastAsia="仿宋"/>
          <w:strike/>
          <w:dstrike w:val="0"/>
          <w:color w:val="auto"/>
          <w:sz w:val="24"/>
          <w:szCs w:val="24"/>
          <w:highlight w:val="none"/>
          <w:u w:val="single"/>
        </w:rPr>
        <w:t>（</w:t>
      </w:r>
      <w:r>
        <w:rPr>
          <w:rFonts w:hint="eastAsia" w:ascii="仿宋" w:eastAsia="仿宋"/>
          <w:strike/>
          <w:dstrike w:val="0"/>
          <w:color w:val="auto"/>
          <w:sz w:val="24"/>
          <w:szCs w:val="24"/>
          <w:highlight w:val="none"/>
          <w:u w:val="single"/>
          <w:lang w:eastAsia="zh-CN"/>
        </w:rPr>
        <w:t>填写</w:t>
      </w:r>
      <w:r>
        <w:rPr>
          <w:rFonts w:hint="eastAsia" w:ascii="仿宋" w:hAnsi="Calibri" w:eastAsia="仿宋"/>
          <w:strike/>
          <w:dstrike w:val="0"/>
          <w:color w:val="auto"/>
          <w:sz w:val="24"/>
          <w:szCs w:val="24"/>
          <w:highlight w:val="none"/>
          <w:u w:val="single"/>
        </w:rPr>
        <w:t>投标</w:t>
      </w:r>
      <w:r>
        <w:rPr>
          <w:rFonts w:hint="eastAsia" w:ascii="仿宋" w:eastAsia="仿宋"/>
          <w:strike/>
          <w:dstrike w:val="0"/>
          <w:color w:val="auto"/>
          <w:sz w:val="24"/>
          <w:szCs w:val="24"/>
          <w:highlight w:val="none"/>
          <w:u w:val="single"/>
          <w:lang w:eastAsia="zh-CN"/>
        </w:rPr>
        <w:t>供应商</w:t>
      </w:r>
      <w:r>
        <w:rPr>
          <w:rFonts w:hint="eastAsia" w:ascii="仿宋" w:hAnsi="Calibri" w:eastAsia="仿宋"/>
          <w:strike/>
          <w:dstrike w:val="0"/>
          <w:color w:val="auto"/>
          <w:sz w:val="24"/>
          <w:szCs w:val="24"/>
          <w:highlight w:val="none"/>
          <w:u w:val="single"/>
        </w:rPr>
        <w:t>名称    ）</w:t>
      </w:r>
      <w:r>
        <w:rPr>
          <w:rFonts w:hint="eastAsia" w:ascii="仿宋" w:hAnsi="Calibri" w:eastAsia="仿宋"/>
          <w:strike/>
          <w:dstrike w:val="0"/>
          <w:color w:val="auto"/>
          <w:sz w:val="24"/>
          <w:szCs w:val="24"/>
          <w:highlight w:val="none"/>
        </w:rPr>
        <w:t>与</w:t>
      </w:r>
      <w:r>
        <w:rPr>
          <w:rFonts w:hint="eastAsia" w:ascii="仿宋" w:hAnsi="Calibri" w:eastAsia="仿宋"/>
          <w:strike/>
          <w:dstrike w:val="0"/>
          <w:color w:val="auto"/>
          <w:sz w:val="24"/>
          <w:szCs w:val="24"/>
          <w:highlight w:val="none"/>
          <w:u w:val="single"/>
        </w:rPr>
        <w:t>（所有分包供应商名称    ）</w:t>
      </w:r>
      <w:r>
        <w:rPr>
          <w:rFonts w:hint="eastAsia" w:ascii="仿宋" w:hAnsi="Calibri" w:eastAsia="仿宋"/>
          <w:strike/>
          <w:dstrike w:val="0"/>
          <w:color w:val="auto"/>
          <w:sz w:val="24"/>
          <w:szCs w:val="24"/>
          <w:highlight w:val="none"/>
        </w:rPr>
        <w:t>达成分包意向协议</w:t>
      </w:r>
      <w:r>
        <w:rPr>
          <w:rFonts w:hint="eastAsia" w:ascii="仿宋" w:hAnsi="Calibri" w:eastAsia="仿宋"/>
          <w:strike/>
          <w:dstrike w:val="0"/>
          <w:color w:val="auto"/>
          <w:sz w:val="24"/>
          <w:szCs w:val="24"/>
          <w:highlight w:val="none"/>
          <w:lang w:val="zh-CN"/>
        </w:rPr>
        <w:t xml:space="preserve">。 </w:t>
      </w:r>
      <w:r>
        <w:rPr>
          <w:rFonts w:hint="eastAsia" w:ascii="仿宋" w:hAnsi="Calibri" w:eastAsia="仿宋"/>
          <w:strike/>
          <w:dstrike w:val="0"/>
          <w:color w:val="auto"/>
          <w:sz w:val="24"/>
          <w:szCs w:val="24"/>
          <w:highlight w:val="none"/>
          <w:u w:val="single"/>
        </w:rPr>
        <w:t>（</w:t>
      </w:r>
      <w:r>
        <w:rPr>
          <w:rFonts w:hint="eastAsia" w:ascii="仿宋" w:eastAsia="仿宋"/>
          <w:strike/>
          <w:dstrike w:val="0"/>
          <w:color w:val="auto"/>
          <w:sz w:val="24"/>
          <w:szCs w:val="24"/>
          <w:highlight w:val="none"/>
          <w:u w:val="single"/>
          <w:lang w:eastAsia="zh-CN"/>
        </w:rPr>
        <w:t>填写</w:t>
      </w:r>
      <w:r>
        <w:rPr>
          <w:rFonts w:hint="eastAsia" w:ascii="仿宋" w:hAnsi="Calibri" w:eastAsia="仿宋"/>
          <w:strike/>
          <w:dstrike w:val="0"/>
          <w:color w:val="auto"/>
          <w:sz w:val="24"/>
          <w:szCs w:val="24"/>
          <w:highlight w:val="none"/>
          <w:u w:val="single"/>
        </w:rPr>
        <w:t>投标</w:t>
      </w:r>
      <w:r>
        <w:rPr>
          <w:rFonts w:hint="eastAsia" w:ascii="仿宋" w:eastAsia="仿宋"/>
          <w:strike/>
          <w:dstrike w:val="0"/>
          <w:color w:val="auto"/>
          <w:sz w:val="24"/>
          <w:szCs w:val="24"/>
          <w:highlight w:val="none"/>
          <w:u w:val="single"/>
          <w:lang w:eastAsia="zh-CN"/>
        </w:rPr>
        <w:t>供应商</w:t>
      </w:r>
      <w:r>
        <w:rPr>
          <w:rFonts w:hint="eastAsia" w:ascii="仿宋" w:hAnsi="Calibri" w:eastAsia="仿宋"/>
          <w:strike/>
          <w:dstrike w:val="0"/>
          <w:color w:val="auto"/>
          <w:sz w:val="24"/>
          <w:szCs w:val="24"/>
          <w:highlight w:val="none"/>
          <w:u w:val="single"/>
        </w:rPr>
        <w:t>名称    ）</w:t>
      </w:r>
      <w:r>
        <w:rPr>
          <w:rFonts w:hint="eastAsia" w:ascii="仿宋" w:hAnsi="Calibri" w:eastAsia="仿宋"/>
          <w:strike/>
          <w:dstrike w:val="0"/>
          <w:color w:val="auto"/>
          <w:sz w:val="24"/>
          <w:szCs w:val="24"/>
          <w:highlight w:val="none"/>
        </w:rPr>
        <w:t>负责签署投标文件，</w:t>
      </w:r>
      <w:r>
        <w:rPr>
          <w:rFonts w:hint="eastAsia" w:ascii="仿宋" w:eastAsia="仿宋"/>
          <w:strike/>
          <w:dstrike w:val="0"/>
          <w:color w:val="auto"/>
          <w:sz w:val="24"/>
          <w:szCs w:val="24"/>
          <w:highlight w:val="none"/>
          <w:lang w:eastAsia="zh-CN"/>
        </w:rPr>
        <w:t>其</w:t>
      </w:r>
      <w:r>
        <w:rPr>
          <w:rFonts w:hint="eastAsia" w:ascii="仿宋" w:hAnsi="Calibri" w:eastAsia="仿宋"/>
          <w:strike/>
          <w:dstrike w:val="0"/>
          <w:color w:val="auto"/>
          <w:sz w:val="24"/>
          <w:szCs w:val="24"/>
          <w:highlight w:val="none"/>
        </w:rPr>
        <w:t>所有承诺均认为代表了</w:t>
      </w:r>
      <w:r>
        <w:rPr>
          <w:rFonts w:hint="eastAsia" w:ascii="仿宋" w:hAnsi="Calibri" w:eastAsia="仿宋"/>
          <w:strike/>
          <w:dstrike w:val="0"/>
          <w:color w:val="auto"/>
          <w:sz w:val="24"/>
          <w:szCs w:val="24"/>
          <w:highlight w:val="none"/>
          <w:u w:val="single"/>
        </w:rPr>
        <w:t>（</w:t>
      </w:r>
      <w:r>
        <w:rPr>
          <w:rFonts w:hint="eastAsia" w:ascii="仿宋" w:eastAsia="仿宋"/>
          <w:strike/>
          <w:dstrike w:val="0"/>
          <w:color w:val="auto"/>
          <w:sz w:val="24"/>
          <w:szCs w:val="24"/>
          <w:highlight w:val="none"/>
          <w:u w:val="single"/>
          <w:lang w:eastAsia="zh-CN"/>
        </w:rPr>
        <w:t>填写</w:t>
      </w:r>
      <w:r>
        <w:rPr>
          <w:rFonts w:hint="eastAsia" w:ascii="仿宋" w:hAnsi="Calibri" w:eastAsia="仿宋"/>
          <w:strike/>
          <w:dstrike w:val="0"/>
          <w:color w:val="auto"/>
          <w:sz w:val="24"/>
          <w:szCs w:val="24"/>
          <w:highlight w:val="none"/>
          <w:u w:val="single"/>
        </w:rPr>
        <w:t>所有分包供应商名称       ）</w:t>
      </w:r>
      <w:r>
        <w:rPr>
          <w:rFonts w:hint="eastAsia" w:ascii="仿宋" w:hAnsi="Calibri" w:eastAsia="仿宋"/>
          <w:strike/>
          <w:dstrike w:val="0"/>
          <w:color w:val="auto"/>
          <w:sz w:val="24"/>
          <w:szCs w:val="24"/>
          <w:highlight w:val="none"/>
        </w:rPr>
        <w:t>意愿。</w:t>
      </w:r>
    </w:p>
    <w:p w14:paraId="0BF2763A">
      <w:pPr>
        <w:pStyle w:val="10"/>
        <w:overflowPunct w:val="0"/>
        <w:spacing w:line="460" w:lineRule="exact"/>
        <w:ind w:firstLine="513" w:firstLineChars="214"/>
        <w:rPr>
          <w:rFonts w:hint="eastAsia" w:ascii="仿宋" w:hAnsi="Calibri" w:eastAsia="仿宋"/>
          <w:strike/>
          <w:dstrike w:val="0"/>
          <w:color w:val="auto"/>
          <w:sz w:val="24"/>
          <w:szCs w:val="24"/>
          <w:highlight w:val="none"/>
          <w:lang w:val="zh-CN"/>
        </w:rPr>
      </w:pPr>
      <w:r>
        <w:rPr>
          <w:rFonts w:hint="eastAsia" w:ascii="仿宋" w:hAnsi="Calibri" w:eastAsia="仿宋"/>
          <w:strike/>
          <w:dstrike w:val="0"/>
          <w:color w:val="auto"/>
          <w:sz w:val="24"/>
          <w:szCs w:val="24"/>
          <w:highlight w:val="none"/>
          <w:lang w:val="zh-CN"/>
        </w:rPr>
        <w:t>一、分包内容在采购文件分包要求的范围内，并符合相关法律规定等</w:t>
      </w:r>
    </w:p>
    <w:p w14:paraId="69A20C9D">
      <w:pPr>
        <w:pStyle w:val="10"/>
        <w:overflowPunct w:val="0"/>
        <w:spacing w:line="460" w:lineRule="exact"/>
        <w:ind w:firstLine="513" w:firstLineChars="214"/>
        <w:rPr>
          <w:rFonts w:hint="eastAsia" w:ascii="仿宋" w:hAnsi="Calibri" w:eastAsia="仿宋"/>
          <w:strike/>
          <w:dstrike w:val="0"/>
          <w:color w:val="auto"/>
          <w:sz w:val="24"/>
          <w:szCs w:val="24"/>
          <w:highlight w:val="none"/>
          <w:lang w:val="zh-CN"/>
        </w:rPr>
      </w:pPr>
      <w:r>
        <w:rPr>
          <w:rFonts w:hint="eastAsia" w:ascii="仿宋" w:hAnsi="Calibri" w:eastAsia="仿宋"/>
          <w:strike/>
          <w:dstrike w:val="0"/>
          <w:color w:val="auto"/>
          <w:sz w:val="24"/>
          <w:szCs w:val="24"/>
          <w:highlight w:val="none"/>
          <w:lang w:val="zh-CN"/>
        </w:rPr>
        <w:t>二、分包标的</w:t>
      </w:r>
      <w:r>
        <w:rPr>
          <w:rFonts w:hint="eastAsia" w:ascii="仿宋" w:eastAsia="仿宋"/>
          <w:strike/>
          <w:dstrike w:val="0"/>
          <w:color w:val="auto"/>
          <w:sz w:val="24"/>
          <w:szCs w:val="24"/>
          <w:highlight w:val="none"/>
          <w:lang w:val="zh-CN"/>
        </w:rPr>
        <w:t>及合同占比</w:t>
      </w:r>
    </w:p>
    <w:p w14:paraId="1C1ACF8A">
      <w:pPr>
        <w:pStyle w:val="10"/>
        <w:overflowPunct w:val="0"/>
        <w:spacing w:line="460" w:lineRule="exact"/>
        <w:ind w:firstLine="513" w:firstLineChars="214"/>
        <w:rPr>
          <w:rFonts w:hint="eastAsia" w:ascii="仿宋" w:hAnsi="Calibri" w:eastAsia="仿宋"/>
          <w:strike/>
          <w:dstrike w:val="0"/>
          <w:color w:val="auto"/>
          <w:sz w:val="24"/>
          <w:szCs w:val="24"/>
          <w:highlight w:val="none"/>
          <w:lang w:val="zh-CN"/>
        </w:rPr>
      </w:pPr>
      <w:r>
        <w:rPr>
          <w:rFonts w:hint="eastAsia" w:ascii="仿宋" w:hAnsi="Calibri" w:eastAsia="仿宋"/>
          <w:strike/>
          <w:dstrike w:val="0"/>
          <w:color w:val="auto"/>
          <w:sz w:val="24"/>
          <w:szCs w:val="24"/>
          <w:highlight w:val="none"/>
          <w:u w:val="single"/>
        </w:rPr>
        <w:t>（</w:t>
      </w:r>
      <w:r>
        <w:rPr>
          <w:rFonts w:hint="eastAsia" w:ascii="仿宋" w:hAnsi="Calibri" w:eastAsia="仿宋"/>
          <w:strike/>
          <w:dstrike w:val="0"/>
          <w:color w:val="auto"/>
          <w:sz w:val="24"/>
          <w:szCs w:val="24"/>
          <w:highlight w:val="none"/>
          <w:u w:val="single"/>
          <w:lang w:eastAsia="zh-CN"/>
        </w:rPr>
        <w:t>填写</w:t>
      </w:r>
      <w:r>
        <w:rPr>
          <w:rFonts w:hint="eastAsia" w:ascii="仿宋" w:eastAsia="仿宋"/>
          <w:strike/>
          <w:dstrike w:val="0"/>
          <w:color w:val="auto"/>
          <w:sz w:val="24"/>
          <w:szCs w:val="24"/>
          <w:highlight w:val="none"/>
          <w:u w:val="single"/>
          <w:lang w:eastAsia="zh-CN"/>
        </w:rPr>
        <w:t>投标供应商</w:t>
      </w:r>
      <w:r>
        <w:rPr>
          <w:rFonts w:hint="eastAsia" w:ascii="仿宋" w:hAnsi="Calibri" w:eastAsia="仿宋"/>
          <w:strike/>
          <w:dstrike w:val="0"/>
          <w:color w:val="auto"/>
          <w:sz w:val="24"/>
          <w:szCs w:val="24"/>
          <w:highlight w:val="none"/>
          <w:u w:val="single"/>
        </w:rPr>
        <w:t>名称    ）</w:t>
      </w:r>
      <w:r>
        <w:rPr>
          <w:rFonts w:hint="eastAsia" w:ascii="仿宋" w:hAnsi="Calibri" w:eastAsia="仿宋"/>
          <w:strike/>
          <w:dstrike w:val="0"/>
          <w:color w:val="auto"/>
          <w:sz w:val="24"/>
          <w:szCs w:val="24"/>
          <w:highlight w:val="none"/>
          <w:lang w:val="zh-CN"/>
        </w:rPr>
        <w:t>将</w:t>
      </w:r>
      <w:r>
        <w:rPr>
          <w:rFonts w:hint="eastAsia" w:ascii="仿宋" w:hAnsi="Calibri" w:eastAsia="仿宋"/>
          <w:strike/>
          <w:dstrike w:val="0"/>
          <w:color w:val="auto"/>
          <w:sz w:val="24"/>
          <w:szCs w:val="24"/>
          <w:highlight w:val="none"/>
          <w:u w:val="single"/>
        </w:rPr>
        <w:t xml:space="preserve">   工作内容</w:t>
      </w:r>
      <w:r>
        <w:rPr>
          <w:rFonts w:hint="eastAsia" w:ascii="仿宋" w:eastAsia="仿宋"/>
          <w:strike/>
          <w:dstrike w:val="0"/>
          <w:color w:val="auto"/>
          <w:sz w:val="24"/>
          <w:szCs w:val="24"/>
          <w:highlight w:val="none"/>
          <w:u w:val="single"/>
          <w:lang w:val="en-US" w:eastAsia="zh-CN"/>
        </w:rPr>
        <w:t>1</w:t>
      </w:r>
      <w:r>
        <w:rPr>
          <w:rFonts w:hint="eastAsia" w:ascii="仿宋" w:hAnsi="Calibri" w:eastAsia="仿宋"/>
          <w:strike/>
          <w:dstrike w:val="0"/>
          <w:color w:val="auto"/>
          <w:sz w:val="24"/>
          <w:szCs w:val="24"/>
          <w:highlight w:val="none"/>
          <w:u w:val="single"/>
        </w:rPr>
        <w:t xml:space="preserve">   </w:t>
      </w:r>
      <w:r>
        <w:rPr>
          <w:rFonts w:hint="eastAsia" w:ascii="仿宋" w:hAnsi="Calibri" w:eastAsia="仿宋"/>
          <w:strike/>
          <w:dstrike w:val="0"/>
          <w:color w:val="auto"/>
          <w:sz w:val="24"/>
          <w:szCs w:val="24"/>
          <w:highlight w:val="none"/>
        </w:rPr>
        <w:t>分包给（</w:t>
      </w:r>
      <w:r>
        <w:rPr>
          <w:rFonts w:hint="eastAsia" w:ascii="仿宋" w:eastAsia="仿宋"/>
          <w:strike/>
          <w:dstrike w:val="0"/>
          <w:color w:val="auto"/>
          <w:sz w:val="24"/>
          <w:szCs w:val="24"/>
          <w:highlight w:val="none"/>
          <w:lang w:eastAsia="zh-CN"/>
        </w:rPr>
        <w:t>填写</w:t>
      </w:r>
      <w:r>
        <w:rPr>
          <w:rFonts w:hint="eastAsia" w:ascii="仿宋" w:hAnsi="Calibri" w:eastAsia="仿宋"/>
          <w:strike/>
          <w:dstrike w:val="0"/>
          <w:color w:val="auto"/>
          <w:sz w:val="24"/>
          <w:szCs w:val="24"/>
          <w:highlight w:val="none"/>
          <w:u w:val="none"/>
        </w:rPr>
        <w:t>分包供应商</w:t>
      </w:r>
      <w:r>
        <w:rPr>
          <w:rFonts w:hint="eastAsia" w:ascii="仿宋" w:eastAsia="仿宋"/>
          <w:strike/>
          <w:dstrike w:val="0"/>
          <w:color w:val="auto"/>
          <w:sz w:val="24"/>
          <w:szCs w:val="24"/>
          <w:highlight w:val="none"/>
          <w:u w:val="none"/>
          <w:lang w:val="en-US" w:eastAsia="zh-CN"/>
        </w:rPr>
        <w:t>1</w:t>
      </w:r>
      <w:r>
        <w:rPr>
          <w:rFonts w:hint="eastAsia" w:ascii="仿宋" w:hAnsi="Calibri" w:eastAsia="仿宋"/>
          <w:strike/>
          <w:dstrike w:val="0"/>
          <w:color w:val="auto"/>
          <w:sz w:val="24"/>
          <w:szCs w:val="24"/>
          <w:highlight w:val="none"/>
          <w:u w:val="none"/>
        </w:rPr>
        <w:t xml:space="preserve">名称      </w:t>
      </w:r>
      <w:r>
        <w:rPr>
          <w:rFonts w:hint="eastAsia" w:ascii="仿宋" w:hAnsi="Calibri" w:eastAsia="仿宋"/>
          <w:strike/>
          <w:dstrike w:val="0"/>
          <w:color w:val="auto"/>
          <w:sz w:val="24"/>
          <w:szCs w:val="24"/>
          <w:highlight w:val="none"/>
        </w:rPr>
        <w:t>）</w:t>
      </w:r>
      <w:r>
        <w:rPr>
          <w:rFonts w:hint="eastAsia" w:ascii="仿宋" w:hAnsi="Calibri" w:eastAsia="仿宋"/>
          <w:strike/>
          <w:dstrike w:val="0"/>
          <w:color w:val="auto"/>
          <w:sz w:val="24"/>
          <w:szCs w:val="24"/>
          <w:highlight w:val="none"/>
          <w:lang w:val="zh-CN"/>
        </w:rPr>
        <w:t>，</w:t>
      </w:r>
      <w:r>
        <w:rPr>
          <w:rFonts w:hint="eastAsia" w:ascii="仿宋" w:hAnsi="Calibri" w:eastAsia="仿宋"/>
          <w:strike/>
          <w:dstrike w:val="0"/>
          <w:color w:val="auto"/>
          <w:sz w:val="24"/>
          <w:szCs w:val="24"/>
          <w:highlight w:val="none"/>
          <w:u w:val="single"/>
        </w:rPr>
        <w:t>（</w:t>
      </w:r>
      <w:r>
        <w:rPr>
          <w:rFonts w:hint="eastAsia" w:ascii="仿宋" w:eastAsia="仿宋"/>
          <w:strike/>
          <w:dstrike w:val="0"/>
          <w:color w:val="auto"/>
          <w:sz w:val="24"/>
          <w:szCs w:val="24"/>
          <w:highlight w:val="none"/>
          <w:u w:val="single"/>
          <w:lang w:eastAsia="zh-CN"/>
        </w:rPr>
        <w:t>填写</w:t>
      </w:r>
      <w:r>
        <w:rPr>
          <w:rFonts w:hint="eastAsia" w:ascii="仿宋" w:hAnsi="Calibri" w:eastAsia="仿宋"/>
          <w:strike/>
          <w:dstrike w:val="0"/>
          <w:color w:val="auto"/>
          <w:sz w:val="24"/>
          <w:szCs w:val="24"/>
          <w:highlight w:val="none"/>
          <w:u w:val="single"/>
        </w:rPr>
        <w:t>分包供应商</w:t>
      </w:r>
      <w:r>
        <w:rPr>
          <w:rFonts w:hint="eastAsia" w:ascii="仿宋" w:eastAsia="仿宋"/>
          <w:strike/>
          <w:dstrike w:val="0"/>
          <w:color w:val="auto"/>
          <w:sz w:val="24"/>
          <w:szCs w:val="24"/>
          <w:highlight w:val="none"/>
          <w:u w:val="single"/>
          <w:lang w:val="en-US" w:eastAsia="zh-CN"/>
        </w:rPr>
        <w:t>1</w:t>
      </w:r>
      <w:r>
        <w:rPr>
          <w:rFonts w:hint="eastAsia" w:ascii="仿宋" w:hAnsi="Calibri" w:eastAsia="仿宋"/>
          <w:strike/>
          <w:dstrike w:val="0"/>
          <w:color w:val="auto"/>
          <w:sz w:val="24"/>
          <w:szCs w:val="24"/>
          <w:highlight w:val="none"/>
          <w:u w:val="single"/>
        </w:rPr>
        <w:t>名称       ）</w:t>
      </w:r>
      <w:r>
        <w:rPr>
          <w:rFonts w:hint="eastAsia" w:ascii="仿宋" w:hAnsi="Calibri" w:eastAsia="仿宋"/>
          <w:strike/>
          <w:dstrike w:val="0"/>
          <w:color w:val="auto"/>
          <w:sz w:val="24"/>
          <w:szCs w:val="24"/>
          <w:highlight w:val="none"/>
          <w:lang w:val="zh-CN"/>
        </w:rPr>
        <w:t>具备承</w:t>
      </w:r>
      <w:r>
        <w:rPr>
          <w:rFonts w:hint="eastAsia" w:ascii="仿宋" w:hAnsi="Calibri" w:eastAsia="仿宋"/>
          <w:strike/>
          <w:dstrike w:val="0"/>
          <w:color w:val="auto"/>
          <w:sz w:val="24"/>
          <w:szCs w:val="24"/>
          <w:highlight w:val="none"/>
        </w:rPr>
        <w:t>担</w:t>
      </w:r>
      <w:r>
        <w:rPr>
          <w:rFonts w:hint="eastAsia" w:ascii="仿宋" w:eastAsia="仿宋"/>
          <w:strike/>
          <w:dstrike w:val="0"/>
          <w:color w:val="auto"/>
          <w:sz w:val="24"/>
          <w:szCs w:val="24"/>
          <w:highlight w:val="none"/>
          <w:u w:val="none"/>
          <w:lang w:val="zh-CN"/>
        </w:rPr>
        <w:t>该工作内容的</w:t>
      </w:r>
      <w:r>
        <w:rPr>
          <w:rFonts w:hint="eastAsia" w:ascii="仿宋" w:hAnsi="Calibri" w:eastAsia="仿宋"/>
          <w:strike/>
          <w:dstrike w:val="0"/>
          <w:color w:val="auto"/>
          <w:sz w:val="24"/>
          <w:szCs w:val="24"/>
          <w:highlight w:val="none"/>
          <w:lang w:val="zh-CN"/>
        </w:rPr>
        <w:t>相应资质条件且不再次分包</w:t>
      </w:r>
      <w:r>
        <w:rPr>
          <w:rFonts w:hint="eastAsia" w:ascii="仿宋" w:eastAsia="仿宋"/>
          <w:strike/>
          <w:dstrike w:val="0"/>
          <w:color w:val="auto"/>
          <w:sz w:val="24"/>
          <w:szCs w:val="24"/>
          <w:highlight w:val="none"/>
          <w:lang w:val="zh-CN"/>
        </w:rPr>
        <w:t>，分包</w:t>
      </w:r>
      <w:r>
        <w:rPr>
          <w:rFonts w:hint="eastAsia" w:ascii="仿宋" w:hAnsi="Calibri" w:eastAsia="仿宋"/>
          <w:strike/>
          <w:dstrike w:val="0"/>
          <w:color w:val="auto"/>
          <w:sz w:val="24"/>
          <w:szCs w:val="24"/>
          <w:highlight w:val="none"/>
          <w:lang w:val="zh-CN"/>
        </w:rPr>
        <w:t>合同份额占到合同总金额</w:t>
      </w:r>
      <w:r>
        <w:rPr>
          <w:rFonts w:hint="eastAsia" w:ascii="仿宋" w:hAnsi="Calibri" w:eastAsia="仿宋"/>
          <w:strike/>
          <w:dstrike w:val="0"/>
          <w:color w:val="auto"/>
          <w:sz w:val="24"/>
          <w:szCs w:val="24"/>
          <w:highlight w:val="none"/>
          <w:u w:val="none"/>
          <w:lang w:val="zh-CN"/>
        </w:rPr>
        <w:t xml:space="preserve"> </w:t>
      </w:r>
      <w:r>
        <w:rPr>
          <w:rFonts w:hint="eastAsia" w:ascii="仿宋" w:hAnsi="Calibri" w:eastAsia="仿宋"/>
          <w:strike/>
          <w:dstrike w:val="0"/>
          <w:color w:val="auto"/>
          <w:sz w:val="24"/>
          <w:szCs w:val="24"/>
          <w:highlight w:val="none"/>
          <w:u w:val="single"/>
          <w:lang w:val="zh-CN"/>
        </w:rPr>
        <w:t xml:space="preserve">    </w:t>
      </w:r>
      <w:r>
        <w:rPr>
          <w:rFonts w:hint="eastAsia" w:ascii="仿宋" w:hAnsi="Calibri" w:eastAsia="仿宋"/>
          <w:strike/>
          <w:dstrike w:val="0"/>
          <w:color w:val="auto"/>
          <w:sz w:val="24"/>
          <w:szCs w:val="24"/>
          <w:highlight w:val="none"/>
          <w:lang w:val="zh-CN"/>
        </w:rPr>
        <w:t>%</w:t>
      </w:r>
      <w:r>
        <w:rPr>
          <w:rFonts w:hint="eastAsia" w:ascii="仿宋" w:eastAsia="仿宋"/>
          <w:strike/>
          <w:dstrike w:val="0"/>
          <w:color w:val="auto"/>
          <w:sz w:val="24"/>
          <w:szCs w:val="24"/>
          <w:highlight w:val="none"/>
          <w:lang w:val="zh-CN"/>
        </w:rPr>
        <w:t>。</w:t>
      </w:r>
    </w:p>
    <w:p w14:paraId="204F82FC">
      <w:pPr>
        <w:pStyle w:val="10"/>
        <w:overflowPunct w:val="0"/>
        <w:spacing w:line="460" w:lineRule="exact"/>
        <w:ind w:firstLine="513" w:firstLineChars="214"/>
        <w:rPr>
          <w:rFonts w:hint="eastAsia" w:ascii="仿宋" w:hAnsi="Calibri" w:eastAsia="仿宋"/>
          <w:strike/>
          <w:dstrike w:val="0"/>
          <w:color w:val="auto"/>
          <w:sz w:val="24"/>
          <w:szCs w:val="24"/>
          <w:highlight w:val="none"/>
          <w:lang w:val="zh-CN"/>
        </w:rPr>
      </w:pPr>
      <w:r>
        <w:rPr>
          <w:rFonts w:hint="eastAsia" w:ascii="仿宋" w:hAnsi="Calibri" w:eastAsia="仿宋"/>
          <w:strike/>
          <w:dstrike w:val="0"/>
          <w:color w:val="auto"/>
          <w:sz w:val="24"/>
          <w:szCs w:val="24"/>
          <w:highlight w:val="none"/>
        </w:rPr>
        <w:t xml:space="preserve"> </w:t>
      </w:r>
      <w:r>
        <w:rPr>
          <w:rFonts w:hint="eastAsia" w:ascii="仿宋" w:hAnsi="Calibri" w:eastAsia="仿宋"/>
          <w:strike/>
          <w:dstrike w:val="0"/>
          <w:color w:val="auto"/>
          <w:sz w:val="24"/>
          <w:szCs w:val="24"/>
          <w:highlight w:val="none"/>
          <w:u w:val="single"/>
        </w:rPr>
        <w:t>（</w:t>
      </w:r>
      <w:r>
        <w:rPr>
          <w:rFonts w:hint="eastAsia" w:ascii="仿宋" w:hAnsi="Calibri" w:eastAsia="仿宋"/>
          <w:strike/>
          <w:dstrike w:val="0"/>
          <w:color w:val="auto"/>
          <w:sz w:val="24"/>
          <w:szCs w:val="24"/>
          <w:highlight w:val="none"/>
          <w:u w:val="single"/>
          <w:lang w:eastAsia="zh-CN"/>
        </w:rPr>
        <w:t>填写</w:t>
      </w:r>
      <w:r>
        <w:rPr>
          <w:rFonts w:hint="eastAsia" w:ascii="仿宋" w:eastAsia="仿宋"/>
          <w:strike/>
          <w:dstrike w:val="0"/>
          <w:color w:val="auto"/>
          <w:sz w:val="24"/>
          <w:szCs w:val="24"/>
          <w:highlight w:val="none"/>
          <w:u w:val="single"/>
          <w:lang w:eastAsia="zh-CN"/>
        </w:rPr>
        <w:t>投标供应商</w:t>
      </w:r>
      <w:r>
        <w:rPr>
          <w:rFonts w:hint="eastAsia" w:ascii="仿宋" w:hAnsi="Calibri" w:eastAsia="仿宋"/>
          <w:strike/>
          <w:dstrike w:val="0"/>
          <w:color w:val="auto"/>
          <w:sz w:val="24"/>
          <w:szCs w:val="24"/>
          <w:highlight w:val="none"/>
          <w:u w:val="single"/>
        </w:rPr>
        <w:t>名称    ）</w:t>
      </w:r>
      <w:r>
        <w:rPr>
          <w:rFonts w:hint="eastAsia" w:ascii="仿宋" w:hAnsi="Calibri" w:eastAsia="仿宋"/>
          <w:strike/>
          <w:dstrike w:val="0"/>
          <w:color w:val="auto"/>
          <w:sz w:val="24"/>
          <w:szCs w:val="24"/>
          <w:highlight w:val="none"/>
          <w:lang w:val="zh-CN"/>
        </w:rPr>
        <w:t>将</w:t>
      </w:r>
      <w:r>
        <w:rPr>
          <w:rFonts w:hint="eastAsia" w:ascii="仿宋" w:hAnsi="Calibri" w:eastAsia="仿宋"/>
          <w:strike/>
          <w:dstrike w:val="0"/>
          <w:color w:val="auto"/>
          <w:sz w:val="24"/>
          <w:szCs w:val="24"/>
          <w:highlight w:val="none"/>
          <w:u w:val="single"/>
        </w:rPr>
        <w:t xml:space="preserve">   工作内容</w:t>
      </w:r>
      <w:r>
        <w:rPr>
          <w:rFonts w:hint="eastAsia" w:ascii="仿宋" w:eastAsia="仿宋"/>
          <w:strike/>
          <w:dstrike w:val="0"/>
          <w:color w:val="auto"/>
          <w:sz w:val="24"/>
          <w:szCs w:val="24"/>
          <w:highlight w:val="none"/>
          <w:u w:val="single"/>
          <w:lang w:val="en-US" w:eastAsia="zh-CN"/>
        </w:rPr>
        <w:t>2</w:t>
      </w:r>
      <w:r>
        <w:rPr>
          <w:rFonts w:hint="eastAsia" w:ascii="仿宋" w:hAnsi="Calibri" w:eastAsia="仿宋"/>
          <w:strike/>
          <w:dstrike w:val="0"/>
          <w:color w:val="auto"/>
          <w:sz w:val="24"/>
          <w:szCs w:val="24"/>
          <w:highlight w:val="none"/>
          <w:u w:val="single"/>
        </w:rPr>
        <w:t xml:space="preserve">   </w:t>
      </w:r>
      <w:r>
        <w:rPr>
          <w:rFonts w:hint="eastAsia" w:ascii="仿宋" w:hAnsi="Calibri" w:eastAsia="仿宋"/>
          <w:strike/>
          <w:dstrike w:val="0"/>
          <w:color w:val="auto"/>
          <w:sz w:val="24"/>
          <w:szCs w:val="24"/>
          <w:highlight w:val="none"/>
        </w:rPr>
        <w:t>分包给（</w:t>
      </w:r>
      <w:r>
        <w:rPr>
          <w:rFonts w:hint="eastAsia" w:ascii="仿宋" w:eastAsia="仿宋"/>
          <w:strike/>
          <w:dstrike w:val="0"/>
          <w:color w:val="auto"/>
          <w:sz w:val="24"/>
          <w:szCs w:val="24"/>
          <w:highlight w:val="none"/>
          <w:lang w:eastAsia="zh-CN"/>
        </w:rPr>
        <w:t>填写</w:t>
      </w:r>
      <w:r>
        <w:rPr>
          <w:rFonts w:hint="eastAsia" w:ascii="仿宋" w:hAnsi="Calibri" w:eastAsia="仿宋"/>
          <w:strike/>
          <w:dstrike w:val="0"/>
          <w:color w:val="auto"/>
          <w:sz w:val="24"/>
          <w:szCs w:val="24"/>
          <w:highlight w:val="none"/>
          <w:u w:val="none"/>
        </w:rPr>
        <w:t>分包供应商</w:t>
      </w:r>
      <w:r>
        <w:rPr>
          <w:rFonts w:hint="eastAsia" w:ascii="仿宋" w:eastAsia="仿宋"/>
          <w:strike/>
          <w:dstrike w:val="0"/>
          <w:color w:val="auto"/>
          <w:sz w:val="24"/>
          <w:szCs w:val="24"/>
          <w:highlight w:val="none"/>
          <w:u w:val="none"/>
          <w:lang w:val="en-US" w:eastAsia="zh-CN"/>
        </w:rPr>
        <w:t>2</w:t>
      </w:r>
      <w:r>
        <w:rPr>
          <w:rFonts w:hint="eastAsia" w:ascii="仿宋" w:hAnsi="Calibri" w:eastAsia="仿宋"/>
          <w:strike/>
          <w:dstrike w:val="0"/>
          <w:color w:val="auto"/>
          <w:sz w:val="24"/>
          <w:szCs w:val="24"/>
          <w:highlight w:val="none"/>
          <w:u w:val="none"/>
        </w:rPr>
        <w:t xml:space="preserve">名称      </w:t>
      </w:r>
      <w:r>
        <w:rPr>
          <w:rFonts w:hint="eastAsia" w:ascii="仿宋" w:hAnsi="Calibri" w:eastAsia="仿宋"/>
          <w:strike/>
          <w:dstrike w:val="0"/>
          <w:color w:val="auto"/>
          <w:sz w:val="24"/>
          <w:szCs w:val="24"/>
          <w:highlight w:val="none"/>
        </w:rPr>
        <w:t>）</w:t>
      </w:r>
      <w:r>
        <w:rPr>
          <w:rFonts w:hint="eastAsia" w:ascii="仿宋" w:hAnsi="Calibri" w:eastAsia="仿宋"/>
          <w:strike/>
          <w:dstrike w:val="0"/>
          <w:color w:val="auto"/>
          <w:sz w:val="24"/>
          <w:szCs w:val="24"/>
          <w:highlight w:val="none"/>
          <w:lang w:val="zh-CN"/>
        </w:rPr>
        <w:t>，</w:t>
      </w:r>
      <w:r>
        <w:rPr>
          <w:rFonts w:hint="eastAsia" w:ascii="仿宋" w:hAnsi="Calibri" w:eastAsia="仿宋"/>
          <w:strike/>
          <w:dstrike w:val="0"/>
          <w:color w:val="auto"/>
          <w:sz w:val="24"/>
          <w:szCs w:val="24"/>
          <w:highlight w:val="none"/>
          <w:u w:val="single"/>
        </w:rPr>
        <w:t>（</w:t>
      </w:r>
      <w:r>
        <w:rPr>
          <w:rFonts w:hint="eastAsia" w:ascii="仿宋" w:eastAsia="仿宋"/>
          <w:strike/>
          <w:dstrike w:val="0"/>
          <w:color w:val="auto"/>
          <w:sz w:val="24"/>
          <w:szCs w:val="24"/>
          <w:highlight w:val="none"/>
          <w:u w:val="single"/>
          <w:lang w:eastAsia="zh-CN"/>
        </w:rPr>
        <w:t>填写</w:t>
      </w:r>
      <w:r>
        <w:rPr>
          <w:rFonts w:hint="eastAsia" w:ascii="仿宋" w:hAnsi="Calibri" w:eastAsia="仿宋"/>
          <w:strike/>
          <w:dstrike w:val="0"/>
          <w:color w:val="auto"/>
          <w:sz w:val="24"/>
          <w:szCs w:val="24"/>
          <w:highlight w:val="none"/>
          <w:u w:val="single"/>
        </w:rPr>
        <w:t>分包供应商</w:t>
      </w:r>
      <w:r>
        <w:rPr>
          <w:rFonts w:hint="eastAsia" w:ascii="仿宋" w:eastAsia="仿宋"/>
          <w:strike/>
          <w:dstrike w:val="0"/>
          <w:color w:val="auto"/>
          <w:sz w:val="24"/>
          <w:szCs w:val="24"/>
          <w:highlight w:val="none"/>
          <w:u w:val="single"/>
          <w:lang w:val="en-US" w:eastAsia="zh-CN"/>
        </w:rPr>
        <w:t>2</w:t>
      </w:r>
      <w:r>
        <w:rPr>
          <w:rFonts w:hint="eastAsia" w:ascii="仿宋" w:hAnsi="Calibri" w:eastAsia="仿宋"/>
          <w:strike/>
          <w:dstrike w:val="0"/>
          <w:color w:val="auto"/>
          <w:sz w:val="24"/>
          <w:szCs w:val="24"/>
          <w:highlight w:val="none"/>
          <w:u w:val="single"/>
        </w:rPr>
        <w:t>名称       ）</w:t>
      </w:r>
      <w:r>
        <w:rPr>
          <w:rFonts w:hint="eastAsia" w:ascii="仿宋" w:hAnsi="Calibri" w:eastAsia="仿宋"/>
          <w:strike/>
          <w:dstrike w:val="0"/>
          <w:color w:val="auto"/>
          <w:sz w:val="24"/>
          <w:szCs w:val="24"/>
          <w:highlight w:val="none"/>
          <w:lang w:val="zh-CN"/>
        </w:rPr>
        <w:t>具备承</w:t>
      </w:r>
      <w:r>
        <w:rPr>
          <w:rFonts w:hint="eastAsia" w:ascii="仿宋" w:hAnsi="Calibri" w:eastAsia="仿宋"/>
          <w:strike/>
          <w:dstrike w:val="0"/>
          <w:color w:val="auto"/>
          <w:sz w:val="24"/>
          <w:szCs w:val="24"/>
          <w:highlight w:val="none"/>
        </w:rPr>
        <w:t>担</w:t>
      </w:r>
      <w:r>
        <w:rPr>
          <w:rFonts w:hint="eastAsia" w:ascii="仿宋" w:eastAsia="仿宋"/>
          <w:strike/>
          <w:dstrike w:val="0"/>
          <w:color w:val="auto"/>
          <w:sz w:val="24"/>
          <w:szCs w:val="24"/>
          <w:highlight w:val="none"/>
          <w:u w:val="none"/>
          <w:lang w:val="zh-CN"/>
        </w:rPr>
        <w:t>该工作内容的</w:t>
      </w:r>
      <w:r>
        <w:rPr>
          <w:rFonts w:hint="eastAsia" w:ascii="仿宋" w:hAnsi="Calibri" w:eastAsia="仿宋"/>
          <w:strike/>
          <w:dstrike w:val="0"/>
          <w:color w:val="auto"/>
          <w:sz w:val="24"/>
          <w:szCs w:val="24"/>
          <w:highlight w:val="none"/>
          <w:lang w:val="zh-CN"/>
        </w:rPr>
        <w:t>相应资质条件且不再次分包</w:t>
      </w:r>
      <w:r>
        <w:rPr>
          <w:rFonts w:hint="eastAsia" w:ascii="仿宋" w:eastAsia="仿宋"/>
          <w:strike/>
          <w:dstrike w:val="0"/>
          <w:color w:val="auto"/>
          <w:sz w:val="24"/>
          <w:szCs w:val="24"/>
          <w:highlight w:val="none"/>
          <w:lang w:val="zh-CN"/>
        </w:rPr>
        <w:t>，分包</w:t>
      </w:r>
      <w:r>
        <w:rPr>
          <w:rFonts w:hint="eastAsia" w:ascii="仿宋" w:hAnsi="Calibri" w:eastAsia="仿宋"/>
          <w:strike/>
          <w:dstrike w:val="0"/>
          <w:color w:val="auto"/>
          <w:sz w:val="24"/>
          <w:szCs w:val="24"/>
          <w:highlight w:val="none"/>
          <w:lang w:val="zh-CN"/>
        </w:rPr>
        <w:t>合同份额占到合同总金额</w:t>
      </w:r>
      <w:r>
        <w:rPr>
          <w:rFonts w:hint="eastAsia" w:ascii="仿宋" w:hAnsi="Calibri" w:eastAsia="仿宋"/>
          <w:strike/>
          <w:dstrike w:val="0"/>
          <w:color w:val="auto"/>
          <w:sz w:val="24"/>
          <w:szCs w:val="24"/>
          <w:highlight w:val="none"/>
          <w:u w:val="none"/>
          <w:lang w:val="zh-CN"/>
        </w:rPr>
        <w:t xml:space="preserve"> </w:t>
      </w:r>
      <w:r>
        <w:rPr>
          <w:rFonts w:hint="eastAsia" w:ascii="仿宋" w:hAnsi="Calibri" w:eastAsia="仿宋"/>
          <w:strike/>
          <w:dstrike w:val="0"/>
          <w:color w:val="auto"/>
          <w:sz w:val="24"/>
          <w:szCs w:val="24"/>
          <w:highlight w:val="none"/>
          <w:u w:val="single"/>
          <w:lang w:val="zh-CN"/>
        </w:rPr>
        <w:t xml:space="preserve">    </w:t>
      </w:r>
      <w:r>
        <w:rPr>
          <w:rFonts w:hint="eastAsia" w:ascii="仿宋" w:hAnsi="Calibri" w:eastAsia="仿宋"/>
          <w:strike/>
          <w:dstrike w:val="0"/>
          <w:color w:val="auto"/>
          <w:sz w:val="24"/>
          <w:szCs w:val="24"/>
          <w:highlight w:val="none"/>
          <w:lang w:val="zh-CN"/>
        </w:rPr>
        <w:t>%</w:t>
      </w:r>
      <w:r>
        <w:rPr>
          <w:rFonts w:hint="eastAsia" w:ascii="仿宋" w:eastAsia="仿宋"/>
          <w:strike/>
          <w:dstrike w:val="0"/>
          <w:color w:val="auto"/>
          <w:sz w:val="24"/>
          <w:szCs w:val="24"/>
          <w:highlight w:val="none"/>
          <w:lang w:val="zh-CN"/>
        </w:rPr>
        <w:t>。</w:t>
      </w:r>
    </w:p>
    <w:p w14:paraId="6796FACD">
      <w:pPr>
        <w:pStyle w:val="10"/>
        <w:overflowPunct w:val="0"/>
        <w:spacing w:line="460" w:lineRule="exact"/>
        <w:ind w:left="479" w:leftChars="228" w:firstLine="31" w:firstLineChars="13"/>
        <w:jc w:val="left"/>
        <w:rPr>
          <w:rFonts w:hint="eastAsia" w:ascii="仿宋" w:hAnsi="Calibri" w:eastAsia="仿宋"/>
          <w:strike/>
          <w:dstrike w:val="0"/>
          <w:color w:val="auto"/>
          <w:sz w:val="24"/>
          <w:szCs w:val="24"/>
          <w:highlight w:val="none"/>
        </w:rPr>
      </w:pPr>
      <w:r>
        <w:rPr>
          <w:rFonts w:hint="eastAsia" w:ascii="仿宋" w:hAnsi="Calibri" w:eastAsia="仿宋"/>
          <w:strike/>
          <w:dstrike w:val="0"/>
          <w:color w:val="auto"/>
          <w:sz w:val="24"/>
          <w:szCs w:val="24"/>
          <w:highlight w:val="none"/>
          <w:lang w:val="zh-CN"/>
        </w:rPr>
        <w:t>……</w:t>
      </w:r>
      <w:r>
        <w:rPr>
          <w:rFonts w:hint="eastAsia" w:ascii="仿宋" w:hAnsi="Calibri" w:eastAsia="仿宋"/>
          <w:strike/>
          <w:dstrike w:val="0"/>
          <w:color w:val="auto"/>
          <w:sz w:val="24"/>
          <w:szCs w:val="24"/>
          <w:highlight w:val="none"/>
        </w:rPr>
        <w:t xml:space="preserve">   </w:t>
      </w:r>
    </w:p>
    <w:p w14:paraId="4B165789">
      <w:pPr>
        <w:pStyle w:val="10"/>
        <w:overflowPunct w:val="0"/>
        <w:spacing w:line="460" w:lineRule="exact"/>
        <w:ind w:left="479" w:leftChars="228" w:firstLine="31" w:firstLineChars="13"/>
        <w:jc w:val="left"/>
        <w:rPr>
          <w:rFonts w:hint="eastAsia" w:ascii="仿宋" w:hAnsi="Calibri" w:eastAsia="仿宋"/>
          <w:strike/>
          <w:dstrike w:val="0"/>
          <w:color w:val="auto"/>
          <w:sz w:val="24"/>
          <w:szCs w:val="24"/>
          <w:highlight w:val="none"/>
          <w:lang w:eastAsia="zh-CN"/>
        </w:rPr>
      </w:pPr>
      <w:r>
        <w:rPr>
          <w:rFonts w:hint="eastAsia" w:ascii="仿宋" w:eastAsia="仿宋"/>
          <w:strike/>
          <w:dstrike w:val="0"/>
          <w:color w:val="auto"/>
          <w:sz w:val="24"/>
          <w:szCs w:val="24"/>
          <w:highlight w:val="none"/>
          <w:lang w:eastAsia="zh-CN"/>
        </w:rPr>
        <w:t>以上所有分包合同份额合计占到合同总金额的</w:t>
      </w:r>
      <w:r>
        <w:rPr>
          <w:rFonts w:hint="eastAsia" w:ascii="仿宋" w:hAnsi="Calibri" w:eastAsia="仿宋"/>
          <w:strike/>
          <w:dstrike w:val="0"/>
          <w:color w:val="auto"/>
          <w:sz w:val="24"/>
          <w:szCs w:val="24"/>
          <w:highlight w:val="none"/>
          <w:u w:val="single"/>
          <w:lang w:val="zh-CN"/>
        </w:rPr>
        <w:t xml:space="preserve">    </w:t>
      </w:r>
      <w:r>
        <w:rPr>
          <w:rFonts w:hint="eastAsia" w:ascii="仿宋" w:hAnsi="Calibri" w:eastAsia="仿宋"/>
          <w:strike/>
          <w:dstrike w:val="0"/>
          <w:color w:val="auto"/>
          <w:sz w:val="24"/>
          <w:szCs w:val="24"/>
          <w:highlight w:val="none"/>
          <w:lang w:val="zh-CN"/>
        </w:rPr>
        <w:t>%</w:t>
      </w:r>
    </w:p>
    <w:p w14:paraId="0F9AE9C9">
      <w:pPr>
        <w:pStyle w:val="10"/>
        <w:overflowPunct w:val="0"/>
        <w:spacing w:line="460" w:lineRule="exact"/>
        <w:ind w:left="479" w:leftChars="228" w:firstLine="31" w:firstLineChars="13"/>
        <w:jc w:val="left"/>
        <w:rPr>
          <w:rFonts w:hint="eastAsia" w:ascii="仿宋" w:eastAsia="仿宋"/>
          <w:strike/>
          <w:dstrike w:val="0"/>
          <w:color w:val="auto"/>
          <w:sz w:val="24"/>
          <w:szCs w:val="24"/>
          <w:highlight w:val="none"/>
          <w:lang w:val="zh-CN"/>
        </w:rPr>
      </w:pPr>
      <w:r>
        <w:rPr>
          <w:rFonts w:hint="eastAsia" w:ascii="仿宋" w:eastAsia="仿宋"/>
          <w:strike/>
          <w:dstrike w:val="0"/>
          <w:color w:val="auto"/>
          <w:sz w:val="24"/>
          <w:szCs w:val="24"/>
          <w:highlight w:val="none"/>
          <w:lang w:val="zh-CN"/>
        </w:rPr>
        <w:t>三、特别约定</w:t>
      </w:r>
    </w:p>
    <w:p w14:paraId="2AA79CE6">
      <w:pPr>
        <w:pStyle w:val="10"/>
        <w:numPr>
          <w:ilvl w:val="0"/>
          <w:numId w:val="0"/>
        </w:numPr>
        <w:overflowPunct w:val="0"/>
        <w:spacing w:line="460" w:lineRule="exact"/>
        <w:rPr>
          <w:rFonts w:hint="default" w:ascii="仿宋" w:eastAsia="仿宋"/>
          <w:strike/>
          <w:dstrike w:val="0"/>
          <w:color w:val="auto"/>
          <w:sz w:val="24"/>
          <w:szCs w:val="24"/>
          <w:highlight w:val="none"/>
          <w:lang w:val="en-US" w:eastAsia="zh-CN"/>
        </w:rPr>
      </w:pPr>
      <w:r>
        <w:rPr>
          <w:rFonts w:hint="eastAsia" w:ascii="仿宋" w:eastAsia="仿宋"/>
          <w:strike/>
          <w:dstrike w:val="0"/>
          <w:color w:val="auto"/>
          <w:sz w:val="24"/>
          <w:szCs w:val="24"/>
          <w:highlight w:val="none"/>
          <w:lang w:val="en-US" w:eastAsia="zh-CN"/>
        </w:rPr>
        <w:t xml:space="preserve">    本协议为意向协议，正式协议待中标（成交）后签署，正式协议不再对分包标的和合同占比进行调整。</w:t>
      </w:r>
    </w:p>
    <w:p w14:paraId="50EB3F2E">
      <w:pPr>
        <w:pStyle w:val="10"/>
        <w:overflowPunct w:val="0"/>
        <w:spacing w:line="460" w:lineRule="exact"/>
        <w:ind w:firstLine="513" w:firstLineChars="214"/>
        <w:rPr>
          <w:rFonts w:hint="eastAsia" w:ascii="仿宋" w:hAnsi="Calibri" w:eastAsia="仿宋"/>
          <w:strike/>
          <w:dstrike w:val="0"/>
          <w:color w:val="auto"/>
          <w:sz w:val="24"/>
          <w:szCs w:val="24"/>
          <w:highlight w:val="none"/>
          <w:lang w:val="zh-CN"/>
        </w:rPr>
      </w:pPr>
      <w:r>
        <w:rPr>
          <w:rFonts w:hint="eastAsia" w:ascii="仿宋" w:hAnsi="Calibri" w:eastAsia="仿宋"/>
          <w:strike/>
          <w:dstrike w:val="0"/>
          <w:color w:val="auto"/>
          <w:sz w:val="24"/>
          <w:szCs w:val="24"/>
          <w:highlight w:val="none"/>
          <w:lang w:val="zh-CN"/>
        </w:rPr>
        <w:t xml:space="preserve">   </w:t>
      </w:r>
    </w:p>
    <w:p w14:paraId="371C0604">
      <w:pPr>
        <w:pStyle w:val="10"/>
        <w:overflowPunct w:val="0"/>
        <w:spacing w:line="460" w:lineRule="exact"/>
        <w:ind w:firstLine="513" w:firstLineChars="214"/>
        <w:rPr>
          <w:rFonts w:hint="eastAsia" w:ascii="仿宋" w:hAnsi="Calibri" w:eastAsia="仿宋"/>
          <w:strike/>
          <w:dstrike w:val="0"/>
          <w:color w:val="auto"/>
          <w:sz w:val="24"/>
          <w:szCs w:val="24"/>
          <w:highlight w:val="none"/>
          <w:lang w:val="zh-CN"/>
        </w:rPr>
      </w:pPr>
      <w:r>
        <w:rPr>
          <w:rFonts w:hint="eastAsia" w:ascii="仿宋" w:hAnsi="Calibri" w:eastAsia="仿宋"/>
          <w:strike/>
          <w:dstrike w:val="0"/>
          <w:color w:val="auto"/>
          <w:sz w:val="24"/>
          <w:szCs w:val="24"/>
          <w:highlight w:val="none"/>
        </w:rPr>
        <w:t>投标</w:t>
      </w:r>
      <w:r>
        <w:rPr>
          <w:rFonts w:hint="eastAsia" w:ascii="仿宋" w:eastAsia="仿宋"/>
          <w:strike/>
          <w:dstrike w:val="0"/>
          <w:color w:val="auto"/>
          <w:sz w:val="24"/>
          <w:szCs w:val="24"/>
          <w:highlight w:val="none"/>
          <w:lang w:eastAsia="zh-CN"/>
        </w:rPr>
        <w:t>供应商</w:t>
      </w:r>
      <w:r>
        <w:rPr>
          <w:rFonts w:hint="eastAsia" w:ascii="仿宋" w:hAnsi="Calibri" w:eastAsia="仿宋"/>
          <w:strike/>
          <w:dstrike w:val="0"/>
          <w:color w:val="auto"/>
          <w:sz w:val="24"/>
          <w:szCs w:val="24"/>
          <w:highlight w:val="none"/>
        </w:rPr>
        <w:t>名称</w:t>
      </w:r>
      <w:r>
        <w:rPr>
          <w:rFonts w:hint="eastAsia" w:ascii="仿宋" w:hAnsi="Calibri" w:eastAsia="仿宋"/>
          <w:strike/>
          <w:dstrike w:val="0"/>
          <w:color w:val="auto"/>
          <w:sz w:val="24"/>
          <w:szCs w:val="24"/>
          <w:highlight w:val="none"/>
          <w:lang w:val="zh-CN"/>
        </w:rPr>
        <w:t>(</w:t>
      </w:r>
      <w:r>
        <w:rPr>
          <w:rFonts w:hint="eastAsia" w:ascii="仿宋" w:hAnsi="Calibri" w:eastAsia="仿宋"/>
          <w:strike/>
          <w:dstrike w:val="0"/>
          <w:color w:val="auto"/>
          <w:sz w:val="24"/>
          <w:szCs w:val="24"/>
          <w:highlight w:val="none"/>
        </w:rPr>
        <w:t>盖公章</w:t>
      </w:r>
      <w:r>
        <w:rPr>
          <w:rFonts w:hint="eastAsia" w:ascii="仿宋" w:hAnsi="Calibri" w:eastAsia="仿宋"/>
          <w:strike/>
          <w:dstrike w:val="0"/>
          <w:color w:val="auto"/>
          <w:sz w:val="24"/>
          <w:szCs w:val="24"/>
          <w:highlight w:val="none"/>
          <w:lang w:val="zh-CN"/>
        </w:rPr>
        <w:t>)：</w:t>
      </w:r>
      <w:r>
        <w:rPr>
          <w:rFonts w:hint="eastAsia" w:ascii="仿宋" w:hAnsi="Calibri" w:eastAsia="仿宋"/>
          <w:strike/>
          <w:dstrike w:val="0"/>
          <w:color w:val="auto"/>
          <w:sz w:val="24"/>
          <w:szCs w:val="24"/>
          <w:highlight w:val="none"/>
          <w:u w:val="none"/>
          <w:lang w:val="zh-CN"/>
        </w:rPr>
        <w:tab/>
      </w:r>
      <w:r>
        <w:rPr>
          <w:rFonts w:hint="eastAsia" w:ascii="仿宋" w:hAnsi="Calibri" w:eastAsia="仿宋"/>
          <w:strike/>
          <w:dstrike w:val="0"/>
          <w:color w:val="auto"/>
          <w:sz w:val="24"/>
          <w:szCs w:val="24"/>
          <w:highlight w:val="none"/>
          <w:u w:val="none"/>
          <w:lang w:val="zh-CN"/>
        </w:rPr>
        <w:tab/>
      </w:r>
      <w:r>
        <w:rPr>
          <w:rFonts w:hint="eastAsia" w:ascii="仿宋" w:hAnsi="Calibri" w:eastAsia="仿宋"/>
          <w:strike/>
          <w:dstrike w:val="0"/>
          <w:color w:val="auto"/>
          <w:sz w:val="24"/>
          <w:szCs w:val="24"/>
          <w:highlight w:val="none"/>
          <w:u w:val="none"/>
          <w:lang w:val="zh-CN"/>
        </w:rPr>
        <w:tab/>
      </w:r>
      <w:r>
        <w:rPr>
          <w:rFonts w:hint="eastAsia" w:ascii="仿宋" w:hAnsi="Calibri" w:eastAsia="仿宋"/>
          <w:strike/>
          <w:dstrike w:val="0"/>
          <w:color w:val="auto"/>
          <w:sz w:val="24"/>
          <w:szCs w:val="24"/>
          <w:highlight w:val="none"/>
          <w:u w:val="none"/>
          <w:lang w:val="zh-CN"/>
        </w:rPr>
        <w:tab/>
      </w:r>
      <w:r>
        <w:rPr>
          <w:rFonts w:hint="eastAsia" w:ascii="仿宋" w:hAnsi="Calibri" w:eastAsia="仿宋"/>
          <w:strike/>
          <w:dstrike w:val="0"/>
          <w:color w:val="auto"/>
          <w:sz w:val="24"/>
          <w:szCs w:val="24"/>
          <w:highlight w:val="none"/>
          <w:u w:val="none"/>
          <w:lang w:val="zh-CN"/>
        </w:rPr>
        <w:tab/>
      </w:r>
    </w:p>
    <w:p w14:paraId="0A217ADE">
      <w:pPr>
        <w:pStyle w:val="10"/>
        <w:overflowPunct w:val="0"/>
        <w:spacing w:line="460" w:lineRule="exact"/>
        <w:ind w:firstLine="513" w:firstLineChars="214"/>
        <w:rPr>
          <w:rFonts w:hint="eastAsia" w:ascii="仿宋" w:hAnsi="Calibri" w:eastAsia="仿宋"/>
          <w:strike/>
          <w:dstrike w:val="0"/>
          <w:color w:val="auto"/>
          <w:sz w:val="24"/>
          <w:szCs w:val="24"/>
          <w:highlight w:val="none"/>
          <w:lang w:val="zh-CN"/>
        </w:rPr>
      </w:pPr>
    </w:p>
    <w:p w14:paraId="1122BE81">
      <w:pPr>
        <w:pStyle w:val="10"/>
        <w:overflowPunct w:val="0"/>
        <w:spacing w:line="460" w:lineRule="exact"/>
        <w:ind w:firstLine="513" w:firstLineChars="214"/>
        <w:rPr>
          <w:rFonts w:hint="eastAsia" w:ascii="仿宋" w:hAnsi="Calibri" w:eastAsia="仿宋"/>
          <w:strike/>
          <w:dstrike w:val="0"/>
          <w:color w:val="auto"/>
          <w:sz w:val="24"/>
          <w:szCs w:val="24"/>
          <w:highlight w:val="none"/>
          <w:lang w:val="zh-CN"/>
        </w:rPr>
      </w:pPr>
      <w:r>
        <w:rPr>
          <w:rFonts w:hint="eastAsia" w:ascii="仿宋" w:hAnsi="Calibri" w:eastAsia="仿宋"/>
          <w:strike/>
          <w:dstrike w:val="0"/>
          <w:color w:val="auto"/>
          <w:sz w:val="24"/>
          <w:szCs w:val="24"/>
          <w:highlight w:val="none"/>
          <w:lang w:val="zh-CN"/>
        </w:rPr>
        <w:t>分包供应商</w:t>
      </w:r>
      <w:r>
        <w:rPr>
          <w:rFonts w:hint="eastAsia" w:ascii="仿宋" w:eastAsia="仿宋"/>
          <w:strike/>
          <w:dstrike w:val="0"/>
          <w:color w:val="auto"/>
          <w:sz w:val="24"/>
          <w:szCs w:val="24"/>
          <w:highlight w:val="none"/>
          <w:lang w:val="en-US" w:eastAsia="zh-CN"/>
        </w:rPr>
        <w:t>1</w:t>
      </w:r>
      <w:r>
        <w:rPr>
          <w:rFonts w:hint="eastAsia" w:ascii="仿宋" w:hAnsi="Calibri" w:eastAsia="仿宋"/>
          <w:strike/>
          <w:dstrike w:val="0"/>
          <w:color w:val="auto"/>
          <w:sz w:val="24"/>
          <w:szCs w:val="24"/>
          <w:highlight w:val="none"/>
          <w:lang w:val="zh-CN"/>
        </w:rPr>
        <w:t>名称（</w:t>
      </w:r>
      <w:r>
        <w:rPr>
          <w:rFonts w:hint="eastAsia" w:ascii="仿宋" w:hAnsi="Calibri" w:eastAsia="仿宋"/>
          <w:strike/>
          <w:dstrike w:val="0"/>
          <w:color w:val="auto"/>
          <w:sz w:val="24"/>
          <w:szCs w:val="24"/>
          <w:highlight w:val="none"/>
        </w:rPr>
        <w:t>盖公章</w:t>
      </w:r>
      <w:r>
        <w:rPr>
          <w:rFonts w:hint="eastAsia" w:ascii="仿宋" w:hAnsi="Calibri" w:eastAsia="仿宋"/>
          <w:strike/>
          <w:dstrike w:val="0"/>
          <w:color w:val="auto"/>
          <w:sz w:val="24"/>
          <w:szCs w:val="24"/>
          <w:highlight w:val="none"/>
          <w:lang w:val="zh-CN"/>
        </w:rPr>
        <w:t>）：</w:t>
      </w:r>
      <w:r>
        <w:rPr>
          <w:rFonts w:hint="eastAsia" w:ascii="仿宋" w:hAnsi="Calibri" w:eastAsia="仿宋"/>
          <w:strike/>
          <w:dstrike w:val="0"/>
          <w:color w:val="auto"/>
          <w:sz w:val="24"/>
          <w:szCs w:val="24"/>
          <w:highlight w:val="none"/>
          <w:u w:val="none"/>
          <w:lang w:val="zh-CN"/>
        </w:rPr>
        <w:tab/>
      </w:r>
      <w:r>
        <w:rPr>
          <w:rFonts w:hint="eastAsia" w:ascii="仿宋" w:hAnsi="Calibri" w:eastAsia="仿宋"/>
          <w:strike/>
          <w:dstrike w:val="0"/>
          <w:color w:val="auto"/>
          <w:sz w:val="24"/>
          <w:szCs w:val="24"/>
          <w:highlight w:val="none"/>
          <w:u w:val="none"/>
          <w:lang w:val="zh-CN"/>
        </w:rPr>
        <w:tab/>
      </w:r>
      <w:r>
        <w:rPr>
          <w:rFonts w:hint="eastAsia" w:ascii="仿宋" w:hAnsi="Calibri" w:eastAsia="仿宋"/>
          <w:strike/>
          <w:dstrike w:val="0"/>
          <w:color w:val="auto"/>
          <w:sz w:val="24"/>
          <w:szCs w:val="24"/>
          <w:highlight w:val="none"/>
          <w:u w:val="none"/>
          <w:lang w:val="zh-CN"/>
        </w:rPr>
        <w:tab/>
      </w:r>
      <w:r>
        <w:rPr>
          <w:rFonts w:hint="eastAsia" w:ascii="仿宋" w:hAnsi="Calibri" w:eastAsia="仿宋"/>
          <w:strike/>
          <w:dstrike w:val="0"/>
          <w:color w:val="auto"/>
          <w:sz w:val="24"/>
          <w:szCs w:val="24"/>
          <w:highlight w:val="none"/>
          <w:u w:val="none"/>
          <w:lang w:val="zh-CN"/>
        </w:rPr>
        <w:tab/>
      </w:r>
      <w:r>
        <w:rPr>
          <w:rFonts w:hint="eastAsia" w:ascii="仿宋" w:hAnsi="Calibri" w:eastAsia="仿宋"/>
          <w:strike/>
          <w:dstrike w:val="0"/>
          <w:color w:val="auto"/>
          <w:sz w:val="24"/>
          <w:szCs w:val="24"/>
          <w:highlight w:val="none"/>
          <w:u w:val="none"/>
          <w:lang w:val="zh-CN"/>
        </w:rPr>
        <w:tab/>
      </w:r>
      <w:r>
        <w:rPr>
          <w:rFonts w:hint="eastAsia" w:ascii="仿宋" w:hAnsi="Calibri" w:eastAsia="仿宋"/>
          <w:strike/>
          <w:dstrike w:val="0"/>
          <w:color w:val="auto"/>
          <w:sz w:val="24"/>
          <w:szCs w:val="24"/>
          <w:highlight w:val="none"/>
          <w:u w:val="none"/>
          <w:lang w:val="zh-CN"/>
        </w:rPr>
        <w:tab/>
      </w:r>
    </w:p>
    <w:p w14:paraId="7B84C9C2">
      <w:pPr>
        <w:pStyle w:val="10"/>
        <w:overflowPunct w:val="0"/>
        <w:spacing w:line="460" w:lineRule="exact"/>
        <w:ind w:firstLine="513" w:firstLineChars="214"/>
        <w:rPr>
          <w:rFonts w:hint="eastAsia" w:ascii="仿宋" w:hAnsi="Calibri" w:eastAsia="仿宋"/>
          <w:strike/>
          <w:dstrike w:val="0"/>
          <w:color w:val="auto"/>
          <w:sz w:val="24"/>
          <w:szCs w:val="24"/>
          <w:highlight w:val="none"/>
          <w:lang w:val="zh-CN"/>
        </w:rPr>
      </w:pPr>
    </w:p>
    <w:p w14:paraId="526F573C">
      <w:pPr>
        <w:pStyle w:val="10"/>
        <w:overflowPunct w:val="0"/>
        <w:spacing w:line="460" w:lineRule="exact"/>
        <w:ind w:firstLine="513" w:firstLineChars="214"/>
        <w:rPr>
          <w:rFonts w:hint="eastAsia" w:ascii="仿宋" w:hAnsi="Calibri" w:eastAsia="仿宋"/>
          <w:strike/>
          <w:dstrike w:val="0"/>
          <w:color w:val="auto"/>
          <w:sz w:val="24"/>
          <w:szCs w:val="24"/>
          <w:highlight w:val="none"/>
          <w:lang w:val="zh-CN"/>
        </w:rPr>
      </w:pPr>
      <w:r>
        <w:rPr>
          <w:rFonts w:hint="eastAsia" w:ascii="仿宋" w:hAnsi="Calibri" w:eastAsia="仿宋"/>
          <w:strike/>
          <w:dstrike w:val="0"/>
          <w:color w:val="auto"/>
          <w:sz w:val="24"/>
          <w:szCs w:val="24"/>
          <w:highlight w:val="none"/>
          <w:lang w:val="zh-CN"/>
        </w:rPr>
        <w:t>分包供应商</w:t>
      </w:r>
      <w:r>
        <w:rPr>
          <w:rFonts w:hint="eastAsia" w:ascii="仿宋" w:eastAsia="仿宋"/>
          <w:strike/>
          <w:dstrike w:val="0"/>
          <w:color w:val="auto"/>
          <w:sz w:val="24"/>
          <w:szCs w:val="24"/>
          <w:highlight w:val="none"/>
          <w:lang w:val="en-US" w:eastAsia="zh-CN"/>
        </w:rPr>
        <w:t>2</w:t>
      </w:r>
      <w:r>
        <w:rPr>
          <w:rFonts w:hint="eastAsia" w:ascii="仿宋" w:hAnsi="Calibri" w:eastAsia="仿宋"/>
          <w:strike/>
          <w:dstrike w:val="0"/>
          <w:color w:val="auto"/>
          <w:sz w:val="24"/>
          <w:szCs w:val="24"/>
          <w:highlight w:val="none"/>
          <w:lang w:val="zh-CN"/>
        </w:rPr>
        <w:t>名称（</w:t>
      </w:r>
      <w:r>
        <w:rPr>
          <w:rFonts w:hint="eastAsia" w:ascii="仿宋" w:hAnsi="Calibri" w:eastAsia="仿宋"/>
          <w:strike/>
          <w:dstrike w:val="0"/>
          <w:color w:val="auto"/>
          <w:sz w:val="24"/>
          <w:szCs w:val="24"/>
          <w:highlight w:val="none"/>
        </w:rPr>
        <w:t>盖公章</w:t>
      </w:r>
      <w:r>
        <w:rPr>
          <w:rFonts w:hint="eastAsia" w:ascii="仿宋" w:hAnsi="Calibri" w:eastAsia="仿宋"/>
          <w:strike/>
          <w:dstrike w:val="0"/>
          <w:color w:val="auto"/>
          <w:sz w:val="24"/>
          <w:szCs w:val="24"/>
          <w:highlight w:val="none"/>
          <w:lang w:val="zh-CN"/>
        </w:rPr>
        <w:t>）：</w:t>
      </w:r>
      <w:r>
        <w:rPr>
          <w:rFonts w:hint="eastAsia" w:ascii="仿宋" w:hAnsi="Calibri" w:eastAsia="仿宋"/>
          <w:strike/>
          <w:dstrike w:val="0"/>
          <w:color w:val="auto"/>
          <w:sz w:val="24"/>
          <w:szCs w:val="24"/>
          <w:highlight w:val="none"/>
          <w:u w:val="none"/>
          <w:lang w:val="zh-CN"/>
        </w:rPr>
        <w:tab/>
      </w:r>
      <w:r>
        <w:rPr>
          <w:rFonts w:hint="eastAsia" w:ascii="仿宋" w:hAnsi="Calibri" w:eastAsia="仿宋"/>
          <w:strike/>
          <w:dstrike w:val="0"/>
          <w:color w:val="auto"/>
          <w:sz w:val="24"/>
          <w:szCs w:val="24"/>
          <w:highlight w:val="none"/>
          <w:u w:val="none"/>
          <w:lang w:val="zh-CN"/>
        </w:rPr>
        <w:tab/>
      </w:r>
      <w:r>
        <w:rPr>
          <w:rFonts w:hint="eastAsia" w:ascii="仿宋" w:hAnsi="Calibri" w:eastAsia="仿宋"/>
          <w:strike/>
          <w:dstrike w:val="0"/>
          <w:color w:val="auto"/>
          <w:sz w:val="24"/>
          <w:szCs w:val="24"/>
          <w:highlight w:val="none"/>
          <w:u w:val="none"/>
          <w:lang w:val="zh-CN"/>
        </w:rPr>
        <w:tab/>
      </w:r>
      <w:r>
        <w:rPr>
          <w:rFonts w:hint="eastAsia" w:ascii="仿宋" w:hAnsi="Calibri" w:eastAsia="仿宋"/>
          <w:strike/>
          <w:dstrike w:val="0"/>
          <w:color w:val="auto"/>
          <w:sz w:val="24"/>
          <w:szCs w:val="24"/>
          <w:highlight w:val="none"/>
          <w:u w:val="none"/>
          <w:lang w:val="zh-CN"/>
        </w:rPr>
        <w:tab/>
      </w:r>
      <w:r>
        <w:rPr>
          <w:rFonts w:hint="eastAsia" w:ascii="仿宋" w:hAnsi="Calibri" w:eastAsia="仿宋"/>
          <w:strike/>
          <w:dstrike w:val="0"/>
          <w:color w:val="auto"/>
          <w:sz w:val="24"/>
          <w:szCs w:val="24"/>
          <w:highlight w:val="none"/>
          <w:u w:val="none"/>
          <w:lang w:val="zh-CN"/>
        </w:rPr>
        <w:tab/>
      </w:r>
      <w:r>
        <w:rPr>
          <w:rFonts w:hint="eastAsia" w:ascii="仿宋" w:hAnsi="Calibri" w:eastAsia="仿宋"/>
          <w:strike/>
          <w:dstrike w:val="0"/>
          <w:color w:val="auto"/>
          <w:sz w:val="24"/>
          <w:szCs w:val="24"/>
          <w:highlight w:val="none"/>
          <w:u w:val="none"/>
          <w:lang w:val="zh-CN"/>
        </w:rPr>
        <w:tab/>
      </w:r>
    </w:p>
    <w:p w14:paraId="21F7A85A">
      <w:pPr>
        <w:pStyle w:val="10"/>
        <w:overflowPunct w:val="0"/>
        <w:spacing w:line="460" w:lineRule="exact"/>
        <w:ind w:firstLine="513" w:firstLineChars="214"/>
        <w:rPr>
          <w:rFonts w:hint="eastAsia" w:ascii="仿宋" w:hAnsi="Calibri" w:eastAsia="仿宋"/>
          <w:strike/>
          <w:dstrike w:val="0"/>
          <w:color w:val="auto"/>
          <w:sz w:val="24"/>
          <w:szCs w:val="24"/>
          <w:highlight w:val="none"/>
        </w:rPr>
      </w:pPr>
      <w:r>
        <w:rPr>
          <w:rFonts w:hint="eastAsia" w:ascii="仿宋" w:hAnsi="Calibri" w:eastAsia="仿宋"/>
          <w:strike/>
          <w:dstrike w:val="0"/>
          <w:color w:val="auto"/>
          <w:sz w:val="24"/>
          <w:szCs w:val="24"/>
          <w:highlight w:val="none"/>
          <w:lang w:val="zh-CN"/>
        </w:rPr>
        <w:t>…………</w:t>
      </w:r>
    </w:p>
    <w:p w14:paraId="118F766B">
      <w:pPr>
        <w:pStyle w:val="10"/>
        <w:overflowPunct w:val="0"/>
        <w:spacing w:line="460" w:lineRule="exact"/>
        <w:ind w:firstLine="513" w:firstLineChars="214"/>
        <w:rPr>
          <w:rFonts w:hint="eastAsia" w:ascii="仿宋" w:hAnsi="Calibri" w:eastAsia="仿宋"/>
          <w:strike/>
          <w:dstrike w:val="0"/>
          <w:color w:val="auto"/>
          <w:sz w:val="24"/>
          <w:szCs w:val="24"/>
          <w:highlight w:val="none"/>
          <w:u w:val="none"/>
          <w:lang w:val="zh-CN"/>
        </w:rPr>
      </w:pPr>
      <w:r>
        <w:rPr>
          <w:rFonts w:hint="eastAsia" w:ascii="仿宋" w:hAnsi="Calibri" w:eastAsia="仿宋"/>
          <w:strike/>
          <w:dstrike w:val="0"/>
          <w:color w:val="auto"/>
          <w:sz w:val="24"/>
          <w:szCs w:val="24"/>
          <w:highlight w:val="none"/>
          <w:lang w:val="zh-CN"/>
        </w:rPr>
        <w:t xml:space="preserve">                                 日期：</w:t>
      </w:r>
      <w:r>
        <w:rPr>
          <w:rFonts w:hint="eastAsia" w:ascii="仿宋" w:hAnsi="Calibri" w:eastAsia="仿宋"/>
          <w:strike/>
          <w:dstrike w:val="0"/>
          <w:color w:val="auto"/>
          <w:sz w:val="24"/>
          <w:szCs w:val="24"/>
          <w:highlight w:val="none"/>
          <w:u w:val="none"/>
          <w:lang w:val="zh-CN"/>
        </w:rPr>
        <w:t xml:space="preserve">  年  月   日</w:t>
      </w:r>
    </w:p>
    <w:p w14:paraId="1FBE7D1A">
      <w:pPr>
        <w:pStyle w:val="10"/>
        <w:overflowPunct w:val="0"/>
        <w:spacing w:line="460" w:lineRule="exact"/>
        <w:ind w:firstLine="513" w:firstLineChars="214"/>
        <w:rPr>
          <w:rFonts w:hint="eastAsia" w:ascii="仿宋" w:hAnsi="Calibri" w:eastAsia="仿宋"/>
          <w:color w:val="auto"/>
          <w:sz w:val="24"/>
          <w:szCs w:val="24"/>
          <w:highlight w:val="none"/>
          <w:u w:val="none"/>
          <w:lang w:val="zh-CN"/>
        </w:rPr>
      </w:pPr>
    </w:p>
    <w:p w14:paraId="5925FAF3">
      <w:pPr>
        <w:pStyle w:val="10"/>
        <w:overflowPunct w:val="0"/>
        <w:spacing w:line="460" w:lineRule="exact"/>
        <w:ind w:firstLine="513" w:firstLineChars="214"/>
        <w:rPr>
          <w:rFonts w:hint="eastAsia" w:ascii="仿宋" w:hAnsi="Calibri" w:eastAsia="仿宋"/>
          <w:color w:val="auto"/>
          <w:sz w:val="24"/>
          <w:szCs w:val="24"/>
          <w:highlight w:val="none"/>
          <w:u w:val="none"/>
          <w:lang w:val="zh-CN"/>
        </w:rPr>
      </w:pPr>
    </w:p>
    <w:p w14:paraId="3B1869FC">
      <w:pPr>
        <w:pStyle w:val="35"/>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1FAA00AE">
      <w:pPr>
        <w:snapToGrid w:val="0"/>
        <w:spacing w:before="50" w:after="50"/>
        <w:jc w:val="center"/>
        <w:rPr>
          <w:rFonts w:hint="eastAsia" w:ascii="仿宋" w:eastAsia="仿宋"/>
          <w:b/>
          <w:color w:val="auto"/>
          <w:sz w:val="36"/>
          <w:szCs w:val="36"/>
          <w:highlight w:val="none"/>
        </w:rPr>
      </w:pPr>
    </w:p>
    <w:p w14:paraId="0504E5FE">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565FE709">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4309A4BE">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702B964C">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3234444B">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42B60D6C">
      <w:pPr>
        <w:snapToGrid w:val="0"/>
        <w:spacing w:before="156" w:beforeLines="50" w:after="50" w:line="460" w:lineRule="exact"/>
        <w:ind w:firstLine="480"/>
        <w:rPr>
          <w:rFonts w:hint="eastAsia" w:ascii="仿宋" w:eastAsia="仿宋"/>
          <w:color w:val="auto"/>
          <w:sz w:val="24"/>
          <w:szCs w:val="24"/>
          <w:highlight w:val="none"/>
        </w:rPr>
      </w:pPr>
    </w:p>
    <w:p w14:paraId="66AE374D">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2BEB422F">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296D369A">
      <w:pPr>
        <w:snapToGrid w:val="0"/>
        <w:spacing w:before="156" w:beforeLines="50" w:after="50" w:line="460" w:lineRule="exact"/>
        <w:rPr>
          <w:rFonts w:hint="eastAsia" w:ascii="仿宋" w:eastAsia="仿宋"/>
          <w:color w:val="auto"/>
          <w:sz w:val="24"/>
          <w:szCs w:val="24"/>
          <w:highlight w:val="none"/>
        </w:rPr>
      </w:pPr>
    </w:p>
    <w:p w14:paraId="32C56B97">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375545CB">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602D11B5">
      <w:pPr>
        <w:snapToGrid w:val="0"/>
        <w:spacing w:before="156" w:beforeLines="50" w:after="50" w:line="460" w:lineRule="exact"/>
        <w:rPr>
          <w:rFonts w:hint="eastAsia" w:ascii="仿宋" w:eastAsia="仿宋"/>
          <w:color w:val="auto"/>
          <w:sz w:val="24"/>
          <w:szCs w:val="24"/>
          <w:highlight w:val="none"/>
        </w:rPr>
      </w:pPr>
    </w:p>
    <w:p w14:paraId="73341865">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0C3CF38B">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5D889FCF">
      <w:pPr>
        <w:widowControl/>
        <w:jc w:val="left"/>
        <w:rPr>
          <w:rFonts w:hint="eastAsia" w:ascii="仿宋" w:eastAsia="仿宋"/>
          <w:color w:val="auto"/>
          <w:sz w:val="24"/>
          <w:szCs w:val="24"/>
          <w:highlight w:val="none"/>
          <w:u w:val="single"/>
        </w:rPr>
      </w:pPr>
    </w:p>
    <w:p w14:paraId="0BD7C616">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2757D8A5">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204056E4">
      <w:pPr>
        <w:snapToGrid w:val="0"/>
        <w:spacing w:before="50" w:after="50"/>
        <w:jc w:val="left"/>
        <w:rPr>
          <w:rFonts w:ascii="仿宋" w:eastAsia="仿宋"/>
          <w:b/>
          <w:color w:val="auto"/>
          <w:sz w:val="36"/>
          <w:szCs w:val="36"/>
          <w:highlight w:val="none"/>
        </w:rPr>
      </w:pPr>
    </w:p>
    <w:p w14:paraId="1EE9CB63">
      <w:pPr>
        <w:snapToGrid w:val="0"/>
        <w:spacing w:before="50" w:after="50"/>
        <w:jc w:val="left"/>
        <w:rPr>
          <w:rFonts w:hint="eastAsia" w:ascii="仿宋" w:eastAsia="仿宋"/>
          <w:b/>
          <w:color w:val="auto"/>
          <w:sz w:val="36"/>
          <w:szCs w:val="36"/>
          <w:highlight w:val="none"/>
        </w:rPr>
      </w:pPr>
    </w:p>
    <w:p w14:paraId="759B940A">
      <w:pPr>
        <w:pStyle w:val="35"/>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0F8A3F2D">
      <w:pPr>
        <w:pStyle w:val="35"/>
        <w:spacing w:after="50" w:afterLines="0" w:line="440" w:lineRule="exact"/>
        <w:ind w:left="0" w:firstLine="0" w:firstLineChars="0"/>
        <w:rPr>
          <w:rFonts w:hint="eastAsia" w:ascii="仿宋" w:eastAsia="仿宋"/>
          <w:b/>
          <w:bCs/>
          <w:color w:val="auto"/>
          <w:sz w:val="28"/>
          <w:szCs w:val="28"/>
          <w:highlight w:val="none"/>
        </w:rPr>
      </w:pPr>
    </w:p>
    <w:p w14:paraId="01AD70FE">
      <w:pPr>
        <w:pStyle w:val="35"/>
        <w:spacing w:after="50" w:afterLines="0" w:line="440" w:lineRule="exact"/>
        <w:ind w:left="0" w:firstLine="0" w:firstLineChars="0"/>
        <w:rPr>
          <w:rFonts w:hint="eastAsia" w:ascii="仿宋" w:eastAsia="仿宋"/>
          <w:b/>
          <w:bCs/>
          <w:color w:val="auto"/>
          <w:sz w:val="28"/>
          <w:szCs w:val="28"/>
          <w:highlight w:val="none"/>
        </w:rPr>
      </w:pPr>
    </w:p>
    <w:p w14:paraId="6B035426">
      <w:pPr>
        <w:pStyle w:val="35"/>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463B54C1">
      <w:pPr>
        <w:pStyle w:val="35"/>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2FB7B597">
      <w:pPr>
        <w:pStyle w:val="35"/>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13F2DC99">
      <w:pPr>
        <w:pStyle w:val="35"/>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74B2B75D">
      <w:pPr>
        <w:pStyle w:val="35"/>
        <w:spacing w:after="50" w:afterLines="0" w:line="440" w:lineRule="exact"/>
        <w:ind w:left="0" w:firstLine="0" w:firstLineChars="0"/>
        <w:rPr>
          <w:rFonts w:hint="eastAsia" w:ascii="仿宋" w:eastAsia="仿宋"/>
          <w:color w:val="auto"/>
          <w:sz w:val="28"/>
          <w:szCs w:val="28"/>
          <w:highlight w:val="none"/>
        </w:rPr>
      </w:pPr>
    </w:p>
    <w:p w14:paraId="570040A6">
      <w:pPr>
        <w:pStyle w:val="35"/>
        <w:spacing w:after="50" w:afterLines="0" w:line="440" w:lineRule="exact"/>
        <w:ind w:left="0" w:firstLine="0" w:firstLineChars="0"/>
        <w:rPr>
          <w:rFonts w:hint="eastAsia" w:ascii="仿宋" w:eastAsia="仿宋"/>
          <w:color w:val="auto"/>
          <w:sz w:val="28"/>
          <w:szCs w:val="28"/>
          <w:highlight w:val="none"/>
        </w:rPr>
      </w:pPr>
    </w:p>
    <w:p w14:paraId="3FE52C87">
      <w:pPr>
        <w:pStyle w:val="35"/>
        <w:spacing w:after="50" w:afterLines="0" w:line="440" w:lineRule="exact"/>
        <w:ind w:left="0" w:firstLine="0" w:firstLineChars="0"/>
        <w:rPr>
          <w:rFonts w:hint="eastAsia" w:ascii="仿宋" w:eastAsia="仿宋"/>
          <w:color w:val="auto"/>
          <w:sz w:val="28"/>
          <w:szCs w:val="28"/>
          <w:highlight w:val="none"/>
        </w:rPr>
      </w:pPr>
    </w:p>
    <w:p w14:paraId="3FFE6572">
      <w:pPr>
        <w:pStyle w:val="35"/>
        <w:spacing w:after="50" w:afterLines="0" w:line="440" w:lineRule="exact"/>
        <w:ind w:left="0" w:firstLine="0" w:firstLineChars="0"/>
        <w:rPr>
          <w:rFonts w:hint="eastAsia" w:ascii="仿宋" w:eastAsia="仿宋"/>
          <w:color w:val="auto"/>
          <w:sz w:val="28"/>
          <w:szCs w:val="28"/>
          <w:highlight w:val="none"/>
        </w:rPr>
      </w:pPr>
    </w:p>
    <w:p w14:paraId="24951472">
      <w:pPr>
        <w:pStyle w:val="35"/>
        <w:spacing w:after="50" w:afterLines="0" w:line="440" w:lineRule="exact"/>
        <w:ind w:left="0" w:firstLine="0" w:firstLineChars="0"/>
        <w:rPr>
          <w:rFonts w:hint="eastAsia" w:ascii="仿宋" w:eastAsia="仿宋"/>
          <w:color w:val="auto"/>
          <w:sz w:val="28"/>
          <w:szCs w:val="28"/>
          <w:highlight w:val="none"/>
        </w:rPr>
      </w:pPr>
    </w:p>
    <w:p w14:paraId="78C56640">
      <w:pPr>
        <w:pStyle w:val="35"/>
        <w:spacing w:after="50" w:afterLines="0" w:line="440" w:lineRule="exact"/>
        <w:ind w:left="0" w:firstLine="0" w:firstLineChars="0"/>
        <w:rPr>
          <w:rFonts w:hint="eastAsia" w:ascii="仿宋" w:eastAsia="仿宋"/>
          <w:color w:val="auto"/>
          <w:sz w:val="28"/>
          <w:szCs w:val="28"/>
          <w:highlight w:val="none"/>
        </w:rPr>
      </w:pPr>
    </w:p>
    <w:p w14:paraId="1F30F922">
      <w:pPr>
        <w:pStyle w:val="35"/>
        <w:spacing w:after="50" w:afterLines="0" w:line="440" w:lineRule="exact"/>
        <w:ind w:left="0" w:firstLine="0" w:firstLineChars="0"/>
        <w:rPr>
          <w:rFonts w:hint="eastAsia" w:ascii="仿宋" w:eastAsia="仿宋"/>
          <w:color w:val="auto"/>
          <w:sz w:val="28"/>
          <w:szCs w:val="28"/>
          <w:highlight w:val="none"/>
        </w:rPr>
      </w:pPr>
    </w:p>
    <w:p w14:paraId="603C805E">
      <w:pPr>
        <w:pStyle w:val="35"/>
        <w:spacing w:after="50" w:afterLines="0" w:line="440" w:lineRule="exact"/>
        <w:ind w:left="0" w:firstLine="0" w:firstLineChars="0"/>
        <w:rPr>
          <w:rFonts w:hint="eastAsia" w:ascii="仿宋" w:eastAsia="仿宋"/>
          <w:color w:val="auto"/>
          <w:sz w:val="28"/>
          <w:szCs w:val="28"/>
          <w:highlight w:val="none"/>
        </w:rPr>
      </w:pPr>
    </w:p>
    <w:p w14:paraId="2431B105">
      <w:pPr>
        <w:pStyle w:val="35"/>
        <w:spacing w:after="50" w:afterLines="0" w:line="440" w:lineRule="exact"/>
        <w:ind w:left="0" w:firstLine="0" w:firstLineChars="0"/>
        <w:rPr>
          <w:rFonts w:hint="eastAsia" w:ascii="仿宋" w:eastAsia="仿宋"/>
          <w:color w:val="auto"/>
          <w:sz w:val="28"/>
          <w:szCs w:val="28"/>
          <w:highlight w:val="none"/>
        </w:rPr>
      </w:pPr>
    </w:p>
    <w:p w14:paraId="2C1F2062">
      <w:pPr>
        <w:pStyle w:val="35"/>
        <w:spacing w:after="50" w:afterLines="0" w:line="440" w:lineRule="exact"/>
        <w:ind w:left="0" w:firstLine="0" w:firstLineChars="0"/>
        <w:rPr>
          <w:rFonts w:hint="eastAsia" w:ascii="仿宋" w:eastAsia="仿宋"/>
          <w:color w:val="auto"/>
          <w:sz w:val="28"/>
          <w:szCs w:val="28"/>
          <w:highlight w:val="none"/>
        </w:rPr>
      </w:pPr>
    </w:p>
    <w:p w14:paraId="440DBFD4">
      <w:pPr>
        <w:pStyle w:val="35"/>
        <w:spacing w:after="50" w:afterLines="0" w:line="440" w:lineRule="exact"/>
        <w:ind w:left="0" w:firstLine="0" w:firstLineChars="0"/>
        <w:rPr>
          <w:rFonts w:hint="eastAsia" w:ascii="仿宋" w:eastAsia="仿宋"/>
          <w:color w:val="auto"/>
          <w:sz w:val="28"/>
          <w:szCs w:val="28"/>
          <w:highlight w:val="none"/>
        </w:rPr>
      </w:pPr>
    </w:p>
    <w:p w14:paraId="19DD88C9">
      <w:pPr>
        <w:pStyle w:val="35"/>
        <w:spacing w:after="50" w:afterLines="0" w:line="440" w:lineRule="exact"/>
        <w:ind w:left="0" w:firstLine="0" w:firstLineChars="0"/>
        <w:rPr>
          <w:rFonts w:hint="eastAsia" w:ascii="仿宋" w:eastAsia="仿宋"/>
          <w:color w:val="auto"/>
          <w:sz w:val="28"/>
          <w:szCs w:val="28"/>
          <w:highlight w:val="none"/>
        </w:rPr>
      </w:pPr>
    </w:p>
    <w:p w14:paraId="3FC56AFD">
      <w:pPr>
        <w:pStyle w:val="35"/>
        <w:spacing w:after="50" w:afterLines="0" w:line="440" w:lineRule="exact"/>
        <w:ind w:left="0" w:firstLine="0" w:firstLineChars="0"/>
        <w:rPr>
          <w:rFonts w:hint="eastAsia" w:ascii="仿宋" w:eastAsia="仿宋"/>
          <w:color w:val="auto"/>
          <w:sz w:val="28"/>
          <w:szCs w:val="28"/>
          <w:highlight w:val="none"/>
        </w:rPr>
      </w:pPr>
    </w:p>
    <w:p w14:paraId="0CFA91CD">
      <w:pPr>
        <w:pStyle w:val="35"/>
        <w:spacing w:after="50" w:afterLines="0" w:line="440" w:lineRule="exact"/>
        <w:ind w:left="0" w:firstLine="0" w:firstLineChars="0"/>
        <w:rPr>
          <w:rFonts w:hint="eastAsia" w:ascii="仿宋" w:eastAsia="仿宋"/>
          <w:color w:val="auto"/>
          <w:sz w:val="28"/>
          <w:szCs w:val="28"/>
          <w:highlight w:val="none"/>
        </w:rPr>
      </w:pPr>
    </w:p>
    <w:p w14:paraId="44DCAAB0">
      <w:pPr>
        <w:pStyle w:val="35"/>
        <w:spacing w:after="50" w:afterLines="0" w:line="440" w:lineRule="exact"/>
        <w:ind w:left="0" w:firstLine="0" w:firstLineChars="0"/>
        <w:rPr>
          <w:rFonts w:hint="eastAsia" w:ascii="仿宋" w:eastAsia="仿宋"/>
          <w:color w:val="auto"/>
          <w:sz w:val="28"/>
          <w:szCs w:val="28"/>
          <w:highlight w:val="none"/>
        </w:rPr>
      </w:pPr>
    </w:p>
    <w:p w14:paraId="052C3179">
      <w:pPr>
        <w:pStyle w:val="35"/>
        <w:spacing w:after="50" w:afterLines="0" w:line="440" w:lineRule="exact"/>
        <w:ind w:left="0" w:firstLine="0" w:firstLineChars="0"/>
        <w:rPr>
          <w:rFonts w:hint="eastAsia" w:ascii="仿宋" w:eastAsia="仿宋"/>
          <w:color w:val="auto"/>
          <w:sz w:val="28"/>
          <w:szCs w:val="28"/>
          <w:highlight w:val="none"/>
        </w:rPr>
      </w:pPr>
    </w:p>
    <w:p w14:paraId="3EC4BCF6">
      <w:pPr>
        <w:pStyle w:val="35"/>
        <w:spacing w:after="50" w:afterLines="0" w:line="440" w:lineRule="exact"/>
        <w:ind w:left="0" w:firstLine="0" w:firstLineChars="0"/>
        <w:rPr>
          <w:rFonts w:hint="eastAsia" w:ascii="仿宋" w:eastAsia="仿宋"/>
          <w:color w:val="auto"/>
          <w:sz w:val="28"/>
          <w:szCs w:val="28"/>
          <w:highlight w:val="none"/>
        </w:rPr>
      </w:pPr>
    </w:p>
    <w:p w14:paraId="5CB988D3">
      <w:pPr>
        <w:pStyle w:val="35"/>
        <w:spacing w:after="50" w:afterLines="0" w:line="440" w:lineRule="exact"/>
        <w:ind w:left="0" w:firstLine="0" w:firstLineChars="0"/>
        <w:rPr>
          <w:rFonts w:hint="eastAsia" w:ascii="仿宋" w:eastAsia="仿宋"/>
          <w:color w:val="auto"/>
          <w:sz w:val="28"/>
          <w:szCs w:val="28"/>
          <w:highlight w:val="none"/>
        </w:rPr>
      </w:pPr>
    </w:p>
    <w:p w14:paraId="26721F94">
      <w:pPr>
        <w:pStyle w:val="35"/>
        <w:spacing w:after="50" w:afterLines="0" w:line="440" w:lineRule="exact"/>
        <w:ind w:left="0" w:firstLine="0" w:firstLineChars="0"/>
        <w:rPr>
          <w:rFonts w:hint="eastAsia" w:ascii="仿宋" w:eastAsia="仿宋"/>
          <w:color w:val="auto"/>
          <w:sz w:val="28"/>
          <w:szCs w:val="28"/>
          <w:highlight w:val="none"/>
        </w:rPr>
      </w:pPr>
    </w:p>
    <w:p w14:paraId="09F94340">
      <w:pPr>
        <w:snapToGrid w:val="0"/>
        <w:spacing w:before="156" w:beforeLines="50" w:after="50"/>
        <w:jc w:val="left"/>
        <w:rPr>
          <w:rFonts w:hint="eastAsia" w:ascii="仿宋" w:eastAsia="仿宋"/>
          <w:b/>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color w:val="auto"/>
          <w:sz w:val="30"/>
          <w:szCs w:val="30"/>
          <w:highlight w:val="none"/>
        </w:rPr>
        <w:t>：商务和技术文件封面</w:t>
      </w:r>
    </w:p>
    <w:p w14:paraId="3E72EB48">
      <w:pPr>
        <w:snapToGrid w:val="0"/>
        <w:spacing w:before="156" w:beforeLines="50" w:after="50"/>
        <w:jc w:val="center"/>
        <w:rPr>
          <w:rFonts w:hint="eastAsia" w:ascii="仿宋" w:eastAsia="仿宋"/>
          <w:b/>
          <w:color w:val="auto"/>
          <w:sz w:val="30"/>
          <w:szCs w:val="30"/>
          <w:highlight w:val="none"/>
        </w:rPr>
      </w:pPr>
    </w:p>
    <w:p w14:paraId="7947A23F">
      <w:pPr>
        <w:snapToGrid w:val="0"/>
        <w:spacing w:before="156" w:beforeLines="50" w:after="50"/>
        <w:jc w:val="right"/>
        <w:rPr>
          <w:rFonts w:hint="eastAsia" w:ascii="仿宋" w:eastAsia="仿宋"/>
          <w:bCs/>
          <w:color w:val="auto"/>
          <w:sz w:val="30"/>
          <w:szCs w:val="30"/>
          <w:highlight w:val="none"/>
        </w:rPr>
      </w:pPr>
    </w:p>
    <w:p w14:paraId="15A186A9">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2330958C">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2627FC6A">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7988B75D">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4C527C4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0ECC548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799B25D7">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32641D4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040C44CD">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7EB0A12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39C2CC64">
      <w:pPr>
        <w:spacing w:line="500" w:lineRule="exact"/>
        <w:ind w:right="7"/>
        <w:jc w:val="center"/>
        <w:rPr>
          <w:rFonts w:hint="eastAsia" w:ascii="仿宋" w:eastAsia="仿宋"/>
          <w:color w:val="auto"/>
          <w:sz w:val="36"/>
          <w:szCs w:val="36"/>
          <w:highlight w:val="none"/>
        </w:rPr>
      </w:pPr>
    </w:p>
    <w:p w14:paraId="73DA487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4A7A62E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02823B6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60824CCF">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：商务和技术文件目录</w:t>
      </w:r>
    </w:p>
    <w:p w14:paraId="0236D6D4">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723E6461">
      <w:pPr>
        <w:pStyle w:val="40"/>
        <w:spacing w:line="360" w:lineRule="auto"/>
        <w:ind w:firstLine="0" w:firstLineChars="0"/>
        <w:jc w:val="left"/>
        <w:rPr>
          <w:rFonts w:hint="eastAsia" w:ascii="仿宋" w:eastAsia="仿宋" w:cs="仿宋_GB2312"/>
          <w:color w:val="auto"/>
          <w:highlight w:val="none"/>
        </w:rPr>
      </w:pPr>
      <w:bookmarkStart w:id="52"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2"/>
    </w:p>
    <w:p w14:paraId="1A8E758A">
      <w:pPr>
        <w:pStyle w:val="40"/>
        <w:spacing w:line="360" w:lineRule="auto"/>
        <w:ind w:firstLine="0" w:firstLineChars="0"/>
        <w:jc w:val="left"/>
        <w:rPr>
          <w:rFonts w:hint="eastAsia" w:ascii="仿宋" w:eastAsia="仿宋" w:cs="仿宋_GB2312"/>
          <w:color w:val="auto"/>
          <w:highlight w:val="none"/>
        </w:rPr>
      </w:pPr>
      <w:bookmarkStart w:id="53" w:name="_Toc64369790"/>
      <w:r>
        <w:rPr>
          <w:rFonts w:hint="eastAsia" w:ascii="仿宋" w:eastAsia="仿宋" w:cs="仿宋_GB2312"/>
          <w:color w:val="auto"/>
          <w:highlight w:val="none"/>
        </w:rPr>
        <w:t>2.技术响应表…………………………………………………………………（页码）</w:t>
      </w:r>
      <w:bookmarkEnd w:id="53"/>
    </w:p>
    <w:p w14:paraId="3C4224A2">
      <w:pPr>
        <w:pStyle w:val="40"/>
        <w:spacing w:line="360" w:lineRule="auto"/>
        <w:ind w:firstLine="0" w:firstLineChars="0"/>
        <w:jc w:val="left"/>
        <w:rPr>
          <w:rFonts w:hint="eastAsia" w:ascii="仿宋" w:eastAsia="仿宋" w:cs="仿宋_GB2312"/>
          <w:color w:val="auto"/>
          <w:highlight w:val="none"/>
        </w:rPr>
      </w:pPr>
      <w:bookmarkStart w:id="54" w:name="_Toc64369791"/>
      <w:r>
        <w:rPr>
          <w:rFonts w:hint="eastAsia" w:ascii="仿宋" w:eastAsia="仿宋" w:cs="仿宋_GB2312"/>
          <w:color w:val="auto"/>
          <w:highlight w:val="none"/>
        </w:rPr>
        <w:t>3.商务响应表…………………………………………………………………（页码）</w:t>
      </w:r>
      <w:bookmarkEnd w:id="54"/>
    </w:p>
    <w:p w14:paraId="1ABCA82D">
      <w:pPr>
        <w:pStyle w:val="40"/>
        <w:spacing w:line="360" w:lineRule="auto"/>
        <w:ind w:firstLine="0" w:firstLineChars="0"/>
        <w:jc w:val="left"/>
        <w:rPr>
          <w:rFonts w:hint="eastAsia" w:ascii="仿宋" w:eastAsia="仿宋" w:cs="仿宋_GB2312"/>
          <w:color w:val="auto"/>
          <w:highlight w:val="none"/>
        </w:rPr>
      </w:pPr>
      <w:bookmarkStart w:id="55"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55AB7A28">
      <w:pPr>
        <w:pStyle w:val="40"/>
        <w:spacing w:line="360" w:lineRule="auto"/>
        <w:ind w:firstLine="0" w:firstLineChars="0"/>
        <w:jc w:val="left"/>
        <w:rPr>
          <w:rFonts w:hint="eastAsia" w:ascii="仿宋" w:eastAsia="仿宋" w:cs="仿宋_GB2312"/>
          <w:color w:val="auto"/>
          <w:highlight w:val="none"/>
        </w:rPr>
      </w:pPr>
      <w:bookmarkStart w:id="56"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6D7AC825">
      <w:pPr>
        <w:pStyle w:val="40"/>
        <w:spacing w:line="360" w:lineRule="auto"/>
        <w:ind w:firstLine="0" w:firstLineChars="0"/>
        <w:jc w:val="left"/>
        <w:rPr>
          <w:rFonts w:ascii="仿宋" w:eastAsia="仿宋" w:cs="仿宋_GB2312"/>
          <w:color w:val="auto"/>
          <w:highlight w:val="none"/>
        </w:rPr>
      </w:pPr>
      <w:bookmarkStart w:id="57"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0A687602">
      <w:pPr>
        <w:pStyle w:val="38"/>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14:paraId="55FAECAE">
      <w:pPr>
        <w:pStyle w:val="40"/>
        <w:spacing w:line="360" w:lineRule="auto"/>
        <w:ind w:firstLine="0" w:firstLineChars="0"/>
        <w:jc w:val="left"/>
        <w:rPr>
          <w:rFonts w:hint="eastAsia" w:ascii="仿宋" w:eastAsia="仿宋" w:cs="仿宋_GB2312"/>
          <w:color w:val="auto"/>
          <w:highlight w:val="none"/>
        </w:rPr>
      </w:pPr>
      <w:bookmarkStart w:id="58"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8"/>
    </w:p>
    <w:p w14:paraId="4DE32761">
      <w:pPr>
        <w:pStyle w:val="40"/>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2D47E39A">
      <w:pPr>
        <w:pStyle w:val="40"/>
        <w:spacing w:line="360" w:lineRule="auto"/>
        <w:ind w:firstLine="0" w:firstLineChars="0"/>
        <w:jc w:val="left"/>
        <w:rPr>
          <w:rFonts w:hint="eastAsia" w:ascii="仿宋" w:eastAsia="仿宋" w:cs="仿宋_GB2312"/>
          <w:color w:val="auto"/>
          <w:highlight w:val="none"/>
        </w:rPr>
      </w:pPr>
      <w:bookmarkStart w:id="59"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9"/>
    </w:p>
    <w:p w14:paraId="4947B853">
      <w:pPr>
        <w:pStyle w:val="38"/>
        <w:numPr>
          <w:ilvl w:val="0"/>
          <w:numId w:val="0"/>
        </w:numPr>
        <w:spacing w:line="240" w:lineRule="auto"/>
        <w:ind w:left="0" w:firstLine="0"/>
        <w:rPr>
          <w:rFonts w:hint="eastAsia" w:ascii="仿宋" w:eastAsia="仿宋"/>
          <w:color w:val="auto"/>
          <w:highlight w:val="none"/>
        </w:rPr>
      </w:pPr>
    </w:p>
    <w:p w14:paraId="6A484DDF">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0A263084">
      <w:pPr>
        <w:rPr>
          <w:rFonts w:hint="eastAsia" w:ascii="仿宋" w:eastAsia="仿宋"/>
          <w:color w:val="auto"/>
          <w:highlight w:val="none"/>
        </w:rPr>
      </w:pPr>
    </w:p>
    <w:p w14:paraId="71AAC047">
      <w:pPr>
        <w:rPr>
          <w:rFonts w:hint="eastAsia" w:ascii="仿宋" w:eastAsia="仿宋"/>
          <w:color w:val="auto"/>
          <w:highlight w:val="none"/>
        </w:rPr>
      </w:pPr>
    </w:p>
    <w:p w14:paraId="1A490C33">
      <w:pPr>
        <w:rPr>
          <w:rFonts w:hint="eastAsia" w:ascii="仿宋" w:eastAsia="仿宋"/>
          <w:color w:val="auto"/>
          <w:highlight w:val="none"/>
        </w:rPr>
      </w:pPr>
    </w:p>
    <w:p w14:paraId="13AAD14D">
      <w:pPr>
        <w:rPr>
          <w:rFonts w:hint="eastAsia" w:ascii="仿宋" w:eastAsia="仿宋"/>
          <w:color w:val="auto"/>
          <w:highlight w:val="none"/>
        </w:rPr>
      </w:pPr>
    </w:p>
    <w:p w14:paraId="27F3F70F">
      <w:pPr>
        <w:rPr>
          <w:rFonts w:hint="eastAsia" w:ascii="仿宋" w:eastAsia="仿宋"/>
          <w:color w:val="auto"/>
          <w:highlight w:val="none"/>
        </w:rPr>
      </w:pPr>
    </w:p>
    <w:p w14:paraId="448D6501">
      <w:pPr>
        <w:rPr>
          <w:rFonts w:hint="eastAsia" w:ascii="仿宋" w:eastAsia="仿宋"/>
          <w:color w:val="auto"/>
          <w:highlight w:val="none"/>
        </w:rPr>
      </w:pPr>
    </w:p>
    <w:p w14:paraId="278501C0">
      <w:pPr>
        <w:rPr>
          <w:rFonts w:hint="eastAsia" w:ascii="仿宋" w:eastAsia="仿宋"/>
          <w:color w:val="auto"/>
          <w:highlight w:val="none"/>
        </w:rPr>
      </w:pPr>
    </w:p>
    <w:p w14:paraId="3F159ECF">
      <w:pPr>
        <w:rPr>
          <w:rFonts w:hint="eastAsia" w:ascii="仿宋" w:eastAsia="仿宋"/>
          <w:color w:val="auto"/>
          <w:highlight w:val="none"/>
        </w:rPr>
      </w:pPr>
    </w:p>
    <w:p w14:paraId="7B60F529">
      <w:pPr>
        <w:rPr>
          <w:rFonts w:hint="eastAsia" w:ascii="仿宋" w:eastAsia="仿宋"/>
          <w:color w:val="auto"/>
          <w:highlight w:val="none"/>
        </w:rPr>
      </w:pPr>
    </w:p>
    <w:p w14:paraId="2BA5B346">
      <w:pPr>
        <w:rPr>
          <w:rFonts w:hint="eastAsia" w:ascii="仿宋" w:eastAsia="仿宋"/>
          <w:color w:val="auto"/>
          <w:highlight w:val="none"/>
        </w:rPr>
      </w:pPr>
    </w:p>
    <w:p w14:paraId="2C3A0A52">
      <w:pPr>
        <w:rPr>
          <w:rFonts w:hint="eastAsia" w:ascii="仿宋" w:eastAsia="仿宋"/>
          <w:color w:val="auto"/>
          <w:highlight w:val="none"/>
        </w:rPr>
      </w:pPr>
    </w:p>
    <w:p w14:paraId="01976BAC">
      <w:pPr>
        <w:rPr>
          <w:rFonts w:hint="eastAsia" w:ascii="仿宋" w:eastAsia="仿宋"/>
          <w:color w:val="auto"/>
          <w:highlight w:val="none"/>
        </w:rPr>
      </w:pPr>
    </w:p>
    <w:p w14:paraId="489B23F0">
      <w:pPr>
        <w:rPr>
          <w:rFonts w:hint="eastAsia" w:ascii="仿宋" w:eastAsia="仿宋"/>
          <w:color w:val="auto"/>
          <w:highlight w:val="none"/>
        </w:rPr>
      </w:pPr>
    </w:p>
    <w:p w14:paraId="04380275">
      <w:pPr>
        <w:rPr>
          <w:rFonts w:hint="eastAsia" w:ascii="仿宋" w:eastAsia="仿宋"/>
          <w:color w:val="auto"/>
          <w:highlight w:val="none"/>
        </w:rPr>
      </w:pPr>
    </w:p>
    <w:p w14:paraId="0A3DF03F">
      <w:pPr>
        <w:rPr>
          <w:rFonts w:hint="eastAsia" w:ascii="仿宋" w:eastAsia="仿宋"/>
          <w:color w:val="auto"/>
          <w:highlight w:val="none"/>
        </w:rPr>
      </w:pPr>
    </w:p>
    <w:p w14:paraId="3843FDBC">
      <w:pPr>
        <w:rPr>
          <w:rFonts w:hint="eastAsia" w:ascii="仿宋" w:eastAsia="仿宋"/>
          <w:color w:val="auto"/>
          <w:highlight w:val="none"/>
        </w:rPr>
      </w:pPr>
    </w:p>
    <w:p w14:paraId="324F1518">
      <w:pPr>
        <w:rPr>
          <w:rFonts w:hint="eastAsia" w:ascii="仿宋" w:eastAsia="仿宋"/>
          <w:color w:val="auto"/>
          <w:highlight w:val="none"/>
        </w:rPr>
      </w:pPr>
    </w:p>
    <w:p w14:paraId="500C7D31">
      <w:pPr>
        <w:rPr>
          <w:rFonts w:hint="eastAsia" w:ascii="仿宋" w:eastAsia="仿宋"/>
          <w:color w:val="auto"/>
          <w:highlight w:val="none"/>
        </w:rPr>
      </w:pPr>
    </w:p>
    <w:p w14:paraId="4DF5E9FB">
      <w:pPr>
        <w:rPr>
          <w:rFonts w:hint="eastAsia" w:ascii="仿宋" w:eastAsia="仿宋"/>
          <w:color w:val="auto"/>
          <w:highlight w:val="none"/>
        </w:rPr>
      </w:pPr>
    </w:p>
    <w:p w14:paraId="786DE11F">
      <w:pPr>
        <w:rPr>
          <w:rFonts w:hint="eastAsia" w:ascii="仿宋" w:eastAsia="仿宋"/>
          <w:color w:val="auto"/>
          <w:highlight w:val="none"/>
        </w:rPr>
      </w:pPr>
    </w:p>
    <w:p w14:paraId="03F1858B">
      <w:pPr>
        <w:rPr>
          <w:rFonts w:hint="eastAsia" w:ascii="仿宋" w:eastAsia="仿宋"/>
          <w:color w:val="auto"/>
          <w:highlight w:val="none"/>
        </w:rPr>
      </w:pPr>
    </w:p>
    <w:p w14:paraId="19B7CAD3">
      <w:pPr>
        <w:rPr>
          <w:rFonts w:hint="eastAsia" w:ascii="仿宋" w:eastAsia="仿宋"/>
          <w:color w:val="auto"/>
          <w:highlight w:val="none"/>
        </w:rPr>
      </w:pPr>
    </w:p>
    <w:p w14:paraId="31A0F930">
      <w:pPr>
        <w:rPr>
          <w:rFonts w:hint="eastAsia" w:ascii="仿宋" w:eastAsia="仿宋"/>
          <w:color w:val="auto"/>
          <w:highlight w:val="none"/>
        </w:rPr>
      </w:pPr>
    </w:p>
    <w:p w14:paraId="15FFCD20">
      <w:pPr>
        <w:rPr>
          <w:rFonts w:hint="eastAsia" w:ascii="仿宋" w:eastAsia="仿宋"/>
          <w:color w:val="auto"/>
          <w:highlight w:val="none"/>
        </w:rPr>
      </w:pPr>
    </w:p>
    <w:p w14:paraId="656BA946">
      <w:pPr>
        <w:pStyle w:val="35"/>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10</w:t>
      </w:r>
      <w:r>
        <w:rPr>
          <w:rFonts w:hint="eastAsia" w:ascii="仿宋" w:eastAsia="仿宋"/>
          <w:b/>
          <w:bCs/>
          <w:color w:val="auto"/>
          <w:sz w:val="28"/>
          <w:szCs w:val="28"/>
          <w:highlight w:val="none"/>
        </w:rPr>
        <w:t>：项目明细清单</w:t>
      </w:r>
    </w:p>
    <w:p w14:paraId="747904FF">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16C150A4">
      <w:pPr>
        <w:snapToGrid w:val="0"/>
        <w:spacing w:before="50" w:after="156" w:afterLines="50"/>
        <w:jc w:val="center"/>
        <w:rPr>
          <w:rFonts w:hint="eastAsia" w:ascii="仿宋" w:eastAsia="仿宋"/>
          <w:b/>
          <w:color w:val="auto"/>
          <w:spacing w:val="40"/>
          <w:kern w:val="0"/>
          <w:sz w:val="36"/>
          <w:szCs w:val="36"/>
          <w:highlight w:val="none"/>
        </w:rPr>
      </w:pPr>
    </w:p>
    <w:p w14:paraId="0D61915F">
      <w:pPr>
        <w:pStyle w:val="11"/>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7996E65A">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4C5F3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633065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2A728B8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050AA90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6502AE8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209743C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14:paraId="1F714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893D0CE">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4D3927B0">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649EB9E">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DB9AFDA">
            <w:pPr>
              <w:snapToGrid w:val="0"/>
              <w:spacing w:before="50" w:after="50"/>
              <w:jc w:val="center"/>
              <w:rPr>
                <w:rFonts w:hint="eastAsia" w:ascii="仿宋" w:eastAsia="仿宋"/>
                <w:color w:val="auto"/>
                <w:sz w:val="30"/>
                <w:szCs w:val="30"/>
                <w:highlight w:val="none"/>
              </w:rPr>
            </w:pPr>
          </w:p>
        </w:tc>
      </w:tr>
      <w:tr w14:paraId="2FF26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621F3E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71AFADA1">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C7D3D9A">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FAA27D4">
            <w:pPr>
              <w:snapToGrid w:val="0"/>
              <w:spacing w:before="50" w:after="50"/>
              <w:jc w:val="center"/>
              <w:rPr>
                <w:rFonts w:hint="eastAsia" w:ascii="仿宋" w:eastAsia="仿宋"/>
                <w:color w:val="auto"/>
                <w:sz w:val="30"/>
                <w:szCs w:val="30"/>
                <w:highlight w:val="none"/>
              </w:rPr>
            </w:pPr>
          </w:p>
        </w:tc>
      </w:tr>
      <w:tr w14:paraId="53D23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2A4C7A8">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4F1F01EA">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FF65E63">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06368991">
            <w:pPr>
              <w:snapToGrid w:val="0"/>
              <w:spacing w:before="50" w:after="50"/>
              <w:jc w:val="center"/>
              <w:rPr>
                <w:rFonts w:hint="eastAsia" w:ascii="仿宋" w:eastAsia="仿宋"/>
                <w:color w:val="auto"/>
                <w:sz w:val="30"/>
                <w:szCs w:val="30"/>
                <w:highlight w:val="none"/>
              </w:rPr>
            </w:pPr>
          </w:p>
        </w:tc>
      </w:tr>
    </w:tbl>
    <w:p w14:paraId="0EDE5AF2">
      <w:pPr>
        <w:pStyle w:val="11"/>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BB30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B600E92">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733DDF52">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74CF080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4928307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1D958A6E">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05F8E77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365AA8CB">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51FAD592">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4055461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44C13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66D9B8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2BFBE6D3">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3CB6E23">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A92E1B7">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FCC79EB">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B056B9F">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6476E37">
            <w:pPr>
              <w:snapToGrid w:val="0"/>
              <w:spacing w:before="50" w:after="50"/>
              <w:jc w:val="center"/>
              <w:rPr>
                <w:rFonts w:hint="eastAsia" w:ascii="仿宋" w:eastAsia="仿宋"/>
                <w:color w:val="auto"/>
                <w:sz w:val="30"/>
                <w:szCs w:val="30"/>
                <w:highlight w:val="none"/>
              </w:rPr>
            </w:pPr>
          </w:p>
        </w:tc>
      </w:tr>
      <w:tr w14:paraId="147A8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720EA8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7E1CAEB7">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210D98">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78A417E">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F7A3FDC">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9EA18A4">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40A714">
            <w:pPr>
              <w:snapToGrid w:val="0"/>
              <w:spacing w:before="50" w:after="50"/>
              <w:jc w:val="center"/>
              <w:rPr>
                <w:rFonts w:hint="eastAsia" w:ascii="仿宋" w:eastAsia="仿宋"/>
                <w:color w:val="auto"/>
                <w:sz w:val="30"/>
                <w:szCs w:val="30"/>
                <w:highlight w:val="none"/>
              </w:rPr>
            </w:pPr>
          </w:p>
        </w:tc>
      </w:tr>
      <w:tr w14:paraId="7B931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8BB8E72">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736FDB6E">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FAF63CD">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E4C25E4">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36491B5">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EFFBE2C">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598781F">
            <w:pPr>
              <w:snapToGrid w:val="0"/>
              <w:spacing w:before="50" w:after="50"/>
              <w:jc w:val="center"/>
              <w:rPr>
                <w:rFonts w:hint="eastAsia" w:ascii="仿宋" w:eastAsia="仿宋"/>
                <w:color w:val="auto"/>
                <w:sz w:val="30"/>
                <w:szCs w:val="30"/>
                <w:highlight w:val="none"/>
              </w:rPr>
            </w:pPr>
          </w:p>
        </w:tc>
      </w:tr>
    </w:tbl>
    <w:p w14:paraId="79A34E5B">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4C006375">
      <w:pPr>
        <w:snapToGrid w:val="0"/>
        <w:spacing w:before="156" w:beforeLines="50"/>
        <w:rPr>
          <w:rFonts w:hint="eastAsia" w:ascii="仿宋" w:eastAsia="仿宋"/>
          <w:color w:val="auto"/>
          <w:sz w:val="30"/>
          <w:szCs w:val="30"/>
          <w:highlight w:val="none"/>
        </w:rPr>
      </w:pPr>
    </w:p>
    <w:p w14:paraId="494C19CC">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05719465">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5ABE286A">
      <w:pPr>
        <w:snapToGrid w:val="0"/>
        <w:spacing w:before="50" w:after="50"/>
        <w:rPr>
          <w:rFonts w:hint="eastAsia" w:ascii="仿宋" w:eastAsia="仿宋"/>
          <w:color w:val="auto"/>
          <w:spacing w:val="20"/>
          <w:sz w:val="30"/>
          <w:szCs w:val="30"/>
          <w:highlight w:val="none"/>
        </w:rPr>
      </w:pPr>
    </w:p>
    <w:p w14:paraId="16F989E6">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：技术响应表</w:t>
      </w:r>
    </w:p>
    <w:p w14:paraId="5A93DC63">
      <w:pPr>
        <w:snapToGrid w:val="0"/>
        <w:spacing w:before="50" w:after="50"/>
        <w:rPr>
          <w:rFonts w:hint="eastAsia" w:ascii="仿宋" w:eastAsia="仿宋"/>
          <w:b/>
          <w:bCs/>
          <w:color w:val="auto"/>
          <w:sz w:val="30"/>
          <w:szCs w:val="30"/>
          <w:highlight w:val="none"/>
        </w:rPr>
      </w:pPr>
    </w:p>
    <w:p w14:paraId="56153E42">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335A87E7">
      <w:pPr>
        <w:snapToGrid w:val="0"/>
        <w:spacing w:before="50" w:after="156" w:afterLines="50"/>
        <w:jc w:val="center"/>
        <w:rPr>
          <w:rFonts w:hint="eastAsia" w:ascii="仿宋" w:eastAsia="仿宋"/>
          <w:b/>
          <w:color w:val="auto"/>
          <w:spacing w:val="40"/>
          <w:kern w:val="0"/>
          <w:sz w:val="36"/>
          <w:szCs w:val="36"/>
          <w:highlight w:val="none"/>
        </w:rPr>
      </w:pPr>
    </w:p>
    <w:p w14:paraId="40FAFB5C">
      <w:pPr>
        <w:pStyle w:val="11"/>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583C9444">
      <w:pPr>
        <w:pStyle w:val="11"/>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8"/>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DA7B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1DB8C520">
            <w:pPr>
              <w:snapToGrid w:val="0"/>
              <w:spacing w:before="50" w:after="50"/>
              <w:rPr>
                <w:rFonts w:hint="eastAsia" w:ascii="仿宋" w:eastAsia="仿宋"/>
                <w:color w:val="auto"/>
                <w:spacing w:val="20"/>
                <w:sz w:val="24"/>
                <w:szCs w:val="24"/>
                <w:highlight w:val="none"/>
              </w:rPr>
            </w:pPr>
            <w:bookmarkStart w:id="60" w:name="_Toc64369807"/>
            <w:r>
              <w:rPr>
                <w:rFonts w:hint="eastAsia" w:ascii="仿宋" w:eastAsia="仿宋"/>
                <w:color w:val="auto"/>
                <w:spacing w:val="20"/>
                <w:sz w:val="24"/>
                <w:szCs w:val="24"/>
                <w:highlight w:val="none"/>
              </w:rPr>
              <w:t>服务部分</w:t>
            </w:r>
            <w:bookmarkEnd w:id="60"/>
          </w:p>
        </w:tc>
      </w:tr>
      <w:tr w14:paraId="7F7DA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055502E">
            <w:pPr>
              <w:snapToGrid w:val="0"/>
              <w:spacing w:before="50" w:after="50"/>
              <w:jc w:val="center"/>
              <w:rPr>
                <w:rFonts w:hint="eastAsia" w:ascii="仿宋" w:eastAsia="仿宋"/>
                <w:color w:val="auto"/>
                <w:spacing w:val="20"/>
                <w:sz w:val="24"/>
                <w:szCs w:val="24"/>
                <w:highlight w:val="none"/>
              </w:rPr>
            </w:pPr>
            <w:bookmarkStart w:id="61" w:name="_Toc64369800"/>
            <w:r>
              <w:rPr>
                <w:rFonts w:hint="eastAsia" w:ascii="仿宋" w:eastAsia="仿宋"/>
                <w:color w:val="auto"/>
                <w:spacing w:val="20"/>
                <w:sz w:val="24"/>
                <w:szCs w:val="24"/>
                <w:highlight w:val="none"/>
              </w:rPr>
              <w:t>序号</w:t>
            </w:r>
            <w:bookmarkEnd w:id="61"/>
          </w:p>
        </w:tc>
        <w:tc>
          <w:tcPr>
            <w:tcW w:w="1861" w:type="dxa"/>
            <w:tcBorders>
              <w:top w:val="single" w:color="auto" w:sz="4" w:space="0"/>
              <w:left w:val="single" w:color="auto" w:sz="4" w:space="0"/>
              <w:bottom w:val="single" w:color="auto" w:sz="4" w:space="0"/>
              <w:right w:val="single" w:color="auto" w:sz="4" w:space="0"/>
            </w:tcBorders>
            <w:noWrap/>
            <w:vAlign w:val="center"/>
          </w:tcPr>
          <w:p w14:paraId="101E254B">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FCEFAEC">
            <w:pPr>
              <w:snapToGrid w:val="0"/>
              <w:spacing w:before="50" w:after="50"/>
              <w:jc w:val="center"/>
              <w:rPr>
                <w:rFonts w:hint="eastAsia" w:ascii="仿宋" w:eastAsia="仿宋"/>
                <w:color w:val="auto"/>
                <w:spacing w:val="20"/>
                <w:sz w:val="24"/>
                <w:szCs w:val="24"/>
                <w:highlight w:val="none"/>
              </w:rPr>
            </w:pPr>
            <w:bookmarkStart w:id="62" w:name="_Toc64369801"/>
            <w:bookmarkStart w:id="63" w:name="_Toc64369802"/>
            <w:r>
              <w:rPr>
                <w:rFonts w:hint="eastAsia" w:ascii="仿宋" w:eastAsia="仿宋"/>
                <w:color w:val="auto"/>
                <w:spacing w:val="20"/>
                <w:sz w:val="24"/>
                <w:szCs w:val="24"/>
                <w:highlight w:val="none"/>
              </w:rPr>
              <w:t>采购文件</w:t>
            </w:r>
          </w:p>
          <w:p w14:paraId="23C3F196">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2"/>
          </w:p>
        </w:tc>
        <w:tc>
          <w:tcPr>
            <w:tcW w:w="2105" w:type="dxa"/>
            <w:tcBorders>
              <w:top w:val="single" w:color="auto" w:sz="4" w:space="0"/>
              <w:left w:val="single" w:color="auto" w:sz="4" w:space="0"/>
              <w:bottom w:val="single" w:color="auto" w:sz="4" w:space="0"/>
              <w:right w:val="single" w:color="auto" w:sz="4" w:space="0"/>
            </w:tcBorders>
            <w:noWrap/>
            <w:vAlign w:val="center"/>
          </w:tcPr>
          <w:p w14:paraId="763533EF">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2DCF6BF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3"/>
          </w:p>
        </w:tc>
        <w:tc>
          <w:tcPr>
            <w:tcW w:w="1396" w:type="dxa"/>
            <w:tcBorders>
              <w:top w:val="single" w:color="auto" w:sz="4" w:space="0"/>
              <w:left w:val="single" w:color="auto" w:sz="4" w:space="0"/>
              <w:bottom w:val="single" w:color="auto" w:sz="4" w:space="0"/>
              <w:right w:val="single" w:color="auto" w:sz="4" w:space="0"/>
            </w:tcBorders>
            <w:noWrap/>
            <w:vAlign w:val="center"/>
          </w:tcPr>
          <w:p w14:paraId="6FE617FC">
            <w:pPr>
              <w:snapToGrid w:val="0"/>
              <w:spacing w:before="50" w:after="50"/>
              <w:jc w:val="center"/>
              <w:rPr>
                <w:rFonts w:hint="eastAsia" w:ascii="仿宋" w:eastAsia="仿宋"/>
                <w:color w:val="auto"/>
                <w:spacing w:val="20"/>
                <w:sz w:val="24"/>
                <w:szCs w:val="24"/>
                <w:highlight w:val="none"/>
              </w:rPr>
            </w:pPr>
            <w:bookmarkStart w:id="64" w:name="_Toc64369803"/>
            <w:r>
              <w:rPr>
                <w:rFonts w:hint="eastAsia" w:ascii="仿宋" w:eastAsia="仿宋"/>
                <w:color w:val="auto"/>
                <w:spacing w:val="20"/>
                <w:sz w:val="24"/>
                <w:szCs w:val="24"/>
                <w:highlight w:val="none"/>
              </w:rPr>
              <w:t>偏离</w:t>
            </w:r>
          </w:p>
          <w:p w14:paraId="3C3C80B7">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4"/>
          </w:p>
        </w:tc>
      </w:tr>
      <w:tr w14:paraId="061EC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EC07ACE">
            <w:pPr>
              <w:snapToGrid w:val="0"/>
              <w:spacing w:before="50" w:after="50"/>
              <w:rPr>
                <w:rFonts w:hint="eastAsia" w:ascii="仿宋" w:eastAsia="仿宋"/>
                <w:color w:val="auto"/>
                <w:spacing w:val="20"/>
                <w:sz w:val="24"/>
                <w:szCs w:val="24"/>
                <w:highlight w:val="none"/>
              </w:rPr>
            </w:pPr>
            <w:bookmarkStart w:id="65" w:name="_Toc64369804"/>
            <w:r>
              <w:rPr>
                <w:rFonts w:hint="eastAsia" w:ascii="仿宋" w:eastAsia="仿宋"/>
                <w:color w:val="auto"/>
                <w:spacing w:val="20"/>
                <w:sz w:val="24"/>
                <w:szCs w:val="24"/>
                <w:highlight w:val="none"/>
              </w:rPr>
              <w:t>1</w:t>
            </w:r>
            <w:bookmarkEnd w:id="65"/>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DB62E43">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CB67CB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75F742FF">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FDF44F7">
            <w:pPr>
              <w:snapToGrid w:val="0"/>
              <w:spacing w:before="50" w:after="50"/>
              <w:rPr>
                <w:rFonts w:hint="eastAsia" w:ascii="仿宋" w:eastAsia="仿宋"/>
                <w:color w:val="auto"/>
                <w:spacing w:val="20"/>
                <w:sz w:val="24"/>
                <w:szCs w:val="24"/>
                <w:highlight w:val="none"/>
              </w:rPr>
            </w:pPr>
          </w:p>
        </w:tc>
      </w:tr>
      <w:tr w14:paraId="568C3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293800">
            <w:pPr>
              <w:snapToGrid w:val="0"/>
              <w:spacing w:before="50" w:after="50"/>
              <w:rPr>
                <w:rFonts w:hint="eastAsia" w:ascii="仿宋" w:eastAsia="仿宋"/>
                <w:color w:val="auto"/>
                <w:spacing w:val="20"/>
                <w:sz w:val="24"/>
                <w:szCs w:val="24"/>
                <w:highlight w:val="none"/>
              </w:rPr>
            </w:pPr>
            <w:bookmarkStart w:id="66" w:name="_Toc64369805"/>
            <w:r>
              <w:rPr>
                <w:rFonts w:hint="eastAsia" w:ascii="仿宋" w:eastAsia="仿宋"/>
                <w:color w:val="auto"/>
                <w:spacing w:val="20"/>
                <w:sz w:val="24"/>
                <w:szCs w:val="24"/>
                <w:highlight w:val="none"/>
              </w:rPr>
              <w:t>2</w:t>
            </w:r>
            <w:bookmarkEnd w:id="66"/>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BF5CD5E">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69F4D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5609D9DE">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717E6EDE">
            <w:pPr>
              <w:snapToGrid w:val="0"/>
              <w:spacing w:before="50" w:after="50"/>
              <w:rPr>
                <w:rFonts w:hint="eastAsia" w:ascii="仿宋" w:eastAsia="仿宋"/>
                <w:color w:val="auto"/>
                <w:spacing w:val="20"/>
                <w:sz w:val="24"/>
                <w:szCs w:val="24"/>
                <w:highlight w:val="none"/>
              </w:rPr>
            </w:pPr>
          </w:p>
        </w:tc>
      </w:tr>
      <w:tr w14:paraId="20A7B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1F782E4">
            <w:pPr>
              <w:snapToGrid w:val="0"/>
              <w:spacing w:before="50" w:after="50"/>
              <w:rPr>
                <w:rFonts w:hint="eastAsia" w:ascii="仿宋" w:eastAsia="仿宋"/>
                <w:color w:val="auto"/>
                <w:spacing w:val="20"/>
                <w:sz w:val="24"/>
                <w:szCs w:val="24"/>
                <w:highlight w:val="none"/>
              </w:rPr>
            </w:pPr>
            <w:bookmarkStart w:id="67" w:name="_Toc64369806"/>
            <w:bookmarkEnd w:id="67"/>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18CE626">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7A45EFD">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18E1F8C0">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66AC81B">
            <w:pPr>
              <w:snapToGrid w:val="0"/>
              <w:spacing w:before="50" w:after="50"/>
              <w:rPr>
                <w:rFonts w:hint="eastAsia" w:ascii="仿宋" w:eastAsia="仿宋"/>
                <w:color w:val="auto"/>
                <w:spacing w:val="20"/>
                <w:sz w:val="24"/>
                <w:szCs w:val="24"/>
                <w:highlight w:val="none"/>
              </w:rPr>
            </w:pPr>
          </w:p>
        </w:tc>
      </w:tr>
      <w:tr w14:paraId="5BDC3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90BC95B">
            <w:pPr>
              <w:snapToGrid w:val="0"/>
              <w:spacing w:before="50" w:after="50"/>
              <w:rPr>
                <w:rFonts w:hint="eastAsia" w:ascii="仿宋" w:eastAsia="仿宋"/>
                <w:color w:val="auto"/>
                <w:spacing w:val="20"/>
                <w:sz w:val="24"/>
                <w:szCs w:val="24"/>
                <w:highlight w:val="none"/>
              </w:rPr>
            </w:pPr>
            <w:bookmarkStart w:id="68"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E4F6EB3">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3772F0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268A869A">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070154A">
            <w:pPr>
              <w:snapToGrid w:val="0"/>
              <w:spacing w:before="50" w:after="50"/>
              <w:rPr>
                <w:rFonts w:hint="eastAsia" w:ascii="仿宋" w:eastAsia="仿宋"/>
                <w:color w:val="auto"/>
                <w:spacing w:val="20"/>
                <w:sz w:val="24"/>
                <w:szCs w:val="24"/>
                <w:highlight w:val="none"/>
              </w:rPr>
            </w:pPr>
          </w:p>
        </w:tc>
      </w:tr>
      <w:tr w14:paraId="67553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869E767">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3B122D">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898B02F">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46BC1426">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BEF0E4E">
            <w:pPr>
              <w:snapToGrid w:val="0"/>
              <w:spacing w:before="50" w:after="50"/>
              <w:rPr>
                <w:rFonts w:hint="eastAsia" w:ascii="仿宋" w:eastAsia="仿宋"/>
                <w:color w:val="auto"/>
                <w:spacing w:val="20"/>
                <w:sz w:val="24"/>
                <w:szCs w:val="24"/>
                <w:highlight w:val="none"/>
              </w:rPr>
            </w:pPr>
          </w:p>
        </w:tc>
      </w:tr>
      <w:tr w14:paraId="62E55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BB82F2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74448E7">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A7F60A7">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53B6110D">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01CB6FC">
            <w:pPr>
              <w:snapToGrid w:val="0"/>
              <w:spacing w:before="50" w:after="50"/>
              <w:rPr>
                <w:rFonts w:hint="eastAsia" w:ascii="仿宋" w:eastAsia="仿宋"/>
                <w:color w:val="auto"/>
                <w:spacing w:val="20"/>
                <w:sz w:val="24"/>
                <w:szCs w:val="24"/>
                <w:highlight w:val="none"/>
              </w:rPr>
            </w:pPr>
          </w:p>
        </w:tc>
      </w:tr>
      <w:tr w14:paraId="388FF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2F1530B">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1648EDF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439EF0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6B08B4D0">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05B4A1B">
            <w:pPr>
              <w:snapToGrid w:val="0"/>
              <w:spacing w:before="50" w:after="50"/>
              <w:rPr>
                <w:rFonts w:hint="eastAsia" w:ascii="仿宋" w:eastAsia="仿宋"/>
                <w:color w:val="auto"/>
                <w:spacing w:val="20"/>
                <w:sz w:val="24"/>
                <w:szCs w:val="24"/>
                <w:highlight w:val="none"/>
              </w:rPr>
            </w:pPr>
          </w:p>
        </w:tc>
      </w:tr>
      <w:tr w14:paraId="38504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627A464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8"/>
            <w:r>
              <w:rPr>
                <w:rFonts w:hint="eastAsia" w:ascii="仿宋" w:eastAsia="仿宋"/>
                <w:color w:val="auto"/>
                <w:spacing w:val="20"/>
                <w:sz w:val="24"/>
                <w:szCs w:val="24"/>
                <w:highlight w:val="none"/>
              </w:rPr>
              <w:t>（如有）</w:t>
            </w:r>
          </w:p>
        </w:tc>
      </w:tr>
      <w:tr w14:paraId="458D1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563424">
            <w:pPr>
              <w:snapToGrid w:val="0"/>
              <w:spacing w:before="50" w:after="50"/>
              <w:jc w:val="center"/>
              <w:rPr>
                <w:rFonts w:hint="eastAsia" w:ascii="仿宋" w:eastAsia="仿宋"/>
                <w:color w:val="auto"/>
                <w:spacing w:val="20"/>
                <w:sz w:val="24"/>
                <w:szCs w:val="24"/>
                <w:highlight w:val="none"/>
              </w:rPr>
            </w:pPr>
            <w:bookmarkStart w:id="69" w:name="_Toc64369808"/>
            <w:r>
              <w:rPr>
                <w:rFonts w:hint="eastAsia" w:ascii="仿宋" w:eastAsia="仿宋"/>
                <w:color w:val="auto"/>
                <w:spacing w:val="20"/>
                <w:sz w:val="24"/>
                <w:szCs w:val="24"/>
                <w:highlight w:val="none"/>
              </w:rPr>
              <w:t>序号</w:t>
            </w:r>
            <w:bookmarkEnd w:id="69"/>
          </w:p>
        </w:tc>
        <w:tc>
          <w:tcPr>
            <w:tcW w:w="1861" w:type="dxa"/>
            <w:tcBorders>
              <w:top w:val="single" w:color="auto" w:sz="4" w:space="0"/>
              <w:left w:val="single" w:color="auto" w:sz="4" w:space="0"/>
              <w:bottom w:val="single" w:color="auto" w:sz="4" w:space="0"/>
              <w:right w:val="single" w:color="auto" w:sz="4" w:space="0"/>
            </w:tcBorders>
            <w:noWrap/>
            <w:vAlign w:val="center"/>
          </w:tcPr>
          <w:p w14:paraId="4ED234BF">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9304F64">
            <w:pPr>
              <w:snapToGrid w:val="0"/>
              <w:spacing w:before="50" w:after="50"/>
              <w:jc w:val="center"/>
              <w:rPr>
                <w:rFonts w:hint="eastAsia" w:ascii="仿宋" w:eastAsia="仿宋"/>
                <w:color w:val="auto"/>
                <w:spacing w:val="20"/>
                <w:sz w:val="24"/>
                <w:szCs w:val="24"/>
                <w:highlight w:val="none"/>
              </w:rPr>
            </w:pPr>
            <w:bookmarkStart w:id="70" w:name="_Toc64369809"/>
            <w:bookmarkStart w:id="71" w:name="_Toc64369810"/>
            <w:r>
              <w:rPr>
                <w:rFonts w:hint="eastAsia" w:ascii="仿宋" w:eastAsia="仿宋"/>
                <w:color w:val="auto"/>
                <w:spacing w:val="20"/>
                <w:sz w:val="24"/>
                <w:szCs w:val="24"/>
                <w:highlight w:val="none"/>
              </w:rPr>
              <w:t>采购文件</w:t>
            </w:r>
          </w:p>
          <w:p w14:paraId="20AACAA6">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70"/>
          </w:p>
        </w:tc>
        <w:tc>
          <w:tcPr>
            <w:tcW w:w="2105" w:type="dxa"/>
            <w:tcBorders>
              <w:top w:val="single" w:color="auto" w:sz="4" w:space="0"/>
              <w:left w:val="single" w:color="auto" w:sz="4" w:space="0"/>
              <w:bottom w:val="single" w:color="auto" w:sz="4" w:space="0"/>
              <w:right w:val="single" w:color="auto" w:sz="4" w:space="0"/>
            </w:tcBorders>
            <w:noWrap/>
          </w:tcPr>
          <w:p w14:paraId="78A289C8">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17989383">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1"/>
          </w:p>
        </w:tc>
        <w:tc>
          <w:tcPr>
            <w:tcW w:w="1396" w:type="dxa"/>
            <w:tcBorders>
              <w:top w:val="single" w:color="auto" w:sz="4" w:space="0"/>
              <w:left w:val="single" w:color="auto" w:sz="4" w:space="0"/>
              <w:bottom w:val="single" w:color="auto" w:sz="4" w:space="0"/>
              <w:right w:val="single" w:color="auto" w:sz="4" w:space="0"/>
            </w:tcBorders>
            <w:noWrap/>
          </w:tcPr>
          <w:p w14:paraId="45A9CFFE">
            <w:pPr>
              <w:snapToGrid w:val="0"/>
              <w:spacing w:before="50" w:after="50"/>
              <w:jc w:val="center"/>
              <w:rPr>
                <w:rFonts w:hint="eastAsia" w:ascii="仿宋" w:eastAsia="仿宋"/>
                <w:color w:val="auto"/>
                <w:spacing w:val="20"/>
                <w:sz w:val="24"/>
                <w:szCs w:val="24"/>
                <w:highlight w:val="none"/>
              </w:rPr>
            </w:pPr>
            <w:bookmarkStart w:id="72" w:name="_Toc64369811"/>
            <w:r>
              <w:rPr>
                <w:rFonts w:hint="eastAsia" w:ascii="仿宋" w:eastAsia="仿宋"/>
                <w:color w:val="auto"/>
                <w:spacing w:val="20"/>
                <w:sz w:val="24"/>
                <w:szCs w:val="24"/>
                <w:highlight w:val="none"/>
              </w:rPr>
              <w:t>偏离</w:t>
            </w:r>
          </w:p>
          <w:p w14:paraId="34433053">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2"/>
          </w:p>
        </w:tc>
      </w:tr>
      <w:tr w14:paraId="4DFBC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5F1F114">
            <w:pPr>
              <w:snapToGrid w:val="0"/>
              <w:spacing w:before="50" w:after="50"/>
              <w:rPr>
                <w:rFonts w:hint="eastAsia" w:ascii="仿宋" w:eastAsia="仿宋"/>
                <w:color w:val="auto"/>
                <w:spacing w:val="20"/>
                <w:sz w:val="24"/>
                <w:szCs w:val="24"/>
                <w:highlight w:val="none"/>
              </w:rPr>
            </w:pPr>
            <w:bookmarkStart w:id="73" w:name="_Toc64369814"/>
            <w:r>
              <w:rPr>
                <w:rFonts w:hint="eastAsia" w:ascii="仿宋" w:eastAsia="仿宋"/>
                <w:color w:val="auto"/>
                <w:spacing w:val="20"/>
                <w:sz w:val="24"/>
                <w:szCs w:val="24"/>
                <w:highlight w:val="none"/>
              </w:rPr>
              <w:t>…</w:t>
            </w:r>
            <w:bookmarkEnd w:id="73"/>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2C5A78E3">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BDFBADA">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50FEA826">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1C3BDEE">
            <w:pPr>
              <w:snapToGrid w:val="0"/>
              <w:spacing w:before="50" w:after="50"/>
              <w:rPr>
                <w:rFonts w:hint="eastAsia" w:ascii="仿宋" w:eastAsia="仿宋"/>
                <w:color w:val="auto"/>
                <w:spacing w:val="20"/>
                <w:sz w:val="24"/>
                <w:szCs w:val="24"/>
                <w:highlight w:val="none"/>
              </w:rPr>
            </w:pPr>
          </w:p>
        </w:tc>
      </w:tr>
    </w:tbl>
    <w:p w14:paraId="2A6C43E8">
      <w:pPr>
        <w:pStyle w:val="13"/>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4963458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2C688736">
      <w:pPr>
        <w:snapToGrid w:val="0"/>
        <w:spacing w:before="50" w:after="50"/>
        <w:rPr>
          <w:rFonts w:hint="eastAsia" w:ascii="仿宋" w:eastAsia="仿宋"/>
          <w:color w:val="auto"/>
          <w:spacing w:val="20"/>
          <w:sz w:val="30"/>
          <w:szCs w:val="30"/>
          <w:highlight w:val="none"/>
        </w:rPr>
      </w:pPr>
    </w:p>
    <w:p w14:paraId="7CD8C94F">
      <w:pPr>
        <w:snapToGrid w:val="0"/>
        <w:spacing w:before="50" w:after="50"/>
        <w:rPr>
          <w:rFonts w:hint="eastAsia" w:ascii="仿宋" w:eastAsia="仿宋"/>
          <w:color w:val="auto"/>
          <w:spacing w:val="20"/>
          <w:sz w:val="30"/>
          <w:szCs w:val="30"/>
          <w:highlight w:val="none"/>
        </w:rPr>
      </w:pPr>
    </w:p>
    <w:p w14:paraId="717C08C9">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574679C4">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592BCB25">
      <w:pPr>
        <w:snapToGrid w:val="0"/>
        <w:spacing w:before="156" w:beforeLines="50"/>
        <w:rPr>
          <w:rFonts w:hint="eastAsia" w:ascii="仿宋" w:eastAsia="仿宋"/>
          <w:color w:val="auto"/>
          <w:sz w:val="24"/>
          <w:szCs w:val="24"/>
          <w:highlight w:val="none"/>
        </w:rPr>
      </w:pPr>
    </w:p>
    <w:p w14:paraId="4BC523C9">
      <w:pPr>
        <w:snapToGrid w:val="0"/>
        <w:spacing w:before="156" w:beforeLines="50"/>
        <w:rPr>
          <w:rFonts w:hint="eastAsia" w:ascii="仿宋" w:eastAsia="仿宋"/>
          <w:color w:val="auto"/>
          <w:sz w:val="24"/>
          <w:szCs w:val="24"/>
          <w:highlight w:val="none"/>
        </w:rPr>
      </w:pPr>
    </w:p>
    <w:p w14:paraId="1E5FADA3">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2</w:t>
      </w:r>
      <w:r>
        <w:rPr>
          <w:rFonts w:hint="eastAsia" w:ascii="仿宋" w:eastAsia="仿宋"/>
          <w:b/>
          <w:bCs/>
          <w:color w:val="auto"/>
          <w:sz w:val="30"/>
          <w:szCs w:val="30"/>
          <w:highlight w:val="none"/>
        </w:rPr>
        <w:t>：商务响应表</w:t>
      </w:r>
    </w:p>
    <w:p w14:paraId="497DE18D">
      <w:pPr>
        <w:snapToGrid w:val="0"/>
        <w:spacing w:before="50" w:after="156" w:afterLines="50"/>
        <w:jc w:val="center"/>
        <w:rPr>
          <w:rFonts w:hint="eastAsia" w:ascii="仿宋" w:eastAsia="仿宋"/>
          <w:b/>
          <w:color w:val="auto"/>
          <w:spacing w:val="40"/>
          <w:kern w:val="0"/>
          <w:sz w:val="36"/>
          <w:szCs w:val="36"/>
          <w:highlight w:val="none"/>
        </w:rPr>
      </w:pPr>
    </w:p>
    <w:p w14:paraId="1194EC89">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307F1370">
      <w:pPr>
        <w:snapToGrid w:val="0"/>
        <w:spacing w:before="50" w:after="156" w:afterLines="50"/>
        <w:jc w:val="center"/>
        <w:rPr>
          <w:rFonts w:hint="eastAsia" w:ascii="仿宋" w:eastAsia="仿宋"/>
          <w:b/>
          <w:color w:val="auto"/>
          <w:sz w:val="32"/>
          <w:szCs w:val="32"/>
          <w:highlight w:val="none"/>
        </w:rPr>
      </w:pPr>
    </w:p>
    <w:p w14:paraId="77C342E4">
      <w:pPr>
        <w:pStyle w:val="11"/>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7F8CAAB5">
      <w:pPr>
        <w:pStyle w:val="11"/>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3042C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0E70A89">
            <w:pPr>
              <w:snapToGrid w:val="0"/>
              <w:spacing w:before="50" w:after="50"/>
              <w:jc w:val="center"/>
              <w:rPr>
                <w:rFonts w:hint="eastAsia" w:ascii="仿宋" w:eastAsia="仿宋" w:cs="仿宋_GB2312"/>
                <w:color w:val="auto"/>
                <w:spacing w:val="20"/>
                <w:sz w:val="28"/>
                <w:szCs w:val="28"/>
                <w:highlight w:val="none"/>
              </w:rPr>
            </w:pPr>
            <w:bookmarkStart w:id="74" w:name="_Toc64369815"/>
            <w:r>
              <w:rPr>
                <w:rFonts w:hint="eastAsia" w:ascii="仿宋" w:eastAsia="仿宋" w:cs="仿宋_GB2312"/>
                <w:color w:val="auto"/>
                <w:spacing w:val="20"/>
                <w:sz w:val="28"/>
                <w:szCs w:val="28"/>
                <w:highlight w:val="none"/>
              </w:rPr>
              <w:t>类别</w:t>
            </w:r>
            <w:bookmarkEnd w:id="74"/>
          </w:p>
        </w:tc>
        <w:tc>
          <w:tcPr>
            <w:tcW w:w="2626" w:type="dxa"/>
            <w:tcBorders>
              <w:top w:val="single" w:color="auto" w:sz="4" w:space="0"/>
              <w:left w:val="single" w:color="auto" w:sz="4" w:space="0"/>
              <w:bottom w:val="single" w:color="auto" w:sz="4" w:space="0"/>
              <w:right w:val="single" w:color="auto" w:sz="4" w:space="0"/>
            </w:tcBorders>
            <w:noWrap/>
            <w:vAlign w:val="center"/>
          </w:tcPr>
          <w:p w14:paraId="2A7295B2">
            <w:pPr>
              <w:snapToGrid w:val="0"/>
              <w:spacing w:before="156" w:beforeLines="50" w:after="50"/>
              <w:jc w:val="center"/>
              <w:rPr>
                <w:rFonts w:hint="eastAsia" w:ascii="仿宋" w:eastAsia="仿宋" w:cs="仿宋_GB2312"/>
                <w:color w:val="auto"/>
                <w:sz w:val="30"/>
                <w:szCs w:val="30"/>
                <w:highlight w:val="none"/>
              </w:rPr>
            </w:pPr>
            <w:bookmarkStart w:id="75" w:name="_Toc64369816"/>
            <w:r>
              <w:rPr>
                <w:rFonts w:hint="eastAsia" w:ascii="仿宋" w:eastAsia="仿宋" w:cs="仿宋_GB2312"/>
                <w:color w:val="auto"/>
                <w:sz w:val="30"/>
                <w:szCs w:val="30"/>
                <w:highlight w:val="none"/>
              </w:rPr>
              <w:t>采购文件要求</w:t>
            </w:r>
            <w:bookmarkEnd w:id="75"/>
          </w:p>
        </w:tc>
        <w:tc>
          <w:tcPr>
            <w:tcW w:w="2737" w:type="dxa"/>
            <w:tcBorders>
              <w:top w:val="single" w:color="auto" w:sz="4" w:space="0"/>
              <w:left w:val="single" w:color="auto" w:sz="4" w:space="0"/>
              <w:bottom w:val="single" w:color="auto" w:sz="4" w:space="0"/>
              <w:right w:val="single" w:color="auto" w:sz="4" w:space="0"/>
            </w:tcBorders>
            <w:noWrap/>
            <w:vAlign w:val="center"/>
          </w:tcPr>
          <w:p w14:paraId="4E33BBFA">
            <w:pPr>
              <w:snapToGrid w:val="0"/>
              <w:spacing w:before="156" w:beforeLines="50" w:after="50"/>
              <w:jc w:val="center"/>
              <w:rPr>
                <w:rFonts w:hint="eastAsia" w:ascii="仿宋" w:eastAsia="仿宋" w:cs="仿宋_GB2312"/>
                <w:color w:val="auto"/>
                <w:sz w:val="30"/>
                <w:szCs w:val="30"/>
                <w:highlight w:val="none"/>
              </w:rPr>
            </w:pPr>
            <w:bookmarkStart w:id="76" w:name="_Toc64369817"/>
            <w:r>
              <w:rPr>
                <w:rFonts w:hint="eastAsia" w:ascii="仿宋" w:eastAsia="仿宋" w:cs="仿宋_GB2312"/>
                <w:color w:val="auto"/>
                <w:sz w:val="30"/>
                <w:szCs w:val="30"/>
                <w:highlight w:val="none"/>
              </w:rPr>
              <w:t>投标文件响应</w:t>
            </w:r>
            <w:bookmarkEnd w:id="76"/>
          </w:p>
        </w:tc>
        <w:tc>
          <w:tcPr>
            <w:tcW w:w="1886" w:type="dxa"/>
            <w:tcBorders>
              <w:top w:val="single" w:color="auto" w:sz="4" w:space="0"/>
              <w:left w:val="single" w:color="auto" w:sz="4" w:space="0"/>
              <w:bottom w:val="single" w:color="auto" w:sz="4" w:space="0"/>
              <w:right w:val="single" w:color="auto" w:sz="4" w:space="0"/>
            </w:tcBorders>
            <w:noWrap/>
            <w:vAlign w:val="center"/>
          </w:tcPr>
          <w:p w14:paraId="33F3B20C">
            <w:pPr>
              <w:snapToGrid w:val="0"/>
              <w:spacing w:before="156" w:beforeLines="50" w:after="50"/>
              <w:jc w:val="center"/>
              <w:rPr>
                <w:rFonts w:hint="eastAsia" w:ascii="仿宋" w:eastAsia="仿宋" w:cs="仿宋_GB2312"/>
                <w:color w:val="auto"/>
                <w:sz w:val="30"/>
                <w:szCs w:val="30"/>
                <w:highlight w:val="none"/>
              </w:rPr>
            </w:pPr>
            <w:bookmarkStart w:id="77" w:name="_Toc64369818"/>
            <w:r>
              <w:rPr>
                <w:rFonts w:hint="eastAsia" w:ascii="仿宋" w:eastAsia="仿宋" w:cs="仿宋_GB2312"/>
                <w:color w:val="auto"/>
                <w:sz w:val="30"/>
                <w:szCs w:val="30"/>
                <w:highlight w:val="none"/>
              </w:rPr>
              <w:t>偏离情况</w:t>
            </w:r>
            <w:bookmarkEnd w:id="77"/>
          </w:p>
        </w:tc>
      </w:tr>
      <w:tr w14:paraId="5DCF8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6FCCB31">
            <w:pPr>
              <w:snapToGrid w:val="0"/>
              <w:spacing w:before="50" w:after="50"/>
              <w:rPr>
                <w:rFonts w:hint="eastAsia" w:ascii="仿宋" w:eastAsia="仿宋"/>
                <w:color w:val="auto"/>
                <w:spacing w:val="20"/>
                <w:sz w:val="28"/>
                <w:szCs w:val="28"/>
                <w:highlight w:val="none"/>
              </w:rPr>
            </w:pPr>
            <w:bookmarkStart w:id="78" w:name="_Toc64369819"/>
            <w:bookmarkStart w:id="79" w:name="_Toc64369823"/>
            <w:r>
              <w:rPr>
                <w:rFonts w:hint="eastAsia" w:ascii="仿宋" w:eastAsia="仿宋"/>
                <w:color w:val="auto"/>
                <w:spacing w:val="20"/>
                <w:sz w:val="28"/>
                <w:szCs w:val="28"/>
                <w:highlight w:val="none"/>
              </w:rPr>
              <w:t>付款方式</w:t>
            </w:r>
            <w:bookmarkEnd w:id="78"/>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24C146B3">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410F95F">
            <w:pPr>
              <w:pStyle w:val="17"/>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58C15BA">
            <w:pPr>
              <w:pStyle w:val="17"/>
              <w:snapToGrid w:val="0"/>
              <w:spacing w:before="120" w:after="120"/>
              <w:outlineLvl w:val="0"/>
              <w:rPr>
                <w:rFonts w:hint="eastAsia" w:ascii="仿宋" w:eastAsia="仿宋"/>
                <w:color w:val="auto"/>
                <w:sz w:val="28"/>
                <w:szCs w:val="28"/>
                <w:highlight w:val="none"/>
              </w:rPr>
            </w:pPr>
          </w:p>
        </w:tc>
      </w:tr>
      <w:tr w14:paraId="29692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80156E2">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123AFA1C">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BE83601">
            <w:pPr>
              <w:pStyle w:val="17"/>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43715E7D">
            <w:pPr>
              <w:pStyle w:val="17"/>
              <w:snapToGrid w:val="0"/>
              <w:spacing w:before="120" w:after="120" w:line="240" w:lineRule="auto"/>
              <w:outlineLvl w:val="0"/>
              <w:rPr>
                <w:rFonts w:hint="eastAsia" w:ascii="仿宋" w:eastAsia="仿宋"/>
                <w:color w:val="auto"/>
                <w:sz w:val="28"/>
                <w:szCs w:val="28"/>
                <w:highlight w:val="none"/>
              </w:rPr>
            </w:pPr>
          </w:p>
        </w:tc>
      </w:tr>
      <w:tr w14:paraId="5B2B7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A91CF85">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317CACAB">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B81EC34">
            <w:pPr>
              <w:pStyle w:val="17"/>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3D572A73">
            <w:pPr>
              <w:pStyle w:val="17"/>
              <w:snapToGrid w:val="0"/>
              <w:spacing w:before="120" w:after="120" w:line="240" w:lineRule="auto"/>
              <w:outlineLvl w:val="0"/>
              <w:rPr>
                <w:rFonts w:hint="eastAsia" w:ascii="仿宋" w:eastAsia="仿宋"/>
                <w:color w:val="auto"/>
                <w:sz w:val="28"/>
                <w:szCs w:val="28"/>
                <w:highlight w:val="none"/>
              </w:rPr>
            </w:pPr>
          </w:p>
        </w:tc>
      </w:tr>
      <w:tr w14:paraId="3EB0A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F372DB3">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39EDD28C">
            <w:pPr>
              <w:pStyle w:val="17"/>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DEBD777">
            <w:pPr>
              <w:pStyle w:val="17"/>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3BD4F35A">
            <w:pPr>
              <w:pStyle w:val="17"/>
              <w:snapToGrid w:val="0"/>
              <w:spacing w:before="120" w:after="120"/>
              <w:outlineLvl w:val="0"/>
              <w:rPr>
                <w:rFonts w:hint="eastAsia" w:ascii="仿宋" w:eastAsia="仿宋"/>
                <w:color w:val="auto"/>
                <w:sz w:val="28"/>
                <w:szCs w:val="28"/>
                <w:highlight w:val="none"/>
              </w:rPr>
            </w:pPr>
          </w:p>
        </w:tc>
      </w:tr>
    </w:tbl>
    <w:p w14:paraId="4D3C10DD">
      <w:pPr>
        <w:pStyle w:val="13"/>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16F6ADE2">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2AF3961C">
      <w:pPr>
        <w:snapToGrid w:val="0"/>
        <w:spacing w:before="50" w:after="50"/>
        <w:rPr>
          <w:rFonts w:hint="eastAsia" w:ascii="仿宋" w:eastAsia="仿宋"/>
          <w:color w:val="auto"/>
          <w:spacing w:val="20"/>
          <w:sz w:val="28"/>
          <w:szCs w:val="28"/>
          <w:highlight w:val="none"/>
        </w:rPr>
      </w:pPr>
    </w:p>
    <w:p w14:paraId="40BE4608">
      <w:pPr>
        <w:snapToGrid w:val="0"/>
        <w:spacing w:before="50" w:after="50"/>
        <w:rPr>
          <w:rFonts w:hint="eastAsia" w:ascii="仿宋" w:eastAsia="仿宋"/>
          <w:color w:val="auto"/>
          <w:spacing w:val="20"/>
          <w:sz w:val="28"/>
          <w:szCs w:val="28"/>
          <w:highlight w:val="none"/>
        </w:rPr>
      </w:pPr>
    </w:p>
    <w:p w14:paraId="392BB2E4">
      <w:pPr>
        <w:snapToGrid w:val="0"/>
        <w:spacing w:before="50" w:after="50"/>
        <w:rPr>
          <w:rFonts w:hint="eastAsia" w:ascii="仿宋" w:eastAsia="仿宋"/>
          <w:color w:val="auto"/>
          <w:spacing w:val="20"/>
          <w:sz w:val="28"/>
          <w:szCs w:val="28"/>
          <w:highlight w:val="none"/>
        </w:rPr>
      </w:pPr>
    </w:p>
    <w:p w14:paraId="5ABB8FC6">
      <w:pPr>
        <w:snapToGrid w:val="0"/>
        <w:spacing w:before="50" w:after="50"/>
        <w:rPr>
          <w:rFonts w:hint="eastAsia" w:ascii="仿宋" w:eastAsia="仿宋"/>
          <w:color w:val="auto"/>
          <w:spacing w:val="20"/>
          <w:sz w:val="28"/>
          <w:szCs w:val="28"/>
          <w:highlight w:val="none"/>
        </w:rPr>
      </w:pPr>
    </w:p>
    <w:p w14:paraId="38A3E423">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2C2C9B06">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28208039">
      <w:pPr>
        <w:snapToGrid w:val="0"/>
        <w:spacing w:before="156" w:beforeLines="50"/>
        <w:rPr>
          <w:rFonts w:hint="eastAsia" w:ascii="仿宋" w:eastAsia="仿宋"/>
          <w:color w:val="auto"/>
          <w:sz w:val="28"/>
          <w:szCs w:val="28"/>
          <w:highlight w:val="none"/>
        </w:rPr>
      </w:pPr>
    </w:p>
    <w:p w14:paraId="6B9FF1C0">
      <w:pPr>
        <w:snapToGrid w:val="0"/>
        <w:spacing w:before="156" w:beforeLines="50"/>
        <w:rPr>
          <w:rFonts w:hint="eastAsia" w:ascii="仿宋" w:eastAsia="仿宋"/>
          <w:color w:val="auto"/>
          <w:sz w:val="28"/>
          <w:szCs w:val="28"/>
          <w:highlight w:val="none"/>
        </w:rPr>
      </w:pPr>
    </w:p>
    <w:p w14:paraId="514D7C19">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：项目实施人员清单</w:t>
      </w:r>
    </w:p>
    <w:p w14:paraId="71C19D33">
      <w:pPr>
        <w:snapToGrid w:val="0"/>
        <w:spacing w:before="50" w:after="156" w:afterLines="50"/>
        <w:jc w:val="center"/>
        <w:rPr>
          <w:rFonts w:hint="eastAsia" w:ascii="仿宋" w:eastAsia="仿宋"/>
          <w:b/>
          <w:color w:val="auto"/>
          <w:kern w:val="0"/>
          <w:sz w:val="36"/>
          <w:szCs w:val="36"/>
          <w:highlight w:val="none"/>
        </w:rPr>
      </w:pPr>
    </w:p>
    <w:p w14:paraId="638E33C2">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15EA08EC">
      <w:pPr>
        <w:pStyle w:val="11"/>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4D554ED3">
      <w:pPr>
        <w:pStyle w:val="11"/>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12106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666C91FD">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524E46E">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65128A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750FF180">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09F8B24">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6D14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AACC4F0">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F6C9746">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BACD584">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D00D0BB">
            <w:pPr>
              <w:snapToGrid w:val="0"/>
              <w:spacing w:before="156" w:beforeLines="50" w:after="50" w:line="460" w:lineRule="exact"/>
              <w:rPr>
                <w:rFonts w:hint="eastAsia" w:ascii="仿宋" w:eastAsia="仿宋"/>
                <w:color w:val="auto"/>
                <w:sz w:val="28"/>
                <w:szCs w:val="28"/>
                <w:highlight w:val="none"/>
              </w:rPr>
            </w:pPr>
          </w:p>
        </w:tc>
      </w:tr>
      <w:tr w14:paraId="62811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53D2032">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2A4E88A">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D946DE8">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0126027">
            <w:pPr>
              <w:snapToGrid w:val="0"/>
              <w:spacing w:before="156" w:beforeLines="50" w:after="50" w:line="460" w:lineRule="exact"/>
              <w:rPr>
                <w:rFonts w:hint="eastAsia" w:ascii="仿宋" w:eastAsia="仿宋"/>
                <w:color w:val="auto"/>
                <w:sz w:val="28"/>
                <w:szCs w:val="28"/>
                <w:highlight w:val="none"/>
              </w:rPr>
            </w:pPr>
          </w:p>
        </w:tc>
      </w:tr>
      <w:tr w14:paraId="7E366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C47EC47">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AA663D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3CB127A">
            <w:pPr>
              <w:pStyle w:val="18"/>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0E20731">
            <w:pPr>
              <w:snapToGrid w:val="0"/>
              <w:spacing w:before="156" w:beforeLines="50" w:after="50" w:line="460" w:lineRule="exact"/>
              <w:rPr>
                <w:rFonts w:hint="eastAsia" w:ascii="仿宋" w:eastAsia="仿宋"/>
                <w:color w:val="auto"/>
                <w:sz w:val="28"/>
                <w:szCs w:val="28"/>
                <w:highlight w:val="none"/>
              </w:rPr>
            </w:pPr>
          </w:p>
        </w:tc>
      </w:tr>
      <w:tr w14:paraId="1716F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9D0C68">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88E0CC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FA941AD">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7FA3B4C">
            <w:pPr>
              <w:snapToGrid w:val="0"/>
              <w:spacing w:before="156" w:beforeLines="50" w:after="50" w:line="460" w:lineRule="exact"/>
              <w:rPr>
                <w:rFonts w:hint="eastAsia" w:ascii="仿宋" w:eastAsia="仿宋"/>
                <w:color w:val="auto"/>
                <w:sz w:val="28"/>
                <w:szCs w:val="28"/>
                <w:highlight w:val="none"/>
              </w:rPr>
            </w:pPr>
          </w:p>
        </w:tc>
      </w:tr>
      <w:tr w14:paraId="5AC06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322AF65">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A583DFF">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EB61F87">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7B0AABC">
            <w:pPr>
              <w:snapToGrid w:val="0"/>
              <w:spacing w:before="156" w:beforeLines="50" w:after="50" w:line="460" w:lineRule="exact"/>
              <w:rPr>
                <w:rFonts w:hint="eastAsia" w:ascii="仿宋" w:eastAsia="仿宋"/>
                <w:color w:val="auto"/>
                <w:sz w:val="28"/>
                <w:szCs w:val="28"/>
                <w:highlight w:val="none"/>
              </w:rPr>
            </w:pPr>
          </w:p>
        </w:tc>
      </w:tr>
      <w:tr w14:paraId="67302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6FE7CF5">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ACCACB0">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792C0C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68F73B9">
            <w:pPr>
              <w:snapToGrid w:val="0"/>
              <w:spacing w:before="156" w:beforeLines="50" w:after="50" w:line="460" w:lineRule="exact"/>
              <w:rPr>
                <w:rFonts w:hint="eastAsia" w:ascii="仿宋" w:eastAsia="仿宋"/>
                <w:color w:val="auto"/>
                <w:sz w:val="28"/>
                <w:szCs w:val="28"/>
                <w:highlight w:val="none"/>
              </w:rPr>
            </w:pPr>
          </w:p>
        </w:tc>
      </w:tr>
      <w:tr w14:paraId="27A9B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B87DA6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D93DB27">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BE5A335">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20A3C18">
            <w:pPr>
              <w:snapToGrid w:val="0"/>
              <w:spacing w:before="156" w:beforeLines="50" w:after="50" w:line="460" w:lineRule="exact"/>
              <w:rPr>
                <w:rFonts w:hint="eastAsia" w:ascii="仿宋" w:eastAsia="仿宋"/>
                <w:color w:val="auto"/>
                <w:sz w:val="28"/>
                <w:szCs w:val="28"/>
                <w:highlight w:val="none"/>
              </w:rPr>
            </w:pPr>
          </w:p>
        </w:tc>
      </w:tr>
      <w:tr w14:paraId="2599A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42A733">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BEC0E47">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453967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9736258">
            <w:pPr>
              <w:snapToGrid w:val="0"/>
              <w:spacing w:before="156" w:beforeLines="50" w:after="50" w:line="460" w:lineRule="exact"/>
              <w:rPr>
                <w:rFonts w:hint="eastAsia" w:ascii="仿宋" w:eastAsia="仿宋"/>
                <w:color w:val="auto"/>
                <w:sz w:val="28"/>
                <w:szCs w:val="28"/>
                <w:highlight w:val="none"/>
              </w:rPr>
            </w:pPr>
          </w:p>
        </w:tc>
      </w:tr>
      <w:tr w14:paraId="07DE7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5431EC">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7BEE45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101723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E0EA864">
            <w:pPr>
              <w:snapToGrid w:val="0"/>
              <w:spacing w:before="156" w:beforeLines="50" w:after="50" w:line="460" w:lineRule="exact"/>
              <w:rPr>
                <w:rFonts w:hint="eastAsia" w:ascii="仿宋" w:eastAsia="仿宋"/>
                <w:color w:val="auto"/>
                <w:sz w:val="28"/>
                <w:szCs w:val="28"/>
                <w:highlight w:val="none"/>
              </w:rPr>
            </w:pPr>
          </w:p>
        </w:tc>
      </w:tr>
    </w:tbl>
    <w:p w14:paraId="45591D23">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2F97529D">
      <w:pPr>
        <w:snapToGrid w:val="0"/>
        <w:spacing w:before="50" w:after="156" w:afterLines="50" w:line="460" w:lineRule="exact"/>
        <w:jc w:val="left"/>
        <w:rPr>
          <w:rFonts w:hint="eastAsia" w:ascii="仿宋" w:eastAsia="仿宋"/>
          <w:color w:val="auto"/>
          <w:sz w:val="28"/>
          <w:szCs w:val="28"/>
          <w:highlight w:val="none"/>
        </w:rPr>
      </w:pPr>
    </w:p>
    <w:p w14:paraId="6942F49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6BDD0722">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7DF6BC75">
      <w:pPr>
        <w:snapToGrid w:val="0"/>
        <w:spacing w:before="50" w:after="156" w:afterLines="50" w:line="460" w:lineRule="exact"/>
        <w:jc w:val="left"/>
        <w:rPr>
          <w:rFonts w:hint="eastAsia" w:ascii="仿宋" w:eastAsia="仿宋"/>
          <w:color w:val="auto"/>
          <w:sz w:val="28"/>
          <w:szCs w:val="28"/>
          <w:highlight w:val="none"/>
        </w:rPr>
      </w:pPr>
    </w:p>
    <w:p w14:paraId="0551C4DA">
      <w:pPr>
        <w:rPr>
          <w:rFonts w:hint="eastAsia" w:ascii="仿宋" w:eastAsia="仿宋"/>
          <w:color w:val="auto"/>
          <w:sz w:val="28"/>
          <w:szCs w:val="28"/>
          <w:highlight w:val="none"/>
        </w:rPr>
      </w:pPr>
    </w:p>
    <w:p w14:paraId="52D5A307">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425231D7">
      <w:pPr>
        <w:snapToGrid w:val="0"/>
        <w:spacing w:before="50" w:after="50"/>
        <w:jc w:val="left"/>
        <w:rPr>
          <w:rFonts w:hint="eastAsia" w:ascii="仿宋" w:eastAsia="仿宋"/>
          <w:color w:val="auto"/>
          <w:sz w:val="30"/>
          <w:szCs w:val="30"/>
          <w:highlight w:val="none"/>
        </w:rPr>
      </w:pPr>
    </w:p>
    <w:p w14:paraId="5AEFF9FB">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27D404D0">
      <w:pPr>
        <w:pStyle w:val="11"/>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68B9611F">
      <w:pPr>
        <w:pStyle w:val="11"/>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1A577F70">
      <w:pPr>
        <w:rPr>
          <w:rFonts w:hint="eastAsia" w:ascii="仿宋" w:eastAsia="仿宋"/>
          <w:color w:val="auto"/>
          <w:highlight w:val="none"/>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14:paraId="5BDA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79632F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4247F79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3AD92E7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2D2CF74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63B86A4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4506E8E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83BA2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2011332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4530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2C62A7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3585959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01D1E0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1BE684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FC504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FA2D4E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6DAC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1FF6AC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4BA2E0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6308ED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7CC5C0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0FB732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5E1A0D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6DBF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5199E3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62DC5C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4B9CA5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9861F8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BDF2D3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717D1F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6F1ED61D">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3A2E288C">
      <w:pPr>
        <w:numPr>
          <w:ilvl w:val="0"/>
          <w:numId w:val="8"/>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6ABE5C22">
      <w:pPr>
        <w:numPr>
          <w:ilvl w:val="0"/>
          <w:numId w:val="8"/>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103F643D">
      <w:pPr>
        <w:rPr>
          <w:rFonts w:hint="eastAsia" w:ascii="仿宋" w:eastAsia="仿宋"/>
          <w:color w:val="auto"/>
          <w:kern w:val="2"/>
          <w:sz w:val="24"/>
          <w:szCs w:val="20"/>
          <w:highlight w:val="none"/>
          <w:u w:val="none"/>
        </w:rPr>
      </w:pPr>
    </w:p>
    <w:p w14:paraId="4B3CAFD0">
      <w:pPr>
        <w:rPr>
          <w:rFonts w:hint="eastAsia" w:ascii="仿宋" w:eastAsia="仿宋"/>
          <w:color w:val="auto"/>
          <w:kern w:val="2"/>
          <w:sz w:val="24"/>
          <w:szCs w:val="20"/>
          <w:highlight w:val="none"/>
          <w:u w:val="none"/>
        </w:rPr>
      </w:pPr>
    </w:p>
    <w:p w14:paraId="2FDA2D64">
      <w:pPr>
        <w:rPr>
          <w:rFonts w:hint="eastAsia" w:ascii="仿宋" w:eastAsia="仿宋"/>
          <w:color w:val="auto"/>
          <w:kern w:val="2"/>
          <w:sz w:val="24"/>
          <w:szCs w:val="20"/>
          <w:highlight w:val="none"/>
          <w:u w:val="none"/>
        </w:rPr>
      </w:pPr>
    </w:p>
    <w:p w14:paraId="03973424">
      <w:pPr>
        <w:rPr>
          <w:rFonts w:hint="eastAsia" w:ascii="仿宋" w:eastAsia="仿宋"/>
          <w:color w:val="auto"/>
          <w:kern w:val="2"/>
          <w:sz w:val="24"/>
          <w:szCs w:val="20"/>
          <w:highlight w:val="none"/>
          <w:u w:val="none"/>
        </w:rPr>
      </w:pPr>
    </w:p>
    <w:p w14:paraId="0B904B32">
      <w:pPr>
        <w:rPr>
          <w:rFonts w:hint="eastAsia" w:ascii="仿宋" w:eastAsia="仿宋"/>
          <w:color w:val="auto"/>
          <w:kern w:val="2"/>
          <w:sz w:val="24"/>
          <w:szCs w:val="20"/>
          <w:highlight w:val="none"/>
          <w:u w:val="none"/>
        </w:rPr>
      </w:pPr>
    </w:p>
    <w:p w14:paraId="409AA8F8">
      <w:pPr>
        <w:rPr>
          <w:rFonts w:hint="eastAsia" w:ascii="仿宋" w:eastAsia="仿宋"/>
          <w:color w:val="auto"/>
          <w:kern w:val="2"/>
          <w:sz w:val="24"/>
          <w:szCs w:val="20"/>
          <w:highlight w:val="none"/>
          <w:u w:val="none"/>
        </w:rPr>
      </w:pPr>
    </w:p>
    <w:p w14:paraId="64558B5F">
      <w:pPr>
        <w:rPr>
          <w:rFonts w:hint="eastAsia" w:ascii="仿宋" w:eastAsia="仿宋"/>
          <w:color w:val="auto"/>
          <w:kern w:val="2"/>
          <w:sz w:val="24"/>
          <w:szCs w:val="20"/>
          <w:highlight w:val="none"/>
          <w:u w:val="none"/>
        </w:rPr>
      </w:pPr>
    </w:p>
    <w:p w14:paraId="79F7C78C">
      <w:pPr>
        <w:rPr>
          <w:rFonts w:hint="eastAsia" w:ascii="仿宋" w:eastAsia="仿宋"/>
          <w:color w:val="auto"/>
          <w:kern w:val="2"/>
          <w:sz w:val="24"/>
          <w:szCs w:val="20"/>
          <w:highlight w:val="none"/>
          <w:u w:val="none"/>
        </w:rPr>
      </w:pPr>
    </w:p>
    <w:p w14:paraId="2C4941AA">
      <w:pPr>
        <w:rPr>
          <w:rFonts w:hint="eastAsia" w:ascii="仿宋" w:eastAsia="仿宋"/>
          <w:color w:val="auto"/>
          <w:kern w:val="2"/>
          <w:sz w:val="24"/>
          <w:szCs w:val="20"/>
          <w:highlight w:val="none"/>
          <w:u w:val="none"/>
        </w:rPr>
      </w:pPr>
    </w:p>
    <w:p w14:paraId="4788CE32">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8023F0E">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36877629">
      <w:pPr>
        <w:rPr>
          <w:rFonts w:hint="eastAsia" w:ascii="仿宋" w:eastAsia="仿宋"/>
          <w:color w:val="auto"/>
          <w:kern w:val="2"/>
          <w:sz w:val="24"/>
          <w:szCs w:val="20"/>
          <w:highlight w:val="none"/>
          <w:u w:val="none"/>
        </w:rPr>
      </w:pPr>
    </w:p>
    <w:p w14:paraId="6A73188B">
      <w:pPr>
        <w:rPr>
          <w:rFonts w:hint="eastAsia" w:ascii="仿宋" w:eastAsia="仿宋"/>
          <w:color w:val="auto"/>
          <w:kern w:val="2"/>
          <w:sz w:val="24"/>
          <w:szCs w:val="20"/>
          <w:highlight w:val="none"/>
          <w:u w:val="none"/>
        </w:rPr>
      </w:pPr>
    </w:p>
    <w:p w14:paraId="4B2B8D28">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（如有）：</w:t>
      </w:r>
    </w:p>
    <w:p w14:paraId="3C568DF1">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0A8DCC2A">
      <w:pPr>
        <w:pStyle w:val="17"/>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6B07798E">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1902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06AB260">
            <w:pPr>
              <w:pStyle w:val="41"/>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5EA8A61">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2654FE16">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BF426D2">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718945B">
            <w:pPr>
              <w:pStyle w:val="41"/>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75C0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7085CA6">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0783BBE">
            <w:pPr>
              <w:pStyle w:val="41"/>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BD78C85">
            <w:pPr>
              <w:pStyle w:val="41"/>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7F744BA">
            <w:pPr>
              <w:pStyle w:val="41"/>
              <w:tabs>
                <w:tab w:val="left" w:pos="1260"/>
              </w:tabs>
              <w:snapToGrid w:val="0"/>
              <w:spacing w:line="360" w:lineRule="auto"/>
              <w:jc w:val="center"/>
              <w:rPr>
                <w:rFonts w:hint="eastAsia" w:ascii="仿宋" w:eastAsia="仿宋"/>
                <w:color w:val="auto"/>
                <w:sz w:val="24"/>
                <w:highlight w:val="none"/>
              </w:rPr>
            </w:pPr>
          </w:p>
        </w:tc>
      </w:tr>
      <w:tr w14:paraId="2525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133849E">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B44101">
            <w:pPr>
              <w:pStyle w:val="41"/>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FD92E2E">
            <w:pPr>
              <w:pStyle w:val="41"/>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B3E7976">
            <w:pPr>
              <w:pStyle w:val="41"/>
              <w:tabs>
                <w:tab w:val="left" w:pos="1260"/>
              </w:tabs>
              <w:snapToGrid w:val="0"/>
              <w:spacing w:line="360" w:lineRule="auto"/>
              <w:jc w:val="center"/>
              <w:rPr>
                <w:rFonts w:hint="eastAsia" w:ascii="仿宋" w:eastAsia="仿宋"/>
                <w:color w:val="auto"/>
                <w:sz w:val="24"/>
                <w:highlight w:val="none"/>
              </w:rPr>
            </w:pPr>
          </w:p>
        </w:tc>
      </w:tr>
      <w:tr w14:paraId="6FDD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93C1548">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6749C97">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F2B7B79">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D92AB22">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BB5DD2A">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2FA7521E">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4B96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6165986">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6165AB1">
            <w:pPr>
              <w:pStyle w:val="41"/>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39D02BA">
            <w:pPr>
              <w:pStyle w:val="41"/>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ACC0D5C">
            <w:pPr>
              <w:pStyle w:val="41"/>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DC93644">
            <w:pPr>
              <w:pStyle w:val="41"/>
              <w:tabs>
                <w:tab w:val="left" w:pos="1260"/>
              </w:tabs>
              <w:snapToGrid w:val="0"/>
              <w:spacing w:line="360" w:lineRule="auto"/>
              <w:jc w:val="center"/>
              <w:rPr>
                <w:rFonts w:hint="eastAsia" w:ascii="仿宋" w:eastAsia="仿宋"/>
                <w:color w:val="auto"/>
                <w:sz w:val="24"/>
                <w:highlight w:val="none"/>
                <w:lang w:val="en-GB"/>
              </w:rPr>
            </w:pPr>
          </w:p>
        </w:tc>
      </w:tr>
      <w:tr w14:paraId="6C98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178DF62">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6C0A0F">
            <w:pPr>
              <w:pStyle w:val="41"/>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9ABB6DA">
            <w:pPr>
              <w:pStyle w:val="41"/>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35B1677">
            <w:pPr>
              <w:pStyle w:val="41"/>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FDB5AE8">
            <w:pPr>
              <w:pStyle w:val="41"/>
              <w:tabs>
                <w:tab w:val="left" w:pos="1260"/>
              </w:tabs>
              <w:snapToGrid w:val="0"/>
              <w:spacing w:line="360" w:lineRule="auto"/>
              <w:jc w:val="center"/>
              <w:rPr>
                <w:rFonts w:hint="eastAsia" w:ascii="仿宋" w:eastAsia="仿宋"/>
                <w:color w:val="auto"/>
                <w:sz w:val="24"/>
                <w:highlight w:val="none"/>
                <w:lang w:val="en-GB"/>
              </w:rPr>
            </w:pPr>
          </w:p>
        </w:tc>
      </w:tr>
      <w:tr w14:paraId="7E19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8DBA67B">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10392261">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6C3B5D4">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E8D42D6">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984A1AA">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5BAEC6D">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2996B44A">
            <w:pPr>
              <w:pStyle w:val="41"/>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1C34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8C3C24B">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18BA9EF">
            <w:pPr>
              <w:pStyle w:val="41"/>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6F6752B">
            <w:pPr>
              <w:pStyle w:val="41"/>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810BC35">
            <w:pPr>
              <w:pStyle w:val="41"/>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FBC24A4">
            <w:pPr>
              <w:pStyle w:val="41"/>
              <w:tabs>
                <w:tab w:val="left" w:pos="1260"/>
              </w:tabs>
              <w:snapToGrid w:val="0"/>
              <w:spacing w:line="360" w:lineRule="auto"/>
              <w:jc w:val="center"/>
              <w:rPr>
                <w:rFonts w:hint="eastAsia" w:ascii="仿宋" w:eastAsia="仿宋"/>
                <w:color w:val="auto"/>
                <w:sz w:val="24"/>
                <w:highlight w:val="none"/>
                <w:lang w:val="en-GB"/>
              </w:rPr>
            </w:pPr>
          </w:p>
        </w:tc>
      </w:tr>
      <w:tr w14:paraId="4908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C9BD59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F5037C2">
            <w:pPr>
              <w:pStyle w:val="41"/>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6DAB851">
            <w:pPr>
              <w:pStyle w:val="41"/>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D734596">
            <w:pPr>
              <w:pStyle w:val="41"/>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D5FC0CB">
            <w:pPr>
              <w:pStyle w:val="41"/>
              <w:tabs>
                <w:tab w:val="left" w:pos="1260"/>
              </w:tabs>
              <w:snapToGrid w:val="0"/>
              <w:spacing w:line="360" w:lineRule="auto"/>
              <w:jc w:val="center"/>
              <w:rPr>
                <w:rFonts w:hint="eastAsia" w:ascii="仿宋" w:eastAsia="仿宋"/>
                <w:color w:val="auto"/>
                <w:sz w:val="24"/>
                <w:highlight w:val="none"/>
                <w:lang w:val="en-GB"/>
              </w:rPr>
            </w:pPr>
          </w:p>
        </w:tc>
      </w:tr>
    </w:tbl>
    <w:p w14:paraId="197C448B">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62C4FF1A">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3C05E1A4">
      <w:pPr>
        <w:pStyle w:val="17"/>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63C93D8F">
      <w:pPr>
        <w:rPr>
          <w:rFonts w:ascii="仿宋" w:eastAsia="仿宋"/>
          <w:color w:val="auto"/>
          <w:spacing w:val="20"/>
          <w:sz w:val="24"/>
          <w:szCs w:val="24"/>
          <w:highlight w:val="none"/>
        </w:rPr>
      </w:pPr>
    </w:p>
    <w:p w14:paraId="5D5F04B8">
      <w:pPr>
        <w:rPr>
          <w:rFonts w:ascii="仿宋" w:eastAsia="仿宋"/>
          <w:color w:val="auto"/>
          <w:spacing w:val="20"/>
          <w:sz w:val="24"/>
          <w:szCs w:val="24"/>
          <w:highlight w:val="none"/>
        </w:rPr>
      </w:pPr>
    </w:p>
    <w:p w14:paraId="16F33F03">
      <w:pPr>
        <w:rPr>
          <w:rFonts w:ascii="仿宋" w:eastAsia="仿宋"/>
          <w:color w:val="auto"/>
          <w:spacing w:val="20"/>
          <w:sz w:val="24"/>
          <w:szCs w:val="24"/>
          <w:highlight w:val="none"/>
        </w:rPr>
      </w:pPr>
    </w:p>
    <w:p w14:paraId="69093B40">
      <w:pPr>
        <w:rPr>
          <w:rFonts w:ascii="仿宋" w:eastAsia="仿宋"/>
          <w:color w:val="auto"/>
          <w:spacing w:val="20"/>
          <w:sz w:val="24"/>
          <w:szCs w:val="24"/>
          <w:highlight w:val="none"/>
        </w:rPr>
      </w:pPr>
    </w:p>
    <w:p w14:paraId="5064D47B">
      <w:pPr>
        <w:rPr>
          <w:rFonts w:ascii="仿宋" w:eastAsia="仿宋"/>
          <w:color w:val="auto"/>
          <w:spacing w:val="20"/>
          <w:sz w:val="24"/>
          <w:szCs w:val="24"/>
          <w:highlight w:val="none"/>
        </w:rPr>
      </w:pPr>
    </w:p>
    <w:p w14:paraId="446EB10C">
      <w:pPr>
        <w:rPr>
          <w:rFonts w:ascii="仿宋" w:eastAsia="仿宋"/>
          <w:color w:val="auto"/>
          <w:spacing w:val="20"/>
          <w:sz w:val="24"/>
          <w:szCs w:val="24"/>
          <w:highlight w:val="none"/>
        </w:rPr>
      </w:pPr>
    </w:p>
    <w:p w14:paraId="0BB60D67">
      <w:pPr>
        <w:rPr>
          <w:rFonts w:ascii="仿宋" w:eastAsia="仿宋"/>
          <w:color w:val="auto"/>
          <w:spacing w:val="20"/>
          <w:sz w:val="24"/>
          <w:szCs w:val="24"/>
          <w:highlight w:val="none"/>
        </w:rPr>
      </w:pPr>
    </w:p>
    <w:p w14:paraId="23806E1D">
      <w:pPr>
        <w:rPr>
          <w:rFonts w:hint="eastAsia" w:ascii="仿宋" w:eastAsia="仿宋"/>
          <w:color w:val="auto"/>
          <w:spacing w:val="20"/>
          <w:sz w:val="24"/>
          <w:szCs w:val="24"/>
          <w:highlight w:val="none"/>
        </w:rPr>
      </w:pPr>
    </w:p>
    <w:p w14:paraId="0560154B">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04BABA84">
      <w:pPr>
        <w:rPr>
          <w:rFonts w:hint="eastAsia" w:ascii="仿宋" w:eastAsia="仿宋"/>
          <w:color w:val="auto"/>
          <w:spacing w:val="20"/>
          <w:sz w:val="24"/>
          <w:szCs w:val="24"/>
          <w:highlight w:val="none"/>
        </w:rPr>
      </w:pPr>
    </w:p>
    <w:p w14:paraId="07A6ADBC">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25ACC04E">
      <w:pPr>
        <w:rPr>
          <w:rFonts w:ascii="仿宋" w:eastAsia="仿宋"/>
          <w:color w:val="auto"/>
          <w:spacing w:val="20"/>
          <w:sz w:val="24"/>
          <w:szCs w:val="24"/>
          <w:highlight w:val="none"/>
          <w:u w:val="single"/>
        </w:rPr>
      </w:pPr>
    </w:p>
    <w:p w14:paraId="4B58D58B">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：报价文件封面</w:t>
      </w:r>
    </w:p>
    <w:p w14:paraId="1AEC771D">
      <w:pPr>
        <w:snapToGrid w:val="0"/>
        <w:spacing w:before="156" w:beforeLines="50" w:after="50"/>
        <w:jc w:val="right"/>
        <w:rPr>
          <w:rFonts w:hint="eastAsia" w:ascii="仿宋" w:eastAsia="仿宋"/>
          <w:b/>
          <w:color w:val="auto"/>
          <w:sz w:val="30"/>
          <w:szCs w:val="30"/>
          <w:highlight w:val="none"/>
        </w:rPr>
      </w:pPr>
    </w:p>
    <w:p w14:paraId="21FFD2F4">
      <w:pPr>
        <w:snapToGrid w:val="0"/>
        <w:spacing w:before="156" w:beforeLines="50" w:after="50"/>
        <w:jc w:val="right"/>
        <w:rPr>
          <w:rFonts w:hint="eastAsia" w:ascii="仿宋" w:eastAsia="仿宋"/>
          <w:bCs/>
          <w:color w:val="auto"/>
          <w:sz w:val="30"/>
          <w:szCs w:val="30"/>
          <w:highlight w:val="none"/>
        </w:rPr>
      </w:pPr>
    </w:p>
    <w:p w14:paraId="37D68F2D">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5E2427E8">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32813E1E">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29D1C58E">
      <w:pPr>
        <w:spacing w:line="1200" w:lineRule="exact"/>
        <w:ind w:right="6"/>
        <w:jc w:val="center"/>
        <w:rPr>
          <w:rFonts w:hint="eastAsia" w:ascii="仿宋" w:eastAsia="仿宋"/>
          <w:color w:val="auto"/>
          <w:sz w:val="72"/>
          <w:szCs w:val="72"/>
          <w:highlight w:val="none"/>
        </w:rPr>
      </w:pPr>
    </w:p>
    <w:p w14:paraId="1ACFAD5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301BE42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7A98D0F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32B6468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6727A89A">
      <w:pPr>
        <w:spacing w:line="1200" w:lineRule="exact"/>
        <w:ind w:right="6"/>
        <w:jc w:val="center"/>
        <w:rPr>
          <w:rFonts w:hint="eastAsia" w:ascii="仿宋" w:eastAsia="仿宋"/>
          <w:color w:val="auto"/>
          <w:sz w:val="72"/>
          <w:szCs w:val="72"/>
          <w:highlight w:val="none"/>
        </w:rPr>
      </w:pPr>
    </w:p>
    <w:p w14:paraId="3343010D">
      <w:pPr>
        <w:spacing w:line="1200" w:lineRule="exact"/>
        <w:ind w:right="6"/>
        <w:jc w:val="center"/>
        <w:rPr>
          <w:rFonts w:hint="eastAsia" w:ascii="仿宋" w:eastAsia="仿宋"/>
          <w:color w:val="auto"/>
          <w:sz w:val="72"/>
          <w:szCs w:val="72"/>
          <w:highlight w:val="none"/>
        </w:rPr>
      </w:pPr>
    </w:p>
    <w:p w14:paraId="4C3ECA86">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2C5CB4FE">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3BD2C82">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09059DAC">
      <w:pPr>
        <w:rPr>
          <w:rFonts w:hint="eastAsia" w:ascii="仿宋" w:eastAsia="仿宋"/>
          <w:color w:val="auto"/>
          <w:kern w:val="2"/>
          <w:sz w:val="24"/>
          <w:szCs w:val="20"/>
          <w:highlight w:val="none"/>
          <w:u w:val="none"/>
        </w:rPr>
      </w:pPr>
    </w:p>
    <w:p w14:paraId="269FAA08">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：报价文件目录</w:t>
      </w:r>
    </w:p>
    <w:p w14:paraId="4A80D970">
      <w:pPr>
        <w:snapToGrid w:val="0"/>
        <w:spacing w:before="156" w:beforeLines="50" w:after="50"/>
        <w:jc w:val="left"/>
        <w:rPr>
          <w:rFonts w:hint="eastAsia" w:ascii="仿宋" w:eastAsia="仿宋"/>
          <w:color w:val="auto"/>
          <w:sz w:val="30"/>
          <w:szCs w:val="30"/>
          <w:highlight w:val="none"/>
        </w:rPr>
      </w:pPr>
    </w:p>
    <w:p w14:paraId="4942C732">
      <w:pPr>
        <w:pStyle w:val="40"/>
        <w:spacing w:line="360" w:lineRule="auto"/>
        <w:ind w:firstLine="0" w:firstLineChars="0"/>
        <w:jc w:val="center"/>
        <w:rPr>
          <w:rFonts w:hint="eastAsia" w:ascii="仿宋" w:eastAsia="仿宋" w:cs="仿宋_GB2312"/>
          <w:color w:val="auto"/>
          <w:highlight w:val="none"/>
        </w:rPr>
      </w:pPr>
      <w:bookmarkStart w:id="80" w:name="_Toc64369825"/>
      <w:r>
        <w:rPr>
          <w:rFonts w:hint="eastAsia" w:ascii="仿宋" w:eastAsia="仿宋" w:cs="仿宋_GB2312"/>
          <w:color w:val="auto"/>
          <w:highlight w:val="none"/>
        </w:rPr>
        <w:t>目 录</w:t>
      </w:r>
      <w:bookmarkEnd w:id="80"/>
    </w:p>
    <w:p w14:paraId="70D852D8">
      <w:pPr>
        <w:pStyle w:val="40"/>
        <w:numPr>
          <w:ilvl w:val="0"/>
          <w:numId w:val="9"/>
        </w:numPr>
        <w:spacing w:line="360" w:lineRule="auto"/>
        <w:ind w:firstLine="0" w:firstLineChars="0"/>
        <w:jc w:val="left"/>
        <w:rPr>
          <w:rFonts w:ascii="仿宋" w:eastAsia="仿宋" w:cs="仿宋_GB2312"/>
        </w:rPr>
      </w:pPr>
      <w:r>
        <w:rPr>
          <w:rFonts w:hint="eastAsia" w:ascii="仿宋" w:eastAsia="仿宋" w:cs="仿宋_GB2312"/>
        </w:rPr>
        <w:t>开标一览表 …………………………………………………………………（页码）</w:t>
      </w:r>
    </w:p>
    <w:p w14:paraId="504378F0">
      <w:pPr>
        <w:pStyle w:val="40"/>
        <w:spacing w:line="360" w:lineRule="auto"/>
        <w:ind w:firstLine="0" w:firstLineChars="0"/>
        <w:jc w:val="left"/>
        <w:rPr>
          <w:rFonts w:ascii="仿宋" w:eastAsia="仿宋" w:cs="仿宋_GB2312"/>
        </w:rPr>
      </w:pPr>
      <w:r>
        <w:rPr>
          <w:rFonts w:hint="eastAsia" w:ascii="仿宋" w:eastAsia="仿宋" w:cs="仿宋_GB2312"/>
        </w:rPr>
        <w:t>2.中小企业声明函（如有）…………………………………………………（页码）</w:t>
      </w:r>
    </w:p>
    <w:p w14:paraId="650C3D74">
      <w:pPr>
        <w:pStyle w:val="40"/>
        <w:spacing w:line="360" w:lineRule="auto"/>
        <w:ind w:firstLine="0" w:firstLineChars="0"/>
        <w:jc w:val="left"/>
        <w:rPr>
          <w:rFonts w:ascii="仿宋" w:eastAsia="仿宋" w:cs="仿宋_GB2312"/>
        </w:rPr>
      </w:pPr>
      <w:r>
        <w:rPr>
          <w:rFonts w:hint="eastAsia" w:ascii="仿宋" w:eastAsia="仿宋" w:cs="仿宋_GB2312"/>
        </w:rPr>
        <w:t>3.残疾人福利性单位声明函（如有）………………………………………（页码）</w:t>
      </w:r>
    </w:p>
    <w:p w14:paraId="3D33EB12">
      <w:pPr>
        <w:pStyle w:val="40"/>
        <w:spacing w:line="360" w:lineRule="auto"/>
        <w:ind w:firstLine="0" w:firstLineChars="0"/>
        <w:jc w:val="left"/>
        <w:rPr>
          <w:rFonts w:ascii="仿宋" w:eastAsia="仿宋" w:cs="仿宋_GB2312"/>
        </w:rPr>
      </w:pPr>
      <w:r>
        <w:rPr>
          <w:rFonts w:hint="eastAsia" w:ascii="仿宋" w:eastAsia="仿宋" w:cs="仿宋_GB2312"/>
        </w:rPr>
        <w:t>4.关于报价的其他说明（如有，自拟）……………………………………（页码）</w:t>
      </w:r>
    </w:p>
    <w:p w14:paraId="125544F6">
      <w:pPr>
        <w:snapToGrid w:val="0"/>
        <w:spacing w:before="50" w:after="50"/>
        <w:jc w:val="left"/>
        <w:rPr>
          <w:rFonts w:hint="eastAsia" w:ascii="仿宋" w:eastAsia="仿宋"/>
          <w:b/>
          <w:color w:val="auto"/>
          <w:sz w:val="36"/>
          <w:szCs w:val="36"/>
          <w:highlight w:val="none"/>
        </w:rPr>
      </w:pPr>
    </w:p>
    <w:p w14:paraId="2132ED7F">
      <w:pPr>
        <w:snapToGrid w:val="0"/>
        <w:spacing w:before="50" w:after="50"/>
        <w:jc w:val="left"/>
        <w:rPr>
          <w:rFonts w:hint="eastAsia" w:ascii="仿宋" w:eastAsia="仿宋"/>
          <w:b/>
          <w:color w:val="auto"/>
          <w:sz w:val="36"/>
          <w:szCs w:val="36"/>
          <w:highlight w:val="none"/>
        </w:rPr>
      </w:pPr>
    </w:p>
    <w:p w14:paraId="3B88603C">
      <w:pPr>
        <w:snapToGrid w:val="0"/>
        <w:spacing w:before="50" w:after="50"/>
        <w:jc w:val="left"/>
        <w:rPr>
          <w:rFonts w:hint="eastAsia" w:ascii="仿宋" w:eastAsia="仿宋"/>
          <w:b/>
          <w:color w:val="auto"/>
          <w:sz w:val="36"/>
          <w:szCs w:val="36"/>
          <w:highlight w:val="none"/>
        </w:rPr>
      </w:pPr>
    </w:p>
    <w:p w14:paraId="62A677A2">
      <w:pPr>
        <w:snapToGrid w:val="0"/>
        <w:spacing w:before="50" w:after="50"/>
        <w:jc w:val="left"/>
        <w:rPr>
          <w:rFonts w:hint="eastAsia" w:ascii="仿宋" w:eastAsia="仿宋"/>
          <w:b/>
          <w:color w:val="auto"/>
          <w:sz w:val="36"/>
          <w:szCs w:val="36"/>
          <w:highlight w:val="none"/>
        </w:rPr>
      </w:pPr>
    </w:p>
    <w:p w14:paraId="61742034">
      <w:pPr>
        <w:snapToGrid w:val="0"/>
        <w:spacing w:before="50" w:after="50"/>
        <w:jc w:val="left"/>
        <w:rPr>
          <w:rFonts w:hint="eastAsia" w:ascii="仿宋" w:eastAsia="仿宋"/>
          <w:b/>
          <w:color w:val="auto"/>
          <w:sz w:val="36"/>
          <w:szCs w:val="36"/>
          <w:highlight w:val="none"/>
        </w:rPr>
      </w:pPr>
    </w:p>
    <w:p w14:paraId="0C10A3F5">
      <w:pPr>
        <w:snapToGrid w:val="0"/>
        <w:spacing w:before="50" w:after="50"/>
        <w:jc w:val="left"/>
        <w:rPr>
          <w:rFonts w:hint="eastAsia" w:ascii="仿宋" w:eastAsia="仿宋"/>
          <w:b/>
          <w:color w:val="auto"/>
          <w:sz w:val="36"/>
          <w:szCs w:val="36"/>
          <w:highlight w:val="none"/>
        </w:rPr>
      </w:pPr>
    </w:p>
    <w:p w14:paraId="3FA1BB71">
      <w:pPr>
        <w:snapToGrid w:val="0"/>
        <w:spacing w:before="50" w:after="50"/>
        <w:jc w:val="left"/>
        <w:rPr>
          <w:rFonts w:hint="eastAsia" w:ascii="仿宋" w:eastAsia="仿宋"/>
          <w:b/>
          <w:color w:val="auto"/>
          <w:sz w:val="36"/>
          <w:szCs w:val="36"/>
          <w:highlight w:val="none"/>
        </w:rPr>
      </w:pPr>
    </w:p>
    <w:p w14:paraId="23236574">
      <w:pPr>
        <w:snapToGrid w:val="0"/>
        <w:spacing w:before="50" w:after="50"/>
        <w:jc w:val="left"/>
        <w:rPr>
          <w:rFonts w:hint="eastAsia" w:ascii="仿宋" w:eastAsia="仿宋"/>
          <w:b/>
          <w:color w:val="auto"/>
          <w:sz w:val="36"/>
          <w:szCs w:val="36"/>
          <w:highlight w:val="none"/>
        </w:rPr>
      </w:pPr>
    </w:p>
    <w:p w14:paraId="6A81FA3F">
      <w:pPr>
        <w:snapToGrid w:val="0"/>
        <w:spacing w:before="50" w:after="50"/>
        <w:jc w:val="left"/>
        <w:rPr>
          <w:rFonts w:hint="eastAsia" w:ascii="仿宋" w:eastAsia="仿宋"/>
          <w:b/>
          <w:color w:val="auto"/>
          <w:sz w:val="36"/>
          <w:szCs w:val="36"/>
          <w:highlight w:val="none"/>
        </w:rPr>
      </w:pPr>
    </w:p>
    <w:p w14:paraId="3749E2FE">
      <w:pPr>
        <w:snapToGrid w:val="0"/>
        <w:spacing w:before="50" w:after="50"/>
        <w:jc w:val="left"/>
        <w:rPr>
          <w:rFonts w:hint="eastAsia" w:ascii="仿宋" w:eastAsia="仿宋"/>
          <w:b/>
          <w:color w:val="auto"/>
          <w:sz w:val="36"/>
          <w:szCs w:val="36"/>
          <w:highlight w:val="none"/>
        </w:rPr>
      </w:pPr>
    </w:p>
    <w:p w14:paraId="5AD1A65E">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1F8ED669">
      <w:pPr>
        <w:snapToGrid w:val="0"/>
        <w:spacing w:before="50" w:after="50"/>
        <w:jc w:val="left"/>
        <w:rPr>
          <w:rFonts w:hint="eastAsia" w:ascii="仿宋" w:eastAsia="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14:paraId="78E0CB45">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18</w:t>
      </w:r>
      <w:r>
        <w:rPr>
          <w:rFonts w:hint="eastAsia" w:ascii="仿宋" w:eastAsia="仿宋"/>
          <w:b/>
          <w:bCs/>
          <w:color w:val="auto"/>
          <w:sz w:val="30"/>
          <w:szCs w:val="30"/>
          <w:highlight w:val="none"/>
        </w:rPr>
        <w:t>：</w:t>
      </w:r>
    </w:p>
    <w:p w14:paraId="40422D7C">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62A30765">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1F7A68FF">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8"/>
        <w:tblW w:w="13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081"/>
        <w:gridCol w:w="2447"/>
        <w:gridCol w:w="2122"/>
        <w:gridCol w:w="2122"/>
        <w:gridCol w:w="1787"/>
        <w:gridCol w:w="2345"/>
        <w:gridCol w:w="1350"/>
      </w:tblGrid>
      <w:tr w14:paraId="1D55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noWrap/>
            <w:vAlign w:val="center"/>
          </w:tcPr>
          <w:p w14:paraId="33A1F0E7">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3528" w:type="dxa"/>
            <w:gridSpan w:val="2"/>
            <w:tcBorders>
              <w:top w:val="single" w:color="auto" w:sz="4" w:space="0"/>
              <w:left w:val="single" w:color="auto" w:sz="4" w:space="0"/>
              <w:bottom w:val="single" w:color="auto" w:sz="4" w:space="0"/>
              <w:right w:val="single" w:color="auto" w:sz="4" w:space="0"/>
            </w:tcBorders>
            <w:noWrap/>
            <w:vAlign w:val="center"/>
          </w:tcPr>
          <w:p w14:paraId="3217404F">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122" w:type="dxa"/>
            <w:tcBorders>
              <w:top w:val="single" w:color="auto" w:sz="4" w:space="0"/>
              <w:left w:val="single" w:color="auto" w:sz="4" w:space="0"/>
              <w:bottom w:val="single" w:color="auto" w:sz="4" w:space="0"/>
              <w:right w:val="single" w:color="auto" w:sz="4" w:space="0"/>
            </w:tcBorders>
            <w:noWrap/>
            <w:vAlign w:val="center"/>
          </w:tcPr>
          <w:p w14:paraId="64226367">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上限价</w:t>
            </w:r>
          </w:p>
          <w:p w14:paraId="738A9E6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rPr>
              <w:t>（人民币元）</w:t>
            </w:r>
          </w:p>
        </w:tc>
        <w:tc>
          <w:tcPr>
            <w:tcW w:w="2122" w:type="dxa"/>
            <w:tcBorders>
              <w:top w:val="single" w:color="auto" w:sz="4" w:space="0"/>
              <w:left w:val="single" w:color="auto" w:sz="4" w:space="0"/>
              <w:bottom w:val="single" w:color="auto" w:sz="4" w:space="0"/>
              <w:right w:val="single" w:color="auto" w:sz="4" w:space="0"/>
            </w:tcBorders>
            <w:noWrap/>
            <w:vAlign w:val="center"/>
          </w:tcPr>
          <w:p w14:paraId="2812CA56">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14:paraId="723388A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787" w:type="dxa"/>
            <w:tcBorders>
              <w:top w:val="single" w:color="auto" w:sz="4" w:space="0"/>
              <w:left w:val="single" w:color="auto" w:sz="4" w:space="0"/>
              <w:bottom w:val="single" w:color="auto" w:sz="4" w:space="0"/>
              <w:right w:val="single" w:color="auto" w:sz="4" w:space="0"/>
            </w:tcBorders>
            <w:noWrap/>
            <w:vAlign w:val="center"/>
          </w:tcPr>
          <w:p w14:paraId="426345B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2345" w:type="dxa"/>
            <w:tcBorders>
              <w:top w:val="single" w:color="auto" w:sz="4" w:space="0"/>
              <w:left w:val="single" w:color="auto" w:sz="4" w:space="0"/>
              <w:bottom w:val="single" w:color="auto" w:sz="4" w:space="0"/>
              <w:right w:val="single" w:color="auto" w:sz="4" w:space="0"/>
            </w:tcBorders>
            <w:noWrap/>
            <w:vAlign w:val="center"/>
          </w:tcPr>
          <w:p w14:paraId="043AFCB7">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14:paraId="2ABAA23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350" w:type="dxa"/>
            <w:tcBorders>
              <w:top w:val="single" w:color="auto" w:sz="4" w:space="0"/>
              <w:left w:val="single" w:color="auto" w:sz="4" w:space="0"/>
              <w:bottom w:val="single" w:color="auto" w:sz="4" w:space="0"/>
              <w:right w:val="single" w:color="auto" w:sz="4" w:space="0"/>
            </w:tcBorders>
            <w:noWrap/>
            <w:vAlign w:val="center"/>
          </w:tcPr>
          <w:p w14:paraId="4202DA58">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0787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noWrap/>
            <w:vAlign w:val="center"/>
          </w:tcPr>
          <w:p w14:paraId="004F9C06">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3528" w:type="dxa"/>
            <w:gridSpan w:val="2"/>
            <w:tcBorders>
              <w:top w:val="single" w:color="auto" w:sz="4" w:space="0"/>
              <w:left w:val="single" w:color="auto" w:sz="4" w:space="0"/>
              <w:bottom w:val="single" w:color="auto" w:sz="4" w:space="0"/>
              <w:right w:val="single" w:color="auto" w:sz="4" w:space="0"/>
            </w:tcBorders>
            <w:noWrap/>
          </w:tcPr>
          <w:p w14:paraId="725B4DD8">
            <w:pPr>
              <w:pBdr>
                <w:top w:val="none" w:color="auto" w:sz="0" w:space="0"/>
                <w:left w:val="none" w:color="auto" w:sz="0" w:space="0"/>
                <w:bottom w:val="none" w:color="auto" w:sz="0" w:space="0"/>
                <w:right w:val="none" w:color="auto" w:sz="0" w:space="0"/>
              </w:pBdr>
              <w:snapToGrid w:val="0"/>
              <w:spacing w:before="50" w:after="50"/>
              <w:jc w:val="center"/>
              <w:rPr>
                <w:rFonts w:hint="default" w:ascii="仿宋" w:eastAsia="仿宋"/>
                <w:b/>
                <w:color w:val="auto"/>
                <w:sz w:val="24"/>
                <w:szCs w:val="24"/>
                <w:highlight w:val="none"/>
                <w:lang w:val="en-US" w:eastAsia="zh-CN"/>
              </w:rPr>
            </w:pPr>
            <w:r>
              <w:rPr>
                <w:rFonts w:hint="eastAsia" w:ascii="仿宋" w:eastAsia="仿宋"/>
                <w:b/>
                <w:color w:val="auto"/>
                <w:sz w:val="24"/>
                <w:szCs w:val="24"/>
                <w:highlight w:val="none"/>
                <w:lang w:val="en-US" w:eastAsia="zh-CN"/>
              </w:rPr>
              <w:t>运维部分</w:t>
            </w:r>
          </w:p>
        </w:tc>
        <w:tc>
          <w:tcPr>
            <w:tcW w:w="2122" w:type="dxa"/>
            <w:tcBorders>
              <w:top w:val="single" w:color="auto" w:sz="4" w:space="0"/>
              <w:left w:val="single" w:color="auto" w:sz="4" w:space="0"/>
              <w:bottom w:val="single" w:color="auto" w:sz="4" w:space="0"/>
              <w:right w:val="single" w:color="auto" w:sz="4" w:space="0"/>
            </w:tcBorders>
            <w:noWrap/>
          </w:tcPr>
          <w:p w14:paraId="0059149E">
            <w:pPr>
              <w:pBdr>
                <w:top w:val="none" w:color="auto" w:sz="0" w:space="0"/>
                <w:left w:val="none" w:color="auto" w:sz="0" w:space="0"/>
                <w:bottom w:val="none" w:color="auto" w:sz="0" w:space="0"/>
                <w:right w:val="none" w:color="auto" w:sz="0" w:space="0"/>
              </w:pBdr>
              <w:snapToGrid w:val="0"/>
              <w:spacing w:before="50" w:after="50"/>
              <w:jc w:val="center"/>
              <w:rPr>
                <w:rFonts w:hint="default" w:ascii="仿宋" w:eastAsia="仿宋"/>
                <w:b/>
                <w:color w:val="auto"/>
                <w:sz w:val="24"/>
                <w:szCs w:val="24"/>
                <w:highlight w:val="none"/>
                <w:lang w:val="en-US" w:eastAsia="zh-CN"/>
              </w:rPr>
            </w:pPr>
            <w:r>
              <w:rPr>
                <w:rFonts w:hint="eastAsia" w:ascii="仿宋" w:eastAsia="仿宋"/>
                <w:b/>
                <w:color w:val="auto"/>
                <w:sz w:val="24"/>
                <w:szCs w:val="24"/>
                <w:highlight w:val="none"/>
                <w:lang w:val="en-US" w:eastAsia="zh-CN"/>
              </w:rPr>
              <w:t>420000</w:t>
            </w:r>
          </w:p>
        </w:tc>
        <w:tc>
          <w:tcPr>
            <w:tcW w:w="2122" w:type="dxa"/>
            <w:tcBorders>
              <w:top w:val="single" w:color="auto" w:sz="4" w:space="0"/>
              <w:left w:val="single" w:color="auto" w:sz="4" w:space="0"/>
              <w:bottom w:val="single" w:color="auto" w:sz="4" w:space="0"/>
              <w:right w:val="single" w:color="auto" w:sz="4" w:space="0"/>
            </w:tcBorders>
            <w:noWrap/>
          </w:tcPr>
          <w:p w14:paraId="1343840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787" w:type="dxa"/>
            <w:tcBorders>
              <w:top w:val="single" w:color="auto" w:sz="4" w:space="0"/>
              <w:left w:val="single" w:color="auto" w:sz="4" w:space="0"/>
              <w:bottom w:val="single" w:color="auto" w:sz="4" w:space="0"/>
              <w:right w:val="single" w:color="auto" w:sz="4" w:space="0"/>
            </w:tcBorders>
            <w:noWrap/>
          </w:tcPr>
          <w:p w14:paraId="2786E1E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345" w:type="dxa"/>
            <w:tcBorders>
              <w:top w:val="single" w:color="auto" w:sz="4" w:space="0"/>
              <w:left w:val="single" w:color="auto" w:sz="4" w:space="0"/>
              <w:bottom w:val="single" w:color="auto" w:sz="4" w:space="0"/>
              <w:right w:val="single" w:color="auto" w:sz="4" w:space="0"/>
            </w:tcBorders>
            <w:noWrap/>
          </w:tcPr>
          <w:p w14:paraId="5BD21AC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tcPr>
          <w:p w14:paraId="11A4B80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6A51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noWrap/>
            <w:vAlign w:val="center"/>
          </w:tcPr>
          <w:p w14:paraId="0D14CF0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3528" w:type="dxa"/>
            <w:gridSpan w:val="2"/>
            <w:tcBorders>
              <w:top w:val="single" w:color="auto" w:sz="4" w:space="0"/>
              <w:left w:val="single" w:color="auto" w:sz="4" w:space="0"/>
              <w:bottom w:val="single" w:color="auto" w:sz="4" w:space="0"/>
              <w:right w:val="single" w:color="auto" w:sz="4" w:space="0"/>
            </w:tcBorders>
            <w:noWrap/>
          </w:tcPr>
          <w:p w14:paraId="27A09231">
            <w:pPr>
              <w:pBdr>
                <w:top w:val="none" w:color="auto" w:sz="0" w:space="0"/>
                <w:left w:val="none" w:color="auto" w:sz="0" w:space="0"/>
                <w:bottom w:val="none" w:color="auto" w:sz="0" w:space="0"/>
                <w:right w:val="none" w:color="auto" w:sz="0" w:space="0"/>
              </w:pBdr>
              <w:snapToGrid w:val="0"/>
              <w:spacing w:before="50" w:after="50"/>
              <w:jc w:val="center"/>
              <w:rPr>
                <w:rFonts w:hint="default" w:ascii="仿宋" w:eastAsia="仿宋"/>
                <w:b/>
                <w:color w:val="auto"/>
                <w:sz w:val="24"/>
                <w:szCs w:val="24"/>
                <w:highlight w:val="none"/>
                <w:lang w:val="en-US" w:eastAsia="zh-CN"/>
              </w:rPr>
            </w:pPr>
            <w:r>
              <w:rPr>
                <w:rFonts w:hint="eastAsia" w:ascii="仿宋" w:eastAsia="仿宋"/>
                <w:b/>
                <w:color w:val="auto"/>
                <w:sz w:val="24"/>
                <w:szCs w:val="24"/>
                <w:highlight w:val="none"/>
                <w:lang w:val="en-US" w:eastAsia="zh-CN"/>
              </w:rPr>
              <w:t>改造部分</w:t>
            </w:r>
          </w:p>
        </w:tc>
        <w:tc>
          <w:tcPr>
            <w:tcW w:w="2122" w:type="dxa"/>
            <w:tcBorders>
              <w:top w:val="single" w:color="auto" w:sz="4" w:space="0"/>
              <w:left w:val="single" w:color="auto" w:sz="4" w:space="0"/>
              <w:bottom w:val="single" w:color="auto" w:sz="4" w:space="0"/>
              <w:right w:val="single" w:color="auto" w:sz="4" w:space="0"/>
            </w:tcBorders>
            <w:noWrap/>
          </w:tcPr>
          <w:p w14:paraId="64463FF8">
            <w:pPr>
              <w:pBdr>
                <w:top w:val="none" w:color="auto" w:sz="0" w:space="0"/>
                <w:left w:val="none" w:color="auto" w:sz="0" w:space="0"/>
                <w:bottom w:val="none" w:color="auto" w:sz="0" w:space="0"/>
                <w:right w:val="none" w:color="auto" w:sz="0" w:space="0"/>
              </w:pBdr>
              <w:snapToGrid w:val="0"/>
              <w:spacing w:before="50" w:after="50"/>
              <w:jc w:val="center"/>
              <w:rPr>
                <w:rFonts w:hint="default" w:ascii="仿宋" w:eastAsia="仿宋"/>
                <w:b/>
                <w:color w:val="auto"/>
                <w:sz w:val="24"/>
                <w:szCs w:val="24"/>
                <w:highlight w:val="none"/>
                <w:lang w:val="en-US" w:eastAsia="zh-CN"/>
              </w:rPr>
            </w:pPr>
            <w:r>
              <w:rPr>
                <w:rFonts w:hint="eastAsia" w:ascii="仿宋" w:eastAsia="仿宋"/>
                <w:b/>
                <w:color w:val="auto"/>
                <w:sz w:val="24"/>
                <w:szCs w:val="24"/>
                <w:highlight w:val="none"/>
                <w:lang w:val="en-US" w:eastAsia="zh-CN"/>
              </w:rPr>
              <w:t>470000</w:t>
            </w:r>
          </w:p>
        </w:tc>
        <w:tc>
          <w:tcPr>
            <w:tcW w:w="2122" w:type="dxa"/>
            <w:tcBorders>
              <w:top w:val="single" w:color="auto" w:sz="4" w:space="0"/>
              <w:left w:val="single" w:color="auto" w:sz="4" w:space="0"/>
              <w:bottom w:val="single" w:color="auto" w:sz="4" w:space="0"/>
              <w:right w:val="single" w:color="auto" w:sz="4" w:space="0"/>
            </w:tcBorders>
            <w:noWrap/>
          </w:tcPr>
          <w:p w14:paraId="0C2A819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787" w:type="dxa"/>
            <w:tcBorders>
              <w:top w:val="single" w:color="auto" w:sz="4" w:space="0"/>
              <w:left w:val="single" w:color="auto" w:sz="4" w:space="0"/>
              <w:bottom w:val="single" w:color="auto" w:sz="4" w:space="0"/>
              <w:right w:val="single" w:color="auto" w:sz="4" w:space="0"/>
            </w:tcBorders>
            <w:noWrap/>
          </w:tcPr>
          <w:p w14:paraId="6F4CBE9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345" w:type="dxa"/>
            <w:tcBorders>
              <w:top w:val="single" w:color="auto" w:sz="4" w:space="0"/>
              <w:left w:val="single" w:color="auto" w:sz="4" w:space="0"/>
              <w:bottom w:val="single" w:color="auto" w:sz="4" w:space="0"/>
              <w:right w:val="single" w:color="auto" w:sz="4" w:space="0"/>
            </w:tcBorders>
            <w:noWrap/>
          </w:tcPr>
          <w:p w14:paraId="1D38FF64">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tcPr>
          <w:p w14:paraId="719C604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1BA5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noWrap/>
            <w:vAlign w:val="center"/>
          </w:tcPr>
          <w:p w14:paraId="725D132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3528" w:type="dxa"/>
            <w:gridSpan w:val="2"/>
            <w:tcBorders>
              <w:top w:val="single" w:color="auto" w:sz="4" w:space="0"/>
              <w:left w:val="single" w:color="auto" w:sz="4" w:space="0"/>
              <w:bottom w:val="single" w:color="auto" w:sz="4" w:space="0"/>
              <w:right w:val="single" w:color="auto" w:sz="4" w:space="0"/>
            </w:tcBorders>
            <w:noWrap/>
          </w:tcPr>
          <w:p w14:paraId="5ABD5439">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122" w:type="dxa"/>
            <w:tcBorders>
              <w:top w:val="single" w:color="auto" w:sz="4" w:space="0"/>
              <w:left w:val="single" w:color="auto" w:sz="4" w:space="0"/>
              <w:bottom w:val="single" w:color="auto" w:sz="4" w:space="0"/>
              <w:right w:val="single" w:color="auto" w:sz="4" w:space="0"/>
            </w:tcBorders>
            <w:noWrap/>
          </w:tcPr>
          <w:p w14:paraId="07F83DD9">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122" w:type="dxa"/>
            <w:tcBorders>
              <w:top w:val="single" w:color="auto" w:sz="4" w:space="0"/>
              <w:left w:val="single" w:color="auto" w:sz="4" w:space="0"/>
              <w:bottom w:val="single" w:color="auto" w:sz="4" w:space="0"/>
              <w:right w:val="single" w:color="auto" w:sz="4" w:space="0"/>
            </w:tcBorders>
            <w:noWrap/>
          </w:tcPr>
          <w:p w14:paraId="2970ED5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787" w:type="dxa"/>
            <w:tcBorders>
              <w:top w:val="single" w:color="auto" w:sz="4" w:space="0"/>
              <w:left w:val="single" w:color="auto" w:sz="4" w:space="0"/>
              <w:bottom w:val="single" w:color="auto" w:sz="4" w:space="0"/>
              <w:right w:val="single" w:color="auto" w:sz="4" w:space="0"/>
            </w:tcBorders>
            <w:noWrap/>
          </w:tcPr>
          <w:p w14:paraId="0BD11F7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345" w:type="dxa"/>
            <w:tcBorders>
              <w:top w:val="single" w:color="auto" w:sz="4" w:space="0"/>
              <w:left w:val="single" w:color="auto" w:sz="4" w:space="0"/>
              <w:bottom w:val="single" w:color="auto" w:sz="4" w:space="0"/>
              <w:right w:val="single" w:color="auto" w:sz="4" w:space="0"/>
            </w:tcBorders>
            <w:noWrap/>
          </w:tcPr>
          <w:p w14:paraId="67838CA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tcPr>
          <w:p w14:paraId="6D9990C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0A30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03" w:type="dxa"/>
            <w:gridSpan w:val="2"/>
            <w:vMerge w:val="restart"/>
            <w:tcBorders>
              <w:top w:val="single" w:color="auto" w:sz="4" w:space="0"/>
              <w:left w:val="single" w:color="auto" w:sz="4" w:space="0"/>
              <w:bottom w:val="single" w:color="auto" w:sz="4" w:space="0"/>
              <w:right w:val="single" w:color="auto" w:sz="4" w:space="0"/>
            </w:tcBorders>
            <w:noWrap/>
            <w:vAlign w:val="center"/>
          </w:tcPr>
          <w:p w14:paraId="26522382">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2173" w:type="dxa"/>
            <w:gridSpan w:val="6"/>
            <w:tcBorders>
              <w:top w:val="single" w:color="auto" w:sz="4" w:space="0"/>
              <w:left w:val="single" w:color="auto" w:sz="4" w:space="0"/>
              <w:bottom w:val="single" w:color="auto" w:sz="4" w:space="0"/>
              <w:right w:val="single" w:color="auto" w:sz="4" w:space="0"/>
            </w:tcBorders>
            <w:noWrap/>
          </w:tcPr>
          <w:p w14:paraId="48352C0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14:paraId="56E0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0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A8E12F1">
            <w:pPr>
              <w:rPr>
                <w:color w:val="auto"/>
                <w:highlight w:val="none"/>
              </w:rPr>
            </w:pPr>
          </w:p>
        </w:tc>
        <w:tc>
          <w:tcPr>
            <w:tcW w:w="12173" w:type="dxa"/>
            <w:gridSpan w:val="6"/>
            <w:tcBorders>
              <w:top w:val="single" w:color="auto" w:sz="4" w:space="0"/>
              <w:left w:val="single" w:color="auto" w:sz="4" w:space="0"/>
              <w:bottom w:val="single" w:color="auto" w:sz="4" w:space="0"/>
              <w:right w:val="single" w:color="auto" w:sz="4" w:space="0"/>
            </w:tcBorders>
            <w:noWrap/>
          </w:tcPr>
          <w:p w14:paraId="6FADF04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bookmarkStart w:id="88" w:name="_GoBack"/>
            <w:bookmarkEnd w:id="88"/>
          </w:p>
        </w:tc>
      </w:tr>
    </w:tbl>
    <w:p w14:paraId="76F00587">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76A67747">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4A4D6119">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513E7E51">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043AF74E">
      <w:pPr>
        <w:ind w:firstLine="482" w:firstLineChars="200"/>
        <w:rPr>
          <w:rFonts w:hint="eastAsia" w:ascii="仿宋" w:eastAsia="仿宋"/>
          <w:b/>
          <w:color w:val="auto"/>
          <w:kern w:val="0"/>
          <w:sz w:val="24"/>
          <w:highlight w:val="none"/>
          <w:u w:val="single"/>
          <w:lang w:val="zh-CN"/>
        </w:rPr>
      </w:pPr>
    </w:p>
    <w:p w14:paraId="4BD09F39">
      <w:pPr>
        <w:snapToGrid w:val="0"/>
        <w:ind w:firstLine="480" w:firstLineChars="200"/>
        <w:jc w:val="left"/>
        <w:rPr>
          <w:rFonts w:hint="eastAsia" w:ascii="仿宋" w:eastAsia="仿宋"/>
          <w:color w:val="auto"/>
          <w:sz w:val="24"/>
          <w:highlight w:val="none"/>
        </w:rPr>
      </w:pPr>
      <w:bookmarkStart w:id="81" w:name="_Toc64369826"/>
      <w:r>
        <w:rPr>
          <w:rFonts w:hint="eastAsia" w:ascii="仿宋" w:eastAsia="仿宋"/>
          <w:color w:val="auto"/>
          <w:sz w:val="24"/>
          <w:highlight w:val="none"/>
        </w:rPr>
        <w:t xml:space="preserve">法定代表人或其授权代表签字（或盖章）：            </w:t>
      </w:r>
      <w:bookmarkEnd w:id="81"/>
    </w:p>
    <w:p w14:paraId="1A2BD6F0">
      <w:pPr>
        <w:bidi w:val="0"/>
        <w:rPr>
          <w:rFonts w:hint="eastAsia"/>
          <w:color w:val="auto"/>
          <w:highlight w:val="none"/>
        </w:rPr>
      </w:pPr>
    </w:p>
    <w:p w14:paraId="2A4875C9">
      <w:pPr>
        <w:snapToGrid w:val="0"/>
        <w:ind w:firstLine="480" w:firstLineChars="200"/>
        <w:jc w:val="left"/>
        <w:rPr>
          <w:rFonts w:hint="eastAsia" w:ascii="仿宋" w:eastAsia="仿宋"/>
          <w:color w:val="auto"/>
          <w:sz w:val="24"/>
          <w:highlight w:val="none"/>
        </w:rPr>
      </w:pPr>
      <w:bookmarkStart w:id="82" w:name="_Toc64369827"/>
      <w:r>
        <w:rPr>
          <w:rFonts w:hint="eastAsia" w:ascii="仿宋" w:eastAsia="仿宋"/>
          <w:color w:val="auto"/>
          <w:sz w:val="24"/>
          <w:highlight w:val="none"/>
        </w:rPr>
        <w:t>日期：    年   月   日</w:t>
      </w:r>
      <w:bookmarkEnd w:id="82"/>
    </w:p>
    <w:p w14:paraId="58262B17">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54278FC1">
      <w:pPr>
        <w:snapToGrid w:val="0"/>
        <w:spacing w:before="50" w:after="50"/>
        <w:jc w:val="left"/>
        <w:rPr>
          <w:rFonts w:ascii="仿宋" w:eastAsia="仿宋"/>
          <w:b/>
          <w:bCs/>
          <w:sz w:val="30"/>
          <w:szCs w:val="30"/>
        </w:rPr>
      </w:pPr>
      <w:bookmarkStart w:id="83" w:name="_Toc16291"/>
      <w:r>
        <w:rPr>
          <w:rFonts w:hint="eastAsia" w:ascii="仿宋" w:eastAsia="仿宋"/>
          <w:b/>
          <w:bCs/>
          <w:sz w:val="30"/>
          <w:szCs w:val="30"/>
        </w:rPr>
        <w:t>附件19（如有）：</w:t>
      </w:r>
    </w:p>
    <w:p w14:paraId="50C1C2BA">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19A6CD77">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ascii="仿宋" w:eastAsia="仿宋"/>
          <w:sz w:val="24"/>
          <w:szCs w:val="24"/>
          <w:u w:val="single"/>
        </w:rPr>
        <w:t xml:space="preserve">   （采购人名称）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79AE020C">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00DC0388">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56C4D262">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14:paraId="287696C9">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49085074">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652B1A05">
      <w:pPr>
        <w:snapToGrid w:val="0"/>
        <w:spacing w:before="50" w:after="50" w:line="360" w:lineRule="auto"/>
        <w:ind w:firstLine="480" w:firstLineChars="200"/>
        <w:jc w:val="left"/>
        <w:rPr>
          <w:rFonts w:ascii="仿宋" w:eastAsia="仿宋"/>
          <w:sz w:val="24"/>
          <w:szCs w:val="24"/>
        </w:rPr>
      </w:pPr>
    </w:p>
    <w:p w14:paraId="1EA19332">
      <w:pPr>
        <w:snapToGrid w:val="0"/>
        <w:spacing w:before="50" w:after="50" w:line="360" w:lineRule="auto"/>
        <w:ind w:firstLine="480" w:firstLineChars="200"/>
        <w:jc w:val="left"/>
        <w:rPr>
          <w:rFonts w:ascii="仿宋" w:eastAsia="仿宋"/>
          <w:sz w:val="24"/>
          <w:szCs w:val="24"/>
        </w:rPr>
      </w:pPr>
    </w:p>
    <w:p w14:paraId="026E0F9E">
      <w:pPr>
        <w:snapToGrid w:val="0"/>
        <w:spacing w:before="50" w:after="50" w:line="360" w:lineRule="auto"/>
        <w:ind w:firstLine="480" w:firstLineChars="200"/>
        <w:jc w:val="left"/>
        <w:rPr>
          <w:rFonts w:ascii="仿宋" w:eastAsia="仿宋"/>
          <w:sz w:val="24"/>
          <w:szCs w:val="24"/>
        </w:rPr>
      </w:pPr>
    </w:p>
    <w:p w14:paraId="36EB1C8F">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39220981">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5B180FB6">
      <w:pPr>
        <w:snapToGrid w:val="0"/>
        <w:spacing w:before="50" w:after="50"/>
        <w:jc w:val="left"/>
        <w:rPr>
          <w:rFonts w:ascii="仿宋" w:eastAsia="仿宋"/>
          <w:b/>
          <w:bCs/>
          <w:sz w:val="24"/>
          <w:szCs w:val="24"/>
        </w:rPr>
      </w:pPr>
      <w:r>
        <w:rPr>
          <w:rFonts w:ascii="仿宋" w:eastAsia="仿宋"/>
          <w:b/>
          <w:bCs/>
          <w:sz w:val="24"/>
          <w:szCs w:val="24"/>
        </w:rPr>
        <w:t>备注：</w:t>
      </w:r>
    </w:p>
    <w:p w14:paraId="1EB47028">
      <w:pPr>
        <w:numPr>
          <w:ilvl w:val="0"/>
          <w:numId w:val="10"/>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5C2488EB">
      <w:pPr>
        <w:numPr>
          <w:ilvl w:val="0"/>
          <w:numId w:val="10"/>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6C8C7077">
      <w:pPr>
        <w:numPr>
          <w:ilvl w:val="0"/>
          <w:numId w:val="10"/>
        </w:numPr>
        <w:snapToGrid w:val="0"/>
        <w:spacing w:before="50" w:after="50"/>
        <w:jc w:val="left"/>
        <w:rPr>
          <w:rFonts w:ascii="仿宋" w:eastAsia="仿宋"/>
          <w:b/>
          <w:sz w:val="24"/>
        </w:rPr>
      </w:pPr>
      <w:r>
        <w:rPr>
          <w:rFonts w:hint="eastAsia" w:ascii="仿宋" w:eastAsia="仿宋" w:cs="仿宋_GB2312"/>
          <w:b/>
          <w:bCs/>
          <w:sz w:val="24"/>
          <w:u w:val="single"/>
        </w:rPr>
        <w:t>“标的名称”、“所属行业”按前附表所列填写，有实质性偏离的将不予享受价格扣除。</w:t>
      </w:r>
    </w:p>
    <w:p w14:paraId="7CDD0E59">
      <w:pPr>
        <w:numPr>
          <w:ilvl w:val="0"/>
          <w:numId w:val="10"/>
        </w:numPr>
        <w:snapToGrid w:val="0"/>
        <w:spacing w:before="50" w:after="50"/>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7CE4D31C">
      <w:pPr>
        <w:spacing w:line="588" w:lineRule="exact"/>
        <w:rPr>
          <w:rFonts w:ascii="仿宋" w:eastAsia="仿宋"/>
          <w:b/>
          <w:spacing w:val="6"/>
          <w:sz w:val="30"/>
          <w:szCs w:val="30"/>
        </w:rPr>
      </w:pPr>
      <w:bookmarkStart w:id="84" w:name="_Hlk523382353"/>
      <w:r>
        <w:rPr>
          <w:rFonts w:hint="eastAsia" w:ascii="仿宋" w:eastAsia="仿宋"/>
          <w:b/>
          <w:spacing w:val="6"/>
          <w:sz w:val="30"/>
          <w:szCs w:val="30"/>
        </w:rPr>
        <w:t>附件20（如有）：</w:t>
      </w:r>
    </w:p>
    <w:bookmarkEnd w:id="84"/>
    <w:p w14:paraId="74521CAB">
      <w:pPr>
        <w:spacing w:line="588" w:lineRule="exact"/>
        <w:ind w:firstLine="667"/>
        <w:jc w:val="center"/>
        <w:rPr>
          <w:rFonts w:ascii="仿宋" w:eastAsia="仿宋"/>
          <w:b/>
          <w:spacing w:val="6"/>
          <w:sz w:val="32"/>
          <w:szCs w:val="32"/>
        </w:rPr>
      </w:pPr>
    </w:p>
    <w:p w14:paraId="2F243A9D">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14:paraId="21A9F6C8">
      <w:pPr>
        <w:spacing w:line="588" w:lineRule="exact"/>
        <w:ind w:firstLine="626"/>
        <w:rPr>
          <w:rFonts w:ascii="仿宋" w:eastAsia="仿宋"/>
          <w:b/>
          <w:spacing w:val="6"/>
          <w:sz w:val="30"/>
          <w:szCs w:val="30"/>
        </w:rPr>
      </w:pPr>
    </w:p>
    <w:p w14:paraId="503A7051">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02537C89">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14:paraId="225E1929">
      <w:pPr>
        <w:spacing w:line="588" w:lineRule="exact"/>
        <w:ind w:firstLine="480"/>
        <w:rPr>
          <w:rFonts w:ascii="仿宋" w:eastAsia="仿宋" w:cs="仿宋_GB2312"/>
          <w:sz w:val="24"/>
        </w:rPr>
      </w:pPr>
    </w:p>
    <w:p w14:paraId="383A8ECC">
      <w:pPr>
        <w:spacing w:line="588" w:lineRule="exact"/>
        <w:ind w:firstLine="480"/>
        <w:rPr>
          <w:rFonts w:ascii="仿宋" w:eastAsia="仿宋" w:cs="仿宋_GB2312"/>
          <w:sz w:val="24"/>
        </w:rPr>
      </w:pPr>
    </w:p>
    <w:p w14:paraId="1AE7D1FE">
      <w:pPr>
        <w:spacing w:line="588" w:lineRule="exact"/>
        <w:ind w:firstLine="480"/>
        <w:rPr>
          <w:rFonts w:ascii="仿宋" w:eastAsia="仿宋" w:cs="仿宋_GB2312"/>
          <w:sz w:val="24"/>
        </w:rPr>
      </w:pPr>
    </w:p>
    <w:p w14:paraId="2434AC66">
      <w:pPr>
        <w:spacing w:line="588" w:lineRule="exact"/>
        <w:ind w:firstLine="480"/>
        <w:rPr>
          <w:rFonts w:ascii="仿宋" w:eastAsia="仿宋" w:cs="仿宋_GB2312"/>
          <w:sz w:val="24"/>
        </w:rPr>
      </w:pPr>
    </w:p>
    <w:p w14:paraId="0B6CA19E">
      <w:pPr>
        <w:spacing w:line="588" w:lineRule="exact"/>
        <w:ind w:firstLine="480"/>
        <w:rPr>
          <w:rFonts w:ascii="仿宋" w:eastAsia="仿宋" w:cs="仿宋_GB2312"/>
          <w:sz w:val="24"/>
        </w:rPr>
      </w:pPr>
    </w:p>
    <w:p w14:paraId="095426AC">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单位名称（盖章）：</w:t>
      </w:r>
    </w:p>
    <w:p w14:paraId="720449E9">
      <w:pPr>
        <w:spacing w:line="480" w:lineRule="exact"/>
        <w:ind w:firstLine="480" w:firstLineChars="200"/>
        <w:jc w:val="right"/>
        <w:rPr>
          <w:rFonts w:ascii="仿宋" w:eastAsia="仿宋"/>
          <w:sz w:val="24"/>
        </w:rPr>
      </w:pPr>
      <w:r>
        <w:rPr>
          <w:rFonts w:hint="eastAsia" w:ascii="仿宋" w:eastAsia="仿宋"/>
          <w:sz w:val="24"/>
        </w:rPr>
        <w:t>日期：    年    月    日</w:t>
      </w:r>
    </w:p>
    <w:p w14:paraId="79B1C84E">
      <w:pPr>
        <w:ind w:firstLine="420"/>
        <w:rPr>
          <w:rFonts w:ascii="仿宋" w:eastAsia="仿宋"/>
        </w:rPr>
      </w:pPr>
    </w:p>
    <w:p w14:paraId="6DE06712">
      <w:pPr>
        <w:ind w:firstLine="420"/>
        <w:rPr>
          <w:rFonts w:ascii="仿宋" w:eastAsia="仿宋"/>
        </w:rPr>
      </w:pPr>
    </w:p>
    <w:p w14:paraId="29CCB358">
      <w:pPr>
        <w:ind w:firstLine="420"/>
        <w:rPr>
          <w:rFonts w:ascii="仿宋" w:eastAsia="仿宋"/>
        </w:rPr>
      </w:pPr>
    </w:p>
    <w:p w14:paraId="0F87AD47">
      <w:pPr>
        <w:ind w:firstLine="420"/>
        <w:rPr>
          <w:rFonts w:ascii="仿宋" w:eastAsia="仿宋"/>
        </w:rPr>
      </w:pPr>
    </w:p>
    <w:p w14:paraId="0A8A9BC1">
      <w:pPr>
        <w:ind w:firstLine="420"/>
        <w:rPr>
          <w:rFonts w:ascii="仿宋" w:eastAsia="仿宋"/>
        </w:rPr>
      </w:pPr>
    </w:p>
    <w:p w14:paraId="649EF13F">
      <w:pPr>
        <w:ind w:firstLine="420"/>
        <w:rPr>
          <w:rFonts w:ascii="仿宋" w:eastAsia="仿宋"/>
        </w:rPr>
      </w:pPr>
    </w:p>
    <w:p w14:paraId="54BF0E22">
      <w:pPr>
        <w:ind w:firstLine="420"/>
        <w:rPr>
          <w:rFonts w:ascii="仿宋" w:eastAsia="仿宋"/>
        </w:rPr>
      </w:pPr>
    </w:p>
    <w:p w14:paraId="36908316">
      <w:pPr>
        <w:ind w:firstLine="420"/>
        <w:rPr>
          <w:rFonts w:ascii="仿宋" w:eastAsia="仿宋"/>
        </w:rPr>
      </w:pPr>
    </w:p>
    <w:p w14:paraId="3C8FC867">
      <w:pPr>
        <w:ind w:firstLine="420"/>
        <w:rPr>
          <w:rFonts w:ascii="仿宋" w:eastAsia="仿宋"/>
        </w:rPr>
      </w:pPr>
    </w:p>
    <w:p w14:paraId="17321FF5">
      <w:pPr>
        <w:ind w:firstLine="420"/>
        <w:rPr>
          <w:rFonts w:ascii="仿宋" w:eastAsia="仿宋"/>
        </w:rPr>
      </w:pPr>
    </w:p>
    <w:p w14:paraId="4378CE6E">
      <w:pPr>
        <w:ind w:firstLine="482" w:firstLineChars="200"/>
        <w:rPr>
          <w:rFonts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68C3545F">
      <w:pPr>
        <w:pStyle w:val="4"/>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第七章  询问、质疑及投诉</w:t>
      </w:r>
      <w:bookmarkEnd w:id="83"/>
    </w:p>
    <w:p w14:paraId="63B7CDF2">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01D1C0C1">
      <w:pPr>
        <w:pStyle w:val="5"/>
        <w:spacing w:line="415" w:lineRule="auto"/>
        <w:jc w:val="center"/>
        <w:rPr>
          <w:rFonts w:hint="eastAsia" w:ascii="仿宋"/>
          <w:color w:val="auto"/>
          <w:highlight w:val="none"/>
        </w:rPr>
      </w:pPr>
      <w:bookmarkStart w:id="85" w:name="_Toc31383"/>
      <w:r>
        <w:rPr>
          <w:rFonts w:hint="eastAsia" w:ascii="仿宋"/>
          <w:color w:val="auto"/>
          <w:highlight w:val="none"/>
        </w:rPr>
        <w:t>一、供应商询问</w:t>
      </w:r>
      <w:bookmarkEnd w:id="85"/>
    </w:p>
    <w:p w14:paraId="129941B8">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4CC73ACB">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1AE3B2E8">
      <w:pPr>
        <w:pStyle w:val="5"/>
        <w:spacing w:line="415" w:lineRule="auto"/>
        <w:jc w:val="center"/>
        <w:rPr>
          <w:rFonts w:hint="eastAsia" w:ascii="仿宋"/>
          <w:color w:val="auto"/>
          <w:highlight w:val="none"/>
        </w:rPr>
      </w:pPr>
      <w:bookmarkStart w:id="86" w:name="_Toc25373"/>
      <w:r>
        <w:rPr>
          <w:rFonts w:hint="eastAsia" w:ascii="仿宋"/>
          <w:color w:val="auto"/>
          <w:highlight w:val="none"/>
        </w:rPr>
        <w:t>二、供应商质疑</w:t>
      </w:r>
      <w:bookmarkEnd w:id="86"/>
    </w:p>
    <w:p w14:paraId="0555510C">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4FD35C12">
      <w:pPr>
        <w:pStyle w:val="17"/>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3E4DA8D7">
      <w:pPr>
        <w:pStyle w:val="17"/>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2EDA526E">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FBA0FAB">
      <w:pPr>
        <w:pStyle w:val="17"/>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2CBDCBC7">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0D6762BC">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0B01CE5A">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0E3D3F2B">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7CDF889A">
      <w:pPr>
        <w:pStyle w:val="17"/>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002C8709">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6C79684B">
      <w:pPr>
        <w:pStyle w:val="17"/>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498BCA9A">
      <w:pPr>
        <w:pStyle w:val="17"/>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2432C2BE">
      <w:pPr>
        <w:pStyle w:val="17"/>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2B7E13AC">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2ABFE2F9">
      <w:pPr>
        <w:pStyle w:val="5"/>
        <w:keepNext/>
        <w:keepLines/>
        <w:pageBreakBefore w:val="0"/>
        <w:widowControl w:val="0"/>
        <w:suppressLineNumbers w:val="0"/>
        <w:suppressAutoHyphens w:val="0"/>
        <w:spacing w:line="415" w:lineRule="auto"/>
        <w:rPr>
          <w:rFonts w:hint="eastAsia" w:ascii="仿宋"/>
          <w:color w:val="auto"/>
          <w:highlight w:val="none"/>
        </w:rPr>
      </w:pPr>
      <w:bookmarkStart w:id="87" w:name="_Toc17941"/>
      <w:r>
        <w:rPr>
          <w:rFonts w:hint="eastAsia" w:ascii="仿宋"/>
          <w:color w:val="auto"/>
          <w:highlight w:val="none"/>
        </w:rPr>
        <w:t>三、供应商投诉</w:t>
      </w:r>
      <w:bookmarkEnd w:id="87"/>
    </w:p>
    <w:p w14:paraId="25E7DA04">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4D0CAABB">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21814229">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75C81353">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2FA10E69">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08B1DA6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17D8375D">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788DDA0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692508C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2AAD3C7A">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2E35A68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5267FB5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040259C5">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181DB9FC">
      <w:pPr>
        <w:widowControl/>
        <w:snapToGrid w:val="0"/>
        <w:spacing w:line="480" w:lineRule="exact"/>
        <w:rPr>
          <w:rFonts w:hint="eastAsia" w:ascii="仿宋" w:eastAsia="仿宋"/>
          <w:color w:val="auto"/>
          <w:kern w:val="0"/>
          <w:sz w:val="24"/>
          <w:highlight w:val="none"/>
        </w:rPr>
      </w:pPr>
    </w:p>
    <w:p w14:paraId="39D86F9B">
      <w:pPr>
        <w:widowControl/>
        <w:snapToGrid w:val="0"/>
        <w:spacing w:line="480" w:lineRule="exact"/>
        <w:rPr>
          <w:rFonts w:hint="eastAsia" w:ascii="仿宋" w:eastAsia="仿宋"/>
          <w:color w:val="auto"/>
          <w:kern w:val="0"/>
          <w:sz w:val="24"/>
          <w:highlight w:val="none"/>
        </w:rPr>
      </w:pPr>
    </w:p>
    <w:p w14:paraId="3FDF0E42">
      <w:pPr>
        <w:widowControl/>
        <w:snapToGrid w:val="0"/>
        <w:spacing w:line="480" w:lineRule="exact"/>
        <w:rPr>
          <w:rFonts w:hint="eastAsia" w:ascii="仿宋" w:eastAsia="仿宋"/>
          <w:color w:val="auto"/>
          <w:kern w:val="0"/>
          <w:sz w:val="24"/>
          <w:highlight w:val="none"/>
        </w:rPr>
      </w:pPr>
    </w:p>
    <w:p w14:paraId="7127DCDF">
      <w:pPr>
        <w:widowControl/>
        <w:snapToGrid w:val="0"/>
        <w:spacing w:line="480" w:lineRule="exact"/>
        <w:rPr>
          <w:rFonts w:hint="eastAsia" w:ascii="仿宋" w:eastAsia="仿宋"/>
          <w:color w:val="auto"/>
          <w:kern w:val="0"/>
          <w:sz w:val="24"/>
          <w:highlight w:val="none"/>
        </w:rPr>
      </w:pPr>
    </w:p>
    <w:p w14:paraId="4410C059">
      <w:pPr>
        <w:widowControl/>
        <w:snapToGrid w:val="0"/>
        <w:spacing w:line="480" w:lineRule="exact"/>
        <w:rPr>
          <w:rFonts w:hint="eastAsia" w:ascii="仿宋" w:eastAsia="仿宋"/>
          <w:color w:val="auto"/>
          <w:kern w:val="0"/>
          <w:sz w:val="24"/>
          <w:highlight w:val="none"/>
        </w:rPr>
      </w:pPr>
    </w:p>
    <w:p w14:paraId="158D8941">
      <w:pPr>
        <w:widowControl/>
        <w:snapToGrid w:val="0"/>
        <w:spacing w:line="480" w:lineRule="exact"/>
        <w:rPr>
          <w:rFonts w:hint="eastAsia" w:ascii="仿宋" w:eastAsia="仿宋"/>
          <w:color w:val="auto"/>
          <w:kern w:val="0"/>
          <w:sz w:val="24"/>
          <w:highlight w:val="none"/>
        </w:rPr>
      </w:pPr>
    </w:p>
    <w:p w14:paraId="7BA9A283">
      <w:pPr>
        <w:widowControl/>
        <w:snapToGrid w:val="0"/>
        <w:spacing w:line="480" w:lineRule="exact"/>
        <w:rPr>
          <w:rFonts w:hint="eastAsia" w:ascii="仿宋" w:eastAsia="仿宋"/>
          <w:color w:val="auto"/>
          <w:kern w:val="0"/>
          <w:sz w:val="24"/>
          <w:highlight w:val="none"/>
        </w:rPr>
      </w:pPr>
    </w:p>
    <w:p w14:paraId="011F0A2D">
      <w:pPr>
        <w:widowControl/>
        <w:snapToGrid w:val="0"/>
        <w:spacing w:line="480" w:lineRule="exact"/>
        <w:rPr>
          <w:rFonts w:hint="eastAsia" w:ascii="仿宋" w:eastAsia="仿宋"/>
          <w:color w:val="auto"/>
          <w:kern w:val="0"/>
          <w:sz w:val="24"/>
          <w:highlight w:val="none"/>
        </w:rPr>
      </w:pPr>
    </w:p>
    <w:p w14:paraId="405402D6">
      <w:pPr>
        <w:widowControl/>
        <w:snapToGrid w:val="0"/>
        <w:spacing w:line="480" w:lineRule="exact"/>
        <w:rPr>
          <w:rFonts w:hint="eastAsia" w:ascii="仿宋" w:eastAsia="仿宋"/>
          <w:color w:val="auto"/>
          <w:kern w:val="0"/>
          <w:sz w:val="24"/>
          <w:highlight w:val="none"/>
        </w:rPr>
      </w:pPr>
    </w:p>
    <w:p w14:paraId="24831BF4">
      <w:pPr>
        <w:widowControl/>
        <w:snapToGrid w:val="0"/>
        <w:spacing w:line="480" w:lineRule="exact"/>
        <w:rPr>
          <w:rFonts w:hint="eastAsia" w:ascii="仿宋" w:eastAsia="仿宋"/>
          <w:color w:val="auto"/>
          <w:kern w:val="0"/>
          <w:sz w:val="24"/>
          <w:highlight w:val="none"/>
        </w:rPr>
      </w:pPr>
    </w:p>
    <w:p w14:paraId="1D5DEBBB">
      <w:pPr>
        <w:widowControl/>
        <w:snapToGrid w:val="0"/>
        <w:spacing w:line="480" w:lineRule="exact"/>
        <w:rPr>
          <w:rFonts w:hint="eastAsia" w:ascii="仿宋" w:eastAsia="仿宋"/>
          <w:color w:val="auto"/>
          <w:kern w:val="0"/>
          <w:sz w:val="24"/>
          <w:highlight w:val="none"/>
        </w:rPr>
      </w:pPr>
    </w:p>
    <w:p w14:paraId="56951E09">
      <w:pPr>
        <w:widowControl/>
        <w:snapToGrid w:val="0"/>
        <w:spacing w:line="480" w:lineRule="exact"/>
        <w:rPr>
          <w:rFonts w:hint="eastAsia" w:ascii="仿宋" w:eastAsia="仿宋"/>
          <w:color w:val="auto"/>
          <w:kern w:val="0"/>
          <w:sz w:val="24"/>
          <w:highlight w:val="none"/>
        </w:rPr>
      </w:pPr>
    </w:p>
    <w:p w14:paraId="32CF82A6">
      <w:pPr>
        <w:widowControl/>
        <w:snapToGrid w:val="0"/>
        <w:spacing w:line="480" w:lineRule="exact"/>
        <w:rPr>
          <w:rFonts w:hint="eastAsia" w:ascii="仿宋" w:eastAsia="仿宋"/>
          <w:color w:val="auto"/>
          <w:kern w:val="0"/>
          <w:sz w:val="24"/>
          <w:highlight w:val="none"/>
        </w:rPr>
      </w:pPr>
    </w:p>
    <w:p w14:paraId="447B802F">
      <w:pPr>
        <w:widowControl/>
        <w:snapToGrid w:val="0"/>
        <w:spacing w:line="480" w:lineRule="exact"/>
        <w:rPr>
          <w:rFonts w:hint="eastAsia" w:ascii="仿宋" w:eastAsia="仿宋"/>
          <w:color w:val="auto"/>
          <w:kern w:val="0"/>
          <w:sz w:val="24"/>
          <w:highlight w:val="none"/>
        </w:rPr>
      </w:pPr>
    </w:p>
    <w:p w14:paraId="2E68A0BB">
      <w:pPr>
        <w:widowControl/>
        <w:snapToGrid w:val="0"/>
        <w:spacing w:line="480" w:lineRule="exact"/>
        <w:rPr>
          <w:rFonts w:hint="eastAsia" w:ascii="仿宋" w:eastAsia="仿宋"/>
          <w:color w:val="auto"/>
          <w:kern w:val="0"/>
          <w:sz w:val="24"/>
          <w:highlight w:val="none"/>
        </w:rPr>
      </w:pPr>
    </w:p>
    <w:p w14:paraId="18029767">
      <w:pPr>
        <w:widowControl/>
        <w:snapToGrid w:val="0"/>
        <w:spacing w:line="480" w:lineRule="exact"/>
        <w:rPr>
          <w:rFonts w:hint="eastAsia" w:ascii="仿宋" w:eastAsia="仿宋"/>
          <w:color w:val="auto"/>
          <w:kern w:val="0"/>
          <w:sz w:val="24"/>
          <w:highlight w:val="none"/>
        </w:rPr>
      </w:pPr>
    </w:p>
    <w:p w14:paraId="5ECCDB83">
      <w:pPr>
        <w:widowControl/>
        <w:snapToGrid w:val="0"/>
        <w:spacing w:line="480" w:lineRule="exact"/>
        <w:rPr>
          <w:rFonts w:hint="eastAsia" w:ascii="仿宋" w:eastAsia="仿宋"/>
          <w:color w:val="auto"/>
          <w:kern w:val="0"/>
          <w:sz w:val="24"/>
          <w:highlight w:val="none"/>
        </w:rPr>
      </w:pPr>
    </w:p>
    <w:p w14:paraId="3D5DFE4C">
      <w:pPr>
        <w:widowControl/>
        <w:snapToGrid w:val="0"/>
        <w:spacing w:line="480" w:lineRule="exact"/>
        <w:rPr>
          <w:rFonts w:hint="eastAsia" w:ascii="仿宋" w:eastAsia="仿宋"/>
          <w:color w:val="auto"/>
          <w:kern w:val="0"/>
          <w:sz w:val="24"/>
          <w:highlight w:val="none"/>
        </w:rPr>
      </w:pPr>
    </w:p>
    <w:p w14:paraId="0D38996C">
      <w:pPr>
        <w:widowControl/>
        <w:snapToGrid w:val="0"/>
        <w:spacing w:line="480" w:lineRule="exact"/>
        <w:rPr>
          <w:rFonts w:ascii="仿宋" w:eastAsia="仿宋"/>
          <w:color w:val="auto"/>
          <w:kern w:val="0"/>
          <w:sz w:val="24"/>
          <w:highlight w:val="none"/>
        </w:rPr>
      </w:pPr>
    </w:p>
    <w:p w14:paraId="7471AFDF">
      <w:pPr>
        <w:widowControl/>
        <w:snapToGrid w:val="0"/>
        <w:spacing w:line="480" w:lineRule="exact"/>
        <w:rPr>
          <w:rFonts w:ascii="仿宋" w:eastAsia="仿宋"/>
          <w:color w:val="auto"/>
          <w:kern w:val="0"/>
          <w:sz w:val="24"/>
          <w:highlight w:val="none"/>
        </w:rPr>
      </w:pPr>
    </w:p>
    <w:p w14:paraId="01A62085">
      <w:pPr>
        <w:widowControl/>
        <w:snapToGrid w:val="0"/>
        <w:spacing w:line="480" w:lineRule="exact"/>
        <w:rPr>
          <w:rFonts w:hint="eastAsia" w:ascii="仿宋" w:eastAsia="仿宋"/>
          <w:color w:val="auto"/>
          <w:kern w:val="0"/>
          <w:sz w:val="24"/>
          <w:highlight w:val="none"/>
        </w:rPr>
      </w:pPr>
    </w:p>
    <w:p w14:paraId="4AB04823">
      <w:pPr>
        <w:widowControl/>
        <w:snapToGrid w:val="0"/>
        <w:spacing w:line="480" w:lineRule="exact"/>
        <w:rPr>
          <w:rFonts w:hint="eastAsia" w:ascii="仿宋" w:eastAsia="仿宋"/>
          <w:color w:val="auto"/>
          <w:kern w:val="0"/>
          <w:sz w:val="24"/>
          <w:highlight w:val="none"/>
        </w:rPr>
      </w:pPr>
    </w:p>
    <w:p w14:paraId="7E1DF453">
      <w:pPr>
        <w:widowControl/>
        <w:snapToGrid w:val="0"/>
        <w:spacing w:line="480" w:lineRule="exact"/>
        <w:rPr>
          <w:rFonts w:hint="eastAsia" w:ascii="仿宋" w:eastAsia="仿宋"/>
          <w:color w:val="auto"/>
          <w:kern w:val="0"/>
          <w:sz w:val="24"/>
          <w:highlight w:val="none"/>
        </w:rPr>
      </w:pPr>
    </w:p>
    <w:p w14:paraId="6E5CD460">
      <w:pPr>
        <w:widowControl/>
        <w:snapToGrid w:val="0"/>
        <w:spacing w:line="480" w:lineRule="exact"/>
        <w:rPr>
          <w:rFonts w:ascii="仿宋" w:eastAsia="仿宋"/>
          <w:color w:val="auto"/>
          <w:kern w:val="0"/>
          <w:sz w:val="24"/>
          <w:highlight w:val="none"/>
        </w:rPr>
      </w:pPr>
    </w:p>
    <w:p w14:paraId="29F10D41">
      <w:pPr>
        <w:widowControl/>
        <w:snapToGrid w:val="0"/>
        <w:spacing w:line="480" w:lineRule="exact"/>
        <w:rPr>
          <w:rFonts w:hint="eastAsia" w:ascii="仿宋" w:eastAsia="仿宋"/>
          <w:color w:val="auto"/>
          <w:kern w:val="0"/>
          <w:sz w:val="24"/>
          <w:highlight w:val="none"/>
        </w:rPr>
      </w:pPr>
    </w:p>
    <w:p w14:paraId="162C9EF5">
      <w:pPr>
        <w:widowControl/>
        <w:snapToGrid w:val="0"/>
        <w:spacing w:line="480" w:lineRule="exact"/>
        <w:rPr>
          <w:rFonts w:hint="eastAsia" w:ascii="仿宋" w:eastAsia="仿宋"/>
          <w:color w:val="auto"/>
          <w:kern w:val="0"/>
          <w:sz w:val="24"/>
          <w:highlight w:val="none"/>
        </w:rPr>
      </w:pPr>
    </w:p>
    <w:p w14:paraId="3E183C82">
      <w:pPr>
        <w:widowControl/>
        <w:snapToGrid w:val="0"/>
        <w:spacing w:line="480" w:lineRule="exact"/>
        <w:rPr>
          <w:rFonts w:hint="eastAsia" w:ascii="仿宋" w:eastAsia="仿宋"/>
          <w:color w:val="auto"/>
          <w:kern w:val="0"/>
          <w:sz w:val="24"/>
          <w:highlight w:val="none"/>
        </w:rPr>
      </w:pPr>
    </w:p>
    <w:p w14:paraId="326FC68D">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1C82C6C8">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5CCEBDE9">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62E722FE">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0787C3D0">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50B979A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3EAB8195">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15F78C63">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19287887">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023F78D5">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0A852090">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3DF8028A">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37676F1A">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257F10A5">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6F11F42F">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2A4BD835">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0B9E1C3D">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5E5E1F48">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2C0AF79F">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2139BE02">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73ECC5B2">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10119AC2">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08B092E1">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4CA4EF38">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6058A943">
      <w:pPr>
        <w:adjustRightInd w:val="0"/>
        <w:snapToGrid w:val="0"/>
        <w:spacing w:line="360" w:lineRule="auto"/>
        <w:rPr>
          <w:rFonts w:hint="eastAsia" w:ascii="仿宋" w:eastAsia="仿宋" w:cs="仿宋"/>
          <w:color w:val="auto"/>
          <w:sz w:val="24"/>
          <w:szCs w:val="24"/>
          <w:highlight w:val="none"/>
          <w:u w:val="dotted"/>
        </w:rPr>
      </w:pPr>
    </w:p>
    <w:p w14:paraId="50AE9041">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53B5B143">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2E44AAA4">
      <w:pPr>
        <w:adjustRightInd w:val="0"/>
        <w:snapToGrid w:val="0"/>
        <w:spacing w:line="360" w:lineRule="auto"/>
        <w:rPr>
          <w:rFonts w:hint="eastAsia" w:ascii="仿宋" w:eastAsia="仿宋" w:cs="仿宋"/>
          <w:color w:val="auto"/>
          <w:sz w:val="24"/>
          <w:szCs w:val="24"/>
          <w:highlight w:val="none"/>
        </w:rPr>
      </w:pPr>
    </w:p>
    <w:p w14:paraId="41B5697D">
      <w:pPr>
        <w:adjustRightInd w:val="0"/>
        <w:snapToGrid w:val="0"/>
        <w:spacing w:line="360" w:lineRule="auto"/>
        <w:rPr>
          <w:rFonts w:hint="eastAsia" w:ascii="仿宋" w:eastAsia="仿宋" w:cs="宋体"/>
          <w:color w:val="auto"/>
          <w:kern w:val="0"/>
          <w:sz w:val="24"/>
          <w:szCs w:val="24"/>
          <w:highlight w:val="none"/>
        </w:rPr>
      </w:pPr>
    </w:p>
    <w:p w14:paraId="571B0F6D">
      <w:pPr>
        <w:adjustRightInd w:val="0"/>
        <w:snapToGrid w:val="0"/>
        <w:spacing w:line="360" w:lineRule="auto"/>
        <w:rPr>
          <w:rFonts w:hint="eastAsia"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91BA">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1580D6F0">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7C1D4FDB">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779C">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26DA">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4D0336E1">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D4A6E99"/>
    <w:multiLevelType w:val="singleLevel"/>
    <w:tmpl w:val="BD4A6E99"/>
    <w:lvl w:ilvl="0" w:tentative="0">
      <w:start w:val="1"/>
      <w:numFmt w:val="decimal"/>
      <w:lvlText w:val="%1."/>
      <w:lvlJc w:val="left"/>
      <w:pPr>
        <w:tabs>
          <w:tab w:val="left" w:pos="312"/>
        </w:tabs>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3"/>
  </w:num>
  <w:num w:numId="3">
    <w:abstractNumId w:val="1"/>
  </w:num>
  <w:num w:numId="4">
    <w:abstractNumId w:val="8"/>
  </w:num>
  <w:num w:numId="5">
    <w:abstractNumId w:val="4"/>
  </w:num>
  <w:num w:numId="6">
    <w:abstractNumId w:val="5"/>
  </w:num>
  <w:num w:numId="7">
    <w:abstractNumId w:val="7"/>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zJlMjM5MmEzNjhkZGUwM2UxMzhhYjVjZjEwNmNjOTgifQ=="/>
  </w:docVars>
  <w:rsids>
    <w:rsidRoot w:val="00000000"/>
    <w:rsid w:val="01092254"/>
    <w:rsid w:val="06440B61"/>
    <w:rsid w:val="06FF01C2"/>
    <w:rsid w:val="07334CB8"/>
    <w:rsid w:val="09E34BDB"/>
    <w:rsid w:val="0A983074"/>
    <w:rsid w:val="0BB206BD"/>
    <w:rsid w:val="0C232D87"/>
    <w:rsid w:val="0E0B4BC2"/>
    <w:rsid w:val="0F1F3AF7"/>
    <w:rsid w:val="121C256F"/>
    <w:rsid w:val="13A94DCC"/>
    <w:rsid w:val="14017528"/>
    <w:rsid w:val="147E276B"/>
    <w:rsid w:val="169F1079"/>
    <w:rsid w:val="1767428D"/>
    <w:rsid w:val="180C0990"/>
    <w:rsid w:val="19304E94"/>
    <w:rsid w:val="199B6470"/>
    <w:rsid w:val="1C660C85"/>
    <w:rsid w:val="1E133453"/>
    <w:rsid w:val="21F31914"/>
    <w:rsid w:val="221B5790"/>
    <w:rsid w:val="24526729"/>
    <w:rsid w:val="260B2287"/>
    <w:rsid w:val="26CA710F"/>
    <w:rsid w:val="28D03941"/>
    <w:rsid w:val="298E3F12"/>
    <w:rsid w:val="2B253DFC"/>
    <w:rsid w:val="2BC576F6"/>
    <w:rsid w:val="2DF63F07"/>
    <w:rsid w:val="2E53374A"/>
    <w:rsid w:val="31067AB6"/>
    <w:rsid w:val="3217264B"/>
    <w:rsid w:val="32BF8787"/>
    <w:rsid w:val="33430544"/>
    <w:rsid w:val="360858DC"/>
    <w:rsid w:val="391815C9"/>
    <w:rsid w:val="3978526C"/>
    <w:rsid w:val="39FE3206"/>
    <w:rsid w:val="3A267238"/>
    <w:rsid w:val="3AE0588D"/>
    <w:rsid w:val="3C307D34"/>
    <w:rsid w:val="40492F3B"/>
    <w:rsid w:val="445F0783"/>
    <w:rsid w:val="46D46ADF"/>
    <w:rsid w:val="46D729A5"/>
    <w:rsid w:val="480D3A3E"/>
    <w:rsid w:val="49B3721D"/>
    <w:rsid w:val="4C9E7102"/>
    <w:rsid w:val="536F510F"/>
    <w:rsid w:val="53A21BCD"/>
    <w:rsid w:val="56D03E0D"/>
    <w:rsid w:val="5BFD00B5"/>
    <w:rsid w:val="5C957F91"/>
    <w:rsid w:val="5EE270CE"/>
    <w:rsid w:val="62E6604F"/>
    <w:rsid w:val="63B868A3"/>
    <w:rsid w:val="64EE6C25"/>
    <w:rsid w:val="651B7747"/>
    <w:rsid w:val="6972446D"/>
    <w:rsid w:val="6A88233D"/>
    <w:rsid w:val="6ACD4147"/>
    <w:rsid w:val="6D5E733D"/>
    <w:rsid w:val="6F7A6951"/>
    <w:rsid w:val="6FFD1E18"/>
    <w:rsid w:val="707B5618"/>
    <w:rsid w:val="71066EA0"/>
    <w:rsid w:val="721A5ED4"/>
    <w:rsid w:val="72CF24C8"/>
    <w:rsid w:val="76054E3F"/>
    <w:rsid w:val="764B6DF6"/>
    <w:rsid w:val="77711301"/>
    <w:rsid w:val="77F67CDB"/>
    <w:rsid w:val="78E6236F"/>
    <w:rsid w:val="7BF46768"/>
    <w:rsid w:val="7BF79C45"/>
    <w:rsid w:val="7C517B38"/>
    <w:rsid w:val="7F9FD476"/>
    <w:rsid w:val="BD6F32BE"/>
    <w:rsid w:val="E5454440"/>
    <w:rsid w:val="F3BEE8BE"/>
    <w:rsid w:val="FFFF928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5">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paragraph" w:styleId="7">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480" w:lineRule="exact"/>
      <w:ind w:left="0" w:leftChars="0" w:firstLine="420" w:firstLineChars="200"/>
      <w:jc w:val="left"/>
    </w:pPr>
    <w:rPr>
      <w:rFonts w:asciiTheme="minorAscii" w:hAnsiTheme="minorAscii" w:eastAsiaTheme="minorEastAsia"/>
      <w:sz w:val="24"/>
    </w:rPr>
  </w:style>
  <w:style w:type="paragraph" w:styleId="3">
    <w:name w:val="Body Text Indent"/>
    <w:basedOn w:val="1"/>
    <w:next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8">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9">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0">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4">
    <w:name w:val="Body Text"/>
    <w:basedOn w:val="1"/>
    <w:qFormat/>
    <w:uiPriority w:val="0"/>
    <w:pPr>
      <w:spacing w:line="360" w:lineRule="auto"/>
    </w:pPr>
    <w:rPr>
      <w:rFonts w:eastAsia="仿宋_GB2312" w:asciiTheme="minorHAnsi" w:hAnsiTheme="minorHAnsi" w:cstheme="minorBidi"/>
      <w:sz w:val="28"/>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annotation subject"/>
    <w:basedOn w:val="12"/>
    <w:next w:val="12"/>
    <w:qFormat/>
    <w:uiPriority w:val="0"/>
    <w:rPr>
      <w:b/>
    </w:rPr>
  </w:style>
  <w:style w:type="paragraph" w:styleId="27">
    <w:name w:val="Body Text First Indent"/>
    <w:basedOn w:val="14"/>
    <w:qFormat/>
    <w:uiPriority w:val="0"/>
    <w:pPr>
      <w:widowControl/>
      <w:ind w:firstLine="420" w:firstLineChars="100"/>
      <w:jc w:val="left"/>
    </w:pPr>
    <w:rPr>
      <w:rFonts w:ascii="Calibri" w:hAnsi="Calibri"/>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6">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37"/>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font31"/>
    <w:basedOn w:val="30"/>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Words>18652</Words>
  <Characters>20454</Characters>
  <Lines>1498</Lines>
  <Paragraphs>801</Paragraphs>
  <TotalTime>0</TotalTime>
  <ScaleCrop>false</ScaleCrop>
  <LinksUpToDate>false</LinksUpToDate>
  <CharactersWithSpaces>20977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2020-01-04T23:28:00Z</dcterms:created>
  <dc:creator>admin8</dc:creator>
  <cp:lastModifiedBy>糖糖</cp:lastModifiedBy>
  <cp:lastPrinted>2020-02-29T19:07:00Z</cp:lastPrinted>
  <dcterms:modified xsi:type="dcterms:W3CDTF">2025-03-07T08:13:30Z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157900F475A748ABAD8222F8317E3734_13</vt:lpwstr>
  </property>
  <property fmtid="{D5CDD505-2E9C-101B-9397-08002B2CF9AE}" pid="4" name="KSOTemplateDocerSaveRecord">
    <vt:lpwstr>eyJoZGlkIjoiMzcyODMxYTE0ZTc0ZGU3Y2QwODc3MzYzN2Q1YmNiM2EiLCJ1c2VySWQiOiI3NDk0MDcxNzYifQ==</vt:lpwstr>
  </property>
</Properties>
</file>