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1763E">
      <w:pPr>
        <w:spacing w:line="360" w:lineRule="auto"/>
        <w:jc w:val="center"/>
        <w:rPr>
          <w:rFonts w:hint="eastAsia" w:ascii="仿宋" w:hAnsi="仿宋" w:eastAsia="仿宋" w:cs="仿宋_GB2312"/>
          <w:b/>
          <w:color w:val="auto"/>
          <w:sz w:val="24"/>
          <w:highlight w:val="none"/>
          <w:lang w:eastAsia="zh-CN"/>
        </w:rPr>
      </w:pPr>
    </w:p>
    <w:p w14:paraId="330CBEE5">
      <w:pPr>
        <w:spacing w:line="360" w:lineRule="auto"/>
        <w:jc w:val="both"/>
        <w:rPr>
          <w:rFonts w:hint="eastAsia" w:ascii="仿宋" w:hAnsi="仿宋" w:eastAsia="仿宋" w:cs="仿宋_GB2312"/>
          <w:b/>
          <w:color w:val="auto"/>
          <w:sz w:val="24"/>
          <w:highlight w:val="none"/>
          <w:lang w:eastAsia="zh-CN"/>
        </w:rPr>
      </w:pPr>
    </w:p>
    <w:p w14:paraId="1DD2F418">
      <w:pPr>
        <w:pStyle w:val="3"/>
        <w:rPr>
          <w:rFonts w:hint="eastAsia"/>
          <w:color w:val="auto"/>
          <w:highlight w:val="none"/>
          <w:lang w:eastAsia="zh-CN"/>
        </w:rPr>
      </w:pPr>
    </w:p>
    <w:p w14:paraId="3879C24A">
      <w:pPr>
        <w:adjustRightInd/>
        <w:spacing w:line="360" w:lineRule="auto"/>
        <w:jc w:val="center"/>
        <w:rPr>
          <w:rFonts w:ascii="仿宋" w:hAnsi="仿宋" w:eastAsia="仿宋" w:cs="仿宋_GB2312"/>
          <w:b/>
          <w:color w:val="auto"/>
          <w:sz w:val="44"/>
          <w:szCs w:val="44"/>
          <w:highlight w:val="none"/>
        </w:rPr>
      </w:pPr>
    </w:p>
    <w:p w14:paraId="3A9E3A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嵊州市大档案建设工程-手动密集架采购</w:t>
      </w:r>
    </w:p>
    <w:p w14:paraId="1BDF10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eastAsia="zh-CN"/>
        </w:rPr>
        <w:t>项目</w:t>
      </w:r>
    </w:p>
    <w:p w14:paraId="5E426F5B">
      <w:pPr>
        <w:rPr>
          <w:rFonts w:hint="eastAsia" w:ascii="仿宋" w:hAnsi="仿宋" w:eastAsia="仿宋" w:cs="仿宋"/>
          <w:color w:val="auto"/>
          <w:sz w:val="36"/>
          <w:szCs w:val="44"/>
          <w:highlight w:val="none"/>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92"/>
      </w:tblGrid>
      <w:tr w14:paraId="650F487D">
        <w:tblPrEx>
          <w:tblCellMar>
            <w:top w:w="0" w:type="dxa"/>
            <w:left w:w="108" w:type="dxa"/>
            <w:bottom w:w="0" w:type="dxa"/>
            <w:right w:w="108" w:type="dxa"/>
          </w:tblCellMar>
        </w:tblPrEx>
        <w:trPr>
          <w:trHeight w:val="851" w:hRule="atLeast"/>
        </w:trPr>
        <w:tc>
          <w:tcPr>
            <w:tcW w:w="1911" w:type="dxa"/>
            <w:noWrap w:val="0"/>
            <w:vAlign w:val="center"/>
          </w:tcPr>
          <w:p w14:paraId="29033FD4">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采购方式：</w:t>
            </w:r>
          </w:p>
        </w:tc>
        <w:tc>
          <w:tcPr>
            <w:tcW w:w="4592" w:type="dxa"/>
            <w:noWrap w:val="0"/>
            <w:vAlign w:val="center"/>
          </w:tcPr>
          <w:p w14:paraId="174E1622">
            <w:pPr>
              <w:rPr>
                <w:rFonts w:hint="eastAsia"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公开招标</w:t>
            </w:r>
          </w:p>
        </w:tc>
      </w:tr>
      <w:tr w14:paraId="5E4D9341">
        <w:tblPrEx>
          <w:tblCellMar>
            <w:top w:w="0" w:type="dxa"/>
            <w:left w:w="108" w:type="dxa"/>
            <w:bottom w:w="0" w:type="dxa"/>
            <w:right w:w="108" w:type="dxa"/>
          </w:tblCellMar>
        </w:tblPrEx>
        <w:trPr>
          <w:trHeight w:val="851" w:hRule="atLeast"/>
        </w:trPr>
        <w:tc>
          <w:tcPr>
            <w:tcW w:w="1911" w:type="dxa"/>
            <w:noWrap w:val="0"/>
            <w:vAlign w:val="center"/>
          </w:tcPr>
          <w:p w14:paraId="0F39F126">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项目</w:t>
            </w:r>
            <w:r>
              <w:rPr>
                <w:rFonts w:hint="eastAsia" w:ascii="仿宋" w:hAnsi="仿宋" w:eastAsia="仿宋" w:cs="仿宋"/>
                <w:bCs/>
                <w:color w:val="auto"/>
                <w:sz w:val="36"/>
                <w:szCs w:val="36"/>
                <w:highlight w:val="none"/>
              </w:rPr>
              <w:t>编号：</w:t>
            </w:r>
          </w:p>
        </w:tc>
        <w:tc>
          <w:tcPr>
            <w:tcW w:w="4592" w:type="dxa"/>
            <w:noWrap w:val="0"/>
            <w:vAlign w:val="center"/>
          </w:tcPr>
          <w:p w14:paraId="78270486">
            <w:pPr>
              <w:jc w:val="left"/>
              <w:rPr>
                <w:rFonts w:hint="eastAsia" w:ascii="仿宋" w:hAnsi="仿宋" w:eastAsia="仿宋" w:cs="仿宋"/>
                <w:bCs/>
                <w:color w:val="auto"/>
                <w:sz w:val="36"/>
                <w:szCs w:val="36"/>
                <w:highlight w:val="none"/>
                <w:lang w:eastAsia="zh-CN"/>
              </w:rPr>
            </w:pPr>
            <w:r>
              <w:rPr>
                <w:rFonts w:hint="eastAsia" w:ascii="仿宋" w:hAnsi="仿宋" w:eastAsia="仿宋" w:cs="仿宋"/>
                <w:color w:val="auto"/>
                <w:sz w:val="36"/>
                <w:szCs w:val="36"/>
                <w:highlight w:val="none"/>
                <w:lang w:val="en-US" w:eastAsia="zh-CN"/>
              </w:rPr>
              <w:t>zjyf-202503</w:t>
            </w:r>
          </w:p>
        </w:tc>
      </w:tr>
      <w:tr w14:paraId="445AFFB2">
        <w:tblPrEx>
          <w:tblCellMar>
            <w:top w:w="0" w:type="dxa"/>
            <w:left w:w="108" w:type="dxa"/>
            <w:bottom w:w="0" w:type="dxa"/>
            <w:right w:w="108" w:type="dxa"/>
          </w:tblCellMar>
        </w:tblPrEx>
        <w:trPr>
          <w:trHeight w:val="851" w:hRule="atLeast"/>
        </w:trPr>
        <w:tc>
          <w:tcPr>
            <w:tcW w:w="1911" w:type="dxa"/>
            <w:noWrap w:val="0"/>
            <w:vAlign w:val="center"/>
          </w:tcPr>
          <w:p w14:paraId="5D8DC846">
            <w:pPr>
              <w:pStyle w:val="57"/>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92" w:type="dxa"/>
            <w:noWrap w:val="0"/>
            <w:vAlign w:val="center"/>
          </w:tcPr>
          <w:p w14:paraId="15D0B88A">
            <w:pPr>
              <w:pStyle w:val="57"/>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highlight w:val="none"/>
                <w:lang w:eastAsia="zh-CN"/>
              </w:rPr>
              <w:t>嵊财采确临【</w:t>
            </w:r>
            <w:r>
              <w:rPr>
                <w:rFonts w:hint="eastAsia" w:ascii="仿宋" w:hAnsi="仿宋" w:eastAsia="仿宋" w:cs="仿宋"/>
                <w:color w:val="auto"/>
                <w:sz w:val="36"/>
                <w:szCs w:val="36"/>
                <w:highlight w:val="none"/>
                <w:lang w:val="en-US" w:eastAsia="zh-CN"/>
              </w:rPr>
              <w:t>2025</w:t>
            </w:r>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152</w:t>
            </w:r>
            <w:r>
              <w:rPr>
                <w:rFonts w:hint="eastAsia" w:ascii="仿宋" w:hAnsi="仿宋" w:eastAsia="仿宋" w:cs="仿宋"/>
                <w:color w:val="auto"/>
                <w:sz w:val="36"/>
                <w:szCs w:val="36"/>
                <w:highlight w:val="none"/>
                <w:lang w:eastAsia="zh-CN"/>
              </w:rPr>
              <w:t>号</w:t>
            </w:r>
          </w:p>
        </w:tc>
      </w:tr>
    </w:tbl>
    <w:p w14:paraId="6999B38C">
      <w:pPr>
        <w:adjustRightInd/>
        <w:spacing w:line="360" w:lineRule="auto"/>
        <w:jc w:val="center"/>
        <w:rPr>
          <w:rFonts w:hint="eastAsia" w:ascii="仿宋" w:hAnsi="仿宋" w:eastAsia="仿宋" w:cs="仿宋"/>
          <w:b/>
          <w:color w:val="auto"/>
          <w:sz w:val="44"/>
          <w:szCs w:val="44"/>
          <w:highlight w:val="none"/>
        </w:rPr>
      </w:pPr>
    </w:p>
    <w:p w14:paraId="29D00332">
      <w:pPr>
        <w:pStyle w:val="60"/>
        <w:rPr>
          <w:rFonts w:hint="eastAsia" w:ascii="仿宋" w:hAnsi="仿宋" w:eastAsia="仿宋" w:cs="仿宋"/>
          <w:color w:val="auto"/>
          <w:highlight w:val="none"/>
        </w:rPr>
      </w:pPr>
    </w:p>
    <w:p w14:paraId="64A592E8">
      <w:pPr>
        <w:snapToGrid w:val="0"/>
        <w:spacing w:line="360" w:lineRule="auto"/>
        <w:jc w:val="center"/>
        <w:rPr>
          <w:rFonts w:hint="eastAsia" w:ascii="仿宋" w:hAnsi="仿宋" w:eastAsia="仿宋" w:cs="仿宋"/>
          <w:color w:val="auto"/>
          <w:sz w:val="36"/>
          <w:szCs w:val="36"/>
          <w:highlight w:val="none"/>
          <w:lang w:eastAsia="zh-CN"/>
        </w:rPr>
      </w:pPr>
    </w:p>
    <w:p w14:paraId="62478499">
      <w:pPr>
        <w:snapToGrid w:val="0"/>
        <w:spacing w:line="360" w:lineRule="auto"/>
        <w:jc w:val="center"/>
        <w:rPr>
          <w:rFonts w:hint="eastAsia" w:ascii="仿宋" w:hAnsi="仿宋" w:eastAsia="仿宋" w:cs="仿宋"/>
          <w:color w:val="auto"/>
          <w:sz w:val="36"/>
          <w:szCs w:val="36"/>
          <w:highlight w:val="none"/>
          <w:lang w:eastAsia="zh-CN"/>
        </w:rPr>
      </w:pPr>
    </w:p>
    <w:p w14:paraId="31908181">
      <w:pPr>
        <w:snapToGrid w:val="0"/>
        <w:spacing w:line="360" w:lineRule="auto"/>
        <w:jc w:val="center"/>
        <w:rPr>
          <w:rFonts w:hint="eastAsia" w:ascii="仿宋" w:hAnsi="仿宋" w:eastAsia="仿宋" w:cs="仿宋"/>
          <w:color w:val="auto"/>
          <w:sz w:val="36"/>
          <w:szCs w:val="36"/>
          <w:highlight w:val="none"/>
          <w:lang w:eastAsia="zh-CN"/>
        </w:rPr>
      </w:pPr>
    </w:p>
    <w:p w14:paraId="70D4B8E6">
      <w:pPr>
        <w:snapToGrid w:val="0"/>
        <w:spacing w:line="360" w:lineRule="auto"/>
        <w:jc w:val="center"/>
        <w:rPr>
          <w:rFonts w:hint="eastAsia" w:ascii="仿宋" w:hAnsi="仿宋" w:eastAsia="仿宋" w:cs="仿宋"/>
          <w:color w:val="auto"/>
          <w:sz w:val="36"/>
          <w:szCs w:val="36"/>
          <w:highlight w:val="none"/>
          <w:lang w:eastAsia="zh-CN"/>
        </w:rPr>
      </w:pPr>
    </w:p>
    <w:p w14:paraId="7D9F91BB">
      <w:pPr>
        <w:snapToGrid w:val="0"/>
        <w:spacing w:line="360" w:lineRule="auto"/>
        <w:jc w:val="center"/>
        <w:rPr>
          <w:rFonts w:hint="eastAsia" w:ascii="仿宋" w:hAnsi="仿宋" w:eastAsia="仿宋" w:cs="仿宋"/>
          <w:color w:val="auto"/>
          <w:sz w:val="36"/>
          <w:szCs w:val="36"/>
          <w:highlight w:val="none"/>
          <w:lang w:val="en-US" w:eastAsia="zh-CN"/>
        </w:rPr>
      </w:pPr>
    </w:p>
    <w:p w14:paraId="1FF49D40">
      <w:pPr>
        <w:spacing w:line="360" w:lineRule="auto"/>
        <w:rPr>
          <w:rFonts w:hint="eastAsia" w:ascii="仿宋" w:hAnsi="仿宋" w:eastAsia="仿宋" w:cs="仿宋"/>
          <w:color w:val="auto"/>
          <w:sz w:val="32"/>
          <w:szCs w:val="32"/>
          <w:highlight w:val="none"/>
        </w:rPr>
      </w:pPr>
    </w:p>
    <w:p w14:paraId="079B0165">
      <w:pPr>
        <w:spacing w:line="360" w:lineRule="auto"/>
        <w:jc w:val="center"/>
        <w:rPr>
          <w:rFonts w:hint="eastAsia" w:ascii="仿宋" w:hAnsi="仿宋" w:eastAsia="仿宋" w:cs="仿宋"/>
          <w:color w:val="auto"/>
          <w:sz w:val="36"/>
          <w:szCs w:val="36"/>
          <w:highlight w:val="none"/>
          <w:lang w:eastAsia="zh-CN"/>
        </w:rPr>
      </w:pPr>
    </w:p>
    <w:p w14:paraId="21B0587C">
      <w:pPr>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eastAsia="zh-CN"/>
        </w:rPr>
        <w:t>采购单位：嵊州市档案馆</w:t>
      </w:r>
    </w:p>
    <w:p w14:paraId="3E998832">
      <w:pPr>
        <w:spacing w:line="360" w:lineRule="auto"/>
        <w:jc w:val="center"/>
        <w:rPr>
          <w:rFonts w:hint="eastAsia" w:ascii="仿宋" w:hAnsi="仿宋" w:eastAsia="仿宋" w:cs="仿宋"/>
          <w:bCs/>
          <w:color w:val="auto"/>
          <w:sz w:val="36"/>
          <w:szCs w:val="36"/>
          <w:highlight w:val="none"/>
          <w:lang w:eastAsia="zh-CN"/>
        </w:rPr>
      </w:pPr>
      <w:r>
        <w:rPr>
          <w:rFonts w:hint="eastAsia" w:ascii="仿宋" w:hAnsi="仿宋" w:eastAsia="仿宋" w:cs="仿宋"/>
          <w:bCs/>
          <w:color w:val="auto"/>
          <w:sz w:val="36"/>
          <w:szCs w:val="36"/>
          <w:highlight w:val="none"/>
          <w:lang w:eastAsia="zh-CN"/>
        </w:rPr>
        <w:t>采购</w:t>
      </w:r>
      <w:r>
        <w:rPr>
          <w:rFonts w:hint="eastAsia" w:ascii="仿宋" w:hAnsi="仿宋" w:eastAsia="仿宋" w:cs="仿宋"/>
          <w:bCs/>
          <w:color w:val="auto"/>
          <w:sz w:val="36"/>
          <w:szCs w:val="36"/>
          <w:highlight w:val="none"/>
        </w:rPr>
        <w:t>代理机构</w:t>
      </w:r>
      <w:r>
        <w:rPr>
          <w:rFonts w:hint="eastAsia" w:ascii="仿宋" w:hAnsi="仿宋" w:eastAsia="仿宋" w:cs="仿宋"/>
          <w:bCs/>
          <w:color w:val="auto"/>
          <w:sz w:val="36"/>
          <w:szCs w:val="36"/>
          <w:highlight w:val="none"/>
          <w:lang w:eastAsia="zh-CN"/>
        </w:rPr>
        <w:t>：浙江越锋项目管理有限公司</w:t>
      </w:r>
    </w:p>
    <w:p w14:paraId="382170DA">
      <w:pPr>
        <w:snapToGrid w:val="0"/>
        <w:spacing w:line="360" w:lineRule="auto"/>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日期：</w:t>
      </w:r>
      <w:r>
        <w:rPr>
          <w:rFonts w:hint="eastAsia" w:ascii="仿宋" w:hAnsi="仿宋" w:eastAsia="仿宋" w:cs="仿宋"/>
          <w:bCs/>
          <w:color w:val="auto"/>
          <w:sz w:val="36"/>
          <w:szCs w:val="36"/>
          <w:highlight w:val="none"/>
        </w:rPr>
        <w:t>二〇二</w:t>
      </w:r>
      <w:r>
        <w:rPr>
          <w:rFonts w:hint="eastAsia" w:ascii="仿宋" w:hAnsi="仿宋" w:eastAsia="仿宋" w:cs="仿宋"/>
          <w:bCs/>
          <w:color w:val="auto"/>
          <w:sz w:val="36"/>
          <w:szCs w:val="36"/>
          <w:highlight w:val="none"/>
          <w:lang w:eastAsia="zh-CN"/>
        </w:rPr>
        <w:t>五</w:t>
      </w:r>
      <w:r>
        <w:rPr>
          <w:rFonts w:hint="eastAsia" w:ascii="仿宋" w:hAnsi="仿宋" w:eastAsia="仿宋" w:cs="仿宋"/>
          <w:bCs/>
          <w:color w:val="auto"/>
          <w:sz w:val="36"/>
          <w:szCs w:val="36"/>
          <w:highlight w:val="none"/>
        </w:rPr>
        <w:t>年</w:t>
      </w:r>
      <w:r>
        <w:rPr>
          <w:rFonts w:hint="eastAsia" w:ascii="仿宋" w:hAnsi="仿宋" w:eastAsia="仿宋" w:cs="仿宋"/>
          <w:bCs/>
          <w:color w:val="auto"/>
          <w:sz w:val="36"/>
          <w:szCs w:val="36"/>
          <w:highlight w:val="none"/>
          <w:lang w:eastAsia="zh-CN"/>
        </w:rPr>
        <w:t>三</w:t>
      </w:r>
      <w:r>
        <w:rPr>
          <w:rFonts w:hint="eastAsia" w:ascii="仿宋" w:hAnsi="仿宋" w:eastAsia="仿宋" w:cs="仿宋"/>
          <w:bCs/>
          <w:color w:val="auto"/>
          <w:sz w:val="36"/>
          <w:szCs w:val="36"/>
          <w:highlight w:val="none"/>
        </w:rPr>
        <w:t>月</w:t>
      </w:r>
    </w:p>
    <w:p w14:paraId="69C28435">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45E2E9F2">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7F0069CA">
      <w:pPr>
        <w:spacing w:line="360" w:lineRule="auto"/>
        <w:rPr>
          <w:rFonts w:ascii="仿宋" w:hAnsi="仿宋" w:eastAsia="仿宋" w:cs="仿宋_GB2312"/>
          <w:color w:val="auto"/>
          <w:sz w:val="32"/>
          <w:szCs w:val="32"/>
          <w:highlight w:val="none"/>
        </w:rPr>
      </w:pPr>
    </w:p>
    <w:p w14:paraId="172940C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1CA0F9A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58B082F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071D482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20172B2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299FEFD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10B6D408">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57F4EA58">
      <w:pPr>
        <w:spacing w:line="360" w:lineRule="auto"/>
        <w:ind w:firstLine="549" w:firstLineChars="229"/>
        <w:rPr>
          <w:rFonts w:ascii="仿宋" w:hAnsi="仿宋" w:eastAsia="仿宋" w:cs="仿宋_GB2312"/>
          <w:color w:val="auto"/>
          <w:sz w:val="24"/>
          <w:highlight w:val="none"/>
        </w:rPr>
      </w:pPr>
    </w:p>
    <w:p w14:paraId="5F886375">
      <w:pPr>
        <w:spacing w:line="360" w:lineRule="auto"/>
        <w:ind w:firstLine="549" w:firstLineChars="229"/>
        <w:rPr>
          <w:rFonts w:ascii="仿宋" w:hAnsi="仿宋" w:eastAsia="仿宋" w:cs="仿宋_GB2312"/>
          <w:color w:val="auto"/>
          <w:sz w:val="24"/>
          <w:highlight w:val="none"/>
        </w:rPr>
      </w:pPr>
    </w:p>
    <w:p w14:paraId="1DC74CBE">
      <w:pPr>
        <w:spacing w:line="360" w:lineRule="auto"/>
        <w:ind w:firstLine="549" w:firstLineChars="229"/>
        <w:rPr>
          <w:rFonts w:ascii="仿宋" w:hAnsi="仿宋" w:eastAsia="仿宋" w:cs="仿宋_GB2312"/>
          <w:color w:val="auto"/>
          <w:sz w:val="24"/>
          <w:highlight w:val="none"/>
        </w:rPr>
      </w:pPr>
    </w:p>
    <w:p w14:paraId="451CFD1D">
      <w:pPr>
        <w:spacing w:line="360" w:lineRule="auto"/>
        <w:ind w:firstLine="549" w:firstLineChars="229"/>
        <w:rPr>
          <w:rFonts w:ascii="仿宋" w:hAnsi="仿宋" w:eastAsia="仿宋" w:cs="仿宋_GB2312"/>
          <w:color w:val="auto"/>
          <w:sz w:val="24"/>
          <w:highlight w:val="none"/>
        </w:rPr>
      </w:pPr>
    </w:p>
    <w:p w14:paraId="314E3E6D">
      <w:pPr>
        <w:spacing w:line="360" w:lineRule="auto"/>
        <w:ind w:firstLine="549" w:firstLineChars="229"/>
        <w:rPr>
          <w:rFonts w:ascii="仿宋" w:hAnsi="仿宋" w:eastAsia="仿宋" w:cs="仿宋_GB2312"/>
          <w:color w:val="auto"/>
          <w:sz w:val="24"/>
          <w:highlight w:val="none"/>
        </w:rPr>
      </w:pPr>
    </w:p>
    <w:p w14:paraId="5D5D227B">
      <w:pPr>
        <w:spacing w:line="360" w:lineRule="auto"/>
        <w:ind w:firstLine="549" w:firstLineChars="229"/>
        <w:rPr>
          <w:rFonts w:ascii="仿宋" w:hAnsi="仿宋" w:eastAsia="仿宋" w:cs="仿宋_GB2312"/>
          <w:color w:val="auto"/>
          <w:sz w:val="24"/>
          <w:highlight w:val="none"/>
        </w:rPr>
      </w:pPr>
    </w:p>
    <w:p w14:paraId="2BF78D32">
      <w:pPr>
        <w:spacing w:line="360" w:lineRule="auto"/>
        <w:ind w:firstLine="549" w:firstLineChars="229"/>
        <w:rPr>
          <w:rFonts w:ascii="仿宋" w:hAnsi="仿宋" w:eastAsia="仿宋" w:cs="仿宋_GB2312"/>
          <w:color w:val="auto"/>
          <w:sz w:val="24"/>
          <w:highlight w:val="none"/>
        </w:rPr>
      </w:pPr>
    </w:p>
    <w:p w14:paraId="1E425714">
      <w:pPr>
        <w:spacing w:line="360" w:lineRule="auto"/>
        <w:ind w:firstLine="549" w:firstLineChars="229"/>
        <w:rPr>
          <w:rFonts w:ascii="仿宋" w:hAnsi="仿宋" w:eastAsia="仿宋" w:cs="仿宋_GB2312"/>
          <w:color w:val="auto"/>
          <w:sz w:val="24"/>
          <w:highlight w:val="none"/>
        </w:rPr>
      </w:pPr>
    </w:p>
    <w:p w14:paraId="1AB9A161">
      <w:pPr>
        <w:spacing w:line="360" w:lineRule="auto"/>
        <w:ind w:firstLine="549" w:firstLineChars="229"/>
        <w:rPr>
          <w:rFonts w:ascii="仿宋" w:hAnsi="仿宋" w:eastAsia="仿宋" w:cs="仿宋_GB2312"/>
          <w:color w:val="auto"/>
          <w:sz w:val="24"/>
          <w:highlight w:val="none"/>
        </w:rPr>
      </w:pPr>
    </w:p>
    <w:p w14:paraId="0569CFE6">
      <w:pPr>
        <w:spacing w:line="360" w:lineRule="auto"/>
        <w:ind w:firstLine="549" w:firstLineChars="229"/>
        <w:rPr>
          <w:rFonts w:ascii="仿宋" w:hAnsi="仿宋" w:eastAsia="仿宋" w:cs="仿宋_GB2312"/>
          <w:color w:val="auto"/>
          <w:sz w:val="24"/>
          <w:highlight w:val="none"/>
        </w:rPr>
      </w:pPr>
    </w:p>
    <w:p w14:paraId="7D04B249">
      <w:pPr>
        <w:spacing w:line="360" w:lineRule="auto"/>
        <w:ind w:firstLine="549" w:firstLineChars="229"/>
        <w:rPr>
          <w:rFonts w:ascii="仿宋" w:hAnsi="仿宋" w:eastAsia="仿宋" w:cs="仿宋_GB2312"/>
          <w:color w:val="auto"/>
          <w:sz w:val="24"/>
          <w:highlight w:val="none"/>
        </w:rPr>
      </w:pPr>
    </w:p>
    <w:p w14:paraId="17612167">
      <w:pPr>
        <w:spacing w:line="360" w:lineRule="auto"/>
        <w:rPr>
          <w:rFonts w:ascii="仿宋" w:hAnsi="仿宋" w:eastAsia="仿宋" w:cs="仿宋_GB2312"/>
          <w:color w:val="auto"/>
          <w:sz w:val="24"/>
          <w:highlight w:val="none"/>
        </w:rPr>
      </w:pPr>
    </w:p>
    <w:p w14:paraId="77B33CF8">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6961A42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62D9E3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嵊州市大档案建设工程-手动密集架采购项目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"https://www.zcygov.cn/）获取（下载）招标文件，并于2021年" </w:instrText>
      </w:r>
      <w:r>
        <w:rPr>
          <w:rFonts w:hint="eastAsia" w:ascii="仿宋" w:hAnsi="仿宋" w:eastAsia="仿宋" w:cs="仿宋"/>
          <w:color w:val="auto"/>
          <w:sz w:val="24"/>
          <w:szCs w:val="24"/>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3月27日09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color w:val="auto"/>
          <w:sz w:val="24"/>
          <w:szCs w:val="24"/>
          <w:highlight w:val="none"/>
          <w:u w:val="singl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20677865">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3322140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val="en-US" w:eastAsia="zh-CN"/>
        </w:rPr>
        <w:t>zjyf-202503</w:t>
      </w:r>
    </w:p>
    <w:p w14:paraId="773D552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lang w:eastAsia="zh-CN"/>
        </w:rPr>
        <w:t>嵊州市大档案建设工程-手动密集架采购项目</w:t>
      </w:r>
    </w:p>
    <w:p w14:paraId="30C9D15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预算金额（元）</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1644438</w:t>
      </w:r>
      <w:r>
        <w:rPr>
          <w:rFonts w:hint="eastAsia" w:ascii="仿宋" w:hAnsi="仿宋" w:eastAsia="仿宋" w:cs="仿宋"/>
          <w:b w:val="0"/>
          <w:bCs/>
          <w:color w:val="auto"/>
          <w:sz w:val="24"/>
          <w:szCs w:val="24"/>
          <w:highlight w:val="none"/>
        </w:rPr>
        <w:t xml:space="preserve"> </w:t>
      </w:r>
      <w:r>
        <w:rPr>
          <w:rFonts w:hint="eastAsia" w:ascii="仿宋" w:hAnsi="仿宋" w:eastAsia="仿宋" w:cs="仿宋"/>
          <w:color w:val="auto"/>
          <w:sz w:val="24"/>
          <w:szCs w:val="24"/>
          <w:highlight w:val="none"/>
        </w:rPr>
        <w:t xml:space="preserve"> </w:t>
      </w:r>
    </w:p>
    <w:p w14:paraId="51AEF3B2">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最高限价（元）：</w:t>
      </w:r>
      <w:r>
        <w:rPr>
          <w:rFonts w:hint="eastAsia" w:ascii="仿宋" w:hAnsi="仿宋" w:eastAsia="仿宋" w:cs="仿宋"/>
          <w:b w:val="0"/>
          <w:bCs/>
          <w:color w:val="auto"/>
          <w:sz w:val="24"/>
          <w:szCs w:val="24"/>
          <w:highlight w:val="none"/>
          <w:lang w:val="en-US" w:eastAsia="zh-CN"/>
        </w:rPr>
        <w:t>1644438</w:t>
      </w:r>
    </w:p>
    <w:p w14:paraId="0215799E">
      <w:pPr>
        <w:pStyle w:val="6"/>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8"/>
        <w:gridCol w:w="2603"/>
        <w:gridCol w:w="945"/>
        <w:gridCol w:w="899"/>
        <w:gridCol w:w="1320"/>
        <w:gridCol w:w="1516"/>
        <w:gridCol w:w="1074"/>
      </w:tblGrid>
      <w:tr w14:paraId="7898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360DBBC9">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标项序号</w:t>
            </w:r>
          </w:p>
        </w:tc>
        <w:tc>
          <w:tcPr>
            <w:tcW w:w="1392" w:type="pct"/>
            <w:noWrap w:val="0"/>
            <w:tcMar>
              <w:top w:w="75" w:type="dxa"/>
              <w:left w:w="150" w:type="dxa"/>
              <w:bottom w:w="75" w:type="dxa"/>
              <w:right w:w="150" w:type="dxa"/>
            </w:tcMar>
            <w:vAlign w:val="center"/>
          </w:tcPr>
          <w:p w14:paraId="179D513D">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标项名称</w:t>
            </w:r>
          </w:p>
        </w:tc>
        <w:tc>
          <w:tcPr>
            <w:tcW w:w="495" w:type="pct"/>
            <w:noWrap w:val="0"/>
            <w:tcMar>
              <w:top w:w="75" w:type="dxa"/>
              <w:left w:w="150" w:type="dxa"/>
              <w:bottom w:w="75" w:type="dxa"/>
              <w:right w:w="150" w:type="dxa"/>
            </w:tcMar>
            <w:vAlign w:val="center"/>
          </w:tcPr>
          <w:p w14:paraId="73392BDF">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470" w:type="pct"/>
            <w:noWrap w:val="0"/>
            <w:tcMar>
              <w:top w:w="75" w:type="dxa"/>
              <w:left w:w="150" w:type="dxa"/>
              <w:bottom w:w="75" w:type="dxa"/>
              <w:right w:w="150" w:type="dxa"/>
            </w:tcMar>
            <w:vAlign w:val="center"/>
          </w:tcPr>
          <w:p w14:paraId="1F378360">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698" w:type="pct"/>
            <w:noWrap w:val="0"/>
            <w:tcMar>
              <w:top w:w="75" w:type="dxa"/>
              <w:left w:w="150" w:type="dxa"/>
              <w:bottom w:w="75" w:type="dxa"/>
              <w:right w:w="150" w:type="dxa"/>
            </w:tcMar>
            <w:vAlign w:val="center"/>
          </w:tcPr>
          <w:p w14:paraId="6C516C7C">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预算金额(元)</w:t>
            </w:r>
          </w:p>
        </w:tc>
        <w:tc>
          <w:tcPr>
            <w:tcW w:w="804" w:type="pct"/>
            <w:noWrap w:val="0"/>
            <w:tcMar>
              <w:top w:w="75" w:type="dxa"/>
              <w:left w:w="150" w:type="dxa"/>
              <w:bottom w:w="75" w:type="dxa"/>
              <w:right w:w="150" w:type="dxa"/>
            </w:tcMar>
            <w:vAlign w:val="center"/>
          </w:tcPr>
          <w:p w14:paraId="28D54F5E">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简要规格描述</w:t>
            </w:r>
          </w:p>
        </w:tc>
        <w:tc>
          <w:tcPr>
            <w:tcW w:w="557" w:type="pct"/>
            <w:noWrap w:val="0"/>
            <w:tcMar>
              <w:top w:w="75" w:type="dxa"/>
              <w:left w:w="150" w:type="dxa"/>
              <w:bottom w:w="75" w:type="dxa"/>
              <w:right w:w="150" w:type="dxa"/>
            </w:tcMar>
            <w:vAlign w:val="center"/>
          </w:tcPr>
          <w:p w14:paraId="7D253E08">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6430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51" w:type="pct"/>
            <w:noWrap w:val="0"/>
            <w:tcMar>
              <w:top w:w="75" w:type="dxa"/>
              <w:left w:w="150" w:type="dxa"/>
              <w:bottom w:w="75" w:type="dxa"/>
              <w:right w:w="150" w:type="dxa"/>
            </w:tcMar>
            <w:vAlign w:val="center"/>
          </w:tcPr>
          <w:p w14:paraId="438FCD63">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392" w:type="pct"/>
            <w:noWrap w:val="0"/>
            <w:tcMar>
              <w:top w:w="75" w:type="dxa"/>
              <w:left w:w="150" w:type="dxa"/>
              <w:bottom w:w="75" w:type="dxa"/>
              <w:right w:w="150" w:type="dxa"/>
            </w:tcMar>
            <w:vAlign w:val="center"/>
          </w:tcPr>
          <w:p w14:paraId="0D5AEC0C">
            <w:pPr>
              <w:widowControl/>
              <w:wordWrap w:val="0"/>
              <w:spacing w:line="400" w:lineRule="exact"/>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嵊州市大档案建设工程-手动密集架采购项目</w:t>
            </w:r>
          </w:p>
        </w:tc>
        <w:tc>
          <w:tcPr>
            <w:tcW w:w="495" w:type="pct"/>
            <w:noWrap w:val="0"/>
            <w:tcMar>
              <w:top w:w="75" w:type="dxa"/>
              <w:left w:w="150" w:type="dxa"/>
              <w:bottom w:w="75" w:type="dxa"/>
              <w:right w:w="150" w:type="dxa"/>
            </w:tcMar>
            <w:vAlign w:val="center"/>
          </w:tcPr>
          <w:p w14:paraId="5EED34C3">
            <w:pPr>
              <w:widowControl/>
              <w:wordWrap w:val="0"/>
              <w:spacing w:line="40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470" w:type="pct"/>
            <w:noWrap w:val="0"/>
            <w:tcMar>
              <w:top w:w="75" w:type="dxa"/>
              <w:left w:w="150" w:type="dxa"/>
              <w:bottom w:w="75" w:type="dxa"/>
              <w:right w:w="150" w:type="dxa"/>
            </w:tcMar>
            <w:vAlign w:val="center"/>
          </w:tcPr>
          <w:p w14:paraId="28C8A68C">
            <w:pPr>
              <w:widowControl/>
              <w:wordWrap w:val="0"/>
              <w:spacing w:line="40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项</w:t>
            </w:r>
          </w:p>
        </w:tc>
        <w:tc>
          <w:tcPr>
            <w:tcW w:w="698" w:type="pct"/>
            <w:noWrap w:val="0"/>
            <w:tcMar>
              <w:top w:w="75" w:type="dxa"/>
              <w:left w:w="150" w:type="dxa"/>
              <w:bottom w:w="75" w:type="dxa"/>
              <w:right w:w="150" w:type="dxa"/>
            </w:tcMar>
            <w:vAlign w:val="center"/>
          </w:tcPr>
          <w:p w14:paraId="59470C12">
            <w:pPr>
              <w:widowControl/>
              <w:wordWrap w:val="0"/>
              <w:spacing w:line="400" w:lineRule="exact"/>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1644438</w:t>
            </w:r>
          </w:p>
        </w:tc>
        <w:tc>
          <w:tcPr>
            <w:tcW w:w="804" w:type="pct"/>
            <w:noWrap w:val="0"/>
            <w:tcMar>
              <w:top w:w="75" w:type="dxa"/>
              <w:left w:w="150" w:type="dxa"/>
              <w:bottom w:w="75" w:type="dxa"/>
              <w:right w:w="150" w:type="dxa"/>
            </w:tcMar>
            <w:vAlign w:val="center"/>
          </w:tcPr>
          <w:p w14:paraId="2EB8E02B">
            <w:pPr>
              <w:widowControl/>
              <w:wordWrap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详见招标文件</w:t>
            </w:r>
          </w:p>
        </w:tc>
        <w:tc>
          <w:tcPr>
            <w:tcW w:w="557" w:type="pct"/>
            <w:noWrap w:val="0"/>
            <w:tcMar>
              <w:top w:w="75" w:type="dxa"/>
              <w:left w:w="150" w:type="dxa"/>
              <w:bottom w:w="75" w:type="dxa"/>
              <w:right w:w="150" w:type="dxa"/>
            </w:tcMar>
            <w:vAlign w:val="center"/>
          </w:tcPr>
          <w:p w14:paraId="643E5999">
            <w:pPr>
              <w:widowControl/>
              <w:wordWrap w:val="0"/>
              <w:spacing w:line="400" w:lineRule="exact"/>
              <w:jc w:val="center"/>
              <w:rPr>
                <w:rFonts w:hint="default" w:ascii="仿宋" w:hAnsi="仿宋" w:eastAsia="仿宋" w:cs="仿宋"/>
                <w:bCs/>
                <w:color w:val="auto"/>
                <w:sz w:val="24"/>
                <w:highlight w:val="none"/>
                <w:lang w:val="en-US" w:eastAsia="zh-CN"/>
              </w:rPr>
            </w:pPr>
          </w:p>
        </w:tc>
      </w:tr>
    </w:tbl>
    <w:p w14:paraId="391405E9">
      <w:pPr>
        <w:pStyle w:val="138"/>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w:t>
      </w:r>
      <w:r>
        <w:rPr>
          <w:rFonts w:hint="eastAsia" w:ascii="仿宋" w:hAnsi="仿宋" w:eastAsia="仿宋" w:cs="仿宋"/>
          <w:b/>
          <w:color w:val="auto"/>
          <w:highlight w:val="none"/>
        </w:rPr>
        <w:t>招标文件</w:t>
      </w:r>
    </w:p>
    <w:p w14:paraId="539F42D8">
      <w:pPr>
        <w:pStyle w:val="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否</w:t>
      </w:r>
      <w:r>
        <w:rPr>
          <w:rFonts w:hint="eastAsia" w:ascii="仿宋" w:hAnsi="仿宋" w:eastAsia="仿宋" w:cs="仿宋"/>
          <w:b/>
          <w:color w:val="auto"/>
          <w:sz w:val="24"/>
          <w:highlight w:val="none"/>
        </w:rPr>
        <w:t>）接受联合体投标</w:t>
      </w:r>
      <w:r>
        <w:rPr>
          <w:rFonts w:hint="eastAsia" w:ascii="仿宋" w:hAnsi="仿宋" w:eastAsia="仿宋" w:cs="仿宋"/>
          <w:color w:val="auto"/>
          <w:kern w:val="0"/>
          <w:sz w:val="24"/>
          <w:highlight w:val="none"/>
        </w:rPr>
        <w:t>。</w:t>
      </w:r>
    </w:p>
    <w:p w14:paraId="533E198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7DD0A098">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CE1FFF1">
      <w:pPr>
        <w:spacing w:line="360" w:lineRule="auto"/>
        <w:rPr>
          <w:rFonts w:hint="eastAsia" w:ascii="仿宋" w:hAnsi="仿宋" w:eastAsia="仿宋" w:cs="仿宋_GB2312"/>
          <w:snapToGrid w:val="0"/>
          <w:color w:val="auto"/>
          <w:kern w:val="28"/>
          <w:sz w:val="24"/>
          <w:szCs w:val="20"/>
          <w:highlight w:val="none"/>
          <w:lang w:eastAsia="zh-CN"/>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42ABBA98">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p>
    <w:p w14:paraId="2FF8DDCE">
      <w:pPr>
        <w:spacing w:line="360" w:lineRule="auto"/>
        <w:ind w:firstLine="480" w:firstLineChars="200"/>
        <w:rPr>
          <w:rFonts w:hint="eastAsia" w:ascii="仿宋" w:hAnsi="仿宋" w:eastAsia="仿宋" w:cs="仿宋"/>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B7C1FE8">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货物全部由符合政策要求的中小企业制造，提供中小企业声明函；</w:t>
      </w:r>
    </w:p>
    <w:p w14:paraId="1735793B">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货物全部由符合政策要求的小微企业制造，提供中小企业声明函；</w:t>
      </w:r>
    </w:p>
    <w:p w14:paraId="50315657">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服务全部由符合政策要求的中小企业承接，提供中小企业声明函；</w:t>
      </w:r>
    </w:p>
    <w:p w14:paraId="229610A1">
      <w:pPr>
        <w:spacing w:line="360" w:lineRule="auto"/>
        <w:ind w:firstLine="897" w:firstLineChars="374"/>
        <w:rPr>
          <w:rFonts w:hint="eastAsia" w:ascii="仿宋" w:hAnsi="仿宋" w:eastAsia="仿宋" w:cs="仿宋"/>
          <w:color w:val="auto"/>
          <w:sz w:val="24"/>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服务全部由符合政策要求的小微企业承接，提供中小企业声明函；</w:t>
      </w:r>
    </w:p>
    <w:p w14:paraId="18442D8E">
      <w:pPr>
        <w:numPr>
          <w:ilvl w:val="0"/>
          <w:numId w:val="0"/>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w:t>
      </w:r>
    </w:p>
    <w:p w14:paraId="63AC9B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BC119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094DD5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3月27日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1CB41FF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D098A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ECC19C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C22BA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A0718E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3月27日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A2F384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602D847">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3月27日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73087C3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8E84082">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08039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60227D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B0A22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7379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126B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8A51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BA0216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CFBD1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3AB3F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嵊州市档案馆</w:t>
      </w:r>
      <w:r>
        <w:rPr>
          <w:rFonts w:hint="eastAsia" w:ascii="仿宋" w:hAnsi="仿宋" w:eastAsia="仿宋" w:cs="仿宋"/>
          <w:color w:val="auto"/>
          <w:sz w:val="24"/>
          <w:highlight w:val="none"/>
        </w:rPr>
        <w:t xml:space="preserve"> </w:t>
      </w:r>
    </w:p>
    <w:p w14:paraId="36DD06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_GB2312" w:hAnsi="仿宋" w:eastAsia="仿宋_GB2312"/>
          <w:color w:val="auto"/>
          <w:sz w:val="24"/>
          <w:highlight w:val="none"/>
          <w:lang w:eastAsia="zh-CN"/>
        </w:rPr>
        <w:t>嵊州市三江街道杨港路716号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r>
        <w:rPr>
          <w:rFonts w:hint="eastAsia" w:ascii="仿宋" w:hAnsi="仿宋" w:eastAsia="仿宋" w:cs="仿宋"/>
          <w:color w:val="auto"/>
          <w:sz w:val="24"/>
          <w:highlight w:val="none"/>
        </w:rPr>
        <w:t xml:space="preserve">       </w:t>
      </w:r>
    </w:p>
    <w:p w14:paraId="62DA2BC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123264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吴科</w:t>
      </w:r>
    </w:p>
    <w:p w14:paraId="3868AEA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0575-89301839</w:t>
      </w:r>
    </w:p>
    <w:p w14:paraId="32BB240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汪工</w:t>
      </w:r>
    </w:p>
    <w:p w14:paraId="3D1D9A6B">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0575-89308589</w:t>
      </w:r>
    </w:p>
    <w:p w14:paraId="0592FB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873CD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1A99D2A4">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浙江越锋项目管理有限公司</w:t>
      </w:r>
    </w:p>
    <w:p w14:paraId="74DA9780">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highlight w:val="none"/>
          <w:lang w:eastAsia="zh-CN"/>
        </w:rPr>
        <w:t>嵊州市江滨西路329号工农幼儿园4楼</w:t>
      </w:r>
    </w:p>
    <w:p w14:paraId="7D35A2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6B2AD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项目联系人（询问）：钱先生</w:t>
      </w:r>
    </w:p>
    <w:p w14:paraId="38D433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项目联系方式（询问）：15906858626</w:t>
      </w:r>
    </w:p>
    <w:p w14:paraId="3F12FC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质疑联系人：常先生</w:t>
      </w:r>
    </w:p>
    <w:p w14:paraId="5D3F7D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质疑联系方式：0575-83187188</w:t>
      </w:r>
    </w:p>
    <w:p w14:paraId="36D9D0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030F5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2F3E63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 </w:t>
      </w:r>
      <w:r>
        <w:rPr>
          <w:rFonts w:hint="eastAsia" w:ascii="仿宋" w:hAnsi="仿宋" w:eastAsia="仿宋" w:cs="仿宋"/>
          <w:color w:val="auto"/>
          <w:sz w:val="24"/>
          <w:highlight w:val="none"/>
          <w:lang w:val="en-US" w:eastAsia="zh-CN"/>
        </w:rPr>
        <w:t>嵊州市财政局采监科</w:t>
      </w:r>
    </w:p>
    <w:p w14:paraId="472BA7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w:t>
      </w:r>
      <w:r>
        <w:rPr>
          <w:rFonts w:hint="eastAsia" w:ascii="仿宋" w:hAnsi="仿宋" w:eastAsia="仿宋" w:cs="仿宋"/>
          <w:color w:val="auto"/>
          <w:sz w:val="24"/>
          <w:highlight w:val="none"/>
          <w:lang w:eastAsia="zh-CN"/>
        </w:rPr>
        <w:t>嵊州市三江街道国资综合大楼1004室</w:t>
      </w:r>
    </w:p>
    <w:p w14:paraId="4D465B2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5AC78A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 </w:t>
      </w:r>
      <w:r>
        <w:rPr>
          <w:rFonts w:hint="eastAsia" w:ascii="仿宋" w:hAnsi="仿宋" w:eastAsia="仿宋" w:cs="仿宋"/>
          <w:color w:val="auto"/>
          <w:sz w:val="24"/>
          <w:highlight w:val="none"/>
          <w:lang w:eastAsia="zh-CN"/>
        </w:rPr>
        <w:t>郑老师</w:t>
      </w:r>
      <w:r>
        <w:rPr>
          <w:rFonts w:hint="eastAsia" w:ascii="仿宋" w:hAnsi="仿宋" w:eastAsia="仿宋" w:cs="仿宋"/>
          <w:color w:val="auto"/>
          <w:sz w:val="24"/>
          <w:highlight w:val="none"/>
        </w:rPr>
        <w:t xml:space="preserve">  </w:t>
      </w:r>
    </w:p>
    <w:p w14:paraId="3C876F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 0575-8</w:t>
      </w:r>
      <w:r>
        <w:rPr>
          <w:rFonts w:hint="eastAsia" w:ascii="仿宋" w:hAnsi="仿宋" w:eastAsia="仿宋" w:cs="仿宋"/>
          <w:color w:val="auto"/>
          <w:sz w:val="24"/>
          <w:highlight w:val="none"/>
          <w:lang w:val="en-US" w:eastAsia="zh-CN"/>
        </w:rPr>
        <w:t>3032507</w:t>
      </w:r>
      <w:r>
        <w:rPr>
          <w:rFonts w:hint="eastAsia" w:ascii="仿宋" w:hAnsi="仿宋" w:eastAsia="仿宋" w:cs="仿宋"/>
          <w:color w:val="auto"/>
          <w:sz w:val="24"/>
          <w:highlight w:val="none"/>
        </w:rPr>
        <w:t xml:space="preserve">      </w:t>
      </w:r>
    </w:p>
    <w:p w14:paraId="075706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1C821650">
      <w:pPr>
        <w:spacing w:line="360" w:lineRule="auto"/>
        <w:ind w:firstLine="480" w:firstLineChars="200"/>
        <w:rPr>
          <w:rFonts w:ascii="仿宋_GB2312" w:hAnsi="仿宋" w:eastAsia="仿宋_GB2312"/>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E33BC4C">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14:paraId="4B814FCB">
      <w:pPr>
        <w:adjustRightInd/>
        <w:spacing w:line="360" w:lineRule="auto"/>
        <w:jc w:val="center"/>
        <w:outlineLvl w:val="0"/>
        <w:rPr>
          <w:rFonts w:hint="eastAsia" w:ascii="仿宋" w:hAnsi="仿宋" w:eastAsia="仿宋" w:cs="仿宋"/>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5AC1972">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30089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450E36F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03CF9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14:paraId="0B9899D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9FC7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7927EAF4">
            <w:pPr>
              <w:snapToGrid w:val="0"/>
              <w:spacing w:line="360" w:lineRule="auto"/>
              <w:jc w:val="center"/>
              <w:rPr>
                <w:rFonts w:hint="eastAsia" w:ascii="仿宋" w:hAnsi="仿宋" w:eastAsia="仿宋" w:cs="仿宋"/>
                <w:color w:val="auto"/>
                <w:sz w:val="24"/>
                <w:highlight w:val="none"/>
              </w:rPr>
            </w:pPr>
          </w:p>
          <w:p w14:paraId="46A71EBD">
            <w:pPr>
              <w:snapToGrid w:val="0"/>
              <w:spacing w:line="360" w:lineRule="auto"/>
              <w:jc w:val="center"/>
              <w:rPr>
                <w:rFonts w:hint="eastAsia" w:ascii="仿宋" w:hAnsi="仿宋" w:eastAsia="仿宋" w:cs="仿宋"/>
                <w:color w:val="auto"/>
                <w:sz w:val="24"/>
                <w:highlight w:val="none"/>
              </w:rPr>
            </w:pPr>
          </w:p>
          <w:p w14:paraId="26B3C157">
            <w:pPr>
              <w:snapToGrid w:val="0"/>
              <w:spacing w:line="360" w:lineRule="auto"/>
              <w:jc w:val="center"/>
              <w:rPr>
                <w:rFonts w:hint="eastAsia" w:ascii="仿宋" w:hAnsi="仿宋" w:eastAsia="仿宋" w:cs="仿宋"/>
                <w:color w:val="auto"/>
                <w:sz w:val="24"/>
                <w:highlight w:val="none"/>
              </w:rPr>
            </w:pPr>
          </w:p>
          <w:p w14:paraId="4A0E25E4">
            <w:pPr>
              <w:snapToGrid w:val="0"/>
              <w:spacing w:line="360" w:lineRule="auto"/>
              <w:jc w:val="center"/>
              <w:rPr>
                <w:rFonts w:hint="eastAsia" w:ascii="仿宋" w:hAnsi="仿宋" w:eastAsia="仿宋" w:cs="仿宋"/>
                <w:color w:val="auto"/>
                <w:sz w:val="24"/>
                <w:highlight w:val="none"/>
              </w:rPr>
            </w:pPr>
          </w:p>
          <w:p w14:paraId="3E3C7686">
            <w:pPr>
              <w:snapToGrid w:val="0"/>
              <w:spacing w:line="360" w:lineRule="auto"/>
              <w:jc w:val="center"/>
              <w:rPr>
                <w:rFonts w:hint="eastAsia" w:ascii="仿宋" w:hAnsi="仿宋" w:eastAsia="仿宋" w:cs="仿宋"/>
                <w:color w:val="auto"/>
                <w:sz w:val="24"/>
                <w:highlight w:val="none"/>
              </w:rPr>
            </w:pPr>
          </w:p>
          <w:p w14:paraId="2E57EF07">
            <w:pPr>
              <w:snapToGrid w:val="0"/>
              <w:spacing w:line="360" w:lineRule="auto"/>
              <w:jc w:val="center"/>
              <w:rPr>
                <w:rFonts w:hint="eastAsia" w:ascii="仿宋" w:hAnsi="仿宋" w:eastAsia="仿宋" w:cs="仿宋"/>
                <w:color w:val="auto"/>
                <w:sz w:val="24"/>
                <w:highlight w:val="none"/>
              </w:rPr>
            </w:pPr>
          </w:p>
          <w:p w14:paraId="1CF56C7B">
            <w:pPr>
              <w:snapToGrid w:val="0"/>
              <w:spacing w:line="360" w:lineRule="auto"/>
              <w:jc w:val="center"/>
              <w:rPr>
                <w:rFonts w:hint="eastAsia" w:ascii="仿宋" w:hAnsi="仿宋" w:eastAsia="仿宋" w:cs="仿宋"/>
                <w:color w:val="auto"/>
                <w:sz w:val="24"/>
                <w:highlight w:val="none"/>
              </w:rPr>
            </w:pPr>
          </w:p>
          <w:p w14:paraId="2565B14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14CF5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70D37C47">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2E47C9D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10D711B5">
            <w:pPr>
              <w:snapToGrid w:val="0"/>
              <w:spacing w:line="360" w:lineRule="auto"/>
              <w:ind w:firstLine="240"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投标文件出现不是唯一的、有选择性投标报价的；</w:t>
            </w:r>
          </w:p>
          <w:p w14:paraId="3DDDE3A2">
            <w:pPr>
              <w:snapToGrid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lang w:val="zh-CN"/>
              </w:rPr>
              <w:t>投标报价超过招标文件中规定的预算金额或者最高限价的;</w:t>
            </w:r>
          </w:p>
          <w:p w14:paraId="5E88DB8C">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950AE0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E4D4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332107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C7D742">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4555D3E7">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AE1540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7B4F4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3AC4A659">
            <w:pPr>
              <w:snapToGrid w:val="0"/>
              <w:spacing w:line="360" w:lineRule="auto"/>
              <w:jc w:val="center"/>
              <w:rPr>
                <w:rFonts w:hint="eastAsia" w:ascii="仿宋" w:hAnsi="仿宋" w:eastAsia="仿宋" w:cs="仿宋"/>
                <w:color w:val="auto"/>
                <w:sz w:val="24"/>
                <w:highlight w:val="none"/>
              </w:rPr>
            </w:pPr>
          </w:p>
          <w:p w14:paraId="4C2D5D30">
            <w:pPr>
              <w:snapToGrid w:val="0"/>
              <w:spacing w:line="360" w:lineRule="auto"/>
              <w:jc w:val="center"/>
              <w:rPr>
                <w:rFonts w:hint="eastAsia" w:ascii="仿宋" w:hAnsi="仿宋" w:eastAsia="仿宋" w:cs="仿宋"/>
                <w:color w:val="auto"/>
                <w:sz w:val="24"/>
                <w:highlight w:val="none"/>
              </w:rPr>
            </w:pPr>
          </w:p>
          <w:p w14:paraId="7434BA2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7BD5894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w:t>
            </w:r>
            <w:r>
              <w:rPr>
                <w:rFonts w:hint="eastAsia" w:ascii="仿宋" w:hAnsi="仿宋" w:eastAsia="仿宋" w:cs="仿宋"/>
                <w:b/>
                <w:color w:val="auto"/>
                <w:sz w:val="24"/>
                <w:highlight w:val="none"/>
                <w:lang w:eastAsia="zh-CN"/>
              </w:rPr>
              <w:t>证明</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商务技术、报价</w:t>
            </w:r>
            <w:r>
              <w:rPr>
                <w:rFonts w:hint="eastAsia" w:ascii="仿宋" w:hAnsi="仿宋" w:eastAsia="仿宋" w:cs="仿宋"/>
                <w:b/>
                <w:color w:val="auto"/>
                <w:sz w:val="24"/>
                <w:highlight w:val="none"/>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026967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643C6A3">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265E7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2387E666">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D256531">
            <w:pPr>
              <w:snapToGrid w:val="0"/>
              <w:spacing w:line="360" w:lineRule="auto"/>
              <w:jc w:val="center"/>
              <w:rPr>
                <w:rFonts w:hint="eastAsia" w:ascii="仿宋" w:hAnsi="仿宋" w:eastAsia="仿宋" w:cs="仿宋"/>
                <w:b/>
                <w:color w:val="auto"/>
                <w:sz w:val="24"/>
                <w:highlight w:val="none"/>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7979AB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文件：根据招标文件第二部分11.</w:t>
            </w:r>
            <w:r>
              <w:rPr>
                <w:rFonts w:hint="eastAsia" w:ascii="仿宋" w:hAnsi="仿宋" w:eastAsia="仿宋" w:cs="仿宋"/>
                <w:color w:val="auto"/>
                <w:sz w:val="24"/>
                <w:highlight w:val="none"/>
                <w:lang w:val="en-US" w:eastAsia="zh-CN"/>
              </w:rPr>
              <w:t>2结合</w:t>
            </w:r>
            <w:r>
              <w:rPr>
                <w:rFonts w:hint="eastAsia" w:ascii="仿宋" w:hAnsi="仿宋" w:eastAsia="仿宋" w:cs="仿宋"/>
                <w:color w:val="auto"/>
                <w:sz w:val="24"/>
                <w:highlight w:val="none"/>
              </w:rPr>
              <w:t>第四部分评标标准提供。</w:t>
            </w:r>
          </w:p>
        </w:tc>
      </w:tr>
      <w:tr w14:paraId="706B3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4BF87670">
            <w:pPr>
              <w:spacing w:line="360" w:lineRule="auto"/>
              <w:rPr>
                <w:rFonts w:hint="eastAsia" w:ascii="仿宋" w:hAnsi="仿宋" w:eastAsia="仿宋" w:cs="仿宋"/>
                <w:color w:val="auto"/>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95D61D7">
            <w:pPr>
              <w:spacing w:line="360" w:lineRule="auto"/>
              <w:rPr>
                <w:rFonts w:hint="eastAsia" w:ascii="仿宋" w:hAnsi="仿宋" w:eastAsia="仿宋" w:cs="仿宋"/>
                <w:color w:val="auto"/>
                <w:highlight w:val="none"/>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7522B9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文件：见招标文件第二部分11.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tc>
      </w:tr>
      <w:tr w14:paraId="7AFAB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0A19A04C">
            <w:pPr>
              <w:snapToGrid w:val="0"/>
              <w:spacing w:line="360" w:lineRule="auto"/>
              <w:jc w:val="center"/>
              <w:rPr>
                <w:rFonts w:hint="eastAsia" w:ascii="仿宋" w:hAnsi="仿宋" w:eastAsia="仿宋" w:cs="仿宋"/>
                <w:color w:val="auto"/>
                <w:sz w:val="24"/>
                <w:highlight w:val="none"/>
              </w:rPr>
            </w:pPr>
          </w:p>
          <w:p w14:paraId="3EA74FE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548CDB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1DB56DE4">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DF409DD">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CB0E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CE17A1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69C66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62AB704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ECAF2E4">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B要求提供，</w:t>
            </w:r>
          </w:p>
          <w:p w14:paraId="481DE105">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详见第三部分采购需求</w:t>
            </w:r>
            <w:r>
              <w:rPr>
                <w:rFonts w:hint="eastAsia" w:ascii="仿宋_GB2312" w:hAnsi="仿宋" w:eastAsia="仿宋_GB2312"/>
                <w:color w:val="auto"/>
                <w:kern w:val="0"/>
                <w:sz w:val="24"/>
                <w:highlight w:val="none"/>
              </w:rPr>
              <w:t>；</w:t>
            </w:r>
          </w:p>
          <w:p w14:paraId="7EB1E349">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lang w:eastAsia="zh-CN"/>
              </w:rPr>
              <w:t>详见第三部分采购需求</w:t>
            </w:r>
            <w:r>
              <w:rPr>
                <w:rFonts w:hint="eastAsia" w:ascii="仿宋_GB2312" w:hAnsi="仿宋" w:eastAsia="仿宋_GB2312"/>
                <w:color w:val="auto"/>
                <w:kern w:val="0"/>
                <w:sz w:val="24"/>
                <w:highlight w:val="none"/>
              </w:rPr>
              <w:t>；</w:t>
            </w:r>
          </w:p>
          <w:p w14:paraId="1BCF9BDE">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14:paraId="6415A0E5">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14:paraId="6D44647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lang w:eastAsia="zh-CN"/>
              </w:rPr>
              <w:t>、地点等</w:t>
            </w:r>
            <w:r>
              <w:rPr>
                <w:rFonts w:hint="eastAsia" w:ascii="仿宋_GB2312" w:hAnsi="仿宋" w:eastAsia="仿宋_GB2312"/>
                <w:color w:val="auto"/>
                <w:kern w:val="0"/>
                <w:sz w:val="24"/>
                <w:highlight w:val="none"/>
              </w:rPr>
              <w:t>：</w:t>
            </w:r>
            <w:r>
              <w:rPr>
                <w:rFonts w:hint="eastAsia" w:ascii="仿宋_GB2312" w:hAnsi="仿宋" w:eastAsia="仿宋_GB2312"/>
                <w:color w:val="auto"/>
                <w:sz w:val="24"/>
                <w:highlight w:val="none"/>
                <w:u w:val="single"/>
                <w:lang w:eastAsia="zh-CN"/>
              </w:rPr>
              <w:t>详见第三部分采购需求</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14:paraId="4B5C23BC">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14:paraId="33E4CB4A">
            <w:pPr>
              <w:spacing w:line="360" w:lineRule="auto"/>
              <w:rPr>
                <w:rFonts w:hint="eastAsia" w:ascii="仿宋" w:hAnsi="仿宋" w:eastAsia="仿宋" w:cs="仿宋"/>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14:paraId="649ED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4BCF3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8FB5C2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4DC6050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D4CDBBB">
            <w:pPr>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r>
              <w:rPr>
                <w:rFonts w:hint="eastAsia" w:ascii="仿宋_GB2312" w:hAnsi="宋体" w:eastAsia="仿宋_GB2312" w:cs="宋体"/>
                <w:color w:val="auto"/>
                <w:sz w:val="24"/>
                <w:highlight w:val="none"/>
                <w:lang w:val="en-US" w:eastAsia="zh-CN"/>
              </w:rPr>
              <w:t>（以U盘录制视频或现场演示，于投标截止时间前提供或到现场，U盘可邮寄）</w:t>
            </w:r>
            <w:r>
              <w:rPr>
                <w:rFonts w:hint="eastAsia" w:ascii="仿宋" w:hAnsi="仿宋" w:eastAsia="仿宋" w:cs="仿宋"/>
                <w:color w:val="auto"/>
                <w:kern w:val="0"/>
                <w:sz w:val="24"/>
                <w:highlight w:val="none"/>
              </w:rPr>
              <w:t>。</w:t>
            </w:r>
          </w:p>
        </w:tc>
      </w:tr>
      <w:tr w14:paraId="298C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08D024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F722E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52F02140">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6463B0B1">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CDE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6AB865FD">
            <w:pPr>
              <w:snapToGrid w:val="0"/>
              <w:spacing w:line="360" w:lineRule="auto"/>
              <w:jc w:val="center"/>
              <w:rPr>
                <w:rFonts w:hint="eastAsia" w:ascii="仿宋" w:hAnsi="仿宋" w:eastAsia="仿宋" w:cs="仿宋"/>
                <w:color w:val="auto"/>
                <w:sz w:val="24"/>
                <w:highlight w:val="none"/>
              </w:rPr>
            </w:pPr>
          </w:p>
          <w:p w14:paraId="4EF19E4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044E5C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095440B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872786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11CB1EED">
            <w:pPr>
              <w:spacing w:line="360" w:lineRule="auto"/>
              <w:rPr>
                <w:rFonts w:hint="eastAsia" w:ascii="仿宋" w:hAnsi="仿宋" w:eastAsia="仿宋" w:cs="仿宋"/>
                <w:color w:val="auto"/>
                <w:sz w:val="24"/>
                <w:highlight w:val="none"/>
              </w:rPr>
            </w:pPr>
            <w:sdt>
              <w:sdtPr>
                <w:rPr>
                  <w:rFonts w:hint="eastAsia" w:ascii="仿宋" w:hAnsi="仿宋" w:eastAsia="仿宋" w:cs="仿宋"/>
                  <w:b w:val="0"/>
                  <w:bCs w:val="0"/>
                  <w:color w:val="auto"/>
                  <w:kern w:val="0"/>
                  <w:sz w:val="24"/>
                  <w:highlight w:val="none"/>
                </w:rPr>
                <w:id w:val="47488555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MS Gothic" w:hAnsi="MS Gothic" w:eastAsia="仿宋" w:cs="仿宋"/>
                    <w:b w:val="0"/>
                    <w:bCs w:val="0"/>
                    <w:color w:val="auto"/>
                    <w:kern w:val="0"/>
                    <w:sz w:val="24"/>
                    <w:szCs w:val="24"/>
                    <w:highlight w:val="none"/>
                    <w:lang w:val="en-US" w:eastAsia="zh-CN" w:bidi="ar-SA"/>
                  </w:rPr>
                  <w:t>☐</w:t>
                </w:r>
              </w:sdtContent>
            </w:sdt>
            <w:r>
              <w:rPr>
                <w:rFonts w:hint="eastAsia" w:ascii="仿宋" w:hAnsi="仿宋" w:eastAsia="仿宋" w:cs="仿宋"/>
                <w:b w:val="0"/>
                <w:bCs w:val="0"/>
                <w:color w:val="auto"/>
                <w:kern w:val="0"/>
                <w:sz w:val="24"/>
                <w:highlight w:val="none"/>
              </w:rPr>
              <w:t>B</w:t>
            </w:r>
            <w:r>
              <w:rPr>
                <w:rFonts w:hint="eastAsia" w:ascii="仿宋" w:hAnsi="仿宋" w:eastAsia="仿宋" w:cs="仿宋"/>
                <w:b w:val="0"/>
                <w:bCs w:val="0"/>
                <w:color w:val="auto"/>
                <w:sz w:val="24"/>
                <w:highlight w:val="none"/>
              </w:rPr>
              <w:t>服务类。</w:t>
            </w:r>
          </w:p>
        </w:tc>
      </w:tr>
      <w:tr w14:paraId="5E797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14:paraId="1FB42261">
            <w:pPr>
              <w:snapToGrid w:val="0"/>
              <w:spacing w:line="360" w:lineRule="auto"/>
              <w:jc w:val="center"/>
              <w:rPr>
                <w:rFonts w:hint="eastAsia" w:ascii="仿宋" w:hAnsi="仿宋" w:eastAsia="仿宋" w:cs="仿宋"/>
                <w:color w:val="auto"/>
                <w:sz w:val="24"/>
                <w:highlight w:val="none"/>
              </w:rPr>
            </w:pPr>
          </w:p>
          <w:p w14:paraId="57F2F740">
            <w:pPr>
              <w:snapToGrid w:val="0"/>
              <w:spacing w:line="360" w:lineRule="auto"/>
              <w:jc w:val="center"/>
              <w:rPr>
                <w:rFonts w:hint="eastAsia" w:ascii="仿宋" w:hAnsi="仿宋" w:eastAsia="仿宋" w:cs="仿宋"/>
                <w:color w:val="auto"/>
                <w:sz w:val="24"/>
                <w:highlight w:val="none"/>
              </w:rPr>
            </w:pPr>
          </w:p>
          <w:p w14:paraId="47F0342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A3C1E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14:paraId="1EFC09A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highlight w:val="none"/>
                <w:lang w:eastAsia="zh-CN"/>
              </w:rPr>
              <w:t>（有最新</w:t>
            </w:r>
            <w:r>
              <w:rPr>
                <w:rFonts w:hint="eastAsia" w:ascii="仿宋" w:hAnsi="仿宋" w:eastAsia="仿宋" w:cs="仿宋"/>
                <w:color w:val="auto"/>
                <w:sz w:val="24"/>
                <w:highlight w:val="none"/>
              </w:rPr>
              <w:t>中小企业划型标准</w:t>
            </w:r>
            <w:r>
              <w:rPr>
                <w:rFonts w:hint="eastAsia" w:ascii="仿宋" w:hAnsi="仿宋" w:eastAsia="仿宋" w:cs="仿宋"/>
                <w:color w:val="auto"/>
                <w:sz w:val="24"/>
                <w:highlight w:val="none"/>
                <w:lang w:eastAsia="zh-CN"/>
              </w:rPr>
              <w:t>的以更新后的为准）：</w:t>
            </w:r>
          </w:p>
          <w:p w14:paraId="4E456CF7">
            <w:pPr>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嵊州市大档案建设工程-手动密集架采购项目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工</w:t>
            </w:r>
            <w:r>
              <w:rPr>
                <w:rFonts w:hint="eastAsia" w:ascii="仿宋" w:hAnsi="仿宋" w:eastAsia="仿宋" w:cs="仿宋"/>
                <w:color w:val="auto"/>
                <w:sz w:val="24"/>
                <w:highlight w:val="none"/>
                <w:u w:val="single"/>
                <w:lang w:val="en-US" w:eastAsia="zh-CN"/>
              </w:rPr>
              <w:t>业</w:t>
            </w:r>
            <w:r>
              <w:rPr>
                <w:rFonts w:hint="eastAsia" w:ascii="仿宋" w:hAnsi="仿宋" w:eastAsia="仿宋" w:cs="仿宋"/>
                <w:color w:val="auto"/>
                <w:sz w:val="24"/>
                <w:highlight w:val="none"/>
              </w:rPr>
              <w:t>；</w:t>
            </w:r>
          </w:p>
          <w:p w14:paraId="6DDA213F">
            <w:pPr>
              <w:rPr>
                <w:rFonts w:hint="eastAsia" w:ascii="仿宋" w:hAnsi="仿宋" w:eastAsia="仿宋" w:cs="仿宋"/>
                <w:color w:val="auto"/>
                <w:highlight w:val="none"/>
                <w:lang w:val="en-US"/>
              </w:rPr>
            </w:pPr>
            <w:r>
              <w:rPr>
                <w:rFonts w:hint="eastAsia" w:ascii="仿宋" w:hAnsi="仿宋" w:eastAsia="仿宋" w:cs="仿宋"/>
                <w:b w:val="0"/>
                <w:bCs w:val="0"/>
                <w:color w:val="auto"/>
                <w:kern w:val="2"/>
                <w:sz w:val="24"/>
                <w:szCs w:val="24"/>
                <w:highlight w:val="none"/>
                <w:lang w:val="en-US" w:eastAsia="zh-CN" w:bidi="ar-SA"/>
              </w:rPr>
              <w:t>说明：声明函中所列行业与采购文件所明确的行业不一致但不改变划型结果情形的，不影响声明有效性，也不作为虚假资料情形认定。</w:t>
            </w:r>
          </w:p>
        </w:tc>
      </w:tr>
      <w:tr w14:paraId="342F1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5FFD2DC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17ADBE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00E25111">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10FC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0D28B28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11875A7">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5E1A1D62">
            <w:pPr>
              <w:numPr>
                <w:ilvl w:val="0"/>
                <w:numId w:val="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本项目代理服务费：根据项目的中标金额，</w:t>
            </w:r>
            <w:r>
              <w:rPr>
                <w:rFonts w:hint="eastAsia" w:ascii="仿宋" w:hAnsi="仿宋" w:eastAsia="仿宋" w:cs="仿宋"/>
                <w:color w:val="auto"/>
                <w:sz w:val="24"/>
                <w:szCs w:val="24"/>
                <w:highlight w:val="none"/>
              </w:rPr>
              <w:t>采用差额定率累进法进行计算，</w:t>
            </w:r>
            <w:r>
              <w:rPr>
                <w:rFonts w:hint="eastAsia" w:ascii="仿宋" w:hAnsi="仿宋" w:eastAsia="仿宋" w:cs="仿宋"/>
                <w:color w:val="auto"/>
                <w:sz w:val="24"/>
                <w:szCs w:val="24"/>
                <w:highlight w:val="none"/>
                <w:lang w:eastAsia="zh-CN"/>
              </w:rPr>
              <w:t>按以下</w:t>
            </w:r>
            <w:r>
              <w:rPr>
                <w:rFonts w:hint="eastAsia" w:ascii="仿宋" w:hAnsi="仿宋" w:eastAsia="仿宋" w:cs="仿宋"/>
                <w:color w:val="auto"/>
                <w:sz w:val="24"/>
                <w:szCs w:val="24"/>
                <w:highlight w:val="none"/>
              </w:rPr>
              <w:t>费率标准</w:t>
            </w:r>
            <w:r>
              <w:rPr>
                <w:rFonts w:hint="eastAsia" w:ascii="仿宋" w:hAnsi="仿宋" w:eastAsia="仿宋" w:cs="仿宋"/>
                <w:color w:val="auto"/>
                <w:sz w:val="24"/>
                <w:szCs w:val="24"/>
                <w:highlight w:val="none"/>
                <w:lang w:eastAsia="zh-CN"/>
              </w:rPr>
              <w:t>收取</w:t>
            </w:r>
            <w:r>
              <w:rPr>
                <w:rFonts w:hint="eastAsia" w:ascii="仿宋" w:hAnsi="仿宋" w:eastAsia="仿宋" w:cs="仿宋"/>
                <w:color w:val="auto"/>
                <w:sz w:val="24"/>
                <w:highlight w:val="none"/>
                <w:lang w:val="en-US" w:eastAsia="zh-CN"/>
              </w:rPr>
              <w:t>,由</w:t>
            </w:r>
            <w:r>
              <w:rPr>
                <w:rFonts w:hint="eastAsia" w:ascii="仿宋" w:hAnsi="仿宋" w:eastAsia="仿宋" w:cs="仿宋"/>
                <w:color w:val="auto"/>
                <w:sz w:val="24"/>
                <w:szCs w:val="24"/>
                <w:highlight w:val="none"/>
              </w:rPr>
              <w:t>中标（成交）供应商在领取中标（成交）通知书时支付</w:t>
            </w:r>
            <w:r>
              <w:rPr>
                <w:rFonts w:hint="eastAsia" w:ascii="仿宋" w:hAnsi="仿宋" w:eastAsia="仿宋" w:cs="仿宋"/>
                <w:color w:val="auto"/>
                <w:sz w:val="24"/>
                <w:highlight w:val="none"/>
                <w:lang w:eastAsia="zh-CN"/>
              </w:rPr>
              <w:t>。</w:t>
            </w:r>
          </w:p>
          <w:tbl>
            <w:tblPr>
              <w:tblStyle w:val="6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F0D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0AC63C2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74CD25E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EFC27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62A64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42AC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B58296C">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100以下</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2B6B845">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5BC8ECA">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1.5%</w:t>
                  </w:r>
                </w:p>
              </w:tc>
            </w:tr>
            <w:tr w14:paraId="411E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035BA0E">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100-500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1CDBB4F">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8A5D3FF">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0.8%</w:t>
                  </w:r>
                </w:p>
              </w:tc>
            </w:tr>
            <w:tr w14:paraId="41C3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19A5D085">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500-1000</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D587DD1">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65E3329D">
                  <w:pPr>
                    <w:keepNext w:val="0"/>
                    <w:keepLines w:val="0"/>
                    <w:widowControl/>
                    <w:suppressLineNumbers w:val="0"/>
                    <w:adjustRightInd/>
                    <w:spacing w:before="0" w:beforeAutospacing="0" w:after="0" w:afterAutospacing="0" w:line="440" w:lineRule="exact"/>
                    <w:ind w:left="0" w:leftChars="0" w:right="0" w:right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kern w:val="0"/>
                      <w:sz w:val="24"/>
                      <w:highlight w:val="none"/>
                      <w:lang w:bidi="ar"/>
                    </w:rPr>
                    <w:t>0.45%</w:t>
                  </w:r>
                </w:p>
              </w:tc>
            </w:tr>
          </w:tbl>
          <w:p w14:paraId="3E687009">
            <w:pPr>
              <w:numPr>
                <w:ilvl w:val="0"/>
                <w:numId w:val="0"/>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.代理服务费以（转账或现金形式支付）转账账户：</w:t>
            </w:r>
          </w:p>
          <w:p w14:paraId="744FAC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公司名称：浙江越锋项目管理有限公司嵊州分公司</w:t>
            </w:r>
          </w:p>
          <w:p w14:paraId="63B148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开户银行：浙江嵊州农村商业银行股份有限公司三江支行</w:t>
            </w:r>
          </w:p>
          <w:p w14:paraId="1028B6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    号：201000142242919 </w:t>
            </w:r>
          </w:p>
        </w:tc>
      </w:tr>
      <w:tr w14:paraId="0D047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723CEF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0359BD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39F9BF8C">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嵊州市江滨西路329号工农幼儿园4楼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15906858626</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257C4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5F45CB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5686A07">
            <w:pPr>
              <w:snapToGrid w:val="0"/>
              <w:spacing w:line="276"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snapToGrid w:val="0"/>
                <w:color w:val="auto"/>
                <w:kern w:val="2"/>
                <w:sz w:val="24"/>
                <w:szCs w:val="21"/>
                <w:highlight w:val="none"/>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6E57E557">
            <w:pPr>
              <w:snapToGrid w:val="0"/>
              <w:spacing w:line="276" w:lineRule="auto"/>
              <w:rPr>
                <w:rFonts w:hint="eastAsia" w:ascii="仿宋" w:hAnsi="仿宋" w:eastAsia="仿宋" w:cs="仿宋"/>
                <w:color w:val="auto"/>
                <w:kern w:val="28"/>
                <w:sz w:val="24"/>
                <w:szCs w:val="24"/>
                <w:highlight w:val="none"/>
                <w:lang w:val="en-US" w:eastAsia="zh-CN" w:bidi="ar-SA"/>
              </w:rPr>
            </w:pPr>
            <w:r>
              <w:rPr>
                <w:rFonts w:hint="eastAsia" w:ascii="仿宋" w:hAnsi="仿宋" w:eastAsia="仿宋" w:cs="仿宋"/>
                <w:b w:val="0"/>
                <w:bCs w:val="0"/>
                <w:snapToGrid w:val="0"/>
                <w:color w:val="auto"/>
                <w:kern w:val="2"/>
                <w:sz w:val="24"/>
                <w:szCs w:val="21"/>
                <w:highlight w:val="none"/>
                <w:lang w:val="en-US" w:eastAsia="zh-CN" w:bidi="ar-SA"/>
              </w:rPr>
              <w:t>推荐中标候选人数量：1名。</w:t>
            </w:r>
          </w:p>
        </w:tc>
      </w:tr>
      <w:tr w14:paraId="2CBD9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restart"/>
            <w:tcBorders>
              <w:top w:val="single" w:color="auto" w:sz="4" w:space="0"/>
              <w:left w:val="single" w:color="000000" w:sz="8" w:space="0"/>
              <w:right w:val="single" w:color="000000" w:sz="2" w:space="0"/>
            </w:tcBorders>
            <w:vAlign w:val="center"/>
          </w:tcPr>
          <w:p w14:paraId="4157EC06">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061CA3E3">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2A9656E0">
            <w:pPr>
              <w:spacing w:line="360" w:lineRule="auto"/>
              <w:rPr>
                <w:rFonts w:hint="eastAsia" w:ascii="仿宋_GB2312" w:hAnsi="仿宋" w:eastAsia="仿宋_GB2312" w:cs="Times New Roman"/>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highlight w:val="none"/>
              </w:rPr>
              <w:t>联合体投标的或者以分包方式履行合同的，联合体各方分别提供与联合体协议（分包意向协议）中规定的分工内容相应的业绩证明材料，业绩数量以提供材料较少的一方为准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31E63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right w:val="single" w:color="000000" w:sz="2" w:space="0"/>
            </w:tcBorders>
            <w:vAlign w:val="center"/>
          </w:tcPr>
          <w:p w14:paraId="2E493B36">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0E687BF2">
            <w:pPr>
              <w:snapToGrid w:val="0"/>
              <w:spacing w:line="360" w:lineRule="auto"/>
              <w:jc w:val="center"/>
              <w:rPr>
                <w:rFonts w:hint="eastAsia" w:ascii="仿宋" w:hAnsi="仿宋" w:eastAsia="仿宋" w:cs="仿宋"/>
                <w:b/>
                <w:color w:val="auto"/>
                <w:kern w:val="2"/>
                <w:sz w:val="24"/>
                <w:szCs w:val="24"/>
                <w:highlight w:val="none"/>
                <w:lang w:val="en-US" w:eastAsia="zh-CN" w:bidi="ar-SA"/>
              </w:rPr>
            </w:pPr>
          </w:p>
        </w:tc>
        <w:tc>
          <w:tcPr>
            <w:tcW w:w="6529" w:type="dxa"/>
            <w:tcBorders>
              <w:top w:val="single" w:color="000000" w:sz="8" w:space="0"/>
              <w:left w:val="single" w:color="000000" w:sz="2" w:space="0"/>
              <w:bottom w:val="single" w:color="000000" w:sz="8" w:space="0"/>
              <w:right w:val="single" w:color="000000" w:sz="8" w:space="0"/>
            </w:tcBorders>
            <w:vAlign w:val="center"/>
          </w:tcPr>
          <w:p w14:paraId="7E9F72F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snapToGrid w:val="0"/>
                <w:color w:val="auto"/>
                <w:kern w:val="28"/>
                <w:sz w:val="24"/>
                <w:highlight w:val="none"/>
              </w:rPr>
              <w:t>联合体投标的，联合体各方均需按招标文件第</w:t>
            </w:r>
            <w:r>
              <w:rPr>
                <w:rFonts w:hint="eastAsia" w:ascii="仿宋" w:hAnsi="仿宋" w:eastAsia="仿宋" w:cs="仿宋"/>
                <w:snapToGrid w:val="0"/>
                <w:color w:val="auto"/>
                <w:kern w:val="28"/>
                <w:sz w:val="24"/>
                <w:highlight w:val="none"/>
                <w:lang w:eastAsia="zh-CN"/>
              </w:rPr>
              <w:t>四</w:t>
            </w:r>
            <w:r>
              <w:rPr>
                <w:rFonts w:hint="eastAsia" w:ascii="仿宋" w:hAnsi="仿宋" w:eastAsia="仿宋" w:cs="仿宋"/>
                <w:snapToGrid w:val="0"/>
                <w:color w:val="auto"/>
                <w:kern w:val="28"/>
                <w:sz w:val="24"/>
                <w:highlight w:val="none"/>
              </w:rPr>
              <w:t>部分评标标准要求提供</w:t>
            </w:r>
            <w:r>
              <w:rPr>
                <w:rFonts w:hint="eastAsia" w:ascii="仿宋" w:hAnsi="仿宋" w:eastAsia="仿宋" w:cs="仿宋"/>
                <w:snapToGrid w:val="0"/>
                <w:color w:val="auto"/>
                <w:kern w:val="28"/>
                <w:sz w:val="24"/>
                <w:highlight w:val="none"/>
                <w:lang w:eastAsia="zh-CN"/>
              </w:rPr>
              <w:t>商务技术</w:t>
            </w:r>
            <w:r>
              <w:rPr>
                <w:rFonts w:hint="eastAsia" w:ascii="仿宋" w:hAnsi="仿宋" w:eastAsia="仿宋" w:cs="仿宋"/>
                <w:snapToGrid w:val="0"/>
                <w:color w:val="auto"/>
                <w:kern w:val="28"/>
                <w:sz w:val="24"/>
                <w:highlight w:val="none"/>
              </w:rPr>
              <w:t>文件，否则视为不符合相关要求。</w:t>
            </w:r>
          </w:p>
          <w:p w14:paraId="05D13739">
            <w:pPr>
              <w:spacing w:line="360" w:lineRule="auto"/>
              <w:rPr>
                <w:rFonts w:hint="eastAsia" w:ascii="仿宋_GB2312" w:hAnsi="仿宋" w:eastAsia="仿宋_GB2312" w:cs="宋体"/>
                <w:b/>
                <w:color w:val="auto"/>
                <w:kern w:val="0"/>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snapToGrid w:val="0"/>
                <w:color w:val="auto"/>
                <w:kern w:val="28"/>
                <w:sz w:val="24"/>
                <w:highlight w:val="none"/>
              </w:rPr>
              <w:t>联合体投标的，联合体中有一方或者联合体成员根据分工按招标文件第</w:t>
            </w:r>
            <w:r>
              <w:rPr>
                <w:rFonts w:hint="eastAsia" w:ascii="仿宋" w:hAnsi="仿宋" w:eastAsia="仿宋" w:cs="仿宋"/>
                <w:snapToGrid w:val="0"/>
                <w:color w:val="auto"/>
                <w:kern w:val="28"/>
                <w:sz w:val="24"/>
                <w:highlight w:val="none"/>
                <w:lang w:eastAsia="zh-CN"/>
              </w:rPr>
              <w:t>四</w:t>
            </w:r>
            <w:r>
              <w:rPr>
                <w:rFonts w:hint="eastAsia" w:ascii="仿宋" w:hAnsi="仿宋" w:eastAsia="仿宋" w:cs="仿宋"/>
                <w:snapToGrid w:val="0"/>
                <w:color w:val="auto"/>
                <w:kern w:val="28"/>
                <w:sz w:val="24"/>
                <w:highlight w:val="none"/>
              </w:rPr>
              <w:t>部分评标标准要求提供</w:t>
            </w:r>
            <w:r>
              <w:rPr>
                <w:rFonts w:hint="eastAsia" w:ascii="仿宋" w:hAnsi="仿宋" w:eastAsia="仿宋" w:cs="仿宋"/>
                <w:snapToGrid w:val="0"/>
                <w:color w:val="auto"/>
                <w:kern w:val="28"/>
                <w:sz w:val="24"/>
                <w:highlight w:val="none"/>
                <w:lang w:eastAsia="zh-CN"/>
              </w:rPr>
              <w:t>商务技术</w:t>
            </w:r>
            <w:r>
              <w:rPr>
                <w:rFonts w:hint="eastAsia" w:ascii="仿宋" w:hAnsi="仿宋" w:eastAsia="仿宋" w:cs="仿宋"/>
                <w:snapToGrid w:val="0"/>
                <w:color w:val="auto"/>
                <w:kern w:val="28"/>
                <w:sz w:val="24"/>
                <w:highlight w:val="none"/>
              </w:rPr>
              <w:t>文件的，视为符合了相关要求。</w:t>
            </w:r>
          </w:p>
        </w:tc>
      </w:tr>
      <w:tr w14:paraId="264A2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vMerge w:val="continue"/>
            <w:tcBorders>
              <w:left w:val="single" w:color="000000" w:sz="8" w:space="0"/>
              <w:bottom w:val="single" w:color="auto" w:sz="4" w:space="0"/>
              <w:right w:val="single" w:color="000000" w:sz="2" w:space="0"/>
            </w:tcBorders>
            <w:vAlign w:val="center"/>
          </w:tcPr>
          <w:p w14:paraId="5A2D115C">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C877F19">
            <w:pPr>
              <w:snapToGrid w:val="0"/>
              <w:spacing w:line="360" w:lineRule="auto"/>
              <w:jc w:val="center"/>
              <w:rPr>
                <w:rFonts w:hint="eastAsia" w:ascii="仿宋" w:hAnsi="仿宋" w:eastAsia="仿宋" w:cs="仿宋"/>
                <w:b/>
                <w:color w:val="auto"/>
                <w:sz w:val="24"/>
                <w:highlight w:val="none"/>
              </w:rPr>
            </w:pPr>
          </w:p>
        </w:tc>
        <w:tc>
          <w:tcPr>
            <w:tcW w:w="6529" w:type="dxa"/>
            <w:tcBorders>
              <w:top w:val="single" w:color="000000" w:sz="8" w:space="0"/>
              <w:left w:val="single" w:color="000000" w:sz="2" w:space="0"/>
              <w:bottom w:val="single" w:color="auto" w:sz="4" w:space="0"/>
              <w:right w:val="single" w:color="000000" w:sz="8" w:space="0"/>
            </w:tcBorders>
            <w:vAlign w:val="center"/>
          </w:tcPr>
          <w:p w14:paraId="26A9F1B6">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本招标文件的解释权属于</w:t>
            </w:r>
            <w:r>
              <w:rPr>
                <w:rFonts w:hint="eastAsia" w:ascii="仿宋" w:hAnsi="仿宋" w:eastAsia="仿宋" w:cs="仿宋"/>
                <w:b/>
                <w:color w:val="auto"/>
                <w:kern w:val="0"/>
                <w:sz w:val="24"/>
                <w:highlight w:val="none"/>
                <w:lang w:eastAsia="zh-CN"/>
              </w:rPr>
              <w:t>浙江越锋项目管理有限公司</w:t>
            </w:r>
            <w:r>
              <w:rPr>
                <w:rFonts w:hint="eastAsia" w:ascii="仿宋" w:hAnsi="仿宋" w:eastAsia="仿宋" w:cs="仿宋"/>
                <w:b/>
                <w:color w:val="auto"/>
                <w:kern w:val="0"/>
                <w:sz w:val="24"/>
                <w:highlight w:val="none"/>
              </w:rPr>
              <w:t>。</w:t>
            </w:r>
          </w:p>
        </w:tc>
      </w:tr>
      <w:tr w14:paraId="05B80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auto" w:sz="4" w:space="0"/>
              <w:bottom w:val="single" w:color="auto" w:sz="4" w:space="0"/>
              <w:right w:val="single" w:color="auto" w:sz="4" w:space="0"/>
            </w:tcBorders>
            <w:vAlign w:val="center"/>
          </w:tcPr>
          <w:p w14:paraId="5A16B1BF">
            <w:pPr>
              <w:spacing w:line="360" w:lineRule="auto"/>
              <w:rPr>
                <w:rFonts w:hint="eastAsia" w:ascii="仿宋" w:hAnsi="仿宋" w:eastAsia="仿宋" w:cs="仿宋"/>
                <w:b/>
                <w:color w:val="auto"/>
                <w:kern w:val="0"/>
                <w:sz w:val="24"/>
                <w:highlight w:val="none"/>
              </w:rPr>
            </w:pPr>
            <w:r>
              <w:rPr>
                <w:rFonts w:hint="eastAsia" w:ascii="仿宋_GB2312" w:eastAsia="仿宋_GB2312"/>
                <w:b/>
                <w:color w:val="auto"/>
                <w:sz w:val="24"/>
                <w:highlight w:val="none"/>
              </w:rPr>
              <w:t>注：中标人放弃中标资格或因质疑、投诉被取消中标资格或不能履行合同的，本项目重新组织采购。</w:t>
            </w:r>
          </w:p>
        </w:tc>
      </w:tr>
    </w:tbl>
    <w:p w14:paraId="1ECC2E98">
      <w:pPr>
        <w:snapToGrid w:val="0"/>
        <w:spacing w:line="360" w:lineRule="auto"/>
        <w:jc w:val="center"/>
        <w:rPr>
          <w:rFonts w:hint="eastAsia" w:ascii="仿宋" w:hAnsi="仿宋" w:eastAsia="仿宋" w:cs="仿宋"/>
          <w:b/>
          <w:color w:val="auto"/>
          <w:sz w:val="32"/>
          <w:szCs w:val="20"/>
          <w:highlight w:val="none"/>
        </w:rPr>
      </w:pPr>
    </w:p>
    <w:bookmarkEnd w:id="10"/>
    <w:p w14:paraId="3EC2C21B">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t>一、总则</w:t>
      </w:r>
    </w:p>
    <w:p w14:paraId="1949CC70">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BC239B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5E9E661">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15755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84980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54CEB6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B963D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7AA8A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39078F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AFA1E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w:t>
      </w:r>
      <w:r>
        <w:rPr>
          <w:rFonts w:hint="eastAsia" w:ascii="仿宋" w:hAnsi="仿宋" w:eastAsia="仿宋" w:cs="仿宋"/>
          <w:color w:val="auto"/>
          <w:sz w:val="24"/>
          <w:highlight w:val="none"/>
          <w:lang w:val="en-US" w:eastAsia="zh-CN"/>
        </w:rPr>
        <w:t>的重要指标。</w:t>
      </w:r>
      <w:r>
        <w:rPr>
          <w:rFonts w:hint="eastAsia" w:ascii="仿宋" w:hAnsi="仿宋" w:eastAsia="仿宋" w:cs="仿宋"/>
          <w:color w:val="auto"/>
          <w:sz w:val="24"/>
          <w:highlight w:val="none"/>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highlight w:val="none"/>
          </w:rPr>
          <w:id w:val="14745840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14745274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14:paraId="7F7CF39A">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30060A7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99CFA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BD6ED7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highlight w:val="none"/>
          <w:lang w:eastAsia="zh-CN"/>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44258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3DA4D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59B267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F32A7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C7B8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53E9A6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0F7CB8A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000C7E2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6DF19F7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089E060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71555E3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693D1E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89B4F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0F427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3474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00F2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B69787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37F5C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28E9F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询问、质疑、投诉</w:t>
      </w:r>
    </w:p>
    <w:p w14:paraId="30A1B61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0B2E717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F1397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117EEF24">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C6770DD">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BD28D4C">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14:paraId="213DDAF4">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060BD5FE">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289CC7BD">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5CD9A22D">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14:paraId="19DC131C">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14:paraId="5C21CCC5">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14:paraId="03B0DE64">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14:paraId="57EEE0F8">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14:paraId="7CE64908">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08CBA952">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2695A78">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75EA9F2">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w:t>
      </w:r>
    </w:p>
    <w:p w14:paraId="6D258D0E">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1A0E72DD">
      <w:pPr>
        <w:pStyle w:val="89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64894E47">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362C02C6">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0E20E82">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39E9694E">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4A079795">
      <w:pPr>
        <w:pStyle w:val="89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01C228D">
      <w:pPr>
        <w:pStyle w:val="138"/>
        <w:snapToGrid w:val="0"/>
        <w:spacing w:before="0"/>
        <w:ind w:firstLine="360"/>
        <w:rPr>
          <w:rFonts w:hint="eastAsia" w:ascii="仿宋" w:hAnsi="仿宋" w:eastAsia="仿宋" w:cs="仿宋"/>
          <w:color w:val="auto"/>
          <w:sz w:val="18"/>
          <w:szCs w:val="18"/>
          <w:highlight w:val="none"/>
        </w:rPr>
      </w:pPr>
    </w:p>
    <w:p w14:paraId="47D883D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DF7DD3E">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9E181EF">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FB4052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CD8AC27">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4A4F356">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D12FAFB">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EC1EFA2">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33AD221">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9363F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4221A8C6">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A28DA9A">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14:paraId="382988EE">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462B8B">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660BDFB4">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2D5C3B7">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FE69F6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6FC470F1">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D113975">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F96EB93">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AD9B452">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根据浙财采监〔2019〕5</w:t>
      </w:r>
      <w:r>
        <w:rPr>
          <w:rFonts w:hint="eastAsia" w:ascii="仿宋" w:hAnsi="仿宋" w:eastAsia="仿宋" w:cs="仿宋"/>
          <w:color w:val="auto"/>
          <w:sz w:val="24"/>
          <w:highlight w:val="none"/>
          <w:lang w:val="en-US" w:eastAsia="zh-CN"/>
        </w:rPr>
        <w:t>号文件要求，</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rPr>
        <w:t>需缴纳投标保证金。</w:t>
      </w:r>
    </w:p>
    <w:p w14:paraId="5BC50DF2">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183930A">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9E9EA3F">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B8CDA7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w:t>
      </w:r>
      <w:r>
        <w:rPr>
          <w:rFonts w:hint="eastAsia" w:ascii="仿宋" w:hAnsi="仿宋" w:eastAsia="仿宋" w:cs="仿宋"/>
          <w:b/>
          <w:color w:val="auto"/>
          <w:sz w:val="24"/>
          <w:highlight w:val="none"/>
          <w:lang w:eastAsia="zh-CN"/>
        </w:rPr>
        <w:t>证明</w:t>
      </w:r>
      <w:r>
        <w:rPr>
          <w:rFonts w:hint="eastAsia" w:ascii="仿宋" w:hAnsi="仿宋" w:eastAsia="仿宋" w:cs="仿宋"/>
          <w:b/>
          <w:color w:val="auto"/>
          <w:sz w:val="24"/>
          <w:highlight w:val="none"/>
        </w:rPr>
        <w:t>文件</w:t>
      </w:r>
      <w:r>
        <w:rPr>
          <w:rFonts w:hint="eastAsia" w:ascii="仿宋" w:hAnsi="仿宋" w:eastAsia="仿宋" w:cs="仿宋"/>
          <w:color w:val="auto"/>
          <w:sz w:val="24"/>
          <w:highlight w:val="none"/>
        </w:rPr>
        <w:t>：</w:t>
      </w:r>
    </w:p>
    <w:p w14:paraId="266F6E6F">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11.1.1</w:t>
      </w:r>
      <w:r>
        <w:rPr>
          <w:rFonts w:hint="eastAsia" w:ascii="仿宋" w:hAnsi="仿宋" w:eastAsia="仿宋" w:cs="仿宋"/>
          <w:color w:val="auto"/>
          <w:sz w:val="24"/>
          <w:highlight w:val="none"/>
          <w:lang w:eastAsia="zh-CN"/>
        </w:rPr>
        <w:t>营业执照扫描件（如联合体投标，提供双方营业执照）；</w:t>
      </w:r>
    </w:p>
    <w:p w14:paraId="0F3A7C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11.1.2</w:t>
      </w:r>
      <w:r>
        <w:rPr>
          <w:rFonts w:hint="eastAsia" w:ascii="仿宋" w:hAnsi="仿宋" w:eastAsia="仿宋" w:cs="仿宋"/>
          <w:color w:val="auto"/>
          <w:sz w:val="24"/>
          <w:highlight w:val="none"/>
        </w:rPr>
        <w:t>符合参加政府采购活动应当具备的一般条件的承诺函；</w:t>
      </w:r>
    </w:p>
    <w:p w14:paraId="432ADAE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11.1.3联合协议（如果有)</w:t>
      </w:r>
      <w:r>
        <w:rPr>
          <w:rFonts w:hint="eastAsia" w:ascii="仿宋" w:hAnsi="仿宋" w:eastAsia="仿宋" w:cs="仿宋"/>
          <w:color w:val="auto"/>
          <w:sz w:val="24"/>
          <w:highlight w:val="none"/>
        </w:rPr>
        <w:t>；</w:t>
      </w:r>
    </w:p>
    <w:p w14:paraId="7D23947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w:t>
      </w:r>
    </w:p>
    <w:p w14:paraId="36EAA32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（若有）</w:t>
      </w:r>
      <w:r>
        <w:rPr>
          <w:rFonts w:hint="eastAsia" w:ascii="仿宋" w:hAnsi="仿宋" w:eastAsia="仿宋" w:cs="仿宋"/>
          <w:color w:val="auto"/>
          <w:sz w:val="24"/>
          <w:highlight w:val="none"/>
        </w:rPr>
        <w:t>。</w:t>
      </w:r>
    </w:p>
    <w:p w14:paraId="573856E3">
      <w:pPr>
        <w:snapToGrid w:val="0"/>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7D4DCBD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w:t>
      </w:r>
      <w:r>
        <w:rPr>
          <w:rFonts w:hint="eastAsia" w:ascii="仿宋" w:hAnsi="仿宋" w:eastAsia="仿宋" w:cs="仿宋"/>
          <w:color w:val="auto"/>
          <w:sz w:val="24"/>
          <w:highlight w:val="none"/>
          <w:lang w:eastAsia="zh-CN"/>
        </w:rPr>
        <w:t>营业执照扫描件；</w:t>
      </w:r>
    </w:p>
    <w:p w14:paraId="32E4E7A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11.2.2</w:t>
      </w: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0A978CD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授权委托书或法定代表人（单位负责人、自然人本人）身份证明；</w:t>
      </w:r>
    </w:p>
    <w:p w14:paraId="03FA071E">
      <w:pPr>
        <w:snapToGrid w:val="0"/>
        <w:spacing w:line="360" w:lineRule="auto"/>
        <w:ind w:firstLine="960" w:firstLineChars="400"/>
        <w:rPr>
          <w:rFonts w:hint="eastAsia" w:ascii="仿宋_GB2312" w:hAnsi="仿宋" w:eastAsia="仿宋_GB2312" w:cs="仿宋_GB2312"/>
          <w:color w:val="auto"/>
          <w:sz w:val="24"/>
          <w:highlight w:val="none"/>
          <w:lang w:val="en-US" w:eastAsia="zh-CN"/>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4联合协议;</w:t>
      </w:r>
    </w:p>
    <w:p w14:paraId="1F8F0F21">
      <w:pPr>
        <w:snapToGrid w:val="0"/>
        <w:spacing w:line="360" w:lineRule="auto"/>
        <w:ind w:firstLine="960" w:firstLineChars="400"/>
        <w:rPr>
          <w:rFonts w:hint="eastAsia" w:ascii="仿宋_GB2312" w:hAnsi="仿宋" w:eastAsia="仿宋"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11.2.5</w:t>
      </w:r>
      <w:r>
        <w:rPr>
          <w:rFonts w:hint="eastAsia" w:ascii="仿宋" w:hAnsi="仿宋" w:eastAsia="仿宋" w:cs="仿宋"/>
          <w:color w:val="auto"/>
          <w:sz w:val="24"/>
          <w:szCs w:val="24"/>
          <w:highlight w:val="none"/>
        </w:rPr>
        <w:t>分包意向协议</w:t>
      </w:r>
      <w:r>
        <w:rPr>
          <w:rFonts w:hint="eastAsia" w:ascii="仿宋" w:hAnsi="仿宋" w:eastAsia="仿宋" w:cs="仿宋"/>
          <w:color w:val="auto"/>
          <w:sz w:val="24"/>
          <w:szCs w:val="24"/>
          <w:highlight w:val="none"/>
          <w:lang w:val="en-US" w:eastAsia="zh-CN"/>
        </w:rPr>
        <w:t>;</w:t>
      </w:r>
    </w:p>
    <w:p w14:paraId="6099CAA6">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11.2.6</w:t>
      </w:r>
      <w:r>
        <w:rPr>
          <w:rFonts w:ascii="仿宋_GB2312" w:hAnsi="仿宋" w:eastAsia="仿宋_GB2312" w:cs="仿宋_GB2312"/>
          <w:color w:val="auto"/>
          <w:sz w:val="24"/>
          <w:highlight w:val="none"/>
        </w:rPr>
        <w:t>符合性审查资料；</w:t>
      </w:r>
    </w:p>
    <w:p w14:paraId="3E80E1B7">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评标标准相应的商务技术资料；</w:t>
      </w:r>
    </w:p>
    <w:p w14:paraId="03660724">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lang w:val="en-US" w:eastAsia="zh-CN"/>
        </w:rPr>
        <w:t>8</w:t>
      </w:r>
      <w:r>
        <w:rPr>
          <w:rFonts w:ascii="仿宋_GB2312" w:hAnsi="仿宋" w:eastAsia="仿宋_GB2312" w:cs="仿宋_GB2312"/>
          <w:color w:val="auto"/>
          <w:sz w:val="24"/>
          <w:highlight w:val="none"/>
        </w:rPr>
        <w:t>商务技术偏离表；</w:t>
      </w:r>
    </w:p>
    <w:p w14:paraId="00255343">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lang w:val="zh-CN"/>
        </w:rPr>
        <w:t>政府采购供应商廉洁自律承诺书；</w:t>
      </w:r>
    </w:p>
    <w:p w14:paraId="505EF42C">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52325C7">
      <w:pPr>
        <w:spacing w:line="360" w:lineRule="auto"/>
        <w:ind w:firstLine="960" w:firstLineChars="400"/>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11.3.1开标一览表（报价表）</w:t>
      </w:r>
      <w:r>
        <w:rPr>
          <w:rFonts w:hint="eastAsia" w:ascii="仿宋" w:hAnsi="仿宋" w:eastAsia="仿宋" w:cs="仿宋"/>
          <w:b w:val="0"/>
          <w:bCs/>
          <w:color w:val="auto"/>
          <w:sz w:val="24"/>
          <w:highlight w:val="none"/>
        </w:rPr>
        <w:t>。</w:t>
      </w:r>
    </w:p>
    <w:p w14:paraId="4A71B161">
      <w:pPr>
        <w:spacing w:line="360" w:lineRule="auto"/>
        <w:ind w:firstLine="720" w:firstLineChars="3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11.3.2中小企业声明函（若有）。</w:t>
      </w:r>
    </w:p>
    <w:p w14:paraId="05FEF30F">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B7CAFDD">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3F3E472">
      <w:pPr>
        <w:pStyle w:val="13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A76BDF3">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5EDA44A2">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9D984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678A7E">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43F8E29">
      <w:pPr>
        <w:pStyle w:val="13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B1C9536">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ADF367B">
      <w:pPr>
        <w:pStyle w:val="13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88E4F66">
      <w:pPr>
        <w:pStyle w:val="13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D0D62F9">
      <w:pPr>
        <w:pStyle w:val="13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B35395">
      <w:pPr>
        <w:pStyle w:val="13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714569F">
      <w:pPr>
        <w:pStyle w:val="13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5A5B1AD">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17B1AAF">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2A702DD0">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4552527">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7021EED">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E343EC3">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480F8122">
      <w:pPr>
        <w:pStyle w:val="13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3426F57C">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4.2</w:t>
      </w:r>
      <w:r>
        <w:rPr>
          <w:rFonts w:hint="eastAsia" w:ascii="仿宋" w:hAnsi="仿宋" w:eastAsia="仿宋" w:cs="仿宋"/>
          <w:color w:val="auto"/>
          <w:highlight w:val="none"/>
        </w:rPr>
        <w:t>项规定</w:t>
      </w:r>
      <w:r>
        <w:rPr>
          <w:rFonts w:hint="eastAsia" w:ascii="仿宋" w:hAnsi="仿宋" w:eastAsia="仿宋" w:cs="仿宋"/>
          <w:color w:val="auto"/>
          <w:szCs w:val="21"/>
          <w:highlight w:val="none"/>
        </w:rPr>
        <w:t>的情形之一的，投标无效：</w:t>
      </w:r>
    </w:p>
    <w:p w14:paraId="7FAE9648">
      <w:pPr>
        <w:pStyle w:val="13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5AF61016">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szCs w:val="20"/>
          <w:highlight w:val="none"/>
          <w:lang w:eastAsia="zh-CN"/>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5929458">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2CE54B23">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FF010AA">
      <w:pPr>
        <w:pStyle w:val="138"/>
        <w:spacing w:before="0"/>
        <w:ind w:firstLine="643"/>
        <w:rPr>
          <w:rFonts w:hint="eastAsia" w:ascii="仿宋" w:hAnsi="仿宋" w:eastAsia="仿宋" w:cs="仿宋"/>
          <w:b/>
          <w:color w:val="auto"/>
          <w:sz w:val="32"/>
          <w:highlight w:val="none"/>
        </w:rPr>
      </w:pPr>
    </w:p>
    <w:p w14:paraId="54F3C203">
      <w:pPr>
        <w:pStyle w:val="13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D663C9C">
      <w:pPr>
        <w:pStyle w:val="562"/>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EF0BD6C">
      <w:pPr>
        <w:pStyle w:val="562"/>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588D5FA2">
      <w:pPr>
        <w:pStyle w:val="562"/>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B037A8B">
      <w:pPr>
        <w:pStyle w:val="562"/>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4757692F">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1819975B">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38A832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6BB08469">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0A97CDC">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20453BCB">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66AF88EC">
      <w:pPr>
        <w:pStyle w:val="13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szCs w:val="24"/>
          <w:highlight w:val="none"/>
          <w:lang w:val="en-US" w:eastAsia="zh-CN"/>
        </w:rPr>
        <w:t>.</w:t>
      </w:r>
      <w:r>
        <w:rPr>
          <w:rFonts w:hint="eastAsia" w:ascii="仿宋" w:hAnsi="仿宋" w:eastAsia="仿宋" w:cs="仿宋"/>
          <w:b/>
          <w:color w:val="auto"/>
          <w:szCs w:val="24"/>
          <w:highlight w:val="none"/>
        </w:rPr>
        <w:t>信用信息查询</w:t>
      </w:r>
    </w:p>
    <w:p w14:paraId="502E0BDC">
      <w:pPr>
        <w:pStyle w:val="13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4CB1EC0C">
      <w:pPr>
        <w:pStyle w:val="13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4045ED5">
      <w:pPr>
        <w:pStyle w:val="13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0C45F43">
      <w:pPr>
        <w:pStyle w:val="13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F84970D">
      <w:pPr>
        <w:pStyle w:val="138"/>
        <w:spacing w:before="0"/>
        <w:ind w:firstLine="0" w:firstLineChars="0"/>
        <w:rPr>
          <w:rFonts w:hint="eastAsia" w:ascii="仿宋" w:hAnsi="仿宋" w:eastAsia="仿宋" w:cs="仿宋"/>
          <w:color w:val="auto"/>
          <w:kern w:val="0"/>
          <w:szCs w:val="24"/>
          <w:highlight w:val="none"/>
        </w:rPr>
      </w:pPr>
    </w:p>
    <w:p w14:paraId="4258323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D097AE9">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7C789506">
      <w:pPr>
        <w:spacing w:line="360" w:lineRule="auto"/>
        <w:rPr>
          <w:rFonts w:hint="eastAsia" w:ascii="仿宋" w:hAnsi="仿宋" w:eastAsia="仿宋" w:cs="仿宋"/>
          <w:b/>
          <w:color w:val="auto"/>
          <w:sz w:val="24"/>
          <w:highlight w:val="none"/>
        </w:rPr>
      </w:pPr>
    </w:p>
    <w:p w14:paraId="68C89F31">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17D6E3B">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63577D7E">
      <w:pPr>
        <w:pStyle w:val="13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14:paraId="72CE5971">
      <w:pPr>
        <w:pStyle w:val="13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5CBFE7F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23.1自中标人确定之日起2个工作日内，采购机构编制发布采购结果公告，同时通过电子交易平台</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rPr>
        <w:t>纸质形式向中标人发出中标通知书。</w:t>
      </w:r>
    </w:p>
    <w:p w14:paraId="00320BA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highlight w:val="none"/>
          <w:lang w:eastAsia="zh-CN"/>
        </w:rPr>
        <w:t>（具体信息以政采云系统模板为准）</w:t>
      </w:r>
      <w:r>
        <w:rPr>
          <w:rFonts w:hint="eastAsia" w:ascii="仿宋" w:hAnsi="仿宋" w:eastAsia="仿宋" w:cs="仿宋"/>
          <w:color w:val="auto"/>
          <w:sz w:val="24"/>
          <w:highlight w:val="none"/>
        </w:rPr>
        <w:t>。</w:t>
      </w:r>
    </w:p>
    <w:p w14:paraId="6256E3F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3028AB2">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7C880A1">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C11C422">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3D3B0E98">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64913B87">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42B9D006">
      <w:pPr>
        <w:pStyle w:val="13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85AAE50">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A4E21BF">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290242E">
      <w:pPr>
        <w:pStyle w:val="13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w:t>
      </w:r>
      <w:r>
        <w:rPr>
          <w:rFonts w:hint="eastAsia" w:ascii="仿宋" w:hAnsi="仿宋" w:eastAsia="仿宋" w:cs="仿宋"/>
          <w:color w:val="auto"/>
          <w:highlight w:val="none"/>
          <w:lang w:eastAsia="zh-CN"/>
        </w:rPr>
        <w:t>的约定进行合同</w:t>
      </w:r>
      <w:r>
        <w:rPr>
          <w:rFonts w:hint="eastAsia" w:ascii="仿宋" w:hAnsi="仿宋" w:eastAsia="仿宋" w:cs="仿宋"/>
          <w:color w:val="auto"/>
          <w:highlight w:val="none"/>
        </w:rPr>
        <w:t>签订，</w:t>
      </w:r>
      <w:r>
        <w:rPr>
          <w:rFonts w:hint="eastAsia" w:ascii="仿宋" w:hAnsi="仿宋" w:eastAsia="仿宋" w:cs="仿宋"/>
          <w:color w:val="auto"/>
          <w:highlight w:val="none"/>
          <w:lang w:eastAsia="zh-CN"/>
        </w:rPr>
        <w:t>并提交（代理机构或采购人）进行</w:t>
      </w:r>
      <w:r>
        <w:rPr>
          <w:rFonts w:hint="eastAsia" w:ascii="仿宋" w:hAnsi="仿宋" w:eastAsia="仿宋" w:cs="仿宋"/>
          <w:color w:val="auto"/>
          <w:highlight w:val="none"/>
        </w:rPr>
        <w:t>备案。</w:t>
      </w:r>
    </w:p>
    <w:p w14:paraId="5C1ED83B">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3C5BC97A">
      <w:pPr>
        <w:tabs>
          <w:tab w:val="left" w:pos="0"/>
        </w:tabs>
        <w:spacing w:line="360" w:lineRule="auto"/>
        <w:ind w:firstLine="482"/>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val="0"/>
          <w:bCs/>
          <w:color w:val="auto"/>
          <w:sz w:val="24"/>
          <w:highlight w:val="none"/>
        </w:rPr>
        <w:t>采购人不得拒收履约保函。</w:t>
      </w:r>
      <w:r>
        <w:rPr>
          <w:rFonts w:hint="eastAsia" w:ascii="仿宋" w:hAnsi="仿宋" w:eastAsia="仿宋" w:cs="仿宋"/>
          <w:b w:val="0"/>
          <w:bCs/>
          <w:color w:val="auto"/>
          <w:sz w:val="24"/>
          <w:highlight w:val="none"/>
          <w:lang w:eastAsia="zh-CN"/>
        </w:rPr>
        <w:t>相关商务条款未作要求的，无须缴纳履约保证金。</w:t>
      </w:r>
    </w:p>
    <w:p w14:paraId="3772D04F">
      <w:pPr>
        <w:snapToGrid w:val="0"/>
        <w:spacing w:line="360" w:lineRule="auto"/>
        <w:rPr>
          <w:rFonts w:hint="eastAsia" w:ascii="仿宋" w:hAnsi="仿宋" w:eastAsia="仿宋" w:cs="仿宋"/>
          <w:b/>
          <w:color w:val="auto"/>
          <w:sz w:val="32"/>
          <w:highlight w:val="none"/>
        </w:rPr>
      </w:pPr>
    </w:p>
    <w:p w14:paraId="45F2DB4D">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EE189DC">
      <w:pPr>
        <w:pStyle w:val="13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3E1404F6">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77E5C7F5">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483C9DE1">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647326B">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0E6F9557">
      <w:pPr>
        <w:pStyle w:val="13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01D9DF0D">
      <w:pPr>
        <w:pStyle w:val="13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59B54A05">
      <w:pPr>
        <w:tabs>
          <w:tab w:val="left" w:pos="0"/>
        </w:tabs>
        <w:spacing w:line="360" w:lineRule="auto"/>
        <w:ind w:firstLine="480"/>
        <w:rPr>
          <w:rFonts w:hint="eastAsia" w:ascii="仿宋" w:hAnsi="仿宋" w:eastAsia="仿宋" w:cs="仿宋"/>
          <w:color w:val="auto"/>
          <w:sz w:val="24"/>
          <w:highlight w:val="none"/>
        </w:rPr>
      </w:pPr>
    </w:p>
    <w:p w14:paraId="5C9289C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D3EC87B">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363478A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A22ED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2A255D5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5E9972">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B5820A4">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74714665"/>
      <w:bookmarkEnd w:id="14"/>
      <w:bookmarkStart w:id="15" w:name="_Hlt68403820"/>
      <w:bookmarkEnd w:id="15"/>
      <w:bookmarkStart w:id="16" w:name="_Hlt74707468"/>
      <w:bookmarkEnd w:id="16"/>
      <w:bookmarkStart w:id="17" w:name="_Hlt75236011"/>
      <w:bookmarkEnd w:id="17"/>
      <w:bookmarkStart w:id="18" w:name="_Hlt75236101"/>
      <w:bookmarkEnd w:id="18"/>
      <w:bookmarkStart w:id="19" w:name="_Hlt74729768"/>
      <w:bookmarkEnd w:id="19"/>
      <w:bookmarkStart w:id="20" w:name="_Hlt68072990"/>
      <w:bookmarkEnd w:id="20"/>
      <w:bookmarkStart w:id="21" w:name="_Hlt68072998"/>
      <w:bookmarkEnd w:id="21"/>
      <w:bookmarkStart w:id="22" w:name="_Hlt68057669"/>
      <w:bookmarkEnd w:id="22"/>
      <w:bookmarkStart w:id="23" w:name="_Hlt68073093"/>
      <w:bookmarkEnd w:id="23"/>
      <w:bookmarkStart w:id="24" w:name="_Hlt74730295"/>
      <w:bookmarkEnd w:id="24"/>
      <w:bookmarkStart w:id="25" w:name="_Hlt75236290"/>
      <w:bookmarkEnd w:id="25"/>
    </w:p>
    <w:bookmarkEnd w:id="11"/>
    <w:bookmarkEnd w:id="12"/>
    <w:p w14:paraId="0FF112DB">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36A63B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bookmarkStart w:id="27" w:name="_Toc22669"/>
      <w:bookmarkStart w:id="28" w:name="_Toc15177"/>
      <w:r>
        <w:rPr>
          <w:rFonts w:hint="eastAsia" w:ascii="仿宋" w:hAnsi="仿宋" w:eastAsia="仿宋" w:cs="仿宋"/>
          <w:b/>
          <w:bCs/>
          <w:color w:val="auto"/>
          <w:sz w:val="24"/>
          <w:szCs w:val="24"/>
          <w:highlight w:val="none"/>
        </w:rPr>
        <w:t>一、</w:t>
      </w:r>
      <w:bookmarkEnd w:id="27"/>
      <w:r>
        <w:rPr>
          <w:rFonts w:hint="eastAsia" w:ascii="仿宋" w:hAnsi="仿宋" w:eastAsia="仿宋" w:cs="仿宋"/>
          <w:b/>
          <w:bCs/>
          <w:color w:val="auto"/>
          <w:sz w:val="24"/>
          <w:szCs w:val="24"/>
          <w:highlight w:val="none"/>
          <w:lang w:eastAsia="zh-CN"/>
        </w:rPr>
        <w:t>项目范围</w:t>
      </w:r>
    </w:p>
    <w:p w14:paraId="472746B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嵊州市大档案建设工程-手动密集架采购项目，包括手动密集架的供货、安装、总体调试、技术培训、直至验收合格及售后服务等。</w:t>
      </w:r>
    </w:p>
    <w:p w14:paraId="308394FB">
      <w:pPr>
        <w:pStyle w:val="897"/>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采购项目清单</w:t>
      </w:r>
    </w:p>
    <w:tbl>
      <w:tblPr>
        <w:tblStyle w:val="64"/>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6"/>
        <w:gridCol w:w="1533"/>
        <w:gridCol w:w="4416"/>
        <w:gridCol w:w="994"/>
        <w:gridCol w:w="1078"/>
        <w:gridCol w:w="820"/>
      </w:tblGrid>
      <w:tr w14:paraId="1A6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6" w:type="dxa"/>
            <w:tcBorders>
              <w:tl2br w:val="nil"/>
              <w:tr2bl w:val="nil"/>
            </w:tcBorders>
            <w:shd w:val="clear" w:color="auto" w:fill="auto"/>
            <w:vAlign w:val="center"/>
          </w:tcPr>
          <w:p w14:paraId="381F777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序号</w:t>
            </w:r>
          </w:p>
        </w:tc>
        <w:tc>
          <w:tcPr>
            <w:tcW w:w="1533" w:type="dxa"/>
            <w:tcBorders>
              <w:tl2br w:val="nil"/>
              <w:tr2bl w:val="nil"/>
            </w:tcBorders>
            <w:shd w:val="clear" w:color="auto" w:fill="auto"/>
            <w:vAlign w:val="center"/>
          </w:tcPr>
          <w:p w14:paraId="500E20D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产品名称</w:t>
            </w:r>
          </w:p>
        </w:tc>
        <w:tc>
          <w:tcPr>
            <w:tcW w:w="4416" w:type="dxa"/>
            <w:tcBorders>
              <w:tl2br w:val="nil"/>
              <w:tr2bl w:val="nil"/>
            </w:tcBorders>
            <w:shd w:val="clear" w:color="auto" w:fill="auto"/>
            <w:vAlign w:val="center"/>
          </w:tcPr>
          <w:p w14:paraId="77A4FBC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规格要求</w:t>
            </w:r>
          </w:p>
        </w:tc>
        <w:tc>
          <w:tcPr>
            <w:tcW w:w="994" w:type="dxa"/>
            <w:tcBorders>
              <w:tl2br w:val="nil"/>
              <w:tr2bl w:val="nil"/>
            </w:tcBorders>
            <w:shd w:val="clear" w:color="auto" w:fill="auto"/>
            <w:vAlign w:val="center"/>
          </w:tcPr>
          <w:p w14:paraId="1A4525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单位</w:t>
            </w:r>
          </w:p>
        </w:tc>
        <w:tc>
          <w:tcPr>
            <w:tcW w:w="1078" w:type="dxa"/>
            <w:tcBorders>
              <w:tl2br w:val="nil"/>
              <w:tr2bl w:val="nil"/>
            </w:tcBorders>
            <w:shd w:val="clear" w:color="auto" w:fill="auto"/>
            <w:vAlign w:val="center"/>
          </w:tcPr>
          <w:p w14:paraId="0FFA03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数量</w:t>
            </w:r>
          </w:p>
        </w:tc>
        <w:tc>
          <w:tcPr>
            <w:tcW w:w="820" w:type="dxa"/>
            <w:tcBorders>
              <w:tl2br w:val="nil"/>
              <w:tr2bl w:val="nil"/>
            </w:tcBorders>
            <w:shd w:val="clear" w:color="auto" w:fill="auto"/>
            <w:vAlign w:val="center"/>
          </w:tcPr>
          <w:p w14:paraId="6824A1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14:paraId="7C09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9" w:type="dxa"/>
            <w:gridSpan w:val="4"/>
            <w:tcBorders>
              <w:tl2br w:val="nil"/>
              <w:tr2bl w:val="nil"/>
            </w:tcBorders>
            <w:shd w:val="clear" w:color="auto" w:fill="D7D7D7"/>
            <w:noWrap/>
            <w:vAlign w:val="center"/>
          </w:tcPr>
          <w:p w14:paraId="0AF7E5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层</w:t>
            </w:r>
          </w:p>
        </w:tc>
        <w:tc>
          <w:tcPr>
            <w:tcW w:w="1078" w:type="dxa"/>
            <w:tcBorders>
              <w:tl2br w:val="nil"/>
              <w:tr2bl w:val="nil"/>
            </w:tcBorders>
            <w:shd w:val="clear" w:color="auto" w:fill="D7D7D7"/>
            <w:noWrap/>
            <w:vAlign w:val="center"/>
          </w:tcPr>
          <w:p w14:paraId="315EC54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820" w:type="dxa"/>
            <w:tcBorders>
              <w:tl2br w:val="nil"/>
              <w:tr2bl w:val="nil"/>
            </w:tcBorders>
            <w:shd w:val="clear" w:color="auto" w:fill="D7D7D7"/>
            <w:noWrap/>
            <w:vAlign w:val="center"/>
          </w:tcPr>
          <w:p w14:paraId="43752FF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r>
      <w:tr w14:paraId="7B64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6" w:type="dxa"/>
            <w:tcBorders>
              <w:tl2br w:val="nil"/>
              <w:tr2bl w:val="nil"/>
            </w:tcBorders>
            <w:shd w:val="clear" w:color="auto" w:fill="auto"/>
            <w:noWrap/>
            <w:vAlign w:val="center"/>
          </w:tcPr>
          <w:p w14:paraId="598993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1533" w:type="dxa"/>
            <w:vMerge w:val="restart"/>
            <w:tcBorders>
              <w:tl2br w:val="nil"/>
              <w:tr2bl w:val="nil"/>
            </w:tcBorders>
            <w:shd w:val="clear" w:color="auto" w:fill="auto"/>
            <w:vAlign w:val="center"/>
          </w:tcPr>
          <w:p w14:paraId="1BDEF9D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手动型双柱密集架（内</w:t>
            </w:r>
            <w:r>
              <w:rPr>
                <w:rFonts w:hint="eastAsia" w:ascii="仿宋" w:hAnsi="仿宋" w:eastAsia="仿宋" w:cs="仿宋"/>
                <w:color w:val="auto"/>
                <w:sz w:val="24"/>
                <w:szCs w:val="24"/>
                <w:highlight w:val="none"/>
                <w:lang w:val="en-US" w:eastAsia="zh-CN"/>
              </w:rPr>
              <w:t>6层）</w:t>
            </w:r>
          </w:p>
        </w:tc>
        <w:tc>
          <w:tcPr>
            <w:tcW w:w="4416" w:type="dxa"/>
            <w:tcBorders>
              <w:tl2br w:val="nil"/>
              <w:tr2bl w:val="nil"/>
            </w:tcBorders>
            <w:shd w:val="clear" w:color="auto" w:fill="auto"/>
            <w:vAlign w:val="center"/>
          </w:tcPr>
          <w:p w14:paraId="20893DB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A区：</w:t>
            </w:r>
          </w:p>
          <w:p w14:paraId="25DFC04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移动列每列长6300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宽580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*33列,计</w:t>
            </w:r>
            <w:r>
              <w:rPr>
                <w:rFonts w:hint="eastAsia" w:ascii="仿宋" w:hAnsi="仿宋" w:eastAsia="仿宋" w:cs="仿宋"/>
                <w:color w:val="auto"/>
                <w:sz w:val="24"/>
                <w:szCs w:val="24"/>
                <w:highlight w:val="none"/>
                <w:lang w:val="en-US" w:eastAsia="zh-CN"/>
              </w:rPr>
              <w:t>295.43</w:t>
            </w:r>
            <w:r>
              <w:rPr>
                <w:rFonts w:hint="eastAsia" w:ascii="仿宋" w:hAnsi="仿宋" w:eastAsia="仿宋" w:cs="仿宋"/>
                <w:color w:val="auto"/>
                <w:sz w:val="24"/>
                <w:szCs w:val="24"/>
                <w:highlight w:val="none"/>
              </w:rPr>
              <w:t>立方米</w:t>
            </w:r>
          </w:p>
          <w:p w14:paraId="5795BC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固定列每组长6300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宽900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*2列，计2</w:t>
            </w:r>
            <w:r>
              <w:rPr>
                <w:rFonts w:hint="eastAsia" w:ascii="仿宋" w:hAnsi="仿宋" w:eastAsia="仿宋" w:cs="仿宋"/>
                <w:color w:val="auto"/>
                <w:sz w:val="24"/>
                <w:szCs w:val="24"/>
                <w:highlight w:val="none"/>
                <w:lang w:val="en-US" w:eastAsia="zh-CN"/>
              </w:rPr>
              <w:t>7.78</w:t>
            </w:r>
            <w:r>
              <w:rPr>
                <w:rFonts w:hint="eastAsia" w:ascii="仿宋" w:hAnsi="仿宋" w:eastAsia="仿宋" w:cs="仿宋"/>
                <w:color w:val="auto"/>
                <w:sz w:val="24"/>
                <w:szCs w:val="24"/>
                <w:highlight w:val="none"/>
              </w:rPr>
              <w:t>立方米</w:t>
            </w:r>
          </w:p>
        </w:tc>
        <w:tc>
          <w:tcPr>
            <w:tcW w:w="994" w:type="dxa"/>
            <w:tcBorders>
              <w:tl2br w:val="nil"/>
              <w:tr2bl w:val="nil"/>
            </w:tcBorders>
            <w:shd w:val="clear" w:color="auto" w:fill="auto"/>
            <w:noWrap/>
            <w:vAlign w:val="center"/>
          </w:tcPr>
          <w:p w14:paraId="4927F8E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立方米</w:t>
            </w:r>
          </w:p>
        </w:tc>
        <w:tc>
          <w:tcPr>
            <w:tcW w:w="1078" w:type="dxa"/>
            <w:tcBorders>
              <w:tl2br w:val="nil"/>
              <w:tr2bl w:val="nil"/>
            </w:tcBorders>
            <w:shd w:val="clear" w:color="auto" w:fill="auto"/>
            <w:noWrap/>
            <w:vAlign w:val="center"/>
          </w:tcPr>
          <w:p w14:paraId="4DF8FF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323.21</w:t>
            </w:r>
          </w:p>
        </w:tc>
        <w:tc>
          <w:tcPr>
            <w:tcW w:w="820" w:type="dxa"/>
            <w:tcBorders>
              <w:tl2br w:val="nil"/>
              <w:tr2bl w:val="nil"/>
            </w:tcBorders>
            <w:shd w:val="clear" w:color="auto" w:fill="auto"/>
            <w:noWrap/>
            <w:vAlign w:val="center"/>
          </w:tcPr>
          <w:p w14:paraId="0DA2235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p>
        </w:tc>
      </w:tr>
      <w:tr w14:paraId="78AA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6" w:type="dxa"/>
            <w:tcBorders>
              <w:tl2br w:val="nil"/>
              <w:tr2bl w:val="nil"/>
            </w:tcBorders>
            <w:shd w:val="clear" w:color="auto" w:fill="auto"/>
            <w:noWrap/>
            <w:vAlign w:val="center"/>
          </w:tcPr>
          <w:p w14:paraId="44BE9D8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33" w:type="dxa"/>
            <w:vMerge w:val="continue"/>
            <w:tcBorders>
              <w:tl2br w:val="nil"/>
              <w:tr2bl w:val="nil"/>
            </w:tcBorders>
            <w:shd w:val="clear" w:color="auto" w:fill="auto"/>
            <w:vAlign w:val="center"/>
          </w:tcPr>
          <w:p w14:paraId="6EA7305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561" w:firstLineChars="234"/>
              <w:jc w:val="center"/>
              <w:textAlignment w:val="auto"/>
              <w:rPr>
                <w:rFonts w:hint="eastAsia" w:ascii="仿宋" w:hAnsi="仿宋" w:eastAsia="仿宋" w:cs="仿宋"/>
                <w:color w:val="auto"/>
                <w:sz w:val="24"/>
                <w:szCs w:val="24"/>
                <w:highlight w:val="none"/>
              </w:rPr>
            </w:pPr>
          </w:p>
        </w:tc>
        <w:tc>
          <w:tcPr>
            <w:tcW w:w="4416" w:type="dxa"/>
            <w:tcBorders>
              <w:tl2br w:val="nil"/>
              <w:tr2bl w:val="nil"/>
            </w:tcBorders>
            <w:shd w:val="clear" w:color="auto" w:fill="auto"/>
            <w:vAlign w:val="center"/>
          </w:tcPr>
          <w:p w14:paraId="5200361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B区：</w:t>
            </w:r>
          </w:p>
          <w:p w14:paraId="6AA8F15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移动列每列长4500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宽580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*14列,计</w:t>
            </w:r>
            <w:r>
              <w:rPr>
                <w:rFonts w:hint="eastAsia" w:ascii="仿宋" w:hAnsi="仿宋" w:eastAsia="仿宋" w:cs="仿宋"/>
                <w:color w:val="auto"/>
                <w:sz w:val="24"/>
                <w:szCs w:val="24"/>
                <w:highlight w:val="none"/>
                <w:lang w:val="en-US" w:eastAsia="zh-CN"/>
              </w:rPr>
              <w:t>89.52</w:t>
            </w:r>
            <w:r>
              <w:rPr>
                <w:rFonts w:hint="eastAsia" w:ascii="仿宋" w:hAnsi="仿宋" w:eastAsia="仿宋" w:cs="仿宋"/>
                <w:color w:val="auto"/>
                <w:sz w:val="24"/>
                <w:szCs w:val="24"/>
                <w:highlight w:val="none"/>
              </w:rPr>
              <w:t>立方米</w:t>
            </w:r>
          </w:p>
          <w:p w14:paraId="0176236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固定列每组长4500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宽900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*1列，计</w:t>
            </w:r>
            <w:r>
              <w:rPr>
                <w:rFonts w:hint="eastAsia" w:ascii="仿宋" w:hAnsi="仿宋" w:eastAsia="仿宋" w:cs="仿宋"/>
                <w:color w:val="auto"/>
                <w:sz w:val="24"/>
                <w:szCs w:val="24"/>
                <w:highlight w:val="none"/>
                <w:lang w:val="en-US" w:eastAsia="zh-CN"/>
              </w:rPr>
              <w:t>9.92</w:t>
            </w:r>
            <w:r>
              <w:rPr>
                <w:rFonts w:hint="eastAsia" w:ascii="仿宋" w:hAnsi="仿宋" w:eastAsia="仿宋" w:cs="仿宋"/>
                <w:color w:val="auto"/>
                <w:sz w:val="24"/>
                <w:szCs w:val="24"/>
                <w:highlight w:val="none"/>
              </w:rPr>
              <w:t>立方米</w:t>
            </w:r>
          </w:p>
          <w:p w14:paraId="485E575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移动列每列长6300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宽580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*29列,计2</w:t>
            </w:r>
            <w:r>
              <w:rPr>
                <w:rFonts w:hint="eastAsia" w:ascii="仿宋" w:hAnsi="仿宋" w:eastAsia="仿宋" w:cs="仿宋"/>
                <w:color w:val="auto"/>
                <w:sz w:val="24"/>
                <w:szCs w:val="24"/>
                <w:highlight w:val="none"/>
                <w:lang w:val="en-US" w:eastAsia="zh-CN"/>
              </w:rPr>
              <w:t>59.62</w:t>
            </w:r>
            <w:r>
              <w:rPr>
                <w:rFonts w:hint="eastAsia" w:ascii="仿宋" w:hAnsi="仿宋" w:eastAsia="仿宋" w:cs="仿宋"/>
                <w:color w:val="auto"/>
                <w:sz w:val="24"/>
                <w:szCs w:val="24"/>
                <w:highlight w:val="none"/>
              </w:rPr>
              <w:t>立方米</w:t>
            </w:r>
          </w:p>
          <w:p w14:paraId="732523C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固定列每组长6300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宽900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*2列，计2</w:t>
            </w:r>
            <w:r>
              <w:rPr>
                <w:rFonts w:hint="eastAsia" w:ascii="仿宋" w:hAnsi="仿宋" w:eastAsia="仿宋" w:cs="仿宋"/>
                <w:color w:val="auto"/>
                <w:sz w:val="24"/>
                <w:szCs w:val="24"/>
                <w:highlight w:val="none"/>
                <w:lang w:val="en-US" w:eastAsia="zh-CN"/>
              </w:rPr>
              <w:t>7.78</w:t>
            </w:r>
            <w:r>
              <w:rPr>
                <w:rFonts w:hint="eastAsia" w:ascii="仿宋" w:hAnsi="仿宋" w:eastAsia="仿宋" w:cs="仿宋"/>
                <w:color w:val="auto"/>
                <w:sz w:val="24"/>
                <w:szCs w:val="24"/>
                <w:highlight w:val="none"/>
              </w:rPr>
              <w:t>立方米</w:t>
            </w:r>
          </w:p>
        </w:tc>
        <w:tc>
          <w:tcPr>
            <w:tcW w:w="994" w:type="dxa"/>
            <w:tcBorders>
              <w:tl2br w:val="nil"/>
              <w:tr2bl w:val="nil"/>
            </w:tcBorders>
            <w:shd w:val="clear" w:color="auto" w:fill="auto"/>
            <w:noWrap/>
            <w:vAlign w:val="center"/>
          </w:tcPr>
          <w:p w14:paraId="0532DC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立方米</w:t>
            </w:r>
          </w:p>
        </w:tc>
        <w:tc>
          <w:tcPr>
            <w:tcW w:w="1078" w:type="dxa"/>
            <w:tcBorders>
              <w:tl2br w:val="nil"/>
              <w:tr2bl w:val="nil"/>
            </w:tcBorders>
            <w:shd w:val="clear" w:color="auto" w:fill="auto"/>
            <w:noWrap/>
            <w:vAlign w:val="center"/>
          </w:tcPr>
          <w:p w14:paraId="12D6EB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386.84</w:t>
            </w:r>
          </w:p>
        </w:tc>
        <w:tc>
          <w:tcPr>
            <w:tcW w:w="820" w:type="dxa"/>
            <w:tcBorders>
              <w:tl2br w:val="nil"/>
              <w:tr2bl w:val="nil"/>
            </w:tcBorders>
            <w:shd w:val="clear" w:color="auto" w:fill="auto"/>
            <w:noWrap/>
            <w:vAlign w:val="center"/>
          </w:tcPr>
          <w:p w14:paraId="2AA57BC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p>
        </w:tc>
      </w:tr>
      <w:tr w14:paraId="644E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6" w:type="dxa"/>
            <w:tcBorders>
              <w:tl2br w:val="nil"/>
              <w:tr2bl w:val="nil"/>
            </w:tcBorders>
            <w:shd w:val="clear" w:color="auto" w:fill="auto"/>
            <w:noWrap/>
            <w:vAlign w:val="center"/>
          </w:tcPr>
          <w:p w14:paraId="0C5E68D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33" w:type="dxa"/>
            <w:vMerge w:val="continue"/>
            <w:tcBorders>
              <w:tl2br w:val="nil"/>
              <w:tr2bl w:val="nil"/>
            </w:tcBorders>
            <w:shd w:val="clear" w:color="auto" w:fill="auto"/>
            <w:vAlign w:val="center"/>
          </w:tcPr>
          <w:p w14:paraId="77A2E5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561" w:firstLineChars="234"/>
              <w:jc w:val="center"/>
              <w:textAlignment w:val="auto"/>
              <w:rPr>
                <w:rFonts w:hint="eastAsia" w:ascii="仿宋" w:hAnsi="仿宋" w:eastAsia="仿宋" w:cs="仿宋"/>
                <w:color w:val="auto"/>
                <w:sz w:val="24"/>
                <w:szCs w:val="24"/>
                <w:highlight w:val="none"/>
              </w:rPr>
            </w:pPr>
          </w:p>
        </w:tc>
        <w:tc>
          <w:tcPr>
            <w:tcW w:w="4416" w:type="dxa"/>
            <w:tcBorders>
              <w:tl2br w:val="nil"/>
              <w:tr2bl w:val="nil"/>
            </w:tcBorders>
            <w:shd w:val="clear" w:color="auto" w:fill="auto"/>
            <w:vAlign w:val="center"/>
          </w:tcPr>
          <w:p w14:paraId="07B9B6F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C区：</w:t>
            </w:r>
          </w:p>
          <w:p w14:paraId="5F3302C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移动列每列长5400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宽580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*59列,计4</w:t>
            </w:r>
            <w:r>
              <w:rPr>
                <w:rFonts w:hint="eastAsia" w:ascii="仿宋" w:hAnsi="仿宋" w:eastAsia="仿宋" w:cs="仿宋"/>
                <w:color w:val="auto"/>
                <w:sz w:val="24"/>
                <w:szCs w:val="24"/>
                <w:highlight w:val="none"/>
                <w:lang w:val="en-US" w:eastAsia="zh-CN"/>
              </w:rPr>
              <w:t>52.73</w:t>
            </w:r>
            <w:r>
              <w:rPr>
                <w:rFonts w:hint="eastAsia" w:ascii="仿宋" w:hAnsi="仿宋" w:eastAsia="仿宋" w:cs="仿宋"/>
                <w:color w:val="auto"/>
                <w:sz w:val="24"/>
                <w:szCs w:val="24"/>
                <w:highlight w:val="none"/>
              </w:rPr>
              <w:t>立方米</w:t>
            </w:r>
          </w:p>
          <w:p w14:paraId="13E5B4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固定列每组长5400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宽900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*3列，计</w:t>
            </w:r>
            <w:r>
              <w:rPr>
                <w:rFonts w:hint="eastAsia" w:ascii="仿宋" w:hAnsi="仿宋" w:eastAsia="仿宋" w:cs="仿宋"/>
                <w:color w:val="auto"/>
                <w:sz w:val="24"/>
                <w:szCs w:val="24"/>
                <w:highlight w:val="none"/>
                <w:lang w:val="en-US" w:eastAsia="zh-CN"/>
              </w:rPr>
              <w:t>35.72</w:t>
            </w:r>
            <w:r>
              <w:rPr>
                <w:rFonts w:hint="eastAsia" w:ascii="仿宋" w:hAnsi="仿宋" w:eastAsia="仿宋" w:cs="仿宋"/>
                <w:color w:val="auto"/>
                <w:sz w:val="24"/>
                <w:szCs w:val="24"/>
                <w:highlight w:val="none"/>
              </w:rPr>
              <w:t>立方米</w:t>
            </w:r>
          </w:p>
        </w:tc>
        <w:tc>
          <w:tcPr>
            <w:tcW w:w="994" w:type="dxa"/>
            <w:tcBorders>
              <w:tl2br w:val="nil"/>
              <w:tr2bl w:val="nil"/>
            </w:tcBorders>
            <w:shd w:val="clear" w:color="auto" w:fill="auto"/>
            <w:noWrap/>
            <w:vAlign w:val="center"/>
          </w:tcPr>
          <w:p w14:paraId="5A4420A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立方米</w:t>
            </w:r>
          </w:p>
        </w:tc>
        <w:tc>
          <w:tcPr>
            <w:tcW w:w="1078" w:type="dxa"/>
            <w:tcBorders>
              <w:tl2br w:val="nil"/>
              <w:tr2bl w:val="nil"/>
            </w:tcBorders>
            <w:shd w:val="clear" w:color="auto" w:fill="auto"/>
            <w:noWrap/>
            <w:vAlign w:val="center"/>
          </w:tcPr>
          <w:p w14:paraId="415999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488.45</w:t>
            </w:r>
          </w:p>
        </w:tc>
        <w:tc>
          <w:tcPr>
            <w:tcW w:w="820" w:type="dxa"/>
            <w:tcBorders>
              <w:tl2br w:val="nil"/>
              <w:tr2bl w:val="nil"/>
            </w:tcBorders>
            <w:shd w:val="clear" w:color="auto" w:fill="auto"/>
            <w:noWrap/>
            <w:vAlign w:val="center"/>
          </w:tcPr>
          <w:p w14:paraId="78C46CC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561" w:firstLineChars="234"/>
              <w:jc w:val="center"/>
              <w:textAlignment w:val="auto"/>
              <w:rPr>
                <w:rFonts w:hint="eastAsia" w:ascii="仿宋" w:hAnsi="仿宋" w:eastAsia="仿宋" w:cs="仿宋"/>
                <w:color w:val="auto"/>
                <w:sz w:val="24"/>
                <w:szCs w:val="24"/>
                <w:highlight w:val="none"/>
                <w:lang w:val="en-US" w:eastAsia="zh-CN"/>
              </w:rPr>
            </w:pPr>
          </w:p>
        </w:tc>
      </w:tr>
      <w:tr w14:paraId="23A0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9" w:type="dxa"/>
            <w:gridSpan w:val="4"/>
            <w:tcBorders>
              <w:tl2br w:val="nil"/>
              <w:tr2bl w:val="nil"/>
            </w:tcBorders>
            <w:shd w:val="clear" w:color="auto" w:fill="D7D7D7"/>
            <w:noWrap/>
            <w:vAlign w:val="center"/>
          </w:tcPr>
          <w:p w14:paraId="54CB1B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层</w:t>
            </w:r>
          </w:p>
        </w:tc>
        <w:tc>
          <w:tcPr>
            <w:tcW w:w="1078" w:type="dxa"/>
            <w:tcBorders>
              <w:tl2br w:val="nil"/>
              <w:tr2bl w:val="nil"/>
            </w:tcBorders>
            <w:shd w:val="clear" w:color="auto" w:fill="D7D7D7"/>
            <w:noWrap/>
            <w:vAlign w:val="center"/>
          </w:tcPr>
          <w:p w14:paraId="7156233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820" w:type="dxa"/>
            <w:tcBorders>
              <w:tl2br w:val="nil"/>
              <w:tr2bl w:val="nil"/>
            </w:tcBorders>
            <w:shd w:val="clear" w:color="auto" w:fill="D7D7D7"/>
            <w:noWrap/>
            <w:vAlign w:val="center"/>
          </w:tcPr>
          <w:p w14:paraId="2EB4129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r>
      <w:tr w14:paraId="0557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tcBorders>
              <w:tl2br w:val="nil"/>
              <w:tr2bl w:val="nil"/>
            </w:tcBorders>
            <w:shd w:val="clear" w:color="auto" w:fill="auto"/>
            <w:noWrap/>
            <w:vAlign w:val="center"/>
          </w:tcPr>
          <w:p w14:paraId="6D1D48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33" w:type="dxa"/>
            <w:tcBorders>
              <w:tl2br w:val="nil"/>
              <w:tr2bl w:val="nil"/>
            </w:tcBorders>
            <w:shd w:val="clear" w:color="auto" w:fill="auto"/>
            <w:vAlign w:val="center"/>
          </w:tcPr>
          <w:p w14:paraId="3903AB6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手动型双柱密集架（内</w:t>
            </w:r>
            <w:r>
              <w:rPr>
                <w:rFonts w:hint="eastAsia" w:ascii="仿宋" w:hAnsi="仿宋" w:eastAsia="仿宋" w:cs="仿宋"/>
                <w:color w:val="auto"/>
                <w:sz w:val="24"/>
                <w:szCs w:val="24"/>
                <w:highlight w:val="none"/>
                <w:lang w:val="en-US" w:eastAsia="zh-CN"/>
              </w:rPr>
              <w:t>6层）</w:t>
            </w:r>
          </w:p>
        </w:tc>
        <w:tc>
          <w:tcPr>
            <w:tcW w:w="4416" w:type="dxa"/>
            <w:tcBorders>
              <w:tl2br w:val="nil"/>
              <w:tr2bl w:val="nil"/>
            </w:tcBorders>
            <w:shd w:val="clear" w:color="auto" w:fill="auto"/>
            <w:vAlign w:val="center"/>
          </w:tcPr>
          <w:p w14:paraId="316AFDE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A区：</w:t>
            </w:r>
          </w:p>
          <w:p w14:paraId="477CA1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移动列每列长6300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宽580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*29列,计</w:t>
            </w:r>
            <w:r>
              <w:rPr>
                <w:rFonts w:hint="eastAsia" w:ascii="仿宋" w:hAnsi="仿宋" w:eastAsia="仿宋" w:cs="仿宋"/>
                <w:color w:val="auto"/>
                <w:sz w:val="24"/>
                <w:szCs w:val="24"/>
                <w:highlight w:val="none"/>
                <w:lang w:val="en-US" w:eastAsia="zh-CN"/>
              </w:rPr>
              <w:t>259.62</w:t>
            </w:r>
            <w:r>
              <w:rPr>
                <w:rFonts w:hint="eastAsia" w:ascii="仿宋" w:hAnsi="仿宋" w:eastAsia="仿宋" w:cs="仿宋"/>
                <w:color w:val="auto"/>
                <w:sz w:val="24"/>
                <w:szCs w:val="24"/>
                <w:highlight w:val="none"/>
              </w:rPr>
              <w:t>立方米</w:t>
            </w:r>
          </w:p>
          <w:p w14:paraId="1B20313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固定列每组长6300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宽750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高2</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*2列，计23.</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立方米</w:t>
            </w:r>
          </w:p>
        </w:tc>
        <w:tc>
          <w:tcPr>
            <w:tcW w:w="994" w:type="dxa"/>
            <w:tcBorders>
              <w:tl2br w:val="nil"/>
              <w:tr2bl w:val="nil"/>
            </w:tcBorders>
            <w:shd w:val="clear" w:color="auto" w:fill="auto"/>
            <w:noWrap/>
            <w:vAlign w:val="center"/>
          </w:tcPr>
          <w:p w14:paraId="6CC4878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立方米</w:t>
            </w:r>
          </w:p>
        </w:tc>
        <w:tc>
          <w:tcPr>
            <w:tcW w:w="1078" w:type="dxa"/>
            <w:tcBorders>
              <w:tl2br w:val="nil"/>
              <w:tr2bl w:val="nil"/>
            </w:tcBorders>
            <w:shd w:val="clear" w:color="auto" w:fill="auto"/>
            <w:noWrap/>
            <w:vAlign w:val="center"/>
          </w:tcPr>
          <w:p w14:paraId="55379DF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282.77</w:t>
            </w:r>
          </w:p>
        </w:tc>
        <w:tc>
          <w:tcPr>
            <w:tcW w:w="820" w:type="dxa"/>
            <w:tcBorders>
              <w:tl2br w:val="nil"/>
              <w:tr2bl w:val="nil"/>
            </w:tcBorders>
            <w:shd w:val="clear" w:color="auto" w:fill="auto"/>
            <w:noWrap/>
            <w:vAlign w:val="center"/>
          </w:tcPr>
          <w:p w14:paraId="4A479C1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p>
        </w:tc>
      </w:tr>
      <w:tr w14:paraId="3EB8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tcBorders>
              <w:tl2br w:val="nil"/>
              <w:tr2bl w:val="nil"/>
            </w:tcBorders>
            <w:shd w:val="clear" w:color="auto" w:fill="auto"/>
            <w:noWrap/>
            <w:vAlign w:val="center"/>
          </w:tcPr>
          <w:p w14:paraId="2DCF8A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33" w:type="dxa"/>
            <w:tcBorders>
              <w:tl2br w:val="nil"/>
              <w:tr2bl w:val="nil"/>
            </w:tcBorders>
            <w:shd w:val="clear" w:color="auto" w:fill="auto"/>
            <w:vAlign w:val="center"/>
          </w:tcPr>
          <w:p w14:paraId="63B7EF4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木纹转印文件柜</w:t>
            </w:r>
          </w:p>
        </w:tc>
        <w:tc>
          <w:tcPr>
            <w:tcW w:w="4416" w:type="dxa"/>
            <w:tcBorders>
              <w:tl2br w:val="nil"/>
              <w:tr2bl w:val="nil"/>
            </w:tcBorders>
            <w:shd w:val="clear" w:color="auto" w:fill="auto"/>
            <w:vAlign w:val="center"/>
          </w:tcPr>
          <w:p w14:paraId="6A7312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B区：</w:t>
            </w:r>
          </w:p>
          <w:p w14:paraId="37C5F73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每组宽90</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mm*深</w:t>
            </w:r>
            <w:r>
              <w:rPr>
                <w:rFonts w:hint="eastAsia" w:ascii="仿宋" w:hAnsi="仿宋" w:eastAsia="仿宋" w:cs="仿宋"/>
                <w:color w:val="auto"/>
                <w:sz w:val="24"/>
                <w:szCs w:val="24"/>
                <w:highlight w:val="none"/>
              </w:rPr>
              <w:t>360</w:t>
            </w:r>
            <w:r>
              <w:rPr>
                <w:rFonts w:hint="eastAsia" w:ascii="仿宋" w:hAnsi="仿宋" w:eastAsia="仿宋" w:cs="仿宋"/>
                <w:color w:val="auto"/>
                <w:sz w:val="24"/>
                <w:szCs w:val="24"/>
                <w:highlight w:val="none"/>
                <w:lang w:val="en-US" w:eastAsia="zh-CN"/>
              </w:rPr>
              <w:t>mm*高22</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mm，存放古籍档案等</w:t>
            </w:r>
          </w:p>
        </w:tc>
        <w:tc>
          <w:tcPr>
            <w:tcW w:w="994" w:type="dxa"/>
            <w:tcBorders>
              <w:tl2br w:val="nil"/>
              <w:tr2bl w:val="nil"/>
            </w:tcBorders>
            <w:shd w:val="clear" w:color="auto" w:fill="auto"/>
            <w:noWrap/>
            <w:vAlign w:val="center"/>
          </w:tcPr>
          <w:p w14:paraId="09FEE4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组</w:t>
            </w:r>
          </w:p>
        </w:tc>
        <w:tc>
          <w:tcPr>
            <w:tcW w:w="1078" w:type="dxa"/>
            <w:tcBorders>
              <w:tl2br w:val="nil"/>
              <w:tr2bl w:val="nil"/>
            </w:tcBorders>
            <w:shd w:val="clear" w:color="auto" w:fill="auto"/>
            <w:noWrap/>
            <w:vAlign w:val="center"/>
          </w:tcPr>
          <w:p w14:paraId="650A402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20" w:type="dxa"/>
            <w:tcBorders>
              <w:tl2br w:val="nil"/>
              <w:tr2bl w:val="nil"/>
            </w:tcBorders>
            <w:shd w:val="clear" w:color="auto" w:fill="auto"/>
            <w:noWrap/>
            <w:vAlign w:val="center"/>
          </w:tcPr>
          <w:p w14:paraId="2B723C6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both"/>
              <w:textAlignment w:val="auto"/>
              <w:rPr>
                <w:rFonts w:hint="eastAsia" w:ascii="仿宋" w:hAnsi="仿宋" w:eastAsia="仿宋" w:cs="仿宋"/>
                <w:color w:val="auto"/>
                <w:sz w:val="24"/>
                <w:szCs w:val="24"/>
                <w:highlight w:val="none"/>
                <w:lang w:val="en-US" w:eastAsia="zh-CN"/>
              </w:rPr>
            </w:pPr>
          </w:p>
        </w:tc>
      </w:tr>
    </w:tbl>
    <w:p w14:paraId="3974CCAB">
      <w:pPr>
        <w:pageBreakBefore w:val="0"/>
        <w:kinsoku/>
        <w:wordWrap/>
        <w:overflowPunct/>
        <w:topLinePunct w:val="0"/>
        <w:bidi w:val="0"/>
        <w:snapToGrid/>
        <w:spacing w:line="240" w:lineRule="auto"/>
        <w:ind w:firstLine="0" w:firstLineChars="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注：1、投标报价按上述采购清单数量计算，密集架摇手不计算立方数；</w:t>
      </w:r>
    </w:p>
    <w:p w14:paraId="6354B132">
      <w:pPr>
        <w:pageBreakBefore w:val="0"/>
        <w:kinsoku/>
        <w:wordWrap/>
        <w:overflowPunct/>
        <w:topLinePunct w:val="0"/>
        <w:bidi w:val="0"/>
        <w:snapToGrid/>
        <w:spacing w:line="240" w:lineRule="auto"/>
        <w:ind w:firstLine="298" w:firstLineChars="135"/>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 xml:space="preserve">  2、招标文件附件密集架平面图仅供参考，中标方应根据采购人的实际需求对密集架设计图进行优化设计；</w:t>
      </w:r>
    </w:p>
    <w:p w14:paraId="0BCE30DA">
      <w:pPr>
        <w:pageBreakBefore w:val="0"/>
        <w:kinsoku/>
        <w:wordWrap/>
        <w:overflowPunct/>
        <w:topLinePunct w:val="0"/>
        <w:bidi w:val="0"/>
        <w:snapToGrid/>
        <w:spacing w:line="240" w:lineRule="auto"/>
        <w:ind w:firstLine="298" w:firstLineChars="135"/>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2"/>
          <w:szCs w:val="22"/>
          <w:highlight w:val="none"/>
          <w:lang w:val="en-US" w:eastAsia="zh-CN"/>
        </w:rPr>
        <w:t xml:space="preserve">  3、地砖切割和轨道铺设费用全部由中标方承担</w:t>
      </w:r>
      <w:r>
        <w:rPr>
          <w:rFonts w:hint="eastAsia" w:ascii="仿宋" w:hAnsi="仿宋" w:eastAsia="仿宋" w:cs="仿宋"/>
          <w:b/>
          <w:bCs/>
          <w:color w:val="auto"/>
          <w:sz w:val="24"/>
          <w:szCs w:val="24"/>
          <w:highlight w:val="none"/>
          <w:lang w:val="en-US" w:eastAsia="zh-CN"/>
        </w:rPr>
        <w:t>。</w:t>
      </w:r>
    </w:p>
    <w:p w14:paraId="4EB84F27">
      <w:pPr>
        <w:pageBreakBefore w:val="0"/>
        <w:kinsoku/>
        <w:wordWrap/>
        <w:overflowPunct/>
        <w:topLinePunct w:val="0"/>
        <w:bidi w:val="0"/>
        <w:snapToGrid/>
        <w:spacing w:line="360" w:lineRule="auto"/>
        <w:ind w:firstLine="325" w:firstLineChars="135"/>
        <w:textAlignment w:val="auto"/>
        <w:rPr>
          <w:rFonts w:hint="eastAsia" w:ascii="仿宋" w:hAnsi="仿宋" w:eastAsia="仿宋" w:cs="仿宋"/>
          <w:b/>
          <w:bCs/>
          <w:color w:val="auto"/>
          <w:sz w:val="24"/>
          <w:szCs w:val="24"/>
          <w:highlight w:val="none"/>
          <w:lang w:val="en-US" w:eastAsia="zh-CN"/>
        </w:rPr>
      </w:pPr>
    </w:p>
    <w:p w14:paraId="7A09D5C6">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3EA5C94C">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设计图纸：</w:t>
      </w:r>
    </w:p>
    <w:p w14:paraId="78CEBAF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drawing>
          <wp:inline distT="0" distB="0" distL="114300" distR="114300">
            <wp:extent cx="5250180" cy="3888740"/>
            <wp:effectExtent l="0" t="0" r="7620" b="10160"/>
            <wp:docPr id="1" name="图片 1" descr="aeb080f529967f6075d1fb2ed36a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b080f529967f6075d1fb2ed36a9c9"/>
                    <pic:cNvPicPr>
                      <a:picLocks noChangeAspect="1"/>
                    </pic:cNvPicPr>
                  </pic:nvPicPr>
                  <pic:blipFill>
                    <a:blip r:embed="rId32"/>
                    <a:stretch>
                      <a:fillRect/>
                    </a:stretch>
                  </pic:blipFill>
                  <pic:spPr>
                    <a:xfrm>
                      <a:off x="0" y="0"/>
                      <a:ext cx="5250180" cy="3888740"/>
                    </a:xfrm>
                    <a:prstGeom prst="rect">
                      <a:avLst/>
                    </a:prstGeom>
                  </pic:spPr>
                </pic:pic>
              </a:graphicData>
            </a:graphic>
          </wp:inline>
        </w:drawing>
      </w:r>
    </w:p>
    <w:p w14:paraId="6DAEDA7C">
      <w:pPr>
        <w:rPr>
          <w:rFonts w:hint="eastAsia" w:ascii="仿宋" w:hAnsi="仿宋" w:eastAsia="仿宋" w:cs="仿宋"/>
          <w:b/>
          <w:bCs/>
          <w:color w:val="auto"/>
          <w:sz w:val="24"/>
          <w:szCs w:val="24"/>
          <w:highlight w:val="none"/>
          <w:lang w:val="en-US" w:eastAsia="zh-CN"/>
        </w:rPr>
      </w:pPr>
    </w:p>
    <w:p w14:paraId="3A65FEB3">
      <w:pPr>
        <w:rPr>
          <w:rFonts w:hint="eastAsia" w:ascii="仿宋" w:hAnsi="仿宋" w:eastAsia="仿宋" w:cs="仿宋"/>
          <w:b/>
          <w:bCs/>
          <w:color w:val="auto"/>
          <w:sz w:val="24"/>
          <w:szCs w:val="24"/>
          <w:highlight w:val="none"/>
          <w:lang w:val="en-US" w:eastAsia="zh-CN"/>
        </w:rPr>
      </w:pPr>
    </w:p>
    <w:p w14:paraId="0E1068B6">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drawing>
          <wp:inline distT="0" distB="0" distL="114300" distR="114300">
            <wp:extent cx="5257165" cy="3799205"/>
            <wp:effectExtent l="0" t="0" r="635" b="10795"/>
            <wp:docPr id="2" name="图片 2" descr="597488e0254a5bb2fb47c7403e4d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7488e0254a5bb2fb47c7403e4dfae"/>
                    <pic:cNvPicPr>
                      <a:picLocks noChangeAspect="1"/>
                    </pic:cNvPicPr>
                  </pic:nvPicPr>
                  <pic:blipFill>
                    <a:blip r:embed="rId33"/>
                    <a:stretch>
                      <a:fillRect/>
                    </a:stretch>
                  </pic:blipFill>
                  <pic:spPr>
                    <a:xfrm>
                      <a:off x="0" y="0"/>
                      <a:ext cx="5257165" cy="3799205"/>
                    </a:xfrm>
                    <a:prstGeom prst="rect">
                      <a:avLst/>
                    </a:prstGeom>
                  </pic:spPr>
                </pic:pic>
              </a:graphicData>
            </a:graphic>
          </wp:inline>
        </w:drawing>
      </w:r>
      <w:r>
        <w:rPr>
          <w:rFonts w:hint="eastAsia" w:ascii="仿宋" w:hAnsi="仿宋" w:eastAsia="仿宋" w:cs="仿宋"/>
          <w:b/>
          <w:bCs/>
          <w:color w:val="auto"/>
          <w:sz w:val="24"/>
          <w:szCs w:val="24"/>
          <w:highlight w:val="none"/>
          <w:lang w:val="en-US" w:eastAsia="zh-CN"/>
        </w:rPr>
        <w:br w:type="page"/>
      </w:r>
    </w:p>
    <w:p w14:paraId="18233D96">
      <w:pPr>
        <w:pageBreakBefore w:val="0"/>
        <w:kinsoku/>
        <w:wordWrap/>
        <w:overflowPunct/>
        <w:topLinePunct w:val="0"/>
        <w:bidi w:val="0"/>
        <w:snapToGrid/>
        <w:spacing w:line="360" w:lineRule="auto"/>
        <w:ind w:firstLine="325" w:firstLineChars="13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执行标准</w:t>
      </w:r>
    </w:p>
    <w:p w14:paraId="4ADC7C89">
      <w:pPr>
        <w:pageBreakBefore w:val="0"/>
        <w:kinsoku/>
        <w:wordWrap/>
        <w:overflowPunct/>
        <w:topLinePunct w:val="0"/>
        <w:bidi w:val="0"/>
        <w:snapToGrid/>
        <w:spacing w:line="360" w:lineRule="auto"/>
        <w:ind w:firstLine="324" w:firstLineChars="1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主要标准（以下标准如和现行最新标准或新增标准有冲突的，以现行或新增的标准为准）</w:t>
      </w:r>
    </w:p>
    <w:p w14:paraId="01CEFCA2">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1、GB/T 3325-2017《金属家具通用技术条件》</w:t>
      </w:r>
    </w:p>
    <w:p w14:paraId="4D087F0F">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2、QB/T 1951.2-2013《金属家具质量检验及质量评定》</w:t>
      </w:r>
    </w:p>
    <w:p w14:paraId="28D8A4E8">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3、GB/T 13667.1-2015《钢制书架通用技术条件》</w:t>
      </w:r>
    </w:p>
    <w:p w14:paraId="1462522A">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4、GB/T 13667.3-2013《手动密集架技术条件》</w:t>
      </w:r>
    </w:p>
    <w:p w14:paraId="7175240A">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5、中华人民共和国行业标准(档案密集架行业标准) DA/T7-92</w:t>
      </w:r>
    </w:p>
    <w:p w14:paraId="4A6034C3">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6、GB/T 11253-2019《碳素结构钢冷轧薄钢板和钢带》</w:t>
      </w:r>
    </w:p>
    <w:p w14:paraId="7D0AD6D9">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7、GB/T 13237-2013《优质碳素结构钢冷轧薄钢板和钢带》</w:t>
      </w:r>
    </w:p>
    <w:p w14:paraId="258990DB">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8、GB/T 711-2017《优质碳素结构钢热轧厚钢板和钢带》</w:t>
      </w:r>
    </w:p>
    <w:p w14:paraId="685DEAA9">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9、GB/T 708-2019《冷轧钢板和钢带的尺寸、外型、重量及允许公差》 </w:t>
      </w:r>
    </w:p>
    <w:p w14:paraId="0FCF010C">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10、GB/T 14977-2008《热轧钢板表面质量的一般要求》</w:t>
      </w:r>
    </w:p>
    <w:p w14:paraId="4E231C60">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11、GB/T 709-2019《热轧钢板和钢带的尺寸、外型、重量及允许公差》</w:t>
      </w:r>
    </w:p>
    <w:p w14:paraId="73D9D673">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12、GB/T 6807-2001《钢铁工业涂漆前磷化处理技术条件》</w:t>
      </w:r>
    </w:p>
    <w:p w14:paraId="408E1D00">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"https://www.antpedia.com/standard/380616.html" \t "https://www.antpedia.com/standard/sp/_blank"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GB/T 528-2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009《硫化橡胶或热塑性橡胶拉伸应力应变性能的测定》</w:t>
      </w:r>
    </w:p>
    <w:p w14:paraId="2E67A205">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"https://www.antpedia.com/standard/380616.html" \t "https://www.antpedia.com/standard/sp/_blank"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GB/T 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078-2019《优质结构钢冷拉钢材》</w:t>
      </w:r>
    </w:p>
    <w:p w14:paraId="1B025B1D">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"https://www.antpedia.com/standard/380616.html" \t "https://www.antpedia.com/standard/sp/_blank"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GB/T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699-2015《优质碳素结构钢》</w:t>
      </w:r>
    </w:p>
    <w:p w14:paraId="25ADB3C7">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16、GB/T 1720-2020《漆膜附着力测定法》</w:t>
      </w:r>
    </w:p>
    <w:p w14:paraId="620AA534">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17、GB/T 1732-2020《漆膜耐冲击测定法》</w:t>
      </w:r>
    </w:p>
    <w:p w14:paraId="3B417AB9">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"https://www.antpedia.com/standard/380616.html" \t "https://www.antpedia.com/standard/sp/_blank"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GB/T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10855-2016《齿形链和链轮》</w:t>
      </w:r>
    </w:p>
    <w:p w14:paraId="5F7A298A">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"https://www.antpedia.com/standard/380616.html" \t "https://www.antpedia.com/standard/sp/_blank"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GB/T </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1243-2006《传动用短节距精密滚子链和套筒链链轮齿形和公差》</w:t>
      </w:r>
    </w:p>
    <w:p w14:paraId="5B37AD05">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20、GB/T 1804-2000《一般公差的线性和角度和尺寸的公差》</w:t>
      </w:r>
    </w:p>
    <w:p w14:paraId="09E98FD9">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21、GB/T 1800.1-2020《标准公差和基本偏差数值表》</w:t>
      </w:r>
    </w:p>
    <w:p w14:paraId="5609E9B4">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22、GB/T 8162-2018《结构用无缝钢管》</w:t>
      </w:r>
    </w:p>
    <w:p w14:paraId="71A5DE2E">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23、GB/T 4357-2022《冷拉碳素弹簧钢丝》</w:t>
      </w:r>
    </w:p>
    <w:p w14:paraId="274E4D6B">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24、GB/T 308.1-2013《滚动轴承 球 第1部分：钢球》</w:t>
      </w:r>
    </w:p>
    <w:p w14:paraId="773B2B53">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25、GB/T 9439-2010《灰铸铁件》</w:t>
      </w:r>
    </w:p>
    <w:p w14:paraId="634C822A">
      <w:pPr>
        <w:pageBreakBefore w:val="0"/>
        <w:kinsoku/>
        <w:wordWrap/>
        <w:overflowPunct/>
        <w:topLinePunct w:val="0"/>
        <w:bidi w:val="0"/>
        <w:snapToGrid/>
        <w:spacing w:line="360" w:lineRule="auto"/>
        <w:ind w:firstLine="561" w:firstLineChars="23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26、GB/T 21556-2008《锁具安全通用技术条件》</w:t>
      </w:r>
    </w:p>
    <w:p w14:paraId="766E8E52">
      <w:pPr>
        <w:pageBreakBefore w:val="0"/>
        <w:kinsoku/>
        <w:wordWrap/>
        <w:overflowPunct/>
        <w:topLinePunct w:val="0"/>
        <w:bidi w:val="0"/>
        <w:snapToGrid/>
        <w:spacing w:line="360" w:lineRule="auto"/>
        <w:ind w:firstLine="324" w:firstLineChars="1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按国家最新的相关标准或规定执行</w:t>
      </w:r>
    </w:p>
    <w:p w14:paraId="2B18ACD7">
      <w:pPr>
        <w:pageBreakBefore w:val="0"/>
        <w:kinsoku/>
        <w:wordWrap/>
        <w:overflowPunct/>
        <w:topLinePunct w:val="0"/>
        <w:bidi w:val="0"/>
        <w:snapToGrid/>
        <w:spacing w:line="360" w:lineRule="auto"/>
        <w:ind w:firstLine="324" w:firstLineChars="1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所投产品需具有产品检验合格证和产品安全性能鉴定证书</w:t>
      </w:r>
    </w:p>
    <w:p w14:paraId="4633C061">
      <w:pPr>
        <w:pageBreakBefore w:val="0"/>
        <w:kinsoku/>
        <w:wordWrap/>
        <w:overflowPunct/>
        <w:topLinePunct w:val="0"/>
        <w:bidi w:val="0"/>
        <w:snapToGrid/>
        <w:spacing w:line="360" w:lineRule="auto"/>
        <w:ind w:firstLine="324" w:firstLineChars="1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所投密集架必须通过质量监督检验中心检测合格。</w:t>
      </w:r>
    </w:p>
    <w:p w14:paraId="4D020006">
      <w:pPr>
        <w:pageBreakBefore w:val="0"/>
        <w:kinsoku/>
        <w:wordWrap/>
        <w:overflowPunct/>
        <w:topLinePunct w:val="0"/>
        <w:bidi w:val="0"/>
        <w:snapToGrid/>
        <w:spacing w:line="360" w:lineRule="auto"/>
        <w:ind w:firstLine="325" w:firstLineChars="135"/>
        <w:textAlignment w:val="auto"/>
        <w:rPr>
          <w:rFonts w:hint="eastAsia" w:ascii="仿宋" w:hAnsi="仿宋" w:eastAsia="仿宋" w:cs="仿宋"/>
          <w:b/>
          <w:bCs/>
          <w:color w:val="auto"/>
          <w:sz w:val="24"/>
          <w:szCs w:val="24"/>
          <w:highlight w:val="none"/>
        </w:rPr>
      </w:pPr>
      <w:bookmarkStart w:id="29" w:name="_Toc14856"/>
      <w:bookmarkStart w:id="30" w:name="_Toc17891"/>
      <w:bookmarkStart w:id="31" w:name="_Toc69485758"/>
      <w:bookmarkStart w:id="32" w:name="_Toc9232"/>
      <w:bookmarkStart w:id="33" w:name="_Toc46389179"/>
      <w:bookmarkStart w:id="34" w:name="_Toc7025"/>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密集架通用要求</w:t>
      </w:r>
      <w:bookmarkStart w:id="35" w:name="_Toc46389176"/>
      <w:bookmarkStart w:id="36" w:name="_Toc450229930"/>
      <w:bookmarkStart w:id="37" w:name="_Toc435396469"/>
      <w:bookmarkStart w:id="38" w:name="_Toc27562"/>
    </w:p>
    <w:p w14:paraId="1BBFB35E">
      <w:pPr>
        <w:pageBreakBefore w:val="0"/>
        <w:kinsoku/>
        <w:wordWrap/>
        <w:overflowPunct/>
        <w:topLinePunct w:val="0"/>
        <w:bidi w:val="0"/>
        <w:snapToGrid/>
        <w:spacing w:line="360" w:lineRule="auto"/>
        <w:ind w:firstLine="426" w:firstLineChars="177"/>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1、总结构要求</w:t>
      </w:r>
    </w:p>
    <w:p w14:paraId="0D2CFCC9">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档案密集架主要由底盘、立柱、搁板、侧面板、门板及传动机构、磁性密封装置、防尘、防鼠装置、地轨等部分组成，架体为拆装式组合结构。每层搁板承重不应少于80kg，每标准节在满负载的情况下，架体、立柱不应变形。</w:t>
      </w:r>
    </w:p>
    <w:p w14:paraId="4217CC1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（2）架顶应设防尘装置，列与列之间应装有20</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厚抗老化橡塑磁性密封条，门面列和中间移动列分别装有锁具和制动装置，每组密集架闭合后可用总锁锁住，形成一个封闭的整体，各列移开后可单独制动，确保人员安全。</w:t>
      </w:r>
    </w:p>
    <w:p w14:paraId="6DA2B63A">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（3）搁板、挂板可沿立柱的垂直方向调整高度。两块搁板的中间，配有防止档案盒窜位的搁棒。</w:t>
      </w:r>
    </w:p>
    <w:p w14:paraId="0B661CC6">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（4）立柱：用材为1.5</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冷轧钢板，采用不少于八折弯工艺一次滚压成型，立柱成型50*39</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），立柱为半敞开式，敞开一边即立柱的反面两端向内三折弯成口字型。立柱正面和侧面均压不少于 2 根圆弧筋，立柱两侧面均冲压蘑菇形挂孔，挂孔上大下小，在受力情况下，越卡越紧，不易松动。立柱外形美观，结构牢固。</w:t>
      </w:r>
    </w:p>
    <w:p w14:paraId="4BE6CC8C">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搁板：用材为1.0mm冷轧钢板，厚度为≧25mm，搁板宽度单面≥265mm,正面压制不少于八条圆弧筋，每条筋不低于R2.5mm，压筋工艺确保搁板不变形，外形美观，结构新颖，刚性足，承重能力强，每层承重不低于80KG。满负载24小时后挠曲度≤2mm，卸载后自动恢复。表面采用酸洗磷化后进行喷塑处理。</w:t>
      </w:r>
    </w:p>
    <w:p w14:paraId="5271D9F2">
      <w:pPr>
        <w:pageBreakBefore w:val="0"/>
        <w:shd w:val="clear"/>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挂板：用材为1.0mm冷轧钢板，采用一次成型机成型，挂板两端均冲压不少于三位的凸起十字挂扣，中间腰形拉伸翻边模成形，不少于两个台阶加强孔，孔上下位置设有不少于四根圆筋，挂板上下端直角折弯，并冲有不少于四个托板扣，使托板两边卡在挂板上；挂板与立柱之间连接后，挂板越受力其扣接就越紧，挂板与立柱对接扣处无松动，更紧贴牢固，调节间距更小。</w:t>
      </w:r>
    </w:p>
    <w:p w14:paraId="1E10FB44">
      <w:pPr>
        <w:pageBreakBefore w:val="0"/>
        <w:shd w:val="clear"/>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（7）传动机构：传动轴采用</w:t>
      </w:r>
      <w:r>
        <w:rPr>
          <w:rFonts w:hint="eastAsia" w:ascii="仿宋" w:hAnsi="仿宋" w:eastAsia="仿宋" w:cs="仿宋"/>
          <w:color w:val="auto"/>
          <w:sz w:val="24"/>
          <w:szCs w:val="24"/>
          <w:highlight w:val="none"/>
          <w:lang w:val="en-US" w:eastAsia="zh-CN"/>
        </w:rPr>
        <w:t>Φ</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mm, 45#冷拉实心圆钢，轴承采用P205级双排珠心。</w:t>
      </w:r>
    </w:p>
    <w:p w14:paraId="1A123172">
      <w:pPr>
        <w:pageBreakBefore w:val="0"/>
        <w:shd w:val="clear"/>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（8）每列架体均需设有安全限位及防倾斜装置，确保通道内人员的安全，边架需装有锁具，用于整体闭锁。</w:t>
      </w:r>
    </w:p>
    <w:p w14:paraId="70C7682E">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（9）架体的宽度：密集架的宽度应满足档案资料的摆放，搁板宽度单面≥265mm。</w:t>
      </w:r>
    </w:p>
    <w:p w14:paraId="16925628">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（10）层距高度：标准密集架的净层间距高度≥335mm。</w:t>
      </w:r>
    </w:p>
    <w:p w14:paraId="692B4C77">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（11）顶部应设置防尘装置等</w:t>
      </w:r>
    </w:p>
    <w:p w14:paraId="7226E012">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（12）轨道应焊接固定，轨道与地面齐平。轨芯采用20*20mm</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304不锈钢，路轨两顶端设有限位装置，防止底盘脱轨，路轨底座板采用3.0mm</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304不锈钢板，轨盒宽115mm，背面焊接，使之在承重2000kg时不变型。轨道和轨道盒用膨胀螺丝固定在地面上。按规定铺设轨道，轨道的平行偏差≤1mm，轨道之间任何位置的水平偏差≤0.5mm。</w:t>
      </w:r>
    </w:p>
    <w:p w14:paraId="6A69DE68">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底架：底架为分段组合式，整体焊接而成，运行平稳且加工精度高，具有对接互换性，便于运输和安装，并设有防倾倒装置，防止架体倾倒。用材厚度为3.0mm热轧钢板，压制成槽型，高度≥120mm，并双弯边加强，弯边大于50mm，架体长期荷重存放资料不变形，底盘与立柱连接采用M8*20螺栓，底架装配后的直线平行度不大于0.5mm/m，全长不大于2mm。</w:t>
      </w:r>
    </w:p>
    <w:p w14:paraId="5FFE792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（14）侧板：采用≥1.0</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 xml:space="preserve"> 优质冷轧钢板，采用横三拼隔色结构。中腰板颜色由客户选定。中腰板表面冲菱形塔包，美观且立体感强。</w:t>
      </w:r>
    </w:p>
    <w:p w14:paraId="0D8F0EE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（15）门板：采用厚度≥1.0mm冷轧钢板，表面高温静电喷塑。</w:t>
      </w:r>
    </w:p>
    <w:p w14:paraId="40D513F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（16）顶板：采用厚度≥0.8mm冷轧钢板，表面高温静电喷塑。</w:t>
      </w:r>
    </w:p>
    <w:p w14:paraId="7DB569CE">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（17）防尘板：采用厚度≥0.8mm冷轧钢板，表面高温静电喷塑。</w:t>
      </w:r>
    </w:p>
    <w:p w14:paraId="74D3FE75">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（18）防鼠板：采用厚度≥0.8mm冷轧钢板，表面高温静电喷塑。</w:t>
      </w:r>
    </w:p>
    <w:p w14:paraId="651B0CAF">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门面锁具：手摇式圆盘：采用多辐设计，采用优质软塑材料，整个圆盘直径为35至41.8cm之间，圆盘表面光滑，手感好，造型美观大方，做工精细。摇把为可折叠式，内装伸缩弹簧，使用时，往外轻拉即弹直；不使用时，将摇把提起往内折起即可。</w:t>
      </w:r>
    </w:p>
    <w:p w14:paraId="567FFD5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摇手体：手摇式圆盘：采用多辐设计，采用优质软塑材料，整个圆盘直径为35至41.8cm之间，圆盘表面光滑，手感好，造型美观大方，做工精细。摇把为可折叠式，内装伸缩弹簧，使用时，往外轻拉即弹直；不使用时，将摇把提起往内折起即可。</w:t>
      </w:r>
    </w:p>
    <w:p w14:paraId="78D8CA25">
      <w:pPr>
        <w:pageBreakBefore w:val="0"/>
        <w:kinsoku/>
        <w:wordWrap/>
        <w:overflowPunct/>
        <w:topLinePunct w:val="0"/>
        <w:bidi w:val="0"/>
        <w:snapToGrid/>
        <w:spacing w:line="360" w:lineRule="auto"/>
        <w:ind w:firstLine="426" w:firstLineChars="177"/>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2、加工制造要求</w:t>
      </w:r>
    </w:p>
    <w:p w14:paraId="405897AD">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链条：采用Φ8.5节距，12.7FR420．摩托车链条。链条表面工艺必须符合：①涂层性能：硬度≥2H，附着力≤0级，冲击强度≥43cm，无剥落、裂纹、皱纹，耐腐蚀达510h后，划道两侧3mm外，无锈迹、剥落、起皱、变色和失光等现象，乙酸盐雾试验，72h后，表面无锈蚀，耐腐蚀等级≥10级；</w:t>
      </w:r>
      <w:r>
        <w:rPr>
          <w:rFonts w:hint="eastAsia" w:ascii="仿宋" w:hAnsi="仿宋" w:eastAsia="仿宋" w:cs="仿宋"/>
          <w:color w:val="auto"/>
          <w:sz w:val="24"/>
          <w:szCs w:val="24"/>
          <w:highlight w:val="none"/>
        </w:rPr>
        <w:t>②力学性能：抗拉强度、屈服强度、断后伸长率均符合国家标准；③化学成分：C、Si、Mn、P、S检测均合格。</w:t>
      </w:r>
    </w:p>
    <w:p w14:paraId="1F81F7C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(2)滚轮：Φ1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0加厚，灰铁铸造，精加工成型。</w:t>
      </w:r>
    </w:p>
    <w:p w14:paraId="4A81B49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(3)传动齿轮：ZG45 精制而成。齿轮表面工艺必须符合：①涂层性能：硬度≥2H，附着力≤1级，冲击强度≥45cm，无剥落、裂纹、皱纹，耐腐蚀达510h后，划道两侧3mm外，无锈迹、剥落、起皱、变色和失光等现象，乙酸盐雾试验，72h后，表面无锈蚀，耐腐蚀等级≥10级；②力学性能：抗拉强度、屈服强度、断后伸长率均符合国家标准；③化学成分：C、Si、Mn、P、S</w:t>
      </w:r>
      <w:r>
        <w:rPr>
          <w:rFonts w:hint="eastAsia" w:ascii="仿宋" w:hAnsi="仿宋" w:eastAsia="仿宋" w:cs="仿宋"/>
          <w:color w:val="auto"/>
          <w:sz w:val="24"/>
          <w:szCs w:val="24"/>
          <w:highlight w:val="none"/>
        </w:rPr>
        <w:t>检测均合格。</w:t>
      </w:r>
    </w:p>
    <w:p w14:paraId="2E473F87">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(4)底架表面工艺必须符合：①化学成分：C≤0.14％、Mn≤0.48％、P≤0.020％、S≤0.007％；②抗拉强度≥456MPa；③断后伸长率≥26.5％</w:t>
      </w:r>
      <w:r>
        <w:rPr>
          <w:rFonts w:hint="eastAsia" w:ascii="仿宋" w:hAnsi="仿宋" w:eastAsia="仿宋" w:cs="仿宋"/>
          <w:color w:val="auto"/>
          <w:sz w:val="24"/>
          <w:szCs w:val="24"/>
          <w:highlight w:val="none"/>
        </w:rPr>
        <w:t>。</w:t>
      </w:r>
    </w:p>
    <w:p w14:paraId="0DF40463">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(5)立柱表面工艺必须符合</w:t>
      </w:r>
      <w:bookmarkStart w:id="438" w:name="_GoBack"/>
      <w:bookmarkEnd w:id="438"/>
      <w:r>
        <w:rPr>
          <w:rFonts w:hint="eastAsia" w:ascii="仿宋" w:hAnsi="仿宋" w:eastAsia="仿宋" w:cs="仿宋"/>
          <w:color w:val="auto"/>
          <w:sz w:val="24"/>
          <w:szCs w:val="24"/>
          <w:highlight w:val="none"/>
        </w:rPr>
        <w:t>：①化学成分：C≤0.14％、Mn≤0.47％、P≤0.020％、S≤0.006％；②抗拉强度≥470MPa；③断后伸长率≥29.0％</w:t>
      </w:r>
      <w:r>
        <w:rPr>
          <w:rFonts w:hint="eastAsia" w:ascii="仿宋" w:hAnsi="仿宋" w:eastAsia="仿宋" w:cs="仿宋"/>
          <w:color w:val="auto"/>
          <w:sz w:val="24"/>
          <w:szCs w:val="24"/>
          <w:highlight w:val="none"/>
        </w:rPr>
        <w:t>。</w:t>
      </w:r>
    </w:p>
    <w:p w14:paraId="4A19F124">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rPr>
        <w:t>(6)搁板表面工艺必须符合：①化学成分：C≤0.14％、Mn≤0.49％、P≤0.021％、S≤0.004％；②抗拉强度≥468MPa；③断后伸长率≥29.0％</w:t>
      </w:r>
      <w:r>
        <w:rPr>
          <w:rFonts w:hint="eastAsia" w:ascii="仿宋" w:hAnsi="仿宋" w:eastAsia="仿宋" w:cs="仿宋"/>
          <w:color w:val="auto"/>
          <w:sz w:val="24"/>
          <w:szCs w:val="24"/>
          <w:highlight w:val="none"/>
        </w:rPr>
        <w:t>。提供带CMA或CNAS标识的检测报告。</w:t>
      </w:r>
    </w:p>
    <w:p w14:paraId="310DDF2C">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(7)挂板表面工艺必须符合：①化学成分：C≤0.15％、Mn≤0.48％、P≤0.020％、S≤0.006％；②抗拉强度≥453MPa；③断后伸长率≥28.0％</w:t>
      </w:r>
      <w:r>
        <w:rPr>
          <w:rFonts w:hint="eastAsia" w:ascii="仿宋" w:hAnsi="仿宋" w:eastAsia="仿宋" w:cs="仿宋"/>
          <w:color w:val="auto"/>
          <w:sz w:val="24"/>
          <w:szCs w:val="24"/>
          <w:highlight w:val="none"/>
        </w:rPr>
        <w:t>。</w:t>
      </w:r>
    </w:p>
    <w:p w14:paraId="38A7C892">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(8)侧板表面工艺必须符合：①化学成分：C≤0.14％、Mn≤0.43％、P≤0.021％、S≤0.005％；②抗拉强度≥476MPa；③断后伸长率≥30.0％。</w:t>
      </w:r>
      <w:r>
        <w:rPr>
          <w:rFonts w:hint="eastAsia" w:ascii="仿宋" w:hAnsi="仿宋" w:eastAsia="仿宋" w:cs="仿宋"/>
          <w:color w:val="auto"/>
          <w:sz w:val="24"/>
          <w:szCs w:val="24"/>
          <w:highlight w:val="none"/>
          <w:lang w:val="en-US" w:eastAsia="zh-CN"/>
        </w:rPr>
        <w:t xml:space="preserve"> </w:t>
      </w:r>
    </w:p>
    <w:p w14:paraId="2523398B">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(9)门板表面工艺必须符合：①化学成分：C≤0.13％、Mn≤0.44％、P≤0.020％、S≤0.006％；②抗拉强度≥455MPa；③断后伸长率≥29.0％</w:t>
      </w:r>
      <w:r>
        <w:rPr>
          <w:rFonts w:hint="eastAsia" w:ascii="仿宋" w:hAnsi="仿宋" w:eastAsia="仿宋" w:cs="仿宋"/>
          <w:color w:val="auto"/>
          <w:sz w:val="24"/>
          <w:szCs w:val="24"/>
          <w:highlight w:val="none"/>
        </w:rPr>
        <w:t>。</w:t>
      </w:r>
    </w:p>
    <w:p w14:paraId="4E83543C">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(10)顶板表面工艺必须符合：①化学成分：C≤0.13％、Mn≤0.49％、P≤0.019％、S≤0.005％；②抗拉强度≥453MPa；③断后伸长率≥28.0％</w:t>
      </w:r>
      <w:r>
        <w:rPr>
          <w:rFonts w:hint="eastAsia" w:ascii="仿宋" w:hAnsi="仿宋" w:eastAsia="仿宋" w:cs="仿宋"/>
          <w:color w:val="auto"/>
          <w:sz w:val="24"/>
          <w:szCs w:val="24"/>
          <w:highlight w:val="none"/>
        </w:rPr>
        <w:t>。</w:t>
      </w:r>
    </w:p>
    <w:p w14:paraId="473DC54C">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(11)防尘板抗盐雾18h,直径1.5mm以下锈点≤20点/dm</w:t>
      </w:r>
      <w:r>
        <w:rPr>
          <w:rFonts w:hint="eastAsia" w:ascii="仿宋" w:hAnsi="仿宋" w:eastAsia="仿宋" w:cs="仿宋"/>
          <w:color w:val="auto"/>
          <w:sz w:val="28"/>
          <w:szCs w:val="28"/>
          <w:highlight w:val="none"/>
          <w:vertAlign w:val="superscript"/>
        </w:rPr>
        <w:t>2</w:t>
      </w:r>
      <w:r>
        <w:rPr>
          <w:rFonts w:hint="eastAsia" w:ascii="仿宋" w:hAnsi="仿宋" w:eastAsia="仿宋" w:cs="仿宋"/>
          <w:color w:val="auto"/>
          <w:sz w:val="24"/>
          <w:szCs w:val="24"/>
          <w:highlight w:val="none"/>
        </w:rPr>
        <w:t>，其中直径≥1. 0mm锈点不过5点(距边缘棱角2 mm以内的不计),检验结果无锈点。</w:t>
      </w:r>
      <w:bookmarkStart w:id="39" w:name="_Toc16511"/>
      <w:bookmarkStart w:id="40" w:name="_Toc22121"/>
      <w:bookmarkStart w:id="41" w:name="_Toc69485754"/>
    </w:p>
    <w:p w14:paraId="092BF02E">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szCs w:val="24"/>
          <w:highlight w:val="none"/>
        </w:rPr>
        <w:t>(12)锁具表面工艺必须符合：镀层本身的耐腐蚀等级不低于 9 级，镀层对基体的保护等级不低于 9 级。</w:t>
      </w:r>
    </w:p>
    <w:p w14:paraId="6ECAEB78">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strike/>
          <w:dstrike w:val="0"/>
          <w:color w:val="auto"/>
          <w:sz w:val="24"/>
          <w:szCs w:val="24"/>
          <w:highlight w:val="none"/>
        </w:rPr>
      </w:pPr>
      <w:r>
        <w:rPr>
          <w:rFonts w:hint="eastAsia" w:ascii="仿宋" w:hAnsi="仿宋" w:eastAsia="仿宋" w:cs="仿宋"/>
          <w:color w:val="auto"/>
          <w:sz w:val="24"/>
          <w:szCs w:val="24"/>
          <w:highlight w:val="none"/>
        </w:rPr>
        <w:t>(13)圆盘表面工艺必须符合：镀层本身的耐腐蚀等级不低于 9 级，镀层对基体的保护等级不低于 9 级。</w:t>
      </w:r>
    </w:p>
    <w:p w14:paraId="58C6FC49">
      <w:pPr>
        <w:pageBreakBefore w:val="0"/>
        <w:kinsoku/>
        <w:wordWrap/>
        <w:overflowPunct/>
        <w:topLinePunct w:val="0"/>
        <w:bidi w:val="0"/>
        <w:snapToGrid/>
        <w:spacing w:line="360" w:lineRule="auto"/>
        <w:ind w:firstLine="426" w:firstLineChars="177"/>
        <w:textAlignment w:val="auto"/>
        <w:rPr>
          <w:rFonts w:hint="eastAsia" w:ascii="仿宋" w:hAnsi="仿宋" w:eastAsia="仿宋" w:cs="仿宋"/>
          <w:b/>
          <w:bCs/>
          <w:color w:val="auto"/>
          <w:sz w:val="24"/>
          <w:szCs w:val="24"/>
          <w:highlight w:val="none"/>
          <w:lang w:val="zh-CN"/>
        </w:rPr>
      </w:pPr>
      <w:bookmarkStart w:id="42" w:name="_Toc22342"/>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rPr>
        <w:t>技术标准</w:t>
      </w:r>
      <w:bookmarkEnd w:id="35"/>
      <w:bookmarkEnd w:id="36"/>
      <w:bookmarkEnd w:id="37"/>
      <w:bookmarkEnd w:id="38"/>
      <w:bookmarkEnd w:id="39"/>
      <w:bookmarkEnd w:id="40"/>
      <w:bookmarkEnd w:id="41"/>
      <w:bookmarkEnd w:id="42"/>
    </w:p>
    <w:p w14:paraId="2411F8E8">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bookmarkStart w:id="43" w:name="_Toc450229931"/>
      <w:bookmarkStart w:id="44" w:name="_Toc435396470"/>
      <w:bookmarkStart w:id="45" w:name="_Toc46389177"/>
      <w:bookmarkStart w:id="46" w:name="_Toc10442"/>
      <w:r>
        <w:rPr>
          <w:rFonts w:hint="eastAsia" w:ascii="仿宋" w:hAnsi="仿宋" w:eastAsia="仿宋" w:cs="仿宋"/>
          <w:color w:val="auto"/>
          <w:sz w:val="24"/>
          <w:szCs w:val="24"/>
          <w:highlight w:val="none"/>
        </w:rPr>
        <w:t>（1)金属件外观性能：管材无裂缝、叠缝；焊接处无脱焊、虚焊、焊穿、错位；焊接处无夹渣、气孔、焊瘤、焊丝头、咬边、飞溅；焊接处表面波纹均匀；涂层无漏喷、锈蚀和脱色、掉色现象；涂层光滑均匀，色泽一致，无流挂、疙瘩、皱皮、飞漆等缺陷。</w:t>
      </w:r>
    </w:p>
    <w:p w14:paraId="5B2E83CB">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（2)结构安全：人体接触或收藏物品的部位无毛刺、刃口、棱角；固定部件的结合牢固无松动、无少件、透钉、漏钉（预留孔、选择孔除外）。</w:t>
      </w:r>
    </w:p>
    <w:p w14:paraId="341BEE7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导轨偏差：单根导轨直线度应不大于0.4mm/m，单根导轨水平偏差不大于0.4mm/m，相邻两根导轨宽度之间的平行度偏差不大于0.5mm/m，相邻两根导轨水平高度偏差应不大于0.4mm/m，导轨对接处高低差应不大于0.2mm/m。提供带CMA或CNAS标识的检测报告</w:t>
      </w:r>
      <w:r>
        <w:rPr>
          <w:rFonts w:hint="eastAsia" w:ascii="仿宋" w:hAnsi="仿宋" w:eastAsia="仿宋" w:cs="仿宋"/>
          <w:color w:val="auto"/>
          <w:sz w:val="24"/>
          <w:szCs w:val="24"/>
          <w:highlight w:val="none"/>
          <w:lang w:eastAsia="zh-CN"/>
        </w:rPr>
        <w:t>。</w:t>
      </w:r>
    </w:p>
    <w:p w14:paraId="1BAF45C5">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▲（4)垂直度：立柱与底梁的垂直度应不大于1.0mm。提供带CMA或CNAS标识的检测报告。</w:t>
      </w:r>
    </w:p>
    <w:p w14:paraId="2B2BAFDF">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rPr>
        <w:t xml:space="preserve"> </w:t>
      </w:r>
      <w:bookmarkStart w:id="47" w:name="_Toc3237"/>
      <w:bookmarkStart w:id="48" w:name="_Toc20673"/>
      <w:bookmarkStart w:id="49" w:name="_Toc17047"/>
      <w:bookmarkStart w:id="50" w:name="_Toc69485755"/>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rPr>
        <w:t>加工工艺</w:t>
      </w:r>
      <w:bookmarkEnd w:id="43"/>
      <w:bookmarkEnd w:id="44"/>
      <w:bookmarkEnd w:id="45"/>
      <w:bookmarkEnd w:id="46"/>
      <w:bookmarkEnd w:id="47"/>
      <w:bookmarkEnd w:id="48"/>
      <w:bookmarkEnd w:id="49"/>
      <w:bookmarkEnd w:id="50"/>
    </w:p>
    <w:p w14:paraId="672EDE8B">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bookmarkStart w:id="51" w:name="_Toc18319"/>
      <w:bookmarkStart w:id="52" w:name="_Toc435396471"/>
      <w:bookmarkStart w:id="53" w:name="_Toc450229932"/>
      <w:bookmarkStart w:id="54" w:name="_Toc46389178"/>
      <w:r>
        <w:rPr>
          <w:rFonts w:hint="eastAsia" w:ascii="仿宋" w:hAnsi="仿宋" w:eastAsia="仿宋" w:cs="仿宋"/>
          <w:color w:val="auto"/>
          <w:sz w:val="24"/>
          <w:szCs w:val="24"/>
          <w:highlight w:val="none"/>
        </w:rPr>
        <w:t>（1)制定严格的产品企业标准，并有完善的质量检验制度和控制手段。有高精度的剪板机、折弯机、各种机械加工设备及全自动高压静电喷塑设备，工艺装备齐全。</w:t>
      </w:r>
    </w:p>
    <w:p w14:paraId="44EC79F3">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（2)所有钣金件、机加工件加工后均打磨毛刺，无裂痕及伤痕。</w:t>
      </w:r>
    </w:p>
    <w:p w14:paraId="4F98F8B1">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（3)所有焊接件均焊接牢固，外表光滑平整。</w:t>
      </w:r>
    </w:p>
    <w:p w14:paraId="1CFED854">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（4)每标准节组装后，质量符合技术标准要求。</w:t>
      </w:r>
    </w:p>
    <w:p w14:paraId="6C426AFC">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产品的全部钣金件均经过严格的酸洗、除锈、磷化等十三道工序处理，选用进口大型流水线自动前处理喷涂设备。表面喷涂粉末材料采用具有环保性质的高强度树脂粉末。其相关技术性能完全符合GB-T13667.16.3档案管理要求。喷涂无死角。经此表面处理的零件耐环境腐蚀性强、涂层牢固、美观大方。表面处理工艺过程如下：预处理一60℃-80℃热脱脂一冷水清洗一除锈一冷水清洗一中和一冷水清洗一表调一60℃-70℃热磷化一冷水清洗一65℃-80℃热钝化一静电喷粉一180℃固化。漆膜附着力达到GB1720中的二级指标。塑膜厚度为60-70µm，塑层防锈能力20年以上。</w:t>
      </w:r>
    </w:p>
    <w:p w14:paraId="127BB98F">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（6)所有标准件及紧固件均经氧化或镀锌处理。</w:t>
      </w:r>
    </w:p>
    <w:p w14:paraId="2A5A644C">
      <w:pPr>
        <w:pageBreakBefore w:val="0"/>
        <w:kinsoku/>
        <w:wordWrap/>
        <w:overflowPunct/>
        <w:topLinePunct w:val="0"/>
        <w:bidi w:val="0"/>
        <w:snapToGrid/>
        <w:spacing w:line="360" w:lineRule="auto"/>
        <w:ind w:firstLine="426" w:firstLineChars="177"/>
        <w:textAlignment w:val="auto"/>
        <w:rPr>
          <w:rFonts w:hint="eastAsia" w:ascii="仿宋" w:hAnsi="仿宋" w:eastAsia="仿宋" w:cs="仿宋"/>
          <w:b/>
          <w:bCs/>
          <w:color w:val="auto"/>
          <w:sz w:val="24"/>
          <w:szCs w:val="24"/>
          <w:highlight w:val="none"/>
          <w:lang w:val="zh-CN"/>
        </w:rPr>
      </w:pPr>
      <w:bookmarkStart w:id="55" w:name="_Toc8975"/>
      <w:bookmarkStart w:id="56" w:name="_Toc69485756"/>
      <w:bookmarkStart w:id="57" w:name="_Toc28899"/>
      <w:bookmarkStart w:id="58" w:name="_Toc29224"/>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载重性能</w:t>
      </w:r>
      <w:bookmarkEnd w:id="51"/>
      <w:bookmarkEnd w:id="52"/>
      <w:bookmarkEnd w:id="53"/>
      <w:bookmarkEnd w:id="54"/>
      <w:bookmarkEnd w:id="55"/>
      <w:bookmarkEnd w:id="56"/>
      <w:bookmarkEnd w:id="57"/>
      <w:bookmarkEnd w:id="58"/>
    </w:p>
    <w:p w14:paraId="7D754340">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（1）搁板静载荷：搁板每层承重≥80KG，满负载24小时后曲挠度≤2mm，卸载后自动恢复。</w:t>
      </w:r>
    </w:p>
    <w:p w14:paraId="3BB5CA80">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（2）全静载荷：每层搁板上加均面静载荷，经24h连续试验卸载后，挂板、搁板、立柱及其结合部位无塑性变形和其他异常现象。</w:t>
      </w:r>
    </w:p>
    <w:p w14:paraId="74B5A182">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（3）载重运行：在全静载荷的情况下进行试验，架体</w:t>
      </w:r>
      <w:r>
        <w:rPr>
          <w:rFonts w:hint="eastAsia" w:ascii="仿宋" w:hAnsi="仿宋" w:eastAsia="仿宋" w:cs="仿宋"/>
          <w:color w:val="auto"/>
          <w:sz w:val="24"/>
          <w:szCs w:val="24"/>
          <w:highlight w:val="none"/>
          <w:lang w:eastAsia="zh-CN"/>
        </w:rPr>
        <w:t>运</w:t>
      </w:r>
      <w:r>
        <w:rPr>
          <w:rFonts w:hint="eastAsia" w:ascii="仿宋" w:hAnsi="仿宋" w:eastAsia="仿宋" w:cs="仿宋"/>
          <w:color w:val="auto"/>
          <w:sz w:val="24"/>
          <w:szCs w:val="24"/>
          <w:highlight w:val="none"/>
          <w:lang w:val="en-US" w:eastAsia="zh-CN"/>
        </w:rPr>
        <w:t>行</w:t>
      </w:r>
      <w:r>
        <w:rPr>
          <w:rFonts w:hint="eastAsia" w:ascii="仿宋" w:hAnsi="仿宋" w:eastAsia="仿宋" w:cs="仿宋"/>
          <w:color w:val="auto"/>
          <w:sz w:val="24"/>
          <w:szCs w:val="24"/>
          <w:highlight w:val="none"/>
        </w:rPr>
        <w:t>自如，无阻滞现象，手柄摇力不大于9.4N。</w:t>
      </w:r>
    </w:p>
    <w:p w14:paraId="5EEB9A3C">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▲以上（1）（2）（3）需提供带CMA或CNAS标识的检测报告。</w:t>
      </w:r>
    </w:p>
    <w:p w14:paraId="27CFB51D">
      <w:pPr>
        <w:pageBreakBefore w:val="0"/>
        <w:kinsoku/>
        <w:wordWrap/>
        <w:overflowPunct/>
        <w:topLinePunct w:val="0"/>
        <w:bidi w:val="0"/>
        <w:snapToGrid/>
        <w:spacing w:line="360" w:lineRule="auto"/>
        <w:ind w:firstLine="426" w:firstLineChars="177"/>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结构强度</w:t>
      </w:r>
    </w:p>
    <w:p w14:paraId="5834994F">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（1）标准架列在全静载荷的情况下，沿X轴方向进行水平拉力试验，水平拉力为自重与全静载荷之和的1/15，经连续试验50次，试验中架体未倾倒，试验后架体倾斜量小于架体总高的1%， 各结构部件无塑形变形或其他异常现象。</w:t>
      </w:r>
    </w:p>
    <w:p w14:paraId="1DB5013D">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（2）标准架列在全静载荷的情况下，沿Y轴方向进行水平拉力试验，水平拉力为自重与全静载荷之和的1/15，经连续试验50次，试验中架体未倾倒，试验后架体倾斜量小于架体总高的1%， 各结构部件无塑形变形或其他异常现象。</w:t>
      </w:r>
    </w:p>
    <w:p w14:paraId="1B3BBFCC">
      <w:pPr>
        <w:pageBreakBefore w:val="0"/>
        <w:kinsoku/>
        <w:wordWrap/>
        <w:overflowPunct/>
        <w:topLinePunct w:val="0"/>
        <w:bidi w:val="0"/>
        <w:snapToGrid/>
        <w:spacing w:line="360" w:lineRule="auto"/>
        <w:ind w:firstLine="424" w:firstLineChars="17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以上（1）（2）需提供带CMA或CNAS标识的检测报告。</w:t>
      </w:r>
    </w:p>
    <w:p w14:paraId="74E58737">
      <w:pPr>
        <w:pageBreakBefore w:val="0"/>
        <w:kinsoku/>
        <w:wordWrap/>
        <w:overflowPunct/>
        <w:topLinePunct w:val="0"/>
        <w:bidi w:val="0"/>
        <w:snapToGrid/>
        <w:spacing w:line="360" w:lineRule="auto"/>
        <w:ind w:firstLine="426" w:firstLineChars="177"/>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val="zh-CN" w:eastAsia="zh-CN"/>
        </w:rPr>
        <w:t>材料配置</w:t>
      </w:r>
      <w:bookmarkEnd w:id="29"/>
      <w:bookmarkEnd w:id="30"/>
      <w:bookmarkEnd w:id="31"/>
      <w:bookmarkEnd w:id="32"/>
      <w:bookmarkEnd w:id="33"/>
      <w:bookmarkEnd w:id="34"/>
    </w:p>
    <w:tbl>
      <w:tblPr>
        <w:tblStyle w:val="6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70"/>
        <w:gridCol w:w="952"/>
        <w:gridCol w:w="1590"/>
        <w:gridCol w:w="1462"/>
        <w:gridCol w:w="1857"/>
        <w:gridCol w:w="2554"/>
      </w:tblGrid>
      <w:tr w14:paraId="42F4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noWrap w:val="0"/>
            <w:vAlign w:val="center"/>
          </w:tcPr>
          <w:p w14:paraId="3F92334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bookmarkStart w:id="59" w:name="_Toc147756122"/>
            <w:bookmarkStart w:id="60" w:name="_Toc25761"/>
            <w:bookmarkStart w:id="61" w:name="_Toc12135"/>
            <w:r>
              <w:rPr>
                <w:rFonts w:hint="eastAsia" w:ascii="仿宋" w:hAnsi="仿宋" w:eastAsia="仿宋" w:cs="仿宋"/>
                <w:color w:val="auto"/>
                <w:sz w:val="24"/>
                <w:szCs w:val="24"/>
                <w:highlight w:val="none"/>
              </w:rPr>
              <w:t>设备名称</w:t>
            </w:r>
          </w:p>
        </w:tc>
        <w:tc>
          <w:tcPr>
            <w:tcW w:w="1322" w:type="dxa"/>
            <w:gridSpan w:val="2"/>
            <w:noWrap w:val="0"/>
            <w:vAlign w:val="center"/>
          </w:tcPr>
          <w:p w14:paraId="043CE64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设备配置</w:t>
            </w:r>
          </w:p>
        </w:tc>
        <w:tc>
          <w:tcPr>
            <w:tcW w:w="1590" w:type="dxa"/>
            <w:noWrap w:val="0"/>
            <w:vAlign w:val="center"/>
          </w:tcPr>
          <w:p w14:paraId="18D3B04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62" w:type="dxa"/>
            <w:noWrap w:val="0"/>
            <w:vAlign w:val="center"/>
          </w:tcPr>
          <w:p w14:paraId="17FD342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tc>
        <w:tc>
          <w:tcPr>
            <w:tcW w:w="1857" w:type="dxa"/>
            <w:noWrap w:val="0"/>
            <w:vAlign w:val="center"/>
          </w:tcPr>
          <w:p w14:paraId="34E417D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采用标准</w:t>
            </w:r>
          </w:p>
        </w:tc>
        <w:tc>
          <w:tcPr>
            <w:tcW w:w="2554" w:type="dxa"/>
            <w:noWrap w:val="0"/>
            <w:vAlign w:val="center"/>
          </w:tcPr>
          <w:p w14:paraId="21A6046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性能说明</w:t>
            </w:r>
          </w:p>
        </w:tc>
      </w:tr>
      <w:tr w14:paraId="3432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restart"/>
            <w:noWrap w:val="0"/>
            <w:vAlign w:val="center"/>
          </w:tcPr>
          <w:p w14:paraId="432D48FB">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轨道</w:t>
            </w:r>
          </w:p>
        </w:tc>
        <w:tc>
          <w:tcPr>
            <w:tcW w:w="1322" w:type="dxa"/>
            <w:gridSpan w:val="2"/>
            <w:noWrap w:val="0"/>
            <w:vAlign w:val="center"/>
          </w:tcPr>
          <w:p w14:paraId="46F8C47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轨道座</w:t>
            </w:r>
          </w:p>
        </w:tc>
        <w:tc>
          <w:tcPr>
            <w:tcW w:w="1590" w:type="dxa"/>
            <w:noWrap w:val="0"/>
            <w:vAlign w:val="center"/>
          </w:tcPr>
          <w:p w14:paraId="0D04E49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eastAsia="zh-CN"/>
              </w:rPr>
              <w:t>mm</w:t>
            </w:r>
          </w:p>
        </w:tc>
        <w:tc>
          <w:tcPr>
            <w:tcW w:w="1462" w:type="dxa"/>
            <w:noWrap w:val="0"/>
            <w:vAlign w:val="center"/>
          </w:tcPr>
          <w:p w14:paraId="7E94070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304不锈钢板</w:t>
            </w:r>
          </w:p>
        </w:tc>
        <w:tc>
          <w:tcPr>
            <w:tcW w:w="1857" w:type="dxa"/>
            <w:noWrap w:val="0"/>
            <w:vAlign w:val="center"/>
          </w:tcPr>
          <w:p w14:paraId="1648E18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GB13237</w:t>
            </w:r>
          </w:p>
        </w:tc>
        <w:tc>
          <w:tcPr>
            <w:tcW w:w="2554" w:type="dxa"/>
            <w:vMerge w:val="restart"/>
            <w:noWrap w:val="0"/>
            <w:vAlign w:val="center"/>
          </w:tcPr>
          <w:p w14:paraId="5E44604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刚性足，不变形</w:t>
            </w:r>
          </w:p>
        </w:tc>
      </w:tr>
      <w:tr w14:paraId="0DDC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283CDDBA">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p>
        </w:tc>
        <w:tc>
          <w:tcPr>
            <w:tcW w:w="1322" w:type="dxa"/>
            <w:gridSpan w:val="2"/>
            <w:noWrap w:val="0"/>
            <w:vAlign w:val="center"/>
          </w:tcPr>
          <w:p w14:paraId="64E02AA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轨芯</w:t>
            </w:r>
          </w:p>
        </w:tc>
        <w:tc>
          <w:tcPr>
            <w:tcW w:w="1590" w:type="dxa"/>
            <w:noWrap w:val="0"/>
            <w:vAlign w:val="center"/>
          </w:tcPr>
          <w:p w14:paraId="0207E6A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20*20</w:t>
            </w:r>
            <w:r>
              <w:rPr>
                <w:rFonts w:hint="eastAsia" w:ascii="仿宋" w:hAnsi="仿宋" w:eastAsia="仿宋" w:cs="仿宋"/>
                <w:color w:val="auto"/>
                <w:sz w:val="24"/>
                <w:szCs w:val="24"/>
                <w:highlight w:val="none"/>
                <w:lang w:eastAsia="zh-CN"/>
              </w:rPr>
              <w:t>mm</w:t>
            </w:r>
          </w:p>
        </w:tc>
        <w:tc>
          <w:tcPr>
            <w:tcW w:w="1462" w:type="dxa"/>
            <w:noWrap w:val="0"/>
            <w:vAlign w:val="center"/>
          </w:tcPr>
          <w:p w14:paraId="1346AF7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304不锈钢实心方钢</w:t>
            </w:r>
          </w:p>
        </w:tc>
        <w:tc>
          <w:tcPr>
            <w:tcW w:w="1857" w:type="dxa"/>
            <w:noWrap w:val="0"/>
            <w:vAlign w:val="center"/>
          </w:tcPr>
          <w:p w14:paraId="54B7C46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GB13237</w:t>
            </w:r>
          </w:p>
        </w:tc>
        <w:tc>
          <w:tcPr>
            <w:tcW w:w="2554" w:type="dxa"/>
            <w:vMerge w:val="continue"/>
            <w:noWrap w:val="0"/>
            <w:vAlign w:val="center"/>
          </w:tcPr>
          <w:p w14:paraId="061178B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39B0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83" w:type="dxa"/>
            <w:vMerge w:val="restart"/>
            <w:noWrap w:val="0"/>
            <w:vAlign w:val="center"/>
          </w:tcPr>
          <w:p w14:paraId="630DF54B">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底架</w:t>
            </w:r>
          </w:p>
        </w:tc>
        <w:tc>
          <w:tcPr>
            <w:tcW w:w="1322" w:type="dxa"/>
            <w:gridSpan w:val="2"/>
            <w:noWrap w:val="0"/>
            <w:vAlign w:val="center"/>
          </w:tcPr>
          <w:p w14:paraId="5CC9F87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横纵梁及轮架组合</w:t>
            </w:r>
          </w:p>
        </w:tc>
        <w:tc>
          <w:tcPr>
            <w:tcW w:w="1590" w:type="dxa"/>
            <w:noWrap w:val="0"/>
            <w:vAlign w:val="center"/>
          </w:tcPr>
          <w:p w14:paraId="0CA340C2">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en-US" w:eastAsia="zh-CN"/>
              </w:rPr>
              <w:t>mm</w:t>
            </w:r>
          </w:p>
        </w:tc>
        <w:tc>
          <w:tcPr>
            <w:tcW w:w="1462" w:type="dxa"/>
            <w:vMerge w:val="restart"/>
            <w:noWrap w:val="0"/>
            <w:vAlign w:val="center"/>
          </w:tcPr>
          <w:p w14:paraId="0559EA3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冷</w:t>
            </w:r>
            <w:r>
              <w:rPr>
                <w:rFonts w:hint="eastAsia" w:ascii="仿宋" w:hAnsi="仿宋" w:eastAsia="仿宋" w:cs="仿宋"/>
                <w:color w:val="auto"/>
                <w:sz w:val="24"/>
                <w:szCs w:val="24"/>
                <w:highlight w:val="none"/>
              </w:rPr>
              <w:t>轧钢板</w:t>
            </w:r>
          </w:p>
        </w:tc>
        <w:tc>
          <w:tcPr>
            <w:tcW w:w="1857" w:type="dxa"/>
            <w:vMerge w:val="restart"/>
            <w:noWrap w:val="0"/>
            <w:vAlign w:val="center"/>
          </w:tcPr>
          <w:p w14:paraId="03473DD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GB/T708-2019</w:t>
            </w:r>
          </w:p>
        </w:tc>
        <w:tc>
          <w:tcPr>
            <w:tcW w:w="2554" w:type="dxa"/>
            <w:vMerge w:val="restart"/>
            <w:noWrap w:val="0"/>
            <w:vAlign w:val="center"/>
          </w:tcPr>
          <w:p w14:paraId="2A7F0BA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刚性足，不变形</w:t>
            </w:r>
          </w:p>
        </w:tc>
      </w:tr>
      <w:tr w14:paraId="74D5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2503DA0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58D435E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底盘</w:t>
            </w:r>
          </w:p>
        </w:tc>
        <w:tc>
          <w:tcPr>
            <w:tcW w:w="1590" w:type="dxa"/>
            <w:noWrap w:val="0"/>
            <w:vAlign w:val="center"/>
          </w:tcPr>
          <w:p w14:paraId="131BC1B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eastAsia="zh-CN"/>
              </w:rPr>
              <w:t>mm</w:t>
            </w:r>
          </w:p>
        </w:tc>
        <w:tc>
          <w:tcPr>
            <w:tcW w:w="1462" w:type="dxa"/>
            <w:vMerge w:val="continue"/>
            <w:noWrap w:val="0"/>
            <w:vAlign w:val="center"/>
          </w:tcPr>
          <w:p w14:paraId="5C4FD5D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857" w:type="dxa"/>
            <w:vMerge w:val="continue"/>
            <w:noWrap w:val="0"/>
            <w:vAlign w:val="center"/>
          </w:tcPr>
          <w:p w14:paraId="52BB54C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5769E3B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467E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restart"/>
            <w:noWrap w:val="0"/>
            <w:vAlign w:val="center"/>
          </w:tcPr>
          <w:p w14:paraId="1F0F671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架体</w:t>
            </w:r>
          </w:p>
        </w:tc>
        <w:tc>
          <w:tcPr>
            <w:tcW w:w="1322" w:type="dxa"/>
            <w:gridSpan w:val="2"/>
            <w:noWrap w:val="0"/>
            <w:vAlign w:val="center"/>
          </w:tcPr>
          <w:p w14:paraId="0F3672A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立柱</w:t>
            </w:r>
          </w:p>
        </w:tc>
        <w:tc>
          <w:tcPr>
            <w:tcW w:w="1590" w:type="dxa"/>
            <w:noWrap w:val="0"/>
            <w:vAlign w:val="center"/>
          </w:tcPr>
          <w:p w14:paraId="76F64BF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mm</w:t>
            </w:r>
          </w:p>
        </w:tc>
        <w:tc>
          <w:tcPr>
            <w:tcW w:w="1462" w:type="dxa"/>
            <w:vMerge w:val="restart"/>
            <w:noWrap w:val="0"/>
            <w:vAlign w:val="center"/>
          </w:tcPr>
          <w:p w14:paraId="4ADD897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冷轧钢板</w:t>
            </w:r>
          </w:p>
        </w:tc>
        <w:tc>
          <w:tcPr>
            <w:tcW w:w="1857" w:type="dxa"/>
            <w:vMerge w:val="restart"/>
            <w:noWrap w:val="0"/>
            <w:vAlign w:val="center"/>
          </w:tcPr>
          <w:p w14:paraId="4B0A7F0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GB/T708-2019</w:t>
            </w:r>
          </w:p>
        </w:tc>
        <w:tc>
          <w:tcPr>
            <w:tcW w:w="2554" w:type="dxa"/>
            <w:vMerge w:val="restart"/>
            <w:noWrap w:val="0"/>
            <w:vAlign w:val="center"/>
          </w:tcPr>
          <w:p w14:paraId="47B2DAF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架体结实,坚固,安装规范,层数和间距可自由调整，含立架中间直料和边框</w:t>
            </w:r>
          </w:p>
        </w:tc>
      </w:tr>
      <w:tr w14:paraId="72DD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53901E6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20A1514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搁板</w:t>
            </w:r>
          </w:p>
        </w:tc>
        <w:tc>
          <w:tcPr>
            <w:tcW w:w="1590" w:type="dxa"/>
            <w:noWrap w:val="0"/>
            <w:vAlign w:val="center"/>
          </w:tcPr>
          <w:p w14:paraId="508C2DE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mm</w:t>
            </w:r>
          </w:p>
        </w:tc>
        <w:tc>
          <w:tcPr>
            <w:tcW w:w="1462" w:type="dxa"/>
            <w:vMerge w:val="continue"/>
            <w:noWrap w:val="0"/>
            <w:vAlign w:val="center"/>
          </w:tcPr>
          <w:p w14:paraId="4817DC7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857" w:type="dxa"/>
            <w:vMerge w:val="continue"/>
            <w:noWrap w:val="0"/>
            <w:vAlign w:val="center"/>
          </w:tcPr>
          <w:p w14:paraId="2940E72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157C6D6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4FE7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0D0B9D3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1D75DFE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挂板</w:t>
            </w:r>
          </w:p>
        </w:tc>
        <w:tc>
          <w:tcPr>
            <w:tcW w:w="1590" w:type="dxa"/>
            <w:noWrap w:val="0"/>
            <w:vAlign w:val="center"/>
          </w:tcPr>
          <w:p w14:paraId="5FE133C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mm</w:t>
            </w:r>
          </w:p>
        </w:tc>
        <w:tc>
          <w:tcPr>
            <w:tcW w:w="1462" w:type="dxa"/>
            <w:vMerge w:val="continue"/>
            <w:noWrap w:val="0"/>
            <w:vAlign w:val="center"/>
          </w:tcPr>
          <w:p w14:paraId="55B06C7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857" w:type="dxa"/>
            <w:vMerge w:val="continue"/>
            <w:noWrap w:val="0"/>
            <w:vAlign w:val="center"/>
          </w:tcPr>
          <w:p w14:paraId="52F097C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72474B2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1032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3E6719B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2562307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侧板</w:t>
            </w:r>
          </w:p>
        </w:tc>
        <w:tc>
          <w:tcPr>
            <w:tcW w:w="1590" w:type="dxa"/>
            <w:noWrap w:val="0"/>
            <w:vAlign w:val="center"/>
          </w:tcPr>
          <w:p w14:paraId="75666C8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mm</w:t>
            </w:r>
          </w:p>
        </w:tc>
        <w:tc>
          <w:tcPr>
            <w:tcW w:w="1462" w:type="dxa"/>
            <w:vMerge w:val="continue"/>
            <w:noWrap w:val="0"/>
            <w:vAlign w:val="center"/>
          </w:tcPr>
          <w:p w14:paraId="6FBE006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857" w:type="dxa"/>
            <w:vMerge w:val="continue"/>
            <w:noWrap w:val="0"/>
            <w:vAlign w:val="center"/>
          </w:tcPr>
          <w:p w14:paraId="55E9994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2B7695A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6895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087BB11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6253C93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档棒</w:t>
            </w:r>
          </w:p>
        </w:tc>
        <w:tc>
          <w:tcPr>
            <w:tcW w:w="1590" w:type="dxa"/>
            <w:noWrap w:val="0"/>
            <w:vAlign w:val="center"/>
          </w:tcPr>
          <w:p w14:paraId="18D2B36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0.8</w:t>
            </w:r>
            <w:r>
              <w:rPr>
                <w:rFonts w:hint="eastAsia" w:ascii="仿宋" w:hAnsi="仿宋" w:eastAsia="仿宋" w:cs="仿宋"/>
                <w:color w:val="auto"/>
                <w:sz w:val="24"/>
                <w:szCs w:val="24"/>
                <w:highlight w:val="none"/>
                <w:lang w:eastAsia="zh-CN"/>
              </w:rPr>
              <w:t>mm</w:t>
            </w:r>
          </w:p>
        </w:tc>
        <w:tc>
          <w:tcPr>
            <w:tcW w:w="1462" w:type="dxa"/>
            <w:vMerge w:val="continue"/>
            <w:noWrap w:val="0"/>
            <w:vAlign w:val="center"/>
          </w:tcPr>
          <w:p w14:paraId="6906EEF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857" w:type="dxa"/>
            <w:vMerge w:val="continue"/>
            <w:noWrap w:val="0"/>
            <w:vAlign w:val="center"/>
          </w:tcPr>
          <w:p w14:paraId="047802D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1E88808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4FDD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restart"/>
            <w:noWrap w:val="0"/>
            <w:vAlign w:val="center"/>
          </w:tcPr>
          <w:p w14:paraId="7AF5737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门面</w:t>
            </w:r>
          </w:p>
        </w:tc>
        <w:tc>
          <w:tcPr>
            <w:tcW w:w="1322" w:type="dxa"/>
            <w:gridSpan w:val="2"/>
            <w:noWrap w:val="0"/>
            <w:vAlign w:val="center"/>
          </w:tcPr>
          <w:p w14:paraId="3C83D1E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门板</w:t>
            </w:r>
          </w:p>
        </w:tc>
        <w:tc>
          <w:tcPr>
            <w:tcW w:w="1590" w:type="dxa"/>
            <w:noWrap w:val="0"/>
            <w:vAlign w:val="center"/>
          </w:tcPr>
          <w:p w14:paraId="5C6065C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mm</w:t>
            </w:r>
          </w:p>
        </w:tc>
        <w:tc>
          <w:tcPr>
            <w:tcW w:w="1462" w:type="dxa"/>
            <w:vMerge w:val="restart"/>
            <w:noWrap w:val="0"/>
            <w:vAlign w:val="center"/>
          </w:tcPr>
          <w:p w14:paraId="29822D1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冷轧钢板</w:t>
            </w:r>
          </w:p>
        </w:tc>
        <w:tc>
          <w:tcPr>
            <w:tcW w:w="1857" w:type="dxa"/>
            <w:vMerge w:val="restart"/>
            <w:noWrap w:val="0"/>
            <w:vAlign w:val="center"/>
          </w:tcPr>
          <w:p w14:paraId="7056BE2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GB/T708-2019</w:t>
            </w:r>
          </w:p>
        </w:tc>
        <w:tc>
          <w:tcPr>
            <w:tcW w:w="2554" w:type="dxa"/>
            <w:vMerge w:val="restart"/>
            <w:noWrap w:val="0"/>
            <w:vAlign w:val="center"/>
          </w:tcPr>
          <w:p w14:paraId="7A1FBFC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门板平整,款式新颖,表面亚光喷塑</w:t>
            </w:r>
          </w:p>
        </w:tc>
      </w:tr>
      <w:tr w14:paraId="2C31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375E843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0D3E341C">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门框</w:t>
            </w:r>
          </w:p>
        </w:tc>
        <w:tc>
          <w:tcPr>
            <w:tcW w:w="1590" w:type="dxa"/>
            <w:noWrap w:val="0"/>
            <w:vAlign w:val="center"/>
          </w:tcPr>
          <w:p w14:paraId="7D9776C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mm</w:t>
            </w:r>
          </w:p>
        </w:tc>
        <w:tc>
          <w:tcPr>
            <w:tcW w:w="1462" w:type="dxa"/>
            <w:vMerge w:val="continue"/>
            <w:noWrap w:val="0"/>
            <w:vAlign w:val="center"/>
          </w:tcPr>
          <w:p w14:paraId="172AE97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857" w:type="dxa"/>
            <w:vMerge w:val="continue"/>
            <w:noWrap w:val="0"/>
            <w:vAlign w:val="center"/>
          </w:tcPr>
          <w:p w14:paraId="562C99A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5A66E74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00F3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3463ECF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70E3936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锁具</w:t>
            </w:r>
          </w:p>
        </w:tc>
        <w:tc>
          <w:tcPr>
            <w:tcW w:w="1590" w:type="dxa"/>
            <w:noWrap w:val="0"/>
            <w:vAlign w:val="center"/>
          </w:tcPr>
          <w:p w14:paraId="604539F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三级管理</w:t>
            </w:r>
          </w:p>
        </w:tc>
        <w:tc>
          <w:tcPr>
            <w:tcW w:w="1462" w:type="dxa"/>
            <w:noWrap w:val="0"/>
            <w:vAlign w:val="center"/>
          </w:tcPr>
          <w:p w14:paraId="0A36BE1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豪华锁</w:t>
            </w:r>
          </w:p>
        </w:tc>
        <w:tc>
          <w:tcPr>
            <w:tcW w:w="1857" w:type="dxa"/>
            <w:noWrap w:val="0"/>
            <w:vAlign w:val="center"/>
          </w:tcPr>
          <w:p w14:paraId="170C797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21556-2008</w:t>
            </w:r>
          </w:p>
        </w:tc>
        <w:tc>
          <w:tcPr>
            <w:tcW w:w="2554" w:type="dxa"/>
            <w:noWrap w:val="0"/>
            <w:vAlign w:val="center"/>
          </w:tcPr>
          <w:p w14:paraId="66DDF1B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管理安全</w:t>
            </w:r>
          </w:p>
        </w:tc>
      </w:tr>
      <w:tr w14:paraId="3CC8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restart"/>
            <w:noWrap w:val="0"/>
            <w:vAlign w:val="center"/>
          </w:tcPr>
          <w:p w14:paraId="1D0D2B7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传动机构</w:t>
            </w:r>
          </w:p>
        </w:tc>
        <w:tc>
          <w:tcPr>
            <w:tcW w:w="1322" w:type="dxa"/>
            <w:gridSpan w:val="2"/>
            <w:noWrap w:val="0"/>
            <w:vAlign w:val="center"/>
          </w:tcPr>
          <w:p w14:paraId="1B7C2F3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轴承</w:t>
            </w:r>
          </w:p>
        </w:tc>
        <w:tc>
          <w:tcPr>
            <w:tcW w:w="1590" w:type="dxa"/>
            <w:noWrap w:val="0"/>
            <w:vAlign w:val="center"/>
          </w:tcPr>
          <w:p w14:paraId="1AB07BB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HR204E</w:t>
            </w:r>
          </w:p>
        </w:tc>
        <w:tc>
          <w:tcPr>
            <w:tcW w:w="1462" w:type="dxa"/>
            <w:noWrap w:val="0"/>
            <w:vAlign w:val="center"/>
          </w:tcPr>
          <w:p w14:paraId="2E2EE5B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双排珠心轴承</w:t>
            </w:r>
          </w:p>
        </w:tc>
        <w:tc>
          <w:tcPr>
            <w:tcW w:w="1857" w:type="dxa"/>
            <w:noWrap w:val="0"/>
            <w:vAlign w:val="center"/>
          </w:tcPr>
          <w:p w14:paraId="1398B70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GB/T308.1-2013</w:t>
            </w:r>
          </w:p>
        </w:tc>
        <w:tc>
          <w:tcPr>
            <w:tcW w:w="2554" w:type="dxa"/>
            <w:noWrap w:val="0"/>
            <w:vAlign w:val="center"/>
          </w:tcPr>
          <w:p w14:paraId="199C1FF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精密度高,万向灵活,材料质量好,耐压与耐磨性能好</w:t>
            </w:r>
          </w:p>
        </w:tc>
      </w:tr>
      <w:tr w14:paraId="0ED5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50F184F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4459084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传动轴</w:t>
            </w:r>
          </w:p>
        </w:tc>
        <w:tc>
          <w:tcPr>
            <w:tcW w:w="1590" w:type="dxa"/>
            <w:noWrap w:val="0"/>
            <w:vAlign w:val="center"/>
          </w:tcPr>
          <w:p w14:paraId="267CEF1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mm</w:t>
            </w:r>
          </w:p>
        </w:tc>
        <w:tc>
          <w:tcPr>
            <w:tcW w:w="1462" w:type="dxa"/>
            <w:noWrap w:val="0"/>
            <w:vAlign w:val="center"/>
          </w:tcPr>
          <w:p w14:paraId="343F585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45#实心圆钢</w:t>
            </w:r>
          </w:p>
        </w:tc>
        <w:tc>
          <w:tcPr>
            <w:tcW w:w="1857" w:type="dxa"/>
            <w:noWrap w:val="0"/>
            <w:vAlign w:val="center"/>
          </w:tcPr>
          <w:p w14:paraId="5AD03DD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GB/T699-2015</w:t>
            </w:r>
          </w:p>
        </w:tc>
        <w:tc>
          <w:tcPr>
            <w:tcW w:w="2554" w:type="dxa"/>
            <w:vMerge w:val="restart"/>
            <w:noWrap w:val="0"/>
            <w:vAlign w:val="center"/>
          </w:tcPr>
          <w:p w14:paraId="5DC7824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传动机构配合精密度高,定位可靠,传动轻便灵活,摇手轻,运行平稳性能达到和超过国家标准</w:t>
            </w:r>
          </w:p>
        </w:tc>
      </w:tr>
      <w:tr w14:paraId="0B7C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7EA2DA0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090EF5F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连接钢管</w:t>
            </w:r>
          </w:p>
        </w:tc>
        <w:tc>
          <w:tcPr>
            <w:tcW w:w="1590" w:type="dxa"/>
            <w:noWrap w:val="0"/>
            <w:vAlign w:val="center"/>
          </w:tcPr>
          <w:p w14:paraId="645E4AE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color w:val="auto"/>
                <w:sz w:val="24"/>
                <w:szCs w:val="24"/>
                <w:highlight w:val="none"/>
              </w:rPr>
              <w:t>25×2.5</w:t>
            </w:r>
            <w:r>
              <w:rPr>
                <w:rFonts w:hint="eastAsia" w:ascii="仿宋" w:hAnsi="仿宋" w:eastAsia="仿宋" w:cs="仿宋"/>
                <w:color w:val="auto"/>
                <w:sz w:val="24"/>
                <w:szCs w:val="24"/>
                <w:highlight w:val="none"/>
                <w:lang w:val="en-US" w:eastAsia="zh-CN"/>
              </w:rPr>
              <w:t>mm</w:t>
            </w:r>
          </w:p>
        </w:tc>
        <w:tc>
          <w:tcPr>
            <w:tcW w:w="1462" w:type="dxa"/>
            <w:noWrap w:val="0"/>
            <w:vAlign w:val="center"/>
          </w:tcPr>
          <w:p w14:paraId="0AECB01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45#圆钢</w:t>
            </w:r>
          </w:p>
        </w:tc>
        <w:tc>
          <w:tcPr>
            <w:tcW w:w="1857" w:type="dxa"/>
            <w:noWrap w:val="0"/>
            <w:vAlign w:val="center"/>
          </w:tcPr>
          <w:p w14:paraId="198732E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GB/T8162-2018</w:t>
            </w:r>
          </w:p>
        </w:tc>
        <w:tc>
          <w:tcPr>
            <w:tcW w:w="2554" w:type="dxa"/>
            <w:vMerge w:val="continue"/>
            <w:noWrap w:val="0"/>
            <w:vAlign w:val="center"/>
          </w:tcPr>
          <w:p w14:paraId="4535435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76E8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72A9B4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7D936D6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铁滚轮</w:t>
            </w:r>
          </w:p>
        </w:tc>
        <w:tc>
          <w:tcPr>
            <w:tcW w:w="1590" w:type="dxa"/>
            <w:noWrap w:val="0"/>
            <w:vAlign w:val="center"/>
          </w:tcPr>
          <w:p w14:paraId="566898B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color w:val="auto"/>
                <w:sz w:val="24"/>
                <w:szCs w:val="24"/>
                <w:highlight w:val="none"/>
              </w:rPr>
              <w:t>120</w:t>
            </w:r>
            <w:r>
              <w:rPr>
                <w:rFonts w:hint="eastAsia" w:ascii="仿宋" w:hAnsi="仿宋" w:eastAsia="仿宋" w:cs="仿宋"/>
                <w:color w:val="auto"/>
                <w:sz w:val="24"/>
                <w:szCs w:val="24"/>
                <w:highlight w:val="none"/>
                <w:lang w:val="en-US" w:eastAsia="zh-CN"/>
              </w:rPr>
              <w:t>mm</w:t>
            </w:r>
          </w:p>
        </w:tc>
        <w:tc>
          <w:tcPr>
            <w:tcW w:w="1462" w:type="dxa"/>
            <w:noWrap w:val="0"/>
            <w:vAlign w:val="center"/>
          </w:tcPr>
          <w:p w14:paraId="1150FFE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灰铁铸造</w:t>
            </w:r>
          </w:p>
        </w:tc>
        <w:tc>
          <w:tcPr>
            <w:tcW w:w="1857" w:type="dxa"/>
            <w:noWrap w:val="0"/>
            <w:vAlign w:val="center"/>
          </w:tcPr>
          <w:p w14:paraId="5BBE6A8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GB/T9439-2010</w:t>
            </w:r>
          </w:p>
        </w:tc>
        <w:tc>
          <w:tcPr>
            <w:tcW w:w="2554" w:type="dxa"/>
            <w:vMerge w:val="continue"/>
            <w:noWrap w:val="0"/>
            <w:vAlign w:val="center"/>
          </w:tcPr>
          <w:p w14:paraId="12C3D8EF">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7E25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09FDDE7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4A21E71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传动齿轮</w:t>
            </w:r>
          </w:p>
        </w:tc>
        <w:tc>
          <w:tcPr>
            <w:tcW w:w="1590" w:type="dxa"/>
            <w:noWrap w:val="0"/>
            <w:vAlign w:val="center"/>
          </w:tcPr>
          <w:p w14:paraId="29D2F50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ZG45</w:t>
            </w:r>
          </w:p>
        </w:tc>
        <w:tc>
          <w:tcPr>
            <w:tcW w:w="1462" w:type="dxa"/>
            <w:noWrap w:val="0"/>
            <w:vAlign w:val="center"/>
          </w:tcPr>
          <w:p w14:paraId="0466542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滚轮精制</w:t>
            </w:r>
          </w:p>
        </w:tc>
        <w:tc>
          <w:tcPr>
            <w:tcW w:w="1857" w:type="dxa"/>
            <w:noWrap w:val="0"/>
            <w:vAlign w:val="center"/>
          </w:tcPr>
          <w:p w14:paraId="356412E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GB/T10855-2016</w:t>
            </w:r>
          </w:p>
        </w:tc>
        <w:tc>
          <w:tcPr>
            <w:tcW w:w="2554" w:type="dxa"/>
            <w:vMerge w:val="continue"/>
            <w:noWrap w:val="0"/>
            <w:vAlign w:val="center"/>
          </w:tcPr>
          <w:p w14:paraId="188A2D7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5115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52E7A78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2DB2C867">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链条</w:t>
            </w:r>
          </w:p>
        </w:tc>
        <w:tc>
          <w:tcPr>
            <w:tcW w:w="1590" w:type="dxa"/>
            <w:noWrap w:val="0"/>
            <w:vAlign w:val="center"/>
          </w:tcPr>
          <w:p w14:paraId="36F341E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Φ</w:t>
            </w:r>
            <w:r>
              <w:rPr>
                <w:rFonts w:hint="eastAsia" w:ascii="仿宋" w:hAnsi="仿宋" w:eastAsia="仿宋" w:cs="仿宋"/>
                <w:color w:val="auto"/>
                <w:sz w:val="24"/>
                <w:szCs w:val="24"/>
                <w:highlight w:val="none"/>
              </w:rPr>
              <w:t>8.5</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节距2.7FR420</w:t>
            </w:r>
          </w:p>
        </w:tc>
        <w:tc>
          <w:tcPr>
            <w:tcW w:w="1462" w:type="dxa"/>
            <w:noWrap w:val="0"/>
            <w:vAlign w:val="center"/>
          </w:tcPr>
          <w:p w14:paraId="4D21C57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摩托车链条</w:t>
            </w:r>
          </w:p>
        </w:tc>
        <w:tc>
          <w:tcPr>
            <w:tcW w:w="1857" w:type="dxa"/>
            <w:noWrap w:val="0"/>
            <w:vAlign w:val="center"/>
          </w:tcPr>
          <w:p w14:paraId="05C15C0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GB/T10855-2016</w:t>
            </w:r>
          </w:p>
        </w:tc>
        <w:tc>
          <w:tcPr>
            <w:tcW w:w="2554" w:type="dxa"/>
            <w:noWrap w:val="0"/>
            <w:vAlign w:val="center"/>
          </w:tcPr>
          <w:p w14:paraId="6FBD098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3B59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493BF34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370" w:type="dxa"/>
            <w:vMerge w:val="restart"/>
            <w:noWrap w:val="0"/>
            <w:vAlign w:val="center"/>
          </w:tcPr>
          <w:p w14:paraId="55DE15F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摇手体</w:t>
            </w:r>
          </w:p>
        </w:tc>
        <w:tc>
          <w:tcPr>
            <w:tcW w:w="952" w:type="dxa"/>
            <w:noWrap w:val="0"/>
            <w:vAlign w:val="center"/>
          </w:tcPr>
          <w:p w14:paraId="27A5DB1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圆形摇盘</w:t>
            </w:r>
          </w:p>
        </w:tc>
        <w:tc>
          <w:tcPr>
            <w:tcW w:w="1590" w:type="dxa"/>
            <w:noWrap w:val="0"/>
            <w:vAlign w:val="center"/>
          </w:tcPr>
          <w:p w14:paraId="6D53465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外塑内钢</w:t>
            </w:r>
          </w:p>
        </w:tc>
        <w:tc>
          <w:tcPr>
            <w:tcW w:w="1462" w:type="dxa"/>
            <w:vMerge w:val="restart"/>
            <w:noWrap w:val="0"/>
            <w:vAlign w:val="center"/>
          </w:tcPr>
          <w:p w14:paraId="60CFD05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双向超越离合器结构</w:t>
            </w:r>
          </w:p>
        </w:tc>
        <w:tc>
          <w:tcPr>
            <w:tcW w:w="1857" w:type="dxa"/>
            <w:vMerge w:val="restart"/>
            <w:noWrap w:val="0"/>
            <w:vAlign w:val="center"/>
          </w:tcPr>
          <w:p w14:paraId="2EAD4A7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GB/T13667.3-2013</w:t>
            </w:r>
          </w:p>
        </w:tc>
        <w:tc>
          <w:tcPr>
            <w:tcW w:w="2554" w:type="dxa"/>
            <w:vMerge w:val="restart"/>
            <w:noWrap w:val="0"/>
            <w:vAlign w:val="center"/>
          </w:tcPr>
          <w:p w14:paraId="7F5385F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造型美观大方,手感舒适,折叠式把手,可避免通道障碍,摇动任意一列不会带动其它把手</w:t>
            </w:r>
          </w:p>
        </w:tc>
      </w:tr>
      <w:tr w14:paraId="062F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1DFB65C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370" w:type="dxa"/>
            <w:vMerge w:val="continue"/>
            <w:noWrap w:val="0"/>
            <w:vAlign w:val="center"/>
          </w:tcPr>
          <w:p w14:paraId="2324E13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952" w:type="dxa"/>
            <w:noWrap w:val="0"/>
            <w:vAlign w:val="center"/>
          </w:tcPr>
          <w:p w14:paraId="419D923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滚珠轴承</w:t>
            </w:r>
          </w:p>
        </w:tc>
        <w:tc>
          <w:tcPr>
            <w:tcW w:w="1590" w:type="dxa"/>
            <w:noWrap w:val="0"/>
            <w:vAlign w:val="center"/>
          </w:tcPr>
          <w:p w14:paraId="132AE0A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62" w:type="dxa"/>
            <w:vMerge w:val="continue"/>
            <w:noWrap w:val="0"/>
            <w:vAlign w:val="center"/>
          </w:tcPr>
          <w:p w14:paraId="5978C3D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1857" w:type="dxa"/>
            <w:vMerge w:val="continue"/>
            <w:noWrap w:val="0"/>
            <w:vAlign w:val="center"/>
          </w:tcPr>
          <w:p w14:paraId="72397C0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101D5FA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4488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noWrap w:val="0"/>
            <w:vAlign w:val="center"/>
          </w:tcPr>
          <w:p w14:paraId="7E6B97E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制动装置</w:t>
            </w:r>
          </w:p>
        </w:tc>
        <w:tc>
          <w:tcPr>
            <w:tcW w:w="1322" w:type="dxa"/>
            <w:gridSpan w:val="2"/>
            <w:noWrap w:val="0"/>
            <w:vAlign w:val="center"/>
          </w:tcPr>
          <w:p w14:paraId="0C3B137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边列锁定装具（总锁）</w:t>
            </w:r>
          </w:p>
        </w:tc>
        <w:tc>
          <w:tcPr>
            <w:tcW w:w="1590" w:type="dxa"/>
            <w:noWrap w:val="0"/>
            <w:vAlign w:val="center"/>
          </w:tcPr>
          <w:p w14:paraId="35BA0A5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808锁</w:t>
            </w:r>
          </w:p>
        </w:tc>
        <w:tc>
          <w:tcPr>
            <w:tcW w:w="1462" w:type="dxa"/>
            <w:noWrap w:val="0"/>
            <w:vAlign w:val="center"/>
          </w:tcPr>
          <w:p w14:paraId="637E747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57" w:type="dxa"/>
            <w:noWrap w:val="0"/>
            <w:vAlign w:val="center"/>
          </w:tcPr>
          <w:p w14:paraId="5A25B7FB">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GB/T21556-2008</w:t>
            </w:r>
          </w:p>
        </w:tc>
        <w:tc>
          <w:tcPr>
            <w:tcW w:w="2554" w:type="dxa"/>
            <w:noWrap w:val="0"/>
            <w:vAlign w:val="center"/>
          </w:tcPr>
          <w:p w14:paraId="566F1D30">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每列均装有制动装置,磁性密封条,操作方便,制动可靠</w:t>
            </w:r>
          </w:p>
        </w:tc>
      </w:tr>
      <w:tr w14:paraId="1D0F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restart"/>
            <w:noWrap w:val="0"/>
            <w:vAlign w:val="center"/>
          </w:tcPr>
          <w:p w14:paraId="04DA6A6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w:t>
            </w:r>
          </w:p>
        </w:tc>
        <w:tc>
          <w:tcPr>
            <w:tcW w:w="1322" w:type="dxa"/>
            <w:gridSpan w:val="2"/>
            <w:noWrap w:val="0"/>
            <w:vAlign w:val="center"/>
          </w:tcPr>
          <w:p w14:paraId="1E6567B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密封胶条</w:t>
            </w:r>
          </w:p>
        </w:tc>
        <w:tc>
          <w:tcPr>
            <w:tcW w:w="1590" w:type="dxa"/>
            <w:noWrap w:val="0"/>
            <w:vAlign w:val="center"/>
          </w:tcPr>
          <w:p w14:paraId="33BF205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mm</w:t>
            </w:r>
          </w:p>
        </w:tc>
        <w:tc>
          <w:tcPr>
            <w:tcW w:w="1462" w:type="dxa"/>
            <w:noWrap w:val="0"/>
            <w:vAlign w:val="center"/>
          </w:tcPr>
          <w:p w14:paraId="34A6AEC3">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聚氯乙烯</w:t>
            </w:r>
          </w:p>
        </w:tc>
        <w:tc>
          <w:tcPr>
            <w:tcW w:w="1857" w:type="dxa"/>
            <w:noWrap w:val="0"/>
            <w:vAlign w:val="center"/>
          </w:tcPr>
          <w:p w14:paraId="4AFA8EB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GB/T528-2009</w:t>
            </w:r>
          </w:p>
        </w:tc>
        <w:tc>
          <w:tcPr>
            <w:tcW w:w="2554" w:type="dxa"/>
            <w:vMerge w:val="restart"/>
            <w:noWrap w:val="0"/>
            <w:vAlign w:val="center"/>
          </w:tcPr>
          <w:p w14:paraId="58D8F6B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每列的接触面均有缓冲及密封装置,具有良好的防震,防尘,防鼠,防光,防潮,防火功能</w:t>
            </w:r>
          </w:p>
        </w:tc>
      </w:tr>
      <w:tr w14:paraId="3321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5DFF4BF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12C0A4D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顶板</w:t>
            </w:r>
          </w:p>
        </w:tc>
        <w:tc>
          <w:tcPr>
            <w:tcW w:w="1590" w:type="dxa"/>
            <w:noWrap w:val="0"/>
            <w:vAlign w:val="center"/>
          </w:tcPr>
          <w:p w14:paraId="3F66F31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0.8</w:t>
            </w:r>
            <w:r>
              <w:rPr>
                <w:rFonts w:hint="eastAsia" w:ascii="仿宋" w:hAnsi="仿宋" w:eastAsia="仿宋" w:cs="仿宋"/>
                <w:color w:val="auto"/>
                <w:sz w:val="24"/>
                <w:szCs w:val="24"/>
                <w:highlight w:val="none"/>
                <w:lang w:eastAsia="zh-CN"/>
              </w:rPr>
              <w:t>mm</w:t>
            </w:r>
          </w:p>
        </w:tc>
        <w:tc>
          <w:tcPr>
            <w:tcW w:w="1462" w:type="dxa"/>
            <w:noWrap w:val="0"/>
            <w:vAlign w:val="center"/>
          </w:tcPr>
          <w:p w14:paraId="11B5B37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冷轧钢板</w:t>
            </w:r>
          </w:p>
        </w:tc>
        <w:tc>
          <w:tcPr>
            <w:tcW w:w="1857" w:type="dxa"/>
            <w:vMerge w:val="restart"/>
            <w:noWrap w:val="0"/>
            <w:vAlign w:val="center"/>
          </w:tcPr>
          <w:p w14:paraId="68F1BD28">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GB/T708-2019</w:t>
            </w:r>
          </w:p>
        </w:tc>
        <w:tc>
          <w:tcPr>
            <w:tcW w:w="2554" w:type="dxa"/>
            <w:vMerge w:val="continue"/>
            <w:noWrap w:val="0"/>
            <w:vAlign w:val="center"/>
          </w:tcPr>
          <w:p w14:paraId="6F96351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3069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6EC6D22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03B7A93A">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防尘、防鼠板</w:t>
            </w:r>
          </w:p>
        </w:tc>
        <w:tc>
          <w:tcPr>
            <w:tcW w:w="1590" w:type="dxa"/>
            <w:noWrap w:val="0"/>
            <w:vAlign w:val="center"/>
          </w:tcPr>
          <w:p w14:paraId="5E94FA0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0.8</w:t>
            </w:r>
            <w:r>
              <w:rPr>
                <w:rFonts w:hint="eastAsia" w:ascii="仿宋" w:hAnsi="仿宋" w:eastAsia="仿宋" w:cs="仿宋"/>
                <w:color w:val="auto"/>
                <w:sz w:val="24"/>
                <w:szCs w:val="24"/>
                <w:highlight w:val="none"/>
                <w:lang w:eastAsia="zh-CN"/>
              </w:rPr>
              <w:t>mm</w:t>
            </w:r>
          </w:p>
        </w:tc>
        <w:tc>
          <w:tcPr>
            <w:tcW w:w="1462" w:type="dxa"/>
            <w:noWrap w:val="0"/>
            <w:vAlign w:val="center"/>
          </w:tcPr>
          <w:p w14:paraId="15AE2DC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冷轧钢板</w:t>
            </w:r>
          </w:p>
        </w:tc>
        <w:tc>
          <w:tcPr>
            <w:tcW w:w="1857" w:type="dxa"/>
            <w:vMerge w:val="continue"/>
            <w:noWrap w:val="0"/>
            <w:vAlign w:val="center"/>
          </w:tcPr>
          <w:p w14:paraId="503AC7A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3F72CB2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01B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3" w:type="dxa"/>
            <w:vMerge w:val="continue"/>
            <w:noWrap w:val="0"/>
            <w:vAlign w:val="center"/>
          </w:tcPr>
          <w:p w14:paraId="7C6B3ED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322" w:type="dxa"/>
            <w:gridSpan w:val="2"/>
            <w:noWrap w:val="0"/>
            <w:vAlign w:val="center"/>
          </w:tcPr>
          <w:p w14:paraId="405EB1EE">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防倾倒板</w:t>
            </w:r>
          </w:p>
        </w:tc>
        <w:tc>
          <w:tcPr>
            <w:tcW w:w="1590" w:type="dxa"/>
            <w:noWrap w:val="0"/>
            <w:vAlign w:val="center"/>
          </w:tcPr>
          <w:p w14:paraId="67CE1DA5">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eastAsia="zh-CN"/>
              </w:rPr>
              <w:t>mm</w:t>
            </w:r>
          </w:p>
        </w:tc>
        <w:tc>
          <w:tcPr>
            <w:tcW w:w="1462" w:type="dxa"/>
            <w:noWrap w:val="0"/>
            <w:vAlign w:val="center"/>
          </w:tcPr>
          <w:p w14:paraId="2A2832B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冷轧钢板</w:t>
            </w:r>
          </w:p>
        </w:tc>
        <w:tc>
          <w:tcPr>
            <w:tcW w:w="1857" w:type="dxa"/>
            <w:vMerge w:val="continue"/>
            <w:noWrap w:val="0"/>
            <w:vAlign w:val="center"/>
          </w:tcPr>
          <w:p w14:paraId="6940E1F9">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2554" w:type="dxa"/>
            <w:vMerge w:val="continue"/>
            <w:noWrap w:val="0"/>
            <w:vAlign w:val="center"/>
          </w:tcPr>
          <w:p w14:paraId="23C371ED">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5047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14:paraId="0AEC700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紧固件</w:t>
            </w:r>
          </w:p>
        </w:tc>
        <w:tc>
          <w:tcPr>
            <w:tcW w:w="6231" w:type="dxa"/>
            <w:gridSpan w:val="5"/>
            <w:noWrap w:val="0"/>
            <w:vAlign w:val="center"/>
          </w:tcPr>
          <w:p w14:paraId="477435C4">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不低于45#\Q235-A钢制镀锌标准化零件</w:t>
            </w:r>
          </w:p>
        </w:tc>
        <w:tc>
          <w:tcPr>
            <w:tcW w:w="2554" w:type="dxa"/>
            <w:noWrap w:val="0"/>
            <w:vAlign w:val="center"/>
          </w:tcPr>
          <w:p w14:paraId="3B3530E2">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14:paraId="0FF3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83" w:type="dxa"/>
            <w:noWrap w:val="0"/>
            <w:vAlign w:val="center"/>
          </w:tcPr>
          <w:p w14:paraId="137DFE9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表面处理</w:t>
            </w:r>
          </w:p>
        </w:tc>
        <w:tc>
          <w:tcPr>
            <w:tcW w:w="6231" w:type="dxa"/>
            <w:gridSpan w:val="5"/>
            <w:noWrap w:val="0"/>
            <w:vAlign w:val="center"/>
          </w:tcPr>
          <w:p w14:paraId="3039F2D1">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①金属件：表面涂层硬度≥0.5，表面涂层附着力≥1级。</w:t>
            </w:r>
          </w:p>
          <w:p w14:paraId="7F20E89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②甲醛释放量≤0.018mg/m³。</w:t>
            </w:r>
          </w:p>
        </w:tc>
        <w:tc>
          <w:tcPr>
            <w:tcW w:w="2554" w:type="dxa"/>
            <w:noWrap w:val="0"/>
            <w:vAlign w:val="center"/>
          </w:tcPr>
          <w:p w14:paraId="140537E6">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bookmarkEnd w:id="59"/>
      <w:bookmarkEnd w:id="60"/>
      <w:bookmarkEnd w:id="61"/>
    </w:tbl>
    <w:p w14:paraId="223AFC00">
      <w:pPr>
        <w:pageBreakBefore w:val="0"/>
        <w:kinsoku/>
        <w:wordWrap/>
        <w:overflowPunct/>
        <w:topLinePunct w:val="0"/>
        <w:bidi w:val="0"/>
        <w:snapToGrid/>
        <w:spacing w:line="360" w:lineRule="auto"/>
        <w:ind w:firstLine="426" w:firstLineChars="177"/>
        <w:textAlignment w:val="auto"/>
        <w:rPr>
          <w:rFonts w:hint="eastAsia" w:ascii="仿宋" w:hAnsi="仿宋" w:eastAsia="仿宋" w:cs="仿宋"/>
          <w:b/>
          <w:bCs/>
          <w:color w:val="auto"/>
          <w:sz w:val="24"/>
          <w:szCs w:val="24"/>
          <w:highlight w:val="none"/>
          <w:lang w:val="en-US" w:eastAsia="zh-CN"/>
        </w:rPr>
      </w:pPr>
      <w:bookmarkStart w:id="62" w:name="_Toc30635"/>
      <w:bookmarkStart w:id="63" w:name="_Toc147756120"/>
      <w:bookmarkStart w:id="64" w:name="_Toc13151475"/>
      <w:r>
        <w:rPr>
          <w:rFonts w:hint="eastAsia" w:ascii="仿宋" w:hAnsi="仿宋" w:eastAsia="仿宋" w:cs="仿宋"/>
          <w:b/>
          <w:bCs/>
          <w:color w:val="auto"/>
          <w:sz w:val="24"/>
          <w:szCs w:val="24"/>
          <w:highlight w:val="none"/>
          <w:lang w:val="en-US" w:eastAsia="zh-CN"/>
        </w:rPr>
        <w:t>8、样品提交</w:t>
      </w:r>
      <w:bookmarkEnd w:id="62"/>
      <w:bookmarkEnd w:id="63"/>
      <w:bookmarkEnd w:id="64"/>
    </w:p>
    <w:p w14:paraId="596275A0">
      <w:pPr>
        <w:pageBreakBefore w:val="0"/>
        <w:kinsoku/>
        <w:wordWrap/>
        <w:overflowPunct/>
        <w:topLinePunct w:val="0"/>
        <w:bidi w:val="0"/>
        <w:snapToGrid/>
        <w:spacing w:line="360" w:lineRule="auto"/>
        <w:ind w:firstLine="240" w:firstLineChars="1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本次招标活动提交如下样品：</w:t>
      </w:r>
    </w:p>
    <w:tbl>
      <w:tblPr>
        <w:tblStyle w:val="64"/>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2768"/>
        <w:gridCol w:w="5140"/>
        <w:gridCol w:w="1109"/>
      </w:tblGrid>
      <w:tr w14:paraId="4932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464" w:type="dxa"/>
            <w:noWrap/>
            <w:vAlign w:val="center"/>
          </w:tcPr>
          <w:p w14:paraId="2FDD210D">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768" w:type="dxa"/>
            <w:noWrap/>
            <w:vAlign w:val="center"/>
          </w:tcPr>
          <w:p w14:paraId="148DDBB8">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样品名称</w:t>
            </w:r>
          </w:p>
        </w:tc>
        <w:tc>
          <w:tcPr>
            <w:tcW w:w="5140" w:type="dxa"/>
            <w:noWrap/>
            <w:vAlign w:val="center"/>
          </w:tcPr>
          <w:p w14:paraId="5C5EDF6F">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技术要求</w:t>
            </w:r>
          </w:p>
        </w:tc>
        <w:tc>
          <w:tcPr>
            <w:tcW w:w="1109" w:type="dxa"/>
            <w:noWrap/>
            <w:vAlign w:val="center"/>
          </w:tcPr>
          <w:p w14:paraId="6C4B7C6C">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数量/单位</w:t>
            </w:r>
          </w:p>
        </w:tc>
      </w:tr>
      <w:tr w14:paraId="5AA3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4" w:type="dxa"/>
            <w:noWrap/>
            <w:vAlign w:val="center"/>
          </w:tcPr>
          <w:p w14:paraId="26C747EE">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2768" w:type="dxa"/>
            <w:noWrap/>
            <w:vAlign w:val="center"/>
          </w:tcPr>
          <w:p w14:paraId="230E62CD">
            <w:pPr>
              <w:keepNext w:val="0"/>
              <w:keepLines w:val="0"/>
              <w:pageBreakBefore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手动密集架（</w:t>
            </w:r>
            <w:r>
              <w:rPr>
                <w:rFonts w:hint="eastAsia" w:ascii="仿宋" w:hAnsi="仿宋" w:eastAsia="仿宋" w:cs="仿宋"/>
                <w:bCs/>
                <w:color w:val="auto"/>
                <w:sz w:val="24"/>
                <w:szCs w:val="24"/>
                <w:highlight w:val="none"/>
                <w:lang w:val="en-US" w:eastAsia="zh-CN"/>
              </w:rPr>
              <w:t>900mm*580mm*2450mm</w:t>
            </w:r>
            <w:r>
              <w:rPr>
                <w:rFonts w:hint="eastAsia" w:ascii="仿宋" w:hAnsi="仿宋" w:eastAsia="仿宋" w:cs="仿宋"/>
                <w:bCs/>
                <w:color w:val="auto"/>
                <w:sz w:val="24"/>
                <w:szCs w:val="24"/>
                <w:highlight w:val="none"/>
                <w:lang w:eastAsia="zh-CN"/>
              </w:rPr>
              <w:t>）</w:t>
            </w:r>
          </w:p>
        </w:tc>
        <w:tc>
          <w:tcPr>
            <w:tcW w:w="5140" w:type="dxa"/>
            <w:noWrap/>
            <w:vAlign w:val="center"/>
          </w:tcPr>
          <w:p w14:paraId="39595DB2">
            <w:pPr>
              <w:keepNext w:val="0"/>
              <w:keepLines w:val="0"/>
              <w:pageBreakBefore w:val="0"/>
              <w:suppressLineNumbers w:val="0"/>
              <w:kinsoku/>
              <w:wordWrap/>
              <w:overflowPunct/>
              <w:topLinePunct w:val="0"/>
              <w:bidi w:val="0"/>
              <w:snapToGrid/>
              <w:spacing w:before="0" w:beforeAutospacing="0" w:after="0" w:afterAutospacing="0" w:line="360"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见</w:t>
            </w:r>
            <w:r>
              <w:rPr>
                <w:rFonts w:hint="eastAsia" w:ascii="仿宋" w:hAnsi="仿宋" w:eastAsia="仿宋" w:cs="仿宋"/>
                <w:bCs/>
                <w:color w:val="auto"/>
                <w:sz w:val="24"/>
                <w:szCs w:val="24"/>
                <w:highlight w:val="none"/>
                <w:lang w:eastAsia="zh-CN"/>
              </w:rPr>
              <w:t>密集架</w:t>
            </w:r>
            <w:r>
              <w:rPr>
                <w:rFonts w:hint="eastAsia" w:ascii="仿宋" w:hAnsi="仿宋" w:eastAsia="仿宋" w:cs="仿宋"/>
                <w:bCs/>
                <w:color w:val="auto"/>
                <w:sz w:val="24"/>
                <w:szCs w:val="24"/>
                <w:highlight w:val="none"/>
              </w:rPr>
              <w:t>项技术参数要求，成品实物。</w:t>
            </w:r>
          </w:p>
        </w:tc>
        <w:tc>
          <w:tcPr>
            <w:tcW w:w="1109" w:type="dxa"/>
            <w:noWrap/>
            <w:vAlign w:val="center"/>
          </w:tcPr>
          <w:p w14:paraId="21BC9514">
            <w:pPr>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二节二列</w:t>
            </w:r>
          </w:p>
        </w:tc>
      </w:tr>
      <w:tr w14:paraId="5C2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481" w:type="dxa"/>
            <w:gridSpan w:val="4"/>
            <w:noWrap/>
            <w:vAlign w:val="center"/>
          </w:tcPr>
          <w:p w14:paraId="3F0656F5">
            <w:pPr>
              <w:keepNext w:val="0"/>
              <w:keepLines w:val="0"/>
              <w:pageBreakBefore w:val="0"/>
              <w:suppressLineNumbers w:val="0"/>
              <w:kinsoku/>
              <w:wordWrap/>
              <w:overflowPunct/>
              <w:topLinePunct w:val="0"/>
              <w:bidi w:val="0"/>
              <w:snapToGrid/>
              <w:spacing w:before="0" w:beforeAutospacing="0" w:after="0" w:afterAutospacing="0" w:line="360"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1、按技术参数要求提供以上样品，样品参数尺寸允许偏离±</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mm</w:t>
            </w:r>
            <w:r>
              <w:rPr>
                <w:rFonts w:hint="eastAsia" w:ascii="仿宋" w:hAnsi="仿宋" w:eastAsia="仿宋" w:cs="仿宋"/>
                <w:bCs/>
                <w:color w:val="auto"/>
                <w:sz w:val="24"/>
                <w:szCs w:val="24"/>
                <w:highlight w:val="none"/>
              </w:rPr>
              <w:t>。</w:t>
            </w:r>
          </w:p>
          <w:p w14:paraId="3A798F2E">
            <w:pPr>
              <w:keepNext w:val="0"/>
              <w:keepLines w:val="0"/>
              <w:pageBreakBefore w:val="0"/>
              <w:suppressLineNumbers w:val="0"/>
              <w:kinsoku/>
              <w:wordWrap/>
              <w:overflowPunct/>
              <w:topLinePunct w:val="0"/>
              <w:bidi w:val="0"/>
              <w:snapToGrid/>
              <w:spacing w:before="0" w:beforeAutospacing="0" w:after="0" w:afterAutospacing="0" w:line="360" w:lineRule="auto"/>
              <w:ind w:left="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2、所有样品不接受3D打印。</w:t>
            </w:r>
          </w:p>
          <w:p w14:paraId="433E2D4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eastAsia="仿宋"/>
                <w:color w:val="auto"/>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kern w:val="1"/>
                <w:sz w:val="24"/>
                <w:szCs w:val="24"/>
                <w:highlight w:val="none"/>
                <w:lang w:val="en-US" w:eastAsia="zh-CN"/>
              </w:rPr>
              <w:t>（样品需遮盖厂家标记）送至嵊州市江滨西路329号工农幼儿园4楼（浙江越锋项目管理有限公司）；于2025年 3月25日9 点00分截止。中标候选人的样品由采购单位封存作为验收标准和依据，其他单位的样品开标结束后退还。</w:t>
            </w:r>
          </w:p>
        </w:tc>
      </w:tr>
    </w:tbl>
    <w:p w14:paraId="5731EE21">
      <w:pPr>
        <w:pageBreakBefore w:val="0"/>
        <w:kinsoku/>
        <w:wordWrap/>
        <w:overflowPunct/>
        <w:topLinePunct w:val="0"/>
        <w:bidi w:val="0"/>
        <w:snapToGrid/>
        <w:spacing w:line="360" w:lineRule="auto"/>
        <w:ind w:firstLine="325" w:firstLineChars="135"/>
        <w:jc w:val="both"/>
        <w:textAlignment w:val="auto"/>
        <w:rPr>
          <w:rFonts w:hint="eastAsia" w:ascii="仿宋" w:hAnsi="仿宋" w:eastAsia="仿宋" w:cs="仿宋"/>
          <w:b/>
          <w:bCs/>
          <w:color w:val="auto"/>
          <w:sz w:val="24"/>
          <w:szCs w:val="24"/>
          <w:highlight w:val="none"/>
          <w:lang w:val="en-US" w:eastAsia="zh-CN"/>
        </w:rPr>
      </w:pPr>
      <w:bookmarkStart w:id="65" w:name="_Toc26990"/>
      <w:r>
        <w:rPr>
          <w:rFonts w:hint="eastAsia" w:ascii="仿宋" w:hAnsi="仿宋" w:eastAsia="仿宋" w:cs="仿宋"/>
          <w:b/>
          <w:bCs/>
          <w:color w:val="auto"/>
          <w:kern w:val="2"/>
          <w:sz w:val="24"/>
          <w:szCs w:val="24"/>
          <w:highlight w:val="none"/>
          <w:lang w:val="en-US" w:eastAsia="zh-CN" w:bidi="ar"/>
        </w:rPr>
        <w:t>注：不提供样品或样品提供不全作无效标处理。</w:t>
      </w:r>
    </w:p>
    <w:p w14:paraId="6DC3D364">
      <w:pPr>
        <w:pageBreakBefore w:val="0"/>
        <w:kinsoku/>
        <w:wordWrap/>
        <w:overflowPunct/>
        <w:topLinePunct w:val="0"/>
        <w:bidi w:val="0"/>
        <w:snapToGrid/>
        <w:spacing w:line="360" w:lineRule="auto"/>
        <w:ind w:firstLine="325" w:firstLineChars="135"/>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五、木纹转印档案柜</w:t>
      </w:r>
      <w:bookmarkEnd w:id="65"/>
      <w:r>
        <w:rPr>
          <w:rFonts w:hint="eastAsia" w:ascii="仿宋" w:hAnsi="仿宋" w:eastAsia="仿宋" w:cs="仿宋"/>
          <w:b/>
          <w:bCs/>
          <w:color w:val="auto"/>
          <w:sz w:val="24"/>
          <w:szCs w:val="24"/>
          <w:highlight w:val="none"/>
          <w:lang w:val="en-US" w:eastAsia="zh-CN"/>
        </w:rPr>
        <w:t>技术要求</w:t>
      </w:r>
    </w:p>
    <w:p w14:paraId="2A54B8DE">
      <w:pPr>
        <w:pageBreakBefore w:val="0"/>
        <w:kinsoku/>
        <w:wordWrap/>
        <w:overflowPunct/>
        <w:topLinePunct w:val="0"/>
        <w:bidi w:val="0"/>
        <w:snapToGrid/>
        <w:spacing w:line="360" w:lineRule="auto"/>
        <w:ind w:firstLine="426" w:firstLineChars="177"/>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1、主要结构</w:t>
      </w:r>
    </w:p>
    <w:p w14:paraId="6E4680B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搁板、挂板应可沿立柱的垂直方向自由调整高度，文物搁板为整块钢板，不许有焊接及任何固定配件，可延展左右宽，便于文物的有序存放，文物存放台匀载重正压力大于100kg不应有损坏和明显变形。搁板上铺设外包亚麻布的樟木板，樟木板为内嵌式，每组前后立柱之间插入樟木板，</w:t>
      </w:r>
      <w:r>
        <w:rPr>
          <w:rFonts w:hint="eastAsia" w:ascii="仿宋" w:hAnsi="仿宋" w:eastAsia="仿宋" w:cs="仿宋"/>
          <w:color w:val="auto"/>
          <w:sz w:val="24"/>
          <w:szCs w:val="24"/>
          <w:highlight w:val="none"/>
          <w:lang w:eastAsia="zh-CN"/>
        </w:rPr>
        <w:t>融整个档案柜外部</w:t>
      </w:r>
      <w:r>
        <w:rPr>
          <w:rFonts w:hint="eastAsia" w:ascii="仿宋" w:hAnsi="仿宋" w:eastAsia="仿宋" w:cs="仿宋"/>
          <w:color w:val="auto"/>
          <w:sz w:val="24"/>
          <w:szCs w:val="24"/>
          <w:highlight w:val="none"/>
        </w:rPr>
        <w:t>颜色</w:t>
      </w:r>
      <w:r>
        <w:rPr>
          <w:rFonts w:hint="eastAsia" w:ascii="仿宋" w:hAnsi="仿宋" w:eastAsia="仿宋" w:cs="仿宋"/>
          <w:color w:val="auto"/>
          <w:sz w:val="24"/>
          <w:szCs w:val="24"/>
          <w:highlight w:val="none"/>
          <w:lang w:eastAsia="zh-CN"/>
        </w:rPr>
        <w:t>全部</w:t>
      </w:r>
      <w:r>
        <w:rPr>
          <w:rFonts w:hint="eastAsia" w:ascii="仿宋" w:hAnsi="仿宋" w:eastAsia="仿宋" w:cs="仿宋"/>
          <w:color w:val="auto"/>
          <w:sz w:val="24"/>
          <w:szCs w:val="24"/>
          <w:highlight w:val="none"/>
        </w:rPr>
        <w:t>采用木纹转印工艺。</w:t>
      </w:r>
    </w:p>
    <w:p w14:paraId="29BEC581">
      <w:pPr>
        <w:pageBreakBefore w:val="0"/>
        <w:kinsoku/>
        <w:wordWrap/>
        <w:overflowPunct/>
        <w:topLinePunct w:val="0"/>
        <w:bidi w:val="0"/>
        <w:snapToGrid/>
        <w:spacing w:line="360" w:lineRule="auto"/>
        <w:ind w:firstLine="426" w:firstLineChars="177"/>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2、参数说明</w:t>
      </w:r>
    </w:p>
    <w:p w14:paraId="23397A80">
      <w:pPr>
        <w:spacing w:line="360" w:lineRule="auto"/>
        <w:ind w:firstLine="371" w:firstLineChars="176"/>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1</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rPr>
        <w:t>立柱要求</w:t>
      </w:r>
    </w:p>
    <w:p w14:paraId="4E1D045E">
      <w:pPr>
        <w:spacing w:line="360" w:lineRule="auto"/>
        <w:ind w:firstLine="369" w:firstLineChars="176"/>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 w:val="24"/>
          <w:szCs w:val="24"/>
          <w:highlight w:val="none"/>
        </w:rPr>
        <w:t>用材为1.5</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冷轧钢板，采用不少于八折弯工艺一次滚压成型，立柱成型50*39</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），立柱为半敞开式，敞开一边即立柱的反面两端向内三折弯成口字型。立柱正面和侧面均压不少于 2 根圆弧筋，立柱两侧面均冲压蘑菇形挂孔，挂孔上大下小，在受力情况下，越卡越紧，不易松动。立柱外形美观，结构牢固</w:t>
      </w:r>
      <w:r>
        <w:rPr>
          <w:rFonts w:hint="eastAsia" w:ascii="仿宋" w:hAnsi="仿宋" w:eastAsia="仿宋" w:cs="仿宋"/>
          <w:color w:val="auto"/>
          <w:szCs w:val="24"/>
          <w:highlight w:val="none"/>
        </w:rPr>
        <w:t>。</w:t>
      </w:r>
    </w:p>
    <w:p w14:paraId="3EBA0FED">
      <w:pPr>
        <w:spacing w:line="360" w:lineRule="auto"/>
        <w:ind w:firstLine="369" w:firstLineChars="175"/>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rPr>
        <w:t>搁板、挂板要求</w:t>
      </w:r>
    </w:p>
    <w:p w14:paraId="35ADC43C">
      <w:pPr>
        <w:spacing w:line="360" w:lineRule="auto"/>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（1）搁板：用材为1.0</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冷轧钢板</w:t>
      </w:r>
      <w:r>
        <w:rPr>
          <w:rFonts w:hint="eastAsia" w:ascii="仿宋" w:hAnsi="仿宋" w:eastAsia="仿宋" w:cs="仿宋"/>
          <w:color w:val="auto"/>
          <w:sz w:val="24"/>
          <w:szCs w:val="24"/>
          <w:highlight w:val="none"/>
          <w:lang w:eastAsia="zh-CN"/>
        </w:rPr>
        <w:t>，为整块钢板，成型</w:t>
      </w:r>
      <w:r>
        <w:rPr>
          <w:rFonts w:hint="eastAsia" w:ascii="仿宋" w:hAnsi="仿宋" w:eastAsia="仿宋" w:cs="仿宋"/>
          <w:color w:val="auto"/>
          <w:sz w:val="24"/>
          <w:szCs w:val="24"/>
          <w:highlight w:val="none"/>
        </w:rPr>
        <w:t>厚度为≧25</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，每层承重不低于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0KG。搁板上铺设外包亚麻布的樟木板，樟木板为内嵌式。</w:t>
      </w:r>
    </w:p>
    <w:p w14:paraId="204C1DAF">
      <w:pPr>
        <w:spacing w:line="360" w:lineRule="auto"/>
        <w:ind w:firstLine="422" w:firstLineChars="176"/>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挂板：</w:t>
      </w:r>
      <w:r>
        <w:rPr>
          <w:rFonts w:hint="eastAsia" w:ascii="仿宋" w:hAnsi="仿宋" w:eastAsia="仿宋" w:cs="仿宋"/>
          <w:color w:val="auto"/>
          <w:sz w:val="24"/>
          <w:szCs w:val="24"/>
          <w:highlight w:val="none"/>
        </w:rPr>
        <w:t>用材为1.0</w:t>
      </w:r>
      <w:r>
        <w:rPr>
          <w:rFonts w:hint="eastAsia" w:ascii="仿宋" w:hAnsi="仿宋" w:eastAsia="仿宋" w:cs="仿宋"/>
          <w:color w:val="auto"/>
          <w:sz w:val="24"/>
          <w:szCs w:val="24"/>
          <w:highlight w:val="none"/>
          <w:lang w:eastAsia="zh-CN"/>
        </w:rPr>
        <w:t>mm</w:t>
      </w:r>
      <w:r>
        <w:rPr>
          <w:rFonts w:hint="eastAsia" w:ascii="仿宋" w:hAnsi="仿宋" w:eastAsia="仿宋" w:cs="仿宋"/>
          <w:color w:val="auto"/>
          <w:sz w:val="24"/>
          <w:szCs w:val="24"/>
          <w:highlight w:val="none"/>
        </w:rPr>
        <w:t>冷轧钢板，采用一次成型机成型，挂板两端均冲压不少于三位的凸起十字挂扣，中间腰形拉伸翻边模成形，不少于两个台阶加强孔，孔上下位置设有不少于四根圆筋，挂板上下端直角折弯，并冲有不少于四个托板扣，使托板两边卡在挂板上；挂板与立柱之间连接后，挂板越受力其扣接就越紧，挂板与立柱对接扣处无松动，更紧贴牢固，调节间距更小</w:t>
      </w:r>
      <w:r>
        <w:rPr>
          <w:rFonts w:hint="eastAsia" w:ascii="仿宋" w:hAnsi="仿宋" w:eastAsia="仿宋" w:cs="仿宋"/>
          <w:color w:val="auto"/>
          <w:szCs w:val="24"/>
          <w:highlight w:val="none"/>
        </w:rPr>
        <w:t>。</w:t>
      </w:r>
    </w:p>
    <w:p w14:paraId="45E4161C">
      <w:pPr>
        <w:spacing w:line="360" w:lineRule="auto"/>
        <w:ind w:firstLine="249" w:firstLineChars="118"/>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rPr>
        <w:t>侧护板、门板、顶板要求</w:t>
      </w:r>
    </w:p>
    <w:p w14:paraId="647AB38B">
      <w:pPr>
        <w:spacing w:line="360" w:lineRule="auto"/>
        <w:ind w:firstLine="422" w:firstLineChars="17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（1）侧板：采用≥1.0mm优质冷轧钢板，采用横三拼隔色结构，中间冲菱形塔包（颜色由客户决定）。</w:t>
      </w:r>
    </w:p>
    <w:p w14:paraId="3B3F05DE">
      <w:pPr>
        <w:spacing w:line="360" w:lineRule="auto"/>
        <w:ind w:firstLine="422" w:firstLineChars="17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（3）门板：上下玻璃对开门。柜门可开启180度，开关次数达10万次以上。</w:t>
      </w:r>
    </w:p>
    <w:p w14:paraId="18D932CE">
      <w:pPr>
        <w:spacing w:line="360" w:lineRule="auto"/>
        <w:ind w:firstLine="422" w:firstLineChars="17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（4）顶板：采用厚度≥1.0mm冷轧钢板，表面静电喷塑。</w:t>
      </w:r>
    </w:p>
    <w:p w14:paraId="50D7E7AA">
      <w:pPr>
        <w:spacing w:line="360" w:lineRule="auto"/>
        <w:ind w:firstLine="422" w:firstLineChars="176"/>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（5）背板：采用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1.0mm优质冷轧钢板，表面亚光喷塑。</w:t>
      </w:r>
    </w:p>
    <w:p w14:paraId="7A055E63">
      <w:pPr>
        <w:spacing w:line="360" w:lineRule="auto"/>
        <w:ind w:firstLine="369" w:firstLineChars="175"/>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4</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rPr>
        <w:t>门面锁具要求</w:t>
      </w:r>
    </w:p>
    <w:p w14:paraId="18619EA5">
      <w:pPr>
        <w:widowControl w:val="0"/>
        <w:wordWrap w:val="0"/>
        <w:topLinePunct/>
        <w:adjustRightInd w:val="0"/>
        <w:snapToGrid w:val="0"/>
        <w:spacing w:line="360" w:lineRule="auto"/>
        <w:ind w:right="95"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eastAsia="zh-CN"/>
        </w:rPr>
        <w:t xml:space="preserve">（1）门面锁具：采用隐形三级管理豪华锁，该锁为三级管理锁(带有换芯功能)，便于客户后续锁芯更换,母钥匙及换芯钥匙默认配比3%。锁芯组件为内浪型,有效牙花可排列5000个，互开率低。⑩钥匙采用曲线槽设计镀镍黄铜钥匙，具有三级管理功能，1 把钥匙（即管理钥匙）可控制 1 个库房 或一个团体柜架，也可 1 把钥匙（即管理钥匙）控制整个库房或多个团体柜架，供用户自行选择。锁头损坏或钥匙损坏丢失等情况下，可通过维修管理钥匙直接更换锁头，不需用电钻、钳子、螺丝刀等工具。 </w:t>
      </w:r>
    </w:p>
    <w:p w14:paraId="12E16CC3">
      <w:pPr>
        <w:spacing w:line="360" w:lineRule="auto"/>
        <w:ind w:firstLine="369" w:firstLineChars="175"/>
        <w:rPr>
          <w:rFonts w:hint="eastAsia" w:ascii="仿宋" w:hAnsi="仿宋" w:eastAsia="仿宋" w:cs="仿宋"/>
          <w:b/>
          <w:bCs/>
          <w:color w:val="auto"/>
          <w:szCs w:val="24"/>
          <w:highlight w:val="none"/>
        </w:rPr>
      </w:pPr>
      <w:bookmarkStart w:id="66" w:name="_Toc82376748"/>
      <w:bookmarkStart w:id="67" w:name="_Toc82376690"/>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lang w:val="en-US" w:eastAsia="zh-CN"/>
        </w:rPr>
        <w:t>5</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rPr>
        <w:t>设计要求：</w:t>
      </w:r>
    </w:p>
    <w:p w14:paraId="347A6DD0">
      <w:pPr>
        <w:widowControl w:val="0"/>
        <w:wordWrap w:val="0"/>
        <w:topLinePunct/>
        <w:adjustRightInd w:val="0"/>
        <w:snapToGrid w:val="0"/>
        <w:spacing w:line="360" w:lineRule="auto"/>
        <w:ind w:right="95"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（1）底座采用整体桥梁式焊接，稳固牢靠。 </w:t>
      </w:r>
    </w:p>
    <w:p w14:paraId="4329447B">
      <w:pPr>
        <w:widowControl w:val="0"/>
        <w:wordWrap w:val="0"/>
        <w:topLinePunct/>
        <w:adjustRightInd w:val="0"/>
        <w:snapToGrid w:val="0"/>
        <w:spacing w:line="360" w:lineRule="auto"/>
        <w:ind w:right="95"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（2）立柱冲竖双排楔形孔，美观且方便挂件。 </w:t>
      </w:r>
    </w:p>
    <w:p w14:paraId="1215649D">
      <w:pPr>
        <w:widowControl w:val="0"/>
        <w:wordWrap w:val="0"/>
        <w:topLinePunct/>
        <w:adjustRightInd w:val="0"/>
        <w:snapToGrid w:val="0"/>
        <w:spacing w:line="360" w:lineRule="auto"/>
        <w:ind w:right="95"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（3）文物内每组之间采用防隐私设计，用隔板进行隔开，整列文物存储设施有防尘效果。  </w:t>
      </w:r>
    </w:p>
    <w:p w14:paraId="3CC0447B">
      <w:pPr>
        <w:widowControl w:val="0"/>
        <w:wordWrap w:val="0"/>
        <w:topLinePunct/>
        <w:adjustRightInd w:val="0"/>
        <w:snapToGrid w:val="0"/>
        <w:spacing w:line="360" w:lineRule="auto"/>
        <w:ind w:right="95"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（4）文物设施达到互换性、延展性、空间随时可独立性、单架内部自由分割性、文物保保护性等。 </w:t>
      </w:r>
    </w:p>
    <w:p w14:paraId="092C87BC">
      <w:pPr>
        <w:widowControl w:val="0"/>
        <w:wordWrap w:val="0"/>
        <w:topLinePunct/>
        <w:adjustRightInd w:val="0"/>
        <w:snapToGrid w:val="0"/>
        <w:spacing w:line="360" w:lineRule="auto"/>
        <w:ind w:right="95"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（5）文物设施设计达到人性化（如开关方便、存取方便）、科学化（结构合理、符合力学原理）、细节化（尖角圆润、查询便捷）。 </w:t>
      </w:r>
    </w:p>
    <w:bookmarkEnd w:id="66"/>
    <w:bookmarkEnd w:id="67"/>
    <w:p w14:paraId="3FEE1BCF">
      <w:pPr>
        <w:spacing w:line="360" w:lineRule="auto"/>
        <w:ind w:firstLine="369" w:firstLineChars="175"/>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（6）材料标准、技术参数</w:t>
      </w:r>
    </w:p>
    <w:tbl>
      <w:tblPr>
        <w:tblStyle w:val="64"/>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181"/>
        <w:gridCol w:w="2159"/>
        <w:gridCol w:w="3078"/>
      </w:tblGrid>
      <w:tr w14:paraId="6B97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71" w:type="dxa"/>
            <w:noWrap w:val="0"/>
            <w:vAlign w:val="center"/>
          </w:tcPr>
          <w:p w14:paraId="180E9CBA">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rPr>
              <w:t>设备配置</w:t>
            </w:r>
          </w:p>
        </w:tc>
        <w:tc>
          <w:tcPr>
            <w:tcW w:w="2181" w:type="dxa"/>
            <w:noWrap w:val="0"/>
            <w:vAlign w:val="center"/>
          </w:tcPr>
          <w:p w14:paraId="50722C05">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rPr>
              <w:t>材料规格 (</w:t>
            </w:r>
            <w:r>
              <w:rPr>
                <w:rFonts w:hint="eastAsia" w:ascii="仿宋" w:hAnsi="仿宋" w:eastAsia="仿宋" w:cs="仿宋"/>
                <w:b/>
                <w:bCs/>
                <w:color w:val="auto"/>
                <w:szCs w:val="24"/>
                <w:highlight w:val="none"/>
                <w:lang w:eastAsia="zh-CN"/>
              </w:rPr>
              <w:t>mm</w:t>
            </w:r>
            <w:r>
              <w:rPr>
                <w:rFonts w:hint="eastAsia" w:ascii="仿宋" w:hAnsi="仿宋" w:eastAsia="仿宋" w:cs="仿宋"/>
                <w:b/>
                <w:bCs/>
                <w:color w:val="auto"/>
                <w:szCs w:val="24"/>
                <w:highlight w:val="none"/>
              </w:rPr>
              <w:t>)</w:t>
            </w:r>
          </w:p>
        </w:tc>
        <w:tc>
          <w:tcPr>
            <w:tcW w:w="2159" w:type="dxa"/>
            <w:noWrap w:val="0"/>
            <w:vAlign w:val="center"/>
          </w:tcPr>
          <w:p w14:paraId="3225B298">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rPr>
              <w:t>技术参数</w:t>
            </w:r>
          </w:p>
        </w:tc>
        <w:tc>
          <w:tcPr>
            <w:tcW w:w="3078" w:type="dxa"/>
            <w:noWrap w:val="0"/>
            <w:vAlign w:val="center"/>
          </w:tcPr>
          <w:p w14:paraId="59A088A2">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b/>
                <w:bCs/>
                <w:color w:val="auto"/>
                <w:szCs w:val="24"/>
                <w:highlight w:val="none"/>
              </w:rPr>
            </w:pPr>
            <w:r>
              <w:rPr>
                <w:rFonts w:hint="eastAsia" w:ascii="仿宋" w:hAnsi="仿宋" w:eastAsia="仿宋" w:cs="仿宋"/>
                <w:b/>
                <w:bCs/>
                <w:color w:val="auto"/>
                <w:szCs w:val="24"/>
                <w:highlight w:val="none"/>
              </w:rPr>
              <w:t>备注</w:t>
            </w:r>
          </w:p>
        </w:tc>
      </w:tr>
      <w:tr w14:paraId="302C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71" w:type="dxa"/>
            <w:noWrap w:val="0"/>
            <w:vAlign w:val="center"/>
          </w:tcPr>
          <w:p w14:paraId="718C9631">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底架</w:t>
            </w:r>
          </w:p>
        </w:tc>
        <w:tc>
          <w:tcPr>
            <w:tcW w:w="2181" w:type="dxa"/>
            <w:noWrap w:val="0"/>
            <w:vAlign w:val="center"/>
          </w:tcPr>
          <w:p w14:paraId="0EF1C6E9">
            <w:pPr>
              <w:keepNext w:val="0"/>
              <w:keepLines w:val="0"/>
              <w:suppressLineNumbers w:val="0"/>
              <w:autoSpaceDE w:val="0"/>
              <w:autoSpaceDN w:val="0"/>
              <w:adjustRightInd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δ≥2.0</w:t>
            </w:r>
            <w:r>
              <w:rPr>
                <w:rFonts w:hint="eastAsia" w:ascii="仿宋" w:hAnsi="仿宋" w:eastAsia="仿宋" w:cs="仿宋"/>
                <w:color w:val="auto"/>
                <w:szCs w:val="24"/>
                <w:highlight w:val="none"/>
                <w:lang w:eastAsia="zh-CN"/>
              </w:rPr>
              <w:t>mm</w:t>
            </w:r>
          </w:p>
        </w:tc>
        <w:tc>
          <w:tcPr>
            <w:tcW w:w="2159" w:type="dxa"/>
            <w:noWrap w:val="0"/>
            <w:vAlign w:val="center"/>
          </w:tcPr>
          <w:p w14:paraId="7E4C2F2A">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冷轧钢板</w:t>
            </w:r>
          </w:p>
        </w:tc>
        <w:tc>
          <w:tcPr>
            <w:tcW w:w="3078" w:type="dxa"/>
            <w:noWrap w:val="0"/>
            <w:vAlign w:val="center"/>
          </w:tcPr>
          <w:p w14:paraId="74EDA3E1">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表面亚光静电喷塑</w:t>
            </w:r>
          </w:p>
        </w:tc>
      </w:tr>
      <w:tr w14:paraId="00B2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noWrap w:val="0"/>
            <w:vAlign w:val="center"/>
          </w:tcPr>
          <w:p w14:paraId="6A3BD6F4">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挂板</w:t>
            </w:r>
          </w:p>
        </w:tc>
        <w:tc>
          <w:tcPr>
            <w:tcW w:w="2181" w:type="dxa"/>
            <w:noWrap w:val="0"/>
            <w:vAlign w:val="center"/>
          </w:tcPr>
          <w:p w14:paraId="29E3BE6A">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δ≥1.0</w:t>
            </w:r>
            <w:r>
              <w:rPr>
                <w:rFonts w:hint="eastAsia" w:ascii="仿宋" w:hAnsi="仿宋" w:eastAsia="仿宋" w:cs="仿宋"/>
                <w:color w:val="auto"/>
                <w:szCs w:val="24"/>
                <w:highlight w:val="none"/>
                <w:lang w:eastAsia="zh-CN"/>
              </w:rPr>
              <w:t>mm</w:t>
            </w:r>
          </w:p>
        </w:tc>
        <w:tc>
          <w:tcPr>
            <w:tcW w:w="2159" w:type="dxa"/>
            <w:noWrap w:val="0"/>
            <w:vAlign w:val="center"/>
          </w:tcPr>
          <w:p w14:paraId="340921BB">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冷轧钢板</w:t>
            </w:r>
          </w:p>
        </w:tc>
        <w:tc>
          <w:tcPr>
            <w:tcW w:w="3078" w:type="dxa"/>
            <w:noWrap w:val="0"/>
            <w:vAlign w:val="center"/>
          </w:tcPr>
          <w:p w14:paraId="141CC4D5">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表面亚光静电喷塑</w:t>
            </w:r>
          </w:p>
        </w:tc>
      </w:tr>
      <w:tr w14:paraId="1650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71" w:type="dxa"/>
            <w:noWrap w:val="0"/>
            <w:vAlign w:val="center"/>
          </w:tcPr>
          <w:p w14:paraId="71D5ED73">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立柱</w:t>
            </w:r>
          </w:p>
        </w:tc>
        <w:tc>
          <w:tcPr>
            <w:tcW w:w="2181" w:type="dxa"/>
            <w:noWrap w:val="0"/>
            <w:vAlign w:val="center"/>
          </w:tcPr>
          <w:p w14:paraId="0AFDB599">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δ≥1.5</w:t>
            </w:r>
            <w:r>
              <w:rPr>
                <w:rFonts w:hint="eastAsia" w:ascii="仿宋" w:hAnsi="仿宋" w:eastAsia="仿宋" w:cs="仿宋"/>
                <w:color w:val="auto"/>
                <w:szCs w:val="24"/>
                <w:highlight w:val="none"/>
                <w:lang w:eastAsia="zh-CN"/>
              </w:rPr>
              <w:t>mm</w:t>
            </w:r>
          </w:p>
        </w:tc>
        <w:tc>
          <w:tcPr>
            <w:tcW w:w="2159" w:type="dxa"/>
            <w:noWrap w:val="0"/>
            <w:vAlign w:val="center"/>
          </w:tcPr>
          <w:p w14:paraId="645EBFE0">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冷轧钢板</w:t>
            </w:r>
          </w:p>
        </w:tc>
        <w:tc>
          <w:tcPr>
            <w:tcW w:w="3078" w:type="dxa"/>
            <w:noWrap w:val="0"/>
            <w:vAlign w:val="center"/>
          </w:tcPr>
          <w:p w14:paraId="41B6103E">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表面亚光静电喷塑</w:t>
            </w:r>
          </w:p>
        </w:tc>
      </w:tr>
      <w:tr w14:paraId="3921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1" w:type="dxa"/>
            <w:noWrap w:val="0"/>
            <w:vAlign w:val="center"/>
          </w:tcPr>
          <w:p w14:paraId="11EE04E4">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搁板</w:t>
            </w:r>
          </w:p>
        </w:tc>
        <w:tc>
          <w:tcPr>
            <w:tcW w:w="2181" w:type="dxa"/>
            <w:noWrap w:val="0"/>
            <w:vAlign w:val="center"/>
          </w:tcPr>
          <w:p w14:paraId="4E3FF8AF">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δ≥1.</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lang w:eastAsia="zh-CN"/>
              </w:rPr>
              <w:t>mm</w:t>
            </w:r>
          </w:p>
        </w:tc>
        <w:tc>
          <w:tcPr>
            <w:tcW w:w="2159" w:type="dxa"/>
            <w:noWrap w:val="0"/>
            <w:vAlign w:val="center"/>
          </w:tcPr>
          <w:p w14:paraId="7DCC712F">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冷轧钢板</w:t>
            </w:r>
          </w:p>
        </w:tc>
        <w:tc>
          <w:tcPr>
            <w:tcW w:w="3078" w:type="dxa"/>
            <w:noWrap w:val="0"/>
            <w:vAlign w:val="center"/>
          </w:tcPr>
          <w:p w14:paraId="67314BDE">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表面亚光静电喷塑</w:t>
            </w:r>
          </w:p>
        </w:tc>
      </w:tr>
      <w:tr w14:paraId="1BC5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71" w:type="dxa"/>
            <w:noWrap w:val="0"/>
            <w:vAlign w:val="center"/>
          </w:tcPr>
          <w:p w14:paraId="51B9297F">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lang w:eastAsia="zh-CN"/>
              </w:rPr>
              <w:t>三节</w:t>
            </w:r>
            <w:r>
              <w:rPr>
                <w:rFonts w:hint="eastAsia" w:ascii="仿宋" w:hAnsi="仿宋" w:eastAsia="仿宋" w:cs="仿宋"/>
                <w:color w:val="auto"/>
                <w:szCs w:val="24"/>
                <w:highlight w:val="none"/>
              </w:rPr>
              <w:t>侧板</w:t>
            </w:r>
          </w:p>
        </w:tc>
        <w:tc>
          <w:tcPr>
            <w:tcW w:w="2181" w:type="dxa"/>
            <w:noWrap w:val="0"/>
            <w:vAlign w:val="center"/>
          </w:tcPr>
          <w:p w14:paraId="1808343C">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δ≥1.0</w:t>
            </w:r>
            <w:r>
              <w:rPr>
                <w:rFonts w:hint="eastAsia" w:ascii="仿宋" w:hAnsi="仿宋" w:eastAsia="仿宋" w:cs="仿宋"/>
                <w:color w:val="auto"/>
                <w:szCs w:val="24"/>
                <w:highlight w:val="none"/>
                <w:lang w:eastAsia="zh-CN"/>
              </w:rPr>
              <w:t>mm</w:t>
            </w:r>
          </w:p>
        </w:tc>
        <w:tc>
          <w:tcPr>
            <w:tcW w:w="2159" w:type="dxa"/>
            <w:noWrap w:val="0"/>
            <w:vAlign w:val="center"/>
          </w:tcPr>
          <w:p w14:paraId="59B362D0">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冷轧钢板</w:t>
            </w:r>
          </w:p>
        </w:tc>
        <w:tc>
          <w:tcPr>
            <w:tcW w:w="3078" w:type="dxa"/>
            <w:noWrap w:val="0"/>
            <w:vAlign w:val="center"/>
          </w:tcPr>
          <w:p w14:paraId="43C895AC">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表面亚光静电喷塑</w:t>
            </w:r>
          </w:p>
        </w:tc>
      </w:tr>
      <w:tr w14:paraId="48FA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noWrap w:val="0"/>
            <w:vAlign w:val="center"/>
          </w:tcPr>
          <w:p w14:paraId="60857CBF">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柜门</w:t>
            </w:r>
          </w:p>
        </w:tc>
        <w:tc>
          <w:tcPr>
            <w:tcW w:w="2181" w:type="dxa"/>
            <w:noWrap w:val="0"/>
            <w:vAlign w:val="center"/>
          </w:tcPr>
          <w:p w14:paraId="1B49F0D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白色夹胶玻璃</w:t>
            </w:r>
          </w:p>
        </w:tc>
        <w:tc>
          <w:tcPr>
            <w:tcW w:w="2159" w:type="dxa"/>
            <w:vMerge w:val="restart"/>
            <w:noWrap w:val="0"/>
            <w:vAlign w:val="center"/>
          </w:tcPr>
          <w:p w14:paraId="211F8C96">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冷轧钢板</w:t>
            </w:r>
          </w:p>
        </w:tc>
        <w:tc>
          <w:tcPr>
            <w:tcW w:w="3078" w:type="dxa"/>
            <w:vMerge w:val="restart"/>
            <w:noWrap w:val="0"/>
            <w:vAlign w:val="center"/>
          </w:tcPr>
          <w:p w14:paraId="33227D2B">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门板平整,款式新颖,表面亚光喷塑</w:t>
            </w:r>
          </w:p>
        </w:tc>
      </w:tr>
      <w:tr w14:paraId="3462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noWrap w:val="0"/>
            <w:vAlign w:val="center"/>
          </w:tcPr>
          <w:p w14:paraId="38D76AF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门框</w:t>
            </w:r>
          </w:p>
        </w:tc>
        <w:tc>
          <w:tcPr>
            <w:tcW w:w="2181" w:type="dxa"/>
            <w:noWrap w:val="0"/>
            <w:vAlign w:val="center"/>
          </w:tcPr>
          <w:p w14:paraId="30E0F7FD">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1.0</w:t>
            </w:r>
            <w:r>
              <w:rPr>
                <w:rFonts w:hint="eastAsia" w:ascii="仿宋" w:hAnsi="仿宋" w:eastAsia="仿宋" w:cs="仿宋"/>
                <w:color w:val="auto"/>
                <w:szCs w:val="24"/>
                <w:highlight w:val="none"/>
                <w:lang w:eastAsia="zh-CN"/>
              </w:rPr>
              <w:t>mm</w:t>
            </w:r>
          </w:p>
        </w:tc>
        <w:tc>
          <w:tcPr>
            <w:tcW w:w="2159" w:type="dxa"/>
            <w:vMerge w:val="continue"/>
            <w:noWrap w:val="0"/>
            <w:vAlign w:val="center"/>
          </w:tcPr>
          <w:p w14:paraId="79E0787E">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p>
        </w:tc>
        <w:tc>
          <w:tcPr>
            <w:tcW w:w="3078" w:type="dxa"/>
            <w:vMerge w:val="continue"/>
            <w:noWrap w:val="0"/>
            <w:vAlign w:val="center"/>
          </w:tcPr>
          <w:p w14:paraId="3A4F9254">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p>
        </w:tc>
      </w:tr>
      <w:tr w14:paraId="70F9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1" w:type="dxa"/>
            <w:noWrap w:val="0"/>
            <w:vAlign w:val="center"/>
          </w:tcPr>
          <w:p w14:paraId="0901AB27">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门锁</w:t>
            </w:r>
          </w:p>
        </w:tc>
        <w:tc>
          <w:tcPr>
            <w:tcW w:w="2181" w:type="dxa"/>
            <w:noWrap w:val="0"/>
            <w:vAlign w:val="center"/>
          </w:tcPr>
          <w:p w14:paraId="5EC929F1">
            <w:pPr>
              <w:keepNext w:val="0"/>
              <w:keepLines w:val="0"/>
              <w:suppressLineNumbers w:val="0"/>
              <w:adjustRightInd w:val="0"/>
              <w:snapToGrid w:val="0"/>
              <w:spacing w:before="0" w:beforeAutospacing="0" w:after="0" w:afterAutospacing="0"/>
              <w:ind w:left="0" w:right="0"/>
              <w:jc w:val="center"/>
              <w:rPr>
                <w:rFonts w:hint="default"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w:t>
            </w:r>
          </w:p>
        </w:tc>
        <w:tc>
          <w:tcPr>
            <w:tcW w:w="2159" w:type="dxa"/>
            <w:noWrap w:val="0"/>
            <w:vAlign w:val="center"/>
          </w:tcPr>
          <w:p w14:paraId="09BA056B">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合金</w:t>
            </w:r>
          </w:p>
        </w:tc>
        <w:tc>
          <w:tcPr>
            <w:tcW w:w="3078" w:type="dxa"/>
            <w:noWrap w:val="0"/>
            <w:vAlign w:val="center"/>
          </w:tcPr>
          <w:p w14:paraId="5D09BD82">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三级管理豪华锁</w:t>
            </w:r>
          </w:p>
        </w:tc>
      </w:tr>
      <w:tr w14:paraId="502D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71" w:type="dxa"/>
            <w:noWrap w:val="0"/>
            <w:vAlign w:val="center"/>
          </w:tcPr>
          <w:p w14:paraId="74677BE6">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背板</w:t>
            </w:r>
          </w:p>
        </w:tc>
        <w:tc>
          <w:tcPr>
            <w:tcW w:w="2181" w:type="dxa"/>
            <w:noWrap w:val="0"/>
            <w:vAlign w:val="center"/>
          </w:tcPr>
          <w:p w14:paraId="5C5FEAE1">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δ≥1.0</w:t>
            </w:r>
            <w:r>
              <w:rPr>
                <w:rFonts w:hint="eastAsia" w:ascii="仿宋" w:hAnsi="仿宋" w:eastAsia="仿宋" w:cs="仿宋"/>
                <w:color w:val="auto"/>
                <w:szCs w:val="24"/>
                <w:highlight w:val="none"/>
                <w:lang w:eastAsia="zh-CN"/>
              </w:rPr>
              <w:t>mm</w:t>
            </w:r>
          </w:p>
        </w:tc>
        <w:tc>
          <w:tcPr>
            <w:tcW w:w="2159" w:type="dxa"/>
            <w:noWrap w:val="0"/>
            <w:vAlign w:val="center"/>
          </w:tcPr>
          <w:p w14:paraId="322B176E">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冷轧钢板</w:t>
            </w:r>
          </w:p>
        </w:tc>
        <w:tc>
          <w:tcPr>
            <w:tcW w:w="3078" w:type="dxa"/>
            <w:noWrap w:val="0"/>
            <w:vAlign w:val="center"/>
          </w:tcPr>
          <w:p w14:paraId="610A3782">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表面亚光静电喷塑</w:t>
            </w:r>
          </w:p>
        </w:tc>
      </w:tr>
      <w:tr w14:paraId="67FC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71" w:type="dxa"/>
            <w:noWrap w:val="0"/>
            <w:vAlign w:val="center"/>
          </w:tcPr>
          <w:p w14:paraId="1856332A">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樟木板</w:t>
            </w:r>
          </w:p>
        </w:tc>
        <w:tc>
          <w:tcPr>
            <w:tcW w:w="2181" w:type="dxa"/>
            <w:noWrap w:val="0"/>
            <w:vAlign w:val="center"/>
          </w:tcPr>
          <w:p w14:paraId="66B68746">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10</w:t>
            </w:r>
            <w:r>
              <w:rPr>
                <w:rFonts w:hint="eastAsia" w:ascii="仿宋" w:hAnsi="仿宋" w:eastAsia="仿宋" w:cs="仿宋"/>
                <w:color w:val="auto"/>
                <w:szCs w:val="24"/>
                <w:highlight w:val="none"/>
                <w:lang w:eastAsia="zh-CN"/>
              </w:rPr>
              <w:t>mm</w:t>
            </w:r>
          </w:p>
        </w:tc>
        <w:tc>
          <w:tcPr>
            <w:tcW w:w="2159" w:type="dxa"/>
            <w:noWrap w:val="0"/>
            <w:vAlign w:val="center"/>
          </w:tcPr>
          <w:p w14:paraId="0D8B1B8D">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香樟木</w:t>
            </w:r>
          </w:p>
        </w:tc>
        <w:tc>
          <w:tcPr>
            <w:tcW w:w="3078" w:type="dxa"/>
            <w:noWrap w:val="0"/>
            <w:vAlign w:val="center"/>
          </w:tcPr>
          <w:p w14:paraId="1BF8E94F">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防霉、防菌</w:t>
            </w:r>
          </w:p>
        </w:tc>
      </w:tr>
      <w:tr w14:paraId="063E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71" w:type="dxa"/>
            <w:noWrap w:val="0"/>
            <w:vAlign w:val="center"/>
          </w:tcPr>
          <w:p w14:paraId="6E4CE8E5">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亚麻布</w:t>
            </w:r>
          </w:p>
        </w:tc>
        <w:tc>
          <w:tcPr>
            <w:tcW w:w="2181" w:type="dxa"/>
            <w:noWrap w:val="0"/>
            <w:vAlign w:val="center"/>
          </w:tcPr>
          <w:p w14:paraId="4C2445FD">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1.0</w:t>
            </w:r>
            <w:r>
              <w:rPr>
                <w:rFonts w:hint="eastAsia" w:ascii="仿宋" w:hAnsi="仿宋" w:eastAsia="仿宋" w:cs="仿宋"/>
                <w:color w:val="auto"/>
                <w:szCs w:val="24"/>
                <w:highlight w:val="none"/>
                <w:lang w:eastAsia="zh-CN"/>
              </w:rPr>
              <w:t>mm</w:t>
            </w:r>
          </w:p>
        </w:tc>
        <w:tc>
          <w:tcPr>
            <w:tcW w:w="2159" w:type="dxa"/>
            <w:noWrap w:val="0"/>
            <w:vAlign w:val="center"/>
          </w:tcPr>
          <w:p w14:paraId="6CEBEC43">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麻布</w:t>
            </w:r>
          </w:p>
        </w:tc>
        <w:tc>
          <w:tcPr>
            <w:tcW w:w="3078" w:type="dxa"/>
            <w:noWrap w:val="0"/>
            <w:vAlign w:val="center"/>
          </w:tcPr>
          <w:p w14:paraId="630578CB">
            <w:pPr>
              <w:keepNext w:val="0"/>
              <w:keepLines w:val="0"/>
              <w:suppressLineNumbers w:val="0"/>
              <w:spacing w:before="0" w:beforeAutospacing="0" w:after="0" w:afterAutospacing="0"/>
              <w:ind w:left="0" w:right="0"/>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rPr>
              <w:t>防滑，阻燃</w:t>
            </w:r>
          </w:p>
        </w:tc>
      </w:tr>
    </w:tbl>
    <w:p w14:paraId="7198C4B2">
      <w:pPr>
        <w:spacing w:line="360" w:lineRule="auto"/>
        <w:ind w:firstLine="325" w:firstLineChars="135"/>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六、需要完成工作</w:t>
      </w:r>
    </w:p>
    <w:p w14:paraId="04935D5D">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1、制造、安装及协调</w:t>
      </w:r>
    </w:p>
    <w:p w14:paraId="3EEA51BB">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1.1 安装计划：投标人须提供具体的安装计划，并须由采购单位认可。</w:t>
      </w:r>
    </w:p>
    <w:p w14:paraId="75EF5D4C">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1.2 安装工作：投标人对安装、调试、试运行等负责，直至拿到质量管理部门的验收证书。</w:t>
      </w:r>
    </w:p>
    <w:p w14:paraId="230AF9FF">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1.3 安装期：安装计划及进度由中标人和采购单位共同协商后安排，确保按招标人要求的日期验收通过并移交采购单位。</w:t>
      </w:r>
    </w:p>
    <w:p w14:paraId="7D105F90">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2、测试和试运行</w:t>
      </w:r>
    </w:p>
    <w:p w14:paraId="7DCDEDD3">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2.1 投标人应派有多年工作经验的工程师在现场负责测试和调试，以检测其设计、制造、运行效果等，并提供所有测试和调试所需的工具，材料等。</w:t>
      </w:r>
    </w:p>
    <w:p w14:paraId="6D750E7E">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2.2 测试：部分或全部测试需根据实际情况在安装期内或后进行。</w:t>
      </w:r>
    </w:p>
    <w:p w14:paraId="6B0BDEDE">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2.3 试运行：设备试运行应在招标人组织或者授权人员的监督下进行。</w:t>
      </w:r>
    </w:p>
    <w:p w14:paraId="3676E559">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3、验收</w:t>
      </w:r>
    </w:p>
    <w:p w14:paraId="74BCC1F1">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3.1 产品保护：在安装过程中，如设备被损坏，中标人有责任修理或赔偿损失。</w:t>
      </w:r>
    </w:p>
    <w:p w14:paraId="064FC6F8">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3.2 验收合格条件：</w:t>
      </w:r>
    </w:p>
    <w:p w14:paraId="4B4DD3A7">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3.2.1 运行结果符合产品标准和技术规格书及合同要求。</w:t>
      </w:r>
    </w:p>
    <w:p w14:paraId="543FF926">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3.2.2 在进行测试和验收运行中发生的故障已被消除并得到招标人的认可。</w:t>
      </w:r>
    </w:p>
    <w:p w14:paraId="4E8255A8">
      <w:pPr>
        <w:wordWrap w:val="0"/>
        <w:topLinePunct/>
        <w:snapToGrid w:val="0"/>
        <w:spacing w:line="360" w:lineRule="auto"/>
        <w:ind w:right="95" w:firstLine="480" w:firstLineChars="200"/>
        <w:jc w:val="left"/>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3.2.3 所有合同中规定的货物和材料都已提交。</w:t>
      </w:r>
    </w:p>
    <w:p w14:paraId="42973ABA">
      <w:pPr>
        <w:pStyle w:val="345"/>
        <w:pageBreakBefore w:val="0"/>
        <w:kinsoku/>
        <w:wordWrap/>
        <w:overflowPunct/>
        <w:topLinePunct w:val="0"/>
        <w:autoSpaceDE/>
        <w:autoSpaceDN/>
        <w:bidi w:val="0"/>
        <w:adjustRightInd w:val="0"/>
        <w:snapToGrid/>
        <w:spacing w:before="0" w:after="0" w:line="360" w:lineRule="auto"/>
        <w:ind w:left="0" w:leftChars="0" w:right="0" w:firstLine="480" w:firstLineChars="2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snapToGrid/>
          <w:color w:val="auto"/>
          <w:sz w:val="24"/>
          <w:szCs w:val="24"/>
          <w:highlight w:val="none"/>
          <w:lang w:val="zh-CN"/>
        </w:rPr>
        <w:t>3.2.4 设备在交由采购单位使用前已通过质量管理部门的验收，并取得使用证书</w:t>
      </w:r>
      <w:r>
        <w:rPr>
          <w:rFonts w:hint="eastAsia" w:ascii="仿宋" w:hAnsi="仿宋" w:eastAsia="仿宋" w:cs="仿宋"/>
          <w:b/>
          <w:bCs/>
          <w:color w:val="auto"/>
          <w:sz w:val="24"/>
          <w:szCs w:val="24"/>
          <w:highlight w:val="none"/>
          <w:lang w:eastAsia="zh-CN"/>
        </w:rPr>
        <w:t>。</w:t>
      </w:r>
    </w:p>
    <w:p w14:paraId="10B8E073">
      <w:pPr>
        <w:pStyle w:val="345"/>
        <w:spacing w:before="78" w:line="240" w:lineRule="auto"/>
        <w:ind w:right="106"/>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pacing w:val="-3"/>
          <w:sz w:val="24"/>
          <w:szCs w:val="24"/>
          <w:highlight w:val="none"/>
          <w:lang w:val="en-US" w:eastAsia="zh-CN"/>
        </w:rPr>
        <w:t>七</w:t>
      </w:r>
      <w:r>
        <w:rPr>
          <w:rFonts w:hint="eastAsia" w:ascii="仿宋" w:hAnsi="仿宋" w:eastAsia="仿宋" w:cs="仿宋"/>
          <w:b/>
          <w:bCs/>
          <w:color w:val="auto"/>
          <w:spacing w:val="-3"/>
          <w:sz w:val="24"/>
          <w:szCs w:val="24"/>
          <w:highlight w:val="none"/>
          <w:lang w:eastAsia="zh-CN"/>
        </w:rPr>
        <w:t>、商务条款</w:t>
      </w:r>
    </w:p>
    <w:bookmarkEnd w:id="28"/>
    <w:tbl>
      <w:tblPr>
        <w:tblStyle w:val="64"/>
        <w:tblW w:w="8250" w:type="dxa"/>
        <w:tblInd w:w="130" w:type="dxa"/>
        <w:tblLayout w:type="fixed"/>
        <w:tblCellMar>
          <w:top w:w="0" w:type="dxa"/>
          <w:left w:w="108" w:type="dxa"/>
          <w:bottom w:w="0" w:type="dxa"/>
          <w:right w:w="108" w:type="dxa"/>
        </w:tblCellMar>
      </w:tblPr>
      <w:tblGrid>
        <w:gridCol w:w="731"/>
        <w:gridCol w:w="1139"/>
        <w:gridCol w:w="6380"/>
      </w:tblGrid>
      <w:tr w14:paraId="7BD84020">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4A728A6D">
            <w:pPr>
              <w:spacing w:line="240" w:lineRule="auto"/>
              <w:jc w:val="center"/>
              <w:rPr>
                <w:rFonts w:hint="eastAsia" w:ascii="仿宋" w:hAnsi="仿宋" w:eastAsia="仿宋" w:cs="仿宋"/>
                <w:b/>
                <w:bCs/>
                <w:color w:val="auto"/>
                <w:kern w:val="1"/>
                <w:sz w:val="24"/>
                <w:szCs w:val="24"/>
                <w:highlight w:val="none"/>
                <w:lang w:val="en-US" w:eastAsia="zh-CN"/>
              </w:rPr>
            </w:pPr>
            <w:r>
              <w:rPr>
                <w:rFonts w:hint="eastAsia" w:ascii="仿宋" w:hAnsi="仿宋" w:eastAsia="仿宋" w:cs="仿宋"/>
                <w:b/>
                <w:bCs/>
                <w:color w:val="auto"/>
                <w:kern w:val="1"/>
                <w:sz w:val="24"/>
                <w:szCs w:val="24"/>
                <w:highlight w:val="none"/>
                <w:lang w:val="en-US" w:eastAsia="zh-CN"/>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225DCD3F">
            <w:pPr>
              <w:spacing w:line="240" w:lineRule="auto"/>
              <w:jc w:val="center"/>
              <w:rPr>
                <w:rFonts w:hint="eastAsia" w:ascii="仿宋" w:hAnsi="仿宋" w:eastAsia="仿宋" w:cs="仿宋"/>
                <w:b/>
                <w:bCs/>
                <w:color w:val="auto"/>
                <w:kern w:val="1"/>
                <w:sz w:val="24"/>
                <w:szCs w:val="24"/>
                <w:highlight w:val="none"/>
                <w:lang w:eastAsia="zh-CN"/>
              </w:rPr>
            </w:pPr>
            <w:r>
              <w:rPr>
                <w:rFonts w:hint="eastAsia" w:ascii="仿宋" w:hAnsi="仿宋" w:eastAsia="仿宋" w:cs="仿宋"/>
                <w:b/>
                <w:bCs/>
                <w:color w:val="auto"/>
                <w:kern w:val="1"/>
                <w:sz w:val="24"/>
                <w:szCs w:val="24"/>
                <w:highlight w:val="none"/>
                <w:lang w:eastAsia="zh-CN"/>
              </w:rPr>
              <w:t>内容</w:t>
            </w:r>
          </w:p>
        </w:tc>
        <w:tc>
          <w:tcPr>
            <w:tcW w:w="6380" w:type="dxa"/>
            <w:tcBorders>
              <w:top w:val="single" w:color="000000" w:sz="4" w:space="0"/>
              <w:left w:val="single" w:color="000000" w:sz="4" w:space="0"/>
              <w:bottom w:val="single" w:color="000000" w:sz="4" w:space="0"/>
              <w:right w:val="single" w:color="000000" w:sz="4" w:space="0"/>
            </w:tcBorders>
            <w:shd w:val="clear" w:color="auto" w:fill="B6DDE8"/>
            <w:noWrap w:val="0"/>
            <w:vAlign w:val="center"/>
          </w:tcPr>
          <w:p w14:paraId="7136884D">
            <w:pPr>
              <w:spacing w:line="240" w:lineRule="auto"/>
              <w:jc w:val="center"/>
              <w:rPr>
                <w:rFonts w:hint="eastAsia" w:ascii="仿宋" w:hAnsi="仿宋" w:eastAsia="仿宋" w:cs="仿宋"/>
                <w:b/>
                <w:bCs/>
                <w:color w:val="auto"/>
                <w:kern w:val="1"/>
                <w:sz w:val="24"/>
                <w:szCs w:val="24"/>
                <w:highlight w:val="none"/>
                <w:lang w:eastAsia="zh-CN"/>
              </w:rPr>
            </w:pPr>
            <w:r>
              <w:rPr>
                <w:rFonts w:hint="eastAsia" w:ascii="仿宋" w:hAnsi="仿宋" w:eastAsia="仿宋" w:cs="仿宋"/>
                <w:b/>
                <w:bCs/>
                <w:color w:val="auto"/>
                <w:kern w:val="1"/>
                <w:sz w:val="24"/>
                <w:szCs w:val="24"/>
                <w:highlight w:val="none"/>
                <w:lang w:eastAsia="zh-CN"/>
              </w:rPr>
              <w:t>要求</w:t>
            </w:r>
          </w:p>
        </w:tc>
      </w:tr>
      <w:tr w14:paraId="0F83F8C2">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1E3D24E7">
            <w:pPr>
              <w:spacing w:line="240" w:lineRule="auto"/>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rPr>
              <w:t>1</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4A687E47">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履约保证金</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3011B0C5">
            <w:pPr>
              <w:keepNext w:val="0"/>
              <w:keepLines w:val="0"/>
              <w:suppressLineNumbers w:val="0"/>
              <w:suppressAutoHyphens/>
              <w:adjustRightInd/>
              <w:spacing w:before="0" w:beforeAutospacing="0" w:after="0" w:afterAutospacing="0" w:line="360" w:lineRule="auto"/>
              <w:ind w:left="0" w:leftChars="0" w:right="0" w:rightChars="0"/>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成交人向采购人缴纳合同价的1%作为履约保证金，项目终验通过之日起</w:t>
            </w:r>
            <w:r>
              <w:rPr>
                <w:rFonts w:hint="eastAsia" w:ascii="仿宋" w:hAnsi="仿宋" w:eastAsia="仿宋" w:cs="仿宋"/>
                <w:color w:val="auto"/>
                <w:kern w:val="0"/>
                <w:sz w:val="24"/>
                <w:szCs w:val="24"/>
                <w:highlight w:val="none"/>
                <w:lang w:val="en-US" w:eastAsia="zh-CN"/>
              </w:rPr>
              <w:t>30个工作日</w:t>
            </w:r>
            <w:r>
              <w:rPr>
                <w:rFonts w:hint="eastAsia" w:ascii="仿宋" w:hAnsi="仿宋" w:eastAsia="仿宋" w:cs="仿宋"/>
                <w:color w:val="auto"/>
                <w:kern w:val="0"/>
                <w:sz w:val="24"/>
                <w:szCs w:val="24"/>
                <w:highlight w:val="none"/>
              </w:rPr>
              <w:t>内退回，不计息。</w:t>
            </w:r>
          </w:p>
        </w:tc>
      </w:tr>
      <w:tr w14:paraId="161B3824">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76E63C3B">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6C1CC328">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val="en-US" w:eastAsia="zh-CN"/>
              </w:rPr>
              <w:t>供货期</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73E3471">
            <w:pPr>
              <w:keepNext w:val="0"/>
              <w:keepLines w:val="0"/>
              <w:suppressLineNumbers w:val="0"/>
              <w:suppressAutoHyphens/>
              <w:adjustRightInd/>
              <w:spacing w:before="0" w:beforeAutospacing="0" w:after="0" w:afterAutospacing="0" w:line="300" w:lineRule="auto"/>
              <w:ind w:left="0" w:leftChars="0" w:right="0" w:rightChars="0"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snapToGrid/>
                <w:color w:val="auto"/>
                <w:kern w:val="0"/>
                <w:sz w:val="24"/>
                <w:szCs w:val="24"/>
                <w:highlight w:val="none"/>
              </w:rPr>
              <w:t>本次密集架采购项目需在签订合同后90日内完成全部</w:t>
            </w:r>
            <w:r>
              <w:rPr>
                <w:rFonts w:hint="eastAsia" w:ascii="仿宋" w:hAnsi="仿宋" w:eastAsia="仿宋" w:cs="仿宋"/>
                <w:color w:val="auto"/>
                <w:kern w:val="0"/>
                <w:sz w:val="24"/>
                <w:szCs w:val="24"/>
                <w:highlight w:val="none"/>
              </w:rPr>
              <w:t>供货、运输、安装、总体调试、技术培训、验收等环节。</w:t>
            </w:r>
          </w:p>
        </w:tc>
      </w:tr>
      <w:tr w14:paraId="7D5690F4">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01394FE7">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642E462A">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lang w:val="en-US" w:eastAsia="zh-CN"/>
              </w:rPr>
              <w:t>质保期</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2EB9D5DC">
            <w:pPr>
              <w:keepNext w:val="0"/>
              <w:keepLines w:val="0"/>
              <w:suppressLineNumbers w:val="0"/>
              <w:suppressAutoHyphens/>
              <w:adjustRightInd/>
              <w:spacing w:before="0" w:beforeAutospacing="0" w:after="0" w:afterAutospacing="0" w:line="360" w:lineRule="auto"/>
              <w:ind w:left="0" w:leftChars="0" w:right="0" w:rightChars="0"/>
              <w:rPr>
                <w:rFonts w:hint="eastAsia"/>
                <w:color w:val="auto"/>
                <w:highlight w:val="none"/>
                <w:lang w:val="en-US" w:eastAsia="zh-CN"/>
              </w:rPr>
            </w:pPr>
            <w:r>
              <w:rPr>
                <w:rFonts w:hint="eastAsia" w:ascii="仿宋" w:hAnsi="仿宋" w:eastAsia="仿宋" w:cs="仿宋"/>
                <w:color w:val="auto"/>
                <w:kern w:val="0"/>
                <w:sz w:val="24"/>
                <w:szCs w:val="24"/>
                <w:highlight w:val="none"/>
                <w:lang w:val="en-US" w:eastAsia="zh-CN"/>
              </w:rPr>
              <w:t>整体五年（投标人可根据自身实力作出更长时间的质保承诺），投标人对合同中规定的货物提供规定的质保期，并承诺终身维修服务（若产品另有超过规定的质保期的规定或承诺，按其规定或承诺执行）。质保期从所有货物安装调试完毕，验收合格之日开始计算。质保期内中标人须自行付费，负责修理和替换任何由于设备自身的质量问题造成的损坏及故障。质保期满后，中标人仍需提供维修服务，仅收取维修成本费，并长期提供良好的技术支持及备品备件的优惠供应。</w:t>
            </w:r>
          </w:p>
        </w:tc>
      </w:tr>
      <w:tr w14:paraId="460BFB92">
        <w:tblPrEx>
          <w:tblCellMar>
            <w:top w:w="0" w:type="dxa"/>
            <w:left w:w="108" w:type="dxa"/>
            <w:bottom w:w="0" w:type="dxa"/>
            <w:right w:w="108" w:type="dxa"/>
          </w:tblCellMar>
        </w:tblPrEx>
        <w:trPr>
          <w:trHeight w:val="318"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EA5D709">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4</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2A9078CC">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付款</w:t>
            </w:r>
            <w:r>
              <w:rPr>
                <w:rFonts w:hint="eastAsia" w:ascii="仿宋" w:hAnsi="仿宋" w:eastAsia="仿宋" w:cs="仿宋"/>
                <w:color w:val="auto"/>
                <w:sz w:val="24"/>
                <w:szCs w:val="24"/>
                <w:highlight w:val="none"/>
                <w:lang w:val="en-US" w:eastAsia="zh-CN"/>
              </w:rPr>
              <w:t>方式</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707753F8">
            <w:pPr>
              <w:keepNext w:val="0"/>
              <w:keepLines w:val="0"/>
              <w:suppressLineNumbers w:val="0"/>
              <w:spacing w:before="0" w:beforeAutospacing="0" w:after="0" w:afterAutospacing="0" w:line="360" w:lineRule="auto"/>
              <w:ind w:left="0" w:leftChars="0" w:right="0" w:rightChars="0"/>
              <w:rPr>
                <w:rFonts w:hint="default" w:eastAsia="仿宋"/>
                <w:color w:val="auto"/>
                <w:highlight w:val="none"/>
                <w:lang w:val="en-US" w:eastAsia="zh-CN"/>
              </w:rPr>
            </w:pPr>
            <w:r>
              <w:rPr>
                <w:rFonts w:hint="eastAsia" w:ascii="仿宋" w:hAnsi="仿宋" w:eastAsia="仿宋" w:cs="仿宋"/>
                <w:color w:val="auto"/>
                <w:sz w:val="24"/>
                <w:szCs w:val="24"/>
                <w:highlight w:val="none"/>
              </w:rPr>
              <w:t>合同签订生效</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lang w:eastAsia="zh-CN"/>
              </w:rPr>
              <w:t>具备实施条件</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个工作日内支付合同价的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货到试装完成</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0个工作日内支付合同价的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0%，终验合格通过后30个工作日内支付合同价的</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%。余款在</w:t>
            </w:r>
            <w:r>
              <w:rPr>
                <w:rFonts w:hint="eastAsia" w:ascii="仿宋" w:hAnsi="仿宋" w:eastAsia="仿宋" w:cs="仿宋"/>
                <w:b/>
                <w:bCs/>
                <w:color w:val="auto"/>
                <w:sz w:val="24"/>
                <w:szCs w:val="24"/>
                <w:highlight w:val="none"/>
                <w:lang w:eastAsia="zh-CN"/>
              </w:rPr>
              <w:t>三年</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无质量问题</w:t>
            </w:r>
            <w:r>
              <w:rPr>
                <w:rFonts w:hint="eastAsia" w:ascii="仿宋" w:hAnsi="仿宋" w:eastAsia="仿宋" w:cs="仿宋"/>
                <w:color w:val="auto"/>
                <w:sz w:val="24"/>
                <w:szCs w:val="24"/>
                <w:highlight w:val="none"/>
              </w:rPr>
              <w:t>一次性付清，不计息</w:t>
            </w:r>
            <w:r>
              <w:rPr>
                <w:rFonts w:hint="eastAsia" w:ascii="仿宋" w:hAnsi="仿宋" w:eastAsia="仿宋" w:cs="仿宋"/>
                <w:color w:val="auto"/>
                <w:sz w:val="24"/>
                <w:szCs w:val="24"/>
                <w:highlight w:val="none"/>
                <w:lang w:eastAsia="zh-CN"/>
              </w:rPr>
              <w:t>。</w:t>
            </w:r>
          </w:p>
        </w:tc>
      </w:tr>
      <w:tr w14:paraId="36896F20">
        <w:tblPrEx>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auto" w:sz="4" w:space="0"/>
              <w:right w:val="single" w:color="000000" w:sz="4" w:space="0"/>
            </w:tcBorders>
            <w:noWrap w:val="0"/>
            <w:vAlign w:val="center"/>
          </w:tcPr>
          <w:p w14:paraId="3AA858C3">
            <w:pPr>
              <w:spacing w:line="240" w:lineRule="auto"/>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rPr>
              <w:t>5</w:t>
            </w:r>
          </w:p>
        </w:tc>
        <w:tc>
          <w:tcPr>
            <w:tcW w:w="1139" w:type="dxa"/>
            <w:tcBorders>
              <w:top w:val="single" w:color="000000" w:sz="4" w:space="0"/>
              <w:left w:val="single" w:color="000000" w:sz="4" w:space="0"/>
              <w:bottom w:val="single" w:color="auto" w:sz="4" w:space="0"/>
              <w:right w:val="single" w:color="000000" w:sz="4" w:space="0"/>
            </w:tcBorders>
            <w:noWrap w:val="0"/>
            <w:vAlign w:val="center"/>
          </w:tcPr>
          <w:p w14:paraId="7FA29DF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sz w:val="24"/>
                <w:szCs w:val="24"/>
                <w:highlight w:val="none"/>
              </w:rPr>
              <w:t>售后服务</w:t>
            </w:r>
          </w:p>
        </w:tc>
        <w:tc>
          <w:tcPr>
            <w:tcW w:w="6380" w:type="dxa"/>
            <w:tcBorders>
              <w:top w:val="single" w:color="000000" w:sz="4" w:space="0"/>
              <w:left w:val="single" w:color="000000" w:sz="4" w:space="0"/>
              <w:bottom w:val="single" w:color="000000" w:sz="4" w:space="0"/>
              <w:right w:val="single" w:color="000000" w:sz="4" w:space="0"/>
            </w:tcBorders>
            <w:noWrap w:val="0"/>
            <w:vAlign w:val="center"/>
          </w:tcPr>
          <w:p w14:paraId="489A2BEB">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保修期内出现质量问题，接到招标人维修通知后，应在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小时内电话技术支持，</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内到达现场，提供免费的人力、部件、上门维修服务，必要时采取临时调换或提供备用机等措施，以保证采购单位的正常工作。档案密集架由中标人包修包换，并承担修理调换等费用。保修期过后，仍需要提供优质服务，进行定期维护和修理，并仅收取成本费。</w:t>
            </w:r>
          </w:p>
          <w:p w14:paraId="2E399AFC">
            <w:pPr>
              <w:keepNext w:val="0"/>
              <w:keepLines w:val="0"/>
              <w:suppressLineNumbers w:val="0"/>
              <w:spacing w:before="0" w:beforeAutospacing="0" w:after="0" w:afterAutospacing="0"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设备修好后，中标人须提供一式两份报告给采购单位，包括故障原因，解决措施完成修理所需时间及恢复正常运行日期。</w:t>
            </w:r>
          </w:p>
        </w:tc>
      </w:tr>
      <w:tr w14:paraId="54874F15">
        <w:tblPrEx>
          <w:tblCellMar>
            <w:top w:w="0" w:type="dxa"/>
            <w:left w:w="108" w:type="dxa"/>
            <w:bottom w:w="0" w:type="dxa"/>
            <w:right w:w="108" w:type="dxa"/>
          </w:tblCellMar>
        </w:tblPrEx>
        <w:trPr>
          <w:trHeight w:val="434" w:hRule="atLeast"/>
        </w:trPr>
        <w:tc>
          <w:tcPr>
            <w:tcW w:w="731" w:type="dxa"/>
            <w:tcBorders>
              <w:top w:val="single" w:color="auto" w:sz="4" w:space="0"/>
              <w:left w:val="single" w:color="auto" w:sz="4" w:space="0"/>
              <w:bottom w:val="single" w:color="auto" w:sz="4" w:space="0"/>
              <w:right w:val="single" w:color="000000" w:sz="4" w:space="0"/>
            </w:tcBorders>
            <w:noWrap w:val="0"/>
            <w:vAlign w:val="center"/>
          </w:tcPr>
          <w:p w14:paraId="02A4251D">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6</w:t>
            </w:r>
          </w:p>
        </w:tc>
        <w:tc>
          <w:tcPr>
            <w:tcW w:w="1139" w:type="dxa"/>
            <w:tcBorders>
              <w:top w:val="single" w:color="auto" w:sz="4" w:space="0"/>
              <w:left w:val="single" w:color="000000" w:sz="4" w:space="0"/>
              <w:bottom w:val="single" w:color="auto" w:sz="4" w:space="0"/>
              <w:right w:val="single" w:color="auto" w:sz="4" w:space="0"/>
            </w:tcBorders>
            <w:noWrap w:val="0"/>
            <w:vAlign w:val="center"/>
          </w:tcPr>
          <w:p w14:paraId="5FF731F6">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sz w:val="24"/>
                <w:szCs w:val="24"/>
                <w:highlight w:val="none"/>
              </w:rPr>
              <w:t>其他要求</w:t>
            </w:r>
          </w:p>
        </w:tc>
        <w:tc>
          <w:tcPr>
            <w:tcW w:w="6380" w:type="dxa"/>
            <w:tcBorders>
              <w:top w:val="single" w:color="000000" w:sz="4" w:space="0"/>
              <w:left w:val="single" w:color="auto" w:sz="4" w:space="0"/>
              <w:bottom w:val="single" w:color="000000" w:sz="4" w:space="0"/>
              <w:right w:val="single" w:color="000000" w:sz="4" w:space="0"/>
            </w:tcBorders>
            <w:noWrap w:val="0"/>
            <w:vAlign w:val="center"/>
          </w:tcPr>
          <w:p w14:paraId="66EAF652">
            <w:pPr>
              <w:keepNext w:val="0"/>
              <w:keepLines w:val="0"/>
              <w:suppressLineNumbers w:val="0"/>
              <w:adjustRightInd/>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1.中标供应商需要为采购人提供专业的维保服务和技术支持，并至少为本次招标项目专门指派1名项目经理组织协调并有效、快速的解决本次招标维护保修范围的各类故障，同时要尽量保证人员的稳定。如在维保期间，采购人认为中标供应商工程师能力有限，可要求中标供应商更换工程师，投标方需按采购方要求执行。</w:t>
            </w:r>
          </w:p>
          <w:p w14:paraId="4343BCD0">
            <w:pPr>
              <w:keepNext w:val="0"/>
              <w:keepLines w:val="0"/>
              <w:suppressLineNumbers w:val="0"/>
              <w:adjustRightInd/>
              <w:spacing w:before="0" w:beforeAutospacing="0" w:after="0" w:afterAutospacing="0" w:line="360" w:lineRule="auto"/>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2.对于</w:t>
            </w:r>
            <w:r>
              <w:rPr>
                <w:rFonts w:hint="eastAsia" w:ascii="仿宋" w:hAnsi="仿宋" w:eastAsia="仿宋" w:cs="仿宋"/>
                <w:color w:val="auto"/>
                <w:kern w:val="0"/>
                <w:sz w:val="24"/>
                <w:highlight w:val="none"/>
                <w:lang w:val="en-US" w:eastAsia="zh-CN"/>
              </w:rPr>
              <w:t>售后服务中碰到</w:t>
            </w:r>
            <w:r>
              <w:rPr>
                <w:rFonts w:hint="eastAsia" w:ascii="仿宋" w:hAnsi="仿宋" w:eastAsia="仿宋" w:cs="仿宋"/>
                <w:color w:val="auto"/>
                <w:kern w:val="0"/>
                <w:sz w:val="24"/>
                <w:highlight w:val="none"/>
              </w:rPr>
              <w:t xml:space="preserve">严重故障（影响采购方业务正常运作的故障），应派遣工程师到现场做技术支持，30分钟内响应，1小时到达现场；对于一般性故障（不影响采购方业务正常运作的故障），应派遣工程师到现场做技术支持，1小时内响应，2小时内到达现场。 </w:t>
            </w:r>
          </w:p>
          <w:p w14:paraId="4F013BD7">
            <w:pPr>
              <w:keepNext w:val="0"/>
              <w:keepLines w:val="0"/>
              <w:suppressLineNumbers w:val="0"/>
              <w:adjustRightInd/>
              <w:spacing w:before="0" w:beforeAutospacing="0" w:after="0" w:afterAutospacing="0" w:line="360" w:lineRule="auto"/>
              <w:ind w:left="0" w:leftChars="0" w:right="0" w:rightChars="0"/>
              <w:rPr>
                <w:rFonts w:hint="eastAsia" w:ascii="仿宋" w:hAnsi="仿宋" w:eastAsia="仿宋" w:cs="仿宋"/>
                <w:snapToGrid/>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snapToGrid/>
                <w:color w:val="auto"/>
                <w:kern w:val="0"/>
                <w:sz w:val="24"/>
                <w:szCs w:val="24"/>
                <w:highlight w:val="none"/>
              </w:rPr>
              <w:t>投标人应提供设备的有效检验文件或检测报告，经招标人认可后，与合同的性能指标一起作为设备验收标准，采购单位可对设备进行复检和性能测试，中标人应派出有经验的，高水平的技术人员协助此项工作。经招标人与采购单位对设备验收合格后，双方共同签署验收合格证书，验收标准应符合有关规定。</w:t>
            </w:r>
          </w:p>
          <w:p w14:paraId="0CB8F10E">
            <w:pPr>
              <w:keepNext w:val="0"/>
              <w:keepLines w:val="0"/>
              <w:suppressLineNumbers w:val="0"/>
              <w:adjustRightInd/>
              <w:spacing w:before="0" w:beforeAutospacing="0" w:after="0" w:afterAutospacing="0" w:line="360" w:lineRule="auto"/>
              <w:ind w:left="0" w:right="0"/>
              <w:rPr>
                <w:rFonts w:hint="default" w:eastAsia="仿宋"/>
                <w:color w:val="auto"/>
                <w:highlight w:val="none"/>
                <w:lang w:val="en-US" w:eastAsia="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中标供应商应派专业技术人员对采购人的相关操作人员进行使用操作、设备维修、保养等技术的现场培训（不少于10个工作日），直至采购人的相关操作人员能独立工作。</w:t>
            </w:r>
          </w:p>
        </w:tc>
      </w:tr>
    </w:tbl>
    <w:p w14:paraId="3BD685BA">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2B86DE60">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68" w:name="_Toc184313253"/>
      <w:bookmarkEnd w:id="68"/>
      <w:bookmarkStart w:id="69" w:name="_Toc184313291"/>
      <w:bookmarkEnd w:id="69"/>
      <w:bookmarkStart w:id="70" w:name="_Toc184313290"/>
      <w:bookmarkEnd w:id="70"/>
      <w:bookmarkStart w:id="71" w:name="_Toc184313306"/>
      <w:bookmarkEnd w:id="71"/>
      <w:bookmarkStart w:id="72" w:name="_Toc184308069"/>
      <w:bookmarkEnd w:id="72"/>
      <w:bookmarkStart w:id="73" w:name="_Toc184310282"/>
      <w:bookmarkEnd w:id="73"/>
      <w:bookmarkStart w:id="74" w:name="_Toc184312106"/>
      <w:bookmarkEnd w:id="74"/>
      <w:bookmarkStart w:id="75" w:name="_Toc184308092"/>
      <w:bookmarkEnd w:id="75"/>
      <w:bookmarkStart w:id="76" w:name="_Toc184308097"/>
      <w:bookmarkEnd w:id="76"/>
      <w:bookmarkStart w:id="77" w:name="_Toc184310339"/>
      <w:bookmarkEnd w:id="77"/>
      <w:bookmarkStart w:id="78" w:name="_Toc184314466"/>
      <w:bookmarkEnd w:id="78"/>
      <w:bookmarkStart w:id="79" w:name="_Toc184314433"/>
      <w:bookmarkEnd w:id="79"/>
      <w:bookmarkStart w:id="80" w:name="_Toc184308074"/>
      <w:bookmarkEnd w:id="80"/>
      <w:bookmarkStart w:id="81" w:name="_Toc184312115"/>
      <w:bookmarkEnd w:id="81"/>
      <w:bookmarkStart w:id="82" w:name="_Toc184310279"/>
      <w:bookmarkEnd w:id="82"/>
      <w:bookmarkStart w:id="83" w:name="_Toc184308040"/>
      <w:bookmarkEnd w:id="83"/>
      <w:bookmarkStart w:id="84" w:name="_Toc184314443"/>
      <w:bookmarkEnd w:id="84"/>
      <w:bookmarkStart w:id="85" w:name="_Toc184314430"/>
      <w:bookmarkEnd w:id="85"/>
      <w:bookmarkStart w:id="86" w:name="_Toc184313249"/>
      <w:bookmarkEnd w:id="86"/>
      <w:bookmarkStart w:id="87" w:name="_Toc184313248"/>
      <w:bookmarkEnd w:id="87"/>
      <w:bookmarkStart w:id="88" w:name="_Toc184314445"/>
      <w:bookmarkEnd w:id="88"/>
      <w:bookmarkStart w:id="89" w:name="_Toc184314410"/>
      <w:bookmarkEnd w:id="89"/>
      <w:bookmarkStart w:id="90" w:name="_Toc184312129"/>
      <w:bookmarkEnd w:id="90"/>
      <w:bookmarkStart w:id="91" w:name="_Toc184314459"/>
      <w:bookmarkEnd w:id="91"/>
      <w:bookmarkStart w:id="92" w:name="_Toc184314464"/>
      <w:bookmarkEnd w:id="92"/>
      <w:bookmarkStart w:id="93" w:name="_Toc184312071"/>
      <w:bookmarkEnd w:id="93"/>
      <w:bookmarkStart w:id="94" w:name="_Toc184314462"/>
      <w:bookmarkEnd w:id="94"/>
      <w:bookmarkStart w:id="95" w:name="_Toc184313287"/>
      <w:bookmarkEnd w:id="95"/>
      <w:bookmarkStart w:id="96" w:name="_Toc184308062"/>
      <w:bookmarkEnd w:id="96"/>
      <w:bookmarkStart w:id="97" w:name="_Toc184313271"/>
      <w:bookmarkEnd w:id="97"/>
      <w:bookmarkStart w:id="98" w:name="_Toc184314421"/>
      <w:bookmarkEnd w:id="98"/>
      <w:bookmarkStart w:id="99" w:name="_Toc184312111"/>
      <w:bookmarkEnd w:id="99"/>
      <w:bookmarkStart w:id="100" w:name="_Toc184313289"/>
      <w:bookmarkEnd w:id="100"/>
      <w:bookmarkStart w:id="101" w:name="_Toc184310272"/>
      <w:bookmarkEnd w:id="101"/>
      <w:bookmarkStart w:id="102" w:name="_Toc184308050"/>
      <w:bookmarkEnd w:id="102"/>
      <w:bookmarkStart w:id="103" w:name="_Toc184308095"/>
      <w:bookmarkEnd w:id="103"/>
      <w:bookmarkStart w:id="104" w:name="_Toc184310283"/>
      <w:bookmarkEnd w:id="104"/>
      <w:bookmarkStart w:id="105" w:name="_Toc184310315"/>
      <w:bookmarkEnd w:id="105"/>
      <w:bookmarkStart w:id="106" w:name="_Toc184310342"/>
      <w:bookmarkEnd w:id="106"/>
      <w:bookmarkStart w:id="107" w:name="_Toc184313239"/>
      <w:bookmarkEnd w:id="107"/>
      <w:bookmarkStart w:id="108" w:name="_Toc184313257"/>
      <w:bookmarkEnd w:id="108"/>
      <w:bookmarkStart w:id="109" w:name="_Toc184308037"/>
      <w:bookmarkEnd w:id="109"/>
      <w:bookmarkStart w:id="110" w:name="_Toc184310330"/>
      <w:bookmarkEnd w:id="110"/>
      <w:bookmarkStart w:id="111" w:name="_Toc184312131"/>
      <w:bookmarkEnd w:id="111"/>
      <w:bookmarkStart w:id="112" w:name="_Toc184308107"/>
      <w:bookmarkEnd w:id="112"/>
      <w:bookmarkStart w:id="113" w:name="_Toc184313246"/>
      <w:bookmarkEnd w:id="113"/>
      <w:bookmarkStart w:id="114" w:name="_Toc184310307"/>
      <w:bookmarkEnd w:id="114"/>
      <w:bookmarkStart w:id="115" w:name="_Toc184314436"/>
      <w:bookmarkEnd w:id="115"/>
      <w:bookmarkStart w:id="116" w:name="_Toc184312101"/>
      <w:bookmarkEnd w:id="116"/>
      <w:bookmarkStart w:id="117" w:name="_Toc184312078"/>
      <w:bookmarkEnd w:id="117"/>
      <w:bookmarkStart w:id="118" w:name="_Toc184310326"/>
      <w:bookmarkEnd w:id="118"/>
      <w:bookmarkStart w:id="119" w:name="_Toc184312081"/>
      <w:bookmarkEnd w:id="119"/>
      <w:bookmarkStart w:id="120" w:name="_Toc184312113"/>
      <w:bookmarkEnd w:id="120"/>
      <w:bookmarkStart w:id="121" w:name="_Toc184314417"/>
      <w:bookmarkEnd w:id="121"/>
      <w:bookmarkStart w:id="122" w:name="_Toc184312075"/>
      <w:bookmarkEnd w:id="122"/>
      <w:bookmarkStart w:id="123" w:name="_Toc184310295"/>
      <w:bookmarkEnd w:id="123"/>
      <w:bookmarkStart w:id="124" w:name="_Toc184312091"/>
      <w:bookmarkEnd w:id="124"/>
      <w:bookmarkStart w:id="125" w:name="_Toc184308102"/>
      <w:bookmarkEnd w:id="125"/>
      <w:bookmarkStart w:id="126" w:name="_Toc184308075"/>
      <w:bookmarkEnd w:id="126"/>
      <w:bookmarkStart w:id="127" w:name="_Toc184313280"/>
      <w:bookmarkEnd w:id="127"/>
      <w:bookmarkStart w:id="128" w:name="_Toc184312118"/>
      <w:bookmarkEnd w:id="128"/>
      <w:bookmarkStart w:id="129" w:name="_Toc184310333"/>
      <w:bookmarkEnd w:id="129"/>
      <w:bookmarkStart w:id="130" w:name="_Toc184308078"/>
      <w:bookmarkEnd w:id="130"/>
      <w:bookmarkStart w:id="131" w:name="_Toc184308082"/>
      <w:bookmarkEnd w:id="131"/>
      <w:bookmarkStart w:id="132" w:name="_Toc184308103"/>
      <w:bookmarkEnd w:id="132"/>
      <w:bookmarkStart w:id="133" w:name="_Toc184314441"/>
      <w:bookmarkEnd w:id="133"/>
      <w:bookmarkStart w:id="134" w:name="_Toc184313309"/>
      <w:bookmarkEnd w:id="134"/>
      <w:bookmarkStart w:id="135" w:name="_Toc184313238"/>
      <w:bookmarkEnd w:id="135"/>
      <w:bookmarkStart w:id="136" w:name="_Toc184310273"/>
      <w:bookmarkEnd w:id="136"/>
      <w:bookmarkStart w:id="137" w:name="_Toc184308049"/>
      <w:bookmarkEnd w:id="137"/>
      <w:bookmarkStart w:id="138" w:name="_Toc184308091"/>
      <w:bookmarkEnd w:id="138"/>
      <w:bookmarkStart w:id="139" w:name="_Toc184310316"/>
      <w:bookmarkEnd w:id="139"/>
      <w:bookmarkStart w:id="140" w:name="_Toc184312135"/>
      <w:bookmarkEnd w:id="140"/>
      <w:bookmarkStart w:id="141" w:name="_Toc184314482"/>
      <w:bookmarkEnd w:id="141"/>
      <w:bookmarkStart w:id="142" w:name="_Toc184313269"/>
      <w:bookmarkEnd w:id="142"/>
      <w:bookmarkStart w:id="143" w:name="_Toc184313284"/>
      <w:bookmarkEnd w:id="143"/>
      <w:bookmarkStart w:id="144" w:name="_Toc184314468"/>
      <w:bookmarkEnd w:id="144"/>
      <w:bookmarkStart w:id="145" w:name="_Toc184313252"/>
      <w:bookmarkEnd w:id="145"/>
      <w:bookmarkStart w:id="146" w:name="_Toc184308065"/>
      <w:bookmarkEnd w:id="146"/>
      <w:bookmarkStart w:id="147" w:name="_Toc184312070"/>
      <w:bookmarkEnd w:id="147"/>
      <w:bookmarkStart w:id="148" w:name="_Toc184310321"/>
      <w:bookmarkEnd w:id="148"/>
      <w:bookmarkStart w:id="149" w:name="_Toc184308057"/>
      <w:bookmarkEnd w:id="149"/>
      <w:bookmarkStart w:id="150" w:name="_Toc184310298"/>
      <w:bookmarkEnd w:id="150"/>
      <w:bookmarkStart w:id="151" w:name="_Toc184314442"/>
      <w:bookmarkEnd w:id="151"/>
      <w:bookmarkStart w:id="152" w:name="_Toc184313295"/>
      <w:bookmarkEnd w:id="152"/>
      <w:bookmarkStart w:id="153" w:name="_Toc184312089"/>
      <w:bookmarkEnd w:id="153"/>
      <w:bookmarkStart w:id="154" w:name="_Toc184314480"/>
      <w:bookmarkEnd w:id="154"/>
      <w:bookmarkStart w:id="155" w:name="_Toc184313277"/>
      <w:bookmarkEnd w:id="155"/>
      <w:bookmarkStart w:id="156" w:name="_Toc184312085"/>
      <w:bookmarkEnd w:id="156"/>
      <w:bookmarkStart w:id="157" w:name="_Toc184314412"/>
      <w:bookmarkEnd w:id="157"/>
      <w:bookmarkStart w:id="158" w:name="_Toc184314426"/>
      <w:bookmarkEnd w:id="158"/>
      <w:bookmarkStart w:id="159" w:name="_Toc184314422"/>
      <w:bookmarkEnd w:id="159"/>
      <w:bookmarkStart w:id="160" w:name="_Toc184313299"/>
      <w:bookmarkEnd w:id="160"/>
      <w:bookmarkStart w:id="161" w:name="_Toc184312130"/>
      <w:bookmarkEnd w:id="161"/>
      <w:bookmarkStart w:id="162" w:name="_Toc184310341"/>
      <w:bookmarkEnd w:id="162"/>
      <w:bookmarkStart w:id="163" w:name="_Toc184314439"/>
      <w:bookmarkEnd w:id="163"/>
      <w:bookmarkStart w:id="164" w:name="_Toc184308099"/>
      <w:bookmarkEnd w:id="164"/>
      <w:bookmarkStart w:id="165" w:name="_Toc184314431"/>
      <w:bookmarkEnd w:id="165"/>
      <w:bookmarkStart w:id="166" w:name="_Toc184314477"/>
      <w:bookmarkEnd w:id="166"/>
      <w:bookmarkStart w:id="167" w:name="_Toc184313247"/>
      <w:bookmarkEnd w:id="167"/>
      <w:bookmarkStart w:id="168" w:name="_Toc184308088"/>
      <w:bookmarkEnd w:id="168"/>
      <w:bookmarkStart w:id="169" w:name="_Toc184312105"/>
      <w:bookmarkEnd w:id="169"/>
      <w:bookmarkStart w:id="170" w:name="_Toc184312083"/>
      <w:bookmarkEnd w:id="170"/>
      <w:bookmarkStart w:id="171" w:name="_Toc184312117"/>
      <w:bookmarkEnd w:id="171"/>
      <w:bookmarkStart w:id="172" w:name="_Toc184313262"/>
      <w:bookmarkEnd w:id="172"/>
      <w:bookmarkStart w:id="173" w:name="_Toc184314423"/>
      <w:bookmarkEnd w:id="173"/>
      <w:bookmarkStart w:id="174" w:name="_Toc184310334"/>
      <w:bookmarkEnd w:id="174"/>
      <w:bookmarkStart w:id="175" w:name="_Toc184310317"/>
      <w:bookmarkEnd w:id="175"/>
      <w:bookmarkStart w:id="176" w:name="_Toc184310291"/>
      <w:bookmarkEnd w:id="176"/>
      <w:bookmarkStart w:id="177" w:name="_Toc184308052"/>
      <w:bookmarkEnd w:id="177"/>
      <w:bookmarkStart w:id="178" w:name="_Toc184313300"/>
      <w:bookmarkEnd w:id="178"/>
      <w:bookmarkStart w:id="179" w:name="_Toc184314457"/>
      <w:bookmarkEnd w:id="179"/>
      <w:bookmarkStart w:id="180" w:name="_Toc184313244"/>
      <w:bookmarkEnd w:id="180"/>
      <w:bookmarkStart w:id="181" w:name="_Toc184310293"/>
      <w:bookmarkEnd w:id="181"/>
      <w:bookmarkStart w:id="182" w:name="_Toc184310337"/>
      <w:bookmarkEnd w:id="182"/>
      <w:bookmarkStart w:id="183" w:name="_Toc184314454"/>
      <w:bookmarkEnd w:id="183"/>
      <w:bookmarkStart w:id="184" w:name="_Toc184313273"/>
      <w:bookmarkEnd w:id="184"/>
      <w:bookmarkStart w:id="185" w:name="_Toc184310328"/>
      <w:bookmarkEnd w:id="185"/>
      <w:bookmarkStart w:id="186" w:name="_Toc184313297"/>
      <w:bookmarkEnd w:id="186"/>
      <w:bookmarkStart w:id="187" w:name="_Toc184308046"/>
      <w:bookmarkEnd w:id="187"/>
      <w:bookmarkStart w:id="188" w:name="_Toc184310340"/>
      <w:bookmarkEnd w:id="188"/>
      <w:bookmarkStart w:id="189" w:name="_Toc184312139"/>
      <w:bookmarkEnd w:id="189"/>
      <w:bookmarkStart w:id="190" w:name="_Toc184314435"/>
      <w:bookmarkEnd w:id="190"/>
      <w:bookmarkStart w:id="191" w:name="_Toc184310309"/>
      <w:bookmarkEnd w:id="191"/>
      <w:bookmarkStart w:id="192" w:name="_Toc184313285"/>
      <w:bookmarkEnd w:id="192"/>
      <w:bookmarkStart w:id="193" w:name="_Toc184308045"/>
      <w:bookmarkEnd w:id="193"/>
      <w:bookmarkStart w:id="194" w:name="_Toc184313303"/>
      <w:bookmarkEnd w:id="194"/>
      <w:bookmarkStart w:id="195" w:name="_Toc184312124"/>
      <w:bookmarkEnd w:id="195"/>
      <w:bookmarkStart w:id="196" w:name="_Toc184314472"/>
      <w:bookmarkEnd w:id="196"/>
      <w:bookmarkStart w:id="197" w:name="_Toc184313305"/>
      <w:bookmarkEnd w:id="197"/>
      <w:bookmarkStart w:id="198" w:name="_Toc184312102"/>
      <w:bookmarkEnd w:id="198"/>
      <w:bookmarkStart w:id="199" w:name="_Toc184308087"/>
      <w:bookmarkEnd w:id="199"/>
      <w:bookmarkStart w:id="200" w:name="_Toc184314416"/>
      <w:bookmarkEnd w:id="200"/>
      <w:bookmarkStart w:id="201" w:name="_Toc184308101"/>
      <w:bookmarkEnd w:id="201"/>
      <w:bookmarkStart w:id="202" w:name="_Toc184313278"/>
      <w:bookmarkEnd w:id="202"/>
      <w:bookmarkStart w:id="203" w:name="_Toc184308105"/>
      <w:bookmarkEnd w:id="203"/>
      <w:bookmarkStart w:id="204" w:name="_Toc184312074"/>
      <w:bookmarkEnd w:id="204"/>
      <w:bookmarkStart w:id="205" w:name="_Toc184312090"/>
      <w:bookmarkEnd w:id="205"/>
      <w:bookmarkStart w:id="206" w:name="_Toc184314460"/>
      <w:bookmarkEnd w:id="206"/>
      <w:bookmarkStart w:id="207" w:name="_Toc184313254"/>
      <w:bookmarkEnd w:id="207"/>
      <w:bookmarkStart w:id="208" w:name="_Toc184310306"/>
      <w:bookmarkEnd w:id="208"/>
      <w:bookmarkStart w:id="209" w:name="_Toc184312097"/>
      <w:bookmarkEnd w:id="209"/>
      <w:bookmarkStart w:id="210" w:name="_Toc184313275"/>
      <w:bookmarkEnd w:id="210"/>
      <w:bookmarkStart w:id="211" w:name="_Toc184313293"/>
      <w:bookmarkEnd w:id="211"/>
      <w:bookmarkStart w:id="212" w:name="_Toc184310305"/>
      <w:bookmarkEnd w:id="212"/>
      <w:bookmarkStart w:id="213" w:name="_Toc184314440"/>
      <w:bookmarkEnd w:id="213"/>
      <w:bookmarkStart w:id="214" w:name="_Toc184314463"/>
      <w:bookmarkEnd w:id="214"/>
      <w:bookmarkStart w:id="215" w:name="_Toc184312107"/>
      <w:bookmarkEnd w:id="215"/>
      <w:bookmarkStart w:id="216" w:name="_Toc184308042"/>
      <w:bookmarkEnd w:id="216"/>
      <w:bookmarkStart w:id="217" w:name="_Toc184310275"/>
      <w:bookmarkEnd w:id="217"/>
      <w:bookmarkStart w:id="218" w:name="_Toc184308043"/>
      <w:bookmarkEnd w:id="218"/>
      <w:bookmarkStart w:id="219" w:name="_Toc184313272"/>
      <w:bookmarkEnd w:id="219"/>
      <w:bookmarkStart w:id="220" w:name="_Toc184310286"/>
      <w:bookmarkEnd w:id="220"/>
      <w:bookmarkStart w:id="221" w:name="_Toc184308100"/>
      <w:bookmarkEnd w:id="221"/>
      <w:bookmarkStart w:id="222" w:name="_Toc184308108"/>
      <w:bookmarkEnd w:id="222"/>
      <w:bookmarkStart w:id="223" w:name="_Toc184310329"/>
      <w:bookmarkEnd w:id="223"/>
      <w:bookmarkStart w:id="224" w:name="_Toc184313308"/>
      <w:bookmarkEnd w:id="224"/>
      <w:bookmarkStart w:id="225" w:name="_Toc184308048"/>
      <w:bookmarkEnd w:id="225"/>
      <w:bookmarkStart w:id="226" w:name="_Toc184314450"/>
      <w:bookmarkEnd w:id="226"/>
      <w:bookmarkStart w:id="227" w:name="_Toc184310285"/>
      <w:bookmarkEnd w:id="227"/>
      <w:bookmarkStart w:id="228" w:name="_Toc184310287"/>
      <w:bookmarkEnd w:id="228"/>
      <w:bookmarkStart w:id="229" w:name="_Toc184314458"/>
      <w:bookmarkEnd w:id="229"/>
      <w:bookmarkStart w:id="230" w:name="_Toc184314470"/>
      <w:bookmarkEnd w:id="230"/>
      <w:bookmarkStart w:id="231" w:name="_Toc184308039"/>
      <w:bookmarkEnd w:id="231"/>
      <w:bookmarkStart w:id="232" w:name="_Toc184314467"/>
      <w:bookmarkEnd w:id="232"/>
      <w:bookmarkStart w:id="233" w:name="_Toc184310331"/>
      <w:bookmarkEnd w:id="233"/>
      <w:bookmarkStart w:id="234" w:name="_Toc184313310"/>
      <w:bookmarkEnd w:id="234"/>
      <w:bookmarkStart w:id="235" w:name="_Toc184308041"/>
      <w:bookmarkEnd w:id="235"/>
      <w:bookmarkStart w:id="236" w:name="_Toc184308085"/>
      <w:bookmarkEnd w:id="236"/>
      <w:bookmarkStart w:id="237" w:name="_Toc184310318"/>
      <w:bookmarkEnd w:id="237"/>
      <w:bookmarkStart w:id="238" w:name="_Toc184312094"/>
      <w:bookmarkEnd w:id="238"/>
      <w:bookmarkStart w:id="239" w:name="_Toc184312136"/>
      <w:bookmarkEnd w:id="239"/>
      <w:bookmarkStart w:id="240" w:name="_Toc184312079"/>
      <w:bookmarkEnd w:id="240"/>
      <w:bookmarkStart w:id="241" w:name="_Toc184314455"/>
      <w:bookmarkEnd w:id="241"/>
      <w:bookmarkStart w:id="242" w:name="_Toc184313243"/>
      <w:bookmarkEnd w:id="242"/>
      <w:bookmarkStart w:id="243" w:name="_Toc184310294"/>
      <w:bookmarkEnd w:id="243"/>
      <w:bookmarkStart w:id="244" w:name="_Toc184308086"/>
      <w:bookmarkEnd w:id="244"/>
      <w:bookmarkStart w:id="245" w:name="_Toc184310344"/>
      <w:bookmarkEnd w:id="245"/>
      <w:bookmarkStart w:id="246" w:name="_Toc184310308"/>
      <w:bookmarkEnd w:id="246"/>
      <w:bookmarkStart w:id="247" w:name="_Toc184314415"/>
      <w:bookmarkEnd w:id="247"/>
      <w:bookmarkStart w:id="248" w:name="_Toc184308076"/>
      <w:bookmarkEnd w:id="248"/>
      <w:bookmarkStart w:id="249" w:name="_Toc184314447"/>
      <w:bookmarkEnd w:id="249"/>
      <w:bookmarkStart w:id="250" w:name="_Toc184310310"/>
      <w:bookmarkEnd w:id="250"/>
      <w:bookmarkStart w:id="251" w:name="_Toc184314473"/>
      <w:bookmarkEnd w:id="251"/>
      <w:bookmarkStart w:id="252" w:name="_Toc184314438"/>
      <w:bookmarkEnd w:id="252"/>
      <w:bookmarkStart w:id="253" w:name="_Toc184312120"/>
      <w:bookmarkEnd w:id="253"/>
      <w:bookmarkStart w:id="254" w:name="_Toc184310302"/>
      <w:bookmarkEnd w:id="254"/>
      <w:bookmarkStart w:id="255" w:name="_Toc184310300"/>
      <w:bookmarkEnd w:id="255"/>
      <w:bookmarkStart w:id="256" w:name="_Toc184313260"/>
      <w:bookmarkEnd w:id="256"/>
      <w:bookmarkStart w:id="257" w:name="_Toc184313258"/>
      <w:bookmarkEnd w:id="257"/>
      <w:bookmarkStart w:id="258" w:name="_Toc184310319"/>
      <w:bookmarkEnd w:id="258"/>
      <w:bookmarkStart w:id="259" w:name="_Toc184313281"/>
      <w:bookmarkEnd w:id="259"/>
      <w:bookmarkStart w:id="260" w:name="_Toc184314465"/>
      <w:bookmarkEnd w:id="260"/>
      <w:bookmarkStart w:id="261" w:name="_Toc184308056"/>
      <w:bookmarkEnd w:id="261"/>
      <w:bookmarkStart w:id="262" w:name="_Toc184314446"/>
      <w:bookmarkEnd w:id="262"/>
      <w:bookmarkStart w:id="263" w:name="_Toc184310292"/>
      <w:bookmarkEnd w:id="263"/>
      <w:bookmarkStart w:id="264" w:name="_Toc184308064"/>
      <w:bookmarkEnd w:id="264"/>
      <w:bookmarkStart w:id="265" w:name="_Toc184312122"/>
      <w:bookmarkEnd w:id="265"/>
      <w:bookmarkStart w:id="266" w:name="_Toc184313245"/>
      <w:bookmarkEnd w:id="266"/>
      <w:bookmarkStart w:id="267" w:name="_Toc184312104"/>
      <w:bookmarkEnd w:id="267"/>
      <w:bookmarkStart w:id="268" w:name="_Toc184314444"/>
      <w:bookmarkEnd w:id="268"/>
      <w:bookmarkStart w:id="269" w:name="_Toc184312092"/>
      <w:bookmarkEnd w:id="269"/>
      <w:bookmarkStart w:id="270" w:name="_Toc184313250"/>
      <w:bookmarkEnd w:id="270"/>
      <w:bookmarkStart w:id="271" w:name="_Toc184310322"/>
      <w:bookmarkEnd w:id="271"/>
      <w:bookmarkStart w:id="272" w:name="_Toc184312077"/>
      <w:bookmarkEnd w:id="272"/>
      <w:bookmarkStart w:id="273" w:name="_Toc184312114"/>
      <w:bookmarkEnd w:id="273"/>
      <w:bookmarkStart w:id="274" w:name="_Toc184314429"/>
      <w:bookmarkEnd w:id="274"/>
      <w:bookmarkStart w:id="275" w:name="_Toc184312126"/>
      <w:bookmarkEnd w:id="275"/>
      <w:bookmarkStart w:id="276" w:name="_Toc184310288"/>
      <w:bookmarkEnd w:id="276"/>
      <w:bookmarkStart w:id="277" w:name="_Toc184312096"/>
      <w:bookmarkEnd w:id="277"/>
      <w:bookmarkStart w:id="278" w:name="_Toc184308089"/>
      <w:bookmarkEnd w:id="278"/>
      <w:bookmarkStart w:id="279" w:name="_Toc184312084"/>
      <w:bookmarkEnd w:id="279"/>
      <w:bookmarkStart w:id="280" w:name="_Toc184314434"/>
      <w:bookmarkEnd w:id="280"/>
      <w:bookmarkStart w:id="281" w:name="_Toc184308104"/>
      <w:bookmarkEnd w:id="281"/>
      <w:bookmarkStart w:id="282" w:name="_Toc184313251"/>
      <w:bookmarkEnd w:id="282"/>
      <w:bookmarkStart w:id="283" w:name="_Toc184312108"/>
      <w:bookmarkEnd w:id="283"/>
      <w:bookmarkStart w:id="284" w:name="_Toc184314451"/>
      <w:bookmarkEnd w:id="284"/>
      <w:bookmarkStart w:id="285" w:name="_Toc184308063"/>
      <w:bookmarkEnd w:id="285"/>
      <w:bookmarkStart w:id="286" w:name="_Toc184310276"/>
      <w:bookmarkEnd w:id="286"/>
      <w:bookmarkStart w:id="287" w:name="_Toc184314474"/>
      <w:bookmarkEnd w:id="287"/>
      <w:bookmarkStart w:id="288" w:name="_Toc184313296"/>
      <w:bookmarkEnd w:id="288"/>
      <w:bookmarkStart w:id="289" w:name="_Toc184312072"/>
      <w:bookmarkEnd w:id="289"/>
      <w:bookmarkStart w:id="290" w:name="_Toc184308060"/>
      <w:bookmarkEnd w:id="290"/>
      <w:bookmarkStart w:id="291" w:name="_Toc184313261"/>
      <w:bookmarkEnd w:id="291"/>
      <w:bookmarkStart w:id="292" w:name="_Toc184312121"/>
      <w:bookmarkEnd w:id="292"/>
      <w:bookmarkStart w:id="293" w:name="_Toc184313298"/>
      <w:bookmarkEnd w:id="293"/>
      <w:bookmarkStart w:id="294" w:name="_Toc184308071"/>
      <w:bookmarkEnd w:id="294"/>
      <w:bookmarkStart w:id="295" w:name="_Toc184308059"/>
      <w:bookmarkEnd w:id="295"/>
      <w:bookmarkStart w:id="296" w:name="_Toc184314428"/>
      <w:bookmarkEnd w:id="296"/>
      <w:bookmarkStart w:id="297" w:name="_Toc184310312"/>
      <w:bookmarkEnd w:id="297"/>
      <w:bookmarkStart w:id="298" w:name="_Toc184314452"/>
      <w:bookmarkEnd w:id="298"/>
      <w:bookmarkStart w:id="299" w:name="_Toc184308058"/>
      <w:bookmarkEnd w:id="299"/>
      <w:bookmarkStart w:id="300" w:name="_Toc184308093"/>
      <w:bookmarkEnd w:id="300"/>
      <w:bookmarkStart w:id="301" w:name="_Toc184310325"/>
      <w:bookmarkEnd w:id="301"/>
      <w:bookmarkStart w:id="302" w:name="_Toc184308080"/>
      <w:bookmarkEnd w:id="302"/>
      <w:bookmarkStart w:id="303" w:name="_Toc184308036"/>
      <w:bookmarkEnd w:id="303"/>
      <w:bookmarkStart w:id="304" w:name="_Toc184312067"/>
      <w:bookmarkEnd w:id="304"/>
      <w:bookmarkStart w:id="305" w:name="_Toc184312073"/>
      <w:bookmarkEnd w:id="305"/>
      <w:bookmarkStart w:id="306" w:name="_Toc184310313"/>
      <w:bookmarkEnd w:id="306"/>
      <w:bookmarkStart w:id="307" w:name="_Toc184312127"/>
      <w:bookmarkEnd w:id="307"/>
      <w:bookmarkStart w:id="308" w:name="_Toc184313259"/>
      <w:bookmarkEnd w:id="308"/>
      <w:bookmarkStart w:id="309" w:name="_Toc184308070"/>
      <w:bookmarkEnd w:id="309"/>
      <w:bookmarkStart w:id="310" w:name="_Toc184312110"/>
      <w:bookmarkEnd w:id="310"/>
      <w:bookmarkStart w:id="311" w:name="_Toc184314420"/>
      <w:bookmarkEnd w:id="311"/>
      <w:bookmarkStart w:id="312" w:name="_Toc184313286"/>
      <w:bookmarkEnd w:id="312"/>
      <w:bookmarkStart w:id="313" w:name="_Toc184310290"/>
      <w:bookmarkEnd w:id="313"/>
      <w:bookmarkStart w:id="314" w:name="_Toc184313268"/>
      <w:bookmarkEnd w:id="314"/>
      <w:bookmarkStart w:id="315" w:name="_Toc184308098"/>
      <w:bookmarkEnd w:id="315"/>
      <w:bookmarkStart w:id="316" w:name="_Toc184308106"/>
      <w:bookmarkEnd w:id="316"/>
      <w:bookmarkStart w:id="317" w:name="_Toc184308068"/>
      <w:bookmarkEnd w:id="317"/>
      <w:bookmarkStart w:id="318" w:name="_Toc184310299"/>
      <w:bookmarkEnd w:id="318"/>
      <w:bookmarkStart w:id="319" w:name="_Toc184312125"/>
      <w:bookmarkEnd w:id="319"/>
      <w:bookmarkStart w:id="320" w:name="_Toc184310336"/>
      <w:bookmarkEnd w:id="320"/>
      <w:bookmarkStart w:id="321" w:name="_Toc184308047"/>
      <w:bookmarkEnd w:id="321"/>
      <w:bookmarkStart w:id="322" w:name="_Toc184312086"/>
      <w:bookmarkEnd w:id="322"/>
      <w:bookmarkStart w:id="323" w:name="_Toc184310284"/>
      <w:bookmarkEnd w:id="323"/>
      <w:bookmarkStart w:id="324" w:name="_Toc184312076"/>
      <w:bookmarkEnd w:id="324"/>
      <w:bookmarkStart w:id="325" w:name="_Toc184312116"/>
      <w:bookmarkEnd w:id="325"/>
      <w:bookmarkStart w:id="326" w:name="_Toc184312099"/>
      <w:bookmarkEnd w:id="326"/>
      <w:bookmarkStart w:id="327" w:name="_Toc184308067"/>
      <w:bookmarkEnd w:id="327"/>
      <w:bookmarkStart w:id="328" w:name="_Toc184312119"/>
      <w:bookmarkEnd w:id="328"/>
      <w:bookmarkStart w:id="329" w:name="_Toc184310320"/>
      <w:bookmarkEnd w:id="329"/>
      <w:bookmarkStart w:id="330" w:name="_Toc184310327"/>
      <w:bookmarkEnd w:id="330"/>
      <w:bookmarkStart w:id="331" w:name="_Toc184314411"/>
      <w:bookmarkEnd w:id="331"/>
      <w:bookmarkStart w:id="332" w:name="_Toc184312069"/>
      <w:bookmarkEnd w:id="332"/>
      <w:bookmarkStart w:id="333" w:name="_Toc184314432"/>
      <w:bookmarkEnd w:id="333"/>
      <w:bookmarkStart w:id="334" w:name="_Toc184312068"/>
      <w:bookmarkEnd w:id="334"/>
      <w:bookmarkStart w:id="335" w:name="_Toc184313241"/>
      <w:bookmarkEnd w:id="335"/>
      <w:bookmarkStart w:id="336" w:name="_Toc184310335"/>
      <w:bookmarkEnd w:id="336"/>
      <w:bookmarkStart w:id="337" w:name="_Toc184308077"/>
      <w:bookmarkEnd w:id="337"/>
      <w:bookmarkStart w:id="338" w:name="_Toc184308094"/>
      <w:bookmarkEnd w:id="338"/>
      <w:bookmarkStart w:id="339" w:name="_Toc184312134"/>
      <w:bookmarkEnd w:id="339"/>
      <w:bookmarkStart w:id="340" w:name="_Toc184310289"/>
      <w:bookmarkEnd w:id="340"/>
      <w:bookmarkStart w:id="341" w:name="_Toc184310338"/>
      <w:bookmarkEnd w:id="341"/>
      <w:bookmarkStart w:id="342" w:name="_Toc184314419"/>
      <w:bookmarkEnd w:id="342"/>
      <w:bookmarkStart w:id="343" w:name="_Toc184313256"/>
      <w:bookmarkEnd w:id="343"/>
      <w:bookmarkStart w:id="344" w:name="_Toc184310296"/>
      <w:bookmarkEnd w:id="344"/>
      <w:bookmarkStart w:id="345" w:name="_Toc184314481"/>
      <w:bookmarkEnd w:id="345"/>
      <w:bookmarkStart w:id="346" w:name="_Toc184313266"/>
      <w:bookmarkEnd w:id="346"/>
      <w:bookmarkStart w:id="347" w:name="_Toc184308096"/>
      <w:bookmarkEnd w:id="347"/>
      <w:bookmarkStart w:id="348" w:name="_Toc184314424"/>
      <w:bookmarkEnd w:id="348"/>
      <w:bookmarkStart w:id="349" w:name="_Toc184308081"/>
      <w:bookmarkEnd w:id="349"/>
      <w:bookmarkStart w:id="350" w:name="_Toc184313264"/>
      <w:bookmarkEnd w:id="350"/>
      <w:bookmarkStart w:id="351" w:name="_Toc184314478"/>
      <w:bookmarkEnd w:id="351"/>
      <w:bookmarkStart w:id="352" w:name="_Toc184313304"/>
      <w:bookmarkEnd w:id="352"/>
      <w:bookmarkStart w:id="353" w:name="_Toc184312123"/>
      <w:bookmarkEnd w:id="353"/>
      <w:bookmarkStart w:id="354" w:name="_Toc184314475"/>
      <w:bookmarkEnd w:id="354"/>
      <w:bookmarkStart w:id="355" w:name="_Toc184308090"/>
      <w:bookmarkEnd w:id="355"/>
      <w:bookmarkStart w:id="356" w:name="_Toc184308055"/>
      <w:bookmarkEnd w:id="356"/>
      <w:bookmarkStart w:id="357" w:name="_Toc184314437"/>
      <w:bookmarkEnd w:id="357"/>
      <w:bookmarkStart w:id="358" w:name="_Toc184310297"/>
      <w:bookmarkEnd w:id="358"/>
      <w:bookmarkStart w:id="359" w:name="_Toc184308044"/>
      <w:bookmarkEnd w:id="359"/>
      <w:bookmarkStart w:id="360" w:name="_Toc184314425"/>
      <w:bookmarkEnd w:id="360"/>
      <w:bookmarkStart w:id="361" w:name="_Toc184314479"/>
      <w:bookmarkEnd w:id="361"/>
      <w:bookmarkStart w:id="362" w:name="_Toc184312087"/>
      <w:bookmarkEnd w:id="362"/>
      <w:bookmarkStart w:id="363" w:name="_Toc184308072"/>
      <w:bookmarkEnd w:id="363"/>
      <w:bookmarkStart w:id="364" w:name="_Toc184312098"/>
      <w:bookmarkEnd w:id="364"/>
      <w:bookmarkStart w:id="365" w:name="_Toc184313292"/>
      <w:bookmarkEnd w:id="365"/>
      <w:bookmarkStart w:id="366" w:name="_Toc184312128"/>
      <w:bookmarkEnd w:id="366"/>
      <w:bookmarkStart w:id="367" w:name="_Toc184314448"/>
      <w:bookmarkEnd w:id="367"/>
      <w:bookmarkStart w:id="368" w:name="_Toc184308083"/>
      <w:bookmarkEnd w:id="368"/>
      <w:bookmarkStart w:id="369" w:name="_Toc184310323"/>
      <w:bookmarkEnd w:id="369"/>
      <w:bookmarkStart w:id="370" w:name="_Toc184310274"/>
      <w:bookmarkEnd w:id="370"/>
      <w:bookmarkStart w:id="371" w:name="_Toc184310332"/>
      <w:bookmarkEnd w:id="371"/>
      <w:bookmarkStart w:id="372" w:name="_Toc184314471"/>
      <w:bookmarkEnd w:id="372"/>
      <w:bookmarkStart w:id="373" w:name="_Toc184310304"/>
      <w:bookmarkEnd w:id="373"/>
      <w:bookmarkStart w:id="374" w:name="_Toc184310301"/>
      <w:bookmarkEnd w:id="374"/>
      <w:bookmarkStart w:id="375" w:name="_Toc184312095"/>
      <w:bookmarkEnd w:id="375"/>
      <w:bookmarkStart w:id="376" w:name="_Toc184312109"/>
      <w:bookmarkEnd w:id="376"/>
      <w:bookmarkStart w:id="377" w:name="_Toc184313270"/>
      <w:bookmarkEnd w:id="377"/>
      <w:bookmarkStart w:id="378" w:name="_Toc184313288"/>
      <w:bookmarkEnd w:id="378"/>
      <w:bookmarkStart w:id="379" w:name="_Toc184312080"/>
      <w:bookmarkEnd w:id="379"/>
      <w:bookmarkStart w:id="380" w:name="_Toc184314449"/>
      <w:bookmarkEnd w:id="380"/>
      <w:bookmarkStart w:id="381" w:name="_Toc184308051"/>
      <w:bookmarkEnd w:id="381"/>
      <w:bookmarkStart w:id="382" w:name="_Toc184312100"/>
      <w:bookmarkEnd w:id="382"/>
      <w:bookmarkStart w:id="383" w:name="_Toc184313283"/>
      <w:bookmarkEnd w:id="383"/>
      <w:bookmarkStart w:id="384" w:name="_Toc184313267"/>
      <w:bookmarkEnd w:id="384"/>
      <w:bookmarkStart w:id="385" w:name="_Toc184308073"/>
      <w:bookmarkEnd w:id="385"/>
      <w:bookmarkStart w:id="386" w:name="_Toc184313279"/>
      <w:bookmarkEnd w:id="386"/>
      <w:bookmarkStart w:id="387" w:name="_Toc184310277"/>
      <w:bookmarkEnd w:id="387"/>
      <w:bookmarkStart w:id="388" w:name="_Toc184312103"/>
      <w:bookmarkEnd w:id="388"/>
      <w:bookmarkStart w:id="389" w:name="_Toc184308053"/>
      <w:bookmarkEnd w:id="389"/>
      <w:bookmarkStart w:id="390" w:name="_Toc184310311"/>
      <w:bookmarkEnd w:id="390"/>
      <w:bookmarkStart w:id="391" w:name="_Toc184314476"/>
      <w:bookmarkEnd w:id="391"/>
      <w:bookmarkStart w:id="392" w:name="_Toc184313240"/>
      <w:bookmarkEnd w:id="392"/>
      <w:bookmarkStart w:id="393" w:name="_Toc184312132"/>
      <w:bookmarkEnd w:id="393"/>
      <w:bookmarkStart w:id="394" w:name="_Toc184310303"/>
      <w:bookmarkEnd w:id="394"/>
      <w:bookmarkStart w:id="395" w:name="_Toc184314456"/>
      <w:bookmarkEnd w:id="395"/>
      <w:bookmarkStart w:id="396" w:name="_Toc184313263"/>
      <w:bookmarkEnd w:id="396"/>
      <w:bookmarkStart w:id="397" w:name="_Toc184314469"/>
      <w:bookmarkEnd w:id="397"/>
      <w:bookmarkStart w:id="398" w:name="_Toc184312137"/>
      <w:bookmarkEnd w:id="398"/>
      <w:bookmarkStart w:id="399" w:name="_Toc184310280"/>
      <w:bookmarkEnd w:id="399"/>
      <w:bookmarkStart w:id="400" w:name="_Toc184312133"/>
      <w:bookmarkEnd w:id="400"/>
      <w:bookmarkStart w:id="401" w:name="_Toc184313242"/>
      <w:bookmarkEnd w:id="401"/>
      <w:bookmarkStart w:id="402" w:name="_Toc184312082"/>
      <w:bookmarkEnd w:id="402"/>
      <w:bookmarkStart w:id="403" w:name="_Toc184313265"/>
      <w:bookmarkEnd w:id="403"/>
      <w:bookmarkStart w:id="404" w:name="_Toc184313301"/>
      <w:bookmarkEnd w:id="404"/>
      <w:bookmarkStart w:id="405" w:name="_Toc184313255"/>
      <w:bookmarkEnd w:id="405"/>
      <w:bookmarkStart w:id="406" w:name="_Toc184313302"/>
      <w:bookmarkEnd w:id="406"/>
      <w:bookmarkStart w:id="407" w:name="_Toc184313274"/>
      <w:bookmarkEnd w:id="407"/>
      <w:bookmarkStart w:id="408" w:name="_Toc184310278"/>
      <w:bookmarkEnd w:id="408"/>
      <w:bookmarkStart w:id="409" w:name="_Toc184308079"/>
      <w:bookmarkEnd w:id="409"/>
      <w:bookmarkStart w:id="410" w:name="_Toc184314461"/>
      <w:bookmarkEnd w:id="410"/>
      <w:bookmarkStart w:id="411" w:name="_Toc184310343"/>
      <w:bookmarkEnd w:id="411"/>
      <w:bookmarkStart w:id="412" w:name="_Toc184312088"/>
      <w:bookmarkEnd w:id="412"/>
      <w:bookmarkStart w:id="413" w:name="_Toc184308038"/>
      <w:bookmarkEnd w:id="413"/>
      <w:bookmarkStart w:id="414" w:name="_Toc184308066"/>
      <w:bookmarkEnd w:id="414"/>
      <w:bookmarkStart w:id="415" w:name="_Toc184310281"/>
      <w:bookmarkEnd w:id="415"/>
      <w:bookmarkStart w:id="416" w:name="_Toc184312093"/>
      <w:bookmarkEnd w:id="416"/>
      <w:bookmarkStart w:id="417" w:name="_Toc184312112"/>
      <w:bookmarkEnd w:id="417"/>
      <w:bookmarkStart w:id="418" w:name="_Toc184312138"/>
      <w:bookmarkEnd w:id="418"/>
      <w:bookmarkStart w:id="419" w:name="_Toc184313307"/>
      <w:bookmarkEnd w:id="419"/>
      <w:bookmarkStart w:id="420" w:name="_Toc184310314"/>
      <w:bookmarkEnd w:id="420"/>
      <w:bookmarkStart w:id="421" w:name="_Toc184310324"/>
      <w:bookmarkEnd w:id="421"/>
      <w:bookmarkStart w:id="422" w:name="_Toc184314418"/>
      <w:bookmarkEnd w:id="422"/>
      <w:bookmarkStart w:id="423" w:name="_Toc184314413"/>
      <w:bookmarkEnd w:id="423"/>
      <w:bookmarkStart w:id="424" w:name="_Toc184308084"/>
      <w:bookmarkEnd w:id="424"/>
      <w:bookmarkStart w:id="425" w:name="_Toc184314427"/>
      <w:bookmarkEnd w:id="425"/>
      <w:bookmarkStart w:id="426" w:name="_Toc184308061"/>
      <w:bookmarkEnd w:id="426"/>
      <w:bookmarkStart w:id="427" w:name="_Toc184314414"/>
      <w:bookmarkEnd w:id="427"/>
      <w:bookmarkStart w:id="428" w:name="_Toc184314453"/>
      <w:bookmarkEnd w:id="428"/>
      <w:bookmarkStart w:id="429" w:name="_Toc184308054"/>
      <w:bookmarkEnd w:id="429"/>
      <w:bookmarkStart w:id="430" w:name="_Toc184313276"/>
      <w:bookmarkEnd w:id="430"/>
      <w:bookmarkStart w:id="431" w:name="_Toc184313282"/>
      <w:bookmarkEnd w:id="431"/>
      <w:bookmarkStart w:id="432" w:name="_Toc184313294"/>
      <w:bookmarkEnd w:id="432"/>
      <w:r>
        <w:rPr>
          <w:rFonts w:hint="eastAsia" w:ascii="仿宋" w:hAnsi="仿宋" w:eastAsia="仿宋" w:cs="仿宋_GB2312"/>
          <w:b/>
          <w:color w:val="auto"/>
          <w:sz w:val="36"/>
          <w:szCs w:val="36"/>
          <w:highlight w:val="none"/>
        </w:rPr>
        <w:t>评标办法</w:t>
      </w:r>
    </w:p>
    <w:p w14:paraId="0A78EE3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98FB9BD">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6AFC0F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FBF3DCA">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rPr>
        <w:t>分。评分依下述所列为评标打分依据，分值如下（计算分值时，按其算术平均值保留小数2位）</w:t>
      </w:r>
      <w:r>
        <w:rPr>
          <w:rFonts w:hint="eastAsia" w:ascii="仿宋" w:hAnsi="仿宋" w:eastAsia="仿宋" w:cs="仿宋"/>
          <w:color w:val="auto"/>
          <w:kern w:val="0"/>
          <w:sz w:val="24"/>
          <w:highlight w:val="none"/>
        </w:rPr>
        <w:t>。</w:t>
      </w:r>
    </w:p>
    <w:p w14:paraId="03D8547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70 </w:t>
      </w:r>
      <w:r>
        <w:rPr>
          <w:rFonts w:hint="eastAsia" w:ascii="仿宋" w:hAnsi="仿宋" w:eastAsia="仿宋" w:cs="仿宋"/>
          <w:b/>
          <w:bCs/>
          <w:iCs/>
          <w:color w:val="auto"/>
          <w:sz w:val="24"/>
          <w:highlight w:val="none"/>
        </w:rPr>
        <w:t>分）</w:t>
      </w:r>
    </w:p>
    <w:tbl>
      <w:tblPr>
        <w:tblStyle w:val="64"/>
        <w:tblW w:w="54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5200"/>
        <w:gridCol w:w="979"/>
        <w:gridCol w:w="900"/>
      </w:tblGrid>
      <w:tr w14:paraId="6931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8" w:type="pct"/>
            <w:vAlign w:val="center"/>
          </w:tcPr>
          <w:p w14:paraId="547CD1F1">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800" w:type="pct"/>
            <w:vAlign w:val="center"/>
          </w:tcPr>
          <w:p w14:paraId="6FA3C96A">
            <w:pPr>
              <w:spacing w:line="240" w:lineRule="auto"/>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评标内容</w:t>
            </w:r>
          </w:p>
        </w:tc>
        <w:tc>
          <w:tcPr>
            <w:tcW w:w="2799" w:type="pct"/>
            <w:vAlign w:val="center"/>
          </w:tcPr>
          <w:p w14:paraId="3B651CDA">
            <w:pPr>
              <w:spacing w:line="240" w:lineRule="auto"/>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527" w:type="pct"/>
            <w:vAlign w:val="center"/>
          </w:tcPr>
          <w:p w14:paraId="3FE2C4F2">
            <w:pPr>
              <w:spacing w:line="240" w:lineRule="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484" w:type="pct"/>
            <w:vAlign w:val="center"/>
          </w:tcPr>
          <w:p w14:paraId="0DB7B433">
            <w:pPr>
              <w:spacing w:line="240" w:lineRule="auto"/>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14B1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88" w:type="pct"/>
            <w:vAlign w:val="center"/>
          </w:tcPr>
          <w:p w14:paraId="7C42D1BB">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00" w:type="pct"/>
            <w:vAlign w:val="center"/>
          </w:tcPr>
          <w:p w14:paraId="05590E5E">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综合实力</w:t>
            </w:r>
          </w:p>
        </w:tc>
        <w:tc>
          <w:tcPr>
            <w:tcW w:w="2799" w:type="pct"/>
            <w:vAlign w:val="center"/>
          </w:tcPr>
          <w:p w14:paraId="78371086">
            <w:pPr>
              <w:keepNext w:val="0"/>
              <w:keepLines w:val="0"/>
              <w:suppressLineNumbers w:val="0"/>
              <w:bidi w:val="0"/>
              <w:spacing w:before="0" w:beforeAutospacing="0" w:after="0" w:afterAutospacing="0"/>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投标人具有质量管理体系认证证书的得1分；</w:t>
            </w:r>
          </w:p>
          <w:p w14:paraId="08DCA349">
            <w:pPr>
              <w:keepNext w:val="0"/>
              <w:keepLines w:val="0"/>
              <w:suppressLineNumbers w:val="0"/>
              <w:bidi w:val="0"/>
              <w:spacing w:before="0" w:beforeAutospacing="0" w:after="0" w:afterAutospacing="0"/>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投标人具有环境管理体系认证证书的得1分；</w:t>
            </w:r>
          </w:p>
          <w:p w14:paraId="381733E0">
            <w:pPr>
              <w:keepNext w:val="0"/>
              <w:keepLines w:val="0"/>
              <w:suppressLineNumbers w:val="0"/>
              <w:bidi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投标人具有职业健康安全管理体系认证证书的得1分。（以上证书认证范围需包含密集架的生产及喷塑加工，提供有效期内证书扫描件并加盖CA签章）</w:t>
            </w:r>
          </w:p>
        </w:tc>
        <w:tc>
          <w:tcPr>
            <w:tcW w:w="527" w:type="pct"/>
            <w:vAlign w:val="center"/>
          </w:tcPr>
          <w:p w14:paraId="7107BA54">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0-3分</w:t>
            </w:r>
          </w:p>
        </w:tc>
        <w:tc>
          <w:tcPr>
            <w:tcW w:w="484" w:type="pct"/>
            <w:vAlign w:val="center"/>
          </w:tcPr>
          <w:p w14:paraId="1CF01860">
            <w:pPr>
              <w:spacing w:line="240" w:lineRule="auto"/>
              <w:jc w:val="center"/>
              <w:outlineLvl w:val="0"/>
              <w:rPr>
                <w:rFonts w:hint="eastAsia" w:ascii="仿宋" w:hAnsi="仿宋" w:eastAsia="仿宋" w:cs="仿宋"/>
                <w:bCs/>
                <w:color w:val="auto"/>
                <w:sz w:val="24"/>
                <w:szCs w:val="24"/>
                <w:highlight w:val="none"/>
                <w:lang w:eastAsia="zh-CN"/>
              </w:rPr>
            </w:pPr>
          </w:p>
        </w:tc>
      </w:tr>
      <w:tr w14:paraId="12B7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388" w:type="pct"/>
            <w:vAlign w:val="center"/>
          </w:tcPr>
          <w:p w14:paraId="4D99B11B">
            <w:pPr>
              <w:spacing w:line="24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800" w:type="pct"/>
            <w:vAlign w:val="center"/>
          </w:tcPr>
          <w:p w14:paraId="3CFDA43E">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同类项目</w:t>
            </w:r>
            <w:r>
              <w:rPr>
                <w:rFonts w:hint="eastAsia" w:ascii="仿宋" w:hAnsi="仿宋" w:eastAsia="仿宋" w:cs="仿宋"/>
                <w:color w:val="auto"/>
                <w:sz w:val="24"/>
                <w:highlight w:val="none"/>
              </w:rPr>
              <w:t>业绩</w:t>
            </w:r>
          </w:p>
        </w:tc>
        <w:tc>
          <w:tcPr>
            <w:tcW w:w="2799" w:type="pct"/>
            <w:vAlign w:val="center"/>
          </w:tcPr>
          <w:p w14:paraId="0D99169C">
            <w:pPr>
              <w:keepNext w:val="0"/>
              <w:keepLines w:val="0"/>
              <w:suppressLineNumbers w:val="0"/>
              <w:bidi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投标人提供自2022年1月1日以来（以合同签订时间为准）同类项目业绩，每提供1个业绩得1分，最高得3分。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lang w:val="zh-CN"/>
              </w:rPr>
              <w:t>合同扫描件并</w:t>
            </w:r>
            <w:r>
              <w:rPr>
                <w:rFonts w:hint="eastAsia" w:ascii="仿宋" w:hAnsi="仿宋" w:eastAsia="仿宋" w:cs="仿宋"/>
                <w:color w:val="auto"/>
                <w:sz w:val="24"/>
                <w:highlight w:val="none"/>
              </w:rPr>
              <w:t>加盖CA签章）</w:t>
            </w:r>
            <w:r>
              <w:rPr>
                <w:rFonts w:hint="eastAsia" w:ascii="仿宋" w:hAnsi="仿宋" w:eastAsia="仿宋" w:cs="仿宋"/>
                <w:color w:val="auto"/>
                <w:sz w:val="24"/>
                <w:highlight w:val="none"/>
                <w:lang w:eastAsia="zh-CN"/>
              </w:rPr>
              <w:t>。</w:t>
            </w:r>
          </w:p>
        </w:tc>
        <w:tc>
          <w:tcPr>
            <w:tcW w:w="527" w:type="pct"/>
            <w:vAlign w:val="center"/>
          </w:tcPr>
          <w:p w14:paraId="2DD20700">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0-3</w:t>
            </w:r>
            <w:r>
              <w:rPr>
                <w:rFonts w:hint="eastAsia" w:ascii="仿宋" w:hAnsi="仿宋" w:eastAsia="仿宋" w:cs="仿宋"/>
                <w:color w:val="auto"/>
                <w:sz w:val="24"/>
                <w:highlight w:val="none"/>
              </w:rPr>
              <w:t>分</w:t>
            </w:r>
          </w:p>
        </w:tc>
        <w:tc>
          <w:tcPr>
            <w:tcW w:w="484" w:type="pct"/>
            <w:vAlign w:val="center"/>
          </w:tcPr>
          <w:p w14:paraId="1622E536">
            <w:pPr>
              <w:spacing w:line="240" w:lineRule="auto"/>
              <w:jc w:val="center"/>
              <w:outlineLvl w:val="0"/>
              <w:rPr>
                <w:rFonts w:hint="eastAsia" w:ascii="仿宋" w:hAnsi="仿宋" w:eastAsia="仿宋" w:cs="仿宋"/>
                <w:color w:val="auto"/>
                <w:sz w:val="24"/>
                <w:szCs w:val="24"/>
                <w:highlight w:val="none"/>
              </w:rPr>
            </w:pPr>
          </w:p>
        </w:tc>
      </w:tr>
      <w:tr w14:paraId="1FD2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88" w:type="pct"/>
            <w:vAlign w:val="center"/>
          </w:tcPr>
          <w:p w14:paraId="54C940B1">
            <w:pPr>
              <w:spacing w:line="240"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3</w:t>
            </w:r>
          </w:p>
        </w:tc>
        <w:tc>
          <w:tcPr>
            <w:tcW w:w="800" w:type="pct"/>
            <w:vAlign w:val="center"/>
          </w:tcPr>
          <w:p w14:paraId="0129AC4E">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技术指标与招标要求的符合性</w:t>
            </w:r>
          </w:p>
        </w:tc>
        <w:tc>
          <w:tcPr>
            <w:tcW w:w="2799" w:type="pct"/>
            <w:vAlign w:val="center"/>
          </w:tcPr>
          <w:p w14:paraId="715AC1BD">
            <w:pPr>
              <w:keepNext w:val="0"/>
              <w:keepLines w:val="0"/>
              <w:suppressLineNumbers w:val="0"/>
              <w:bidi w:val="0"/>
              <w:spacing w:before="0" w:beforeAutospacing="0" w:after="0" w:afterAutospacing="0"/>
              <w:ind w:left="0" w:leftChars="0" w:right="0" w:rightChars="0"/>
              <w:rPr>
                <w:rFonts w:hint="eastAsia" w:ascii="仿宋" w:hAnsi="仿宋" w:eastAsia="仿宋" w:cs="仿宋"/>
                <w:b w:val="0"/>
                <w:bCs/>
                <w:iCs/>
                <w:color w:val="auto"/>
                <w:sz w:val="24"/>
                <w:szCs w:val="24"/>
                <w:highlight w:val="none"/>
              </w:rPr>
            </w:pPr>
            <w:r>
              <w:rPr>
                <w:rFonts w:hint="eastAsia" w:ascii="仿宋" w:hAnsi="仿宋" w:eastAsia="仿宋" w:cs="仿宋"/>
                <w:color w:val="auto"/>
                <w:sz w:val="24"/>
                <w:highlight w:val="none"/>
                <w:lang w:eastAsia="zh-CN"/>
              </w:rPr>
              <w:t>全部满足招标</w:t>
            </w:r>
            <w:r>
              <w:rPr>
                <w:rFonts w:hint="eastAsia" w:ascii="仿宋" w:hAnsi="仿宋" w:eastAsia="仿宋" w:cs="仿宋"/>
                <w:color w:val="auto"/>
                <w:sz w:val="24"/>
                <w:highlight w:val="none"/>
                <w:lang w:val="en-US" w:eastAsia="zh-CN"/>
              </w:rPr>
              <w:t>文件技术指标要求的</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eastAsia="zh-CN"/>
              </w:rPr>
              <w:t>分，</w:t>
            </w:r>
            <w:r>
              <w:rPr>
                <w:rFonts w:hint="eastAsia" w:ascii="仿宋" w:hAnsi="仿宋" w:eastAsia="仿宋" w:cs="仿宋"/>
                <w:color w:val="auto"/>
                <w:sz w:val="24"/>
                <w:highlight w:val="none"/>
                <w:lang w:val="en-US" w:eastAsia="zh-CN"/>
              </w:rPr>
              <w:t>打“</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”为重要技术指标，每有一项负偏离的扣2分；其他一般指标每有一项负偏离的扣0.5分，扣完为止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技术指标须根据招标文件要求提供相关证明材料，不提供作负偏离处理）。</w:t>
            </w:r>
          </w:p>
        </w:tc>
        <w:tc>
          <w:tcPr>
            <w:tcW w:w="527" w:type="pct"/>
            <w:vAlign w:val="center"/>
          </w:tcPr>
          <w:p w14:paraId="03840D9C">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b w:val="0"/>
                <w:bCs/>
                <w:iCs/>
                <w:color w:val="auto"/>
                <w:sz w:val="24"/>
                <w:szCs w:val="24"/>
                <w:highlight w:val="none"/>
              </w:rPr>
            </w:pPr>
            <w:r>
              <w:rPr>
                <w:rFonts w:hint="eastAsia" w:ascii="仿宋" w:hAnsi="仿宋" w:eastAsia="仿宋" w:cs="仿宋"/>
                <w:color w:val="auto"/>
                <w:sz w:val="24"/>
                <w:highlight w:val="none"/>
                <w:lang w:val="en-US" w:eastAsia="zh-CN"/>
              </w:rPr>
              <w:t>0-20分</w:t>
            </w:r>
          </w:p>
        </w:tc>
        <w:tc>
          <w:tcPr>
            <w:tcW w:w="484" w:type="pct"/>
            <w:vAlign w:val="center"/>
          </w:tcPr>
          <w:p w14:paraId="1BFB456F">
            <w:pPr>
              <w:spacing w:line="240" w:lineRule="auto"/>
              <w:jc w:val="center"/>
              <w:outlineLvl w:val="0"/>
              <w:rPr>
                <w:rFonts w:hint="eastAsia" w:ascii="仿宋" w:hAnsi="仿宋" w:eastAsia="仿宋" w:cs="仿宋"/>
                <w:b w:val="0"/>
                <w:bCs/>
                <w:color w:val="auto"/>
                <w:sz w:val="24"/>
                <w:szCs w:val="24"/>
                <w:highlight w:val="none"/>
              </w:rPr>
            </w:pPr>
          </w:p>
        </w:tc>
      </w:tr>
      <w:tr w14:paraId="453A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88" w:type="pct"/>
            <w:vAlign w:val="center"/>
          </w:tcPr>
          <w:p w14:paraId="3D3AD12C">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00" w:type="pct"/>
            <w:vAlign w:val="center"/>
          </w:tcPr>
          <w:p w14:paraId="6E574D4D">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en-US" w:eastAsia="zh-CN"/>
              </w:rPr>
              <w:t>生产技术能力</w:t>
            </w:r>
          </w:p>
        </w:tc>
        <w:tc>
          <w:tcPr>
            <w:tcW w:w="2799" w:type="pct"/>
            <w:vAlign w:val="center"/>
          </w:tcPr>
          <w:p w14:paraId="5A88DDA4">
            <w:pPr>
              <w:keepNext w:val="0"/>
              <w:keepLines w:val="0"/>
              <w:suppressLineNumbers w:val="0"/>
              <w:bidi w:val="0"/>
              <w:spacing w:before="0" w:beforeAutospacing="0" w:after="0" w:afterAutospacing="0"/>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具备生产能力，须提供以下核心专业生产设备购置发票复印件及现场实拍图。</w:t>
            </w:r>
          </w:p>
          <w:p w14:paraId="50607BC4">
            <w:pPr>
              <w:keepNext w:val="0"/>
              <w:keepLines w:val="0"/>
              <w:suppressLineNumbers w:val="0"/>
              <w:bidi w:val="0"/>
              <w:spacing w:before="0" w:beforeAutospacing="0" w:after="0" w:afterAutospacing="0"/>
              <w:ind w:left="0" w:leftChars="0" w:right="0" w:rightChars="0"/>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highlight w:val="none"/>
              </w:rPr>
              <w:t>提供以下设备：激光切割机、光纤激光焊接机、折弯机器人，每提供一样得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未提供不得分。</w:t>
            </w:r>
          </w:p>
        </w:tc>
        <w:tc>
          <w:tcPr>
            <w:tcW w:w="527" w:type="pct"/>
            <w:vAlign w:val="center"/>
          </w:tcPr>
          <w:p w14:paraId="70C4001D">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highlight w:val="none"/>
                <w:lang w:val="en-US" w:eastAsia="zh-CN"/>
              </w:rPr>
              <w:t>0-3分</w:t>
            </w:r>
          </w:p>
        </w:tc>
        <w:tc>
          <w:tcPr>
            <w:tcW w:w="484" w:type="pct"/>
            <w:vAlign w:val="center"/>
          </w:tcPr>
          <w:p w14:paraId="1FE53627">
            <w:pPr>
              <w:spacing w:line="240" w:lineRule="auto"/>
              <w:jc w:val="center"/>
              <w:outlineLvl w:val="0"/>
              <w:rPr>
                <w:rFonts w:hint="eastAsia" w:ascii="仿宋" w:hAnsi="仿宋" w:eastAsia="仿宋" w:cs="仿宋"/>
                <w:b w:val="0"/>
                <w:bCs/>
                <w:color w:val="auto"/>
                <w:sz w:val="24"/>
                <w:szCs w:val="24"/>
                <w:highlight w:val="none"/>
              </w:rPr>
            </w:pPr>
          </w:p>
        </w:tc>
      </w:tr>
      <w:tr w14:paraId="7BA3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88" w:type="pct"/>
            <w:vMerge w:val="restart"/>
            <w:vAlign w:val="center"/>
          </w:tcPr>
          <w:p w14:paraId="2ECCFAD4">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00" w:type="pct"/>
            <w:vMerge w:val="restart"/>
            <w:vAlign w:val="center"/>
          </w:tcPr>
          <w:p w14:paraId="21ADEDF3">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项目组织实施方案</w:t>
            </w:r>
          </w:p>
        </w:tc>
        <w:tc>
          <w:tcPr>
            <w:tcW w:w="2799" w:type="pct"/>
            <w:vAlign w:val="center"/>
          </w:tcPr>
          <w:p w14:paraId="4D5FB24F">
            <w:pPr>
              <w:keepNext w:val="0"/>
              <w:keepLines w:val="0"/>
              <w:suppressLineNumbers w:val="0"/>
              <w:bidi w:val="0"/>
              <w:spacing w:before="0" w:beforeAutospacing="0" w:after="0" w:afterAutospacing="0"/>
              <w:ind w:left="0" w:right="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设计方案：</w:t>
            </w:r>
          </w:p>
          <w:p w14:paraId="7B3A8693">
            <w:pPr>
              <w:keepNext w:val="0"/>
              <w:keepLines w:val="0"/>
              <w:suppressLineNumbers w:val="0"/>
              <w:bidi w:val="0"/>
              <w:spacing w:before="0" w:beforeAutospacing="0" w:after="0" w:afterAutospacing="0"/>
              <w:ind w:left="0" w:leftChars="0" w:right="0" w:rightChars="0"/>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投标人依据</w:t>
            </w:r>
            <w:r>
              <w:rPr>
                <w:rFonts w:hint="eastAsia" w:ascii="仿宋" w:hAnsi="仿宋" w:eastAsia="仿宋" w:cs="仿宋"/>
                <w:color w:val="auto"/>
                <w:sz w:val="24"/>
                <w:highlight w:val="none"/>
              </w:rPr>
              <w:t>采购人提供的附件图纸优化设计方案，提供空间配搭效果图</w:t>
            </w:r>
            <w:r>
              <w:rPr>
                <w:rFonts w:hint="eastAsia" w:ascii="仿宋" w:hAnsi="仿宋" w:eastAsia="仿宋" w:cs="仿宋"/>
                <w:color w:val="auto"/>
                <w:sz w:val="24"/>
                <w:highlight w:val="none"/>
                <w:lang w:val="en-US" w:eastAsia="zh-CN"/>
              </w:rPr>
              <w:t>的整体风格美观度</w:t>
            </w:r>
            <w:r>
              <w:rPr>
                <w:rFonts w:hint="eastAsia" w:ascii="仿宋" w:hAnsi="仿宋" w:eastAsia="仿宋" w:cs="仿宋"/>
                <w:color w:val="auto"/>
                <w:sz w:val="24"/>
                <w:highlight w:val="none"/>
              </w:rPr>
              <w:t>和配置方案</w:t>
            </w:r>
            <w:r>
              <w:rPr>
                <w:rFonts w:hint="eastAsia" w:ascii="仿宋" w:hAnsi="仿宋" w:eastAsia="仿宋" w:cs="仿宋"/>
                <w:color w:val="auto"/>
                <w:sz w:val="24"/>
                <w:highlight w:val="none"/>
                <w:lang w:val="en-US" w:eastAsia="zh-CN"/>
              </w:rPr>
              <w:t>的科学性、合理性进行评分（评分范围：6,5.5，5,4.5，4,3.5，3,2.5，2,1.5，1,0.5，0）。</w:t>
            </w:r>
          </w:p>
        </w:tc>
        <w:tc>
          <w:tcPr>
            <w:tcW w:w="527" w:type="pct"/>
            <w:vAlign w:val="center"/>
          </w:tcPr>
          <w:p w14:paraId="3464C6A8">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highlight w:val="none"/>
                <w:lang w:val="en-US" w:eastAsia="zh-CN"/>
              </w:rPr>
              <w:t>0-6分</w:t>
            </w:r>
          </w:p>
        </w:tc>
        <w:tc>
          <w:tcPr>
            <w:tcW w:w="484" w:type="pct"/>
            <w:vAlign w:val="center"/>
          </w:tcPr>
          <w:p w14:paraId="5A48F622">
            <w:pPr>
              <w:spacing w:line="240" w:lineRule="auto"/>
              <w:jc w:val="center"/>
              <w:outlineLvl w:val="0"/>
              <w:rPr>
                <w:rFonts w:hint="eastAsia" w:ascii="仿宋" w:hAnsi="仿宋" w:eastAsia="仿宋" w:cs="仿宋"/>
                <w:b w:val="0"/>
                <w:bCs/>
                <w:color w:val="auto"/>
                <w:sz w:val="24"/>
                <w:szCs w:val="24"/>
                <w:highlight w:val="none"/>
              </w:rPr>
            </w:pPr>
          </w:p>
        </w:tc>
      </w:tr>
      <w:tr w14:paraId="109A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pct"/>
            <w:vMerge w:val="continue"/>
            <w:vAlign w:val="center"/>
          </w:tcPr>
          <w:p w14:paraId="0F4C180C">
            <w:pPr>
              <w:spacing w:line="240" w:lineRule="auto"/>
              <w:jc w:val="center"/>
              <w:outlineLvl w:val="0"/>
              <w:rPr>
                <w:rFonts w:hint="eastAsia" w:ascii="仿宋" w:hAnsi="仿宋" w:eastAsia="仿宋" w:cs="仿宋"/>
                <w:color w:val="auto"/>
                <w:sz w:val="24"/>
                <w:szCs w:val="24"/>
                <w:highlight w:val="none"/>
              </w:rPr>
            </w:pPr>
          </w:p>
        </w:tc>
        <w:tc>
          <w:tcPr>
            <w:tcW w:w="800" w:type="pct"/>
            <w:vMerge w:val="continue"/>
            <w:vAlign w:val="center"/>
          </w:tcPr>
          <w:p w14:paraId="6B7B6C4E">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p>
        </w:tc>
        <w:tc>
          <w:tcPr>
            <w:tcW w:w="2799" w:type="pct"/>
            <w:vAlign w:val="center"/>
          </w:tcPr>
          <w:p w14:paraId="2B85CBB5">
            <w:pPr>
              <w:keepNext w:val="0"/>
              <w:keepLines w:val="0"/>
              <w:suppressLineNumbers w:val="0"/>
              <w:bidi w:val="0"/>
              <w:spacing w:before="0" w:beforeAutospacing="0" w:after="0" w:afterAutospacing="0"/>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生产方案：</w:t>
            </w:r>
          </w:p>
          <w:p w14:paraId="007C1124">
            <w:pPr>
              <w:keepNext w:val="0"/>
              <w:keepLines w:val="0"/>
              <w:suppressLineNumbers w:val="0"/>
              <w:bidi w:val="0"/>
              <w:spacing w:before="0" w:beforeAutospacing="0" w:after="0" w:afterAutospacing="0"/>
              <w:ind w:left="0" w:leftChars="0" w:right="0" w:rightChars="0"/>
              <w:rPr>
                <w:rFonts w:hint="eastAsia" w:ascii="仿宋" w:hAnsi="仿宋" w:eastAsia="仿宋" w:cs="仿宋"/>
                <w:b w:val="0"/>
                <w:bCs/>
                <w:iCs/>
                <w:color w:val="auto"/>
                <w:sz w:val="24"/>
                <w:szCs w:val="24"/>
                <w:highlight w:val="none"/>
              </w:rPr>
            </w:pPr>
            <w:r>
              <w:rPr>
                <w:rFonts w:hint="eastAsia" w:ascii="仿宋" w:hAnsi="仿宋" w:eastAsia="仿宋" w:cs="仿宋"/>
                <w:color w:val="auto"/>
                <w:sz w:val="24"/>
                <w:highlight w:val="none"/>
                <w:lang w:val="en-US" w:eastAsia="zh-CN"/>
              </w:rPr>
              <w:t>根据投标人</w:t>
            </w:r>
            <w:r>
              <w:rPr>
                <w:rFonts w:hint="eastAsia" w:ascii="仿宋" w:hAnsi="仿宋" w:eastAsia="仿宋" w:cs="仿宋"/>
                <w:color w:val="auto"/>
                <w:sz w:val="24"/>
                <w:highlight w:val="none"/>
              </w:rPr>
              <w:t>在规定的时间内有计划的完成产品的生产装配，对</w:t>
            </w:r>
            <w:r>
              <w:rPr>
                <w:rFonts w:hint="eastAsia" w:ascii="仿宋" w:hAnsi="仿宋" w:eastAsia="仿宋" w:cs="仿宋"/>
                <w:color w:val="auto"/>
                <w:sz w:val="24"/>
                <w:highlight w:val="none"/>
                <w:lang w:val="en-US" w:eastAsia="zh-CN"/>
              </w:rPr>
              <w:t>生产方案的</w:t>
            </w:r>
            <w:r>
              <w:rPr>
                <w:rFonts w:hint="eastAsia" w:ascii="仿宋" w:hAnsi="仿宋" w:eastAsia="仿宋" w:cs="仿宋"/>
                <w:color w:val="auto"/>
                <w:sz w:val="24"/>
                <w:highlight w:val="none"/>
              </w:rPr>
              <w:t>计划合理性进行</w:t>
            </w:r>
            <w:r>
              <w:rPr>
                <w:rFonts w:hint="eastAsia" w:ascii="仿宋" w:hAnsi="仿宋" w:eastAsia="仿宋" w:cs="仿宋"/>
                <w:color w:val="auto"/>
                <w:sz w:val="24"/>
                <w:highlight w:val="none"/>
                <w:lang w:eastAsia="zh-CN"/>
              </w:rPr>
              <w:t>评</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评分范围：3,2.5，2，1.5，1，0.5，0</w:t>
            </w:r>
            <w:r>
              <w:rPr>
                <w:rFonts w:hint="eastAsia" w:ascii="仿宋" w:hAnsi="仿宋" w:eastAsia="仿宋" w:cs="仿宋"/>
                <w:color w:val="auto"/>
                <w:sz w:val="24"/>
                <w:highlight w:val="none"/>
                <w:lang w:eastAsia="zh-CN"/>
              </w:rPr>
              <w:t>）。</w:t>
            </w:r>
          </w:p>
        </w:tc>
        <w:tc>
          <w:tcPr>
            <w:tcW w:w="527" w:type="pct"/>
            <w:vAlign w:val="center"/>
          </w:tcPr>
          <w:p w14:paraId="3AF604B0">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highlight w:val="none"/>
                <w:lang w:val="en-US" w:eastAsia="zh-CN"/>
              </w:rPr>
              <w:t>0-3分</w:t>
            </w:r>
          </w:p>
        </w:tc>
        <w:tc>
          <w:tcPr>
            <w:tcW w:w="484" w:type="pct"/>
            <w:vAlign w:val="center"/>
          </w:tcPr>
          <w:p w14:paraId="3C91AF54">
            <w:pPr>
              <w:spacing w:line="240" w:lineRule="auto"/>
              <w:jc w:val="center"/>
              <w:outlineLvl w:val="0"/>
              <w:rPr>
                <w:rFonts w:hint="eastAsia" w:ascii="仿宋" w:hAnsi="仿宋" w:eastAsia="仿宋" w:cs="仿宋"/>
                <w:color w:val="auto"/>
                <w:sz w:val="24"/>
                <w:szCs w:val="24"/>
                <w:highlight w:val="none"/>
              </w:rPr>
            </w:pPr>
          </w:p>
        </w:tc>
      </w:tr>
      <w:tr w14:paraId="7FAC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88" w:type="pct"/>
            <w:vMerge w:val="continue"/>
            <w:vAlign w:val="center"/>
          </w:tcPr>
          <w:p w14:paraId="3D7F91A1">
            <w:pPr>
              <w:spacing w:line="240" w:lineRule="auto"/>
              <w:jc w:val="center"/>
              <w:outlineLvl w:val="0"/>
              <w:rPr>
                <w:rFonts w:hint="eastAsia" w:ascii="仿宋" w:hAnsi="仿宋" w:eastAsia="仿宋" w:cs="仿宋"/>
                <w:color w:val="auto"/>
                <w:sz w:val="24"/>
                <w:szCs w:val="24"/>
                <w:highlight w:val="none"/>
              </w:rPr>
            </w:pPr>
          </w:p>
        </w:tc>
        <w:tc>
          <w:tcPr>
            <w:tcW w:w="800" w:type="pct"/>
            <w:vMerge w:val="continue"/>
            <w:vAlign w:val="center"/>
          </w:tcPr>
          <w:p w14:paraId="4444EDBC">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p>
        </w:tc>
        <w:tc>
          <w:tcPr>
            <w:tcW w:w="2799" w:type="pct"/>
            <w:vAlign w:val="center"/>
          </w:tcPr>
          <w:p w14:paraId="6285E506">
            <w:pPr>
              <w:keepNext w:val="0"/>
              <w:keepLines w:val="0"/>
              <w:suppressLineNumbers w:val="0"/>
              <w:bidi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施工安装方案：</w:t>
            </w:r>
          </w:p>
          <w:p w14:paraId="6CE689FD">
            <w:pPr>
              <w:keepNext w:val="0"/>
              <w:keepLines w:val="0"/>
              <w:suppressLineNumbers w:val="0"/>
              <w:bidi w:val="0"/>
              <w:spacing w:before="0" w:beforeAutospacing="0" w:after="0" w:afterAutospacing="0"/>
              <w:ind w:left="0" w:leftChars="0" w:right="0" w:rightChars="0"/>
              <w:rPr>
                <w:rFonts w:hint="eastAsia" w:ascii="仿宋" w:hAnsi="仿宋" w:eastAsia="仿宋" w:cs="仿宋"/>
                <w:b w:val="0"/>
                <w:bCs/>
                <w:iCs/>
                <w:color w:val="auto"/>
                <w:sz w:val="24"/>
                <w:szCs w:val="24"/>
                <w:highlight w:val="none"/>
              </w:rPr>
            </w:pPr>
            <w:r>
              <w:rPr>
                <w:rFonts w:hint="eastAsia" w:ascii="仿宋" w:hAnsi="仿宋" w:eastAsia="仿宋" w:cs="仿宋"/>
                <w:color w:val="auto"/>
                <w:sz w:val="24"/>
                <w:highlight w:val="none"/>
              </w:rPr>
              <w:t>根据现场施工进度和采购货物安装等时间节点，提出时间和技术力量安排计划方案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提供的方案合理性进行评分</w:t>
            </w:r>
            <w:r>
              <w:rPr>
                <w:rFonts w:hint="eastAsia" w:ascii="仿宋" w:hAnsi="仿宋" w:eastAsia="仿宋" w:cs="仿宋"/>
                <w:color w:val="auto"/>
                <w:sz w:val="24"/>
                <w:highlight w:val="none"/>
                <w:lang w:eastAsia="zh-CN"/>
              </w:rPr>
              <w:t>（评分范围：</w:t>
            </w:r>
            <w:r>
              <w:rPr>
                <w:rFonts w:hint="eastAsia" w:ascii="仿宋" w:hAnsi="仿宋" w:eastAsia="仿宋" w:cs="仿宋"/>
                <w:color w:val="auto"/>
                <w:sz w:val="24"/>
                <w:highlight w:val="none"/>
                <w:lang w:val="en-US" w:eastAsia="zh-CN"/>
              </w:rPr>
              <w:t>3,2.5，2，1.5，1，0.5，0</w:t>
            </w:r>
            <w:r>
              <w:rPr>
                <w:rFonts w:hint="eastAsia" w:ascii="仿宋" w:hAnsi="仿宋" w:eastAsia="仿宋" w:cs="仿宋"/>
                <w:color w:val="auto"/>
                <w:sz w:val="24"/>
                <w:highlight w:val="none"/>
                <w:lang w:eastAsia="zh-CN"/>
              </w:rPr>
              <w:t>）。</w:t>
            </w:r>
          </w:p>
        </w:tc>
        <w:tc>
          <w:tcPr>
            <w:tcW w:w="527" w:type="pct"/>
            <w:vAlign w:val="center"/>
          </w:tcPr>
          <w:p w14:paraId="0A9981A1">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highlight w:val="none"/>
                <w:lang w:val="en-US" w:eastAsia="zh-CN"/>
              </w:rPr>
              <w:t>0-3分</w:t>
            </w:r>
          </w:p>
        </w:tc>
        <w:tc>
          <w:tcPr>
            <w:tcW w:w="484" w:type="pct"/>
            <w:vAlign w:val="center"/>
          </w:tcPr>
          <w:p w14:paraId="7C6B4FB3">
            <w:pPr>
              <w:spacing w:line="240" w:lineRule="auto"/>
              <w:jc w:val="center"/>
              <w:outlineLvl w:val="0"/>
              <w:rPr>
                <w:rFonts w:hint="eastAsia" w:ascii="仿宋" w:hAnsi="仿宋" w:eastAsia="仿宋" w:cs="仿宋"/>
                <w:color w:val="auto"/>
                <w:sz w:val="24"/>
                <w:szCs w:val="24"/>
                <w:highlight w:val="none"/>
              </w:rPr>
            </w:pPr>
          </w:p>
        </w:tc>
      </w:tr>
      <w:tr w14:paraId="4169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88" w:type="pct"/>
            <w:vMerge w:val="continue"/>
            <w:vAlign w:val="center"/>
          </w:tcPr>
          <w:p w14:paraId="74F6B7EC">
            <w:pPr>
              <w:spacing w:line="240" w:lineRule="auto"/>
              <w:jc w:val="center"/>
              <w:outlineLvl w:val="0"/>
              <w:rPr>
                <w:rFonts w:hint="eastAsia" w:ascii="仿宋" w:hAnsi="仿宋" w:eastAsia="仿宋" w:cs="仿宋"/>
                <w:color w:val="auto"/>
                <w:sz w:val="24"/>
                <w:szCs w:val="24"/>
                <w:highlight w:val="none"/>
              </w:rPr>
            </w:pPr>
          </w:p>
        </w:tc>
        <w:tc>
          <w:tcPr>
            <w:tcW w:w="800" w:type="pct"/>
            <w:vMerge w:val="continue"/>
            <w:vAlign w:val="center"/>
          </w:tcPr>
          <w:p w14:paraId="49E9BBB2">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p>
        </w:tc>
        <w:tc>
          <w:tcPr>
            <w:tcW w:w="2799" w:type="pct"/>
            <w:vAlign w:val="center"/>
          </w:tcPr>
          <w:p w14:paraId="7D22965C">
            <w:pPr>
              <w:keepNext w:val="0"/>
              <w:keepLines w:val="0"/>
              <w:suppressLineNumbers w:val="0"/>
              <w:bidi w:val="0"/>
              <w:spacing w:before="0" w:beforeAutospacing="0" w:after="0" w:afterAutospacing="0"/>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质量保证措施：</w:t>
            </w:r>
          </w:p>
          <w:p w14:paraId="75EAEB10">
            <w:pPr>
              <w:keepNext w:val="0"/>
              <w:keepLines w:val="0"/>
              <w:suppressLineNumbers w:val="0"/>
              <w:bidi w:val="0"/>
              <w:spacing w:before="0" w:beforeAutospacing="0" w:after="0" w:afterAutospacing="0"/>
              <w:ind w:left="0" w:leftChars="0" w:right="0" w:rightChars="0"/>
              <w:rPr>
                <w:rFonts w:hint="eastAsia" w:ascii="仿宋" w:hAnsi="仿宋" w:eastAsia="仿宋" w:cs="仿宋"/>
                <w:b/>
                <w:bCs w:val="0"/>
                <w:iCs/>
                <w:color w:val="auto"/>
                <w:sz w:val="24"/>
                <w:szCs w:val="24"/>
                <w:highlight w:val="none"/>
                <w:lang w:val="en-US" w:eastAsia="zh-CN"/>
              </w:rPr>
            </w:pPr>
            <w:r>
              <w:rPr>
                <w:rFonts w:hint="eastAsia" w:ascii="仿宋" w:hAnsi="仿宋" w:eastAsia="仿宋" w:cs="仿宋"/>
                <w:color w:val="auto"/>
                <w:sz w:val="24"/>
                <w:highlight w:val="none"/>
                <w:lang w:val="en-US" w:eastAsia="zh-CN"/>
              </w:rPr>
              <w:t>根据投标人提供针对本项目的质量保证措施的合理性、有效性等进行评分（评分范围：3,2.5，2，1.5，1，0.5，0）。</w:t>
            </w:r>
          </w:p>
        </w:tc>
        <w:tc>
          <w:tcPr>
            <w:tcW w:w="527" w:type="pct"/>
            <w:vAlign w:val="center"/>
          </w:tcPr>
          <w:p w14:paraId="35FF78ED">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b w:val="0"/>
                <w:bCs/>
                <w:iCs/>
                <w:color w:val="auto"/>
                <w:sz w:val="24"/>
                <w:szCs w:val="24"/>
                <w:highlight w:val="none"/>
                <w:lang w:val="en-US" w:eastAsia="zh-CN"/>
              </w:rPr>
            </w:pPr>
            <w:r>
              <w:rPr>
                <w:rFonts w:hint="eastAsia" w:ascii="仿宋" w:hAnsi="仿宋" w:eastAsia="仿宋" w:cs="仿宋"/>
                <w:color w:val="auto"/>
                <w:sz w:val="24"/>
                <w:highlight w:val="none"/>
                <w:lang w:val="en-US" w:eastAsia="zh-CN"/>
              </w:rPr>
              <w:t>0-3分</w:t>
            </w:r>
          </w:p>
        </w:tc>
        <w:tc>
          <w:tcPr>
            <w:tcW w:w="484" w:type="pct"/>
            <w:vAlign w:val="center"/>
          </w:tcPr>
          <w:p w14:paraId="6FC9A01F">
            <w:pPr>
              <w:spacing w:line="240" w:lineRule="auto"/>
              <w:jc w:val="center"/>
              <w:outlineLvl w:val="0"/>
              <w:rPr>
                <w:rFonts w:hint="eastAsia" w:ascii="仿宋" w:hAnsi="仿宋" w:eastAsia="仿宋" w:cs="仿宋"/>
                <w:b w:val="0"/>
                <w:bCs/>
                <w:iCs/>
                <w:color w:val="auto"/>
                <w:sz w:val="24"/>
                <w:szCs w:val="24"/>
                <w:highlight w:val="none"/>
              </w:rPr>
            </w:pPr>
          </w:p>
        </w:tc>
      </w:tr>
      <w:tr w14:paraId="6C94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88" w:type="pct"/>
            <w:vAlign w:val="center"/>
          </w:tcPr>
          <w:p w14:paraId="685157BF">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00" w:type="pct"/>
            <w:vAlign w:val="center"/>
          </w:tcPr>
          <w:p w14:paraId="6F904420">
            <w:pPr>
              <w:keepNext w:val="0"/>
              <w:keepLines w:val="0"/>
              <w:suppressLineNumbers w:val="0"/>
              <w:bidi w:val="0"/>
              <w:spacing w:before="0" w:beforeAutospacing="0" w:after="0" w:afterAutospacing="0" w:line="240" w:lineRule="auto"/>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安全管理与应急处理预案</w:t>
            </w:r>
          </w:p>
        </w:tc>
        <w:tc>
          <w:tcPr>
            <w:tcW w:w="2799" w:type="pct"/>
            <w:vAlign w:val="center"/>
          </w:tcPr>
          <w:p w14:paraId="59B365CE">
            <w:pPr>
              <w:keepNext w:val="0"/>
              <w:keepLines w:val="0"/>
              <w:suppressLineNumbers w:val="0"/>
              <w:bidi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根据投标人针对</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sz w:val="24"/>
                <w:highlight w:val="none"/>
              </w:rPr>
              <w:t>紧急、突发事件须有</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应急措施和应急预案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作业人员安排预案及保障措施</w:t>
            </w:r>
            <w:r>
              <w:rPr>
                <w:rFonts w:hint="eastAsia" w:ascii="仿宋" w:hAnsi="仿宋" w:eastAsia="仿宋" w:cs="仿宋"/>
                <w:color w:val="auto"/>
                <w:sz w:val="24"/>
                <w:highlight w:val="none"/>
                <w:lang w:val="en-US" w:eastAsia="zh-CN"/>
              </w:rPr>
              <w:t>的科学性、合理性进行评分</w:t>
            </w:r>
            <w:r>
              <w:rPr>
                <w:rFonts w:hint="eastAsia" w:ascii="仿宋" w:hAnsi="仿宋" w:eastAsia="仿宋" w:cs="仿宋"/>
                <w:color w:val="auto"/>
                <w:sz w:val="24"/>
                <w:highlight w:val="none"/>
              </w:rPr>
              <w:t>（评分范围：</w:t>
            </w:r>
            <w:r>
              <w:rPr>
                <w:rFonts w:hint="eastAsia" w:ascii="仿宋" w:hAnsi="仿宋" w:eastAsia="仿宋" w:cs="仿宋"/>
                <w:color w:val="auto"/>
                <w:sz w:val="24"/>
                <w:highlight w:val="none"/>
                <w:lang w:val="en-US" w:eastAsia="zh-CN"/>
              </w:rPr>
              <w:t>3,2.5，2，1.5，1，0.5，0</w:t>
            </w:r>
            <w:r>
              <w:rPr>
                <w:rFonts w:hint="eastAsia" w:ascii="仿宋" w:hAnsi="仿宋" w:eastAsia="仿宋" w:cs="仿宋"/>
                <w:color w:val="auto"/>
                <w:sz w:val="24"/>
                <w:highlight w:val="none"/>
              </w:rPr>
              <w:t>）。</w:t>
            </w:r>
          </w:p>
        </w:tc>
        <w:tc>
          <w:tcPr>
            <w:tcW w:w="527" w:type="pct"/>
            <w:vAlign w:val="center"/>
          </w:tcPr>
          <w:p w14:paraId="24C2FEC1">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0-3分</w:t>
            </w:r>
          </w:p>
        </w:tc>
        <w:tc>
          <w:tcPr>
            <w:tcW w:w="484" w:type="pct"/>
            <w:vAlign w:val="center"/>
          </w:tcPr>
          <w:p w14:paraId="1E9816CA">
            <w:pPr>
              <w:spacing w:line="240" w:lineRule="auto"/>
              <w:jc w:val="center"/>
              <w:rPr>
                <w:rFonts w:hint="eastAsia" w:ascii="仿宋" w:hAnsi="仿宋" w:eastAsia="仿宋" w:cs="仿宋"/>
                <w:color w:val="auto"/>
                <w:sz w:val="24"/>
                <w:szCs w:val="24"/>
                <w:highlight w:val="none"/>
              </w:rPr>
            </w:pPr>
          </w:p>
        </w:tc>
      </w:tr>
      <w:tr w14:paraId="06F6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88" w:type="pct"/>
            <w:vAlign w:val="center"/>
          </w:tcPr>
          <w:p w14:paraId="74FD6D45">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00" w:type="pct"/>
            <w:vAlign w:val="center"/>
          </w:tcPr>
          <w:p w14:paraId="6130461B">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售后服务</w:t>
            </w:r>
          </w:p>
        </w:tc>
        <w:tc>
          <w:tcPr>
            <w:tcW w:w="2799" w:type="pct"/>
            <w:vAlign w:val="center"/>
          </w:tcPr>
          <w:p w14:paraId="212C5FD8">
            <w:pPr>
              <w:keepNext w:val="0"/>
              <w:keepLines w:val="0"/>
              <w:suppressLineNumbers w:val="0"/>
              <w:bidi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提供详细的“三包”措施及售后服务措施和方案（包括服务</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售后服务网店及</w:t>
            </w:r>
            <w:r>
              <w:rPr>
                <w:rFonts w:hint="eastAsia" w:ascii="仿宋" w:hAnsi="仿宋" w:eastAsia="仿宋" w:cs="仿宋"/>
                <w:color w:val="auto"/>
                <w:sz w:val="24"/>
                <w:highlight w:val="none"/>
              </w:rPr>
              <w:t>人员的配备、响应时间、解决问题的能力、</w:t>
            </w:r>
            <w:r>
              <w:rPr>
                <w:rFonts w:hint="eastAsia" w:ascii="仿宋" w:hAnsi="仿宋" w:eastAsia="仿宋" w:cs="仿宋"/>
                <w:color w:val="auto"/>
                <w:sz w:val="24"/>
                <w:highlight w:val="none"/>
                <w:lang w:val="en-US" w:eastAsia="zh-CN"/>
              </w:rPr>
              <w:t>应急处理方案、</w:t>
            </w:r>
            <w:r>
              <w:rPr>
                <w:rFonts w:hint="eastAsia" w:ascii="仿宋" w:hAnsi="仿宋" w:eastAsia="仿宋" w:cs="仿宋"/>
                <w:color w:val="auto"/>
                <w:sz w:val="24"/>
                <w:highlight w:val="none"/>
              </w:rPr>
              <w:t>备品备件、回访、技术培训等）的合理性和可行性进行</w:t>
            </w:r>
            <w:r>
              <w:rPr>
                <w:rFonts w:hint="eastAsia" w:ascii="仿宋" w:hAnsi="仿宋" w:eastAsia="仿宋" w:cs="仿宋"/>
                <w:color w:val="auto"/>
                <w:sz w:val="24"/>
                <w:highlight w:val="none"/>
                <w:lang w:val="en-US" w:eastAsia="zh-CN"/>
              </w:rPr>
              <w:t>评</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（评分范围：</w:t>
            </w:r>
            <w:r>
              <w:rPr>
                <w:rFonts w:hint="eastAsia" w:ascii="仿宋" w:hAnsi="仿宋" w:eastAsia="仿宋" w:cs="仿宋"/>
                <w:color w:val="auto"/>
                <w:sz w:val="24"/>
                <w:highlight w:val="none"/>
                <w:lang w:val="en-US" w:eastAsia="zh-CN"/>
              </w:rPr>
              <w:t>3,2.5，2，1.5，1，0.5，0</w:t>
            </w:r>
            <w:r>
              <w:rPr>
                <w:rFonts w:hint="eastAsia" w:ascii="仿宋" w:hAnsi="仿宋" w:eastAsia="仿宋" w:cs="仿宋"/>
                <w:color w:val="auto"/>
                <w:sz w:val="24"/>
                <w:highlight w:val="none"/>
                <w:lang w:eastAsia="zh-CN"/>
              </w:rPr>
              <w:t>）。</w:t>
            </w:r>
          </w:p>
        </w:tc>
        <w:tc>
          <w:tcPr>
            <w:tcW w:w="527" w:type="pct"/>
            <w:vAlign w:val="center"/>
          </w:tcPr>
          <w:p w14:paraId="0271741E">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0-3分</w:t>
            </w:r>
          </w:p>
        </w:tc>
        <w:tc>
          <w:tcPr>
            <w:tcW w:w="484" w:type="pct"/>
            <w:vAlign w:val="center"/>
          </w:tcPr>
          <w:p w14:paraId="3506E71B">
            <w:pPr>
              <w:spacing w:line="240" w:lineRule="auto"/>
              <w:jc w:val="center"/>
              <w:rPr>
                <w:rFonts w:hint="eastAsia" w:ascii="仿宋" w:hAnsi="仿宋" w:eastAsia="仿宋" w:cs="仿宋"/>
                <w:color w:val="auto"/>
                <w:sz w:val="24"/>
                <w:szCs w:val="24"/>
                <w:highlight w:val="none"/>
                <w:lang w:val="en-US" w:eastAsia="zh-CN"/>
              </w:rPr>
            </w:pPr>
          </w:p>
        </w:tc>
      </w:tr>
      <w:tr w14:paraId="76AA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88" w:type="pct"/>
            <w:vAlign w:val="center"/>
          </w:tcPr>
          <w:p w14:paraId="224CAF6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00" w:type="pct"/>
            <w:vAlign w:val="center"/>
          </w:tcPr>
          <w:p w14:paraId="3C837C1F">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优惠措施</w:t>
            </w:r>
          </w:p>
        </w:tc>
        <w:tc>
          <w:tcPr>
            <w:tcW w:w="2799" w:type="pct"/>
            <w:vAlign w:val="center"/>
          </w:tcPr>
          <w:p w14:paraId="21A09C19">
            <w:pPr>
              <w:keepNext w:val="0"/>
              <w:keepLines w:val="0"/>
              <w:suppressLineNumbers w:val="0"/>
              <w:bidi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质保期：在符合招标文件要求的基础上，每增加1年得1分，最高得5分。</w:t>
            </w:r>
          </w:p>
        </w:tc>
        <w:tc>
          <w:tcPr>
            <w:tcW w:w="527" w:type="pct"/>
            <w:vAlign w:val="center"/>
          </w:tcPr>
          <w:p w14:paraId="0DCB584D">
            <w:pPr>
              <w:keepNext w:val="0"/>
              <w:keepLines w:val="0"/>
              <w:suppressLineNumbers w:val="0"/>
              <w:bidi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0-5分</w:t>
            </w:r>
          </w:p>
        </w:tc>
        <w:tc>
          <w:tcPr>
            <w:tcW w:w="484" w:type="pct"/>
            <w:vAlign w:val="center"/>
          </w:tcPr>
          <w:p w14:paraId="4333E7F8">
            <w:pPr>
              <w:spacing w:line="240" w:lineRule="auto"/>
              <w:jc w:val="center"/>
              <w:rPr>
                <w:rFonts w:hint="eastAsia" w:ascii="仿宋" w:hAnsi="仿宋" w:eastAsia="仿宋" w:cs="仿宋"/>
                <w:color w:val="auto"/>
                <w:sz w:val="24"/>
                <w:szCs w:val="24"/>
                <w:highlight w:val="none"/>
                <w:lang w:val="en-US" w:eastAsia="zh-CN"/>
              </w:rPr>
            </w:pPr>
          </w:p>
        </w:tc>
      </w:tr>
      <w:tr w14:paraId="0052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8" w:type="pct"/>
            <w:vMerge w:val="restart"/>
            <w:vAlign w:val="center"/>
          </w:tcPr>
          <w:p w14:paraId="72A11A4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00" w:type="pct"/>
            <w:vMerge w:val="restart"/>
            <w:vAlign w:val="center"/>
          </w:tcPr>
          <w:p w14:paraId="7D40B9F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样品（900*580*2450二节二列）</w:t>
            </w:r>
          </w:p>
        </w:tc>
        <w:tc>
          <w:tcPr>
            <w:tcW w:w="2799" w:type="pct"/>
            <w:vAlign w:val="center"/>
          </w:tcPr>
          <w:p w14:paraId="3D09CA8B">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尺寸要求：</w:t>
            </w:r>
          </w:p>
          <w:p w14:paraId="4D8A7508">
            <w:pPr>
              <w:keepNext w:val="0"/>
              <w:keepLines w:val="0"/>
              <w:widowControl w:val="0"/>
              <w:suppressLineNumbers w:val="0"/>
              <w:adjustRightInd w:val="0"/>
              <w:spacing w:before="0" w:beforeAutospacing="0" w:after="0" w:afterAutospacing="0"/>
              <w:ind w:left="0" w:leftChars="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尺寸偏差控制在±2mm以内(测量工具：钢卷尺，游标卡尺，精度1mm)（评分范围：</w:t>
            </w:r>
            <w:r>
              <w:rPr>
                <w:rFonts w:hint="eastAsia" w:ascii="仿宋" w:hAnsi="仿宋" w:eastAsia="仿宋" w:cs="仿宋"/>
                <w:color w:val="auto"/>
                <w:sz w:val="24"/>
                <w:highlight w:val="none"/>
                <w:lang w:val="en-US" w:eastAsia="zh-CN"/>
              </w:rPr>
              <w:t>3,2.5，2，1.5，1，0.5，0</w:t>
            </w:r>
            <w:r>
              <w:rPr>
                <w:rFonts w:hint="eastAsia" w:ascii="仿宋" w:hAnsi="仿宋" w:eastAsia="仿宋" w:cs="仿宋"/>
                <w:color w:val="auto"/>
                <w:kern w:val="2"/>
                <w:sz w:val="24"/>
                <w:szCs w:val="24"/>
                <w:highlight w:val="none"/>
                <w:lang w:val="en-US" w:eastAsia="zh-CN" w:bidi="ar"/>
              </w:rPr>
              <w:t>）。</w:t>
            </w:r>
          </w:p>
        </w:tc>
        <w:tc>
          <w:tcPr>
            <w:tcW w:w="527" w:type="pct"/>
            <w:vAlign w:val="center"/>
          </w:tcPr>
          <w:p w14:paraId="28354178">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0-3分</w:t>
            </w:r>
          </w:p>
        </w:tc>
        <w:tc>
          <w:tcPr>
            <w:tcW w:w="484" w:type="pct"/>
            <w:vMerge w:val="restart"/>
            <w:vAlign w:val="center"/>
          </w:tcPr>
          <w:p w14:paraId="558BF1E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注：不提供样品或样品提供不全作无效标处理。</w:t>
            </w:r>
          </w:p>
        </w:tc>
      </w:tr>
      <w:tr w14:paraId="0D52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8" w:type="pct"/>
            <w:vMerge w:val="continue"/>
            <w:vAlign w:val="center"/>
          </w:tcPr>
          <w:p w14:paraId="748819B4">
            <w:pPr>
              <w:spacing w:line="240" w:lineRule="auto"/>
              <w:jc w:val="center"/>
              <w:rPr>
                <w:rFonts w:hint="eastAsia" w:ascii="仿宋" w:hAnsi="仿宋" w:eastAsia="仿宋" w:cs="仿宋"/>
                <w:color w:val="auto"/>
                <w:sz w:val="24"/>
                <w:szCs w:val="24"/>
                <w:highlight w:val="none"/>
                <w:lang w:val="en-US" w:eastAsia="zh-CN"/>
              </w:rPr>
            </w:pPr>
          </w:p>
        </w:tc>
        <w:tc>
          <w:tcPr>
            <w:tcW w:w="800" w:type="pct"/>
            <w:vMerge w:val="continue"/>
            <w:vAlign w:val="center"/>
          </w:tcPr>
          <w:p w14:paraId="57D43429">
            <w:pPr>
              <w:spacing w:line="240" w:lineRule="auto"/>
              <w:jc w:val="center"/>
              <w:rPr>
                <w:rFonts w:hint="eastAsia" w:ascii="仿宋" w:hAnsi="仿宋" w:eastAsia="仿宋" w:cs="仿宋"/>
                <w:color w:val="auto"/>
                <w:sz w:val="24"/>
                <w:szCs w:val="24"/>
                <w:highlight w:val="none"/>
                <w:lang w:val="en-US" w:eastAsia="zh-CN"/>
              </w:rPr>
            </w:pPr>
          </w:p>
        </w:tc>
        <w:tc>
          <w:tcPr>
            <w:tcW w:w="2799" w:type="pct"/>
            <w:vAlign w:val="center"/>
          </w:tcPr>
          <w:p w14:paraId="513A300C">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功能性要求：</w:t>
            </w:r>
          </w:p>
          <w:p w14:paraId="3A290FA6">
            <w:pPr>
              <w:keepNext w:val="0"/>
              <w:keepLines w:val="0"/>
              <w:widowControl w:val="0"/>
              <w:suppressLineNumbers w:val="0"/>
              <w:adjustRightInd w:val="0"/>
              <w:spacing w:before="0" w:beforeAutospacing="0" w:after="0" w:afterAutospacing="0"/>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根据投标样品：整体功能性、可靠性、操作流畅性、结构优化性、安全性、实用性（评分范围：4,3.5，3,2.5，2,1.5，1,0.5，0）。</w:t>
            </w:r>
          </w:p>
        </w:tc>
        <w:tc>
          <w:tcPr>
            <w:tcW w:w="527" w:type="pct"/>
            <w:vAlign w:val="center"/>
          </w:tcPr>
          <w:p w14:paraId="467B19CB">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0-4分</w:t>
            </w:r>
          </w:p>
        </w:tc>
        <w:tc>
          <w:tcPr>
            <w:tcW w:w="484" w:type="pct"/>
            <w:vMerge w:val="continue"/>
            <w:vAlign w:val="center"/>
          </w:tcPr>
          <w:p w14:paraId="59A99D98">
            <w:pPr>
              <w:spacing w:line="240" w:lineRule="auto"/>
              <w:jc w:val="center"/>
              <w:rPr>
                <w:rFonts w:hint="eastAsia" w:ascii="仿宋" w:hAnsi="仿宋" w:eastAsia="仿宋" w:cs="仿宋"/>
                <w:color w:val="auto"/>
                <w:kern w:val="2"/>
                <w:sz w:val="24"/>
                <w:szCs w:val="24"/>
                <w:highlight w:val="none"/>
                <w:lang w:val="en-US" w:eastAsia="zh-CN" w:bidi="ar-SA"/>
              </w:rPr>
            </w:pPr>
          </w:p>
        </w:tc>
      </w:tr>
      <w:tr w14:paraId="60B9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8" w:type="pct"/>
            <w:vMerge w:val="continue"/>
            <w:vAlign w:val="center"/>
          </w:tcPr>
          <w:p w14:paraId="12FD6A5F">
            <w:pPr>
              <w:spacing w:line="240" w:lineRule="auto"/>
              <w:rPr>
                <w:rFonts w:hint="eastAsia" w:ascii="仿宋" w:hAnsi="仿宋" w:eastAsia="仿宋" w:cs="仿宋"/>
                <w:color w:val="auto"/>
                <w:sz w:val="24"/>
                <w:szCs w:val="24"/>
                <w:highlight w:val="none"/>
                <w:lang w:val="en-US" w:eastAsia="zh-CN"/>
              </w:rPr>
            </w:pPr>
          </w:p>
        </w:tc>
        <w:tc>
          <w:tcPr>
            <w:tcW w:w="800" w:type="pct"/>
            <w:vMerge w:val="continue"/>
            <w:vAlign w:val="center"/>
          </w:tcPr>
          <w:p w14:paraId="3B5F4E34">
            <w:pPr>
              <w:spacing w:line="240" w:lineRule="auto"/>
              <w:rPr>
                <w:rFonts w:hint="eastAsia" w:ascii="仿宋" w:hAnsi="仿宋" w:eastAsia="仿宋" w:cs="仿宋"/>
                <w:color w:val="auto"/>
                <w:sz w:val="24"/>
                <w:szCs w:val="24"/>
                <w:highlight w:val="none"/>
                <w:lang w:val="en-US" w:eastAsia="zh-CN"/>
              </w:rPr>
            </w:pPr>
          </w:p>
        </w:tc>
        <w:tc>
          <w:tcPr>
            <w:tcW w:w="2799" w:type="pct"/>
            <w:vAlign w:val="center"/>
          </w:tcPr>
          <w:p w14:paraId="458A3341">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外观要求：</w:t>
            </w:r>
          </w:p>
          <w:p w14:paraId="073BC84F">
            <w:pPr>
              <w:keepNext w:val="0"/>
              <w:keepLines w:val="0"/>
              <w:widowControl w:val="0"/>
              <w:suppressLineNumbers w:val="0"/>
              <w:adjustRightInd w:val="0"/>
              <w:spacing w:before="0" w:beforeAutospacing="0" w:after="0" w:afterAutospacing="0"/>
              <w:ind w:left="0" w:leftChars="0" w:right="0" w:right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根据采购需求要求提供的产品与实际投标样品从款式、美观度、外表光泽度、工艺（评分范围：4,3.5，3,2.5，2,1.5，1,0.5，0）。</w:t>
            </w:r>
          </w:p>
        </w:tc>
        <w:tc>
          <w:tcPr>
            <w:tcW w:w="527" w:type="pct"/>
            <w:vAlign w:val="center"/>
          </w:tcPr>
          <w:p w14:paraId="6278AC38">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0-4分</w:t>
            </w:r>
          </w:p>
        </w:tc>
        <w:tc>
          <w:tcPr>
            <w:tcW w:w="484" w:type="pct"/>
            <w:vMerge w:val="continue"/>
            <w:vAlign w:val="center"/>
          </w:tcPr>
          <w:p w14:paraId="4854F1A3">
            <w:pPr>
              <w:spacing w:line="240" w:lineRule="auto"/>
              <w:jc w:val="center"/>
              <w:rPr>
                <w:rFonts w:hint="eastAsia" w:ascii="仿宋" w:hAnsi="仿宋" w:eastAsia="仿宋" w:cs="仿宋"/>
                <w:color w:val="auto"/>
                <w:sz w:val="24"/>
                <w:szCs w:val="24"/>
                <w:highlight w:val="none"/>
                <w:lang w:val="en-US" w:eastAsia="zh-CN"/>
              </w:rPr>
            </w:pPr>
          </w:p>
        </w:tc>
      </w:tr>
      <w:tr w14:paraId="7897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88" w:type="pct"/>
            <w:vMerge w:val="continue"/>
            <w:vAlign w:val="center"/>
          </w:tcPr>
          <w:p w14:paraId="27BAC4E0">
            <w:pPr>
              <w:spacing w:line="240" w:lineRule="auto"/>
              <w:jc w:val="center"/>
              <w:rPr>
                <w:rFonts w:hint="eastAsia" w:ascii="仿宋" w:hAnsi="仿宋" w:eastAsia="仿宋" w:cs="仿宋"/>
                <w:color w:val="auto"/>
                <w:sz w:val="24"/>
                <w:szCs w:val="24"/>
                <w:highlight w:val="none"/>
                <w:lang w:val="en-US" w:eastAsia="zh-CN"/>
              </w:rPr>
            </w:pPr>
          </w:p>
        </w:tc>
        <w:tc>
          <w:tcPr>
            <w:tcW w:w="800" w:type="pct"/>
            <w:vMerge w:val="continue"/>
            <w:vAlign w:val="center"/>
          </w:tcPr>
          <w:p w14:paraId="6E58BE1F">
            <w:pPr>
              <w:spacing w:line="240" w:lineRule="auto"/>
              <w:jc w:val="center"/>
              <w:rPr>
                <w:rFonts w:hint="eastAsia" w:ascii="仿宋" w:hAnsi="仿宋" w:eastAsia="仿宋" w:cs="仿宋"/>
                <w:color w:val="auto"/>
                <w:sz w:val="24"/>
                <w:szCs w:val="24"/>
                <w:highlight w:val="none"/>
              </w:rPr>
            </w:pPr>
          </w:p>
        </w:tc>
        <w:tc>
          <w:tcPr>
            <w:tcW w:w="2799" w:type="pct"/>
            <w:vAlign w:val="center"/>
          </w:tcPr>
          <w:p w14:paraId="37C67CCF">
            <w:pPr>
              <w:keepNext w:val="0"/>
              <w:keepLines w:val="0"/>
              <w:widowControl w:val="0"/>
              <w:suppressLineNumbers w:val="0"/>
              <w:adjustRightInd w:val="0"/>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产品质量水平：</w:t>
            </w:r>
          </w:p>
          <w:p w14:paraId="799FA17B">
            <w:pPr>
              <w:keepNext w:val="0"/>
              <w:keepLines w:val="0"/>
              <w:widowControl w:val="0"/>
              <w:suppressLineNumbers w:val="0"/>
              <w:adjustRightInd w:val="0"/>
              <w:spacing w:before="0" w:beforeAutospacing="0" w:after="0" w:afterAutospacing="0"/>
              <w:ind w:left="0" w:leftChars="0" w:right="0" w:rightChars="0"/>
              <w:jc w:val="both"/>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各零部件表面应光滑、平整、不应有尖角和突起；焊接件应焊接牢固，焊痕光滑平整；涂层表面应平整光滑，色泽均匀一致，没有有流挂、起粒、皱皮、露底、剥落、伤痕等缺陷；电镀件镀层明亮，外露部位没有烧焦、气泡、针孔、裂纹、花斑、明显划痕和毛刺等缺陷（评分范围：4,3.5，3,2.5，2,1.5，1,0.5，0）。</w:t>
            </w:r>
          </w:p>
        </w:tc>
        <w:tc>
          <w:tcPr>
            <w:tcW w:w="527" w:type="pct"/>
            <w:vAlign w:val="center"/>
          </w:tcPr>
          <w:p w14:paraId="69F0319F">
            <w:pPr>
              <w:keepNext w:val="0"/>
              <w:keepLines w:val="0"/>
              <w:widowControl w:val="0"/>
              <w:suppressLineNumbers w:val="0"/>
              <w:adjustRightInd w:val="0"/>
              <w:spacing w:before="0" w:beforeAutospacing="0" w:after="0" w:afterAutospacing="0"/>
              <w:ind w:left="0" w:leftChars="0" w:right="0"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
              </w:rPr>
              <w:t>0-4分</w:t>
            </w:r>
          </w:p>
        </w:tc>
        <w:tc>
          <w:tcPr>
            <w:tcW w:w="484" w:type="pct"/>
            <w:vMerge w:val="continue"/>
            <w:vAlign w:val="center"/>
          </w:tcPr>
          <w:p w14:paraId="5C03E7A8">
            <w:pPr>
              <w:spacing w:line="240" w:lineRule="auto"/>
              <w:jc w:val="center"/>
              <w:rPr>
                <w:rFonts w:hint="eastAsia" w:ascii="仿宋" w:hAnsi="仿宋" w:eastAsia="仿宋" w:cs="仿宋"/>
                <w:color w:val="auto"/>
                <w:kern w:val="2"/>
                <w:sz w:val="24"/>
                <w:szCs w:val="24"/>
                <w:highlight w:val="none"/>
                <w:lang w:val="en-US" w:eastAsia="zh-CN" w:bidi="ar-SA"/>
              </w:rPr>
            </w:pPr>
          </w:p>
        </w:tc>
      </w:tr>
    </w:tbl>
    <w:p w14:paraId="6CE65E9C">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14:paraId="416DDF9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30 </w:t>
      </w:r>
      <w:r>
        <w:rPr>
          <w:rFonts w:hint="eastAsia" w:ascii="仿宋" w:hAnsi="仿宋" w:eastAsia="仿宋" w:cs="仿宋"/>
          <w:b/>
          <w:bCs/>
          <w:iCs/>
          <w:color w:val="auto"/>
          <w:sz w:val="24"/>
          <w:highlight w:val="none"/>
        </w:rPr>
        <w:t>分）</w:t>
      </w:r>
    </w:p>
    <w:p w14:paraId="7E0F24F2">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7779FF43">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14F2A14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color w:val="auto"/>
          <w:sz w:val="24"/>
          <w:highlight w:val="none"/>
        </w:rPr>
      </w:pPr>
      <w:r>
        <w:rPr>
          <w:rFonts w:hint="eastAsia" w:ascii="仿宋" w:hAnsi="仿宋" w:eastAsia="仿宋" w:cs="仿宋"/>
          <w:bCs/>
          <w:iCs/>
          <w:color w:val="auto"/>
          <w:sz w:val="24"/>
          <w:highlight w:val="none"/>
        </w:rPr>
        <w:t>投标报价得分=(评标基准价／投标报价)×</w:t>
      </w:r>
      <w:r>
        <w:rPr>
          <w:rFonts w:hint="eastAsia" w:ascii="仿宋" w:hAnsi="仿宋" w:eastAsia="仿宋" w:cs="仿宋"/>
          <w:bCs/>
          <w:iCs/>
          <w:color w:val="auto"/>
          <w:sz w:val="24"/>
          <w:highlight w:val="none"/>
          <w:lang w:val="en-US" w:eastAsia="zh-CN"/>
        </w:rPr>
        <w:t>30%</w:t>
      </w:r>
      <w:r>
        <w:rPr>
          <w:rFonts w:hint="eastAsia" w:ascii="仿宋" w:hAnsi="仿宋" w:eastAsia="仿宋" w:cs="仿宋"/>
          <w:bCs/>
          <w:iCs/>
          <w:color w:val="auto"/>
          <w:sz w:val="24"/>
          <w:highlight w:val="none"/>
        </w:rPr>
        <w:t>×100</w:t>
      </w:r>
    </w:p>
    <w:p w14:paraId="0F6F6951">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54E67C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E749E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1C5DCD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B570596">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A14577F">
      <w:pPr>
        <w:pStyle w:val="13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9C2CB4B">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D5F7C70">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980D1EE">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9DF860F">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80CD0DF">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8E0A77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401DD4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DB623B6">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79DA3B">
      <w:pPr>
        <w:pStyle w:val="13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55CDE8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91D3FD">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E1721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F5A5BF">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2C78CCE">
      <w:pPr>
        <w:pStyle w:val="13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98501AF">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14:paraId="67D4688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298F77D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C31EB0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2CF6A93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95A7BB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F5C0B5B">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0896B3B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2A0345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A83D9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4F9483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2D2D8509">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49CE5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74996A96">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投标文件不满足招标文件的其它实质性要求的；未按招标文件要求</w:t>
      </w:r>
    </w:p>
    <w:p w14:paraId="2276170E">
      <w:pPr>
        <w:pStyle w:val="5"/>
        <w:ind w:left="0" w:leftChars="0" w:firstLine="0" w:firstLineChars="0"/>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rPr>
        <w:t>提供样品或提供样品不满足采购需求实质性条件的</w:t>
      </w:r>
      <w:r>
        <w:rPr>
          <w:rFonts w:hint="eastAsia" w:ascii="仿宋" w:eastAsia="仿宋" w:cs="仿宋"/>
          <w:b w:val="0"/>
          <w:bCs w:val="0"/>
          <w:color w:val="auto"/>
          <w:kern w:val="0"/>
          <w:sz w:val="24"/>
          <w:szCs w:val="24"/>
          <w:highlight w:val="none"/>
          <w:lang w:val="en-US" w:eastAsia="zh-CN"/>
        </w:rPr>
        <w:t>。</w:t>
      </w:r>
    </w:p>
    <w:p w14:paraId="6C68C889">
      <w:pPr>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rPr>
        <w:t>4.2.14</w:t>
      </w:r>
      <w:r>
        <w:rPr>
          <w:rFonts w:hint="eastAsia" w:ascii="仿宋" w:hAnsi="仿宋" w:eastAsia="仿宋" w:cs="仿宋"/>
          <w:b w:val="0"/>
          <w:bCs w:val="0"/>
          <w:color w:val="auto"/>
          <w:kern w:val="0"/>
          <w:sz w:val="24"/>
          <w:highlight w:val="none"/>
          <w:lang w:val="en-US" w:eastAsia="zh-CN"/>
        </w:rPr>
        <w:t xml:space="preserve"> 参与同一标项的投标人IP地址重复，可能存在不同的供应商在同一局域网下使用网络的情况，且无合理解释的；</w:t>
      </w:r>
    </w:p>
    <w:p w14:paraId="3172FB83">
      <w:pPr>
        <w:spacing w:line="360" w:lineRule="auto"/>
        <w:ind w:firstLine="480" w:firstLineChars="200"/>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4.2.15 参与同一标项的投标人MAC地址重复、硬件号重复，可能存在不同供应商使用同一设备的情况，且无合理解释的；</w:t>
      </w:r>
    </w:p>
    <w:p w14:paraId="30691A09">
      <w:pPr>
        <w:pStyle w:val="5"/>
        <w:ind w:left="0" w:leftChars="0"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4.2.16</w:t>
      </w:r>
      <w:r>
        <w:rPr>
          <w:rFonts w:hint="eastAsia" w:ascii="仿宋" w:hAnsi="仿宋" w:eastAsia="仿宋" w:cs="仿宋"/>
          <w:b w:val="0"/>
          <w:bCs w:val="0"/>
          <w:color w:val="auto"/>
          <w:kern w:val="0"/>
          <w:sz w:val="24"/>
          <w:highlight w:val="none"/>
        </w:rPr>
        <w:t>法律、法规、规章（适用本市的）及省级以上规范性文件（适用本市的）规定的其他无效情形。</w:t>
      </w:r>
    </w:p>
    <w:p w14:paraId="01BE1BBE">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C819A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293B3A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C19499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214427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C9DF90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20CC5C9A">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B991D18">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66837751">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673E434C">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7.2已确定中标或者中标人但尚未签订政府采购合同的，中标或者成交结果无效；重新开展政府采购活动。</w:t>
      </w:r>
    </w:p>
    <w:p w14:paraId="5FC52BC2">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A62A43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E2A9AD6">
      <w:pPr>
        <w:pStyle w:val="26"/>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433" w:name="第五部分"/>
      <w:bookmarkStart w:id="434" w:name="_Toc86217003"/>
    </w:p>
    <w:p w14:paraId="237EE8A7">
      <w:pPr>
        <w:spacing w:line="360" w:lineRule="auto"/>
        <w:jc w:val="center"/>
        <w:outlineLvl w:val="0"/>
        <w:rPr>
          <w:rFonts w:hint="eastAsia" w:ascii="仿宋" w:hAnsi="仿宋" w:eastAsia="仿宋" w:cs="仿宋"/>
          <w:color w:val="auto"/>
          <w:sz w:val="24"/>
          <w:highlight w:val="none"/>
          <w:u w:val="single"/>
        </w:rPr>
      </w:pPr>
      <w:r>
        <w:rPr>
          <w:rFonts w:hint="eastAsia" w:ascii="仿宋" w:hAnsi="仿宋" w:eastAsia="仿宋" w:cs="仿宋"/>
          <w:b/>
          <w:color w:val="auto"/>
          <w:sz w:val="36"/>
          <w:szCs w:val="36"/>
          <w:highlight w:val="none"/>
        </w:rPr>
        <w:t>第五部分 拟签订的合同文本</w:t>
      </w:r>
    </w:p>
    <w:p w14:paraId="2484A645">
      <w:pPr>
        <w:spacing w:line="480" w:lineRule="auto"/>
        <w:jc w:val="center"/>
        <w:rPr>
          <w:rFonts w:hint="eastAsia" w:ascii="仿宋" w:hAnsi="仿宋" w:eastAsia="仿宋" w:cs="仿宋"/>
          <w:b/>
          <w:color w:val="auto"/>
          <w:sz w:val="28"/>
          <w:szCs w:val="28"/>
          <w:highlight w:val="none"/>
        </w:rPr>
      </w:pPr>
    </w:p>
    <w:p w14:paraId="2E64E495">
      <w:pPr>
        <w:spacing w:line="480" w:lineRule="auto"/>
        <w:jc w:val="center"/>
        <w:rPr>
          <w:rFonts w:hint="eastAsia" w:ascii="仿宋" w:hAnsi="仿宋" w:eastAsia="仿宋" w:cs="仿宋"/>
          <w:b/>
          <w:color w:val="auto"/>
          <w:sz w:val="24"/>
          <w:highlight w:val="none"/>
        </w:rPr>
      </w:pPr>
    </w:p>
    <w:p w14:paraId="75F7C10F">
      <w:pPr>
        <w:spacing w:line="480" w:lineRule="auto"/>
        <w:jc w:val="center"/>
        <w:rPr>
          <w:rFonts w:hint="eastAsia" w:ascii="仿宋" w:hAnsi="仿宋" w:eastAsia="仿宋" w:cs="仿宋"/>
          <w:b/>
          <w:color w:val="auto"/>
          <w:sz w:val="24"/>
          <w:highlight w:val="none"/>
        </w:rPr>
      </w:pPr>
    </w:p>
    <w:p w14:paraId="66D1691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057A22D5">
      <w:pPr>
        <w:pStyle w:val="707"/>
        <w:rPr>
          <w:rFonts w:hint="eastAsia" w:ascii="仿宋" w:hAnsi="仿宋" w:eastAsia="仿宋" w:cs="仿宋"/>
          <w:color w:val="auto"/>
          <w:szCs w:val="24"/>
          <w:highlight w:val="none"/>
        </w:rPr>
      </w:pPr>
    </w:p>
    <w:p w14:paraId="4AAE21C8">
      <w:pPr>
        <w:pStyle w:val="707"/>
        <w:rPr>
          <w:rFonts w:hint="eastAsia" w:ascii="仿宋" w:hAnsi="仿宋" w:eastAsia="仿宋" w:cs="仿宋"/>
          <w:color w:val="auto"/>
          <w:szCs w:val="24"/>
          <w:highlight w:val="none"/>
        </w:rPr>
      </w:pPr>
    </w:p>
    <w:p w14:paraId="53F40352">
      <w:pPr>
        <w:pStyle w:val="707"/>
        <w:jc w:val="center"/>
        <w:rPr>
          <w:rFonts w:hint="eastAsia" w:ascii="仿宋" w:hAnsi="仿宋" w:eastAsia="仿宋" w:cs="仿宋"/>
          <w:color w:val="auto"/>
          <w:szCs w:val="24"/>
          <w:highlight w:val="none"/>
        </w:rPr>
      </w:pPr>
    </w:p>
    <w:p w14:paraId="381C7527">
      <w:pPr>
        <w:pStyle w:val="707"/>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637B3A56">
      <w:pPr>
        <w:pStyle w:val="707"/>
        <w:rPr>
          <w:rFonts w:hint="eastAsia" w:ascii="仿宋" w:hAnsi="仿宋" w:eastAsia="仿宋" w:cs="仿宋"/>
          <w:color w:val="auto"/>
          <w:szCs w:val="24"/>
          <w:highlight w:val="none"/>
        </w:rPr>
      </w:pPr>
    </w:p>
    <w:p w14:paraId="7B56DB70">
      <w:pPr>
        <w:pStyle w:val="707"/>
        <w:rPr>
          <w:rFonts w:hint="eastAsia" w:ascii="仿宋" w:hAnsi="仿宋" w:eastAsia="仿宋" w:cs="仿宋"/>
          <w:color w:val="auto"/>
          <w:szCs w:val="24"/>
          <w:highlight w:val="none"/>
        </w:rPr>
      </w:pPr>
    </w:p>
    <w:p w14:paraId="5AF9609E">
      <w:pPr>
        <w:spacing w:before="120" w:line="22" w:lineRule="atLeast"/>
        <w:rPr>
          <w:rFonts w:hint="eastAsia" w:ascii="仿宋" w:hAnsi="仿宋" w:eastAsia="仿宋" w:cs="仿宋"/>
          <w:color w:val="auto"/>
          <w:sz w:val="24"/>
          <w:highlight w:val="none"/>
        </w:rPr>
      </w:pPr>
    </w:p>
    <w:p w14:paraId="3A97739B">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82B980F">
      <w:pPr>
        <w:pStyle w:val="604"/>
        <w:spacing w:before="120" w:line="22" w:lineRule="atLeast"/>
        <w:rPr>
          <w:rFonts w:hint="eastAsia" w:ascii="仿宋" w:hAnsi="仿宋" w:eastAsia="仿宋" w:cs="仿宋"/>
          <w:color w:val="auto"/>
          <w:szCs w:val="24"/>
          <w:highlight w:val="none"/>
        </w:rPr>
      </w:pPr>
    </w:p>
    <w:p w14:paraId="72C6472E">
      <w:pPr>
        <w:pStyle w:val="604"/>
        <w:spacing w:before="120" w:line="22" w:lineRule="atLeast"/>
        <w:rPr>
          <w:rFonts w:hint="eastAsia" w:ascii="仿宋" w:hAnsi="仿宋" w:eastAsia="仿宋" w:cs="仿宋"/>
          <w:color w:val="auto"/>
          <w:szCs w:val="24"/>
          <w:highlight w:val="none"/>
        </w:rPr>
      </w:pPr>
    </w:p>
    <w:p w14:paraId="57255302">
      <w:pPr>
        <w:rPr>
          <w:rFonts w:hint="eastAsia" w:ascii="仿宋" w:hAnsi="仿宋" w:eastAsia="仿宋" w:cs="仿宋"/>
          <w:color w:val="auto"/>
          <w:sz w:val="24"/>
          <w:highlight w:val="none"/>
        </w:rPr>
      </w:pPr>
    </w:p>
    <w:p w14:paraId="59E3566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B98C5A3">
      <w:pPr>
        <w:spacing w:before="120" w:line="22" w:lineRule="atLeast"/>
        <w:rPr>
          <w:rFonts w:hint="eastAsia" w:ascii="仿宋" w:hAnsi="仿宋" w:eastAsia="仿宋" w:cs="仿宋"/>
          <w:color w:val="auto"/>
          <w:sz w:val="24"/>
          <w:highlight w:val="none"/>
        </w:rPr>
      </w:pPr>
    </w:p>
    <w:p w14:paraId="326AB62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5D00D40">
      <w:pPr>
        <w:spacing w:before="120" w:line="22" w:lineRule="atLeast"/>
        <w:rPr>
          <w:rFonts w:hint="eastAsia" w:ascii="仿宋" w:hAnsi="仿宋" w:eastAsia="仿宋" w:cs="仿宋"/>
          <w:color w:val="auto"/>
          <w:sz w:val="24"/>
          <w:highlight w:val="none"/>
        </w:rPr>
      </w:pPr>
    </w:p>
    <w:p w14:paraId="106DAF5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2188F2C">
      <w:pPr>
        <w:spacing w:before="120" w:line="22" w:lineRule="atLeast"/>
        <w:rPr>
          <w:rFonts w:hint="eastAsia" w:ascii="仿宋" w:hAnsi="仿宋" w:eastAsia="仿宋" w:cs="仿宋"/>
          <w:color w:val="auto"/>
          <w:sz w:val="24"/>
          <w:highlight w:val="none"/>
        </w:rPr>
      </w:pPr>
    </w:p>
    <w:p w14:paraId="07314FD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C0B2268">
      <w:pPr>
        <w:widowControl/>
        <w:jc w:val="left"/>
        <w:rPr>
          <w:rFonts w:hint="eastAsia"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pgNumType w:fmt="decimal"/>
          <w:cols w:space="720" w:num="1"/>
        </w:sectPr>
      </w:pPr>
    </w:p>
    <w:p w14:paraId="0157EB49">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甲方：</w:t>
      </w:r>
      <w:r>
        <w:rPr>
          <w:rFonts w:hint="eastAsia" w:ascii="仿宋" w:hAnsi="仿宋" w:eastAsia="仿宋" w:cs="仿宋"/>
          <w:b w:val="0"/>
          <w:bCs w:val="0"/>
          <w:color w:val="auto"/>
          <w:kern w:val="0"/>
          <w:sz w:val="24"/>
          <w:highlight w:val="none"/>
          <w:u w:val="single"/>
        </w:rPr>
        <w:t>（</w:t>
      </w:r>
      <w:r>
        <w:rPr>
          <w:rFonts w:hint="eastAsia" w:ascii="仿宋" w:hAnsi="仿宋" w:eastAsia="仿宋" w:cs="仿宋"/>
          <w:b w:val="0"/>
          <w:bCs w:val="0"/>
          <w:color w:val="auto"/>
          <w:kern w:val="0"/>
          <w:sz w:val="24"/>
          <w:highlight w:val="none"/>
          <w:u w:val="single"/>
          <w:lang w:eastAsia="zh-CN"/>
        </w:rPr>
        <w:t>使用方</w:t>
      </w:r>
      <w:r>
        <w:rPr>
          <w:rFonts w:hint="eastAsia" w:ascii="仿宋" w:hAnsi="仿宋" w:eastAsia="仿宋" w:cs="仿宋"/>
          <w:b w:val="0"/>
          <w:bCs w:val="0"/>
          <w:color w:val="auto"/>
          <w:kern w:val="0"/>
          <w:sz w:val="24"/>
          <w:highlight w:val="none"/>
          <w:u w:val="single"/>
        </w:rPr>
        <w:t>）         </w:t>
      </w:r>
    </w:p>
    <w:p w14:paraId="66671E59">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t>乙方：</w:t>
      </w:r>
      <w:r>
        <w:rPr>
          <w:rFonts w:hint="eastAsia" w:ascii="仿宋" w:hAnsi="仿宋" w:eastAsia="仿宋" w:cs="仿宋"/>
          <w:b w:val="0"/>
          <w:bCs w:val="0"/>
          <w:color w:val="auto"/>
          <w:kern w:val="0"/>
          <w:sz w:val="24"/>
          <w:highlight w:val="none"/>
          <w:u w:val="single"/>
        </w:rPr>
        <w:t>（</w:t>
      </w:r>
      <w:r>
        <w:rPr>
          <w:rFonts w:hint="eastAsia" w:ascii="仿宋" w:hAnsi="仿宋" w:eastAsia="仿宋" w:cs="仿宋"/>
          <w:b w:val="0"/>
          <w:bCs w:val="0"/>
          <w:color w:val="auto"/>
          <w:kern w:val="0"/>
          <w:sz w:val="24"/>
          <w:highlight w:val="none"/>
          <w:u w:val="single"/>
          <w:lang w:eastAsia="zh-CN"/>
        </w:rPr>
        <w:t>供应商</w:t>
      </w:r>
      <w:r>
        <w:rPr>
          <w:rFonts w:hint="eastAsia" w:ascii="仿宋" w:hAnsi="仿宋" w:eastAsia="仿宋" w:cs="仿宋"/>
          <w:b w:val="0"/>
          <w:bCs w:val="0"/>
          <w:color w:val="auto"/>
          <w:kern w:val="0"/>
          <w:sz w:val="24"/>
          <w:highlight w:val="none"/>
          <w:u w:val="single"/>
        </w:rPr>
        <w:t>）     </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kern w:val="0"/>
          <w:sz w:val="24"/>
          <w:highlight w:val="none"/>
          <w:u w:val="single"/>
        </w:rPr>
        <w:t> </w:t>
      </w:r>
    </w:p>
    <w:p w14:paraId="1E5CE72E">
      <w:pPr>
        <w:pStyle w:val="34"/>
        <w:keepNext w:val="0"/>
        <w:keepLines w:val="0"/>
        <w:pageBreakBefore w:val="0"/>
        <w:widowControl w:val="0"/>
        <w:kinsoku/>
        <w:wordWrap/>
        <w:overflowPunct/>
        <w:topLinePunct w:val="0"/>
        <w:autoSpaceDE/>
        <w:autoSpaceDN/>
        <w:bidi w:val="0"/>
        <w:adjustRightInd/>
        <w:snapToGrid w:val="0"/>
        <w:spacing w:before="0" w:line="360" w:lineRule="auto"/>
        <w:ind w:left="0" w:leftChars="0"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根据《中华人民共和国政府采购法》、《中华人民共和国民法典》等法律法规的规定，甲乙双方按照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采购结果签订本合同。</w:t>
      </w:r>
    </w:p>
    <w:p w14:paraId="0C39F8D8">
      <w:pPr>
        <w:pStyle w:val="34"/>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一、采购产品清单及合同价格</w:t>
      </w:r>
      <w:r>
        <w:rPr>
          <w:rFonts w:hint="eastAsia" w:ascii="仿宋" w:hAnsi="仿宋" w:eastAsia="仿宋" w:cs="仿宋"/>
          <w:color w:val="auto"/>
          <w:sz w:val="24"/>
          <w:szCs w:val="24"/>
          <w:highlight w:val="none"/>
        </w:rPr>
        <w:t xml:space="preserve">                        </w:t>
      </w:r>
    </w:p>
    <w:tbl>
      <w:tblPr>
        <w:tblStyle w:val="6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620"/>
        <w:gridCol w:w="1620"/>
        <w:gridCol w:w="1260"/>
        <w:gridCol w:w="1260"/>
        <w:gridCol w:w="1321"/>
      </w:tblGrid>
      <w:tr w14:paraId="5FE6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0" w:type="dxa"/>
            <w:noWrap w:val="0"/>
            <w:vAlign w:val="center"/>
          </w:tcPr>
          <w:p w14:paraId="18B22FF7">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080" w:type="dxa"/>
            <w:noWrap w:val="0"/>
            <w:vAlign w:val="center"/>
          </w:tcPr>
          <w:p w14:paraId="4F2B0F7E">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名称</w:t>
            </w:r>
          </w:p>
        </w:tc>
        <w:tc>
          <w:tcPr>
            <w:tcW w:w="1620" w:type="dxa"/>
            <w:noWrap w:val="0"/>
            <w:vAlign w:val="center"/>
          </w:tcPr>
          <w:p w14:paraId="6863AFE7">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品牌</w:t>
            </w:r>
          </w:p>
        </w:tc>
        <w:tc>
          <w:tcPr>
            <w:tcW w:w="1620" w:type="dxa"/>
            <w:noWrap w:val="0"/>
            <w:vAlign w:val="center"/>
          </w:tcPr>
          <w:p w14:paraId="731E993E">
            <w:pPr>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规格型号</w:t>
            </w:r>
          </w:p>
        </w:tc>
        <w:tc>
          <w:tcPr>
            <w:tcW w:w="1260" w:type="dxa"/>
            <w:noWrap w:val="0"/>
            <w:vAlign w:val="center"/>
          </w:tcPr>
          <w:p w14:paraId="426E79AA">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noWrap w:val="0"/>
            <w:vAlign w:val="center"/>
          </w:tcPr>
          <w:p w14:paraId="75281EDD">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321" w:type="dxa"/>
            <w:noWrap w:val="0"/>
            <w:vAlign w:val="center"/>
          </w:tcPr>
          <w:p w14:paraId="136544E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29D6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80" w:type="dxa"/>
            <w:noWrap w:val="0"/>
            <w:vAlign w:val="center"/>
          </w:tcPr>
          <w:p w14:paraId="27B9B3FD">
            <w:pPr>
              <w:spacing w:line="400" w:lineRule="exact"/>
              <w:jc w:val="center"/>
              <w:rPr>
                <w:rFonts w:hint="eastAsia" w:ascii="仿宋" w:hAnsi="仿宋" w:eastAsia="仿宋" w:cs="仿宋"/>
                <w:color w:val="auto"/>
                <w:sz w:val="24"/>
                <w:szCs w:val="24"/>
                <w:highlight w:val="none"/>
              </w:rPr>
            </w:pPr>
          </w:p>
        </w:tc>
        <w:tc>
          <w:tcPr>
            <w:tcW w:w="1080" w:type="dxa"/>
            <w:noWrap w:val="0"/>
            <w:vAlign w:val="center"/>
          </w:tcPr>
          <w:p w14:paraId="19C96F49">
            <w:pPr>
              <w:spacing w:line="400" w:lineRule="exact"/>
              <w:jc w:val="center"/>
              <w:rPr>
                <w:rFonts w:hint="eastAsia" w:ascii="仿宋" w:hAnsi="仿宋" w:eastAsia="仿宋" w:cs="仿宋"/>
                <w:color w:val="auto"/>
                <w:sz w:val="24"/>
                <w:szCs w:val="24"/>
                <w:highlight w:val="none"/>
              </w:rPr>
            </w:pPr>
          </w:p>
        </w:tc>
        <w:tc>
          <w:tcPr>
            <w:tcW w:w="1620" w:type="dxa"/>
            <w:noWrap w:val="0"/>
            <w:vAlign w:val="center"/>
          </w:tcPr>
          <w:p w14:paraId="0DF850C9">
            <w:pPr>
              <w:spacing w:line="400" w:lineRule="exact"/>
              <w:rPr>
                <w:rFonts w:hint="eastAsia" w:ascii="仿宋" w:hAnsi="仿宋" w:eastAsia="仿宋" w:cs="仿宋"/>
                <w:color w:val="auto"/>
                <w:sz w:val="24"/>
                <w:szCs w:val="24"/>
                <w:highlight w:val="none"/>
              </w:rPr>
            </w:pPr>
          </w:p>
        </w:tc>
        <w:tc>
          <w:tcPr>
            <w:tcW w:w="1620" w:type="dxa"/>
            <w:noWrap w:val="0"/>
            <w:vAlign w:val="center"/>
          </w:tcPr>
          <w:p w14:paraId="539DEC38">
            <w:pPr>
              <w:spacing w:line="400" w:lineRule="exact"/>
              <w:rPr>
                <w:rFonts w:hint="eastAsia" w:ascii="仿宋" w:hAnsi="仿宋" w:eastAsia="仿宋" w:cs="仿宋"/>
                <w:color w:val="auto"/>
                <w:sz w:val="24"/>
                <w:szCs w:val="24"/>
                <w:highlight w:val="none"/>
              </w:rPr>
            </w:pPr>
          </w:p>
        </w:tc>
        <w:tc>
          <w:tcPr>
            <w:tcW w:w="1260" w:type="dxa"/>
            <w:noWrap w:val="0"/>
            <w:vAlign w:val="center"/>
          </w:tcPr>
          <w:p w14:paraId="44F07392">
            <w:pPr>
              <w:spacing w:line="400" w:lineRule="exact"/>
              <w:jc w:val="center"/>
              <w:rPr>
                <w:rFonts w:hint="eastAsia" w:ascii="仿宋" w:hAnsi="仿宋" w:eastAsia="仿宋" w:cs="仿宋"/>
                <w:color w:val="auto"/>
                <w:sz w:val="24"/>
                <w:szCs w:val="24"/>
                <w:highlight w:val="none"/>
              </w:rPr>
            </w:pPr>
          </w:p>
        </w:tc>
        <w:tc>
          <w:tcPr>
            <w:tcW w:w="1260" w:type="dxa"/>
            <w:noWrap w:val="0"/>
            <w:vAlign w:val="center"/>
          </w:tcPr>
          <w:p w14:paraId="7A211454">
            <w:pPr>
              <w:spacing w:line="400" w:lineRule="exact"/>
              <w:jc w:val="center"/>
              <w:rPr>
                <w:rFonts w:hint="eastAsia" w:ascii="仿宋" w:hAnsi="仿宋" w:eastAsia="仿宋" w:cs="仿宋"/>
                <w:color w:val="auto"/>
                <w:sz w:val="24"/>
                <w:szCs w:val="24"/>
                <w:highlight w:val="none"/>
              </w:rPr>
            </w:pPr>
          </w:p>
        </w:tc>
        <w:tc>
          <w:tcPr>
            <w:tcW w:w="1321" w:type="dxa"/>
            <w:tcBorders>
              <w:bottom w:val="single" w:color="auto" w:sz="4" w:space="0"/>
            </w:tcBorders>
            <w:noWrap w:val="0"/>
            <w:vAlign w:val="center"/>
          </w:tcPr>
          <w:p w14:paraId="2A0C2B09">
            <w:pPr>
              <w:spacing w:line="400" w:lineRule="exact"/>
              <w:jc w:val="center"/>
              <w:rPr>
                <w:rFonts w:hint="eastAsia" w:ascii="仿宋" w:hAnsi="仿宋" w:eastAsia="仿宋" w:cs="仿宋"/>
                <w:color w:val="auto"/>
                <w:sz w:val="24"/>
                <w:szCs w:val="24"/>
                <w:highlight w:val="none"/>
              </w:rPr>
            </w:pPr>
          </w:p>
        </w:tc>
      </w:tr>
      <w:tr w14:paraId="287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80" w:type="dxa"/>
            <w:noWrap w:val="0"/>
            <w:vAlign w:val="center"/>
          </w:tcPr>
          <w:p w14:paraId="3776A21A">
            <w:pPr>
              <w:spacing w:line="400" w:lineRule="exact"/>
              <w:jc w:val="center"/>
              <w:rPr>
                <w:rFonts w:hint="eastAsia" w:ascii="仿宋" w:hAnsi="仿宋" w:eastAsia="仿宋" w:cs="仿宋"/>
                <w:color w:val="auto"/>
                <w:sz w:val="24"/>
                <w:szCs w:val="24"/>
                <w:highlight w:val="none"/>
              </w:rPr>
            </w:pPr>
          </w:p>
        </w:tc>
        <w:tc>
          <w:tcPr>
            <w:tcW w:w="1080" w:type="dxa"/>
            <w:noWrap w:val="0"/>
            <w:vAlign w:val="center"/>
          </w:tcPr>
          <w:p w14:paraId="20A42227">
            <w:pPr>
              <w:spacing w:line="400" w:lineRule="exact"/>
              <w:jc w:val="center"/>
              <w:rPr>
                <w:rFonts w:hint="eastAsia" w:ascii="仿宋" w:hAnsi="仿宋" w:eastAsia="仿宋" w:cs="仿宋"/>
                <w:color w:val="auto"/>
                <w:sz w:val="24"/>
                <w:szCs w:val="24"/>
                <w:highlight w:val="none"/>
              </w:rPr>
            </w:pPr>
          </w:p>
        </w:tc>
        <w:tc>
          <w:tcPr>
            <w:tcW w:w="1620" w:type="dxa"/>
            <w:noWrap w:val="0"/>
            <w:vAlign w:val="center"/>
          </w:tcPr>
          <w:p w14:paraId="0AC93F39">
            <w:pPr>
              <w:spacing w:line="400" w:lineRule="exact"/>
              <w:rPr>
                <w:rFonts w:hint="eastAsia" w:ascii="仿宋" w:hAnsi="仿宋" w:eastAsia="仿宋" w:cs="仿宋"/>
                <w:color w:val="auto"/>
                <w:sz w:val="24"/>
                <w:szCs w:val="24"/>
                <w:highlight w:val="none"/>
              </w:rPr>
            </w:pPr>
          </w:p>
        </w:tc>
        <w:tc>
          <w:tcPr>
            <w:tcW w:w="1620" w:type="dxa"/>
            <w:noWrap w:val="0"/>
            <w:vAlign w:val="center"/>
          </w:tcPr>
          <w:p w14:paraId="19C50D40">
            <w:pPr>
              <w:spacing w:line="400" w:lineRule="exact"/>
              <w:rPr>
                <w:rFonts w:hint="eastAsia" w:ascii="仿宋" w:hAnsi="仿宋" w:eastAsia="仿宋" w:cs="仿宋"/>
                <w:color w:val="auto"/>
                <w:sz w:val="24"/>
                <w:szCs w:val="24"/>
                <w:highlight w:val="none"/>
              </w:rPr>
            </w:pPr>
          </w:p>
        </w:tc>
        <w:tc>
          <w:tcPr>
            <w:tcW w:w="1260" w:type="dxa"/>
            <w:noWrap w:val="0"/>
            <w:vAlign w:val="center"/>
          </w:tcPr>
          <w:p w14:paraId="356F49D3">
            <w:pPr>
              <w:spacing w:line="400" w:lineRule="exact"/>
              <w:jc w:val="center"/>
              <w:rPr>
                <w:rFonts w:hint="eastAsia" w:ascii="仿宋" w:hAnsi="仿宋" w:eastAsia="仿宋" w:cs="仿宋"/>
                <w:color w:val="auto"/>
                <w:sz w:val="24"/>
                <w:szCs w:val="24"/>
                <w:highlight w:val="none"/>
              </w:rPr>
            </w:pPr>
          </w:p>
        </w:tc>
        <w:tc>
          <w:tcPr>
            <w:tcW w:w="1260" w:type="dxa"/>
            <w:noWrap w:val="0"/>
            <w:vAlign w:val="center"/>
          </w:tcPr>
          <w:p w14:paraId="7BC0D99A">
            <w:pPr>
              <w:spacing w:line="400" w:lineRule="exact"/>
              <w:jc w:val="center"/>
              <w:rPr>
                <w:rFonts w:hint="eastAsia" w:ascii="仿宋" w:hAnsi="仿宋" w:eastAsia="仿宋" w:cs="仿宋"/>
                <w:color w:val="auto"/>
                <w:sz w:val="24"/>
                <w:szCs w:val="24"/>
                <w:highlight w:val="none"/>
              </w:rPr>
            </w:pPr>
          </w:p>
        </w:tc>
        <w:tc>
          <w:tcPr>
            <w:tcW w:w="1321" w:type="dxa"/>
            <w:tcBorders>
              <w:bottom w:val="single" w:color="auto" w:sz="4" w:space="0"/>
            </w:tcBorders>
            <w:noWrap w:val="0"/>
            <w:vAlign w:val="center"/>
          </w:tcPr>
          <w:p w14:paraId="65A83FC3">
            <w:pPr>
              <w:spacing w:line="400" w:lineRule="exact"/>
              <w:jc w:val="center"/>
              <w:rPr>
                <w:rFonts w:hint="eastAsia" w:ascii="仿宋" w:hAnsi="仿宋" w:eastAsia="仿宋" w:cs="仿宋"/>
                <w:color w:val="auto"/>
                <w:sz w:val="24"/>
                <w:szCs w:val="24"/>
                <w:highlight w:val="none"/>
              </w:rPr>
            </w:pPr>
          </w:p>
        </w:tc>
      </w:tr>
      <w:tr w14:paraId="5955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80" w:type="dxa"/>
            <w:noWrap w:val="0"/>
            <w:vAlign w:val="center"/>
          </w:tcPr>
          <w:p w14:paraId="6C35C90C">
            <w:pPr>
              <w:spacing w:line="400" w:lineRule="exact"/>
              <w:jc w:val="center"/>
              <w:rPr>
                <w:rFonts w:hint="eastAsia" w:ascii="仿宋" w:hAnsi="仿宋" w:eastAsia="仿宋" w:cs="仿宋"/>
                <w:color w:val="auto"/>
                <w:sz w:val="24"/>
                <w:szCs w:val="24"/>
                <w:highlight w:val="none"/>
              </w:rPr>
            </w:pPr>
          </w:p>
        </w:tc>
        <w:tc>
          <w:tcPr>
            <w:tcW w:w="1080" w:type="dxa"/>
            <w:noWrap w:val="0"/>
            <w:vAlign w:val="center"/>
          </w:tcPr>
          <w:p w14:paraId="0DD09F05">
            <w:pPr>
              <w:spacing w:line="400" w:lineRule="exact"/>
              <w:jc w:val="center"/>
              <w:rPr>
                <w:rFonts w:hint="eastAsia" w:ascii="仿宋" w:hAnsi="仿宋" w:eastAsia="仿宋" w:cs="仿宋"/>
                <w:color w:val="auto"/>
                <w:sz w:val="24"/>
                <w:szCs w:val="24"/>
                <w:highlight w:val="none"/>
              </w:rPr>
            </w:pPr>
          </w:p>
        </w:tc>
        <w:tc>
          <w:tcPr>
            <w:tcW w:w="1620" w:type="dxa"/>
            <w:noWrap w:val="0"/>
            <w:vAlign w:val="center"/>
          </w:tcPr>
          <w:p w14:paraId="55D09398">
            <w:pPr>
              <w:spacing w:line="400" w:lineRule="exact"/>
              <w:rPr>
                <w:rFonts w:hint="eastAsia" w:ascii="仿宋" w:hAnsi="仿宋" w:eastAsia="仿宋" w:cs="仿宋"/>
                <w:color w:val="auto"/>
                <w:sz w:val="24"/>
                <w:szCs w:val="24"/>
                <w:highlight w:val="none"/>
              </w:rPr>
            </w:pPr>
          </w:p>
        </w:tc>
        <w:tc>
          <w:tcPr>
            <w:tcW w:w="1620" w:type="dxa"/>
            <w:noWrap w:val="0"/>
            <w:vAlign w:val="center"/>
          </w:tcPr>
          <w:p w14:paraId="532AF1AB">
            <w:pPr>
              <w:spacing w:line="400" w:lineRule="exact"/>
              <w:rPr>
                <w:rFonts w:hint="eastAsia" w:ascii="仿宋" w:hAnsi="仿宋" w:eastAsia="仿宋" w:cs="仿宋"/>
                <w:color w:val="auto"/>
                <w:sz w:val="24"/>
                <w:szCs w:val="24"/>
                <w:highlight w:val="none"/>
              </w:rPr>
            </w:pPr>
          </w:p>
        </w:tc>
        <w:tc>
          <w:tcPr>
            <w:tcW w:w="1260" w:type="dxa"/>
            <w:noWrap w:val="0"/>
            <w:vAlign w:val="center"/>
          </w:tcPr>
          <w:p w14:paraId="1120C16F">
            <w:pPr>
              <w:spacing w:line="400" w:lineRule="exact"/>
              <w:jc w:val="center"/>
              <w:rPr>
                <w:rFonts w:hint="eastAsia" w:ascii="仿宋" w:hAnsi="仿宋" w:eastAsia="仿宋" w:cs="仿宋"/>
                <w:color w:val="auto"/>
                <w:sz w:val="24"/>
                <w:szCs w:val="24"/>
                <w:highlight w:val="none"/>
              </w:rPr>
            </w:pPr>
          </w:p>
        </w:tc>
        <w:tc>
          <w:tcPr>
            <w:tcW w:w="1260" w:type="dxa"/>
            <w:noWrap w:val="0"/>
            <w:vAlign w:val="center"/>
          </w:tcPr>
          <w:p w14:paraId="215B7A51">
            <w:pPr>
              <w:spacing w:line="400" w:lineRule="exact"/>
              <w:jc w:val="center"/>
              <w:rPr>
                <w:rFonts w:hint="eastAsia" w:ascii="仿宋" w:hAnsi="仿宋" w:eastAsia="仿宋" w:cs="仿宋"/>
                <w:color w:val="auto"/>
                <w:sz w:val="24"/>
                <w:szCs w:val="24"/>
                <w:highlight w:val="none"/>
              </w:rPr>
            </w:pPr>
          </w:p>
        </w:tc>
        <w:tc>
          <w:tcPr>
            <w:tcW w:w="1321" w:type="dxa"/>
            <w:tcBorders>
              <w:bottom w:val="single" w:color="auto" w:sz="4" w:space="0"/>
            </w:tcBorders>
            <w:noWrap w:val="0"/>
            <w:vAlign w:val="center"/>
          </w:tcPr>
          <w:p w14:paraId="19D2A887">
            <w:pPr>
              <w:spacing w:line="400" w:lineRule="exact"/>
              <w:jc w:val="center"/>
              <w:rPr>
                <w:rFonts w:hint="eastAsia" w:ascii="仿宋" w:hAnsi="仿宋" w:eastAsia="仿宋" w:cs="仿宋"/>
                <w:color w:val="auto"/>
                <w:sz w:val="24"/>
                <w:szCs w:val="24"/>
                <w:highlight w:val="none"/>
              </w:rPr>
            </w:pPr>
          </w:p>
        </w:tc>
      </w:tr>
      <w:tr w14:paraId="1BC2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41" w:type="dxa"/>
            <w:gridSpan w:val="7"/>
            <w:noWrap w:val="0"/>
            <w:vAlign w:val="center"/>
          </w:tcPr>
          <w:p w14:paraId="4A652C2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p>
        </w:tc>
      </w:tr>
    </w:tbl>
    <w:p w14:paraId="0285051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注：本合同价已经</w:t>
      </w:r>
      <w:r>
        <w:rPr>
          <w:rFonts w:hint="eastAsia" w:ascii="仿宋" w:hAnsi="仿宋" w:eastAsia="仿宋" w:cs="仿宋"/>
          <w:color w:val="auto"/>
          <w:sz w:val="24"/>
          <w:szCs w:val="24"/>
          <w:highlight w:val="none"/>
        </w:rPr>
        <w:t>包括货款、标准附件、备品备件、专用工具、资料手册、包装、运输、装卸、保险、税金、货到就位以及安装、调试、培训、保修等一切税金和费用。</w:t>
      </w:r>
    </w:p>
    <w:p w14:paraId="2B5B4EC0">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二、质量保证 </w:t>
      </w:r>
    </w:p>
    <w:p w14:paraId="6353F115">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乙方所提供的货物技术规格符合采购文件规定的技术规格，货物符合中华人民共和国的设计和制造生产标准或行业标准。</w:t>
      </w:r>
    </w:p>
    <w:p w14:paraId="2C4293F0">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乙方应保证货物是全新、未使用过的原装合格正品（包括零部件），并完全符合甲方要求的质量、规格和性能要求。如货物安装或配置了软件，乙方保证相关软件均为正版软件。</w:t>
      </w:r>
    </w:p>
    <w:p w14:paraId="60B82834">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三、技术资料</w:t>
      </w:r>
    </w:p>
    <w:p w14:paraId="18B4E6E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乙方应按采购文件规定的时间向甲方提供使用货物的有关技术资料。</w:t>
      </w:r>
    </w:p>
    <w:p w14:paraId="31D6B6C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36621E88">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四、知识产权</w:t>
      </w:r>
    </w:p>
    <w:p w14:paraId="6A7796C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乙方应保证所提供的货物或其任何一部分均不会侵犯任何第三方产权。</w:t>
      </w:r>
    </w:p>
    <w:p w14:paraId="1CC6DB22">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五、产权担保</w:t>
      </w:r>
    </w:p>
    <w:p w14:paraId="36DC0C5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乙方保证所交付的货物的所有权完全属于乙方且无任何抵押、查封等产权瑕疵。</w:t>
      </w:r>
    </w:p>
    <w:p w14:paraId="6DE29201">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六、转包或分包</w:t>
      </w:r>
    </w:p>
    <w:p w14:paraId="219C5DAD">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本合同范围的货物，应由乙方直接供应，不得转让他人供应；</w:t>
      </w:r>
    </w:p>
    <w:p w14:paraId="345B64AB">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除非得到甲方的书面同意，乙方不得将本合同范围的货物全部或部分分包给他人供应；</w:t>
      </w:r>
    </w:p>
    <w:p w14:paraId="0BFEA1A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如有转让和未经甲方同意的分包行为，甲方有权解除合同，没收履约保证金并追究乙方的违约责任。</w:t>
      </w:r>
    </w:p>
    <w:p w14:paraId="0DDF341B">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七、项目实施时间、地点</w:t>
      </w:r>
    </w:p>
    <w:p w14:paraId="4916F5BB">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交货及完成安装调试时间：</w:t>
      </w:r>
    </w:p>
    <w:p w14:paraId="2B69F229">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实施地点：</w:t>
      </w:r>
    </w:p>
    <w:p w14:paraId="41218656">
      <w:pPr>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八、履约保证金</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0D5F1A13">
      <w:pPr>
        <w:spacing w:line="4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九、付款方式</w:t>
      </w:r>
      <w:r>
        <w:rPr>
          <w:rFonts w:hint="eastAsia" w:ascii="仿宋" w:hAnsi="仿宋" w:eastAsia="仿宋" w:cs="仿宋"/>
          <w:b/>
          <w:bCs/>
          <w:color w:val="auto"/>
          <w:sz w:val="24"/>
          <w:szCs w:val="24"/>
          <w:highlight w:val="none"/>
          <w:lang w:eastAsia="zh-CN"/>
        </w:rPr>
        <w:t>：</w:t>
      </w:r>
    </w:p>
    <w:p w14:paraId="7A56826E">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十、税费</w:t>
      </w:r>
    </w:p>
    <w:p w14:paraId="14BA1A1B">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本合同执行中相关的一切税费均由乙方承担。</w:t>
      </w:r>
    </w:p>
    <w:p w14:paraId="33B3CDC3">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十一、售后服务</w:t>
      </w:r>
    </w:p>
    <w:p w14:paraId="3141E726">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设备（产品）质保期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年。产品质保期为通过验收之日起开始计算。</w:t>
      </w:r>
    </w:p>
    <w:p w14:paraId="5444BA95">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因乙方的原因出现问题，应免费到现场进行再次调试，直至系统恢复正常为止。</w:t>
      </w:r>
    </w:p>
    <w:p w14:paraId="1034C5CC">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保修期内，免费提供维修及软件维护、升级等技术支持服务；所有产品维修服务、软件维护、升级均为上门服务，由此产生的费用均不再收取。</w:t>
      </w:r>
    </w:p>
    <w:p w14:paraId="23AB0ED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在质保期内，系统故障，乙方应在接到报修通知后，应在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内电话技术支持，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内到达现场，提供免费的人力、部件、上门维修服务，必要时采取临时调换或提供备用机等措施，以保证采购单位的正常工作。保修期过后，仍需要提供优质服务，进行定期维护和修理，并仅收取成本费。设备修好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须提供一式两份报告给采购单位，包括故障原因，解决措施完成修理所需时间及恢复正常运行日期。</w:t>
      </w:r>
    </w:p>
    <w:p w14:paraId="32BBDC06">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十二、培训</w:t>
      </w:r>
    </w:p>
    <w:p w14:paraId="24799DD8">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培训由厂家免费提供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eastAsia="zh-CN"/>
        </w:rPr>
        <w:t>应派专业技术人员对采购人的相关操作人员进行使用操作、设备维修、保养等技术的现场培训（不少于10个工作日），直至采购人的相关操作人员能独立工作</w:t>
      </w:r>
      <w:r>
        <w:rPr>
          <w:rFonts w:hint="eastAsia" w:ascii="仿宋" w:hAnsi="仿宋" w:eastAsia="仿宋" w:cs="仿宋"/>
          <w:color w:val="auto"/>
          <w:sz w:val="24"/>
          <w:szCs w:val="24"/>
          <w:highlight w:val="none"/>
        </w:rPr>
        <w:t>。</w:t>
      </w:r>
    </w:p>
    <w:p w14:paraId="59AEFD84">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十三、安装调试（若需要安装调试）</w:t>
      </w:r>
    </w:p>
    <w:p w14:paraId="035EDCF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安装地点：甲方指定地点。</w:t>
      </w:r>
    </w:p>
    <w:p w14:paraId="24B4B3C4">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安装完成时间</w:t>
      </w:r>
      <w:r>
        <w:rPr>
          <w:rFonts w:hint="eastAsia" w:ascii="仿宋" w:hAnsi="仿宋" w:eastAsia="仿宋" w:cs="仿宋"/>
          <w:color w:val="auto"/>
          <w:sz w:val="24"/>
          <w:szCs w:val="24"/>
          <w:highlight w:val="none"/>
          <w:lang w:eastAsia="zh-CN"/>
        </w:rPr>
        <w:t>：</w:t>
      </w:r>
    </w:p>
    <w:p w14:paraId="7A1EB2E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安装标准：符合我国国家有关技术规范要求和技术标准。</w:t>
      </w:r>
    </w:p>
    <w:p w14:paraId="174D01BE">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乙方应免费提供合同货物设备运输、安装、调试。运输：包括运费、吊装；安装：管理、配线；调试：按出厂技术调试。</w:t>
      </w:r>
    </w:p>
    <w:p w14:paraId="348D1DE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乙方在投标响应文件中应提供安装调试计划、对安装场地和环境的要求。</w:t>
      </w:r>
    </w:p>
    <w:p w14:paraId="49517876">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十四、验收</w:t>
      </w:r>
    </w:p>
    <w:p w14:paraId="6C72EDF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14:paraId="64D75B1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乙方应于响应文件中提供合同货物的验收标准和检测办法，并在验收中提供甲方认可的相应检测手段，验收标准应符合中国有关的国家、地方、行业的标准，经甲方确认后作为验收的依据。</w:t>
      </w:r>
    </w:p>
    <w:p w14:paraId="1ABC8C1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如乙方委托国内代理（或其他机构）负责安装或配合安装，应在签约时指明，但乙方仍要对合同货物及其安装质量负全部责任。</w:t>
      </w:r>
    </w:p>
    <w:p w14:paraId="235115B5">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验收费用由乙方承担。</w:t>
      </w:r>
    </w:p>
    <w:p w14:paraId="23B47507">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十五、货物包装、发运及运输</w:t>
      </w:r>
    </w:p>
    <w:p w14:paraId="3AE93A84">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乙方应在货物发运前对其进行满足运输距离、防潮、防震、防锈和防破损装卸等要求包装，以保证货物安全运达甲方指定地点。</w:t>
      </w:r>
    </w:p>
    <w:p w14:paraId="095FCE2A">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使用说明书、质量检验证明书、随配附件和工具以及清单一并附于货物内。</w:t>
      </w:r>
    </w:p>
    <w:p w14:paraId="30BF8955">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乙方在货物发运手续办理毕后24小时内货到甲方48小时前通知甲方，以准备接货。</w:t>
      </w:r>
    </w:p>
    <w:p w14:paraId="3E680400">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货物在交付甲方前发生的风险均由乙方负责。</w:t>
      </w:r>
    </w:p>
    <w:p w14:paraId="027CEF56">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货物在规定的交付期限内由乙方送达甲方指定的地点视为交付，乙方同时需通知甲方货物已送达。</w:t>
      </w:r>
    </w:p>
    <w:p w14:paraId="5AC3564B">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十六、违约责任</w:t>
      </w:r>
    </w:p>
    <w:p w14:paraId="691F4378">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甲方无正当理由拒收货物的，甲方向乙方偿付拒收货款总值的百分之五的违约金。</w:t>
      </w:r>
    </w:p>
    <w:p w14:paraId="5F74E527">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甲方无故逾期验收和支付手续的，甲方应按逾期付款总额每日万分之五向乙方支付违约金。</w:t>
      </w:r>
    </w:p>
    <w:p w14:paraId="4FD041DD">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72771CA4">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B976200">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十七、不可抗力事件处理</w:t>
      </w:r>
    </w:p>
    <w:p w14:paraId="04A50BC9">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在合同有效期内，任何一方因不可抗力事件导致不能履行合同，则合同发行期可延长，其延长与不可抗力影响期相同。</w:t>
      </w:r>
    </w:p>
    <w:p w14:paraId="6AF4BDA3">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不可抗力事件发生后，应立即通知对方，并寄送有关权威机构出具的证明。</w:t>
      </w:r>
    </w:p>
    <w:p w14:paraId="72810746">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不可抗力事件延续120天以上，双方应通过友好协商，确定是否继续履行合同。</w:t>
      </w:r>
    </w:p>
    <w:p w14:paraId="718B195E">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十八、</w:t>
      </w:r>
      <w:r>
        <w:rPr>
          <w:rFonts w:hint="eastAsia" w:ascii="仿宋" w:hAnsi="仿宋" w:eastAsia="仿宋" w:cs="仿宋"/>
          <w:b/>
          <w:bCs/>
          <w:color w:val="auto"/>
          <w:sz w:val="24"/>
          <w:szCs w:val="24"/>
          <w:highlight w:val="none"/>
          <w:lang w:eastAsia="zh-CN"/>
        </w:rPr>
        <w:t>合同</w:t>
      </w:r>
      <w:r>
        <w:rPr>
          <w:rFonts w:hint="eastAsia" w:ascii="仿宋" w:hAnsi="仿宋" w:eastAsia="仿宋" w:cs="仿宋"/>
          <w:b/>
          <w:bCs/>
          <w:color w:val="auto"/>
          <w:sz w:val="24"/>
          <w:szCs w:val="24"/>
          <w:highlight w:val="none"/>
        </w:rPr>
        <w:t>争议解决</w:t>
      </w:r>
    </w:p>
    <w:p w14:paraId="1612E4E4">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427FE591">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1.提交绍兴市仲裁委员会仲裁。    </w:t>
      </w:r>
    </w:p>
    <w:p w14:paraId="433C7E3C">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依法向</w:t>
      </w:r>
      <w:r>
        <w:rPr>
          <w:rFonts w:hint="eastAsia" w:ascii="仿宋" w:hAnsi="仿宋" w:eastAsia="仿宋" w:cs="仿宋"/>
          <w:color w:val="auto"/>
          <w:sz w:val="24"/>
          <w:szCs w:val="24"/>
          <w:highlight w:val="none"/>
          <w:lang w:eastAsia="zh-CN"/>
        </w:rPr>
        <w:t>嵊州市档案馆</w:t>
      </w:r>
      <w:r>
        <w:rPr>
          <w:rFonts w:hint="eastAsia" w:ascii="仿宋" w:hAnsi="仿宋" w:eastAsia="仿宋" w:cs="仿宋"/>
          <w:color w:val="auto"/>
          <w:sz w:val="24"/>
          <w:szCs w:val="24"/>
          <w:highlight w:val="none"/>
        </w:rPr>
        <w:t>起诉。</w:t>
      </w:r>
    </w:p>
    <w:p w14:paraId="6FB1A650">
      <w:pPr>
        <w:pStyle w:val="34"/>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十九、合同的生效及其它</w:t>
      </w:r>
    </w:p>
    <w:p w14:paraId="32076C77">
      <w:pPr>
        <w:pStyle w:val="34"/>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本合同经甲方、乙方、鉴证方三方法定代表人或其委托人签字并加盖公章后生效。</w:t>
      </w:r>
    </w:p>
    <w:p w14:paraId="6DF068D6">
      <w:pPr>
        <w:pStyle w:val="34"/>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本合同未尽事宜，遵照《民法典》有关条文执行。</w:t>
      </w:r>
    </w:p>
    <w:p w14:paraId="72F87F95">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本合同正本一式伍份，具有同等法律效力，甲乙双方各执二份、鉴证方执一份。合同自签字盖章之日起生效。</w:t>
      </w:r>
    </w:p>
    <w:p w14:paraId="03ECBE59">
      <w:pPr>
        <w:rPr>
          <w:rFonts w:hint="eastAsia"/>
          <w:color w:val="auto"/>
          <w:highlight w:val="none"/>
        </w:rPr>
      </w:pPr>
    </w:p>
    <w:tbl>
      <w:tblPr>
        <w:tblStyle w:val="6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9"/>
        <w:gridCol w:w="4879"/>
      </w:tblGrid>
      <w:tr w14:paraId="18B3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3859B7EB">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甲方（盖章）： </w:t>
            </w:r>
          </w:p>
        </w:tc>
        <w:tc>
          <w:tcPr>
            <w:tcW w:w="4879" w:type="dxa"/>
            <w:tcBorders>
              <w:top w:val="nil"/>
              <w:left w:val="nil"/>
              <w:bottom w:val="nil"/>
              <w:right w:val="nil"/>
            </w:tcBorders>
            <w:vAlign w:val="center"/>
          </w:tcPr>
          <w:p w14:paraId="54F39E9A">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乙方（盖章）：</w:t>
            </w:r>
          </w:p>
        </w:tc>
      </w:tr>
      <w:tr w14:paraId="4B11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490051A1">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法定代表人或受委托人（签字）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tc>
        <w:tc>
          <w:tcPr>
            <w:tcW w:w="4879" w:type="dxa"/>
            <w:tcBorders>
              <w:top w:val="nil"/>
              <w:left w:val="nil"/>
              <w:bottom w:val="nil"/>
              <w:right w:val="nil"/>
            </w:tcBorders>
            <w:vAlign w:val="center"/>
          </w:tcPr>
          <w:p w14:paraId="3554FEB4">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法定代表人或受委托人（签字）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tc>
      </w:tr>
      <w:tr w14:paraId="1FC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CBC3500">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 地址：</w:t>
            </w:r>
          </w:p>
        </w:tc>
        <w:tc>
          <w:tcPr>
            <w:tcW w:w="4879" w:type="dxa"/>
            <w:tcBorders>
              <w:top w:val="nil"/>
              <w:left w:val="nil"/>
              <w:bottom w:val="nil"/>
              <w:right w:val="nil"/>
            </w:tcBorders>
            <w:vAlign w:val="center"/>
          </w:tcPr>
          <w:p w14:paraId="374B743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 xml:space="preserve"> 地址：</w:t>
            </w:r>
          </w:p>
        </w:tc>
      </w:tr>
      <w:tr w14:paraId="7C09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5BDA5B5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邮编：</w:t>
            </w:r>
          </w:p>
        </w:tc>
        <w:tc>
          <w:tcPr>
            <w:tcW w:w="4879" w:type="dxa"/>
            <w:tcBorders>
              <w:top w:val="nil"/>
              <w:left w:val="nil"/>
              <w:bottom w:val="nil"/>
              <w:right w:val="nil"/>
            </w:tcBorders>
            <w:vAlign w:val="center"/>
          </w:tcPr>
          <w:p w14:paraId="365003BF">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邮编：</w:t>
            </w:r>
          </w:p>
        </w:tc>
      </w:tr>
      <w:tr w14:paraId="662C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2E2D073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电话：</w:t>
            </w:r>
          </w:p>
        </w:tc>
        <w:tc>
          <w:tcPr>
            <w:tcW w:w="4879" w:type="dxa"/>
            <w:tcBorders>
              <w:top w:val="nil"/>
              <w:left w:val="nil"/>
              <w:bottom w:val="nil"/>
              <w:right w:val="nil"/>
            </w:tcBorders>
            <w:vAlign w:val="center"/>
          </w:tcPr>
          <w:p w14:paraId="060B2782">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电话：</w:t>
            </w:r>
          </w:p>
        </w:tc>
      </w:tr>
      <w:tr w14:paraId="7084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1432C14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开户银行：</w:t>
            </w:r>
          </w:p>
        </w:tc>
        <w:tc>
          <w:tcPr>
            <w:tcW w:w="4879" w:type="dxa"/>
            <w:tcBorders>
              <w:top w:val="nil"/>
              <w:left w:val="nil"/>
              <w:bottom w:val="nil"/>
              <w:right w:val="nil"/>
            </w:tcBorders>
            <w:vAlign w:val="center"/>
          </w:tcPr>
          <w:p w14:paraId="7BE0BD8B">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开户银行：</w:t>
            </w:r>
          </w:p>
        </w:tc>
      </w:tr>
      <w:tr w14:paraId="535F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879" w:type="dxa"/>
            <w:tcBorders>
              <w:top w:val="nil"/>
              <w:left w:val="nil"/>
              <w:bottom w:val="nil"/>
              <w:right w:val="nil"/>
            </w:tcBorders>
            <w:vAlign w:val="center"/>
          </w:tcPr>
          <w:p w14:paraId="7C45E54D">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帐号：</w:t>
            </w:r>
          </w:p>
        </w:tc>
        <w:tc>
          <w:tcPr>
            <w:tcW w:w="4879" w:type="dxa"/>
            <w:tcBorders>
              <w:top w:val="nil"/>
              <w:left w:val="nil"/>
              <w:bottom w:val="nil"/>
              <w:right w:val="nil"/>
            </w:tcBorders>
            <w:vAlign w:val="center"/>
          </w:tcPr>
          <w:p w14:paraId="04300D7A">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帐号：</w:t>
            </w:r>
          </w:p>
        </w:tc>
      </w:tr>
      <w:tr w14:paraId="3044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27B366AB">
            <w:pPr>
              <w:keepNext w:val="0"/>
              <w:keepLines w:val="0"/>
              <w:pageBreakBefore w:val="0"/>
              <w:widowControl w:val="0"/>
              <w:kinsoku/>
              <w:wordWrap/>
              <w:overflowPunct/>
              <w:topLinePunct w:val="0"/>
              <w:bidi w:val="0"/>
              <w:adjustRightInd w:val="0"/>
              <w:snapToGrid w:val="0"/>
              <w:spacing w:line="360" w:lineRule="auto"/>
              <w:ind w:left="0" w:leftChars="0" w:firstLine="3360" w:firstLineChars="140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合同签订地点：</w:t>
            </w:r>
            <w:r>
              <w:rPr>
                <w:rFonts w:hint="eastAsia" w:ascii="仿宋" w:hAnsi="仿宋" w:eastAsia="仿宋" w:cs="仿宋"/>
                <w:color w:val="auto"/>
                <w:sz w:val="24"/>
                <w:szCs w:val="24"/>
                <w:highlight w:val="none"/>
                <w:lang w:eastAsia="zh-CN"/>
              </w:rPr>
              <w:t>嵊州市档案馆</w:t>
            </w:r>
          </w:p>
        </w:tc>
      </w:tr>
      <w:tr w14:paraId="6674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58" w:type="dxa"/>
            <w:gridSpan w:val="2"/>
            <w:tcBorders>
              <w:top w:val="nil"/>
              <w:left w:val="nil"/>
              <w:bottom w:val="nil"/>
              <w:right w:val="nil"/>
            </w:tcBorders>
            <w:vAlign w:val="center"/>
          </w:tcPr>
          <w:p w14:paraId="0F966655">
            <w:pPr>
              <w:pStyle w:val="34"/>
              <w:keepNext w:val="0"/>
              <w:keepLines w:val="0"/>
              <w:pageBreakBefore w:val="0"/>
              <w:widowControl w:val="0"/>
              <w:kinsoku/>
              <w:wordWrap/>
              <w:overflowPunct/>
              <w:topLinePunct w:val="0"/>
              <w:bidi w:val="0"/>
              <w:adjustRightInd w:val="0"/>
              <w:snapToGrid w:val="0"/>
              <w:spacing w:before="0" w:line="360" w:lineRule="auto"/>
              <w:ind w:firstLine="4560" w:firstLineChars="190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p>
        </w:tc>
      </w:tr>
    </w:tbl>
    <w:p w14:paraId="6EDD4220">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color w:val="auto"/>
          <w:highlight w:val="none"/>
        </w:rPr>
        <w:sectPr>
          <w:pgSz w:w="11906" w:h="16838"/>
          <w:pgMar w:top="1440" w:right="1080" w:bottom="1440" w:left="1080" w:header="851" w:footer="851" w:gutter="0"/>
          <w:pgNumType w:fmt="decimal"/>
          <w:cols w:space="720" w:num="1"/>
          <w:docGrid w:type="lines" w:linePitch="312" w:charSpace="0"/>
        </w:sectPr>
      </w:pPr>
      <w:r>
        <w:rPr>
          <w:rFonts w:hint="eastAsia" w:ascii="仿宋" w:hAnsi="仿宋" w:eastAsia="仿宋" w:cs="仿宋"/>
          <w:color w:val="auto"/>
          <w:sz w:val="24"/>
          <w:szCs w:val="24"/>
          <w:highlight w:val="none"/>
        </w:rPr>
        <w:t xml:space="preserve">                            </w:t>
      </w:r>
    </w:p>
    <w:p w14:paraId="6664C6C9">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33"/>
      <w:r>
        <w:rPr>
          <w:rFonts w:hint="eastAsia" w:ascii="仿宋" w:hAnsi="仿宋" w:eastAsia="仿宋" w:cs="仿宋"/>
          <w:b/>
          <w:color w:val="auto"/>
          <w:sz w:val="36"/>
          <w:szCs w:val="20"/>
          <w:highlight w:val="none"/>
        </w:rPr>
        <w:t xml:space="preserve"> </w:t>
      </w:r>
      <w:bookmarkEnd w:id="434"/>
      <w:r>
        <w:rPr>
          <w:rFonts w:hint="eastAsia" w:ascii="仿宋" w:hAnsi="仿宋" w:eastAsia="仿宋" w:cs="仿宋"/>
          <w:b/>
          <w:color w:val="auto"/>
          <w:sz w:val="36"/>
          <w:szCs w:val="20"/>
          <w:highlight w:val="none"/>
        </w:rPr>
        <w:t>应提交的有关格式范例</w:t>
      </w:r>
    </w:p>
    <w:p w14:paraId="54F48B04">
      <w:pPr>
        <w:spacing w:line="360" w:lineRule="auto"/>
        <w:jc w:val="center"/>
        <w:outlineLvl w:val="0"/>
        <w:rPr>
          <w:rFonts w:hint="eastAsia" w:ascii="仿宋" w:hAnsi="仿宋" w:eastAsia="仿宋" w:cs="仿宋"/>
          <w:b/>
          <w:color w:val="auto"/>
          <w:kern w:val="0"/>
          <w:sz w:val="36"/>
          <w:szCs w:val="36"/>
          <w:highlight w:val="none"/>
        </w:rPr>
      </w:pPr>
    </w:p>
    <w:p w14:paraId="2CF7979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w:t>
      </w:r>
      <w:r>
        <w:rPr>
          <w:rFonts w:hint="eastAsia" w:ascii="仿宋" w:hAnsi="仿宋" w:eastAsia="仿宋" w:cs="仿宋"/>
          <w:b/>
          <w:color w:val="auto"/>
          <w:kern w:val="0"/>
          <w:sz w:val="36"/>
          <w:szCs w:val="36"/>
          <w:highlight w:val="none"/>
          <w:lang w:eastAsia="zh-CN"/>
        </w:rPr>
        <w:t>证明</w:t>
      </w:r>
      <w:r>
        <w:rPr>
          <w:rFonts w:hint="eastAsia" w:ascii="仿宋" w:hAnsi="仿宋" w:eastAsia="仿宋" w:cs="仿宋"/>
          <w:b/>
          <w:color w:val="auto"/>
          <w:kern w:val="0"/>
          <w:sz w:val="36"/>
          <w:szCs w:val="36"/>
          <w:highlight w:val="none"/>
        </w:rPr>
        <w:t>文件部分</w:t>
      </w:r>
    </w:p>
    <w:p w14:paraId="4D530B4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B838DCF">
      <w:pPr>
        <w:spacing w:line="360" w:lineRule="auto"/>
        <w:jc w:val="center"/>
        <w:outlineLvl w:val="0"/>
        <w:rPr>
          <w:rFonts w:hint="eastAsia" w:ascii="仿宋" w:hAnsi="仿宋" w:eastAsia="仿宋" w:cs="仿宋"/>
          <w:b/>
          <w:color w:val="auto"/>
          <w:kern w:val="0"/>
          <w:sz w:val="36"/>
          <w:szCs w:val="36"/>
          <w:highlight w:val="none"/>
        </w:rPr>
      </w:pPr>
    </w:p>
    <w:p w14:paraId="189879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营业执照扫描件</w:t>
      </w:r>
      <w:r>
        <w:rPr>
          <w:rFonts w:hint="eastAsia" w:ascii="仿宋" w:hAnsi="仿宋" w:eastAsia="仿宋" w:cs="仿宋"/>
          <w:color w:val="auto"/>
          <w:sz w:val="24"/>
          <w:highlight w:val="none"/>
        </w:rPr>
        <w:t>………………………………………………………（页码）</w:t>
      </w:r>
    </w:p>
    <w:p w14:paraId="52F3C88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符合参加政府采购活动应当具备的一般条件的承诺函……………（页码）</w:t>
      </w:r>
    </w:p>
    <w:p w14:paraId="4BAA8B6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）落实政府采购政策需满足的资格要求………………………………（页码）</w:t>
      </w:r>
    </w:p>
    <w:p w14:paraId="3EE74F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）本项目的特定资格要求………………………………………………（页码）</w:t>
      </w:r>
    </w:p>
    <w:p w14:paraId="53DAFBAD">
      <w:pPr>
        <w:snapToGrid w:val="0"/>
        <w:spacing w:line="360" w:lineRule="auto"/>
        <w:ind w:firstLine="480" w:firstLineChars="200"/>
        <w:rPr>
          <w:rFonts w:hint="eastAsia" w:ascii="仿宋" w:hAnsi="仿宋" w:eastAsia="仿宋" w:cs="仿宋"/>
          <w:color w:val="auto"/>
          <w:sz w:val="24"/>
          <w:highlight w:val="none"/>
        </w:rPr>
      </w:pPr>
    </w:p>
    <w:p w14:paraId="1848D5C3">
      <w:pPr>
        <w:spacing w:line="360" w:lineRule="auto"/>
        <w:ind w:firstLine="480" w:firstLineChars="200"/>
        <w:rPr>
          <w:rFonts w:hint="eastAsia" w:ascii="仿宋" w:hAnsi="仿宋" w:eastAsia="仿宋" w:cs="仿宋"/>
          <w:color w:val="auto"/>
          <w:sz w:val="24"/>
          <w:highlight w:val="none"/>
        </w:rPr>
      </w:pPr>
    </w:p>
    <w:p w14:paraId="4E1AD5C1">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color w:val="auto"/>
          <w:kern w:val="0"/>
          <w:sz w:val="24"/>
          <w:highlight w:val="none"/>
        </w:rPr>
        <w:br w:type="page"/>
      </w:r>
      <w:r>
        <w:rPr>
          <w:rFonts w:hint="eastAsia" w:ascii="仿宋" w:hAnsi="仿宋" w:eastAsia="仿宋" w:cs="仿宋"/>
          <w:color w:val="auto"/>
          <w:kern w:val="0"/>
          <w:sz w:val="24"/>
          <w:highlight w:val="none"/>
          <w:lang w:eastAsia="zh-CN"/>
        </w:rPr>
        <w:t>一、</w:t>
      </w:r>
      <w:r>
        <w:rPr>
          <w:rFonts w:hint="eastAsia" w:ascii="仿宋" w:hAnsi="仿宋" w:eastAsia="仿宋" w:cs="仿宋"/>
          <w:b/>
          <w:color w:val="auto"/>
          <w:kern w:val="0"/>
          <w:sz w:val="32"/>
          <w:szCs w:val="32"/>
          <w:highlight w:val="none"/>
          <w:lang w:eastAsia="zh-CN"/>
        </w:rPr>
        <w:t>营业执照扫描件</w:t>
      </w:r>
    </w:p>
    <w:p w14:paraId="1E8E9FE3">
      <w:pPr>
        <w:numPr>
          <w:ilvl w:val="0"/>
          <w:numId w:val="0"/>
        </w:numPr>
        <w:snapToGrid w:val="0"/>
        <w:spacing w:line="360" w:lineRule="auto"/>
        <w:ind w:left="2931" w:leftChars="0" w:right="480" w:rightChars="0"/>
        <w:jc w:val="both"/>
        <w:rPr>
          <w:rFonts w:hint="eastAsia" w:ascii="仿宋" w:hAnsi="仿宋" w:eastAsia="仿宋" w:cs="仿宋"/>
          <w:b/>
          <w:color w:val="auto"/>
          <w:kern w:val="0"/>
          <w:sz w:val="32"/>
          <w:szCs w:val="32"/>
          <w:highlight w:val="none"/>
          <w:lang w:eastAsia="zh-CN"/>
        </w:rPr>
      </w:pPr>
    </w:p>
    <w:p w14:paraId="6BF16150">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p>
    <w:p w14:paraId="08A8ABC1">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p>
    <w:p w14:paraId="4A8C56E4">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p>
    <w:p w14:paraId="61A63E17">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符合参加政府采购活动应当具备的一般条件的承诺函</w:t>
      </w:r>
    </w:p>
    <w:p w14:paraId="6D8E7DE0">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w:t>
      </w:r>
    </w:p>
    <w:p w14:paraId="3E8D87D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编号：】政府采购活动，郑重承诺：</w:t>
      </w:r>
    </w:p>
    <w:p w14:paraId="4421E25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F16AC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具有独立承担民事责任的能力；</w:t>
      </w:r>
    </w:p>
    <w:p w14:paraId="2F2BD4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具有良好的商业信誉和健全的财务会计制度； </w:t>
      </w:r>
    </w:p>
    <w:p w14:paraId="278A54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具有履行合同所必需的设备和专业技术能力；</w:t>
      </w:r>
    </w:p>
    <w:p w14:paraId="226E61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有依法缴纳税收和社会保障资金的良好记录；</w:t>
      </w:r>
    </w:p>
    <w:p w14:paraId="5F07B1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参加政府采购活动前三年内，在经营活动中没有重大违法记录；</w:t>
      </w:r>
    </w:p>
    <w:p w14:paraId="390CF3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具有法律、行政法规规定的其他条件。</w:t>
      </w:r>
    </w:p>
    <w:p w14:paraId="788CEC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19687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708D5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039CB5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7D4D7A57">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21D987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EE66311">
      <w:pPr>
        <w:snapToGrid w:val="0"/>
        <w:spacing w:line="360" w:lineRule="auto"/>
        <w:ind w:right="480"/>
        <w:jc w:val="center"/>
        <w:rPr>
          <w:rFonts w:hint="eastAsia" w:ascii="仿宋" w:hAnsi="仿宋" w:eastAsia="仿宋" w:cs="仿宋"/>
          <w:b/>
          <w:color w:val="auto"/>
          <w:kern w:val="0"/>
          <w:sz w:val="32"/>
          <w:szCs w:val="32"/>
          <w:highlight w:val="none"/>
        </w:rPr>
      </w:pPr>
    </w:p>
    <w:p w14:paraId="3AEF82B1">
      <w:pPr>
        <w:snapToGrid w:val="0"/>
        <w:spacing w:line="360" w:lineRule="auto"/>
        <w:ind w:right="480"/>
        <w:jc w:val="both"/>
        <w:rPr>
          <w:rFonts w:hint="eastAsia" w:ascii="仿宋" w:hAnsi="仿宋" w:eastAsia="仿宋" w:cs="仿宋"/>
          <w:b/>
          <w:color w:val="auto"/>
          <w:kern w:val="0"/>
          <w:sz w:val="32"/>
          <w:szCs w:val="32"/>
          <w:highlight w:val="none"/>
        </w:rPr>
      </w:pPr>
    </w:p>
    <w:p w14:paraId="46EE63D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、落实政府采购政策需满足的资格要求</w:t>
      </w:r>
    </w:p>
    <w:p w14:paraId="17316A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3D4A1F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p>
    <w:p w14:paraId="494623B7">
      <w:pPr>
        <w:widowControl/>
        <w:spacing w:line="360" w:lineRule="auto"/>
        <w:ind w:firstLine="480"/>
        <w:jc w:val="left"/>
        <w:rPr>
          <w:rFonts w:hint="eastAsia" w:ascii="仿宋" w:hAnsi="仿宋" w:eastAsia="仿宋" w:cs="仿宋"/>
          <w:color w:val="auto"/>
          <w:sz w:val="24"/>
          <w:highlight w:val="none"/>
        </w:rPr>
      </w:pPr>
    </w:p>
    <w:p w14:paraId="5EBF717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65F25F8">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14:paraId="7BBB32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60C5A8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2F247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8AF310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3A6AF4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61D689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AA7A33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217AEE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联合体各方不再单独参加或者与其他供应商另外组成联合体参加同一合同项下的政府采购活动。</w:t>
      </w:r>
    </w:p>
    <w:p w14:paraId="322828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联合体中有同类资质的各方按照联合体分工承担相同工作的，按照资质等级较低的供应商确定资质等级。</w:t>
      </w:r>
    </w:p>
    <w:p w14:paraId="6DC2F6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本协议提交采购人、采购机构后，联合体各方不得以任何形式对上述内容进行修改或撤销。</w:t>
      </w:r>
    </w:p>
    <w:p w14:paraId="0995B25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5A60CC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6F9D5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465BA4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59AEF3">
      <w:pPr>
        <w:spacing w:line="360" w:lineRule="auto"/>
        <w:ind w:firstLine="480" w:firstLineChars="200"/>
        <w:rPr>
          <w:rFonts w:hint="eastAsia" w:ascii="仿宋" w:hAnsi="仿宋" w:eastAsia="仿宋" w:cs="仿宋"/>
          <w:color w:val="auto"/>
          <w:sz w:val="24"/>
          <w:highlight w:val="none"/>
        </w:rPr>
      </w:pPr>
    </w:p>
    <w:p w14:paraId="1EB986B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52C95CF7">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592A0C9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E2583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36739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CAA94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40EEA3D">
      <w:pPr>
        <w:pStyle w:val="5"/>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6ACF77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4F5B3D00">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E2E10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701483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B158D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D0A475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382D33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543058E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7D0BC8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001500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2F077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6D32BD08">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0BF5F8BF">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5AD3AF7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C4D7C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日期：  年  月   日</w:t>
      </w:r>
    </w:p>
    <w:p w14:paraId="3495DD41">
      <w:pPr>
        <w:spacing w:line="360" w:lineRule="auto"/>
        <w:ind w:firstLine="480" w:firstLineChars="200"/>
        <w:rPr>
          <w:rFonts w:hint="eastAsia" w:ascii="仿宋" w:hAnsi="仿宋" w:eastAsia="仿宋" w:cs="仿宋"/>
          <w:color w:val="auto"/>
          <w:sz w:val="24"/>
          <w:highlight w:val="none"/>
        </w:rPr>
      </w:pPr>
    </w:p>
    <w:p w14:paraId="1DC00A1E">
      <w:pPr>
        <w:spacing w:line="360" w:lineRule="auto"/>
        <w:ind w:firstLine="480" w:firstLineChars="200"/>
        <w:rPr>
          <w:rFonts w:hint="eastAsia" w:ascii="仿宋" w:hAnsi="仿宋" w:eastAsia="仿宋" w:cs="仿宋"/>
          <w:color w:val="auto"/>
          <w:sz w:val="24"/>
          <w:highlight w:val="none"/>
        </w:rPr>
      </w:pPr>
    </w:p>
    <w:p w14:paraId="443EFA9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E5F1A15">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24"/>
          <w:highlight w:val="none"/>
        </w:rPr>
        <w:t xml:space="preserve">  </w:t>
      </w:r>
    </w:p>
    <w:p w14:paraId="0F88784A">
      <w:pPr>
        <w:widowControl/>
        <w:spacing w:line="360" w:lineRule="auto"/>
        <w:ind w:left="15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、本项目的特定资格要求</w:t>
      </w:r>
      <w:r>
        <w:rPr>
          <w:rFonts w:hint="eastAsia" w:ascii="仿宋" w:hAnsi="仿宋" w:eastAsia="仿宋" w:cs="仿宋"/>
          <w:b/>
          <w:color w:val="auto"/>
          <w:kern w:val="0"/>
          <w:sz w:val="32"/>
          <w:szCs w:val="32"/>
          <w:highlight w:val="none"/>
          <w:lang w:eastAsia="zh-CN"/>
        </w:rPr>
        <w:t>（若有）</w:t>
      </w:r>
    </w:p>
    <w:p w14:paraId="500820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BA83DAA">
      <w:pPr>
        <w:rPr>
          <w:rFonts w:hint="eastAsia" w:ascii="仿宋" w:hAnsi="仿宋" w:eastAsia="仿宋" w:cs="仿宋"/>
          <w:color w:val="auto"/>
          <w:highlight w:val="none"/>
        </w:rPr>
      </w:pPr>
    </w:p>
    <w:p w14:paraId="5D235AA1">
      <w:pPr>
        <w:snapToGrid w:val="0"/>
        <w:spacing w:line="360" w:lineRule="auto"/>
        <w:ind w:right="480"/>
        <w:jc w:val="center"/>
        <w:rPr>
          <w:rFonts w:hint="eastAsia" w:ascii="仿宋" w:hAnsi="仿宋" w:eastAsia="仿宋" w:cs="仿宋"/>
          <w:b/>
          <w:color w:val="auto"/>
          <w:kern w:val="0"/>
          <w:sz w:val="32"/>
          <w:szCs w:val="32"/>
          <w:highlight w:val="none"/>
        </w:rPr>
      </w:pPr>
    </w:p>
    <w:p w14:paraId="7B67A3A1">
      <w:pPr>
        <w:snapToGrid w:val="0"/>
        <w:spacing w:line="360" w:lineRule="auto"/>
        <w:ind w:right="480"/>
        <w:jc w:val="center"/>
        <w:rPr>
          <w:rFonts w:hint="eastAsia" w:ascii="仿宋" w:hAnsi="仿宋" w:eastAsia="仿宋" w:cs="仿宋"/>
          <w:b/>
          <w:color w:val="auto"/>
          <w:kern w:val="0"/>
          <w:sz w:val="32"/>
          <w:szCs w:val="32"/>
          <w:highlight w:val="none"/>
        </w:rPr>
      </w:pPr>
    </w:p>
    <w:p w14:paraId="27EA9B6A">
      <w:pPr>
        <w:spacing w:line="360" w:lineRule="auto"/>
        <w:ind w:right="420"/>
        <w:rPr>
          <w:rFonts w:hint="eastAsia" w:ascii="仿宋" w:hAnsi="仿宋" w:eastAsia="仿宋" w:cs="仿宋"/>
          <w:b/>
          <w:color w:val="auto"/>
          <w:kern w:val="0"/>
          <w:sz w:val="36"/>
          <w:szCs w:val="36"/>
          <w:highlight w:val="none"/>
        </w:rPr>
      </w:pPr>
    </w:p>
    <w:p w14:paraId="4038A6F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27725AD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078D64AC">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2E5D2E3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6C35ECB5">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color w:val="auto"/>
          <w:kern w:val="0"/>
          <w:sz w:val="36"/>
          <w:szCs w:val="36"/>
          <w:highlight w:val="none"/>
        </w:rPr>
      </w:pPr>
    </w:p>
    <w:p w14:paraId="4654BDF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617D8D3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36"/>
          <w:szCs w:val="36"/>
          <w:highlight w:val="none"/>
        </w:rPr>
      </w:pPr>
    </w:p>
    <w:p w14:paraId="143C162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48541F6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B80D8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营业执照扫描件</w:t>
      </w:r>
      <w:r>
        <w:rPr>
          <w:rFonts w:hint="eastAsia" w:ascii="仿宋" w:hAnsi="仿宋" w:eastAsia="仿宋" w:cs="仿宋"/>
          <w:color w:val="auto"/>
          <w:sz w:val="24"/>
          <w:szCs w:val="24"/>
          <w:highlight w:val="none"/>
        </w:rPr>
        <w:t>…………………………………………………………………（页码）</w:t>
      </w:r>
    </w:p>
    <w:p w14:paraId="6BEAA1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投标函……………………………………………………………………………（页码）</w:t>
      </w:r>
    </w:p>
    <w:p w14:paraId="432220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）授权委托书或法定代表人（单位负责人、自然人本人）身份证明………（页码）</w:t>
      </w:r>
    </w:p>
    <w:p w14:paraId="4AC5FC00">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）联合协议………………………………………………………………………（页码）</w:t>
      </w:r>
    </w:p>
    <w:p w14:paraId="1B5E4F70">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）分包意向协议…………………………………………………………………（页码）</w:t>
      </w:r>
    </w:p>
    <w:p w14:paraId="6875CFF2">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）符合性审查资料…………………………………………………………………（页码）</w:t>
      </w:r>
    </w:p>
    <w:p w14:paraId="3DABA5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）评标标准相应的商务技术资料…………………………………………………（页码）</w:t>
      </w:r>
    </w:p>
    <w:p w14:paraId="344786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）商务技术偏离表…………………………………………………………………（页码）</w:t>
      </w:r>
    </w:p>
    <w:p w14:paraId="4D88C4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6628DAA1">
      <w:pPr>
        <w:snapToGrid w:val="0"/>
        <w:spacing w:line="360" w:lineRule="auto"/>
        <w:jc w:val="center"/>
        <w:rPr>
          <w:rFonts w:hint="eastAsia" w:ascii="仿宋" w:hAnsi="仿宋" w:eastAsia="仿宋" w:cs="仿宋"/>
          <w:b/>
          <w:color w:val="auto"/>
          <w:kern w:val="0"/>
          <w:sz w:val="32"/>
          <w:szCs w:val="32"/>
          <w:highlight w:val="none"/>
          <w:lang w:val="zh-CN"/>
        </w:rPr>
      </w:pPr>
    </w:p>
    <w:p w14:paraId="66AEBB60">
      <w:pPr>
        <w:snapToGrid w:val="0"/>
        <w:spacing w:line="360" w:lineRule="auto"/>
        <w:jc w:val="center"/>
        <w:rPr>
          <w:rFonts w:hint="eastAsia" w:ascii="仿宋" w:hAnsi="仿宋" w:eastAsia="仿宋" w:cs="仿宋"/>
          <w:b/>
          <w:color w:val="auto"/>
          <w:kern w:val="0"/>
          <w:sz w:val="32"/>
          <w:szCs w:val="32"/>
          <w:highlight w:val="none"/>
          <w:lang w:val="zh-CN"/>
        </w:rPr>
      </w:pPr>
    </w:p>
    <w:p w14:paraId="041D708C">
      <w:pPr>
        <w:snapToGrid w:val="0"/>
        <w:spacing w:line="360" w:lineRule="auto"/>
        <w:jc w:val="center"/>
        <w:rPr>
          <w:rFonts w:hint="eastAsia" w:ascii="仿宋" w:hAnsi="仿宋" w:eastAsia="仿宋" w:cs="仿宋"/>
          <w:b/>
          <w:color w:val="auto"/>
          <w:kern w:val="0"/>
          <w:sz w:val="32"/>
          <w:szCs w:val="32"/>
          <w:highlight w:val="none"/>
          <w:lang w:val="zh-CN"/>
        </w:rPr>
      </w:pPr>
    </w:p>
    <w:p w14:paraId="59C80C4C">
      <w:pPr>
        <w:snapToGrid w:val="0"/>
        <w:spacing w:line="360" w:lineRule="auto"/>
        <w:jc w:val="center"/>
        <w:rPr>
          <w:rFonts w:hint="eastAsia" w:ascii="仿宋" w:hAnsi="仿宋" w:eastAsia="仿宋" w:cs="仿宋"/>
          <w:b/>
          <w:color w:val="auto"/>
          <w:kern w:val="0"/>
          <w:sz w:val="32"/>
          <w:szCs w:val="32"/>
          <w:highlight w:val="none"/>
          <w:lang w:val="zh-CN"/>
        </w:rPr>
      </w:pPr>
    </w:p>
    <w:p w14:paraId="7A956F62">
      <w:pPr>
        <w:snapToGrid w:val="0"/>
        <w:spacing w:line="360" w:lineRule="auto"/>
        <w:jc w:val="center"/>
        <w:rPr>
          <w:rFonts w:hint="eastAsia" w:ascii="仿宋" w:hAnsi="仿宋" w:eastAsia="仿宋" w:cs="仿宋"/>
          <w:b/>
          <w:color w:val="auto"/>
          <w:kern w:val="0"/>
          <w:sz w:val="32"/>
          <w:szCs w:val="32"/>
          <w:highlight w:val="none"/>
          <w:lang w:val="zh-CN"/>
        </w:rPr>
      </w:pPr>
    </w:p>
    <w:p w14:paraId="6A0A08B6">
      <w:pPr>
        <w:snapToGrid w:val="0"/>
        <w:spacing w:line="360" w:lineRule="auto"/>
        <w:jc w:val="center"/>
        <w:outlineLvl w:val="0"/>
        <w:rPr>
          <w:rFonts w:hint="eastAsia" w:ascii="仿宋" w:hAnsi="仿宋" w:eastAsia="仿宋" w:cs="仿宋"/>
          <w:b/>
          <w:color w:val="auto"/>
          <w:kern w:val="0"/>
          <w:sz w:val="32"/>
          <w:szCs w:val="32"/>
          <w:highlight w:val="none"/>
        </w:rPr>
      </w:pPr>
    </w:p>
    <w:p w14:paraId="35986866">
      <w:pPr>
        <w:snapToGrid w:val="0"/>
        <w:spacing w:line="360" w:lineRule="auto"/>
        <w:jc w:val="center"/>
        <w:outlineLvl w:val="0"/>
        <w:rPr>
          <w:rFonts w:hint="eastAsia" w:ascii="仿宋" w:hAnsi="仿宋" w:eastAsia="仿宋" w:cs="仿宋"/>
          <w:b/>
          <w:color w:val="auto"/>
          <w:kern w:val="0"/>
          <w:sz w:val="32"/>
          <w:szCs w:val="32"/>
          <w:highlight w:val="none"/>
        </w:rPr>
      </w:pPr>
    </w:p>
    <w:p w14:paraId="30B809CA">
      <w:pPr>
        <w:rPr>
          <w:rFonts w:hint="eastAsia" w:ascii="仿宋" w:hAnsi="仿宋" w:eastAsia="仿宋" w:cs="仿宋"/>
          <w:color w:val="auto"/>
          <w:highlight w:val="none"/>
        </w:rPr>
      </w:pPr>
    </w:p>
    <w:p w14:paraId="58CE720D">
      <w:pPr>
        <w:snapToGrid w:val="0"/>
        <w:spacing w:line="360" w:lineRule="auto"/>
        <w:jc w:val="center"/>
        <w:outlineLvl w:val="0"/>
        <w:rPr>
          <w:rFonts w:hint="eastAsia" w:ascii="仿宋" w:hAnsi="仿宋" w:eastAsia="仿宋" w:cs="仿宋"/>
          <w:b/>
          <w:color w:val="auto"/>
          <w:kern w:val="0"/>
          <w:sz w:val="32"/>
          <w:szCs w:val="32"/>
          <w:highlight w:val="none"/>
        </w:rPr>
      </w:pPr>
    </w:p>
    <w:p w14:paraId="6FED213A">
      <w:pPr>
        <w:snapToGrid w:val="0"/>
        <w:spacing w:line="360" w:lineRule="auto"/>
        <w:jc w:val="center"/>
        <w:outlineLvl w:val="0"/>
        <w:rPr>
          <w:rFonts w:hint="eastAsia" w:ascii="仿宋" w:hAnsi="仿宋" w:eastAsia="仿宋" w:cs="仿宋"/>
          <w:b/>
          <w:color w:val="auto"/>
          <w:kern w:val="0"/>
          <w:sz w:val="32"/>
          <w:szCs w:val="32"/>
          <w:highlight w:val="none"/>
        </w:rPr>
      </w:pPr>
    </w:p>
    <w:p w14:paraId="03A59903">
      <w:pPr>
        <w:snapToGrid w:val="0"/>
        <w:spacing w:line="360" w:lineRule="auto"/>
        <w:jc w:val="center"/>
        <w:outlineLvl w:val="0"/>
        <w:rPr>
          <w:rFonts w:hint="eastAsia" w:ascii="仿宋" w:hAnsi="仿宋" w:eastAsia="仿宋" w:cs="仿宋"/>
          <w:b/>
          <w:color w:val="auto"/>
          <w:kern w:val="0"/>
          <w:sz w:val="32"/>
          <w:szCs w:val="32"/>
          <w:highlight w:val="none"/>
        </w:rPr>
      </w:pPr>
    </w:p>
    <w:p w14:paraId="7370A946">
      <w:pPr>
        <w:snapToGrid w:val="0"/>
        <w:spacing w:line="360" w:lineRule="auto"/>
        <w:jc w:val="center"/>
        <w:outlineLvl w:val="0"/>
        <w:rPr>
          <w:rFonts w:hint="eastAsia" w:ascii="仿宋" w:hAnsi="仿宋" w:eastAsia="仿宋" w:cs="仿宋"/>
          <w:b/>
          <w:color w:val="auto"/>
          <w:kern w:val="0"/>
          <w:sz w:val="32"/>
          <w:szCs w:val="32"/>
          <w:highlight w:val="none"/>
        </w:rPr>
      </w:pPr>
    </w:p>
    <w:p w14:paraId="600CA1AF">
      <w:pPr>
        <w:snapToGrid w:val="0"/>
        <w:spacing w:line="360" w:lineRule="auto"/>
        <w:jc w:val="center"/>
        <w:outlineLvl w:val="0"/>
        <w:rPr>
          <w:rFonts w:hint="eastAsia" w:ascii="仿宋" w:hAnsi="仿宋" w:eastAsia="仿宋" w:cs="仿宋"/>
          <w:b/>
          <w:color w:val="auto"/>
          <w:kern w:val="0"/>
          <w:sz w:val="32"/>
          <w:szCs w:val="32"/>
          <w:highlight w:val="none"/>
        </w:rPr>
      </w:pPr>
    </w:p>
    <w:p w14:paraId="7986D89D">
      <w:pPr>
        <w:snapToGrid w:val="0"/>
        <w:spacing w:line="360" w:lineRule="auto"/>
        <w:jc w:val="both"/>
        <w:outlineLvl w:val="0"/>
        <w:rPr>
          <w:rFonts w:hint="eastAsia" w:ascii="仿宋" w:hAnsi="仿宋" w:eastAsia="仿宋" w:cs="仿宋"/>
          <w:b/>
          <w:color w:val="auto"/>
          <w:kern w:val="0"/>
          <w:sz w:val="32"/>
          <w:szCs w:val="32"/>
          <w:highlight w:val="none"/>
        </w:rPr>
      </w:pPr>
    </w:p>
    <w:p w14:paraId="3903FA23">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一、营业执照</w:t>
      </w:r>
    </w:p>
    <w:p w14:paraId="3216D672">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0C3D0674">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3756F6BB">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4E4AD9AD">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39A01737">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2DCBF14A">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580E8C9C">
      <w:pPr>
        <w:numPr>
          <w:ilvl w:val="0"/>
          <w:numId w:val="0"/>
        </w:numPr>
        <w:snapToGrid w:val="0"/>
        <w:spacing w:line="360" w:lineRule="auto"/>
        <w:jc w:val="both"/>
        <w:outlineLvl w:val="0"/>
        <w:rPr>
          <w:rFonts w:hint="eastAsia" w:ascii="仿宋" w:hAnsi="仿宋" w:eastAsia="仿宋" w:cs="仿宋"/>
          <w:b/>
          <w:color w:val="auto"/>
          <w:kern w:val="0"/>
          <w:sz w:val="32"/>
          <w:szCs w:val="32"/>
          <w:highlight w:val="none"/>
          <w:lang w:eastAsia="zh-CN"/>
        </w:rPr>
      </w:pPr>
    </w:p>
    <w:p w14:paraId="3057A153">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63836802">
      <w:pPr>
        <w:numPr>
          <w:ilvl w:val="0"/>
          <w:numId w:val="0"/>
        </w:num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377D05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85797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编号：】招标的有关活动，并对此项目进行投标。为此：</w:t>
      </w:r>
    </w:p>
    <w:p w14:paraId="1A0260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B9A75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我方的投标文件包括以下内容：</w:t>
      </w:r>
    </w:p>
    <w:p w14:paraId="5DE5B18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w:t>
      </w:r>
      <w:r>
        <w:rPr>
          <w:rFonts w:hint="eastAsia" w:ascii="仿宋" w:hAnsi="仿宋" w:eastAsia="仿宋" w:cs="仿宋"/>
          <w:color w:val="auto"/>
          <w:sz w:val="24"/>
          <w:highlight w:val="none"/>
          <w:lang w:eastAsia="zh-CN"/>
        </w:rPr>
        <w:t>证明</w:t>
      </w:r>
      <w:r>
        <w:rPr>
          <w:rFonts w:hint="eastAsia" w:ascii="仿宋" w:hAnsi="仿宋" w:eastAsia="仿宋" w:cs="仿宋"/>
          <w:color w:val="auto"/>
          <w:sz w:val="24"/>
          <w:highlight w:val="none"/>
        </w:rPr>
        <w:t>文件：</w:t>
      </w:r>
    </w:p>
    <w:p w14:paraId="6C66A894">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lang w:eastAsia="zh-CN"/>
        </w:rPr>
        <w:t>营业执照；</w:t>
      </w:r>
    </w:p>
    <w:p w14:paraId="2331B26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承诺函；</w:t>
      </w:r>
    </w:p>
    <w:p w14:paraId="5148F8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若</w:t>
      </w:r>
      <w:r>
        <w:rPr>
          <w:rFonts w:hint="eastAsia" w:ascii="仿宋" w:hAnsi="仿宋" w:eastAsia="仿宋" w:cs="仿宋"/>
          <w:color w:val="auto"/>
          <w:sz w:val="24"/>
          <w:highlight w:val="none"/>
        </w:rPr>
        <w:t>有）；</w:t>
      </w:r>
    </w:p>
    <w:p w14:paraId="3DB5A8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若</w:t>
      </w:r>
      <w:r>
        <w:rPr>
          <w:rFonts w:hint="eastAsia" w:ascii="仿宋" w:hAnsi="仿宋" w:eastAsia="仿宋" w:cs="仿宋"/>
          <w:color w:val="auto"/>
          <w:sz w:val="24"/>
          <w:highlight w:val="none"/>
        </w:rPr>
        <w:t>有）。</w:t>
      </w:r>
    </w:p>
    <w:p w14:paraId="01300F4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229F63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营业执照；</w:t>
      </w:r>
    </w:p>
    <w:p w14:paraId="40C3AA6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2.2.2</w:t>
      </w:r>
      <w:r>
        <w:rPr>
          <w:rFonts w:hint="eastAsia" w:ascii="仿宋" w:hAnsi="仿宋" w:eastAsia="仿宋" w:cs="仿宋"/>
          <w:color w:val="auto"/>
          <w:sz w:val="24"/>
          <w:highlight w:val="none"/>
        </w:rPr>
        <w:t>投标函；</w:t>
      </w:r>
      <w:r>
        <w:rPr>
          <w:rFonts w:hint="eastAsia" w:ascii="仿宋" w:hAnsi="仿宋" w:eastAsia="仿宋" w:cs="仿宋"/>
          <w:color w:val="auto"/>
          <w:sz w:val="24"/>
          <w:highlight w:val="none"/>
          <w:lang w:val="zh-CN"/>
        </w:rPr>
        <w:t xml:space="preserve"> </w:t>
      </w:r>
    </w:p>
    <w:p w14:paraId="67CF0C2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授权委托书或法定代表人（单位负责人）身份证明；</w:t>
      </w:r>
    </w:p>
    <w:p w14:paraId="1893030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联合协议（如果有）；</w:t>
      </w:r>
    </w:p>
    <w:p w14:paraId="2B12F82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分包意向协议（如果有）；</w:t>
      </w:r>
    </w:p>
    <w:p w14:paraId="08AE31B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符合性审查资料；</w:t>
      </w:r>
    </w:p>
    <w:p w14:paraId="45C67C5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评标标准相应的商务技术资料；</w:t>
      </w:r>
    </w:p>
    <w:p w14:paraId="4BF06C5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p>
    <w:p w14:paraId="52CA902D">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14:paraId="506C6B8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016C80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1A6C6A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2.3.2中小企业声明函（若有）。</w:t>
      </w:r>
    </w:p>
    <w:p w14:paraId="505D330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我方承诺除商务技术偏离表列出的偏离外，我方响应招标文件的全部要求。</w:t>
      </w:r>
    </w:p>
    <w:p w14:paraId="1873C2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如我方中标，我方承诺：</w:t>
      </w:r>
    </w:p>
    <w:p w14:paraId="37E8A7D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ACF42B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BB9496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72BC20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7E0B01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C55B8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5DEC71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DC20735">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550D4A42">
      <w:pPr>
        <w:snapToGrid w:val="0"/>
        <w:spacing w:line="360" w:lineRule="auto"/>
        <w:jc w:val="center"/>
        <w:rPr>
          <w:rFonts w:hint="eastAsia" w:ascii="仿宋" w:hAnsi="仿宋" w:eastAsia="仿宋" w:cs="仿宋"/>
          <w:b/>
          <w:color w:val="auto"/>
          <w:kern w:val="0"/>
          <w:sz w:val="32"/>
          <w:szCs w:val="32"/>
          <w:highlight w:val="none"/>
          <w:lang w:val="zh-CN"/>
        </w:rPr>
      </w:pPr>
    </w:p>
    <w:p w14:paraId="7B014B16">
      <w:pPr>
        <w:snapToGrid w:val="0"/>
        <w:spacing w:line="360" w:lineRule="auto"/>
        <w:rPr>
          <w:rFonts w:hint="eastAsia" w:ascii="仿宋" w:hAnsi="仿宋" w:eastAsia="仿宋" w:cs="仿宋"/>
          <w:color w:val="auto"/>
          <w:sz w:val="24"/>
          <w:highlight w:val="none"/>
        </w:rPr>
      </w:pPr>
    </w:p>
    <w:p w14:paraId="082F8737">
      <w:pPr>
        <w:jc w:val="center"/>
        <w:rPr>
          <w:rFonts w:hint="eastAsia" w:ascii="仿宋" w:hAnsi="仿宋" w:eastAsia="仿宋" w:cs="仿宋"/>
          <w:b/>
          <w:color w:val="auto"/>
          <w:kern w:val="0"/>
          <w:sz w:val="32"/>
          <w:szCs w:val="32"/>
          <w:highlight w:val="none"/>
          <w:lang w:val="zh-CN"/>
        </w:rPr>
      </w:pPr>
    </w:p>
    <w:p w14:paraId="04F6B274">
      <w:pPr>
        <w:jc w:val="center"/>
        <w:rPr>
          <w:rFonts w:hint="eastAsia" w:ascii="仿宋" w:hAnsi="仿宋" w:eastAsia="仿宋" w:cs="仿宋"/>
          <w:b/>
          <w:color w:val="auto"/>
          <w:kern w:val="0"/>
          <w:sz w:val="32"/>
          <w:szCs w:val="32"/>
          <w:highlight w:val="none"/>
          <w:lang w:val="zh-CN"/>
        </w:rPr>
      </w:pPr>
    </w:p>
    <w:p w14:paraId="13DAC679">
      <w:pPr>
        <w:jc w:val="center"/>
        <w:rPr>
          <w:rFonts w:hint="eastAsia" w:ascii="仿宋" w:hAnsi="仿宋" w:eastAsia="仿宋" w:cs="仿宋"/>
          <w:b/>
          <w:color w:val="auto"/>
          <w:kern w:val="0"/>
          <w:sz w:val="32"/>
          <w:szCs w:val="32"/>
          <w:highlight w:val="none"/>
          <w:lang w:val="zh-CN"/>
        </w:rPr>
      </w:pPr>
    </w:p>
    <w:p w14:paraId="7431212A">
      <w:pPr>
        <w:jc w:val="center"/>
        <w:rPr>
          <w:rFonts w:hint="eastAsia" w:ascii="仿宋" w:hAnsi="仿宋" w:eastAsia="仿宋" w:cs="仿宋"/>
          <w:b/>
          <w:color w:val="auto"/>
          <w:kern w:val="0"/>
          <w:sz w:val="32"/>
          <w:szCs w:val="32"/>
          <w:highlight w:val="none"/>
          <w:lang w:val="zh-CN"/>
        </w:rPr>
      </w:pPr>
    </w:p>
    <w:p w14:paraId="4F446A8F">
      <w:pPr>
        <w:jc w:val="center"/>
        <w:rPr>
          <w:rFonts w:hint="eastAsia" w:ascii="仿宋" w:hAnsi="仿宋" w:eastAsia="仿宋" w:cs="仿宋"/>
          <w:b/>
          <w:color w:val="auto"/>
          <w:kern w:val="0"/>
          <w:sz w:val="32"/>
          <w:szCs w:val="32"/>
          <w:highlight w:val="none"/>
          <w:lang w:val="zh-CN"/>
        </w:rPr>
      </w:pPr>
    </w:p>
    <w:p w14:paraId="446FC079">
      <w:pPr>
        <w:jc w:val="center"/>
        <w:rPr>
          <w:rFonts w:hint="eastAsia" w:ascii="仿宋" w:hAnsi="仿宋" w:eastAsia="仿宋" w:cs="仿宋"/>
          <w:b/>
          <w:color w:val="auto"/>
          <w:kern w:val="0"/>
          <w:sz w:val="32"/>
          <w:szCs w:val="32"/>
          <w:highlight w:val="none"/>
          <w:lang w:val="zh-CN"/>
        </w:rPr>
      </w:pPr>
    </w:p>
    <w:p w14:paraId="64F863FE">
      <w:pPr>
        <w:jc w:val="center"/>
        <w:rPr>
          <w:rFonts w:hint="eastAsia" w:ascii="仿宋" w:hAnsi="仿宋" w:eastAsia="仿宋" w:cs="仿宋"/>
          <w:b/>
          <w:color w:val="auto"/>
          <w:kern w:val="0"/>
          <w:sz w:val="32"/>
          <w:szCs w:val="32"/>
          <w:highlight w:val="none"/>
          <w:lang w:val="zh-CN"/>
        </w:rPr>
      </w:pPr>
    </w:p>
    <w:p w14:paraId="12CD558D">
      <w:pPr>
        <w:jc w:val="center"/>
        <w:rPr>
          <w:rFonts w:hint="eastAsia" w:ascii="仿宋" w:hAnsi="仿宋" w:eastAsia="仿宋" w:cs="仿宋"/>
          <w:b/>
          <w:color w:val="auto"/>
          <w:kern w:val="0"/>
          <w:sz w:val="32"/>
          <w:szCs w:val="32"/>
          <w:highlight w:val="none"/>
          <w:lang w:val="zh-CN"/>
        </w:rPr>
      </w:pPr>
    </w:p>
    <w:p w14:paraId="251F7E1B">
      <w:pPr>
        <w:jc w:val="center"/>
        <w:rPr>
          <w:rFonts w:hint="eastAsia" w:ascii="仿宋" w:hAnsi="仿宋" w:eastAsia="仿宋" w:cs="仿宋"/>
          <w:b/>
          <w:color w:val="auto"/>
          <w:kern w:val="0"/>
          <w:sz w:val="32"/>
          <w:szCs w:val="32"/>
          <w:highlight w:val="none"/>
          <w:lang w:val="zh-CN"/>
        </w:rPr>
      </w:pPr>
    </w:p>
    <w:p w14:paraId="3AF4700F">
      <w:pPr>
        <w:jc w:val="both"/>
        <w:rPr>
          <w:rFonts w:hint="eastAsia" w:ascii="仿宋" w:hAnsi="仿宋" w:eastAsia="仿宋" w:cs="仿宋"/>
          <w:b/>
          <w:color w:val="auto"/>
          <w:kern w:val="0"/>
          <w:sz w:val="32"/>
          <w:szCs w:val="32"/>
          <w:highlight w:val="none"/>
          <w:lang w:val="zh-CN"/>
        </w:rPr>
      </w:pPr>
    </w:p>
    <w:p w14:paraId="6B9EEFEC">
      <w:pPr>
        <w:jc w:val="center"/>
        <w:rPr>
          <w:rFonts w:hint="eastAsia" w:ascii="仿宋" w:hAnsi="仿宋" w:eastAsia="仿宋" w:cs="仿宋"/>
          <w:b/>
          <w:color w:val="auto"/>
          <w:kern w:val="0"/>
          <w:sz w:val="32"/>
          <w:szCs w:val="32"/>
          <w:highlight w:val="none"/>
          <w:lang w:val="zh-CN"/>
        </w:rPr>
      </w:pPr>
    </w:p>
    <w:p w14:paraId="6C57934D">
      <w:pPr>
        <w:jc w:val="center"/>
        <w:rPr>
          <w:rFonts w:hint="eastAsia" w:ascii="仿宋" w:hAnsi="仿宋" w:eastAsia="仿宋" w:cs="仿宋"/>
          <w:b/>
          <w:color w:val="auto"/>
          <w:kern w:val="0"/>
          <w:sz w:val="32"/>
          <w:szCs w:val="32"/>
          <w:highlight w:val="none"/>
          <w:lang w:val="zh-CN"/>
        </w:rPr>
      </w:pPr>
    </w:p>
    <w:p w14:paraId="70CA77A2">
      <w:pPr>
        <w:jc w:val="center"/>
        <w:rPr>
          <w:rFonts w:hint="eastAsia" w:ascii="仿宋" w:hAnsi="仿宋" w:eastAsia="仿宋" w:cs="仿宋"/>
          <w:b/>
          <w:color w:val="auto"/>
          <w:kern w:val="0"/>
          <w:sz w:val="32"/>
          <w:szCs w:val="32"/>
          <w:highlight w:val="none"/>
          <w:lang w:val="zh-CN"/>
        </w:rPr>
      </w:pPr>
    </w:p>
    <w:p w14:paraId="5EC70C5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三、授权委托书或法定代表人（单位负责人、自然人本人）身份证明</w:t>
      </w:r>
    </w:p>
    <w:p w14:paraId="497222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A91DBEF">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985995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5D1CEC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kern w:val="0"/>
          <w:sz w:val="24"/>
          <w:highlight w:val="none"/>
          <w:lang w:val="zh-CN"/>
        </w:rPr>
        <w:t>政府采购投标的一切事项，其法律后果由我方承担。</w:t>
      </w:r>
    </w:p>
    <w:p w14:paraId="1F4CD55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F173C9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E13E09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047FD4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0350616">
      <w:pPr>
        <w:jc w:val="center"/>
        <w:rPr>
          <w:rFonts w:hint="eastAsia" w:ascii="仿宋" w:hAnsi="仿宋" w:eastAsia="仿宋" w:cs="仿宋"/>
          <w:b/>
          <w:color w:val="auto"/>
          <w:kern w:val="0"/>
          <w:sz w:val="32"/>
          <w:szCs w:val="32"/>
          <w:highlight w:val="none"/>
          <w:lang w:val="zh-CN"/>
        </w:rPr>
      </w:pPr>
    </w:p>
    <w:p w14:paraId="52099262">
      <w:pPr>
        <w:jc w:val="center"/>
        <w:rPr>
          <w:rFonts w:hint="eastAsia" w:ascii="仿宋" w:hAnsi="仿宋" w:eastAsia="仿宋" w:cs="仿宋"/>
          <w:b/>
          <w:color w:val="auto"/>
          <w:kern w:val="0"/>
          <w:sz w:val="32"/>
          <w:szCs w:val="32"/>
          <w:highlight w:val="none"/>
          <w:lang w:val="zh-CN"/>
        </w:rPr>
      </w:pPr>
    </w:p>
    <w:p w14:paraId="050DA8C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FB8749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8934C6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kern w:val="0"/>
          <w:sz w:val="24"/>
          <w:highlight w:val="none"/>
          <w:lang w:val="zh-CN"/>
        </w:rPr>
        <w:t>政府采购投标的一切事项，其法律后果由我方承担。</w:t>
      </w:r>
    </w:p>
    <w:p w14:paraId="0714529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FB737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AAC671B">
      <w:pPr>
        <w:jc w:val="center"/>
        <w:rPr>
          <w:rFonts w:hint="eastAsia" w:ascii="仿宋" w:hAnsi="仿宋" w:eastAsia="仿宋" w:cs="仿宋"/>
          <w:b/>
          <w:color w:val="auto"/>
          <w:kern w:val="0"/>
          <w:sz w:val="32"/>
          <w:szCs w:val="32"/>
          <w:highlight w:val="none"/>
        </w:rPr>
      </w:pPr>
    </w:p>
    <w:p w14:paraId="13F62B19">
      <w:pPr>
        <w:jc w:val="center"/>
        <w:rPr>
          <w:rFonts w:hint="eastAsia" w:ascii="仿宋" w:hAnsi="仿宋" w:eastAsia="仿宋" w:cs="仿宋"/>
          <w:b/>
          <w:color w:val="auto"/>
          <w:kern w:val="0"/>
          <w:sz w:val="32"/>
          <w:szCs w:val="32"/>
          <w:highlight w:val="none"/>
        </w:rPr>
      </w:pPr>
    </w:p>
    <w:p w14:paraId="48D6CA32">
      <w:pPr>
        <w:jc w:val="center"/>
        <w:rPr>
          <w:rFonts w:hint="eastAsia" w:ascii="仿宋" w:hAnsi="仿宋" w:eastAsia="仿宋" w:cs="仿宋"/>
          <w:b/>
          <w:color w:val="auto"/>
          <w:kern w:val="0"/>
          <w:sz w:val="32"/>
          <w:szCs w:val="32"/>
          <w:highlight w:val="none"/>
        </w:rPr>
      </w:pPr>
    </w:p>
    <w:p w14:paraId="5BE3860A">
      <w:pPr>
        <w:rPr>
          <w:rFonts w:hint="eastAsia" w:ascii="仿宋" w:hAnsi="仿宋" w:eastAsia="仿宋" w:cs="仿宋"/>
          <w:color w:val="auto"/>
          <w:highlight w:val="none"/>
        </w:rPr>
      </w:pPr>
    </w:p>
    <w:p w14:paraId="6C7BBBA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665133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CD66BF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8F054BE">
      <w:pPr>
        <w:snapToGrid w:val="0"/>
        <w:spacing w:line="360" w:lineRule="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p>
    <w:p w14:paraId="0035E87E">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903EB5A">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259B0F3">
      <w:pPr>
        <w:pStyle w:val="15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C5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39C590">
            <w:pPr>
              <w:pStyle w:val="15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A8012C1">
            <w:pPr>
              <w:pStyle w:val="155"/>
              <w:adjustRightInd w:val="0"/>
              <w:spacing w:line="360" w:lineRule="auto"/>
              <w:rPr>
                <w:rFonts w:hint="eastAsia" w:ascii="仿宋" w:hAnsi="仿宋" w:eastAsia="仿宋" w:cs="仿宋"/>
                <w:bCs/>
                <w:color w:val="auto"/>
                <w:sz w:val="24"/>
                <w:highlight w:val="none"/>
              </w:rPr>
            </w:pPr>
          </w:p>
        </w:tc>
      </w:tr>
    </w:tbl>
    <w:p w14:paraId="0F7C09F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A1E3A95">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9D9FCBB">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14:paraId="298C9D81">
      <w:pPr>
        <w:snapToGrid w:val="0"/>
        <w:spacing w:line="360" w:lineRule="auto"/>
        <w:ind w:right="480"/>
        <w:rPr>
          <w:rFonts w:hint="eastAsia" w:ascii="仿宋" w:hAnsi="仿宋" w:eastAsia="仿宋" w:cs="仿宋"/>
          <w:b/>
          <w:color w:val="auto"/>
          <w:kern w:val="0"/>
          <w:sz w:val="32"/>
          <w:szCs w:val="32"/>
          <w:highlight w:val="none"/>
          <w:lang w:val="zh-CN"/>
        </w:rPr>
      </w:pPr>
    </w:p>
    <w:p w14:paraId="1B9437CB">
      <w:pPr>
        <w:pStyle w:val="5"/>
        <w:rPr>
          <w:rFonts w:hint="eastAsia" w:ascii="仿宋" w:hAnsi="仿宋" w:eastAsia="仿宋" w:cs="仿宋"/>
          <w:b/>
          <w:color w:val="auto"/>
          <w:kern w:val="0"/>
          <w:sz w:val="32"/>
          <w:szCs w:val="32"/>
          <w:highlight w:val="none"/>
          <w:lang w:val="zh-CN"/>
        </w:rPr>
      </w:pPr>
    </w:p>
    <w:p w14:paraId="0330FCAC">
      <w:pPr>
        <w:rPr>
          <w:rFonts w:hint="eastAsia" w:ascii="仿宋" w:hAnsi="仿宋" w:eastAsia="仿宋" w:cs="仿宋"/>
          <w:b/>
          <w:color w:val="auto"/>
          <w:kern w:val="0"/>
          <w:sz w:val="32"/>
          <w:szCs w:val="32"/>
          <w:highlight w:val="none"/>
          <w:lang w:val="zh-CN"/>
        </w:rPr>
      </w:pPr>
    </w:p>
    <w:p w14:paraId="4D3FD833">
      <w:pPr>
        <w:pStyle w:val="5"/>
        <w:rPr>
          <w:rFonts w:hint="eastAsia" w:ascii="仿宋" w:hAnsi="仿宋" w:eastAsia="仿宋" w:cs="仿宋"/>
          <w:b/>
          <w:color w:val="auto"/>
          <w:kern w:val="0"/>
          <w:sz w:val="32"/>
          <w:szCs w:val="32"/>
          <w:highlight w:val="none"/>
          <w:lang w:val="zh-CN"/>
        </w:rPr>
      </w:pPr>
    </w:p>
    <w:p w14:paraId="5E1D2086">
      <w:pPr>
        <w:rPr>
          <w:rFonts w:hint="eastAsia" w:ascii="仿宋" w:hAnsi="仿宋" w:eastAsia="仿宋" w:cs="仿宋"/>
          <w:b/>
          <w:color w:val="auto"/>
          <w:kern w:val="0"/>
          <w:sz w:val="32"/>
          <w:szCs w:val="32"/>
          <w:highlight w:val="none"/>
          <w:lang w:val="zh-CN"/>
        </w:rPr>
      </w:pPr>
    </w:p>
    <w:p w14:paraId="6E60D004">
      <w:pPr>
        <w:pStyle w:val="5"/>
        <w:rPr>
          <w:rFonts w:hint="eastAsia" w:ascii="仿宋" w:hAnsi="仿宋" w:eastAsia="仿宋" w:cs="仿宋"/>
          <w:b/>
          <w:color w:val="auto"/>
          <w:kern w:val="0"/>
          <w:sz w:val="32"/>
          <w:szCs w:val="32"/>
          <w:highlight w:val="none"/>
          <w:lang w:val="zh-CN"/>
        </w:rPr>
      </w:pPr>
    </w:p>
    <w:p w14:paraId="233A161D">
      <w:pPr>
        <w:rPr>
          <w:rFonts w:hint="eastAsia" w:ascii="仿宋" w:hAnsi="仿宋" w:eastAsia="仿宋" w:cs="仿宋"/>
          <w:b/>
          <w:color w:val="auto"/>
          <w:kern w:val="0"/>
          <w:sz w:val="32"/>
          <w:szCs w:val="32"/>
          <w:highlight w:val="none"/>
          <w:lang w:val="zh-CN"/>
        </w:rPr>
      </w:pPr>
    </w:p>
    <w:p w14:paraId="5B09099F">
      <w:pPr>
        <w:pStyle w:val="5"/>
        <w:rPr>
          <w:rFonts w:hint="eastAsia" w:ascii="仿宋" w:hAnsi="仿宋" w:eastAsia="仿宋" w:cs="仿宋"/>
          <w:b/>
          <w:color w:val="auto"/>
          <w:kern w:val="0"/>
          <w:sz w:val="32"/>
          <w:szCs w:val="32"/>
          <w:highlight w:val="none"/>
          <w:lang w:val="zh-CN"/>
        </w:rPr>
      </w:pPr>
    </w:p>
    <w:p w14:paraId="696FE1AE">
      <w:pPr>
        <w:rPr>
          <w:rFonts w:hint="eastAsia" w:ascii="仿宋" w:hAnsi="仿宋" w:eastAsia="仿宋" w:cs="仿宋"/>
          <w:b/>
          <w:color w:val="auto"/>
          <w:kern w:val="0"/>
          <w:sz w:val="32"/>
          <w:szCs w:val="32"/>
          <w:highlight w:val="none"/>
          <w:lang w:val="zh-CN"/>
        </w:rPr>
      </w:pPr>
    </w:p>
    <w:p w14:paraId="70D6E730">
      <w:pPr>
        <w:pStyle w:val="5"/>
        <w:ind w:left="0" w:leftChars="0" w:firstLine="0" w:firstLineChars="0"/>
        <w:rPr>
          <w:rFonts w:hint="eastAsia" w:ascii="仿宋" w:hAnsi="仿宋" w:eastAsia="仿宋" w:cs="仿宋"/>
          <w:b/>
          <w:color w:val="auto"/>
          <w:kern w:val="0"/>
          <w:sz w:val="32"/>
          <w:szCs w:val="32"/>
          <w:highlight w:val="none"/>
          <w:lang w:val="zh-CN"/>
        </w:rPr>
      </w:pPr>
    </w:p>
    <w:p w14:paraId="377C65CE">
      <w:pPr>
        <w:jc w:val="center"/>
        <w:rPr>
          <w:rFonts w:hint="eastAsia" w:ascii="仿宋" w:hAnsi="仿宋" w:eastAsia="仿宋" w:cs="仿宋"/>
          <w:b/>
          <w:color w:val="auto"/>
          <w:kern w:val="0"/>
          <w:sz w:val="32"/>
          <w:szCs w:val="32"/>
          <w:highlight w:val="none"/>
          <w:lang w:val="zh-CN"/>
        </w:rPr>
      </w:pPr>
    </w:p>
    <w:p w14:paraId="52B3FCC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四、联合协议</w:t>
      </w:r>
    </w:p>
    <w:p w14:paraId="3921397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7EAC4A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26A4F4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D3855E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4996E78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1F8786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4</w:t>
      </w:r>
      <w:r>
        <w:rPr>
          <w:rFonts w:hint="eastAsia" w:ascii="仿宋" w:hAnsi="仿宋" w:eastAsia="仿宋" w:cs="仿宋"/>
          <w:b/>
          <w:color w:val="auto"/>
          <w:kern w:val="0"/>
          <w:sz w:val="24"/>
          <w:highlight w:val="none"/>
          <w:lang w:val="zh-CN"/>
        </w:rPr>
        <w:t>%的扣除）</w:t>
      </w:r>
    </w:p>
    <w:p w14:paraId="2BE8DF6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16B29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C2CCEE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6E9F5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777E2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1B8874E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AB1585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6E1819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2297C5">
      <w:pPr>
        <w:snapToGrid w:val="0"/>
        <w:spacing w:line="360" w:lineRule="auto"/>
        <w:ind w:right="480"/>
        <w:rPr>
          <w:rFonts w:hint="eastAsia" w:ascii="仿宋" w:hAnsi="仿宋" w:eastAsia="仿宋" w:cs="仿宋"/>
          <w:b/>
          <w:color w:val="auto"/>
          <w:kern w:val="0"/>
          <w:sz w:val="32"/>
          <w:szCs w:val="32"/>
          <w:highlight w:val="none"/>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7F908914">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分包意向协议</w:t>
      </w:r>
    </w:p>
    <w:p w14:paraId="406DCC62">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D096A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E2C26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3E904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57C618E">
      <w:pPr>
        <w:pStyle w:val="5"/>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14:paraId="1E2862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40C4AF12">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8BC0F6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40D3AB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4D2EC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47172CB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83485C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722C7B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45DCE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5EFCBBE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9705AE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1959807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4</w:t>
      </w:r>
      <w:r>
        <w:rPr>
          <w:rFonts w:hint="eastAsia" w:ascii="仿宋" w:hAnsi="仿宋" w:eastAsia="仿宋" w:cs="仿宋"/>
          <w:b/>
          <w:color w:val="auto"/>
          <w:kern w:val="0"/>
          <w:sz w:val="24"/>
          <w:highlight w:val="none"/>
          <w:lang w:val="zh-CN"/>
        </w:rPr>
        <w:t>%的扣除）</w:t>
      </w:r>
    </w:p>
    <w:p w14:paraId="70C4DC8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67DEDE1F">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0316E0A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384A7D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EA2AD4">
      <w:pPr>
        <w:rPr>
          <w:rFonts w:hint="eastAsia" w:ascii="仿宋" w:hAnsi="仿宋" w:eastAsia="仿宋" w:cs="仿宋"/>
          <w:color w:val="auto"/>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30F019B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、符合性审查资料</w:t>
      </w:r>
    </w:p>
    <w:p w14:paraId="779B0681">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6A44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5E986D5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64" w:type="dxa"/>
            <w:vAlign w:val="center"/>
          </w:tcPr>
          <w:p w14:paraId="6F2D657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4293F26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9D6CEA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811301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4A4B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B0F56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64" w:type="dxa"/>
            <w:vAlign w:val="center"/>
          </w:tcPr>
          <w:p w14:paraId="327920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FAC92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32DAE3CF">
            <w:pPr>
              <w:jc w:val="center"/>
              <w:rPr>
                <w:rFonts w:hint="eastAsia" w:ascii="仿宋" w:hAnsi="仿宋" w:eastAsia="仿宋" w:cs="仿宋"/>
                <w:color w:val="auto"/>
                <w:sz w:val="24"/>
                <w:highlight w:val="none"/>
              </w:rPr>
            </w:pPr>
          </w:p>
          <w:p w14:paraId="452CE45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C13A73F">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FC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1B8C93E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64" w:type="dxa"/>
            <w:vAlign w:val="center"/>
          </w:tcPr>
          <w:p w14:paraId="510407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74802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093F29D6">
            <w:pPr>
              <w:jc w:val="center"/>
              <w:rPr>
                <w:rFonts w:hint="eastAsia" w:ascii="仿宋" w:hAnsi="仿宋" w:eastAsia="仿宋" w:cs="仿宋"/>
                <w:color w:val="auto"/>
                <w:sz w:val="24"/>
                <w:highlight w:val="none"/>
              </w:rPr>
            </w:pPr>
          </w:p>
          <w:p w14:paraId="707908B5">
            <w:pPr>
              <w:jc w:val="center"/>
              <w:rPr>
                <w:rFonts w:hint="eastAsia" w:ascii="仿宋" w:hAnsi="仿宋" w:eastAsia="仿宋" w:cs="仿宋"/>
                <w:color w:val="auto"/>
                <w:sz w:val="24"/>
                <w:highlight w:val="none"/>
              </w:rPr>
            </w:pPr>
          </w:p>
          <w:p w14:paraId="7EFBAC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0567AC2">
            <w:pPr>
              <w:pStyle w:val="5"/>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14:paraId="326E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34B89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864" w:type="dxa"/>
            <w:vAlign w:val="center"/>
          </w:tcPr>
          <w:p w14:paraId="49F076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5D0E5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745877E5">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D58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0A1CF1B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864" w:type="dxa"/>
            <w:vAlign w:val="center"/>
          </w:tcPr>
          <w:p w14:paraId="28EAF4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4BE0AB99">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系指实质性要求条款，招标文件无其它实质性要求的，无需提供）</w:t>
            </w:r>
          </w:p>
        </w:tc>
        <w:tc>
          <w:tcPr>
            <w:tcW w:w="1418" w:type="dxa"/>
            <w:vAlign w:val="center"/>
          </w:tcPr>
          <w:p w14:paraId="40CC5E30">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E779D8A">
      <w:pPr>
        <w:jc w:val="center"/>
        <w:rPr>
          <w:rFonts w:hint="eastAsia" w:ascii="仿宋" w:hAnsi="仿宋" w:eastAsia="仿宋" w:cs="仿宋"/>
          <w:b/>
          <w:color w:val="auto"/>
          <w:kern w:val="0"/>
          <w:sz w:val="32"/>
          <w:szCs w:val="32"/>
          <w:highlight w:val="none"/>
        </w:rPr>
      </w:pPr>
    </w:p>
    <w:p w14:paraId="01A4B26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50C0581">
      <w:pPr>
        <w:jc w:val="center"/>
        <w:rPr>
          <w:rFonts w:hint="eastAsia" w:ascii="仿宋" w:hAnsi="仿宋" w:eastAsia="仿宋" w:cs="仿宋"/>
          <w:b/>
          <w:color w:val="auto"/>
          <w:kern w:val="0"/>
          <w:sz w:val="32"/>
          <w:szCs w:val="32"/>
          <w:highlight w:val="none"/>
        </w:rPr>
      </w:pPr>
    </w:p>
    <w:p w14:paraId="6BE4D03E">
      <w:pPr>
        <w:jc w:val="center"/>
        <w:rPr>
          <w:rFonts w:hint="eastAsia" w:ascii="仿宋" w:hAnsi="仿宋" w:eastAsia="仿宋" w:cs="仿宋"/>
          <w:b/>
          <w:color w:val="auto"/>
          <w:kern w:val="0"/>
          <w:sz w:val="32"/>
          <w:szCs w:val="32"/>
          <w:highlight w:val="none"/>
        </w:rPr>
      </w:pPr>
    </w:p>
    <w:p w14:paraId="3C30DE42">
      <w:pPr>
        <w:jc w:val="center"/>
        <w:rPr>
          <w:rFonts w:hint="eastAsia" w:ascii="仿宋" w:hAnsi="仿宋" w:eastAsia="仿宋" w:cs="仿宋"/>
          <w:b/>
          <w:color w:val="auto"/>
          <w:kern w:val="0"/>
          <w:sz w:val="32"/>
          <w:szCs w:val="32"/>
          <w:highlight w:val="none"/>
        </w:rPr>
      </w:pPr>
    </w:p>
    <w:p w14:paraId="564578B3">
      <w:pPr>
        <w:jc w:val="center"/>
        <w:rPr>
          <w:rFonts w:hint="eastAsia" w:ascii="仿宋" w:hAnsi="仿宋" w:eastAsia="仿宋" w:cs="仿宋"/>
          <w:b/>
          <w:color w:val="auto"/>
          <w:kern w:val="0"/>
          <w:sz w:val="32"/>
          <w:szCs w:val="32"/>
          <w:highlight w:val="none"/>
        </w:rPr>
      </w:pPr>
    </w:p>
    <w:p w14:paraId="54111C40">
      <w:pPr>
        <w:jc w:val="center"/>
        <w:rPr>
          <w:rFonts w:hint="eastAsia" w:ascii="仿宋" w:hAnsi="仿宋" w:eastAsia="仿宋" w:cs="仿宋"/>
          <w:b/>
          <w:color w:val="auto"/>
          <w:kern w:val="0"/>
          <w:sz w:val="32"/>
          <w:szCs w:val="32"/>
          <w:highlight w:val="none"/>
        </w:rPr>
      </w:pPr>
    </w:p>
    <w:p w14:paraId="57DB0529">
      <w:pPr>
        <w:jc w:val="center"/>
        <w:rPr>
          <w:rFonts w:hint="eastAsia" w:ascii="仿宋" w:hAnsi="仿宋" w:eastAsia="仿宋" w:cs="仿宋"/>
          <w:b/>
          <w:color w:val="auto"/>
          <w:kern w:val="0"/>
          <w:sz w:val="32"/>
          <w:szCs w:val="32"/>
          <w:highlight w:val="none"/>
        </w:rPr>
      </w:pPr>
    </w:p>
    <w:p w14:paraId="2CBB0E0F">
      <w:pPr>
        <w:jc w:val="center"/>
        <w:rPr>
          <w:rFonts w:hint="eastAsia" w:ascii="仿宋" w:hAnsi="仿宋" w:eastAsia="仿宋" w:cs="仿宋"/>
          <w:b/>
          <w:color w:val="auto"/>
          <w:kern w:val="0"/>
          <w:sz w:val="32"/>
          <w:szCs w:val="32"/>
          <w:highlight w:val="none"/>
        </w:rPr>
      </w:pPr>
    </w:p>
    <w:p w14:paraId="0E0EF238">
      <w:pPr>
        <w:jc w:val="center"/>
        <w:rPr>
          <w:rFonts w:hint="eastAsia" w:ascii="仿宋" w:hAnsi="仿宋" w:eastAsia="仿宋" w:cs="仿宋"/>
          <w:b/>
          <w:color w:val="auto"/>
          <w:kern w:val="0"/>
          <w:sz w:val="32"/>
          <w:szCs w:val="32"/>
          <w:highlight w:val="none"/>
        </w:rPr>
      </w:pPr>
    </w:p>
    <w:p w14:paraId="6FA52E47">
      <w:pPr>
        <w:jc w:val="center"/>
        <w:rPr>
          <w:rFonts w:hint="eastAsia" w:ascii="仿宋" w:hAnsi="仿宋" w:eastAsia="仿宋" w:cs="仿宋"/>
          <w:b/>
          <w:color w:val="auto"/>
          <w:kern w:val="0"/>
          <w:sz w:val="32"/>
          <w:szCs w:val="32"/>
          <w:highlight w:val="none"/>
        </w:rPr>
      </w:pPr>
    </w:p>
    <w:p w14:paraId="10AC661C">
      <w:pPr>
        <w:jc w:val="center"/>
        <w:rPr>
          <w:rFonts w:hint="eastAsia" w:ascii="仿宋" w:hAnsi="仿宋" w:eastAsia="仿宋" w:cs="仿宋"/>
          <w:b/>
          <w:color w:val="auto"/>
          <w:kern w:val="0"/>
          <w:sz w:val="32"/>
          <w:szCs w:val="32"/>
          <w:highlight w:val="none"/>
        </w:rPr>
      </w:pPr>
    </w:p>
    <w:p w14:paraId="357ABDC3">
      <w:pPr>
        <w:jc w:val="center"/>
        <w:rPr>
          <w:rFonts w:hint="eastAsia" w:ascii="仿宋" w:hAnsi="仿宋" w:eastAsia="仿宋" w:cs="仿宋"/>
          <w:b/>
          <w:color w:val="auto"/>
          <w:kern w:val="0"/>
          <w:sz w:val="32"/>
          <w:szCs w:val="32"/>
          <w:highlight w:val="none"/>
        </w:rPr>
      </w:pPr>
    </w:p>
    <w:p w14:paraId="73CA31E1">
      <w:pPr>
        <w:jc w:val="center"/>
        <w:rPr>
          <w:rFonts w:hint="eastAsia" w:ascii="仿宋" w:hAnsi="仿宋" w:eastAsia="仿宋" w:cs="仿宋"/>
          <w:b/>
          <w:color w:val="auto"/>
          <w:kern w:val="0"/>
          <w:sz w:val="32"/>
          <w:szCs w:val="32"/>
          <w:highlight w:val="none"/>
        </w:rPr>
      </w:pPr>
    </w:p>
    <w:p w14:paraId="0B7C26A7">
      <w:pPr>
        <w:jc w:val="center"/>
        <w:rPr>
          <w:rFonts w:hint="eastAsia" w:ascii="仿宋" w:hAnsi="仿宋" w:eastAsia="仿宋" w:cs="仿宋"/>
          <w:b/>
          <w:color w:val="auto"/>
          <w:kern w:val="0"/>
          <w:sz w:val="32"/>
          <w:szCs w:val="32"/>
          <w:highlight w:val="none"/>
        </w:rPr>
      </w:pPr>
    </w:p>
    <w:p w14:paraId="353D4421">
      <w:pPr>
        <w:jc w:val="center"/>
        <w:rPr>
          <w:rFonts w:hint="eastAsia" w:ascii="仿宋" w:hAnsi="仿宋" w:eastAsia="仿宋" w:cs="仿宋"/>
          <w:b/>
          <w:color w:val="auto"/>
          <w:kern w:val="0"/>
          <w:sz w:val="32"/>
          <w:szCs w:val="32"/>
          <w:highlight w:val="none"/>
        </w:rPr>
      </w:pPr>
    </w:p>
    <w:p w14:paraId="39BBDE6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、评标标准相应的商务技术资料</w:t>
      </w:r>
    </w:p>
    <w:p w14:paraId="6D9432B7">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仿宋" w:hAnsi="仿宋" w:eastAsia="仿宋" w:cs="仿宋"/>
          <w:b/>
          <w:color w:val="auto"/>
          <w:sz w:val="24"/>
          <w:highlight w:val="none"/>
          <w:lang w:eastAsia="zh-CN"/>
        </w:rPr>
        <w:t>，表格格式根据评分标准自行调整</w:t>
      </w:r>
      <w:r>
        <w:rPr>
          <w:rFonts w:hint="eastAsia" w:ascii="仿宋" w:hAnsi="仿宋" w:eastAsia="仿宋" w:cs="仿宋"/>
          <w:b/>
          <w:color w:val="auto"/>
          <w:sz w:val="24"/>
          <w:highlight w:val="none"/>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5626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9F9F7A2">
            <w:pPr>
              <w:spacing w:line="240" w:lineRule="auto"/>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序号</w:t>
            </w:r>
          </w:p>
        </w:tc>
        <w:tc>
          <w:tcPr>
            <w:tcW w:w="787" w:type="pct"/>
            <w:vAlign w:val="center"/>
          </w:tcPr>
          <w:p w14:paraId="41E79EC0">
            <w:pPr>
              <w:spacing w:line="240" w:lineRule="auto"/>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评标内容</w:t>
            </w:r>
          </w:p>
        </w:tc>
        <w:tc>
          <w:tcPr>
            <w:tcW w:w="2923" w:type="pct"/>
            <w:vAlign w:val="center"/>
          </w:tcPr>
          <w:p w14:paraId="0C4C1F06">
            <w:pPr>
              <w:spacing w:line="240" w:lineRule="auto"/>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评标标准</w:t>
            </w:r>
          </w:p>
        </w:tc>
        <w:tc>
          <w:tcPr>
            <w:tcW w:w="455" w:type="pct"/>
            <w:vAlign w:val="center"/>
          </w:tcPr>
          <w:p w14:paraId="5A7161B6">
            <w:pPr>
              <w:spacing w:line="240" w:lineRule="auto"/>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分值</w:t>
            </w:r>
          </w:p>
        </w:tc>
        <w:tc>
          <w:tcPr>
            <w:tcW w:w="438" w:type="pct"/>
            <w:vAlign w:val="center"/>
          </w:tcPr>
          <w:p w14:paraId="6ECBC281">
            <w:pPr>
              <w:spacing w:line="240" w:lineRule="auto"/>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页码</w:t>
            </w:r>
          </w:p>
        </w:tc>
      </w:tr>
      <w:tr w14:paraId="7BBE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E7570A6">
            <w:pPr>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87" w:type="pct"/>
            <w:vAlign w:val="center"/>
          </w:tcPr>
          <w:p w14:paraId="59C376ED">
            <w:pPr>
              <w:spacing w:line="360" w:lineRule="auto"/>
              <w:jc w:val="center"/>
              <w:outlineLvl w:val="0"/>
              <w:rPr>
                <w:rFonts w:hint="eastAsia" w:ascii="仿宋" w:hAnsi="仿宋" w:eastAsia="仿宋" w:cs="仿宋"/>
                <w:color w:val="auto"/>
                <w:sz w:val="21"/>
                <w:szCs w:val="21"/>
                <w:highlight w:val="none"/>
                <w:lang w:eastAsia="zh-CN"/>
              </w:rPr>
            </w:pPr>
          </w:p>
        </w:tc>
        <w:tc>
          <w:tcPr>
            <w:tcW w:w="2923" w:type="pct"/>
            <w:vAlign w:val="center"/>
          </w:tcPr>
          <w:p w14:paraId="08517029">
            <w:pPr>
              <w:ind w:firstLine="0" w:firstLineChars="0"/>
              <w:rPr>
                <w:rFonts w:hint="eastAsia" w:ascii="仿宋" w:hAnsi="仿宋" w:eastAsia="仿宋" w:cs="仿宋"/>
                <w:color w:val="auto"/>
                <w:sz w:val="21"/>
                <w:szCs w:val="21"/>
                <w:highlight w:val="none"/>
              </w:rPr>
            </w:pPr>
          </w:p>
        </w:tc>
        <w:tc>
          <w:tcPr>
            <w:tcW w:w="455" w:type="pct"/>
            <w:vAlign w:val="center"/>
          </w:tcPr>
          <w:p w14:paraId="266D06AC">
            <w:pPr>
              <w:ind w:firstLine="0" w:firstLineChars="0"/>
              <w:jc w:val="center"/>
              <w:rPr>
                <w:rFonts w:hint="eastAsia" w:ascii="仿宋" w:hAnsi="仿宋" w:eastAsia="仿宋" w:cs="仿宋"/>
                <w:color w:val="auto"/>
                <w:kern w:val="2"/>
                <w:sz w:val="21"/>
                <w:szCs w:val="21"/>
                <w:highlight w:val="none"/>
                <w:lang w:val="en-US" w:eastAsia="zh-CN" w:bidi="ar-SA"/>
              </w:rPr>
            </w:pPr>
          </w:p>
        </w:tc>
        <w:tc>
          <w:tcPr>
            <w:tcW w:w="438" w:type="pct"/>
            <w:vAlign w:val="center"/>
          </w:tcPr>
          <w:p w14:paraId="5041BD2D">
            <w:pPr>
              <w:spacing w:line="360" w:lineRule="auto"/>
              <w:jc w:val="center"/>
              <w:outlineLvl w:val="0"/>
              <w:rPr>
                <w:rFonts w:hint="eastAsia" w:ascii="仿宋" w:hAnsi="仿宋" w:eastAsia="仿宋" w:cs="仿宋"/>
                <w:color w:val="auto"/>
                <w:sz w:val="21"/>
                <w:szCs w:val="21"/>
                <w:highlight w:val="none"/>
              </w:rPr>
            </w:pPr>
          </w:p>
        </w:tc>
      </w:tr>
      <w:tr w14:paraId="409D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3DBCABB">
            <w:pPr>
              <w:spacing w:line="360" w:lineRule="auto"/>
              <w:jc w:val="center"/>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787" w:type="pct"/>
            <w:vAlign w:val="center"/>
          </w:tcPr>
          <w:p w14:paraId="2A793EF9">
            <w:pPr>
              <w:spacing w:line="360" w:lineRule="auto"/>
              <w:jc w:val="center"/>
              <w:outlineLvl w:val="0"/>
              <w:rPr>
                <w:rFonts w:hint="eastAsia" w:ascii="仿宋" w:hAnsi="仿宋" w:eastAsia="仿宋" w:cs="仿宋"/>
                <w:color w:val="auto"/>
                <w:sz w:val="21"/>
                <w:szCs w:val="21"/>
                <w:highlight w:val="none"/>
              </w:rPr>
            </w:pPr>
          </w:p>
        </w:tc>
        <w:tc>
          <w:tcPr>
            <w:tcW w:w="2923" w:type="pct"/>
            <w:vAlign w:val="center"/>
          </w:tcPr>
          <w:p w14:paraId="778F08DB">
            <w:pPr>
              <w:pStyle w:val="26"/>
              <w:spacing w:line="240" w:lineRule="auto"/>
              <w:ind w:left="0" w:leftChars="0" w:firstLine="0" w:firstLineChars="0"/>
              <w:rPr>
                <w:rFonts w:hint="eastAsia" w:ascii="仿宋" w:hAnsi="仿宋" w:eastAsia="仿宋" w:cs="仿宋"/>
                <w:color w:val="auto"/>
                <w:sz w:val="21"/>
                <w:szCs w:val="21"/>
                <w:highlight w:val="none"/>
              </w:rPr>
            </w:pPr>
          </w:p>
        </w:tc>
        <w:tc>
          <w:tcPr>
            <w:tcW w:w="455" w:type="pct"/>
            <w:vAlign w:val="center"/>
          </w:tcPr>
          <w:p w14:paraId="0E90B5D5">
            <w:pPr>
              <w:ind w:firstLine="0" w:firstLineChars="0"/>
              <w:jc w:val="center"/>
              <w:rPr>
                <w:rFonts w:hint="eastAsia" w:ascii="仿宋" w:hAnsi="仿宋" w:eastAsia="仿宋" w:cs="仿宋"/>
                <w:color w:val="auto"/>
                <w:kern w:val="2"/>
                <w:sz w:val="21"/>
                <w:szCs w:val="21"/>
                <w:highlight w:val="none"/>
                <w:lang w:val="en-US" w:eastAsia="zh-CN" w:bidi="ar-SA"/>
              </w:rPr>
            </w:pPr>
          </w:p>
        </w:tc>
        <w:tc>
          <w:tcPr>
            <w:tcW w:w="438" w:type="pct"/>
            <w:vAlign w:val="center"/>
          </w:tcPr>
          <w:p w14:paraId="0C37189D">
            <w:pPr>
              <w:spacing w:line="360" w:lineRule="auto"/>
              <w:jc w:val="center"/>
              <w:outlineLvl w:val="0"/>
              <w:rPr>
                <w:rFonts w:hint="eastAsia" w:ascii="仿宋" w:hAnsi="仿宋" w:eastAsia="仿宋" w:cs="仿宋"/>
                <w:color w:val="auto"/>
                <w:sz w:val="21"/>
                <w:szCs w:val="21"/>
                <w:highlight w:val="none"/>
              </w:rPr>
            </w:pPr>
          </w:p>
        </w:tc>
      </w:tr>
      <w:tr w14:paraId="13D5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868B5BD">
            <w:pPr>
              <w:spacing w:line="360" w:lineRule="auto"/>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787" w:type="pct"/>
            <w:vAlign w:val="center"/>
          </w:tcPr>
          <w:p w14:paraId="2B36F46B">
            <w:pPr>
              <w:spacing w:line="360" w:lineRule="auto"/>
              <w:jc w:val="center"/>
              <w:outlineLvl w:val="0"/>
              <w:rPr>
                <w:rFonts w:hint="eastAsia" w:ascii="仿宋" w:hAnsi="仿宋" w:eastAsia="仿宋" w:cs="仿宋"/>
                <w:color w:val="auto"/>
                <w:sz w:val="21"/>
                <w:szCs w:val="21"/>
                <w:highlight w:val="none"/>
                <w:lang w:eastAsia="zh-CN"/>
              </w:rPr>
            </w:pPr>
          </w:p>
        </w:tc>
        <w:tc>
          <w:tcPr>
            <w:tcW w:w="2923" w:type="pct"/>
            <w:vAlign w:val="center"/>
          </w:tcPr>
          <w:p w14:paraId="1B2D6F4A">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1"/>
                <w:szCs w:val="21"/>
                <w:highlight w:val="none"/>
              </w:rPr>
            </w:pPr>
          </w:p>
        </w:tc>
        <w:tc>
          <w:tcPr>
            <w:tcW w:w="455" w:type="pct"/>
            <w:vAlign w:val="center"/>
          </w:tcPr>
          <w:p w14:paraId="5AE114E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17E66F6F">
            <w:pPr>
              <w:spacing w:line="360" w:lineRule="auto"/>
              <w:outlineLvl w:val="0"/>
              <w:rPr>
                <w:rFonts w:hint="eastAsia" w:ascii="仿宋" w:hAnsi="仿宋" w:eastAsia="仿宋" w:cs="仿宋"/>
                <w:color w:val="auto"/>
                <w:sz w:val="21"/>
                <w:szCs w:val="21"/>
                <w:highlight w:val="none"/>
              </w:rPr>
            </w:pPr>
          </w:p>
        </w:tc>
      </w:tr>
      <w:tr w14:paraId="1B1B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29E5184">
            <w:pPr>
              <w:spacing w:line="360" w:lineRule="auto"/>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787" w:type="pct"/>
            <w:vAlign w:val="center"/>
          </w:tcPr>
          <w:p w14:paraId="26237F2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c>
          <w:tcPr>
            <w:tcW w:w="2923" w:type="pct"/>
            <w:vAlign w:val="center"/>
          </w:tcPr>
          <w:p w14:paraId="1D5354A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63277A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3971A9F8">
            <w:pPr>
              <w:spacing w:line="360" w:lineRule="auto"/>
              <w:outlineLvl w:val="0"/>
              <w:rPr>
                <w:rFonts w:hint="eastAsia" w:ascii="仿宋" w:hAnsi="仿宋" w:eastAsia="仿宋" w:cs="仿宋"/>
                <w:color w:val="auto"/>
                <w:sz w:val="21"/>
                <w:szCs w:val="21"/>
                <w:highlight w:val="none"/>
              </w:rPr>
            </w:pPr>
          </w:p>
        </w:tc>
      </w:tr>
      <w:tr w14:paraId="43D2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01EB0E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787" w:type="pct"/>
            <w:vAlign w:val="center"/>
          </w:tcPr>
          <w:p w14:paraId="0E71237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c>
          <w:tcPr>
            <w:tcW w:w="2923" w:type="pct"/>
            <w:vAlign w:val="center"/>
          </w:tcPr>
          <w:p w14:paraId="2EDC12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0401E8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7C28A802">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highlight w:val="none"/>
              </w:rPr>
            </w:pPr>
          </w:p>
        </w:tc>
      </w:tr>
      <w:tr w14:paraId="3661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26B19F5">
            <w:pPr>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787" w:type="pct"/>
            <w:vAlign w:val="center"/>
          </w:tcPr>
          <w:p w14:paraId="3C8C9031">
            <w:pPr>
              <w:spacing w:line="240" w:lineRule="auto"/>
              <w:jc w:val="center"/>
              <w:rPr>
                <w:rFonts w:hint="eastAsia" w:ascii="仿宋" w:hAnsi="仿宋" w:eastAsia="仿宋" w:cs="仿宋"/>
                <w:color w:val="auto"/>
                <w:sz w:val="21"/>
                <w:szCs w:val="21"/>
                <w:highlight w:val="none"/>
              </w:rPr>
            </w:pPr>
          </w:p>
        </w:tc>
        <w:tc>
          <w:tcPr>
            <w:tcW w:w="2923" w:type="pct"/>
            <w:vAlign w:val="center"/>
          </w:tcPr>
          <w:p w14:paraId="2635A3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highlight w:val="none"/>
              </w:rPr>
            </w:pPr>
          </w:p>
        </w:tc>
        <w:tc>
          <w:tcPr>
            <w:tcW w:w="455" w:type="pct"/>
            <w:vAlign w:val="center"/>
          </w:tcPr>
          <w:p w14:paraId="77762C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46847AFC">
            <w:pPr>
              <w:spacing w:line="240" w:lineRule="auto"/>
              <w:jc w:val="center"/>
              <w:rPr>
                <w:rFonts w:hint="eastAsia" w:ascii="仿宋" w:hAnsi="仿宋" w:eastAsia="仿宋" w:cs="仿宋"/>
                <w:bCs/>
                <w:iCs/>
                <w:color w:val="auto"/>
                <w:sz w:val="21"/>
                <w:szCs w:val="21"/>
                <w:highlight w:val="none"/>
              </w:rPr>
            </w:pPr>
          </w:p>
        </w:tc>
      </w:tr>
      <w:tr w14:paraId="790E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FC4B39C">
            <w:pPr>
              <w:spacing w:line="240" w:lineRule="auto"/>
              <w:jc w:val="center"/>
              <w:rPr>
                <w:rFonts w:hint="eastAsia" w:ascii="仿宋" w:hAnsi="仿宋" w:eastAsia="仿宋" w:cs="仿宋"/>
                <w:bCs/>
                <w:iCs/>
                <w:color w:val="auto"/>
                <w:sz w:val="21"/>
                <w:szCs w:val="21"/>
                <w:highlight w:val="none"/>
                <w:lang w:val="en-US" w:eastAsia="zh-CN"/>
              </w:rPr>
            </w:pPr>
            <w:r>
              <w:rPr>
                <w:rFonts w:hint="eastAsia" w:ascii="仿宋" w:hAnsi="仿宋" w:eastAsia="仿宋" w:cs="仿宋"/>
                <w:bCs/>
                <w:iCs/>
                <w:color w:val="auto"/>
                <w:sz w:val="21"/>
                <w:szCs w:val="21"/>
                <w:highlight w:val="none"/>
                <w:lang w:val="en-US" w:eastAsia="zh-CN"/>
              </w:rPr>
              <w:t>7</w:t>
            </w:r>
          </w:p>
        </w:tc>
        <w:tc>
          <w:tcPr>
            <w:tcW w:w="787" w:type="pct"/>
            <w:vAlign w:val="center"/>
          </w:tcPr>
          <w:p w14:paraId="33784E26">
            <w:pPr>
              <w:spacing w:line="240" w:lineRule="auto"/>
              <w:jc w:val="center"/>
              <w:rPr>
                <w:rFonts w:hint="eastAsia" w:ascii="仿宋" w:hAnsi="仿宋" w:eastAsia="仿宋" w:cs="仿宋"/>
                <w:bCs/>
                <w:iCs/>
                <w:color w:val="auto"/>
                <w:sz w:val="21"/>
                <w:szCs w:val="21"/>
                <w:highlight w:val="none"/>
              </w:rPr>
            </w:pPr>
          </w:p>
        </w:tc>
        <w:tc>
          <w:tcPr>
            <w:tcW w:w="2923" w:type="pct"/>
            <w:vAlign w:val="center"/>
          </w:tcPr>
          <w:p w14:paraId="42AABE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highlight w:val="none"/>
              </w:rPr>
            </w:pPr>
          </w:p>
        </w:tc>
        <w:tc>
          <w:tcPr>
            <w:tcW w:w="455" w:type="pct"/>
            <w:vAlign w:val="center"/>
          </w:tcPr>
          <w:p w14:paraId="352400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292D96D4">
            <w:pPr>
              <w:spacing w:line="240" w:lineRule="auto"/>
              <w:jc w:val="center"/>
              <w:rPr>
                <w:rFonts w:hint="eastAsia" w:ascii="仿宋" w:hAnsi="仿宋" w:eastAsia="仿宋" w:cs="仿宋"/>
                <w:bCs/>
                <w:iCs/>
                <w:color w:val="auto"/>
                <w:sz w:val="21"/>
                <w:szCs w:val="21"/>
                <w:highlight w:val="none"/>
              </w:rPr>
            </w:pPr>
          </w:p>
        </w:tc>
      </w:tr>
      <w:tr w14:paraId="071E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6D6AF0B">
            <w:pPr>
              <w:spacing w:line="240" w:lineRule="auto"/>
              <w:jc w:val="center"/>
              <w:rPr>
                <w:rFonts w:hint="eastAsia" w:ascii="仿宋" w:hAnsi="仿宋" w:eastAsia="仿宋" w:cs="仿宋"/>
                <w:bCs/>
                <w:iCs/>
                <w:color w:val="auto"/>
                <w:sz w:val="21"/>
                <w:szCs w:val="21"/>
                <w:highlight w:val="none"/>
                <w:lang w:val="en-US" w:eastAsia="zh-CN"/>
              </w:rPr>
            </w:pPr>
            <w:r>
              <w:rPr>
                <w:rFonts w:hint="eastAsia" w:ascii="仿宋" w:hAnsi="仿宋" w:eastAsia="仿宋" w:cs="仿宋"/>
                <w:bCs/>
                <w:iCs/>
                <w:color w:val="auto"/>
                <w:sz w:val="21"/>
                <w:szCs w:val="21"/>
                <w:highlight w:val="none"/>
                <w:lang w:val="en-US" w:eastAsia="zh-CN"/>
              </w:rPr>
              <w:t>8</w:t>
            </w:r>
          </w:p>
        </w:tc>
        <w:tc>
          <w:tcPr>
            <w:tcW w:w="787" w:type="pct"/>
            <w:vAlign w:val="center"/>
          </w:tcPr>
          <w:p w14:paraId="7C66F5AA">
            <w:pPr>
              <w:spacing w:line="240" w:lineRule="auto"/>
              <w:jc w:val="center"/>
              <w:rPr>
                <w:rFonts w:hint="eastAsia" w:ascii="仿宋" w:hAnsi="仿宋" w:eastAsia="仿宋" w:cs="仿宋"/>
                <w:bCs/>
                <w:iCs/>
                <w:color w:val="auto"/>
                <w:sz w:val="21"/>
                <w:szCs w:val="21"/>
                <w:highlight w:val="none"/>
              </w:rPr>
            </w:pPr>
          </w:p>
        </w:tc>
        <w:tc>
          <w:tcPr>
            <w:tcW w:w="2923" w:type="pct"/>
            <w:vAlign w:val="center"/>
          </w:tcPr>
          <w:p w14:paraId="67B724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highlight w:val="none"/>
              </w:rPr>
            </w:pPr>
          </w:p>
        </w:tc>
        <w:tc>
          <w:tcPr>
            <w:tcW w:w="455" w:type="pct"/>
            <w:vAlign w:val="center"/>
          </w:tcPr>
          <w:p w14:paraId="1112E5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34EB36BF">
            <w:pPr>
              <w:spacing w:line="240" w:lineRule="auto"/>
              <w:jc w:val="center"/>
              <w:rPr>
                <w:rFonts w:hint="eastAsia" w:ascii="仿宋" w:hAnsi="仿宋" w:eastAsia="仿宋" w:cs="仿宋"/>
                <w:bCs/>
                <w:iCs/>
                <w:color w:val="auto"/>
                <w:sz w:val="21"/>
                <w:szCs w:val="21"/>
                <w:highlight w:val="none"/>
              </w:rPr>
            </w:pPr>
          </w:p>
        </w:tc>
      </w:tr>
      <w:tr w14:paraId="04E7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F84FF44">
            <w:pPr>
              <w:spacing w:line="360" w:lineRule="auto"/>
              <w:jc w:val="center"/>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787" w:type="pct"/>
            <w:vAlign w:val="center"/>
          </w:tcPr>
          <w:p w14:paraId="317F776C">
            <w:pPr>
              <w:spacing w:line="360" w:lineRule="auto"/>
              <w:jc w:val="center"/>
              <w:rPr>
                <w:rFonts w:hint="eastAsia" w:ascii="仿宋" w:hAnsi="仿宋" w:eastAsia="仿宋" w:cs="仿宋"/>
                <w:color w:val="auto"/>
                <w:sz w:val="21"/>
                <w:szCs w:val="21"/>
                <w:highlight w:val="none"/>
              </w:rPr>
            </w:pPr>
          </w:p>
        </w:tc>
        <w:tc>
          <w:tcPr>
            <w:tcW w:w="2923" w:type="pct"/>
            <w:vAlign w:val="center"/>
          </w:tcPr>
          <w:p w14:paraId="004F7ECD">
            <w:pPr>
              <w:spacing w:line="240" w:lineRule="auto"/>
              <w:rPr>
                <w:rFonts w:hint="eastAsia" w:ascii="仿宋" w:hAnsi="仿宋" w:eastAsia="仿宋" w:cs="仿宋"/>
                <w:color w:val="auto"/>
                <w:sz w:val="21"/>
                <w:szCs w:val="21"/>
                <w:highlight w:val="none"/>
              </w:rPr>
            </w:pPr>
          </w:p>
        </w:tc>
        <w:tc>
          <w:tcPr>
            <w:tcW w:w="455" w:type="pct"/>
            <w:vAlign w:val="center"/>
          </w:tcPr>
          <w:p w14:paraId="3E74F0B7">
            <w:pPr>
              <w:spacing w:line="360" w:lineRule="auto"/>
              <w:jc w:val="center"/>
              <w:rPr>
                <w:rFonts w:hint="eastAsia" w:ascii="仿宋" w:hAnsi="仿宋" w:eastAsia="仿宋" w:cs="仿宋"/>
                <w:color w:val="auto"/>
                <w:kern w:val="2"/>
                <w:sz w:val="21"/>
                <w:szCs w:val="21"/>
                <w:highlight w:val="none"/>
                <w:lang w:val="en-US" w:eastAsia="zh-CN" w:bidi="ar-SA"/>
              </w:rPr>
            </w:pPr>
          </w:p>
        </w:tc>
        <w:tc>
          <w:tcPr>
            <w:tcW w:w="438" w:type="pct"/>
          </w:tcPr>
          <w:p w14:paraId="4D55BA26">
            <w:pPr>
              <w:rPr>
                <w:rFonts w:hint="eastAsia" w:ascii="仿宋" w:hAnsi="仿宋" w:eastAsia="仿宋" w:cs="仿宋"/>
                <w:color w:val="auto"/>
                <w:sz w:val="21"/>
                <w:szCs w:val="21"/>
                <w:highlight w:val="none"/>
              </w:rPr>
            </w:pPr>
          </w:p>
        </w:tc>
      </w:tr>
      <w:tr w14:paraId="0BF0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F06A1E4">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787" w:type="pct"/>
            <w:vAlign w:val="center"/>
          </w:tcPr>
          <w:p w14:paraId="33C115DC">
            <w:pPr>
              <w:rPr>
                <w:rFonts w:hint="eastAsia" w:ascii="仿宋" w:hAnsi="仿宋" w:eastAsia="仿宋" w:cs="仿宋"/>
                <w:color w:val="auto"/>
                <w:sz w:val="21"/>
                <w:szCs w:val="21"/>
                <w:highlight w:val="none"/>
              </w:rPr>
            </w:pPr>
          </w:p>
        </w:tc>
        <w:tc>
          <w:tcPr>
            <w:tcW w:w="2923" w:type="pct"/>
            <w:vAlign w:val="center"/>
          </w:tcPr>
          <w:p w14:paraId="771A61CB">
            <w:pPr>
              <w:spacing w:line="240" w:lineRule="auto"/>
              <w:rPr>
                <w:rFonts w:hint="eastAsia" w:ascii="仿宋" w:hAnsi="仿宋" w:eastAsia="仿宋" w:cs="仿宋"/>
                <w:color w:val="auto"/>
                <w:sz w:val="21"/>
                <w:szCs w:val="21"/>
                <w:highlight w:val="none"/>
              </w:rPr>
            </w:pPr>
          </w:p>
        </w:tc>
        <w:tc>
          <w:tcPr>
            <w:tcW w:w="455" w:type="pct"/>
            <w:vAlign w:val="center"/>
          </w:tcPr>
          <w:p w14:paraId="45CE7EBC">
            <w:pPr>
              <w:spacing w:line="360" w:lineRule="auto"/>
              <w:jc w:val="center"/>
              <w:rPr>
                <w:rFonts w:hint="eastAsia" w:ascii="仿宋" w:hAnsi="仿宋" w:eastAsia="仿宋" w:cs="仿宋"/>
                <w:color w:val="auto"/>
                <w:kern w:val="2"/>
                <w:sz w:val="21"/>
                <w:szCs w:val="21"/>
                <w:highlight w:val="none"/>
                <w:lang w:val="en-US" w:eastAsia="zh-CN" w:bidi="ar-SA"/>
              </w:rPr>
            </w:pPr>
          </w:p>
        </w:tc>
        <w:tc>
          <w:tcPr>
            <w:tcW w:w="438" w:type="pct"/>
          </w:tcPr>
          <w:p w14:paraId="14A48707">
            <w:pPr>
              <w:rPr>
                <w:rFonts w:hint="eastAsia" w:ascii="仿宋" w:hAnsi="仿宋" w:eastAsia="仿宋" w:cs="仿宋"/>
                <w:color w:val="auto"/>
                <w:sz w:val="21"/>
                <w:szCs w:val="21"/>
                <w:highlight w:val="none"/>
              </w:rPr>
            </w:pPr>
          </w:p>
        </w:tc>
      </w:tr>
      <w:tr w14:paraId="6C17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15AEFEAE">
            <w:pPr>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lang w:val="en-US" w:eastAsia="zh-CN"/>
              </w:rPr>
              <w:t>注：价格部分内容无需在此表中体现。</w:t>
            </w:r>
          </w:p>
        </w:tc>
      </w:tr>
    </w:tbl>
    <w:p w14:paraId="2AD2832B">
      <w:pPr>
        <w:jc w:val="center"/>
        <w:rPr>
          <w:rFonts w:hint="eastAsia" w:ascii="仿宋" w:hAnsi="仿宋" w:eastAsia="仿宋" w:cs="仿宋"/>
          <w:b/>
          <w:color w:val="auto"/>
          <w:kern w:val="0"/>
          <w:sz w:val="32"/>
          <w:szCs w:val="32"/>
          <w:highlight w:val="none"/>
          <w:lang w:eastAsia="zh-CN"/>
        </w:rPr>
      </w:pPr>
    </w:p>
    <w:p w14:paraId="71FF1548">
      <w:pPr>
        <w:jc w:val="center"/>
        <w:rPr>
          <w:rFonts w:hint="eastAsia" w:ascii="仿宋" w:hAnsi="仿宋" w:eastAsia="仿宋" w:cs="仿宋"/>
          <w:b/>
          <w:color w:val="auto"/>
          <w:kern w:val="0"/>
          <w:sz w:val="32"/>
          <w:szCs w:val="32"/>
          <w:highlight w:val="none"/>
          <w:lang w:eastAsia="zh-CN"/>
        </w:rPr>
      </w:pPr>
    </w:p>
    <w:p w14:paraId="7AD0895F">
      <w:pPr>
        <w:jc w:val="center"/>
        <w:rPr>
          <w:rFonts w:hint="eastAsia" w:ascii="仿宋" w:hAnsi="仿宋" w:eastAsia="仿宋" w:cs="仿宋"/>
          <w:b/>
          <w:color w:val="auto"/>
          <w:kern w:val="0"/>
          <w:sz w:val="32"/>
          <w:szCs w:val="32"/>
          <w:highlight w:val="none"/>
          <w:lang w:eastAsia="zh-CN"/>
        </w:rPr>
      </w:pPr>
    </w:p>
    <w:p w14:paraId="382E826A">
      <w:pPr>
        <w:jc w:val="center"/>
        <w:rPr>
          <w:rFonts w:hint="eastAsia" w:ascii="仿宋" w:hAnsi="仿宋" w:eastAsia="仿宋" w:cs="仿宋"/>
          <w:b/>
          <w:color w:val="auto"/>
          <w:kern w:val="0"/>
          <w:sz w:val="32"/>
          <w:szCs w:val="32"/>
          <w:highlight w:val="none"/>
          <w:lang w:eastAsia="zh-CN"/>
        </w:rPr>
      </w:pPr>
    </w:p>
    <w:p w14:paraId="4B603241">
      <w:pPr>
        <w:jc w:val="both"/>
        <w:rPr>
          <w:rFonts w:hint="eastAsia" w:ascii="仿宋" w:hAnsi="仿宋" w:eastAsia="仿宋" w:cs="仿宋"/>
          <w:b/>
          <w:color w:val="auto"/>
          <w:kern w:val="0"/>
          <w:sz w:val="32"/>
          <w:szCs w:val="32"/>
          <w:highlight w:val="none"/>
          <w:lang w:eastAsia="zh-CN"/>
        </w:rPr>
      </w:pPr>
    </w:p>
    <w:p w14:paraId="05F188B3">
      <w:pPr>
        <w:jc w:val="center"/>
        <w:rPr>
          <w:rFonts w:hint="eastAsia" w:ascii="仿宋" w:hAnsi="仿宋" w:eastAsia="仿宋" w:cs="仿宋"/>
          <w:b/>
          <w:color w:val="auto"/>
          <w:kern w:val="0"/>
          <w:sz w:val="32"/>
          <w:szCs w:val="32"/>
          <w:highlight w:val="none"/>
          <w:lang w:eastAsia="zh-CN"/>
        </w:rPr>
      </w:pPr>
    </w:p>
    <w:p w14:paraId="029280EA">
      <w:pPr>
        <w:jc w:val="center"/>
        <w:rPr>
          <w:rFonts w:hint="eastAsia" w:ascii="仿宋" w:hAnsi="仿宋" w:eastAsia="仿宋" w:cs="仿宋"/>
          <w:b/>
          <w:color w:val="auto"/>
          <w:kern w:val="0"/>
          <w:sz w:val="32"/>
          <w:szCs w:val="32"/>
          <w:highlight w:val="none"/>
          <w:lang w:eastAsia="zh-CN"/>
        </w:rPr>
      </w:pPr>
    </w:p>
    <w:p w14:paraId="5C285808">
      <w:pPr>
        <w:jc w:val="center"/>
        <w:rPr>
          <w:rFonts w:hint="eastAsia" w:ascii="仿宋" w:hAnsi="仿宋" w:eastAsia="仿宋" w:cs="仿宋"/>
          <w:b/>
          <w:color w:val="auto"/>
          <w:kern w:val="0"/>
          <w:sz w:val="32"/>
          <w:szCs w:val="32"/>
          <w:highlight w:val="none"/>
          <w:lang w:eastAsia="zh-CN"/>
        </w:rPr>
      </w:pPr>
    </w:p>
    <w:p w14:paraId="4572838E">
      <w:pPr>
        <w:jc w:val="center"/>
        <w:rPr>
          <w:rFonts w:hint="eastAsia" w:ascii="仿宋" w:hAnsi="仿宋" w:eastAsia="仿宋" w:cs="仿宋"/>
          <w:b/>
          <w:color w:val="auto"/>
          <w:kern w:val="0"/>
          <w:sz w:val="32"/>
          <w:szCs w:val="32"/>
          <w:highlight w:val="none"/>
          <w:lang w:eastAsia="zh-CN"/>
        </w:rPr>
      </w:pPr>
    </w:p>
    <w:p w14:paraId="01A5439F">
      <w:pPr>
        <w:jc w:val="center"/>
        <w:rPr>
          <w:rFonts w:hint="eastAsia" w:ascii="仿宋" w:hAnsi="仿宋" w:eastAsia="仿宋" w:cs="仿宋"/>
          <w:b/>
          <w:color w:val="auto"/>
          <w:kern w:val="0"/>
          <w:sz w:val="32"/>
          <w:szCs w:val="32"/>
          <w:highlight w:val="none"/>
          <w:lang w:eastAsia="zh-CN"/>
        </w:rPr>
      </w:pPr>
    </w:p>
    <w:p w14:paraId="063E4C98">
      <w:pPr>
        <w:jc w:val="both"/>
        <w:rPr>
          <w:rFonts w:hint="eastAsia" w:ascii="仿宋" w:hAnsi="仿宋" w:eastAsia="仿宋" w:cs="仿宋"/>
          <w:b/>
          <w:color w:val="auto"/>
          <w:kern w:val="0"/>
          <w:sz w:val="32"/>
          <w:szCs w:val="32"/>
          <w:highlight w:val="none"/>
          <w:lang w:eastAsia="zh-CN"/>
        </w:rPr>
      </w:pPr>
    </w:p>
    <w:p w14:paraId="6ECB4A6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八</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5C6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07960F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14:paraId="4042952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14:paraId="491FDD1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14:paraId="041B7D5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11D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9CF336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14:paraId="3DFA64F5">
            <w:pPr>
              <w:jc w:val="center"/>
              <w:rPr>
                <w:rFonts w:hint="eastAsia" w:ascii="仿宋" w:hAnsi="仿宋" w:eastAsia="仿宋" w:cs="仿宋"/>
                <w:b/>
                <w:color w:val="auto"/>
                <w:kern w:val="0"/>
                <w:sz w:val="32"/>
                <w:szCs w:val="32"/>
                <w:highlight w:val="none"/>
              </w:rPr>
            </w:pPr>
          </w:p>
        </w:tc>
        <w:tc>
          <w:tcPr>
            <w:tcW w:w="3546" w:type="dxa"/>
            <w:vAlign w:val="center"/>
          </w:tcPr>
          <w:p w14:paraId="2AC572B2">
            <w:pPr>
              <w:jc w:val="center"/>
              <w:rPr>
                <w:rFonts w:hint="eastAsia" w:ascii="仿宋" w:hAnsi="仿宋" w:eastAsia="仿宋" w:cs="仿宋"/>
                <w:b/>
                <w:color w:val="auto"/>
                <w:kern w:val="0"/>
                <w:sz w:val="32"/>
                <w:szCs w:val="32"/>
                <w:highlight w:val="none"/>
              </w:rPr>
            </w:pPr>
          </w:p>
        </w:tc>
        <w:tc>
          <w:tcPr>
            <w:tcW w:w="1276" w:type="dxa"/>
            <w:vAlign w:val="center"/>
          </w:tcPr>
          <w:p w14:paraId="7BF1DFE7">
            <w:pPr>
              <w:jc w:val="center"/>
              <w:rPr>
                <w:rFonts w:hint="eastAsia" w:ascii="仿宋" w:hAnsi="仿宋" w:eastAsia="仿宋" w:cs="仿宋"/>
                <w:b/>
                <w:color w:val="auto"/>
                <w:kern w:val="0"/>
                <w:sz w:val="32"/>
                <w:szCs w:val="32"/>
                <w:highlight w:val="none"/>
              </w:rPr>
            </w:pPr>
          </w:p>
        </w:tc>
      </w:tr>
      <w:tr w14:paraId="6304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F80004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14:paraId="3F7BD4C2">
            <w:pPr>
              <w:jc w:val="center"/>
              <w:rPr>
                <w:rFonts w:hint="eastAsia" w:ascii="仿宋" w:hAnsi="仿宋" w:eastAsia="仿宋" w:cs="仿宋"/>
                <w:b/>
                <w:color w:val="auto"/>
                <w:kern w:val="0"/>
                <w:sz w:val="32"/>
                <w:szCs w:val="32"/>
                <w:highlight w:val="none"/>
              </w:rPr>
            </w:pPr>
          </w:p>
        </w:tc>
        <w:tc>
          <w:tcPr>
            <w:tcW w:w="3546" w:type="dxa"/>
            <w:vAlign w:val="center"/>
          </w:tcPr>
          <w:p w14:paraId="2EE565C1">
            <w:pPr>
              <w:jc w:val="center"/>
              <w:rPr>
                <w:rFonts w:hint="eastAsia" w:ascii="仿宋" w:hAnsi="仿宋" w:eastAsia="仿宋" w:cs="仿宋"/>
                <w:b/>
                <w:color w:val="auto"/>
                <w:kern w:val="0"/>
                <w:sz w:val="32"/>
                <w:szCs w:val="32"/>
                <w:highlight w:val="none"/>
              </w:rPr>
            </w:pPr>
          </w:p>
        </w:tc>
        <w:tc>
          <w:tcPr>
            <w:tcW w:w="1276" w:type="dxa"/>
            <w:vAlign w:val="center"/>
          </w:tcPr>
          <w:p w14:paraId="5E13E95F">
            <w:pPr>
              <w:jc w:val="center"/>
              <w:rPr>
                <w:rFonts w:hint="eastAsia" w:ascii="仿宋" w:hAnsi="仿宋" w:eastAsia="仿宋" w:cs="仿宋"/>
                <w:b/>
                <w:color w:val="auto"/>
                <w:kern w:val="0"/>
                <w:sz w:val="32"/>
                <w:szCs w:val="32"/>
                <w:highlight w:val="none"/>
              </w:rPr>
            </w:pPr>
          </w:p>
        </w:tc>
      </w:tr>
      <w:tr w14:paraId="0010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7EFB06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14:paraId="06295D17">
            <w:pPr>
              <w:jc w:val="center"/>
              <w:rPr>
                <w:rFonts w:hint="eastAsia" w:ascii="仿宋" w:hAnsi="仿宋" w:eastAsia="仿宋" w:cs="仿宋"/>
                <w:b/>
                <w:color w:val="auto"/>
                <w:kern w:val="0"/>
                <w:sz w:val="32"/>
                <w:szCs w:val="32"/>
                <w:highlight w:val="none"/>
              </w:rPr>
            </w:pPr>
          </w:p>
        </w:tc>
        <w:tc>
          <w:tcPr>
            <w:tcW w:w="3546" w:type="dxa"/>
            <w:vAlign w:val="center"/>
          </w:tcPr>
          <w:p w14:paraId="3000BDD1">
            <w:pPr>
              <w:jc w:val="center"/>
              <w:rPr>
                <w:rFonts w:hint="eastAsia" w:ascii="仿宋" w:hAnsi="仿宋" w:eastAsia="仿宋" w:cs="仿宋"/>
                <w:b/>
                <w:color w:val="auto"/>
                <w:kern w:val="0"/>
                <w:sz w:val="32"/>
                <w:szCs w:val="32"/>
                <w:highlight w:val="none"/>
              </w:rPr>
            </w:pPr>
          </w:p>
        </w:tc>
        <w:tc>
          <w:tcPr>
            <w:tcW w:w="1276" w:type="dxa"/>
            <w:vAlign w:val="center"/>
          </w:tcPr>
          <w:p w14:paraId="79B95706">
            <w:pPr>
              <w:jc w:val="center"/>
              <w:rPr>
                <w:rFonts w:hint="eastAsia" w:ascii="仿宋" w:hAnsi="仿宋" w:eastAsia="仿宋" w:cs="仿宋"/>
                <w:b/>
                <w:color w:val="auto"/>
                <w:kern w:val="0"/>
                <w:sz w:val="32"/>
                <w:szCs w:val="32"/>
                <w:highlight w:val="none"/>
              </w:rPr>
            </w:pPr>
          </w:p>
        </w:tc>
      </w:tr>
    </w:tbl>
    <w:p w14:paraId="621B1C3C">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51A4C00">
      <w:pPr>
        <w:jc w:val="center"/>
        <w:rPr>
          <w:rFonts w:hint="eastAsia" w:ascii="仿宋" w:hAnsi="仿宋" w:eastAsia="仿宋" w:cs="仿宋"/>
          <w:b/>
          <w:color w:val="auto"/>
          <w:kern w:val="0"/>
          <w:sz w:val="32"/>
          <w:szCs w:val="32"/>
          <w:highlight w:val="none"/>
        </w:rPr>
      </w:pPr>
    </w:p>
    <w:p w14:paraId="359D658A">
      <w:pPr>
        <w:jc w:val="center"/>
        <w:rPr>
          <w:rFonts w:hint="eastAsia" w:ascii="仿宋" w:hAnsi="仿宋" w:eastAsia="仿宋" w:cs="仿宋"/>
          <w:b/>
          <w:color w:val="auto"/>
          <w:kern w:val="0"/>
          <w:sz w:val="32"/>
          <w:szCs w:val="32"/>
          <w:highlight w:val="none"/>
        </w:rPr>
      </w:pPr>
    </w:p>
    <w:p w14:paraId="6A7DE5EB">
      <w:pPr>
        <w:jc w:val="center"/>
        <w:rPr>
          <w:rFonts w:hint="eastAsia" w:ascii="仿宋" w:hAnsi="仿宋" w:eastAsia="仿宋" w:cs="仿宋"/>
          <w:b/>
          <w:color w:val="auto"/>
          <w:kern w:val="0"/>
          <w:sz w:val="32"/>
          <w:szCs w:val="32"/>
          <w:highlight w:val="none"/>
        </w:rPr>
      </w:pPr>
    </w:p>
    <w:p w14:paraId="38B3741A">
      <w:pPr>
        <w:jc w:val="center"/>
        <w:rPr>
          <w:rFonts w:hint="eastAsia" w:ascii="仿宋" w:hAnsi="仿宋" w:eastAsia="仿宋" w:cs="仿宋"/>
          <w:b/>
          <w:color w:val="auto"/>
          <w:kern w:val="0"/>
          <w:sz w:val="32"/>
          <w:szCs w:val="32"/>
          <w:highlight w:val="none"/>
        </w:rPr>
      </w:pPr>
    </w:p>
    <w:p w14:paraId="2A19BBC9">
      <w:pPr>
        <w:jc w:val="center"/>
        <w:rPr>
          <w:rFonts w:hint="eastAsia" w:ascii="仿宋" w:hAnsi="仿宋" w:eastAsia="仿宋" w:cs="仿宋"/>
          <w:b/>
          <w:color w:val="auto"/>
          <w:kern w:val="0"/>
          <w:sz w:val="32"/>
          <w:szCs w:val="32"/>
          <w:highlight w:val="none"/>
        </w:rPr>
      </w:pPr>
    </w:p>
    <w:p w14:paraId="4711FFF7">
      <w:pPr>
        <w:jc w:val="center"/>
        <w:rPr>
          <w:rFonts w:hint="eastAsia" w:ascii="仿宋" w:hAnsi="仿宋" w:eastAsia="仿宋" w:cs="仿宋"/>
          <w:b/>
          <w:color w:val="auto"/>
          <w:kern w:val="0"/>
          <w:sz w:val="32"/>
          <w:szCs w:val="32"/>
          <w:highlight w:val="none"/>
        </w:rPr>
      </w:pPr>
    </w:p>
    <w:p w14:paraId="43158E55">
      <w:pPr>
        <w:jc w:val="center"/>
        <w:rPr>
          <w:rFonts w:hint="eastAsia" w:ascii="仿宋" w:hAnsi="仿宋" w:eastAsia="仿宋" w:cs="仿宋"/>
          <w:b/>
          <w:color w:val="auto"/>
          <w:kern w:val="0"/>
          <w:sz w:val="32"/>
          <w:szCs w:val="32"/>
          <w:highlight w:val="none"/>
        </w:rPr>
      </w:pPr>
    </w:p>
    <w:p w14:paraId="5E694FEC">
      <w:pPr>
        <w:jc w:val="center"/>
        <w:rPr>
          <w:rFonts w:hint="eastAsia" w:ascii="仿宋" w:hAnsi="仿宋" w:eastAsia="仿宋" w:cs="仿宋"/>
          <w:b/>
          <w:color w:val="auto"/>
          <w:kern w:val="0"/>
          <w:sz w:val="32"/>
          <w:szCs w:val="32"/>
          <w:highlight w:val="none"/>
        </w:rPr>
      </w:pPr>
    </w:p>
    <w:p w14:paraId="67100B4D">
      <w:pPr>
        <w:jc w:val="center"/>
        <w:rPr>
          <w:rFonts w:hint="eastAsia" w:ascii="仿宋" w:hAnsi="仿宋" w:eastAsia="仿宋" w:cs="仿宋"/>
          <w:b/>
          <w:color w:val="auto"/>
          <w:kern w:val="0"/>
          <w:sz w:val="32"/>
          <w:szCs w:val="32"/>
          <w:highlight w:val="none"/>
        </w:rPr>
      </w:pPr>
    </w:p>
    <w:p w14:paraId="7932BF5A">
      <w:pPr>
        <w:jc w:val="center"/>
        <w:rPr>
          <w:rFonts w:hint="eastAsia" w:ascii="仿宋" w:hAnsi="仿宋" w:eastAsia="仿宋" w:cs="仿宋"/>
          <w:b/>
          <w:color w:val="auto"/>
          <w:kern w:val="0"/>
          <w:sz w:val="32"/>
          <w:szCs w:val="32"/>
          <w:highlight w:val="none"/>
        </w:rPr>
      </w:pPr>
    </w:p>
    <w:p w14:paraId="671EE2B1">
      <w:pPr>
        <w:jc w:val="center"/>
        <w:rPr>
          <w:rFonts w:hint="eastAsia" w:ascii="仿宋" w:hAnsi="仿宋" w:eastAsia="仿宋" w:cs="仿宋"/>
          <w:b/>
          <w:color w:val="auto"/>
          <w:kern w:val="0"/>
          <w:sz w:val="32"/>
          <w:szCs w:val="32"/>
          <w:highlight w:val="none"/>
        </w:rPr>
      </w:pPr>
    </w:p>
    <w:p w14:paraId="2AD013F4">
      <w:pPr>
        <w:jc w:val="center"/>
        <w:rPr>
          <w:rFonts w:hint="eastAsia" w:ascii="仿宋" w:hAnsi="仿宋" w:eastAsia="仿宋" w:cs="仿宋"/>
          <w:b/>
          <w:color w:val="auto"/>
          <w:kern w:val="0"/>
          <w:sz w:val="32"/>
          <w:szCs w:val="32"/>
          <w:highlight w:val="none"/>
        </w:rPr>
      </w:pPr>
    </w:p>
    <w:p w14:paraId="1875C1B3">
      <w:pPr>
        <w:ind w:firstLine="2891" w:firstLineChars="900"/>
        <w:rPr>
          <w:rFonts w:hint="eastAsia" w:ascii="仿宋" w:hAnsi="仿宋" w:eastAsia="仿宋" w:cs="仿宋"/>
          <w:b/>
          <w:bCs/>
          <w:color w:val="auto"/>
          <w:sz w:val="32"/>
          <w:szCs w:val="32"/>
          <w:highlight w:val="none"/>
        </w:rPr>
      </w:pPr>
    </w:p>
    <w:p w14:paraId="4C2277E1">
      <w:pPr>
        <w:ind w:firstLine="2891" w:firstLineChars="900"/>
        <w:rPr>
          <w:rFonts w:hint="eastAsia" w:ascii="仿宋" w:hAnsi="仿宋" w:eastAsia="仿宋" w:cs="仿宋"/>
          <w:b/>
          <w:bCs/>
          <w:color w:val="auto"/>
          <w:sz w:val="32"/>
          <w:szCs w:val="32"/>
          <w:highlight w:val="none"/>
        </w:rPr>
      </w:pPr>
    </w:p>
    <w:p w14:paraId="3398BF47">
      <w:pPr>
        <w:ind w:firstLine="2891" w:firstLineChars="900"/>
        <w:rPr>
          <w:rFonts w:hint="eastAsia" w:ascii="仿宋" w:hAnsi="仿宋" w:eastAsia="仿宋" w:cs="仿宋"/>
          <w:b/>
          <w:bCs/>
          <w:color w:val="auto"/>
          <w:sz w:val="32"/>
          <w:szCs w:val="32"/>
          <w:highlight w:val="none"/>
        </w:rPr>
      </w:pPr>
    </w:p>
    <w:p w14:paraId="3BC3520D">
      <w:pPr>
        <w:ind w:firstLine="2891" w:firstLineChars="900"/>
        <w:rPr>
          <w:rFonts w:hint="eastAsia" w:ascii="仿宋" w:hAnsi="仿宋" w:eastAsia="仿宋" w:cs="仿宋"/>
          <w:b/>
          <w:bCs/>
          <w:color w:val="auto"/>
          <w:sz w:val="32"/>
          <w:szCs w:val="32"/>
          <w:highlight w:val="none"/>
        </w:rPr>
      </w:pPr>
    </w:p>
    <w:p w14:paraId="0651ECC2">
      <w:pPr>
        <w:ind w:firstLine="2891" w:firstLineChars="900"/>
        <w:rPr>
          <w:rFonts w:hint="eastAsia" w:ascii="仿宋" w:hAnsi="仿宋" w:eastAsia="仿宋" w:cs="仿宋"/>
          <w:b/>
          <w:bCs/>
          <w:color w:val="auto"/>
          <w:sz w:val="32"/>
          <w:szCs w:val="32"/>
          <w:highlight w:val="none"/>
        </w:rPr>
      </w:pPr>
    </w:p>
    <w:p w14:paraId="56A531B2">
      <w:pPr>
        <w:ind w:firstLine="2891" w:firstLineChars="900"/>
        <w:rPr>
          <w:rFonts w:hint="eastAsia" w:ascii="仿宋" w:hAnsi="仿宋" w:eastAsia="仿宋" w:cs="仿宋"/>
          <w:b/>
          <w:bCs/>
          <w:color w:val="auto"/>
          <w:sz w:val="32"/>
          <w:szCs w:val="32"/>
          <w:highlight w:val="none"/>
        </w:rPr>
      </w:pPr>
    </w:p>
    <w:p w14:paraId="6928829D">
      <w:pPr>
        <w:ind w:firstLine="2891" w:firstLineChars="900"/>
        <w:rPr>
          <w:rFonts w:hint="eastAsia" w:ascii="仿宋" w:hAnsi="仿宋" w:eastAsia="仿宋" w:cs="仿宋"/>
          <w:b/>
          <w:color w:val="auto"/>
          <w:kern w:val="0"/>
          <w:sz w:val="32"/>
          <w:szCs w:val="32"/>
          <w:highlight w:val="none"/>
        </w:rPr>
      </w:pPr>
    </w:p>
    <w:p w14:paraId="09D9E2A6">
      <w:pPr>
        <w:ind w:firstLine="2891" w:firstLineChars="900"/>
        <w:rPr>
          <w:rFonts w:hint="eastAsia" w:ascii="仿宋" w:hAnsi="仿宋" w:eastAsia="仿宋" w:cs="仿宋"/>
          <w:b/>
          <w:color w:val="auto"/>
          <w:kern w:val="0"/>
          <w:sz w:val="32"/>
          <w:szCs w:val="32"/>
          <w:highlight w:val="none"/>
        </w:rPr>
      </w:pPr>
    </w:p>
    <w:p w14:paraId="41814DF6">
      <w:pPr>
        <w:ind w:firstLine="2891" w:firstLineChars="900"/>
        <w:rPr>
          <w:rFonts w:hint="eastAsia" w:ascii="仿宋" w:hAnsi="仿宋" w:eastAsia="仿宋" w:cs="仿宋"/>
          <w:b/>
          <w:color w:val="auto"/>
          <w:kern w:val="0"/>
          <w:sz w:val="32"/>
          <w:szCs w:val="32"/>
          <w:highlight w:val="none"/>
        </w:rPr>
      </w:pPr>
    </w:p>
    <w:p w14:paraId="703A1543">
      <w:pPr>
        <w:ind w:firstLine="2891" w:firstLineChars="900"/>
        <w:rPr>
          <w:rFonts w:hint="eastAsia" w:ascii="仿宋" w:hAnsi="仿宋" w:eastAsia="仿宋" w:cs="仿宋"/>
          <w:b/>
          <w:color w:val="auto"/>
          <w:kern w:val="0"/>
          <w:sz w:val="32"/>
          <w:szCs w:val="32"/>
          <w:highlight w:val="none"/>
        </w:rPr>
      </w:pPr>
    </w:p>
    <w:p w14:paraId="24562B62">
      <w:pPr>
        <w:ind w:firstLine="2891" w:firstLineChars="900"/>
        <w:rPr>
          <w:rFonts w:hint="eastAsia" w:ascii="仿宋" w:hAnsi="仿宋" w:eastAsia="仿宋" w:cs="仿宋"/>
          <w:b/>
          <w:color w:val="auto"/>
          <w:kern w:val="0"/>
          <w:sz w:val="32"/>
          <w:szCs w:val="32"/>
          <w:highlight w:val="none"/>
        </w:rPr>
      </w:pPr>
    </w:p>
    <w:p w14:paraId="32731C2B">
      <w:pPr>
        <w:rPr>
          <w:rFonts w:hint="eastAsia" w:ascii="仿宋" w:hAnsi="仿宋" w:eastAsia="仿宋" w:cs="仿宋"/>
          <w:b/>
          <w:color w:val="auto"/>
          <w:kern w:val="0"/>
          <w:sz w:val="32"/>
          <w:szCs w:val="32"/>
          <w:highlight w:val="none"/>
        </w:rPr>
      </w:pPr>
    </w:p>
    <w:p w14:paraId="120D74A9">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E719F6B">
      <w:pPr>
        <w:snapToGrid w:val="0"/>
        <w:spacing w:line="360" w:lineRule="auto"/>
        <w:rPr>
          <w:rFonts w:hint="eastAsia" w:ascii="仿宋" w:hAnsi="仿宋" w:eastAsia="仿宋" w:cs="仿宋"/>
          <w:color w:val="auto"/>
          <w:sz w:val="24"/>
          <w:highlight w:val="none"/>
        </w:rPr>
      </w:pPr>
    </w:p>
    <w:p w14:paraId="458C9E7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5774F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527F93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FA249D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AE2ED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CD9410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1420D0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DC67B3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FC6F7D3">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6544D4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40734D6">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4EA33D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9BF9A3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8B1E45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EC5B4F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1215A7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B4F7DE8">
      <w:pPr>
        <w:spacing w:line="360" w:lineRule="auto"/>
        <w:jc w:val="center"/>
        <w:rPr>
          <w:rFonts w:hint="eastAsia" w:ascii="仿宋" w:hAnsi="仿宋" w:eastAsia="仿宋" w:cs="仿宋"/>
          <w:b/>
          <w:bCs/>
          <w:color w:val="auto"/>
          <w:sz w:val="24"/>
          <w:highlight w:val="none"/>
        </w:rPr>
      </w:pPr>
    </w:p>
    <w:p w14:paraId="7EC77402">
      <w:pPr>
        <w:spacing w:line="360" w:lineRule="auto"/>
        <w:jc w:val="center"/>
        <w:rPr>
          <w:rFonts w:hint="eastAsia" w:ascii="仿宋" w:hAnsi="仿宋" w:eastAsia="仿宋" w:cs="仿宋"/>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6528263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F937C6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DCD8FD5">
      <w:pPr>
        <w:spacing w:line="360" w:lineRule="auto"/>
        <w:jc w:val="center"/>
        <w:outlineLvl w:val="0"/>
        <w:rPr>
          <w:rFonts w:hint="eastAsia" w:ascii="仿宋" w:hAnsi="仿宋" w:eastAsia="仿宋" w:cs="仿宋"/>
          <w:b/>
          <w:color w:val="auto"/>
          <w:kern w:val="0"/>
          <w:sz w:val="36"/>
          <w:szCs w:val="36"/>
          <w:highlight w:val="none"/>
        </w:rPr>
      </w:pPr>
    </w:p>
    <w:p w14:paraId="7BE8EB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（1）开标一览……………………………………………………（页码）</w:t>
      </w:r>
    </w:p>
    <w:p w14:paraId="4BDC0B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中小企业声明函（若有）</w:t>
      </w:r>
      <w:r>
        <w:rPr>
          <w:rFonts w:hint="eastAsia" w:ascii="仿宋" w:hAnsi="仿宋" w:eastAsia="仿宋" w:cs="仿宋"/>
          <w:color w:val="auto"/>
          <w:sz w:val="24"/>
          <w:highlight w:val="none"/>
        </w:rPr>
        <w:t>…………………………………（页码）</w:t>
      </w:r>
    </w:p>
    <w:p w14:paraId="52A06903">
      <w:pPr>
        <w:snapToGrid w:val="0"/>
        <w:spacing w:line="360" w:lineRule="auto"/>
        <w:ind w:right="480"/>
        <w:jc w:val="center"/>
        <w:rPr>
          <w:rFonts w:hint="eastAsia" w:ascii="仿宋" w:hAnsi="仿宋" w:eastAsia="仿宋" w:cs="仿宋"/>
          <w:b/>
          <w:color w:val="auto"/>
          <w:kern w:val="0"/>
          <w:sz w:val="32"/>
          <w:szCs w:val="32"/>
          <w:highlight w:val="none"/>
        </w:rPr>
      </w:pPr>
    </w:p>
    <w:p w14:paraId="0F325A44">
      <w:pPr>
        <w:snapToGrid w:val="0"/>
        <w:spacing w:line="360" w:lineRule="auto"/>
        <w:ind w:right="480"/>
        <w:jc w:val="center"/>
        <w:rPr>
          <w:rFonts w:hint="eastAsia" w:ascii="仿宋" w:hAnsi="仿宋" w:eastAsia="仿宋" w:cs="仿宋"/>
          <w:b/>
          <w:color w:val="auto"/>
          <w:kern w:val="0"/>
          <w:sz w:val="32"/>
          <w:szCs w:val="32"/>
          <w:highlight w:val="none"/>
        </w:rPr>
      </w:pPr>
    </w:p>
    <w:p w14:paraId="7646DD7F">
      <w:pPr>
        <w:snapToGrid w:val="0"/>
        <w:spacing w:line="360" w:lineRule="auto"/>
        <w:ind w:right="480"/>
        <w:jc w:val="center"/>
        <w:rPr>
          <w:rFonts w:hint="eastAsia" w:ascii="仿宋" w:hAnsi="仿宋" w:eastAsia="仿宋" w:cs="仿宋"/>
          <w:b/>
          <w:color w:val="auto"/>
          <w:kern w:val="0"/>
          <w:sz w:val="32"/>
          <w:szCs w:val="32"/>
          <w:highlight w:val="none"/>
        </w:rPr>
      </w:pPr>
    </w:p>
    <w:p w14:paraId="438166AB">
      <w:pPr>
        <w:snapToGrid w:val="0"/>
        <w:spacing w:line="360" w:lineRule="auto"/>
        <w:ind w:right="480"/>
        <w:jc w:val="center"/>
        <w:rPr>
          <w:rFonts w:hint="eastAsia" w:ascii="仿宋" w:hAnsi="仿宋" w:eastAsia="仿宋" w:cs="仿宋"/>
          <w:b/>
          <w:color w:val="auto"/>
          <w:kern w:val="0"/>
          <w:sz w:val="32"/>
          <w:szCs w:val="32"/>
          <w:highlight w:val="none"/>
        </w:rPr>
      </w:pPr>
    </w:p>
    <w:p w14:paraId="569D2DC6">
      <w:pPr>
        <w:snapToGrid w:val="0"/>
        <w:spacing w:line="360" w:lineRule="auto"/>
        <w:ind w:right="480"/>
        <w:jc w:val="center"/>
        <w:rPr>
          <w:rFonts w:hint="eastAsia" w:ascii="仿宋" w:hAnsi="仿宋" w:eastAsia="仿宋" w:cs="仿宋"/>
          <w:b/>
          <w:color w:val="auto"/>
          <w:kern w:val="0"/>
          <w:sz w:val="32"/>
          <w:szCs w:val="32"/>
          <w:highlight w:val="none"/>
        </w:rPr>
      </w:pPr>
    </w:p>
    <w:p w14:paraId="3F24B224">
      <w:pPr>
        <w:snapToGrid w:val="0"/>
        <w:spacing w:line="360" w:lineRule="auto"/>
        <w:ind w:right="480"/>
        <w:jc w:val="center"/>
        <w:rPr>
          <w:rFonts w:hint="eastAsia" w:ascii="仿宋" w:hAnsi="仿宋" w:eastAsia="仿宋" w:cs="仿宋"/>
          <w:b/>
          <w:color w:val="auto"/>
          <w:kern w:val="0"/>
          <w:sz w:val="32"/>
          <w:szCs w:val="32"/>
          <w:highlight w:val="none"/>
        </w:rPr>
      </w:pPr>
    </w:p>
    <w:p w14:paraId="480004D1">
      <w:pPr>
        <w:snapToGrid w:val="0"/>
        <w:spacing w:line="360" w:lineRule="auto"/>
        <w:ind w:right="480"/>
        <w:jc w:val="center"/>
        <w:rPr>
          <w:rFonts w:hint="eastAsia" w:ascii="仿宋" w:hAnsi="仿宋" w:eastAsia="仿宋" w:cs="仿宋"/>
          <w:b/>
          <w:color w:val="auto"/>
          <w:kern w:val="0"/>
          <w:sz w:val="32"/>
          <w:szCs w:val="32"/>
          <w:highlight w:val="none"/>
        </w:rPr>
      </w:pPr>
    </w:p>
    <w:p w14:paraId="2A75BD99">
      <w:pPr>
        <w:snapToGrid w:val="0"/>
        <w:spacing w:line="360" w:lineRule="auto"/>
        <w:ind w:right="480"/>
        <w:jc w:val="center"/>
        <w:rPr>
          <w:rFonts w:hint="eastAsia" w:ascii="仿宋" w:hAnsi="仿宋" w:eastAsia="仿宋" w:cs="仿宋"/>
          <w:b/>
          <w:color w:val="auto"/>
          <w:kern w:val="0"/>
          <w:sz w:val="32"/>
          <w:szCs w:val="32"/>
          <w:highlight w:val="none"/>
        </w:rPr>
      </w:pPr>
    </w:p>
    <w:p w14:paraId="149D99AA">
      <w:pPr>
        <w:snapToGrid w:val="0"/>
        <w:spacing w:line="360" w:lineRule="auto"/>
        <w:ind w:right="480"/>
        <w:jc w:val="center"/>
        <w:rPr>
          <w:rFonts w:hint="eastAsia" w:ascii="仿宋" w:hAnsi="仿宋" w:eastAsia="仿宋" w:cs="仿宋"/>
          <w:b/>
          <w:color w:val="auto"/>
          <w:kern w:val="0"/>
          <w:sz w:val="32"/>
          <w:szCs w:val="32"/>
          <w:highlight w:val="none"/>
        </w:rPr>
      </w:pPr>
    </w:p>
    <w:p w14:paraId="7184F8F2">
      <w:pPr>
        <w:snapToGrid w:val="0"/>
        <w:spacing w:line="360" w:lineRule="auto"/>
        <w:ind w:right="480"/>
        <w:jc w:val="center"/>
        <w:rPr>
          <w:rFonts w:hint="eastAsia" w:ascii="仿宋" w:hAnsi="仿宋" w:eastAsia="仿宋" w:cs="仿宋"/>
          <w:b/>
          <w:color w:val="auto"/>
          <w:kern w:val="0"/>
          <w:sz w:val="32"/>
          <w:szCs w:val="32"/>
          <w:highlight w:val="none"/>
        </w:rPr>
      </w:pPr>
    </w:p>
    <w:p w14:paraId="5EBC33D7">
      <w:pPr>
        <w:snapToGrid w:val="0"/>
        <w:spacing w:line="360" w:lineRule="auto"/>
        <w:ind w:right="480"/>
        <w:jc w:val="center"/>
        <w:rPr>
          <w:rFonts w:hint="eastAsia" w:ascii="仿宋" w:hAnsi="仿宋" w:eastAsia="仿宋" w:cs="仿宋"/>
          <w:b/>
          <w:color w:val="auto"/>
          <w:kern w:val="0"/>
          <w:sz w:val="32"/>
          <w:szCs w:val="32"/>
          <w:highlight w:val="none"/>
        </w:rPr>
      </w:pPr>
    </w:p>
    <w:p w14:paraId="40908C26">
      <w:pPr>
        <w:snapToGrid w:val="0"/>
        <w:spacing w:line="360" w:lineRule="auto"/>
        <w:ind w:right="480"/>
        <w:jc w:val="center"/>
        <w:rPr>
          <w:rFonts w:hint="eastAsia" w:ascii="仿宋" w:hAnsi="仿宋" w:eastAsia="仿宋" w:cs="仿宋"/>
          <w:b/>
          <w:color w:val="auto"/>
          <w:kern w:val="0"/>
          <w:sz w:val="32"/>
          <w:szCs w:val="32"/>
          <w:highlight w:val="none"/>
        </w:rPr>
      </w:pPr>
    </w:p>
    <w:p w14:paraId="4CB692C2">
      <w:pPr>
        <w:snapToGrid w:val="0"/>
        <w:spacing w:line="360" w:lineRule="auto"/>
        <w:ind w:right="480"/>
        <w:jc w:val="center"/>
        <w:rPr>
          <w:rFonts w:hint="eastAsia" w:ascii="仿宋" w:hAnsi="仿宋" w:eastAsia="仿宋" w:cs="仿宋"/>
          <w:b/>
          <w:color w:val="auto"/>
          <w:kern w:val="0"/>
          <w:sz w:val="32"/>
          <w:szCs w:val="32"/>
          <w:highlight w:val="none"/>
        </w:rPr>
      </w:pPr>
    </w:p>
    <w:p w14:paraId="1EDA5026">
      <w:pPr>
        <w:pStyle w:val="69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27E21F48">
      <w:pPr>
        <w:pStyle w:val="69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477CE8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C239B9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3F04C27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48"/>
        <w:gridCol w:w="2925"/>
        <w:gridCol w:w="1230"/>
        <w:gridCol w:w="1095"/>
        <w:gridCol w:w="1275"/>
        <w:gridCol w:w="1333"/>
        <w:gridCol w:w="1334"/>
        <w:gridCol w:w="2421"/>
      </w:tblGrid>
      <w:tr w14:paraId="22B8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14:paraId="7DE909C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48" w:type="dxa"/>
            <w:vAlign w:val="center"/>
          </w:tcPr>
          <w:p w14:paraId="7A6751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925" w:type="dxa"/>
            <w:vAlign w:val="center"/>
          </w:tcPr>
          <w:p w14:paraId="34CF67C3">
            <w:pPr>
              <w:spacing w:line="360" w:lineRule="auto"/>
              <w:jc w:val="center"/>
              <w:rPr>
                <w:rFonts w:hint="default" w:ascii="仿宋" w:hAnsi="仿宋" w:eastAsia="仿宋" w:cs="仿宋"/>
                <w:b/>
                <w:color w:val="auto"/>
                <w:kern w:val="2"/>
                <w:sz w:val="24"/>
                <w:szCs w:val="24"/>
                <w:highlight w:val="none"/>
                <w:lang w:val="en-US" w:eastAsia="zh-CN" w:bidi="ar-SA"/>
              </w:rPr>
            </w:pPr>
            <w:r>
              <w:rPr>
                <w:rFonts w:hint="default" w:ascii="仿宋" w:hAnsi="仿宋" w:eastAsia="仿宋" w:cs="仿宋"/>
                <w:b/>
                <w:color w:val="auto"/>
                <w:kern w:val="2"/>
                <w:sz w:val="24"/>
                <w:szCs w:val="24"/>
                <w:highlight w:val="none"/>
                <w:lang w:val="en-US" w:eastAsia="zh-CN" w:bidi="ar-SA"/>
              </w:rPr>
              <w:t>规格型号（或具体服务）</w:t>
            </w:r>
          </w:p>
        </w:tc>
        <w:tc>
          <w:tcPr>
            <w:tcW w:w="1230" w:type="dxa"/>
            <w:vAlign w:val="center"/>
          </w:tcPr>
          <w:p w14:paraId="45E0105E">
            <w:pPr>
              <w:spacing w:line="360" w:lineRule="auto"/>
              <w:jc w:val="center"/>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品牌</w:t>
            </w:r>
          </w:p>
        </w:tc>
        <w:tc>
          <w:tcPr>
            <w:tcW w:w="1095" w:type="dxa"/>
            <w:vAlign w:val="center"/>
          </w:tcPr>
          <w:p w14:paraId="635A2C54">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单位</w:t>
            </w:r>
          </w:p>
        </w:tc>
        <w:tc>
          <w:tcPr>
            <w:tcW w:w="1275" w:type="dxa"/>
            <w:vAlign w:val="center"/>
          </w:tcPr>
          <w:p w14:paraId="36D243BF">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数量</w:t>
            </w:r>
          </w:p>
        </w:tc>
        <w:tc>
          <w:tcPr>
            <w:tcW w:w="1333" w:type="dxa"/>
            <w:vAlign w:val="center"/>
          </w:tcPr>
          <w:p w14:paraId="27E9A908">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单价（元）</w:t>
            </w:r>
          </w:p>
        </w:tc>
        <w:tc>
          <w:tcPr>
            <w:tcW w:w="1334" w:type="dxa"/>
            <w:vAlign w:val="center"/>
          </w:tcPr>
          <w:p w14:paraId="34326185">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合计（元）</w:t>
            </w:r>
          </w:p>
        </w:tc>
        <w:tc>
          <w:tcPr>
            <w:tcW w:w="2421" w:type="dxa"/>
            <w:vAlign w:val="center"/>
          </w:tcPr>
          <w:p w14:paraId="13EA8E09">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1383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3E69A01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2048" w:type="dxa"/>
            <w:vAlign w:val="center"/>
          </w:tcPr>
          <w:p w14:paraId="056CC49D">
            <w:pPr>
              <w:spacing w:line="360" w:lineRule="auto"/>
              <w:jc w:val="center"/>
              <w:rPr>
                <w:rFonts w:hint="eastAsia" w:ascii="仿宋" w:hAnsi="仿宋" w:eastAsia="仿宋" w:cs="仿宋"/>
                <w:b/>
                <w:color w:val="auto"/>
                <w:sz w:val="24"/>
                <w:highlight w:val="none"/>
              </w:rPr>
            </w:pPr>
          </w:p>
        </w:tc>
        <w:tc>
          <w:tcPr>
            <w:tcW w:w="2925" w:type="dxa"/>
            <w:vAlign w:val="center"/>
          </w:tcPr>
          <w:p w14:paraId="689AB25E">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230" w:type="dxa"/>
            <w:vAlign w:val="center"/>
          </w:tcPr>
          <w:p w14:paraId="40ED9622">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095" w:type="dxa"/>
            <w:vAlign w:val="center"/>
          </w:tcPr>
          <w:p w14:paraId="124639FD">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275" w:type="dxa"/>
            <w:vAlign w:val="center"/>
          </w:tcPr>
          <w:p w14:paraId="464861CC">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333" w:type="dxa"/>
            <w:vAlign w:val="center"/>
          </w:tcPr>
          <w:p w14:paraId="4E7288BD">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334" w:type="dxa"/>
            <w:vAlign w:val="center"/>
          </w:tcPr>
          <w:p w14:paraId="4FAFC5E6">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2421" w:type="dxa"/>
            <w:vAlign w:val="center"/>
          </w:tcPr>
          <w:p w14:paraId="28373BBA">
            <w:pPr>
              <w:spacing w:line="360" w:lineRule="auto"/>
              <w:jc w:val="center"/>
              <w:rPr>
                <w:rFonts w:hint="eastAsia" w:ascii="仿宋" w:hAnsi="仿宋" w:eastAsia="仿宋" w:cs="仿宋"/>
                <w:b/>
                <w:color w:val="auto"/>
                <w:sz w:val="24"/>
                <w:highlight w:val="none"/>
                <w:lang w:eastAsia="zh-CN"/>
              </w:rPr>
            </w:pPr>
          </w:p>
        </w:tc>
      </w:tr>
      <w:tr w14:paraId="3EC9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270EC48">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2048" w:type="dxa"/>
            <w:vAlign w:val="center"/>
          </w:tcPr>
          <w:p w14:paraId="4DCB4F9D">
            <w:pPr>
              <w:spacing w:line="360" w:lineRule="auto"/>
              <w:jc w:val="center"/>
              <w:rPr>
                <w:rFonts w:hint="eastAsia" w:ascii="仿宋" w:hAnsi="仿宋" w:eastAsia="仿宋" w:cs="仿宋"/>
                <w:b/>
                <w:color w:val="auto"/>
                <w:sz w:val="24"/>
                <w:highlight w:val="none"/>
              </w:rPr>
            </w:pPr>
          </w:p>
        </w:tc>
        <w:tc>
          <w:tcPr>
            <w:tcW w:w="2925" w:type="dxa"/>
            <w:vAlign w:val="center"/>
          </w:tcPr>
          <w:p w14:paraId="7EC8CCDC">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230" w:type="dxa"/>
            <w:vAlign w:val="center"/>
          </w:tcPr>
          <w:p w14:paraId="4FC50EFB">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095" w:type="dxa"/>
            <w:vAlign w:val="center"/>
          </w:tcPr>
          <w:p w14:paraId="1417C0A3">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275" w:type="dxa"/>
            <w:vAlign w:val="center"/>
          </w:tcPr>
          <w:p w14:paraId="27563530">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333" w:type="dxa"/>
            <w:vAlign w:val="center"/>
          </w:tcPr>
          <w:p w14:paraId="521995FB">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334" w:type="dxa"/>
            <w:vAlign w:val="center"/>
          </w:tcPr>
          <w:p w14:paraId="573E0BFD">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2421" w:type="dxa"/>
            <w:vAlign w:val="center"/>
          </w:tcPr>
          <w:p w14:paraId="39700885">
            <w:pPr>
              <w:spacing w:line="360" w:lineRule="auto"/>
              <w:jc w:val="center"/>
              <w:rPr>
                <w:rFonts w:hint="eastAsia" w:ascii="仿宋" w:hAnsi="仿宋" w:eastAsia="仿宋" w:cs="仿宋"/>
                <w:b/>
                <w:color w:val="auto"/>
                <w:sz w:val="24"/>
                <w:highlight w:val="none"/>
                <w:lang w:eastAsia="zh-CN"/>
              </w:rPr>
            </w:pPr>
          </w:p>
        </w:tc>
      </w:tr>
      <w:tr w14:paraId="4914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3A4A5A21">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w:t>
            </w:r>
          </w:p>
        </w:tc>
        <w:tc>
          <w:tcPr>
            <w:tcW w:w="2048" w:type="dxa"/>
            <w:vAlign w:val="center"/>
          </w:tcPr>
          <w:p w14:paraId="74CB1198">
            <w:pPr>
              <w:spacing w:line="360" w:lineRule="auto"/>
              <w:jc w:val="center"/>
              <w:rPr>
                <w:rFonts w:hint="eastAsia" w:ascii="仿宋" w:hAnsi="仿宋" w:eastAsia="仿宋" w:cs="仿宋"/>
                <w:b/>
                <w:color w:val="auto"/>
                <w:sz w:val="24"/>
                <w:highlight w:val="none"/>
              </w:rPr>
            </w:pPr>
          </w:p>
        </w:tc>
        <w:tc>
          <w:tcPr>
            <w:tcW w:w="2925" w:type="dxa"/>
            <w:vAlign w:val="center"/>
          </w:tcPr>
          <w:p w14:paraId="67AA8DC6">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230" w:type="dxa"/>
            <w:vAlign w:val="center"/>
          </w:tcPr>
          <w:p w14:paraId="1C525D55">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095" w:type="dxa"/>
            <w:vAlign w:val="center"/>
          </w:tcPr>
          <w:p w14:paraId="173B615E">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275" w:type="dxa"/>
            <w:vAlign w:val="center"/>
          </w:tcPr>
          <w:p w14:paraId="1AB824CA">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333" w:type="dxa"/>
            <w:vAlign w:val="center"/>
          </w:tcPr>
          <w:p w14:paraId="2400D2F9">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334" w:type="dxa"/>
            <w:vAlign w:val="center"/>
          </w:tcPr>
          <w:p w14:paraId="78619F9C">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2421" w:type="dxa"/>
            <w:vAlign w:val="center"/>
          </w:tcPr>
          <w:p w14:paraId="5BBF8499">
            <w:pPr>
              <w:spacing w:line="360" w:lineRule="auto"/>
              <w:jc w:val="center"/>
              <w:rPr>
                <w:rFonts w:hint="eastAsia" w:ascii="仿宋" w:hAnsi="仿宋" w:eastAsia="仿宋" w:cs="仿宋"/>
                <w:b/>
                <w:color w:val="auto"/>
                <w:sz w:val="24"/>
                <w:highlight w:val="none"/>
                <w:lang w:eastAsia="zh-CN"/>
              </w:rPr>
            </w:pPr>
          </w:p>
        </w:tc>
      </w:tr>
      <w:tr w14:paraId="6FAC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6CA32076">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w:t>
            </w:r>
          </w:p>
        </w:tc>
        <w:tc>
          <w:tcPr>
            <w:tcW w:w="2048" w:type="dxa"/>
            <w:vAlign w:val="center"/>
          </w:tcPr>
          <w:p w14:paraId="2B78BDBB">
            <w:pPr>
              <w:spacing w:line="360" w:lineRule="auto"/>
              <w:jc w:val="center"/>
              <w:rPr>
                <w:rFonts w:hint="eastAsia" w:ascii="仿宋" w:hAnsi="仿宋" w:eastAsia="仿宋" w:cs="仿宋"/>
                <w:b/>
                <w:color w:val="auto"/>
                <w:sz w:val="24"/>
                <w:highlight w:val="none"/>
              </w:rPr>
            </w:pPr>
          </w:p>
        </w:tc>
        <w:tc>
          <w:tcPr>
            <w:tcW w:w="2925" w:type="dxa"/>
            <w:vAlign w:val="center"/>
          </w:tcPr>
          <w:p w14:paraId="4F602C92">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230" w:type="dxa"/>
            <w:vAlign w:val="center"/>
          </w:tcPr>
          <w:p w14:paraId="3833703D">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095" w:type="dxa"/>
            <w:vAlign w:val="center"/>
          </w:tcPr>
          <w:p w14:paraId="5B5D1B63">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1275" w:type="dxa"/>
            <w:vAlign w:val="center"/>
          </w:tcPr>
          <w:p w14:paraId="4B80F67C">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2667" w:type="dxa"/>
            <w:gridSpan w:val="2"/>
            <w:vAlign w:val="center"/>
          </w:tcPr>
          <w:p w14:paraId="4E6B3D59">
            <w:pPr>
              <w:spacing w:line="360" w:lineRule="auto"/>
              <w:jc w:val="center"/>
              <w:rPr>
                <w:rFonts w:hint="eastAsia" w:ascii="仿宋" w:hAnsi="仿宋" w:eastAsia="仿宋" w:cs="仿宋"/>
                <w:b/>
                <w:color w:val="auto"/>
                <w:kern w:val="2"/>
                <w:sz w:val="24"/>
                <w:szCs w:val="24"/>
                <w:highlight w:val="none"/>
                <w:lang w:val="en-US" w:eastAsia="zh-CN" w:bidi="ar-SA"/>
              </w:rPr>
            </w:pPr>
          </w:p>
        </w:tc>
        <w:tc>
          <w:tcPr>
            <w:tcW w:w="2421" w:type="dxa"/>
            <w:vAlign w:val="center"/>
          </w:tcPr>
          <w:p w14:paraId="2E47F959">
            <w:pPr>
              <w:spacing w:line="360" w:lineRule="auto"/>
              <w:jc w:val="center"/>
              <w:rPr>
                <w:rFonts w:hint="eastAsia" w:ascii="仿宋" w:hAnsi="仿宋" w:eastAsia="仿宋" w:cs="仿宋"/>
                <w:b/>
                <w:color w:val="auto"/>
                <w:sz w:val="24"/>
                <w:highlight w:val="none"/>
                <w:lang w:eastAsia="zh-CN"/>
              </w:rPr>
            </w:pPr>
          </w:p>
        </w:tc>
      </w:tr>
      <w:tr w14:paraId="1338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09" w:type="dxa"/>
            <w:gridSpan w:val="4"/>
            <w:vAlign w:val="center"/>
          </w:tcPr>
          <w:p w14:paraId="1F24B4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投标报价</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rPr>
              <w:t>）</w:t>
            </w:r>
          </w:p>
        </w:tc>
        <w:tc>
          <w:tcPr>
            <w:tcW w:w="7458" w:type="dxa"/>
            <w:gridSpan w:val="5"/>
            <w:vAlign w:val="center"/>
          </w:tcPr>
          <w:p w14:paraId="04D254BA">
            <w:pPr>
              <w:spacing w:line="360" w:lineRule="auto"/>
              <w:ind w:firstLine="4560" w:firstLineChars="1900"/>
              <w:jc w:val="both"/>
              <w:rPr>
                <w:rFonts w:hint="default" w:ascii="仿宋" w:hAnsi="仿宋" w:eastAsia="仿宋" w:cs="仿宋"/>
                <w:color w:val="auto"/>
                <w:sz w:val="24"/>
                <w:highlight w:val="none"/>
                <w:lang w:val="en-US" w:eastAsia="zh-CN"/>
              </w:rPr>
            </w:pPr>
          </w:p>
        </w:tc>
      </w:tr>
      <w:tr w14:paraId="5F55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9" w:type="dxa"/>
            <w:gridSpan w:val="4"/>
            <w:vAlign w:val="center"/>
          </w:tcPr>
          <w:p w14:paraId="65E25A0F">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c>
          <w:tcPr>
            <w:tcW w:w="7458" w:type="dxa"/>
            <w:gridSpan w:val="5"/>
            <w:vAlign w:val="center"/>
          </w:tcPr>
          <w:p w14:paraId="7A110A53">
            <w:pPr>
              <w:spacing w:line="360" w:lineRule="auto"/>
              <w:jc w:val="center"/>
              <w:rPr>
                <w:rFonts w:hint="eastAsia" w:ascii="仿宋" w:hAnsi="仿宋" w:eastAsia="仿宋" w:cs="仿宋"/>
                <w:color w:val="auto"/>
                <w:sz w:val="24"/>
                <w:highlight w:val="none"/>
              </w:rPr>
            </w:pPr>
          </w:p>
        </w:tc>
      </w:tr>
    </w:tbl>
    <w:p w14:paraId="2BA355D3">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7606D76">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投标人需按本表格式填写，不得自行更改。</w:t>
      </w:r>
    </w:p>
    <w:p w14:paraId="5F00054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1BFBA272">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以上表格要求细分项目及报价，在“规格型号（或具体服务）”一栏中，货物类项目填写规格型号，服务类项目填写具体服务。</w:t>
      </w:r>
    </w:p>
    <w:p w14:paraId="7F0D0AF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14:paraId="37E0225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szCs w:val="22"/>
          <w:highlight w:val="none"/>
          <w:lang w:val="en-US" w:eastAsia="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BC5F4E">
      <w:pPr>
        <w:spacing w:line="360" w:lineRule="auto"/>
        <w:ind w:firstLine="482" w:firstLineChars="200"/>
        <w:rPr>
          <w:rFonts w:hint="eastAsia" w:ascii="仿宋" w:hAnsi="仿宋" w:eastAsia="仿宋" w:cs="仿宋"/>
          <w:b/>
          <w:color w:val="auto"/>
          <w:kern w:val="0"/>
          <w:sz w:val="24"/>
          <w:highlight w:val="none"/>
        </w:rPr>
      </w:pPr>
    </w:p>
    <w:p w14:paraId="643F04B2">
      <w:pPr>
        <w:pStyle w:val="69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DD2E3E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C5218A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59E7DE8">
      <w:pPr>
        <w:pStyle w:val="69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EA02E55">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35" w:name="_Toc465665161"/>
      <w:r>
        <w:rPr>
          <w:rFonts w:hint="eastAsia" w:ascii="仿宋_GB2312" w:hAnsi="仿宋" w:eastAsia="仿宋_GB2312"/>
          <w:color w:val="auto"/>
          <w:highlight w:val="none"/>
        </w:rPr>
        <w:t>附件</w:t>
      </w:r>
      <w:bookmarkEnd w:id="435"/>
    </w:p>
    <w:p w14:paraId="572DA63B">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7488CE92">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color w:val="auto"/>
          <w:spacing w:val="6"/>
          <w:sz w:val="32"/>
          <w:szCs w:val="32"/>
          <w:highlight w:val="none"/>
        </w:rPr>
      </w:pPr>
      <w:bookmarkStart w:id="436" w:name="OLE_LINK14"/>
      <w:bookmarkStart w:id="437" w:name="OLE_LINK13"/>
      <w:r>
        <w:rPr>
          <w:rFonts w:hint="eastAsia" w:ascii="仿宋_GB2312" w:hAnsi="仿宋" w:eastAsia="仿宋_GB2312"/>
          <w:b/>
          <w:color w:val="auto"/>
          <w:spacing w:val="6"/>
          <w:sz w:val="32"/>
          <w:szCs w:val="32"/>
          <w:highlight w:val="none"/>
        </w:rPr>
        <w:t>残疾人福利性单位声明函</w:t>
      </w:r>
    </w:p>
    <w:bookmarkEnd w:id="436"/>
    <w:bookmarkEnd w:id="437"/>
    <w:p w14:paraId="7E9DA8B5">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color w:val="auto"/>
          <w:spacing w:val="6"/>
          <w:sz w:val="30"/>
          <w:szCs w:val="30"/>
          <w:highlight w:val="none"/>
        </w:rPr>
      </w:pPr>
    </w:p>
    <w:p w14:paraId="4806E411">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184E1D">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6E9B239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highlight w:val="none"/>
        </w:rPr>
      </w:pPr>
    </w:p>
    <w:p w14:paraId="33B8674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color w:val="auto"/>
          <w:sz w:val="24"/>
          <w:highlight w:val="none"/>
        </w:rPr>
      </w:pPr>
    </w:p>
    <w:p w14:paraId="5ABB44DC">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5E3A0586">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588145F4">
      <w:pPr>
        <w:spacing w:line="360" w:lineRule="auto"/>
        <w:jc w:val="left"/>
        <w:rPr>
          <w:rFonts w:hint="eastAsia" w:ascii="仿宋" w:hAnsi="仿宋" w:eastAsia="仿宋" w:cs="仿宋"/>
          <w:b/>
          <w:color w:val="auto"/>
          <w:spacing w:val="6"/>
          <w:sz w:val="32"/>
          <w:szCs w:val="32"/>
          <w:highlight w:val="none"/>
        </w:rPr>
      </w:pPr>
    </w:p>
    <w:p w14:paraId="5F60FFBA">
      <w:pPr>
        <w:spacing w:line="360" w:lineRule="auto"/>
        <w:jc w:val="left"/>
        <w:rPr>
          <w:rFonts w:hint="eastAsia" w:ascii="仿宋" w:hAnsi="仿宋" w:eastAsia="仿宋" w:cs="仿宋"/>
          <w:b/>
          <w:color w:val="auto"/>
          <w:spacing w:val="6"/>
          <w:sz w:val="32"/>
          <w:szCs w:val="32"/>
          <w:highlight w:val="none"/>
        </w:rPr>
      </w:pPr>
    </w:p>
    <w:p w14:paraId="6FC02066">
      <w:pPr>
        <w:spacing w:line="360" w:lineRule="auto"/>
        <w:jc w:val="left"/>
        <w:rPr>
          <w:rFonts w:hint="eastAsia" w:ascii="仿宋" w:hAnsi="仿宋" w:eastAsia="仿宋" w:cs="仿宋"/>
          <w:b/>
          <w:color w:val="auto"/>
          <w:spacing w:val="6"/>
          <w:sz w:val="32"/>
          <w:szCs w:val="32"/>
          <w:highlight w:val="none"/>
        </w:rPr>
      </w:pPr>
    </w:p>
    <w:p w14:paraId="0FC00149">
      <w:pPr>
        <w:spacing w:line="360" w:lineRule="auto"/>
        <w:jc w:val="left"/>
        <w:rPr>
          <w:rFonts w:hint="eastAsia" w:ascii="仿宋" w:hAnsi="仿宋" w:eastAsia="仿宋" w:cs="仿宋"/>
          <w:b/>
          <w:color w:val="auto"/>
          <w:spacing w:val="6"/>
          <w:sz w:val="32"/>
          <w:szCs w:val="32"/>
          <w:highlight w:val="none"/>
        </w:rPr>
      </w:pPr>
    </w:p>
    <w:p w14:paraId="21A5C228">
      <w:pPr>
        <w:spacing w:line="360" w:lineRule="auto"/>
        <w:jc w:val="left"/>
        <w:rPr>
          <w:rFonts w:hint="eastAsia" w:ascii="仿宋" w:hAnsi="仿宋" w:eastAsia="仿宋" w:cs="仿宋"/>
          <w:b/>
          <w:color w:val="auto"/>
          <w:spacing w:val="6"/>
          <w:sz w:val="32"/>
          <w:szCs w:val="32"/>
          <w:highlight w:val="none"/>
        </w:rPr>
      </w:pPr>
    </w:p>
    <w:p w14:paraId="047CA4F1">
      <w:pPr>
        <w:spacing w:line="360" w:lineRule="auto"/>
        <w:jc w:val="left"/>
        <w:rPr>
          <w:rFonts w:hint="eastAsia" w:ascii="仿宋" w:hAnsi="仿宋" w:eastAsia="仿宋" w:cs="仿宋"/>
          <w:b/>
          <w:color w:val="auto"/>
          <w:spacing w:val="6"/>
          <w:sz w:val="32"/>
          <w:szCs w:val="32"/>
          <w:highlight w:val="none"/>
        </w:rPr>
      </w:pPr>
    </w:p>
    <w:p w14:paraId="70F61617">
      <w:pPr>
        <w:spacing w:line="360" w:lineRule="auto"/>
        <w:jc w:val="left"/>
        <w:rPr>
          <w:rFonts w:hint="eastAsia" w:ascii="仿宋" w:hAnsi="仿宋" w:eastAsia="仿宋" w:cs="仿宋"/>
          <w:b/>
          <w:color w:val="auto"/>
          <w:spacing w:val="6"/>
          <w:sz w:val="32"/>
          <w:szCs w:val="32"/>
          <w:highlight w:val="none"/>
        </w:rPr>
      </w:pPr>
    </w:p>
    <w:p w14:paraId="5766E9E5">
      <w:pPr>
        <w:spacing w:line="360" w:lineRule="auto"/>
        <w:jc w:val="left"/>
        <w:rPr>
          <w:rFonts w:hint="eastAsia" w:ascii="仿宋" w:hAnsi="仿宋" w:eastAsia="仿宋" w:cs="仿宋"/>
          <w:b/>
          <w:color w:val="auto"/>
          <w:spacing w:val="6"/>
          <w:sz w:val="32"/>
          <w:szCs w:val="32"/>
          <w:highlight w:val="none"/>
        </w:rPr>
      </w:pPr>
    </w:p>
    <w:p w14:paraId="245B098F">
      <w:pPr>
        <w:spacing w:line="360" w:lineRule="auto"/>
        <w:jc w:val="left"/>
        <w:rPr>
          <w:rFonts w:hint="eastAsia" w:ascii="仿宋" w:hAnsi="仿宋" w:eastAsia="仿宋" w:cs="仿宋"/>
          <w:b/>
          <w:color w:val="auto"/>
          <w:spacing w:val="6"/>
          <w:sz w:val="32"/>
          <w:szCs w:val="32"/>
          <w:highlight w:val="none"/>
        </w:rPr>
      </w:pPr>
    </w:p>
    <w:p w14:paraId="703590B2">
      <w:pPr>
        <w:spacing w:line="360" w:lineRule="auto"/>
        <w:jc w:val="left"/>
        <w:rPr>
          <w:rFonts w:hint="eastAsia" w:ascii="仿宋" w:hAnsi="仿宋" w:eastAsia="仿宋" w:cs="仿宋"/>
          <w:b/>
          <w:color w:val="auto"/>
          <w:spacing w:val="6"/>
          <w:sz w:val="32"/>
          <w:szCs w:val="32"/>
          <w:highlight w:val="none"/>
        </w:rPr>
      </w:pPr>
    </w:p>
    <w:p w14:paraId="5607340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7B1295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CF456C5">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40282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B8155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FD38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1B7EA5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BC3A2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709B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7DFC57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AC120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A388CC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16204D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1D123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837A5D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E9A37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8735A8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A7DEB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12AD26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9C6880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9FC3A3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74A8D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E40320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1A0F70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F45D3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A0DC4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40A06E2">
      <w:pPr>
        <w:spacing w:line="360" w:lineRule="auto"/>
        <w:jc w:val="center"/>
        <w:rPr>
          <w:rFonts w:hint="eastAsia" w:ascii="仿宋" w:hAnsi="仿宋" w:eastAsia="仿宋" w:cs="仿宋"/>
          <w:b/>
          <w:bCs/>
          <w:color w:val="auto"/>
          <w:sz w:val="24"/>
          <w:highlight w:val="none"/>
        </w:rPr>
      </w:pPr>
    </w:p>
    <w:p w14:paraId="1B0A4DCF">
      <w:pPr>
        <w:spacing w:line="360" w:lineRule="auto"/>
        <w:rPr>
          <w:rFonts w:hint="eastAsia" w:ascii="仿宋" w:hAnsi="仿宋" w:eastAsia="仿宋" w:cs="仿宋"/>
          <w:b/>
          <w:color w:val="auto"/>
          <w:sz w:val="24"/>
          <w:highlight w:val="none"/>
        </w:rPr>
      </w:pPr>
    </w:p>
    <w:p w14:paraId="59B2C745">
      <w:pPr>
        <w:spacing w:line="360" w:lineRule="auto"/>
        <w:rPr>
          <w:rFonts w:hint="eastAsia" w:ascii="仿宋" w:hAnsi="仿宋" w:eastAsia="仿宋" w:cs="仿宋"/>
          <w:b/>
          <w:color w:val="auto"/>
          <w:sz w:val="24"/>
          <w:highlight w:val="none"/>
        </w:rPr>
      </w:pPr>
    </w:p>
    <w:p w14:paraId="4CAF30B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C7C1CD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A15824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4E8C758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5A401A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6CB14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990B26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CD7A64">
      <w:pPr>
        <w:widowControl/>
        <w:spacing w:line="360" w:lineRule="auto"/>
        <w:ind w:firstLine="600" w:firstLineChars="200"/>
        <w:jc w:val="left"/>
        <w:rPr>
          <w:rFonts w:hint="eastAsia" w:ascii="仿宋" w:hAnsi="仿宋" w:eastAsia="仿宋" w:cs="仿宋"/>
          <w:color w:val="auto"/>
          <w:sz w:val="30"/>
          <w:szCs w:val="30"/>
          <w:highlight w:val="none"/>
        </w:rPr>
      </w:pPr>
    </w:p>
    <w:p w14:paraId="5636DBD8">
      <w:pPr>
        <w:spacing w:line="360" w:lineRule="auto"/>
        <w:jc w:val="center"/>
        <w:rPr>
          <w:rFonts w:hint="eastAsia" w:ascii="仿宋" w:hAnsi="仿宋" w:eastAsia="仿宋" w:cs="仿宋"/>
          <w:b/>
          <w:color w:val="auto"/>
          <w:spacing w:val="6"/>
          <w:sz w:val="32"/>
          <w:szCs w:val="32"/>
          <w:highlight w:val="none"/>
        </w:rPr>
      </w:pPr>
    </w:p>
    <w:p w14:paraId="5870DE01">
      <w:pPr>
        <w:spacing w:line="360" w:lineRule="auto"/>
        <w:jc w:val="center"/>
        <w:rPr>
          <w:rFonts w:hint="eastAsia" w:ascii="仿宋" w:hAnsi="仿宋" w:eastAsia="仿宋" w:cs="仿宋"/>
          <w:b/>
          <w:color w:val="auto"/>
          <w:spacing w:val="6"/>
          <w:sz w:val="32"/>
          <w:szCs w:val="32"/>
          <w:highlight w:val="none"/>
        </w:rPr>
      </w:pPr>
    </w:p>
    <w:p w14:paraId="5DB6F840">
      <w:pPr>
        <w:spacing w:line="360" w:lineRule="auto"/>
        <w:jc w:val="center"/>
        <w:rPr>
          <w:rFonts w:hint="eastAsia" w:ascii="仿宋" w:hAnsi="仿宋" w:eastAsia="仿宋" w:cs="仿宋"/>
          <w:b/>
          <w:color w:val="auto"/>
          <w:spacing w:val="6"/>
          <w:sz w:val="32"/>
          <w:szCs w:val="32"/>
          <w:highlight w:val="none"/>
        </w:rPr>
      </w:pPr>
    </w:p>
    <w:p w14:paraId="6BDAF0FF">
      <w:pPr>
        <w:spacing w:line="360" w:lineRule="auto"/>
        <w:jc w:val="center"/>
        <w:rPr>
          <w:rFonts w:hint="eastAsia" w:ascii="仿宋" w:hAnsi="仿宋" w:eastAsia="仿宋" w:cs="仿宋"/>
          <w:b/>
          <w:color w:val="auto"/>
          <w:spacing w:val="6"/>
          <w:sz w:val="32"/>
          <w:szCs w:val="32"/>
          <w:highlight w:val="none"/>
        </w:rPr>
      </w:pPr>
    </w:p>
    <w:p w14:paraId="0D9E5305">
      <w:pPr>
        <w:spacing w:line="360" w:lineRule="auto"/>
        <w:jc w:val="center"/>
        <w:rPr>
          <w:rFonts w:hint="eastAsia" w:ascii="仿宋" w:hAnsi="仿宋" w:eastAsia="仿宋" w:cs="仿宋"/>
          <w:b/>
          <w:color w:val="auto"/>
          <w:spacing w:val="6"/>
          <w:sz w:val="32"/>
          <w:szCs w:val="32"/>
          <w:highlight w:val="none"/>
        </w:rPr>
      </w:pPr>
    </w:p>
    <w:p w14:paraId="43FE6493">
      <w:pPr>
        <w:spacing w:line="360" w:lineRule="auto"/>
        <w:jc w:val="center"/>
        <w:rPr>
          <w:rFonts w:hint="eastAsia" w:ascii="仿宋" w:hAnsi="仿宋" w:eastAsia="仿宋" w:cs="仿宋"/>
          <w:b/>
          <w:color w:val="auto"/>
          <w:spacing w:val="6"/>
          <w:sz w:val="32"/>
          <w:szCs w:val="32"/>
          <w:highlight w:val="none"/>
        </w:rPr>
      </w:pPr>
    </w:p>
    <w:p w14:paraId="3D2584AB">
      <w:pPr>
        <w:spacing w:line="360" w:lineRule="auto"/>
        <w:jc w:val="center"/>
        <w:rPr>
          <w:rFonts w:hint="eastAsia" w:ascii="仿宋" w:hAnsi="仿宋" w:eastAsia="仿宋" w:cs="仿宋"/>
          <w:b/>
          <w:color w:val="auto"/>
          <w:spacing w:val="6"/>
          <w:sz w:val="32"/>
          <w:szCs w:val="32"/>
          <w:highlight w:val="none"/>
        </w:rPr>
      </w:pPr>
    </w:p>
    <w:p w14:paraId="6823ACC1">
      <w:pPr>
        <w:spacing w:line="360" w:lineRule="auto"/>
        <w:jc w:val="center"/>
        <w:rPr>
          <w:rFonts w:hint="eastAsia" w:ascii="仿宋" w:hAnsi="仿宋" w:eastAsia="仿宋" w:cs="仿宋"/>
          <w:b/>
          <w:color w:val="auto"/>
          <w:spacing w:val="6"/>
          <w:sz w:val="32"/>
          <w:szCs w:val="32"/>
          <w:highlight w:val="none"/>
        </w:rPr>
      </w:pPr>
    </w:p>
    <w:p w14:paraId="5714DCC6">
      <w:pPr>
        <w:spacing w:line="360" w:lineRule="auto"/>
        <w:jc w:val="center"/>
        <w:rPr>
          <w:rFonts w:hint="eastAsia" w:ascii="仿宋" w:hAnsi="仿宋" w:eastAsia="仿宋" w:cs="仿宋"/>
          <w:b/>
          <w:color w:val="auto"/>
          <w:spacing w:val="6"/>
          <w:sz w:val="32"/>
          <w:szCs w:val="32"/>
          <w:highlight w:val="none"/>
        </w:rPr>
      </w:pPr>
    </w:p>
    <w:p w14:paraId="6A1331D2">
      <w:pPr>
        <w:spacing w:line="360" w:lineRule="auto"/>
        <w:jc w:val="center"/>
        <w:rPr>
          <w:rFonts w:hint="eastAsia" w:ascii="仿宋" w:hAnsi="仿宋" w:eastAsia="仿宋" w:cs="仿宋"/>
          <w:b/>
          <w:color w:val="auto"/>
          <w:spacing w:val="6"/>
          <w:sz w:val="32"/>
          <w:szCs w:val="32"/>
          <w:highlight w:val="none"/>
        </w:rPr>
      </w:pPr>
    </w:p>
    <w:p w14:paraId="7B5A2A73">
      <w:pPr>
        <w:spacing w:line="360" w:lineRule="auto"/>
        <w:jc w:val="center"/>
        <w:rPr>
          <w:rFonts w:hint="eastAsia" w:ascii="仿宋" w:hAnsi="仿宋" w:eastAsia="仿宋" w:cs="仿宋"/>
          <w:b/>
          <w:color w:val="auto"/>
          <w:spacing w:val="6"/>
          <w:sz w:val="32"/>
          <w:szCs w:val="32"/>
          <w:highlight w:val="none"/>
        </w:rPr>
      </w:pPr>
    </w:p>
    <w:p w14:paraId="73AC48A4">
      <w:pPr>
        <w:spacing w:line="360" w:lineRule="auto"/>
        <w:jc w:val="center"/>
        <w:rPr>
          <w:rFonts w:hint="eastAsia" w:ascii="仿宋" w:hAnsi="仿宋" w:eastAsia="仿宋" w:cs="仿宋"/>
          <w:b/>
          <w:color w:val="auto"/>
          <w:spacing w:val="6"/>
          <w:sz w:val="32"/>
          <w:szCs w:val="32"/>
          <w:highlight w:val="none"/>
        </w:rPr>
      </w:pPr>
    </w:p>
    <w:p w14:paraId="029AD794">
      <w:pPr>
        <w:spacing w:line="360" w:lineRule="auto"/>
        <w:jc w:val="left"/>
        <w:rPr>
          <w:rFonts w:hint="eastAsia" w:ascii="仿宋" w:hAnsi="仿宋" w:eastAsia="仿宋" w:cs="仿宋"/>
          <w:b/>
          <w:color w:val="auto"/>
          <w:spacing w:val="6"/>
          <w:sz w:val="32"/>
          <w:szCs w:val="32"/>
          <w:highlight w:val="none"/>
        </w:rPr>
      </w:pPr>
    </w:p>
    <w:p w14:paraId="74546BD8">
      <w:pPr>
        <w:spacing w:line="360" w:lineRule="auto"/>
        <w:jc w:val="left"/>
        <w:rPr>
          <w:rFonts w:hint="eastAsia" w:ascii="仿宋" w:hAnsi="仿宋" w:eastAsia="仿宋" w:cs="仿宋"/>
          <w:b/>
          <w:color w:val="auto"/>
          <w:spacing w:val="6"/>
          <w:sz w:val="32"/>
          <w:szCs w:val="32"/>
          <w:highlight w:val="none"/>
        </w:rPr>
      </w:pPr>
    </w:p>
    <w:p w14:paraId="1D0066F1">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2BD7D49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14A0E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E3173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88082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CC15E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F6B57F2">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A17C49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7A3D1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5C03DD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D4648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9E2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C191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31663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FAAEF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9E14D8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C6671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6762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AC6E35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11C80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08864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FA6F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D0ACD3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A3AD5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AFC10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747834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AE7F38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1104CC">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D7E2B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338CFA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F44A3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6E5CA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0921D4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7CC2A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52E4B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990B02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A829E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62B8D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58750E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DB102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81C44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D6ADBE2">
      <w:pPr>
        <w:spacing w:line="360" w:lineRule="auto"/>
        <w:rPr>
          <w:rFonts w:hint="eastAsia" w:ascii="仿宋" w:hAnsi="仿宋" w:eastAsia="仿宋" w:cs="仿宋"/>
          <w:b/>
          <w:color w:val="auto"/>
          <w:sz w:val="24"/>
          <w:highlight w:val="none"/>
        </w:rPr>
      </w:pPr>
    </w:p>
    <w:p w14:paraId="2E5C37A7">
      <w:pPr>
        <w:spacing w:line="360" w:lineRule="auto"/>
        <w:rPr>
          <w:rFonts w:hint="eastAsia" w:ascii="仿宋" w:hAnsi="仿宋" w:eastAsia="仿宋" w:cs="仿宋"/>
          <w:b/>
          <w:color w:val="auto"/>
          <w:sz w:val="24"/>
          <w:highlight w:val="none"/>
        </w:rPr>
      </w:pPr>
    </w:p>
    <w:p w14:paraId="3AFA75E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6E15BB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32D351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5C98E0D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4958B0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8C669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2BCE2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FEC40B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7C037F1">
      <w:pPr>
        <w:spacing w:line="360" w:lineRule="auto"/>
        <w:rPr>
          <w:rFonts w:hint="eastAsia" w:ascii="仿宋" w:hAnsi="仿宋" w:eastAsia="仿宋" w:cs="仿宋"/>
          <w:b/>
          <w:color w:val="auto"/>
          <w:sz w:val="24"/>
          <w:highlight w:val="none"/>
        </w:rPr>
      </w:pPr>
    </w:p>
    <w:p w14:paraId="6FDEA22F">
      <w:pPr>
        <w:autoSpaceDE w:val="0"/>
        <w:autoSpaceDN w:val="0"/>
        <w:jc w:val="center"/>
        <w:rPr>
          <w:rFonts w:hint="eastAsia" w:ascii="仿宋" w:hAnsi="仿宋" w:eastAsia="仿宋" w:cs="仿宋"/>
          <w:b/>
          <w:color w:val="auto"/>
          <w:spacing w:val="6"/>
          <w:sz w:val="32"/>
          <w:szCs w:val="32"/>
          <w:highlight w:val="none"/>
        </w:rPr>
      </w:pPr>
    </w:p>
    <w:p w14:paraId="192F2E8E">
      <w:pPr>
        <w:autoSpaceDE w:val="0"/>
        <w:autoSpaceDN w:val="0"/>
        <w:jc w:val="center"/>
        <w:rPr>
          <w:rFonts w:hint="eastAsia" w:ascii="仿宋" w:hAnsi="仿宋" w:eastAsia="仿宋" w:cs="仿宋"/>
          <w:b/>
          <w:color w:val="auto"/>
          <w:spacing w:val="6"/>
          <w:sz w:val="32"/>
          <w:szCs w:val="32"/>
          <w:highlight w:val="none"/>
        </w:rPr>
      </w:pPr>
    </w:p>
    <w:p w14:paraId="1E4273CD">
      <w:pPr>
        <w:autoSpaceDE w:val="0"/>
        <w:autoSpaceDN w:val="0"/>
        <w:jc w:val="both"/>
        <w:rPr>
          <w:rFonts w:hint="eastAsia" w:ascii="仿宋" w:hAnsi="仿宋" w:eastAsia="仿宋" w:cs="仿宋"/>
          <w:b/>
          <w:color w:val="auto"/>
          <w:spacing w:val="6"/>
          <w:sz w:val="32"/>
          <w:szCs w:val="32"/>
          <w:highlight w:val="none"/>
        </w:rPr>
      </w:pPr>
    </w:p>
    <w:p w14:paraId="4F68D502">
      <w:pPr>
        <w:autoSpaceDE w:val="0"/>
        <w:autoSpaceDN w:val="0"/>
        <w:jc w:val="both"/>
        <w:rPr>
          <w:rFonts w:hint="eastAsia" w:ascii="仿宋" w:hAnsi="仿宋" w:eastAsia="仿宋" w:cs="仿宋"/>
          <w:b/>
          <w:color w:val="auto"/>
          <w:spacing w:val="6"/>
          <w:sz w:val="32"/>
          <w:szCs w:val="32"/>
          <w:highlight w:val="none"/>
        </w:rPr>
      </w:pPr>
    </w:p>
    <w:p w14:paraId="019646A8">
      <w:pPr>
        <w:autoSpaceDE w:val="0"/>
        <w:autoSpaceDN w:val="0"/>
        <w:jc w:val="both"/>
        <w:rPr>
          <w:rFonts w:hint="eastAsia" w:ascii="仿宋" w:hAnsi="仿宋" w:eastAsia="仿宋" w:cs="仿宋"/>
          <w:b/>
          <w:bCs/>
          <w:color w:val="auto"/>
          <w:sz w:val="32"/>
          <w:szCs w:val="32"/>
          <w:highlight w:val="none"/>
          <w:lang w:eastAsia="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z w:val="32"/>
          <w:szCs w:val="32"/>
          <w:highlight w:val="none"/>
        </w:rPr>
        <w:t>中小企业声明函</w:t>
      </w:r>
    </w:p>
    <w:p w14:paraId="6C58E9C1">
      <w:pPr>
        <w:spacing w:line="360" w:lineRule="auto"/>
        <w:jc w:val="center"/>
        <w:rPr>
          <w:rFonts w:hint="eastAsia" w:ascii="仿宋" w:hAnsi="仿宋" w:eastAsia="仿宋" w:cs="仿宋"/>
          <w:color w:val="auto"/>
          <w:sz w:val="24"/>
          <w:highlight w:val="none"/>
          <w:u w:val="single"/>
        </w:rPr>
      </w:pPr>
    </w:p>
    <w:p w14:paraId="224DEF8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6C412A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2140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9123CC4">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序号</w:t>
            </w:r>
          </w:p>
        </w:tc>
        <w:tc>
          <w:tcPr>
            <w:tcW w:w="1065" w:type="dxa"/>
            <w:vAlign w:val="center"/>
          </w:tcPr>
          <w:p w14:paraId="30D4CD1A">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900" w:type="dxa"/>
            <w:vAlign w:val="center"/>
          </w:tcPr>
          <w:p w14:paraId="043B2A2A">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所属行业</w:t>
            </w:r>
          </w:p>
        </w:tc>
        <w:tc>
          <w:tcPr>
            <w:tcW w:w="1530" w:type="dxa"/>
            <w:vAlign w:val="center"/>
          </w:tcPr>
          <w:p w14:paraId="199FF349">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lang w:eastAsia="zh-CN"/>
              </w:rPr>
              <w:t>制造商名称</w:t>
            </w:r>
          </w:p>
        </w:tc>
        <w:tc>
          <w:tcPr>
            <w:tcW w:w="1110" w:type="dxa"/>
            <w:vAlign w:val="center"/>
          </w:tcPr>
          <w:p w14:paraId="309BEEB0">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lang w:eastAsia="zh-CN"/>
              </w:rPr>
              <w:t>数量</w:t>
            </w:r>
          </w:p>
        </w:tc>
        <w:tc>
          <w:tcPr>
            <w:tcW w:w="1260" w:type="dxa"/>
            <w:vAlign w:val="center"/>
          </w:tcPr>
          <w:p w14:paraId="4A11D4F1">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rPr>
              <w:t>营业收入</w:t>
            </w:r>
            <w:r>
              <w:rPr>
                <w:rFonts w:hint="eastAsia" w:ascii="仿宋" w:hAnsi="仿宋" w:eastAsia="仿宋" w:cs="仿宋"/>
                <w:color w:val="auto"/>
                <w:sz w:val="24"/>
                <w:highlight w:val="none"/>
                <w:lang w:eastAsia="zh-CN"/>
              </w:rPr>
              <w:t>（万元）</w:t>
            </w:r>
          </w:p>
        </w:tc>
        <w:tc>
          <w:tcPr>
            <w:tcW w:w="1230" w:type="dxa"/>
            <w:vAlign w:val="center"/>
          </w:tcPr>
          <w:p w14:paraId="516728FD">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rPr>
              <w:t>资产总额</w:t>
            </w:r>
            <w:r>
              <w:rPr>
                <w:rFonts w:hint="eastAsia" w:ascii="仿宋" w:hAnsi="仿宋" w:eastAsia="仿宋" w:cs="仿宋"/>
                <w:color w:val="auto"/>
                <w:sz w:val="24"/>
                <w:highlight w:val="none"/>
                <w:lang w:eastAsia="zh-CN"/>
              </w:rPr>
              <w:t>（万元）</w:t>
            </w:r>
          </w:p>
        </w:tc>
        <w:tc>
          <w:tcPr>
            <w:tcW w:w="1403" w:type="dxa"/>
            <w:vAlign w:val="center"/>
          </w:tcPr>
          <w:p w14:paraId="2D9BA6B3">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企业类型</w:t>
            </w:r>
          </w:p>
        </w:tc>
      </w:tr>
      <w:tr w14:paraId="4625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90328C6">
            <w:pPr>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1065" w:type="dxa"/>
            <w:vAlign w:val="center"/>
          </w:tcPr>
          <w:p w14:paraId="1D4E0A5C">
            <w:pPr>
              <w:spacing w:line="240" w:lineRule="auto"/>
              <w:jc w:val="center"/>
              <w:rPr>
                <w:rFonts w:hint="eastAsia" w:ascii="仿宋" w:hAnsi="仿宋" w:eastAsia="仿宋" w:cs="仿宋"/>
                <w:color w:val="auto"/>
                <w:sz w:val="24"/>
                <w:highlight w:val="none"/>
                <w:vertAlign w:val="baseline"/>
              </w:rPr>
            </w:pPr>
          </w:p>
        </w:tc>
        <w:tc>
          <w:tcPr>
            <w:tcW w:w="900" w:type="dxa"/>
            <w:vAlign w:val="center"/>
          </w:tcPr>
          <w:p w14:paraId="6731993F">
            <w:pPr>
              <w:spacing w:line="240" w:lineRule="auto"/>
              <w:jc w:val="center"/>
              <w:rPr>
                <w:rFonts w:hint="eastAsia" w:ascii="仿宋" w:hAnsi="仿宋" w:eastAsia="仿宋" w:cs="仿宋"/>
                <w:color w:val="auto"/>
                <w:sz w:val="24"/>
                <w:highlight w:val="none"/>
                <w:vertAlign w:val="baseline"/>
              </w:rPr>
            </w:pPr>
          </w:p>
        </w:tc>
        <w:tc>
          <w:tcPr>
            <w:tcW w:w="1530" w:type="dxa"/>
            <w:vAlign w:val="center"/>
          </w:tcPr>
          <w:p w14:paraId="3038B7FF">
            <w:pPr>
              <w:spacing w:line="240" w:lineRule="auto"/>
              <w:jc w:val="center"/>
              <w:rPr>
                <w:rFonts w:hint="eastAsia" w:ascii="仿宋" w:hAnsi="仿宋" w:eastAsia="仿宋" w:cs="仿宋"/>
                <w:color w:val="auto"/>
                <w:sz w:val="24"/>
                <w:highlight w:val="none"/>
                <w:vertAlign w:val="baseline"/>
              </w:rPr>
            </w:pPr>
          </w:p>
        </w:tc>
        <w:tc>
          <w:tcPr>
            <w:tcW w:w="1110" w:type="dxa"/>
            <w:vAlign w:val="center"/>
          </w:tcPr>
          <w:p w14:paraId="487754DE">
            <w:pPr>
              <w:spacing w:line="240" w:lineRule="auto"/>
              <w:jc w:val="center"/>
              <w:rPr>
                <w:rFonts w:hint="eastAsia" w:ascii="仿宋" w:hAnsi="仿宋" w:eastAsia="仿宋" w:cs="仿宋"/>
                <w:color w:val="auto"/>
                <w:sz w:val="24"/>
                <w:highlight w:val="none"/>
                <w:vertAlign w:val="baseline"/>
              </w:rPr>
            </w:pPr>
          </w:p>
        </w:tc>
        <w:tc>
          <w:tcPr>
            <w:tcW w:w="1260" w:type="dxa"/>
            <w:vAlign w:val="center"/>
          </w:tcPr>
          <w:p w14:paraId="1E55BA60">
            <w:pPr>
              <w:spacing w:line="240" w:lineRule="auto"/>
              <w:jc w:val="center"/>
              <w:rPr>
                <w:rFonts w:hint="eastAsia" w:ascii="仿宋" w:hAnsi="仿宋" w:eastAsia="仿宋" w:cs="仿宋"/>
                <w:color w:val="auto"/>
                <w:sz w:val="24"/>
                <w:highlight w:val="none"/>
                <w:vertAlign w:val="baseline"/>
              </w:rPr>
            </w:pPr>
          </w:p>
        </w:tc>
        <w:tc>
          <w:tcPr>
            <w:tcW w:w="1230" w:type="dxa"/>
            <w:vAlign w:val="center"/>
          </w:tcPr>
          <w:p w14:paraId="54985CE5">
            <w:pPr>
              <w:spacing w:line="240" w:lineRule="auto"/>
              <w:jc w:val="center"/>
              <w:rPr>
                <w:rFonts w:hint="eastAsia" w:ascii="仿宋" w:hAnsi="仿宋" w:eastAsia="仿宋" w:cs="仿宋"/>
                <w:color w:val="auto"/>
                <w:sz w:val="24"/>
                <w:highlight w:val="none"/>
                <w:vertAlign w:val="baseline"/>
              </w:rPr>
            </w:pPr>
          </w:p>
        </w:tc>
        <w:tc>
          <w:tcPr>
            <w:tcW w:w="1403" w:type="dxa"/>
            <w:vAlign w:val="center"/>
          </w:tcPr>
          <w:p w14:paraId="41608A25">
            <w:pPr>
              <w:spacing w:line="24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sym w:font="Wingdings" w:char="00A8"/>
            </w:r>
            <w:r>
              <w:rPr>
                <w:rFonts w:hint="eastAsia" w:ascii="仿宋" w:hAnsi="仿宋" w:eastAsia="仿宋" w:cs="仿宋"/>
                <w:color w:val="auto"/>
                <w:sz w:val="24"/>
                <w:highlight w:val="none"/>
                <w:vertAlign w:val="baseline"/>
              </w:rPr>
              <w:t>中型企业</w:t>
            </w:r>
          </w:p>
          <w:p w14:paraId="1854F876">
            <w:pPr>
              <w:spacing w:line="24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sym w:font="Wingdings" w:char="00A8"/>
            </w:r>
            <w:r>
              <w:rPr>
                <w:rFonts w:hint="eastAsia" w:ascii="仿宋" w:hAnsi="仿宋" w:eastAsia="仿宋" w:cs="仿宋"/>
                <w:color w:val="auto"/>
                <w:sz w:val="24"/>
                <w:highlight w:val="none"/>
                <w:vertAlign w:val="baseline"/>
              </w:rPr>
              <w:t>小型企业</w:t>
            </w:r>
          </w:p>
          <w:p w14:paraId="4AC3542C">
            <w:pPr>
              <w:spacing w:line="24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sym w:font="Wingdings" w:char="00A8"/>
            </w:r>
            <w:r>
              <w:rPr>
                <w:rFonts w:hint="eastAsia" w:ascii="仿宋" w:hAnsi="仿宋" w:eastAsia="仿宋" w:cs="仿宋"/>
                <w:color w:val="auto"/>
                <w:sz w:val="24"/>
                <w:highlight w:val="none"/>
                <w:vertAlign w:val="baseline"/>
              </w:rPr>
              <w:t>微型企业</w:t>
            </w:r>
          </w:p>
        </w:tc>
      </w:tr>
      <w:tr w14:paraId="4B48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63BA684">
            <w:pPr>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w:t>
            </w:r>
          </w:p>
        </w:tc>
        <w:tc>
          <w:tcPr>
            <w:tcW w:w="1065" w:type="dxa"/>
            <w:vAlign w:val="center"/>
          </w:tcPr>
          <w:p w14:paraId="75FCB25C">
            <w:pPr>
              <w:spacing w:line="240" w:lineRule="auto"/>
              <w:jc w:val="center"/>
              <w:rPr>
                <w:rFonts w:hint="eastAsia" w:ascii="仿宋" w:hAnsi="仿宋" w:eastAsia="仿宋" w:cs="仿宋"/>
                <w:color w:val="auto"/>
                <w:sz w:val="24"/>
                <w:highlight w:val="none"/>
                <w:vertAlign w:val="baseline"/>
              </w:rPr>
            </w:pPr>
          </w:p>
        </w:tc>
        <w:tc>
          <w:tcPr>
            <w:tcW w:w="900" w:type="dxa"/>
            <w:vAlign w:val="center"/>
          </w:tcPr>
          <w:p w14:paraId="05C563A7">
            <w:pPr>
              <w:spacing w:line="240" w:lineRule="auto"/>
              <w:jc w:val="center"/>
              <w:rPr>
                <w:rFonts w:hint="eastAsia" w:ascii="仿宋" w:hAnsi="仿宋" w:eastAsia="仿宋" w:cs="仿宋"/>
                <w:color w:val="auto"/>
                <w:sz w:val="24"/>
                <w:highlight w:val="none"/>
                <w:vertAlign w:val="baseline"/>
              </w:rPr>
            </w:pPr>
          </w:p>
        </w:tc>
        <w:tc>
          <w:tcPr>
            <w:tcW w:w="1530" w:type="dxa"/>
            <w:vAlign w:val="center"/>
          </w:tcPr>
          <w:p w14:paraId="2BCE6FD4">
            <w:pPr>
              <w:spacing w:line="240" w:lineRule="auto"/>
              <w:jc w:val="center"/>
              <w:rPr>
                <w:rFonts w:hint="eastAsia" w:ascii="仿宋" w:hAnsi="仿宋" w:eastAsia="仿宋" w:cs="仿宋"/>
                <w:color w:val="auto"/>
                <w:sz w:val="24"/>
                <w:highlight w:val="none"/>
                <w:vertAlign w:val="baseline"/>
              </w:rPr>
            </w:pPr>
          </w:p>
        </w:tc>
        <w:tc>
          <w:tcPr>
            <w:tcW w:w="1110" w:type="dxa"/>
            <w:vAlign w:val="center"/>
          </w:tcPr>
          <w:p w14:paraId="3509FB2B">
            <w:pPr>
              <w:spacing w:line="240" w:lineRule="auto"/>
              <w:jc w:val="center"/>
              <w:rPr>
                <w:rFonts w:hint="eastAsia" w:ascii="仿宋" w:hAnsi="仿宋" w:eastAsia="仿宋" w:cs="仿宋"/>
                <w:color w:val="auto"/>
                <w:sz w:val="24"/>
                <w:highlight w:val="none"/>
                <w:vertAlign w:val="baseline"/>
              </w:rPr>
            </w:pPr>
          </w:p>
        </w:tc>
        <w:tc>
          <w:tcPr>
            <w:tcW w:w="1260" w:type="dxa"/>
            <w:vAlign w:val="center"/>
          </w:tcPr>
          <w:p w14:paraId="0795D81A">
            <w:pPr>
              <w:spacing w:line="240" w:lineRule="auto"/>
              <w:jc w:val="center"/>
              <w:rPr>
                <w:rFonts w:hint="eastAsia" w:ascii="仿宋" w:hAnsi="仿宋" w:eastAsia="仿宋" w:cs="仿宋"/>
                <w:color w:val="auto"/>
                <w:sz w:val="24"/>
                <w:highlight w:val="none"/>
                <w:vertAlign w:val="baseline"/>
              </w:rPr>
            </w:pPr>
          </w:p>
        </w:tc>
        <w:tc>
          <w:tcPr>
            <w:tcW w:w="1230" w:type="dxa"/>
            <w:vAlign w:val="center"/>
          </w:tcPr>
          <w:p w14:paraId="503E1ECB">
            <w:pPr>
              <w:spacing w:line="240" w:lineRule="auto"/>
              <w:jc w:val="center"/>
              <w:rPr>
                <w:rFonts w:hint="eastAsia" w:ascii="仿宋" w:hAnsi="仿宋" w:eastAsia="仿宋" w:cs="仿宋"/>
                <w:color w:val="auto"/>
                <w:sz w:val="24"/>
                <w:highlight w:val="none"/>
                <w:vertAlign w:val="baseline"/>
              </w:rPr>
            </w:pPr>
          </w:p>
        </w:tc>
        <w:tc>
          <w:tcPr>
            <w:tcW w:w="1403" w:type="dxa"/>
            <w:vAlign w:val="center"/>
          </w:tcPr>
          <w:p w14:paraId="5C9F856C">
            <w:pPr>
              <w:spacing w:line="240" w:lineRule="auto"/>
              <w:jc w:val="center"/>
              <w:rPr>
                <w:rFonts w:hint="eastAsia" w:ascii="仿宋" w:hAnsi="仿宋" w:eastAsia="仿宋" w:cs="仿宋"/>
                <w:color w:val="auto"/>
                <w:sz w:val="24"/>
                <w:highlight w:val="none"/>
                <w:vertAlign w:val="baseline"/>
              </w:rPr>
            </w:pPr>
          </w:p>
        </w:tc>
      </w:tr>
    </w:tbl>
    <w:p w14:paraId="1F6A35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042F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5AD6D3F">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555946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87A0A74">
      <w:pPr>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从业人员、营业收入、资产总额填报上一年度数据，无上一年度数据的新成立企业可不填报。</w:t>
      </w:r>
    </w:p>
    <w:p w14:paraId="1115CA0A">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EC37A9">
      <w:pPr>
        <w:spacing w:line="360" w:lineRule="auto"/>
        <w:jc w:val="center"/>
        <w:rPr>
          <w:rFonts w:hint="eastAsia" w:ascii="仿宋" w:hAnsi="仿宋" w:eastAsia="仿宋" w:cs="仿宋"/>
          <w:b/>
          <w:color w:val="auto"/>
          <w:sz w:val="32"/>
          <w:szCs w:val="32"/>
          <w:highlight w:val="none"/>
        </w:rPr>
      </w:pPr>
    </w:p>
    <w:p w14:paraId="5C75A98E">
      <w:pPr>
        <w:spacing w:line="360" w:lineRule="auto"/>
        <w:jc w:val="center"/>
        <w:rPr>
          <w:rFonts w:hint="eastAsia" w:ascii="仿宋" w:hAnsi="仿宋" w:eastAsia="仿宋" w:cs="仿宋"/>
          <w:b/>
          <w:color w:val="auto"/>
          <w:sz w:val="32"/>
          <w:szCs w:val="32"/>
          <w:highlight w:val="none"/>
        </w:rPr>
      </w:pPr>
    </w:p>
    <w:p w14:paraId="5A06271A">
      <w:pPr>
        <w:spacing w:line="360" w:lineRule="auto"/>
        <w:jc w:val="both"/>
        <w:rPr>
          <w:rFonts w:hint="eastAsia" w:ascii="仿宋" w:hAnsi="仿宋" w:eastAsia="仿宋" w:cs="仿宋"/>
          <w:b/>
          <w:color w:val="auto"/>
          <w:sz w:val="32"/>
          <w:szCs w:val="32"/>
          <w:highlight w:val="none"/>
        </w:rPr>
      </w:pPr>
    </w:p>
    <w:p w14:paraId="4BAF9F6A">
      <w:pPr>
        <w:spacing w:line="360" w:lineRule="auto"/>
        <w:jc w:val="center"/>
        <w:rPr>
          <w:rFonts w:hint="eastAsia" w:ascii="仿宋" w:hAnsi="仿宋" w:eastAsia="仿宋" w:cs="仿宋"/>
          <w:b/>
          <w:color w:val="auto"/>
          <w:sz w:val="32"/>
          <w:szCs w:val="32"/>
          <w:highlight w:val="none"/>
        </w:rPr>
      </w:pPr>
    </w:p>
    <w:p w14:paraId="28CF306F">
      <w:pPr>
        <w:spacing w:line="360" w:lineRule="auto"/>
        <w:jc w:val="center"/>
        <w:rPr>
          <w:rFonts w:hint="eastAsia" w:ascii="仿宋" w:hAnsi="仿宋" w:eastAsia="仿宋" w:cs="仿宋"/>
          <w:b/>
          <w:color w:val="auto"/>
          <w:sz w:val="32"/>
          <w:szCs w:val="32"/>
          <w:highlight w:val="none"/>
        </w:rPr>
      </w:pPr>
    </w:p>
    <w:p w14:paraId="0E1646A0">
      <w:pPr>
        <w:spacing w:line="360" w:lineRule="auto"/>
        <w:jc w:val="center"/>
        <w:rPr>
          <w:rFonts w:hint="eastAsia" w:ascii="仿宋" w:hAnsi="仿宋" w:eastAsia="仿宋" w:cs="仿宋"/>
          <w:b/>
          <w:color w:val="auto"/>
          <w:sz w:val="32"/>
          <w:szCs w:val="32"/>
          <w:highlight w:val="none"/>
        </w:rPr>
      </w:pPr>
    </w:p>
    <w:p w14:paraId="790E999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14:paraId="03D669D6">
      <w:pPr>
        <w:spacing w:line="360" w:lineRule="auto"/>
        <w:rPr>
          <w:rFonts w:hint="eastAsia" w:ascii="仿宋" w:hAnsi="仿宋" w:eastAsia="仿宋" w:cs="仿宋"/>
          <w:color w:val="auto"/>
          <w:highlight w:val="none"/>
        </w:rPr>
      </w:pPr>
    </w:p>
    <w:p w14:paraId="55CE7D4C">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14:paraId="76BD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4BE85E54">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序号</w:t>
            </w:r>
          </w:p>
        </w:tc>
        <w:tc>
          <w:tcPr>
            <w:tcW w:w="1065" w:type="dxa"/>
            <w:vAlign w:val="center"/>
          </w:tcPr>
          <w:p w14:paraId="076E808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900" w:type="dxa"/>
            <w:vAlign w:val="center"/>
          </w:tcPr>
          <w:p w14:paraId="5B4201C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所属行业</w:t>
            </w:r>
          </w:p>
        </w:tc>
        <w:tc>
          <w:tcPr>
            <w:tcW w:w="1530" w:type="dxa"/>
            <w:vAlign w:val="center"/>
          </w:tcPr>
          <w:p w14:paraId="4216462A">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rPr>
              <w:t>承建（承接）企业</w:t>
            </w:r>
            <w:r>
              <w:rPr>
                <w:rFonts w:hint="eastAsia" w:ascii="仿宋" w:hAnsi="仿宋" w:eastAsia="仿宋" w:cs="仿宋"/>
                <w:color w:val="auto"/>
                <w:sz w:val="24"/>
                <w:highlight w:val="none"/>
                <w:lang w:eastAsia="zh-CN"/>
              </w:rPr>
              <w:t>名称</w:t>
            </w:r>
          </w:p>
        </w:tc>
        <w:tc>
          <w:tcPr>
            <w:tcW w:w="1110" w:type="dxa"/>
            <w:vAlign w:val="center"/>
          </w:tcPr>
          <w:p w14:paraId="3055F8C3">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lang w:eastAsia="zh-CN"/>
              </w:rPr>
              <w:t>数量</w:t>
            </w:r>
          </w:p>
        </w:tc>
        <w:tc>
          <w:tcPr>
            <w:tcW w:w="1260" w:type="dxa"/>
            <w:vAlign w:val="center"/>
          </w:tcPr>
          <w:p w14:paraId="30248C70">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rPr>
              <w:t>营业收入</w:t>
            </w:r>
            <w:r>
              <w:rPr>
                <w:rFonts w:hint="eastAsia" w:ascii="仿宋" w:hAnsi="仿宋" w:eastAsia="仿宋" w:cs="仿宋"/>
                <w:color w:val="auto"/>
                <w:sz w:val="24"/>
                <w:highlight w:val="none"/>
                <w:lang w:eastAsia="zh-CN"/>
              </w:rPr>
              <w:t>（万元）</w:t>
            </w:r>
          </w:p>
        </w:tc>
        <w:tc>
          <w:tcPr>
            <w:tcW w:w="1230" w:type="dxa"/>
            <w:vAlign w:val="center"/>
          </w:tcPr>
          <w:p w14:paraId="06C9B96D">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rPr>
              <w:t>资产总额</w:t>
            </w:r>
            <w:r>
              <w:rPr>
                <w:rFonts w:hint="eastAsia" w:ascii="仿宋" w:hAnsi="仿宋" w:eastAsia="仿宋" w:cs="仿宋"/>
                <w:color w:val="auto"/>
                <w:sz w:val="24"/>
                <w:highlight w:val="none"/>
                <w:lang w:eastAsia="zh-CN"/>
              </w:rPr>
              <w:t>（万元）</w:t>
            </w:r>
          </w:p>
        </w:tc>
        <w:tc>
          <w:tcPr>
            <w:tcW w:w="1403" w:type="dxa"/>
            <w:vAlign w:val="center"/>
          </w:tcPr>
          <w:p w14:paraId="22C305FE">
            <w:pPr>
              <w:spacing w:line="240" w:lineRule="auto"/>
              <w:jc w:val="center"/>
              <w:rPr>
                <w:rFonts w:hint="eastAsia" w:ascii="仿宋" w:hAnsi="仿宋" w:eastAsia="仿宋" w:cs="仿宋"/>
                <w:color w:val="auto"/>
                <w:sz w:val="24"/>
                <w:highlight w:val="none"/>
                <w:vertAlign w:val="baseline"/>
                <w:lang w:eastAsia="zh-CN"/>
              </w:rPr>
            </w:pPr>
            <w:r>
              <w:rPr>
                <w:rFonts w:hint="eastAsia" w:ascii="仿宋" w:hAnsi="仿宋" w:eastAsia="仿宋" w:cs="仿宋"/>
                <w:color w:val="auto"/>
                <w:sz w:val="24"/>
                <w:highlight w:val="none"/>
                <w:vertAlign w:val="baseline"/>
                <w:lang w:eastAsia="zh-CN"/>
              </w:rPr>
              <w:t>企业类型</w:t>
            </w:r>
          </w:p>
        </w:tc>
      </w:tr>
      <w:tr w14:paraId="1DC9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0E31CDD8">
            <w:pPr>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1</w:t>
            </w:r>
          </w:p>
        </w:tc>
        <w:tc>
          <w:tcPr>
            <w:tcW w:w="1065" w:type="dxa"/>
            <w:vAlign w:val="center"/>
          </w:tcPr>
          <w:p w14:paraId="185B6BEA">
            <w:pPr>
              <w:spacing w:line="240" w:lineRule="auto"/>
              <w:jc w:val="center"/>
              <w:rPr>
                <w:rFonts w:hint="eastAsia" w:ascii="仿宋" w:hAnsi="仿宋" w:eastAsia="仿宋" w:cs="仿宋"/>
                <w:color w:val="auto"/>
                <w:sz w:val="24"/>
                <w:highlight w:val="none"/>
                <w:vertAlign w:val="baseline"/>
              </w:rPr>
            </w:pPr>
          </w:p>
        </w:tc>
        <w:tc>
          <w:tcPr>
            <w:tcW w:w="900" w:type="dxa"/>
            <w:vAlign w:val="center"/>
          </w:tcPr>
          <w:p w14:paraId="0B18358D">
            <w:pPr>
              <w:spacing w:line="240" w:lineRule="auto"/>
              <w:jc w:val="center"/>
              <w:rPr>
                <w:rFonts w:hint="eastAsia" w:ascii="仿宋" w:hAnsi="仿宋" w:eastAsia="仿宋" w:cs="仿宋"/>
                <w:color w:val="auto"/>
                <w:sz w:val="24"/>
                <w:highlight w:val="none"/>
                <w:vertAlign w:val="baseline"/>
              </w:rPr>
            </w:pPr>
          </w:p>
        </w:tc>
        <w:tc>
          <w:tcPr>
            <w:tcW w:w="1530" w:type="dxa"/>
            <w:vAlign w:val="center"/>
          </w:tcPr>
          <w:p w14:paraId="4B6710E2">
            <w:pPr>
              <w:spacing w:line="240" w:lineRule="auto"/>
              <w:jc w:val="center"/>
              <w:rPr>
                <w:rFonts w:hint="eastAsia" w:ascii="仿宋" w:hAnsi="仿宋" w:eastAsia="仿宋" w:cs="仿宋"/>
                <w:color w:val="auto"/>
                <w:sz w:val="24"/>
                <w:highlight w:val="none"/>
                <w:vertAlign w:val="baseline"/>
              </w:rPr>
            </w:pPr>
          </w:p>
        </w:tc>
        <w:tc>
          <w:tcPr>
            <w:tcW w:w="1110" w:type="dxa"/>
            <w:vAlign w:val="center"/>
          </w:tcPr>
          <w:p w14:paraId="63F48EA2">
            <w:pPr>
              <w:spacing w:line="240" w:lineRule="auto"/>
              <w:jc w:val="center"/>
              <w:rPr>
                <w:rFonts w:hint="eastAsia" w:ascii="仿宋" w:hAnsi="仿宋" w:eastAsia="仿宋" w:cs="仿宋"/>
                <w:color w:val="auto"/>
                <w:sz w:val="24"/>
                <w:highlight w:val="none"/>
                <w:vertAlign w:val="baseline"/>
              </w:rPr>
            </w:pPr>
          </w:p>
        </w:tc>
        <w:tc>
          <w:tcPr>
            <w:tcW w:w="1260" w:type="dxa"/>
            <w:vAlign w:val="center"/>
          </w:tcPr>
          <w:p w14:paraId="55B978AD">
            <w:pPr>
              <w:spacing w:line="240" w:lineRule="auto"/>
              <w:jc w:val="center"/>
              <w:rPr>
                <w:rFonts w:hint="eastAsia" w:ascii="仿宋" w:hAnsi="仿宋" w:eastAsia="仿宋" w:cs="仿宋"/>
                <w:color w:val="auto"/>
                <w:sz w:val="24"/>
                <w:highlight w:val="none"/>
                <w:vertAlign w:val="baseline"/>
              </w:rPr>
            </w:pPr>
          </w:p>
        </w:tc>
        <w:tc>
          <w:tcPr>
            <w:tcW w:w="1230" w:type="dxa"/>
            <w:vAlign w:val="center"/>
          </w:tcPr>
          <w:p w14:paraId="12E0F02B">
            <w:pPr>
              <w:spacing w:line="240" w:lineRule="auto"/>
              <w:jc w:val="center"/>
              <w:rPr>
                <w:rFonts w:hint="eastAsia" w:ascii="仿宋" w:hAnsi="仿宋" w:eastAsia="仿宋" w:cs="仿宋"/>
                <w:color w:val="auto"/>
                <w:sz w:val="24"/>
                <w:highlight w:val="none"/>
                <w:vertAlign w:val="baseline"/>
              </w:rPr>
            </w:pPr>
          </w:p>
        </w:tc>
        <w:tc>
          <w:tcPr>
            <w:tcW w:w="1403" w:type="dxa"/>
            <w:vAlign w:val="center"/>
          </w:tcPr>
          <w:p w14:paraId="790B4208">
            <w:pPr>
              <w:spacing w:line="24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sym w:font="Wingdings" w:char="00A8"/>
            </w:r>
            <w:r>
              <w:rPr>
                <w:rFonts w:hint="eastAsia" w:ascii="仿宋" w:hAnsi="仿宋" w:eastAsia="仿宋" w:cs="仿宋"/>
                <w:color w:val="auto"/>
                <w:sz w:val="24"/>
                <w:highlight w:val="none"/>
                <w:vertAlign w:val="baseline"/>
              </w:rPr>
              <w:t>中型企业</w:t>
            </w:r>
          </w:p>
          <w:p w14:paraId="21DA0F21">
            <w:pPr>
              <w:spacing w:line="24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sym w:font="Wingdings" w:char="00A8"/>
            </w:r>
            <w:r>
              <w:rPr>
                <w:rFonts w:hint="eastAsia" w:ascii="仿宋" w:hAnsi="仿宋" w:eastAsia="仿宋" w:cs="仿宋"/>
                <w:color w:val="auto"/>
                <w:sz w:val="24"/>
                <w:highlight w:val="none"/>
                <w:vertAlign w:val="baseline"/>
              </w:rPr>
              <w:t>小型企业</w:t>
            </w:r>
          </w:p>
          <w:p w14:paraId="21399291">
            <w:pPr>
              <w:spacing w:line="240" w:lineRule="auto"/>
              <w:jc w:val="center"/>
              <w:rPr>
                <w:rFonts w:hint="eastAsia" w:ascii="仿宋" w:hAnsi="仿宋" w:eastAsia="仿宋" w:cs="仿宋"/>
                <w:color w:val="auto"/>
                <w:sz w:val="24"/>
                <w:highlight w:val="none"/>
                <w:vertAlign w:val="baseline"/>
              </w:rPr>
            </w:pPr>
            <w:r>
              <w:rPr>
                <w:rFonts w:hint="eastAsia" w:ascii="仿宋" w:hAnsi="仿宋" w:eastAsia="仿宋" w:cs="仿宋"/>
                <w:color w:val="auto"/>
                <w:sz w:val="24"/>
                <w:highlight w:val="none"/>
                <w:vertAlign w:val="baseline"/>
              </w:rPr>
              <w:sym w:font="Wingdings" w:char="00A8"/>
            </w:r>
            <w:r>
              <w:rPr>
                <w:rFonts w:hint="eastAsia" w:ascii="仿宋" w:hAnsi="仿宋" w:eastAsia="仿宋" w:cs="仿宋"/>
                <w:color w:val="auto"/>
                <w:sz w:val="24"/>
                <w:highlight w:val="none"/>
                <w:vertAlign w:val="baseline"/>
              </w:rPr>
              <w:t>微型企业</w:t>
            </w:r>
          </w:p>
        </w:tc>
      </w:tr>
      <w:tr w14:paraId="12E7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AE7E032">
            <w:pPr>
              <w:spacing w:line="240" w:lineRule="auto"/>
              <w:jc w:val="center"/>
              <w:rPr>
                <w:rFonts w:hint="eastAsia" w:ascii="仿宋" w:hAnsi="仿宋" w:eastAsia="仿宋" w:cs="仿宋"/>
                <w:color w:val="auto"/>
                <w:sz w:val="24"/>
                <w:highlight w:val="none"/>
                <w:vertAlign w:val="baseline"/>
                <w:lang w:val="en-US" w:eastAsia="zh-CN"/>
              </w:rPr>
            </w:pPr>
            <w:r>
              <w:rPr>
                <w:rFonts w:hint="eastAsia" w:ascii="仿宋" w:hAnsi="仿宋" w:eastAsia="仿宋" w:cs="仿宋"/>
                <w:color w:val="auto"/>
                <w:sz w:val="24"/>
                <w:highlight w:val="none"/>
                <w:vertAlign w:val="baseline"/>
                <w:lang w:val="en-US" w:eastAsia="zh-CN"/>
              </w:rPr>
              <w:t>....</w:t>
            </w:r>
          </w:p>
        </w:tc>
        <w:tc>
          <w:tcPr>
            <w:tcW w:w="1065" w:type="dxa"/>
            <w:vAlign w:val="center"/>
          </w:tcPr>
          <w:p w14:paraId="43C3AE7E">
            <w:pPr>
              <w:spacing w:line="240" w:lineRule="auto"/>
              <w:jc w:val="center"/>
              <w:rPr>
                <w:rFonts w:hint="eastAsia" w:ascii="仿宋" w:hAnsi="仿宋" w:eastAsia="仿宋" w:cs="仿宋"/>
                <w:color w:val="auto"/>
                <w:sz w:val="24"/>
                <w:highlight w:val="none"/>
                <w:vertAlign w:val="baseline"/>
              </w:rPr>
            </w:pPr>
          </w:p>
        </w:tc>
        <w:tc>
          <w:tcPr>
            <w:tcW w:w="900" w:type="dxa"/>
            <w:vAlign w:val="center"/>
          </w:tcPr>
          <w:p w14:paraId="27AEE507">
            <w:pPr>
              <w:spacing w:line="240" w:lineRule="auto"/>
              <w:jc w:val="center"/>
              <w:rPr>
                <w:rFonts w:hint="eastAsia" w:ascii="仿宋" w:hAnsi="仿宋" w:eastAsia="仿宋" w:cs="仿宋"/>
                <w:color w:val="auto"/>
                <w:sz w:val="24"/>
                <w:highlight w:val="none"/>
                <w:vertAlign w:val="baseline"/>
              </w:rPr>
            </w:pPr>
          </w:p>
        </w:tc>
        <w:tc>
          <w:tcPr>
            <w:tcW w:w="1530" w:type="dxa"/>
            <w:vAlign w:val="center"/>
          </w:tcPr>
          <w:p w14:paraId="2DBFA25C">
            <w:pPr>
              <w:spacing w:line="240" w:lineRule="auto"/>
              <w:jc w:val="center"/>
              <w:rPr>
                <w:rFonts w:hint="eastAsia" w:ascii="仿宋" w:hAnsi="仿宋" w:eastAsia="仿宋" w:cs="仿宋"/>
                <w:color w:val="auto"/>
                <w:sz w:val="24"/>
                <w:highlight w:val="none"/>
                <w:vertAlign w:val="baseline"/>
              </w:rPr>
            </w:pPr>
          </w:p>
        </w:tc>
        <w:tc>
          <w:tcPr>
            <w:tcW w:w="1110" w:type="dxa"/>
            <w:vAlign w:val="center"/>
          </w:tcPr>
          <w:p w14:paraId="281351A0">
            <w:pPr>
              <w:spacing w:line="240" w:lineRule="auto"/>
              <w:jc w:val="center"/>
              <w:rPr>
                <w:rFonts w:hint="eastAsia" w:ascii="仿宋" w:hAnsi="仿宋" w:eastAsia="仿宋" w:cs="仿宋"/>
                <w:color w:val="auto"/>
                <w:sz w:val="24"/>
                <w:highlight w:val="none"/>
                <w:vertAlign w:val="baseline"/>
              </w:rPr>
            </w:pPr>
          </w:p>
        </w:tc>
        <w:tc>
          <w:tcPr>
            <w:tcW w:w="1260" w:type="dxa"/>
            <w:vAlign w:val="center"/>
          </w:tcPr>
          <w:p w14:paraId="72D0AC22">
            <w:pPr>
              <w:spacing w:line="240" w:lineRule="auto"/>
              <w:jc w:val="center"/>
              <w:rPr>
                <w:rFonts w:hint="eastAsia" w:ascii="仿宋" w:hAnsi="仿宋" w:eastAsia="仿宋" w:cs="仿宋"/>
                <w:color w:val="auto"/>
                <w:sz w:val="24"/>
                <w:highlight w:val="none"/>
                <w:vertAlign w:val="baseline"/>
              </w:rPr>
            </w:pPr>
          </w:p>
        </w:tc>
        <w:tc>
          <w:tcPr>
            <w:tcW w:w="1230" w:type="dxa"/>
            <w:vAlign w:val="center"/>
          </w:tcPr>
          <w:p w14:paraId="3B5EC758">
            <w:pPr>
              <w:spacing w:line="240" w:lineRule="auto"/>
              <w:jc w:val="center"/>
              <w:rPr>
                <w:rFonts w:hint="eastAsia" w:ascii="仿宋" w:hAnsi="仿宋" w:eastAsia="仿宋" w:cs="仿宋"/>
                <w:color w:val="auto"/>
                <w:sz w:val="24"/>
                <w:highlight w:val="none"/>
                <w:vertAlign w:val="baseline"/>
              </w:rPr>
            </w:pPr>
          </w:p>
        </w:tc>
        <w:tc>
          <w:tcPr>
            <w:tcW w:w="1403" w:type="dxa"/>
            <w:vAlign w:val="center"/>
          </w:tcPr>
          <w:p w14:paraId="427BCFD9">
            <w:pPr>
              <w:spacing w:line="240" w:lineRule="auto"/>
              <w:jc w:val="center"/>
              <w:rPr>
                <w:rFonts w:hint="eastAsia" w:ascii="仿宋" w:hAnsi="仿宋" w:eastAsia="仿宋" w:cs="仿宋"/>
                <w:color w:val="auto"/>
                <w:sz w:val="24"/>
                <w:highlight w:val="none"/>
                <w:vertAlign w:val="baseline"/>
              </w:rPr>
            </w:pPr>
          </w:p>
        </w:tc>
      </w:tr>
    </w:tbl>
    <w:p w14:paraId="1215176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33217F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62150E9">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CBF75EE">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D2FB51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7F4C176">
      <w:pPr>
        <w:spacing w:line="360" w:lineRule="auto"/>
        <w:ind w:right="420"/>
        <w:rPr>
          <w:rFonts w:hint="eastAsia" w:ascii="仿宋" w:hAnsi="仿宋" w:eastAsia="仿宋" w:cs="仿宋"/>
          <w:color w:val="auto"/>
          <w:sz w:val="24"/>
          <w:highlight w:val="none"/>
        </w:rPr>
      </w:pPr>
    </w:p>
    <w:p w14:paraId="2DC80D6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F55140">
      <w:pPr>
        <w:pStyle w:val="5"/>
        <w:rPr>
          <w:rFonts w:hint="eastAsia" w:ascii="仿宋" w:hAnsi="仿宋" w:eastAsia="仿宋" w:cs="仿宋"/>
          <w:color w:val="auto"/>
          <w:highlight w:val="none"/>
          <w:lang w:val="en-US"/>
        </w:rPr>
      </w:pPr>
    </w:p>
    <w:p w14:paraId="1FE8D186">
      <w:pPr>
        <w:spacing w:line="360" w:lineRule="auto"/>
        <w:ind w:right="420"/>
        <w:rPr>
          <w:rFonts w:hint="eastAsia" w:ascii="仿宋" w:hAnsi="仿宋" w:eastAsia="仿宋" w:cs="仿宋"/>
          <w:color w:val="auto"/>
          <w:highlight w:val="none"/>
        </w:rPr>
      </w:pPr>
    </w:p>
    <w:p w14:paraId="42E81D13">
      <w:pPr>
        <w:widowControl/>
        <w:spacing w:line="520" w:lineRule="exact"/>
        <w:jc w:val="left"/>
        <w:rPr>
          <w:rFonts w:hint="eastAsia" w:ascii="仿宋" w:hAnsi="仿宋" w:eastAsia="仿宋" w:cs="仿宋"/>
          <w:color w:val="auto"/>
          <w:sz w:val="24"/>
          <w:highlight w:val="none"/>
        </w:rPr>
      </w:pPr>
    </w:p>
    <w:p w14:paraId="33FF1573">
      <w:pPr>
        <w:widowControl/>
        <w:spacing w:line="520" w:lineRule="exact"/>
        <w:jc w:val="left"/>
        <w:rPr>
          <w:rFonts w:hint="eastAsia" w:ascii="仿宋" w:hAnsi="仿宋" w:eastAsia="仿宋" w:cs="仿宋"/>
          <w:color w:val="auto"/>
          <w:sz w:val="24"/>
          <w:highlight w:val="none"/>
        </w:rPr>
      </w:pPr>
    </w:p>
    <w:p w14:paraId="628732EB">
      <w:pPr>
        <w:widowControl/>
        <w:spacing w:line="520" w:lineRule="exact"/>
        <w:jc w:val="left"/>
        <w:rPr>
          <w:rFonts w:hint="eastAsia" w:ascii="仿宋" w:hAnsi="仿宋" w:eastAsia="仿宋" w:cs="仿宋"/>
          <w:color w:val="auto"/>
          <w:sz w:val="24"/>
          <w:highlight w:val="none"/>
        </w:rPr>
      </w:pPr>
    </w:p>
    <w:p w14:paraId="513D8B31">
      <w:pPr>
        <w:widowControl/>
        <w:spacing w:line="520" w:lineRule="exact"/>
        <w:jc w:val="left"/>
        <w:rPr>
          <w:rFonts w:hint="eastAsia" w:ascii="仿宋" w:hAnsi="仿宋" w:eastAsia="仿宋" w:cs="仿宋"/>
          <w:color w:val="auto"/>
          <w:sz w:val="24"/>
          <w:highlight w:val="none"/>
        </w:rPr>
      </w:pPr>
    </w:p>
    <w:p w14:paraId="6368FDC9">
      <w:pPr>
        <w:widowControl/>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BD9ED7E">
      <w:pPr>
        <w:widowControl/>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投标人提供的中小企业声明函与实际情况不符的，视为投标人提供虚假材料投标，投标无效。</w:t>
      </w:r>
    </w:p>
    <w:p w14:paraId="1E580B62">
      <w:pPr>
        <w:widowControl/>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根据《政府采购促进中小企业发展管理办法》的通知（财库〔2020〕46号）规定，中标、成交供应商享受中小企业扶持政策的，采购代理机构将随中标、成交结果公开中标、成交供应商的《中小企业声明函》。</w:t>
      </w:r>
    </w:p>
    <w:p w14:paraId="413E7265">
      <w:pPr>
        <w:widowControl/>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4B42CE35">
      <w:pPr>
        <w:widowControl/>
        <w:spacing w:line="5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①中标供应商为残疾人福利性单位的，其《残疾人福利性单位声明函》随中标结果同时公告，接受社会监督。</w:t>
      </w:r>
    </w:p>
    <w:p w14:paraId="0B7019E3">
      <w:pPr>
        <w:spacing w:line="588" w:lineRule="exact"/>
        <w:jc w:val="left"/>
        <w:rPr>
          <w:rFonts w:hint="eastAsia" w:ascii="仿宋" w:hAnsi="仿宋" w:eastAsia="仿宋" w:cs="仿宋"/>
          <w:b/>
          <w:color w:val="auto"/>
          <w:spacing w:val="6"/>
          <w:sz w:val="24"/>
          <w:highlight w:val="none"/>
        </w:rPr>
      </w:pPr>
      <w:r>
        <w:rPr>
          <w:rFonts w:hint="eastAsia" w:ascii="仿宋" w:hAnsi="仿宋" w:eastAsia="仿宋" w:cs="仿宋"/>
          <w:color w:val="auto"/>
          <w:sz w:val="24"/>
          <w:highlight w:val="none"/>
        </w:rPr>
        <w:t>②供应商提供的《残疾人福利性单位声明函》与事实不符的，依照《政府采购法》第七十七条第一款的规定追究法律责任。</w:t>
      </w:r>
    </w:p>
    <w:p w14:paraId="75F6EA01">
      <w:pPr>
        <w:pStyle w:val="60"/>
        <w:jc w:val="both"/>
        <w:rPr>
          <w:rFonts w:hint="eastAsia" w:ascii="仿宋" w:hAnsi="仿宋" w:eastAsia="仿宋" w:cs="仿宋"/>
          <w:color w:val="auto"/>
          <w:highlight w:val="none"/>
        </w:rPr>
      </w:pPr>
    </w:p>
    <w:p w14:paraId="295444AD">
      <w:pPr>
        <w:rPr>
          <w:color w:val="auto"/>
          <w:highlight w:val="none"/>
        </w:rPr>
      </w:pPr>
    </w:p>
    <w:p w14:paraId="3978B5ED">
      <w:pPr>
        <w:pStyle w:val="2"/>
        <w:rPr>
          <w:color w:val="auto"/>
          <w:highlight w:val="none"/>
        </w:rPr>
      </w:pPr>
    </w:p>
    <w:p w14:paraId="1DF482B9">
      <w:pPr>
        <w:pStyle w:val="3"/>
        <w:rPr>
          <w:color w:val="auto"/>
          <w:highlight w:val="none"/>
        </w:rPr>
      </w:pPr>
    </w:p>
    <w:p w14:paraId="26DEDF84">
      <w:pPr>
        <w:pStyle w:val="52"/>
        <w:rPr>
          <w:color w:val="auto"/>
          <w:highlight w:val="none"/>
        </w:rPr>
      </w:pPr>
    </w:p>
    <w:p w14:paraId="2197164B">
      <w:pPr>
        <w:rPr>
          <w:color w:val="auto"/>
          <w:highlight w:val="none"/>
        </w:rPr>
      </w:pPr>
    </w:p>
    <w:p w14:paraId="50065724">
      <w:pPr>
        <w:pStyle w:val="2"/>
        <w:rPr>
          <w:color w:val="auto"/>
          <w:highlight w:val="none"/>
        </w:rPr>
      </w:pPr>
    </w:p>
    <w:p w14:paraId="0919CB23">
      <w:pPr>
        <w:pStyle w:val="3"/>
        <w:rPr>
          <w:color w:val="auto"/>
          <w:highlight w:val="none"/>
        </w:rPr>
      </w:pPr>
    </w:p>
    <w:p w14:paraId="1D5B8840">
      <w:pPr>
        <w:pStyle w:val="52"/>
        <w:rPr>
          <w:color w:val="auto"/>
          <w:highlight w:val="none"/>
        </w:rPr>
      </w:pPr>
    </w:p>
    <w:p w14:paraId="6492ED82">
      <w:pPr>
        <w:rPr>
          <w:color w:val="auto"/>
          <w:highlight w:val="none"/>
        </w:rPr>
      </w:pPr>
    </w:p>
    <w:p w14:paraId="2F6B638D">
      <w:pPr>
        <w:pStyle w:val="2"/>
        <w:rPr>
          <w:color w:val="auto"/>
          <w:highlight w:val="none"/>
        </w:rPr>
      </w:pPr>
    </w:p>
    <w:p w14:paraId="768DDFEC">
      <w:pPr>
        <w:pStyle w:val="3"/>
        <w:rPr>
          <w:color w:val="auto"/>
          <w:highlight w:val="none"/>
        </w:rPr>
      </w:pPr>
    </w:p>
    <w:p w14:paraId="3003B843">
      <w:pPr>
        <w:pStyle w:val="52"/>
        <w:rPr>
          <w:color w:val="auto"/>
          <w:highlight w:val="none"/>
        </w:rPr>
      </w:pPr>
    </w:p>
    <w:p w14:paraId="1CE3A4AD">
      <w:pPr>
        <w:rPr>
          <w:color w:val="auto"/>
          <w:highlight w:val="none"/>
        </w:rPr>
      </w:pPr>
    </w:p>
    <w:p w14:paraId="08A8148F">
      <w:pPr>
        <w:pStyle w:val="2"/>
        <w:rPr>
          <w:color w:val="auto"/>
          <w:highlight w:val="none"/>
        </w:rPr>
      </w:pPr>
    </w:p>
    <w:p w14:paraId="2ED44A1D">
      <w:pPr>
        <w:pStyle w:val="3"/>
        <w:rPr>
          <w:color w:val="auto"/>
          <w:highlight w:val="none"/>
        </w:rPr>
      </w:pPr>
    </w:p>
    <w:p w14:paraId="2DE06142">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101D7F1">
      <w:pPr>
        <w:pStyle w:val="97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highlight w:val="none"/>
        </w:rPr>
      </w:pPr>
    </w:p>
    <w:p w14:paraId="7D917DE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highlight w:val="none"/>
        </w:rPr>
        <w:fldChar w:fldCharType="separate"/>
      </w:r>
      <w:r>
        <w:rPr>
          <w:rStyle w:val="78"/>
          <w:rFonts w:hint="eastAsia" w:ascii="仿宋" w:hAnsi="仿宋" w:eastAsia="仿宋" w:cs="仿宋"/>
          <w:b w:val="0"/>
          <w:bCs w:val="0"/>
          <w:color w:val="auto"/>
          <w:sz w:val="24"/>
          <w:szCs w:val="24"/>
          <w:highlight w:val="none"/>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color w:val="auto"/>
          <w:sz w:val="24"/>
          <w:szCs w:val="24"/>
          <w:highlight w:val="none"/>
          <w:lang w:eastAsia="zh-CN"/>
        </w:rPr>
        <w:t>半小时内</w:t>
      </w:r>
      <w:r>
        <w:rPr>
          <w:rStyle w:val="78"/>
          <w:rFonts w:hint="eastAsia" w:ascii="仿宋" w:hAnsi="仿宋" w:eastAsia="仿宋" w:cs="仿宋"/>
          <w:b w:val="0"/>
          <w:bCs w:val="0"/>
          <w:color w:val="auto"/>
          <w:sz w:val="24"/>
          <w:szCs w:val="24"/>
          <w:highlight w:val="none"/>
        </w:rPr>
        <w:t>如实填写政府采购活动现场确认声明书，并以扫描件形式发送至</w:t>
      </w:r>
      <w:r>
        <w:rPr>
          <w:rStyle w:val="78"/>
          <w:rFonts w:hint="eastAsia" w:ascii="仿宋" w:hAnsi="仿宋" w:eastAsia="仿宋" w:cs="仿宋"/>
          <w:color w:val="auto"/>
          <w:sz w:val="24"/>
          <w:szCs w:val="24"/>
          <w:highlight w:val="none"/>
        </w:rPr>
        <w:t>402666980</w:t>
      </w:r>
      <w:r>
        <w:rPr>
          <w:rStyle w:val="78"/>
          <w:rFonts w:hint="eastAsia" w:ascii="仿宋" w:hAnsi="仿宋" w:eastAsia="仿宋" w:cs="仿宋"/>
          <w:b w:val="0"/>
          <w:bCs w:val="0"/>
          <w:color w:val="auto"/>
          <w:sz w:val="24"/>
          <w:szCs w:val="24"/>
          <w:highlight w:val="none"/>
        </w:rPr>
        <w:t>@qq.com邮箱，如未如实填写，将有可能影响你的投标文件评审（政府采购活动现场确认声明书格式</w:t>
      </w:r>
      <w:r>
        <w:rPr>
          <w:rStyle w:val="78"/>
          <w:rFonts w:hint="eastAsia" w:ascii="仿宋" w:hAnsi="仿宋" w:eastAsia="仿宋" w:cs="仿宋"/>
          <w:b w:val="0"/>
          <w:bCs w:val="0"/>
          <w:color w:val="auto"/>
          <w:sz w:val="24"/>
          <w:szCs w:val="24"/>
          <w:highlight w:val="none"/>
          <w:lang w:eastAsia="zh-CN"/>
        </w:rPr>
        <w:t>如下</w:t>
      </w:r>
      <w:r>
        <w:rPr>
          <w:rStyle w:val="78"/>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end"/>
      </w:r>
    </w:p>
    <w:p w14:paraId="63748A1B">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FA17C3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A37BBD3">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9781D32">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11E89F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E11974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3A8441D">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817EFA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AB1EA7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51EB21C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3FB435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E2387F5">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7158EBC">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0ACB7A1E">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FF3BDD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77BE7D9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B54CC38">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4CDDDFF">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4DB5E3A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409AD62">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62B93C54">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BB73425">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931FCF9">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25FFAC5A">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185F0D01">
      <w:pPr>
        <w:pStyle w:val="97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rPr>
      </w:pPr>
    </w:p>
    <w:p w14:paraId="341212D8">
      <w:pPr>
        <w:pStyle w:val="52"/>
        <w:rPr>
          <w:color w:val="auto"/>
          <w:highlight w:val="none"/>
        </w:rPr>
      </w:pPr>
    </w:p>
    <w:p w14:paraId="05BED66E">
      <w:pPr>
        <w:rPr>
          <w:color w:val="auto"/>
          <w:highlight w:val="none"/>
        </w:rPr>
      </w:pPr>
    </w:p>
    <w:p w14:paraId="105351CD">
      <w:pPr>
        <w:pStyle w:val="97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政府采购活动现场确认声明书</w:t>
      </w:r>
    </w:p>
    <w:p w14:paraId="52DF566B">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eastAsia="zh-CN"/>
        </w:rPr>
        <w:t>浙江越锋项目管理有限公司</w:t>
      </w:r>
      <w:r>
        <w:rPr>
          <w:rFonts w:hint="eastAsia" w:ascii="仿宋" w:hAnsi="仿宋" w:eastAsia="仿宋" w:cs="仿宋"/>
          <w:color w:val="auto"/>
          <w:kern w:val="0"/>
          <w:sz w:val="24"/>
          <w:szCs w:val="24"/>
          <w:highlight w:val="none"/>
        </w:rPr>
        <w:t>：</w:t>
      </w:r>
    </w:p>
    <w:p w14:paraId="7E69EB74">
      <w:pPr>
        <w:pStyle w:val="970"/>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i/>
          <w:iCs/>
          <w:color w:val="auto"/>
          <w:spacing w:val="6"/>
          <w:sz w:val="24"/>
          <w:szCs w:val="24"/>
          <w:highlight w:val="none"/>
          <w:u w:val="single"/>
        </w:rPr>
        <w:t xml:space="preserve">     </w:t>
      </w:r>
      <w:r>
        <w:rPr>
          <w:rFonts w:hint="eastAsia" w:ascii="仿宋" w:hAnsi="仿宋" w:eastAsia="仿宋" w:cs="仿宋"/>
          <w:color w:val="auto"/>
          <w:spacing w:val="6"/>
          <w:sz w:val="24"/>
          <w:szCs w:val="24"/>
          <w:highlight w:val="none"/>
          <w:u w:val="single"/>
        </w:rPr>
        <w:t>（姓名）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lang w:val="en-US" w:eastAsia="zh-CN"/>
        </w:rPr>
        <w:t xml:space="preserve"> </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（项目编号：</w:t>
      </w:r>
      <w:r>
        <w:rPr>
          <w:rFonts w:hint="eastAsia" w:ascii="仿宋" w:hAnsi="仿宋" w:eastAsia="仿宋" w:cs="仿宋"/>
          <w:color w:val="auto"/>
          <w:spacing w:val="6"/>
          <w:sz w:val="24"/>
          <w:szCs w:val="24"/>
          <w:highlight w:val="none"/>
          <w:u w:val="single"/>
          <w:lang w:eastAsia="zh-CN"/>
        </w:rPr>
        <w:t>zjyf-202503</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7ED74B70">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p>
    <w:p w14:paraId="11C0157D">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□不存在利害关系;</w:t>
      </w:r>
    </w:p>
    <w:p w14:paraId="043695C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593C85B">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1B604633">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17914CD2">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p>
    <w:p w14:paraId="26DEB94D">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□与其他所有供应商之间均不存在利害关系 </w:t>
      </w:r>
    </w:p>
    <w:p w14:paraId="12BB08F4">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BB996CA">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258BAFC4">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19ABB04E">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1E04FD20">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57157EE7">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2A4167D1">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5600F8B7">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3264ED83">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6BC06878">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3539BD9B">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三、现已清楚知道并</w:t>
      </w:r>
      <w:r>
        <w:rPr>
          <w:rFonts w:hint="eastAsia" w:ascii="仿宋" w:hAnsi="仿宋" w:eastAsia="仿宋" w:cs="仿宋"/>
          <w:color w:val="auto"/>
          <w:kern w:val="0"/>
          <w:sz w:val="24"/>
          <w:szCs w:val="24"/>
          <w:highlight w:val="none"/>
        </w:rPr>
        <w:t>严格遵守政府采购法律法规和现场纪律。</w:t>
      </w:r>
    </w:p>
    <w:p w14:paraId="6B047CDF">
      <w:pPr>
        <w:pStyle w:val="971"/>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4D5F349B">
      <w:pPr>
        <w:pStyle w:val="970"/>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                                        </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p w14:paraId="5237856B">
      <w:pPr>
        <w:pStyle w:val="2"/>
        <w:rPr>
          <w:color w:val="auto"/>
          <w:highlight w:val="none"/>
        </w:rPr>
      </w:pPr>
    </w:p>
    <w:p w14:paraId="57DF6A1D">
      <w:pPr>
        <w:pStyle w:val="3"/>
        <w:rPr>
          <w:color w:val="auto"/>
          <w:highlight w:val="none"/>
        </w:rPr>
      </w:pPr>
    </w:p>
    <w:p w14:paraId="4810FE02">
      <w:pPr>
        <w:pStyle w:val="52"/>
        <w:rPr>
          <w:color w:val="auto"/>
          <w:highlight w:val="none"/>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p>
    <w:p w14:paraId="55C1F0A6">
      <w:pPr>
        <w:pageBreakBefore/>
        <w:shd w:val="clear" w:color="auto" w:fill="FFFFFF"/>
        <w:spacing w:line="600" w:lineRule="atLeast"/>
        <w:jc w:val="center"/>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国家统计局关于印发《统计上大中小微型企业划分办法（2017）》的通知</w:t>
      </w:r>
    </w:p>
    <w:p w14:paraId="1EDCEE3B">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color w:val="auto"/>
          <w:kern w:val="0"/>
          <w:szCs w:val="21"/>
          <w:highlight w:val="none"/>
        </w:rPr>
      </w:pPr>
    </w:p>
    <w:p w14:paraId="75E73A3D">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各省、自治区、直辖市统计局，新疆生产建设兵团统计局，国务院各有关部门，国家统计局各调查总队：</w:t>
      </w:r>
    </w:p>
    <w:p w14:paraId="4F260C03">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F8DD0A5">
      <w:pPr>
        <w:keepNext w:val="0"/>
        <w:keepLines w:val="0"/>
        <w:pageBreakBefore w:val="0"/>
        <w:widowControl/>
        <w:kinsoku/>
        <w:wordWrap/>
        <w:overflowPunct/>
        <w:topLinePunct w:val="0"/>
        <w:autoSpaceDE/>
        <w:autoSpaceDN/>
        <w:bidi w:val="0"/>
        <w:adjustRightInd w:val="0"/>
        <w:snapToGrid/>
        <w:spacing w:line="360" w:lineRule="auto"/>
        <w:ind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附件：《统计上大中小微型企业划分办法（2017）》修订说明</w:t>
      </w:r>
    </w:p>
    <w:p w14:paraId="342A812C">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国家统计局  </w:t>
      </w:r>
    </w:p>
    <w:p w14:paraId="101D6C64">
      <w:pPr>
        <w:keepNext w:val="0"/>
        <w:keepLines w:val="0"/>
        <w:pageBreakBefore w:val="0"/>
        <w:widowControl/>
        <w:shd w:val="clear" w:color="auto" w:fill="FFFFFF"/>
        <w:kinsoku/>
        <w:wordWrap/>
        <w:overflowPunct/>
        <w:topLinePunct w:val="0"/>
        <w:autoSpaceDE/>
        <w:autoSpaceDN/>
        <w:bidi w:val="0"/>
        <w:adjustRightInd w:val="0"/>
        <w:snapToGrid/>
        <w:spacing w:line="360" w:lineRule="auto"/>
        <w:ind w:right="0"/>
        <w:jc w:val="center"/>
        <w:textAlignment w:val="baseline"/>
        <w:rPr>
          <w:rFonts w:hint="eastAsia"/>
          <w:color w:val="auto"/>
          <w:sz w:val="24"/>
          <w:szCs w:val="32"/>
          <w:highlight w:val="none"/>
          <w:lang w:val="en-US" w:eastAsia="zh-CN"/>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2017年12月28日</w:t>
      </w:r>
    </w:p>
    <w:p w14:paraId="5574726B">
      <w:pPr>
        <w:pageBreakBefore/>
        <w:shd w:val="clear" w:color="auto" w:fill="FFFFFF"/>
        <w:spacing w:line="600" w:lineRule="atLeast"/>
        <w:jc w:val="center"/>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统计上大中小微型企业划分办法（2017）</w:t>
      </w:r>
    </w:p>
    <w:p w14:paraId="7FC33646">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highlight w:val="none"/>
        </w:rPr>
      </w:pPr>
    </w:p>
    <w:p w14:paraId="71C59BE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12F17DBF">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二、本办法适用对象为在中华人民共和国境内依法设立的各种组织形式的法人企业或单位。个体工商户参照本办法进行划分。</w:t>
      </w:r>
    </w:p>
    <w:p w14:paraId="137B38E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AAAB195">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四、本办法按照行业门类、大类、中类和组合类别，依据从业人员、营业收入、资产总额等指标或替代指标，将我国的企业划分为大型、中型、小型、微型等四种类型。具体划分标准见附表。</w:t>
      </w:r>
    </w:p>
    <w:p w14:paraId="70F572D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五、企业划分由政府综合统计部门根据统计年报每年确定一次，定报统计原则上不进行调整。</w:t>
      </w:r>
    </w:p>
    <w:p w14:paraId="408613D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六、本办法自印发之日起执行，国家统计局2011年印发的《统计上大中小微型企业划分办法》（国统字〔2011〕75号）同时废止。</w:t>
      </w:r>
    </w:p>
    <w:p w14:paraId="359D7452">
      <w:pPr>
        <w:widowControl/>
        <w:jc w:val="left"/>
        <w:rPr>
          <w:rFonts w:hint="eastAsia" w:ascii="仿宋" w:hAnsi="仿宋" w:eastAsia="仿宋" w:cs="仿宋"/>
          <w:color w:val="auto"/>
          <w:kern w:val="0"/>
          <w:sz w:val="24"/>
          <w:highlight w:val="none"/>
        </w:rPr>
      </w:pPr>
    </w:p>
    <w:p w14:paraId="6D439A00">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highlight w:val="none"/>
        </w:rPr>
      </w:pPr>
    </w:p>
    <w:p w14:paraId="044DD8ED">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highlight w:val="none"/>
        </w:rPr>
      </w:pPr>
    </w:p>
    <w:p w14:paraId="222C8768">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highlight w:val="none"/>
        </w:rPr>
      </w:pPr>
    </w:p>
    <w:p w14:paraId="210D6F06">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highlight w:val="none"/>
        </w:rPr>
      </w:pPr>
    </w:p>
    <w:p w14:paraId="209D0176">
      <w:pPr>
        <w:widowControl/>
        <w:shd w:val="clear" w:color="auto" w:fill="FFFFFF"/>
        <w:spacing w:before="150" w:line="600" w:lineRule="atLeast"/>
        <w:jc w:val="center"/>
        <w:textAlignment w:val="baseline"/>
        <w:rPr>
          <w:rFonts w:hint="eastAsia" w:ascii="仿宋" w:hAnsi="仿宋" w:eastAsia="仿宋" w:cs="仿宋"/>
          <w:b/>
          <w:bCs/>
          <w:color w:val="auto"/>
          <w:kern w:val="0"/>
          <w:sz w:val="28"/>
          <w:szCs w:val="28"/>
          <w:highlight w:val="none"/>
        </w:rPr>
      </w:pPr>
    </w:p>
    <w:p w14:paraId="7C5C03D0">
      <w:pPr>
        <w:widowControl/>
        <w:shd w:val="clear" w:color="auto" w:fill="FFFFFF"/>
        <w:spacing w:before="150" w:line="600" w:lineRule="atLeast"/>
        <w:jc w:val="both"/>
        <w:textAlignment w:val="baseline"/>
        <w:rPr>
          <w:rFonts w:hint="eastAsia" w:ascii="仿宋" w:hAnsi="仿宋" w:eastAsia="仿宋" w:cs="仿宋"/>
          <w:b/>
          <w:bCs/>
          <w:color w:val="auto"/>
          <w:kern w:val="0"/>
          <w:sz w:val="28"/>
          <w:szCs w:val="28"/>
          <w:highlight w:val="none"/>
        </w:rPr>
      </w:pPr>
    </w:p>
    <w:p w14:paraId="39976C44">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Cs w:val="21"/>
          <w:highlight w:val="none"/>
        </w:rPr>
      </w:pPr>
    </w:p>
    <w:p w14:paraId="6501C6F7">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附表：统计上大中小微型企业划分标准</w:t>
      </w:r>
    </w:p>
    <w:p w14:paraId="6367606D">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center"/>
        <w:textAlignment w:val="baseline"/>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963"/>
        <w:gridCol w:w="1463"/>
        <w:gridCol w:w="671"/>
        <w:gridCol w:w="1231"/>
        <w:gridCol w:w="1891"/>
        <w:gridCol w:w="1730"/>
        <w:gridCol w:w="1203"/>
      </w:tblGrid>
      <w:tr w14:paraId="71C4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tcMar>
              <w:top w:w="75" w:type="dxa"/>
              <w:left w:w="75" w:type="dxa"/>
              <w:bottom w:w="75" w:type="dxa"/>
              <w:right w:w="75" w:type="dxa"/>
            </w:tcMar>
            <w:vAlign w:val="bottom"/>
          </w:tcPr>
          <w:p w14:paraId="32A21FFA">
            <w:pPr>
              <w:widowControl/>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lang w:eastAsia="zh-CN"/>
              </w:rPr>
              <w:t>序号</w:t>
            </w:r>
          </w:p>
        </w:tc>
        <w:tc>
          <w:tcPr>
            <w:tcW w:w="963" w:type="dxa"/>
            <w:tcMar>
              <w:top w:w="75" w:type="dxa"/>
              <w:left w:w="75" w:type="dxa"/>
              <w:bottom w:w="75" w:type="dxa"/>
              <w:right w:w="75" w:type="dxa"/>
            </w:tcMar>
            <w:vAlign w:val="bottom"/>
          </w:tcPr>
          <w:p w14:paraId="2B2376D9">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行业名称</w:t>
            </w:r>
          </w:p>
        </w:tc>
        <w:tc>
          <w:tcPr>
            <w:tcW w:w="1463" w:type="dxa"/>
            <w:tcMar>
              <w:top w:w="75" w:type="dxa"/>
              <w:left w:w="75" w:type="dxa"/>
              <w:bottom w:w="75" w:type="dxa"/>
              <w:right w:w="75" w:type="dxa"/>
            </w:tcMar>
            <w:vAlign w:val="bottom"/>
          </w:tcPr>
          <w:p w14:paraId="7463AFD6">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指标名称</w:t>
            </w:r>
          </w:p>
        </w:tc>
        <w:tc>
          <w:tcPr>
            <w:tcW w:w="671" w:type="dxa"/>
            <w:tcMar>
              <w:top w:w="75" w:type="dxa"/>
              <w:left w:w="75" w:type="dxa"/>
              <w:bottom w:w="75" w:type="dxa"/>
              <w:right w:w="75" w:type="dxa"/>
            </w:tcMar>
            <w:vAlign w:val="bottom"/>
          </w:tcPr>
          <w:p w14:paraId="3353C3A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计量单位</w:t>
            </w:r>
          </w:p>
        </w:tc>
        <w:tc>
          <w:tcPr>
            <w:tcW w:w="1231" w:type="dxa"/>
            <w:tcMar>
              <w:top w:w="75" w:type="dxa"/>
              <w:left w:w="75" w:type="dxa"/>
              <w:bottom w:w="75" w:type="dxa"/>
              <w:right w:w="75" w:type="dxa"/>
            </w:tcMar>
            <w:vAlign w:val="bottom"/>
          </w:tcPr>
          <w:p w14:paraId="777D15FE">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大型</w:t>
            </w:r>
          </w:p>
        </w:tc>
        <w:tc>
          <w:tcPr>
            <w:tcW w:w="1891" w:type="dxa"/>
            <w:tcMar>
              <w:top w:w="75" w:type="dxa"/>
              <w:left w:w="75" w:type="dxa"/>
              <w:bottom w:w="75" w:type="dxa"/>
              <w:right w:w="75" w:type="dxa"/>
            </w:tcMar>
            <w:vAlign w:val="bottom"/>
          </w:tcPr>
          <w:p w14:paraId="6F808B45">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中型</w:t>
            </w:r>
          </w:p>
        </w:tc>
        <w:tc>
          <w:tcPr>
            <w:tcW w:w="1730" w:type="dxa"/>
            <w:tcMar>
              <w:top w:w="75" w:type="dxa"/>
              <w:left w:w="75" w:type="dxa"/>
              <w:bottom w:w="75" w:type="dxa"/>
              <w:right w:w="75" w:type="dxa"/>
            </w:tcMar>
            <w:vAlign w:val="bottom"/>
          </w:tcPr>
          <w:p w14:paraId="08B7CA86">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小型</w:t>
            </w:r>
          </w:p>
        </w:tc>
        <w:tc>
          <w:tcPr>
            <w:tcW w:w="1203" w:type="dxa"/>
            <w:tcMar>
              <w:top w:w="75" w:type="dxa"/>
              <w:left w:w="75" w:type="dxa"/>
              <w:bottom w:w="75" w:type="dxa"/>
              <w:right w:w="75" w:type="dxa"/>
            </w:tcMar>
            <w:vAlign w:val="bottom"/>
          </w:tcPr>
          <w:p w14:paraId="5596D86A">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微型</w:t>
            </w:r>
          </w:p>
        </w:tc>
      </w:tr>
      <w:tr w14:paraId="5EA3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457EF2DE">
            <w:pPr>
              <w:widowControl/>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1</w:t>
            </w:r>
          </w:p>
        </w:tc>
        <w:tc>
          <w:tcPr>
            <w:tcW w:w="963" w:type="dxa"/>
            <w:vAlign w:val="center"/>
          </w:tcPr>
          <w:p w14:paraId="57B1902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农、林、牧、渔业</w:t>
            </w:r>
          </w:p>
        </w:tc>
        <w:tc>
          <w:tcPr>
            <w:tcW w:w="1463" w:type="dxa"/>
            <w:vAlign w:val="center"/>
          </w:tcPr>
          <w:p w14:paraId="16F7B4A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51742A9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0DC6246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w:t>
            </w:r>
          </w:p>
        </w:tc>
        <w:tc>
          <w:tcPr>
            <w:tcW w:w="1891" w:type="dxa"/>
            <w:vAlign w:val="center"/>
          </w:tcPr>
          <w:p w14:paraId="4C226A4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1730" w:type="dxa"/>
            <w:vAlign w:val="center"/>
          </w:tcPr>
          <w:p w14:paraId="02D466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50≤Y＜500</w:t>
            </w:r>
          </w:p>
        </w:tc>
        <w:tc>
          <w:tcPr>
            <w:tcW w:w="1203" w:type="dxa"/>
            <w:vAlign w:val="center"/>
          </w:tcPr>
          <w:p w14:paraId="23A35AC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0919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BDEA656">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963" w:type="dxa"/>
            <w:vMerge w:val="restart"/>
            <w:vAlign w:val="center"/>
          </w:tcPr>
          <w:p w14:paraId="0C1E44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工业 *</w:t>
            </w:r>
          </w:p>
        </w:tc>
        <w:tc>
          <w:tcPr>
            <w:tcW w:w="1463" w:type="dxa"/>
            <w:vAlign w:val="center"/>
          </w:tcPr>
          <w:p w14:paraId="50046FA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5D67B26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27AB34D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1891" w:type="dxa"/>
            <w:vAlign w:val="center"/>
          </w:tcPr>
          <w:p w14:paraId="7444D6E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30" w:type="dxa"/>
            <w:vAlign w:val="center"/>
          </w:tcPr>
          <w:p w14:paraId="37D22E9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203" w:type="dxa"/>
            <w:vAlign w:val="center"/>
          </w:tcPr>
          <w:p w14:paraId="5F47CB4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40A9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7868D47D">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3AD5B168">
            <w:pPr>
              <w:widowControl/>
              <w:jc w:val="center"/>
              <w:rPr>
                <w:rFonts w:hint="eastAsia" w:ascii="仿宋" w:hAnsi="仿宋" w:eastAsia="仿宋" w:cs="仿宋"/>
                <w:color w:val="auto"/>
                <w:kern w:val="0"/>
                <w:sz w:val="21"/>
                <w:szCs w:val="21"/>
                <w:highlight w:val="none"/>
              </w:rPr>
            </w:pPr>
          </w:p>
        </w:tc>
        <w:tc>
          <w:tcPr>
            <w:tcW w:w="1463" w:type="dxa"/>
            <w:vAlign w:val="center"/>
          </w:tcPr>
          <w:p w14:paraId="4FDF1A4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2FF44FE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0293361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Y≥40000</w:t>
            </w:r>
          </w:p>
        </w:tc>
        <w:tc>
          <w:tcPr>
            <w:tcW w:w="1891" w:type="dxa"/>
            <w:vAlign w:val="center"/>
          </w:tcPr>
          <w:p w14:paraId="61ABB8D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2000≤Y＜40000</w:t>
            </w:r>
          </w:p>
        </w:tc>
        <w:tc>
          <w:tcPr>
            <w:tcW w:w="1730" w:type="dxa"/>
            <w:vAlign w:val="center"/>
          </w:tcPr>
          <w:p w14:paraId="62AFAE0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300≤Y＜2000</w:t>
            </w:r>
          </w:p>
        </w:tc>
        <w:tc>
          <w:tcPr>
            <w:tcW w:w="1203" w:type="dxa"/>
            <w:vAlign w:val="center"/>
          </w:tcPr>
          <w:p w14:paraId="3DE646C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3C61A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DC86FC9">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963" w:type="dxa"/>
            <w:vMerge w:val="restart"/>
            <w:vAlign w:val="center"/>
          </w:tcPr>
          <w:p w14:paraId="2396906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建筑业</w:t>
            </w:r>
          </w:p>
        </w:tc>
        <w:tc>
          <w:tcPr>
            <w:tcW w:w="1463" w:type="dxa"/>
            <w:vAlign w:val="center"/>
          </w:tcPr>
          <w:p w14:paraId="3DF5F7D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0AA93F7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79BB58F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Y≥80000</w:t>
            </w:r>
          </w:p>
        </w:tc>
        <w:tc>
          <w:tcPr>
            <w:tcW w:w="1891" w:type="dxa"/>
            <w:vAlign w:val="center"/>
          </w:tcPr>
          <w:p w14:paraId="7E17530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6000≤Y＜80000</w:t>
            </w:r>
          </w:p>
        </w:tc>
        <w:tc>
          <w:tcPr>
            <w:tcW w:w="1730" w:type="dxa"/>
            <w:vAlign w:val="center"/>
          </w:tcPr>
          <w:p w14:paraId="7643EDD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300≤Y＜6000</w:t>
            </w:r>
          </w:p>
        </w:tc>
        <w:tc>
          <w:tcPr>
            <w:tcW w:w="1203" w:type="dxa"/>
            <w:vAlign w:val="center"/>
          </w:tcPr>
          <w:p w14:paraId="631AEDF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5EA3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568081D3">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2C825D6C">
            <w:pPr>
              <w:widowControl/>
              <w:jc w:val="center"/>
              <w:rPr>
                <w:rFonts w:hint="eastAsia" w:ascii="仿宋" w:hAnsi="仿宋" w:eastAsia="仿宋" w:cs="仿宋"/>
                <w:color w:val="auto"/>
                <w:kern w:val="0"/>
                <w:sz w:val="21"/>
                <w:szCs w:val="21"/>
                <w:highlight w:val="none"/>
              </w:rPr>
            </w:pPr>
          </w:p>
        </w:tc>
        <w:tc>
          <w:tcPr>
            <w:tcW w:w="1463" w:type="dxa"/>
            <w:vAlign w:val="center"/>
          </w:tcPr>
          <w:p w14:paraId="03B098C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671" w:type="dxa"/>
            <w:vAlign w:val="center"/>
          </w:tcPr>
          <w:p w14:paraId="225D5E3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784A093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Z≥80000</w:t>
            </w:r>
          </w:p>
        </w:tc>
        <w:tc>
          <w:tcPr>
            <w:tcW w:w="1891" w:type="dxa"/>
            <w:vAlign w:val="center"/>
          </w:tcPr>
          <w:p w14:paraId="4B0BDFD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5000≤Z＜80000</w:t>
            </w:r>
          </w:p>
        </w:tc>
        <w:tc>
          <w:tcPr>
            <w:tcW w:w="1730" w:type="dxa"/>
            <w:vAlign w:val="center"/>
          </w:tcPr>
          <w:p w14:paraId="12A66D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300≤Z＜5000</w:t>
            </w:r>
          </w:p>
        </w:tc>
        <w:tc>
          <w:tcPr>
            <w:tcW w:w="1203" w:type="dxa"/>
            <w:vAlign w:val="center"/>
          </w:tcPr>
          <w:p w14:paraId="7B44B16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Z＜300</w:t>
            </w:r>
          </w:p>
        </w:tc>
      </w:tr>
      <w:tr w14:paraId="5E800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998CEF2">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963" w:type="dxa"/>
            <w:vMerge w:val="restart"/>
            <w:vAlign w:val="center"/>
          </w:tcPr>
          <w:p w14:paraId="6B5A89D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批发业</w:t>
            </w:r>
          </w:p>
        </w:tc>
        <w:tc>
          <w:tcPr>
            <w:tcW w:w="1463" w:type="dxa"/>
            <w:vAlign w:val="center"/>
          </w:tcPr>
          <w:p w14:paraId="01DE75B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3D32C13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43BF756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w:t>
            </w:r>
          </w:p>
        </w:tc>
        <w:tc>
          <w:tcPr>
            <w:tcW w:w="1891" w:type="dxa"/>
            <w:vAlign w:val="center"/>
          </w:tcPr>
          <w:p w14:paraId="41482D2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20≤X＜200</w:t>
            </w:r>
          </w:p>
        </w:tc>
        <w:tc>
          <w:tcPr>
            <w:tcW w:w="1730" w:type="dxa"/>
            <w:vAlign w:val="center"/>
          </w:tcPr>
          <w:p w14:paraId="788887D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5≤X＜20</w:t>
            </w:r>
          </w:p>
        </w:tc>
        <w:tc>
          <w:tcPr>
            <w:tcW w:w="1203" w:type="dxa"/>
            <w:vAlign w:val="center"/>
          </w:tcPr>
          <w:p w14:paraId="4B55F5F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X＜5</w:t>
            </w:r>
          </w:p>
        </w:tc>
      </w:tr>
      <w:tr w14:paraId="4452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D6C44B">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393CC95E">
            <w:pPr>
              <w:widowControl/>
              <w:jc w:val="center"/>
              <w:rPr>
                <w:rFonts w:hint="eastAsia" w:ascii="仿宋" w:hAnsi="仿宋" w:eastAsia="仿宋" w:cs="仿宋"/>
                <w:color w:val="auto"/>
                <w:kern w:val="0"/>
                <w:sz w:val="21"/>
                <w:szCs w:val="21"/>
                <w:highlight w:val="none"/>
              </w:rPr>
            </w:pPr>
          </w:p>
        </w:tc>
        <w:tc>
          <w:tcPr>
            <w:tcW w:w="1463" w:type="dxa"/>
            <w:vAlign w:val="center"/>
          </w:tcPr>
          <w:p w14:paraId="10051D1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0A4A4AB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1CD7A2C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Y≥40000</w:t>
            </w:r>
          </w:p>
        </w:tc>
        <w:tc>
          <w:tcPr>
            <w:tcW w:w="1891" w:type="dxa"/>
            <w:vAlign w:val="center"/>
          </w:tcPr>
          <w:p w14:paraId="6B70CAA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5000≤Y＜40000</w:t>
            </w:r>
          </w:p>
        </w:tc>
        <w:tc>
          <w:tcPr>
            <w:tcW w:w="1730" w:type="dxa"/>
            <w:vAlign w:val="center"/>
          </w:tcPr>
          <w:p w14:paraId="395D7D6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203" w:type="dxa"/>
            <w:vAlign w:val="center"/>
          </w:tcPr>
          <w:p w14:paraId="4CCF0BE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w:t>
            </w:r>
          </w:p>
        </w:tc>
      </w:tr>
      <w:tr w14:paraId="2B77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A954127">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963" w:type="dxa"/>
            <w:vMerge w:val="restart"/>
            <w:vAlign w:val="center"/>
          </w:tcPr>
          <w:p w14:paraId="20DB94F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零售业</w:t>
            </w:r>
          </w:p>
        </w:tc>
        <w:tc>
          <w:tcPr>
            <w:tcW w:w="1463" w:type="dxa"/>
            <w:vAlign w:val="center"/>
          </w:tcPr>
          <w:p w14:paraId="4176F1C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6433FD5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0208E26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1891" w:type="dxa"/>
            <w:vAlign w:val="center"/>
          </w:tcPr>
          <w:p w14:paraId="16E5583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50≤X＜300</w:t>
            </w:r>
          </w:p>
        </w:tc>
        <w:tc>
          <w:tcPr>
            <w:tcW w:w="1730" w:type="dxa"/>
            <w:vAlign w:val="center"/>
          </w:tcPr>
          <w:p w14:paraId="19A7764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10≤X＜50</w:t>
            </w:r>
          </w:p>
        </w:tc>
        <w:tc>
          <w:tcPr>
            <w:tcW w:w="1203" w:type="dxa"/>
            <w:vAlign w:val="center"/>
          </w:tcPr>
          <w:p w14:paraId="3BACC8E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6D6B7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FF96C28">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115F827D">
            <w:pPr>
              <w:widowControl/>
              <w:jc w:val="center"/>
              <w:rPr>
                <w:rFonts w:hint="eastAsia" w:ascii="仿宋" w:hAnsi="仿宋" w:eastAsia="仿宋" w:cs="仿宋"/>
                <w:color w:val="auto"/>
                <w:kern w:val="0"/>
                <w:sz w:val="21"/>
                <w:szCs w:val="21"/>
                <w:highlight w:val="none"/>
              </w:rPr>
            </w:pPr>
          </w:p>
        </w:tc>
        <w:tc>
          <w:tcPr>
            <w:tcW w:w="1463" w:type="dxa"/>
            <w:vAlign w:val="center"/>
          </w:tcPr>
          <w:p w14:paraId="4553456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2E27585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43D017C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w:t>
            </w:r>
          </w:p>
        </w:tc>
        <w:tc>
          <w:tcPr>
            <w:tcW w:w="1891" w:type="dxa"/>
            <w:vAlign w:val="center"/>
          </w:tcPr>
          <w:p w14:paraId="3391E79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1730" w:type="dxa"/>
            <w:vAlign w:val="center"/>
          </w:tcPr>
          <w:p w14:paraId="1CD8E96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100≤Y＜500</w:t>
            </w:r>
          </w:p>
        </w:tc>
        <w:tc>
          <w:tcPr>
            <w:tcW w:w="1203" w:type="dxa"/>
            <w:vAlign w:val="center"/>
          </w:tcPr>
          <w:p w14:paraId="60F511A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3FEA7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597315C1">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963" w:type="dxa"/>
            <w:vMerge w:val="restart"/>
            <w:vAlign w:val="center"/>
          </w:tcPr>
          <w:p w14:paraId="7FCBCA0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交通运输业 *</w:t>
            </w:r>
          </w:p>
        </w:tc>
        <w:tc>
          <w:tcPr>
            <w:tcW w:w="1463" w:type="dxa"/>
            <w:vAlign w:val="center"/>
          </w:tcPr>
          <w:p w14:paraId="18F41B0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6B813BD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0D2101A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1891" w:type="dxa"/>
            <w:vAlign w:val="center"/>
          </w:tcPr>
          <w:p w14:paraId="6E46C7A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30" w:type="dxa"/>
            <w:vAlign w:val="center"/>
          </w:tcPr>
          <w:p w14:paraId="719BD52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203" w:type="dxa"/>
            <w:vAlign w:val="center"/>
          </w:tcPr>
          <w:p w14:paraId="6ED4F5A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3A1D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6E626DF1">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3648343A">
            <w:pPr>
              <w:widowControl/>
              <w:jc w:val="center"/>
              <w:rPr>
                <w:rFonts w:hint="eastAsia" w:ascii="仿宋" w:hAnsi="仿宋" w:eastAsia="仿宋" w:cs="仿宋"/>
                <w:color w:val="auto"/>
                <w:kern w:val="0"/>
                <w:sz w:val="21"/>
                <w:szCs w:val="21"/>
                <w:highlight w:val="none"/>
              </w:rPr>
            </w:pPr>
          </w:p>
        </w:tc>
        <w:tc>
          <w:tcPr>
            <w:tcW w:w="1463" w:type="dxa"/>
            <w:vAlign w:val="center"/>
          </w:tcPr>
          <w:p w14:paraId="6CD0B2A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5E657AF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7E3B397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1891" w:type="dxa"/>
            <w:vAlign w:val="center"/>
          </w:tcPr>
          <w:p w14:paraId="40DCBE3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3000≤Y＜30000</w:t>
            </w:r>
          </w:p>
        </w:tc>
        <w:tc>
          <w:tcPr>
            <w:tcW w:w="1730" w:type="dxa"/>
            <w:vAlign w:val="center"/>
          </w:tcPr>
          <w:p w14:paraId="51E1536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200≤Y＜3000</w:t>
            </w:r>
          </w:p>
        </w:tc>
        <w:tc>
          <w:tcPr>
            <w:tcW w:w="1203" w:type="dxa"/>
            <w:vAlign w:val="center"/>
          </w:tcPr>
          <w:p w14:paraId="7FBF11F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w:t>
            </w:r>
          </w:p>
        </w:tc>
      </w:tr>
      <w:tr w14:paraId="08FC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7DF02351">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963" w:type="dxa"/>
            <w:vMerge w:val="restart"/>
            <w:vAlign w:val="center"/>
          </w:tcPr>
          <w:p w14:paraId="1414131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仓储业*</w:t>
            </w:r>
          </w:p>
        </w:tc>
        <w:tc>
          <w:tcPr>
            <w:tcW w:w="1463" w:type="dxa"/>
            <w:vAlign w:val="center"/>
          </w:tcPr>
          <w:p w14:paraId="0A55F2D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032FF87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08F6C46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w:t>
            </w:r>
          </w:p>
        </w:tc>
        <w:tc>
          <w:tcPr>
            <w:tcW w:w="1891" w:type="dxa"/>
            <w:vAlign w:val="center"/>
          </w:tcPr>
          <w:p w14:paraId="00DC30B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w:t>
            </w:r>
          </w:p>
        </w:tc>
        <w:tc>
          <w:tcPr>
            <w:tcW w:w="1730" w:type="dxa"/>
            <w:vAlign w:val="center"/>
          </w:tcPr>
          <w:p w14:paraId="53B5318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20≤X＜100</w:t>
            </w:r>
          </w:p>
        </w:tc>
        <w:tc>
          <w:tcPr>
            <w:tcW w:w="1203" w:type="dxa"/>
            <w:vAlign w:val="center"/>
          </w:tcPr>
          <w:p w14:paraId="25E50C7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72E2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5B1DFEF">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207676DB">
            <w:pPr>
              <w:widowControl/>
              <w:jc w:val="center"/>
              <w:rPr>
                <w:rFonts w:hint="eastAsia" w:ascii="仿宋" w:hAnsi="仿宋" w:eastAsia="仿宋" w:cs="仿宋"/>
                <w:color w:val="auto"/>
                <w:kern w:val="0"/>
                <w:sz w:val="21"/>
                <w:szCs w:val="21"/>
                <w:highlight w:val="none"/>
              </w:rPr>
            </w:pPr>
          </w:p>
        </w:tc>
        <w:tc>
          <w:tcPr>
            <w:tcW w:w="1463" w:type="dxa"/>
            <w:vAlign w:val="center"/>
          </w:tcPr>
          <w:p w14:paraId="1559FBA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7B89215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64B2098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1891" w:type="dxa"/>
            <w:vAlign w:val="center"/>
          </w:tcPr>
          <w:p w14:paraId="3D8C8B6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1000≤Y＜30000</w:t>
            </w:r>
          </w:p>
        </w:tc>
        <w:tc>
          <w:tcPr>
            <w:tcW w:w="1730" w:type="dxa"/>
            <w:vAlign w:val="center"/>
          </w:tcPr>
          <w:p w14:paraId="1479C34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203" w:type="dxa"/>
            <w:vAlign w:val="center"/>
          </w:tcPr>
          <w:p w14:paraId="2318E8D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65F73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35F3BB7B">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963" w:type="dxa"/>
            <w:vMerge w:val="restart"/>
            <w:vAlign w:val="center"/>
          </w:tcPr>
          <w:p w14:paraId="4C29039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邮政业</w:t>
            </w:r>
          </w:p>
        </w:tc>
        <w:tc>
          <w:tcPr>
            <w:tcW w:w="1463" w:type="dxa"/>
            <w:vAlign w:val="center"/>
          </w:tcPr>
          <w:p w14:paraId="2638154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57A6607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4521C95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1891" w:type="dxa"/>
            <w:vAlign w:val="center"/>
          </w:tcPr>
          <w:p w14:paraId="2AE10F3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30" w:type="dxa"/>
            <w:vAlign w:val="center"/>
          </w:tcPr>
          <w:p w14:paraId="5750E97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203" w:type="dxa"/>
            <w:vAlign w:val="center"/>
          </w:tcPr>
          <w:p w14:paraId="4D11E6D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33092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5B828730">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18A5A730">
            <w:pPr>
              <w:widowControl/>
              <w:jc w:val="center"/>
              <w:rPr>
                <w:rFonts w:hint="eastAsia" w:ascii="仿宋" w:hAnsi="仿宋" w:eastAsia="仿宋" w:cs="仿宋"/>
                <w:color w:val="auto"/>
                <w:kern w:val="0"/>
                <w:sz w:val="21"/>
                <w:szCs w:val="21"/>
                <w:highlight w:val="none"/>
              </w:rPr>
            </w:pPr>
          </w:p>
        </w:tc>
        <w:tc>
          <w:tcPr>
            <w:tcW w:w="1463" w:type="dxa"/>
            <w:vAlign w:val="center"/>
          </w:tcPr>
          <w:p w14:paraId="5E90FC9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61DE4FE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54893E8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Y≥30000</w:t>
            </w:r>
          </w:p>
        </w:tc>
        <w:tc>
          <w:tcPr>
            <w:tcW w:w="1891" w:type="dxa"/>
            <w:vAlign w:val="center"/>
          </w:tcPr>
          <w:p w14:paraId="07DF09B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2000≤Y＜30000</w:t>
            </w:r>
          </w:p>
        </w:tc>
        <w:tc>
          <w:tcPr>
            <w:tcW w:w="1730" w:type="dxa"/>
            <w:vAlign w:val="center"/>
          </w:tcPr>
          <w:p w14:paraId="7C69165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203" w:type="dxa"/>
            <w:vAlign w:val="center"/>
          </w:tcPr>
          <w:p w14:paraId="713CB44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315C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454AD05F">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963" w:type="dxa"/>
            <w:vMerge w:val="restart"/>
            <w:vAlign w:val="center"/>
          </w:tcPr>
          <w:p w14:paraId="487E9ED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住宿业</w:t>
            </w:r>
          </w:p>
        </w:tc>
        <w:tc>
          <w:tcPr>
            <w:tcW w:w="1463" w:type="dxa"/>
            <w:vAlign w:val="center"/>
          </w:tcPr>
          <w:p w14:paraId="401D9CD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77D05A1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0FD96B0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1891" w:type="dxa"/>
            <w:vAlign w:val="center"/>
          </w:tcPr>
          <w:p w14:paraId="22E7CBB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30" w:type="dxa"/>
            <w:vAlign w:val="center"/>
          </w:tcPr>
          <w:p w14:paraId="561BD66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203" w:type="dxa"/>
            <w:vAlign w:val="center"/>
          </w:tcPr>
          <w:p w14:paraId="1E9B59C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63143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F976FE3">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6BD09412">
            <w:pPr>
              <w:widowControl/>
              <w:jc w:val="center"/>
              <w:rPr>
                <w:rFonts w:hint="eastAsia" w:ascii="仿宋" w:hAnsi="仿宋" w:eastAsia="仿宋" w:cs="仿宋"/>
                <w:color w:val="auto"/>
                <w:kern w:val="0"/>
                <w:sz w:val="21"/>
                <w:szCs w:val="21"/>
                <w:highlight w:val="none"/>
              </w:rPr>
            </w:pPr>
          </w:p>
        </w:tc>
        <w:tc>
          <w:tcPr>
            <w:tcW w:w="1463" w:type="dxa"/>
            <w:vAlign w:val="center"/>
          </w:tcPr>
          <w:p w14:paraId="1102D2B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4940E99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2D75E9F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1891" w:type="dxa"/>
            <w:vAlign w:val="center"/>
          </w:tcPr>
          <w:p w14:paraId="6CFB5DC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1730" w:type="dxa"/>
            <w:vAlign w:val="center"/>
          </w:tcPr>
          <w:p w14:paraId="7790D9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203" w:type="dxa"/>
            <w:vAlign w:val="center"/>
          </w:tcPr>
          <w:p w14:paraId="384A535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6EBAC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5AD587F2">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963" w:type="dxa"/>
            <w:vMerge w:val="restart"/>
            <w:vAlign w:val="center"/>
          </w:tcPr>
          <w:p w14:paraId="1E44D8B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餐饮业</w:t>
            </w:r>
          </w:p>
        </w:tc>
        <w:tc>
          <w:tcPr>
            <w:tcW w:w="1463" w:type="dxa"/>
            <w:vAlign w:val="center"/>
          </w:tcPr>
          <w:p w14:paraId="12A6CF8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13E5BFE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0918C22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1891" w:type="dxa"/>
            <w:vAlign w:val="center"/>
          </w:tcPr>
          <w:p w14:paraId="0B63C67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30" w:type="dxa"/>
            <w:vAlign w:val="center"/>
          </w:tcPr>
          <w:p w14:paraId="2F11FCD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203" w:type="dxa"/>
            <w:vAlign w:val="center"/>
          </w:tcPr>
          <w:p w14:paraId="4F93C20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0163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46C93821">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5965F0A7">
            <w:pPr>
              <w:widowControl/>
              <w:jc w:val="center"/>
              <w:rPr>
                <w:rFonts w:hint="eastAsia" w:ascii="仿宋" w:hAnsi="仿宋" w:eastAsia="仿宋" w:cs="仿宋"/>
                <w:color w:val="auto"/>
                <w:kern w:val="0"/>
                <w:sz w:val="21"/>
                <w:szCs w:val="21"/>
                <w:highlight w:val="none"/>
              </w:rPr>
            </w:pPr>
          </w:p>
        </w:tc>
        <w:tc>
          <w:tcPr>
            <w:tcW w:w="1463" w:type="dxa"/>
            <w:vAlign w:val="center"/>
          </w:tcPr>
          <w:p w14:paraId="3F503B0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68E8F92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0BDD4F5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1891" w:type="dxa"/>
            <w:vAlign w:val="center"/>
          </w:tcPr>
          <w:p w14:paraId="5C46631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1730" w:type="dxa"/>
            <w:vAlign w:val="center"/>
          </w:tcPr>
          <w:p w14:paraId="568491B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203" w:type="dxa"/>
            <w:vAlign w:val="center"/>
          </w:tcPr>
          <w:p w14:paraId="6CBBA0E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31D4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54FD051B">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963" w:type="dxa"/>
            <w:vMerge w:val="restart"/>
            <w:vAlign w:val="center"/>
          </w:tcPr>
          <w:p w14:paraId="15E942A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信息传输业 *</w:t>
            </w:r>
          </w:p>
        </w:tc>
        <w:tc>
          <w:tcPr>
            <w:tcW w:w="1463" w:type="dxa"/>
            <w:vAlign w:val="center"/>
          </w:tcPr>
          <w:p w14:paraId="1DC69EA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6DF6B53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717F88E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X≥2000</w:t>
            </w:r>
          </w:p>
        </w:tc>
        <w:tc>
          <w:tcPr>
            <w:tcW w:w="1891" w:type="dxa"/>
            <w:vAlign w:val="center"/>
          </w:tcPr>
          <w:p w14:paraId="398F023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100≤X＜2000</w:t>
            </w:r>
          </w:p>
        </w:tc>
        <w:tc>
          <w:tcPr>
            <w:tcW w:w="1730" w:type="dxa"/>
            <w:vAlign w:val="center"/>
          </w:tcPr>
          <w:p w14:paraId="0E5817A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203" w:type="dxa"/>
            <w:vAlign w:val="center"/>
          </w:tcPr>
          <w:p w14:paraId="350AB66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04795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56465AAE">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44BEF5D4">
            <w:pPr>
              <w:widowControl/>
              <w:jc w:val="center"/>
              <w:rPr>
                <w:rFonts w:hint="eastAsia" w:ascii="仿宋" w:hAnsi="仿宋" w:eastAsia="仿宋" w:cs="仿宋"/>
                <w:color w:val="auto"/>
                <w:kern w:val="0"/>
                <w:sz w:val="21"/>
                <w:szCs w:val="21"/>
                <w:highlight w:val="none"/>
              </w:rPr>
            </w:pPr>
          </w:p>
        </w:tc>
        <w:tc>
          <w:tcPr>
            <w:tcW w:w="1463" w:type="dxa"/>
            <w:vAlign w:val="center"/>
          </w:tcPr>
          <w:p w14:paraId="477DA83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2D22DB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729BF24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Y≥100000</w:t>
            </w:r>
          </w:p>
        </w:tc>
        <w:tc>
          <w:tcPr>
            <w:tcW w:w="1891" w:type="dxa"/>
            <w:vAlign w:val="center"/>
          </w:tcPr>
          <w:p w14:paraId="1940FE8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1000≤Y＜100000</w:t>
            </w:r>
          </w:p>
        </w:tc>
        <w:tc>
          <w:tcPr>
            <w:tcW w:w="1730" w:type="dxa"/>
            <w:vAlign w:val="center"/>
          </w:tcPr>
          <w:p w14:paraId="5C59E8A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203" w:type="dxa"/>
            <w:vAlign w:val="center"/>
          </w:tcPr>
          <w:p w14:paraId="2539B98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2F82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53156846">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963" w:type="dxa"/>
            <w:vMerge w:val="restart"/>
            <w:vAlign w:val="center"/>
          </w:tcPr>
          <w:p w14:paraId="7758B80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软件和信息技术服务业</w:t>
            </w:r>
          </w:p>
        </w:tc>
        <w:tc>
          <w:tcPr>
            <w:tcW w:w="1463" w:type="dxa"/>
            <w:vAlign w:val="center"/>
          </w:tcPr>
          <w:p w14:paraId="4B02F32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7C302F1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04C7D36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1891" w:type="dxa"/>
            <w:vAlign w:val="center"/>
          </w:tcPr>
          <w:p w14:paraId="1EC4EE1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30" w:type="dxa"/>
            <w:vAlign w:val="center"/>
          </w:tcPr>
          <w:p w14:paraId="4CD9D16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203" w:type="dxa"/>
            <w:vAlign w:val="center"/>
          </w:tcPr>
          <w:p w14:paraId="5333814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27C7B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9026F56">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49C54FE5">
            <w:pPr>
              <w:widowControl/>
              <w:jc w:val="center"/>
              <w:rPr>
                <w:rFonts w:hint="eastAsia" w:ascii="仿宋" w:hAnsi="仿宋" w:eastAsia="仿宋" w:cs="仿宋"/>
                <w:color w:val="auto"/>
                <w:kern w:val="0"/>
                <w:sz w:val="21"/>
                <w:szCs w:val="21"/>
                <w:highlight w:val="none"/>
              </w:rPr>
            </w:pPr>
          </w:p>
        </w:tc>
        <w:tc>
          <w:tcPr>
            <w:tcW w:w="1463" w:type="dxa"/>
            <w:vAlign w:val="center"/>
          </w:tcPr>
          <w:p w14:paraId="5A86CBD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22FB594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7E98B2F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Y≥10000</w:t>
            </w:r>
          </w:p>
        </w:tc>
        <w:tc>
          <w:tcPr>
            <w:tcW w:w="1891" w:type="dxa"/>
            <w:vAlign w:val="center"/>
          </w:tcPr>
          <w:p w14:paraId="11B36F8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w:t>
            </w:r>
          </w:p>
        </w:tc>
        <w:tc>
          <w:tcPr>
            <w:tcW w:w="1730" w:type="dxa"/>
            <w:vAlign w:val="center"/>
          </w:tcPr>
          <w:p w14:paraId="6ED1963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50≤Y＜1000</w:t>
            </w:r>
          </w:p>
        </w:tc>
        <w:tc>
          <w:tcPr>
            <w:tcW w:w="1203" w:type="dxa"/>
            <w:vAlign w:val="center"/>
          </w:tcPr>
          <w:p w14:paraId="41D612D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13476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6B3C50D9">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963" w:type="dxa"/>
            <w:vMerge w:val="restart"/>
            <w:vAlign w:val="center"/>
          </w:tcPr>
          <w:p w14:paraId="167128E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房地产开发经营</w:t>
            </w:r>
          </w:p>
        </w:tc>
        <w:tc>
          <w:tcPr>
            <w:tcW w:w="1463" w:type="dxa"/>
            <w:vAlign w:val="center"/>
          </w:tcPr>
          <w:p w14:paraId="6875774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46A5715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444C185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Y≥200000</w:t>
            </w:r>
          </w:p>
        </w:tc>
        <w:tc>
          <w:tcPr>
            <w:tcW w:w="1891" w:type="dxa"/>
            <w:vAlign w:val="center"/>
          </w:tcPr>
          <w:p w14:paraId="062A588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1000≤Y＜200000</w:t>
            </w:r>
          </w:p>
        </w:tc>
        <w:tc>
          <w:tcPr>
            <w:tcW w:w="1730" w:type="dxa"/>
            <w:vAlign w:val="center"/>
          </w:tcPr>
          <w:p w14:paraId="4F4288D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203" w:type="dxa"/>
            <w:vAlign w:val="center"/>
          </w:tcPr>
          <w:p w14:paraId="6ACD97E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79D9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1043B75F">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4CEF817A">
            <w:pPr>
              <w:widowControl/>
              <w:jc w:val="center"/>
              <w:rPr>
                <w:rFonts w:hint="eastAsia" w:ascii="仿宋" w:hAnsi="仿宋" w:eastAsia="仿宋" w:cs="仿宋"/>
                <w:color w:val="auto"/>
                <w:kern w:val="0"/>
                <w:sz w:val="21"/>
                <w:szCs w:val="21"/>
                <w:highlight w:val="none"/>
              </w:rPr>
            </w:pPr>
          </w:p>
        </w:tc>
        <w:tc>
          <w:tcPr>
            <w:tcW w:w="1463" w:type="dxa"/>
            <w:vAlign w:val="center"/>
          </w:tcPr>
          <w:p w14:paraId="185E153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671" w:type="dxa"/>
            <w:vAlign w:val="center"/>
          </w:tcPr>
          <w:p w14:paraId="67C5627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311E0CE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Z≥10000</w:t>
            </w:r>
          </w:p>
        </w:tc>
        <w:tc>
          <w:tcPr>
            <w:tcW w:w="1891" w:type="dxa"/>
            <w:vAlign w:val="center"/>
          </w:tcPr>
          <w:p w14:paraId="08C3FF0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5000≤Z＜10000</w:t>
            </w:r>
          </w:p>
        </w:tc>
        <w:tc>
          <w:tcPr>
            <w:tcW w:w="1730" w:type="dxa"/>
            <w:vAlign w:val="center"/>
          </w:tcPr>
          <w:p w14:paraId="5CE34B1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2000≤Z＜5000</w:t>
            </w:r>
          </w:p>
        </w:tc>
        <w:tc>
          <w:tcPr>
            <w:tcW w:w="1203" w:type="dxa"/>
            <w:vAlign w:val="center"/>
          </w:tcPr>
          <w:p w14:paraId="0D4D61C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Z＜2000</w:t>
            </w:r>
          </w:p>
        </w:tc>
      </w:tr>
      <w:tr w14:paraId="0FD3A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10B318DB">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w:t>
            </w:r>
          </w:p>
        </w:tc>
        <w:tc>
          <w:tcPr>
            <w:tcW w:w="963" w:type="dxa"/>
            <w:vMerge w:val="restart"/>
            <w:vAlign w:val="center"/>
          </w:tcPr>
          <w:p w14:paraId="65D9B10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物业管理</w:t>
            </w:r>
          </w:p>
        </w:tc>
        <w:tc>
          <w:tcPr>
            <w:tcW w:w="1463" w:type="dxa"/>
            <w:vAlign w:val="center"/>
          </w:tcPr>
          <w:p w14:paraId="01A9FD3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1ABF9BD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0E77353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X≥1000</w:t>
            </w:r>
          </w:p>
        </w:tc>
        <w:tc>
          <w:tcPr>
            <w:tcW w:w="1891" w:type="dxa"/>
            <w:vAlign w:val="center"/>
          </w:tcPr>
          <w:p w14:paraId="25DDF88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30" w:type="dxa"/>
            <w:vAlign w:val="center"/>
          </w:tcPr>
          <w:p w14:paraId="0D7229D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203" w:type="dxa"/>
            <w:vAlign w:val="center"/>
          </w:tcPr>
          <w:p w14:paraId="4858880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14:paraId="52392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099B6C1F">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7BEB579A">
            <w:pPr>
              <w:widowControl/>
              <w:jc w:val="center"/>
              <w:rPr>
                <w:rFonts w:hint="eastAsia" w:ascii="仿宋" w:hAnsi="仿宋" w:eastAsia="仿宋" w:cs="仿宋"/>
                <w:color w:val="auto"/>
                <w:kern w:val="0"/>
                <w:sz w:val="21"/>
                <w:szCs w:val="21"/>
                <w:highlight w:val="none"/>
              </w:rPr>
            </w:pPr>
          </w:p>
        </w:tc>
        <w:tc>
          <w:tcPr>
            <w:tcW w:w="1463" w:type="dxa"/>
            <w:vAlign w:val="center"/>
          </w:tcPr>
          <w:p w14:paraId="019D304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671" w:type="dxa"/>
            <w:vAlign w:val="center"/>
          </w:tcPr>
          <w:p w14:paraId="6A20484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783CD3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Y≥5000</w:t>
            </w:r>
          </w:p>
        </w:tc>
        <w:tc>
          <w:tcPr>
            <w:tcW w:w="1891" w:type="dxa"/>
            <w:vAlign w:val="center"/>
          </w:tcPr>
          <w:p w14:paraId="45EB360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730" w:type="dxa"/>
            <w:vAlign w:val="center"/>
          </w:tcPr>
          <w:p w14:paraId="2FAC545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500≤Y＜1000</w:t>
            </w:r>
          </w:p>
        </w:tc>
        <w:tc>
          <w:tcPr>
            <w:tcW w:w="1203" w:type="dxa"/>
            <w:vAlign w:val="center"/>
          </w:tcPr>
          <w:p w14:paraId="37B3DFD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w:t>
            </w:r>
          </w:p>
        </w:tc>
      </w:tr>
      <w:tr w14:paraId="35C2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restart"/>
            <w:vAlign w:val="center"/>
          </w:tcPr>
          <w:p w14:paraId="232BBEEB">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963" w:type="dxa"/>
            <w:vMerge w:val="restart"/>
            <w:vAlign w:val="center"/>
          </w:tcPr>
          <w:p w14:paraId="737B6F1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租赁和商务服务业</w:t>
            </w:r>
          </w:p>
        </w:tc>
        <w:tc>
          <w:tcPr>
            <w:tcW w:w="1463" w:type="dxa"/>
            <w:vAlign w:val="center"/>
          </w:tcPr>
          <w:p w14:paraId="44A3C5D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50B8165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048F699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1891" w:type="dxa"/>
            <w:vAlign w:val="center"/>
          </w:tcPr>
          <w:p w14:paraId="46F04EC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30" w:type="dxa"/>
            <w:vAlign w:val="center"/>
          </w:tcPr>
          <w:p w14:paraId="0AFF88A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203" w:type="dxa"/>
            <w:vAlign w:val="center"/>
          </w:tcPr>
          <w:p w14:paraId="6FDDDDC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1F3E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Merge w:val="continue"/>
            <w:vAlign w:val="center"/>
          </w:tcPr>
          <w:p w14:paraId="2D608B66">
            <w:pPr>
              <w:widowControl/>
              <w:jc w:val="center"/>
              <w:rPr>
                <w:rFonts w:hint="eastAsia" w:ascii="仿宋" w:hAnsi="仿宋" w:eastAsia="仿宋" w:cs="仿宋"/>
                <w:color w:val="auto"/>
                <w:kern w:val="0"/>
                <w:sz w:val="21"/>
                <w:szCs w:val="21"/>
                <w:highlight w:val="none"/>
              </w:rPr>
            </w:pPr>
          </w:p>
        </w:tc>
        <w:tc>
          <w:tcPr>
            <w:tcW w:w="963" w:type="dxa"/>
            <w:vMerge w:val="continue"/>
            <w:vAlign w:val="center"/>
          </w:tcPr>
          <w:p w14:paraId="2783BA4B">
            <w:pPr>
              <w:widowControl/>
              <w:jc w:val="center"/>
              <w:rPr>
                <w:rFonts w:hint="eastAsia" w:ascii="仿宋" w:hAnsi="仿宋" w:eastAsia="仿宋" w:cs="仿宋"/>
                <w:color w:val="auto"/>
                <w:kern w:val="0"/>
                <w:sz w:val="21"/>
                <w:szCs w:val="21"/>
                <w:highlight w:val="none"/>
              </w:rPr>
            </w:pPr>
          </w:p>
        </w:tc>
        <w:tc>
          <w:tcPr>
            <w:tcW w:w="1463" w:type="dxa"/>
            <w:vAlign w:val="center"/>
          </w:tcPr>
          <w:p w14:paraId="5ED548B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671" w:type="dxa"/>
            <w:vAlign w:val="center"/>
          </w:tcPr>
          <w:p w14:paraId="77EC7F2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1231" w:type="dxa"/>
            <w:vAlign w:val="center"/>
          </w:tcPr>
          <w:p w14:paraId="7FD3C30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Z≥120000</w:t>
            </w:r>
          </w:p>
        </w:tc>
        <w:tc>
          <w:tcPr>
            <w:tcW w:w="1891" w:type="dxa"/>
            <w:vAlign w:val="center"/>
          </w:tcPr>
          <w:p w14:paraId="720FE7C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8000≤Z＜120000</w:t>
            </w:r>
          </w:p>
        </w:tc>
        <w:tc>
          <w:tcPr>
            <w:tcW w:w="1730" w:type="dxa"/>
            <w:vAlign w:val="center"/>
          </w:tcPr>
          <w:p w14:paraId="2FBD42F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100≤Z＜8000</w:t>
            </w:r>
          </w:p>
        </w:tc>
        <w:tc>
          <w:tcPr>
            <w:tcW w:w="1203" w:type="dxa"/>
            <w:vAlign w:val="center"/>
          </w:tcPr>
          <w:p w14:paraId="2D042EC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Z＜100</w:t>
            </w:r>
          </w:p>
        </w:tc>
      </w:tr>
      <w:tr w14:paraId="677A9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591" w:type="dxa"/>
            <w:vAlign w:val="center"/>
          </w:tcPr>
          <w:p w14:paraId="55D81DE0">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16</w:t>
            </w:r>
          </w:p>
        </w:tc>
        <w:tc>
          <w:tcPr>
            <w:tcW w:w="963" w:type="dxa"/>
            <w:vAlign w:val="center"/>
          </w:tcPr>
          <w:p w14:paraId="5CB6187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其他未列明行业 *</w:t>
            </w:r>
          </w:p>
        </w:tc>
        <w:tc>
          <w:tcPr>
            <w:tcW w:w="1463" w:type="dxa"/>
            <w:vAlign w:val="center"/>
          </w:tcPr>
          <w:p w14:paraId="76A4680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671" w:type="dxa"/>
            <w:vAlign w:val="center"/>
          </w:tcPr>
          <w:p w14:paraId="2CE2F5D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1231" w:type="dxa"/>
            <w:vAlign w:val="center"/>
          </w:tcPr>
          <w:p w14:paraId="7E724AA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X≥300</w:t>
            </w:r>
          </w:p>
        </w:tc>
        <w:tc>
          <w:tcPr>
            <w:tcW w:w="1891" w:type="dxa"/>
            <w:vAlign w:val="center"/>
          </w:tcPr>
          <w:p w14:paraId="7E67C4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30" w:type="dxa"/>
            <w:vAlign w:val="center"/>
          </w:tcPr>
          <w:p w14:paraId="210C86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203" w:type="dxa"/>
            <w:vAlign w:val="center"/>
          </w:tcPr>
          <w:p w14:paraId="5F7BA20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bl>
    <w:p w14:paraId="560D93C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说明： 　　</w:t>
      </w:r>
    </w:p>
    <w:p w14:paraId="1D52DD3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1.大型、中型和小型企业须同时满足所列指标的下限，否则下划一档；微型企业只须满足所列指标中的一项即可。 　　</w:t>
      </w:r>
    </w:p>
    <w:p w14:paraId="7C7CBC69">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A89F6FE">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3.企业划分指标以现行统计制度为准。</w:t>
      </w:r>
    </w:p>
    <w:p w14:paraId="209F5A13">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（1）从业人员，是指期末从业人员数，没有期末从业人员数的，采用全年平均人员数代替。</w:t>
      </w:r>
    </w:p>
    <w:p w14:paraId="2EC5271C">
      <w:pPr>
        <w:keepNext w:val="0"/>
        <w:keepLines w:val="0"/>
        <w:pageBreakBefore w:val="0"/>
        <w:widowControl/>
        <w:shd w:val="clear" w:color="auto" w:fill="FFFFFF"/>
        <w:kinsoku/>
        <w:wordWrap/>
        <w:overflowPunct/>
        <w:topLinePunct w:val="0"/>
        <w:autoSpaceDE/>
        <w:autoSpaceDN/>
        <w:bidi w:val="0"/>
        <w:adjustRightInd w:val="0"/>
        <w:snapToGrid/>
        <w:spacing w:line="360" w:lineRule="auto"/>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F4EC490">
      <w:pPr>
        <w:keepNext w:val="0"/>
        <w:keepLines w:val="0"/>
        <w:pageBreakBefore w:val="0"/>
        <w:kinsoku/>
        <w:wordWrap/>
        <w:overflowPunct/>
        <w:topLinePunct w:val="0"/>
        <w:autoSpaceDE/>
        <w:autoSpaceDN/>
        <w:bidi w:val="0"/>
        <w:adjustRightInd w:val="0"/>
        <w:snapToGrid/>
        <w:spacing w:line="360" w:lineRule="auto"/>
        <w:rPr>
          <w:color w:val="auto"/>
          <w:sz w:val="24"/>
          <w:szCs w:val="32"/>
          <w:highlight w:val="none"/>
        </w:rPr>
      </w:pPr>
      <w:r>
        <w:rPr>
          <w:rFonts w:hint="eastAsia" w:ascii="仿宋" w:hAnsi="仿宋" w:eastAsia="仿宋" w:cs="仿宋"/>
          <w:color w:val="auto"/>
          <w:kern w:val="0"/>
          <w:sz w:val="24"/>
          <w:szCs w:val="24"/>
          <w:highlight w:val="none"/>
        </w:rPr>
        <w:t>    （3）资产总额，采用资产总计代替。</w:t>
      </w:r>
    </w:p>
    <w:p w14:paraId="14887E5A">
      <w:pPr>
        <w:rPr>
          <w:color w:val="auto"/>
          <w:highlight w:val="none"/>
        </w:rPr>
      </w:pPr>
    </w:p>
    <w:p w14:paraId="74C63AB1">
      <w:pPr>
        <w:rPr>
          <w:color w:val="auto"/>
          <w:highlight w:val="none"/>
        </w:rPr>
      </w:pPr>
    </w:p>
    <w:p w14:paraId="642E203D">
      <w:pPr>
        <w:rPr>
          <w:color w:val="auto"/>
          <w:highlight w:val="none"/>
        </w:rPr>
      </w:pPr>
    </w:p>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5076">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67C2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567C2C">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4CDF">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761B9">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C761B9">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A921">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B6EA0">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6FB6EA0">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8E58">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ABD61">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51ABD61">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FFE1">
    <w:pPr>
      <w:pStyle w:val="41"/>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2A097">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12A097">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0024">
    <w:pPr>
      <w:pStyle w:val="41"/>
      <w:framePr w:wrap="around" w:vAnchor="text" w:hAnchor="margin" w:xAlign="right" w:y="1"/>
      <w:rPr>
        <w:rStyle w:val="74"/>
      </w:rPr>
    </w:pPr>
    <w:r>
      <w:fldChar w:fldCharType="begin"/>
    </w:r>
    <w:r>
      <w:rPr>
        <w:rStyle w:val="74"/>
      </w:rPr>
      <w:instrText xml:space="preserve">PAGE  </w:instrText>
    </w:r>
    <w:r>
      <w:fldChar w:fldCharType="end"/>
    </w:r>
  </w:p>
  <w:p w14:paraId="466A7FAE">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EAE1">
    <w:pPr>
      <w:pStyle w:val="41"/>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F1185">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B3F1185">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09FD">
    <w:pPr>
      <w:pStyle w:val="41"/>
      <w:framePr w:wrap="around" w:vAnchor="text" w:hAnchor="margin" w:xAlign="right" w:y="1"/>
      <w:rPr>
        <w:rStyle w:val="74"/>
      </w:rPr>
    </w:pPr>
    <w:r>
      <w:fldChar w:fldCharType="begin"/>
    </w:r>
    <w:r>
      <w:rPr>
        <w:rStyle w:val="74"/>
      </w:rPr>
      <w:instrText xml:space="preserve">PAGE  </w:instrText>
    </w:r>
    <w:r>
      <w:fldChar w:fldCharType="end"/>
    </w:r>
  </w:p>
  <w:p w14:paraId="791A8BC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DBAD">
    <w:pPr>
      <w:pStyle w:val="41"/>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310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2310C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5B3C">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C664B">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1C664B">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9FBD">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98C61">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F98C61">
                    <w:pPr>
                      <w:pStyle w:val="4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7EE9">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657DA">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E657DA">
                    <w:pPr>
                      <w:pStyle w:val="41"/>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22E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20E7D">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720E7D">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4C8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35897">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035897">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3BD9">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5E010">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05E010">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0E3E">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14:paraId="04E97C0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0271B">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14:paraId="0A955A1F">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E56BE">
    <w:pPr>
      <w:pStyle w:val="42"/>
      <w:jc w:val="right"/>
      <w:rPr>
        <w:rFonts w:hint="eastAsia" w:eastAsia="宋体"/>
        <w:lang w:eastAsia="zh-CN"/>
      </w:rPr>
    </w:pP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1CEF">
    <w:pPr>
      <w:pStyle w:val="42"/>
      <w:jc w:val="right"/>
      <w:rPr>
        <w:rFonts w:hint="eastAsia" w:ascii="仿宋_GB2312" w:eastAsia="宋体"/>
        <w:b/>
        <w:i/>
        <w:iCs/>
        <w:u w:val="single"/>
        <w:lang w:eastAsia="zh-CN"/>
      </w:rPr>
    </w:pP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77E6F">
    <w:pPr>
      <w:pStyle w:val="42"/>
      <w:rPr>
        <w:rFonts w:hint="eastAsia" w:eastAsia="宋体"/>
        <w:lang w:eastAsia="zh-CN"/>
      </w:rPr>
    </w:pP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75BC">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09B6">
    <w:pPr>
      <w:pStyle w:val="42"/>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C792">
    <w:pPr>
      <w:pStyle w:val="42"/>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14:paraId="6BA4C0D4">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77A4">
    <w:pPr>
      <w:pStyle w:val="42"/>
    </w:pPr>
    <w:r>
      <w:t></w:t>
    </w:r>
    <w:r>
      <w:rPr>
        <w:rFonts w:hint="eastAsia"/>
      </w:rPr>
      <w:t xml:space="preserve">         </w:t>
    </w:r>
  </w:p>
  <w:p w14:paraId="0C607582">
    <w:pPr>
      <w:pStyle w:val="42"/>
    </w:pP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03DB">
    <w:pPr>
      <w:pStyle w:val="42"/>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14:paraId="61753E8A">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0B2A">
    <w:pPr>
      <w:pStyle w:val="42"/>
    </w:pPr>
    <w:r>
      <w:t></w:t>
    </w:r>
    <w:r>
      <w:rPr>
        <w:rFonts w:hint="eastAsia"/>
      </w:rPr>
      <w:t xml:space="preserve">         </w:t>
    </w:r>
  </w:p>
  <w:p w14:paraId="474C1BEC">
    <w:pPr>
      <w:pStyle w:val="42"/>
    </w:pP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301A">
    <w:pPr>
      <w:pStyle w:val="42"/>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14:paraId="39F1AE3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81E7">
    <w:pPr>
      <w:pStyle w:val="42"/>
    </w:pPr>
    <w:r>
      <w:t></w:t>
    </w:r>
    <w:r>
      <w:rPr>
        <w:rFonts w:hint="eastAsia"/>
      </w:rPr>
      <w:t xml:space="preserve">         </w:t>
    </w:r>
  </w:p>
  <w:p w14:paraId="10645BD4">
    <w:pPr>
      <w:pStyle w:val="42"/>
      <w:rPr>
        <w:rFonts w:hint="eastAsia" w:eastAsia="宋体"/>
        <w:lang w:eastAsia="zh-CN"/>
      </w:rPr>
    </w:pPr>
    <w:r>
      <w:rPr>
        <w:rFonts w:hint="eastAsia"/>
      </w:rPr>
      <w:t xml:space="preserve">                                                                 </w:t>
    </w:r>
    <w:r>
      <w:rPr>
        <w:rFonts w:hint="eastAsia"/>
        <w:b/>
        <w:bCs/>
        <w:color w:val="00B050"/>
        <w:lang w:eastAsia="zh-CN"/>
      </w:rP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DA1OTMxNzc0N2Y0ODZhY2UyMjVhNzNhYzQ2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60D"/>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26098"/>
    <w:rsid w:val="019F7441"/>
    <w:rsid w:val="01A73315"/>
    <w:rsid w:val="01B37585"/>
    <w:rsid w:val="01D55165"/>
    <w:rsid w:val="01DF6BF8"/>
    <w:rsid w:val="01EC2C57"/>
    <w:rsid w:val="025B405D"/>
    <w:rsid w:val="026B2E25"/>
    <w:rsid w:val="02824D4D"/>
    <w:rsid w:val="02DC4B10"/>
    <w:rsid w:val="02DD76CE"/>
    <w:rsid w:val="02F36323"/>
    <w:rsid w:val="02F5619C"/>
    <w:rsid w:val="0326446A"/>
    <w:rsid w:val="032D5555"/>
    <w:rsid w:val="0356397B"/>
    <w:rsid w:val="035A7415"/>
    <w:rsid w:val="036634D2"/>
    <w:rsid w:val="03C75BFF"/>
    <w:rsid w:val="03DD35E4"/>
    <w:rsid w:val="03DE0077"/>
    <w:rsid w:val="03E72B61"/>
    <w:rsid w:val="04076900"/>
    <w:rsid w:val="041A5A3B"/>
    <w:rsid w:val="042311BA"/>
    <w:rsid w:val="042B157A"/>
    <w:rsid w:val="045363A7"/>
    <w:rsid w:val="048F763B"/>
    <w:rsid w:val="049F330E"/>
    <w:rsid w:val="04AA775C"/>
    <w:rsid w:val="04AF1889"/>
    <w:rsid w:val="04DE21B6"/>
    <w:rsid w:val="04F66F48"/>
    <w:rsid w:val="05251E14"/>
    <w:rsid w:val="053115C2"/>
    <w:rsid w:val="054C2F29"/>
    <w:rsid w:val="05A16594"/>
    <w:rsid w:val="05A7762D"/>
    <w:rsid w:val="05EB7E53"/>
    <w:rsid w:val="060E5941"/>
    <w:rsid w:val="06110FAF"/>
    <w:rsid w:val="06134369"/>
    <w:rsid w:val="06493CA7"/>
    <w:rsid w:val="065A6178"/>
    <w:rsid w:val="066F1CF3"/>
    <w:rsid w:val="06930BB8"/>
    <w:rsid w:val="06C36133"/>
    <w:rsid w:val="06DD3ECB"/>
    <w:rsid w:val="06EB022C"/>
    <w:rsid w:val="0716432D"/>
    <w:rsid w:val="07245D42"/>
    <w:rsid w:val="07264C62"/>
    <w:rsid w:val="074F050D"/>
    <w:rsid w:val="0779354C"/>
    <w:rsid w:val="08061376"/>
    <w:rsid w:val="08452D77"/>
    <w:rsid w:val="086401F8"/>
    <w:rsid w:val="08751CAA"/>
    <w:rsid w:val="087B19BD"/>
    <w:rsid w:val="087E4C40"/>
    <w:rsid w:val="08D11F9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07954"/>
    <w:rsid w:val="0C615B50"/>
    <w:rsid w:val="0C7A122C"/>
    <w:rsid w:val="0C8445DA"/>
    <w:rsid w:val="0C87121B"/>
    <w:rsid w:val="0C934749"/>
    <w:rsid w:val="0CC007F7"/>
    <w:rsid w:val="0CE046CA"/>
    <w:rsid w:val="0CFC4BD2"/>
    <w:rsid w:val="0CFE707A"/>
    <w:rsid w:val="0D063BDA"/>
    <w:rsid w:val="0D08375F"/>
    <w:rsid w:val="0D184CFB"/>
    <w:rsid w:val="0D40502D"/>
    <w:rsid w:val="0D4A7419"/>
    <w:rsid w:val="0D827401"/>
    <w:rsid w:val="0D84094E"/>
    <w:rsid w:val="0D8A00E9"/>
    <w:rsid w:val="0D8D589E"/>
    <w:rsid w:val="0DA01C73"/>
    <w:rsid w:val="0DC85225"/>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29F3"/>
    <w:rsid w:val="0FBF3FD2"/>
    <w:rsid w:val="0FBF7FF3"/>
    <w:rsid w:val="101A50AF"/>
    <w:rsid w:val="10646583"/>
    <w:rsid w:val="10746799"/>
    <w:rsid w:val="107D4B15"/>
    <w:rsid w:val="108A3C80"/>
    <w:rsid w:val="10A20255"/>
    <w:rsid w:val="10B4201D"/>
    <w:rsid w:val="10C14A31"/>
    <w:rsid w:val="10C26171"/>
    <w:rsid w:val="10D73F5D"/>
    <w:rsid w:val="10F33360"/>
    <w:rsid w:val="10FC16EA"/>
    <w:rsid w:val="110F1D40"/>
    <w:rsid w:val="11266F33"/>
    <w:rsid w:val="11462CCD"/>
    <w:rsid w:val="1165582B"/>
    <w:rsid w:val="118963A1"/>
    <w:rsid w:val="11C6522A"/>
    <w:rsid w:val="11E104CC"/>
    <w:rsid w:val="11E20309"/>
    <w:rsid w:val="12255233"/>
    <w:rsid w:val="12530213"/>
    <w:rsid w:val="127723A9"/>
    <w:rsid w:val="12862074"/>
    <w:rsid w:val="12883966"/>
    <w:rsid w:val="129E45B4"/>
    <w:rsid w:val="12B330DF"/>
    <w:rsid w:val="12D81596"/>
    <w:rsid w:val="12DD0FF5"/>
    <w:rsid w:val="13072A44"/>
    <w:rsid w:val="135F4BE2"/>
    <w:rsid w:val="13735EF6"/>
    <w:rsid w:val="139B1A0A"/>
    <w:rsid w:val="139D25C7"/>
    <w:rsid w:val="13BF3CE4"/>
    <w:rsid w:val="141008D8"/>
    <w:rsid w:val="14125FE6"/>
    <w:rsid w:val="146D271E"/>
    <w:rsid w:val="14982588"/>
    <w:rsid w:val="149A5AD9"/>
    <w:rsid w:val="14A34882"/>
    <w:rsid w:val="14A7619D"/>
    <w:rsid w:val="150536C3"/>
    <w:rsid w:val="150C1963"/>
    <w:rsid w:val="151447A0"/>
    <w:rsid w:val="151F0506"/>
    <w:rsid w:val="154A6454"/>
    <w:rsid w:val="15762120"/>
    <w:rsid w:val="15AC59FF"/>
    <w:rsid w:val="16A8729C"/>
    <w:rsid w:val="16B33777"/>
    <w:rsid w:val="16BC70A7"/>
    <w:rsid w:val="16C6339E"/>
    <w:rsid w:val="170A0FAB"/>
    <w:rsid w:val="172F2D79"/>
    <w:rsid w:val="17557BEF"/>
    <w:rsid w:val="17D349C1"/>
    <w:rsid w:val="181661C1"/>
    <w:rsid w:val="181C002C"/>
    <w:rsid w:val="1830729E"/>
    <w:rsid w:val="1870062C"/>
    <w:rsid w:val="18817102"/>
    <w:rsid w:val="18830A15"/>
    <w:rsid w:val="18852B28"/>
    <w:rsid w:val="188B5321"/>
    <w:rsid w:val="194A264A"/>
    <w:rsid w:val="19834C82"/>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7C27A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565DF1"/>
    <w:rsid w:val="216133FC"/>
    <w:rsid w:val="21853885"/>
    <w:rsid w:val="21D56769"/>
    <w:rsid w:val="21E52EF3"/>
    <w:rsid w:val="21FB5D7B"/>
    <w:rsid w:val="220B1C3D"/>
    <w:rsid w:val="221D1D20"/>
    <w:rsid w:val="22334A87"/>
    <w:rsid w:val="223B4964"/>
    <w:rsid w:val="22BE6801"/>
    <w:rsid w:val="233500BF"/>
    <w:rsid w:val="23377FF7"/>
    <w:rsid w:val="236B425F"/>
    <w:rsid w:val="23836192"/>
    <w:rsid w:val="23901F29"/>
    <w:rsid w:val="239C0061"/>
    <w:rsid w:val="23B908A4"/>
    <w:rsid w:val="23B90B33"/>
    <w:rsid w:val="23E95BEF"/>
    <w:rsid w:val="23FD0064"/>
    <w:rsid w:val="245375B0"/>
    <w:rsid w:val="24607E06"/>
    <w:rsid w:val="24642C0A"/>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A53EF9"/>
    <w:rsid w:val="26A94201"/>
    <w:rsid w:val="26AC274F"/>
    <w:rsid w:val="26B25917"/>
    <w:rsid w:val="27044A29"/>
    <w:rsid w:val="271D34C8"/>
    <w:rsid w:val="27553B83"/>
    <w:rsid w:val="276142BF"/>
    <w:rsid w:val="27783712"/>
    <w:rsid w:val="27907362"/>
    <w:rsid w:val="281A4EE6"/>
    <w:rsid w:val="28333E1D"/>
    <w:rsid w:val="28373963"/>
    <w:rsid w:val="28454BD6"/>
    <w:rsid w:val="28455253"/>
    <w:rsid w:val="28551971"/>
    <w:rsid w:val="285B1C53"/>
    <w:rsid w:val="289F7086"/>
    <w:rsid w:val="28BD131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269AB"/>
    <w:rsid w:val="2B437463"/>
    <w:rsid w:val="2B476FD4"/>
    <w:rsid w:val="2B7807EE"/>
    <w:rsid w:val="2B8C7DEB"/>
    <w:rsid w:val="2BBF00EC"/>
    <w:rsid w:val="2BC37CFD"/>
    <w:rsid w:val="2BD5237F"/>
    <w:rsid w:val="2BE536CE"/>
    <w:rsid w:val="2BE758D9"/>
    <w:rsid w:val="2BEF6721"/>
    <w:rsid w:val="2C09049E"/>
    <w:rsid w:val="2C0A653C"/>
    <w:rsid w:val="2C191F85"/>
    <w:rsid w:val="2CAD0B34"/>
    <w:rsid w:val="2CE82D6F"/>
    <w:rsid w:val="2D343236"/>
    <w:rsid w:val="2DD15014"/>
    <w:rsid w:val="2DF72DE4"/>
    <w:rsid w:val="2E0220AF"/>
    <w:rsid w:val="2E455CD5"/>
    <w:rsid w:val="2E4B082A"/>
    <w:rsid w:val="2E5D4E86"/>
    <w:rsid w:val="2E5D790B"/>
    <w:rsid w:val="2E685538"/>
    <w:rsid w:val="2E9A3C18"/>
    <w:rsid w:val="2EBB0FEE"/>
    <w:rsid w:val="2EC63002"/>
    <w:rsid w:val="2EC71AD5"/>
    <w:rsid w:val="2F0A6B38"/>
    <w:rsid w:val="2F643375"/>
    <w:rsid w:val="2F660717"/>
    <w:rsid w:val="2F82777C"/>
    <w:rsid w:val="2F946CCB"/>
    <w:rsid w:val="2FD25781"/>
    <w:rsid w:val="2FFD7934"/>
    <w:rsid w:val="30733ACD"/>
    <w:rsid w:val="30824B8C"/>
    <w:rsid w:val="308C3862"/>
    <w:rsid w:val="309379D8"/>
    <w:rsid w:val="309D3E7F"/>
    <w:rsid w:val="30A270F7"/>
    <w:rsid w:val="30DF1478"/>
    <w:rsid w:val="30EC586F"/>
    <w:rsid w:val="312208B8"/>
    <w:rsid w:val="313F6EC5"/>
    <w:rsid w:val="319C6071"/>
    <w:rsid w:val="31AC537E"/>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91537"/>
    <w:rsid w:val="352E7C26"/>
    <w:rsid w:val="353508F9"/>
    <w:rsid w:val="35531D85"/>
    <w:rsid w:val="358D5588"/>
    <w:rsid w:val="3594489E"/>
    <w:rsid w:val="35DA1E8F"/>
    <w:rsid w:val="363A3B40"/>
    <w:rsid w:val="365302AE"/>
    <w:rsid w:val="36607A0A"/>
    <w:rsid w:val="366E227C"/>
    <w:rsid w:val="366F2E0D"/>
    <w:rsid w:val="367B6A5C"/>
    <w:rsid w:val="36A74ADA"/>
    <w:rsid w:val="36AA40E4"/>
    <w:rsid w:val="36AD60D5"/>
    <w:rsid w:val="36B224F9"/>
    <w:rsid w:val="36D466C5"/>
    <w:rsid w:val="36EC0CC9"/>
    <w:rsid w:val="37003301"/>
    <w:rsid w:val="373F410B"/>
    <w:rsid w:val="37D946B5"/>
    <w:rsid w:val="37EE7094"/>
    <w:rsid w:val="38296C89"/>
    <w:rsid w:val="383002EB"/>
    <w:rsid w:val="38586797"/>
    <w:rsid w:val="389F0840"/>
    <w:rsid w:val="38BC0149"/>
    <w:rsid w:val="38D87D1C"/>
    <w:rsid w:val="39636459"/>
    <w:rsid w:val="396B7F6C"/>
    <w:rsid w:val="397A08A5"/>
    <w:rsid w:val="39A3781D"/>
    <w:rsid w:val="39B417A9"/>
    <w:rsid w:val="39E70482"/>
    <w:rsid w:val="39FC5695"/>
    <w:rsid w:val="3A006D8E"/>
    <w:rsid w:val="3A33044A"/>
    <w:rsid w:val="3A3651E5"/>
    <w:rsid w:val="3A3A48A4"/>
    <w:rsid w:val="3A744481"/>
    <w:rsid w:val="3A8A6A2E"/>
    <w:rsid w:val="3A8C7BEF"/>
    <w:rsid w:val="3A906246"/>
    <w:rsid w:val="3B226A24"/>
    <w:rsid w:val="3B2349B7"/>
    <w:rsid w:val="3B616CFF"/>
    <w:rsid w:val="3B6259F6"/>
    <w:rsid w:val="3B6B1D6A"/>
    <w:rsid w:val="3B976654"/>
    <w:rsid w:val="3BC01EFC"/>
    <w:rsid w:val="3BCA786A"/>
    <w:rsid w:val="3BD31E2F"/>
    <w:rsid w:val="3BD45023"/>
    <w:rsid w:val="3BF15831"/>
    <w:rsid w:val="3BFC643F"/>
    <w:rsid w:val="3C105946"/>
    <w:rsid w:val="3C230BA0"/>
    <w:rsid w:val="3C471448"/>
    <w:rsid w:val="3C5F759A"/>
    <w:rsid w:val="3C6C525A"/>
    <w:rsid w:val="3CC30B4A"/>
    <w:rsid w:val="3CCE23CB"/>
    <w:rsid w:val="3CD17D17"/>
    <w:rsid w:val="3D280522"/>
    <w:rsid w:val="3D3C7F39"/>
    <w:rsid w:val="3D440F09"/>
    <w:rsid w:val="3D4504A0"/>
    <w:rsid w:val="3D8734BB"/>
    <w:rsid w:val="3D95616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614CD"/>
    <w:rsid w:val="3EFA7140"/>
    <w:rsid w:val="3F060E16"/>
    <w:rsid w:val="3F1D1096"/>
    <w:rsid w:val="3F2F0234"/>
    <w:rsid w:val="3F4A39C9"/>
    <w:rsid w:val="3F6363FE"/>
    <w:rsid w:val="3F756B8F"/>
    <w:rsid w:val="3F95482B"/>
    <w:rsid w:val="4019356B"/>
    <w:rsid w:val="40440278"/>
    <w:rsid w:val="4044085E"/>
    <w:rsid w:val="40503261"/>
    <w:rsid w:val="40592157"/>
    <w:rsid w:val="406E1CAE"/>
    <w:rsid w:val="40A0133A"/>
    <w:rsid w:val="40C31A53"/>
    <w:rsid w:val="40F2522F"/>
    <w:rsid w:val="40FF545D"/>
    <w:rsid w:val="410067C8"/>
    <w:rsid w:val="41526C85"/>
    <w:rsid w:val="418F0D2A"/>
    <w:rsid w:val="41904AEC"/>
    <w:rsid w:val="41D01505"/>
    <w:rsid w:val="42474939"/>
    <w:rsid w:val="424C3C57"/>
    <w:rsid w:val="42613FF3"/>
    <w:rsid w:val="42660D96"/>
    <w:rsid w:val="428667D2"/>
    <w:rsid w:val="42CD1CE0"/>
    <w:rsid w:val="42D81056"/>
    <w:rsid w:val="42E1381E"/>
    <w:rsid w:val="42ED6459"/>
    <w:rsid w:val="42FE58DD"/>
    <w:rsid w:val="43174B3D"/>
    <w:rsid w:val="434B790E"/>
    <w:rsid w:val="4360274F"/>
    <w:rsid w:val="437C2931"/>
    <w:rsid w:val="43977AB6"/>
    <w:rsid w:val="43A3342B"/>
    <w:rsid w:val="43C77C27"/>
    <w:rsid w:val="43DE09EE"/>
    <w:rsid w:val="43F2528E"/>
    <w:rsid w:val="44002FAD"/>
    <w:rsid w:val="449101DD"/>
    <w:rsid w:val="44DE1391"/>
    <w:rsid w:val="451B225C"/>
    <w:rsid w:val="452410C9"/>
    <w:rsid w:val="452D529F"/>
    <w:rsid w:val="45317DFB"/>
    <w:rsid w:val="456D3CE4"/>
    <w:rsid w:val="4579042C"/>
    <w:rsid w:val="457F0571"/>
    <w:rsid w:val="45851176"/>
    <w:rsid w:val="45C63B94"/>
    <w:rsid w:val="460E0CB1"/>
    <w:rsid w:val="460E7DA5"/>
    <w:rsid w:val="46422483"/>
    <w:rsid w:val="4652678E"/>
    <w:rsid w:val="4659254A"/>
    <w:rsid w:val="465B0637"/>
    <w:rsid w:val="465E3F0D"/>
    <w:rsid w:val="466A16E6"/>
    <w:rsid w:val="46747F9E"/>
    <w:rsid w:val="46893F2B"/>
    <w:rsid w:val="469462E8"/>
    <w:rsid w:val="46A60677"/>
    <w:rsid w:val="46C4686E"/>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DD1582"/>
    <w:rsid w:val="49F6167F"/>
    <w:rsid w:val="4A064FA0"/>
    <w:rsid w:val="4A16615C"/>
    <w:rsid w:val="4A4424D7"/>
    <w:rsid w:val="4AB82D0F"/>
    <w:rsid w:val="4ACF5129"/>
    <w:rsid w:val="4AEB7664"/>
    <w:rsid w:val="4AFD7C19"/>
    <w:rsid w:val="4B0567D1"/>
    <w:rsid w:val="4B236AAE"/>
    <w:rsid w:val="4B707271"/>
    <w:rsid w:val="4B90212E"/>
    <w:rsid w:val="4B9739F7"/>
    <w:rsid w:val="4BBD12B4"/>
    <w:rsid w:val="4BEE2503"/>
    <w:rsid w:val="4BEF72D4"/>
    <w:rsid w:val="4C245A30"/>
    <w:rsid w:val="4CB6685F"/>
    <w:rsid w:val="4CC367FE"/>
    <w:rsid w:val="4D066348"/>
    <w:rsid w:val="4D077F3C"/>
    <w:rsid w:val="4D123355"/>
    <w:rsid w:val="4D2A3B31"/>
    <w:rsid w:val="4D312C52"/>
    <w:rsid w:val="4D5C0349"/>
    <w:rsid w:val="4D905305"/>
    <w:rsid w:val="4D964A72"/>
    <w:rsid w:val="4D9C1254"/>
    <w:rsid w:val="4D9E01A1"/>
    <w:rsid w:val="4DE729B1"/>
    <w:rsid w:val="4E1D2C04"/>
    <w:rsid w:val="4E206BEF"/>
    <w:rsid w:val="4E793892"/>
    <w:rsid w:val="4E800872"/>
    <w:rsid w:val="4E8A22DF"/>
    <w:rsid w:val="4EA07BCB"/>
    <w:rsid w:val="4EC569ED"/>
    <w:rsid w:val="4ED50EA1"/>
    <w:rsid w:val="4EEC050C"/>
    <w:rsid w:val="4F104EC3"/>
    <w:rsid w:val="4F2048C5"/>
    <w:rsid w:val="4F47354A"/>
    <w:rsid w:val="4F911C54"/>
    <w:rsid w:val="4FA72771"/>
    <w:rsid w:val="4FE625E0"/>
    <w:rsid w:val="4FEB43C6"/>
    <w:rsid w:val="4FF15E7F"/>
    <w:rsid w:val="5021480F"/>
    <w:rsid w:val="50463EE7"/>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1C8702B"/>
    <w:rsid w:val="522757A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1D74A6"/>
    <w:rsid w:val="542157C2"/>
    <w:rsid w:val="542C3AEB"/>
    <w:rsid w:val="54487265"/>
    <w:rsid w:val="544D6070"/>
    <w:rsid w:val="54605E1E"/>
    <w:rsid w:val="54B3506A"/>
    <w:rsid w:val="54CA0D16"/>
    <w:rsid w:val="54DD4057"/>
    <w:rsid w:val="54E7490F"/>
    <w:rsid w:val="550764A4"/>
    <w:rsid w:val="550B2BF6"/>
    <w:rsid w:val="55214EB5"/>
    <w:rsid w:val="55364EFD"/>
    <w:rsid w:val="555D4828"/>
    <w:rsid w:val="55636E4B"/>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67D35"/>
    <w:rsid w:val="58137099"/>
    <w:rsid w:val="58537BAD"/>
    <w:rsid w:val="58662ADE"/>
    <w:rsid w:val="58917D2F"/>
    <w:rsid w:val="5894085C"/>
    <w:rsid w:val="58977827"/>
    <w:rsid w:val="58AE4F0C"/>
    <w:rsid w:val="58B85899"/>
    <w:rsid w:val="58DA48E2"/>
    <w:rsid w:val="58E363A9"/>
    <w:rsid w:val="59380EC2"/>
    <w:rsid w:val="594410FF"/>
    <w:rsid w:val="595E1678"/>
    <w:rsid w:val="596D5BD4"/>
    <w:rsid w:val="597E3DD8"/>
    <w:rsid w:val="59F67626"/>
    <w:rsid w:val="59F80043"/>
    <w:rsid w:val="5A09252F"/>
    <w:rsid w:val="5A0B2778"/>
    <w:rsid w:val="5A2A7C7B"/>
    <w:rsid w:val="5A3E2560"/>
    <w:rsid w:val="5A5D3B6E"/>
    <w:rsid w:val="5A637A76"/>
    <w:rsid w:val="5A6D33BA"/>
    <w:rsid w:val="5A792B1F"/>
    <w:rsid w:val="5A874767"/>
    <w:rsid w:val="5A8E6693"/>
    <w:rsid w:val="5AAD6F28"/>
    <w:rsid w:val="5AD63A24"/>
    <w:rsid w:val="5B2E1A1D"/>
    <w:rsid w:val="5B843A1C"/>
    <w:rsid w:val="5B873E3F"/>
    <w:rsid w:val="5C02690E"/>
    <w:rsid w:val="5C196DA7"/>
    <w:rsid w:val="5C2A048C"/>
    <w:rsid w:val="5C7A3543"/>
    <w:rsid w:val="5C80234E"/>
    <w:rsid w:val="5C8A680C"/>
    <w:rsid w:val="5C983B6D"/>
    <w:rsid w:val="5D0C4701"/>
    <w:rsid w:val="5D0F0395"/>
    <w:rsid w:val="5D221076"/>
    <w:rsid w:val="5D397964"/>
    <w:rsid w:val="5D457C2F"/>
    <w:rsid w:val="5D5054C6"/>
    <w:rsid w:val="5D5A391C"/>
    <w:rsid w:val="5D5F10C0"/>
    <w:rsid w:val="5D891B7B"/>
    <w:rsid w:val="5DAD38EE"/>
    <w:rsid w:val="5DB24487"/>
    <w:rsid w:val="5E006862"/>
    <w:rsid w:val="5E0207B9"/>
    <w:rsid w:val="5E174195"/>
    <w:rsid w:val="5E1834A1"/>
    <w:rsid w:val="5E261785"/>
    <w:rsid w:val="5E4A7017"/>
    <w:rsid w:val="5E552BBA"/>
    <w:rsid w:val="5E611C10"/>
    <w:rsid w:val="5E6F049D"/>
    <w:rsid w:val="5EB14B1A"/>
    <w:rsid w:val="5ECC465D"/>
    <w:rsid w:val="5EFC7377"/>
    <w:rsid w:val="5F06174D"/>
    <w:rsid w:val="5F0D0EA2"/>
    <w:rsid w:val="5F3A3602"/>
    <w:rsid w:val="5F6277C6"/>
    <w:rsid w:val="5F6D0B1D"/>
    <w:rsid w:val="5F8D0B82"/>
    <w:rsid w:val="5F9C55EC"/>
    <w:rsid w:val="5FA41881"/>
    <w:rsid w:val="5FB971FF"/>
    <w:rsid w:val="5FCC5339"/>
    <w:rsid w:val="5FE06331"/>
    <w:rsid w:val="5FE34A5B"/>
    <w:rsid w:val="5FFE1E36"/>
    <w:rsid w:val="60232584"/>
    <w:rsid w:val="607330CE"/>
    <w:rsid w:val="60825176"/>
    <w:rsid w:val="609F2AC4"/>
    <w:rsid w:val="60DF1FD3"/>
    <w:rsid w:val="60FA2EE8"/>
    <w:rsid w:val="61054A27"/>
    <w:rsid w:val="610A52BC"/>
    <w:rsid w:val="611D2366"/>
    <w:rsid w:val="61421856"/>
    <w:rsid w:val="615227C4"/>
    <w:rsid w:val="61654E3F"/>
    <w:rsid w:val="6182292A"/>
    <w:rsid w:val="619F7F92"/>
    <w:rsid w:val="61B244FA"/>
    <w:rsid w:val="61F94C26"/>
    <w:rsid w:val="62000E56"/>
    <w:rsid w:val="62362A7F"/>
    <w:rsid w:val="624F3E49"/>
    <w:rsid w:val="62632286"/>
    <w:rsid w:val="62885958"/>
    <w:rsid w:val="62F40B65"/>
    <w:rsid w:val="62FC2CFE"/>
    <w:rsid w:val="63024505"/>
    <w:rsid w:val="632A1DBD"/>
    <w:rsid w:val="635355F1"/>
    <w:rsid w:val="635B1DB5"/>
    <w:rsid w:val="63711FED"/>
    <w:rsid w:val="637F6AC8"/>
    <w:rsid w:val="63880DDC"/>
    <w:rsid w:val="638D750D"/>
    <w:rsid w:val="63AC6CC0"/>
    <w:rsid w:val="64055776"/>
    <w:rsid w:val="64240056"/>
    <w:rsid w:val="643E143A"/>
    <w:rsid w:val="648B6EEF"/>
    <w:rsid w:val="64C158BF"/>
    <w:rsid w:val="64CE2EAA"/>
    <w:rsid w:val="65157D0C"/>
    <w:rsid w:val="65315CAB"/>
    <w:rsid w:val="653C3090"/>
    <w:rsid w:val="656D4A6C"/>
    <w:rsid w:val="65854376"/>
    <w:rsid w:val="658767BE"/>
    <w:rsid w:val="65892531"/>
    <w:rsid w:val="66195831"/>
    <w:rsid w:val="662E75B1"/>
    <w:rsid w:val="66342C2E"/>
    <w:rsid w:val="663E784C"/>
    <w:rsid w:val="668B6A45"/>
    <w:rsid w:val="66D1466C"/>
    <w:rsid w:val="672F3F24"/>
    <w:rsid w:val="673E055F"/>
    <w:rsid w:val="674307B8"/>
    <w:rsid w:val="67551CE3"/>
    <w:rsid w:val="6793611F"/>
    <w:rsid w:val="67A22552"/>
    <w:rsid w:val="67B22DCC"/>
    <w:rsid w:val="67BE71AA"/>
    <w:rsid w:val="67D90273"/>
    <w:rsid w:val="67DE5875"/>
    <w:rsid w:val="67DF074B"/>
    <w:rsid w:val="67E55852"/>
    <w:rsid w:val="67EB1AB4"/>
    <w:rsid w:val="67FA1285"/>
    <w:rsid w:val="684F10FD"/>
    <w:rsid w:val="68551F4F"/>
    <w:rsid w:val="687C10C9"/>
    <w:rsid w:val="6882567C"/>
    <w:rsid w:val="68840C16"/>
    <w:rsid w:val="68876EFB"/>
    <w:rsid w:val="68884654"/>
    <w:rsid w:val="68982BCC"/>
    <w:rsid w:val="68992252"/>
    <w:rsid w:val="689F444F"/>
    <w:rsid w:val="68B96DBB"/>
    <w:rsid w:val="68BC708D"/>
    <w:rsid w:val="68CA2805"/>
    <w:rsid w:val="68E937A3"/>
    <w:rsid w:val="6921256A"/>
    <w:rsid w:val="692405F6"/>
    <w:rsid w:val="693E15D3"/>
    <w:rsid w:val="69627681"/>
    <w:rsid w:val="6977531D"/>
    <w:rsid w:val="69CC2BFF"/>
    <w:rsid w:val="69FD55B8"/>
    <w:rsid w:val="6A0B1C62"/>
    <w:rsid w:val="6A2406C8"/>
    <w:rsid w:val="6AA37A9E"/>
    <w:rsid w:val="6ADE0BD1"/>
    <w:rsid w:val="6AE966D8"/>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825EFC"/>
    <w:rsid w:val="6D9078AF"/>
    <w:rsid w:val="6DAA3FEF"/>
    <w:rsid w:val="6DC0172B"/>
    <w:rsid w:val="6DCB690C"/>
    <w:rsid w:val="6DD41A5B"/>
    <w:rsid w:val="6DF43C2E"/>
    <w:rsid w:val="6DF51CA3"/>
    <w:rsid w:val="6E647ADF"/>
    <w:rsid w:val="6E8335BD"/>
    <w:rsid w:val="6E8E12EF"/>
    <w:rsid w:val="6E972936"/>
    <w:rsid w:val="6ED446C5"/>
    <w:rsid w:val="6F2A7D94"/>
    <w:rsid w:val="6F476702"/>
    <w:rsid w:val="6F7B15AE"/>
    <w:rsid w:val="6F7D4DE8"/>
    <w:rsid w:val="6F8331F1"/>
    <w:rsid w:val="6FAE1A09"/>
    <w:rsid w:val="6FD75BF8"/>
    <w:rsid w:val="70391306"/>
    <w:rsid w:val="706C7173"/>
    <w:rsid w:val="707723D0"/>
    <w:rsid w:val="708E10A4"/>
    <w:rsid w:val="70F5661B"/>
    <w:rsid w:val="711E3551"/>
    <w:rsid w:val="71257808"/>
    <w:rsid w:val="7128597B"/>
    <w:rsid w:val="71360107"/>
    <w:rsid w:val="713B688E"/>
    <w:rsid w:val="713F00AC"/>
    <w:rsid w:val="71424CC0"/>
    <w:rsid w:val="71596724"/>
    <w:rsid w:val="71CF4EDB"/>
    <w:rsid w:val="71D43752"/>
    <w:rsid w:val="71F1796A"/>
    <w:rsid w:val="71F36EC9"/>
    <w:rsid w:val="72154626"/>
    <w:rsid w:val="72262B5D"/>
    <w:rsid w:val="72283FF7"/>
    <w:rsid w:val="722E7212"/>
    <w:rsid w:val="723A0474"/>
    <w:rsid w:val="725923E4"/>
    <w:rsid w:val="72864BF7"/>
    <w:rsid w:val="729023FC"/>
    <w:rsid w:val="72A8033E"/>
    <w:rsid w:val="72F22274"/>
    <w:rsid w:val="730B4583"/>
    <w:rsid w:val="73693B91"/>
    <w:rsid w:val="73BB3837"/>
    <w:rsid w:val="73C0646E"/>
    <w:rsid w:val="742222F5"/>
    <w:rsid w:val="74476126"/>
    <w:rsid w:val="74706664"/>
    <w:rsid w:val="747F3682"/>
    <w:rsid w:val="749C4185"/>
    <w:rsid w:val="75067759"/>
    <w:rsid w:val="751F2E90"/>
    <w:rsid w:val="752E6DCD"/>
    <w:rsid w:val="7551380D"/>
    <w:rsid w:val="7553559A"/>
    <w:rsid w:val="75600BE5"/>
    <w:rsid w:val="7564475C"/>
    <w:rsid w:val="7583797F"/>
    <w:rsid w:val="75D20F1D"/>
    <w:rsid w:val="75DA2C18"/>
    <w:rsid w:val="75F54412"/>
    <w:rsid w:val="761D08E0"/>
    <w:rsid w:val="765D347C"/>
    <w:rsid w:val="76616F02"/>
    <w:rsid w:val="766B0746"/>
    <w:rsid w:val="766E2E10"/>
    <w:rsid w:val="76826699"/>
    <w:rsid w:val="76C87133"/>
    <w:rsid w:val="76CD08D5"/>
    <w:rsid w:val="76DB4B92"/>
    <w:rsid w:val="77052AA4"/>
    <w:rsid w:val="77136511"/>
    <w:rsid w:val="77340A39"/>
    <w:rsid w:val="77351FD0"/>
    <w:rsid w:val="77472422"/>
    <w:rsid w:val="777F31F2"/>
    <w:rsid w:val="77D1700D"/>
    <w:rsid w:val="77EC04CC"/>
    <w:rsid w:val="784B5AE0"/>
    <w:rsid w:val="78775729"/>
    <w:rsid w:val="7891476E"/>
    <w:rsid w:val="78A42DB0"/>
    <w:rsid w:val="78A656AB"/>
    <w:rsid w:val="78B2245C"/>
    <w:rsid w:val="78E172CC"/>
    <w:rsid w:val="78EA1D1F"/>
    <w:rsid w:val="78EF3BF8"/>
    <w:rsid w:val="78F35FA3"/>
    <w:rsid w:val="7904172F"/>
    <w:rsid w:val="790F7E27"/>
    <w:rsid w:val="791B0CDD"/>
    <w:rsid w:val="792A231A"/>
    <w:rsid w:val="79316829"/>
    <w:rsid w:val="79320EDC"/>
    <w:rsid w:val="793B7903"/>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50DF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F56FBB"/>
    <w:rsid w:val="7F0768EB"/>
    <w:rsid w:val="7F0E4302"/>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5"/>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6"/>
    <w:qFormat/>
    <w:uiPriority w:val="0"/>
    <w:pPr>
      <w:ind w:firstLine="420"/>
    </w:pPr>
    <w:rPr>
      <w:rFonts w:hAnsi="Calibri" w:cs="Times New Roman"/>
      <w:snapToGrid/>
      <w:szCs w:val="20"/>
    </w:rPr>
  </w:style>
  <w:style w:type="paragraph" w:styleId="6">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link w:val="349"/>
    <w:qFormat/>
    <w:uiPriority w:val="99"/>
    <w:pPr>
      <w:jc w:val="left"/>
    </w:pPr>
  </w:style>
  <w:style w:type="paragraph" w:styleId="23">
    <w:name w:val="Salutation"/>
    <w:basedOn w:val="1"/>
    <w:next w:val="1"/>
    <w:link w:val="303"/>
    <w:qFormat/>
    <w:uiPriority w:val="0"/>
    <w:rPr>
      <w:rFonts w:ascii="仿宋_GB2312" w:eastAsia="仿宋_GB2312"/>
      <w:sz w:val="28"/>
      <w:szCs w:val="20"/>
    </w:rPr>
  </w:style>
  <w:style w:type="paragraph" w:styleId="24">
    <w:name w:val="Body Text 3"/>
    <w:basedOn w:val="1"/>
    <w:link w:val="335"/>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3"/>
    <w:qFormat/>
    <w:uiPriority w:val="0"/>
    <w:rPr>
      <w:b/>
      <w:bCs/>
    </w:rPr>
  </w:style>
  <w:style w:type="paragraph" w:styleId="62">
    <w:name w:val="Body Text First Indent 2"/>
    <w:basedOn w:val="26"/>
    <w:next w:val="63"/>
    <w:link w:val="128"/>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4">
    <w:name w:val="正文首行缩进 21"/>
    <w:basedOn w:val="85"/>
    <w:qFormat/>
    <w:uiPriority w:val="0"/>
    <w:pPr>
      <w:ind w:firstLine="420"/>
    </w:pPr>
    <w:rPr>
      <w:rFonts w:ascii="Times New Roman" w:hAnsi="Times New Roman" w:eastAsia="宋体" w:cs="宋体"/>
    </w:rPr>
  </w:style>
  <w:style w:type="paragraph" w:customStyle="1" w:styleId="85">
    <w:name w:val="正文文本缩进1"/>
    <w:basedOn w:val="1"/>
    <w:next w:val="1"/>
    <w:qFormat/>
    <w:uiPriority w:val="0"/>
    <w:pPr>
      <w:spacing w:after="120"/>
      <w:ind w:left="420" w:leftChars="200"/>
    </w:pPr>
    <w:rPr>
      <w:color w:val="000000"/>
      <w:sz w:val="21"/>
      <w:szCs w:val="21"/>
    </w:rPr>
  </w:style>
  <w:style w:type="paragraph" w:customStyle="1" w:styleId="86">
    <w:name w:val="无间隔1"/>
    <w:link w:val="146"/>
    <w:qFormat/>
    <w:uiPriority w:val="1"/>
    <w:rPr>
      <w:rFonts w:ascii="Times New Roman" w:hAnsi="Times New Roman" w:eastAsia="宋体" w:cs="Times New Roman"/>
      <w:sz w:val="22"/>
      <w:szCs w:val="22"/>
      <w:lang w:val="en-US" w:eastAsia="zh-CN" w:bidi="ar-SA"/>
    </w:rPr>
  </w:style>
  <w:style w:type="paragraph" w:customStyle="1" w:styleId="87">
    <w:name w:val="Body Text First Indent 21"/>
    <w:basedOn w:val="88"/>
    <w:qFormat/>
    <w:uiPriority w:val="0"/>
    <w:pPr>
      <w:spacing w:after="120" w:line="240" w:lineRule="auto"/>
      <w:ind w:left="420" w:leftChars="200" w:firstLine="420" w:firstLineChars="200"/>
    </w:pPr>
    <w:rPr>
      <w:sz w:val="21"/>
    </w:rPr>
  </w:style>
  <w:style w:type="paragraph" w:customStyle="1" w:styleId="88">
    <w:name w:val="Body Text Indent1"/>
    <w:basedOn w:val="1"/>
    <w:qFormat/>
    <w:uiPriority w:val="0"/>
    <w:pPr>
      <w:spacing w:line="200" w:lineRule="exact"/>
      <w:ind w:firstLine="301"/>
    </w:pPr>
    <w:rPr>
      <w:rFonts w:ascii="宋体"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2"/>
    <w:qFormat/>
    <w:uiPriority w:val="0"/>
    <w:rPr>
      <w:rFonts w:ascii="宋体" w:hAnsi="宋体"/>
      <w:kern w:val="2"/>
      <w:sz w:val="21"/>
      <w:szCs w:val="24"/>
    </w:rPr>
  </w:style>
  <w:style w:type="character" w:customStyle="1" w:styleId="129">
    <w:name w:val="font11"/>
    <w:basedOn w:val="7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1"/>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86"/>
    <w:qFormat/>
    <w:uiPriority w:val="1"/>
    <w:rPr>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basedOn w:val="71"/>
    <w:qFormat/>
    <w:uiPriority w:val="0"/>
    <w:rPr>
      <w:rFonts w:hint="eastAsia" w:ascii="仿宋_GB2312" w:eastAsia="仿宋_GB2312" w:cs="仿宋_GB2312"/>
      <w:color w:val="000000"/>
      <w:sz w:val="22"/>
      <w:szCs w:val="22"/>
      <w:u w:val="none"/>
    </w:rPr>
  </w:style>
  <w:style w:type="character" w:customStyle="1" w:styleId="153">
    <w:name w:val="标题 6 Char"/>
    <w:link w:val="10"/>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5"/>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3"/>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basedOn w:val="7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1"/>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8"/>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1"/>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basedOn w:val="7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3"/>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1"/>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3"/>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4"/>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2"/>
    <w:qFormat/>
    <w:uiPriority w:val="0"/>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6">
    <w:name w:val="gray6"/>
    <w:basedOn w:val="71"/>
    <w:qFormat/>
    <w:uiPriority w:val="0"/>
    <w:rPr>
      <w:rFonts w:ascii="Arial" w:hAnsi="Arial" w:eastAsia="黑体" w:cs="Arial"/>
      <w:snapToGrid w:val="0"/>
      <w:kern w:val="0"/>
      <w:szCs w:val="21"/>
    </w:rPr>
  </w:style>
  <w:style w:type="character" w:customStyle="1" w:styleId="437">
    <w:name w:val="hui"/>
    <w:basedOn w:val="71"/>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8"/>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7"/>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7"/>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8"/>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1"/>
    <w:next w:val="8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1"/>
    <w:next w:val="81"/>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8"/>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7"/>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next w:val="34"/>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1"/>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9"/>
    <w:next w:val="1"/>
    <w:qFormat/>
    <w:uiPriority w:val="0"/>
    <w:pPr>
      <w:tabs>
        <w:tab w:val="left" w:pos="1080"/>
      </w:tabs>
      <w:ind w:left="1080" w:hanging="1080"/>
    </w:pPr>
  </w:style>
  <w:style w:type="paragraph" w:customStyle="1" w:styleId="902">
    <w:name w:val="数字标题1"/>
    <w:basedOn w:val="4"/>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8"/>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9"/>
    <w:qFormat/>
    <w:uiPriority w:val="0"/>
    <w:rPr>
      <w:kern w:val="2"/>
      <w:sz w:val="21"/>
      <w:szCs w:val="24"/>
      <w:lang w:val="zh-CN"/>
    </w:rPr>
  </w:style>
  <w:style w:type="character" w:customStyle="1" w:styleId="938">
    <w:name w:val="无间隔 Char"/>
    <w:link w:val="488"/>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3"/>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Normal]"/>
    <w:qFormat/>
    <w:uiPriority w:val="99"/>
    <w:rPr>
      <w:rFonts w:ascii="宋体" w:hAnsi="宋体" w:eastAsia="宋体" w:cs="Times New Roman"/>
      <w:kern w:val="0"/>
      <w:sz w:val="24"/>
      <w:szCs w:val="20"/>
      <w:lang w:val="zh-CN" w:eastAsia="zh-CN" w:bidi="ar-SA"/>
    </w:rPr>
  </w:style>
  <w:style w:type="paragraph" w:customStyle="1" w:styleId="970">
    <w:name w:val="Plain Text"/>
    <w:basedOn w:val="971"/>
    <w:qFormat/>
    <w:uiPriority w:val="0"/>
    <w:pPr>
      <w:widowControl/>
      <w:jc w:val="left"/>
    </w:pPr>
    <w:rPr>
      <w:rFonts w:ascii="宋体" w:hAnsi="Courier New"/>
    </w:rPr>
  </w:style>
  <w:style w:type="paragraph" w:customStyle="1" w:styleId="97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2">
    <w:name w:val="textfont1"/>
    <w:basedOn w:val="71"/>
    <w:qFormat/>
    <w:uiPriority w:val="0"/>
    <w:rPr>
      <w:rFonts w:ascii="Tahoma" w:hAnsi="Tahoma"/>
      <w:sz w:val="22"/>
      <w:szCs w:val="22"/>
    </w:rPr>
  </w:style>
  <w:style w:type="paragraph" w:customStyle="1" w:styleId="973">
    <w:name w:val=" Char"/>
    <w:basedOn w:val="1"/>
    <w:qFormat/>
    <w:uiPriority w:val="0"/>
    <w:rPr>
      <w:rFonts w:ascii="Tahoma" w:hAnsi="Tahoma"/>
      <w:sz w:val="24"/>
      <w:szCs w:val="20"/>
    </w:rPr>
  </w:style>
  <w:style w:type="paragraph" w:customStyle="1" w:styleId="97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5">
    <w:name w:val="+正文"/>
    <w:basedOn w:val="1"/>
    <w:qFormat/>
    <w:uiPriority w:val="0"/>
    <w:pPr>
      <w:spacing w:line="360" w:lineRule="auto"/>
      <w:ind w:firstLine="200" w:firstLineChars="200"/>
    </w:pPr>
    <w:rPr>
      <w:sz w:val="24"/>
      <w:szCs w:val="20"/>
    </w:rPr>
  </w:style>
  <w:style w:type="paragraph" w:customStyle="1" w:styleId="976">
    <w:name w:val="正文缩进2"/>
    <w:basedOn w:val="1"/>
    <w:qFormat/>
    <w:uiPriority w:val="0"/>
    <w:pPr>
      <w:spacing w:before="60" w:beforeLines="0" w:beforeAutospacing="0"/>
      <w:ind w:firstLine="476"/>
    </w:pPr>
  </w:style>
  <w:style w:type="paragraph" w:customStyle="1" w:styleId="977">
    <w:name w:val="列出段落1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table" w:customStyle="1" w:styleId="978">
    <w:name w:val="Table Normal"/>
    <w:semiHidden/>
    <w:unhideWhenUsed/>
    <w:qFormat/>
    <w:uiPriority w:val="0"/>
    <w:tblPr>
      <w:tblCellMar>
        <w:top w:w="0" w:type="dxa"/>
        <w:left w:w="0" w:type="dxa"/>
        <w:bottom w:w="0" w:type="dxa"/>
        <w:right w:w="0" w:type="dxa"/>
      </w:tblCellMar>
    </w:tblPr>
  </w:style>
  <w:style w:type="character" w:customStyle="1" w:styleId="979">
    <w:name w:val="font241"/>
    <w:basedOn w:val="71"/>
    <w:qFormat/>
    <w:uiPriority w:val="0"/>
    <w:rPr>
      <w:rFonts w:hint="eastAsia" w:ascii="宋体" w:hAnsi="宋体" w:eastAsia="宋体" w:cs="宋体"/>
      <w:color w:val="000000"/>
      <w:sz w:val="21"/>
      <w:szCs w:val="21"/>
      <w:u w:val="none"/>
      <w:vertAlign w:val="superscript"/>
    </w:rPr>
  </w:style>
  <w:style w:type="character" w:customStyle="1" w:styleId="980">
    <w:name w:val="font191"/>
    <w:basedOn w:val="71"/>
    <w:qFormat/>
    <w:uiPriority w:val="0"/>
    <w:rPr>
      <w:rFonts w:hint="default" w:ascii="Times New Roman" w:hAnsi="Times New Roman" w:cs="Times New Roman"/>
      <w:color w:val="000000"/>
      <w:sz w:val="21"/>
      <w:szCs w:val="21"/>
      <w:u w:val="none"/>
    </w:rPr>
  </w:style>
  <w:style w:type="paragraph" w:customStyle="1" w:styleId="981">
    <w:name w:val="AbsatzTableFormat"/>
    <w:basedOn w:val="1"/>
    <w:qFormat/>
    <w:uiPriority w:val="0"/>
    <w:rPr>
      <w:rFonts w:hAnsi="宋体" w:cs="宋体"/>
      <w:bCs/>
      <w:kern w:val="0"/>
      <w:sz w:val="21"/>
      <w:szCs w:val="22"/>
      <w:u w:val="none"/>
      <w:lang w:val="de-DE"/>
    </w:rPr>
  </w:style>
  <w:style w:type="character" w:customStyle="1" w:styleId="982">
    <w:name w:val="NormalCharacter"/>
    <w:link w:val="983"/>
    <w:semiHidden/>
    <w:qFormat/>
    <w:uiPriority w:val="0"/>
    <w:rPr>
      <w:rFonts w:ascii="Times New Roman" w:hAnsi="Times New Roman" w:eastAsia="宋体"/>
      <w:szCs w:val="24"/>
    </w:rPr>
  </w:style>
  <w:style w:type="paragraph" w:customStyle="1" w:styleId="983">
    <w:name w:val="UserStyle_21"/>
    <w:basedOn w:val="1"/>
    <w:link w:val="982"/>
    <w:qFormat/>
    <w:uiPriority w:val="0"/>
    <w:pPr>
      <w:widowControl/>
      <w:spacing w:after="160" w:line="240" w:lineRule="exact"/>
      <w:textAlignment w:val="baseline"/>
    </w:pPr>
    <w:rPr>
      <w:rFonts w:ascii="Times New Roman" w:hAnsi="Times New Roman" w:eastAsia="宋体"/>
      <w:szCs w:val="24"/>
    </w:rPr>
  </w:style>
  <w:style w:type="character" w:customStyle="1" w:styleId="984">
    <w:name w:val="font101"/>
    <w:basedOn w:val="71"/>
    <w:qFormat/>
    <w:uiPriority w:val="0"/>
    <w:rPr>
      <w:rFonts w:hint="eastAsia" w:ascii="宋体" w:hAnsi="宋体" w:eastAsia="宋体" w:cs="宋体"/>
      <w:color w:val="000000"/>
      <w:sz w:val="21"/>
      <w:szCs w:val="21"/>
      <w:u w:val="none"/>
      <w:vertAlign w:val="superscript"/>
    </w:rPr>
  </w:style>
  <w:style w:type="paragraph" w:customStyle="1" w:styleId="985">
    <w:name w:val="UserStyle_20"/>
    <w:basedOn w:val="1"/>
    <w:qFormat/>
    <w:uiPriority w:val="0"/>
    <w:pPr>
      <w:widowControl/>
      <w:jc w:val="left"/>
      <w:textAlignment w:val="baseline"/>
    </w:pPr>
    <w:rPr>
      <w:rFonts w:ascii="Calibri" w:hAnsi="Calibr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png"/><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15856</Words>
  <Characters>17805</Characters>
  <Lines>287</Lines>
  <Paragraphs>81</Paragraphs>
  <TotalTime>45</TotalTime>
  <ScaleCrop>false</ScaleCrop>
  <LinksUpToDate>false</LinksUpToDate>
  <CharactersWithSpaces>18310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WPS_1539672984</cp:lastModifiedBy>
  <cp:lastPrinted>2024-09-30T01:04:00Z</cp:lastPrinted>
  <dcterms:modified xsi:type="dcterms:W3CDTF">2025-03-12T07:16:25Z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956B203BAA2E47A5A10DA3179E1E3838_13</vt:lpwstr>
  </property>
  <property fmtid="{D5CDD505-2E9C-101B-9397-08002B2CF9AE}" pid="5" name="KSOTemplateDocerSaveRecord">
    <vt:lpwstr>eyJoZGlkIjoiMjRiMTZjMzIyNmI3YWI1YmMzODkwYzVlNDJhZDNjODkiLCJ1c2VySWQiOiI0MTczNTEwNzkifQ==</vt:lpwstr>
  </property>
</Properties>
</file>