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BD8495">
      <w:pPr>
        <w:jc w:val="center"/>
        <w:outlineLvl w:val="0"/>
        <w:rPr>
          <w:rFonts w:ascii="隶书" w:hAnsi="Arial" w:eastAsia="隶书" w:cs="Arial"/>
          <w:b/>
          <w:color w:val="auto"/>
          <w:spacing w:val="-12"/>
          <w:sz w:val="48"/>
          <w:szCs w:val="48"/>
          <w:highlight w:val="none"/>
        </w:rPr>
      </w:pPr>
    </w:p>
    <w:p w14:paraId="2F2FBFE7">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绍兴文理学院南山新建学生公寓</w:t>
      </w:r>
    </w:p>
    <w:p w14:paraId="44C11EC7">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家具采购项目</w:t>
      </w:r>
    </w:p>
    <w:p w14:paraId="416C3312">
      <w:pPr>
        <w:outlineLvl w:val="0"/>
        <w:rPr>
          <w:rFonts w:ascii="隶书" w:eastAsia="隶书"/>
          <w:color w:val="auto"/>
          <w:sz w:val="44"/>
          <w:highlight w:val="none"/>
        </w:rPr>
      </w:pPr>
    </w:p>
    <w:p w14:paraId="13BEF6C9">
      <w:pPr>
        <w:outlineLvl w:val="0"/>
        <w:rPr>
          <w:rFonts w:ascii="隶书" w:eastAsia="隶书"/>
          <w:color w:val="auto"/>
          <w:sz w:val="44"/>
          <w:highlight w:val="none"/>
        </w:rPr>
      </w:pPr>
    </w:p>
    <w:p w14:paraId="4EA31E4C">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14:paraId="3B562473">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14:paraId="672AA7D9">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14:paraId="3FC89711">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14:paraId="322C1383">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14:paraId="794E1096">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14:paraId="20679C7B">
      <w:pPr>
        <w:jc w:val="center"/>
        <w:outlineLvl w:val="0"/>
        <w:rPr>
          <w:rFonts w:ascii="隶书" w:eastAsia="隶书"/>
          <w:color w:val="auto"/>
          <w:sz w:val="44"/>
          <w:highlight w:val="none"/>
        </w:rPr>
      </w:pPr>
      <w:r>
        <w:rPr>
          <w:rFonts w:hint="eastAsia" w:ascii="隶书" w:eastAsia="隶书"/>
          <w:color w:val="auto"/>
          <w:sz w:val="44"/>
          <w:highlight w:val="none"/>
        </w:rPr>
        <w:t>（电子招投标）</w:t>
      </w:r>
    </w:p>
    <w:p w14:paraId="1386408D">
      <w:pPr>
        <w:jc w:val="center"/>
        <w:outlineLvl w:val="0"/>
        <w:rPr>
          <w:rFonts w:ascii="隶书" w:eastAsia="隶书"/>
          <w:color w:val="auto"/>
          <w:sz w:val="44"/>
          <w:highlight w:val="none"/>
        </w:rPr>
      </w:pPr>
    </w:p>
    <w:p w14:paraId="5DA21247">
      <w:pPr>
        <w:jc w:val="center"/>
        <w:outlineLvl w:val="0"/>
        <w:rPr>
          <w:rFonts w:ascii="隶书" w:eastAsia="隶书"/>
          <w:color w:val="auto"/>
          <w:sz w:val="44"/>
          <w:highlight w:val="none"/>
        </w:rPr>
      </w:pPr>
    </w:p>
    <w:p w14:paraId="2A2B4C44">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2025-01-0003</w:t>
      </w:r>
    </w:p>
    <w:tbl>
      <w:tblPr>
        <w:tblStyle w:val="63"/>
        <w:tblW w:w="7801" w:type="dxa"/>
        <w:jc w:val="center"/>
        <w:tblLayout w:type="fixed"/>
        <w:tblCellMar>
          <w:top w:w="0" w:type="dxa"/>
          <w:left w:w="108" w:type="dxa"/>
          <w:bottom w:w="0" w:type="dxa"/>
          <w:right w:w="108" w:type="dxa"/>
        </w:tblCellMar>
      </w:tblPr>
      <w:tblGrid>
        <w:gridCol w:w="2356"/>
        <w:gridCol w:w="5445"/>
      </w:tblGrid>
      <w:tr w14:paraId="27201F9F">
        <w:tblPrEx>
          <w:tblCellMar>
            <w:top w:w="0" w:type="dxa"/>
            <w:left w:w="108" w:type="dxa"/>
            <w:bottom w:w="0" w:type="dxa"/>
            <w:right w:w="108" w:type="dxa"/>
          </w:tblCellMar>
        </w:tblPrEx>
        <w:trPr>
          <w:trHeight w:val="443" w:hRule="atLeast"/>
          <w:jc w:val="center"/>
        </w:trPr>
        <w:tc>
          <w:tcPr>
            <w:tcW w:w="2356" w:type="dxa"/>
          </w:tcPr>
          <w:p w14:paraId="03D56DF9">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14:paraId="5F0D8A05">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w:t>
            </w:r>
          </w:p>
        </w:tc>
      </w:tr>
      <w:tr w14:paraId="69A9C7DF">
        <w:tblPrEx>
          <w:tblCellMar>
            <w:top w:w="0" w:type="dxa"/>
            <w:left w:w="108" w:type="dxa"/>
            <w:bottom w:w="0" w:type="dxa"/>
            <w:right w:w="108" w:type="dxa"/>
          </w:tblCellMar>
        </w:tblPrEx>
        <w:trPr>
          <w:trHeight w:val="494" w:hRule="atLeast"/>
          <w:jc w:val="center"/>
        </w:trPr>
        <w:tc>
          <w:tcPr>
            <w:tcW w:w="2356" w:type="dxa"/>
          </w:tcPr>
          <w:p w14:paraId="129F970B">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14:paraId="7CE1FA0B">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14:paraId="7614C349">
        <w:tblPrEx>
          <w:tblCellMar>
            <w:top w:w="0" w:type="dxa"/>
            <w:left w:w="108" w:type="dxa"/>
            <w:bottom w:w="0" w:type="dxa"/>
            <w:right w:w="108" w:type="dxa"/>
          </w:tblCellMar>
        </w:tblPrEx>
        <w:trPr>
          <w:trHeight w:val="397" w:hRule="atLeast"/>
          <w:jc w:val="center"/>
        </w:trPr>
        <w:tc>
          <w:tcPr>
            <w:tcW w:w="2356" w:type="dxa"/>
            <w:vMerge w:val="restart"/>
            <w:vAlign w:val="center"/>
          </w:tcPr>
          <w:p w14:paraId="3EF7C624">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14:paraId="565BA20B">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174A2A44">
        <w:tblPrEx>
          <w:tblCellMar>
            <w:top w:w="0" w:type="dxa"/>
            <w:left w:w="108" w:type="dxa"/>
            <w:bottom w:w="0" w:type="dxa"/>
            <w:right w:w="108" w:type="dxa"/>
          </w:tblCellMar>
        </w:tblPrEx>
        <w:trPr>
          <w:trHeight w:val="397" w:hRule="atLeast"/>
          <w:jc w:val="center"/>
        </w:trPr>
        <w:tc>
          <w:tcPr>
            <w:tcW w:w="2356" w:type="dxa"/>
            <w:vMerge w:val="continue"/>
          </w:tcPr>
          <w:p w14:paraId="027AB4C4">
            <w:pPr>
              <w:spacing w:after="100" w:afterAutospacing="1" w:line="440" w:lineRule="exact"/>
              <w:rPr>
                <w:rFonts w:ascii="隶书" w:hAnsi="宋体" w:eastAsia="隶书"/>
                <w:color w:val="auto"/>
                <w:sz w:val="28"/>
                <w:szCs w:val="28"/>
                <w:highlight w:val="none"/>
              </w:rPr>
            </w:pPr>
          </w:p>
        </w:tc>
        <w:tc>
          <w:tcPr>
            <w:tcW w:w="5445" w:type="dxa"/>
          </w:tcPr>
          <w:p w14:paraId="68AF4618">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14:paraId="29C5A2A0">
        <w:tblPrEx>
          <w:tblCellMar>
            <w:top w:w="0" w:type="dxa"/>
            <w:left w:w="108" w:type="dxa"/>
            <w:bottom w:w="0" w:type="dxa"/>
            <w:right w:w="108" w:type="dxa"/>
          </w:tblCellMar>
        </w:tblPrEx>
        <w:trPr>
          <w:trHeight w:val="333" w:hRule="atLeast"/>
          <w:jc w:val="center"/>
        </w:trPr>
        <w:tc>
          <w:tcPr>
            <w:tcW w:w="7801" w:type="dxa"/>
            <w:gridSpan w:val="2"/>
          </w:tcPr>
          <w:p w14:paraId="73532677">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五</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一</w:t>
            </w:r>
            <w:r>
              <w:rPr>
                <w:rFonts w:hint="eastAsia" w:ascii="隶书" w:eastAsia="隶书"/>
                <w:color w:val="auto"/>
                <w:sz w:val="28"/>
                <w:szCs w:val="28"/>
                <w:highlight w:val="none"/>
              </w:rPr>
              <w:t>月</w:t>
            </w:r>
          </w:p>
        </w:tc>
      </w:tr>
    </w:tbl>
    <w:p w14:paraId="776BB1B3">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436CDF1C">
      <w:pPr>
        <w:jc w:val="center"/>
        <w:rPr>
          <w:rFonts w:ascii="隶书" w:eastAsia="隶书"/>
          <w:b/>
          <w:color w:val="auto"/>
          <w:sz w:val="44"/>
          <w:szCs w:val="44"/>
          <w:highlight w:val="none"/>
        </w:rPr>
      </w:pPr>
    </w:p>
    <w:p w14:paraId="11CAE0F4">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24D41C3A">
      <w:pPr>
        <w:jc w:val="center"/>
        <w:rPr>
          <w:rFonts w:ascii="隶书" w:eastAsia="隶书"/>
          <w:b/>
          <w:color w:val="auto"/>
          <w:sz w:val="44"/>
          <w:szCs w:val="44"/>
          <w:highlight w:val="none"/>
        </w:rPr>
      </w:pPr>
    </w:p>
    <w:p w14:paraId="1BAF97BE">
      <w:pPr>
        <w:jc w:val="center"/>
        <w:rPr>
          <w:rFonts w:ascii="隶书" w:eastAsia="隶书"/>
          <w:color w:val="auto"/>
          <w:highlight w:val="none"/>
        </w:rPr>
      </w:pPr>
    </w:p>
    <w:p w14:paraId="01193C28">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03D2F944">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14:paraId="649E236D">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42B2DF9F">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18CC0FCC">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2EAB52DE">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142B6CC2">
      <w:pPr>
        <w:snapToGrid w:val="0"/>
        <w:spacing w:line="480" w:lineRule="auto"/>
        <w:jc w:val="left"/>
        <w:rPr>
          <w:rFonts w:ascii="仿宋_GB2312" w:hAnsi="宋体" w:eastAsia="仿宋_GB2312"/>
          <w:color w:val="auto"/>
          <w:sz w:val="36"/>
          <w:szCs w:val="36"/>
          <w:highlight w:val="none"/>
        </w:rPr>
      </w:pPr>
    </w:p>
    <w:p w14:paraId="2567511E">
      <w:pPr>
        <w:snapToGrid w:val="0"/>
        <w:spacing w:line="480" w:lineRule="auto"/>
        <w:jc w:val="left"/>
        <w:rPr>
          <w:rFonts w:ascii="仿宋_GB2312" w:hAnsi="宋体" w:eastAsia="仿宋_GB2312"/>
          <w:color w:val="auto"/>
          <w:sz w:val="36"/>
          <w:szCs w:val="36"/>
          <w:highlight w:val="none"/>
        </w:rPr>
      </w:pPr>
    </w:p>
    <w:p w14:paraId="5186B706">
      <w:pPr>
        <w:snapToGrid w:val="0"/>
        <w:spacing w:line="480" w:lineRule="auto"/>
        <w:jc w:val="left"/>
        <w:rPr>
          <w:rFonts w:ascii="仿宋_GB2312" w:hAnsi="宋体" w:eastAsia="仿宋_GB2312"/>
          <w:color w:val="auto"/>
          <w:sz w:val="36"/>
          <w:szCs w:val="36"/>
          <w:highlight w:val="none"/>
        </w:rPr>
      </w:pPr>
    </w:p>
    <w:p w14:paraId="0ACD9A4E">
      <w:pPr>
        <w:snapToGrid w:val="0"/>
        <w:spacing w:line="480" w:lineRule="auto"/>
        <w:jc w:val="left"/>
        <w:rPr>
          <w:rFonts w:ascii="仿宋_GB2312" w:hAnsi="宋体" w:eastAsia="仿宋_GB2312"/>
          <w:color w:val="auto"/>
          <w:sz w:val="36"/>
          <w:szCs w:val="36"/>
          <w:highlight w:val="none"/>
        </w:rPr>
      </w:pPr>
    </w:p>
    <w:p w14:paraId="4C3768B8">
      <w:pPr>
        <w:snapToGrid w:val="0"/>
        <w:spacing w:line="480" w:lineRule="auto"/>
        <w:jc w:val="left"/>
        <w:rPr>
          <w:rFonts w:ascii="仿宋_GB2312" w:hAnsi="宋体" w:eastAsia="仿宋_GB2312"/>
          <w:color w:val="auto"/>
          <w:sz w:val="36"/>
          <w:szCs w:val="36"/>
          <w:highlight w:val="none"/>
        </w:rPr>
      </w:pPr>
    </w:p>
    <w:p w14:paraId="3EDF45F5">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6824DACF">
        <w:tblPrEx>
          <w:tblCellMar>
            <w:top w:w="0" w:type="dxa"/>
            <w:left w:w="0" w:type="dxa"/>
            <w:bottom w:w="0" w:type="dxa"/>
            <w:right w:w="0" w:type="dxa"/>
          </w:tblCellMar>
        </w:tblPrEx>
        <w:trPr>
          <w:trHeight w:val="12609" w:hRule="atLeast"/>
        </w:trPr>
        <w:tc>
          <w:tcPr>
            <w:tcW w:w="8749" w:type="dxa"/>
            <w:vAlign w:val="center"/>
          </w:tcPr>
          <w:p w14:paraId="43FAB699">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289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36F7600A">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4ABFC263">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绍兴文理学院南山新建学生公寓家具采购项目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年 月 日9点00分00秒（北京时间）前递交（上传）投标文件。</w:t>
                  </w:r>
                </w:p>
              </w:tc>
            </w:tr>
          </w:tbl>
          <w:p w14:paraId="7F353EC9">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7602BBEA">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2025-01-0003</w:t>
            </w:r>
          </w:p>
          <w:p w14:paraId="793741CD">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绍兴文理学院南山新建学生公寓家具采购项目</w:t>
            </w:r>
          </w:p>
          <w:p w14:paraId="11B6DB1A">
            <w:pPr>
              <w:pStyle w:val="97"/>
              <w:spacing w:afterLines="0" w:line="440" w:lineRule="exact"/>
              <w:ind w:firstLine="482"/>
              <w:rPr>
                <w:rFonts w:hint="default" w:ascii="仿宋_GB2312" w:hAnsi="新宋体" w:eastAsia="仿宋_GB2312"/>
                <w:b w:val="0"/>
                <w:bCs/>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b w:val="0"/>
                <w:bCs/>
                <w:color w:val="auto"/>
                <w:szCs w:val="24"/>
                <w:highlight w:val="none"/>
                <w:lang w:val="en-US" w:eastAsia="zh-CN"/>
              </w:rPr>
              <w:t>19000600</w:t>
            </w:r>
          </w:p>
          <w:p w14:paraId="16873856">
            <w:pPr>
              <w:pStyle w:val="97"/>
              <w:spacing w:afterLines="0" w:line="440" w:lineRule="exact"/>
              <w:ind w:firstLine="482"/>
              <w:rPr>
                <w:rFonts w:ascii="仿宋_GB2312" w:hAnsi="新宋体" w:eastAsia="仿宋_GB2312"/>
                <w:b w:val="0"/>
                <w:bCs/>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 w:val="0"/>
                <w:bCs/>
                <w:color w:val="auto"/>
                <w:szCs w:val="24"/>
                <w:highlight w:val="none"/>
              </w:rPr>
              <w:t>19000600</w:t>
            </w:r>
          </w:p>
          <w:p w14:paraId="76172D99">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14:paraId="464B858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val="en-US" w:eastAsia="zh-CN"/>
              </w:rPr>
              <w:t>一</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标项名称:学生公寓13、14幢家具采购项目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预算金额（元）:10078800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14:paraId="6E7328AE">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522F2CFC">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147457901"/>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14:paraId="253C9B0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val="en-US" w:eastAsia="zh-CN"/>
              </w:rPr>
              <w:t>二</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标项名称:学生公寓10、11幢家具采购项目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预算金额（元）:8921800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14:paraId="47B564B8">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364FE5CD">
            <w:pPr>
              <w:pStyle w:val="97"/>
              <w:spacing w:afterLines="0" w:line="440" w:lineRule="exact"/>
              <w:ind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14:paraId="27546562">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2D9105CA">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78269A23">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6A51FD56">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3BDDC759">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147454155"/>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14:paraId="6CA89772">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4EC80A8C">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14:paraId="2041B939">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3F9EBA05">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14:paraId="73AFCB2A">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4D3DDA12">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3F3DB976">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79FB5791">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630E27B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A4E5D81">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4222DCFB">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 月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14:paraId="3D7CA87F">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14:paraId="002BC1A8">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14:paraId="003E69DD">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14:paraId="533D2AEB">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6A718D69">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14:paraId="35D83DE3">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14:paraId="60539258">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p>
          <w:p w14:paraId="31036377">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14:paraId="335A88B3">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477C5BB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1D127D31">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4901E56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23A7206">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1E8CE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13621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0AEE323B">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5C494A4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14:paraId="34926E01">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绍兴文理学院</w:t>
            </w:r>
            <w:r>
              <w:rPr>
                <w:rFonts w:ascii="仿宋_GB2312" w:hAnsi="新宋体" w:eastAsia="仿宋_GB2312"/>
                <w:color w:val="auto"/>
                <w:szCs w:val="24"/>
                <w:highlight w:val="none"/>
              </w:rPr>
              <w:t> </w:t>
            </w:r>
          </w:p>
          <w:p w14:paraId="72B0E8C9">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地址：绍兴市越城区环城西路508号 </w:t>
            </w:r>
          </w:p>
          <w:p w14:paraId="59EBF002">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14:paraId="303A58E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项目联系人（询问）：聂玉冰 </w:t>
            </w:r>
            <w:r>
              <w:rPr>
                <w:rFonts w:ascii="仿宋_GB2312" w:hAnsi="新宋体" w:eastAsia="仿宋_GB2312"/>
                <w:color w:val="auto"/>
                <w:szCs w:val="24"/>
                <w:highlight w:val="none"/>
              </w:rPr>
              <w:t>  </w:t>
            </w:r>
          </w:p>
          <w:p w14:paraId="625F1FD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项目联系方式（询问）：0575-88342889 </w:t>
            </w:r>
          </w:p>
          <w:p w14:paraId="4D2AF0C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质疑联系人：杨路华 </w:t>
            </w:r>
            <w:r>
              <w:rPr>
                <w:rFonts w:ascii="仿宋_GB2312" w:hAnsi="新宋体" w:eastAsia="仿宋_GB2312"/>
                <w:color w:val="auto"/>
                <w:szCs w:val="24"/>
                <w:highlight w:val="none"/>
              </w:rPr>
              <w:t> </w:t>
            </w:r>
          </w:p>
          <w:p w14:paraId="1E15610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质疑联系方式：0575-88341862 </w:t>
            </w:r>
          </w:p>
          <w:p w14:paraId="5A8FADD0">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14:paraId="098CCA67">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14:paraId="3A61E8E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14:paraId="092D7C19">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14:paraId="782BBBA1">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14:paraId="0705D70E">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14:paraId="1D9E720E">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14:paraId="7D340577">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14:paraId="75D539D1">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14:paraId="18E88A8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14:paraId="18D6B4C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14:paraId="148D74B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14:paraId="059531B2">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14:paraId="6B4E0B56">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14:paraId="0366CFC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14:paraId="2602EA07">
        <w:tblPrEx>
          <w:tblCellMar>
            <w:top w:w="0" w:type="dxa"/>
            <w:left w:w="0" w:type="dxa"/>
            <w:bottom w:w="0" w:type="dxa"/>
            <w:right w:w="0" w:type="dxa"/>
          </w:tblCellMar>
        </w:tblPrEx>
        <w:trPr>
          <w:trHeight w:val="147" w:hRule="atLeast"/>
        </w:trPr>
        <w:tc>
          <w:tcPr>
            <w:tcW w:w="8749" w:type="dxa"/>
            <w:vAlign w:val="center"/>
          </w:tcPr>
          <w:p w14:paraId="6E19E637">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14:paraId="08DA913F">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224B9FFD">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2FC1E332">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6DF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4D432D2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498F880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7B06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AD1773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7D0CC741">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7A819579">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1F8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74284B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082FD316">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10D3F55">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22BDAEF6">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8FF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31DFC4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2B664D19">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5F62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491CFB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6725BBA9">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28EF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EA0055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48828C27">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45A90EBA">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7ACA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7D31F8C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7BCF5A5E">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365F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012C336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2AC52402">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2DC45EE9">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0DE1D415">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5A5F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9CD274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5528C764">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27732411">
            <w:pPr>
              <w:spacing w:line="440" w:lineRule="exact"/>
              <w:rPr>
                <w:rFonts w:ascii="仿宋_GB2312" w:hAnsi="仿宋" w:eastAsia="仿宋_GB2312"/>
                <w:color w:val="auto"/>
                <w:sz w:val="24"/>
                <w:highlight w:val="none"/>
              </w:rPr>
            </w:pPr>
            <w:r>
              <w:rPr>
                <w:rFonts w:hint="eastAsia" w:ascii="仿宋_GB2312" w:hAnsi="MS Gothic" w:eastAsia="仿宋_GB2312" w:cs="Arial"/>
                <w:color w:val="auto"/>
                <w:kern w:val="0"/>
                <w:sz w:val="24"/>
                <w:highlight w:val="none"/>
                <w:lang w:eastAsia="zh-CN"/>
              </w:rPr>
              <w:t>□</w:t>
            </w: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3A3DC4B5">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47457496"/>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r>
              <w:rPr>
                <w:rFonts w:hint="eastAsia" w:ascii="仿宋_GB2312" w:hAnsi="仿宋" w:eastAsia="仿宋_GB2312"/>
                <w:color w:val="auto"/>
                <w:kern w:val="0"/>
                <w:sz w:val="24"/>
                <w:highlight w:val="none"/>
              </w:rPr>
              <w:t>B要求提供，</w:t>
            </w:r>
          </w:p>
          <w:p w14:paraId="2757D3D7">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01标、02标：公寓组合床（清单序号1）、单椅（清单序号2）</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eastAsia="zh-CN"/>
              </w:rPr>
              <w:t>、</w:t>
            </w:r>
            <w:r>
              <w:rPr>
                <w:rFonts w:hint="eastAsia" w:ascii="仿宋_GB2312" w:hAnsi="仿宋" w:eastAsia="仿宋_GB2312"/>
                <w:color w:val="auto"/>
                <w:sz w:val="24"/>
                <w:highlight w:val="none"/>
                <w:u w:val="single"/>
                <w:lang w:val="en-US" w:eastAsia="zh-CN"/>
              </w:rPr>
              <w:t>行李柜（清单序号3）</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5E33D2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提供完整样品，具体标准详见宿舍家具配置参数及清单、样品要求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79FB6E5B">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14:paraId="5EC60AE1">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41B360F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绍兴文理学院南山校区新建学生公寓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焦章飞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15967558112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562295D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DE1957E">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6F5A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1EC127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7D28CCA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675A8EDE">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□A无方案讲解演示。</w:t>
            </w:r>
          </w:p>
          <w:p w14:paraId="43A15B56">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14:paraId="1F2F54DA">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45B25E42">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1E950642">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3BDBF6B2">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1813A99">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AA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84E422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41F606C8">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4E97088">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29A612B6">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9E4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6A1085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17AADDE1">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738744DA">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01标、02标：公寓组合床（清单序号1）</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344F8C21">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732E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F74F74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3F3CC3D5">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67A9B567">
            <w:pPr>
              <w:snapToGrid w:val="0"/>
              <w:spacing w:line="360" w:lineRule="auto"/>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14:paraId="45CB0606">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hint="eastAsia" w:ascii="仿宋_GB2312" w:hAnsi="仿宋" w:eastAsia="仿宋_GB2312" w:cs="Arial"/>
                <w:color w:val="auto"/>
                <w:kern w:val="0"/>
                <w:sz w:val="24"/>
                <w:highlight w:val="none"/>
                <w:lang w:val="en-US" w:eastAsia="zh-CN"/>
              </w:rPr>
              <w:t>2</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02标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14:paraId="0F1C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5F00C250">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040C39A3">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4F2C36A3">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6085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05F1C6F">
            <w:pPr>
              <w:spacing w:line="440" w:lineRule="exact"/>
              <w:jc w:val="center"/>
              <w:rPr>
                <w:rFonts w:ascii="仿宋_GB2312" w:hAnsi="宋体" w:eastAsia="仿宋_GB2312"/>
                <w:color w:val="auto"/>
                <w:sz w:val="24"/>
                <w:highlight w:val="none"/>
              </w:rPr>
            </w:pPr>
          </w:p>
        </w:tc>
        <w:tc>
          <w:tcPr>
            <w:tcW w:w="855" w:type="dxa"/>
            <w:vMerge w:val="continue"/>
            <w:vAlign w:val="center"/>
          </w:tcPr>
          <w:p w14:paraId="4C4B9CD4">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48C0CA86">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7699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E99CBA7">
            <w:pPr>
              <w:spacing w:line="440" w:lineRule="exact"/>
              <w:jc w:val="center"/>
              <w:rPr>
                <w:rFonts w:ascii="仿宋_GB2312" w:hAnsi="宋体" w:eastAsia="仿宋_GB2312"/>
                <w:color w:val="auto"/>
                <w:sz w:val="24"/>
                <w:highlight w:val="none"/>
              </w:rPr>
            </w:pPr>
          </w:p>
        </w:tc>
        <w:tc>
          <w:tcPr>
            <w:tcW w:w="855" w:type="dxa"/>
            <w:vMerge w:val="continue"/>
            <w:vAlign w:val="center"/>
          </w:tcPr>
          <w:p w14:paraId="2E93D360">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149D1FE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11536ED1">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25F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0255B71B">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3F0A5CA0">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14:paraId="484D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2C4FAD8">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14:paraId="1A8B904B">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14:paraId="3522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AFD238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4D2721F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1F83C619">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00BEB58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B790D5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1BA3A12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17E6771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9533FED">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62080D4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0AEE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D3DDCBB">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7408FA1B">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1CC72F58">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12F8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5F79CFA5">
            <w:pPr>
              <w:spacing w:line="440" w:lineRule="exact"/>
              <w:rPr>
                <w:rFonts w:ascii="仿宋_GB2312" w:hAnsi="宋体" w:eastAsia="仿宋_GB2312"/>
                <w:color w:val="auto"/>
                <w:sz w:val="24"/>
                <w:highlight w:val="none"/>
              </w:rPr>
            </w:pPr>
          </w:p>
        </w:tc>
        <w:tc>
          <w:tcPr>
            <w:tcW w:w="8370" w:type="dxa"/>
            <w:gridSpan w:val="2"/>
            <w:vAlign w:val="center"/>
          </w:tcPr>
          <w:p w14:paraId="0CF8B3B1">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710D99BE">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4C2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9D90C65">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14:paraId="4EAE03D0">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14:paraId="6814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2C6D16D">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0486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21DAD6B">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2B3F3742">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0587A791">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341881F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47474A9D">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2E063A7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75A1881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6309FE6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463781B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6C0A038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0D3DC1E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C4E8F0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77B7A83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14:paraId="4CA11D75">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7ECCC4C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5E354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4888743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64D7576">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E611DA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DC8ABA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44F724">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9FD493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D65B3E6">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2D4FF75">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6FC49899">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477492A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78FA888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0BA0173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DA0471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677E765">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5EB2801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9367DA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434BE7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14:paraId="73BA0523">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7EFE218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F9B430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580EEB7D">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4D80F74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12F2DEA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1B242D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DD02040">
      <w:pPr>
        <w:snapToGrid w:val="0"/>
        <w:spacing w:beforeLines="50" w:afterLines="50"/>
        <w:jc w:val="center"/>
        <w:rPr>
          <w:rFonts w:ascii="仿宋_GB2312" w:hAnsi="宋体" w:eastAsia="仿宋_GB2312"/>
          <w:b/>
          <w:color w:val="auto"/>
          <w:sz w:val="36"/>
          <w:szCs w:val="36"/>
          <w:highlight w:val="none"/>
        </w:rPr>
      </w:pPr>
    </w:p>
    <w:p w14:paraId="26355D5E">
      <w:pPr>
        <w:snapToGrid w:val="0"/>
        <w:spacing w:beforeLines="50" w:afterLines="50"/>
        <w:jc w:val="center"/>
        <w:rPr>
          <w:rFonts w:ascii="仿宋_GB2312" w:hAnsi="宋体" w:eastAsia="仿宋_GB2312"/>
          <w:b/>
          <w:color w:val="auto"/>
          <w:sz w:val="36"/>
          <w:szCs w:val="36"/>
          <w:highlight w:val="none"/>
        </w:rPr>
      </w:pPr>
    </w:p>
    <w:p w14:paraId="71010E9D">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7A54CEA6">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1．招标方式</w:t>
      </w:r>
    </w:p>
    <w:p w14:paraId="5D32DD0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324F2A1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3DEF01C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3D1F745C">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08CBB59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5A46D4EE">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67A63F4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5C66F608">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035B4CB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3F8B7AF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6788D83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3789B5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2E4E6B5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B34D7E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43A45A">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625B7BE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0F121DD">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14:paraId="397CE61D">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0F72D1C4">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16EEAF9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2960A3F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1697A41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181ADF1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28D522E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2418A4B5">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66959A30">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0B4DEBBB">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3336DBD4">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65761FC6">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1E5C0890">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73228B7D">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5EDE44F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45AFA59E">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1CBD014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254F758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62813EAF">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6094CC8F">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0447344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22A3011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79E8D6C4">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4ACFA04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195D33E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5999C1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3B67997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51CF12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6E0F037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5886D4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AE1AA1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761B702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3818B99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FA086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56E0DC4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5202AF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19B6D24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72C4AF5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2AB7E1E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6512132A">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628B2ABA">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5549E23E">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2FE67601">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14:paraId="4E8E323D">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14:paraId="60613B76">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14:paraId="2F08E628">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14:paraId="77E7EDF3">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14:paraId="37D1CDB5">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14:paraId="6F0109B7">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14:paraId="343D1EB3">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14:paraId="0E0DE3F4">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14:paraId="2ED4FD6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7281070">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2661150">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5D12273">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354820D4">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C36546">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586FEF91">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04EB7E8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814D62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5092236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59750CD1">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3A080FEF">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40D57077">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19883BDB">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EDCA89D">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0A7CBA53">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14:paraId="4B7B221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4F5441D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35A5488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20F4610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5E9819D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8AEC9A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08C3584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62F0B0F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01CA39D0">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680964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2A8AE84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5852D1A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5DF6784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04D3DC6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020F3E1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CD0CFDE">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14:paraId="4DFB5E5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64EEBE9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w:t>
      </w:r>
      <w:r>
        <w:rPr>
          <w:rFonts w:hint="eastAsia" w:ascii="仿宋_GB2312" w:hAnsi="仿宋" w:eastAsia="仿宋_GB2312" w:cs="仿宋"/>
          <w:color w:val="auto"/>
          <w:sz w:val="24"/>
          <w:highlight w:val="none"/>
          <w:lang w:val="en-US" w:eastAsia="zh-CN"/>
        </w:rPr>
        <w:t>七</w:t>
      </w:r>
      <w:r>
        <w:rPr>
          <w:rFonts w:hint="eastAsia" w:ascii="仿宋_GB2312" w:hAnsi="仿宋" w:eastAsia="仿宋_GB2312" w:cs="仿宋"/>
          <w:color w:val="auto"/>
          <w:sz w:val="24"/>
          <w:highlight w:val="none"/>
        </w:rPr>
        <w:t>人以上单数。</w:t>
      </w:r>
    </w:p>
    <w:p w14:paraId="1384A04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23085A0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A0FB89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F49504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61C1619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3A6FDE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397A0DE6">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158CE3A1">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730B0C9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5D713A9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35549E7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38BA463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31952B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372E18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01378FE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77A8FF7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114387E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419FF77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63F50C8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9CB3F47">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7D177EA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11A22C7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0093E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1EC9A9A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BB26FC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21F4787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0D6FCC0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0964885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C770C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3B49E8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63641D0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84840F2">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09C198FD">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6C6B38C">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471A788F">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4403834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5FFDFF2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019286F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5BCE4B5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F3F6BD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41571F5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27E52B9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6561544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4AFD031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571C7B5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49FDFA0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74CD8C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7D68FCD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4050859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25A7FB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26837D8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480AAB3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8A2DAD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1A2ECD7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54F5565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5734B8F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26CD6EC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1202B94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58C2B17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15B5973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385E298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1ACECC6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4CA5DE6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029327D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0EC20A6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60E689A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615222C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4A698A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2DCEF70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10D8100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2FC466C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1F65B56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3F07634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42B02DD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40E80DB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7F964992">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14:paraId="2290F411">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14:paraId="4D0ED9F4">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14:paraId="5FCFBB0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14:paraId="17959216">
      <w:pP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14:paraId="19C98749">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ascii="仿宋_GB2312" w:hAnsi="仿宋" w:eastAsia="仿宋_GB2312" w:cs="仿宋"/>
          <w:b/>
          <w:color w:val="auto"/>
          <w:sz w:val="24"/>
          <w:highlight w:val="none"/>
        </w:rPr>
        <w:t>对未提供样品或提供样品不满足采购</w:t>
      </w:r>
      <w:r>
        <w:rPr>
          <w:rFonts w:hint="eastAsia" w:ascii="仿宋_GB2312" w:hAnsi="仿宋" w:eastAsia="仿宋_GB2312" w:cs="仿宋"/>
          <w:b/>
          <w:color w:val="auto"/>
          <w:sz w:val="24"/>
          <w:highlight w:val="none"/>
        </w:rPr>
        <w:t>需</w:t>
      </w:r>
      <w:r>
        <w:rPr>
          <w:rFonts w:ascii="仿宋_GB2312" w:hAnsi="仿宋" w:eastAsia="仿宋_GB2312" w:cs="仿宋"/>
          <w:b/>
          <w:color w:val="auto"/>
          <w:sz w:val="24"/>
          <w:highlight w:val="none"/>
        </w:rPr>
        <w:t>求实质性条件的;</w:t>
      </w:r>
    </w:p>
    <w:p w14:paraId="1225BE70">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7</w:t>
      </w:r>
      <w:r>
        <w:rPr>
          <w:rFonts w:hint="eastAsia" w:ascii="仿宋_GB2312" w:hAnsi="仿宋" w:eastAsia="仿宋_GB2312" w:cs="仿宋"/>
          <w:b/>
          <w:color w:val="auto"/>
          <w:sz w:val="24"/>
          <w:highlight w:val="none"/>
        </w:rPr>
        <w:t>其他违反法律、法规的情形。</w:t>
      </w:r>
    </w:p>
    <w:p w14:paraId="605BE074">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6CD84BBF">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CDDA672">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2090B805">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14:paraId="019AAED7">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29BACD4B">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5537663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41FA794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253D1F6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154F8F2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1AB3736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05637E81">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22ED608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12D8AE3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3459923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120B83D5">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726A68A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3354BE4E">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7DEF989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711ADF7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42798D2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2F56D4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117ADBE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329047A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2DC424F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016C5A9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5EB7087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7C0A4D92">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38C543D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8FEFD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24F1CA0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7D98DE1">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521AEBF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6691EB5">
      <w:pPr>
        <w:tabs>
          <w:tab w:val="left" w:pos="0"/>
        </w:tabs>
        <w:spacing w:line="360" w:lineRule="auto"/>
        <w:ind w:firstLine="480"/>
        <w:rPr>
          <w:rFonts w:ascii="仿宋_GB2312" w:hAnsi="仿宋" w:eastAsia="仿宋_GB2312" w:cs="仿宋"/>
          <w:color w:val="auto"/>
          <w:kern w:val="0"/>
          <w:sz w:val="24"/>
          <w:highlight w:val="none"/>
        </w:rPr>
      </w:pPr>
    </w:p>
    <w:p w14:paraId="38A68B46">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14:paraId="48EDCC8B">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0FFFC43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FDF4600">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056A3D59">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D4CCA56">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69A7D63C">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46DA265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77251B9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80ADD88">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210346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67645B1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04D7EBA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44134EE1">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1648516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367BA23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248ECC2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6CECBE7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6708B6F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3513BE9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2F833BBF">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2FBE81B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235B155">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25CB8AC8">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483FC19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7094D0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37D59A51">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187F89C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64633B28">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4D7CC9B3">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110C6ED2">
      <w:pPr>
        <w:spacing w:line="440" w:lineRule="exact"/>
        <w:ind w:right="420"/>
        <w:rPr>
          <w:rFonts w:hint="eastAsia" w:ascii="仿宋_GB2312" w:hAnsi="新宋体" w:eastAsia="仿宋_GB2312" w:cs="Arial"/>
          <w:b/>
          <w:bCs/>
          <w:color w:val="auto"/>
          <w:sz w:val="24"/>
          <w:highlight w:val="none"/>
          <w:bdr w:val="single" w:color="auto" w:sz="4" w:space="0"/>
          <w:lang w:eastAsia="zh-CN"/>
        </w:rPr>
      </w:pPr>
      <w:bookmarkStart w:id="4" w:name="_Toc151354173"/>
      <w:bookmarkStart w:id="5" w:name="_Toc84325981"/>
      <w:bookmarkStart w:id="6" w:name="_Toc80157775"/>
      <w:bookmarkStart w:id="7" w:name="_Toc81372964"/>
      <w:bookmarkStart w:id="8" w:name="_Toc81372787"/>
      <w:r>
        <w:rPr>
          <w:rFonts w:hint="eastAsia" w:ascii="仿宋_GB2312" w:hAnsi="新宋体" w:eastAsia="仿宋_GB2312" w:cs="Arial"/>
          <w:b/>
          <w:bCs/>
          <w:color w:val="auto"/>
          <w:sz w:val="24"/>
          <w:highlight w:val="none"/>
        </w:rPr>
        <w:t>绍兴文理学院南山新建学生公寓家具采购项目</w:t>
      </w:r>
      <w:r>
        <w:rPr>
          <w:rFonts w:hint="eastAsia" w:ascii="仿宋_GB2312" w:hAnsi="新宋体" w:eastAsia="仿宋_GB2312" w:cs="Arial"/>
          <w:b/>
          <w:bCs/>
          <w:color w:val="auto"/>
          <w:sz w:val="24"/>
          <w:highlight w:val="none"/>
          <w:lang w:eastAsia="zh-CN"/>
        </w:rPr>
        <w:t>（</w:t>
      </w:r>
      <w:r>
        <w:rPr>
          <w:rFonts w:hint="eastAsia" w:ascii="仿宋_GB2312" w:hAnsi="新宋体" w:eastAsia="仿宋_GB2312" w:cs="Arial"/>
          <w:b/>
          <w:bCs/>
          <w:color w:val="auto"/>
          <w:sz w:val="24"/>
          <w:highlight w:val="none"/>
          <w:lang w:val="en-US" w:eastAsia="zh-CN"/>
        </w:rPr>
        <w:t>预算金额：1900.06万元</w:t>
      </w:r>
      <w:r>
        <w:rPr>
          <w:rFonts w:hint="eastAsia" w:ascii="仿宋_GB2312" w:hAnsi="新宋体" w:eastAsia="仿宋_GB2312" w:cs="Arial"/>
          <w:b/>
          <w:bCs/>
          <w:color w:val="auto"/>
          <w:sz w:val="24"/>
          <w:highlight w:val="none"/>
          <w:lang w:eastAsia="zh-CN"/>
        </w:rPr>
        <w:t>）</w:t>
      </w:r>
    </w:p>
    <w:p w14:paraId="34845EA4">
      <w:pPr>
        <w:keepNext w:val="0"/>
        <w:keepLines w:val="0"/>
        <w:pageBreakBefore w:val="0"/>
        <w:widowControl w:val="0"/>
        <w:kinsoku/>
        <w:wordWrap/>
        <w:overflowPunct/>
        <w:topLinePunct w:val="0"/>
        <w:autoSpaceDE/>
        <w:autoSpaceDN/>
        <w:bidi w:val="0"/>
        <w:adjustRightInd/>
        <w:snapToGrid/>
        <w:spacing w:line="440" w:lineRule="exact"/>
        <w:ind w:right="0" w:firstLine="482" w:firstLineChars="200"/>
        <w:textAlignment w:val="auto"/>
        <w:rPr>
          <w:rFonts w:hint="eastAsia"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一、招标项目一览表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527"/>
        <w:gridCol w:w="1582"/>
        <w:gridCol w:w="845"/>
        <w:gridCol w:w="777"/>
        <w:gridCol w:w="1965"/>
        <w:gridCol w:w="1766"/>
      </w:tblGrid>
      <w:tr w14:paraId="01F5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9" w:type="dxa"/>
            <w:vAlign w:val="center"/>
          </w:tcPr>
          <w:p w14:paraId="0B98A062">
            <w:pPr>
              <w:keepNext w:val="0"/>
              <w:keepLines w:val="0"/>
              <w:kinsoku/>
              <w:wordWrap/>
              <w:overflowPunct/>
              <w:topLinePunct w:val="0"/>
              <w:bidi w:val="0"/>
              <w:spacing w:line="300" w:lineRule="exact"/>
              <w:jc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标项</w:t>
            </w:r>
          </w:p>
        </w:tc>
        <w:tc>
          <w:tcPr>
            <w:tcW w:w="1527" w:type="dxa"/>
            <w:vAlign w:val="center"/>
          </w:tcPr>
          <w:p w14:paraId="115EB85B">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标项名称</w:t>
            </w:r>
          </w:p>
        </w:tc>
        <w:tc>
          <w:tcPr>
            <w:tcW w:w="1582" w:type="dxa"/>
            <w:vAlign w:val="center"/>
          </w:tcPr>
          <w:p w14:paraId="767077EF">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kern w:val="0"/>
                <w:sz w:val="24"/>
                <w:szCs w:val="24"/>
                <w:highlight w:val="none"/>
                <w:lang w:bidi="ar"/>
              </w:rPr>
              <w:t>产品名称</w:t>
            </w:r>
          </w:p>
        </w:tc>
        <w:tc>
          <w:tcPr>
            <w:tcW w:w="845" w:type="dxa"/>
            <w:vAlign w:val="center"/>
          </w:tcPr>
          <w:p w14:paraId="468D5256">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kern w:val="0"/>
                <w:sz w:val="24"/>
                <w:szCs w:val="24"/>
                <w:highlight w:val="none"/>
                <w:lang w:bidi="ar"/>
              </w:rPr>
              <w:t>数量</w:t>
            </w:r>
          </w:p>
        </w:tc>
        <w:tc>
          <w:tcPr>
            <w:tcW w:w="777" w:type="dxa"/>
            <w:vAlign w:val="center"/>
          </w:tcPr>
          <w:p w14:paraId="55E3D673">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kern w:val="0"/>
                <w:sz w:val="24"/>
                <w:szCs w:val="24"/>
                <w:highlight w:val="none"/>
                <w:lang w:bidi="ar"/>
              </w:rPr>
              <w:t>单位</w:t>
            </w:r>
          </w:p>
        </w:tc>
        <w:tc>
          <w:tcPr>
            <w:tcW w:w="1965" w:type="dxa"/>
            <w:vAlign w:val="center"/>
          </w:tcPr>
          <w:p w14:paraId="42659595">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bCs/>
                <w:color w:val="auto"/>
                <w:kern w:val="0"/>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规格</w:t>
            </w:r>
          </w:p>
          <w:p w14:paraId="2C9FC7DF">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bCs/>
                <w:color w:val="auto"/>
                <w:sz w:val="24"/>
                <w:szCs w:val="24"/>
                <w:highlight w:val="none"/>
                <w:vertAlign w:val="baseline"/>
                <w:lang w:eastAsia="zh-CN"/>
              </w:rPr>
            </w:pPr>
            <w:r>
              <w:rPr>
                <w:rFonts w:hint="eastAsia" w:ascii="仿宋_GB2312" w:hAnsi="仿宋_GB2312" w:eastAsia="仿宋_GB2312" w:cs="仿宋_GB2312"/>
                <w:b/>
                <w:bCs/>
                <w:color w:val="auto"/>
                <w:kern w:val="0"/>
                <w:sz w:val="24"/>
                <w:szCs w:val="24"/>
                <w:highlight w:val="none"/>
                <w:lang w:bidi="ar"/>
              </w:rPr>
              <w:t>尺寸</w:t>
            </w: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mm）</w:t>
            </w:r>
          </w:p>
        </w:tc>
        <w:tc>
          <w:tcPr>
            <w:tcW w:w="1766" w:type="dxa"/>
            <w:vAlign w:val="center"/>
          </w:tcPr>
          <w:p w14:paraId="334B343D">
            <w:pPr>
              <w:keepNext w:val="0"/>
              <w:keepLines w:val="0"/>
              <w:kinsoku/>
              <w:wordWrap/>
              <w:overflowPunct/>
              <w:topLinePunct w:val="0"/>
              <w:bidi w:val="0"/>
              <w:spacing w:line="300" w:lineRule="exact"/>
              <w:jc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预算金额</w:t>
            </w:r>
          </w:p>
        </w:tc>
      </w:tr>
      <w:tr w14:paraId="1E4F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14:paraId="6CF1E917">
            <w:pPr>
              <w:keepNext w:val="0"/>
              <w:keepLines w:val="0"/>
              <w:kinsoku/>
              <w:wordWrap/>
              <w:overflowPunct/>
              <w:topLinePunct w:val="0"/>
              <w:bidi w:val="0"/>
              <w:spacing w:line="300" w:lineRule="exact"/>
              <w:jc w:val="center"/>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c>
          <w:tcPr>
            <w:tcW w:w="1527" w:type="dxa"/>
            <w:vMerge w:val="restart"/>
            <w:vAlign w:val="center"/>
          </w:tcPr>
          <w:p w14:paraId="36381B90">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学生公寓13、14幢</w:t>
            </w:r>
          </w:p>
          <w:p w14:paraId="56EA6936">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家具采购</w:t>
            </w:r>
          </w:p>
        </w:tc>
        <w:tc>
          <w:tcPr>
            <w:tcW w:w="1582" w:type="dxa"/>
            <w:vAlign w:val="center"/>
          </w:tcPr>
          <w:p w14:paraId="282424E7">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公寓组合床</w:t>
            </w:r>
          </w:p>
          <w:p w14:paraId="10E139D4">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核心产品</w:t>
            </w:r>
            <w:r>
              <w:rPr>
                <w:rFonts w:hint="eastAsia" w:ascii="仿宋_GB2312" w:hAnsi="仿宋_GB2312" w:eastAsia="仿宋_GB2312" w:cs="仿宋_GB2312"/>
                <w:b/>
                <w:bCs/>
                <w:color w:val="auto"/>
                <w:kern w:val="0"/>
                <w:sz w:val="24"/>
                <w:szCs w:val="24"/>
                <w:highlight w:val="none"/>
                <w:lang w:eastAsia="zh-CN" w:bidi="ar"/>
              </w:rPr>
              <w:t>）</w:t>
            </w:r>
          </w:p>
        </w:tc>
        <w:tc>
          <w:tcPr>
            <w:tcW w:w="845" w:type="dxa"/>
            <w:vAlign w:val="center"/>
          </w:tcPr>
          <w:p w14:paraId="6E38576A">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1576</w:t>
            </w:r>
          </w:p>
        </w:tc>
        <w:tc>
          <w:tcPr>
            <w:tcW w:w="777" w:type="dxa"/>
            <w:vAlign w:val="center"/>
          </w:tcPr>
          <w:p w14:paraId="02C556E1">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组</w:t>
            </w:r>
          </w:p>
        </w:tc>
        <w:tc>
          <w:tcPr>
            <w:tcW w:w="1965" w:type="dxa"/>
            <w:vAlign w:val="center"/>
          </w:tcPr>
          <w:p w14:paraId="02078691">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4500*900*2280</w:t>
            </w:r>
          </w:p>
        </w:tc>
        <w:tc>
          <w:tcPr>
            <w:tcW w:w="1766" w:type="dxa"/>
            <w:vMerge w:val="restart"/>
            <w:vAlign w:val="center"/>
          </w:tcPr>
          <w:p w14:paraId="194AF8BC">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val="0"/>
                <w:bCs w:val="0"/>
                <w:color w:val="auto"/>
                <w:sz w:val="24"/>
                <w:szCs w:val="24"/>
                <w:highlight w:val="none"/>
                <w:vertAlign w:val="baseline"/>
                <w:lang w:eastAsia="zh-CN"/>
              </w:rPr>
              <w:t>1007.88万元</w:t>
            </w:r>
          </w:p>
        </w:tc>
      </w:tr>
      <w:tr w14:paraId="3C78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14:paraId="7567F859">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527" w:type="dxa"/>
            <w:vMerge w:val="continue"/>
            <w:vAlign w:val="center"/>
          </w:tcPr>
          <w:p w14:paraId="2630FA16">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bidi="ar"/>
              </w:rPr>
            </w:pPr>
          </w:p>
        </w:tc>
        <w:tc>
          <w:tcPr>
            <w:tcW w:w="1582" w:type="dxa"/>
            <w:vAlign w:val="center"/>
          </w:tcPr>
          <w:p w14:paraId="24040387">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单椅</w:t>
            </w:r>
          </w:p>
        </w:tc>
        <w:tc>
          <w:tcPr>
            <w:tcW w:w="845" w:type="dxa"/>
            <w:vAlign w:val="center"/>
          </w:tcPr>
          <w:p w14:paraId="5C7B33B0">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3200</w:t>
            </w:r>
          </w:p>
        </w:tc>
        <w:tc>
          <w:tcPr>
            <w:tcW w:w="777" w:type="dxa"/>
            <w:vAlign w:val="center"/>
          </w:tcPr>
          <w:p w14:paraId="0414059F">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把</w:t>
            </w:r>
          </w:p>
        </w:tc>
        <w:tc>
          <w:tcPr>
            <w:tcW w:w="1965" w:type="dxa"/>
            <w:vAlign w:val="center"/>
          </w:tcPr>
          <w:p w14:paraId="5ED8AE0D">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500*490*800</w:t>
            </w:r>
          </w:p>
        </w:tc>
        <w:tc>
          <w:tcPr>
            <w:tcW w:w="1766" w:type="dxa"/>
            <w:vMerge w:val="continue"/>
            <w:vAlign w:val="center"/>
          </w:tcPr>
          <w:p w14:paraId="25C91D84">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p>
        </w:tc>
      </w:tr>
      <w:tr w14:paraId="3D4D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14:paraId="3AF726FF">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527" w:type="dxa"/>
            <w:vMerge w:val="continue"/>
            <w:vAlign w:val="center"/>
          </w:tcPr>
          <w:p w14:paraId="3CFC4024">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bidi="ar"/>
              </w:rPr>
            </w:pPr>
          </w:p>
        </w:tc>
        <w:tc>
          <w:tcPr>
            <w:tcW w:w="1582" w:type="dxa"/>
            <w:vAlign w:val="center"/>
          </w:tcPr>
          <w:p w14:paraId="31FDDB07">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行李柜</w:t>
            </w:r>
          </w:p>
        </w:tc>
        <w:tc>
          <w:tcPr>
            <w:tcW w:w="845" w:type="dxa"/>
            <w:vAlign w:val="center"/>
          </w:tcPr>
          <w:p w14:paraId="52CD8169">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1576</w:t>
            </w:r>
          </w:p>
        </w:tc>
        <w:tc>
          <w:tcPr>
            <w:tcW w:w="777" w:type="dxa"/>
            <w:vAlign w:val="center"/>
          </w:tcPr>
          <w:p w14:paraId="41A40320">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个</w:t>
            </w:r>
          </w:p>
        </w:tc>
        <w:tc>
          <w:tcPr>
            <w:tcW w:w="1965" w:type="dxa"/>
            <w:vAlign w:val="center"/>
          </w:tcPr>
          <w:p w14:paraId="25AF7846">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400*850*2276</w:t>
            </w:r>
          </w:p>
        </w:tc>
        <w:tc>
          <w:tcPr>
            <w:tcW w:w="1766" w:type="dxa"/>
            <w:vMerge w:val="continue"/>
            <w:vAlign w:val="center"/>
          </w:tcPr>
          <w:p w14:paraId="2EED61DF">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p>
        </w:tc>
      </w:tr>
      <w:tr w14:paraId="0707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14:paraId="014A3000">
            <w:pPr>
              <w:keepNext w:val="0"/>
              <w:keepLines w:val="0"/>
              <w:kinsoku/>
              <w:wordWrap/>
              <w:overflowPunct/>
              <w:topLinePunct w:val="0"/>
              <w:bidi w:val="0"/>
              <w:spacing w:line="300" w:lineRule="exact"/>
              <w:jc w:val="center"/>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w:t>
            </w:r>
          </w:p>
        </w:tc>
        <w:tc>
          <w:tcPr>
            <w:tcW w:w="1527" w:type="dxa"/>
            <w:vMerge w:val="restart"/>
            <w:vAlign w:val="center"/>
          </w:tcPr>
          <w:p w14:paraId="5B8FD61E">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学生公寓10、11幢</w:t>
            </w:r>
          </w:p>
          <w:p w14:paraId="5DB2214B">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家具采购</w:t>
            </w:r>
          </w:p>
        </w:tc>
        <w:tc>
          <w:tcPr>
            <w:tcW w:w="1582" w:type="dxa"/>
            <w:vAlign w:val="center"/>
          </w:tcPr>
          <w:p w14:paraId="7798DD3A">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公寓组合床</w:t>
            </w:r>
          </w:p>
          <w:p w14:paraId="5E542572">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核心产品</w:t>
            </w:r>
            <w:r>
              <w:rPr>
                <w:rFonts w:hint="eastAsia" w:ascii="仿宋_GB2312" w:hAnsi="仿宋_GB2312" w:eastAsia="仿宋_GB2312" w:cs="仿宋_GB2312"/>
                <w:b/>
                <w:bCs/>
                <w:color w:val="auto"/>
                <w:kern w:val="0"/>
                <w:sz w:val="24"/>
                <w:szCs w:val="24"/>
                <w:highlight w:val="none"/>
                <w:lang w:eastAsia="zh-CN" w:bidi="ar"/>
              </w:rPr>
              <w:t>）</w:t>
            </w:r>
          </w:p>
        </w:tc>
        <w:tc>
          <w:tcPr>
            <w:tcW w:w="845" w:type="dxa"/>
            <w:vAlign w:val="center"/>
          </w:tcPr>
          <w:p w14:paraId="55D316E8">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1396</w:t>
            </w:r>
          </w:p>
        </w:tc>
        <w:tc>
          <w:tcPr>
            <w:tcW w:w="777" w:type="dxa"/>
            <w:vAlign w:val="center"/>
          </w:tcPr>
          <w:p w14:paraId="14915E84">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组</w:t>
            </w:r>
          </w:p>
        </w:tc>
        <w:tc>
          <w:tcPr>
            <w:tcW w:w="1965" w:type="dxa"/>
            <w:vAlign w:val="center"/>
          </w:tcPr>
          <w:p w14:paraId="3C667F2A">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4500*900*2280</w:t>
            </w:r>
          </w:p>
        </w:tc>
        <w:tc>
          <w:tcPr>
            <w:tcW w:w="1766" w:type="dxa"/>
            <w:vMerge w:val="restart"/>
            <w:vAlign w:val="center"/>
          </w:tcPr>
          <w:p w14:paraId="7B62EAD7">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val="0"/>
                <w:bCs w:val="0"/>
                <w:color w:val="auto"/>
                <w:sz w:val="24"/>
                <w:szCs w:val="24"/>
                <w:highlight w:val="none"/>
                <w:vertAlign w:val="baseline"/>
                <w:lang w:eastAsia="zh-CN"/>
              </w:rPr>
              <w:t>892.18万元</w:t>
            </w:r>
          </w:p>
        </w:tc>
      </w:tr>
      <w:tr w14:paraId="2117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14:paraId="6EAFF027">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527" w:type="dxa"/>
            <w:vMerge w:val="continue"/>
            <w:vAlign w:val="center"/>
          </w:tcPr>
          <w:p w14:paraId="1CD847E3">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p>
        </w:tc>
        <w:tc>
          <w:tcPr>
            <w:tcW w:w="1582" w:type="dxa"/>
            <w:vAlign w:val="center"/>
          </w:tcPr>
          <w:p w14:paraId="2C0266B4">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单椅</w:t>
            </w:r>
          </w:p>
        </w:tc>
        <w:tc>
          <w:tcPr>
            <w:tcW w:w="845" w:type="dxa"/>
            <w:vAlign w:val="center"/>
          </w:tcPr>
          <w:p w14:paraId="7269FF3B">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2800</w:t>
            </w:r>
          </w:p>
        </w:tc>
        <w:tc>
          <w:tcPr>
            <w:tcW w:w="777" w:type="dxa"/>
            <w:vAlign w:val="center"/>
          </w:tcPr>
          <w:p w14:paraId="01D66CB8">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把</w:t>
            </w:r>
          </w:p>
        </w:tc>
        <w:tc>
          <w:tcPr>
            <w:tcW w:w="1965" w:type="dxa"/>
            <w:vAlign w:val="center"/>
          </w:tcPr>
          <w:p w14:paraId="49F88416">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500*490*800</w:t>
            </w:r>
          </w:p>
        </w:tc>
        <w:tc>
          <w:tcPr>
            <w:tcW w:w="1766" w:type="dxa"/>
            <w:vMerge w:val="continue"/>
            <w:vAlign w:val="center"/>
          </w:tcPr>
          <w:p w14:paraId="2D3CB67A">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r>
      <w:tr w14:paraId="1CB6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14:paraId="7F4B8E6B">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527" w:type="dxa"/>
            <w:vMerge w:val="continue"/>
            <w:vAlign w:val="center"/>
          </w:tcPr>
          <w:p w14:paraId="6698BD0E">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p>
        </w:tc>
        <w:tc>
          <w:tcPr>
            <w:tcW w:w="1582" w:type="dxa"/>
            <w:vAlign w:val="center"/>
          </w:tcPr>
          <w:p w14:paraId="2EEF876C">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行李柜</w:t>
            </w:r>
          </w:p>
        </w:tc>
        <w:tc>
          <w:tcPr>
            <w:tcW w:w="845" w:type="dxa"/>
            <w:vAlign w:val="center"/>
          </w:tcPr>
          <w:p w14:paraId="4DC52E1C">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1396</w:t>
            </w:r>
          </w:p>
        </w:tc>
        <w:tc>
          <w:tcPr>
            <w:tcW w:w="777" w:type="dxa"/>
            <w:vAlign w:val="center"/>
          </w:tcPr>
          <w:p w14:paraId="531B6137">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个</w:t>
            </w:r>
          </w:p>
        </w:tc>
        <w:tc>
          <w:tcPr>
            <w:tcW w:w="1965" w:type="dxa"/>
            <w:vAlign w:val="center"/>
          </w:tcPr>
          <w:p w14:paraId="3D1C6308">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400*850*2276</w:t>
            </w:r>
          </w:p>
        </w:tc>
        <w:tc>
          <w:tcPr>
            <w:tcW w:w="1766" w:type="dxa"/>
            <w:vMerge w:val="continue"/>
            <w:vAlign w:val="center"/>
          </w:tcPr>
          <w:p w14:paraId="3E9086AA">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r>
    </w:tbl>
    <w:p w14:paraId="4F60F93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lang w:eastAsia="zh-CN"/>
        </w:rPr>
        <w:t>投标人必须同时对</w:t>
      </w: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lang w:eastAsia="zh-CN"/>
        </w:rPr>
        <w:t>个标项进行投标，有选择性的投标或投标不足</w:t>
      </w: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lang w:eastAsia="zh-CN"/>
        </w:rPr>
        <w:t>个标项的，其投标将被拒绝。评标委员会按标项序号从小到大的顺序进行评审和推荐中标候选人，已取得中标候选人资格的投标人不再参与后续标项的评审，即每个投标人仅可获得1个标项的中标候选人资格。</w:t>
      </w:r>
    </w:p>
    <w:p w14:paraId="5CBB372E">
      <w:pPr>
        <w:keepNext w:val="0"/>
        <w:keepLines w:val="0"/>
        <w:pageBreakBefore w:val="0"/>
        <w:widowControl w:val="0"/>
        <w:kinsoku/>
        <w:wordWrap/>
        <w:overflowPunct/>
        <w:topLinePunct w:val="0"/>
        <w:autoSpaceDE/>
        <w:autoSpaceDN/>
        <w:bidi w:val="0"/>
        <w:adjustRightInd/>
        <w:snapToGrid/>
        <w:spacing w:line="440" w:lineRule="exact"/>
        <w:ind w:right="0" w:firstLine="482" w:firstLineChars="200"/>
        <w:textAlignment w:val="auto"/>
        <w:rPr>
          <w:rFonts w:hint="default"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二、宿舍家具配置参数</w:t>
      </w:r>
    </w:p>
    <w:tbl>
      <w:tblPr>
        <w:tblStyle w:val="63"/>
        <w:tblW w:w="5029" w:type="pct"/>
        <w:jc w:val="center"/>
        <w:tblLayout w:type="fixed"/>
        <w:tblCellMar>
          <w:top w:w="0" w:type="dxa"/>
          <w:left w:w="108" w:type="dxa"/>
          <w:bottom w:w="0" w:type="dxa"/>
          <w:right w:w="108" w:type="dxa"/>
        </w:tblCellMar>
      </w:tblPr>
      <w:tblGrid>
        <w:gridCol w:w="717"/>
        <w:gridCol w:w="1582"/>
        <w:gridCol w:w="1668"/>
        <w:gridCol w:w="1152"/>
        <w:gridCol w:w="4110"/>
      </w:tblGrid>
      <w:tr w14:paraId="3C1DB390">
        <w:tblPrEx>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14:paraId="35676ED6">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序号</w:t>
            </w:r>
          </w:p>
        </w:tc>
        <w:tc>
          <w:tcPr>
            <w:tcW w:w="856" w:type="pct"/>
            <w:tcBorders>
              <w:top w:val="single" w:color="000000" w:sz="4" w:space="0"/>
              <w:left w:val="single" w:color="000000" w:sz="4" w:space="0"/>
              <w:bottom w:val="single" w:color="000000" w:sz="4" w:space="0"/>
              <w:right w:val="single" w:color="000000" w:sz="4" w:space="0"/>
            </w:tcBorders>
            <w:noWrap w:val="0"/>
            <w:vAlign w:val="center"/>
          </w:tcPr>
          <w:p w14:paraId="0B734881">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产品名称</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58177251">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参考图片</w:t>
            </w: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6997E6E9">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规格</w:t>
            </w:r>
          </w:p>
          <w:p w14:paraId="1F3EBAF6">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bidi="ar"/>
              </w:rPr>
              <w:t>尺寸</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val="en-US" w:eastAsia="zh-CN" w:bidi="ar"/>
              </w:rPr>
              <w:t>mm）</w:t>
            </w:r>
          </w:p>
        </w:tc>
        <w:tc>
          <w:tcPr>
            <w:tcW w:w="2226" w:type="pct"/>
            <w:tcBorders>
              <w:top w:val="single" w:color="000000" w:sz="4" w:space="0"/>
              <w:left w:val="single" w:color="000000" w:sz="4" w:space="0"/>
              <w:bottom w:val="single" w:color="000000" w:sz="4" w:space="0"/>
              <w:right w:val="single" w:color="000000" w:sz="4" w:space="0"/>
            </w:tcBorders>
            <w:noWrap w:val="0"/>
            <w:vAlign w:val="center"/>
          </w:tcPr>
          <w:p w14:paraId="5FB8509E">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技术指标要求</w:t>
            </w:r>
          </w:p>
        </w:tc>
      </w:tr>
      <w:tr w14:paraId="59A5C3A3">
        <w:tblPrEx>
          <w:tblCellMar>
            <w:top w:w="0" w:type="dxa"/>
            <w:left w:w="108" w:type="dxa"/>
            <w:bottom w:w="0" w:type="dxa"/>
            <w:right w:w="108" w:type="dxa"/>
          </w:tblCellMar>
        </w:tblPrEx>
        <w:trPr>
          <w:trHeight w:val="312" w:hRule="atLeast"/>
          <w:jc w:val="center"/>
        </w:trPr>
        <w:tc>
          <w:tcPr>
            <w:tcW w:w="388" w:type="pct"/>
            <w:vMerge w:val="restart"/>
            <w:tcBorders>
              <w:top w:val="single" w:color="000000" w:sz="4" w:space="0"/>
              <w:left w:val="single" w:color="000000" w:sz="4" w:space="0"/>
              <w:bottom w:val="single" w:color="000000" w:sz="4" w:space="0"/>
              <w:right w:val="single" w:color="000000" w:sz="4" w:space="0"/>
            </w:tcBorders>
            <w:noWrap w:val="0"/>
            <w:vAlign w:val="center"/>
          </w:tcPr>
          <w:p w14:paraId="45CCB934">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w:t>
            </w:r>
          </w:p>
        </w:tc>
        <w:tc>
          <w:tcPr>
            <w:tcW w:w="856" w:type="pct"/>
            <w:vMerge w:val="restart"/>
            <w:tcBorders>
              <w:top w:val="single" w:color="000000" w:sz="4" w:space="0"/>
              <w:left w:val="single" w:color="000000" w:sz="4" w:space="0"/>
              <w:bottom w:val="single" w:color="000000" w:sz="4" w:space="0"/>
              <w:right w:val="single" w:color="000000" w:sz="4" w:space="0"/>
            </w:tcBorders>
            <w:noWrap w:val="0"/>
            <w:vAlign w:val="center"/>
          </w:tcPr>
          <w:p w14:paraId="514B51DB">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公寓组合床</w:t>
            </w:r>
          </w:p>
          <w:p w14:paraId="2074E14A">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核心产品</w:t>
            </w:r>
            <w:r>
              <w:rPr>
                <w:rFonts w:hint="eastAsia" w:ascii="仿宋_GB2312" w:hAnsi="仿宋_GB2312" w:eastAsia="仿宋_GB2312" w:cs="仿宋_GB2312"/>
                <w:b/>
                <w:bCs/>
                <w:color w:val="auto"/>
                <w:kern w:val="0"/>
                <w:sz w:val="24"/>
                <w:szCs w:val="24"/>
                <w:highlight w:val="none"/>
                <w:lang w:eastAsia="zh-CN" w:bidi="ar"/>
              </w:rPr>
              <w:t>）</w:t>
            </w:r>
          </w:p>
        </w:tc>
        <w:tc>
          <w:tcPr>
            <w:tcW w:w="903" w:type="pct"/>
            <w:vMerge w:val="restart"/>
            <w:tcBorders>
              <w:top w:val="single" w:color="000000" w:sz="4" w:space="0"/>
              <w:left w:val="single" w:color="000000" w:sz="4" w:space="0"/>
              <w:bottom w:val="single" w:color="000000" w:sz="4" w:space="0"/>
              <w:right w:val="single" w:color="000000" w:sz="4" w:space="0"/>
            </w:tcBorders>
            <w:noWrap w:val="0"/>
            <w:vAlign w:val="center"/>
          </w:tcPr>
          <w:p w14:paraId="771B316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bdr w:val="single" w:color="000000" w:sz="4" w:space="0"/>
                <w:lang w:bidi="ar"/>
              </w:rPr>
              <w:drawing>
                <wp:inline distT="0" distB="0" distL="114300" distR="114300">
                  <wp:extent cx="932815" cy="1576070"/>
                  <wp:effectExtent l="0" t="0" r="635" b="5080"/>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12"/>
                          <a:stretch>
                            <a:fillRect/>
                          </a:stretch>
                        </pic:blipFill>
                        <pic:spPr>
                          <a:xfrm>
                            <a:off x="0" y="0"/>
                            <a:ext cx="932815" cy="1576070"/>
                          </a:xfrm>
                          <a:prstGeom prst="rect">
                            <a:avLst/>
                          </a:prstGeom>
                          <a:noFill/>
                          <a:ln>
                            <a:noFill/>
                          </a:ln>
                        </pic:spPr>
                      </pic:pic>
                    </a:graphicData>
                  </a:graphic>
                </wp:inline>
              </w:drawing>
            </w:r>
          </w:p>
        </w:tc>
        <w:tc>
          <w:tcPr>
            <w:tcW w:w="624" w:type="pct"/>
            <w:vMerge w:val="restart"/>
            <w:tcBorders>
              <w:top w:val="single" w:color="000000" w:sz="4" w:space="0"/>
              <w:left w:val="single" w:color="000000" w:sz="4" w:space="0"/>
              <w:bottom w:val="single" w:color="000000" w:sz="4" w:space="0"/>
              <w:right w:val="single" w:color="000000" w:sz="4" w:space="0"/>
            </w:tcBorders>
            <w:noWrap w:val="0"/>
            <w:vAlign w:val="center"/>
          </w:tcPr>
          <w:p w14:paraId="4FA15819">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4500*900*2280</w:t>
            </w:r>
          </w:p>
        </w:tc>
        <w:tc>
          <w:tcPr>
            <w:tcW w:w="2226" w:type="pct"/>
            <w:vMerge w:val="restart"/>
            <w:tcBorders>
              <w:top w:val="single" w:color="000000" w:sz="4" w:space="0"/>
              <w:left w:val="single" w:color="000000" w:sz="4" w:space="0"/>
              <w:bottom w:val="single" w:color="000000" w:sz="4" w:space="0"/>
              <w:right w:val="single" w:color="000000" w:sz="4" w:space="0"/>
            </w:tcBorders>
            <w:noWrap w:val="0"/>
            <w:vAlign w:val="center"/>
          </w:tcPr>
          <w:p w14:paraId="0970A23D">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一、钢制部分：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1.</w:t>
            </w:r>
            <w:r>
              <w:rPr>
                <w:rFonts w:hint="eastAsia" w:ascii="仿宋_GB2312" w:hAnsi="仿宋_GB2312" w:eastAsia="仿宋_GB2312" w:cs="仿宋_GB2312"/>
                <w:color w:val="auto"/>
                <w:kern w:val="0"/>
                <w:sz w:val="24"/>
                <w:szCs w:val="24"/>
                <w:highlight w:val="none"/>
                <w:lang w:bidi="ar"/>
              </w:rPr>
              <w:t xml:space="preserve">工艺要求：主件表面经充分硅烷磷化处理，环氧聚酯热固粉末（环保一级塑粉）高压恒温静电喷塑，喷涂均匀，附着牢固，耐腐蚀，耐划擦，耐冲击。金属配件做除锈和防腐处理。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 xml:space="preserve">表面要求：喷塑后，热固粉与所有贴面附着牢固，不易脱落，无气泡；表面硬度较大，不易划伤；有较强的抗涂鸦能力与防破坏能力，便于维护。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3.</w:t>
            </w:r>
            <w:r>
              <w:rPr>
                <w:rFonts w:hint="eastAsia" w:ascii="仿宋_GB2312" w:hAnsi="仿宋_GB2312" w:eastAsia="仿宋_GB2312" w:cs="仿宋_GB2312"/>
                <w:color w:val="auto"/>
                <w:kern w:val="0"/>
                <w:sz w:val="24"/>
                <w:szCs w:val="24"/>
                <w:highlight w:val="none"/>
                <w:lang w:bidi="ar"/>
              </w:rPr>
              <w:t xml:space="preserve">焊接要求：二氧化碳保护焊焊接，焊接无灰渣、气孔、焊瘤；无脱焊、虚焊、焊穿；精细打磨，光洁平整。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4.</w:t>
            </w:r>
            <w:r>
              <w:rPr>
                <w:rFonts w:hint="eastAsia" w:ascii="仿宋_GB2312" w:hAnsi="仿宋_GB2312" w:eastAsia="仿宋_GB2312" w:cs="仿宋_GB2312"/>
                <w:color w:val="auto"/>
                <w:kern w:val="0"/>
                <w:sz w:val="24"/>
                <w:szCs w:val="24"/>
                <w:highlight w:val="none"/>
                <w:lang w:bidi="ar"/>
              </w:rPr>
              <w:t xml:space="preserve">连接要求：床挺固定金属连接件与立柱为双点式嵌齿卡口加固定螺丝连接，无螺栓。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5.</w:t>
            </w:r>
            <w:r>
              <w:rPr>
                <w:rFonts w:hint="eastAsia" w:ascii="仿宋_GB2312" w:hAnsi="仿宋_GB2312" w:eastAsia="仿宋_GB2312" w:cs="仿宋_GB2312"/>
                <w:color w:val="auto"/>
                <w:kern w:val="0"/>
                <w:sz w:val="24"/>
                <w:szCs w:val="24"/>
                <w:highlight w:val="none"/>
                <w:lang w:bidi="ar"/>
              </w:rPr>
              <w:t xml:space="preserve">钢管涂装：硅烷磷化，环氧聚酯热固粉末（环保一级塑粉）高压静电喷塑。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6.</w:t>
            </w:r>
            <w:r>
              <w:rPr>
                <w:rFonts w:hint="eastAsia" w:ascii="仿宋_GB2312" w:hAnsi="仿宋_GB2312" w:eastAsia="仿宋_GB2312" w:cs="仿宋_GB2312"/>
                <w:color w:val="auto"/>
                <w:kern w:val="0"/>
                <w:sz w:val="24"/>
                <w:szCs w:val="24"/>
                <w:highlight w:val="none"/>
                <w:lang w:bidi="ar"/>
              </w:rPr>
              <w:t xml:space="preserve">安装要求：钢管及连接件安装严密、平整、端正、牢固，结合处无崩茬或松动，外露嵌齿卡口连接采用PP塑料装饰件安全覆盖，外露栓头加塞 ABS 工程塑料内外套。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 xml:space="preserve">二、公寓床主要部件：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1.立柱：</w:t>
            </w:r>
          </w:p>
          <w:p w14:paraId="299D150B">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▲1-1.采用≥65*65*26*1.2mm安全导角L型高频焊接管；</w:t>
            </w:r>
          </w:p>
          <w:p w14:paraId="617C3498">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1-2.采用封闭式型材使立柱抗扭距性增强，人体易接触部位不能有直角；</w:t>
            </w:r>
          </w:p>
          <w:p w14:paraId="4D4246F8">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1-3.表面经除锈工艺后静电喷塑处理；</w:t>
            </w:r>
          </w:p>
          <w:p w14:paraId="370C9CF9">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1-4.立柱底部端口安装优质工程塑料耐磨内塞（嵌入深度≥25mm，外露厚度≥7mm），立柱顶部端口安装优质安全导角工程塑料内塞（内塞内嵌深度≥100mm，外露厚度≥20mm，金属蚊帐杆可直接插入且固定于顶部内塞）。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2.前后床厅：</w:t>
            </w:r>
          </w:p>
          <w:p w14:paraId="5EE83F19">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▲2-1.采用≥80*20*1.2mm矩形高频焊接钢管，两端焊接金属嵌齿卡口连接件；</w:t>
            </w:r>
          </w:p>
          <w:p w14:paraId="5BC9934D">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2-2.床厅与立柱的固定采用双点式金属嵌齿卡口连接件加固定螺丝连接，嵌齿卡口连接件采用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2.5mm厚的优质钢板经冲压拉伸一次成型，尺寸为≥26.5*26.5*140mm，外露金属连接件采用卡扣式PP塑料装饰件安全覆盖。</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3.床厅横档：▲每个床铺均配有4条≥30*20*1.2mm钢管横档。</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4.前床厅护栏：</w:t>
            </w:r>
          </w:p>
          <w:p w14:paraId="656ED4DF">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▲4-1.采用金属框体结构护拦，护栏高度≥350mm；</w:t>
            </w:r>
          </w:p>
          <w:p w14:paraId="2B524C84">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4-2.外框采用≥25*25*1.0mmU形金属型材，护拦板采用≥18mm厚E0级饰面刨花板，≥1.5mmPVC同色封边条封边工艺；</w:t>
            </w:r>
          </w:p>
          <w:p w14:paraId="0EB6DA58">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4-3.护栏板内侧带有床褥安全高度警示线；</w:t>
            </w:r>
          </w:p>
          <w:p w14:paraId="1686F977">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4-4.板材顶部与两侧内嵌与金属框体内，安全牢固，避免螺丝裸露，影响美观。</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5.后床厅护栏：</w:t>
            </w:r>
          </w:p>
          <w:p w14:paraId="43AC0AE2">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▲5-1.护栏高度≥200mm，护拦板采用≥18mm厚E0级饰面刨花板，≥1.5mmPVC封边条同色封边工艺；</w:t>
            </w:r>
          </w:p>
          <w:p w14:paraId="156FFCE4">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5-2.护拦板与立柱、床板采用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2.5mm厚冷轧钢板冲压件固定。</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6.内爬梯：</w:t>
            </w:r>
          </w:p>
          <w:p w14:paraId="48381AC1">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6-1.爬梯内框采用≥25*25*1.2mm方管焊接而成；</w:t>
            </w:r>
          </w:p>
          <w:p w14:paraId="53EA16BE">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6-2.柜体板材采用≥25mm厚E0级饰面刨花板，≥1.5mmPVC同色封边条封边工艺；</w:t>
            </w:r>
          </w:p>
          <w:p w14:paraId="7EBE394F">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6-3.楼梯为四阶结构，三阶可储物，储物柜门采用免拉手上翻设计，配</w:t>
            </w:r>
            <w:r>
              <w:rPr>
                <w:rFonts w:hint="eastAsia" w:ascii="仿宋_GB2312" w:hAnsi="仿宋_GB2312" w:eastAsia="仿宋_GB2312" w:cs="仿宋_GB2312"/>
                <w:color w:val="auto"/>
                <w:kern w:val="0"/>
                <w:sz w:val="24"/>
                <w:szCs w:val="24"/>
                <w:highlight w:val="none"/>
                <w:lang w:val="en-US" w:eastAsia="zh-CN" w:bidi="ar"/>
              </w:rPr>
              <w:t>置</w:t>
            </w:r>
            <w:r>
              <w:rPr>
                <w:rFonts w:hint="eastAsia" w:ascii="仿宋_GB2312" w:hAnsi="仿宋_GB2312" w:eastAsia="仿宋_GB2312" w:cs="仿宋_GB2312"/>
                <w:color w:val="auto"/>
                <w:kern w:val="0"/>
                <w:sz w:val="24"/>
                <w:szCs w:val="24"/>
                <w:highlight w:val="none"/>
                <w:lang w:bidi="ar"/>
              </w:rPr>
              <w:t>阻尼缓冲铰链；</w:t>
            </w:r>
          </w:p>
          <w:p w14:paraId="7DBE7A98">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6-4.踏板前端采用铝合金护条与软性橡胶材质防滑条集成组装，增强上下爬梯安全性。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7.床挂件：采用优质钢板经冲压拉伸一次成型，成型后外形规格高于145mm，宽度不小于26mm,厚度不小于2.5mm，挂件与床厅接触的前后面要满焊，不能留下缝隙，挂件与立柱至少有两个接触面，不少于2个挂齿，挂齿由导向段和锁紧段组成，安装时床挂件件与立柱齐平，整体美观。</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8.床头横梁：采用≥40*50*1.2mm 安全导角L型管。</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9.蚊帐杆：采用≥30*20*1.2</w:t>
            </w:r>
            <w:r>
              <w:rPr>
                <w:rFonts w:hint="eastAsia" w:ascii="仿宋_GB2312" w:hAnsi="仿宋_GB2312" w:eastAsia="仿宋_GB2312" w:cs="仿宋_GB2312"/>
                <w:color w:val="auto"/>
                <w:kern w:val="0"/>
                <w:sz w:val="24"/>
                <w:szCs w:val="24"/>
                <w:highlight w:val="none"/>
                <w:lang w:val="en-US" w:eastAsia="zh-CN" w:bidi="ar"/>
              </w:rPr>
              <w:t>mm</w:t>
            </w:r>
            <w:r>
              <w:rPr>
                <w:rFonts w:hint="eastAsia" w:ascii="仿宋_GB2312" w:hAnsi="仿宋_GB2312" w:eastAsia="仿宋_GB2312" w:cs="仿宋_GB2312"/>
                <w:color w:val="auto"/>
                <w:kern w:val="0"/>
                <w:sz w:val="24"/>
                <w:szCs w:val="24"/>
                <w:highlight w:val="none"/>
                <w:lang w:bidi="ar"/>
              </w:rPr>
              <w:t>矩形钢管或≥φ19*1.2mm的圆管制作，金属蚊帐杆可直接插入且固定于立柱顶部内塞，且确保蚊帐杆稳定不晃动。</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 xml:space="preserve">三、柜体及其他部分：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1.床板：</w:t>
            </w:r>
          </w:p>
          <w:p w14:paraId="3BD23B4E">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1-1.采用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18mm厚E0级饰面刨花板制作，≥1.5mmPVC封边条同色封边工艺；</w:t>
            </w:r>
          </w:p>
          <w:p w14:paraId="0BECEF70">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1-2.每块床板均配有6个网状透气孔，透气孔采用PP材质，子母扣结构，无须螺丝；</w:t>
            </w:r>
          </w:p>
          <w:p w14:paraId="2C3B48A1">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1-3.</w:t>
            </w:r>
            <w:r>
              <w:rPr>
                <w:rFonts w:hint="eastAsia" w:ascii="仿宋_GB2312" w:hAnsi="仿宋_GB2312" w:eastAsia="仿宋_GB2312" w:cs="仿宋_GB2312"/>
                <w:color w:val="auto"/>
                <w:kern w:val="0"/>
                <w:sz w:val="24"/>
                <w:szCs w:val="24"/>
                <w:highlight w:val="none"/>
                <w:lang w:val="en-US" w:eastAsia="zh-CN" w:bidi="ar"/>
              </w:rPr>
              <w:t>床</w:t>
            </w:r>
            <w:r>
              <w:rPr>
                <w:rFonts w:hint="eastAsia" w:ascii="仿宋_GB2312" w:hAnsi="仿宋_GB2312" w:eastAsia="仿宋_GB2312" w:cs="仿宋_GB2312"/>
                <w:color w:val="auto"/>
                <w:kern w:val="0"/>
                <w:sz w:val="24"/>
                <w:szCs w:val="24"/>
                <w:highlight w:val="none"/>
                <w:lang w:bidi="ar"/>
              </w:rPr>
              <w:t xml:space="preserve">板具有静音功能，避免相互打扰。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2.衣柜、书桌及吊柜：</w:t>
            </w:r>
          </w:p>
          <w:p w14:paraId="141ACE80">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2-1.采用E0级饰面刨花板制作，门板厚度</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16mm，其余板材厚度均为≥18mm，≥1.5mmPVC封边条同色封边工艺；</w:t>
            </w:r>
          </w:p>
          <w:p w14:paraId="713E47FE">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2-2.衣柜及书桌采用钻石斜切设计；</w:t>
            </w:r>
          </w:p>
          <w:p w14:paraId="07D86C11">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2-3.柜内可存放</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30寸行李箱，挂衣杆采用铝合金材质。</w:t>
            </w:r>
          </w:p>
          <w:p w14:paraId="14A81B01">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2-4.铰链采用阻尼缓冲铰链；2-5.衣柜柜门拉手嵌入式设计，金属材质，拉手集成锁扣和自动落锁一体式设计；</w:t>
            </w:r>
          </w:p>
          <w:p w14:paraId="28898B9D">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2-6.开启时随手</w:t>
            </w:r>
            <w:r>
              <w:rPr>
                <w:rFonts w:hint="eastAsia" w:ascii="仿宋_GB2312" w:hAnsi="仿宋_GB2312" w:eastAsia="仿宋_GB2312" w:cs="仿宋_GB2312"/>
                <w:color w:val="auto"/>
                <w:kern w:val="0"/>
                <w:sz w:val="24"/>
                <w:szCs w:val="24"/>
                <w:highlight w:val="none"/>
                <w:lang w:val="en-US" w:eastAsia="zh-CN" w:bidi="ar"/>
              </w:rPr>
              <w:t>拨</w:t>
            </w:r>
            <w:r>
              <w:rPr>
                <w:rFonts w:hint="eastAsia" w:ascii="仿宋_GB2312" w:hAnsi="仿宋_GB2312" w:eastAsia="仿宋_GB2312" w:cs="仿宋_GB2312"/>
                <w:color w:val="auto"/>
                <w:kern w:val="0"/>
                <w:sz w:val="24"/>
                <w:szCs w:val="24"/>
                <w:highlight w:val="none"/>
                <w:lang w:bidi="ar"/>
              </w:rPr>
              <w:t>动开锁按钮即可打开柜门，关门后可自动落锁；2-7.使用者可配挂锁，锁悬挂于挖槽中；</w:t>
            </w:r>
          </w:p>
          <w:p w14:paraId="73A41335">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2-8.柜内锁片采用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2mm厚安全导角折弯镀锌金属件制作。</w:t>
            </w:r>
          </w:p>
        </w:tc>
      </w:tr>
      <w:tr w14:paraId="6696DFE7">
        <w:tblPrEx>
          <w:tblCellMar>
            <w:top w:w="0" w:type="dxa"/>
            <w:left w:w="108" w:type="dxa"/>
            <w:bottom w:w="0" w:type="dxa"/>
            <w:right w:w="108" w:type="dxa"/>
          </w:tblCellMar>
        </w:tblPrEx>
        <w:trPr>
          <w:trHeight w:val="312" w:hRule="atLeast"/>
          <w:jc w:val="center"/>
        </w:trPr>
        <w:tc>
          <w:tcPr>
            <w:tcW w:w="3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F4E41C">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8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590274">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90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542B98">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62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8B9795">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222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9D9FBB">
            <w:pPr>
              <w:keepNext w:val="0"/>
              <w:keepLines w:val="0"/>
              <w:kinsoku/>
              <w:wordWrap/>
              <w:overflowPunct/>
              <w:topLinePunct w:val="0"/>
              <w:bidi w:val="0"/>
              <w:spacing w:line="300" w:lineRule="exact"/>
              <w:jc w:val="left"/>
              <w:rPr>
                <w:rFonts w:hint="eastAsia" w:ascii="仿宋_GB2312" w:hAnsi="仿宋_GB2312" w:eastAsia="仿宋_GB2312" w:cs="仿宋_GB2312"/>
                <w:color w:val="auto"/>
                <w:sz w:val="24"/>
                <w:szCs w:val="24"/>
                <w:highlight w:val="none"/>
              </w:rPr>
            </w:pPr>
          </w:p>
        </w:tc>
      </w:tr>
      <w:tr w14:paraId="4AEB18A8">
        <w:tblPrEx>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14:paraId="20C51C86">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w:t>
            </w:r>
          </w:p>
        </w:tc>
        <w:tc>
          <w:tcPr>
            <w:tcW w:w="856" w:type="pct"/>
            <w:tcBorders>
              <w:top w:val="single" w:color="000000" w:sz="4" w:space="0"/>
              <w:left w:val="single" w:color="000000" w:sz="4" w:space="0"/>
              <w:bottom w:val="single" w:color="000000" w:sz="4" w:space="0"/>
              <w:right w:val="single" w:color="000000" w:sz="4" w:space="0"/>
            </w:tcBorders>
            <w:noWrap w:val="0"/>
            <w:vAlign w:val="center"/>
          </w:tcPr>
          <w:p w14:paraId="1D4CA0A1">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单椅</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7B75180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bdr w:val="single" w:color="000000" w:sz="4" w:space="0"/>
                <w:lang w:bidi="ar"/>
              </w:rPr>
              <w:drawing>
                <wp:inline distT="0" distB="0" distL="114300" distR="114300">
                  <wp:extent cx="901700" cy="1367790"/>
                  <wp:effectExtent l="0" t="0" r="12700" b="3810"/>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13"/>
                          <a:stretch>
                            <a:fillRect/>
                          </a:stretch>
                        </pic:blipFill>
                        <pic:spPr>
                          <a:xfrm>
                            <a:off x="0" y="0"/>
                            <a:ext cx="901700" cy="1367790"/>
                          </a:xfrm>
                          <a:prstGeom prst="rect">
                            <a:avLst/>
                          </a:prstGeom>
                          <a:noFill/>
                          <a:ln>
                            <a:noFill/>
                          </a:ln>
                        </pic:spPr>
                      </pic:pic>
                    </a:graphicData>
                  </a:graphic>
                </wp:inline>
              </w:drawing>
            </w: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2E08A77C">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500*490*800</w:t>
            </w:r>
          </w:p>
        </w:tc>
        <w:tc>
          <w:tcPr>
            <w:tcW w:w="2226" w:type="pct"/>
            <w:tcBorders>
              <w:top w:val="single" w:color="000000" w:sz="4" w:space="0"/>
              <w:left w:val="single" w:color="000000" w:sz="4" w:space="0"/>
              <w:bottom w:val="single" w:color="000000" w:sz="4" w:space="0"/>
              <w:right w:val="single" w:color="000000" w:sz="4" w:space="0"/>
            </w:tcBorders>
            <w:noWrap w:val="0"/>
            <w:vAlign w:val="center"/>
          </w:tcPr>
          <w:p w14:paraId="1414DE44">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1.椅面：</w:t>
            </w:r>
          </w:p>
          <w:p w14:paraId="313B3FFD">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1-1.使用改性PP材料混入加强纤维，经模具一次注塑成型，独具匠心的椅背设计，提供舒适安全背部支撑。</w:t>
            </w:r>
          </w:p>
          <w:p w14:paraId="7ABCB86A">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1-2.椅面边缘厚度≥4MM,椅面座深：≥390MM。</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1-3.椅子带有腰靠，边缘尺寸：≥2MM。</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2.脚套：主体选用尼龙（PA)材料制作，与地面接触面采用毛毡软性材料，具有优质的耐磨性和保护地面的特点，配套前端脚套和后脚垫。</w:t>
            </w:r>
          </w:p>
          <w:p w14:paraId="6F116E66">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3.钢架：</w:t>
            </w:r>
          </w:p>
          <w:p w14:paraId="74487A65">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▲3-1.椅脚采用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φ32*1.8mm圆管；</w:t>
            </w:r>
          </w:p>
          <w:p w14:paraId="27D55F8F">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▲3-2.椅面固定管采用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φ25*1.5mm圆管，弯管焊接加工。</w:t>
            </w:r>
          </w:p>
        </w:tc>
      </w:tr>
      <w:tr w14:paraId="4E7DF885">
        <w:tblPrEx>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14:paraId="473AE112">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w:t>
            </w:r>
          </w:p>
        </w:tc>
        <w:tc>
          <w:tcPr>
            <w:tcW w:w="856" w:type="pct"/>
            <w:tcBorders>
              <w:top w:val="single" w:color="000000" w:sz="4" w:space="0"/>
              <w:left w:val="single" w:color="000000" w:sz="4" w:space="0"/>
              <w:bottom w:val="single" w:color="000000" w:sz="4" w:space="0"/>
              <w:right w:val="single" w:color="000000" w:sz="4" w:space="0"/>
            </w:tcBorders>
            <w:noWrap w:val="0"/>
            <w:vAlign w:val="center"/>
          </w:tcPr>
          <w:p w14:paraId="4A33339B">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行李柜</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5B37D36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bdr w:val="single" w:color="000000" w:sz="4" w:space="0"/>
                <w:lang w:bidi="ar"/>
              </w:rPr>
              <w:drawing>
                <wp:inline distT="0" distB="0" distL="114300" distR="114300">
                  <wp:extent cx="898525" cy="1203325"/>
                  <wp:effectExtent l="0" t="0" r="15875" b="15875"/>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14"/>
                          <a:stretch>
                            <a:fillRect/>
                          </a:stretch>
                        </pic:blipFill>
                        <pic:spPr>
                          <a:xfrm>
                            <a:off x="0" y="0"/>
                            <a:ext cx="898525" cy="1203325"/>
                          </a:xfrm>
                          <a:prstGeom prst="rect">
                            <a:avLst/>
                          </a:prstGeom>
                          <a:noFill/>
                          <a:ln>
                            <a:noFill/>
                          </a:ln>
                        </pic:spPr>
                      </pic:pic>
                    </a:graphicData>
                  </a:graphic>
                </wp:inline>
              </w:drawing>
            </w: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0DCAB60A">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400*850*2276</w:t>
            </w:r>
          </w:p>
        </w:tc>
        <w:tc>
          <w:tcPr>
            <w:tcW w:w="2226" w:type="pct"/>
            <w:tcBorders>
              <w:top w:val="single" w:color="000000" w:sz="4" w:space="0"/>
              <w:left w:val="single" w:color="000000" w:sz="4" w:space="0"/>
              <w:bottom w:val="single" w:color="000000" w:sz="4" w:space="0"/>
              <w:right w:val="single" w:color="000000" w:sz="4" w:space="0"/>
            </w:tcBorders>
            <w:noWrap w:val="0"/>
            <w:vAlign w:val="center"/>
          </w:tcPr>
          <w:p w14:paraId="4E7AA1D5">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kern w:val="0"/>
                <w:sz w:val="24"/>
                <w:szCs w:val="24"/>
                <w:highlight w:val="none"/>
                <w:lang w:val="en-US" w:eastAsia="zh-CN" w:bidi="ar"/>
              </w:rPr>
              <w:t>1.</w:t>
            </w:r>
            <w:r>
              <w:rPr>
                <w:rFonts w:hint="eastAsia" w:ascii="仿宋_GB2312" w:hAnsi="仿宋_GB2312" w:eastAsia="仿宋_GB2312" w:cs="仿宋_GB2312"/>
                <w:color w:val="auto"/>
                <w:kern w:val="0"/>
                <w:sz w:val="24"/>
                <w:szCs w:val="24"/>
                <w:highlight w:val="none"/>
                <w:lang w:bidi="ar"/>
              </w:rPr>
              <w:t xml:space="preserve">板材要求：所有板材需达到E0级国家标准。要求表面双贴品牌三聚氰胺纸。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.柜体：整体采用≥25*25*1.2mm方管制作，层板，门板采用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18mm厚E0级饰面刨花板制作，≥1.5mmPVC封边条同色封边工艺。</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3</w:t>
            </w:r>
            <w:r>
              <w:rPr>
                <w:rFonts w:hint="eastAsia" w:ascii="仿宋_GB2312" w:hAnsi="仿宋_GB2312" w:eastAsia="仿宋_GB2312" w:cs="仿宋_GB2312"/>
                <w:color w:val="auto"/>
                <w:kern w:val="0"/>
                <w:sz w:val="24"/>
                <w:szCs w:val="24"/>
                <w:highlight w:val="none"/>
                <w:lang w:bidi="ar"/>
              </w:rPr>
              <w:t>.五金件：优质静音滑轮，经久耐用。</w:t>
            </w:r>
          </w:p>
        </w:tc>
      </w:tr>
    </w:tbl>
    <w:p w14:paraId="17C1AFB6">
      <w:pPr>
        <w:keepNext w:val="0"/>
        <w:keepLines w:val="0"/>
        <w:kinsoku/>
        <w:wordWrap/>
        <w:overflowPunct/>
        <w:topLinePunct w:val="0"/>
        <w:bidi w:val="0"/>
        <w:spacing w:line="300" w:lineRule="exact"/>
        <w:ind w:firstLine="482" w:firstLineChars="200"/>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rPr>
        <w:t>样品要求</w:t>
      </w:r>
    </w:p>
    <w:p w14:paraId="7A758EF5">
      <w:pPr>
        <w:keepNext w:val="0"/>
        <w:keepLines w:val="0"/>
        <w:tabs>
          <w:tab w:val="left" w:pos="3870"/>
          <w:tab w:val="left" w:pos="4085"/>
        </w:tabs>
        <w:kinsoku/>
        <w:wordWrap/>
        <w:overflowPunct/>
        <w:topLinePunct w:val="0"/>
        <w:bidi w:val="0"/>
        <w:snapToGrid w:val="0"/>
        <w:spacing w:line="30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投标人必须提供与技术需求相符的样品：</w:t>
      </w:r>
    </w:p>
    <w:tbl>
      <w:tblPr>
        <w:tblStyle w:val="63"/>
        <w:tblW w:w="3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812"/>
        <w:gridCol w:w="3348"/>
        <w:gridCol w:w="1191"/>
      </w:tblGrid>
      <w:tr w14:paraId="5295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1" w:type="pct"/>
            <w:tcBorders>
              <w:bottom w:val="single" w:color="auto" w:sz="4" w:space="0"/>
            </w:tcBorders>
            <w:noWrap w:val="0"/>
            <w:vAlign w:val="center"/>
          </w:tcPr>
          <w:p w14:paraId="1C486222">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1269" w:type="pct"/>
            <w:tcBorders>
              <w:bottom w:val="single" w:color="auto" w:sz="4" w:space="0"/>
            </w:tcBorders>
            <w:noWrap w:val="0"/>
            <w:vAlign w:val="center"/>
          </w:tcPr>
          <w:p w14:paraId="6F8D1A80">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样品名称</w:t>
            </w:r>
          </w:p>
        </w:tc>
        <w:tc>
          <w:tcPr>
            <w:tcW w:w="2344" w:type="pct"/>
            <w:tcBorders>
              <w:bottom w:val="single" w:color="auto" w:sz="4" w:space="0"/>
            </w:tcBorders>
            <w:noWrap w:val="0"/>
            <w:vAlign w:val="center"/>
          </w:tcPr>
          <w:p w14:paraId="2F7FACC3">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规格(mm)</w:t>
            </w:r>
          </w:p>
        </w:tc>
        <w:tc>
          <w:tcPr>
            <w:tcW w:w="834" w:type="pct"/>
            <w:tcBorders>
              <w:bottom w:val="single" w:color="auto" w:sz="4" w:space="0"/>
            </w:tcBorders>
            <w:noWrap w:val="0"/>
            <w:vAlign w:val="center"/>
          </w:tcPr>
          <w:p w14:paraId="53C5E6E0">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数量</w:t>
            </w:r>
          </w:p>
        </w:tc>
      </w:tr>
      <w:tr w14:paraId="6121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1" w:type="pct"/>
            <w:noWrap w:val="0"/>
            <w:vAlign w:val="center"/>
          </w:tcPr>
          <w:p w14:paraId="42DDE77C">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269" w:type="pct"/>
            <w:noWrap w:val="0"/>
            <w:vAlign w:val="center"/>
          </w:tcPr>
          <w:p w14:paraId="03CA58C5">
            <w:pPr>
              <w:keepNext w:val="0"/>
              <w:keepLines w:val="0"/>
              <w:kinsoku/>
              <w:wordWrap/>
              <w:overflowPunct/>
              <w:topLinePunct w:val="0"/>
              <w:bidi w:val="0"/>
              <w:spacing w:line="300" w:lineRule="exact"/>
              <w:ind w:firstLine="42"/>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公寓组合床</w:t>
            </w:r>
          </w:p>
        </w:tc>
        <w:tc>
          <w:tcPr>
            <w:tcW w:w="2344" w:type="pct"/>
            <w:noWrap w:val="0"/>
            <w:vAlign w:val="center"/>
          </w:tcPr>
          <w:p w14:paraId="6A60AA25">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4500*900*2280</w:t>
            </w:r>
          </w:p>
        </w:tc>
        <w:tc>
          <w:tcPr>
            <w:tcW w:w="834" w:type="pct"/>
            <w:noWrap w:val="0"/>
            <w:vAlign w:val="center"/>
          </w:tcPr>
          <w:p w14:paraId="310C12BE">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1组</w:t>
            </w:r>
          </w:p>
        </w:tc>
      </w:tr>
      <w:tr w14:paraId="563F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551" w:type="pct"/>
            <w:noWrap w:val="0"/>
            <w:vAlign w:val="center"/>
          </w:tcPr>
          <w:p w14:paraId="1AD19B8F">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1269" w:type="pct"/>
            <w:noWrap w:val="0"/>
            <w:vAlign w:val="center"/>
          </w:tcPr>
          <w:p w14:paraId="376A18A2">
            <w:pPr>
              <w:keepNext w:val="0"/>
              <w:keepLines w:val="0"/>
              <w:kinsoku/>
              <w:wordWrap/>
              <w:overflowPunct/>
              <w:topLinePunct w:val="0"/>
              <w:bidi w:val="0"/>
              <w:spacing w:line="300" w:lineRule="exact"/>
              <w:ind w:firstLine="42"/>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单椅</w:t>
            </w:r>
          </w:p>
        </w:tc>
        <w:tc>
          <w:tcPr>
            <w:tcW w:w="2344" w:type="pct"/>
            <w:noWrap w:val="0"/>
            <w:vAlign w:val="center"/>
          </w:tcPr>
          <w:p w14:paraId="474BA3C5">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500*490*800</w:t>
            </w:r>
          </w:p>
        </w:tc>
        <w:tc>
          <w:tcPr>
            <w:tcW w:w="834" w:type="pct"/>
            <w:noWrap w:val="0"/>
            <w:vAlign w:val="center"/>
          </w:tcPr>
          <w:p w14:paraId="120A61E2">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1把</w:t>
            </w:r>
          </w:p>
        </w:tc>
      </w:tr>
      <w:tr w14:paraId="5706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51" w:type="pct"/>
            <w:noWrap w:val="0"/>
            <w:vAlign w:val="center"/>
          </w:tcPr>
          <w:p w14:paraId="7CE28BC4">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1269" w:type="pct"/>
            <w:noWrap w:val="0"/>
            <w:vAlign w:val="center"/>
          </w:tcPr>
          <w:p w14:paraId="3FD29873">
            <w:pPr>
              <w:keepNext w:val="0"/>
              <w:keepLines w:val="0"/>
              <w:kinsoku/>
              <w:wordWrap/>
              <w:overflowPunct/>
              <w:topLinePunct w:val="0"/>
              <w:bidi w:val="0"/>
              <w:spacing w:line="300" w:lineRule="exact"/>
              <w:ind w:firstLine="42"/>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行李柜</w:t>
            </w:r>
          </w:p>
        </w:tc>
        <w:tc>
          <w:tcPr>
            <w:tcW w:w="2344" w:type="pct"/>
            <w:noWrap w:val="0"/>
            <w:vAlign w:val="center"/>
          </w:tcPr>
          <w:p w14:paraId="72CCB5E3">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400*850*2276</w:t>
            </w:r>
          </w:p>
        </w:tc>
        <w:tc>
          <w:tcPr>
            <w:tcW w:w="834" w:type="pct"/>
            <w:noWrap w:val="0"/>
            <w:vAlign w:val="center"/>
          </w:tcPr>
          <w:p w14:paraId="0BA8DD0E">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1个</w:t>
            </w:r>
          </w:p>
        </w:tc>
      </w:tr>
    </w:tbl>
    <w:p w14:paraId="6F8B5788">
      <w:pPr>
        <w:keepNext w:val="0"/>
        <w:keepLines w:val="0"/>
        <w:kinsoku/>
        <w:wordWrap/>
        <w:overflowPunct/>
        <w:topLinePunct w:val="0"/>
        <w:bidi w:val="0"/>
        <w:spacing w:line="300" w:lineRule="exact"/>
        <w:ind w:firstLine="480"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w:t>
      </w:r>
      <w:r>
        <w:rPr>
          <w:rFonts w:hint="eastAsia" w:ascii="仿宋_GB2312" w:hAnsi="仿宋_GB2312" w:eastAsia="仿宋_GB2312" w:cs="仿宋_GB2312"/>
          <w:b/>
          <w:bCs/>
          <w:color w:val="auto"/>
          <w:sz w:val="24"/>
          <w:szCs w:val="24"/>
          <w:highlight w:val="none"/>
          <w:lang w:val="en-US" w:eastAsia="zh-CN"/>
        </w:rPr>
        <w:t>注：对未提供样品或提供样品不满足采购需求实质性条件的，按无效投标处理。</w:t>
      </w:r>
    </w:p>
    <w:p w14:paraId="579047CD">
      <w:pPr>
        <w:keepNext w:val="0"/>
        <w:keepLines w:val="0"/>
        <w:kinsoku/>
        <w:wordWrap/>
        <w:overflowPunct/>
        <w:topLinePunct w:val="0"/>
        <w:bidi w:val="0"/>
        <w:spacing w:line="300" w:lineRule="exact"/>
        <w:ind w:firstLine="482" w:firstLineChars="200"/>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2.制作标准要求：</w:t>
      </w:r>
    </w:p>
    <w:p w14:paraId="00CD5F1E">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2.1</w:t>
      </w:r>
      <w:r>
        <w:rPr>
          <w:rFonts w:hint="eastAsia" w:ascii="仿宋_GB2312" w:hAnsi="仿宋_GB2312" w:eastAsia="仿宋_GB2312" w:cs="仿宋_GB2312"/>
          <w:b/>
          <w:bCs/>
          <w:color w:val="auto"/>
          <w:sz w:val="24"/>
          <w:szCs w:val="24"/>
          <w:highlight w:val="none"/>
        </w:rPr>
        <w:t>.金属家具制作工艺规范</w:t>
      </w:r>
    </w:p>
    <w:p w14:paraId="361865A1">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（1）焊接要求：焊接处应无脱焊、虚焊、焊穿，焊渣，夹渣；气孔、焊瘤、咬边、焊接处平滑，焊缝应修整光滑。</w:t>
      </w:r>
    </w:p>
    <w:p w14:paraId="4BE74E24">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14:paraId="281470EF">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w:t>
      </w: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家具整体质量要求</w:t>
      </w:r>
    </w:p>
    <w:p w14:paraId="469F42AE">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（1）外形尺寸偏差：产品外形宽、深高的尺寸极限偏差为±1mm，其他产品为±0.5mm。</w:t>
      </w:r>
    </w:p>
    <w:p w14:paraId="0C4F2C50">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安全要求：①突出物：产品不应有危险突出物。如果存在危险突出物，则应用合适的方式对其加以保护。如，将末端弯曲或加上保护帽或罩以有效增加可能与皮肤接触的面积。保护帽或罩在保护件拉力试验测试时，不应脱落。②孔及间隙：产品刚性材料上，深度超过10mm的孔及间隙，其直径或间隙应小于6mm或大于等于12mm；产品可接触的活动部位间的间隙应小于5mm或大于等于12mm。</w:t>
      </w:r>
    </w:p>
    <w:p w14:paraId="2BC5D21D">
      <w:pPr>
        <w:keepNext w:val="0"/>
        <w:keepLines w:val="0"/>
        <w:pageBreakBefore w:val="0"/>
        <w:kinsoku/>
        <w:wordWrap/>
        <w:overflowPunct/>
        <w:topLinePunct w:val="0"/>
        <w:bidi w:val="0"/>
        <w:spacing w:line="440" w:lineRule="exact"/>
        <w:ind w:right="420" w:firstLine="482"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3.样品的递交方式：</w:t>
      </w:r>
      <w:r>
        <w:rPr>
          <w:rFonts w:hint="eastAsia" w:ascii="仿宋_GB2312" w:hAnsi="仿宋_GB2312" w:eastAsia="仿宋_GB2312" w:cs="仿宋_GB2312"/>
          <w:color w:val="auto"/>
          <w:sz w:val="24"/>
          <w:szCs w:val="24"/>
          <w:highlight w:val="none"/>
          <w:lang w:val="en-US" w:eastAsia="zh-CN"/>
        </w:rPr>
        <w:t>详见前附表。</w:t>
      </w:r>
      <w:bookmarkStart w:id="165" w:name="_GoBack"/>
      <w:bookmarkEnd w:id="165"/>
    </w:p>
    <w:p w14:paraId="6F93B76D">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rPr>
        <w:t>、项目技术方案要求</w:t>
      </w:r>
    </w:p>
    <w:p w14:paraId="4E39C39E">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(一)招标产品技术规范</w:t>
      </w:r>
    </w:p>
    <w:p w14:paraId="2299BF4F">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 xml:space="preserve">.相关标准和要求 </w:t>
      </w:r>
    </w:p>
    <w:p w14:paraId="61B8F02A">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（1）主要技术要求：GB/T3325-1995金属家具类。</w:t>
      </w:r>
    </w:p>
    <w:p w14:paraId="431C531B">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（2）漆膜理化性能：金属件GB1730硬度；GB1732冲击强度；GB1720附着力；GB1763耐腐蚀。</w:t>
      </w:r>
    </w:p>
    <w:p w14:paraId="6D0186DD">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（3）防火性能要求：投标产品应符合GB50222-2015规定的一类高层民用建筑中的有关活动家具和装饰织物的防火等级要求。</w:t>
      </w:r>
    </w:p>
    <w:p w14:paraId="44DE2E2C">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（4）质量检验：整体家具应达到国家规定的A级标准：GB/T1951.2-1994 金属家具质量。</w:t>
      </w:r>
    </w:p>
    <w:p w14:paraId="18A79A50">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（5）本招标文件中未包括的标准和规范以及非现行的标准和规范，投标人应提供现行的标准和规范的名称及标准号。</w:t>
      </w:r>
    </w:p>
    <w:p w14:paraId="68CD2674">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（6）投标人的产品其主材及配件等必须符合招标文件技术要求，</w:t>
      </w:r>
      <w:r>
        <w:rPr>
          <w:rFonts w:hint="eastAsia" w:ascii="仿宋_GB2312" w:hAnsi="仿宋_GB2312" w:eastAsia="仿宋_GB2312" w:cs="仿宋_GB2312"/>
          <w:color w:val="auto"/>
          <w:sz w:val="24"/>
          <w:szCs w:val="24"/>
          <w:highlight w:val="none"/>
          <w:lang w:val="en-US" w:eastAsia="zh-CN"/>
        </w:rPr>
        <w:t>同时</w:t>
      </w:r>
      <w:r>
        <w:rPr>
          <w:rFonts w:hint="eastAsia" w:ascii="仿宋_GB2312" w:hAnsi="仿宋_GB2312" w:eastAsia="仿宋_GB2312" w:cs="仿宋_GB2312"/>
          <w:color w:val="auto"/>
          <w:sz w:val="24"/>
          <w:szCs w:val="24"/>
          <w:highlight w:val="none"/>
        </w:rPr>
        <w:t>在投标文件上注明品牌及产地的。</w:t>
      </w:r>
    </w:p>
    <w:p w14:paraId="54BC2980">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（7）所有家具的颜色在合同签订后由采购人确定。</w:t>
      </w:r>
    </w:p>
    <w:p w14:paraId="03212E92">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（8）深化设计费用</w:t>
      </w:r>
      <w:r>
        <w:rPr>
          <w:rFonts w:hint="eastAsia" w:ascii="仿宋_GB2312" w:hAnsi="仿宋_GB2312" w:eastAsia="仿宋_GB2312" w:cs="仿宋_GB2312"/>
          <w:color w:val="auto"/>
          <w:sz w:val="24"/>
          <w:szCs w:val="24"/>
          <w:highlight w:val="none"/>
          <w:lang w:val="en-US" w:eastAsia="zh-CN"/>
        </w:rPr>
        <w:t>包含在本次预算内，</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在投标时</w:t>
      </w:r>
      <w:r>
        <w:rPr>
          <w:rFonts w:hint="eastAsia" w:ascii="仿宋_GB2312" w:hAnsi="仿宋_GB2312" w:eastAsia="仿宋_GB2312" w:cs="仿宋_GB2312"/>
          <w:color w:val="auto"/>
          <w:sz w:val="24"/>
          <w:szCs w:val="24"/>
          <w:highlight w:val="none"/>
          <w:lang w:val="en-US" w:eastAsia="zh-CN"/>
        </w:rPr>
        <w:t>应</w:t>
      </w:r>
      <w:r>
        <w:rPr>
          <w:rFonts w:hint="eastAsia" w:ascii="仿宋_GB2312" w:hAnsi="仿宋_GB2312" w:eastAsia="仿宋_GB2312" w:cs="仿宋_GB2312"/>
          <w:color w:val="auto"/>
          <w:sz w:val="24"/>
          <w:szCs w:val="24"/>
          <w:highlight w:val="none"/>
        </w:rPr>
        <w:t>综合考虑，中标后不再另行支付。</w:t>
      </w:r>
    </w:p>
    <w:p w14:paraId="7E66670F">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（9）深化设计时允许对招标清单内的家具尺寸根据不同房间大小做优化调整，投标</w:t>
      </w:r>
      <w:r>
        <w:rPr>
          <w:rFonts w:hint="eastAsia" w:ascii="仿宋_GB2312" w:hAnsi="仿宋_GB2312" w:eastAsia="仿宋_GB2312" w:cs="仿宋_GB2312"/>
          <w:color w:val="auto"/>
          <w:sz w:val="24"/>
          <w:szCs w:val="24"/>
          <w:highlight w:val="none"/>
          <w:lang w:eastAsia="zh-CN"/>
        </w:rPr>
        <w:t>人</w:t>
      </w:r>
      <w:r>
        <w:rPr>
          <w:rFonts w:hint="eastAsia" w:ascii="仿宋_GB2312" w:hAnsi="仿宋_GB2312" w:eastAsia="仿宋_GB2312" w:cs="仿宋_GB2312"/>
          <w:color w:val="auto"/>
          <w:sz w:val="24"/>
          <w:szCs w:val="24"/>
          <w:highlight w:val="none"/>
        </w:rPr>
        <w:t>需在报价时做综合考虑，中标后单价不得调整。</w:t>
      </w:r>
    </w:p>
    <w:p w14:paraId="7E2CD673">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（10）采购人有权对招标清单内所有家具的数量进行</w:t>
      </w:r>
      <w:r>
        <w:rPr>
          <w:rFonts w:hint="eastAsia" w:ascii="仿宋_GB2312" w:hAnsi="仿宋_GB2312" w:eastAsia="仿宋_GB2312" w:cs="仿宋_GB2312"/>
          <w:color w:val="auto"/>
          <w:sz w:val="24"/>
          <w:szCs w:val="24"/>
          <w:highlight w:val="none"/>
          <w:lang w:val="en-US" w:eastAsia="zh-CN"/>
        </w:rPr>
        <w:t>综合调整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调整后中标单价不变</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最终结算价格不超过合同总价（即投标总价）。</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不得以任何理由拒绝，否则视为违约。</w:t>
      </w:r>
    </w:p>
    <w:p w14:paraId="1CE30994">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.实物照片或效果图</w:t>
      </w:r>
    </w:p>
    <w:p w14:paraId="28CA6D8E">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投标人在投标时必须根据招标文件中要求，提供家具实物效果图，作为中标后验收的依据。</w:t>
      </w:r>
    </w:p>
    <w:p w14:paraId="59A24773">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.其他要求</w:t>
      </w:r>
    </w:p>
    <w:p w14:paraId="697732EC">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（1）任何合理化建议或技术偏离，可专列章节说明，供</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评标时参考。</w:t>
      </w:r>
    </w:p>
    <w:p w14:paraId="17E076E2">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（2）该部分技术要求（规格）书只是对产品的一些原则性要求，并不是详尽的要求，投标人有责任对设计符合技术规范、标准负责。</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应对投标内容所涉及的知识产权承担责任，并负责保护</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的利益不受任何损害。一切由于文字、商标、专利等引起的任何纠纷、诉讼和费用均由投标人承担全部责任，与</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无关。如因此给</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造成损失的，投标人应向</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承担全额赔偿责任。</w:t>
      </w:r>
    </w:p>
    <w:p w14:paraId="3D4596FB">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bookmarkStart w:id="9" w:name="_Toc8760737"/>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、交货时间、地点要求</w:t>
      </w:r>
    </w:p>
    <w:p w14:paraId="4B093BBE">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在中标通知书发出7个工作日内按招标文件和</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投标文件的约定，在绍兴文理学院由法定代表人或授权委托人与采购人签订书面合同，</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未在规定时间内签订合同，一切后果由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承担。</w:t>
      </w:r>
    </w:p>
    <w:p w14:paraId="52AEE066">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2.交货地点、交货方式：采购人指定地点，</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负责运至现场安装调试，安装调试验收合格前的所有材料的运输、保管、保险均由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负责，由此产生的一切费用由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w:t>
      </w:r>
    </w:p>
    <w:p w14:paraId="64A14375">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3.交货期：</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必须在5月31日前在指定地点完成家具的安装和调试，并将施工垃圾清理完毕。若不能及时供货安装，一切后果由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承担。</w:t>
      </w:r>
    </w:p>
    <w:bookmarkEnd w:id="9"/>
    <w:p w14:paraId="6E6E7D04">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、付款说明</w:t>
      </w:r>
    </w:p>
    <w:p w14:paraId="30BF2FEE">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合同签订后，投标人需支付中标额的1%的履约保证金给采购人，付款方式按《浙江省财政厅关于进一步发挥政府采购政策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079A0306">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七、</w:t>
      </w:r>
      <w:r>
        <w:rPr>
          <w:rFonts w:hint="eastAsia" w:ascii="仿宋_GB2312" w:hAnsi="仿宋_GB2312" w:eastAsia="仿宋_GB2312" w:cs="仿宋_GB2312"/>
          <w:b/>
          <w:bCs/>
          <w:color w:val="auto"/>
          <w:sz w:val="24"/>
          <w:szCs w:val="24"/>
          <w:highlight w:val="none"/>
        </w:rPr>
        <w:t>其它相关要求及说明</w:t>
      </w:r>
    </w:p>
    <w:p w14:paraId="606D8AF6">
      <w:pPr>
        <w:pStyle w:val="97"/>
        <w:keepNext w:val="0"/>
        <w:keepLines w:val="0"/>
        <w:pageBreakBefore w:val="0"/>
        <w:widowControl w:val="0"/>
        <w:kinsoku/>
        <w:wordWrap/>
        <w:overflowPunct/>
        <w:topLinePunct w:val="0"/>
        <w:bidi w:val="0"/>
        <w:spacing w:afterLines="0" w:line="440" w:lineRule="exact"/>
        <w:ind w:firstLine="482"/>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1.安装及调试、第三方检测、验收</w:t>
      </w:r>
    </w:p>
    <w:p w14:paraId="53FE1E6C">
      <w:pPr>
        <w:pStyle w:val="97"/>
        <w:keepNext w:val="0"/>
        <w:keepLines w:val="0"/>
        <w:pageBreakBefore w:val="0"/>
        <w:widowControl w:val="0"/>
        <w:kinsoku/>
        <w:wordWrap/>
        <w:overflowPunct/>
        <w:topLinePunct w:val="0"/>
        <w:bidi w:val="0"/>
        <w:spacing w:afterLines="0"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应派经</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认可的有能力、具有相应资质的技术人员，负责家具安装工作，在安装期间应充分了解进度要求，解决安装中出现的技术问题。</w:t>
      </w:r>
    </w:p>
    <w:p w14:paraId="71C3677B">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负责家具的安装、调试。</w:t>
      </w:r>
    </w:p>
    <w:p w14:paraId="38C7BF49">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调试所需专用工具设施物料由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自备、自费运到现场，完工后自费搬走。</w:t>
      </w:r>
    </w:p>
    <w:p w14:paraId="7A265974">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iCs/>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安装完成后，进行调试、验收。验</w:t>
      </w:r>
      <w:r>
        <w:rPr>
          <w:rFonts w:hint="eastAsia" w:ascii="仿宋_GB2312" w:hAnsi="仿宋_GB2312" w:eastAsia="仿宋_GB2312" w:cs="仿宋_GB2312"/>
          <w:iCs/>
          <w:color w:val="auto"/>
          <w:sz w:val="24"/>
          <w:szCs w:val="24"/>
          <w:highlight w:val="none"/>
        </w:rPr>
        <w:t>收按</w:t>
      </w:r>
      <w:r>
        <w:rPr>
          <w:rFonts w:hint="eastAsia" w:ascii="仿宋_GB2312" w:hAnsi="仿宋_GB2312" w:eastAsia="仿宋_GB2312" w:cs="仿宋_GB2312"/>
          <w:color w:val="auto"/>
          <w:sz w:val="24"/>
          <w:szCs w:val="24"/>
          <w:highlight w:val="none"/>
        </w:rPr>
        <w:t>国家有关规范标准（国家无验收规范标准的按双方合同规定的要求）进行</w:t>
      </w:r>
      <w:r>
        <w:rPr>
          <w:rFonts w:hint="eastAsia" w:ascii="仿宋_GB2312" w:hAnsi="仿宋_GB2312" w:eastAsia="仿宋_GB2312" w:cs="仿宋_GB2312"/>
          <w:iCs/>
          <w:color w:val="auto"/>
          <w:sz w:val="24"/>
          <w:szCs w:val="24"/>
          <w:highlight w:val="none"/>
        </w:rPr>
        <w:t>，</w:t>
      </w:r>
      <w:r>
        <w:rPr>
          <w:rFonts w:hint="eastAsia" w:ascii="仿宋_GB2312" w:hAnsi="仿宋_GB2312" w:eastAsia="仿宋_GB2312" w:cs="仿宋_GB2312"/>
          <w:color w:val="auto"/>
          <w:sz w:val="24"/>
          <w:szCs w:val="24"/>
          <w:highlight w:val="none"/>
        </w:rPr>
        <w:t>且须通过具备相关资质的第三方检测机构检测，出具检测报告，费用由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支付。</w:t>
      </w:r>
    </w:p>
    <w:p w14:paraId="16E278A6">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家具的安装、调试等各项工作由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负责，但必须在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指定人员的参与下进行。在实际实施前必须先经</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同意方可进行。调试的原始记录须经各方签字后作为验收的文件之一。</w:t>
      </w:r>
    </w:p>
    <w:p w14:paraId="78D328F1">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en-US" w:eastAsia="zh-CN"/>
        </w:rPr>
        <w:t>)所有的招标货物应按照国家有关技术标准在制造厂检查和试验合格，以表明其安全性能及材料和结构的完整性。采购人将委派质量技术监督局人员至工厂现场进行抽检，该部分检验费用包含于投标总价中，投标人报价时应予以考虑。</w:t>
      </w:r>
    </w:p>
    <w:p w14:paraId="30090485">
      <w:pPr>
        <w:pStyle w:val="25"/>
        <w:keepNext w:val="0"/>
        <w:keepLines w:val="0"/>
        <w:pageBreakBefore w:val="0"/>
        <w:numPr>
          <w:ilvl w:val="0"/>
          <w:numId w:val="0"/>
        </w:numPr>
        <w:kinsoku/>
        <w:wordWrap/>
        <w:overflowPunct/>
        <w:topLinePunct w:val="0"/>
        <w:bidi w:val="0"/>
        <w:spacing w:afterLines="0" w:line="440" w:lineRule="exact"/>
        <w:ind w:left="760" w:left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2.售后服务</w:t>
      </w:r>
    </w:p>
    <w:p w14:paraId="4CBC7DB3">
      <w:pPr>
        <w:pStyle w:val="4"/>
        <w:keepNext w:val="0"/>
        <w:keepLines w:val="0"/>
        <w:pageBreakBefore w:val="0"/>
        <w:kinsoku/>
        <w:wordWrap/>
        <w:overflowPunct/>
        <w:topLinePunct w:val="0"/>
        <w:bidi w:val="0"/>
        <w:spacing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经调试、验收合格后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en-US" w:eastAsia="zh-CN"/>
        </w:rPr>
        <w:t>须</w:t>
      </w:r>
      <w:r>
        <w:rPr>
          <w:rFonts w:hint="eastAsia" w:ascii="仿宋_GB2312" w:hAnsi="仿宋_GB2312" w:eastAsia="仿宋_GB2312" w:cs="仿宋_GB2312"/>
          <w:color w:val="auto"/>
          <w:sz w:val="24"/>
          <w:szCs w:val="24"/>
          <w:highlight w:val="none"/>
        </w:rPr>
        <w:t>提供产品5年质量保证期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5年内免费维修，不能维修</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免费更换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投标人可根据自身实力作出更长时间的质保承诺)。在此期间，投标人应免费处理因质量发生的故障，并进行正常保养。</w:t>
      </w:r>
    </w:p>
    <w:p w14:paraId="183A2C46">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必须有可靠的售后服务保障，能提供正常的技术、备品备件服务。</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在接到</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通知后，6小时内派人赴现场解决质量问题。24小时内不能修复的，则无偿提供备件或备用零件供采购人使用。</w:t>
      </w:r>
    </w:p>
    <w:p w14:paraId="7908D63E">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_GB2312" w:eastAsia="仿宋_GB2312" w:cs="仿宋_GB2312"/>
          <w:b/>
          <w:bCs/>
          <w:color w:val="auto"/>
          <w:kern w:val="0"/>
          <w:sz w:val="24"/>
          <w:szCs w:val="24"/>
          <w:highlight w:val="none"/>
          <w:u w:val="wave"/>
        </w:rPr>
      </w:pPr>
      <w:r>
        <w:rPr>
          <w:rFonts w:hint="eastAsia" w:ascii="仿宋_GB2312" w:hAnsi="仿宋_GB2312" w:eastAsia="仿宋_GB2312" w:cs="仿宋_GB2312"/>
          <w:b/>
          <w:bCs/>
          <w:color w:val="auto"/>
          <w:sz w:val="24"/>
          <w:szCs w:val="24"/>
          <w:highlight w:val="none"/>
        </w:rPr>
        <w:t>3.服务要求</w:t>
      </w:r>
    </w:p>
    <w:p w14:paraId="277FE997">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提供的货物，必须符合招标文件及其投标文件规定的要求，如有不符，采购人可以无条件退货，造成的损失由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承担。</w:t>
      </w:r>
    </w:p>
    <w:p w14:paraId="52BD529D">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、供货人名称必须一致，否则作违约处理，其履约保证金不予退还。</w:t>
      </w:r>
    </w:p>
    <w:p w14:paraId="71558022">
      <w:pPr>
        <w:keepNext w:val="0"/>
        <w:keepLines w:val="0"/>
        <w:pageBreakBefore w:val="0"/>
        <w:kinsoku/>
        <w:wordWrap/>
        <w:overflowPunct/>
        <w:topLinePunct w:val="0"/>
        <w:autoSpaceDE w:val="0"/>
        <w:autoSpaceDN w:val="0"/>
        <w:bidi w:val="0"/>
        <w:adjustRightIn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必须按照招标文件及其投标文件规定的时间要求完成供货和施工，如未按期完成，由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按照中标总价的10%进行赔偿，因此造成的任何损失和损伤，一切责任由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w:t>
      </w:r>
    </w:p>
    <w:p w14:paraId="267E117D">
      <w:pPr>
        <w:keepNext w:val="0"/>
        <w:keepLines w:val="0"/>
        <w:pageBreakBefore w:val="0"/>
        <w:kinsoku/>
        <w:wordWrap/>
        <w:overflowPunct/>
        <w:topLinePunct w:val="0"/>
        <w:autoSpaceDE w:val="0"/>
        <w:autoSpaceDN w:val="0"/>
        <w:bidi w:val="0"/>
        <w:adjustRightIn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(4)投标人拥有相关的技术团队，如</w:t>
      </w:r>
      <w:r>
        <w:rPr>
          <w:rFonts w:hint="eastAsia" w:ascii="仿宋_GB2312" w:hAnsi="仿宋_GB2312" w:eastAsia="仿宋_GB2312" w:cs="仿宋_GB2312"/>
          <w:color w:val="auto"/>
          <w:sz w:val="24"/>
          <w:szCs w:val="24"/>
          <w:highlight w:val="none"/>
        </w:rPr>
        <w:t>项目经理负责人、专业技术负责人员、售后服务管理人员</w:t>
      </w:r>
      <w:r>
        <w:rPr>
          <w:rFonts w:hint="eastAsia" w:ascii="仿宋_GB2312" w:hAnsi="仿宋_GB2312" w:eastAsia="仿宋_GB2312" w:cs="仿宋_GB2312"/>
          <w:color w:val="auto"/>
          <w:sz w:val="24"/>
          <w:szCs w:val="24"/>
          <w:highlight w:val="none"/>
          <w:lang w:val="en-US" w:eastAsia="zh-CN"/>
        </w:rPr>
        <w:t>等，投标人需要提供项目技术团队及其能力说明，提供人员清单、履历、专业技术能力等资料。</w:t>
      </w:r>
    </w:p>
    <w:p w14:paraId="6B0916A2">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4.项目实施人员费用</w:t>
      </w:r>
    </w:p>
    <w:p w14:paraId="500D4C3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应自行承担选派专业人员的住宿、就餐和交通等费用。</w:t>
      </w:r>
    </w:p>
    <w:p w14:paraId="62AC3455">
      <w:pPr>
        <w:spacing w:line="440" w:lineRule="exact"/>
        <w:ind w:firstLine="480" w:firstLineChars="200"/>
        <w:rPr>
          <w:rFonts w:ascii="仿宋_GB2312"/>
          <w:color w:val="auto"/>
          <w:sz w:val="24"/>
          <w:highlight w:val="none"/>
        </w:rPr>
      </w:pPr>
    </w:p>
    <w:bookmarkEnd w:id="4"/>
    <w:p w14:paraId="50FC4F35">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5592D7F9">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1D71D2ED">
      <w:pPr>
        <w:spacing w:line="480" w:lineRule="auto"/>
        <w:jc w:val="center"/>
        <w:rPr>
          <w:rFonts w:ascii="仿宋_GB2312" w:hAnsi="仿宋" w:eastAsia="仿宋_GB2312" w:cs="仿宋"/>
          <w:b/>
          <w:color w:val="auto"/>
          <w:sz w:val="28"/>
          <w:szCs w:val="28"/>
          <w:highlight w:val="none"/>
        </w:rPr>
      </w:pPr>
    </w:p>
    <w:p w14:paraId="53E55C85">
      <w:pPr>
        <w:spacing w:line="480" w:lineRule="auto"/>
        <w:jc w:val="center"/>
        <w:rPr>
          <w:rFonts w:ascii="仿宋_GB2312" w:hAnsi="仿宋" w:eastAsia="仿宋_GB2312" w:cs="仿宋"/>
          <w:b/>
          <w:color w:val="auto"/>
          <w:sz w:val="24"/>
          <w:highlight w:val="none"/>
        </w:rPr>
      </w:pPr>
    </w:p>
    <w:p w14:paraId="6F7D52A4">
      <w:pPr>
        <w:spacing w:line="480" w:lineRule="auto"/>
        <w:jc w:val="center"/>
        <w:rPr>
          <w:rFonts w:ascii="仿宋_GB2312" w:hAnsi="仿宋" w:eastAsia="仿宋_GB2312" w:cs="仿宋"/>
          <w:b/>
          <w:color w:val="auto"/>
          <w:sz w:val="24"/>
          <w:highlight w:val="none"/>
        </w:rPr>
      </w:pPr>
    </w:p>
    <w:p w14:paraId="75A64DF3">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00FE6D6E">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14:paraId="27E3DAD4">
      <w:pPr>
        <w:pStyle w:val="310"/>
        <w:ind w:left="0" w:leftChars="0" w:firstLine="0" w:firstLineChars="0"/>
        <w:rPr>
          <w:rFonts w:ascii="仿宋_GB2312" w:hAnsi="仿宋" w:eastAsia="仿宋_GB2312" w:cs="仿宋"/>
          <w:color w:val="auto"/>
          <w:szCs w:val="24"/>
          <w:highlight w:val="none"/>
        </w:rPr>
      </w:pPr>
    </w:p>
    <w:p w14:paraId="5A6920D0">
      <w:pPr>
        <w:pStyle w:val="310"/>
        <w:jc w:val="center"/>
        <w:rPr>
          <w:rFonts w:ascii="仿宋_GB2312" w:hAnsi="仿宋" w:eastAsia="仿宋_GB2312" w:cs="仿宋"/>
          <w:color w:val="auto"/>
          <w:szCs w:val="24"/>
          <w:highlight w:val="none"/>
        </w:rPr>
      </w:pPr>
    </w:p>
    <w:p w14:paraId="58D4531B">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3A14E380">
      <w:pPr>
        <w:pStyle w:val="310"/>
        <w:rPr>
          <w:rFonts w:ascii="仿宋_GB2312" w:hAnsi="仿宋" w:eastAsia="仿宋_GB2312" w:cs="仿宋"/>
          <w:color w:val="auto"/>
          <w:szCs w:val="24"/>
          <w:highlight w:val="none"/>
        </w:rPr>
      </w:pPr>
    </w:p>
    <w:p w14:paraId="5ED019C2">
      <w:pPr>
        <w:pStyle w:val="310"/>
        <w:rPr>
          <w:rFonts w:ascii="仿宋_GB2312" w:hAnsi="仿宋" w:eastAsia="仿宋_GB2312" w:cs="仿宋"/>
          <w:color w:val="auto"/>
          <w:szCs w:val="24"/>
          <w:highlight w:val="none"/>
        </w:rPr>
      </w:pPr>
    </w:p>
    <w:p w14:paraId="6644E777">
      <w:pPr>
        <w:spacing w:before="120" w:line="22" w:lineRule="atLeast"/>
        <w:rPr>
          <w:rFonts w:ascii="仿宋_GB2312" w:hAnsi="仿宋" w:eastAsia="仿宋_GB2312" w:cs="仿宋"/>
          <w:color w:val="auto"/>
          <w:sz w:val="24"/>
          <w:highlight w:val="none"/>
        </w:rPr>
      </w:pPr>
    </w:p>
    <w:p w14:paraId="0F2FBBA3">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2A7738D0">
      <w:pPr>
        <w:pStyle w:val="309"/>
        <w:spacing w:before="120" w:line="22" w:lineRule="atLeast"/>
        <w:rPr>
          <w:rFonts w:hAnsi="仿宋" w:cs="仿宋"/>
          <w:color w:val="auto"/>
          <w:szCs w:val="24"/>
          <w:highlight w:val="none"/>
        </w:rPr>
      </w:pPr>
    </w:p>
    <w:p w14:paraId="6A5BE120">
      <w:pPr>
        <w:pStyle w:val="309"/>
        <w:spacing w:before="120" w:line="22" w:lineRule="atLeast"/>
        <w:rPr>
          <w:rFonts w:hAnsi="仿宋" w:cs="仿宋"/>
          <w:color w:val="auto"/>
          <w:szCs w:val="24"/>
          <w:highlight w:val="none"/>
        </w:rPr>
      </w:pPr>
    </w:p>
    <w:p w14:paraId="4A5B25D0">
      <w:pPr>
        <w:rPr>
          <w:rFonts w:ascii="仿宋_GB2312" w:hAnsi="仿宋" w:eastAsia="仿宋_GB2312" w:cs="仿宋"/>
          <w:color w:val="auto"/>
          <w:sz w:val="24"/>
          <w:highlight w:val="none"/>
        </w:rPr>
      </w:pPr>
    </w:p>
    <w:p w14:paraId="73A322F4">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08BD3A99">
      <w:pPr>
        <w:spacing w:before="120" w:line="22" w:lineRule="atLeast"/>
        <w:rPr>
          <w:rFonts w:ascii="仿宋_GB2312" w:hAnsi="仿宋" w:eastAsia="仿宋_GB2312" w:cs="仿宋"/>
          <w:color w:val="auto"/>
          <w:sz w:val="24"/>
          <w:highlight w:val="none"/>
        </w:rPr>
      </w:pPr>
    </w:p>
    <w:p w14:paraId="413AEBE3">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723D03CC">
      <w:pPr>
        <w:spacing w:before="120" w:line="22" w:lineRule="atLeast"/>
        <w:rPr>
          <w:rFonts w:ascii="仿宋_GB2312" w:hAnsi="仿宋" w:eastAsia="仿宋_GB2312" w:cs="仿宋"/>
          <w:color w:val="auto"/>
          <w:sz w:val="24"/>
          <w:highlight w:val="none"/>
        </w:rPr>
      </w:pPr>
    </w:p>
    <w:p w14:paraId="29D05C9E">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54CDF058">
      <w:pPr>
        <w:spacing w:before="120" w:line="22" w:lineRule="atLeast"/>
        <w:rPr>
          <w:rFonts w:ascii="仿宋_GB2312" w:hAnsi="仿宋" w:eastAsia="仿宋_GB2312" w:cs="仿宋"/>
          <w:color w:val="auto"/>
          <w:sz w:val="24"/>
          <w:highlight w:val="none"/>
        </w:rPr>
      </w:pPr>
    </w:p>
    <w:p w14:paraId="4F8F2325">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7221E0E4">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79B4EB9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14:paraId="4AE2368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6D4B93E3">
      <w:pPr>
        <w:spacing w:line="560" w:lineRule="exact"/>
        <w:ind w:firstLine="482" w:firstLineChars="200"/>
        <w:outlineLvl w:val="0"/>
        <w:rPr>
          <w:rFonts w:ascii="仿宋_GB2312" w:hAnsi="仿宋" w:eastAsia="仿宋_GB2312" w:cs="仿宋"/>
          <w:b/>
          <w:color w:val="auto"/>
          <w:sz w:val="24"/>
          <w:highlight w:val="none"/>
        </w:rPr>
      </w:pPr>
      <w:bookmarkStart w:id="10" w:name="_Toc2232"/>
      <w:bookmarkStart w:id="11" w:name="_Toc24059"/>
      <w:bookmarkStart w:id="12" w:name="_Toc3029"/>
      <w:r>
        <w:rPr>
          <w:rFonts w:hint="eastAsia" w:ascii="仿宋_GB2312" w:hAnsi="仿宋" w:eastAsia="仿宋_GB2312" w:cs="仿宋"/>
          <w:b/>
          <w:color w:val="auto"/>
          <w:sz w:val="24"/>
          <w:highlight w:val="none"/>
        </w:rPr>
        <w:t>1.1 合同组成部分</w:t>
      </w:r>
      <w:bookmarkEnd w:id="10"/>
      <w:bookmarkEnd w:id="11"/>
      <w:bookmarkEnd w:id="12"/>
    </w:p>
    <w:p w14:paraId="3AA55D0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48720F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1193363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3AD5322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4E77E32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3529C5D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71070E9B">
      <w:pPr>
        <w:spacing w:line="560" w:lineRule="exact"/>
        <w:ind w:firstLine="482" w:firstLineChars="200"/>
        <w:outlineLvl w:val="0"/>
        <w:rPr>
          <w:rFonts w:ascii="仿宋_GB2312" w:hAnsi="仿宋" w:eastAsia="仿宋_GB2312" w:cs="仿宋"/>
          <w:b/>
          <w:color w:val="auto"/>
          <w:sz w:val="24"/>
          <w:highlight w:val="none"/>
        </w:rPr>
      </w:pPr>
      <w:bookmarkStart w:id="13" w:name="_Toc24300"/>
      <w:bookmarkStart w:id="14" w:name="_Toc21295"/>
      <w:bookmarkStart w:id="15" w:name="_Toc27126"/>
      <w:r>
        <w:rPr>
          <w:rFonts w:hint="eastAsia" w:ascii="仿宋_GB2312" w:hAnsi="仿宋" w:eastAsia="仿宋_GB2312" w:cs="仿宋"/>
          <w:b/>
          <w:color w:val="auto"/>
          <w:sz w:val="24"/>
          <w:highlight w:val="none"/>
        </w:rPr>
        <w:t>1.2 货物</w:t>
      </w:r>
      <w:bookmarkEnd w:id="13"/>
      <w:bookmarkEnd w:id="14"/>
      <w:bookmarkEnd w:id="15"/>
    </w:p>
    <w:p w14:paraId="3127D6AC">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C318980">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9129372">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14:paraId="541D0122">
      <w:pPr>
        <w:spacing w:line="560" w:lineRule="exact"/>
        <w:ind w:firstLine="482" w:firstLineChars="200"/>
        <w:outlineLvl w:val="0"/>
        <w:rPr>
          <w:rFonts w:ascii="仿宋_GB2312" w:hAnsi="仿宋" w:eastAsia="仿宋_GB2312" w:cs="仿宋"/>
          <w:b/>
          <w:color w:val="auto"/>
          <w:sz w:val="24"/>
          <w:highlight w:val="none"/>
        </w:rPr>
      </w:pPr>
      <w:bookmarkStart w:id="16" w:name="_Toc21631"/>
      <w:bookmarkStart w:id="17" w:name="_Toc23292"/>
      <w:bookmarkStart w:id="18" w:name="_Toc21551"/>
      <w:r>
        <w:rPr>
          <w:rFonts w:hint="eastAsia" w:ascii="仿宋_GB2312" w:hAnsi="仿宋" w:eastAsia="仿宋_GB2312" w:cs="仿宋"/>
          <w:b/>
          <w:color w:val="auto"/>
          <w:sz w:val="24"/>
          <w:highlight w:val="none"/>
        </w:rPr>
        <w:t>1.3 价款</w:t>
      </w:r>
      <w:bookmarkEnd w:id="16"/>
      <w:bookmarkEnd w:id="17"/>
      <w:bookmarkEnd w:id="18"/>
    </w:p>
    <w:p w14:paraId="7E74616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5E81368F">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9C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406FD42">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1A65340">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BA9F032">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25F2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E45FF22">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494231E">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90DC971">
            <w:pPr>
              <w:pStyle w:val="208"/>
              <w:spacing w:line="560" w:lineRule="exact"/>
              <w:ind w:firstLine="200"/>
              <w:jc w:val="center"/>
              <w:rPr>
                <w:rFonts w:ascii="仿宋_GB2312" w:hAnsi="仿宋" w:eastAsia="仿宋_GB2312" w:cs="仿宋"/>
                <w:color w:val="auto"/>
                <w:sz w:val="24"/>
                <w:szCs w:val="24"/>
                <w:highlight w:val="none"/>
              </w:rPr>
            </w:pPr>
          </w:p>
        </w:tc>
      </w:tr>
      <w:tr w14:paraId="77CD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5508677">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0C4EA90">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9F424CD">
            <w:pPr>
              <w:pStyle w:val="208"/>
              <w:spacing w:line="560" w:lineRule="exact"/>
              <w:ind w:firstLine="200"/>
              <w:jc w:val="center"/>
              <w:rPr>
                <w:rFonts w:ascii="仿宋_GB2312" w:hAnsi="仿宋" w:eastAsia="仿宋_GB2312" w:cs="仿宋"/>
                <w:color w:val="auto"/>
                <w:sz w:val="24"/>
                <w:szCs w:val="24"/>
                <w:highlight w:val="none"/>
              </w:rPr>
            </w:pPr>
          </w:p>
        </w:tc>
      </w:tr>
      <w:tr w14:paraId="75AC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71D9B42">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3A4D7C9">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BEEBB9A">
            <w:pPr>
              <w:pStyle w:val="208"/>
              <w:spacing w:line="560" w:lineRule="exact"/>
              <w:ind w:firstLine="200"/>
              <w:jc w:val="center"/>
              <w:rPr>
                <w:rFonts w:ascii="仿宋_GB2312" w:hAnsi="仿宋" w:eastAsia="仿宋_GB2312" w:cs="仿宋"/>
                <w:color w:val="auto"/>
                <w:sz w:val="24"/>
                <w:szCs w:val="24"/>
                <w:highlight w:val="none"/>
              </w:rPr>
            </w:pPr>
          </w:p>
        </w:tc>
      </w:tr>
      <w:tr w14:paraId="5CF3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945D2ED">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80F0EC">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D9C74ED">
            <w:pPr>
              <w:pStyle w:val="208"/>
              <w:spacing w:line="560" w:lineRule="exact"/>
              <w:ind w:firstLine="200"/>
              <w:jc w:val="center"/>
              <w:rPr>
                <w:rFonts w:ascii="仿宋_GB2312" w:hAnsi="仿宋" w:eastAsia="仿宋_GB2312" w:cs="仿宋"/>
                <w:color w:val="auto"/>
                <w:sz w:val="24"/>
                <w:szCs w:val="24"/>
                <w:highlight w:val="none"/>
              </w:rPr>
            </w:pPr>
          </w:p>
        </w:tc>
      </w:tr>
      <w:tr w14:paraId="355E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4D965B92">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00289DD">
            <w:pPr>
              <w:pStyle w:val="208"/>
              <w:spacing w:line="560" w:lineRule="exact"/>
              <w:ind w:firstLine="200"/>
              <w:jc w:val="center"/>
              <w:rPr>
                <w:rFonts w:ascii="仿宋_GB2312" w:hAnsi="仿宋" w:eastAsia="仿宋_GB2312" w:cs="仿宋"/>
                <w:color w:val="auto"/>
                <w:sz w:val="24"/>
                <w:szCs w:val="24"/>
                <w:highlight w:val="none"/>
              </w:rPr>
            </w:pPr>
          </w:p>
        </w:tc>
      </w:tr>
    </w:tbl>
    <w:p w14:paraId="2427BEBF">
      <w:pPr>
        <w:pStyle w:val="311"/>
        <w:spacing w:before="0" w:beforeAutospacing="0" w:after="0" w:afterAutospacing="0" w:line="360" w:lineRule="auto"/>
        <w:ind w:firstLine="480"/>
        <w:rPr>
          <w:rFonts w:ascii="仿宋_GB2312" w:hAnsi="仿宋" w:eastAsia="仿宋_GB2312" w:cs="仿宋"/>
          <w:b/>
          <w:color w:val="auto"/>
          <w:highlight w:val="none"/>
        </w:rPr>
      </w:pPr>
      <w:bookmarkStart w:id="19" w:name="_Toc22618"/>
      <w:bookmarkStart w:id="20" w:name="_Toc10340"/>
      <w:bookmarkStart w:id="21" w:name="_Toc1814"/>
      <w:r>
        <w:rPr>
          <w:rFonts w:hint="eastAsia" w:ascii="仿宋_GB2312" w:hAnsi="仿宋" w:eastAsia="仿宋_GB2312" w:cs="仿宋"/>
          <w:b/>
          <w:color w:val="auto"/>
          <w:highlight w:val="none"/>
        </w:rPr>
        <w:t>1.4履约保证金</w:t>
      </w:r>
    </w:p>
    <w:p w14:paraId="25CA0A57">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4938EC27">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59491286">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2BA2AD57">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F68AF77">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026AF502">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19"/>
      <w:bookmarkEnd w:id="20"/>
      <w:bookmarkEnd w:id="21"/>
      <w:r>
        <w:rPr>
          <w:rFonts w:hint="eastAsia" w:ascii="仿宋_GB2312" w:hAnsi="仿宋" w:eastAsia="仿宋_GB2312" w:cs="仿宋"/>
          <w:b/>
          <w:color w:val="auto"/>
          <w:sz w:val="24"/>
          <w:highlight w:val="none"/>
        </w:rPr>
        <w:t>预付款</w:t>
      </w:r>
    </w:p>
    <w:p w14:paraId="5B596A31">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77B589DF">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8E69278">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6E5A8DD0">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620B686D">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11F4A8A8">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678E9EA">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8AEE183">
      <w:pPr>
        <w:spacing w:line="560" w:lineRule="exact"/>
        <w:ind w:firstLine="482" w:firstLineChars="200"/>
        <w:outlineLvl w:val="0"/>
        <w:rPr>
          <w:rFonts w:ascii="仿宋_GB2312" w:hAnsi="仿宋" w:eastAsia="仿宋_GB2312" w:cs="仿宋"/>
          <w:b/>
          <w:color w:val="auto"/>
          <w:sz w:val="24"/>
          <w:highlight w:val="none"/>
        </w:rPr>
      </w:pPr>
      <w:bookmarkStart w:id="22" w:name="_Toc19304"/>
      <w:bookmarkStart w:id="23" w:name="_Toc32071"/>
      <w:bookmarkStart w:id="24" w:name="_Toc2846"/>
      <w:r>
        <w:rPr>
          <w:rFonts w:hint="eastAsia" w:ascii="仿宋_GB2312" w:hAnsi="仿宋" w:eastAsia="仿宋_GB2312" w:cs="仿宋"/>
          <w:b/>
          <w:color w:val="auto"/>
          <w:sz w:val="24"/>
          <w:highlight w:val="none"/>
        </w:rPr>
        <w:t>1.7货物交付期限、地点和方式</w:t>
      </w:r>
      <w:bookmarkEnd w:id="22"/>
      <w:bookmarkEnd w:id="23"/>
      <w:bookmarkEnd w:id="24"/>
    </w:p>
    <w:p w14:paraId="3C97DB56">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D2F826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B569AF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77DF5D8">
      <w:pPr>
        <w:spacing w:line="560" w:lineRule="exact"/>
        <w:ind w:firstLine="482" w:firstLineChars="200"/>
        <w:outlineLvl w:val="0"/>
        <w:rPr>
          <w:rFonts w:ascii="仿宋_GB2312" w:hAnsi="仿宋" w:eastAsia="仿宋_GB2312" w:cs="仿宋"/>
          <w:b/>
          <w:color w:val="auto"/>
          <w:sz w:val="24"/>
          <w:highlight w:val="none"/>
        </w:rPr>
      </w:pPr>
      <w:bookmarkStart w:id="25" w:name="_Toc19554"/>
      <w:bookmarkStart w:id="26" w:name="_Toc27250"/>
      <w:bookmarkStart w:id="27" w:name="_Toc21423"/>
      <w:r>
        <w:rPr>
          <w:rFonts w:hint="eastAsia" w:ascii="仿宋_GB2312" w:hAnsi="仿宋" w:eastAsia="仿宋_GB2312" w:cs="仿宋"/>
          <w:b/>
          <w:color w:val="auto"/>
          <w:sz w:val="24"/>
          <w:highlight w:val="none"/>
        </w:rPr>
        <w:t>1.8违约责任</w:t>
      </w:r>
      <w:bookmarkEnd w:id="25"/>
      <w:bookmarkEnd w:id="26"/>
      <w:bookmarkEnd w:id="27"/>
    </w:p>
    <w:p w14:paraId="21A6650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15C69EC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5DBDB14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EF445E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E5D49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5822ABD">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14:paraId="543AD991">
      <w:pPr>
        <w:spacing w:line="560" w:lineRule="exact"/>
        <w:ind w:firstLine="482" w:firstLineChars="200"/>
        <w:outlineLvl w:val="0"/>
        <w:rPr>
          <w:rFonts w:ascii="仿宋_GB2312" w:hAnsi="仿宋" w:eastAsia="仿宋_GB2312" w:cs="仿宋"/>
          <w:b/>
          <w:color w:val="auto"/>
          <w:sz w:val="24"/>
          <w:highlight w:val="none"/>
        </w:rPr>
      </w:pPr>
      <w:bookmarkStart w:id="28" w:name="_Toc16021"/>
      <w:bookmarkStart w:id="29" w:name="_Toc28375"/>
      <w:bookmarkStart w:id="30" w:name="_Toc15583"/>
      <w:r>
        <w:rPr>
          <w:rFonts w:hint="eastAsia" w:ascii="仿宋_GB2312" w:hAnsi="仿宋" w:eastAsia="仿宋_GB2312" w:cs="仿宋"/>
          <w:b/>
          <w:color w:val="auto"/>
          <w:sz w:val="24"/>
          <w:highlight w:val="none"/>
        </w:rPr>
        <w:t>1.9合同争议的解决</w:t>
      </w:r>
      <w:bookmarkEnd w:id="28"/>
      <w:bookmarkEnd w:id="29"/>
      <w:bookmarkEnd w:id="30"/>
    </w:p>
    <w:p w14:paraId="60BC7213">
      <w:pPr>
        <w:spacing w:line="560" w:lineRule="exact"/>
        <w:ind w:left="-61" w:leftChars="-29" w:right="-420" w:rightChars="-200" w:firstLine="240" w:firstLineChars="1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2AD961CD">
      <w:pPr>
        <w:spacing w:line="560" w:lineRule="exact"/>
        <w:ind w:firstLine="482" w:firstLineChars="200"/>
        <w:outlineLvl w:val="0"/>
        <w:rPr>
          <w:rFonts w:ascii="仿宋_GB2312" w:hAnsi="仿宋" w:eastAsia="仿宋_GB2312" w:cs="仿宋"/>
          <w:b/>
          <w:color w:val="auto"/>
          <w:sz w:val="24"/>
          <w:highlight w:val="none"/>
        </w:rPr>
      </w:pPr>
      <w:bookmarkStart w:id="31" w:name="_Toc7245"/>
      <w:bookmarkStart w:id="32" w:name="_Toc15322"/>
      <w:bookmarkStart w:id="33" w:name="_Toc11173"/>
      <w:r>
        <w:rPr>
          <w:rFonts w:hint="eastAsia" w:ascii="仿宋_GB2312" w:hAnsi="仿宋" w:eastAsia="仿宋_GB2312" w:cs="仿宋"/>
          <w:b/>
          <w:color w:val="auto"/>
          <w:sz w:val="24"/>
          <w:highlight w:val="none"/>
        </w:rPr>
        <w:t>2.0 合同生效</w:t>
      </w:r>
      <w:bookmarkEnd w:id="31"/>
      <w:bookmarkEnd w:id="32"/>
      <w:bookmarkEnd w:id="33"/>
    </w:p>
    <w:p w14:paraId="523E8A38">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14:paraId="657750A8">
      <w:pPr>
        <w:autoSpaceDE w:val="0"/>
        <w:autoSpaceDN w:val="0"/>
        <w:spacing w:line="560" w:lineRule="exact"/>
        <w:rPr>
          <w:rFonts w:ascii="仿宋_GB2312" w:hAnsi="仿宋" w:eastAsia="仿宋_GB2312" w:cs="仿宋"/>
          <w:color w:val="auto"/>
          <w:sz w:val="24"/>
          <w:highlight w:val="none"/>
          <w:lang w:val="zh-CN"/>
        </w:rPr>
      </w:pPr>
    </w:p>
    <w:p w14:paraId="3E4B267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502C37D0">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09E0CCD6">
      <w:pPr>
        <w:autoSpaceDE w:val="0"/>
        <w:autoSpaceDN w:val="0"/>
        <w:spacing w:line="560" w:lineRule="exact"/>
        <w:rPr>
          <w:rFonts w:ascii="仿宋_GB2312" w:hAnsi="仿宋" w:eastAsia="仿宋_GB2312" w:cs="仿宋"/>
          <w:color w:val="auto"/>
          <w:sz w:val="24"/>
          <w:highlight w:val="none"/>
          <w:lang w:val="zh-CN"/>
        </w:rPr>
      </w:pPr>
    </w:p>
    <w:p w14:paraId="61A261DF">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43BA66C1">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14:paraId="4BF83B71">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14:paraId="4383357A">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350DEB98">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54047F5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1CF109EB">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5BEE7F06">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18C3BE33">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6694524B">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4E0E3650">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60F3660B">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74CF357C">
      <w:pPr>
        <w:pStyle w:val="310"/>
        <w:spacing w:line="560" w:lineRule="exact"/>
        <w:ind w:firstLine="482"/>
        <w:jc w:val="center"/>
        <w:rPr>
          <w:rFonts w:ascii="仿宋_GB2312" w:hAnsi="仿宋" w:eastAsia="仿宋_GB2312" w:cs="仿宋"/>
          <w:b/>
          <w:color w:val="auto"/>
          <w:szCs w:val="24"/>
          <w:highlight w:val="none"/>
        </w:rPr>
      </w:pPr>
    </w:p>
    <w:p w14:paraId="56057F9B">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0C478216">
      <w:pPr>
        <w:spacing w:line="560" w:lineRule="exact"/>
        <w:ind w:firstLine="482" w:firstLineChars="200"/>
        <w:outlineLvl w:val="0"/>
        <w:rPr>
          <w:rFonts w:ascii="仿宋_GB2312" w:hAnsi="仿宋" w:eastAsia="仿宋_GB2312" w:cs="仿宋"/>
          <w:b/>
          <w:color w:val="auto"/>
          <w:sz w:val="24"/>
          <w:highlight w:val="none"/>
        </w:rPr>
      </w:pPr>
      <w:bookmarkStart w:id="34" w:name="_Ref467379195"/>
      <w:bookmarkStart w:id="35" w:name="_Toc279701240"/>
      <w:bookmarkStart w:id="36" w:name="_Ref467379225"/>
      <w:bookmarkStart w:id="37" w:name="_Toc259093669"/>
      <w:bookmarkStart w:id="38" w:name="_Ref467379101"/>
      <w:bookmarkStart w:id="39" w:name="_Ref467379094"/>
      <w:bookmarkStart w:id="40" w:name="_Toc19614"/>
      <w:bookmarkStart w:id="41" w:name="_Ref467379109"/>
      <w:bookmarkStart w:id="42" w:name="_Toc487900349"/>
      <w:bookmarkStart w:id="43" w:name="_Ref467378499"/>
      <w:bookmarkStart w:id="44" w:name="_Toc28763"/>
      <w:bookmarkStart w:id="45" w:name="_Ref467378404"/>
      <w:bookmarkStart w:id="46" w:name="_Ref467379214"/>
      <w:bookmarkStart w:id="47" w:name="_Ref467379205"/>
      <w:bookmarkStart w:id="48" w:name="_Toc16917"/>
      <w:bookmarkStart w:id="49" w:name="_Ref467378463"/>
      <w:r>
        <w:rPr>
          <w:rFonts w:hint="eastAsia" w:ascii="仿宋_GB2312" w:hAnsi="仿宋" w:eastAsia="仿宋_GB2312" w:cs="仿宋"/>
          <w:b/>
          <w:color w:val="auto"/>
          <w:sz w:val="24"/>
          <w:highlight w:val="none"/>
        </w:rPr>
        <w:t>2.1 定义</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669FE2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5E4D681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5DDD992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1354F0F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2C594A43">
      <w:pPr>
        <w:spacing w:line="560" w:lineRule="exact"/>
        <w:ind w:firstLine="480" w:firstLineChars="200"/>
        <w:rPr>
          <w:rFonts w:ascii="仿宋_GB2312" w:hAnsi="仿宋" w:eastAsia="仿宋_GB2312" w:cs="仿宋"/>
          <w:color w:val="auto"/>
          <w:sz w:val="24"/>
          <w:highlight w:val="none"/>
        </w:rPr>
      </w:pPr>
      <w:bookmarkStart w:id="50" w:name="_Ref467378840"/>
      <w:r>
        <w:rPr>
          <w:rFonts w:hint="eastAsia" w:ascii="仿宋_GB2312" w:hAnsi="仿宋" w:eastAsia="仿宋_GB2312" w:cs="仿宋"/>
          <w:color w:val="auto"/>
          <w:sz w:val="24"/>
          <w:highlight w:val="none"/>
        </w:rPr>
        <w:t>2.1.4 “甲方”系指与中标或成交供应商签署合同的采购人</w:t>
      </w:r>
      <w:bookmarkEnd w:id="50"/>
      <w:r>
        <w:rPr>
          <w:rFonts w:hint="eastAsia" w:ascii="仿宋_GB2312" w:hAnsi="仿宋" w:eastAsia="仿宋_GB2312" w:cs="仿宋"/>
          <w:color w:val="auto"/>
          <w:sz w:val="24"/>
          <w:highlight w:val="none"/>
        </w:rPr>
        <w:t>；采购人委托采购代理机构代表其与乙方签订合同的，采购人的授权委托书作为合同附件。</w:t>
      </w:r>
    </w:p>
    <w:p w14:paraId="31E88364">
      <w:pPr>
        <w:spacing w:line="560" w:lineRule="exact"/>
        <w:ind w:firstLine="480" w:firstLineChars="200"/>
        <w:rPr>
          <w:rFonts w:ascii="仿宋_GB2312" w:hAnsi="仿宋" w:eastAsia="仿宋_GB2312" w:cs="仿宋"/>
          <w:color w:val="auto"/>
          <w:sz w:val="24"/>
          <w:highlight w:val="none"/>
        </w:rPr>
      </w:pPr>
      <w:bookmarkStart w:id="51" w:name="_Ref467379400"/>
      <w:r>
        <w:rPr>
          <w:rFonts w:hint="eastAsia" w:ascii="仿宋_GB2312" w:hAnsi="仿宋" w:eastAsia="仿宋_GB2312" w:cs="仿宋"/>
          <w:color w:val="auto"/>
          <w:sz w:val="24"/>
          <w:highlight w:val="none"/>
        </w:rPr>
        <w:t>2.1.5 “乙方”系指根据合同约定交付货物的中标或成交供应商</w:t>
      </w:r>
      <w:bookmarkEnd w:id="51"/>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2DF2663">
      <w:pPr>
        <w:spacing w:line="560" w:lineRule="exact"/>
        <w:ind w:firstLine="480" w:firstLineChars="200"/>
        <w:rPr>
          <w:rFonts w:ascii="仿宋_GB2312" w:hAnsi="仿宋" w:eastAsia="仿宋_GB2312" w:cs="仿宋"/>
          <w:color w:val="auto"/>
          <w:sz w:val="24"/>
          <w:highlight w:val="none"/>
        </w:rPr>
      </w:pPr>
      <w:bookmarkStart w:id="52" w:name="_Ref467379436"/>
      <w:r>
        <w:rPr>
          <w:rFonts w:hint="eastAsia" w:ascii="仿宋_GB2312" w:hAnsi="仿宋" w:eastAsia="仿宋_GB2312" w:cs="仿宋"/>
          <w:color w:val="auto"/>
          <w:sz w:val="24"/>
          <w:highlight w:val="none"/>
        </w:rPr>
        <w:t>2.1.6 “现场”系指合同约定货物将要运至或者安装的地点。</w:t>
      </w:r>
      <w:bookmarkEnd w:id="52"/>
    </w:p>
    <w:p w14:paraId="5D52CE32">
      <w:pPr>
        <w:spacing w:line="560" w:lineRule="exact"/>
        <w:ind w:firstLine="482" w:firstLineChars="200"/>
        <w:outlineLvl w:val="0"/>
        <w:rPr>
          <w:rFonts w:ascii="仿宋_GB2312" w:hAnsi="仿宋" w:eastAsia="仿宋_GB2312" w:cs="仿宋"/>
          <w:b/>
          <w:color w:val="auto"/>
          <w:sz w:val="24"/>
          <w:highlight w:val="none"/>
        </w:rPr>
      </w:pPr>
      <w:bookmarkStart w:id="53" w:name="_Toc13336"/>
      <w:bookmarkStart w:id="54" w:name="_Toc487900350"/>
      <w:bookmarkStart w:id="55" w:name="_Toc259093670"/>
      <w:bookmarkStart w:id="56" w:name="_Toc32504"/>
      <w:bookmarkStart w:id="57" w:name="_Toc27635"/>
      <w:bookmarkStart w:id="58" w:name="_Toc279701241"/>
      <w:r>
        <w:rPr>
          <w:rFonts w:hint="eastAsia" w:ascii="仿宋_GB2312" w:hAnsi="仿宋" w:eastAsia="仿宋_GB2312" w:cs="仿宋"/>
          <w:b/>
          <w:color w:val="auto"/>
          <w:sz w:val="24"/>
          <w:highlight w:val="none"/>
        </w:rPr>
        <w:t>2.2 技术规范</w:t>
      </w:r>
      <w:bookmarkEnd w:id="53"/>
      <w:bookmarkEnd w:id="54"/>
      <w:bookmarkEnd w:id="55"/>
      <w:bookmarkEnd w:id="56"/>
      <w:bookmarkEnd w:id="57"/>
      <w:bookmarkEnd w:id="58"/>
    </w:p>
    <w:p w14:paraId="3CEC188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4540F37">
      <w:pPr>
        <w:spacing w:line="560" w:lineRule="exact"/>
        <w:ind w:firstLine="482" w:firstLineChars="200"/>
        <w:outlineLvl w:val="0"/>
        <w:rPr>
          <w:rFonts w:ascii="仿宋_GB2312" w:hAnsi="仿宋" w:eastAsia="仿宋_GB2312" w:cs="仿宋"/>
          <w:b/>
          <w:color w:val="auto"/>
          <w:sz w:val="24"/>
          <w:highlight w:val="none"/>
        </w:rPr>
      </w:pPr>
      <w:bookmarkStart w:id="59" w:name="_Toc9829"/>
      <w:bookmarkStart w:id="60" w:name="_Toc31634"/>
      <w:bookmarkStart w:id="61" w:name="_Toc487900351"/>
      <w:bookmarkStart w:id="62" w:name="_Toc27853"/>
      <w:bookmarkStart w:id="63" w:name="_Toc279701242"/>
      <w:bookmarkStart w:id="64" w:name="_Toc259093671"/>
      <w:r>
        <w:rPr>
          <w:rFonts w:hint="eastAsia" w:ascii="仿宋_GB2312" w:hAnsi="仿宋" w:eastAsia="仿宋_GB2312" w:cs="仿宋"/>
          <w:b/>
          <w:color w:val="auto"/>
          <w:sz w:val="24"/>
          <w:highlight w:val="none"/>
        </w:rPr>
        <w:t>2.3 知识产权</w:t>
      </w:r>
      <w:bookmarkEnd w:id="59"/>
      <w:bookmarkEnd w:id="60"/>
      <w:bookmarkEnd w:id="61"/>
      <w:bookmarkEnd w:id="62"/>
      <w:bookmarkEnd w:id="63"/>
      <w:bookmarkEnd w:id="64"/>
    </w:p>
    <w:p w14:paraId="5AD997D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9DDDA9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3F1995E">
      <w:pPr>
        <w:spacing w:line="560" w:lineRule="exact"/>
        <w:ind w:firstLine="482" w:firstLineChars="200"/>
        <w:outlineLvl w:val="0"/>
        <w:rPr>
          <w:rFonts w:ascii="仿宋_GB2312" w:hAnsi="仿宋" w:eastAsia="仿宋_GB2312" w:cs="仿宋"/>
          <w:b/>
          <w:color w:val="auto"/>
          <w:sz w:val="24"/>
          <w:highlight w:val="none"/>
        </w:rPr>
      </w:pPr>
      <w:bookmarkStart w:id="65" w:name="_Toc29149"/>
      <w:bookmarkStart w:id="66" w:name="_Toc11932"/>
      <w:bookmarkStart w:id="67" w:name="_Toc4194"/>
      <w:r>
        <w:rPr>
          <w:rFonts w:hint="eastAsia" w:ascii="仿宋_GB2312" w:hAnsi="仿宋" w:eastAsia="仿宋_GB2312" w:cs="仿宋"/>
          <w:b/>
          <w:color w:val="auto"/>
          <w:sz w:val="24"/>
          <w:highlight w:val="none"/>
        </w:rPr>
        <w:t>2.4 包装和装运</w:t>
      </w:r>
      <w:bookmarkEnd w:id="65"/>
      <w:bookmarkEnd w:id="66"/>
      <w:bookmarkEnd w:id="67"/>
    </w:p>
    <w:p w14:paraId="4061EE2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9C4EFD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042407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5FF80C2">
      <w:pPr>
        <w:spacing w:line="560" w:lineRule="exact"/>
        <w:ind w:firstLine="482" w:firstLineChars="200"/>
        <w:outlineLvl w:val="0"/>
        <w:rPr>
          <w:rFonts w:ascii="仿宋_GB2312" w:hAnsi="仿宋" w:eastAsia="仿宋_GB2312" w:cs="仿宋"/>
          <w:b/>
          <w:color w:val="auto"/>
          <w:sz w:val="24"/>
          <w:highlight w:val="none"/>
        </w:rPr>
      </w:pPr>
      <w:bookmarkStart w:id="68" w:name="_Ref467378591"/>
      <w:bookmarkStart w:id="69" w:name="_Toc487900354"/>
      <w:bookmarkStart w:id="70" w:name="_Toc259093674"/>
      <w:bookmarkStart w:id="71" w:name="_Ref467379542"/>
      <w:bookmarkStart w:id="72" w:name="_Toc279701245"/>
      <w:bookmarkStart w:id="73" w:name="_Ref467379536"/>
      <w:bookmarkStart w:id="74" w:name="_Ref467379527"/>
      <w:bookmarkStart w:id="75" w:name="_Ref467378541"/>
      <w:bookmarkStart w:id="76" w:name="_Toc26182"/>
      <w:bookmarkStart w:id="77" w:name="_Toc19074"/>
      <w:bookmarkStart w:id="78" w:name="_Toc30272"/>
      <w:r>
        <w:rPr>
          <w:rFonts w:hint="eastAsia" w:ascii="仿宋_GB2312" w:hAnsi="仿宋" w:eastAsia="仿宋_GB2312" w:cs="仿宋"/>
          <w:b/>
          <w:color w:val="auto"/>
          <w:sz w:val="24"/>
          <w:highlight w:val="none"/>
        </w:rPr>
        <w:t>2.</w:t>
      </w:r>
      <w:bookmarkEnd w:id="68"/>
      <w:bookmarkEnd w:id="69"/>
      <w:bookmarkEnd w:id="70"/>
      <w:bookmarkEnd w:id="71"/>
      <w:bookmarkEnd w:id="72"/>
      <w:bookmarkEnd w:id="73"/>
      <w:bookmarkEnd w:id="74"/>
      <w:bookmarkEnd w:id="75"/>
      <w:r>
        <w:rPr>
          <w:rFonts w:hint="eastAsia" w:ascii="仿宋_GB2312" w:hAnsi="仿宋" w:eastAsia="仿宋_GB2312" w:cs="仿宋"/>
          <w:b/>
          <w:color w:val="auto"/>
          <w:sz w:val="24"/>
          <w:highlight w:val="none"/>
        </w:rPr>
        <w:t>5 履约检查和问题反馈</w:t>
      </w:r>
      <w:bookmarkEnd w:id="76"/>
      <w:bookmarkEnd w:id="77"/>
      <w:bookmarkEnd w:id="78"/>
    </w:p>
    <w:p w14:paraId="755953CE">
      <w:pPr>
        <w:spacing w:line="560" w:lineRule="exact"/>
        <w:ind w:firstLine="480" w:firstLineChars="200"/>
        <w:rPr>
          <w:rFonts w:ascii="仿宋_GB2312" w:hAnsi="仿宋" w:eastAsia="仿宋_GB2312" w:cs="仿宋"/>
          <w:color w:val="auto"/>
          <w:sz w:val="24"/>
          <w:highlight w:val="none"/>
        </w:rPr>
      </w:pPr>
      <w:bookmarkStart w:id="79" w:name="_Ref467379657"/>
      <w:r>
        <w:rPr>
          <w:rFonts w:hint="eastAsia" w:ascii="仿宋_GB2312" w:hAnsi="仿宋" w:eastAsia="仿宋_GB2312" w:cs="仿宋"/>
          <w:color w:val="auto"/>
          <w:sz w:val="24"/>
          <w:highlight w:val="none"/>
        </w:rPr>
        <w:t>2.5.1</w:t>
      </w:r>
      <w:bookmarkEnd w:id="79"/>
      <w:bookmarkStart w:id="80" w:name="_Toc186431854"/>
      <w:bookmarkStart w:id="81" w:name="_Toc487900357"/>
      <w:bookmarkStart w:id="82" w:name="_Ref467379807"/>
      <w:bookmarkStart w:id="83" w:name="_Ref467379793"/>
      <w:bookmarkStart w:id="84" w:name="_Toc259093676"/>
      <w:bookmarkStart w:id="85" w:name="_Toc27970124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3BA56AE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0"/>
      <w:bookmarkStart w:id="86" w:name="_Toc186431855"/>
      <w:r>
        <w:rPr>
          <w:rFonts w:hint="eastAsia" w:ascii="仿宋_GB2312" w:hAnsi="仿宋" w:eastAsia="仿宋_GB2312" w:cs="仿宋"/>
          <w:color w:val="auto"/>
          <w:sz w:val="24"/>
          <w:highlight w:val="none"/>
        </w:rPr>
        <w:t>。</w:t>
      </w:r>
    </w:p>
    <w:bookmarkEnd w:id="81"/>
    <w:bookmarkEnd w:id="82"/>
    <w:bookmarkEnd w:id="83"/>
    <w:bookmarkEnd w:id="84"/>
    <w:bookmarkEnd w:id="85"/>
    <w:bookmarkEnd w:id="86"/>
    <w:p w14:paraId="692666DD">
      <w:pPr>
        <w:spacing w:line="560" w:lineRule="exact"/>
        <w:ind w:firstLine="482" w:firstLineChars="200"/>
        <w:outlineLvl w:val="0"/>
        <w:rPr>
          <w:rFonts w:ascii="仿宋_GB2312" w:hAnsi="仿宋" w:eastAsia="仿宋_GB2312" w:cs="仿宋"/>
          <w:b/>
          <w:color w:val="auto"/>
          <w:sz w:val="24"/>
          <w:highlight w:val="none"/>
        </w:rPr>
      </w:pPr>
      <w:bookmarkStart w:id="87" w:name="_Ref467379863"/>
      <w:bookmarkStart w:id="88" w:name="_Ref467379923"/>
      <w:bookmarkStart w:id="89" w:name="_Toc279701248"/>
      <w:bookmarkStart w:id="90" w:name="_Toc259093677"/>
      <w:bookmarkStart w:id="91" w:name="_Toc487900358"/>
      <w:bookmarkStart w:id="92" w:name="_Ref467379852"/>
      <w:bookmarkStart w:id="93" w:name="_Toc774"/>
      <w:bookmarkStart w:id="94" w:name="_Toc3225"/>
      <w:bookmarkStart w:id="95" w:name="_Toc16110"/>
      <w:r>
        <w:rPr>
          <w:rFonts w:hint="eastAsia" w:ascii="仿宋_GB2312" w:hAnsi="仿宋" w:eastAsia="仿宋_GB2312" w:cs="仿宋"/>
          <w:b/>
          <w:color w:val="auto"/>
          <w:sz w:val="24"/>
          <w:highlight w:val="none"/>
        </w:rPr>
        <w:t>2.6 技术资料</w:t>
      </w:r>
      <w:bookmarkEnd w:id="87"/>
      <w:bookmarkEnd w:id="88"/>
      <w:bookmarkEnd w:id="89"/>
      <w:bookmarkEnd w:id="90"/>
      <w:bookmarkEnd w:id="91"/>
      <w:bookmarkEnd w:id="92"/>
      <w:r>
        <w:rPr>
          <w:rFonts w:hint="eastAsia" w:ascii="仿宋_GB2312" w:hAnsi="仿宋" w:eastAsia="仿宋_GB2312" w:cs="仿宋"/>
          <w:b/>
          <w:color w:val="auto"/>
          <w:sz w:val="24"/>
          <w:highlight w:val="none"/>
        </w:rPr>
        <w:t>和保密义务</w:t>
      </w:r>
      <w:bookmarkEnd w:id="93"/>
      <w:bookmarkEnd w:id="94"/>
      <w:bookmarkEnd w:id="95"/>
    </w:p>
    <w:p w14:paraId="6416144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50887A6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0031508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79D1B2">
      <w:pPr>
        <w:spacing w:line="560" w:lineRule="exact"/>
        <w:ind w:firstLine="482" w:firstLineChars="200"/>
        <w:outlineLvl w:val="0"/>
        <w:rPr>
          <w:rFonts w:ascii="仿宋_GB2312" w:hAnsi="仿宋" w:eastAsia="仿宋_GB2312" w:cs="仿宋"/>
          <w:b/>
          <w:color w:val="auto"/>
          <w:sz w:val="24"/>
          <w:highlight w:val="none"/>
        </w:rPr>
      </w:pPr>
      <w:bookmarkStart w:id="96" w:name="_Toc7860"/>
      <w:r>
        <w:rPr>
          <w:rFonts w:hint="eastAsia" w:ascii="仿宋_GB2312" w:hAnsi="仿宋" w:eastAsia="仿宋_GB2312" w:cs="仿宋"/>
          <w:b/>
          <w:color w:val="auto"/>
          <w:sz w:val="24"/>
          <w:highlight w:val="none"/>
        </w:rPr>
        <w:t>2.7 质量保证</w:t>
      </w:r>
      <w:bookmarkEnd w:id="96"/>
    </w:p>
    <w:p w14:paraId="695C13D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4BCBFD7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34A72A99">
      <w:pPr>
        <w:spacing w:line="560" w:lineRule="exact"/>
        <w:ind w:firstLine="482" w:firstLineChars="200"/>
        <w:outlineLvl w:val="0"/>
        <w:rPr>
          <w:rFonts w:ascii="仿宋_GB2312" w:hAnsi="仿宋" w:eastAsia="仿宋_GB2312" w:cs="仿宋"/>
          <w:b/>
          <w:color w:val="auto"/>
          <w:sz w:val="24"/>
          <w:highlight w:val="none"/>
        </w:rPr>
      </w:pPr>
      <w:bookmarkStart w:id="97" w:name="_Toc17244"/>
      <w:bookmarkStart w:id="98" w:name="_Toc487900362"/>
      <w:bookmarkStart w:id="99" w:name="_Toc279701252"/>
      <w:bookmarkStart w:id="100" w:name="_Toc259093681"/>
      <w:r>
        <w:rPr>
          <w:rFonts w:hint="eastAsia" w:ascii="仿宋_GB2312" w:hAnsi="仿宋" w:eastAsia="仿宋_GB2312" w:cs="仿宋"/>
          <w:b/>
          <w:color w:val="auto"/>
          <w:sz w:val="24"/>
          <w:highlight w:val="none"/>
        </w:rPr>
        <w:t>2.8 货物的风险负担</w:t>
      </w:r>
      <w:bookmarkEnd w:id="97"/>
    </w:p>
    <w:p w14:paraId="69719248">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79080BA">
      <w:pPr>
        <w:spacing w:line="560" w:lineRule="exact"/>
        <w:ind w:firstLine="482" w:firstLineChars="200"/>
        <w:outlineLvl w:val="0"/>
        <w:rPr>
          <w:rFonts w:ascii="仿宋_GB2312" w:hAnsi="仿宋" w:eastAsia="仿宋_GB2312" w:cs="仿宋"/>
          <w:b/>
          <w:color w:val="auto"/>
          <w:sz w:val="24"/>
          <w:highlight w:val="none"/>
        </w:rPr>
      </w:pPr>
      <w:bookmarkStart w:id="101" w:name="_Toc14055"/>
      <w:r>
        <w:rPr>
          <w:rFonts w:hint="eastAsia" w:ascii="仿宋_GB2312" w:hAnsi="仿宋" w:eastAsia="仿宋_GB2312" w:cs="仿宋"/>
          <w:b/>
          <w:color w:val="auto"/>
          <w:sz w:val="24"/>
          <w:highlight w:val="none"/>
        </w:rPr>
        <w:t>2.9 延迟交货</w:t>
      </w:r>
      <w:bookmarkEnd w:id="98"/>
      <w:bookmarkEnd w:id="99"/>
      <w:bookmarkEnd w:id="100"/>
      <w:bookmarkEnd w:id="101"/>
    </w:p>
    <w:p w14:paraId="4A02167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A5357DB">
      <w:pPr>
        <w:spacing w:line="560" w:lineRule="exact"/>
        <w:ind w:firstLine="482" w:firstLineChars="200"/>
        <w:outlineLvl w:val="0"/>
        <w:rPr>
          <w:rFonts w:ascii="仿宋_GB2312" w:hAnsi="仿宋" w:eastAsia="仿宋_GB2312" w:cs="仿宋"/>
          <w:b/>
          <w:color w:val="auto"/>
          <w:sz w:val="24"/>
          <w:highlight w:val="none"/>
        </w:rPr>
      </w:pPr>
      <w:bookmarkStart w:id="102" w:name="_Toc7502"/>
      <w:bookmarkStart w:id="103" w:name="_Toc259093683"/>
      <w:bookmarkStart w:id="104" w:name="_Toc487900364"/>
      <w:bookmarkStart w:id="105" w:name="_Ref467378121"/>
      <w:bookmarkStart w:id="106" w:name="_Toc279701254"/>
      <w:r>
        <w:rPr>
          <w:rFonts w:hint="eastAsia" w:ascii="仿宋_GB2312" w:hAnsi="仿宋" w:eastAsia="仿宋_GB2312" w:cs="仿宋"/>
          <w:b/>
          <w:color w:val="auto"/>
          <w:sz w:val="24"/>
          <w:highlight w:val="none"/>
        </w:rPr>
        <w:t>2.10 合同变更</w:t>
      </w:r>
      <w:bookmarkEnd w:id="102"/>
    </w:p>
    <w:p w14:paraId="3268798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7" w:name="_Toc279701259"/>
      <w:bookmarkStart w:id="108" w:name="_Toc487900369"/>
      <w:bookmarkStart w:id="109" w:name="_Toc259093688"/>
    </w:p>
    <w:p w14:paraId="444AEF92">
      <w:pPr>
        <w:spacing w:line="560" w:lineRule="exact"/>
        <w:ind w:firstLine="482" w:firstLineChars="200"/>
        <w:outlineLvl w:val="0"/>
        <w:rPr>
          <w:rFonts w:ascii="仿宋_GB2312" w:hAnsi="仿宋" w:eastAsia="仿宋_GB2312" w:cs="仿宋"/>
          <w:b/>
          <w:color w:val="auto"/>
          <w:sz w:val="24"/>
          <w:highlight w:val="none"/>
        </w:rPr>
      </w:pPr>
      <w:bookmarkStart w:id="110" w:name="_Toc10366"/>
      <w:bookmarkStart w:id="111" w:name="_Toc15237"/>
      <w:bookmarkStart w:id="112" w:name="_Toc22955"/>
      <w:r>
        <w:rPr>
          <w:rFonts w:hint="eastAsia" w:ascii="仿宋_GB2312" w:hAnsi="仿宋" w:eastAsia="仿宋_GB2312" w:cs="仿宋"/>
          <w:b/>
          <w:color w:val="auto"/>
          <w:sz w:val="24"/>
          <w:highlight w:val="none"/>
        </w:rPr>
        <w:t>2.11 合同转让</w:t>
      </w:r>
      <w:bookmarkEnd w:id="107"/>
      <w:bookmarkEnd w:id="108"/>
      <w:bookmarkEnd w:id="109"/>
      <w:r>
        <w:rPr>
          <w:rFonts w:hint="eastAsia" w:ascii="仿宋_GB2312" w:hAnsi="仿宋" w:eastAsia="仿宋_GB2312" w:cs="仿宋"/>
          <w:b/>
          <w:color w:val="auto"/>
          <w:sz w:val="24"/>
          <w:highlight w:val="none"/>
        </w:rPr>
        <w:t>和分包</w:t>
      </w:r>
      <w:bookmarkEnd w:id="110"/>
      <w:bookmarkEnd w:id="111"/>
      <w:bookmarkEnd w:id="112"/>
    </w:p>
    <w:p w14:paraId="59DB9C2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8277FC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14:paraId="01A01144">
      <w:pPr>
        <w:spacing w:line="560" w:lineRule="exact"/>
        <w:ind w:firstLine="482" w:firstLineChars="200"/>
        <w:outlineLvl w:val="0"/>
        <w:rPr>
          <w:rFonts w:ascii="仿宋_GB2312" w:hAnsi="仿宋" w:eastAsia="仿宋_GB2312" w:cs="仿宋"/>
          <w:b/>
          <w:color w:val="auto"/>
          <w:sz w:val="24"/>
          <w:highlight w:val="none"/>
        </w:rPr>
      </w:pPr>
      <w:bookmarkStart w:id="113" w:name="_Toc14066"/>
      <w:bookmarkStart w:id="114" w:name="_Toc13566"/>
      <w:bookmarkStart w:id="115" w:name="_Toc16508"/>
      <w:r>
        <w:rPr>
          <w:rFonts w:hint="eastAsia" w:ascii="仿宋_GB2312" w:hAnsi="仿宋" w:eastAsia="仿宋_GB2312" w:cs="仿宋"/>
          <w:b/>
          <w:color w:val="auto"/>
          <w:sz w:val="24"/>
          <w:highlight w:val="none"/>
        </w:rPr>
        <w:t>2.12 不可抗力</w:t>
      </w:r>
      <w:bookmarkEnd w:id="113"/>
      <w:bookmarkEnd w:id="114"/>
      <w:bookmarkEnd w:id="115"/>
    </w:p>
    <w:p w14:paraId="1B4467F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14:paraId="6BCB266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14:paraId="258FD30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4BF5460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3C1F6E0D">
      <w:pPr>
        <w:spacing w:line="560" w:lineRule="exact"/>
        <w:ind w:firstLine="482" w:firstLineChars="200"/>
        <w:outlineLvl w:val="0"/>
        <w:rPr>
          <w:rFonts w:ascii="仿宋_GB2312" w:hAnsi="仿宋" w:eastAsia="仿宋_GB2312" w:cs="仿宋"/>
          <w:b/>
          <w:color w:val="auto"/>
          <w:sz w:val="24"/>
          <w:highlight w:val="none"/>
        </w:rPr>
      </w:pPr>
      <w:bookmarkStart w:id="116" w:name="_Toc259093684"/>
      <w:bookmarkStart w:id="117" w:name="_Toc689"/>
      <w:bookmarkStart w:id="118" w:name="_Toc279701255"/>
      <w:bookmarkStart w:id="119" w:name="_Toc487900365"/>
      <w:bookmarkStart w:id="120" w:name="_Toc6969"/>
      <w:bookmarkStart w:id="121" w:name="_Toc30676"/>
      <w:r>
        <w:rPr>
          <w:rFonts w:hint="eastAsia" w:ascii="仿宋_GB2312" w:hAnsi="仿宋" w:eastAsia="仿宋_GB2312" w:cs="仿宋"/>
          <w:b/>
          <w:color w:val="auto"/>
          <w:sz w:val="24"/>
          <w:highlight w:val="none"/>
        </w:rPr>
        <w:t>2.13 税费</w:t>
      </w:r>
      <w:bookmarkEnd w:id="116"/>
      <w:bookmarkEnd w:id="117"/>
      <w:bookmarkEnd w:id="118"/>
      <w:bookmarkEnd w:id="119"/>
      <w:bookmarkEnd w:id="120"/>
      <w:bookmarkEnd w:id="121"/>
    </w:p>
    <w:p w14:paraId="1DD4C0A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14:paraId="42C7D70A">
      <w:pPr>
        <w:spacing w:line="560" w:lineRule="exact"/>
        <w:ind w:firstLine="482" w:firstLineChars="200"/>
        <w:outlineLvl w:val="0"/>
        <w:rPr>
          <w:rFonts w:ascii="仿宋_GB2312" w:hAnsi="仿宋" w:eastAsia="仿宋_GB2312" w:cs="仿宋"/>
          <w:b/>
          <w:color w:val="auto"/>
          <w:sz w:val="24"/>
          <w:highlight w:val="none"/>
        </w:rPr>
      </w:pPr>
      <w:bookmarkStart w:id="122" w:name="_Toc16959"/>
      <w:bookmarkStart w:id="123" w:name="_Toc487900368"/>
      <w:bookmarkStart w:id="124" w:name="_Toc279701258"/>
      <w:bookmarkStart w:id="125" w:name="_Toc8298"/>
      <w:bookmarkStart w:id="126" w:name="_Toc259093687"/>
      <w:bookmarkStart w:id="127" w:name="_Toc7102"/>
      <w:r>
        <w:rPr>
          <w:rFonts w:hint="eastAsia" w:ascii="仿宋_GB2312" w:hAnsi="仿宋" w:eastAsia="仿宋_GB2312" w:cs="仿宋"/>
          <w:b/>
          <w:color w:val="auto"/>
          <w:sz w:val="24"/>
          <w:highlight w:val="none"/>
        </w:rPr>
        <w:t>2.14乙方破产</w:t>
      </w:r>
      <w:bookmarkEnd w:id="122"/>
      <w:bookmarkEnd w:id="123"/>
      <w:bookmarkEnd w:id="124"/>
      <w:bookmarkEnd w:id="125"/>
      <w:bookmarkEnd w:id="126"/>
      <w:bookmarkEnd w:id="127"/>
    </w:p>
    <w:p w14:paraId="57C1AA8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3395059">
      <w:pPr>
        <w:spacing w:line="560" w:lineRule="exact"/>
        <w:ind w:firstLine="482" w:firstLineChars="200"/>
        <w:outlineLvl w:val="0"/>
        <w:rPr>
          <w:rFonts w:ascii="仿宋_GB2312" w:hAnsi="仿宋" w:eastAsia="仿宋_GB2312" w:cs="仿宋"/>
          <w:b/>
          <w:color w:val="auto"/>
          <w:sz w:val="24"/>
          <w:highlight w:val="none"/>
        </w:rPr>
      </w:pPr>
      <w:bookmarkStart w:id="128" w:name="_Toc6134"/>
      <w:bookmarkStart w:id="129" w:name="_Toc29333"/>
      <w:bookmarkStart w:id="130" w:name="_Toc15387"/>
      <w:r>
        <w:rPr>
          <w:rFonts w:hint="eastAsia" w:ascii="仿宋_GB2312" w:hAnsi="仿宋" w:eastAsia="仿宋_GB2312" w:cs="仿宋"/>
          <w:b/>
          <w:color w:val="auto"/>
          <w:sz w:val="24"/>
          <w:highlight w:val="none"/>
        </w:rPr>
        <w:t>2.15 合同中止、终止</w:t>
      </w:r>
      <w:bookmarkEnd w:id="128"/>
      <w:bookmarkEnd w:id="129"/>
      <w:bookmarkEnd w:id="130"/>
    </w:p>
    <w:p w14:paraId="3FCAA82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14:paraId="31B1CEF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04E62218">
      <w:pPr>
        <w:spacing w:line="560" w:lineRule="exact"/>
        <w:ind w:firstLine="482" w:firstLineChars="200"/>
        <w:outlineLvl w:val="0"/>
        <w:rPr>
          <w:rFonts w:ascii="仿宋_GB2312" w:hAnsi="仿宋" w:eastAsia="仿宋_GB2312" w:cs="仿宋"/>
          <w:b/>
          <w:color w:val="auto"/>
          <w:sz w:val="24"/>
          <w:highlight w:val="none"/>
        </w:rPr>
      </w:pPr>
      <w:bookmarkStart w:id="131" w:name="_Toc6596"/>
      <w:bookmarkStart w:id="132" w:name="_Toc1125"/>
      <w:bookmarkStart w:id="133" w:name="_Toc14563"/>
      <w:r>
        <w:rPr>
          <w:rFonts w:hint="eastAsia" w:ascii="仿宋_GB2312" w:hAnsi="仿宋" w:eastAsia="仿宋_GB2312" w:cs="仿宋"/>
          <w:b/>
          <w:color w:val="auto"/>
          <w:sz w:val="24"/>
          <w:highlight w:val="none"/>
        </w:rPr>
        <w:t>2.16检验和验收</w:t>
      </w:r>
      <w:bookmarkEnd w:id="131"/>
      <w:bookmarkEnd w:id="132"/>
      <w:bookmarkEnd w:id="133"/>
    </w:p>
    <w:p w14:paraId="7A661F3F">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14:paraId="676742B1">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D822257">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3"/>
    <w:bookmarkEnd w:id="104"/>
    <w:bookmarkEnd w:id="105"/>
    <w:bookmarkEnd w:id="106"/>
    <w:p w14:paraId="49B6DE0B">
      <w:pPr>
        <w:spacing w:line="560" w:lineRule="exact"/>
        <w:ind w:firstLine="482" w:firstLineChars="200"/>
        <w:outlineLvl w:val="0"/>
        <w:rPr>
          <w:rFonts w:ascii="仿宋_GB2312" w:hAnsi="仿宋" w:eastAsia="仿宋_GB2312" w:cs="仿宋"/>
          <w:b/>
          <w:color w:val="auto"/>
          <w:sz w:val="24"/>
          <w:highlight w:val="none"/>
        </w:rPr>
      </w:pPr>
      <w:bookmarkStart w:id="134" w:name="_Toc487900371"/>
      <w:bookmarkStart w:id="135" w:name="_Toc259093690"/>
      <w:bookmarkStart w:id="136" w:name="_Toc279701261"/>
      <w:bookmarkStart w:id="137" w:name="_Toc11284"/>
      <w:bookmarkStart w:id="138" w:name="_Toc19604"/>
      <w:bookmarkStart w:id="139" w:name="_Toc25182"/>
      <w:r>
        <w:rPr>
          <w:rFonts w:hint="eastAsia" w:ascii="仿宋_GB2312" w:hAnsi="仿宋" w:eastAsia="仿宋_GB2312" w:cs="仿宋"/>
          <w:b/>
          <w:color w:val="auto"/>
          <w:sz w:val="24"/>
          <w:highlight w:val="none"/>
        </w:rPr>
        <w:t>2.17 通知</w:t>
      </w:r>
      <w:bookmarkEnd w:id="134"/>
      <w:bookmarkEnd w:id="135"/>
      <w:bookmarkEnd w:id="136"/>
      <w:r>
        <w:rPr>
          <w:rFonts w:hint="eastAsia" w:ascii="仿宋_GB2312" w:hAnsi="仿宋" w:eastAsia="仿宋_GB2312" w:cs="仿宋"/>
          <w:b/>
          <w:color w:val="auto"/>
          <w:sz w:val="24"/>
          <w:highlight w:val="none"/>
        </w:rPr>
        <w:t>和送达</w:t>
      </w:r>
      <w:bookmarkEnd w:id="137"/>
      <w:bookmarkEnd w:id="138"/>
      <w:bookmarkEnd w:id="139"/>
    </w:p>
    <w:p w14:paraId="7E7FDDC8">
      <w:pPr>
        <w:spacing w:line="560" w:lineRule="exact"/>
        <w:ind w:firstLine="480" w:firstLineChars="200"/>
        <w:rPr>
          <w:rFonts w:ascii="仿宋_GB2312" w:hAnsi="仿宋" w:eastAsia="仿宋_GB2312" w:cs="仿宋"/>
          <w:color w:val="auto"/>
          <w:sz w:val="24"/>
          <w:highlight w:val="none"/>
        </w:rPr>
      </w:pPr>
      <w:bookmarkStart w:id="140" w:name="_Toc3135"/>
      <w:bookmarkStart w:id="141" w:name="_Toc6698"/>
      <w:bookmarkStart w:id="142" w:name="_Toc487900372"/>
      <w:bookmarkStart w:id="143" w:name="_Toc259093691"/>
      <w:bookmarkStart w:id="144"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0"/>
      <w:bookmarkEnd w:id="141"/>
    </w:p>
    <w:p w14:paraId="67BA5C05">
      <w:pPr>
        <w:spacing w:line="560" w:lineRule="exact"/>
        <w:ind w:firstLine="480" w:firstLineChars="200"/>
        <w:rPr>
          <w:rFonts w:ascii="仿宋_GB2312" w:hAnsi="仿宋" w:eastAsia="仿宋_GB2312" w:cs="仿宋"/>
          <w:color w:val="auto"/>
          <w:sz w:val="24"/>
          <w:highlight w:val="none"/>
        </w:rPr>
      </w:pPr>
      <w:bookmarkStart w:id="145" w:name="_Toc23294"/>
      <w:bookmarkStart w:id="146"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3093912A">
      <w:pPr>
        <w:spacing w:line="560" w:lineRule="exact"/>
        <w:ind w:firstLine="482" w:firstLineChars="200"/>
        <w:outlineLvl w:val="0"/>
        <w:rPr>
          <w:rFonts w:ascii="仿宋_GB2312" w:hAnsi="仿宋" w:eastAsia="仿宋_GB2312" w:cs="仿宋"/>
          <w:b/>
          <w:color w:val="auto"/>
          <w:sz w:val="24"/>
          <w:highlight w:val="none"/>
        </w:rPr>
      </w:pPr>
      <w:bookmarkStart w:id="147" w:name="_Toc30599"/>
      <w:bookmarkStart w:id="148" w:name="_Toc4355"/>
      <w:bookmarkStart w:id="149" w:name="_Toc18540"/>
      <w:r>
        <w:rPr>
          <w:rFonts w:hint="eastAsia" w:ascii="仿宋_GB2312" w:hAnsi="仿宋" w:eastAsia="仿宋_GB2312" w:cs="仿宋"/>
          <w:b/>
          <w:color w:val="auto"/>
          <w:sz w:val="24"/>
          <w:highlight w:val="none"/>
        </w:rPr>
        <w:t>2.18 计量单位</w:t>
      </w:r>
      <w:bookmarkEnd w:id="142"/>
      <w:bookmarkEnd w:id="143"/>
      <w:bookmarkEnd w:id="144"/>
      <w:bookmarkEnd w:id="147"/>
      <w:bookmarkEnd w:id="148"/>
      <w:bookmarkEnd w:id="149"/>
    </w:p>
    <w:p w14:paraId="32501D5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1DC21DF4">
      <w:pPr>
        <w:spacing w:line="560" w:lineRule="exact"/>
        <w:ind w:firstLine="482" w:firstLineChars="200"/>
        <w:outlineLvl w:val="0"/>
        <w:rPr>
          <w:rFonts w:ascii="仿宋_GB2312" w:hAnsi="仿宋" w:eastAsia="仿宋_GB2312" w:cs="仿宋"/>
          <w:b/>
          <w:color w:val="auto"/>
          <w:sz w:val="24"/>
          <w:highlight w:val="none"/>
        </w:rPr>
      </w:pPr>
      <w:bookmarkStart w:id="150" w:name="_Toc487900373"/>
      <w:bookmarkStart w:id="151" w:name="_Toc12773"/>
      <w:bookmarkStart w:id="152" w:name="_Toc10330"/>
      <w:bookmarkStart w:id="153" w:name="_Toc259093692"/>
      <w:bookmarkStart w:id="154" w:name="_Toc279701263"/>
      <w:bookmarkStart w:id="155" w:name="_Toc18567"/>
      <w:r>
        <w:rPr>
          <w:rFonts w:hint="eastAsia" w:ascii="仿宋_GB2312" w:hAnsi="仿宋" w:eastAsia="仿宋_GB2312" w:cs="仿宋"/>
          <w:b/>
          <w:color w:val="auto"/>
          <w:sz w:val="24"/>
          <w:highlight w:val="none"/>
        </w:rPr>
        <w:t>2.19 合同使用的文字和适用的法律</w:t>
      </w:r>
      <w:bookmarkEnd w:id="150"/>
      <w:bookmarkEnd w:id="151"/>
      <w:bookmarkEnd w:id="152"/>
      <w:bookmarkEnd w:id="153"/>
      <w:bookmarkEnd w:id="154"/>
      <w:bookmarkEnd w:id="155"/>
    </w:p>
    <w:p w14:paraId="38EE99B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36385EA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45A1169F">
      <w:pPr>
        <w:spacing w:line="560" w:lineRule="exact"/>
        <w:ind w:firstLine="482" w:firstLineChars="200"/>
        <w:outlineLvl w:val="0"/>
        <w:rPr>
          <w:rFonts w:ascii="仿宋_GB2312" w:hAnsi="仿宋" w:eastAsia="仿宋_GB2312" w:cs="仿宋"/>
          <w:b/>
          <w:color w:val="auto"/>
          <w:sz w:val="24"/>
          <w:highlight w:val="none"/>
        </w:rPr>
      </w:pPr>
      <w:bookmarkStart w:id="156" w:name="_Toc6885"/>
      <w:bookmarkStart w:id="157" w:name="_Toc19890"/>
      <w:bookmarkStart w:id="158" w:name="_Toc14001"/>
      <w:r>
        <w:rPr>
          <w:rFonts w:hint="eastAsia" w:ascii="仿宋_GB2312" w:hAnsi="仿宋" w:eastAsia="仿宋_GB2312" w:cs="仿宋"/>
          <w:b/>
          <w:color w:val="auto"/>
          <w:sz w:val="24"/>
          <w:highlight w:val="none"/>
        </w:rPr>
        <w:t>2.20 合同份数</w:t>
      </w:r>
      <w:bookmarkEnd w:id="156"/>
      <w:bookmarkEnd w:id="157"/>
      <w:bookmarkEnd w:id="158"/>
    </w:p>
    <w:p w14:paraId="00D8A40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3AB9D755">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14:paraId="2A9BA24D">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6BA68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DB5F134">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14:paraId="45C6F31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7ACB8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8549D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14:paraId="02C984E8">
            <w:pPr>
              <w:spacing w:line="360" w:lineRule="auto"/>
              <w:rPr>
                <w:rFonts w:ascii="仿宋_GB2312" w:hAnsi="仿宋" w:eastAsia="仿宋_GB2312" w:cs="仿宋"/>
                <w:color w:val="auto"/>
                <w:sz w:val="24"/>
                <w:highlight w:val="none"/>
              </w:rPr>
            </w:pPr>
          </w:p>
        </w:tc>
      </w:tr>
      <w:tr w14:paraId="2F79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C78167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14:paraId="65CE38B7">
            <w:pPr>
              <w:spacing w:line="360" w:lineRule="auto"/>
              <w:rPr>
                <w:rFonts w:ascii="仿宋_GB2312" w:hAnsi="仿宋" w:eastAsia="仿宋_GB2312" w:cs="仿宋"/>
                <w:color w:val="auto"/>
                <w:sz w:val="24"/>
                <w:highlight w:val="none"/>
              </w:rPr>
            </w:pPr>
          </w:p>
        </w:tc>
      </w:tr>
      <w:tr w14:paraId="4EB84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842F1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14:paraId="19B1D3CE">
            <w:pPr>
              <w:spacing w:line="360" w:lineRule="auto"/>
              <w:rPr>
                <w:rFonts w:ascii="仿宋_GB2312" w:hAnsi="仿宋" w:eastAsia="仿宋_GB2312" w:cs="仿宋"/>
                <w:color w:val="auto"/>
                <w:sz w:val="24"/>
                <w:highlight w:val="none"/>
              </w:rPr>
            </w:pPr>
          </w:p>
        </w:tc>
      </w:tr>
      <w:tr w14:paraId="59868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74A70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14:paraId="199EC686">
            <w:pPr>
              <w:spacing w:line="360" w:lineRule="auto"/>
              <w:rPr>
                <w:rFonts w:ascii="仿宋_GB2312" w:hAnsi="仿宋" w:eastAsia="仿宋_GB2312" w:cs="仿宋"/>
                <w:color w:val="auto"/>
                <w:sz w:val="24"/>
                <w:highlight w:val="none"/>
              </w:rPr>
            </w:pPr>
          </w:p>
        </w:tc>
      </w:tr>
      <w:tr w14:paraId="21E4B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1A5AC9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14:paraId="6B89C2D9">
            <w:pPr>
              <w:spacing w:line="360" w:lineRule="auto"/>
              <w:rPr>
                <w:rFonts w:ascii="仿宋_GB2312" w:hAnsi="仿宋" w:eastAsia="仿宋_GB2312" w:cs="仿宋"/>
                <w:color w:val="auto"/>
                <w:sz w:val="24"/>
                <w:highlight w:val="none"/>
              </w:rPr>
            </w:pPr>
          </w:p>
        </w:tc>
      </w:tr>
      <w:tr w14:paraId="2E3C2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91534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14:paraId="37BB857C">
            <w:pPr>
              <w:spacing w:line="360" w:lineRule="auto"/>
              <w:rPr>
                <w:rFonts w:ascii="仿宋_GB2312" w:hAnsi="仿宋" w:eastAsia="仿宋_GB2312" w:cs="仿宋"/>
                <w:color w:val="auto"/>
                <w:sz w:val="24"/>
                <w:highlight w:val="none"/>
              </w:rPr>
            </w:pPr>
          </w:p>
        </w:tc>
      </w:tr>
      <w:tr w14:paraId="43D0C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6849D7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14:paraId="2CCCE991">
            <w:pPr>
              <w:spacing w:line="360" w:lineRule="auto"/>
              <w:rPr>
                <w:rFonts w:ascii="仿宋_GB2312" w:hAnsi="仿宋" w:eastAsia="仿宋_GB2312" w:cs="仿宋"/>
                <w:color w:val="auto"/>
                <w:sz w:val="24"/>
                <w:highlight w:val="none"/>
              </w:rPr>
            </w:pPr>
          </w:p>
        </w:tc>
      </w:tr>
      <w:tr w14:paraId="76187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D60F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14:paraId="55049BCC">
            <w:pPr>
              <w:spacing w:line="360" w:lineRule="auto"/>
              <w:rPr>
                <w:rFonts w:ascii="仿宋_GB2312" w:hAnsi="仿宋" w:eastAsia="仿宋_GB2312" w:cs="仿宋"/>
                <w:color w:val="auto"/>
                <w:sz w:val="24"/>
                <w:highlight w:val="none"/>
              </w:rPr>
            </w:pPr>
          </w:p>
        </w:tc>
      </w:tr>
      <w:tr w14:paraId="0FA06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8224C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14:paraId="23D68226">
            <w:pPr>
              <w:spacing w:line="360" w:lineRule="auto"/>
              <w:rPr>
                <w:rFonts w:ascii="仿宋_GB2312" w:hAnsi="仿宋" w:eastAsia="仿宋_GB2312" w:cs="仿宋"/>
                <w:color w:val="auto"/>
                <w:sz w:val="24"/>
                <w:highlight w:val="none"/>
              </w:rPr>
            </w:pPr>
          </w:p>
        </w:tc>
      </w:tr>
      <w:tr w14:paraId="2A482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0A3DD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14:paraId="748228C7">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2939A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6BE650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14:paraId="5EA47EAA">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426F6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0AAD0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14:paraId="564A7144">
            <w:pPr>
              <w:spacing w:line="360" w:lineRule="auto"/>
              <w:rPr>
                <w:rFonts w:ascii="仿宋_GB2312" w:hAnsi="仿宋" w:eastAsia="仿宋_GB2312" w:cs="仿宋"/>
                <w:color w:val="auto"/>
                <w:sz w:val="24"/>
                <w:highlight w:val="none"/>
              </w:rPr>
            </w:pPr>
          </w:p>
        </w:tc>
      </w:tr>
      <w:tr w14:paraId="170EA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481FA2F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14:paraId="4EB41D4E">
            <w:pPr>
              <w:spacing w:line="360" w:lineRule="auto"/>
              <w:rPr>
                <w:rFonts w:ascii="仿宋_GB2312" w:hAnsi="仿宋" w:eastAsia="仿宋_GB2312" w:cs="仿宋"/>
                <w:color w:val="auto"/>
                <w:sz w:val="24"/>
                <w:highlight w:val="none"/>
              </w:rPr>
            </w:pPr>
          </w:p>
        </w:tc>
      </w:tr>
      <w:tr w14:paraId="080BC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258F29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14:paraId="16F4C4A5">
            <w:pPr>
              <w:spacing w:line="360" w:lineRule="auto"/>
              <w:rPr>
                <w:rFonts w:ascii="仿宋_GB2312" w:hAnsi="仿宋" w:eastAsia="仿宋_GB2312" w:cs="仿宋"/>
                <w:color w:val="auto"/>
                <w:sz w:val="24"/>
                <w:highlight w:val="none"/>
              </w:rPr>
            </w:pPr>
          </w:p>
        </w:tc>
      </w:tr>
      <w:tr w14:paraId="37F3C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8E4EC0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14:paraId="16CC42C6">
            <w:pPr>
              <w:spacing w:line="360" w:lineRule="auto"/>
              <w:rPr>
                <w:rFonts w:ascii="仿宋_GB2312" w:hAnsi="仿宋" w:eastAsia="仿宋_GB2312" w:cs="仿宋"/>
                <w:color w:val="auto"/>
                <w:sz w:val="24"/>
                <w:highlight w:val="none"/>
              </w:rPr>
            </w:pPr>
          </w:p>
        </w:tc>
      </w:tr>
      <w:tr w14:paraId="44EC1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FDC32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14:paraId="70BD9119">
            <w:pPr>
              <w:spacing w:line="360" w:lineRule="auto"/>
              <w:rPr>
                <w:rFonts w:ascii="仿宋_GB2312" w:hAnsi="仿宋" w:eastAsia="仿宋_GB2312" w:cs="仿宋"/>
                <w:color w:val="auto"/>
                <w:sz w:val="24"/>
                <w:highlight w:val="none"/>
              </w:rPr>
            </w:pPr>
          </w:p>
        </w:tc>
      </w:tr>
      <w:tr w14:paraId="5581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32E8283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14:paraId="78A993D4">
            <w:pPr>
              <w:spacing w:line="360" w:lineRule="auto"/>
              <w:rPr>
                <w:rFonts w:ascii="仿宋_GB2312" w:hAnsi="仿宋" w:eastAsia="仿宋_GB2312" w:cs="仿宋"/>
                <w:color w:val="auto"/>
                <w:sz w:val="24"/>
                <w:highlight w:val="none"/>
              </w:rPr>
            </w:pPr>
          </w:p>
        </w:tc>
      </w:tr>
      <w:tr w14:paraId="1A6B4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96909AE">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14:paraId="708F143F">
            <w:pPr>
              <w:spacing w:line="360" w:lineRule="auto"/>
              <w:rPr>
                <w:rFonts w:ascii="仿宋_GB2312" w:hAnsi="仿宋" w:eastAsia="仿宋_GB2312" w:cs="仿宋"/>
                <w:color w:val="auto"/>
                <w:sz w:val="24"/>
                <w:highlight w:val="none"/>
              </w:rPr>
            </w:pPr>
          </w:p>
        </w:tc>
      </w:tr>
    </w:tbl>
    <w:p w14:paraId="7A33FA11">
      <w:pPr>
        <w:rPr>
          <w:rFonts w:ascii="仿宋_GB2312" w:hAnsi="仿宋" w:eastAsia="仿宋_GB2312" w:cs="仿宋"/>
          <w:color w:val="auto"/>
          <w:highlight w:val="none"/>
        </w:rPr>
      </w:pPr>
    </w:p>
    <w:p w14:paraId="226360DD">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0718AE5B">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14:paraId="6BCB61EB">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8E79F0F">
      <w:pPr>
        <w:spacing w:line="440" w:lineRule="exact"/>
        <w:ind w:firstLine="482" w:firstLineChars="20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w:t>
      </w:r>
      <w:r>
        <w:rPr>
          <w:rFonts w:hint="eastAsia" w:ascii="仿宋_GB2312" w:hAnsi="宋体" w:eastAsia="仿宋_GB2312" w:cs="宋体"/>
          <w:b/>
          <w:color w:val="auto"/>
          <w:kern w:val="0"/>
          <w:sz w:val="24"/>
          <w:highlight w:val="none"/>
        </w:rPr>
        <w:t>评标委员会按标项序号从小到大的顺序进行评审和推荐中标候选人，已取得中标候选人资格的投标人不再参与后续标项的评审，即每个</w:t>
      </w:r>
      <w:r>
        <w:rPr>
          <w:rFonts w:hint="eastAsia" w:ascii="仿宋_GB2312" w:hAnsi="新宋体" w:eastAsia="仿宋_GB2312" w:cs="Arial"/>
          <w:b/>
          <w:color w:val="auto"/>
          <w:sz w:val="24"/>
          <w:highlight w:val="none"/>
        </w:rPr>
        <w:t>投标人仅可获得1个</w:t>
      </w:r>
      <w:r>
        <w:rPr>
          <w:rFonts w:hint="eastAsia" w:ascii="仿宋_GB2312" w:hAnsi="宋体" w:eastAsia="仿宋_GB2312" w:cs="宋体"/>
          <w:b/>
          <w:color w:val="auto"/>
          <w:kern w:val="0"/>
          <w:sz w:val="24"/>
          <w:highlight w:val="none"/>
        </w:rPr>
        <w:t>标项</w:t>
      </w:r>
      <w:r>
        <w:rPr>
          <w:rFonts w:hint="eastAsia" w:ascii="仿宋_GB2312" w:hAnsi="新宋体" w:eastAsia="仿宋_GB2312" w:cs="Arial"/>
          <w:b/>
          <w:color w:val="auto"/>
          <w:sz w:val="24"/>
          <w:highlight w:val="none"/>
        </w:rPr>
        <w:t>的中标候选人资格。</w:t>
      </w:r>
    </w:p>
    <w:p w14:paraId="2E0ECE33">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1.3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ACD56A3">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9A549BA">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30</w:t>
      </w:r>
      <w:r>
        <w:rPr>
          <w:rFonts w:hint="eastAsia" w:ascii="仿宋_GB2312" w:hAnsi="宋体" w:eastAsia="仿宋_GB2312"/>
          <w:color w:val="auto"/>
          <w:sz w:val="24"/>
          <w:highlight w:val="none"/>
        </w:rPr>
        <w:t>分。评分依下述所列为评标打分依据，分值如下（计算分值时，按其算术平均值保留小数2位）。</w:t>
      </w:r>
    </w:p>
    <w:p w14:paraId="6E3B808A">
      <w:pPr>
        <w:spacing w:line="440" w:lineRule="exact"/>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70</w:t>
      </w:r>
      <w:r>
        <w:rPr>
          <w:rFonts w:hint="eastAsia" w:ascii="仿宋_GB2312" w:hAnsi="宋体" w:eastAsia="仿宋_GB2312"/>
          <w:b/>
          <w:bCs/>
          <w:iCs/>
          <w:color w:val="auto"/>
          <w:sz w:val="24"/>
          <w:highlight w:val="none"/>
        </w:rPr>
        <w:t>分）</w:t>
      </w:r>
    </w:p>
    <w:tbl>
      <w:tblPr>
        <w:tblStyle w:val="6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53"/>
        <w:gridCol w:w="6494"/>
        <w:gridCol w:w="820"/>
      </w:tblGrid>
      <w:tr w14:paraId="6420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7" w:type="pct"/>
            <w:noWrap w:val="0"/>
            <w:vAlign w:val="center"/>
          </w:tcPr>
          <w:p w14:paraId="64D5F6DB">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574" w:type="pct"/>
            <w:noWrap w:val="0"/>
            <w:vAlign w:val="center"/>
          </w:tcPr>
          <w:p w14:paraId="71CCB0BB">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3540" w:type="pct"/>
            <w:noWrap w:val="0"/>
            <w:vAlign w:val="center"/>
          </w:tcPr>
          <w:p w14:paraId="59BF0D9A">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评审依据及标准</w:t>
            </w:r>
          </w:p>
        </w:tc>
        <w:tc>
          <w:tcPr>
            <w:tcW w:w="447" w:type="pct"/>
            <w:noWrap w:val="0"/>
            <w:vAlign w:val="center"/>
          </w:tcPr>
          <w:p w14:paraId="53B6D6ED">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14:paraId="56DA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0B76ADC0">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3047094F">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w:t>
            </w:r>
          </w:p>
        </w:tc>
        <w:tc>
          <w:tcPr>
            <w:tcW w:w="3540" w:type="pct"/>
            <w:tcBorders>
              <w:top w:val="single" w:color="auto" w:sz="4" w:space="0"/>
              <w:left w:val="single" w:color="auto" w:sz="4" w:space="0"/>
              <w:bottom w:val="single" w:color="auto" w:sz="4" w:space="0"/>
              <w:right w:val="single" w:color="auto" w:sz="4" w:space="0"/>
            </w:tcBorders>
            <w:noWrap w:val="0"/>
            <w:vAlign w:val="center"/>
          </w:tcPr>
          <w:p w14:paraId="7B4A4B4D">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月1日以来（以合同签订时间为准）完成的同类案例，每有1个得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分，满分</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14:paraId="6B3FC22F">
            <w:pPr>
              <w:keepNext w:val="0"/>
              <w:keepLines w:val="0"/>
              <w:kinsoku/>
              <w:wordWrap/>
              <w:overflowPunct/>
              <w:topLinePunct w:val="0"/>
              <w:bidi w:val="0"/>
              <w:snapToGrid w:val="0"/>
              <w:spacing w:line="3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注：1.每个案例提供合同和验收报告复印件，并加盖投标人公章。</w:t>
            </w:r>
          </w:p>
          <w:p w14:paraId="6E126D53">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2.投标产品为省级以上主管部门认定的首台套产品，自纳入《省推广应用指导目录》起三年内参加政府采购活动，视同已具备相应销售业绩，业绩分为满分。</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1632D5D2">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14:paraId="43F6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37" w:type="pct"/>
            <w:tcBorders>
              <w:top w:val="single" w:color="auto" w:sz="4" w:space="0"/>
            </w:tcBorders>
            <w:noWrap w:val="0"/>
            <w:vAlign w:val="center"/>
          </w:tcPr>
          <w:p w14:paraId="3D21AC92">
            <w:pPr>
              <w:keepNext w:val="0"/>
              <w:keepLines w:val="0"/>
              <w:kinsoku/>
              <w:wordWrap/>
              <w:overflowPunct/>
              <w:topLinePunct w:val="0"/>
              <w:bidi w:val="0"/>
              <w:snapToGrid w:val="0"/>
              <w:spacing w:line="30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574" w:type="pct"/>
            <w:tcBorders>
              <w:top w:val="single" w:color="auto" w:sz="4" w:space="0"/>
            </w:tcBorders>
            <w:noWrap w:val="0"/>
            <w:vAlign w:val="center"/>
          </w:tcPr>
          <w:p w14:paraId="19F8AE37">
            <w:pPr>
              <w:keepNext w:val="0"/>
              <w:keepLines w:val="0"/>
              <w:kinsoku/>
              <w:wordWrap/>
              <w:overflowPunct/>
              <w:topLinePunct w:val="0"/>
              <w:bidi w:val="0"/>
              <w:snapToGrid w:val="0"/>
              <w:spacing w:line="30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体系</w:t>
            </w:r>
          </w:p>
          <w:p w14:paraId="7AE2293D">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认证</w:t>
            </w:r>
          </w:p>
        </w:tc>
        <w:tc>
          <w:tcPr>
            <w:tcW w:w="3540" w:type="pct"/>
            <w:tcBorders>
              <w:top w:val="single" w:color="auto" w:sz="4" w:space="0"/>
            </w:tcBorders>
            <w:noWrap w:val="0"/>
            <w:vAlign w:val="center"/>
          </w:tcPr>
          <w:p w14:paraId="20343A5B">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根据投标人企业认证证书情况进行打分，提供相关证明并加盖投标人公章。(本项分值设置为3,2,1,0.5,0分)</w:t>
            </w:r>
          </w:p>
        </w:tc>
        <w:tc>
          <w:tcPr>
            <w:tcW w:w="447" w:type="pct"/>
            <w:tcBorders>
              <w:top w:val="single" w:color="auto" w:sz="4" w:space="0"/>
            </w:tcBorders>
            <w:noWrap w:val="0"/>
            <w:vAlign w:val="center"/>
          </w:tcPr>
          <w:p w14:paraId="3867EEE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14:paraId="0C36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37" w:type="pct"/>
            <w:noWrap w:val="0"/>
            <w:vAlign w:val="center"/>
          </w:tcPr>
          <w:p w14:paraId="30DEA6A6">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574" w:type="pct"/>
            <w:noWrap w:val="0"/>
            <w:vAlign w:val="center"/>
          </w:tcPr>
          <w:p w14:paraId="431C8108">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专利</w:t>
            </w:r>
          </w:p>
          <w:p w14:paraId="600E1E67">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情况</w:t>
            </w:r>
          </w:p>
        </w:tc>
        <w:tc>
          <w:tcPr>
            <w:tcW w:w="3540" w:type="pct"/>
            <w:noWrap w:val="0"/>
            <w:vAlign w:val="top"/>
          </w:tcPr>
          <w:p w14:paraId="5ADF0822">
            <w:pPr>
              <w:keepNext w:val="0"/>
              <w:keepLines w:val="0"/>
              <w:kinsoku/>
              <w:wordWrap/>
              <w:overflowPunct/>
              <w:topLinePunct w:val="0"/>
              <w:bidi w:val="0"/>
              <w:spacing w:line="300" w:lineRule="exact"/>
              <w:jc w:val="left"/>
              <w:outlineLvl w:val="0"/>
              <w:rPr>
                <w:rFonts w:hint="eastAsia" w:ascii="仿宋_GB2312" w:hAnsi="仿宋_GB2312" w:eastAsia="仿宋_GB2312" w:cs="仿宋_GB2312"/>
                <w:b/>
                <w:bCs/>
                <w:color w:val="auto"/>
                <w:sz w:val="24"/>
                <w:szCs w:val="24"/>
                <w:highlight w:val="none"/>
                <w:lang w:val="zh-TW" w:eastAsia="zh-TW"/>
              </w:rPr>
            </w:pPr>
            <w:r>
              <w:rPr>
                <w:rFonts w:hint="eastAsia" w:ascii="仿宋_GB2312" w:hAnsi="仿宋_GB2312" w:eastAsia="仿宋_GB2312" w:cs="仿宋_GB2312"/>
                <w:color w:val="auto"/>
                <w:sz w:val="24"/>
                <w:szCs w:val="24"/>
                <w:highlight w:val="none"/>
                <w:lang w:val="zh-TW" w:eastAsia="zh-TW"/>
              </w:rPr>
              <w:t>与</w:t>
            </w:r>
            <w:r>
              <w:rPr>
                <w:rFonts w:hint="eastAsia" w:ascii="仿宋_GB2312" w:hAnsi="仿宋_GB2312" w:eastAsia="仿宋_GB2312" w:cs="仿宋_GB2312"/>
                <w:color w:val="auto"/>
                <w:sz w:val="24"/>
                <w:szCs w:val="24"/>
                <w:highlight w:val="none"/>
                <w:lang w:val="zh-TW"/>
              </w:rPr>
              <w:t>本项目</w:t>
            </w:r>
            <w:r>
              <w:rPr>
                <w:rFonts w:hint="eastAsia" w:ascii="仿宋_GB2312" w:hAnsi="仿宋_GB2312" w:eastAsia="仿宋_GB2312" w:cs="仿宋_GB2312"/>
                <w:color w:val="auto"/>
                <w:sz w:val="24"/>
                <w:szCs w:val="24"/>
                <w:highlight w:val="none"/>
                <w:lang w:val="en-US" w:eastAsia="zh-CN"/>
              </w:rPr>
              <w:t>采购产品</w:t>
            </w:r>
            <w:r>
              <w:rPr>
                <w:rFonts w:hint="eastAsia" w:ascii="仿宋_GB2312" w:hAnsi="仿宋_GB2312" w:eastAsia="仿宋_GB2312" w:cs="仿宋_GB2312"/>
                <w:color w:val="auto"/>
                <w:sz w:val="24"/>
                <w:szCs w:val="24"/>
                <w:highlight w:val="none"/>
                <w:lang w:val="zh-TW"/>
              </w:rPr>
              <w:t>（公寓</w:t>
            </w:r>
            <w:r>
              <w:rPr>
                <w:rFonts w:hint="eastAsia" w:ascii="仿宋_GB2312" w:hAnsi="仿宋_GB2312" w:eastAsia="仿宋_GB2312" w:cs="仿宋_GB2312"/>
                <w:color w:val="auto"/>
                <w:sz w:val="24"/>
                <w:szCs w:val="24"/>
                <w:highlight w:val="none"/>
              </w:rPr>
              <w:t>组合</w:t>
            </w:r>
            <w:r>
              <w:rPr>
                <w:rFonts w:hint="eastAsia" w:ascii="仿宋_GB2312" w:hAnsi="仿宋_GB2312" w:eastAsia="仿宋_GB2312" w:cs="仿宋_GB2312"/>
                <w:color w:val="auto"/>
                <w:sz w:val="24"/>
                <w:szCs w:val="24"/>
                <w:highlight w:val="none"/>
                <w:lang w:val="zh-TW"/>
              </w:rPr>
              <w:t>床、单椅、</w:t>
            </w:r>
            <w:r>
              <w:rPr>
                <w:rFonts w:hint="eastAsia" w:ascii="仿宋_GB2312" w:hAnsi="仿宋_GB2312" w:eastAsia="仿宋_GB2312" w:cs="仿宋_GB2312"/>
                <w:color w:val="auto"/>
                <w:sz w:val="24"/>
                <w:szCs w:val="24"/>
                <w:highlight w:val="none"/>
              </w:rPr>
              <w:t>行李柜</w:t>
            </w:r>
            <w:r>
              <w:rPr>
                <w:rFonts w:hint="eastAsia" w:ascii="仿宋_GB2312" w:hAnsi="仿宋_GB2312" w:eastAsia="仿宋_GB2312" w:cs="仿宋_GB2312"/>
                <w:color w:val="auto"/>
                <w:sz w:val="24"/>
                <w:szCs w:val="24"/>
                <w:highlight w:val="none"/>
                <w:lang w:val="zh-TW"/>
              </w:rPr>
              <w:t>）</w:t>
            </w:r>
            <w:r>
              <w:rPr>
                <w:rFonts w:hint="eastAsia" w:ascii="仿宋_GB2312" w:hAnsi="仿宋_GB2312" w:eastAsia="仿宋_GB2312" w:cs="仿宋_GB2312"/>
                <w:color w:val="auto"/>
                <w:sz w:val="24"/>
                <w:szCs w:val="24"/>
                <w:highlight w:val="none"/>
                <w:lang w:val="zh-TW" w:eastAsia="zh-TW"/>
              </w:rPr>
              <w:t>相关的外观、结构、工艺及技术专利 (发明、实用新型、外观设计得分不同，专利须在保护期内)</w:t>
            </w:r>
            <w:r>
              <w:rPr>
                <w:rFonts w:hint="eastAsia" w:ascii="仿宋_GB2312" w:hAnsi="仿宋_GB2312" w:eastAsia="仿宋_GB2312" w:cs="仿宋_GB2312"/>
                <w:color w:val="auto"/>
                <w:sz w:val="24"/>
                <w:szCs w:val="24"/>
                <w:highlight w:val="none"/>
                <w:lang w:val="zh-TW"/>
              </w:rPr>
              <w:t>：</w:t>
            </w:r>
            <w:r>
              <w:rPr>
                <w:rFonts w:hint="eastAsia" w:ascii="仿宋_GB2312" w:hAnsi="仿宋_GB2312" w:eastAsia="仿宋_GB2312" w:cs="仿宋_GB2312"/>
                <w:color w:val="auto"/>
                <w:sz w:val="24"/>
                <w:szCs w:val="24"/>
                <w:highlight w:val="none"/>
                <w:lang w:val="zh-TW" w:eastAsia="zh-TW"/>
              </w:rPr>
              <w:t>每项发明专利得</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zh-TW" w:eastAsia="zh-TW"/>
              </w:rPr>
              <w:t>分，最高得</w:t>
            </w:r>
            <w:r>
              <w:rPr>
                <w:rFonts w:hint="eastAsia" w:ascii="仿宋_GB2312" w:hAnsi="仿宋_GB2312" w:eastAsia="仿宋_GB2312" w:cs="仿宋_GB2312"/>
                <w:color w:val="auto"/>
                <w:sz w:val="24"/>
                <w:szCs w:val="24"/>
                <w:highlight w:val="none"/>
                <w:lang w:val="zh-TW"/>
              </w:rPr>
              <w:t>1</w:t>
            </w:r>
            <w:r>
              <w:rPr>
                <w:rFonts w:hint="eastAsia" w:ascii="仿宋_GB2312" w:hAnsi="仿宋_GB2312" w:eastAsia="仿宋_GB2312" w:cs="仿宋_GB2312"/>
                <w:color w:val="auto"/>
                <w:sz w:val="24"/>
                <w:szCs w:val="24"/>
                <w:highlight w:val="none"/>
                <w:lang w:val="zh-TW" w:eastAsia="zh-TW"/>
              </w:rPr>
              <w:t>分；每项实用新型专利得0.5分，最高得1分；每项外观专利得0.25分，最高得</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zh-TW" w:eastAsia="zh-TW"/>
              </w:rPr>
              <w:t>分。提供专利证书复印件</w:t>
            </w:r>
            <w:r>
              <w:rPr>
                <w:rFonts w:hint="eastAsia" w:ascii="仿宋_GB2312" w:hAnsi="仿宋_GB2312" w:eastAsia="仿宋_GB2312" w:cs="仿宋_GB2312"/>
                <w:color w:val="auto"/>
                <w:sz w:val="24"/>
                <w:szCs w:val="24"/>
                <w:highlight w:val="none"/>
                <w:lang w:val="zh-TW"/>
              </w:rPr>
              <w:t>，</w:t>
            </w:r>
            <w:r>
              <w:rPr>
                <w:rFonts w:hint="eastAsia" w:ascii="仿宋_GB2312" w:hAnsi="仿宋_GB2312" w:eastAsia="仿宋_GB2312" w:cs="仿宋_GB2312"/>
                <w:color w:val="auto"/>
                <w:sz w:val="24"/>
                <w:szCs w:val="24"/>
                <w:highlight w:val="none"/>
                <w:lang w:val="zh-TW" w:eastAsia="zh-TW"/>
              </w:rPr>
              <w:t>本项合计最</w:t>
            </w:r>
            <w:r>
              <w:rPr>
                <w:rFonts w:hint="eastAsia" w:ascii="仿宋_GB2312" w:hAnsi="仿宋_GB2312" w:eastAsia="仿宋_GB2312" w:cs="仿宋_GB2312"/>
                <w:color w:val="auto"/>
                <w:sz w:val="24"/>
                <w:szCs w:val="24"/>
                <w:highlight w:val="none"/>
                <w:lang w:val="en-US" w:eastAsia="zh-CN"/>
              </w:rPr>
              <w:t>多</w:t>
            </w:r>
            <w:r>
              <w:rPr>
                <w:rFonts w:hint="eastAsia" w:ascii="仿宋_GB2312" w:hAnsi="仿宋_GB2312" w:eastAsia="仿宋_GB2312" w:cs="仿宋_GB2312"/>
                <w:color w:val="auto"/>
                <w:sz w:val="24"/>
                <w:szCs w:val="24"/>
                <w:highlight w:val="none"/>
                <w:lang w:val="zh-TW" w:eastAsia="zh-TW"/>
              </w:rPr>
              <w:t>得3分</w:t>
            </w:r>
            <w:r>
              <w:rPr>
                <w:rFonts w:hint="eastAsia" w:ascii="仿宋_GB2312" w:hAnsi="仿宋_GB2312" w:eastAsia="仿宋_GB2312" w:cs="仿宋_GB2312"/>
                <w:color w:val="auto"/>
                <w:sz w:val="24"/>
                <w:szCs w:val="24"/>
                <w:highlight w:val="none"/>
                <w:lang w:val="zh-TW" w:eastAsia="zh-CN"/>
              </w:rPr>
              <w:t>。</w:t>
            </w:r>
            <w:r>
              <w:rPr>
                <w:rFonts w:hint="eastAsia" w:ascii="仿宋_GB2312" w:hAnsi="仿宋_GB2312" w:eastAsia="仿宋_GB2312" w:cs="仿宋_GB2312"/>
                <w:b/>
                <w:bCs/>
                <w:color w:val="auto"/>
                <w:sz w:val="24"/>
                <w:szCs w:val="24"/>
                <w:highlight w:val="none"/>
                <w:lang w:val="zh-TW" w:eastAsia="zh-CN"/>
              </w:rPr>
              <w:t>（</w:t>
            </w:r>
            <w:r>
              <w:rPr>
                <w:rFonts w:hint="eastAsia" w:ascii="仿宋_GB2312" w:hAnsi="仿宋_GB2312" w:eastAsia="仿宋_GB2312" w:cs="仿宋_GB2312"/>
                <w:b/>
                <w:bCs/>
                <w:color w:val="auto"/>
                <w:sz w:val="24"/>
                <w:szCs w:val="24"/>
                <w:highlight w:val="none"/>
                <w:lang w:val="en-US" w:eastAsia="zh-CN"/>
              </w:rPr>
              <w:t>仅提供单一采购产品证书的，本项得分最多得2分。</w:t>
            </w:r>
            <w:r>
              <w:rPr>
                <w:rFonts w:hint="eastAsia" w:ascii="仿宋_GB2312" w:hAnsi="仿宋_GB2312" w:eastAsia="仿宋_GB2312" w:cs="仿宋_GB2312"/>
                <w:b/>
                <w:bCs/>
                <w:color w:val="auto"/>
                <w:sz w:val="24"/>
                <w:szCs w:val="24"/>
                <w:highlight w:val="none"/>
                <w:lang w:val="zh-TW" w:eastAsia="zh-CN"/>
              </w:rPr>
              <w:t>）</w:t>
            </w:r>
          </w:p>
          <w:p w14:paraId="3DB3C230">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w:t>
            </w:r>
            <w:r>
              <w:rPr>
                <w:rFonts w:hint="eastAsia" w:ascii="仿宋_GB2312" w:hAnsi="仿宋_GB2312" w:eastAsia="仿宋_GB2312" w:cs="仿宋_GB2312"/>
                <w:b/>
                <w:bCs/>
                <w:color w:val="auto"/>
                <w:sz w:val="24"/>
                <w:szCs w:val="24"/>
                <w:highlight w:val="none"/>
                <w:lang w:val="zh-TW" w:eastAsia="zh-TW"/>
              </w:rPr>
              <w:t>投标文件提供相关</w:t>
            </w:r>
            <w:r>
              <w:rPr>
                <w:rFonts w:hint="eastAsia" w:ascii="仿宋_GB2312" w:hAnsi="仿宋_GB2312" w:eastAsia="仿宋_GB2312" w:cs="仿宋_GB2312"/>
                <w:b/>
                <w:bCs/>
                <w:color w:val="auto"/>
                <w:sz w:val="24"/>
                <w:szCs w:val="24"/>
                <w:highlight w:val="none"/>
              </w:rPr>
              <w:t>专利</w:t>
            </w:r>
            <w:r>
              <w:rPr>
                <w:rFonts w:hint="eastAsia" w:ascii="仿宋_GB2312" w:hAnsi="仿宋_GB2312" w:eastAsia="仿宋_GB2312" w:cs="仿宋_GB2312"/>
                <w:b/>
                <w:bCs/>
                <w:color w:val="auto"/>
                <w:sz w:val="24"/>
                <w:szCs w:val="24"/>
                <w:highlight w:val="none"/>
                <w:lang w:val="zh-TW" w:eastAsia="zh-TW"/>
              </w:rPr>
              <w:t>证书复印件加盖投标人公章，未提供不得分。</w:t>
            </w:r>
          </w:p>
        </w:tc>
        <w:tc>
          <w:tcPr>
            <w:tcW w:w="447" w:type="pct"/>
            <w:noWrap w:val="0"/>
            <w:vAlign w:val="center"/>
          </w:tcPr>
          <w:p w14:paraId="4E586A81">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14:paraId="6448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437" w:type="pct"/>
            <w:noWrap w:val="0"/>
            <w:vAlign w:val="center"/>
          </w:tcPr>
          <w:p w14:paraId="28ED187F">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574" w:type="pct"/>
            <w:noWrap w:val="0"/>
            <w:vAlign w:val="center"/>
          </w:tcPr>
          <w:p w14:paraId="7542563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w:t>
            </w:r>
          </w:p>
          <w:p w14:paraId="23BEF46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团队</w:t>
            </w:r>
          </w:p>
        </w:tc>
        <w:tc>
          <w:tcPr>
            <w:tcW w:w="3540" w:type="pct"/>
            <w:noWrap w:val="0"/>
            <w:vAlign w:val="center"/>
          </w:tcPr>
          <w:p w14:paraId="61CFBF7F">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w:t>
            </w:r>
            <w:r>
              <w:rPr>
                <w:rFonts w:hint="eastAsia" w:ascii="仿宋_GB2312" w:hAnsi="仿宋_GB2312" w:eastAsia="仿宋_GB2312" w:cs="仿宋_GB2312"/>
                <w:color w:val="auto"/>
                <w:sz w:val="24"/>
                <w:szCs w:val="24"/>
                <w:highlight w:val="none"/>
                <w:lang w:val="en-US" w:eastAsia="zh-CN"/>
              </w:rPr>
              <w:t>拟派</w:t>
            </w:r>
            <w:r>
              <w:rPr>
                <w:rFonts w:hint="eastAsia" w:ascii="仿宋_GB2312" w:hAnsi="仿宋_GB2312" w:eastAsia="仿宋_GB2312" w:cs="仿宋_GB2312"/>
                <w:color w:val="auto"/>
                <w:sz w:val="24"/>
                <w:szCs w:val="24"/>
                <w:highlight w:val="none"/>
              </w:rPr>
              <w:t>技术团队实力：项目经理负责人、专业技术负责人员、售后服务管理人员的</w:t>
            </w:r>
            <w:r>
              <w:rPr>
                <w:rFonts w:hint="eastAsia" w:ascii="仿宋_GB2312" w:hAnsi="仿宋_GB2312" w:eastAsia="仿宋_GB2312" w:cs="仿宋_GB2312"/>
                <w:color w:val="auto"/>
                <w:sz w:val="24"/>
                <w:szCs w:val="24"/>
                <w:highlight w:val="none"/>
                <w:lang w:val="en-US" w:eastAsia="zh-CN"/>
              </w:rPr>
              <w:t>证书情况</w:t>
            </w:r>
            <w:r>
              <w:rPr>
                <w:rFonts w:hint="eastAsia" w:ascii="仿宋_GB2312" w:hAnsi="仿宋_GB2312" w:eastAsia="仿宋_GB2312" w:cs="仿宋_GB2312"/>
                <w:color w:val="auto"/>
                <w:sz w:val="24"/>
                <w:szCs w:val="24"/>
                <w:highlight w:val="none"/>
              </w:rPr>
              <w:t>、职称</w:t>
            </w:r>
            <w:r>
              <w:rPr>
                <w:rFonts w:hint="eastAsia" w:ascii="仿宋_GB2312" w:hAnsi="仿宋_GB2312" w:eastAsia="仿宋_GB2312" w:cs="仿宋_GB2312"/>
                <w:color w:val="auto"/>
                <w:sz w:val="24"/>
                <w:szCs w:val="24"/>
                <w:highlight w:val="none"/>
                <w:lang w:val="en-US" w:eastAsia="zh-CN"/>
              </w:rPr>
              <w:t>情况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资质</w:t>
            </w:r>
            <w:r>
              <w:rPr>
                <w:rFonts w:hint="eastAsia" w:ascii="仿宋_GB2312" w:hAnsi="仿宋_GB2312" w:eastAsia="仿宋_GB2312" w:cs="仿宋_GB2312"/>
                <w:color w:val="auto"/>
                <w:sz w:val="24"/>
                <w:szCs w:val="24"/>
                <w:highlight w:val="none"/>
              </w:rPr>
              <w:t>等内容</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打分。(本项分值设置为3,2,1,0.5,0分)</w:t>
            </w:r>
          </w:p>
          <w:p w14:paraId="7C72A31D">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注：</w:t>
            </w:r>
            <w:r>
              <w:rPr>
                <w:rFonts w:hint="eastAsia" w:ascii="仿宋_GB2312" w:hAnsi="仿宋_GB2312" w:eastAsia="仿宋_GB2312" w:cs="仿宋_GB2312"/>
                <w:b/>
                <w:bCs/>
                <w:color w:val="auto"/>
                <w:sz w:val="24"/>
                <w:szCs w:val="24"/>
                <w:highlight w:val="none"/>
              </w:rPr>
              <w:t>投标人在投标文件中需提供以上人员</w:t>
            </w:r>
            <w:r>
              <w:rPr>
                <w:rFonts w:hint="eastAsia" w:ascii="仿宋_GB2312" w:hAnsi="仿宋_GB2312" w:eastAsia="仿宋_GB2312" w:cs="仿宋_GB2312"/>
                <w:b/>
                <w:bCs/>
                <w:color w:val="auto"/>
                <w:sz w:val="24"/>
                <w:szCs w:val="24"/>
                <w:highlight w:val="none"/>
                <w:lang w:val="en-US" w:eastAsia="zh-CN"/>
              </w:rPr>
              <w:t>本单位社保缴纳证明。</w:t>
            </w:r>
          </w:p>
        </w:tc>
        <w:tc>
          <w:tcPr>
            <w:tcW w:w="447" w:type="pct"/>
            <w:noWrap w:val="0"/>
            <w:vAlign w:val="center"/>
          </w:tcPr>
          <w:p w14:paraId="7283BE18">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14:paraId="2415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jc w:val="center"/>
        </w:trPr>
        <w:tc>
          <w:tcPr>
            <w:tcW w:w="437" w:type="pct"/>
            <w:noWrap w:val="0"/>
            <w:vAlign w:val="center"/>
          </w:tcPr>
          <w:p w14:paraId="284FEA60">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74" w:type="pct"/>
            <w:noWrap w:val="0"/>
            <w:vAlign w:val="center"/>
          </w:tcPr>
          <w:p w14:paraId="70FBF4BD">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生产</w:t>
            </w:r>
          </w:p>
          <w:p w14:paraId="207547AD">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w:t>
            </w:r>
          </w:p>
        </w:tc>
        <w:tc>
          <w:tcPr>
            <w:tcW w:w="3540" w:type="pct"/>
            <w:noWrap w:val="0"/>
            <w:vAlign w:val="center"/>
          </w:tcPr>
          <w:p w14:paraId="7B1DB977">
            <w:pPr>
              <w:keepNext w:val="0"/>
              <w:keepLines w:val="0"/>
              <w:tabs>
                <w:tab w:val="left" w:pos="720"/>
              </w:tabs>
              <w:kinsoku/>
              <w:wordWrap/>
              <w:overflowPunct/>
              <w:topLinePunct w:val="0"/>
              <w:autoSpaceDE w:val="0"/>
              <w:autoSpaceDN w:val="0"/>
              <w:bidi w:val="0"/>
              <w:snapToGrid w:val="0"/>
              <w:spacing w:line="300" w:lineRule="exact"/>
              <w:jc w:val="left"/>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投标人或制造商自有生产设备数量，根据提供的清单进行打分： </w:t>
            </w:r>
          </w:p>
          <w:p w14:paraId="611AC8BB">
            <w:pPr>
              <w:keepNext w:val="0"/>
              <w:keepLines w:val="0"/>
              <w:tabs>
                <w:tab w:val="left" w:pos="720"/>
              </w:tabs>
              <w:kinsoku/>
              <w:wordWrap/>
              <w:overflowPunct/>
              <w:topLinePunct w:val="0"/>
              <w:autoSpaceDE w:val="0"/>
              <w:autoSpaceDN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1.金属加工设备：光纤激光切割机、全自动切管机、金属圆锯机、弯管机、单弯机、单头倒角机、滚圆机、压力机、焊接机器人工作站、焊接机器人、冲床、半自动金属圆锯机</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2.金属表面处理设备：钢制家具喷涂生产线或油漆生产线、快速换色粉房或喷漆房、抛丸机</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3.木制加工设备：电脑裁板锯、液压升降台、加工中心、六面数控钻孔中心、多排多轴钻、自动封边机、手动封边机、双排银管亚移输送机、冷压机、推台锯</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p>
          <w:p w14:paraId="24FE573D">
            <w:pPr>
              <w:keepNext w:val="0"/>
              <w:keepLines w:val="0"/>
              <w:tabs>
                <w:tab w:val="left" w:pos="720"/>
              </w:tabs>
              <w:kinsoku/>
              <w:wordWrap/>
              <w:overflowPunct/>
              <w:topLinePunct w:val="0"/>
              <w:autoSpaceDE w:val="0"/>
              <w:autoSpaceDN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4.污染防治设备：污染防治设备(废水废气工程) 、污染防治设备(涂装废水处理设备)</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p>
          <w:p w14:paraId="0BC03119">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注：</w:t>
            </w:r>
            <w:r>
              <w:rPr>
                <w:rFonts w:hint="eastAsia" w:ascii="仿宋_GB2312" w:hAnsi="仿宋_GB2312" w:eastAsia="仿宋_GB2312" w:cs="仿宋_GB2312"/>
                <w:color w:val="auto"/>
                <w:sz w:val="24"/>
                <w:szCs w:val="24"/>
                <w:highlight w:val="none"/>
              </w:rPr>
              <w:t>投标人在投标文件中需提供设备发票复印件（抬头名称是投标人或制造商）、设备现场照片</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发票、照片缺一不可，未提供不得分</w:t>
            </w:r>
            <w:r>
              <w:rPr>
                <w:rFonts w:hint="eastAsia" w:ascii="仿宋_GB2312" w:hAnsi="仿宋_GB2312" w:eastAsia="仿宋_GB2312" w:cs="仿宋_GB2312"/>
                <w:color w:val="auto"/>
                <w:sz w:val="24"/>
                <w:szCs w:val="24"/>
                <w:highlight w:val="none"/>
                <w:lang w:eastAsia="zh-CN"/>
              </w:rPr>
              <w:t>。</w:t>
            </w:r>
          </w:p>
        </w:tc>
        <w:tc>
          <w:tcPr>
            <w:tcW w:w="447" w:type="pct"/>
            <w:noWrap w:val="0"/>
            <w:vAlign w:val="center"/>
          </w:tcPr>
          <w:p w14:paraId="393B3C6A">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14:paraId="1EA8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pct"/>
            <w:noWrap w:val="0"/>
            <w:vAlign w:val="center"/>
          </w:tcPr>
          <w:p w14:paraId="20B96C3A">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6</w:t>
            </w:r>
          </w:p>
        </w:tc>
        <w:tc>
          <w:tcPr>
            <w:tcW w:w="574" w:type="pct"/>
            <w:noWrap w:val="0"/>
            <w:vAlign w:val="center"/>
          </w:tcPr>
          <w:p w14:paraId="7E3CA27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技术</w:t>
            </w:r>
          </w:p>
          <w:p w14:paraId="0F61E052">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响应</w:t>
            </w:r>
          </w:p>
        </w:tc>
        <w:tc>
          <w:tcPr>
            <w:tcW w:w="3540" w:type="pct"/>
            <w:noWrap w:val="0"/>
            <w:vAlign w:val="center"/>
          </w:tcPr>
          <w:p w14:paraId="68892894">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技术参数响应情况：对应于招标文件第三部分招标项目范围及要求——8.招标项目设备名称及数量——“二、宿舍家具配置参数清单”，完全满足指标参数得11分。打“★”号的性能指标为实质性指标，若出现负偏离作无效标处理；打“▲”为主要性能指标，每有一项负偏离扣1分；其他指标，每有一项负偏离扣0.5分，扣完为止。</w:t>
            </w:r>
          </w:p>
        </w:tc>
        <w:tc>
          <w:tcPr>
            <w:tcW w:w="447" w:type="pct"/>
            <w:noWrap w:val="0"/>
            <w:vAlign w:val="center"/>
          </w:tcPr>
          <w:p w14:paraId="1B149117">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r>
      <w:tr w14:paraId="46C7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pct"/>
            <w:noWrap w:val="0"/>
            <w:vAlign w:val="center"/>
          </w:tcPr>
          <w:p w14:paraId="3C90425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22BBE78A">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75942AA9">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5DF1C7FE">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0295B2E2">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70374D5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7</w:t>
            </w:r>
          </w:p>
        </w:tc>
        <w:tc>
          <w:tcPr>
            <w:tcW w:w="574" w:type="pct"/>
            <w:noWrap w:val="0"/>
            <w:vAlign w:val="center"/>
          </w:tcPr>
          <w:p w14:paraId="07758B7E">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14:paraId="7B39A29D">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14:paraId="758EF85C">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14:paraId="0377ACC2">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14:paraId="6F8238D3">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14:paraId="7F2CE46C">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成品检测报告</w:t>
            </w:r>
          </w:p>
        </w:tc>
        <w:tc>
          <w:tcPr>
            <w:tcW w:w="3540" w:type="pct"/>
            <w:noWrap w:val="0"/>
            <w:vAlign w:val="center"/>
          </w:tcPr>
          <w:p w14:paraId="0BD1A8B7">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投标人提供（投标截止日期前一年内），具备CMA</w:t>
            </w:r>
            <w:r>
              <w:rPr>
                <w:rFonts w:hint="eastAsia" w:ascii="仿宋_GB2312" w:hAnsi="仿宋_GB2312" w:eastAsia="仿宋_GB2312" w:cs="仿宋_GB2312"/>
                <w:color w:val="auto"/>
                <w:sz w:val="24"/>
                <w:szCs w:val="24"/>
                <w:highlight w:val="none"/>
                <w:lang w:val="en-US" w:eastAsia="zh-CN"/>
              </w:rPr>
              <w:t>资质</w:t>
            </w:r>
            <w:r>
              <w:rPr>
                <w:rFonts w:hint="eastAsia" w:ascii="仿宋_GB2312" w:hAnsi="仿宋_GB2312" w:eastAsia="仿宋_GB2312" w:cs="仿宋_GB2312"/>
                <w:color w:val="auto"/>
                <w:sz w:val="24"/>
                <w:szCs w:val="24"/>
                <w:highlight w:val="none"/>
              </w:rPr>
              <w:t>的第三方检测机构出具的带有CMA及CNAS标志的“公寓组合床”、“单椅”以及“行李柜”的成品检测报告：</w:t>
            </w:r>
          </w:p>
          <w:p w14:paraId="5FF4D07B">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1.公寓组合床：</w:t>
            </w:r>
          </w:p>
          <w:p w14:paraId="6E5FAF25">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检测依据为QB/T2741-2013《学生公寓多功能家具》、GB/T 35607-2024《绿色产品评价 家具》、GB20286-2006《公共场所阻燃制品及组件燃烧性能要求和标识》、GB 28481-2012《塑料家具中有害物质限量》、GB/T32487-2016《塑料家具通用技术条件》、QB/T4371-2012《家具抗菌性能的评价》全项目委托抽样检测报告</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其中核心参数要求：</w:t>
            </w:r>
          </w:p>
          <w:p w14:paraId="0E2EC6F3">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（1）阻燃等级1级，其中热释放速率峰值≤150KW；5min内放出的总能力≤30MJ；最大烟密度≤75%；</w:t>
            </w:r>
          </w:p>
          <w:p w14:paraId="1D0D1DDA">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（2）甲醛释放量≤0.5 mg/L；</w:t>
            </w:r>
          </w:p>
          <w:p w14:paraId="1F55C9B3">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（3）力学性能检测项目至少包含：桌类、柜类、床类、书架、扶梯、安全栏，并符合相应要求；</w:t>
            </w:r>
          </w:p>
          <w:p w14:paraId="6BB60CCF">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（4）抗菌性能：大肠杆菌（培养24h）抑菌率≥99%。</w:t>
            </w:r>
          </w:p>
          <w:p w14:paraId="773F72A4">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每满足1项得1分，</w:t>
            </w:r>
            <w:r>
              <w:rPr>
                <w:rFonts w:hint="eastAsia" w:ascii="仿宋_GB2312" w:hAnsi="仿宋_GB2312" w:eastAsia="仿宋_GB2312" w:cs="仿宋_GB2312"/>
                <w:color w:val="auto"/>
                <w:sz w:val="24"/>
                <w:szCs w:val="24"/>
                <w:highlight w:val="none"/>
              </w:rPr>
              <w:t>全部满足的得4分，</w:t>
            </w:r>
            <w:r>
              <w:rPr>
                <w:rFonts w:hint="eastAsia" w:ascii="仿宋_GB2312" w:hAnsi="仿宋_GB2312" w:eastAsia="仿宋_GB2312" w:cs="仿宋_GB2312"/>
                <w:color w:val="auto"/>
                <w:sz w:val="24"/>
                <w:szCs w:val="24"/>
                <w:highlight w:val="none"/>
                <w:lang w:val="en-US" w:eastAsia="zh-CN"/>
              </w:rPr>
              <w:t>不满足或不提供不得分</w:t>
            </w:r>
            <w:r>
              <w:rPr>
                <w:rFonts w:hint="eastAsia" w:ascii="仿宋_GB2312" w:hAnsi="仿宋_GB2312" w:eastAsia="仿宋_GB2312" w:cs="仿宋_GB2312"/>
                <w:color w:val="auto"/>
                <w:sz w:val="24"/>
                <w:szCs w:val="24"/>
                <w:highlight w:val="none"/>
              </w:rPr>
              <w:t>。</w:t>
            </w:r>
          </w:p>
          <w:p w14:paraId="47F7E0A6">
            <w:pPr>
              <w:keepNext w:val="0"/>
              <w:keepLines w:val="0"/>
              <w:kinsoku/>
              <w:wordWrap/>
              <w:overflowPunct/>
              <w:topLinePunct w:val="0"/>
              <w:bidi w:val="0"/>
              <w:snapToGrid w:val="0"/>
              <w:spacing w:line="3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2.单椅：</w:t>
            </w:r>
          </w:p>
          <w:p w14:paraId="533A9D22">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检测依据为 GB/T32487-2016《塑料家具通用技术条件》、QB/T4371-2012《家具抗菌性能的评价》、GB 28481-2012《塑料家具中有害物质限量》全项目委托抽样检测报告</w:t>
            </w:r>
            <w:r>
              <w:rPr>
                <w:rFonts w:hint="eastAsia" w:ascii="仿宋_GB2312" w:hAnsi="仿宋_GB2312" w:eastAsia="仿宋_GB2312" w:cs="仿宋_GB2312"/>
                <w:color w:val="auto"/>
                <w:sz w:val="24"/>
                <w:szCs w:val="24"/>
                <w:highlight w:val="none"/>
                <w:lang w:eastAsia="zh-CN"/>
              </w:rPr>
              <w:t>。</w:t>
            </w:r>
          </w:p>
          <w:p w14:paraId="67AB84C7">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其中核心参数要求：</w:t>
            </w:r>
            <w:r>
              <w:rPr>
                <w:rFonts w:hint="eastAsia" w:ascii="仿宋_GB2312" w:hAnsi="仿宋_GB2312" w:eastAsia="仿宋_GB2312" w:cs="仿宋_GB2312"/>
                <w:color w:val="auto"/>
                <w:sz w:val="24"/>
                <w:szCs w:val="24"/>
                <w:highlight w:val="none"/>
              </w:rPr>
              <w:t>阻燃等级1级，其中热释放速率峰值≤150KW；5min内放出的总能力≤30MJ；最大烟密度≤75%；甲醛释放量≤0.5 mg/L；耐老化性：室内用500h,冲击强度的保持率≥60%，外观颜色变色评级≥3级。</w:t>
            </w:r>
          </w:p>
          <w:p w14:paraId="0E9BE5FF">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满足的得2分，</w:t>
            </w:r>
            <w:r>
              <w:rPr>
                <w:rFonts w:hint="eastAsia" w:ascii="仿宋_GB2312" w:hAnsi="仿宋_GB2312" w:eastAsia="仿宋_GB2312" w:cs="仿宋_GB2312"/>
                <w:color w:val="auto"/>
                <w:sz w:val="24"/>
                <w:szCs w:val="24"/>
                <w:highlight w:val="none"/>
                <w:lang w:val="en-US" w:eastAsia="zh-CN"/>
              </w:rPr>
              <w:t>不满足或不提供不得分</w:t>
            </w:r>
            <w:r>
              <w:rPr>
                <w:rFonts w:hint="eastAsia" w:ascii="仿宋_GB2312" w:hAnsi="仿宋_GB2312" w:eastAsia="仿宋_GB2312" w:cs="仿宋_GB2312"/>
                <w:color w:val="auto"/>
                <w:sz w:val="24"/>
                <w:szCs w:val="24"/>
                <w:highlight w:val="none"/>
              </w:rPr>
              <w:t>。</w:t>
            </w:r>
          </w:p>
          <w:p w14:paraId="14B18874">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3.行李柜：</w:t>
            </w:r>
          </w:p>
          <w:p w14:paraId="5DA2EDB9">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检测依据为QB/T 2741-2013《学生公寓多功能家具》、GB 20286-2006《公共场所阻燃制品及组件燃烧性能要求和标识》、QB/T4371-2012《家具抗菌性能的评价》、GB/T 35607-2017《绿色产品评价家具》全项目委托抽样检测报告</w:t>
            </w:r>
            <w:r>
              <w:rPr>
                <w:rFonts w:hint="eastAsia" w:ascii="仿宋_GB2312" w:hAnsi="仿宋_GB2312" w:eastAsia="仿宋_GB2312" w:cs="仿宋_GB2312"/>
                <w:color w:val="auto"/>
                <w:sz w:val="24"/>
                <w:szCs w:val="24"/>
                <w:highlight w:val="none"/>
                <w:lang w:eastAsia="zh-CN"/>
              </w:rPr>
              <w:t>。</w:t>
            </w:r>
          </w:p>
          <w:p w14:paraId="162561D2">
            <w:pPr>
              <w:keepNext w:val="0"/>
              <w:keepLines w:val="0"/>
              <w:kinsoku/>
              <w:wordWrap/>
              <w:overflowPunct/>
              <w:topLinePunct w:val="0"/>
              <w:bidi w:val="0"/>
              <w:snapToGrid w:val="0"/>
              <w:spacing w:line="3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其中核心参数要求：</w:t>
            </w:r>
          </w:p>
          <w:p w14:paraId="7E2D05FF">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阻燃等级1级，其中热释放速率峰值≤150KW；5min内放出的总能力≤30MJ；最大烟密度≤75%；甲醛释放量≤0.5 mg/L；</w:t>
            </w:r>
          </w:p>
          <w:p w14:paraId="3E395DC4">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抗菌性能：大肠杆菌（培养24h）抑菌率≥99%。</w:t>
            </w:r>
          </w:p>
          <w:p w14:paraId="462678E3">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满足的得2分，</w:t>
            </w:r>
            <w:r>
              <w:rPr>
                <w:rFonts w:hint="eastAsia" w:ascii="仿宋_GB2312" w:hAnsi="仿宋_GB2312" w:eastAsia="仿宋_GB2312" w:cs="仿宋_GB2312"/>
                <w:color w:val="auto"/>
                <w:sz w:val="24"/>
                <w:szCs w:val="24"/>
                <w:highlight w:val="none"/>
                <w:lang w:val="en-US" w:eastAsia="zh-CN"/>
              </w:rPr>
              <w:t>不满足或不提供不得分</w:t>
            </w:r>
            <w:r>
              <w:rPr>
                <w:rFonts w:hint="eastAsia" w:ascii="仿宋_GB2312" w:hAnsi="仿宋_GB2312" w:eastAsia="仿宋_GB2312" w:cs="仿宋_GB2312"/>
                <w:color w:val="auto"/>
                <w:sz w:val="24"/>
                <w:szCs w:val="24"/>
                <w:highlight w:val="none"/>
              </w:rPr>
              <w:t>。</w:t>
            </w:r>
          </w:p>
          <w:p w14:paraId="4BA9FE7F">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注：投标文件中须提供有效</w:t>
            </w:r>
            <w:r>
              <w:rPr>
                <w:rFonts w:hint="eastAsia" w:ascii="仿宋_GB2312" w:hAnsi="仿宋_GB2312" w:eastAsia="仿宋_GB2312" w:cs="仿宋_GB2312"/>
                <w:b/>
                <w:bCs/>
                <w:color w:val="auto"/>
                <w:sz w:val="24"/>
                <w:szCs w:val="24"/>
                <w:highlight w:val="none"/>
                <w:lang w:val="en-US" w:eastAsia="zh-CN"/>
              </w:rPr>
              <w:t>检测报告复印件加盖投标人公章</w:t>
            </w:r>
            <w:r>
              <w:rPr>
                <w:rFonts w:hint="eastAsia" w:ascii="仿宋_GB2312" w:hAnsi="仿宋_GB2312" w:eastAsia="仿宋_GB2312" w:cs="仿宋_GB2312"/>
                <w:b/>
                <w:bCs/>
                <w:color w:val="auto"/>
                <w:sz w:val="24"/>
                <w:szCs w:val="24"/>
                <w:highlight w:val="none"/>
              </w:rPr>
              <w:t>，否则不得分。检测报告要求为本项目投标截止日期前一年内检测报告，否则不得分。</w:t>
            </w:r>
          </w:p>
        </w:tc>
        <w:tc>
          <w:tcPr>
            <w:tcW w:w="447" w:type="pct"/>
            <w:noWrap w:val="0"/>
            <w:vAlign w:val="center"/>
          </w:tcPr>
          <w:p w14:paraId="15B6F6B4">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1FC427FC">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lang w:eastAsia="zh-CN"/>
              </w:rPr>
            </w:pPr>
            <w:r>
              <w:rPr>
                <w:rFonts w:hint="eastAsia" w:ascii="仿宋_GB2312" w:hAnsi="仿宋_GB2312" w:eastAsia="仿宋_GB2312" w:cs="仿宋_GB2312"/>
                <w:color w:val="auto"/>
                <w:spacing w:val="-6"/>
                <w:sz w:val="24"/>
                <w:szCs w:val="24"/>
                <w:highlight w:val="none"/>
                <w:lang w:val="en-US" w:eastAsia="zh-CN"/>
              </w:rPr>
              <w:t>8</w:t>
            </w:r>
          </w:p>
        </w:tc>
      </w:tr>
      <w:tr w14:paraId="6F85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7" w:type="pct"/>
            <w:noWrap w:val="0"/>
            <w:vAlign w:val="center"/>
          </w:tcPr>
          <w:p w14:paraId="28944F44">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5F9DF280">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7A883018">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241D262F">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5C6E5F54">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334E37A9">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3F8BF2D1">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30E24EDA">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37C2B6F4">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3DE1ED5E">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3C32DDFA">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0219336F">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8</w:t>
            </w:r>
          </w:p>
        </w:tc>
        <w:tc>
          <w:tcPr>
            <w:tcW w:w="574" w:type="pct"/>
            <w:noWrap w:val="0"/>
            <w:vAlign w:val="center"/>
          </w:tcPr>
          <w:p w14:paraId="3CDFF016">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43DFA160">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5734F04F">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0F70981A">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613429D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55327D41">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05B0F8D5">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6A7F1140">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419104AF">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27E8E378">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14:paraId="462517B4">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原材料检测报告</w:t>
            </w:r>
          </w:p>
        </w:tc>
        <w:tc>
          <w:tcPr>
            <w:tcW w:w="3540" w:type="pct"/>
            <w:noWrap w:val="0"/>
            <w:vAlign w:val="center"/>
          </w:tcPr>
          <w:p w14:paraId="311227DD">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color w:val="auto"/>
                <w:sz w:val="24"/>
                <w:szCs w:val="24"/>
                <w:highlight w:val="none"/>
                <w:lang w:bidi="ar"/>
              </w:rPr>
              <w:t>投标人提供（投标截止日期前一年</w:t>
            </w:r>
            <w:r>
              <w:rPr>
                <w:rFonts w:hint="eastAsia" w:ascii="仿宋_GB2312" w:hAnsi="仿宋_GB2312" w:eastAsia="仿宋_GB2312" w:cs="仿宋_GB2312"/>
                <w:color w:val="auto"/>
                <w:sz w:val="24"/>
                <w:szCs w:val="24"/>
                <w:highlight w:val="none"/>
                <w:lang w:val="en-US" w:eastAsia="zh-CN" w:bidi="ar"/>
              </w:rPr>
              <w:t>内</w:t>
            </w:r>
            <w:r>
              <w:rPr>
                <w:rFonts w:hint="eastAsia" w:ascii="仿宋_GB2312" w:hAnsi="仿宋_GB2312" w:eastAsia="仿宋_GB2312" w:cs="仿宋_GB2312"/>
                <w:color w:val="auto"/>
                <w:sz w:val="24"/>
                <w:szCs w:val="24"/>
                <w:highlight w:val="none"/>
                <w:lang w:bidi="ar"/>
              </w:rPr>
              <w:t>），具备CMA资格的第三方检测机构出具的三聚氰胺饰面刨花板、钢管、铝铸件、五金连接件（阻尼铰链）、胶粘剂、塑料件、转接件等的原材料检测报告</w:t>
            </w:r>
            <w:r>
              <w:rPr>
                <w:rFonts w:hint="eastAsia" w:ascii="仿宋_GB2312" w:hAnsi="仿宋_GB2312" w:eastAsia="仿宋_GB2312" w:cs="仿宋_GB2312"/>
                <w:color w:val="auto"/>
                <w:sz w:val="24"/>
                <w:szCs w:val="24"/>
                <w:highlight w:val="none"/>
                <w:lang w:eastAsia="zh-CN" w:bidi="ar"/>
              </w:rPr>
              <w:t>。</w:t>
            </w:r>
          </w:p>
          <w:p w14:paraId="38295065">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1.三聚氰胺饰面刨花板：</w:t>
            </w:r>
          </w:p>
          <w:p w14:paraId="374F3000">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要求提供第三方检测报告佐证，检测依据为：CEC 042-2020和GB 6675.4-2014；</w:t>
            </w:r>
          </w:p>
          <w:p w14:paraId="1D816A62">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检测结果要求：可迁移元素mg/kg未检出（或锑≤60，砷≤25，钡≤1000，镉≤75，铬≤60，铅≤90，汞≤60，硒≤500）。</w:t>
            </w:r>
          </w:p>
          <w:p w14:paraId="46377C75">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 xml:space="preserve">2.钢管： </w:t>
            </w:r>
          </w:p>
          <w:p w14:paraId="2C0B1C7D">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要求提供第三方检测报告佐证，检测依据为：GB/T 3325-2017和GB/T4340.1-2009；检测结果要求：金属电镀层的抗盐雾18h无锈点。</w:t>
            </w:r>
          </w:p>
          <w:p w14:paraId="3FEA470F">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3.太空铝铸件护栏连接件：</w:t>
            </w:r>
          </w:p>
          <w:p w14:paraId="05E2C7C4">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要求提供第三方检测报告佐证，检测依据为：QB/T 3826-1999、QB/T 3827-1999；</w:t>
            </w:r>
          </w:p>
          <w:p w14:paraId="0215919C">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检测结果要求：中性盐雾试验（200h）检测中评定涂层本身及涂层对基体金属的防蚀能力均为10级；乙酸盐雾试验（100h）检测中评定涂层本身及涂层对基体金属的防蚀能力均为10级。</w:t>
            </w:r>
          </w:p>
          <w:p w14:paraId="11EDAC6D">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4.塑料件：</w:t>
            </w:r>
          </w:p>
          <w:p w14:paraId="17D69BFB">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要求提供第三方检测报告佐证，检测依据为：GB/T 32487-2016和GB 20286-2006；</w:t>
            </w:r>
          </w:p>
          <w:p w14:paraId="00164BEF">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检测结果要求：塑料材料理化性能的耐老化性合格（或室内用500h，冲击强度的保持率≥75.6%，外观颜色变色评级≥4级）；公共场所阻燃家具及组件的燃烧性能：阻燃1级符合要求。</w:t>
            </w:r>
          </w:p>
          <w:p w14:paraId="4FD06DC0">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5.五金连接件（阻尼铰链）：</w:t>
            </w:r>
          </w:p>
          <w:p w14:paraId="3E6576BF">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要求提供第三方检测报告佐证，检测依据为：GB/T 2189-2013；</w:t>
            </w:r>
          </w:p>
          <w:p w14:paraId="413DEAFE">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检测结果要求：下沉量≤0.6mm；其余检测项目就符合要求。</w:t>
            </w:r>
          </w:p>
          <w:p w14:paraId="3E072BDF">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6.柜门拉手：</w:t>
            </w:r>
          </w:p>
          <w:p w14:paraId="4A4C6B4B">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要求提供第三方检测报告佐证，检测依据为：GB/T 3324-2017；</w:t>
            </w:r>
          </w:p>
          <w:p w14:paraId="29136797">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检测结果要求：金属拉手耐腐蚀合格。</w:t>
            </w:r>
          </w:p>
          <w:p w14:paraId="696BAACF">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7.水基型胶粘剂（白乳胶）：</w:t>
            </w:r>
          </w:p>
          <w:p w14:paraId="74173630">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要求提供第三方检测报告佐证，检测依据为：GB 18583-2008；</w:t>
            </w:r>
          </w:p>
          <w:p w14:paraId="5BEC78AA">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检测结果要求：游离甲醛、笨、甲苯+二甲苯均未检出；总挥发性有机物≤38g/L。</w:t>
            </w:r>
          </w:p>
          <w:p w14:paraId="44BEA72C">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8.PVC封边条：</w:t>
            </w:r>
          </w:p>
          <w:p w14:paraId="6A5EDF20">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要求提供第三方检测报告佐证，检测依据为：QB/T 4463-2013、GB20286-2006、GB8624-2012；</w:t>
            </w:r>
          </w:p>
          <w:p w14:paraId="052A2468">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检测结果要求：耐磨性磨30r后无露底；耐开裂性、耐光色牢度符合要求,有害物质限量未检出，甲醛释放量未检出。</w:t>
            </w:r>
          </w:p>
          <w:p w14:paraId="64E394A7">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9.PP原料：</w:t>
            </w:r>
          </w:p>
          <w:p w14:paraId="26CC1BD3">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要求提供第三方检测报告佐证，检测依据：GB28481-2012；</w:t>
            </w:r>
          </w:p>
          <w:p w14:paraId="2B6770FE">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检测结果要求：邻苯二甲酸酯、重金属均未检出。</w:t>
            </w:r>
          </w:p>
          <w:p w14:paraId="5D48DAB5">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10.五金连接件（阻尼三节导轨）：</w:t>
            </w:r>
          </w:p>
          <w:p w14:paraId="1048FA62">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要求提供第三方检测报告佐证，检测依据为：QB/T 2454-2013；</w:t>
            </w:r>
          </w:p>
          <w:p w14:paraId="17800DF8">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检测结果要求：垂直向下静载荷、水平侧向静载荷、猛关或猛开、操作力、耐久性、垂直向下静载荷、水平侧向静载荷、拉出安全性、猛关或猛开、耐腐蚀18h均需符合要求；下沉量≤0.4%。</w:t>
            </w:r>
          </w:p>
          <w:p w14:paraId="6070A0F9">
            <w:pPr>
              <w:keepNext w:val="0"/>
              <w:keepLines w:val="0"/>
              <w:pageBreakBefore w:val="0"/>
              <w:widowControl w:val="0"/>
              <w:kinsoku/>
              <w:wordWrap w:val="0"/>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每满足1项得1分，全部满足的得</w:t>
            </w:r>
            <w:r>
              <w:rPr>
                <w:rFonts w:hint="eastAsia" w:ascii="仿宋_GB2312" w:hAnsi="仿宋_GB2312" w:eastAsia="仿宋_GB2312" w:cs="仿宋_GB2312"/>
                <w:color w:val="auto"/>
                <w:sz w:val="24"/>
                <w:szCs w:val="24"/>
                <w:highlight w:val="none"/>
                <w:lang w:val="en-US" w:eastAsia="zh-CN" w:bidi="ar"/>
              </w:rPr>
              <w:t>10</w:t>
            </w:r>
            <w:r>
              <w:rPr>
                <w:rFonts w:hint="eastAsia" w:ascii="仿宋_GB2312" w:hAnsi="仿宋_GB2312" w:eastAsia="仿宋_GB2312" w:cs="仿宋_GB2312"/>
                <w:color w:val="auto"/>
                <w:sz w:val="24"/>
                <w:szCs w:val="24"/>
                <w:highlight w:val="none"/>
                <w:lang w:bidi="ar"/>
              </w:rPr>
              <w:t>分，不满足或不提供不得分。</w:t>
            </w:r>
          </w:p>
          <w:p w14:paraId="6D08431E">
            <w:pPr>
              <w:keepNext w:val="0"/>
              <w:keepLines w:val="0"/>
              <w:pageBreakBefore w:val="0"/>
              <w:widowControl w:val="0"/>
              <w:kinsoku/>
              <w:wordWrap w:val="0"/>
              <w:overflowPunct/>
              <w:topLinePunct w:val="0"/>
              <w:autoSpaceDE/>
              <w:autoSpaceDN/>
              <w:bidi w:val="0"/>
              <w:adjustRightInd/>
              <w:snapToGrid w:val="0"/>
              <w:spacing w:line="300" w:lineRule="exac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b/>
                <w:bCs/>
                <w:color w:val="auto"/>
                <w:sz w:val="24"/>
                <w:szCs w:val="24"/>
                <w:highlight w:val="none"/>
              </w:rPr>
              <w:t>注：投标文件中须提供有效</w:t>
            </w:r>
            <w:r>
              <w:rPr>
                <w:rFonts w:hint="eastAsia" w:ascii="仿宋_GB2312" w:hAnsi="仿宋_GB2312" w:eastAsia="仿宋_GB2312" w:cs="仿宋_GB2312"/>
                <w:b/>
                <w:bCs/>
                <w:color w:val="auto"/>
                <w:sz w:val="24"/>
                <w:szCs w:val="24"/>
                <w:highlight w:val="none"/>
                <w:lang w:val="en-US" w:eastAsia="zh-CN"/>
              </w:rPr>
              <w:t>检测报告复印件加盖投标人公章</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否则不得分。</w:t>
            </w:r>
            <w:r>
              <w:rPr>
                <w:rFonts w:hint="eastAsia" w:ascii="仿宋_GB2312" w:hAnsi="仿宋_GB2312" w:eastAsia="仿宋_GB2312" w:cs="仿宋_GB2312"/>
                <w:color w:val="auto"/>
                <w:sz w:val="24"/>
                <w:szCs w:val="24"/>
                <w:highlight w:val="none"/>
              </w:rPr>
              <w:t>检测报告要求为本项目投标截止日期前一年内的检测报告，</w:t>
            </w:r>
            <w:r>
              <w:rPr>
                <w:rFonts w:hint="eastAsia" w:ascii="仿宋_GB2312" w:hAnsi="仿宋_GB2312" w:eastAsia="仿宋_GB2312" w:cs="仿宋_GB2312"/>
                <w:color w:val="auto"/>
                <w:sz w:val="24"/>
                <w:szCs w:val="24"/>
                <w:highlight w:val="none"/>
                <w:lang w:bidi="ar"/>
              </w:rPr>
              <w:t>否则不得分。</w:t>
            </w:r>
          </w:p>
        </w:tc>
        <w:tc>
          <w:tcPr>
            <w:tcW w:w="447" w:type="pct"/>
            <w:noWrap w:val="0"/>
            <w:vAlign w:val="center"/>
          </w:tcPr>
          <w:p w14:paraId="022BFE29">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5DFFEDC2">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72BB9154">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5020CE54">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2375D27C">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451234C1">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111D7686">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14:paraId="665FC026">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10</w:t>
            </w:r>
          </w:p>
        </w:tc>
      </w:tr>
      <w:tr w14:paraId="579F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14:paraId="4BB94B3C">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9</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3A71192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项目实施方案</w:t>
            </w:r>
          </w:p>
        </w:tc>
        <w:tc>
          <w:tcPr>
            <w:tcW w:w="3540" w:type="pct"/>
            <w:tcBorders>
              <w:top w:val="single" w:color="auto" w:sz="4" w:space="0"/>
              <w:left w:val="single" w:color="auto" w:sz="4" w:space="0"/>
              <w:bottom w:val="single" w:color="auto" w:sz="4" w:space="0"/>
              <w:right w:val="single" w:color="auto" w:sz="4" w:space="0"/>
            </w:tcBorders>
            <w:noWrap w:val="0"/>
            <w:vAlign w:val="center"/>
          </w:tcPr>
          <w:p w14:paraId="1AB3401B">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1.项目实施规划方案，提出项目整体实施方案，能按照项目分解节点，并可跟踪实施。根据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提供的方案</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。(本项分值设置为1,0.5,0分)</w:t>
            </w:r>
          </w:p>
          <w:p w14:paraId="1E63B26E">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zh-CN"/>
              </w:rPr>
              <w:t>生产实施方案，要具备生产能力，在规定的时间内有计划的完成项目需求产品的生产装配。根据投标人提供的方案进行打分，(本项分值设置为2,1,0.5,0分)</w:t>
            </w:r>
          </w:p>
          <w:p w14:paraId="1E8E40E1">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3.品质管理管控过程，有独立品管部门和专门品管人员，确保产品生产过程中的质量控制完善。由评审小组对响应方案</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。(本项分值设置为1,0.5,0分)</w:t>
            </w:r>
          </w:p>
          <w:p w14:paraId="448C46AD">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4.产品仓储及散味储存方案，在仓库中设置专门的散味区域，采用通风良好的环境，定期开窗通风或使用空气净化设备。根据实际操作内容能否满足采购需求</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(本项分值设置为1,0.5,0分)</w:t>
            </w:r>
          </w:p>
        </w:tc>
        <w:tc>
          <w:tcPr>
            <w:tcW w:w="447" w:type="pct"/>
            <w:tcBorders>
              <w:top w:val="single" w:color="auto" w:sz="4" w:space="0"/>
              <w:left w:val="single" w:color="auto" w:sz="4" w:space="0"/>
              <w:bottom w:val="single" w:color="auto" w:sz="4" w:space="0"/>
              <w:right w:val="single" w:color="auto" w:sz="4" w:space="0"/>
            </w:tcBorders>
            <w:noWrap w:val="0"/>
            <w:vAlign w:val="center"/>
          </w:tcPr>
          <w:p w14:paraId="4CC81FA5">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5</w:t>
            </w:r>
          </w:p>
        </w:tc>
      </w:tr>
      <w:tr w14:paraId="2251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37" w:type="pct"/>
            <w:noWrap w:val="0"/>
            <w:vAlign w:val="center"/>
          </w:tcPr>
          <w:p w14:paraId="3E28AE60">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574" w:type="pct"/>
            <w:noWrap w:val="0"/>
            <w:vAlign w:val="center"/>
          </w:tcPr>
          <w:p w14:paraId="1D5391C6">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售后服务方案</w:t>
            </w:r>
          </w:p>
        </w:tc>
        <w:tc>
          <w:tcPr>
            <w:tcW w:w="3540" w:type="pct"/>
            <w:noWrap w:val="0"/>
            <w:vAlign w:val="center"/>
          </w:tcPr>
          <w:p w14:paraId="53713323">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的服务承诺方案，包含售后响应时间、保障措施、质保期后维保费用以及服务承诺条款等方面</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。(本项分值设置为2,1,0.5,0分)</w:t>
            </w:r>
          </w:p>
          <w:p w14:paraId="50F9BF4A">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2.提供产品5年质量保证期（5年内免费维修，不能维修免费更换）</w:t>
            </w:r>
            <w:r>
              <w:rPr>
                <w:rFonts w:hint="eastAsia" w:ascii="仿宋_GB2312" w:hAnsi="仿宋_GB2312" w:eastAsia="仿宋_GB2312" w:cs="仿宋_GB2312"/>
                <w:color w:val="auto"/>
                <w:sz w:val="24"/>
                <w:szCs w:val="24"/>
                <w:highlight w:val="none"/>
                <w:lang w:val="en-US" w:eastAsia="zh-CN"/>
              </w:rPr>
              <w:t>基础上</w:t>
            </w:r>
            <w:r>
              <w:rPr>
                <w:rFonts w:hint="eastAsia" w:ascii="仿宋_GB2312" w:hAnsi="仿宋_GB2312" w:eastAsia="仿宋_GB2312" w:cs="仿宋_GB2312"/>
                <w:color w:val="auto"/>
                <w:sz w:val="24"/>
                <w:szCs w:val="24"/>
                <w:highlight w:val="none"/>
              </w:rPr>
              <w:t>，超过5年的每</w:t>
            </w:r>
            <w:r>
              <w:rPr>
                <w:rFonts w:hint="eastAsia" w:ascii="仿宋_GB2312" w:hAnsi="仿宋_GB2312" w:eastAsia="仿宋_GB2312" w:cs="仿宋_GB2312"/>
                <w:color w:val="auto"/>
                <w:sz w:val="24"/>
                <w:szCs w:val="24"/>
                <w:highlight w:val="none"/>
                <w:lang w:val="en-US" w:eastAsia="zh-CN"/>
              </w:rPr>
              <w:t>增加</w:t>
            </w:r>
            <w:r>
              <w:rPr>
                <w:rFonts w:hint="eastAsia" w:ascii="仿宋_GB2312" w:hAnsi="仿宋_GB2312" w:eastAsia="仿宋_GB2312" w:cs="仿宋_GB2312"/>
                <w:color w:val="auto"/>
                <w:sz w:val="24"/>
                <w:szCs w:val="24"/>
                <w:highlight w:val="none"/>
              </w:rPr>
              <w:t>一年加1分，最高得3分</w:t>
            </w:r>
            <w:r>
              <w:rPr>
                <w:rFonts w:hint="eastAsia" w:ascii="仿宋_GB2312" w:hAnsi="仿宋_GB2312" w:eastAsia="仿宋_GB2312" w:cs="仿宋_GB2312"/>
                <w:color w:val="auto"/>
                <w:sz w:val="24"/>
                <w:szCs w:val="24"/>
                <w:highlight w:val="none"/>
                <w:lang w:eastAsia="zh-CN"/>
              </w:rPr>
              <w:t>。</w:t>
            </w:r>
          </w:p>
        </w:tc>
        <w:tc>
          <w:tcPr>
            <w:tcW w:w="447" w:type="pct"/>
            <w:noWrap w:val="0"/>
            <w:vAlign w:val="center"/>
          </w:tcPr>
          <w:p w14:paraId="03D287FE">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14:paraId="5A5F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7" w:type="pct"/>
            <w:noWrap w:val="0"/>
            <w:vAlign w:val="center"/>
          </w:tcPr>
          <w:p w14:paraId="6E51FC63">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11</w:t>
            </w:r>
          </w:p>
        </w:tc>
        <w:tc>
          <w:tcPr>
            <w:tcW w:w="574" w:type="pct"/>
            <w:noWrap w:val="0"/>
            <w:vAlign w:val="center"/>
          </w:tcPr>
          <w:p w14:paraId="66A95CCB">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样品</w:t>
            </w:r>
          </w:p>
        </w:tc>
        <w:tc>
          <w:tcPr>
            <w:tcW w:w="3540" w:type="pct"/>
            <w:noWrap w:val="0"/>
            <w:vAlign w:val="center"/>
          </w:tcPr>
          <w:p w14:paraId="67583878">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1.公寓组合床：根据整体功能、外观、色差、光洁度、牢固度、稳定性、制作工艺等进行打分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(本项分值设置为5,4,3,2,1,0.5,0分)</w:t>
            </w:r>
          </w:p>
          <w:p w14:paraId="2510A790">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2.单椅：根据整体功能、外观、色差、光洁度、牢固度、稳定性、制作工艺等进行打分</w:t>
            </w:r>
            <w:r>
              <w:rPr>
                <w:rFonts w:hint="eastAsia" w:ascii="仿宋_GB2312" w:hAnsi="仿宋_GB2312" w:eastAsia="仿宋_GB2312" w:cs="仿宋_GB2312"/>
                <w:color w:val="auto"/>
                <w:sz w:val="24"/>
                <w:szCs w:val="24"/>
                <w:highlight w:val="none"/>
                <w:lang w:eastAsia="zh-CN"/>
              </w:rPr>
              <w:t>，(本项分值设置为5,4,3,2,1,0.5,0分)</w:t>
            </w:r>
            <w:r>
              <w:rPr>
                <w:rFonts w:hint="eastAsia" w:ascii="仿宋_GB2312" w:hAnsi="仿宋_GB2312" w:eastAsia="仿宋_GB2312" w:cs="仿宋_GB2312"/>
                <w:color w:val="auto"/>
                <w:sz w:val="24"/>
                <w:szCs w:val="24"/>
                <w:highlight w:val="none"/>
              </w:rPr>
              <w:t>。</w:t>
            </w:r>
          </w:p>
          <w:p w14:paraId="20BA120D">
            <w:pPr>
              <w:keepNext w:val="0"/>
              <w:keepLines w:val="0"/>
              <w:kinsoku/>
              <w:wordWrap/>
              <w:overflowPunct/>
              <w:topLinePunct w:val="0"/>
              <w:bidi w:val="0"/>
              <w:snapToGrid w:val="0"/>
              <w:spacing w:line="300" w:lineRule="exact"/>
              <w:rPr>
                <w:rFonts w:hint="eastAsia" w:ascii="仿宋_GB2312" w:hAnsi="仿宋_GB2312" w:eastAsia="仿宋_GB2312" w:cs="仿宋_GB2312"/>
                <w:i w:val="0"/>
                <w:iCs w:val="0"/>
                <w:caps w:val="0"/>
                <w:color w:val="auto"/>
                <w:spacing w:val="0"/>
                <w:sz w:val="24"/>
                <w:szCs w:val="24"/>
                <w:highlight w:val="none"/>
                <w:shd w:val="clear" w:color="auto" w:fill="FFFFFF"/>
              </w:rPr>
            </w:pPr>
            <w:r>
              <w:rPr>
                <w:rFonts w:hint="eastAsia" w:ascii="仿宋_GB2312" w:hAnsi="仿宋_GB2312" w:eastAsia="仿宋_GB2312" w:cs="仿宋_GB2312"/>
                <w:color w:val="auto"/>
                <w:sz w:val="24"/>
                <w:szCs w:val="24"/>
                <w:highlight w:val="none"/>
              </w:rPr>
              <w:t>3.行李柜：根据整体功能、外观、色差、光洁度、牢固度、稳定性、制作工艺等进行打分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aps w:val="0"/>
                <w:color w:val="auto"/>
                <w:spacing w:val="0"/>
                <w:sz w:val="24"/>
                <w:szCs w:val="24"/>
                <w:highlight w:val="none"/>
                <w:shd w:val="clear" w:color="auto" w:fill="FFFFFF"/>
              </w:rPr>
              <w:t>(本项分值设置为5,4,3,2,1,0.5,0分)</w:t>
            </w:r>
          </w:p>
          <w:p w14:paraId="40DC80C2">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w:t>
            </w:r>
            <w:r>
              <w:rPr>
                <w:rFonts w:hint="eastAsia" w:ascii="仿宋_GB2312" w:hAnsi="仿宋_GB2312" w:eastAsia="仿宋_GB2312" w:cs="仿宋_GB2312"/>
                <w:b/>
                <w:bCs/>
                <w:color w:val="auto"/>
                <w:sz w:val="24"/>
                <w:szCs w:val="24"/>
                <w:highlight w:val="none"/>
                <w:lang w:val="en-US" w:eastAsia="zh-CN"/>
              </w:rPr>
              <w:t>注：对未提供样品或提供样品不满足采购需求实质性条件的，按无效投标处理。</w:t>
            </w:r>
          </w:p>
        </w:tc>
        <w:tc>
          <w:tcPr>
            <w:tcW w:w="447" w:type="pct"/>
            <w:noWrap w:val="0"/>
            <w:vAlign w:val="center"/>
          </w:tcPr>
          <w:p w14:paraId="14E96640">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z w:val="24"/>
                <w:szCs w:val="24"/>
                <w:highlight w:val="none"/>
              </w:rPr>
              <w:t>15</w:t>
            </w:r>
          </w:p>
        </w:tc>
      </w:tr>
    </w:tbl>
    <w:p w14:paraId="614120F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14:paraId="6DC58CBC">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14:paraId="4AE2CE2A">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1A267AA2">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35530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50386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30</w:t>
      </w:r>
    </w:p>
    <w:p w14:paraId="4A4EE8D1">
      <w:pPr>
        <w:snapToGrid w:val="0"/>
        <w:rPr>
          <w:rFonts w:ascii="仿宋_GB2312" w:hAnsi="宋体" w:eastAsia="仿宋_GB2312"/>
          <w:b/>
          <w:color w:val="auto"/>
          <w:sz w:val="24"/>
          <w:highlight w:val="none"/>
          <w:u w:val="single"/>
        </w:rPr>
      </w:pPr>
    </w:p>
    <w:bookmarkEnd w:id="5"/>
    <w:bookmarkEnd w:id="6"/>
    <w:bookmarkEnd w:id="7"/>
    <w:bookmarkEnd w:id="8"/>
    <w:p w14:paraId="3B8DC34C">
      <w:pPr>
        <w:snapToGrid w:val="0"/>
        <w:spacing w:line="360" w:lineRule="auto"/>
        <w:jc w:val="center"/>
        <w:rPr>
          <w:rFonts w:ascii="仿宋_GB2312" w:hAnsi="仿宋_GB2312" w:eastAsia="仿宋_GB2312" w:cs="仿宋_GB2312"/>
          <w:b/>
          <w:color w:val="auto"/>
          <w:sz w:val="36"/>
          <w:szCs w:val="20"/>
          <w:highlight w:val="none"/>
        </w:rPr>
      </w:pPr>
    </w:p>
    <w:p w14:paraId="73214461">
      <w:pPr>
        <w:snapToGrid w:val="0"/>
        <w:spacing w:line="360" w:lineRule="auto"/>
        <w:jc w:val="center"/>
        <w:rPr>
          <w:rFonts w:ascii="仿宋_GB2312" w:hAnsi="仿宋_GB2312" w:eastAsia="仿宋_GB2312" w:cs="仿宋_GB2312"/>
          <w:b/>
          <w:color w:val="auto"/>
          <w:sz w:val="36"/>
          <w:szCs w:val="20"/>
          <w:highlight w:val="none"/>
        </w:rPr>
      </w:pPr>
    </w:p>
    <w:p w14:paraId="696468BB">
      <w:pPr>
        <w:snapToGrid w:val="0"/>
        <w:spacing w:line="360" w:lineRule="auto"/>
        <w:jc w:val="center"/>
        <w:rPr>
          <w:rFonts w:ascii="仿宋_GB2312" w:hAnsi="仿宋_GB2312" w:eastAsia="仿宋_GB2312" w:cs="仿宋_GB2312"/>
          <w:b/>
          <w:color w:val="auto"/>
          <w:sz w:val="36"/>
          <w:szCs w:val="20"/>
          <w:highlight w:val="none"/>
        </w:rPr>
      </w:pPr>
    </w:p>
    <w:p w14:paraId="41AA3E5A">
      <w:pPr>
        <w:snapToGrid w:val="0"/>
        <w:spacing w:line="360" w:lineRule="auto"/>
        <w:jc w:val="center"/>
        <w:rPr>
          <w:rFonts w:ascii="仿宋_GB2312" w:hAnsi="仿宋_GB2312" w:eastAsia="仿宋_GB2312" w:cs="仿宋_GB2312"/>
          <w:b/>
          <w:color w:val="auto"/>
          <w:sz w:val="36"/>
          <w:szCs w:val="20"/>
          <w:highlight w:val="none"/>
        </w:rPr>
      </w:pPr>
    </w:p>
    <w:p w14:paraId="364779CE">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76AEC446">
      <w:pPr>
        <w:spacing w:line="360" w:lineRule="auto"/>
        <w:ind w:firstLine="480" w:firstLineChars="200"/>
        <w:outlineLvl w:val="0"/>
        <w:rPr>
          <w:rFonts w:ascii="仿宋_GB2312" w:hAnsi="仿宋_GB2312" w:eastAsia="仿宋_GB2312" w:cs="仿宋_GB2312"/>
          <w:color w:val="auto"/>
          <w:sz w:val="24"/>
          <w:highlight w:val="none"/>
        </w:rPr>
      </w:pPr>
    </w:p>
    <w:p w14:paraId="6D5F46B0">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36D4197C">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4B79F6CC">
      <w:pPr>
        <w:adjustRightInd w:val="0"/>
        <w:spacing w:line="360" w:lineRule="auto"/>
        <w:jc w:val="center"/>
        <w:outlineLvl w:val="0"/>
        <w:rPr>
          <w:rFonts w:ascii="仿宋_GB2312" w:hAnsi="仿宋" w:eastAsia="仿宋_GB2312" w:cs="仿宋"/>
          <w:b/>
          <w:color w:val="auto"/>
          <w:kern w:val="0"/>
          <w:sz w:val="36"/>
          <w:szCs w:val="36"/>
          <w:highlight w:val="none"/>
        </w:rPr>
      </w:pPr>
    </w:p>
    <w:p w14:paraId="3C80E350">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07A87958">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1AD9ED9B">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08158669">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5DCF754F">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0F91E84A">
      <w:pPr>
        <w:spacing w:line="360" w:lineRule="auto"/>
        <w:ind w:firstLine="480" w:firstLineChars="200"/>
        <w:outlineLvl w:val="0"/>
        <w:rPr>
          <w:rFonts w:ascii="仿宋_GB2312" w:hAnsi="仿宋_GB2312" w:eastAsia="仿宋_GB2312" w:cs="仿宋_GB2312"/>
          <w:color w:val="auto"/>
          <w:sz w:val="24"/>
          <w:highlight w:val="none"/>
        </w:rPr>
      </w:pPr>
    </w:p>
    <w:p w14:paraId="39DBA4D6">
      <w:pPr>
        <w:pStyle w:val="24"/>
        <w:spacing w:line="800" w:lineRule="atLeast"/>
        <w:ind w:left="0" w:leftChars="0"/>
        <w:rPr>
          <w:rFonts w:ascii="仿宋_GB2312" w:hAnsi="宋体" w:eastAsia="仿宋_GB2312"/>
          <w:b/>
          <w:color w:val="auto"/>
          <w:sz w:val="36"/>
          <w:szCs w:val="36"/>
          <w:highlight w:val="none"/>
        </w:rPr>
      </w:pPr>
    </w:p>
    <w:p w14:paraId="7A58BC29">
      <w:pPr>
        <w:pStyle w:val="24"/>
        <w:spacing w:line="800" w:lineRule="atLeast"/>
        <w:ind w:left="0" w:leftChars="0"/>
        <w:rPr>
          <w:rFonts w:ascii="仿宋_GB2312" w:hAnsi="宋体" w:eastAsia="仿宋_GB2312"/>
          <w:b/>
          <w:color w:val="auto"/>
          <w:sz w:val="36"/>
          <w:szCs w:val="36"/>
          <w:highlight w:val="none"/>
        </w:rPr>
      </w:pPr>
    </w:p>
    <w:p w14:paraId="3511CC63">
      <w:pPr>
        <w:rPr>
          <w:rFonts w:ascii="仿宋_GB2312" w:hAnsi="宋体" w:eastAsia="仿宋_GB2312"/>
          <w:b/>
          <w:color w:val="auto"/>
          <w:sz w:val="30"/>
          <w:szCs w:val="30"/>
          <w:highlight w:val="none"/>
        </w:rPr>
      </w:pPr>
    </w:p>
    <w:p w14:paraId="15C3E9AB">
      <w:pPr>
        <w:rPr>
          <w:rFonts w:ascii="仿宋_GB2312" w:hAnsi="宋体" w:eastAsia="仿宋_GB2312"/>
          <w:b/>
          <w:color w:val="auto"/>
          <w:sz w:val="30"/>
          <w:szCs w:val="30"/>
          <w:highlight w:val="none"/>
        </w:rPr>
      </w:pPr>
    </w:p>
    <w:p w14:paraId="4780CCB4">
      <w:pPr>
        <w:snapToGrid w:val="0"/>
        <w:spacing w:line="440" w:lineRule="exact"/>
        <w:rPr>
          <w:rFonts w:ascii="仿宋_GB2312" w:hAnsi="仿宋_GB2312" w:eastAsia="仿宋_GB2312" w:cs="仿宋_GB2312"/>
          <w:color w:val="auto"/>
          <w:sz w:val="24"/>
          <w:highlight w:val="none"/>
        </w:rPr>
      </w:pPr>
    </w:p>
    <w:p w14:paraId="7C206922">
      <w:pPr>
        <w:snapToGrid w:val="0"/>
        <w:spacing w:line="440" w:lineRule="exact"/>
        <w:rPr>
          <w:rFonts w:ascii="仿宋_GB2312" w:hAnsi="仿宋_GB2312" w:eastAsia="仿宋_GB2312" w:cs="仿宋_GB2312"/>
          <w:color w:val="auto"/>
          <w:sz w:val="24"/>
          <w:highlight w:val="none"/>
        </w:rPr>
      </w:pPr>
    </w:p>
    <w:p w14:paraId="7306AED0">
      <w:pPr>
        <w:snapToGrid w:val="0"/>
        <w:spacing w:line="440" w:lineRule="exact"/>
        <w:rPr>
          <w:rFonts w:ascii="仿宋_GB2312" w:hAnsi="仿宋_GB2312" w:eastAsia="仿宋_GB2312" w:cs="仿宋_GB2312"/>
          <w:color w:val="auto"/>
          <w:sz w:val="24"/>
          <w:highlight w:val="none"/>
        </w:rPr>
      </w:pPr>
    </w:p>
    <w:p w14:paraId="5462E4A6">
      <w:pPr>
        <w:snapToGrid w:val="0"/>
        <w:spacing w:line="440" w:lineRule="exact"/>
        <w:rPr>
          <w:rFonts w:ascii="仿宋_GB2312" w:hAnsi="仿宋_GB2312" w:eastAsia="仿宋_GB2312" w:cs="仿宋_GB2312"/>
          <w:color w:val="auto"/>
          <w:sz w:val="24"/>
          <w:highlight w:val="none"/>
        </w:rPr>
      </w:pPr>
    </w:p>
    <w:p w14:paraId="33E3C5F5">
      <w:pPr>
        <w:snapToGrid w:val="0"/>
        <w:spacing w:line="440" w:lineRule="exact"/>
        <w:rPr>
          <w:rFonts w:ascii="仿宋_GB2312" w:hAnsi="仿宋_GB2312" w:eastAsia="仿宋_GB2312" w:cs="仿宋_GB2312"/>
          <w:color w:val="auto"/>
          <w:sz w:val="24"/>
          <w:highlight w:val="none"/>
        </w:rPr>
      </w:pPr>
    </w:p>
    <w:p w14:paraId="2B1F9F71">
      <w:pPr>
        <w:snapToGrid w:val="0"/>
        <w:spacing w:line="440" w:lineRule="exact"/>
        <w:rPr>
          <w:rFonts w:ascii="仿宋_GB2312" w:hAnsi="仿宋_GB2312" w:eastAsia="仿宋_GB2312" w:cs="仿宋_GB2312"/>
          <w:color w:val="auto"/>
          <w:sz w:val="24"/>
          <w:highlight w:val="none"/>
        </w:rPr>
      </w:pPr>
    </w:p>
    <w:p w14:paraId="01313D9C">
      <w:pPr>
        <w:snapToGrid w:val="0"/>
        <w:spacing w:line="440" w:lineRule="exact"/>
        <w:rPr>
          <w:rFonts w:ascii="仿宋_GB2312" w:hAnsi="仿宋_GB2312" w:eastAsia="仿宋_GB2312" w:cs="仿宋_GB2312"/>
          <w:color w:val="auto"/>
          <w:sz w:val="24"/>
          <w:highlight w:val="none"/>
        </w:rPr>
      </w:pPr>
    </w:p>
    <w:p w14:paraId="57CF8DBE">
      <w:pPr>
        <w:snapToGrid w:val="0"/>
        <w:spacing w:line="440" w:lineRule="exact"/>
        <w:rPr>
          <w:rFonts w:ascii="仿宋_GB2312" w:hAnsi="仿宋_GB2312" w:eastAsia="仿宋_GB2312" w:cs="仿宋_GB2312"/>
          <w:color w:val="auto"/>
          <w:sz w:val="24"/>
          <w:highlight w:val="none"/>
        </w:rPr>
      </w:pPr>
    </w:p>
    <w:p w14:paraId="2BD0C0C3">
      <w:pPr>
        <w:snapToGrid w:val="0"/>
        <w:spacing w:line="440" w:lineRule="exact"/>
        <w:rPr>
          <w:rFonts w:ascii="仿宋_GB2312" w:hAnsi="仿宋_GB2312" w:eastAsia="仿宋_GB2312" w:cs="仿宋_GB2312"/>
          <w:color w:val="auto"/>
          <w:sz w:val="24"/>
          <w:highlight w:val="none"/>
        </w:rPr>
      </w:pPr>
    </w:p>
    <w:p w14:paraId="0F4D3068">
      <w:pPr>
        <w:snapToGrid w:val="0"/>
        <w:spacing w:line="440" w:lineRule="exact"/>
        <w:rPr>
          <w:rFonts w:ascii="仿宋_GB2312" w:hAnsi="仿宋_GB2312" w:eastAsia="仿宋_GB2312" w:cs="仿宋_GB2312"/>
          <w:color w:val="auto"/>
          <w:sz w:val="24"/>
          <w:highlight w:val="none"/>
        </w:rPr>
      </w:pPr>
    </w:p>
    <w:p w14:paraId="0266FC48">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77041C57">
      <w:pPr>
        <w:snapToGrid w:val="0"/>
        <w:spacing w:line="440" w:lineRule="exact"/>
        <w:rPr>
          <w:rFonts w:ascii="仿宋_GB2312" w:hAnsi="仿宋_GB2312" w:eastAsia="仿宋_GB2312" w:cs="仿宋_GB2312"/>
          <w:color w:val="auto"/>
          <w:sz w:val="24"/>
          <w:highlight w:val="none"/>
        </w:rPr>
      </w:pPr>
    </w:p>
    <w:p w14:paraId="2D7E138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p>
    <w:p w14:paraId="76114EB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绍兴文理学院南山新建学生公寓家具采购项目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2025-01-0003</w:t>
      </w:r>
      <w:r>
        <w:rPr>
          <w:rFonts w:hint="eastAsia" w:ascii="仿宋_GB2312" w:hAnsi="仿宋" w:eastAsia="仿宋_GB2312" w:cs="仿宋"/>
          <w:color w:val="auto"/>
          <w:sz w:val="24"/>
          <w:highlight w:val="none"/>
        </w:rPr>
        <w:t>）政府采购活动，郑重承诺：</w:t>
      </w:r>
    </w:p>
    <w:p w14:paraId="3C73B77D">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3EFC7184">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F71859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61ACF88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63F2297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74302E92">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01CEF90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4253252F">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527B662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2B1C6EA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5795DD8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007470DB">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6DD39F61">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4B67888A">
      <w:pPr>
        <w:snapToGrid w:val="0"/>
        <w:spacing w:line="440" w:lineRule="exact"/>
        <w:rPr>
          <w:rFonts w:ascii="仿宋_GB2312" w:hAnsi="仿宋_GB2312" w:eastAsia="仿宋_GB2312" w:cs="仿宋_GB2312"/>
          <w:color w:val="auto"/>
          <w:sz w:val="24"/>
          <w:highlight w:val="none"/>
        </w:rPr>
      </w:pPr>
    </w:p>
    <w:p w14:paraId="0973D7AA">
      <w:pPr>
        <w:snapToGrid w:val="0"/>
        <w:spacing w:line="440" w:lineRule="exact"/>
        <w:rPr>
          <w:rFonts w:ascii="仿宋_GB2312" w:hAnsi="仿宋_GB2312" w:eastAsia="仿宋_GB2312" w:cs="仿宋_GB2312"/>
          <w:color w:val="auto"/>
          <w:sz w:val="24"/>
          <w:highlight w:val="none"/>
        </w:rPr>
      </w:pPr>
    </w:p>
    <w:p w14:paraId="76B02F85">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5B952FA6">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52D7A9A9">
      <w:pPr>
        <w:pStyle w:val="140"/>
        <w:rPr>
          <w:color w:val="auto"/>
          <w:highlight w:val="none"/>
        </w:rPr>
      </w:pPr>
    </w:p>
    <w:p w14:paraId="4A772E63">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2D2730C8">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482B1C5D">
      <w:pPr>
        <w:snapToGrid w:val="0"/>
        <w:spacing w:line="360" w:lineRule="auto"/>
        <w:ind w:right="480"/>
        <w:jc w:val="center"/>
        <w:rPr>
          <w:rFonts w:ascii="仿宋_GB2312" w:hAnsi="仿宋" w:eastAsia="仿宋_GB2312" w:cs="仿宋"/>
          <w:b/>
          <w:color w:val="auto"/>
          <w:kern w:val="0"/>
          <w:sz w:val="32"/>
          <w:szCs w:val="32"/>
          <w:highlight w:val="none"/>
        </w:rPr>
      </w:pPr>
    </w:p>
    <w:p w14:paraId="5D56E623">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4F5FD64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29BB7E77">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799DCCD1">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52D552A9">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194E5CCF">
      <w:pPr>
        <w:widowControl/>
        <w:spacing w:line="360" w:lineRule="auto"/>
        <w:ind w:left="150"/>
        <w:jc w:val="center"/>
        <w:rPr>
          <w:rFonts w:ascii="仿宋_GB2312" w:hAnsi="仿宋" w:eastAsia="仿宋_GB2312" w:cs="仿宋"/>
          <w:b/>
          <w:color w:val="auto"/>
          <w:kern w:val="0"/>
          <w:sz w:val="32"/>
          <w:szCs w:val="32"/>
          <w:highlight w:val="none"/>
        </w:rPr>
      </w:pPr>
    </w:p>
    <w:p w14:paraId="208D3C67">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2038E00D">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78690FF6">
      <w:pPr>
        <w:spacing w:line="336" w:lineRule="auto"/>
        <w:jc w:val="center"/>
        <w:rPr>
          <w:rFonts w:ascii="仿宋_GB2312" w:hAnsi="仿宋" w:eastAsia="仿宋_GB2312" w:cs="仿宋"/>
          <w:b/>
          <w:color w:val="auto"/>
          <w:kern w:val="0"/>
          <w:sz w:val="36"/>
          <w:szCs w:val="36"/>
          <w:highlight w:val="none"/>
        </w:rPr>
      </w:pPr>
    </w:p>
    <w:p w14:paraId="14452005">
      <w:pPr>
        <w:spacing w:line="336" w:lineRule="auto"/>
        <w:jc w:val="center"/>
        <w:rPr>
          <w:rFonts w:ascii="仿宋_GB2312" w:hAnsi="仿宋" w:eastAsia="仿宋_GB2312" w:cs="仿宋"/>
          <w:b/>
          <w:color w:val="auto"/>
          <w:kern w:val="0"/>
          <w:sz w:val="36"/>
          <w:szCs w:val="36"/>
          <w:highlight w:val="none"/>
        </w:rPr>
      </w:pPr>
    </w:p>
    <w:p w14:paraId="2B2FD491">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033E2C92">
      <w:pPr>
        <w:spacing w:line="336" w:lineRule="auto"/>
        <w:jc w:val="center"/>
        <w:outlineLvl w:val="0"/>
        <w:rPr>
          <w:rFonts w:ascii="仿宋_GB2312" w:hAnsi="仿宋" w:eastAsia="仿宋_GB2312" w:cs="仿宋"/>
          <w:b/>
          <w:color w:val="auto"/>
          <w:kern w:val="0"/>
          <w:sz w:val="24"/>
          <w:highlight w:val="none"/>
        </w:rPr>
      </w:pPr>
    </w:p>
    <w:p w14:paraId="4A46853B">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260D99A1">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574582A5">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58CD6711">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692FC053">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1F7B5F89">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6DDC2094">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038BC8BC">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2B42603B">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6F359F88">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16955D7A">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574BDC13">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543AE5D">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3704C37B">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A9C206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F940FD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D51AB35">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17161AF">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781EE95">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819C45F">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3E735C6">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907FFBC">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17B1A2C">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C2014A7">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1A9047E">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6BDA1D3C">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1A89F4B4">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14:paraId="42E3C89C">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63FE0F89">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234538E0">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414C7AA7">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159501D5">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FA41D8C">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004C4F77">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21E42CA1">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46B44E">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0DF3BAF3">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74068662">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061270E9">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43156EE3">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30BAD40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15C16454">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088DC6D8">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55990CB5">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147AC01C">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0D49B25A">
      <w:pPr>
        <w:pStyle w:val="97"/>
        <w:spacing w:after="120" w:line="336" w:lineRule="auto"/>
        <w:ind w:firstLine="480"/>
        <w:rPr>
          <w:rFonts w:ascii="仿宋_GB2312" w:hAnsi="仿宋" w:eastAsia="仿宋_GB2312" w:cs="仿宋"/>
          <w:color w:val="auto"/>
          <w:szCs w:val="24"/>
          <w:highlight w:val="none"/>
        </w:rPr>
      </w:pPr>
    </w:p>
    <w:p w14:paraId="02E55851">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19A2BE63">
      <w:pPr>
        <w:snapToGrid w:val="0"/>
        <w:spacing w:line="336" w:lineRule="auto"/>
        <w:ind w:firstLine="480" w:firstLineChars="200"/>
        <w:jc w:val="left"/>
        <w:rPr>
          <w:rFonts w:ascii="仿宋_GB2312" w:hAnsi="仿宋" w:eastAsia="仿宋_GB2312" w:cs="仿宋"/>
          <w:color w:val="auto"/>
          <w:sz w:val="24"/>
          <w:highlight w:val="none"/>
        </w:rPr>
      </w:pPr>
    </w:p>
    <w:p w14:paraId="1FDA5C2D">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37AE6E49">
      <w:pPr>
        <w:snapToGrid w:val="0"/>
        <w:spacing w:line="360" w:lineRule="auto"/>
        <w:jc w:val="center"/>
        <w:rPr>
          <w:rFonts w:ascii="仿宋_GB2312" w:hAnsi="仿宋" w:eastAsia="仿宋_GB2312" w:cs="仿宋"/>
          <w:b/>
          <w:color w:val="auto"/>
          <w:kern w:val="0"/>
          <w:sz w:val="32"/>
          <w:szCs w:val="32"/>
          <w:highlight w:val="none"/>
        </w:rPr>
      </w:pPr>
    </w:p>
    <w:p w14:paraId="4CCDE4B8">
      <w:pPr>
        <w:spacing w:line="360" w:lineRule="auto"/>
        <w:jc w:val="center"/>
        <w:rPr>
          <w:rFonts w:ascii="仿宋_GB2312" w:hAnsi="仿宋_GB2312" w:eastAsia="仿宋_GB2312" w:cs="仿宋_GB2312"/>
          <w:b/>
          <w:color w:val="auto"/>
          <w:sz w:val="24"/>
          <w:highlight w:val="none"/>
        </w:rPr>
      </w:pPr>
    </w:p>
    <w:p w14:paraId="72305D15">
      <w:pPr>
        <w:spacing w:line="360" w:lineRule="auto"/>
        <w:jc w:val="center"/>
        <w:rPr>
          <w:rFonts w:ascii="仿宋_GB2312" w:hAnsi="仿宋_GB2312" w:eastAsia="仿宋_GB2312" w:cs="仿宋_GB2312"/>
          <w:b/>
          <w:bCs/>
          <w:color w:val="auto"/>
          <w:sz w:val="32"/>
          <w:szCs w:val="32"/>
          <w:highlight w:val="none"/>
        </w:rPr>
      </w:pPr>
    </w:p>
    <w:p w14:paraId="08F94E62">
      <w:pPr>
        <w:spacing w:line="360" w:lineRule="auto"/>
        <w:jc w:val="center"/>
        <w:rPr>
          <w:rFonts w:ascii="仿宋_GB2312" w:hAnsi="仿宋_GB2312" w:eastAsia="仿宋_GB2312" w:cs="仿宋_GB2312"/>
          <w:b/>
          <w:bCs/>
          <w:color w:val="auto"/>
          <w:sz w:val="32"/>
          <w:szCs w:val="32"/>
          <w:highlight w:val="none"/>
        </w:rPr>
      </w:pPr>
    </w:p>
    <w:p w14:paraId="32FB6B0F">
      <w:pPr>
        <w:spacing w:line="360" w:lineRule="auto"/>
        <w:jc w:val="center"/>
        <w:rPr>
          <w:rFonts w:ascii="仿宋_GB2312" w:hAnsi="仿宋_GB2312" w:eastAsia="仿宋_GB2312" w:cs="仿宋_GB2312"/>
          <w:b/>
          <w:bCs/>
          <w:color w:val="auto"/>
          <w:sz w:val="32"/>
          <w:szCs w:val="32"/>
          <w:highlight w:val="none"/>
        </w:rPr>
      </w:pPr>
    </w:p>
    <w:p w14:paraId="7D448A02">
      <w:pPr>
        <w:spacing w:line="360" w:lineRule="auto"/>
        <w:jc w:val="center"/>
        <w:rPr>
          <w:rFonts w:ascii="仿宋_GB2312" w:hAnsi="仿宋_GB2312" w:eastAsia="仿宋_GB2312" w:cs="仿宋_GB2312"/>
          <w:b/>
          <w:bCs/>
          <w:color w:val="auto"/>
          <w:sz w:val="32"/>
          <w:szCs w:val="32"/>
          <w:highlight w:val="none"/>
        </w:rPr>
      </w:pPr>
    </w:p>
    <w:p w14:paraId="0E97929E">
      <w:pPr>
        <w:spacing w:line="360" w:lineRule="auto"/>
        <w:jc w:val="center"/>
        <w:rPr>
          <w:rFonts w:ascii="仿宋_GB2312" w:hAnsi="仿宋_GB2312" w:eastAsia="仿宋_GB2312" w:cs="仿宋_GB2312"/>
          <w:b/>
          <w:bCs/>
          <w:color w:val="auto"/>
          <w:sz w:val="32"/>
          <w:szCs w:val="32"/>
          <w:highlight w:val="none"/>
        </w:rPr>
      </w:pPr>
    </w:p>
    <w:p w14:paraId="66813077">
      <w:pPr>
        <w:spacing w:line="360" w:lineRule="auto"/>
        <w:jc w:val="center"/>
        <w:rPr>
          <w:rFonts w:ascii="仿宋_GB2312" w:hAnsi="仿宋_GB2312" w:eastAsia="仿宋_GB2312" w:cs="仿宋_GB2312"/>
          <w:b/>
          <w:bCs/>
          <w:color w:val="auto"/>
          <w:sz w:val="32"/>
          <w:szCs w:val="32"/>
          <w:highlight w:val="none"/>
        </w:rPr>
      </w:pPr>
    </w:p>
    <w:p w14:paraId="54F65DF0">
      <w:pPr>
        <w:spacing w:line="360" w:lineRule="auto"/>
        <w:jc w:val="center"/>
        <w:rPr>
          <w:rFonts w:ascii="仿宋_GB2312" w:hAnsi="仿宋_GB2312" w:eastAsia="仿宋_GB2312" w:cs="仿宋_GB2312"/>
          <w:b/>
          <w:bCs/>
          <w:color w:val="auto"/>
          <w:sz w:val="32"/>
          <w:szCs w:val="32"/>
          <w:highlight w:val="none"/>
        </w:rPr>
      </w:pPr>
    </w:p>
    <w:p w14:paraId="6C0AB9B7">
      <w:pPr>
        <w:spacing w:line="360" w:lineRule="auto"/>
        <w:jc w:val="center"/>
        <w:rPr>
          <w:rFonts w:ascii="仿宋_GB2312" w:hAnsi="仿宋_GB2312" w:eastAsia="仿宋_GB2312" w:cs="仿宋_GB2312"/>
          <w:b/>
          <w:bCs/>
          <w:color w:val="auto"/>
          <w:sz w:val="32"/>
          <w:szCs w:val="32"/>
          <w:highlight w:val="none"/>
        </w:rPr>
      </w:pPr>
    </w:p>
    <w:p w14:paraId="354E4D1C">
      <w:pPr>
        <w:spacing w:line="360" w:lineRule="auto"/>
        <w:jc w:val="center"/>
        <w:rPr>
          <w:rFonts w:ascii="仿宋_GB2312" w:hAnsi="仿宋_GB2312" w:eastAsia="仿宋_GB2312" w:cs="仿宋_GB2312"/>
          <w:b/>
          <w:bCs/>
          <w:color w:val="auto"/>
          <w:sz w:val="32"/>
          <w:szCs w:val="32"/>
          <w:highlight w:val="none"/>
        </w:rPr>
      </w:pPr>
    </w:p>
    <w:p w14:paraId="32ED876F">
      <w:pPr>
        <w:spacing w:line="360" w:lineRule="auto"/>
        <w:jc w:val="center"/>
        <w:rPr>
          <w:rFonts w:ascii="仿宋_GB2312" w:hAnsi="仿宋_GB2312" w:eastAsia="仿宋_GB2312" w:cs="仿宋_GB2312"/>
          <w:b/>
          <w:bCs/>
          <w:color w:val="auto"/>
          <w:sz w:val="32"/>
          <w:szCs w:val="32"/>
          <w:highlight w:val="none"/>
        </w:rPr>
      </w:pPr>
    </w:p>
    <w:p w14:paraId="4B06492C">
      <w:pPr>
        <w:spacing w:line="360" w:lineRule="auto"/>
        <w:jc w:val="center"/>
        <w:rPr>
          <w:rFonts w:ascii="仿宋_GB2312" w:hAnsi="仿宋_GB2312" w:eastAsia="仿宋_GB2312" w:cs="仿宋_GB2312"/>
          <w:b/>
          <w:bCs/>
          <w:color w:val="auto"/>
          <w:sz w:val="32"/>
          <w:szCs w:val="32"/>
          <w:highlight w:val="none"/>
        </w:rPr>
      </w:pPr>
    </w:p>
    <w:p w14:paraId="5EEF627B">
      <w:pPr>
        <w:widowControl/>
        <w:jc w:val="center"/>
        <w:rPr>
          <w:rFonts w:ascii="仿宋_GB2312" w:hAnsi="仿宋" w:eastAsia="仿宋_GB2312" w:cs="仿宋"/>
          <w:b/>
          <w:color w:val="auto"/>
          <w:sz w:val="30"/>
          <w:szCs w:val="30"/>
          <w:highlight w:val="none"/>
        </w:rPr>
      </w:pPr>
    </w:p>
    <w:p w14:paraId="1ED4A106">
      <w:pPr>
        <w:widowControl/>
        <w:jc w:val="center"/>
        <w:rPr>
          <w:rFonts w:ascii="仿宋_GB2312" w:hAnsi="仿宋" w:eastAsia="仿宋_GB2312" w:cs="仿宋"/>
          <w:b/>
          <w:color w:val="auto"/>
          <w:sz w:val="30"/>
          <w:szCs w:val="30"/>
          <w:highlight w:val="none"/>
        </w:rPr>
      </w:pPr>
    </w:p>
    <w:p w14:paraId="43A1D243">
      <w:pPr>
        <w:widowControl/>
        <w:jc w:val="center"/>
        <w:rPr>
          <w:rFonts w:ascii="仿宋_GB2312" w:hAnsi="仿宋" w:eastAsia="仿宋_GB2312" w:cs="仿宋"/>
          <w:b/>
          <w:color w:val="auto"/>
          <w:sz w:val="30"/>
          <w:szCs w:val="30"/>
          <w:highlight w:val="none"/>
        </w:rPr>
      </w:pPr>
    </w:p>
    <w:p w14:paraId="201FF82D">
      <w:pPr>
        <w:widowControl/>
        <w:jc w:val="center"/>
        <w:rPr>
          <w:rFonts w:ascii="仿宋_GB2312" w:hAnsi="仿宋" w:eastAsia="仿宋_GB2312" w:cs="仿宋"/>
          <w:b/>
          <w:color w:val="auto"/>
          <w:sz w:val="30"/>
          <w:szCs w:val="30"/>
          <w:highlight w:val="none"/>
        </w:rPr>
      </w:pPr>
    </w:p>
    <w:p w14:paraId="5CEDAD1B">
      <w:pPr>
        <w:widowControl/>
        <w:jc w:val="center"/>
        <w:rPr>
          <w:rFonts w:ascii="仿宋_GB2312" w:hAnsi="仿宋" w:eastAsia="仿宋_GB2312" w:cs="仿宋"/>
          <w:b/>
          <w:color w:val="auto"/>
          <w:sz w:val="30"/>
          <w:szCs w:val="30"/>
          <w:highlight w:val="none"/>
        </w:rPr>
      </w:pPr>
    </w:p>
    <w:p w14:paraId="1BB20C80">
      <w:pPr>
        <w:widowControl/>
        <w:jc w:val="center"/>
        <w:rPr>
          <w:rFonts w:ascii="仿宋_GB2312" w:hAnsi="仿宋" w:eastAsia="仿宋_GB2312" w:cs="仿宋"/>
          <w:b/>
          <w:color w:val="auto"/>
          <w:sz w:val="30"/>
          <w:szCs w:val="30"/>
          <w:highlight w:val="none"/>
        </w:rPr>
      </w:pPr>
    </w:p>
    <w:p w14:paraId="29324E45">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75386AA2">
      <w:pPr>
        <w:jc w:val="center"/>
        <w:rPr>
          <w:rFonts w:ascii="仿宋_GB2312" w:hAnsi="仿宋" w:eastAsia="仿宋_GB2312" w:cs="仿宋"/>
          <w:b/>
          <w:color w:val="auto"/>
          <w:sz w:val="24"/>
          <w:highlight w:val="none"/>
        </w:rPr>
      </w:pPr>
    </w:p>
    <w:p w14:paraId="5C211FBD">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绍兴文理学院南山新建学生公寓家具采购项目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2025-01-0003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05C8C46B">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5298E1E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7733B71F">
      <w:pPr>
        <w:snapToGrid w:val="0"/>
        <w:spacing w:line="600" w:lineRule="exact"/>
        <w:jc w:val="left"/>
        <w:rPr>
          <w:rFonts w:ascii="仿宋_GB2312" w:hAnsi="仿宋" w:eastAsia="仿宋_GB2312" w:cs="仿宋"/>
          <w:color w:val="auto"/>
          <w:sz w:val="24"/>
          <w:highlight w:val="none"/>
        </w:rPr>
      </w:pPr>
    </w:p>
    <w:p w14:paraId="66423A60">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08D202C8">
      <w:pPr>
        <w:spacing w:line="360" w:lineRule="exact"/>
        <w:rPr>
          <w:rFonts w:ascii="仿宋_GB2312" w:hAnsi="仿宋" w:eastAsia="仿宋_GB2312" w:cs="仿宋"/>
          <w:color w:val="auto"/>
          <w:sz w:val="24"/>
          <w:highlight w:val="none"/>
        </w:rPr>
      </w:pPr>
    </w:p>
    <w:p w14:paraId="77D30375">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6F7E89ED">
      <w:pPr>
        <w:spacing w:line="360" w:lineRule="exact"/>
        <w:rPr>
          <w:rFonts w:ascii="仿宋_GB2312" w:hAnsi="仿宋" w:eastAsia="仿宋_GB2312" w:cs="仿宋"/>
          <w:color w:val="auto"/>
          <w:sz w:val="24"/>
          <w:highlight w:val="none"/>
        </w:rPr>
      </w:pPr>
    </w:p>
    <w:p w14:paraId="4D6C762C">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364212E1">
      <w:pPr>
        <w:spacing w:line="360" w:lineRule="exact"/>
        <w:rPr>
          <w:rFonts w:ascii="仿宋_GB2312" w:hAnsi="仿宋" w:eastAsia="仿宋_GB2312" w:cs="仿宋"/>
          <w:color w:val="auto"/>
          <w:sz w:val="24"/>
          <w:highlight w:val="none"/>
        </w:rPr>
      </w:pPr>
    </w:p>
    <w:p w14:paraId="22D1C7DB">
      <w:pPr>
        <w:spacing w:line="360" w:lineRule="exact"/>
        <w:rPr>
          <w:rFonts w:ascii="仿宋_GB2312" w:hAnsi="仿宋" w:eastAsia="仿宋_GB2312" w:cs="仿宋"/>
          <w:color w:val="auto"/>
          <w:sz w:val="24"/>
          <w:highlight w:val="none"/>
        </w:rPr>
      </w:pPr>
    </w:p>
    <w:p w14:paraId="22B47240">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64F5DD72">
      <w:pPr>
        <w:spacing w:line="360" w:lineRule="exact"/>
        <w:rPr>
          <w:rFonts w:ascii="仿宋_GB2312" w:hAnsi="仿宋" w:eastAsia="仿宋_GB2312" w:cs="仿宋"/>
          <w:color w:val="auto"/>
          <w:sz w:val="24"/>
          <w:highlight w:val="none"/>
        </w:rPr>
      </w:pPr>
    </w:p>
    <w:p w14:paraId="69F3AA3B">
      <w:pPr>
        <w:spacing w:line="360" w:lineRule="exact"/>
        <w:rPr>
          <w:rFonts w:ascii="仿宋_GB2312" w:hAnsi="仿宋" w:eastAsia="仿宋_GB2312" w:cs="仿宋"/>
          <w:color w:val="auto"/>
          <w:sz w:val="24"/>
          <w:highlight w:val="none"/>
        </w:rPr>
      </w:pPr>
    </w:p>
    <w:p w14:paraId="1C2F2916">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1F7AE3C0">
      <w:pPr>
        <w:spacing w:line="360" w:lineRule="exact"/>
        <w:rPr>
          <w:rFonts w:ascii="仿宋_GB2312" w:hAnsi="仿宋" w:eastAsia="仿宋_GB2312" w:cs="仿宋"/>
          <w:color w:val="auto"/>
          <w:sz w:val="24"/>
          <w:highlight w:val="none"/>
        </w:rPr>
      </w:pPr>
    </w:p>
    <w:p w14:paraId="79C0F442">
      <w:pPr>
        <w:spacing w:line="360" w:lineRule="exact"/>
        <w:rPr>
          <w:rFonts w:ascii="仿宋_GB2312" w:hAnsi="仿宋" w:eastAsia="仿宋_GB2312" w:cs="仿宋"/>
          <w:color w:val="auto"/>
          <w:sz w:val="24"/>
          <w:highlight w:val="none"/>
        </w:rPr>
      </w:pPr>
    </w:p>
    <w:p w14:paraId="41EFB580">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75029B59">
      <w:pPr>
        <w:ind w:firstLine="4920" w:firstLineChars="2050"/>
        <w:jc w:val="left"/>
        <w:rPr>
          <w:rFonts w:ascii="仿宋_GB2312" w:hAnsi="仿宋" w:eastAsia="仿宋_GB2312" w:cs="仿宋"/>
          <w:color w:val="auto"/>
          <w:sz w:val="24"/>
          <w:highlight w:val="none"/>
        </w:rPr>
      </w:pPr>
    </w:p>
    <w:p w14:paraId="1C6D9FA9">
      <w:pPr>
        <w:spacing w:line="800" w:lineRule="exact"/>
        <w:rPr>
          <w:rFonts w:ascii="仿宋_GB2312" w:hAnsi="仿宋" w:eastAsia="仿宋_GB2312" w:cs="仿宋"/>
          <w:b/>
          <w:color w:val="auto"/>
          <w:sz w:val="24"/>
          <w:highlight w:val="none"/>
        </w:rPr>
      </w:pPr>
    </w:p>
    <w:p w14:paraId="7CD8C551">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0BD138A2">
      <w:pPr>
        <w:jc w:val="center"/>
        <w:rPr>
          <w:rFonts w:ascii="仿宋_GB2312" w:hAnsi="仿宋" w:eastAsia="仿宋_GB2312" w:cs="仿宋"/>
          <w:b/>
          <w:color w:val="auto"/>
          <w:sz w:val="24"/>
          <w:highlight w:val="none"/>
        </w:rPr>
      </w:pPr>
    </w:p>
    <w:p w14:paraId="1831640F">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47631745">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绍兴文理学院南山新建学生公寓家具采购项目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2025-01-0003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63225C8E">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1F3E17B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212CB76B">
      <w:pPr>
        <w:snapToGrid w:val="0"/>
        <w:spacing w:line="600" w:lineRule="exact"/>
        <w:jc w:val="left"/>
        <w:rPr>
          <w:rFonts w:ascii="仿宋_GB2312" w:hAnsi="仿宋" w:eastAsia="仿宋_GB2312" w:cs="仿宋"/>
          <w:color w:val="auto"/>
          <w:sz w:val="24"/>
          <w:highlight w:val="none"/>
        </w:rPr>
      </w:pPr>
    </w:p>
    <w:p w14:paraId="1414F8BF">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7D603A01">
      <w:pPr>
        <w:spacing w:line="360" w:lineRule="exact"/>
        <w:rPr>
          <w:rFonts w:ascii="仿宋_GB2312" w:hAnsi="仿宋" w:eastAsia="仿宋_GB2312" w:cs="仿宋"/>
          <w:color w:val="auto"/>
          <w:sz w:val="24"/>
          <w:highlight w:val="none"/>
        </w:rPr>
      </w:pPr>
    </w:p>
    <w:p w14:paraId="7F41C315">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74BC1F38">
      <w:pPr>
        <w:spacing w:line="360" w:lineRule="exact"/>
        <w:rPr>
          <w:rFonts w:ascii="仿宋_GB2312" w:hAnsi="仿宋" w:eastAsia="仿宋_GB2312" w:cs="仿宋"/>
          <w:color w:val="auto"/>
          <w:sz w:val="24"/>
          <w:highlight w:val="none"/>
        </w:rPr>
      </w:pPr>
    </w:p>
    <w:p w14:paraId="6BC3CB92">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64CDEC33">
      <w:pPr>
        <w:spacing w:line="360" w:lineRule="exact"/>
        <w:rPr>
          <w:rFonts w:ascii="仿宋_GB2312" w:hAnsi="仿宋" w:eastAsia="仿宋_GB2312" w:cs="仿宋"/>
          <w:color w:val="auto"/>
          <w:sz w:val="24"/>
          <w:highlight w:val="none"/>
        </w:rPr>
      </w:pPr>
    </w:p>
    <w:p w14:paraId="39AFEED2">
      <w:pPr>
        <w:spacing w:line="360" w:lineRule="exact"/>
        <w:rPr>
          <w:rFonts w:ascii="仿宋_GB2312" w:hAnsi="仿宋" w:eastAsia="仿宋_GB2312" w:cs="仿宋"/>
          <w:color w:val="auto"/>
          <w:sz w:val="24"/>
          <w:highlight w:val="none"/>
        </w:rPr>
      </w:pPr>
    </w:p>
    <w:p w14:paraId="0DED8B00">
      <w:pPr>
        <w:jc w:val="center"/>
        <w:rPr>
          <w:rFonts w:ascii="仿宋_GB2312" w:hAnsi="仿宋" w:eastAsia="仿宋_GB2312" w:cs="仿宋"/>
          <w:b/>
          <w:color w:val="auto"/>
          <w:kern w:val="0"/>
          <w:sz w:val="32"/>
          <w:szCs w:val="32"/>
          <w:highlight w:val="none"/>
        </w:rPr>
      </w:pPr>
    </w:p>
    <w:p w14:paraId="0CE959D8">
      <w:pPr>
        <w:rPr>
          <w:rFonts w:ascii="仿宋_GB2312" w:hAnsi="仿宋" w:eastAsia="仿宋_GB2312" w:cs="仿宋"/>
          <w:color w:val="auto"/>
          <w:highlight w:val="none"/>
        </w:rPr>
      </w:pPr>
    </w:p>
    <w:p w14:paraId="1B2EF004">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0A1DE9A">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328F6E7F">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5DB7BFBC">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6F6A0A3F">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00FFD002">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A1D3824">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15FB8E7">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59DEE321">
      <w:pPr>
        <w:spacing w:line="800" w:lineRule="exact"/>
        <w:rPr>
          <w:rFonts w:ascii="仿宋_GB2312" w:hAnsi="仿宋" w:eastAsia="仿宋_GB2312" w:cs="仿宋"/>
          <w:b/>
          <w:color w:val="auto"/>
          <w:sz w:val="24"/>
          <w:highlight w:val="none"/>
        </w:rPr>
      </w:pPr>
    </w:p>
    <w:p w14:paraId="18658A59">
      <w:pPr>
        <w:spacing w:line="800" w:lineRule="exact"/>
        <w:rPr>
          <w:rFonts w:ascii="仿宋_GB2312" w:hAnsi="仿宋" w:eastAsia="仿宋_GB2312" w:cs="仿宋"/>
          <w:b/>
          <w:color w:val="auto"/>
          <w:sz w:val="24"/>
          <w:highlight w:val="none"/>
        </w:rPr>
      </w:pPr>
    </w:p>
    <w:p w14:paraId="1B1AFD19">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1C93B4BF">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092026C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066E7489">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39E4C76A">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2DFF8724">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76B74CCB">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71A8181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33617A8E">
      <w:pPr>
        <w:spacing w:line="440" w:lineRule="exact"/>
        <w:rPr>
          <w:rFonts w:ascii="仿宋_GB2312" w:hAnsi="仿宋" w:eastAsia="仿宋_GB2312" w:cs="仿宋"/>
          <w:color w:val="auto"/>
          <w:sz w:val="24"/>
          <w:highlight w:val="none"/>
        </w:rPr>
      </w:pPr>
    </w:p>
    <w:p w14:paraId="0139F1D8">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2333678E">
      <w:pPr>
        <w:spacing w:line="440" w:lineRule="exact"/>
        <w:ind w:right="480"/>
        <w:rPr>
          <w:rFonts w:ascii="仿宋_GB2312" w:hAnsi="仿宋" w:eastAsia="仿宋_GB2312" w:cs="仿宋"/>
          <w:color w:val="auto"/>
          <w:sz w:val="24"/>
          <w:highlight w:val="none"/>
        </w:rPr>
      </w:pPr>
    </w:p>
    <w:p w14:paraId="01B2CD5A">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41EA471A">
      <w:pPr>
        <w:jc w:val="center"/>
        <w:rPr>
          <w:rFonts w:ascii="仿宋_GB2312" w:hAnsi="仿宋" w:eastAsia="仿宋_GB2312" w:cs="仿宋"/>
          <w:b/>
          <w:color w:val="auto"/>
          <w:kern w:val="0"/>
          <w:sz w:val="32"/>
          <w:szCs w:val="32"/>
          <w:highlight w:val="none"/>
        </w:rPr>
      </w:pPr>
    </w:p>
    <w:p w14:paraId="0B3552BB">
      <w:pPr>
        <w:jc w:val="center"/>
        <w:rPr>
          <w:rFonts w:ascii="仿宋_GB2312" w:hAnsi="仿宋" w:eastAsia="仿宋_GB2312" w:cs="仿宋"/>
          <w:b/>
          <w:color w:val="auto"/>
          <w:kern w:val="0"/>
          <w:sz w:val="32"/>
          <w:szCs w:val="32"/>
          <w:highlight w:val="none"/>
        </w:rPr>
      </w:pPr>
    </w:p>
    <w:p w14:paraId="1F5ED16F">
      <w:pPr>
        <w:rPr>
          <w:rFonts w:ascii="仿宋_GB2312" w:eastAsia="仿宋_GB2312"/>
          <w:color w:val="auto"/>
          <w:highlight w:val="none"/>
        </w:rPr>
      </w:pPr>
    </w:p>
    <w:p w14:paraId="32E93273">
      <w:pPr>
        <w:jc w:val="center"/>
        <w:rPr>
          <w:rFonts w:ascii="仿宋_GB2312" w:hAnsi="仿宋" w:eastAsia="仿宋_GB2312" w:cs="仿宋"/>
          <w:b/>
          <w:color w:val="auto"/>
          <w:kern w:val="0"/>
          <w:sz w:val="32"/>
          <w:szCs w:val="32"/>
          <w:highlight w:val="none"/>
        </w:rPr>
      </w:pPr>
    </w:p>
    <w:p w14:paraId="744E279C">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1C5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8BC0007">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326D55D9">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5049D28A">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20E70ABB">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3FED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EBBD010">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71DBF9FC">
            <w:pPr>
              <w:jc w:val="center"/>
              <w:rPr>
                <w:rFonts w:ascii="仿宋_GB2312" w:eastAsia="仿宋_GB2312"/>
                <w:b/>
                <w:color w:val="auto"/>
                <w:highlight w:val="none"/>
              </w:rPr>
            </w:pPr>
          </w:p>
        </w:tc>
        <w:tc>
          <w:tcPr>
            <w:tcW w:w="3514" w:type="dxa"/>
            <w:vAlign w:val="center"/>
          </w:tcPr>
          <w:p w14:paraId="58DE1E70">
            <w:pPr>
              <w:jc w:val="center"/>
              <w:rPr>
                <w:rFonts w:ascii="仿宋_GB2312" w:eastAsia="仿宋_GB2312"/>
                <w:b/>
                <w:color w:val="auto"/>
                <w:highlight w:val="none"/>
              </w:rPr>
            </w:pPr>
          </w:p>
        </w:tc>
        <w:tc>
          <w:tcPr>
            <w:tcW w:w="1265" w:type="dxa"/>
            <w:vAlign w:val="center"/>
          </w:tcPr>
          <w:p w14:paraId="7CF34D7D">
            <w:pPr>
              <w:jc w:val="center"/>
              <w:rPr>
                <w:rFonts w:ascii="仿宋_GB2312" w:eastAsia="仿宋_GB2312"/>
                <w:b/>
                <w:color w:val="auto"/>
                <w:highlight w:val="none"/>
              </w:rPr>
            </w:pPr>
          </w:p>
        </w:tc>
      </w:tr>
      <w:tr w14:paraId="0E2D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AC27738">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36165FF2">
            <w:pPr>
              <w:jc w:val="center"/>
              <w:rPr>
                <w:rFonts w:ascii="仿宋_GB2312" w:eastAsia="仿宋_GB2312"/>
                <w:b/>
                <w:color w:val="auto"/>
                <w:highlight w:val="none"/>
              </w:rPr>
            </w:pPr>
          </w:p>
        </w:tc>
        <w:tc>
          <w:tcPr>
            <w:tcW w:w="3514" w:type="dxa"/>
            <w:vAlign w:val="center"/>
          </w:tcPr>
          <w:p w14:paraId="68863CB0">
            <w:pPr>
              <w:jc w:val="center"/>
              <w:rPr>
                <w:rFonts w:ascii="仿宋_GB2312" w:eastAsia="仿宋_GB2312"/>
                <w:b/>
                <w:color w:val="auto"/>
                <w:highlight w:val="none"/>
              </w:rPr>
            </w:pPr>
          </w:p>
        </w:tc>
        <w:tc>
          <w:tcPr>
            <w:tcW w:w="1265" w:type="dxa"/>
            <w:vAlign w:val="center"/>
          </w:tcPr>
          <w:p w14:paraId="5A9ADF0C">
            <w:pPr>
              <w:jc w:val="center"/>
              <w:rPr>
                <w:rFonts w:ascii="仿宋_GB2312" w:eastAsia="仿宋_GB2312"/>
                <w:b/>
                <w:color w:val="auto"/>
                <w:highlight w:val="none"/>
              </w:rPr>
            </w:pPr>
          </w:p>
        </w:tc>
      </w:tr>
      <w:tr w14:paraId="7075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7B5DD5E4">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74CCD297">
            <w:pPr>
              <w:jc w:val="center"/>
              <w:rPr>
                <w:rFonts w:ascii="仿宋_GB2312" w:eastAsia="仿宋_GB2312"/>
                <w:b/>
                <w:color w:val="auto"/>
                <w:highlight w:val="none"/>
              </w:rPr>
            </w:pPr>
          </w:p>
        </w:tc>
        <w:tc>
          <w:tcPr>
            <w:tcW w:w="3514" w:type="dxa"/>
            <w:vAlign w:val="center"/>
          </w:tcPr>
          <w:p w14:paraId="741C73B2">
            <w:pPr>
              <w:jc w:val="center"/>
              <w:rPr>
                <w:rFonts w:ascii="仿宋_GB2312" w:eastAsia="仿宋_GB2312"/>
                <w:b/>
                <w:color w:val="auto"/>
                <w:highlight w:val="none"/>
              </w:rPr>
            </w:pPr>
          </w:p>
        </w:tc>
        <w:tc>
          <w:tcPr>
            <w:tcW w:w="1265" w:type="dxa"/>
            <w:vAlign w:val="center"/>
          </w:tcPr>
          <w:p w14:paraId="4DAAB580">
            <w:pPr>
              <w:jc w:val="center"/>
              <w:rPr>
                <w:rFonts w:ascii="仿宋_GB2312" w:eastAsia="仿宋_GB2312"/>
                <w:b/>
                <w:color w:val="auto"/>
                <w:highlight w:val="none"/>
              </w:rPr>
            </w:pPr>
          </w:p>
        </w:tc>
      </w:tr>
    </w:tbl>
    <w:p w14:paraId="03CEA65B">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6D83DF34">
      <w:pPr>
        <w:jc w:val="center"/>
        <w:rPr>
          <w:rFonts w:ascii="仿宋_GB2312" w:hAnsi="仿宋" w:eastAsia="仿宋_GB2312" w:cs="仿宋"/>
          <w:b/>
          <w:color w:val="auto"/>
          <w:kern w:val="0"/>
          <w:sz w:val="32"/>
          <w:szCs w:val="32"/>
          <w:highlight w:val="none"/>
        </w:rPr>
      </w:pPr>
    </w:p>
    <w:p w14:paraId="47C2952F">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11CC1A5E">
      <w:pPr>
        <w:ind w:firstLine="1911" w:firstLineChars="595"/>
        <w:rPr>
          <w:rFonts w:ascii="仿宋_GB2312" w:hAnsi="仿宋" w:eastAsia="仿宋_GB2312" w:cs="仿宋"/>
          <w:b/>
          <w:bCs/>
          <w:color w:val="auto"/>
          <w:sz w:val="32"/>
          <w:szCs w:val="32"/>
          <w:highlight w:val="none"/>
        </w:rPr>
      </w:pPr>
    </w:p>
    <w:p w14:paraId="605830B2">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54A4D55B">
      <w:pPr>
        <w:snapToGrid w:val="0"/>
        <w:spacing w:line="360" w:lineRule="auto"/>
        <w:rPr>
          <w:rFonts w:ascii="仿宋_GB2312" w:hAnsi="仿宋" w:eastAsia="仿宋_GB2312" w:cs="仿宋"/>
          <w:color w:val="auto"/>
          <w:sz w:val="24"/>
          <w:highlight w:val="none"/>
        </w:rPr>
      </w:pPr>
    </w:p>
    <w:p w14:paraId="77427FE4">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14:paraId="5E0A7C09">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6D072670">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3D8F466D">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3FD61FC9">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03ECD9F8">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0B04A0DE">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0BDF0BF2">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61C46545">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2A75DD2C">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61A57056">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056F0836">
      <w:pPr>
        <w:autoSpaceDE w:val="0"/>
        <w:autoSpaceDN w:val="0"/>
        <w:spacing w:line="360" w:lineRule="auto"/>
        <w:ind w:left="2"/>
        <w:jc w:val="left"/>
        <w:rPr>
          <w:rFonts w:ascii="仿宋_GB2312" w:hAnsi="仿宋" w:eastAsia="仿宋_GB2312" w:cs="仿宋"/>
          <w:color w:val="auto"/>
          <w:kern w:val="0"/>
          <w:sz w:val="24"/>
          <w:highlight w:val="none"/>
          <w:lang w:val="zh-CN"/>
        </w:rPr>
      </w:pPr>
    </w:p>
    <w:p w14:paraId="7318F192">
      <w:pPr>
        <w:autoSpaceDE w:val="0"/>
        <w:autoSpaceDN w:val="0"/>
        <w:spacing w:line="360" w:lineRule="auto"/>
        <w:ind w:left="2"/>
        <w:jc w:val="left"/>
        <w:rPr>
          <w:rFonts w:ascii="仿宋_GB2312" w:hAnsi="仿宋" w:eastAsia="仿宋_GB2312" w:cs="仿宋"/>
          <w:color w:val="auto"/>
          <w:kern w:val="0"/>
          <w:sz w:val="24"/>
          <w:highlight w:val="none"/>
          <w:lang w:val="zh-CN"/>
        </w:rPr>
      </w:pPr>
    </w:p>
    <w:p w14:paraId="03B76B31">
      <w:pPr>
        <w:autoSpaceDE w:val="0"/>
        <w:autoSpaceDN w:val="0"/>
        <w:spacing w:line="360" w:lineRule="auto"/>
        <w:ind w:left="2"/>
        <w:jc w:val="left"/>
        <w:rPr>
          <w:rFonts w:ascii="仿宋_GB2312" w:hAnsi="仿宋" w:eastAsia="仿宋_GB2312" w:cs="仿宋"/>
          <w:color w:val="auto"/>
          <w:kern w:val="0"/>
          <w:sz w:val="24"/>
          <w:highlight w:val="none"/>
          <w:lang w:val="zh-CN"/>
        </w:rPr>
      </w:pPr>
    </w:p>
    <w:p w14:paraId="20F14F82">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20D28B60">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17B04A1C">
      <w:pPr>
        <w:spacing w:line="360" w:lineRule="auto"/>
        <w:jc w:val="center"/>
        <w:rPr>
          <w:rFonts w:ascii="仿宋_GB2312" w:hAnsi="仿宋" w:eastAsia="仿宋_GB2312" w:cs="仿宋"/>
          <w:b/>
          <w:bCs/>
          <w:color w:val="auto"/>
          <w:sz w:val="24"/>
          <w:highlight w:val="none"/>
        </w:rPr>
      </w:pPr>
    </w:p>
    <w:p w14:paraId="388006EF">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481A776F">
      <w:pPr>
        <w:spacing w:line="360" w:lineRule="auto"/>
        <w:jc w:val="center"/>
        <w:rPr>
          <w:rFonts w:ascii="仿宋_GB2312" w:hAnsi="仿宋_GB2312" w:eastAsia="仿宋_GB2312" w:cs="仿宋_GB2312"/>
          <w:b/>
          <w:color w:val="auto"/>
          <w:sz w:val="32"/>
          <w:szCs w:val="32"/>
          <w:highlight w:val="none"/>
        </w:rPr>
      </w:pPr>
    </w:p>
    <w:p w14:paraId="69C8BCF3">
      <w:pPr>
        <w:spacing w:line="360" w:lineRule="auto"/>
        <w:jc w:val="center"/>
        <w:rPr>
          <w:rFonts w:ascii="仿宋_GB2312" w:hAnsi="仿宋_GB2312" w:eastAsia="仿宋_GB2312" w:cs="仿宋_GB2312"/>
          <w:b/>
          <w:color w:val="auto"/>
          <w:sz w:val="32"/>
          <w:szCs w:val="32"/>
          <w:highlight w:val="none"/>
        </w:rPr>
      </w:pPr>
    </w:p>
    <w:p w14:paraId="22B2622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484C1780">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58E439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8082D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0426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6DD67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D628A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7EC0B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01D97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2EB76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77BA9C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72511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28C9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37740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20EA3D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A2D2E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3A814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F471D6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D9396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18251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3CD642D">
            <w:pPr>
              <w:autoSpaceDE w:val="0"/>
              <w:autoSpaceDN w:val="0"/>
              <w:spacing w:line="360" w:lineRule="auto"/>
              <w:rPr>
                <w:rFonts w:ascii="仿宋_GB2312" w:hAnsi="仿宋_GB2312" w:eastAsia="仿宋_GB2312" w:cs="仿宋_GB2312"/>
                <w:color w:val="auto"/>
                <w:sz w:val="24"/>
                <w:highlight w:val="none"/>
              </w:rPr>
            </w:pPr>
          </w:p>
        </w:tc>
      </w:tr>
      <w:tr w14:paraId="1E1308DC">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EFC6AB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3FBAA4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5D5CB8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896F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A7934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D7BE4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59FDB0">
            <w:pPr>
              <w:autoSpaceDE w:val="0"/>
              <w:autoSpaceDN w:val="0"/>
              <w:spacing w:line="360" w:lineRule="auto"/>
              <w:rPr>
                <w:rFonts w:ascii="仿宋_GB2312" w:hAnsi="仿宋_GB2312" w:eastAsia="仿宋_GB2312" w:cs="仿宋_GB2312"/>
                <w:color w:val="auto"/>
                <w:sz w:val="24"/>
                <w:highlight w:val="none"/>
              </w:rPr>
            </w:pPr>
          </w:p>
        </w:tc>
      </w:tr>
      <w:tr w14:paraId="6B38871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970567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6F8569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DA2B8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AA76A2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785644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C50CF9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8B154B4">
            <w:pPr>
              <w:autoSpaceDE w:val="0"/>
              <w:autoSpaceDN w:val="0"/>
              <w:spacing w:line="360" w:lineRule="auto"/>
              <w:rPr>
                <w:rFonts w:ascii="仿宋_GB2312" w:hAnsi="仿宋_GB2312" w:eastAsia="仿宋_GB2312" w:cs="仿宋_GB2312"/>
                <w:color w:val="auto"/>
                <w:sz w:val="24"/>
                <w:highlight w:val="none"/>
              </w:rPr>
            </w:pPr>
          </w:p>
        </w:tc>
      </w:tr>
    </w:tbl>
    <w:p w14:paraId="5E349F0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4A328CA">
      <w:pPr>
        <w:autoSpaceDE w:val="0"/>
        <w:autoSpaceDN w:val="0"/>
        <w:spacing w:line="360" w:lineRule="auto"/>
        <w:rPr>
          <w:rFonts w:ascii="仿宋_GB2312" w:hAnsi="仿宋_GB2312" w:eastAsia="仿宋_GB2312" w:cs="仿宋_GB2312"/>
          <w:b/>
          <w:color w:val="auto"/>
          <w:sz w:val="24"/>
          <w:highlight w:val="none"/>
        </w:rPr>
      </w:pPr>
    </w:p>
    <w:p w14:paraId="3B45B285">
      <w:pPr>
        <w:autoSpaceDE w:val="0"/>
        <w:autoSpaceDN w:val="0"/>
        <w:spacing w:line="360" w:lineRule="auto"/>
        <w:rPr>
          <w:rFonts w:ascii="仿宋_GB2312" w:hAnsi="仿宋_GB2312" w:eastAsia="仿宋_GB2312" w:cs="仿宋_GB2312"/>
          <w:color w:val="auto"/>
          <w:sz w:val="24"/>
          <w:highlight w:val="none"/>
        </w:rPr>
      </w:pPr>
    </w:p>
    <w:p w14:paraId="33EF7A1C">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1C369D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B9434B9">
      <w:pPr>
        <w:pStyle w:val="222"/>
        <w:ind w:firstLine="0"/>
        <w:jc w:val="both"/>
        <w:rPr>
          <w:rFonts w:hAnsi="仿宋_GB2312" w:cs="仿宋_GB2312"/>
          <w:color w:val="auto"/>
          <w:highlight w:val="none"/>
        </w:rPr>
      </w:pPr>
    </w:p>
    <w:p w14:paraId="0F10E2A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646D40B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5E59D3">
      <w:pPr>
        <w:spacing w:line="360" w:lineRule="auto"/>
        <w:jc w:val="center"/>
        <w:rPr>
          <w:rFonts w:ascii="仿宋_GB2312" w:hAnsi="仿宋_GB2312" w:eastAsia="仿宋_GB2312" w:cs="仿宋_GB2312"/>
          <w:color w:val="auto"/>
          <w:sz w:val="24"/>
          <w:highlight w:val="none"/>
        </w:rPr>
      </w:pPr>
    </w:p>
    <w:p w14:paraId="1EDC380E">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31C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7D30E0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47CA84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B7C8A9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415391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FB4A05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9F31EE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973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39623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C776DE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DDC973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F83A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F83FA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32A59EF4">
            <w:pPr>
              <w:spacing w:line="360" w:lineRule="auto"/>
              <w:jc w:val="center"/>
              <w:rPr>
                <w:rFonts w:ascii="仿宋_GB2312" w:hAnsi="仿宋_GB2312" w:eastAsia="仿宋_GB2312" w:cs="仿宋_GB2312"/>
                <w:color w:val="auto"/>
                <w:sz w:val="24"/>
                <w:highlight w:val="none"/>
              </w:rPr>
            </w:pPr>
          </w:p>
        </w:tc>
      </w:tr>
      <w:tr w14:paraId="0DD9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122C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03390E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83D021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95FFF67">
            <w:pPr>
              <w:spacing w:line="360" w:lineRule="auto"/>
              <w:jc w:val="center"/>
              <w:rPr>
                <w:rFonts w:ascii="仿宋_GB2312" w:hAnsi="仿宋_GB2312" w:eastAsia="仿宋_GB2312" w:cs="仿宋_GB2312"/>
                <w:color w:val="auto"/>
                <w:sz w:val="24"/>
                <w:highlight w:val="none"/>
              </w:rPr>
            </w:pPr>
          </w:p>
        </w:tc>
        <w:tc>
          <w:tcPr>
            <w:tcW w:w="1080" w:type="dxa"/>
            <w:vAlign w:val="center"/>
          </w:tcPr>
          <w:p w14:paraId="09D5DCD9">
            <w:pPr>
              <w:spacing w:line="360" w:lineRule="auto"/>
              <w:jc w:val="center"/>
              <w:rPr>
                <w:rFonts w:ascii="仿宋_GB2312" w:hAnsi="仿宋_GB2312" w:eastAsia="仿宋_GB2312" w:cs="仿宋_GB2312"/>
                <w:color w:val="auto"/>
                <w:sz w:val="24"/>
                <w:highlight w:val="none"/>
              </w:rPr>
            </w:pPr>
          </w:p>
        </w:tc>
        <w:tc>
          <w:tcPr>
            <w:tcW w:w="1332" w:type="dxa"/>
            <w:vAlign w:val="center"/>
          </w:tcPr>
          <w:p w14:paraId="389858D8">
            <w:pPr>
              <w:spacing w:line="360" w:lineRule="auto"/>
              <w:jc w:val="center"/>
              <w:rPr>
                <w:rFonts w:ascii="仿宋_GB2312" w:hAnsi="仿宋_GB2312" w:eastAsia="仿宋_GB2312" w:cs="仿宋_GB2312"/>
                <w:color w:val="auto"/>
                <w:sz w:val="24"/>
                <w:highlight w:val="none"/>
              </w:rPr>
            </w:pPr>
          </w:p>
        </w:tc>
      </w:tr>
      <w:tr w14:paraId="7480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F062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B2C090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C675A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EA7C4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C07E899">
            <w:pPr>
              <w:spacing w:line="360" w:lineRule="auto"/>
              <w:jc w:val="center"/>
              <w:rPr>
                <w:rFonts w:ascii="仿宋_GB2312" w:hAnsi="仿宋_GB2312" w:eastAsia="仿宋_GB2312" w:cs="仿宋_GB2312"/>
                <w:color w:val="auto"/>
                <w:sz w:val="24"/>
                <w:highlight w:val="none"/>
              </w:rPr>
            </w:pPr>
          </w:p>
        </w:tc>
        <w:tc>
          <w:tcPr>
            <w:tcW w:w="1332" w:type="dxa"/>
            <w:vAlign w:val="center"/>
          </w:tcPr>
          <w:p w14:paraId="5C486719">
            <w:pPr>
              <w:spacing w:line="360" w:lineRule="auto"/>
              <w:jc w:val="center"/>
              <w:rPr>
                <w:rFonts w:ascii="仿宋_GB2312" w:hAnsi="仿宋_GB2312" w:eastAsia="仿宋_GB2312" w:cs="仿宋_GB2312"/>
                <w:color w:val="auto"/>
                <w:sz w:val="24"/>
                <w:highlight w:val="none"/>
              </w:rPr>
            </w:pPr>
          </w:p>
        </w:tc>
      </w:tr>
      <w:tr w14:paraId="720C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FCEBF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BFD4DA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2DABC0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82AAEB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66A8B6">
            <w:pPr>
              <w:spacing w:line="360" w:lineRule="auto"/>
              <w:jc w:val="center"/>
              <w:rPr>
                <w:rFonts w:ascii="仿宋_GB2312" w:hAnsi="仿宋_GB2312" w:eastAsia="仿宋_GB2312" w:cs="仿宋_GB2312"/>
                <w:color w:val="auto"/>
                <w:sz w:val="24"/>
                <w:highlight w:val="none"/>
              </w:rPr>
            </w:pPr>
          </w:p>
        </w:tc>
        <w:tc>
          <w:tcPr>
            <w:tcW w:w="1332" w:type="dxa"/>
            <w:vAlign w:val="center"/>
          </w:tcPr>
          <w:p w14:paraId="20E2670F">
            <w:pPr>
              <w:spacing w:line="360" w:lineRule="auto"/>
              <w:jc w:val="center"/>
              <w:rPr>
                <w:rFonts w:ascii="仿宋_GB2312" w:hAnsi="仿宋_GB2312" w:eastAsia="仿宋_GB2312" w:cs="仿宋_GB2312"/>
                <w:color w:val="auto"/>
                <w:sz w:val="24"/>
                <w:highlight w:val="none"/>
              </w:rPr>
            </w:pPr>
          </w:p>
        </w:tc>
      </w:tr>
      <w:tr w14:paraId="0483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A81B0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A4C6CF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974915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AAA1ED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000E33">
            <w:pPr>
              <w:spacing w:line="360" w:lineRule="auto"/>
              <w:jc w:val="center"/>
              <w:rPr>
                <w:rFonts w:ascii="仿宋_GB2312" w:hAnsi="仿宋_GB2312" w:eastAsia="仿宋_GB2312" w:cs="仿宋_GB2312"/>
                <w:color w:val="auto"/>
                <w:sz w:val="24"/>
                <w:highlight w:val="none"/>
              </w:rPr>
            </w:pPr>
          </w:p>
        </w:tc>
        <w:tc>
          <w:tcPr>
            <w:tcW w:w="1332" w:type="dxa"/>
            <w:vAlign w:val="center"/>
          </w:tcPr>
          <w:p w14:paraId="4A0FACF9">
            <w:pPr>
              <w:spacing w:line="360" w:lineRule="auto"/>
              <w:jc w:val="center"/>
              <w:rPr>
                <w:rFonts w:ascii="仿宋_GB2312" w:hAnsi="仿宋_GB2312" w:eastAsia="仿宋_GB2312" w:cs="仿宋_GB2312"/>
                <w:color w:val="auto"/>
                <w:sz w:val="24"/>
                <w:highlight w:val="none"/>
              </w:rPr>
            </w:pPr>
          </w:p>
        </w:tc>
      </w:tr>
    </w:tbl>
    <w:p w14:paraId="475264F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3201DBF">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2B6B2C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16D2854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0E0147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4933CB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ADC158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937EA8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BC9294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2F56AD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1ED47A0">
      <w:pPr>
        <w:pStyle w:val="140"/>
        <w:rPr>
          <w:color w:val="auto"/>
          <w:highlight w:val="none"/>
        </w:rPr>
      </w:pPr>
    </w:p>
    <w:p w14:paraId="307488AB">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C8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AF85B0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7D6EB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422D3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0F5B3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E79C69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7CF6D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D99F6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B6FA7B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A9080B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6C9EB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9D296D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DE618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EA6A6C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8C50B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8753C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8BDF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F7C09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29811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485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CBCCF8">
            <w:pPr>
              <w:spacing w:line="360" w:lineRule="auto"/>
              <w:rPr>
                <w:rFonts w:ascii="仿宋_GB2312" w:hAnsi="仿宋_GB2312" w:eastAsia="仿宋_GB2312" w:cs="仿宋_GB2312"/>
                <w:color w:val="auto"/>
                <w:sz w:val="24"/>
                <w:highlight w:val="none"/>
              </w:rPr>
            </w:pPr>
          </w:p>
        </w:tc>
        <w:tc>
          <w:tcPr>
            <w:tcW w:w="552" w:type="dxa"/>
          </w:tcPr>
          <w:p w14:paraId="29D3DA59">
            <w:pPr>
              <w:spacing w:line="360" w:lineRule="auto"/>
              <w:rPr>
                <w:rFonts w:ascii="仿宋_GB2312" w:hAnsi="仿宋_GB2312" w:eastAsia="仿宋_GB2312" w:cs="仿宋_GB2312"/>
                <w:color w:val="auto"/>
                <w:sz w:val="24"/>
                <w:highlight w:val="none"/>
              </w:rPr>
            </w:pPr>
          </w:p>
        </w:tc>
        <w:tc>
          <w:tcPr>
            <w:tcW w:w="552" w:type="dxa"/>
          </w:tcPr>
          <w:p w14:paraId="6AA64EE6">
            <w:pPr>
              <w:spacing w:line="360" w:lineRule="auto"/>
              <w:rPr>
                <w:rFonts w:ascii="仿宋_GB2312" w:hAnsi="仿宋_GB2312" w:eastAsia="仿宋_GB2312" w:cs="仿宋_GB2312"/>
                <w:color w:val="auto"/>
                <w:sz w:val="24"/>
                <w:highlight w:val="none"/>
              </w:rPr>
            </w:pPr>
          </w:p>
        </w:tc>
        <w:tc>
          <w:tcPr>
            <w:tcW w:w="552" w:type="dxa"/>
          </w:tcPr>
          <w:p w14:paraId="4E8906C6">
            <w:pPr>
              <w:spacing w:line="360" w:lineRule="auto"/>
              <w:rPr>
                <w:rFonts w:ascii="仿宋_GB2312" w:hAnsi="仿宋_GB2312" w:eastAsia="仿宋_GB2312" w:cs="仿宋_GB2312"/>
                <w:color w:val="auto"/>
                <w:sz w:val="24"/>
                <w:highlight w:val="none"/>
              </w:rPr>
            </w:pPr>
          </w:p>
        </w:tc>
        <w:tc>
          <w:tcPr>
            <w:tcW w:w="552" w:type="dxa"/>
          </w:tcPr>
          <w:p w14:paraId="2CBEFA53">
            <w:pPr>
              <w:spacing w:line="360" w:lineRule="auto"/>
              <w:rPr>
                <w:rFonts w:ascii="仿宋_GB2312" w:hAnsi="仿宋_GB2312" w:eastAsia="仿宋_GB2312" w:cs="仿宋_GB2312"/>
                <w:color w:val="auto"/>
                <w:sz w:val="24"/>
                <w:highlight w:val="none"/>
              </w:rPr>
            </w:pPr>
          </w:p>
        </w:tc>
        <w:tc>
          <w:tcPr>
            <w:tcW w:w="552" w:type="dxa"/>
          </w:tcPr>
          <w:p w14:paraId="2EB9E0B4">
            <w:pPr>
              <w:spacing w:line="360" w:lineRule="auto"/>
              <w:rPr>
                <w:rFonts w:ascii="仿宋_GB2312" w:hAnsi="仿宋_GB2312" w:eastAsia="仿宋_GB2312" w:cs="仿宋_GB2312"/>
                <w:color w:val="auto"/>
                <w:sz w:val="24"/>
                <w:highlight w:val="none"/>
              </w:rPr>
            </w:pPr>
          </w:p>
        </w:tc>
        <w:tc>
          <w:tcPr>
            <w:tcW w:w="552" w:type="dxa"/>
          </w:tcPr>
          <w:p w14:paraId="06AAF4E2">
            <w:pPr>
              <w:spacing w:line="360" w:lineRule="auto"/>
              <w:rPr>
                <w:rFonts w:ascii="仿宋_GB2312" w:hAnsi="仿宋_GB2312" w:eastAsia="仿宋_GB2312" w:cs="仿宋_GB2312"/>
                <w:color w:val="auto"/>
                <w:sz w:val="24"/>
                <w:highlight w:val="none"/>
              </w:rPr>
            </w:pPr>
          </w:p>
        </w:tc>
        <w:tc>
          <w:tcPr>
            <w:tcW w:w="553" w:type="dxa"/>
          </w:tcPr>
          <w:p w14:paraId="0E06BA19">
            <w:pPr>
              <w:spacing w:line="360" w:lineRule="auto"/>
              <w:rPr>
                <w:rFonts w:ascii="仿宋_GB2312" w:hAnsi="仿宋_GB2312" w:eastAsia="仿宋_GB2312" w:cs="仿宋_GB2312"/>
                <w:color w:val="auto"/>
                <w:sz w:val="24"/>
                <w:highlight w:val="none"/>
              </w:rPr>
            </w:pPr>
          </w:p>
        </w:tc>
        <w:tc>
          <w:tcPr>
            <w:tcW w:w="553" w:type="dxa"/>
          </w:tcPr>
          <w:p w14:paraId="0B6E13B4">
            <w:pPr>
              <w:spacing w:line="360" w:lineRule="auto"/>
              <w:rPr>
                <w:rFonts w:ascii="仿宋_GB2312" w:hAnsi="仿宋_GB2312" w:eastAsia="仿宋_GB2312" w:cs="仿宋_GB2312"/>
                <w:color w:val="auto"/>
                <w:sz w:val="24"/>
                <w:highlight w:val="none"/>
              </w:rPr>
            </w:pPr>
          </w:p>
        </w:tc>
        <w:tc>
          <w:tcPr>
            <w:tcW w:w="553" w:type="dxa"/>
          </w:tcPr>
          <w:p w14:paraId="12A52584">
            <w:pPr>
              <w:spacing w:line="360" w:lineRule="auto"/>
              <w:rPr>
                <w:rFonts w:ascii="仿宋_GB2312" w:hAnsi="仿宋_GB2312" w:eastAsia="仿宋_GB2312" w:cs="仿宋_GB2312"/>
                <w:color w:val="auto"/>
                <w:sz w:val="24"/>
                <w:highlight w:val="none"/>
              </w:rPr>
            </w:pPr>
          </w:p>
        </w:tc>
        <w:tc>
          <w:tcPr>
            <w:tcW w:w="553" w:type="dxa"/>
          </w:tcPr>
          <w:p w14:paraId="3C539B26">
            <w:pPr>
              <w:spacing w:line="360" w:lineRule="auto"/>
              <w:rPr>
                <w:rFonts w:ascii="仿宋_GB2312" w:hAnsi="仿宋_GB2312" w:eastAsia="仿宋_GB2312" w:cs="仿宋_GB2312"/>
                <w:color w:val="auto"/>
                <w:sz w:val="24"/>
                <w:highlight w:val="none"/>
              </w:rPr>
            </w:pPr>
          </w:p>
        </w:tc>
        <w:tc>
          <w:tcPr>
            <w:tcW w:w="553" w:type="dxa"/>
          </w:tcPr>
          <w:p w14:paraId="127E9FD2">
            <w:pPr>
              <w:spacing w:line="360" w:lineRule="auto"/>
              <w:rPr>
                <w:rFonts w:ascii="仿宋_GB2312" w:hAnsi="仿宋_GB2312" w:eastAsia="仿宋_GB2312" w:cs="仿宋_GB2312"/>
                <w:color w:val="auto"/>
                <w:sz w:val="24"/>
                <w:highlight w:val="none"/>
              </w:rPr>
            </w:pPr>
          </w:p>
        </w:tc>
        <w:tc>
          <w:tcPr>
            <w:tcW w:w="553" w:type="dxa"/>
          </w:tcPr>
          <w:p w14:paraId="02C8CCC9">
            <w:pPr>
              <w:spacing w:line="360" w:lineRule="auto"/>
              <w:rPr>
                <w:rFonts w:ascii="仿宋_GB2312" w:hAnsi="仿宋_GB2312" w:eastAsia="仿宋_GB2312" w:cs="仿宋_GB2312"/>
                <w:color w:val="auto"/>
                <w:sz w:val="24"/>
                <w:highlight w:val="none"/>
              </w:rPr>
            </w:pPr>
          </w:p>
        </w:tc>
        <w:tc>
          <w:tcPr>
            <w:tcW w:w="553" w:type="dxa"/>
          </w:tcPr>
          <w:p w14:paraId="3E912E6A">
            <w:pPr>
              <w:spacing w:line="360" w:lineRule="auto"/>
              <w:rPr>
                <w:rFonts w:ascii="仿宋_GB2312" w:hAnsi="仿宋_GB2312" w:eastAsia="仿宋_GB2312" w:cs="仿宋_GB2312"/>
                <w:color w:val="auto"/>
                <w:sz w:val="24"/>
                <w:highlight w:val="none"/>
              </w:rPr>
            </w:pPr>
          </w:p>
        </w:tc>
        <w:tc>
          <w:tcPr>
            <w:tcW w:w="553" w:type="dxa"/>
          </w:tcPr>
          <w:p w14:paraId="7F1F54DE">
            <w:pPr>
              <w:spacing w:line="360" w:lineRule="auto"/>
              <w:rPr>
                <w:rFonts w:ascii="仿宋_GB2312" w:hAnsi="仿宋_GB2312" w:eastAsia="仿宋_GB2312" w:cs="仿宋_GB2312"/>
                <w:color w:val="auto"/>
                <w:sz w:val="24"/>
                <w:highlight w:val="none"/>
              </w:rPr>
            </w:pPr>
          </w:p>
        </w:tc>
        <w:tc>
          <w:tcPr>
            <w:tcW w:w="553" w:type="dxa"/>
          </w:tcPr>
          <w:p w14:paraId="2B922DDA">
            <w:pPr>
              <w:spacing w:line="360" w:lineRule="auto"/>
              <w:rPr>
                <w:rFonts w:ascii="仿宋_GB2312" w:hAnsi="仿宋_GB2312" w:eastAsia="仿宋_GB2312" w:cs="仿宋_GB2312"/>
                <w:color w:val="auto"/>
                <w:sz w:val="24"/>
                <w:highlight w:val="none"/>
              </w:rPr>
            </w:pPr>
          </w:p>
        </w:tc>
        <w:tc>
          <w:tcPr>
            <w:tcW w:w="553" w:type="dxa"/>
          </w:tcPr>
          <w:p w14:paraId="0ADB3D13">
            <w:pPr>
              <w:spacing w:line="360" w:lineRule="auto"/>
              <w:rPr>
                <w:rFonts w:ascii="仿宋_GB2312" w:hAnsi="仿宋_GB2312" w:eastAsia="仿宋_GB2312" w:cs="仿宋_GB2312"/>
                <w:color w:val="auto"/>
                <w:sz w:val="24"/>
                <w:highlight w:val="none"/>
              </w:rPr>
            </w:pPr>
          </w:p>
        </w:tc>
      </w:tr>
      <w:tr w14:paraId="6987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46C6FFB">
            <w:pPr>
              <w:spacing w:line="360" w:lineRule="auto"/>
              <w:rPr>
                <w:rFonts w:ascii="仿宋_GB2312" w:hAnsi="仿宋_GB2312" w:eastAsia="仿宋_GB2312" w:cs="仿宋_GB2312"/>
                <w:color w:val="auto"/>
                <w:sz w:val="24"/>
                <w:highlight w:val="none"/>
              </w:rPr>
            </w:pPr>
          </w:p>
        </w:tc>
        <w:tc>
          <w:tcPr>
            <w:tcW w:w="552" w:type="dxa"/>
          </w:tcPr>
          <w:p w14:paraId="5F868238">
            <w:pPr>
              <w:spacing w:line="360" w:lineRule="auto"/>
              <w:rPr>
                <w:rFonts w:ascii="仿宋_GB2312" w:hAnsi="仿宋_GB2312" w:eastAsia="仿宋_GB2312" w:cs="仿宋_GB2312"/>
                <w:color w:val="auto"/>
                <w:sz w:val="24"/>
                <w:highlight w:val="none"/>
              </w:rPr>
            </w:pPr>
          </w:p>
        </w:tc>
        <w:tc>
          <w:tcPr>
            <w:tcW w:w="552" w:type="dxa"/>
          </w:tcPr>
          <w:p w14:paraId="3552E558">
            <w:pPr>
              <w:spacing w:line="360" w:lineRule="auto"/>
              <w:rPr>
                <w:rFonts w:ascii="仿宋_GB2312" w:hAnsi="仿宋_GB2312" w:eastAsia="仿宋_GB2312" w:cs="仿宋_GB2312"/>
                <w:color w:val="auto"/>
                <w:sz w:val="24"/>
                <w:highlight w:val="none"/>
              </w:rPr>
            </w:pPr>
          </w:p>
        </w:tc>
        <w:tc>
          <w:tcPr>
            <w:tcW w:w="552" w:type="dxa"/>
          </w:tcPr>
          <w:p w14:paraId="6EC22279">
            <w:pPr>
              <w:spacing w:line="360" w:lineRule="auto"/>
              <w:rPr>
                <w:rFonts w:ascii="仿宋_GB2312" w:hAnsi="仿宋_GB2312" w:eastAsia="仿宋_GB2312" w:cs="仿宋_GB2312"/>
                <w:color w:val="auto"/>
                <w:sz w:val="24"/>
                <w:highlight w:val="none"/>
              </w:rPr>
            </w:pPr>
          </w:p>
        </w:tc>
        <w:tc>
          <w:tcPr>
            <w:tcW w:w="552" w:type="dxa"/>
          </w:tcPr>
          <w:p w14:paraId="30F58C3F">
            <w:pPr>
              <w:spacing w:line="360" w:lineRule="auto"/>
              <w:rPr>
                <w:rFonts w:ascii="仿宋_GB2312" w:hAnsi="仿宋_GB2312" w:eastAsia="仿宋_GB2312" w:cs="仿宋_GB2312"/>
                <w:color w:val="auto"/>
                <w:sz w:val="24"/>
                <w:highlight w:val="none"/>
              </w:rPr>
            </w:pPr>
          </w:p>
        </w:tc>
        <w:tc>
          <w:tcPr>
            <w:tcW w:w="552" w:type="dxa"/>
          </w:tcPr>
          <w:p w14:paraId="2AB31811">
            <w:pPr>
              <w:spacing w:line="360" w:lineRule="auto"/>
              <w:rPr>
                <w:rFonts w:ascii="仿宋_GB2312" w:hAnsi="仿宋_GB2312" w:eastAsia="仿宋_GB2312" w:cs="仿宋_GB2312"/>
                <w:color w:val="auto"/>
                <w:sz w:val="24"/>
                <w:highlight w:val="none"/>
              </w:rPr>
            </w:pPr>
          </w:p>
        </w:tc>
        <w:tc>
          <w:tcPr>
            <w:tcW w:w="552" w:type="dxa"/>
          </w:tcPr>
          <w:p w14:paraId="08AE372A">
            <w:pPr>
              <w:spacing w:line="360" w:lineRule="auto"/>
              <w:rPr>
                <w:rFonts w:ascii="仿宋_GB2312" w:hAnsi="仿宋_GB2312" w:eastAsia="仿宋_GB2312" w:cs="仿宋_GB2312"/>
                <w:color w:val="auto"/>
                <w:sz w:val="24"/>
                <w:highlight w:val="none"/>
              </w:rPr>
            </w:pPr>
          </w:p>
        </w:tc>
        <w:tc>
          <w:tcPr>
            <w:tcW w:w="553" w:type="dxa"/>
          </w:tcPr>
          <w:p w14:paraId="2D6BFBAF">
            <w:pPr>
              <w:spacing w:line="360" w:lineRule="auto"/>
              <w:rPr>
                <w:rFonts w:ascii="仿宋_GB2312" w:hAnsi="仿宋_GB2312" w:eastAsia="仿宋_GB2312" w:cs="仿宋_GB2312"/>
                <w:color w:val="auto"/>
                <w:sz w:val="24"/>
                <w:highlight w:val="none"/>
              </w:rPr>
            </w:pPr>
          </w:p>
        </w:tc>
        <w:tc>
          <w:tcPr>
            <w:tcW w:w="553" w:type="dxa"/>
          </w:tcPr>
          <w:p w14:paraId="435FA868">
            <w:pPr>
              <w:spacing w:line="360" w:lineRule="auto"/>
              <w:rPr>
                <w:rFonts w:ascii="仿宋_GB2312" w:hAnsi="仿宋_GB2312" w:eastAsia="仿宋_GB2312" w:cs="仿宋_GB2312"/>
                <w:color w:val="auto"/>
                <w:sz w:val="24"/>
                <w:highlight w:val="none"/>
              </w:rPr>
            </w:pPr>
          </w:p>
        </w:tc>
        <w:tc>
          <w:tcPr>
            <w:tcW w:w="553" w:type="dxa"/>
          </w:tcPr>
          <w:p w14:paraId="498641F2">
            <w:pPr>
              <w:spacing w:line="360" w:lineRule="auto"/>
              <w:rPr>
                <w:rFonts w:ascii="仿宋_GB2312" w:hAnsi="仿宋_GB2312" w:eastAsia="仿宋_GB2312" w:cs="仿宋_GB2312"/>
                <w:color w:val="auto"/>
                <w:sz w:val="24"/>
                <w:highlight w:val="none"/>
              </w:rPr>
            </w:pPr>
          </w:p>
        </w:tc>
        <w:tc>
          <w:tcPr>
            <w:tcW w:w="553" w:type="dxa"/>
          </w:tcPr>
          <w:p w14:paraId="0A1C3F90">
            <w:pPr>
              <w:spacing w:line="360" w:lineRule="auto"/>
              <w:rPr>
                <w:rFonts w:ascii="仿宋_GB2312" w:hAnsi="仿宋_GB2312" w:eastAsia="仿宋_GB2312" w:cs="仿宋_GB2312"/>
                <w:color w:val="auto"/>
                <w:sz w:val="24"/>
                <w:highlight w:val="none"/>
              </w:rPr>
            </w:pPr>
          </w:p>
        </w:tc>
        <w:tc>
          <w:tcPr>
            <w:tcW w:w="553" w:type="dxa"/>
          </w:tcPr>
          <w:p w14:paraId="6608E4E2">
            <w:pPr>
              <w:spacing w:line="360" w:lineRule="auto"/>
              <w:rPr>
                <w:rFonts w:ascii="仿宋_GB2312" w:hAnsi="仿宋_GB2312" w:eastAsia="仿宋_GB2312" w:cs="仿宋_GB2312"/>
                <w:color w:val="auto"/>
                <w:sz w:val="24"/>
                <w:highlight w:val="none"/>
              </w:rPr>
            </w:pPr>
          </w:p>
        </w:tc>
        <w:tc>
          <w:tcPr>
            <w:tcW w:w="553" w:type="dxa"/>
          </w:tcPr>
          <w:p w14:paraId="4E2CE28E">
            <w:pPr>
              <w:spacing w:line="360" w:lineRule="auto"/>
              <w:rPr>
                <w:rFonts w:ascii="仿宋_GB2312" w:hAnsi="仿宋_GB2312" w:eastAsia="仿宋_GB2312" w:cs="仿宋_GB2312"/>
                <w:color w:val="auto"/>
                <w:sz w:val="24"/>
                <w:highlight w:val="none"/>
              </w:rPr>
            </w:pPr>
          </w:p>
        </w:tc>
        <w:tc>
          <w:tcPr>
            <w:tcW w:w="553" w:type="dxa"/>
          </w:tcPr>
          <w:p w14:paraId="494BE4F8">
            <w:pPr>
              <w:spacing w:line="360" w:lineRule="auto"/>
              <w:rPr>
                <w:rFonts w:ascii="仿宋_GB2312" w:hAnsi="仿宋_GB2312" w:eastAsia="仿宋_GB2312" w:cs="仿宋_GB2312"/>
                <w:color w:val="auto"/>
                <w:sz w:val="24"/>
                <w:highlight w:val="none"/>
              </w:rPr>
            </w:pPr>
          </w:p>
        </w:tc>
        <w:tc>
          <w:tcPr>
            <w:tcW w:w="553" w:type="dxa"/>
          </w:tcPr>
          <w:p w14:paraId="304461AA">
            <w:pPr>
              <w:spacing w:line="360" w:lineRule="auto"/>
              <w:rPr>
                <w:rFonts w:ascii="仿宋_GB2312" w:hAnsi="仿宋_GB2312" w:eastAsia="仿宋_GB2312" w:cs="仿宋_GB2312"/>
                <w:color w:val="auto"/>
                <w:sz w:val="24"/>
                <w:highlight w:val="none"/>
              </w:rPr>
            </w:pPr>
          </w:p>
        </w:tc>
        <w:tc>
          <w:tcPr>
            <w:tcW w:w="553" w:type="dxa"/>
          </w:tcPr>
          <w:p w14:paraId="3AECED55">
            <w:pPr>
              <w:spacing w:line="360" w:lineRule="auto"/>
              <w:rPr>
                <w:rFonts w:ascii="仿宋_GB2312" w:hAnsi="仿宋_GB2312" w:eastAsia="仿宋_GB2312" w:cs="仿宋_GB2312"/>
                <w:color w:val="auto"/>
                <w:sz w:val="24"/>
                <w:highlight w:val="none"/>
              </w:rPr>
            </w:pPr>
          </w:p>
        </w:tc>
        <w:tc>
          <w:tcPr>
            <w:tcW w:w="553" w:type="dxa"/>
          </w:tcPr>
          <w:p w14:paraId="4329BB5A">
            <w:pPr>
              <w:spacing w:line="360" w:lineRule="auto"/>
              <w:rPr>
                <w:rFonts w:ascii="仿宋_GB2312" w:hAnsi="仿宋_GB2312" w:eastAsia="仿宋_GB2312" w:cs="仿宋_GB2312"/>
                <w:color w:val="auto"/>
                <w:sz w:val="24"/>
                <w:highlight w:val="none"/>
              </w:rPr>
            </w:pPr>
          </w:p>
        </w:tc>
      </w:tr>
      <w:tr w14:paraId="60BB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0D43A5">
            <w:pPr>
              <w:spacing w:line="360" w:lineRule="auto"/>
              <w:rPr>
                <w:rFonts w:ascii="仿宋_GB2312" w:hAnsi="仿宋_GB2312" w:eastAsia="仿宋_GB2312" w:cs="仿宋_GB2312"/>
                <w:color w:val="auto"/>
                <w:sz w:val="24"/>
                <w:highlight w:val="none"/>
              </w:rPr>
            </w:pPr>
          </w:p>
        </w:tc>
        <w:tc>
          <w:tcPr>
            <w:tcW w:w="552" w:type="dxa"/>
          </w:tcPr>
          <w:p w14:paraId="0AFCE894">
            <w:pPr>
              <w:spacing w:line="360" w:lineRule="auto"/>
              <w:rPr>
                <w:rFonts w:ascii="仿宋_GB2312" w:hAnsi="仿宋_GB2312" w:eastAsia="仿宋_GB2312" w:cs="仿宋_GB2312"/>
                <w:color w:val="auto"/>
                <w:sz w:val="24"/>
                <w:highlight w:val="none"/>
              </w:rPr>
            </w:pPr>
          </w:p>
        </w:tc>
        <w:tc>
          <w:tcPr>
            <w:tcW w:w="552" w:type="dxa"/>
          </w:tcPr>
          <w:p w14:paraId="2A06F8F6">
            <w:pPr>
              <w:spacing w:line="360" w:lineRule="auto"/>
              <w:rPr>
                <w:rFonts w:ascii="仿宋_GB2312" w:hAnsi="仿宋_GB2312" w:eastAsia="仿宋_GB2312" w:cs="仿宋_GB2312"/>
                <w:color w:val="auto"/>
                <w:sz w:val="24"/>
                <w:highlight w:val="none"/>
              </w:rPr>
            </w:pPr>
          </w:p>
        </w:tc>
        <w:tc>
          <w:tcPr>
            <w:tcW w:w="552" w:type="dxa"/>
          </w:tcPr>
          <w:p w14:paraId="37AD63DD">
            <w:pPr>
              <w:spacing w:line="360" w:lineRule="auto"/>
              <w:rPr>
                <w:rFonts w:ascii="仿宋_GB2312" w:hAnsi="仿宋_GB2312" w:eastAsia="仿宋_GB2312" w:cs="仿宋_GB2312"/>
                <w:color w:val="auto"/>
                <w:sz w:val="24"/>
                <w:highlight w:val="none"/>
              </w:rPr>
            </w:pPr>
          </w:p>
        </w:tc>
        <w:tc>
          <w:tcPr>
            <w:tcW w:w="552" w:type="dxa"/>
          </w:tcPr>
          <w:p w14:paraId="1A1951A9">
            <w:pPr>
              <w:spacing w:line="360" w:lineRule="auto"/>
              <w:rPr>
                <w:rFonts w:ascii="仿宋_GB2312" w:hAnsi="仿宋_GB2312" w:eastAsia="仿宋_GB2312" w:cs="仿宋_GB2312"/>
                <w:color w:val="auto"/>
                <w:sz w:val="24"/>
                <w:highlight w:val="none"/>
              </w:rPr>
            </w:pPr>
          </w:p>
        </w:tc>
        <w:tc>
          <w:tcPr>
            <w:tcW w:w="552" w:type="dxa"/>
          </w:tcPr>
          <w:p w14:paraId="56BCEB15">
            <w:pPr>
              <w:spacing w:line="360" w:lineRule="auto"/>
              <w:rPr>
                <w:rFonts w:ascii="仿宋_GB2312" w:hAnsi="仿宋_GB2312" w:eastAsia="仿宋_GB2312" w:cs="仿宋_GB2312"/>
                <w:color w:val="auto"/>
                <w:sz w:val="24"/>
                <w:highlight w:val="none"/>
              </w:rPr>
            </w:pPr>
          </w:p>
        </w:tc>
        <w:tc>
          <w:tcPr>
            <w:tcW w:w="552" w:type="dxa"/>
          </w:tcPr>
          <w:p w14:paraId="5FEA62E9">
            <w:pPr>
              <w:spacing w:line="360" w:lineRule="auto"/>
              <w:rPr>
                <w:rFonts w:ascii="仿宋_GB2312" w:hAnsi="仿宋_GB2312" w:eastAsia="仿宋_GB2312" w:cs="仿宋_GB2312"/>
                <w:color w:val="auto"/>
                <w:sz w:val="24"/>
                <w:highlight w:val="none"/>
              </w:rPr>
            </w:pPr>
          </w:p>
        </w:tc>
        <w:tc>
          <w:tcPr>
            <w:tcW w:w="553" w:type="dxa"/>
          </w:tcPr>
          <w:p w14:paraId="0143B4E0">
            <w:pPr>
              <w:spacing w:line="360" w:lineRule="auto"/>
              <w:rPr>
                <w:rFonts w:ascii="仿宋_GB2312" w:hAnsi="仿宋_GB2312" w:eastAsia="仿宋_GB2312" w:cs="仿宋_GB2312"/>
                <w:color w:val="auto"/>
                <w:sz w:val="24"/>
                <w:highlight w:val="none"/>
              </w:rPr>
            </w:pPr>
          </w:p>
        </w:tc>
        <w:tc>
          <w:tcPr>
            <w:tcW w:w="553" w:type="dxa"/>
          </w:tcPr>
          <w:p w14:paraId="49061759">
            <w:pPr>
              <w:spacing w:line="360" w:lineRule="auto"/>
              <w:rPr>
                <w:rFonts w:ascii="仿宋_GB2312" w:hAnsi="仿宋_GB2312" w:eastAsia="仿宋_GB2312" w:cs="仿宋_GB2312"/>
                <w:color w:val="auto"/>
                <w:sz w:val="24"/>
                <w:highlight w:val="none"/>
              </w:rPr>
            </w:pPr>
          </w:p>
        </w:tc>
        <w:tc>
          <w:tcPr>
            <w:tcW w:w="553" w:type="dxa"/>
          </w:tcPr>
          <w:p w14:paraId="26D47D8B">
            <w:pPr>
              <w:spacing w:line="360" w:lineRule="auto"/>
              <w:rPr>
                <w:rFonts w:ascii="仿宋_GB2312" w:hAnsi="仿宋_GB2312" w:eastAsia="仿宋_GB2312" w:cs="仿宋_GB2312"/>
                <w:color w:val="auto"/>
                <w:sz w:val="24"/>
                <w:highlight w:val="none"/>
              </w:rPr>
            </w:pPr>
          </w:p>
        </w:tc>
        <w:tc>
          <w:tcPr>
            <w:tcW w:w="553" w:type="dxa"/>
          </w:tcPr>
          <w:p w14:paraId="27AFD33B">
            <w:pPr>
              <w:spacing w:line="360" w:lineRule="auto"/>
              <w:rPr>
                <w:rFonts w:ascii="仿宋_GB2312" w:hAnsi="仿宋_GB2312" w:eastAsia="仿宋_GB2312" w:cs="仿宋_GB2312"/>
                <w:color w:val="auto"/>
                <w:sz w:val="24"/>
                <w:highlight w:val="none"/>
              </w:rPr>
            </w:pPr>
          </w:p>
        </w:tc>
        <w:tc>
          <w:tcPr>
            <w:tcW w:w="553" w:type="dxa"/>
          </w:tcPr>
          <w:p w14:paraId="6F8E09D0">
            <w:pPr>
              <w:spacing w:line="360" w:lineRule="auto"/>
              <w:rPr>
                <w:rFonts w:ascii="仿宋_GB2312" w:hAnsi="仿宋_GB2312" w:eastAsia="仿宋_GB2312" w:cs="仿宋_GB2312"/>
                <w:color w:val="auto"/>
                <w:sz w:val="24"/>
                <w:highlight w:val="none"/>
              </w:rPr>
            </w:pPr>
          </w:p>
        </w:tc>
        <w:tc>
          <w:tcPr>
            <w:tcW w:w="553" w:type="dxa"/>
          </w:tcPr>
          <w:p w14:paraId="5FAF90AE">
            <w:pPr>
              <w:spacing w:line="360" w:lineRule="auto"/>
              <w:rPr>
                <w:rFonts w:ascii="仿宋_GB2312" w:hAnsi="仿宋_GB2312" w:eastAsia="仿宋_GB2312" w:cs="仿宋_GB2312"/>
                <w:color w:val="auto"/>
                <w:sz w:val="24"/>
                <w:highlight w:val="none"/>
              </w:rPr>
            </w:pPr>
          </w:p>
        </w:tc>
        <w:tc>
          <w:tcPr>
            <w:tcW w:w="553" w:type="dxa"/>
          </w:tcPr>
          <w:p w14:paraId="0CC1668E">
            <w:pPr>
              <w:spacing w:line="360" w:lineRule="auto"/>
              <w:rPr>
                <w:rFonts w:ascii="仿宋_GB2312" w:hAnsi="仿宋_GB2312" w:eastAsia="仿宋_GB2312" w:cs="仿宋_GB2312"/>
                <w:color w:val="auto"/>
                <w:sz w:val="24"/>
                <w:highlight w:val="none"/>
              </w:rPr>
            </w:pPr>
          </w:p>
        </w:tc>
        <w:tc>
          <w:tcPr>
            <w:tcW w:w="553" w:type="dxa"/>
          </w:tcPr>
          <w:p w14:paraId="0C236F84">
            <w:pPr>
              <w:spacing w:line="360" w:lineRule="auto"/>
              <w:rPr>
                <w:rFonts w:ascii="仿宋_GB2312" w:hAnsi="仿宋_GB2312" w:eastAsia="仿宋_GB2312" w:cs="仿宋_GB2312"/>
                <w:color w:val="auto"/>
                <w:sz w:val="24"/>
                <w:highlight w:val="none"/>
              </w:rPr>
            </w:pPr>
          </w:p>
        </w:tc>
        <w:tc>
          <w:tcPr>
            <w:tcW w:w="553" w:type="dxa"/>
          </w:tcPr>
          <w:p w14:paraId="72D68853">
            <w:pPr>
              <w:spacing w:line="360" w:lineRule="auto"/>
              <w:rPr>
                <w:rFonts w:ascii="仿宋_GB2312" w:hAnsi="仿宋_GB2312" w:eastAsia="仿宋_GB2312" w:cs="仿宋_GB2312"/>
                <w:color w:val="auto"/>
                <w:sz w:val="24"/>
                <w:highlight w:val="none"/>
              </w:rPr>
            </w:pPr>
          </w:p>
        </w:tc>
        <w:tc>
          <w:tcPr>
            <w:tcW w:w="553" w:type="dxa"/>
          </w:tcPr>
          <w:p w14:paraId="7F6F5380">
            <w:pPr>
              <w:spacing w:line="360" w:lineRule="auto"/>
              <w:rPr>
                <w:rFonts w:ascii="仿宋_GB2312" w:hAnsi="仿宋_GB2312" w:eastAsia="仿宋_GB2312" w:cs="仿宋_GB2312"/>
                <w:color w:val="auto"/>
                <w:sz w:val="24"/>
                <w:highlight w:val="none"/>
              </w:rPr>
            </w:pPr>
          </w:p>
        </w:tc>
      </w:tr>
    </w:tbl>
    <w:p w14:paraId="01CDD87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61BCA8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D43BEBA">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2DFAFA5">
      <w:pPr>
        <w:spacing w:line="360" w:lineRule="auto"/>
        <w:rPr>
          <w:rFonts w:ascii="仿宋_GB2312" w:hAnsi="仿宋_GB2312" w:eastAsia="仿宋_GB2312" w:cs="仿宋_GB2312"/>
          <w:color w:val="auto"/>
          <w:kern w:val="0"/>
          <w:sz w:val="24"/>
          <w:highlight w:val="none"/>
        </w:rPr>
      </w:pPr>
    </w:p>
    <w:p w14:paraId="1D60E630">
      <w:pPr>
        <w:spacing w:line="360" w:lineRule="auto"/>
        <w:jc w:val="center"/>
        <w:rPr>
          <w:rFonts w:ascii="仿宋_GB2312" w:hAnsi="仿宋_GB2312" w:eastAsia="仿宋_GB2312" w:cs="仿宋_GB2312"/>
          <w:b/>
          <w:bCs/>
          <w:color w:val="auto"/>
          <w:sz w:val="32"/>
          <w:szCs w:val="32"/>
          <w:highlight w:val="none"/>
        </w:rPr>
      </w:pPr>
    </w:p>
    <w:p w14:paraId="6C4420FF">
      <w:pPr>
        <w:spacing w:line="360" w:lineRule="auto"/>
        <w:jc w:val="center"/>
        <w:rPr>
          <w:rFonts w:ascii="仿宋_GB2312" w:hAnsi="仿宋_GB2312" w:eastAsia="仿宋_GB2312" w:cs="仿宋_GB2312"/>
          <w:b/>
          <w:bCs/>
          <w:color w:val="auto"/>
          <w:sz w:val="32"/>
          <w:szCs w:val="32"/>
          <w:highlight w:val="none"/>
        </w:rPr>
      </w:pPr>
    </w:p>
    <w:p w14:paraId="724BD0F0">
      <w:pPr>
        <w:spacing w:line="360" w:lineRule="auto"/>
        <w:jc w:val="center"/>
        <w:rPr>
          <w:rFonts w:ascii="仿宋_GB2312" w:hAnsi="仿宋_GB2312" w:eastAsia="仿宋_GB2312" w:cs="仿宋_GB2312"/>
          <w:b/>
          <w:bCs/>
          <w:color w:val="auto"/>
          <w:sz w:val="32"/>
          <w:szCs w:val="32"/>
          <w:highlight w:val="none"/>
        </w:rPr>
      </w:pPr>
    </w:p>
    <w:p w14:paraId="117EBE5D">
      <w:pPr>
        <w:spacing w:line="360" w:lineRule="auto"/>
        <w:jc w:val="center"/>
        <w:rPr>
          <w:rFonts w:ascii="仿宋_GB2312" w:hAnsi="仿宋_GB2312" w:eastAsia="仿宋_GB2312" w:cs="仿宋_GB2312"/>
          <w:b/>
          <w:bCs/>
          <w:color w:val="auto"/>
          <w:sz w:val="32"/>
          <w:szCs w:val="32"/>
          <w:highlight w:val="none"/>
        </w:rPr>
      </w:pPr>
    </w:p>
    <w:p w14:paraId="672DF115">
      <w:pPr>
        <w:spacing w:line="360" w:lineRule="auto"/>
        <w:jc w:val="center"/>
        <w:rPr>
          <w:rFonts w:ascii="仿宋_GB2312" w:hAnsi="仿宋_GB2312" w:eastAsia="仿宋_GB2312" w:cs="仿宋_GB2312"/>
          <w:b/>
          <w:bCs/>
          <w:color w:val="auto"/>
          <w:sz w:val="32"/>
          <w:szCs w:val="32"/>
          <w:highlight w:val="none"/>
        </w:rPr>
      </w:pPr>
    </w:p>
    <w:p w14:paraId="4D6499FA">
      <w:pPr>
        <w:spacing w:line="360" w:lineRule="auto"/>
        <w:jc w:val="center"/>
        <w:rPr>
          <w:rFonts w:ascii="仿宋_GB2312" w:hAnsi="仿宋_GB2312" w:eastAsia="仿宋_GB2312" w:cs="仿宋_GB2312"/>
          <w:b/>
          <w:bCs/>
          <w:color w:val="auto"/>
          <w:sz w:val="32"/>
          <w:szCs w:val="32"/>
          <w:highlight w:val="none"/>
        </w:rPr>
      </w:pPr>
    </w:p>
    <w:p w14:paraId="63D815CB">
      <w:pPr>
        <w:spacing w:line="360" w:lineRule="auto"/>
        <w:jc w:val="center"/>
        <w:rPr>
          <w:rFonts w:ascii="仿宋_GB2312" w:hAnsi="仿宋_GB2312" w:eastAsia="仿宋_GB2312" w:cs="仿宋_GB2312"/>
          <w:b/>
          <w:bCs/>
          <w:color w:val="auto"/>
          <w:sz w:val="32"/>
          <w:szCs w:val="32"/>
          <w:highlight w:val="none"/>
        </w:rPr>
      </w:pPr>
    </w:p>
    <w:p w14:paraId="6C9D0DE2">
      <w:pPr>
        <w:spacing w:line="360" w:lineRule="auto"/>
        <w:jc w:val="center"/>
        <w:rPr>
          <w:rFonts w:ascii="仿宋_GB2312" w:hAnsi="仿宋_GB2312" w:eastAsia="仿宋_GB2312" w:cs="仿宋_GB2312"/>
          <w:b/>
          <w:bCs/>
          <w:color w:val="auto"/>
          <w:sz w:val="32"/>
          <w:szCs w:val="32"/>
          <w:highlight w:val="none"/>
        </w:rPr>
      </w:pPr>
    </w:p>
    <w:p w14:paraId="1E9FBECE">
      <w:pPr>
        <w:spacing w:line="360" w:lineRule="auto"/>
        <w:jc w:val="center"/>
        <w:rPr>
          <w:rFonts w:ascii="仿宋_GB2312" w:hAnsi="仿宋_GB2312" w:eastAsia="仿宋_GB2312" w:cs="仿宋_GB2312"/>
          <w:b/>
          <w:bCs/>
          <w:color w:val="auto"/>
          <w:sz w:val="32"/>
          <w:szCs w:val="32"/>
          <w:highlight w:val="none"/>
        </w:rPr>
      </w:pPr>
    </w:p>
    <w:p w14:paraId="0C747C75">
      <w:pPr>
        <w:spacing w:line="360" w:lineRule="auto"/>
        <w:jc w:val="center"/>
        <w:rPr>
          <w:rFonts w:ascii="仿宋_GB2312" w:hAnsi="仿宋_GB2312" w:eastAsia="仿宋_GB2312" w:cs="仿宋_GB2312"/>
          <w:b/>
          <w:bCs/>
          <w:color w:val="auto"/>
          <w:sz w:val="32"/>
          <w:szCs w:val="32"/>
          <w:highlight w:val="none"/>
        </w:rPr>
      </w:pPr>
    </w:p>
    <w:p w14:paraId="6E0BD96C">
      <w:pPr>
        <w:spacing w:line="360" w:lineRule="auto"/>
        <w:jc w:val="center"/>
        <w:rPr>
          <w:rFonts w:ascii="仿宋_GB2312" w:hAnsi="仿宋_GB2312" w:eastAsia="仿宋_GB2312" w:cs="仿宋_GB2312"/>
          <w:b/>
          <w:bCs/>
          <w:color w:val="auto"/>
          <w:sz w:val="32"/>
          <w:szCs w:val="32"/>
          <w:highlight w:val="none"/>
        </w:rPr>
      </w:pPr>
    </w:p>
    <w:p w14:paraId="228CADA9">
      <w:pPr>
        <w:spacing w:line="360" w:lineRule="auto"/>
        <w:jc w:val="center"/>
        <w:rPr>
          <w:rFonts w:ascii="仿宋_GB2312" w:hAnsi="仿宋_GB2312" w:eastAsia="仿宋_GB2312" w:cs="仿宋_GB2312"/>
          <w:b/>
          <w:bCs/>
          <w:color w:val="auto"/>
          <w:sz w:val="32"/>
          <w:szCs w:val="32"/>
          <w:highlight w:val="none"/>
        </w:rPr>
      </w:pPr>
    </w:p>
    <w:p w14:paraId="784D24B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099D7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47B3FE3">
      <w:pPr>
        <w:pStyle w:val="140"/>
        <w:rPr>
          <w:color w:val="auto"/>
          <w:highlight w:val="none"/>
        </w:rPr>
      </w:pPr>
    </w:p>
    <w:p w14:paraId="11042F1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B0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1F2298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A753D5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244137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255918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4F64FC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670BAA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441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12DFE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D5CF34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F14A6A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D78BB8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D301C7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A4B7C4E">
            <w:pPr>
              <w:autoSpaceDE w:val="0"/>
              <w:autoSpaceDN w:val="0"/>
              <w:spacing w:line="360" w:lineRule="auto"/>
              <w:jc w:val="center"/>
              <w:rPr>
                <w:rFonts w:ascii="仿宋_GB2312" w:hAnsi="仿宋_GB2312" w:eastAsia="仿宋_GB2312" w:cs="仿宋_GB2312"/>
                <w:color w:val="auto"/>
                <w:sz w:val="24"/>
                <w:highlight w:val="none"/>
              </w:rPr>
            </w:pPr>
          </w:p>
        </w:tc>
      </w:tr>
      <w:tr w14:paraId="69D1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BF061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A9766D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7A756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FA7590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401B0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4B14812">
            <w:pPr>
              <w:autoSpaceDE w:val="0"/>
              <w:autoSpaceDN w:val="0"/>
              <w:spacing w:line="360" w:lineRule="auto"/>
              <w:jc w:val="center"/>
              <w:rPr>
                <w:rFonts w:ascii="仿宋_GB2312" w:hAnsi="仿宋_GB2312" w:eastAsia="仿宋_GB2312" w:cs="仿宋_GB2312"/>
                <w:color w:val="auto"/>
                <w:sz w:val="24"/>
                <w:highlight w:val="none"/>
              </w:rPr>
            </w:pPr>
          </w:p>
        </w:tc>
      </w:tr>
      <w:tr w14:paraId="2385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ABC94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A5A45E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570AA8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DC5813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B4B8E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B5BB8C9">
            <w:pPr>
              <w:autoSpaceDE w:val="0"/>
              <w:autoSpaceDN w:val="0"/>
              <w:spacing w:line="360" w:lineRule="auto"/>
              <w:jc w:val="center"/>
              <w:rPr>
                <w:rFonts w:ascii="仿宋_GB2312" w:hAnsi="仿宋_GB2312" w:eastAsia="仿宋_GB2312" w:cs="仿宋_GB2312"/>
                <w:color w:val="auto"/>
                <w:sz w:val="24"/>
                <w:highlight w:val="none"/>
              </w:rPr>
            </w:pPr>
          </w:p>
        </w:tc>
      </w:tr>
    </w:tbl>
    <w:p w14:paraId="5A7174E6">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F2AB90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3D785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2182B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53D264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38EA6D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A2D11B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CA04B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C2F87D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A37C0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1BD8A9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CBDD26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70AFF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3115AF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70CE8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CAF54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36A5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917091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1A3F7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E2FC2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46B19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695AE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62189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9838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72410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579CC9A">
            <w:pPr>
              <w:autoSpaceDE w:val="0"/>
              <w:autoSpaceDN w:val="0"/>
              <w:spacing w:line="240" w:lineRule="exact"/>
              <w:rPr>
                <w:rFonts w:ascii="仿宋_GB2312" w:hAnsi="仿宋_GB2312" w:eastAsia="仿宋_GB2312" w:cs="仿宋_GB2312"/>
                <w:color w:val="auto"/>
                <w:sz w:val="24"/>
                <w:highlight w:val="none"/>
              </w:rPr>
            </w:pPr>
          </w:p>
        </w:tc>
      </w:tr>
      <w:tr w14:paraId="484585D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A91F2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26C2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3046F1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01FE6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BFC3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7DC1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D661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F9FFE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11CC3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5A9E4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A3AF783">
            <w:pPr>
              <w:autoSpaceDE w:val="0"/>
              <w:autoSpaceDN w:val="0"/>
              <w:spacing w:line="240" w:lineRule="exact"/>
              <w:rPr>
                <w:rFonts w:ascii="仿宋_GB2312" w:hAnsi="仿宋_GB2312" w:eastAsia="仿宋_GB2312" w:cs="仿宋_GB2312"/>
                <w:color w:val="auto"/>
                <w:sz w:val="24"/>
                <w:highlight w:val="none"/>
              </w:rPr>
            </w:pPr>
          </w:p>
        </w:tc>
      </w:tr>
      <w:tr w14:paraId="409886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64D4BC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6064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95B3DB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A6C5D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6B07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A4C7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532A4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671D0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F2B20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61490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149C70C">
            <w:pPr>
              <w:autoSpaceDE w:val="0"/>
              <w:autoSpaceDN w:val="0"/>
              <w:spacing w:line="240" w:lineRule="exact"/>
              <w:rPr>
                <w:rFonts w:ascii="仿宋_GB2312" w:hAnsi="仿宋_GB2312" w:eastAsia="仿宋_GB2312" w:cs="仿宋_GB2312"/>
                <w:color w:val="auto"/>
                <w:sz w:val="24"/>
                <w:highlight w:val="none"/>
              </w:rPr>
            </w:pPr>
          </w:p>
        </w:tc>
      </w:tr>
    </w:tbl>
    <w:p w14:paraId="30A164B2">
      <w:pPr>
        <w:spacing w:line="360" w:lineRule="auto"/>
        <w:ind w:firstLine="480" w:firstLineChars="200"/>
        <w:rPr>
          <w:rFonts w:ascii="仿宋_GB2312" w:hAnsi="仿宋_GB2312" w:eastAsia="仿宋_GB2312" w:cs="仿宋_GB2312"/>
          <w:color w:val="auto"/>
          <w:sz w:val="24"/>
          <w:szCs w:val="20"/>
          <w:highlight w:val="none"/>
        </w:rPr>
      </w:pPr>
    </w:p>
    <w:p w14:paraId="667DE80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91D2A4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5E95520">
      <w:pPr>
        <w:spacing w:line="360" w:lineRule="auto"/>
        <w:rPr>
          <w:rFonts w:ascii="仿宋_GB2312" w:hAnsi="仿宋_GB2312" w:eastAsia="仿宋_GB2312" w:cs="仿宋_GB2312"/>
          <w:b/>
          <w:color w:val="auto"/>
          <w:sz w:val="30"/>
          <w:szCs w:val="30"/>
          <w:highlight w:val="none"/>
        </w:rPr>
      </w:pPr>
    </w:p>
    <w:p w14:paraId="0BB98E24">
      <w:pPr>
        <w:spacing w:line="360" w:lineRule="auto"/>
        <w:rPr>
          <w:rFonts w:ascii="仿宋_GB2312" w:hAnsi="仿宋_GB2312" w:eastAsia="仿宋_GB2312" w:cs="仿宋_GB2312"/>
          <w:b/>
          <w:color w:val="auto"/>
          <w:sz w:val="30"/>
          <w:szCs w:val="30"/>
          <w:highlight w:val="none"/>
        </w:rPr>
      </w:pPr>
    </w:p>
    <w:p w14:paraId="70E33B10">
      <w:pPr>
        <w:spacing w:line="360" w:lineRule="auto"/>
        <w:rPr>
          <w:rFonts w:ascii="仿宋_GB2312" w:hAnsi="仿宋_GB2312" w:eastAsia="仿宋_GB2312" w:cs="仿宋_GB2312"/>
          <w:b/>
          <w:color w:val="auto"/>
          <w:sz w:val="30"/>
          <w:szCs w:val="30"/>
          <w:highlight w:val="none"/>
        </w:rPr>
      </w:pPr>
    </w:p>
    <w:p w14:paraId="20F1C2EB">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17D41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8BBF28A">
      <w:pPr>
        <w:spacing w:line="336" w:lineRule="auto"/>
        <w:ind w:firstLine="3600" w:firstLineChars="1500"/>
        <w:rPr>
          <w:rFonts w:ascii="仿宋_GB2312" w:hAnsi="仿宋" w:eastAsia="仿宋_GB2312" w:cs="仿宋"/>
          <w:color w:val="auto"/>
          <w:sz w:val="24"/>
          <w:highlight w:val="none"/>
        </w:rPr>
      </w:pPr>
    </w:p>
    <w:p w14:paraId="5920C2B0">
      <w:pPr>
        <w:pStyle w:val="140"/>
        <w:rPr>
          <w:color w:val="auto"/>
          <w:highlight w:val="none"/>
        </w:rPr>
      </w:pPr>
    </w:p>
    <w:p w14:paraId="784E6F4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EF0E13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373B11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763C21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6D7D79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5971F4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64F6B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124F0F5">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9876C2">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52EC72">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DBB72F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C58270">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A599E3">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DBD187">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A246AAD">
            <w:pPr>
              <w:autoSpaceDE w:val="0"/>
              <w:autoSpaceDN w:val="0"/>
              <w:jc w:val="center"/>
              <w:rPr>
                <w:rFonts w:ascii="仿宋_GB2312" w:hAnsi="仿宋_GB2312" w:eastAsia="仿宋_GB2312" w:cs="仿宋_GB2312"/>
                <w:color w:val="auto"/>
                <w:sz w:val="24"/>
                <w:highlight w:val="none"/>
              </w:rPr>
            </w:pPr>
          </w:p>
        </w:tc>
      </w:tr>
      <w:tr w14:paraId="71C45FE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A2B3F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7D144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85C220">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611A9E">
            <w:pPr>
              <w:autoSpaceDE w:val="0"/>
              <w:autoSpaceDN w:val="0"/>
              <w:jc w:val="center"/>
              <w:rPr>
                <w:rFonts w:ascii="仿宋_GB2312" w:hAnsi="仿宋_GB2312" w:eastAsia="仿宋_GB2312" w:cs="仿宋_GB2312"/>
                <w:color w:val="auto"/>
                <w:sz w:val="24"/>
                <w:highlight w:val="none"/>
              </w:rPr>
            </w:pPr>
          </w:p>
        </w:tc>
      </w:tr>
      <w:tr w14:paraId="1BE5586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101954">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568BED3">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FF3DD2">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B95F88">
            <w:pPr>
              <w:autoSpaceDE w:val="0"/>
              <w:autoSpaceDN w:val="0"/>
              <w:jc w:val="center"/>
              <w:rPr>
                <w:rFonts w:ascii="仿宋_GB2312" w:hAnsi="仿宋_GB2312" w:eastAsia="仿宋_GB2312" w:cs="仿宋_GB2312"/>
                <w:color w:val="auto"/>
                <w:sz w:val="24"/>
                <w:highlight w:val="none"/>
              </w:rPr>
            </w:pPr>
          </w:p>
        </w:tc>
      </w:tr>
      <w:tr w14:paraId="04455E6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E61900">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06D61BC">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50EFD7">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0C4B5C">
            <w:pPr>
              <w:autoSpaceDE w:val="0"/>
              <w:autoSpaceDN w:val="0"/>
              <w:jc w:val="center"/>
              <w:rPr>
                <w:rFonts w:ascii="仿宋_GB2312" w:hAnsi="仿宋_GB2312" w:eastAsia="仿宋_GB2312" w:cs="仿宋_GB2312"/>
                <w:color w:val="auto"/>
                <w:sz w:val="24"/>
                <w:highlight w:val="none"/>
              </w:rPr>
            </w:pPr>
          </w:p>
        </w:tc>
      </w:tr>
      <w:tr w14:paraId="40DF2BC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1E5E5C">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3415474">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D210D2">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646C3C">
            <w:pPr>
              <w:autoSpaceDE w:val="0"/>
              <w:autoSpaceDN w:val="0"/>
              <w:jc w:val="center"/>
              <w:rPr>
                <w:rFonts w:ascii="仿宋_GB2312" w:hAnsi="仿宋_GB2312" w:eastAsia="仿宋_GB2312" w:cs="仿宋_GB2312"/>
                <w:color w:val="auto"/>
                <w:sz w:val="24"/>
                <w:highlight w:val="none"/>
              </w:rPr>
            </w:pPr>
          </w:p>
        </w:tc>
      </w:tr>
      <w:tr w14:paraId="27050A6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E01DE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4FC670C">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01A29A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605F40">
            <w:pPr>
              <w:autoSpaceDE w:val="0"/>
              <w:autoSpaceDN w:val="0"/>
              <w:jc w:val="center"/>
              <w:rPr>
                <w:rFonts w:ascii="仿宋_GB2312" w:hAnsi="仿宋_GB2312" w:eastAsia="仿宋_GB2312" w:cs="仿宋_GB2312"/>
                <w:color w:val="auto"/>
                <w:sz w:val="24"/>
                <w:highlight w:val="none"/>
              </w:rPr>
            </w:pPr>
          </w:p>
        </w:tc>
      </w:tr>
      <w:tr w14:paraId="7F8859A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8FC93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094B66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A8A0AC">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0A5317">
            <w:pPr>
              <w:autoSpaceDE w:val="0"/>
              <w:autoSpaceDN w:val="0"/>
              <w:jc w:val="center"/>
              <w:rPr>
                <w:rFonts w:ascii="仿宋_GB2312" w:hAnsi="仿宋_GB2312" w:eastAsia="仿宋_GB2312" w:cs="仿宋_GB2312"/>
                <w:color w:val="auto"/>
                <w:sz w:val="24"/>
                <w:highlight w:val="none"/>
              </w:rPr>
            </w:pPr>
          </w:p>
        </w:tc>
      </w:tr>
      <w:tr w14:paraId="34A4DF2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2E25B9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8A7189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0EDA6E">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7FB0A6">
            <w:pPr>
              <w:autoSpaceDE w:val="0"/>
              <w:autoSpaceDN w:val="0"/>
              <w:jc w:val="center"/>
              <w:rPr>
                <w:rFonts w:ascii="仿宋_GB2312" w:hAnsi="仿宋_GB2312" w:eastAsia="仿宋_GB2312" w:cs="仿宋_GB2312"/>
                <w:color w:val="auto"/>
                <w:sz w:val="24"/>
                <w:highlight w:val="none"/>
              </w:rPr>
            </w:pPr>
          </w:p>
        </w:tc>
      </w:tr>
      <w:tr w14:paraId="5D85773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F728D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36CE8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95C48D">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E0972B">
            <w:pPr>
              <w:autoSpaceDE w:val="0"/>
              <w:autoSpaceDN w:val="0"/>
              <w:jc w:val="center"/>
              <w:rPr>
                <w:rFonts w:ascii="仿宋_GB2312" w:hAnsi="仿宋_GB2312" w:eastAsia="仿宋_GB2312" w:cs="仿宋_GB2312"/>
                <w:color w:val="auto"/>
                <w:sz w:val="24"/>
                <w:highlight w:val="none"/>
              </w:rPr>
            </w:pPr>
          </w:p>
        </w:tc>
      </w:tr>
    </w:tbl>
    <w:p w14:paraId="0119989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3A30451">
      <w:pPr>
        <w:pStyle w:val="140"/>
        <w:rPr>
          <w:color w:val="auto"/>
          <w:highlight w:val="none"/>
        </w:rPr>
      </w:pPr>
    </w:p>
    <w:p w14:paraId="11CA3BA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CB085C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40831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1A9D1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85CD5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06833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F0D65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D0E66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4C390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502AC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2D83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EE04A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0B0E9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E4C2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5E7D4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5D746E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37D310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5933A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C8493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36988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12BBAD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BE79A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8759B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774C7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9FA72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7361806">
            <w:pPr>
              <w:autoSpaceDE w:val="0"/>
              <w:autoSpaceDN w:val="0"/>
              <w:spacing w:line="360" w:lineRule="auto"/>
              <w:rPr>
                <w:rFonts w:ascii="仿宋_GB2312" w:hAnsi="仿宋_GB2312" w:eastAsia="仿宋_GB2312" w:cs="仿宋_GB2312"/>
                <w:color w:val="auto"/>
                <w:sz w:val="24"/>
                <w:highlight w:val="none"/>
              </w:rPr>
            </w:pPr>
          </w:p>
        </w:tc>
      </w:tr>
      <w:tr w14:paraId="2B03C93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C31EFE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57008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644F1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DC5444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4B3362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C7309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1BAEE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5CD581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3B1C6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C00521">
            <w:pPr>
              <w:autoSpaceDE w:val="0"/>
              <w:autoSpaceDN w:val="0"/>
              <w:spacing w:line="360" w:lineRule="auto"/>
              <w:rPr>
                <w:rFonts w:ascii="仿宋_GB2312" w:hAnsi="仿宋_GB2312" w:eastAsia="仿宋_GB2312" w:cs="仿宋_GB2312"/>
                <w:color w:val="auto"/>
                <w:sz w:val="24"/>
                <w:highlight w:val="none"/>
              </w:rPr>
            </w:pPr>
          </w:p>
        </w:tc>
      </w:tr>
    </w:tbl>
    <w:p w14:paraId="444BB953">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AE9F0E3">
      <w:pPr>
        <w:pStyle w:val="140"/>
        <w:rPr>
          <w:color w:val="auto"/>
          <w:highlight w:val="none"/>
        </w:rPr>
      </w:pPr>
    </w:p>
    <w:p w14:paraId="19CFD14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6961054">
      <w:pPr>
        <w:spacing w:line="360" w:lineRule="auto"/>
        <w:ind w:firstLine="480" w:firstLineChars="200"/>
        <w:rPr>
          <w:rFonts w:ascii="仿宋_GB2312" w:hAnsi="仿宋_GB2312" w:eastAsia="仿宋_GB2312" w:cs="仿宋_GB2312"/>
          <w:color w:val="auto"/>
          <w:sz w:val="24"/>
          <w:szCs w:val="20"/>
          <w:highlight w:val="none"/>
        </w:rPr>
      </w:pPr>
    </w:p>
    <w:p w14:paraId="7610A83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345323B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CB170C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9EDFCCE">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0473B8D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6B4F36D">
      <w:pPr>
        <w:spacing w:line="360" w:lineRule="auto"/>
        <w:rPr>
          <w:rFonts w:ascii="仿宋_GB2312" w:hAnsi="仿宋_GB2312" w:eastAsia="仿宋_GB2312" w:cs="仿宋_GB2312"/>
          <w:color w:val="auto"/>
          <w:sz w:val="18"/>
          <w:szCs w:val="18"/>
          <w:highlight w:val="none"/>
        </w:rPr>
      </w:pPr>
    </w:p>
    <w:p w14:paraId="3060558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867F49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917F2C7">
      <w:pPr>
        <w:spacing w:line="360" w:lineRule="auto"/>
        <w:rPr>
          <w:rFonts w:ascii="仿宋_GB2312" w:hAnsi="仿宋_GB2312" w:eastAsia="仿宋_GB2312" w:cs="仿宋_GB2312"/>
          <w:b/>
          <w:bCs/>
          <w:color w:val="auto"/>
          <w:sz w:val="18"/>
          <w:szCs w:val="18"/>
          <w:highlight w:val="none"/>
        </w:rPr>
      </w:pPr>
    </w:p>
    <w:p w14:paraId="2B1D3187">
      <w:pPr>
        <w:spacing w:line="360" w:lineRule="auto"/>
        <w:rPr>
          <w:rFonts w:ascii="仿宋_GB2312" w:hAnsi="仿宋_GB2312" w:eastAsia="仿宋_GB2312" w:cs="仿宋_GB2312"/>
          <w:b/>
          <w:bCs/>
          <w:color w:val="auto"/>
          <w:sz w:val="32"/>
          <w:szCs w:val="32"/>
          <w:highlight w:val="none"/>
        </w:rPr>
      </w:pPr>
    </w:p>
    <w:p w14:paraId="72F4EBC3">
      <w:pPr>
        <w:spacing w:line="360" w:lineRule="auto"/>
        <w:rPr>
          <w:rFonts w:ascii="仿宋_GB2312" w:hAnsi="仿宋_GB2312" w:eastAsia="仿宋_GB2312" w:cs="仿宋_GB2312"/>
          <w:b/>
          <w:bCs/>
          <w:color w:val="auto"/>
          <w:sz w:val="32"/>
          <w:szCs w:val="32"/>
          <w:highlight w:val="none"/>
        </w:rPr>
      </w:pPr>
    </w:p>
    <w:p w14:paraId="5B1E4895">
      <w:pPr>
        <w:spacing w:line="360" w:lineRule="auto"/>
        <w:rPr>
          <w:rFonts w:ascii="仿宋_GB2312" w:hAnsi="仿宋_GB2312" w:eastAsia="仿宋_GB2312" w:cs="仿宋_GB2312"/>
          <w:b/>
          <w:bCs/>
          <w:color w:val="auto"/>
          <w:sz w:val="32"/>
          <w:szCs w:val="32"/>
          <w:highlight w:val="none"/>
        </w:rPr>
      </w:pPr>
    </w:p>
    <w:p w14:paraId="6F1467DE">
      <w:pPr>
        <w:spacing w:line="360" w:lineRule="auto"/>
        <w:rPr>
          <w:rFonts w:ascii="仿宋_GB2312" w:hAnsi="仿宋_GB2312" w:eastAsia="仿宋_GB2312" w:cs="仿宋_GB2312"/>
          <w:b/>
          <w:bCs/>
          <w:color w:val="auto"/>
          <w:sz w:val="32"/>
          <w:szCs w:val="32"/>
          <w:highlight w:val="none"/>
        </w:rPr>
      </w:pPr>
    </w:p>
    <w:p w14:paraId="4261FF3C">
      <w:pPr>
        <w:spacing w:line="360" w:lineRule="auto"/>
        <w:rPr>
          <w:rFonts w:ascii="仿宋_GB2312" w:hAnsi="仿宋_GB2312" w:eastAsia="仿宋_GB2312" w:cs="仿宋_GB2312"/>
          <w:b/>
          <w:bCs/>
          <w:color w:val="auto"/>
          <w:sz w:val="32"/>
          <w:szCs w:val="32"/>
          <w:highlight w:val="none"/>
        </w:rPr>
      </w:pPr>
    </w:p>
    <w:p w14:paraId="33C8C48C">
      <w:pPr>
        <w:spacing w:line="360" w:lineRule="auto"/>
        <w:rPr>
          <w:rFonts w:ascii="仿宋_GB2312" w:hAnsi="仿宋_GB2312" w:eastAsia="仿宋_GB2312" w:cs="仿宋_GB2312"/>
          <w:b/>
          <w:bCs/>
          <w:color w:val="auto"/>
          <w:sz w:val="32"/>
          <w:szCs w:val="32"/>
          <w:highlight w:val="none"/>
        </w:rPr>
      </w:pPr>
    </w:p>
    <w:p w14:paraId="10D4A15D">
      <w:pPr>
        <w:spacing w:line="360" w:lineRule="auto"/>
        <w:jc w:val="center"/>
        <w:rPr>
          <w:rFonts w:ascii="仿宋_GB2312" w:hAnsi="仿宋_GB2312" w:eastAsia="仿宋_GB2312" w:cs="仿宋_GB2312"/>
          <w:b/>
          <w:bCs/>
          <w:color w:val="auto"/>
          <w:sz w:val="32"/>
          <w:szCs w:val="32"/>
          <w:highlight w:val="none"/>
        </w:rPr>
      </w:pPr>
    </w:p>
    <w:p w14:paraId="3162858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F43A9D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453FBD1">
      <w:pPr>
        <w:snapToGrid w:val="0"/>
        <w:spacing w:line="360" w:lineRule="auto"/>
        <w:ind w:right="960"/>
        <w:jc w:val="right"/>
        <w:rPr>
          <w:rFonts w:ascii="仿宋_GB2312" w:hAnsi="仿宋_GB2312" w:eastAsia="仿宋_GB2312" w:cs="仿宋_GB2312"/>
          <w:color w:val="auto"/>
          <w:kern w:val="0"/>
          <w:sz w:val="24"/>
          <w:highlight w:val="none"/>
          <w:lang w:val="zh-CN"/>
        </w:rPr>
      </w:pPr>
    </w:p>
    <w:p w14:paraId="3665783D">
      <w:pPr>
        <w:snapToGrid w:val="0"/>
        <w:spacing w:line="360" w:lineRule="auto"/>
        <w:ind w:right="960"/>
        <w:jc w:val="right"/>
        <w:rPr>
          <w:rFonts w:ascii="仿宋_GB2312" w:hAnsi="仿宋_GB2312" w:eastAsia="仿宋_GB2312" w:cs="仿宋_GB2312"/>
          <w:color w:val="auto"/>
          <w:kern w:val="0"/>
          <w:sz w:val="24"/>
          <w:highlight w:val="none"/>
          <w:lang w:val="zh-CN"/>
        </w:rPr>
      </w:pPr>
    </w:p>
    <w:p w14:paraId="4AC1F240">
      <w:pPr>
        <w:snapToGrid w:val="0"/>
        <w:spacing w:line="360" w:lineRule="auto"/>
        <w:ind w:right="960"/>
        <w:jc w:val="right"/>
        <w:rPr>
          <w:rFonts w:ascii="仿宋_GB2312" w:hAnsi="仿宋_GB2312" w:eastAsia="仿宋_GB2312" w:cs="仿宋_GB2312"/>
          <w:color w:val="auto"/>
          <w:kern w:val="0"/>
          <w:sz w:val="24"/>
          <w:highlight w:val="none"/>
          <w:lang w:val="zh-CN"/>
        </w:rPr>
      </w:pPr>
    </w:p>
    <w:p w14:paraId="3E19DB27">
      <w:pPr>
        <w:snapToGrid w:val="0"/>
        <w:spacing w:line="360" w:lineRule="auto"/>
        <w:ind w:right="960"/>
        <w:jc w:val="right"/>
        <w:rPr>
          <w:rFonts w:ascii="仿宋_GB2312" w:hAnsi="仿宋_GB2312" w:eastAsia="仿宋_GB2312" w:cs="仿宋_GB2312"/>
          <w:color w:val="auto"/>
          <w:kern w:val="0"/>
          <w:sz w:val="24"/>
          <w:highlight w:val="none"/>
          <w:lang w:val="zh-CN"/>
        </w:rPr>
      </w:pPr>
    </w:p>
    <w:p w14:paraId="0915BCB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B1FB4D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A89D76A">
      <w:pPr>
        <w:spacing w:line="360" w:lineRule="auto"/>
        <w:jc w:val="center"/>
        <w:rPr>
          <w:rFonts w:ascii="仿宋_GB2312" w:hAnsi="仿宋_GB2312" w:eastAsia="仿宋_GB2312" w:cs="仿宋_GB2312"/>
          <w:b/>
          <w:bCs/>
          <w:color w:val="auto"/>
          <w:sz w:val="32"/>
          <w:szCs w:val="32"/>
          <w:highlight w:val="none"/>
        </w:rPr>
      </w:pPr>
    </w:p>
    <w:p w14:paraId="0D784588">
      <w:pPr>
        <w:spacing w:line="360" w:lineRule="auto"/>
        <w:jc w:val="center"/>
        <w:rPr>
          <w:rFonts w:ascii="仿宋_GB2312" w:hAnsi="仿宋_GB2312" w:eastAsia="仿宋_GB2312" w:cs="仿宋_GB2312"/>
          <w:b/>
          <w:bCs/>
          <w:color w:val="auto"/>
          <w:sz w:val="32"/>
          <w:szCs w:val="32"/>
          <w:highlight w:val="none"/>
        </w:rPr>
      </w:pPr>
    </w:p>
    <w:p w14:paraId="0FF3EF8D">
      <w:pPr>
        <w:spacing w:line="360" w:lineRule="auto"/>
        <w:jc w:val="center"/>
        <w:rPr>
          <w:rFonts w:ascii="仿宋_GB2312" w:hAnsi="仿宋_GB2312" w:eastAsia="仿宋_GB2312" w:cs="仿宋_GB2312"/>
          <w:b/>
          <w:bCs/>
          <w:color w:val="auto"/>
          <w:sz w:val="32"/>
          <w:szCs w:val="32"/>
          <w:highlight w:val="none"/>
        </w:rPr>
      </w:pPr>
    </w:p>
    <w:p w14:paraId="5CE008C4">
      <w:pPr>
        <w:spacing w:line="360" w:lineRule="auto"/>
        <w:jc w:val="center"/>
        <w:rPr>
          <w:rFonts w:ascii="仿宋_GB2312" w:hAnsi="仿宋_GB2312" w:eastAsia="仿宋_GB2312" w:cs="仿宋_GB2312"/>
          <w:b/>
          <w:bCs/>
          <w:color w:val="auto"/>
          <w:sz w:val="32"/>
          <w:szCs w:val="32"/>
          <w:highlight w:val="none"/>
        </w:rPr>
      </w:pPr>
    </w:p>
    <w:p w14:paraId="14CB672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737BE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357D472">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D0F27E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432D21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0EE21D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19D03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616C64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9F2FFD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FAA746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2B258EE">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861DA3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A0ADFA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8C4BA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6BA8B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AAF5B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425E13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2535CE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EA3EC48">
            <w:pPr>
              <w:suppressAutoHyphens/>
              <w:autoSpaceDE w:val="0"/>
              <w:autoSpaceDN w:val="0"/>
              <w:spacing w:line="360" w:lineRule="auto"/>
              <w:rPr>
                <w:rFonts w:ascii="仿宋_GB2312" w:hAnsi="仿宋_GB2312" w:eastAsia="仿宋_GB2312" w:cs="仿宋_GB2312"/>
                <w:color w:val="auto"/>
                <w:sz w:val="24"/>
                <w:highlight w:val="none"/>
              </w:rPr>
            </w:pPr>
          </w:p>
        </w:tc>
      </w:tr>
      <w:tr w14:paraId="72114DC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12BAC2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2582E7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C249BC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3F0F8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937A8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82573E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5FBC56A">
            <w:pPr>
              <w:suppressAutoHyphens/>
              <w:autoSpaceDE w:val="0"/>
              <w:autoSpaceDN w:val="0"/>
              <w:spacing w:line="360" w:lineRule="auto"/>
              <w:rPr>
                <w:rFonts w:ascii="仿宋_GB2312" w:hAnsi="仿宋_GB2312" w:eastAsia="仿宋_GB2312" w:cs="仿宋_GB2312"/>
                <w:color w:val="auto"/>
                <w:sz w:val="24"/>
                <w:highlight w:val="none"/>
              </w:rPr>
            </w:pPr>
          </w:p>
        </w:tc>
      </w:tr>
    </w:tbl>
    <w:p w14:paraId="725D2E1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346978A">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996AE6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2DAC96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F5E3D8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9D1BA5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2A852F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C9179B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94AAAA3">
      <w:pPr>
        <w:spacing w:line="360" w:lineRule="auto"/>
        <w:ind w:firstLine="480" w:firstLineChars="200"/>
        <w:rPr>
          <w:rFonts w:ascii="仿宋_GB2312" w:hAnsi="仿宋_GB2312" w:eastAsia="仿宋_GB2312" w:cs="仿宋_GB2312"/>
          <w:color w:val="auto"/>
          <w:sz w:val="24"/>
          <w:szCs w:val="20"/>
          <w:highlight w:val="none"/>
        </w:rPr>
      </w:pPr>
    </w:p>
    <w:p w14:paraId="27078889">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AFE68F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C223EE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4D2AB1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9DD5BFE">
      <w:pPr>
        <w:spacing w:line="360" w:lineRule="auto"/>
        <w:jc w:val="center"/>
        <w:rPr>
          <w:rFonts w:ascii="仿宋_GB2312" w:hAnsi="仿宋_GB2312" w:eastAsia="仿宋_GB2312" w:cs="仿宋_GB2312"/>
          <w:color w:val="auto"/>
          <w:sz w:val="24"/>
          <w:highlight w:val="none"/>
        </w:rPr>
      </w:pPr>
    </w:p>
    <w:p w14:paraId="655E7E68">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A4D29C0">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C0DDAB6">
      <w:pPr>
        <w:spacing w:line="360" w:lineRule="auto"/>
        <w:jc w:val="center"/>
        <w:rPr>
          <w:rFonts w:ascii="仿宋_GB2312" w:hAnsi="仿宋_GB2312" w:eastAsia="仿宋_GB2312" w:cs="仿宋_GB2312"/>
          <w:b/>
          <w:bCs/>
          <w:color w:val="auto"/>
          <w:sz w:val="30"/>
          <w:szCs w:val="30"/>
          <w:highlight w:val="none"/>
        </w:rPr>
      </w:pPr>
    </w:p>
    <w:p w14:paraId="7856421B">
      <w:pPr>
        <w:spacing w:line="360" w:lineRule="auto"/>
        <w:jc w:val="center"/>
        <w:rPr>
          <w:rFonts w:ascii="仿宋_GB2312" w:hAnsi="仿宋_GB2312" w:eastAsia="仿宋_GB2312" w:cs="仿宋_GB2312"/>
          <w:b/>
          <w:bCs/>
          <w:color w:val="auto"/>
          <w:sz w:val="30"/>
          <w:szCs w:val="30"/>
          <w:highlight w:val="none"/>
        </w:rPr>
      </w:pPr>
    </w:p>
    <w:p w14:paraId="1468FDDE">
      <w:pPr>
        <w:spacing w:line="360" w:lineRule="auto"/>
        <w:jc w:val="center"/>
        <w:rPr>
          <w:rFonts w:ascii="仿宋_GB2312" w:hAnsi="仿宋_GB2312" w:eastAsia="仿宋_GB2312" w:cs="仿宋_GB2312"/>
          <w:b/>
          <w:bCs/>
          <w:color w:val="auto"/>
          <w:sz w:val="24"/>
          <w:highlight w:val="none"/>
        </w:rPr>
      </w:pPr>
    </w:p>
    <w:p w14:paraId="527C931A">
      <w:pPr>
        <w:spacing w:line="360" w:lineRule="auto"/>
        <w:jc w:val="center"/>
        <w:rPr>
          <w:rFonts w:ascii="仿宋_GB2312" w:hAnsi="仿宋_GB2312" w:eastAsia="仿宋_GB2312" w:cs="仿宋_GB2312"/>
          <w:b/>
          <w:bCs/>
          <w:color w:val="auto"/>
          <w:sz w:val="24"/>
          <w:highlight w:val="none"/>
        </w:rPr>
      </w:pPr>
    </w:p>
    <w:p w14:paraId="73A9DE4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782C36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ABFDAB6">
      <w:pPr>
        <w:spacing w:line="360" w:lineRule="auto"/>
        <w:rPr>
          <w:rFonts w:ascii="仿宋_GB2312" w:hAnsi="仿宋_GB2312" w:eastAsia="仿宋_GB2312" w:cs="仿宋_GB2312"/>
          <w:color w:val="auto"/>
          <w:sz w:val="24"/>
          <w:highlight w:val="none"/>
        </w:rPr>
      </w:pPr>
    </w:p>
    <w:p w14:paraId="67D29D14">
      <w:pPr>
        <w:pStyle w:val="140"/>
        <w:rPr>
          <w:color w:val="auto"/>
          <w:highlight w:val="none"/>
        </w:rPr>
      </w:pPr>
    </w:p>
    <w:p w14:paraId="2328E6A2">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0E7A5B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DDBD271">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14:paraId="2B5AF3BB">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2845A923">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6DD2747C">
      <w:pPr>
        <w:spacing w:line="360" w:lineRule="auto"/>
        <w:jc w:val="center"/>
        <w:outlineLvl w:val="0"/>
        <w:rPr>
          <w:rFonts w:ascii="仿宋_GB2312" w:hAnsi="仿宋" w:eastAsia="仿宋_GB2312" w:cs="仿宋"/>
          <w:b/>
          <w:color w:val="auto"/>
          <w:kern w:val="0"/>
          <w:sz w:val="36"/>
          <w:szCs w:val="36"/>
          <w:highlight w:val="none"/>
        </w:rPr>
      </w:pPr>
    </w:p>
    <w:p w14:paraId="6E5790E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07AC36C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1286D39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324EB706">
      <w:pPr>
        <w:snapToGrid w:val="0"/>
        <w:spacing w:line="360" w:lineRule="auto"/>
        <w:ind w:right="480"/>
        <w:jc w:val="center"/>
        <w:rPr>
          <w:rFonts w:ascii="仿宋_GB2312" w:hAnsi="仿宋" w:eastAsia="仿宋_GB2312" w:cs="仿宋"/>
          <w:b/>
          <w:color w:val="auto"/>
          <w:kern w:val="0"/>
          <w:sz w:val="32"/>
          <w:szCs w:val="32"/>
          <w:highlight w:val="none"/>
        </w:rPr>
      </w:pPr>
    </w:p>
    <w:p w14:paraId="259EC94C">
      <w:pPr>
        <w:snapToGrid w:val="0"/>
        <w:spacing w:line="360" w:lineRule="auto"/>
        <w:ind w:right="480"/>
        <w:jc w:val="center"/>
        <w:rPr>
          <w:rFonts w:ascii="仿宋_GB2312" w:hAnsi="仿宋" w:eastAsia="仿宋_GB2312" w:cs="仿宋"/>
          <w:b/>
          <w:color w:val="auto"/>
          <w:kern w:val="0"/>
          <w:sz w:val="32"/>
          <w:szCs w:val="32"/>
          <w:highlight w:val="none"/>
        </w:rPr>
      </w:pPr>
    </w:p>
    <w:p w14:paraId="657E6D4F">
      <w:pPr>
        <w:snapToGrid w:val="0"/>
        <w:spacing w:line="360" w:lineRule="auto"/>
        <w:ind w:right="480"/>
        <w:jc w:val="center"/>
        <w:rPr>
          <w:rFonts w:ascii="仿宋_GB2312" w:hAnsi="仿宋" w:eastAsia="仿宋_GB2312" w:cs="仿宋"/>
          <w:b/>
          <w:color w:val="auto"/>
          <w:kern w:val="0"/>
          <w:sz w:val="32"/>
          <w:szCs w:val="32"/>
          <w:highlight w:val="none"/>
        </w:rPr>
      </w:pPr>
    </w:p>
    <w:p w14:paraId="3C725780">
      <w:pPr>
        <w:snapToGrid w:val="0"/>
        <w:spacing w:line="360" w:lineRule="auto"/>
        <w:ind w:right="480"/>
        <w:jc w:val="center"/>
        <w:rPr>
          <w:rFonts w:ascii="仿宋_GB2312" w:hAnsi="仿宋" w:eastAsia="仿宋_GB2312" w:cs="仿宋"/>
          <w:b/>
          <w:color w:val="auto"/>
          <w:kern w:val="0"/>
          <w:sz w:val="32"/>
          <w:szCs w:val="32"/>
          <w:highlight w:val="none"/>
        </w:rPr>
      </w:pPr>
    </w:p>
    <w:p w14:paraId="4BF6DEA2">
      <w:pPr>
        <w:snapToGrid w:val="0"/>
        <w:spacing w:line="360" w:lineRule="auto"/>
        <w:ind w:right="480"/>
        <w:jc w:val="center"/>
        <w:rPr>
          <w:rFonts w:ascii="仿宋_GB2312" w:hAnsi="仿宋" w:eastAsia="仿宋_GB2312" w:cs="仿宋"/>
          <w:b/>
          <w:color w:val="auto"/>
          <w:kern w:val="0"/>
          <w:sz w:val="32"/>
          <w:szCs w:val="32"/>
          <w:highlight w:val="none"/>
        </w:rPr>
      </w:pPr>
    </w:p>
    <w:p w14:paraId="16E784FA">
      <w:pPr>
        <w:snapToGrid w:val="0"/>
        <w:spacing w:line="360" w:lineRule="auto"/>
        <w:ind w:right="480"/>
        <w:jc w:val="center"/>
        <w:rPr>
          <w:rFonts w:ascii="仿宋_GB2312" w:hAnsi="仿宋" w:eastAsia="仿宋_GB2312" w:cs="仿宋"/>
          <w:b/>
          <w:color w:val="auto"/>
          <w:kern w:val="0"/>
          <w:sz w:val="32"/>
          <w:szCs w:val="32"/>
          <w:highlight w:val="none"/>
        </w:rPr>
      </w:pPr>
    </w:p>
    <w:p w14:paraId="482E4938">
      <w:pPr>
        <w:snapToGrid w:val="0"/>
        <w:spacing w:line="360" w:lineRule="auto"/>
        <w:ind w:right="480"/>
        <w:jc w:val="center"/>
        <w:rPr>
          <w:rFonts w:ascii="仿宋_GB2312" w:hAnsi="仿宋" w:eastAsia="仿宋_GB2312" w:cs="仿宋"/>
          <w:b/>
          <w:color w:val="auto"/>
          <w:kern w:val="0"/>
          <w:sz w:val="32"/>
          <w:szCs w:val="32"/>
          <w:highlight w:val="none"/>
        </w:rPr>
      </w:pPr>
    </w:p>
    <w:p w14:paraId="276F176A">
      <w:pPr>
        <w:snapToGrid w:val="0"/>
        <w:spacing w:line="360" w:lineRule="auto"/>
        <w:ind w:right="480"/>
        <w:jc w:val="center"/>
        <w:rPr>
          <w:rFonts w:ascii="仿宋_GB2312" w:hAnsi="仿宋" w:eastAsia="仿宋_GB2312" w:cs="仿宋"/>
          <w:b/>
          <w:color w:val="auto"/>
          <w:kern w:val="0"/>
          <w:sz w:val="32"/>
          <w:szCs w:val="32"/>
          <w:highlight w:val="none"/>
        </w:rPr>
      </w:pPr>
    </w:p>
    <w:p w14:paraId="52C2EA98">
      <w:pPr>
        <w:snapToGrid w:val="0"/>
        <w:spacing w:line="360" w:lineRule="auto"/>
        <w:ind w:right="480"/>
        <w:jc w:val="center"/>
        <w:rPr>
          <w:rFonts w:ascii="仿宋_GB2312" w:hAnsi="仿宋" w:eastAsia="仿宋_GB2312" w:cs="仿宋"/>
          <w:b/>
          <w:color w:val="auto"/>
          <w:kern w:val="0"/>
          <w:sz w:val="32"/>
          <w:szCs w:val="32"/>
          <w:highlight w:val="none"/>
        </w:rPr>
      </w:pPr>
    </w:p>
    <w:p w14:paraId="2A912929">
      <w:pPr>
        <w:snapToGrid w:val="0"/>
        <w:spacing w:line="360" w:lineRule="auto"/>
        <w:ind w:right="480"/>
        <w:jc w:val="center"/>
        <w:rPr>
          <w:rFonts w:ascii="仿宋_GB2312" w:hAnsi="仿宋" w:eastAsia="仿宋_GB2312" w:cs="仿宋"/>
          <w:b/>
          <w:color w:val="auto"/>
          <w:kern w:val="0"/>
          <w:sz w:val="32"/>
          <w:szCs w:val="32"/>
          <w:highlight w:val="none"/>
        </w:rPr>
      </w:pPr>
    </w:p>
    <w:p w14:paraId="3597E892">
      <w:pPr>
        <w:snapToGrid w:val="0"/>
        <w:spacing w:line="360" w:lineRule="auto"/>
        <w:ind w:right="480"/>
        <w:jc w:val="center"/>
        <w:rPr>
          <w:rFonts w:ascii="仿宋_GB2312" w:hAnsi="仿宋" w:eastAsia="仿宋_GB2312" w:cs="仿宋"/>
          <w:b/>
          <w:color w:val="auto"/>
          <w:kern w:val="0"/>
          <w:sz w:val="32"/>
          <w:szCs w:val="32"/>
          <w:highlight w:val="none"/>
        </w:rPr>
      </w:pPr>
    </w:p>
    <w:p w14:paraId="54C364B3">
      <w:pPr>
        <w:snapToGrid w:val="0"/>
        <w:spacing w:line="360" w:lineRule="auto"/>
        <w:ind w:right="480"/>
        <w:jc w:val="center"/>
        <w:rPr>
          <w:rFonts w:ascii="仿宋_GB2312" w:hAnsi="仿宋" w:eastAsia="仿宋_GB2312" w:cs="仿宋"/>
          <w:b/>
          <w:color w:val="auto"/>
          <w:kern w:val="0"/>
          <w:sz w:val="32"/>
          <w:szCs w:val="32"/>
          <w:highlight w:val="none"/>
        </w:rPr>
      </w:pPr>
    </w:p>
    <w:p w14:paraId="42D14C49">
      <w:pPr>
        <w:snapToGrid w:val="0"/>
        <w:spacing w:line="360" w:lineRule="auto"/>
        <w:ind w:right="480"/>
        <w:rPr>
          <w:rFonts w:ascii="仿宋_GB2312" w:hAnsi="仿宋" w:eastAsia="仿宋_GB2312" w:cs="仿宋"/>
          <w:b/>
          <w:color w:val="auto"/>
          <w:kern w:val="0"/>
          <w:sz w:val="32"/>
          <w:szCs w:val="32"/>
          <w:highlight w:val="none"/>
        </w:rPr>
      </w:pPr>
    </w:p>
    <w:p w14:paraId="080E1907">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377639C7">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6E3C9E78">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14:paraId="39F166A3">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绍兴文理学院南山新建学生公寓家具采购项目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2025-01-0003</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5C4CE8B9">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4E0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9E3A820">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770C2715">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34E121A8">
            <w:pPr>
              <w:spacing w:line="360" w:lineRule="auto"/>
              <w:jc w:val="center"/>
              <w:rPr>
                <w:rFonts w:ascii="仿宋_GB2312" w:hAnsi="仿宋" w:eastAsia="仿宋_GB2312" w:cs="仿宋"/>
                <w:b/>
                <w:color w:val="auto"/>
                <w:sz w:val="24"/>
                <w:highlight w:val="none"/>
              </w:rPr>
            </w:pPr>
          </w:p>
          <w:p w14:paraId="7AFCDE73">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14:paraId="0A20857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14:paraId="1EC54080">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14:paraId="5B2870DA">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14:paraId="02EC7438">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14:paraId="321C211E">
            <w:pPr>
              <w:spacing w:line="360" w:lineRule="auto"/>
              <w:jc w:val="center"/>
              <w:rPr>
                <w:rFonts w:ascii="仿宋_GB2312" w:hAnsi="仿宋" w:eastAsia="仿宋_GB2312" w:cs="仿宋"/>
                <w:b/>
                <w:color w:val="auto"/>
                <w:sz w:val="24"/>
                <w:highlight w:val="none"/>
              </w:rPr>
            </w:pPr>
          </w:p>
          <w:p w14:paraId="58840C9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40ACEBB9">
            <w:pPr>
              <w:spacing w:line="360" w:lineRule="auto"/>
              <w:jc w:val="center"/>
              <w:rPr>
                <w:rFonts w:ascii="仿宋_GB2312" w:hAnsi="仿宋" w:eastAsia="仿宋_GB2312" w:cs="仿宋"/>
                <w:b/>
                <w:color w:val="auto"/>
                <w:sz w:val="24"/>
                <w:highlight w:val="none"/>
              </w:rPr>
            </w:pPr>
          </w:p>
        </w:tc>
      </w:tr>
      <w:tr w14:paraId="2972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A861A43">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1D894CA4">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1953907C">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7712F255">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084EA3AB">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5A10A20B">
            <w:pPr>
              <w:spacing w:line="360" w:lineRule="auto"/>
              <w:jc w:val="center"/>
              <w:rPr>
                <w:rFonts w:ascii="仿宋_GB2312" w:hAnsi="仿宋" w:eastAsia="仿宋_GB2312" w:cs="仿宋"/>
                <w:color w:val="auto"/>
                <w:sz w:val="24"/>
                <w:highlight w:val="none"/>
              </w:rPr>
            </w:pPr>
          </w:p>
        </w:tc>
        <w:tc>
          <w:tcPr>
            <w:tcW w:w="1984" w:type="dxa"/>
            <w:vAlign w:val="center"/>
          </w:tcPr>
          <w:p w14:paraId="186F2D71">
            <w:pPr>
              <w:spacing w:line="360" w:lineRule="auto"/>
              <w:jc w:val="center"/>
              <w:rPr>
                <w:rFonts w:ascii="仿宋_GB2312" w:hAnsi="仿宋" w:eastAsia="仿宋_GB2312" w:cs="仿宋"/>
                <w:color w:val="auto"/>
                <w:sz w:val="24"/>
                <w:highlight w:val="none"/>
              </w:rPr>
            </w:pPr>
          </w:p>
        </w:tc>
        <w:tc>
          <w:tcPr>
            <w:tcW w:w="3119" w:type="dxa"/>
            <w:vAlign w:val="center"/>
          </w:tcPr>
          <w:p w14:paraId="57245692">
            <w:pPr>
              <w:spacing w:line="360" w:lineRule="auto"/>
              <w:jc w:val="center"/>
              <w:rPr>
                <w:rFonts w:ascii="仿宋_GB2312" w:hAnsi="仿宋" w:eastAsia="仿宋_GB2312" w:cs="仿宋"/>
                <w:color w:val="auto"/>
                <w:sz w:val="24"/>
                <w:highlight w:val="none"/>
              </w:rPr>
            </w:pPr>
          </w:p>
        </w:tc>
      </w:tr>
      <w:tr w14:paraId="554B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CABC83">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31130DC0">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10B6B131">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2C0B0958">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2B7B898E">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3AE46459">
            <w:pPr>
              <w:spacing w:line="360" w:lineRule="auto"/>
              <w:jc w:val="center"/>
              <w:rPr>
                <w:rFonts w:ascii="仿宋_GB2312" w:hAnsi="仿宋" w:eastAsia="仿宋_GB2312" w:cs="仿宋"/>
                <w:color w:val="auto"/>
                <w:sz w:val="24"/>
                <w:highlight w:val="none"/>
              </w:rPr>
            </w:pPr>
          </w:p>
        </w:tc>
        <w:tc>
          <w:tcPr>
            <w:tcW w:w="1984" w:type="dxa"/>
            <w:vAlign w:val="center"/>
          </w:tcPr>
          <w:p w14:paraId="2114F318">
            <w:pPr>
              <w:spacing w:line="360" w:lineRule="auto"/>
              <w:jc w:val="center"/>
              <w:rPr>
                <w:rFonts w:ascii="仿宋_GB2312" w:hAnsi="仿宋" w:eastAsia="仿宋_GB2312" w:cs="仿宋"/>
                <w:color w:val="auto"/>
                <w:sz w:val="24"/>
                <w:highlight w:val="none"/>
              </w:rPr>
            </w:pPr>
          </w:p>
        </w:tc>
        <w:tc>
          <w:tcPr>
            <w:tcW w:w="3119" w:type="dxa"/>
            <w:vAlign w:val="center"/>
          </w:tcPr>
          <w:p w14:paraId="4C81E365">
            <w:pPr>
              <w:spacing w:line="360" w:lineRule="auto"/>
              <w:jc w:val="center"/>
              <w:rPr>
                <w:rFonts w:ascii="仿宋_GB2312" w:hAnsi="仿宋" w:eastAsia="仿宋_GB2312" w:cs="仿宋"/>
                <w:color w:val="auto"/>
                <w:sz w:val="24"/>
                <w:highlight w:val="none"/>
              </w:rPr>
            </w:pPr>
          </w:p>
        </w:tc>
      </w:tr>
      <w:tr w14:paraId="5840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38272AD">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79DD87AD">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6D17B248">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6A2C6640">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5F820CC7">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1F206BD9">
            <w:pPr>
              <w:spacing w:line="360" w:lineRule="auto"/>
              <w:jc w:val="center"/>
              <w:rPr>
                <w:rFonts w:ascii="仿宋_GB2312" w:hAnsi="仿宋" w:eastAsia="仿宋_GB2312" w:cs="仿宋"/>
                <w:color w:val="auto"/>
                <w:sz w:val="24"/>
                <w:highlight w:val="none"/>
              </w:rPr>
            </w:pPr>
          </w:p>
        </w:tc>
        <w:tc>
          <w:tcPr>
            <w:tcW w:w="1984" w:type="dxa"/>
            <w:vAlign w:val="center"/>
          </w:tcPr>
          <w:p w14:paraId="503DD376">
            <w:pPr>
              <w:spacing w:line="360" w:lineRule="auto"/>
              <w:jc w:val="center"/>
              <w:rPr>
                <w:rFonts w:ascii="仿宋_GB2312" w:hAnsi="仿宋" w:eastAsia="仿宋_GB2312" w:cs="仿宋"/>
                <w:color w:val="auto"/>
                <w:sz w:val="24"/>
                <w:highlight w:val="none"/>
              </w:rPr>
            </w:pPr>
          </w:p>
        </w:tc>
        <w:tc>
          <w:tcPr>
            <w:tcW w:w="3119" w:type="dxa"/>
            <w:vAlign w:val="center"/>
          </w:tcPr>
          <w:p w14:paraId="1954F97D">
            <w:pPr>
              <w:spacing w:line="360" w:lineRule="auto"/>
              <w:jc w:val="center"/>
              <w:rPr>
                <w:rFonts w:ascii="仿宋_GB2312" w:hAnsi="仿宋" w:eastAsia="仿宋_GB2312" w:cs="仿宋"/>
                <w:color w:val="auto"/>
                <w:sz w:val="24"/>
                <w:highlight w:val="none"/>
              </w:rPr>
            </w:pPr>
          </w:p>
        </w:tc>
      </w:tr>
      <w:tr w14:paraId="5619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471B4C">
            <w:pPr>
              <w:spacing w:line="360" w:lineRule="auto"/>
              <w:jc w:val="center"/>
              <w:rPr>
                <w:rFonts w:ascii="仿宋_GB2312" w:hAnsi="仿宋" w:eastAsia="仿宋_GB2312" w:cs="仿宋"/>
                <w:color w:val="auto"/>
                <w:sz w:val="24"/>
                <w:highlight w:val="none"/>
              </w:rPr>
            </w:pPr>
          </w:p>
        </w:tc>
        <w:tc>
          <w:tcPr>
            <w:tcW w:w="1417" w:type="dxa"/>
            <w:vAlign w:val="center"/>
          </w:tcPr>
          <w:p w14:paraId="311653E5">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586F3349">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1F3DF350">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61D537B8">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415386C9">
            <w:pPr>
              <w:spacing w:line="360" w:lineRule="auto"/>
              <w:jc w:val="center"/>
              <w:rPr>
                <w:rFonts w:ascii="仿宋_GB2312" w:hAnsi="仿宋" w:eastAsia="仿宋_GB2312" w:cs="仿宋"/>
                <w:color w:val="auto"/>
                <w:sz w:val="24"/>
                <w:highlight w:val="none"/>
              </w:rPr>
            </w:pPr>
          </w:p>
        </w:tc>
        <w:tc>
          <w:tcPr>
            <w:tcW w:w="1984" w:type="dxa"/>
            <w:vAlign w:val="center"/>
          </w:tcPr>
          <w:p w14:paraId="354DA890">
            <w:pPr>
              <w:spacing w:line="360" w:lineRule="auto"/>
              <w:jc w:val="center"/>
              <w:rPr>
                <w:rFonts w:ascii="仿宋_GB2312" w:hAnsi="仿宋" w:eastAsia="仿宋_GB2312" w:cs="仿宋"/>
                <w:color w:val="auto"/>
                <w:sz w:val="24"/>
                <w:highlight w:val="none"/>
              </w:rPr>
            </w:pPr>
          </w:p>
        </w:tc>
        <w:tc>
          <w:tcPr>
            <w:tcW w:w="3119" w:type="dxa"/>
            <w:vAlign w:val="center"/>
          </w:tcPr>
          <w:p w14:paraId="7ACDB037">
            <w:pPr>
              <w:spacing w:line="360" w:lineRule="auto"/>
              <w:jc w:val="center"/>
              <w:rPr>
                <w:rFonts w:ascii="仿宋_GB2312" w:hAnsi="仿宋" w:eastAsia="仿宋_GB2312" w:cs="仿宋"/>
                <w:color w:val="auto"/>
                <w:sz w:val="24"/>
                <w:highlight w:val="none"/>
              </w:rPr>
            </w:pPr>
          </w:p>
        </w:tc>
      </w:tr>
      <w:tr w14:paraId="05C8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48F773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14:paraId="0B377BDD">
            <w:pPr>
              <w:spacing w:line="360" w:lineRule="auto"/>
              <w:jc w:val="center"/>
              <w:rPr>
                <w:rFonts w:ascii="仿宋_GB2312" w:hAnsi="仿宋" w:eastAsia="仿宋_GB2312" w:cs="仿宋"/>
                <w:color w:val="auto"/>
                <w:sz w:val="24"/>
                <w:highlight w:val="none"/>
              </w:rPr>
            </w:pPr>
          </w:p>
        </w:tc>
      </w:tr>
      <w:tr w14:paraId="582B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FAD98EB">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14:paraId="23BB6043">
            <w:pPr>
              <w:spacing w:line="360" w:lineRule="auto"/>
              <w:jc w:val="center"/>
              <w:rPr>
                <w:rFonts w:ascii="仿宋_GB2312" w:hAnsi="仿宋" w:eastAsia="仿宋_GB2312" w:cs="仿宋"/>
                <w:color w:val="auto"/>
                <w:sz w:val="24"/>
                <w:highlight w:val="none"/>
              </w:rPr>
            </w:pPr>
          </w:p>
        </w:tc>
      </w:tr>
    </w:tbl>
    <w:p w14:paraId="01A770B4">
      <w:pPr>
        <w:snapToGrid w:val="0"/>
        <w:spacing w:line="360" w:lineRule="auto"/>
        <w:ind w:left="480"/>
        <w:rPr>
          <w:rFonts w:ascii="仿宋_GB2312" w:hAnsi="仿宋" w:eastAsia="仿宋_GB2312" w:cs="仿宋"/>
          <w:b/>
          <w:color w:val="auto"/>
          <w:kern w:val="0"/>
          <w:sz w:val="24"/>
          <w:highlight w:val="none"/>
          <w:lang w:val="zh-CN"/>
        </w:rPr>
      </w:pPr>
    </w:p>
    <w:p w14:paraId="168DE7BC">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33B2C6B1">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25614BFF">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3482E639">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9E1C6CF">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240526">
      <w:pPr>
        <w:spacing w:line="360" w:lineRule="auto"/>
        <w:ind w:firstLine="482" w:firstLineChars="200"/>
        <w:rPr>
          <w:rFonts w:ascii="仿宋_GB2312" w:hAnsi="仿宋" w:eastAsia="仿宋_GB2312" w:cs="仿宋"/>
          <w:b/>
          <w:color w:val="auto"/>
          <w:kern w:val="0"/>
          <w:sz w:val="24"/>
          <w:highlight w:val="none"/>
        </w:rPr>
      </w:pPr>
    </w:p>
    <w:p w14:paraId="5F883735">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3246FA4C">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43504DC5">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01B09875">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59" w:name="_Hlk101259491"/>
      <w:r>
        <w:rPr>
          <w:rFonts w:hint="eastAsia" w:ascii="仿宋_GB2312" w:hAnsi="仿宋" w:eastAsia="仿宋_GB2312" w:cs="仿宋"/>
          <w:color w:val="auto"/>
          <w:sz w:val="32"/>
          <w:szCs w:val="32"/>
          <w:highlight w:val="none"/>
        </w:rPr>
        <w:t>（如果有）</w:t>
      </w:r>
      <w:bookmarkEnd w:id="159"/>
    </w:p>
    <w:p w14:paraId="06925AF4">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A9E78C7">
      <w:pPr>
        <w:pStyle w:val="140"/>
        <w:rPr>
          <w:rFonts w:hAnsi="仿宋" w:cs="仿宋"/>
          <w:b/>
          <w:color w:val="auto"/>
          <w:highlight w:val="none"/>
        </w:rPr>
      </w:pPr>
    </w:p>
    <w:p w14:paraId="48D7F5C0">
      <w:pPr>
        <w:pStyle w:val="315"/>
        <w:rPr>
          <w:rFonts w:ascii="仿宋_GB2312" w:hAnsi="仿宋" w:eastAsia="仿宋_GB2312" w:cs="仿宋"/>
          <w:b/>
          <w:color w:val="auto"/>
          <w:sz w:val="24"/>
          <w:highlight w:val="none"/>
        </w:rPr>
      </w:pPr>
    </w:p>
    <w:p w14:paraId="17720B53">
      <w:pPr>
        <w:rPr>
          <w:rFonts w:ascii="仿宋_GB2312" w:hAnsi="仿宋" w:eastAsia="仿宋_GB2312" w:cs="仿宋"/>
          <w:b/>
          <w:color w:val="auto"/>
          <w:sz w:val="24"/>
          <w:highlight w:val="none"/>
        </w:rPr>
      </w:pPr>
    </w:p>
    <w:p w14:paraId="1FA39467">
      <w:pPr>
        <w:pStyle w:val="140"/>
        <w:rPr>
          <w:rFonts w:hAnsi="仿宋" w:cs="仿宋"/>
          <w:b/>
          <w:color w:val="auto"/>
          <w:highlight w:val="none"/>
        </w:rPr>
      </w:pPr>
    </w:p>
    <w:p w14:paraId="479BEAD5">
      <w:pPr>
        <w:pStyle w:val="315"/>
        <w:rPr>
          <w:rFonts w:ascii="仿宋_GB2312" w:eastAsia="仿宋_GB2312"/>
          <w:color w:val="auto"/>
          <w:highlight w:val="none"/>
        </w:rPr>
      </w:pPr>
    </w:p>
    <w:p w14:paraId="740C1E12">
      <w:pPr>
        <w:pStyle w:val="315"/>
        <w:rPr>
          <w:rFonts w:ascii="仿宋_GB2312" w:eastAsia="仿宋_GB2312"/>
          <w:color w:val="auto"/>
          <w:highlight w:val="none"/>
        </w:rPr>
      </w:pPr>
    </w:p>
    <w:p w14:paraId="291E8034">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754B5A3A">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5885110F">
      <w:pPr>
        <w:pStyle w:val="140"/>
        <w:widowControl/>
        <w:spacing w:line="360" w:lineRule="auto"/>
        <w:ind w:firstLine="120" w:firstLineChars="50"/>
        <w:rPr>
          <w:rFonts w:hAnsi="仿宋" w:cs="仿宋"/>
          <w:b/>
          <w:color w:val="auto"/>
          <w:highlight w:val="none"/>
        </w:rPr>
      </w:pPr>
    </w:p>
    <w:p w14:paraId="3B8A96D5">
      <w:pPr>
        <w:pStyle w:val="315"/>
        <w:spacing w:line="360" w:lineRule="auto"/>
        <w:ind w:left="0" w:firstLine="120" w:firstLineChars="50"/>
        <w:jc w:val="left"/>
        <w:rPr>
          <w:rFonts w:ascii="仿宋_GB2312" w:hAnsi="仿宋" w:eastAsia="仿宋_GB2312" w:cs="仿宋"/>
          <w:b/>
          <w:color w:val="auto"/>
          <w:sz w:val="24"/>
          <w:highlight w:val="none"/>
        </w:rPr>
      </w:pPr>
    </w:p>
    <w:p w14:paraId="5ACC0C04">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7EA24895">
      <w:pPr>
        <w:spacing w:line="360" w:lineRule="auto"/>
        <w:ind w:right="420" w:firstLine="3614" w:firstLineChars="1000"/>
        <w:rPr>
          <w:rFonts w:ascii="仿宋_GB2312" w:hAnsi="仿宋" w:eastAsia="仿宋_GB2312" w:cs="仿宋"/>
          <w:b/>
          <w:color w:val="auto"/>
          <w:kern w:val="0"/>
          <w:sz w:val="36"/>
          <w:szCs w:val="36"/>
          <w:highlight w:val="none"/>
        </w:rPr>
      </w:pPr>
    </w:p>
    <w:p w14:paraId="07887DD9">
      <w:pPr>
        <w:spacing w:line="360" w:lineRule="auto"/>
        <w:ind w:right="420" w:firstLine="3614" w:firstLineChars="1000"/>
        <w:rPr>
          <w:rFonts w:ascii="仿宋_GB2312" w:hAnsi="仿宋" w:eastAsia="仿宋_GB2312" w:cs="仿宋"/>
          <w:b/>
          <w:color w:val="auto"/>
          <w:kern w:val="0"/>
          <w:sz w:val="36"/>
          <w:szCs w:val="36"/>
          <w:highlight w:val="none"/>
        </w:rPr>
      </w:pPr>
    </w:p>
    <w:p w14:paraId="32DA9C0F">
      <w:pPr>
        <w:spacing w:line="360" w:lineRule="auto"/>
        <w:ind w:right="420" w:firstLine="3614" w:firstLineChars="1000"/>
        <w:rPr>
          <w:rFonts w:ascii="仿宋_GB2312" w:hAnsi="仿宋" w:eastAsia="仿宋_GB2312" w:cs="仿宋"/>
          <w:b/>
          <w:color w:val="auto"/>
          <w:kern w:val="0"/>
          <w:sz w:val="36"/>
          <w:szCs w:val="36"/>
          <w:highlight w:val="none"/>
        </w:rPr>
      </w:pPr>
    </w:p>
    <w:p w14:paraId="5EFD0F8D">
      <w:pPr>
        <w:spacing w:line="360" w:lineRule="auto"/>
        <w:ind w:right="420" w:firstLine="3614" w:firstLineChars="1000"/>
        <w:rPr>
          <w:rFonts w:ascii="仿宋_GB2312" w:hAnsi="仿宋" w:eastAsia="仿宋_GB2312" w:cs="仿宋"/>
          <w:b/>
          <w:color w:val="auto"/>
          <w:kern w:val="0"/>
          <w:sz w:val="36"/>
          <w:szCs w:val="36"/>
          <w:highlight w:val="none"/>
        </w:rPr>
      </w:pPr>
    </w:p>
    <w:p w14:paraId="1D861CC0">
      <w:pPr>
        <w:spacing w:line="360" w:lineRule="auto"/>
        <w:ind w:right="420" w:firstLine="3614" w:firstLineChars="1000"/>
        <w:rPr>
          <w:rFonts w:ascii="仿宋_GB2312" w:hAnsi="仿宋" w:eastAsia="仿宋_GB2312" w:cs="仿宋"/>
          <w:b/>
          <w:color w:val="auto"/>
          <w:kern w:val="0"/>
          <w:sz w:val="36"/>
          <w:szCs w:val="36"/>
          <w:highlight w:val="none"/>
        </w:rPr>
      </w:pPr>
    </w:p>
    <w:p w14:paraId="1D1C1D2E">
      <w:pPr>
        <w:spacing w:line="360" w:lineRule="auto"/>
        <w:ind w:right="420" w:firstLine="3614" w:firstLineChars="1000"/>
        <w:rPr>
          <w:rFonts w:ascii="仿宋_GB2312" w:hAnsi="仿宋" w:eastAsia="仿宋_GB2312" w:cs="仿宋"/>
          <w:b/>
          <w:color w:val="auto"/>
          <w:kern w:val="0"/>
          <w:sz w:val="36"/>
          <w:szCs w:val="36"/>
          <w:highlight w:val="none"/>
        </w:rPr>
      </w:pPr>
    </w:p>
    <w:p w14:paraId="23664324">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0" w:name="_Toc465665161"/>
      <w:r>
        <w:rPr>
          <w:rFonts w:hint="eastAsia" w:ascii="仿宋_GB2312" w:hAnsi="仿宋" w:cs="仿宋"/>
          <w:color w:val="auto"/>
          <w:highlight w:val="none"/>
        </w:rPr>
        <w:t>附件</w:t>
      </w:r>
      <w:bookmarkEnd w:id="160"/>
    </w:p>
    <w:p w14:paraId="55463EF6">
      <w:pPr>
        <w:spacing w:line="360" w:lineRule="auto"/>
        <w:rPr>
          <w:rFonts w:ascii="仿宋_GB2312" w:hAnsi="仿宋" w:eastAsia="仿宋_GB2312" w:cs="仿宋"/>
          <w:b/>
          <w:color w:val="auto"/>
          <w:sz w:val="24"/>
          <w:highlight w:val="none"/>
        </w:rPr>
      </w:pPr>
    </w:p>
    <w:p w14:paraId="1A802A54">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73C079B1">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651510D9">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7E37ACF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27512DF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5257250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5BDCF266">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4FE39783">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11B00E8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7A75B61D">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6BD8B20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1B78C45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3C177B7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2BFFD90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6A1E1B34">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1A09DF9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002C590F">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0EC7A8B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32F723A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6947A39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33E749D6">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06D9949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5CC55C25">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64AC6B4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597EE0D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0D73365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1F3C1F05">
      <w:pPr>
        <w:spacing w:line="360" w:lineRule="auto"/>
        <w:jc w:val="center"/>
        <w:rPr>
          <w:rFonts w:ascii="仿宋_GB2312" w:hAnsi="仿宋" w:eastAsia="仿宋_GB2312" w:cs="仿宋"/>
          <w:b/>
          <w:bCs/>
          <w:color w:val="auto"/>
          <w:sz w:val="24"/>
          <w:highlight w:val="none"/>
        </w:rPr>
      </w:pPr>
    </w:p>
    <w:p w14:paraId="4A84D77F">
      <w:pPr>
        <w:spacing w:line="360" w:lineRule="auto"/>
        <w:rPr>
          <w:rFonts w:ascii="仿宋_GB2312" w:hAnsi="仿宋" w:eastAsia="仿宋_GB2312" w:cs="仿宋"/>
          <w:b/>
          <w:color w:val="auto"/>
          <w:sz w:val="24"/>
          <w:highlight w:val="none"/>
        </w:rPr>
      </w:pPr>
    </w:p>
    <w:p w14:paraId="351D3CD2">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11BF1219">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570CC65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38A5745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789C95F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754A409E">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766661B1">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C1C9588">
      <w:pPr>
        <w:widowControl/>
        <w:spacing w:line="360" w:lineRule="auto"/>
        <w:ind w:firstLine="600" w:firstLineChars="200"/>
        <w:jc w:val="left"/>
        <w:rPr>
          <w:rFonts w:ascii="仿宋_GB2312" w:hAnsi="仿宋" w:eastAsia="仿宋_GB2312" w:cs="仿宋"/>
          <w:color w:val="auto"/>
          <w:sz w:val="30"/>
          <w:szCs w:val="30"/>
          <w:highlight w:val="none"/>
        </w:rPr>
      </w:pPr>
    </w:p>
    <w:p w14:paraId="0101677B">
      <w:pPr>
        <w:spacing w:line="360" w:lineRule="auto"/>
        <w:jc w:val="center"/>
        <w:rPr>
          <w:rFonts w:ascii="仿宋_GB2312" w:hAnsi="仿宋" w:eastAsia="仿宋_GB2312" w:cs="仿宋"/>
          <w:b/>
          <w:color w:val="auto"/>
          <w:spacing w:val="6"/>
          <w:sz w:val="32"/>
          <w:szCs w:val="32"/>
          <w:highlight w:val="none"/>
        </w:rPr>
      </w:pPr>
    </w:p>
    <w:p w14:paraId="28557B0F">
      <w:pPr>
        <w:spacing w:line="360" w:lineRule="auto"/>
        <w:jc w:val="center"/>
        <w:rPr>
          <w:rFonts w:ascii="仿宋_GB2312" w:hAnsi="仿宋" w:eastAsia="仿宋_GB2312" w:cs="仿宋"/>
          <w:b/>
          <w:color w:val="auto"/>
          <w:spacing w:val="6"/>
          <w:sz w:val="32"/>
          <w:szCs w:val="32"/>
          <w:highlight w:val="none"/>
        </w:rPr>
      </w:pPr>
    </w:p>
    <w:p w14:paraId="7DF03537">
      <w:pPr>
        <w:spacing w:line="360" w:lineRule="auto"/>
        <w:jc w:val="left"/>
        <w:rPr>
          <w:rFonts w:ascii="仿宋_GB2312" w:hAnsi="仿宋" w:eastAsia="仿宋_GB2312" w:cs="仿宋"/>
          <w:b/>
          <w:color w:val="auto"/>
          <w:spacing w:val="6"/>
          <w:sz w:val="32"/>
          <w:szCs w:val="32"/>
          <w:highlight w:val="none"/>
        </w:rPr>
      </w:pPr>
    </w:p>
    <w:p w14:paraId="69D3F77A">
      <w:pPr>
        <w:spacing w:line="360" w:lineRule="auto"/>
        <w:jc w:val="left"/>
        <w:rPr>
          <w:rFonts w:ascii="仿宋_GB2312" w:hAnsi="仿宋" w:eastAsia="仿宋_GB2312" w:cs="仿宋"/>
          <w:b/>
          <w:color w:val="auto"/>
          <w:spacing w:val="6"/>
          <w:sz w:val="32"/>
          <w:szCs w:val="32"/>
          <w:highlight w:val="none"/>
        </w:rPr>
      </w:pPr>
    </w:p>
    <w:p w14:paraId="605300C6">
      <w:pPr>
        <w:spacing w:line="360" w:lineRule="auto"/>
        <w:jc w:val="left"/>
        <w:rPr>
          <w:rFonts w:ascii="仿宋_GB2312" w:hAnsi="仿宋" w:eastAsia="仿宋_GB2312" w:cs="仿宋"/>
          <w:b/>
          <w:color w:val="auto"/>
          <w:spacing w:val="6"/>
          <w:sz w:val="32"/>
          <w:szCs w:val="32"/>
          <w:highlight w:val="none"/>
        </w:rPr>
      </w:pPr>
    </w:p>
    <w:p w14:paraId="73B24EE5">
      <w:pPr>
        <w:spacing w:line="360" w:lineRule="auto"/>
        <w:jc w:val="left"/>
        <w:rPr>
          <w:rFonts w:ascii="仿宋_GB2312" w:hAnsi="仿宋" w:eastAsia="仿宋_GB2312" w:cs="仿宋"/>
          <w:b/>
          <w:color w:val="auto"/>
          <w:spacing w:val="6"/>
          <w:sz w:val="32"/>
          <w:szCs w:val="32"/>
          <w:highlight w:val="none"/>
        </w:rPr>
      </w:pPr>
    </w:p>
    <w:p w14:paraId="442A8AE1">
      <w:pPr>
        <w:spacing w:line="360" w:lineRule="auto"/>
        <w:jc w:val="left"/>
        <w:rPr>
          <w:rFonts w:ascii="仿宋_GB2312" w:hAnsi="仿宋" w:eastAsia="仿宋_GB2312" w:cs="仿宋"/>
          <w:b/>
          <w:color w:val="auto"/>
          <w:spacing w:val="6"/>
          <w:sz w:val="32"/>
          <w:szCs w:val="32"/>
          <w:highlight w:val="none"/>
        </w:rPr>
      </w:pPr>
    </w:p>
    <w:p w14:paraId="696E2C8C">
      <w:pPr>
        <w:spacing w:line="360" w:lineRule="auto"/>
        <w:jc w:val="left"/>
        <w:rPr>
          <w:rFonts w:ascii="仿宋_GB2312" w:hAnsi="仿宋" w:eastAsia="仿宋_GB2312" w:cs="仿宋"/>
          <w:b/>
          <w:color w:val="auto"/>
          <w:spacing w:val="6"/>
          <w:sz w:val="32"/>
          <w:szCs w:val="32"/>
          <w:highlight w:val="none"/>
        </w:rPr>
      </w:pPr>
    </w:p>
    <w:p w14:paraId="4135DE4B">
      <w:pPr>
        <w:spacing w:line="360" w:lineRule="auto"/>
        <w:jc w:val="left"/>
        <w:rPr>
          <w:rFonts w:ascii="仿宋_GB2312" w:hAnsi="仿宋" w:eastAsia="仿宋_GB2312" w:cs="仿宋"/>
          <w:b/>
          <w:color w:val="auto"/>
          <w:spacing w:val="6"/>
          <w:sz w:val="32"/>
          <w:szCs w:val="32"/>
          <w:highlight w:val="none"/>
        </w:rPr>
      </w:pPr>
    </w:p>
    <w:p w14:paraId="7A6BE3FF">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63F655BE">
      <w:pPr>
        <w:spacing w:line="360" w:lineRule="auto"/>
        <w:jc w:val="center"/>
        <w:rPr>
          <w:rFonts w:ascii="仿宋_GB2312" w:hAnsi="仿宋" w:eastAsia="仿宋_GB2312" w:cs="仿宋"/>
          <w:b/>
          <w:color w:val="auto"/>
          <w:sz w:val="24"/>
          <w:highlight w:val="none"/>
        </w:rPr>
      </w:pPr>
    </w:p>
    <w:p w14:paraId="278E8ED2">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5DA0FF1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2A6CBF89">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7007E3D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6F6A5E0">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0BB1B8E0">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7919D53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14846FF9">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10795D76">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6CE78E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B66862C">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7289213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5C51C49F">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05A630DC">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F0CF86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C545AE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BE9EB4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4977269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24029D7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7B1FF37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9A43CF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04D3C7F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353C953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01ECC86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30F095F1">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30C6FB39">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03D3C2D7">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0935696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3889BD8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1E6E096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36D6BCB6">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7C3A42F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2852F44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143952E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4EB98365">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2D4B97D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62E48FB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00A210E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4A818D8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3FC9210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3E097D45">
      <w:pPr>
        <w:spacing w:line="360" w:lineRule="auto"/>
        <w:rPr>
          <w:rFonts w:ascii="仿宋_GB2312" w:hAnsi="仿宋" w:eastAsia="仿宋_GB2312" w:cs="仿宋"/>
          <w:b/>
          <w:color w:val="auto"/>
          <w:sz w:val="24"/>
          <w:highlight w:val="none"/>
        </w:rPr>
      </w:pPr>
    </w:p>
    <w:p w14:paraId="2C095A19">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25D5B5D5">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43228701">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2837DF8A">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4342AEF9">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0D8253F6">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18C8D26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306356E0">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2B7F915">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08B0CDD2">
      <w:pPr>
        <w:spacing w:line="360" w:lineRule="auto"/>
        <w:rPr>
          <w:rFonts w:ascii="仿宋_GB2312" w:hAnsi="仿宋" w:eastAsia="仿宋_GB2312" w:cs="仿宋"/>
          <w:color w:val="auto"/>
          <w:sz w:val="24"/>
          <w:highlight w:val="none"/>
          <w:u w:val="single"/>
        </w:rPr>
      </w:pPr>
    </w:p>
    <w:p w14:paraId="4353491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78313A7E">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3FFCF681">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3E018595">
      <w:pPr>
        <w:spacing w:line="360" w:lineRule="auto"/>
        <w:ind w:firstLine="494"/>
        <w:rPr>
          <w:rFonts w:ascii="仿宋_GB2312" w:hAnsi="仿宋" w:eastAsia="仿宋_GB2312" w:cs="仿宋"/>
          <w:color w:val="auto"/>
          <w:sz w:val="24"/>
          <w:highlight w:val="none"/>
        </w:rPr>
      </w:pPr>
    </w:p>
    <w:p w14:paraId="3000A3D3">
      <w:pPr>
        <w:spacing w:line="360" w:lineRule="auto"/>
        <w:ind w:firstLine="494"/>
        <w:rPr>
          <w:rFonts w:ascii="仿宋_GB2312" w:hAnsi="仿宋" w:eastAsia="仿宋_GB2312" w:cs="仿宋"/>
          <w:color w:val="auto"/>
          <w:sz w:val="24"/>
          <w:highlight w:val="none"/>
        </w:rPr>
      </w:pPr>
    </w:p>
    <w:p w14:paraId="2A1CFAEC">
      <w:pPr>
        <w:spacing w:line="360" w:lineRule="auto"/>
        <w:ind w:firstLine="494"/>
        <w:rPr>
          <w:rFonts w:ascii="仿宋_GB2312" w:hAnsi="仿宋" w:eastAsia="仿宋_GB2312" w:cs="仿宋"/>
          <w:color w:val="auto"/>
          <w:sz w:val="24"/>
          <w:highlight w:val="none"/>
        </w:rPr>
      </w:pPr>
    </w:p>
    <w:p w14:paraId="208F6262">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4D4CA19B">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2C88F3E">
      <w:pPr>
        <w:pStyle w:val="140"/>
        <w:rPr>
          <w:color w:val="auto"/>
          <w:highlight w:val="none"/>
        </w:rPr>
      </w:pPr>
    </w:p>
    <w:p w14:paraId="611F1D43">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0B8118A7">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3E09BD4C">
      <w:pPr>
        <w:autoSpaceDE w:val="0"/>
        <w:autoSpaceDN w:val="0"/>
        <w:jc w:val="center"/>
        <w:rPr>
          <w:rFonts w:ascii="仿宋_GB2312" w:hAnsi="仿宋" w:eastAsia="仿宋_GB2312" w:cs="仿宋"/>
          <w:b/>
          <w:color w:val="auto"/>
          <w:spacing w:val="6"/>
          <w:sz w:val="32"/>
          <w:szCs w:val="32"/>
          <w:highlight w:val="none"/>
        </w:rPr>
      </w:pPr>
    </w:p>
    <w:p w14:paraId="65252FD9">
      <w:pPr>
        <w:autoSpaceDE w:val="0"/>
        <w:autoSpaceDN w:val="0"/>
        <w:jc w:val="center"/>
        <w:rPr>
          <w:rFonts w:ascii="仿宋_GB2312" w:hAnsi="仿宋" w:eastAsia="仿宋_GB2312" w:cs="仿宋"/>
          <w:b/>
          <w:color w:val="auto"/>
          <w:spacing w:val="6"/>
          <w:sz w:val="32"/>
          <w:szCs w:val="32"/>
          <w:highlight w:val="none"/>
        </w:rPr>
      </w:pPr>
    </w:p>
    <w:p w14:paraId="7687C317">
      <w:pPr>
        <w:autoSpaceDE w:val="0"/>
        <w:autoSpaceDN w:val="0"/>
        <w:jc w:val="center"/>
        <w:rPr>
          <w:rFonts w:ascii="仿宋_GB2312" w:hAnsi="仿宋" w:eastAsia="仿宋_GB2312" w:cs="仿宋"/>
          <w:b/>
          <w:color w:val="auto"/>
          <w:spacing w:val="6"/>
          <w:sz w:val="32"/>
          <w:szCs w:val="32"/>
          <w:highlight w:val="none"/>
        </w:rPr>
      </w:pPr>
    </w:p>
    <w:p w14:paraId="5C5D0950">
      <w:pPr>
        <w:autoSpaceDE w:val="0"/>
        <w:autoSpaceDN w:val="0"/>
        <w:jc w:val="center"/>
        <w:rPr>
          <w:rFonts w:ascii="仿宋_GB2312" w:hAnsi="仿宋" w:eastAsia="仿宋_GB2312" w:cs="仿宋"/>
          <w:b/>
          <w:color w:val="auto"/>
          <w:spacing w:val="6"/>
          <w:sz w:val="32"/>
          <w:szCs w:val="32"/>
          <w:highlight w:val="none"/>
        </w:rPr>
      </w:pPr>
    </w:p>
    <w:p w14:paraId="78B9A7ED">
      <w:pPr>
        <w:autoSpaceDE w:val="0"/>
        <w:autoSpaceDN w:val="0"/>
        <w:jc w:val="center"/>
        <w:rPr>
          <w:rFonts w:ascii="仿宋_GB2312" w:hAnsi="仿宋" w:eastAsia="仿宋_GB2312" w:cs="仿宋"/>
          <w:b/>
          <w:color w:val="auto"/>
          <w:spacing w:val="6"/>
          <w:sz w:val="32"/>
          <w:szCs w:val="32"/>
          <w:highlight w:val="none"/>
        </w:rPr>
      </w:pPr>
    </w:p>
    <w:p w14:paraId="0E5DFFF5">
      <w:pPr>
        <w:autoSpaceDE w:val="0"/>
        <w:autoSpaceDN w:val="0"/>
        <w:jc w:val="center"/>
        <w:rPr>
          <w:rFonts w:ascii="仿宋_GB2312" w:hAnsi="仿宋" w:eastAsia="仿宋_GB2312" w:cs="仿宋"/>
          <w:b/>
          <w:color w:val="auto"/>
          <w:spacing w:val="6"/>
          <w:sz w:val="32"/>
          <w:szCs w:val="32"/>
          <w:highlight w:val="none"/>
        </w:rPr>
      </w:pPr>
    </w:p>
    <w:p w14:paraId="3436A02C">
      <w:pPr>
        <w:autoSpaceDE w:val="0"/>
        <w:autoSpaceDN w:val="0"/>
        <w:jc w:val="center"/>
        <w:rPr>
          <w:rFonts w:ascii="仿宋_GB2312" w:hAnsi="仿宋" w:eastAsia="仿宋_GB2312" w:cs="仿宋"/>
          <w:b/>
          <w:color w:val="auto"/>
          <w:spacing w:val="6"/>
          <w:sz w:val="32"/>
          <w:szCs w:val="32"/>
          <w:highlight w:val="none"/>
        </w:rPr>
      </w:pPr>
    </w:p>
    <w:p w14:paraId="22D968CF">
      <w:pPr>
        <w:autoSpaceDE w:val="0"/>
        <w:autoSpaceDN w:val="0"/>
        <w:jc w:val="center"/>
        <w:rPr>
          <w:rFonts w:ascii="仿宋_GB2312" w:hAnsi="仿宋" w:eastAsia="仿宋_GB2312" w:cs="仿宋"/>
          <w:b/>
          <w:color w:val="auto"/>
          <w:spacing w:val="6"/>
          <w:sz w:val="32"/>
          <w:szCs w:val="32"/>
          <w:highlight w:val="none"/>
        </w:rPr>
      </w:pPr>
    </w:p>
    <w:p w14:paraId="537AEEFF">
      <w:pPr>
        <w:autoSpaceDE w:val="0"/>
        <w:autoSpaceDN w:val="0"/>
        <w:jc w:val="center"/>
        <w:rPr>
          <w:rFonts w:ascii="仿宋_GB2312" w:hAnsi="仿宋" w:eastAsia="仿宋_GB2312" w:cs="仿宋"/>
          <w:b/>
          <w:color w:val="auto"/>
          <w:spacing w:val="6"/>
          <w:sz w:val="32"/>
          <w:szCs w:val="32"/>
          <w:highlight w:val="none"/>
        </w:rPr>
      </w:pPr>
    </w:p>
    <w:p w14:paraId="061794E5">
      <w:pPr>
        <w:autoSpaceDE w:val="0"/>
        <w:autoSpaceDN w:val="0"/>
        <w:jc w:val="center"/>
        <w:rPr>
          <w:rFonts w:ascii="仿宋_GB2312" w:hAnsi="仿宋" w:eastAsia="仿宋_GB2312" w:cs="仿宋"/>
          <w:b/>
          <w:color w:val="auto"/>
          <w:spacing w:val="6"/>
          <w:sz w:val="32"/>
          <w:szCs w:val="32"/>
          <w:highlight w:val="none"/>
        </w:rPr>
      </w:pPr>
    </w:p>
    <w:p w14:paraId="598E61B6">
      <w:pPr>
        <w:autoSpaceDE w:val="0"/>
        <w:autoSpaceDN w:val="0"/>
        <w:jc w:val="center"/>
        <w:rPr>
          <w:rFonts w:ascii="仿宋_GB2312" w:hAnsi="仿宋" w:eastAsia="仿宋_GB2312" w:cs="仿宋"/>
          <w:b/>
          <w:color w:val="auto"/>
          <w:spacing w:val="6"/>
          <w:sz w:val="32"/>
          <w:szCs w:val="32"/>
          <w:highlight w:val="none"/>
        </w:rPr>
      </w:pPr>
    </w:p>
    <w:p w14:paraId="2492A7CE">
      <w:pPr>
        <w:autoSpaceDE w:val="0"/>
        <w:autoSpaceDN w:val="0"/>
        <w:jc w:val="center"/>
        <w:rPr>
          <w:rFonts w:ascii="仿宋_GB2312" w:hAnsi="仿宋" w:eastAsia="仿宋_GB2312" w:cs="仿宋"/>
          <w:b/>
          <w:color w:val="auto"/>
          <w:spacing w:val="6"/>
          <w:sz w:val="32"/>
          <w:szCs w:val="32"/>
          <w:highlight w:val="none"/>
        </w:rPr>
      </w:pPr>
    </w:p>
    <w:p w14:paraId="2189946A">
      <w:pPr>
        <w:autoSpaceDE w:val="0"/>
        <w:autoSpaceDN w:val="0"/>
        <w:jc w:val="center"/>
        <w:rPr>
          <w:rFonts w:ascii="仿宋_GB2312" w:hAnsi="仿宋" w:eastAsia="仿宋_GB2312" w:cs="仿宋"/>
          <w:b/>
          <w:color w:val="auto"/>
          <w:spacing w:val="6"/>
          <w:sz w:val="32"/>
          <w:szCs w:val="32"/>
          <w:highlight w:val="none"/>
        </w:rPr>
      </w:pPr>
    </w:p>
    <w:p w14:paraId="3686573C">
      <w:pPr>
        <w:autoSpaceDE w:val="0"/>
        <w:autoSpaceDN w:val="0"/>
        <w:jc w:val="center"/>
        <w:rPr>
          <w:rFonts w:ascii="仿宋_GB2312" w:hAnsi="仿宋" w:eastAsia="仿宋_GB2312" w:cs="仿宋"/>
          <w:b/>
          <w:color w:val="auto"/>
          <w:spacing w:val="6"/>
          <w:sz w:val="32"/>
          <w:szCs w:val="32"/>
          <w:highlight w:val="none"/>
        </w:rPr>
      </w:pPr>
    </w:p>
    <w:p w14:paraId="181DEA5A">
      <w:pPr>
        <w:autoSpaceDE w:val="0"/>
        <w:autoSpaceDN w:val="0"/>
        <w:jc w:val="center"/>
        <w:rPr>
          <w:rFonts w:ascii="仿宋_GB2312" w:hAnsi="仿宋" w:eastAsia="仿宋_GB2312" w:cs="仿宋"/>
          <w:b/>
          <w:color w:val="auto"/>
          <w:spacing w:val="6"/>
          <w:sz w:val="32"/>
          <w:szCs w:val="32"/>
          <w:highlight w:val="none"/>
        </w:rPr>
      </w:pPr>
    </w:p>
    <w:p w14:paraId="38813AF6">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7D55779F">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35F3F71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2186B849">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20F548D9">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27FB73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67432D97">
      <w:pPr>
        <w:snapToGrid w:val="0"/>
        <w:spacing w:line="360" w:lineRule="auto"/>
        <w:ind w:firstLine="576"/>
        <w:rPr>
          <w:rFonts w:ascii="仿宋_GB2312" w:hAnsi="仿宋" w:eastAsia="仿宋_GB2312" w:cs="仿宋"/>
          <w:color w:val="auto"/>
          <w:kern w:val="0"/>
          <w:sz w:val="24"/>
          <w:highlight w:val="none"/>
          <w:lang w:val="zh-CN"/>
        </w:rPr>
      </w:pPr>
      <w:bookmarkStart w:id="161"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457C4B8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14D785B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1"/>
    <w:p w14:paraId="2303E746">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1510CC6E">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47C0E5C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5655C18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22D991E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2620B57A">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13138A3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6A78AAA9">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7253A474">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658BABFD">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2DF89145">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54372512">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6BEA8386">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2E75F6F8">
      <w:pPr>
        <w:autoSpaceDE w:val="0"/>
        <w:autoSpaceDN w:val="0"/>
        <w:jc w:val="center"/>
        <w:rPr>
          <w:rFonts w:ascii="仿宋_GB2312" w:hAnsi="仿宋" w:eastAsia="仿宋_GB2312" w:cs="仿宋"/>
          <w:b/>
          <w:color w:val="auto"/>
          <w:spacing w:val="6"/>
          <w:sz w:val="32"/>
          <w:szCs w:val="32"/>
          <w:highlight w:val="none"/>
        </w:rPr>
      </w:pPr>
    </w:p>
    <w:p w14:paraId="4AFB849D">
      <w:pPr>
        <w:autoSpaceDE w:val="0"/>
        <w:autoSpaceDN w:val="0"/>
        <w:jc w:val="center"/>
        <w:rPr>
          <w:rFonts w:ascii="仿宋_GB2312" w:hAnsi="仿宋" w:eastAsia="仿宋_GB2312" w:cs="仿宋"/>
          <w:b/>
          <w:color w:val="auto"/>
          <w:spacing w:val="6"/>
          <w:sz w:val="32"/>
          <w:szCs w:val="32"/>
          <w:highlight w:val="none"/>
        </w:rPr>
      </w:pPr>
    </w:p>
    <w:p w14:paraId="63F04C91">
      <w:pPr>
        <w:autoSpaceDE w:val="0"/>
        <w:autoSpaceDN w:val="0"/>
        <w:jc w:val="center"/>
        <w:rPr>
          <w:rFonts w:ascii="仿宋_GB2312" w:hAnsi="仿宋" w:eastAsia="仿宋_GB2312" w:cs="仿宋"/>
          <w:b/>
          <w:color w:val="auto"/>
          <w:spacing w:val="6"/>
          <w:sz w:val="32"/>
          <w:szCs w:val="32"/>
          <w:highlight w:val="none"/>
        </w:rPr>
      </w:pPr>
    </w:p>
    <w:p w14:paraId="3B215A3D">
      <w:pPr>
        <w:autoSpaceDE w:val="0"/>
        <w:autoSpaceDN w:val="0"/>
        <w:jc w:val="center"/>
        <w:rPr>
          <w:rFonts w:ascii="仿宋_GB2312" w:hAnsi="仿宋" w:eastAsia="仿宋_GB2312" w:cs="仿宋"/>
          <w:b/>
          <w:color w:val="auto"/>
          <w:spacing w:val="6"/>
          <w:sz w:val="32"/>
          <w:szCs w:val="32"/>
          <w:highlight w:val="none"/>
        </w:rPr>
      </w:pPr>
    </w:p>
    <w:p w14:paraId="532EFF23">
      <w:pPr>
        <w:autoSpaceDE w:val="0"/>
        <w:autoSpaceDN w:val="0"/>
        <w:jc w:val="center"/>
        <w:rPr>
          <w:rFonts w:ascii="仿宋_GB2312" w:hAnsi="仿宋" w:eastAsia="仿宋_GB2312" w:cs="仿宋"/>
          <w:b/>
          <w:color w:val="auto"/>
          <w:spacing w:val="6"/>
          <w:sz w:val="32"/>
          <w:szCs w:val="32"/>
          <w:highlight w:val="none"/>
        </w:rPr>
      </w:pPr>
    </w:p>
    <w:p w14:paraId="3448B883">
      <w:pPr>
        <w:autoSpaceDE w:val="0"/>
        <w:autoSpaceDN w:val="0"/>
        <w:jc w:val="center"/>
        <w:rPr>
          <w:rFonts w:ascii="仿宋_GB2312" w:hAnsi="仿宋" w:eastAsia="仿宋_GB2312" w:cs="仿宋"/>
          <w:b/>
          <w:color w:val="auto"/>
          <w:spacing w:val="6"/>
          <w:sz w:val="32"/>
          <w:szCs w:val="32"/>
          <w:highlight w:val="none"/>
        </w:rPr>
      </w:pPr>
    </w:p>
    <w:p w14:paraId="4573405E">
      <w:pPr>
        <w:autoSpaceDE w:val="0"/>
        <w:autoSpaceDN w:val="0"/>
        <w:jc w:val="center"/>
        <w:rPr>
          <w:rFonts w:ascii="仿宋_GB2312" w:hAnsi="仿宋" w:eastAsia="仿宋_GB2312" w:cs="仿宋"/>
          <w:b/>
          <w:color w:val="auto"/>
          <w:spacing w:val="6"/>
          <w:sz w:val="32"/>
          <w:szCs w:val="32"/>
          <w:highlight w:val="none"/>
        </w:rPr>
      </w:pPr>
    </w:p>
    <w:p w14:paraId="4F513A32">
      <w:pPr>
        <w:autoSpaceDE w:val="0"/>
        <w:autoSpaceDN w:val="0"/>
        <w:jc w:val="center"/>
        <w:rPr>
          <w:rFonts w:ascii="仿宋_GB2312" w:hAnsi="仿宋" w:eastAsia="仿宋_GB2312" w:cs="仿宋"/>
          <w:b/>
          <w:color w:val="auto"/>
          <w:spacing w:val="6"/>
          <w:sz w:val="32"/>
          <w:szCs w:val="32"/>
          <w:highlight w:val="none"/>
        </w:rPr>
      </w:pPr>
    </w:p>
    <w:p w14:paraId="06A859D9">
      <w:pPr>
        <w:autoSpaceDE w:val="0"/>
        <w:autoSpaceDN w:val="0"/>
        <w:jc w:val="center"/>
        <w:rPr>
          <w:rFonts w:ascii="仿宋_GB2312" w:hAnsi="仿宋" w:eastAsia="仿宋_GB2312" w:cs="仿宋"/>
          <w:b/>
          <w:color w:val="auto"/>
          <w:spacing w:val="6"/>
          <w:sz w:val="32"/>
          <w:szCs w:val="32"/>
          <w:highlight w:val="none"/>
        </w:rPr>
      </w:pPr>
    </w:p>
    <w:p w14:paraId="7F784521">
      <w:pPr>
        <w:autoSpaceDE w:val="0"/>
        <w:autoSpaceDN w:val="0"/>
        <w:jc w:val="center"/>
        <w:rPr>
          <w:rFonts w:ascii="仿宋_GB2312" w:hAnsi="仿宋" w:eastAsia="仿宋_GB2312" w:cs="仿宋"/>
          <w:b/>
          <w:color w:val="auto"/>
          <w:spacing w:val="6"/>
          <w:sz w:val="32"/>
          <w:szCs w:val="32"/>
          <w:highlight w:val="none"/>
        </w:rPr>
      </w:pPr>
    </w:p>
    <w:p w14:paraId="7225A71C">
      <w:pPr>
        <w:autoSpaceDE w:val="0"/>
        <w:autoSpaceDN w:val="0"/>
        <w:jc w:val="center"/>
        <w:rPr>
          <w:rFonts w:ascii="仿宋_GB2312" w:hAnsi="仿宋" w:eastAsia="仿宋_GB2312" w:cs="仿宋"/>
          <w:b/>
          <w:color w:val="auto"/>
          <w:spacing w:val="6"/>
          <w:sz w:val="32"/>
          <w:szCs w:val="32"/>
          <w:highlight w:val="none"/>
        </w:rPr>
      </w:pPr>
    </w:p>
    <w:p w14:paraId="35CFDAAC">
      <w:pPr>
        <w:autoSpaceDE w:val="0"/>
        <w:autoSpaceDN w:val="0"/>
        <w:jc w:val="center"/>
        <w:rPr>
          <w:rFonts w:ascii="仿宋_GB2312" w:hAnsi="仿宋" w:eastAsia="仿宋_GB2312" w:cs="仿宋"/>
          <w:b/>
          <w:color w:val="auto"/>
          <w:spacing w:val="6"/>
          <w:sz w:val="32"/>
          <w:szCs w:val="32"/>
          <w:highlight w:val="none"/>
        </w:rPr>
      </w:pPr>
    </w:p>
    <w:p w14:paraId="1A63CDBA">
      <w:pPr>
        <w:autoSpaceDE w:val="0"/>
        <w:autoSpaceDN w:val="0"/>
        <w:jc w:val="center"/>
        <w:rPr>
          <w:rFonts w:ascii="仿宋_GB2312" w:hAnsi="仿宋" w:eastAsia="仿宋_GB2312" w:cs="仿宋"/>
          <w:b/>
          <w:color w:val="auto"/>
          <w:spacing w:val="6"/>
          <w:sz w:val="32"/>
          <w:szCs w:val="32"/>
          <w:highlight w:val="none"/>
        </w:rPr>
      </w:pPr>
    </w:p>
    <w:p w14:paraId="4A4834BA">
      <w:pPr>
        <w:autoSpaceDE w:val="0"/>
        <w:autoSpaceDN w:val="0"/>
        <w:jc w:val="center"/>
        <w:rPr>
          <w:rFonts w:ascii="仿宋_GB2312" w:hAnsi="仿宋" w:eastAsia="仿宋_GB2312" w:cs="仿宋"/>
          <w:b/>
          <w:color w:val="auto"/>
          <w:spacing w:val="6"/>
          <w:sz w:val="32"/>
          <w:szCs w:val="32"/>
          <w:highlight w:val="none"/>
        </w:rPr>
      </w:pPr>
    </w:p>
    <w:p w14:paraId="7FBA5885">
      <w:pPr>
        <w:autoSpaceDE w:val="0"/>
        <w:autoSpaceDN w:val="0"/>
        <w:jc w:val="center"/>
        <w:rPr>
          <w:rFonts w:ascii="仿宋_GB2312" w:hAnsi="仿宋" w:eastAsia="仿宋_GB2312" w:cs="仿宋"/>
          <w:b/>
          <w:color w:val="auto"/>
          <w:spacing w:val="6"/>
          <w:sz w:val="32"/>
          <w:szCs w:val="32"/>
          <w:highlight w:val="none"/>
        </w:rPr>
      </w:pPr>
    </w:p>
    <w:p w14:paraId="5065C4FD">
      <w:pPr>
        <w:autoSpaceDE w:val="0"/>
        <w:autoSpaceDN w:val="0"/>
        <w:jc w:val="center"/>
        <w:rPr>
          <w:rFonts w:ascii="仿宋_GB2312" w:hAnsi="仿宋" w:eastAsia="仿宋_GB2312" w:cs="仿宋"/>
          <w:b/>
          <w:color w:val="auto"/>
          <w:spacing w:val="6"/>
          <w:sz w:val="32"/>
          <w:szCs w:val="32"/>
          <w:highlight w:val="none"/>
        </w:rPr>
      </w:pPr>
    </w:p>
    <w:p w14:paraId="77EC6086">
      <w:pPr>
        <w:snapToGrid w:val="0"/>
        <w:spacing w:line="360" w:lineRule="auto"/>
        <w:jc w:val="center"/>
        <w:outlineLvl w:val="0"/>
        <w:rPr>
          <w:rFonts w:ascii="仿宋_GB2312" w:hAnsi="仿宋" w:eastAsia="仿宋_GB2312" w:cs="仿宋"/>
          <w:b/>
          <w:color w:val="auto"/>
          <w:kern w:val="0"/>
          <w:sz w:val="32"/>
          <w:szCs w:val="32"/>
          <w:highlight w:val="none"/>
        </w:rPr>
      </w:pPr>
    </w:p>
    <w:p w14:paraId="53084C90">
      <w:pPr>
        <w:snapToGrid w:val="0"/>
        <w:spacing w:line="360" w:lineRule="auto"/>
        <w:jc w:val="center"/>
        <w:outlineLvl w:val="0"/>
        <w:rPr>
          <w:rFonts w:ascii="仿宋_GB2312" w:hAnsi="仿宋" w:eastAsia="仿宋_GB2312" w:cs="仿宋"/>
          <w:b/>
          <w:color w:val="auto"/>
          <w:kern w:val="0"/>
          <w:sz w:val="32"/>
          <w:szCs w:val="32"/>
          <w:highlight w:val="none"/>
        </w:rPr>
      </w:pPr>
    </w:p>
    <w:p w14:paraId="3851C60E">
      <w:pPr>
        <w:snapToGrid w:val="0"/>
        <w:spacing w:line="360" w:lineRule="auto"/>
        <w:jc w:val="center"/>
        <w:outlineLvl w:val="0"/>
        <w:rPr>
          <w:rFonts w:ascii="仿宋_GB2312" w:hAnsi="仿宋" w:eastAsia="仿宋_GB2312" w:cs="仿宋"/>
          <w:b/>
          <w:color w:val="auto"/>
          <w:kern w:val="0"/>
          <w:sz w:val="32"/>
          <w:szCs w:val="32"/>
          <w:highlight w:val="none"/>
        </w:rPr>
      </w:pPr>
    </w:p>
    <w:p w14:paraId="6DA7EA29">
      <w:pPr>
        <w:snapToGrid w:val="0"/>
        <w:spacing w:line="360" w:lineRule="auto"/>
        <w:jc w:val="center"/>
        <w:outlineLvl w:val="0"/>
        <w:rPr>
          <w:rFonts w:ascii="仿宋_GB2312" w:hAnsi="仿宋" w:eastAsia="仿宋_GB2312" w:cs="仿宋"/>
          <w:b/>
          <w:color w:val="auto"/>
          <w:kern w:val="0"/>
          <w:sz w:val="32"/>
          <w:szCs w:val="32"/>
          <w:highlight w:val="none"/>
        </w:rPr>
      </w:pPr>
    </w:p>
    <w:p w14:paraId="0F3E3F68">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069B626A">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0F4BCC2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17ACA09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2F950FEA">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28344691">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14:paraId="5A304DB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485A0F7B">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4B57151C">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2"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2"/>
    </w:p>
    <w:p w14:paraId="3DFE19E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2DBB5291">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7C6864F9">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1A1AA6D6">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03B9C6B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026F478B">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01E20CAF">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02145A6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52173C6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6A76586A">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0449FECA">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14:paraId="396F62C8">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38498D3E">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0FB20035">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771504D0">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6EEE3839">
      <w:pPr>
        <w:autoSpaceDE w:val="0"/>
        <w:autoSpaceDN w:val="0"/>
        <w:jc w:val="center"/>
        <w:rPr>
          <w:rFonts w:ascii="仿宋_GB2312" w:hAnsi="仿宋" w:eastAsia="仿宋_GB2312" w:cs="仿宋"/>
          <w:b/>
          <w:color w:val="auto"/>
          <w:spacing w:val="6"/>
          <w:sz w:val="32"/>
          <w:szCs w:val="32"/>
          <w:highlight w:val="none"/>
        </w:rPr>
      </w:pPr>
    </w:p>
    <w:p w14:paraId="7D6D2331">
      <w:pPr>
        <w:autoSpaceDE w:val="0"/>
        <w:autoSpaceDN w:val="0"/>
        <w:jc w:val="center"/>
        <w:rPr>
          <w:rFonts w:ascii="仿宋_GB2312" w:hAnsi="仿宋" w:eastAsia="仿宋_GB2312" w:cs="仿宋"/>
          <w:b/>
          <w:color w:val="auto"/>
          <w:spacing w:val="6"/>
          <w:sz w:val="32"/>
          <w:szCs w:val="32"/>
          <w:highlight w:val="none"/>
        </w:rPr>
      </w:pPr>
    </w:p>
    <w:p w14:paraId="23A5DA72">
      <w:pPr>
        <w:autoSpaceDE w:val="0"/>
        <w:autoSpaceDN w:val="0"/>
        <w:jc w:val="center"/>
        <w:rPr>
          <w:rFonts w:ascii="仿宋_GB2312" w:hAnsi="仿宋" w:eastAsia="仿宋_GB2312" w:cs="仿宋"/>
          <w:b/>
          <w:color w:val="auto"/>
          <w:spacing w:val="6"/>
          <w:sz w:val="32"/>
          <w:szCs w:val="32"/>
          <w:highlight w:val="none"/>
        </w:rPr>
      </w:pPr>
    </w:p>
    <w:p w14:paraId="4F568857">
      <w:pPr>
        <w:autoSpaceDE w:val="0"/>
        <w:autoSpaceDN w:val="0"/>
        <w:jc w:val="center"/>
        <w:rPr>
          <w:rFonts w:ascii="仿宋_GB2312" w:hAnsi="仿宋" w:eastAsia="仿宋_GB2312" w:cs="仿宋"/>
          <w:b/>
          <w:color w:val="auto"/>
          <w:spacing w:val="6"/>
          <w:sz w:val="32"/>
          <w:szCs w:val="32"/>
          <w:highlight w:val="none"/>
        </w:rPr>
      </w:pPr>
    </w:p>
    <w:p w14:paraId="74F10A4E">
      <w:pPr>
        <w:autoSpaceDE w:val="0"/>
        <w:autoSpaceDN w:val="0"/>
        <w:jc w:val="center"/>
        <w:rPr>
          <w:rFonts w:ascii="仿宋_GB2312" w:hAnsi="仿宋" w:eastAsia="仿宋_GB2312" w:cs="仿宋"/>
          <w:b/>
          <w:color w:val="auto"/>
          <w:spacing w:val="6"/>
          <w:sz w:val="32"/>
          <w:szCs w:val="32"/>
          <w:highlight w:val="none"/>
        </w:rPr>
      </w:pPr>
    </w:p>
    <w:p w14:paraId="76506BA0">
      <w:pPr>
        <w:autoSpaceDE w:val="0"/>
        <w:autoSpaceDN w:val="0"/>
        <w:jc w:val="center"/>
        <w:rPr>
          <w:rFonts w:ascii="仿宋_GB2312" w:hAnsi="仿宋" w:eastAsia="仿宋_GB2312" w:cs="仿宋"/>
          <w:b/>
          <w:color w:val="auto"/>
          <w:spacing w:val="6"/>
          <w:sz w:val="32"/>
          <w:szCs w:val="32"/>
          <w:highlight w:val="none"/>
        </w:rPr>
      </w:pPr>
    </w:p>
    <w:p w14:paraId="1DFAF2FF">
      <w:pPr>
        <w:autoSpaceDE w:val="0"/>
        <w:autoSpaceDN w:val="0"/>
        <w:jc w:val="center"/>
        <w:rPr>
          <w:rFonts w:ascii="仿宋_GB2312" w:hAnsi="仿宋" w:eastAsia="仿宋_GB2312" w:cs="仿宋"/>
          <w:b/>
          <w:color w:val="auto"/>
          <w:spacing w:val="6"/>
          <w:sz w:val="32"/>
          <w:szCs w:val="32"/>
          <w:highlight w:val="none"/>
        </w:rPr>
      </w:pPr>
    </w:p>
    <w:p w14:paraId="04A292BA">
      <w:pPr>
        <w:autoSpaceDE w:val="0"/>
        <w:autoSpaceDN w:val="0"/>
        <w:jc w:val="center"/>
        <w:rPr>
          <w:rFonts w:ascii="仿宋_GB2312" w:hAnsi="仿宋" w:eastAsia="仿宋_GB2312" w:cs="仿宋"/>
          <w:b/>
          <w:color w:val="auto"/>
          <w:spacing w:val="6"/>
          <w:sz w:val="32"/>
          <w:szCs w:val="32"/>
          <w:highlight w:val="none"/>
        </w:rPr>
      </w:pPr>
    </w:p>
    <w:p w14:paraId="3D079CF9">
      <w:pPr>
        <w:autoSpaceDE w:val="0"/>
        <w:autoSpaceDN w:val="0"/>
        <w:jc w:val="center"/>
        <w:rPr>
          <w:rFonts w:ascii="仿宋_GB2312" w:hAnsi="仿宋" w:eastAsia="仿宋_GB2312" w:cs="仿宋"/>
          <w:b/>
          <w:color w:val="auto"/>
          <w:spacing w:val="6"/>
          <w:sz w:val="32"/>
          <w:szCs w:val="32"/>
          <w:highlight w:val="none"/>
        </w:rPr>
      </w:pPr>
    </w:p>
    <w:p w14:paraId="2B7D5D40">
      <w:pPr>
        <w:autoSpaceDE w:val="0"/>
        <w:autoSpaceDN w:val="0"/>
        <w:jc w:val="center"/>
        <w:rPr>
          <w:rFonts w:ascii="仿宋_GB2312" w:hAnsi="仿宋" w:eastAsia="仿宋_GB2312" w:cs="仿宋"/>
          <w:b/>
          <w:color w:val="auto"/>
          <w:spacing w:val="6"/>
          <w:sz w:val="32"/>
          <w:szCs w:val="32"/>
          <w:highlight w:val="none"/>
        </w:rPr>
      </w:pPr>
    </w:p>
    <w:p w14:paraId="45E38E43">
      <w:pPr>
        <w:autoSpaceDE w:val="0"/>
        <w:autoSpaceDN w:val="0"/>
        <w:jc w:val="center"/>
        <w:rPr>
          <w:rFonts w:ascii="仿宋_GB2312" w:hAnsi="仿宋" w:eastAsia="仿宋_GB2312" w:cs="仿宋"/>
          <w:b/>
          <w:color w:val="auto"/>
          <w:spacing w:val="6"/>
          <w:sz w:val="32"/>
          <w:szCs w:val="32"/>
          <w:highlight w:val="none"/>
        </w:rPr>
      </w:pPr>
    </w:p>
    <w:p w14:paraId="41C82CCF">
      <w:pPr>
        <w:pStyle w:val="140"/>
        <w:rPr>
          <w:rFonts w:hAnsi="仿宋" w:cs="仿宋"/>
          <w:b/>
          <w:color w:val="auto"/>
          <w:spacing w:val="6"/>
          <w:sz w:val="32"/>
          <w:szCs w:val="32"/>
          <w:highlight w:val="none"/>
        </w:rPr>
      </w:pPr>
    </w:p>
    <w:p w14:paraId="333C435C">
      <w:pPr>
        <w:pStyle w:val="315"/>
        <w:rPr>
          <w:rFonts w:ascii="仿宋_GB2312" w:hAnsi="仿宋" w:eastAsia="仿宋_GB2312" w:cs="仿宋"/>
          <w:b/>
          <w:color w:val="auto"/>
          <w:spacing w:val="6"/>
          <w:sz w:val="32"/>
          <w:szCs w:val="32"/>
          <w:highlight w:val="none"/>
        </w:rPr>
      </w:pPr>
    </w:p>
    <w:p w14:paraId="52281C9E">
      <w:pPr>
        <w:rPr>
          <w:rFonts w:ascii="仿宋_GB2312" w:hAnsi="仿宋" w:eastAsia="仿宋_GB2312" w:cs="仿宋"/>
          <w:b/>
          <w:color w:val="auto"/>
          <w:spacing w:val="6"/>
          <w:sz w:val="32"/>
          <w:szCs w:val="32"/>
          <w:highlight w:val="none"/>
        </w:rPr>
      </w:pPr>
    </w:p>
    <w:p w14:paraId="0E944639">
      <w:pPr>
        <w:pStyle w:val="140"/>
        <w:rPr>
          <w:rFonts w:hAnsi="仿宋" w:cs="仿宋"/>
          <w:b/>
          <w:color w:val="auto"/>
          <w:spacing w:val="6"/>
          <w:sz w:val="32"/>
          <w:szCs w:val="32"/>
          <w:highlight w:val="none"/>
        </w:rPr>
      </w:pPr>
    </w:p>
    <w:p w14:paraId="1FB700C4">
      <w:pPr>
        <w:pStyle w:val="315"/>
        <w:rPr>
          <w:rFonts w:ascii="仿宋_GB2312" w:eastAsia="仿宋_GB2312"/>
          <w:color w:val="auto"/>
          <w:highlight w:val="none"/>
        </w:rPr>
      </w:pPr>
    </w:p>
    <w:p w14:paraId="46F2BD1F">
      <w:pPr>
        <w:spacing w:line="360" w:lineRule="auto"/>
        <w:rPr>
          <w:rFonts w:ascii="仿宋_GB2312" w:hAnsi="仿宋" w:eastAsia="仿宋_GB2312" w:cs="仿宋"/>
          <w:b/>
          <w:color w:val="auto"/>
          <w:spacing w:val="6"/>
          <w:sz w:val="32"/>
          <w:szCs w:val="32"/>
          <w:highlight w:val="none"/>
        </w:rPr>
      </w:pPr>
      <w:bookmarkStart w:id="163" w:name="OLE_LINK14"/>
      <w:bookmarkStart w:id="164" w:name="OLE_LINK13"/>
    </w:p>
    <w:p w14:paraId="3F1A2C12">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14:paraId="34554D74">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3"/>
    <w:bookmarkEnd w:id="164"/>
    <w:p w14:paraId="5EC24907">
      <w:pPr>
        <w:spacing w:line="360" w:lineRule="auto"/>
        <w:rPr>
          <w:rFonts w:ascii="仿宋_GB2312" w:hAnsi="仿宋" w:eastAsia="仿宋_GB2312" w:cs="仿宋"/>
          <w:b/>
          <w:color w:val="auto"/>
          <w:spacing w:val="6"/>
          <w:sz w:val="30"/>
          <w:szCs w:val="30"/>
          <w:highlight w:val="none"/>
        </w:rPr>
      </w:pPr>
    </w:p>
    <w:p w14:paraId="120BE9BE">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AA56B8B">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2F656A7F">
      <w:pPr>
        <w:spacing w:line="360" w:lineRule="auto"/>
        <w:ind w:firstLine="480" w:firstLineChars="200"/>
        <w:rPr>
          <w:rFonts w:ascii="仿宋_GB2312" w:hAnsi="仿宋" w:eastAsia="仿宋_GB2312" w:cs="仿宋"/>
          <w:color w:val="auto"/>
          <w:sz w:val="24"/>
          <w:highlight w:val="none"/>
        </w:rPr>
      </w:pPr>
    </w:p>
    <w:p w14:paraId="2389918C">
      <w:pPr>
        <w:spacing w:line="360" w:lineRule="auto"/>
        <w:ind w:firstLine="480" w:firstLineChars="200"/>
        <w:rPr>
          <w:rFonts w:ascii="仿宋_GB2312" w:hAnsi="仿宋" w:eastAsia="仿宋_GB2312" w:cs="仿宋"/>
          <w:color w:val="auto"/>
          <w:sz w:val="24"/>
          <w:highlight w:val="none"/>
        </w:rPr>
      </w:pPr>
    </w:p>
    <w:p w14:paraId="4B45D1ED">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1F230452">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2034D37A">
      <w:pPr>
        <w:autoSpaceDE w:val="0"/>
        <w:autoSpaceDN w:val="0"/>
        <w:jc w:val="center"/>
        <w:rPr>
          <w:rFonts w:ascii="仿宋_GB2312" w:hAnsi="仿宋" w:eastAsia="仿宋_GB2312" w:cs="仿宋"/>
          <w:b/>
          <w:color w:val="auto"/>
          <w:spacing w:val="6"/>
          <w:sz w:val="32"/>
          <w:szCs w:val="32"/>
          <w:highlight w:val="none"/>
        </w:rPr>
      </w:pPr>
    </w:p>
    <w:p w14:paraId="05F2E9F6">
      <w:pPr>
        <w:autoSpaceDE w:val="0"/>
        <w:autoSpaceDN w:val="0"/>
        <w:jc w:val="center"/>
        <w:rPr>
          <w:rFonts w:ascii="仿宋_GB2312" w:hAnsi="仿宋" w:eastAsia="仿宋_GB2312" w:cs="仿宋"/>
          <w:b/>
          <w:color w:val="auto"/>
          <w:spacing w:val="6"/>
          <w:sz w:val="32"/>
          <w:szCs w:val="32"/>
          <w:highlight w:val="none"/>
        </w:rPr>
      </w:pPr>
    </w:p>
    <w:p w14:paraId="33C50661">
      <w:pPr>
        <w:autoSpaceDE w:val="0"/>
        <w:autoSpaceDN w:val="0"/>
        <w:jc w:val="center"/>
        <w:rPr>
          <w:rFonts w:ascii="仿宋_GB2312" w:hAnsi="仿宋" w:eastAsia="仿宋_GB2312" w:cs="仿宋"/>
          <w:b/>
          <w:color w:val="auto"/>
          <w:spacing w:val="6"/>
          <w:sz w:val="32"/>
          <w:szCs w:val="32"/>
          <w:highlight w:val="none"/>
        </w:rPr>
      </w:pPr>
    </w:p>
    <w:p w14:paraId="5C8A50A0">
      <w:pPr>
        <w:autoSpaceDE w:val="0"/>
        <w:autoSpaceDN w:val="0"/>
        <w:jc w:val="center"/>
        <w:rPr>
          <w:rFonts w:ascii="仿宋_GB2312" w:hAnsi="仿宋" w:eastAsia="仿宋_GB2312" w:cs="仿宋"/>
          <w:b/>
          <w:color w:val="auto"/>
          <w:spacing w:val="6"/>
          <w:sz w:val="32"/>
          <w:szCs w:val="32"/>
          <w:highlight w:val="none"/>
        </w:rPr>
      </w:pPr>
    </w:p>
    <w:p w14:paraId="6E5E1130">
      <w:pPr>
        <w:autoSpaceDE w:val="0"/>
        <w:autoSpaceDN w:val="0"/>
        <w:jc w:val="center"/>
        <w:rPr>
          <w:rFonts w:ascii="仿宋_GB2312" w:hAnsi="仿宋" w:eastAsia="仿宋_GB2312" w:cs="仿宋"/>
          <w:b/>
          <w:color w:val="auto"/>
          <w:spacing w:val="6"/>
          <w:sz w:val="32"/>
          <w:szCs w:val="32"/>
          <w:highlight w:val="none"/>
        </w:rPr>
      </w:pPr>
    </w:p>
    <w:p w14:paraId="02011C60">
      <w:pPr>
        <w:autoSpaceDE w:val="0"/>
        <w:autoSpaceDN w:val="0"/>
        <w:jc w:val="center"/>
        <w:rPr>
          <w:rFonts w:ascii="仿宋_GB2312" w:hAnsi="仿宋" w:eastAsia="仿宋_GB2312" w:cs="仿宋"/>
          <w:b/>
          <w:color w:val="auto"/>
          <w:spacing w:val="6"/>
          <w:sz w:val="32"/>
          <w:szCs w:val="32"/>
          <w:highlight w:val="none"/>
        </w:rPr>
      </w:pPr>
    </w:p>
    <w:p w14:paraId="4058B3B5">
      <w:pPr>
        <w:autoSpaceDE w:val="0"/>
        <w:autoSpaceDN w:val="0"/>
        <w:jc w:val="center"/>
        <w:rPr>
          <w:rFonts w:ascii="仿宋_GB2312" w:hAnsi="仿宋" w:eastAsia="仿宋_GB2312" w:cs="仿宋"/>
          <w:b/>
          <w:color w:val="auto"/>
          <w:spacing w:val="6"/>
          <w:sz w:val="32"/>
          <w:szCs w:val="32"/>
          <w:highlight w:val="none"/>
        </w:rPr>
      </w:pPr>
    </w:p>
    <w:p w14:paraId="4152F1D8">
      <w:pPr>
        <w:autoSpaceDE w:val="0"/>
        <w:autoSpaceDN w:val="0"/>
        <w:jc w:val="center"/>
        <w:rPr>
          <w:rFonts w:ascii="仿宋_GB2312" w:hAnsi="仿宋" w:eastAsia="仿宋_GB2312" w:cs="仿宋"/>
          <w:b/>
          <w:color w:val="auto"/>
          <w:spacing w:val="6"/>
          <w:sz w:val="32"/>
          <w:szCs w:val="32"/>
          <w:highlight w:val="none"/>
        </w:rPr>
      </w:pPr>
    </w:p>
    <w:p w14:paraId="571401B7">
      <w:pPr>
        <w:autoSpaceDE w:val="0"/>
        <w:autoSpaceDN w:val="0"/>
        <w:jc w:val="center"/>
        <w:rPr>
          <w:rFonts w:ascii="仿宋_GB2312" w:hAnsi="仿宋" w:eastAsia="仿宋_GB2312" w:cs="仿宋"/>
          <w:b/>
          <w:color w:val="auto"/>
          <w:spacing w:val="6"/>
          <w:sz w:val="32"/>
          <w:szCs w:val="32"/>
          <w:highlight w:val="none"/>
        </w:rPr>
      </w:pPr>
    </w:p>
    <w:p w14:paraId="2C0914F0">
      <w:pPr>
        <w:autoSpaceDE w:val="0"/>
        <w:autoSpaceDN w:val="0"/>
        <w:jc w:val="center"/>
        <w:rPr>
          <w:rFonts w:ascii="仿宋_GB2312" w:hAnsi="仿宋" w:eastAsia="仿宋_GB2312" w:cs="仿宋"/>
          <w:b/>
          <w:color w:val="auto"/>
          <w:spacing w:val="6"/>
          <w:sz w:val="32"/>
          <w:szCs w:val="32"/>
          <w:highlight w:val="none"/>
        </w:rPr>
      </w:pPr>
    </w:p>
    <w:p w14:paraId="33714D4D">
      <w:pPr>
        <w:autoSpaceDE w:val="0"/>
        <w:autoSpaceDN w:val="0"/>
        <w:jc w:val="center"/>
        <w:rPr>
          <w:rFonts w:ascii="仿宋_GB2312" w:hAnsi="仿宋" w:eastAsia="仿宋_GB2312" w:cs="仿宋"/>
          <w:b/>
          <w:color w:val="auto"/>
          <w:spacing w:val="6"/>
          <w:sz w:val="32"/>
          <w:szCs w:val="32"/>
          <w:highlight w:val="none"/>
        </w:rPr>
      </w:pPr>
    </w:p>
    <w:p w14:paraId="65E1B37D">
      <w:pPr>
        <w:autoSpaceDE w:val="0"/>
        <w:autoSpaceDN w:val="0"/>
        <w:jc w:val="center"/>
        <w:rPr>
          <w:rFonts w:ascii="仿宋_GB2312" w:hAnsi="仿宋" w:eastAsia="仿宋_GB2312" w:cs="仿宋"/>
          <w:b/>
          <w:color w:val="auto"/>
          <w:spacing w:val="6"/>
          <w:sz w:val="32"/>
          <w:szCs w:val="32"/>
          <w:highlight w:val="none"/>
        </w:rPr>
      </w:pPr>
    </w:p>
    <w:p w14:paraId="2EDA8B6A">
      <w:pPr>
        <w:autoSpaceDE w:val="0"/>
        <w:autoSpaceDN w:val="0"/>
        <w:jc w:val="center"/>
        <w:rPr>
          <w:rFonts w:ascii="仿宋_GB2312" w:hAnsi="仿宋" w:eastAsia="仿宋_GB2312" w:cs="仿宋"/>
          <w:b/>
          <w:color w:val="auto"/>
          <w:spacing w:val="6"/>
          <w:sz w:val="32"/>
          <w:szCs w:val="32"/>
          <w:highlight w:val="none"/>
        </w:rPr>
      </w:pPr>
    </w:p>
    <w:p w14:paraId="35FD766A">
      <w:pPr>
        <w:autoSpaceDE w:val="0"/>
        <w:autoSpaceDN w:val="0"/>
        <w:jc w:val="center"/>
        <w:rPr>
          <w:rFonts w:ascii="仿宋_GB2312" w:hAnsi="仿宋" w:eastAsia="仿宋_GB2312" w:cs="仿宋"/>
          <w:b/>
          <w:color w:val="auto"/>
          <w:spacing w:val="6"/>
          <w:sz w:val="32"/>
          <w:szCs w:val="32"/>
          <w:highlight w:val="none"/>
        </w:rPr>
      </w:pPr>
    </w:p>
    <w:p w14:paraId="4A6E5CE1">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14:paraId="1AAB7FC5">
      <w:pPr>
        <w:spacing w:line="360" w:lineRule="auto"/>
        <w:jc w:val="center"/>
        <w:rPr>
          <w:rFonts w:ascii="仿宋_GB2312" w:hAnsi="仿宋" w:eastAsia="仿宋_GB2312" w:cs="仿宋"/>
          <w:color w:val="auto"/>
          <w:sz w:val="24"/>
          <w:highlight w:val="none"/>
          <w:u w:val="single"/>
        </w:rPr>
      </w:pPr>
    </w:p>
    <w:p w14:paraId="551AB113">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14:paraId="3D42ECFB">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E2AB286">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35FF2551">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607185F0">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58DFF06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3FBB0D4F">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46B28ECB">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535B0B8A">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389D45BE">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14:paraId="17E832F6">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14:paraId="5ABFE2B0">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DBDE63A">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BB8ABE6">
      <w:pPr>
        <w:spacing w:line="360" w:lineRule="auto"/>
        <w:jc w:val="center"/>
        <w:rPr>
          <w:rFonts w:ascii="仿宋_GB2312" w:hAnsi="仿宋" w:eastAsia="仿宋_GB2312" w:cs="仿宋"/>
          <w:b/>
          <w:color w:val="auto"/>
          <w:sz w:val="32"/>
          <w:szCs w:val="32"/>
          <w:highlight w:val="none"/>
        </w:rPr>
      </w:pPr>
    </w:p>
    <w:p w14:paraId="2AF821F9">
      <w:pPr>
        <w:spacing w:line="360" w:lineRule="auto"/>
        <w:jc w:val="center"/>
        <w:rPr>
          <w:rFonts w:ascii="仿宋_GB2312" w:hAnsi="仿宋" w:eastAsia="仿宋_GB2312" w:cs="仿宋"/>
          <w:b/>
          <w:color w:val="auto"/>
          <w:sz w:val="32"/>
          <w:szCs w:val="32"/>
          <w:highlight w:val="none"/>
        </w:rPr>
      </w:pPr>
    </w:p>
    <w:p w14:paraId="7DEC7733">
      <w:pPr>
        <w:spacing w:line="360" w:lineRule="auto"/>
        <w:jc w:val="center"/>
        <w:rPr>
          <w:rFonts w:ascii="仿宋_GB2312" w:hAnsi="仿宋" w:eastAsia="仿宋_GB2312" w:cs="仿宋"/>
          <w:b/>
          <w:color w:val="auto"/>
          <w:sz w:val="32"/>
          <w:szCs w:val="32"/>
          <w:highlight w:val="none"/>
        </w:rPr>
      </w:pPr>
    </w:p>
    <w:p w14:paraId="7F3C3087">
      <w:pPr>
        <w:spacing w:line="360" w:lineRule="auto"/>
        <w:jc w:val="center"/>
        <w:rPr>
          <w:rFonts w:ascii="仿宋_GB2312" w:hAnsi="仿宋" w:eastAsia="仿宋_GB2312" w:cs="仿宋"/>
          <w:b/>
          <w:color w:val="auto"/>
          <w:sz w:val="32"/>
          <w:szCs w:val="32"/>
          <w:highlight w:val="none"/>
        </w:rPr>
      </w:pPr>
    </w:p>
    <w:p w14:paraId="7E593D1F">
      <w:pPr>
        <w:spacing w:line="360" w:lineRule="auto"/>
        <w:jc w:val="center"/>
        <w:rPr>
          <w:rFonts w:ascii="仿宋_GB2312" w:hAnsi="仿宋" w:eastAsia="仿宋_GB2312" w:cs="仿宋"/>
          <w:b/>
          <w:color w:val="auto"/>
          <w:sz w:val="32"/>
          <w:szCs w:val="32"/>
          <w:highlight w:val="none"/>
        </w:rPr>
      </w:pPr>
    </w:p>
    <w:p w14:paraId="7CB6AE79">
      <w:pPr>
        <w:spacing w:line="360" w:lineRule="auto"/>
        <w:jc w:val="center"/>
        <w:rPr>
          <w:rFonts w:ascii="仿宋_GB2312" w:hAnsi="宋体" w:eastAsia="仿宋_GB2312" w:cs="宋体"/>
          <w:b/>
          <w:color w:val="auto"/>
          <w:sz w:val="32"/>
          <w:szCs w:val="32"/>
          <w:highlight w:val="none"/>
        </w:rPr>
      </w:pPr>
    </w:p>
    <w:p w14:paraId="754E9C10">
      <w:pPr>
        <w:spacing w:line="360" w:lineRule="auto"/>
        <w:jc w:val="center"/>
        <w:rPr>
          <w:rFonts w:ascii="仿宋_GB2312" w:hAnsi="宋体" w:eastAsia="仿宋_GB2312" w:cs="宋体"/>
          <w:b/>
          <w:color w:val="auto"/>
          <w:sz w:val="32"/>
          <w:szCs w:val="32"/>
          <w:highlight w:val="none"/>
        </w:rPr>
      </w:pPr>
    </w:p>
    <w:p w14:paraId="67F8C848">
      <w:pPr>
        <w:spacing w:line="360" w:lineRule="auto"/>
        <w:jc w:val="center"/>
        <w:rPr>
          <w:rFonts w:ascii="仿宋_GB2312" w:hAnsi="宋体" w:eastAsia="仿宋_GB2312" w:cs="宋体"/>
          <w:b/>
          <w:color w:val="auto"/>
          <w:sz w:val="32"/>
          <w:szCs w:val="32"/>
          <w:highlight w:val="none"/>
        </w:rPr>
      </w:pPr>
    </w:p>
    <w:p w14:paraId="0E6D3420">
      <w:pPr>
        <w:spacing w:line="360" w:lineRule="auto"/>
        <w:jc w:val="center"/>
        <w:rPr>
          <w:rFonts w:ascii="仿宋_GB2312" w:hAnsi="宋体" w:eastAsia="仿宋_GB2312" w:cs="宋体"/>
          <w:b/>
          <w:color w:val="auto"/>
          <w:sz w:val="32"/>
          <w:szCs w:val="32"/>
          <w:highlight w:val="none"/>
        </w:rPr>
      </w:pPr>
    </w:p>
    <w:p w14:paraId="49C11BD6">
      <w:pPr>
        <w:spacing w:line="360" w:lineRule="auto"/>
        <w:jc w:val="center"/>
        <w:rPr>
          <w:rFonts w:ascii="仿宋_GB2312" w:hAnsi="宋体" w:eastAsia="仿宋_GB2312" w:cs="宋体"/>
          <w:b/>
          <w:color w:val="auto"/>
          <w:sz w:val="32"/>
          <w:szCs w:val="32"/>
          <w:highlight w:val="none"/>
        </w:rPr>
      </w:pPr>
    </w:p>
    <w:p w14:paraId="03A19BAA">
      <w:pPr>
        <w:spacing w:line="360" w:lineRule="auto"/>
        <w:jc w:val="center"/>
        <w:rPr>
          <w:rFonts w:ascii="仿宋_GB2312" w:hAnsi="宋体" w:eastAsia="仿宋_GB2312" w:cs="宋体"/>
          <w:b/>
          <w:color w:val="auto"/>
          <w:sz w:val="32"/>
          <w:szCs w:val="32"/>
          <w:highlight w:val="none"/>
        </w:rPr>
      </w:pPr>
    </w:p>
    <w:p w14:paraId="467E7E91">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54C9DE1E">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71FA87B8">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3178236">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426AA5D6">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7DF88184">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60F2A8E5">
      <w:pPr>
        <w:pStyle w:val="23"/>
        <w:rPr>
          <w:rFonts w:ascii="仿宋_GB2312"/>
          <w:color w:val="auto"/>
          <w:highlight w:val="none"/>
        </w:rPr>
      </w:pPr>
    </w:p>
    <w:p w14:paraId="2FFCF328">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790FB917">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BBA5E8A">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3113AABD">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95CFD96">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A56F6C9">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3F4BEC25">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72B94B2B">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5DFBD292">
      <w:pPr>
        <w:widowControl/>
        <w:jc w:val="left"/>
        <w:rPr>
          <w:rFonts w:ascii="仿宋_GB2312" w:hAnsi="仿宋" w:eastAsia="仿宋_GB2312" w:cs="仿宋"/>
          <w:color w:val="auto"/>
          <w:kern w:val="0"/>
          <w:sz w:val="24"/>
          <w:highlight w:val="none"/>
        </w:rPr>
      </w:pPr>
    </w:p>
    <w:p w14:paraId="4E909122">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2DF0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F48DB4">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19CCD6FE">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4D27A668">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6B4C245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06D2815E">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6A32767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205E751C">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3EA3B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7D0A1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179491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10FC6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97A9A5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466F67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576DDA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072BF3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2AF74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782A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301AEA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86E2EE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709B25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8C4C8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4A218A6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5BAC8B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0FBE9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45C7F8">
            <w:pPr>
              <w:widowControl/>
              <w:jc w:val="left"/>
              <w:rPr>
                <w:rFonts w:ascii="仿宋_GB2312" w:hAnsi="仿宋" w:eastAsia="仿宋_GB2312" w:cs="仿宋"/>
                <w:color w:val="auto"/>
                <w:kern w:val="0"/>
                <w:sz w:val="24"/>
                <w:highlight w:val="none"/>
              </w:rPr>
            </w:pPr>
          </w:p>
        </w:tc>
        <w:tc>
          <w:tcPr>
            <w:tcW w:w="1560" w:type="dxa"/>
            <w:vAlign w:val="center"/>
          </w:tcPr>
          <w:p w14:paraId="016FEF2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35F6B4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BEED3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0AFECA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7239AC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58025F8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5D07E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E7DB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64C162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A6EEF8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D3C6E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63AF7A4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332431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0BF987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47EA4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92152A">
            <w:pPr>
              <w:widowControl/>
              <w:jc w:val="left"/>
              <w:rPr>
                <w:rFonts w:ascii="仿宋_GB2312" w:hAnsi="仿宋" w:eastAsia="仿宋_GB2312" w:cs="仿宋"/>
                <w:color w:val="auto"/>
                <w:kern w:val="0"/>
                <w:sz w:val="24"/>
                <w:highlight w:val="none"/>
              </w:rPr>
            </w:pPr>
          </w:p>
        </w:tc>
        <w:tc>
          <w:tcPr>
            <w:tcW w:w="1560" w:type="dxa"/>
            <w:vAlign w:val="center"/>
          </w:tcPr>
          <w:p w14:paraId="290595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2C63EDE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C0F29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5F915A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09D2DB7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45C98B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1E9C2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D7DD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456F8F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E4F40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46D9C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5A03ABE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30B5C08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15A8BBB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747EB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EEF25D">
            <w:pPr>
              <w:widowControl/>
              <w:jc w:val="left"/>
              <w:rPr>
                <w:rFonts w:ascii="仿宋_GB2312" w:hAnsi="仿宋" w:eastAsia="仿宋_GB2312" w:cs="仿宋"/>
                <w:color w:val="auto"/>
                <w:kern w:val="0"/>
                <w:sz w:val="24"/>
                <w:highlight w:val="none"/>
              </w:rPr>
            </w:pPr>
          </w:p>
        </w:tc>
        <w:tc>
          <w:tcPr>
            <w:tcW w:w="1560" w:type="dxa"/>
            <w:vAlign w:val="center"/>
          </w:tcPr>
          <w:p w14:paraId="1B55D8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845310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96BB7A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234088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13D3CE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0CD6065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73C12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AC21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29C437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CADB2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4C496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B79C45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296970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0A8D53F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99CB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45FC1">
            <w:pPr>
              <w:widowControl/>
              <w:jc w:val="left"/>
              <w:rPr>
                <w:rFonts w:ascii="仿宋_GB2312" w:hAnsi="仿宋" w:eastAsia="仿宋_GB2312" w:cs="仿宋"/>
                <w:color w:val="auto"/>
                <w:kern w:val="0"/>
                <w:sz w:val="24"/>
                <w:highlight w:val="none"/>
              </w:rPr>
            </w:pPr>
          </w:p>
        </w:tc>
        <w:tc>
          <w:tcPr>
            <w:tcW w:w="1560" w:type="dxa"/>
            <w:vAlign w:val="center"/>
          </w:tcPr>
          <w:p w14:paraId="3198EC7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4FCD0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0A29C2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73A21F8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610944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4DD807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9C2E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D13D1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43CD9F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02A7FA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FD5D0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7ABCCC0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564967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33551C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3E075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D41409">
            <w:pPr>
              <w:widowControl/>
              <w:jc w:val="left"/>
              <w:rPr>
                <w:rFonts w:ascii="仿宋_GB2312" w:hAnsi="仿宋" w:eastAsia="仿宋_GB2312" w:cs="仿宋"/>
                <w:color w:val="auto"/>
                <w:kern w:val="0"/>
                <w:sz w:val="24"/>
                <w:highlight w:val="none"/>
              </w:rPr>
            </w:pPr>
          </w:p>
        </w:tc>
        <w:tc>
          <w:tcPr>
            <w:tcW w:w="1560" w:type="dxa"/>
            <w:vAlign w:val="center"/>
          </w:tcPr>
          <w:p w14:paraId="4E813F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28F88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70D83D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4FDB73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5AABF0A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24831FC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2E731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9525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4E7A2B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97DFB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E33B4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49DCDB2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222405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68BCADC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8301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6BDA44">
            <w:pPr>
              <w:widowControl/>
              <w:jc w:val="left"/>
              <w:rPr>
                <w:rFonts w:ascii="仿宋_GB2312" w:hAnsi="仿宋" w:eastAsia="仿宋_GB2312" w:cs="仿宋"/>
                <w:color w:val="auto"/>
                <w:kern w:val="0"/>
                <w:sz w:val="24"/>
                <w:highlight w:val="none"/>
              </w:rPr>
            </w:pPr>
          </w:p>
        </w:tc>
        <w:tc>
          <w:tcPr>
            <w:tcW w:w="1560" w:type="dxa"/>
            <w:vAlign w:val="center"/>
          </w:tcPr>
          <w:p w14:paraId="0FF31F7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69B94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655B5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52F8BE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3C745A1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4F4EA02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2732D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1EC3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6CE1A6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C862A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A5F95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03365D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7E17C5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57DFCF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E97D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40FD00">
            <w:pPr>
              <w:widowControl/>
              <w:jc w:val="left"/>
              <w:rPr>
                <w:rFonts w:ascii="仿宋_GB2312" w:hAnsi="仿宋" w:eastAsia="仿宋_GB2312" w:cs="仿宋"/>
                <w:color w:val="auto"/>
                <w:kern w:val="0"/>
                <w:sz w:val="24"/>
                <w:highlight w:val="none"/>
              </w:rPr>
            </w:pPr>
          </w:p>
        </w:tc>
        <w:tc>
          <w:tcPr>
            <w:tcW w:w="1560" w:type="dxa"/>
            <w:vAlign w:val="center"/>
          </w:tcPr>
          <w:p w14:paraId="616F7B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66802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BAFFC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0F4EFA2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4A857B1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1694D4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C856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48DD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3F9AE2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FF3D57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C9FAED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6D9B36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F4F20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5DA38AA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2482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D86DD4">
            <w:pPr>
              <w:widowControl/>
              <w:jc w:val="left"/>
              <w:rPr>
                <w:rFonts w:ascii="仿宋_GB2312" w:hAnsi="仿宋" w:eastAsia="仿宋_GB2312" w:cs="仿宋"/>
                <w:color w:val="auto"/>
                <w:kern w:val="0"/>
                <w:sz w:val="24"/>
                <w:highlight w:val="none"/>
              </w:rPr>
            </w:pPr>
          </w:p>
        </w:tc>
        <w:tc>
          <w:tcPr>
            <w:tcW w:w="1560" w:type="dxa"/>
            <w:vAlign w:val="center"/>
          </w:tcPr>
          <w:p w14:paraId="7EA755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9C7CC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E9409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58C9FFD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699D95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777FBD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BDFC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FDD4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21E1F7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DFE123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E1ED4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3306C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166BE97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6CECB3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4414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551D42">
            <w:pPr>
              <w:widowControl/>
              <w:jc w:val="left"/>
              <w:rPr>
                <w:rFonts w:ascii="仿宋_GB2312" w:hAnsi="仿宋" w:eastAsia="仿宋_GB2312" w:cs="仿宋"/>
                <w:color w:val="auto"/>
                <w:kern w:val="0"/>
                <w:sz w:val="24"/>
                <w:highlight w:val="none"/>
              </w:rPr>
            </w:pPr>
          </w:p>
        </w:tc>
        <w:tc>
          <w:tcPr>
            <w:tcW w:w="1560" w:type="dxa"/>
            <w:vAlign w:val="center"/>
          </w:tcPr>
          <w:p w14:paraId="520EE03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2F5BD2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1C9F5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696C8D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5B67B1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4A528F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23682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6803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2DC821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5178C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98F5E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326DCD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22059D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25E95A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C5B4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95E337">
            <w:pPr>
              <w:widowControl/>
              <w:jc w:val="left"/>
              <w:rPr>
                <w:rFonts w:ascii="仿宋_GB2312" w:hAnsi="仿宋" w:eastAsia="仿宋_GB2312" w:cs="仿宋"/>
                <w:color w:val="auto"/>
                <w:kern w:val="0"/>
                <w:sz w:val="24"/>
                <w:highlight w:val="none"/>
              </w:rPr>
            </w:pPr>
          </w:p>
        </w:tc>
        <w:tc>
          <w:tcPr>
            <w:tcW w:w="1560" w:type="dxa"/>
            <w:vAlign w:val="center"/>
          </w:tcPr>
          <w:p w14:paraId="377BE2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4865CD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7B71A7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591CAC0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5236765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1972CC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5333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F056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14CCF3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F7D1CC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C319B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3231F0C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D51A9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382B9A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0CB6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E2D0BC">
            <w:pPr>
              <w:widowControl/>
              <w:jc w:val="left"/>
              <w:rPr>
                <w:rFonts w:ascii="仿宋_GB2312" w:hAnsi="仿宋" w:eastAsia="仿宋_GB2312" w:cs="仿宋"/>
                <w:color w:val="auto"/>
                <w:kern w:val="0"/>
                <w:sz w:val="24"/>
                <w:highlight w:val="none"/>
              </w:rPr>
            </w:pPr>
          </w:p>
        </w:tc>
        <w:tc>
          <w:tcPr>
            <w:tcW w:w="1560" w:type="dxa"/>
            <w:vAlign w:val="center"/>
          </w:tcPr>
          <w:p w14:paraId="03680E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009EE3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0E055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39CF38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7CC24B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2B9219B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102EF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1A7D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6CB1FF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BD31E5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19E5B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208D1E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0D112B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699FCE3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5087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7DA383">
            <w:pPr>
              <w:widowControl/>
              <w:jc w:val="left"/>
              <w:rPr>
                <w:rFonts w:ascii="仿宋_GB2312" w:hAnsi="仿宋" w:eastAsia="仿宋_GB2312" w:cs="仿宋"/>
                <w:color w:val="auto"/>
                <w:kern w:val="0"/>
                <w:sz w:val="24"/>
                <w:highlight w:val="none"/>
              </w:rPr>
            </w:pPr>
          </w:p>
        </w:tc>
        <w:tc>
          <w:tcPr>
            <w:tcW w:w="1560" w:type="dxa"/>
            <w:vAlign w:val="center"/>
          </w:tcPr>
          <w:p w14:paraId="3C41113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354221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F83A73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59D311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7FF902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40B0A55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2864D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BC29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5ABA7B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C8694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CFB1C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2E1A18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0392D1E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3706A9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69109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E83DC4">
            <w:pPr>
              <w:widowControl/>
              <w:jc w:val="left"/>
              <w:rPr>
                <w:rFonts w:ascii="仿宋_GB2312" w:hAnsi="仿宋" w:eastAsia="仿宋_GB2312" w:cs="仿宋"/>
                <w:color w:val="auto"/>
                <w:kern w:val="0"/>
                <w:sz w:val="24"/>
                <w:highlight w:val="none"/>
              </w:rPr>
            </w:pPr>
          </w:p>
        </w:tc>
        <w:tc>
          <w:tcPr>
            <w:tcW w:w="1560" w:type="dxa"/>
            <w:vAlign w:val="center"/>
          </w:tcPr>
          <w:p w14:paraId="3F4253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988894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F4701A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28075D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63C3DA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47FD30C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31BA1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8079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154D34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4FE27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764C6B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2D3FE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480AD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157484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191DE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360E09">
            <w:pPr>
              <w:widowControl/>
              <w:jc w:val="left"/>
              <w:rPr>
                <w:rFonts w:ascii="仿宋_GB2312" w:hAnsi="仿宋" w:eastAsia="仿宋_GB2312" w:cs="仿宋"/>
                <w:color w:val="auto"/>
                <w:kern w:val="0"/>
                <w:sz w:val="24"/>
                <w:highlight w:val="none"/>
              </w:rPr>
            </w:pPr>
          </w:p>
        </w:tc>
        <w:tc>
          <w:tcPr>
            <w:tcW w:w="1560" w:type="dxa"/>
            <w:vAlign w:val="center"/>
          </w:tcPr>
          <w:p w14:paraId="52175A7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15A5B2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7EBE0B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0745CC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0D7F9A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0F0EEF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266FE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03BB37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779CA4F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D2D36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CA513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5187C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4A65A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8A250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751A303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6BB4338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506D52C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436C9F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54A7B0B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43947AD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998224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0373B5F9">
      <w:pPr>
        <w:widowControl/>
        <w:jc w:val="left"/>
        <w:rPr>
          <w:rFonts w:ascii="仿宋_GB2312" w:hAnsi="仿宋" w:eastAsia="仿宋_GB2312" w:cs="仿宋"/>
          <w:color w:val="auto"/>
          <w:kern w:val="0"/>
          <w:sz w:val="24"/>
          <w:highlight w:val="none"/>
        </w:rPr>
      </w:pPr>
    </w:p>
    <w:p w14:paraId="609C6CFF">
      <w:pPr>
        <w:widowControl/>
        <w:jc w:val="left"/>
        <w:rPr>
          <w:rFonts w:ascii="仿宋_GB2312" w:hAnsi="仿宋" w:eastAsia="仿宋_GB2312" w:cs="仿宋"/>
          <w:color w:val="auto"/>
          <w:kern w:val="0"/>
          <w:sz w:val="24"/>
          <w:highlight w:val="none"/>
        </w:rPr>
      </w:pPr>
    </w:p>
    <w:p w14:paraId="4D340FBE">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0AEC8137">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4E87A13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E9D5955">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579AE72">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7DBF89A8">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B023B56">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33189473">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39B59E6">
      <w:pPr>
        <w:widowControl/>
        <w:jc w:val="left"/>
        <w:rPr>
          <w:rFonts w:ascii="仿宋_GB2312" w:hAnsi="仿宋" w:eastAsia="仿宋_GB2312" w:cs="仿宋"/>
          <w:color w:val="auto"/>
          <w:kern w:val="0"/>
          <w:sz w:val="18"/>
          <w:szCs w:val="18"/>
          <w:highlight w:val="none"/>
        </w:rPr>
      </w:pPr>
    </w:p>
    <w:p w14:paraId="7597BF57">
      <w:pPr>
        <w:widowControl/>
        <w:jc w:val="left"/>
        <w:rPr>
          <w:rFonts w:ascii="仿宋_GB2312" w:hAnsi="仿宋" w:eastAsia="仿宋_GB2312" w:cs="仿宋"/>
          <w:color w:val="auto"/>
          <w:kern w:val="0"/>
          <w:sz w:val="18"/>
          <w:szCs w:val="18"/>
          <w:highlight w:val="none"/>
        </w:rPr>
      </w:pPr>
    </w:p>
    <w:p w14:paraId="1EEA847D">
      <w:pPr>
        <w:widowControl/>
        <w:jc w:val="left"/>
        <w:rPr>
          <w:rFonts w:ascii="仿宋_GB2312" w:hAnsi="仿宋" w:eastAsia="仿宋_GB2312" w:cs="仿宋"/>
          <w:color w:val="auto"/>
          <w:kern w:val="0"/>
          <w:sz w:val="18"/>
          <w:szCs w:val="18"/>
          <w:highlight w:val="none"/>
        </w:rPr>
      </w:pPr>
    </w:p>
    <w:p w14:paraId="013C10F9">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710629A3">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0870A259">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658C24E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C19459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0B8860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1DEDE720">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2359A13C">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199657F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16382D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3DFD5C7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5DBD3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09DA33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188E10B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66A64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356995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76AC74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89D84E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74EA4A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512E40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96ECEF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E2FE23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DA1C3A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3169456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A4725D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533F271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6440040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0E83A14D">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6FB5EBAF">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F68E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42E3BC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3A3D3814">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3AEB4D2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79A10844">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4011B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70DD31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5FCDD1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7C23C9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12F2DA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3424A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4D78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F14AF7">
            <w:pPr>
              <w:widowControl/>
              <w:jc w:val="left"/>
              <w:rPr>
                <w:rFonts w:ascii="仿宋_GB2312" w:hAnsi="仿宋" w:eastAsia="仿宋_GB2312" w:cs="仿宋"/>
                <w:color w:val="auto"/>
                <w:kern w:val="0"/>
                <w:sz w:val="24"/>
                <w:highlight w:val="none"/>
              </w:rPr>
            </w:pPr>
          </w:p>
        </w:tc>
        <w:tc>
          <w:tcPr>
            <w:tcW w:w="1025" w:type="dxa"/>
            <w:vMerge w:val="continue"/>
            <w:vAlign w:val="center"/>
          </w:tcPr>
          <w:p w14:paraId="035C914A">
            <w:pPr>
              <w:widowControl/>
              <w:jc w:val="left"/>
              <w:rPr>
                <w:rFonts w:ascii="仿宋_GB2312" w:hAnsi="仿宋" w:eastAsia="仿宋_GB2312" w:cs="仿宋"/>
                <w:color w:val="auto"/>
                <w:kern w:val="0"/>
                <w:sz w:val="24"/>
                <w:highlight w:val="none"/>
              </w:rPr>
            </w:pPr>
          </w:p>
        </w:tc>
        <w:tc>
          <w:tcPr>
            <w:tcW w:w="2836" w:type="dxa"/>
            <w:vMerge w:val="continue"/>
            <w:vAlign w:val="center"/>
          </w:tcPr>
          <w:p w14:paraId="694E2DFE">
            <w:pPr>
              <w:widowControl/>
              <w:jc w:val="left"/>
              <w:rPr>
                <w:rFonts w:ascii="仿宋_GB2312" w:hAnsi="仿宋" w:eastAsia="仿宋_GB2312" w:cs="仿宋"/>
                <w:color w:val="auto"/>
                <w:kern w:val="0"/>
                <w:sz w:val="24"/>
                <w:highlight w:val="none"/>
              </w:rPr>
            </w:pPr>
          </w:p>
        </w:tc>
        <w:tc>
          <w:tcPr>
            <w:tcW w:w="606" w:type="dxa"/>
            <w:vAlign w:val="center"/>
          </w:tcPr>
          <w:p w14:paraId="3DEFE5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3EFC6C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25CA0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D967A8">
            <w:pPr>
              <w:widowControl/>
              <w:jc w:val="left"/>
              <w:rPr>
                <w:rFonts w:ascii="仿宋_GB2312" w:hAnsi="仿宋" w:eastAsia="仿宋_GB2312" w:cs="仿宋"/>
                <w:color w:val="auto"/>
                <w:kern w:val="0"/>
                <w:sz w:val="24"/>
                <w:highlight w:val="none"/>
              </w:rPr>
            </w:pPr>
          </w:p>
        </w:tc>
        <w:tc>
          <w:tcPr>
            <w:tcW w:w="1025" w:type="dxa"/>
            <w:vMerge w:val="continue"/>
            <w:vAlign w:val="center"/>
          </w:tcPr>
          <w:p w14:paraId="57C09476">
            <w:pPr>
              <w:widowControl/>
              <w:jc w:val="left"/>
              <w:rPr>
                <w:rFonts w:ascii="仿宋_GB2312" w:hAnsi="仿宋" w:eastAsia="仿宋_GB2312" w:cs="仿宋"/>
                <w:color w:val="auto"/>
                <w:kern w:val="0"/>
                <w:sz w:val="24"/>
                <w:highlight w:val="none"/>
              </w:rPr>
            </w:pPr>
          </w:p>
        </w:tc>
        <w:tc>
          <w:tcPr>
            <w:tcW w:w="2836" w:type="dxa"/>
            <w:vMerge w:val="continue"/>
            <w:vAlign w:val="center"/>
          </w:tcPr>
          <w:p w14:paraId="46C3D589">
            <w:pPr>
              <w:widowControl/>
              <w:jc w:val="left"/>
              <w:rPr>
                <w:rFonts w:ascii="仿宋_GB2312" w:hAnsi="仿宋" w:eastAsia="仿宋_GB2312" w:cs="仿宋"/>
                <w:color w:val="auto"/>
                <w:kern w:val="0"/>
                <w:sz w:val="24"/>
                <w:highlight w:val="none"/>
              </w:rPr>
            </w:pPr>
          </w:p>
        </w:tc>
        <w:tc>
          <w:tcPr>
            <w:tcW w:w="606" w:type="dxa"/>
            <w:vAlign w:val="center"/>
          </w:tcPr>
          <w:p w14:paraId="6B9C4CD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D7BFE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2A5EC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6D7400">
            <w:pPr>
              <w:widowControl/>
              <w:jc w:val="left"/>
              <w:rPr>
                <w:rFonts w:ascii="仿宋_GB2312" w:hAnsi="仿宋" w:eastAsia="仿宋_GB2312" w:cs="仿宋"/>
                <w:color w:val="auto"/>
                <w:kern w:val="0"/>
                <w:sz w:val="24"/>
                <w:highlight w:val="none"/>
              </w:rPr>
            </w:pPr>
          </w:p>
        </w:tc>
        <w:tc>
          <w:tcPr>
            <w:tcW w:w="1025" w:type="dxa"/>
            <w:vMerge w:val="restart"/>
            <w:vAlign w:val="center"/>
          </w:tcPr>
          <w:p w14:paraId="5616DC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315A3E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07CAA0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15931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6FD0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500C34">
            <w:pPr>
              <w:widowControl/>
              <w:jc w:val="left"/>
              <w:rPr>
                <w:rFonts w:ascii="仿宋_GB2312" w:hAnsi="仿宋" w:eastAsia="仿宋_GB2312" w:cs="仿宋"/>
                <w:color w:val="auto"/>
                <w:kern w:val="0"/>
                <w:sz w:val="24"/>
                <w:highlight w:val="none"/>
              </w:rPr>
            </w:pPr>
          </w:p>
        </w:tc>
        <w:tc>
          <w:tcPr>
            <w:tcW w:w="1025" w:type="dxa"/>
            <w:vMerge w:val="continue"/>
            <w:vAlign w:val="center"/>
          </w:tcPr>
          <w:p w14:paraId="012C7B75">
            <w:pPr>
              <w:widowControl/>
              <w:jc w:val="left"/>
              <w:rPr>
                <w:rFonts w:ascii="仿宋_GB2312" w:hAnsi="仿宋" w:eastAsia="仿宋_GB2312" w:cs="仿宋"/>
                <w:color w:val="auto"/>
                <w:kern w:val="0"/>
                <w:sz w:val="24"/>
                <w:highlight w:val="none"/>
              </w:rPr>
            </w:pPr>
          </w:p>
        </w:tc>
        <w:tc>
          <w:tcPr>
            <w:tcW w:w="2836" w:type="dxa"/>
            <w:vMerge w:val="continue"/>
            <w:vAlign w:val="center"/>
          </w:tcPr>
          <w:p w14:paraId="364A2902">
            <w:pPr>
              <w:widowControl/>
              <w:jc w:val="left"/>
              <w:rPr>
                <w:rFonts w:ascii="仿宋_GB2312" w:hAnsi="仿宋" w:eastAsia="仿宋_GB2312" w:cs="仿宋"/>
                <w:color w:val="auto"/>
                <w:kern w:val="0"/>
                <w:sz w:val="24"/>
                <w:highlight w:val="none"/>
              </w:rPr>
            </w:pPr>
          </w:p>
        </w:tc>
        <w:tc>
          <w:tcPr>
            <w:tcW w:w="606" w:type="dxa"/>
            <w:vAlign w:val="center"/>
          </w:tcPr>
          <w:p w14:paraId="02B2504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269865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09457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49971">
            <w:pPr>
              <w:widowControl/>
              <w:jc w:val="left"/>
              <w:rPr>
                <w:rFonts w:ascii="仿宋_GB2312" w:hAnsi="仿宋" w:eastAsia="仿宋_GB2312" w:cs="仿宋"/>
                <w:color w:val="auto"/>
                <w:kern w:val="0"/>
                <w:sz w:val="24"/>
                <w:highlight w:val="none"/>
              </w:rPr>
            </w:pPr>
          </w:p>
        </w:tc>
        <w:tc>
          <w:tcPr>
            <w:tcW w:w="1025" w:type="dxa"/>
            <w:vMerge w:val="continue"/>
            <w:vAlign w:val="center"/>
          </w:tcPr>
          <w:p w14:paraId="57C5953C">
            <w:pPr>
              <w:widowControl/>
              <w:jc w:val="left"/>
              <w:rPr>
                <w:rFonts w:ascii="仿宋_GB2312" w:hAnsi="仿宋" w:eastAsia="仿宋_GB2312" w:cs="仿宋"/>
                <w:color w:val="auto"/>
                <w:kern w:val="0"/>
                <w:sz w:val="24"/>
                <w:highlight w:val="none"/>
              </w:rPr>
            </w:pPr>
          </w:p>
        </w:tc>
        <w:tc>
          <w:tcPr>
            <w:tcW w:w="2836" w:type="dxa"/>
            <w:vMerge w:val="continue"/>
            <w:vAlign w:val="center"/>
          </w:tcPr>
          <w:p w14:paraId="375C37AB">
            <w:pPr>
              <w:widowControl/>
              <w:jc w:val="left"/>
              <w:rPr>
                <w:rFonts w:ascii="仿宋_GB2312" w:hAnsi="仿宋" w:eastAsia="仿宋_GB2312" w:cs="仿宋"/>
                <w:color w:val="auto"/>
                <w:kern w:val="0"/>
                <w:sz w:val="24"/>
                <w:highlight w:val="none"/>
              </w:rPr>
            </w:pPr>
          </w:p>
        </w:tc>
        <w:tc>
          <w:tcPr>
            <w:tcW w:w="606" w:type="dxa"/>
            <w:vAlign w:val="center"/>
          </w:tcPr>
          <w:p w14:paraId="504013E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E8339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0DA7A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279F2A">
            <w:pPr>
              <w:widowControl/>
              <w:jc w:val="left"/>
              <w:rPr>
                <w:rFonts w:ascii="仿宋_GB2312" w:hAnsi="仿宋" w:eastAsia="仿宋_GB2312" w:cs="仿宋"/>
                <w:color w:val="auto"/>
                <w:kern w:val="0"/>
                <w:sz w:val="24"/>
                <w:highlight w:val="none"/>
              </w:rPr>
            </w:pPr>
          </w:p>
        </w:tc>
        <w:tc>
          <w:tcPr>
            <w:tcW w:w="1025" w:type="dxa"/>
            <w:vMerge w:val="continue"/>
            <w:vAlign w:val="center"/>
          </w:tcPr>
          <w:p w14:paraId="3EDA7BA9">
            <w:pPr>
              <w:widowControl/>
              <w:jc w:val="left"/>
              <w:rPr>
                <w:rFonts w:ascii="仿宋_GB2312" w:hAnsi="仿宋" w:eastAsia="仿宋_GB2312" w:cs="仿宋"/>
                <w:color w:val="auto"/>
                <w:kern w:val="0"/>
                <w:sz w:val="24"/>
                <w:highlight w:val="none"/>
              </w:rPr>
            </w:pPr>
          </w:p>
        </w:tc>
        <w:tc>
          <w:tcPr>
            <w:tcW w:w="2836" w:type="dxa"/>
            <w:vMerge w:val="restart"/>
            <w:vAlign w:val="center"/>
          </w:tcPr>
          <w:p w14:paraId="72D220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1EDC92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0C3BD5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5EE36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E04DDA">
            <w:pPr>
              <w:widowControl/>
              <w:jc w:val="left"/>
              <w:rPr>
                <w:rFonts w:ascii="仿宋_GB2312" w:hAnsi="仿宋" w:eastAsia="仿宋_GB2312" w:cs="仿宋"/>
                <w:color w:val="auto"/>
                <w:kern w:val="0"/>
                <w:sz w:val="24"/>
                <w:highlight w:val="none"/>
              </w:rPr>
            </w:pPr>
          </w:p>
        </w:tc>
        <w:tc>
          <w:tcPr>
            <w:tcW w:w="1025" w:type="dxa"/>
            <w:vMerge w:val="continue"/>
            <w:vAlign w:val="center"/>
          </w:tcPr>
          <w:p w14:paraId="2C3B1EBA">
            <w:pPr>
              <w:widowControl/>
              <w:jc w:val="left"/>
              <w:rPr>
                <w:rFonts w:ascii="仿宋_GB2312" w:hAnsi="仿宋" w:eastAsia="仿宋_GB2312" w:cs="仿宋"/>
                <w:color w:val="auto"/>
                <w:kern w:val="0"/>
                <w:sz w:val="24"/>
                <w:highlight w:val="none"/>
              </w:rPr>
            </w:pPr>
          </w:p>
        </w:tc>
        <w:tc>
          <w:tcPr>
            <w:tcW w:w="2836" w:type="dxa"/>
            <w:vMerge w:val="continue"/>
            <w:vAlign w:val="center"/>
          </w:tcPr>
          <w:p w14:paraId="6E265BA3">
            <w:pPr>
              <w:widowControl/>
              <w:jc w:val="left"/>
              <w:rPr>
                <w:rFonts w:ascii="仿宋_GB2312" w:hAnsi="仿宋" w:eastAsia="仿宋_GB2312" w:cs="仿宋"/>
                <w:color w:val="auto"/>
                <w:kern w:val="0"/>
                <w:sz w:val="24"/>
                <w:highlight w:val="none"/>
              </w:rPr>
            </w:pPr>
          </w:p>
        </w:tc>
        <w:tc>
          <w:tcPr>
            <w:tcW w:w="606" w:type="dxa"/>
            <w:vAlign w:val="center"/>
          </w:tcPr>
          <w:p w14:paraId="0F9C343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B3B7E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E59D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8CEA50">
            <w:pPr>
              <w:widowControl/>
              <w:jc w:val="left"/>
              <w:rPr>
                <w:rFonts w:ascii="仿宋_GB2312" w:hAnsi="仿宋" w:eastAsia="仿宋_GB2312" w:cs="仿宋"/>
                <w:color w:val="auto"/>
                <w:kern w:val="0"/>
                <w:sz w:val="24"/>
                <w:highlight w:val="none"/>
              </w:rPr>
            </w:pPr>
          </w:p>
        </w:tc>
        <w:tc>
          <w:tcPr>
            <w:tcW w:w="1025" w:type="dxa"/>
            <w:vMerge w:val="continue"/>
            <w:vAlign w:val="center"/>
          </w:tcPr>
          <w:p w14:paraId="4448B936">
            <w:pPr>
              <w:widowControl/>
              <w:jc w:val="left"/>
              <w:rPr>
                <w:rFonts w:ascii="仿宋_GB2312" w:hAnsi="仿宋" w:eastAsia="仿宋_GB2312" w:cs="仿宋"/>
                <w:color w:val="auto"/>
                <w:kern w:val="0"/>
                <w:sz w:val="24"/>
                <w:highlight w:val="none"/>
              </w:rPr>
            </w:pPr>
          </w:p>
        </w:tc>
        <w:tc>
          <w:tcPr>
            <w:tcW w:w="2836" w:type="dxa"/>
            <w:vMerge w:val="continue"/>
            <w:vAlign w:val="center"/>
          </w:tcPr>
          <w:p w14:paraId="75249F53">
            <w:pPr>
              <w:widowControl/>
              <w:jc w:val="left"/>
              <w:rPr>
                <w:rFonts w:ascii="仿宋_GB2312" w:hAnsi="仿宋" w:eastAsia="仿宋_GB2312" w:cs="仿宋"/>
                <w:color w:val="auto"/>
                <w:kern w:val="0"/>
                <w:sz w:val="24"/>
                <w:highlight w:val="none"/>
              </w:rPr>
            </w:pPr>
          </w:p>
        </w:tc>
        <w:tc>
          <w:tcPr>
            <w:tcW w:w="606" w:type="dxa"/>
            <w:vAlign w:val="center"/>
          </w:tcPr>
          <w:p w14:paraId="5F9C18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A9860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3E4E6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A3B81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77C886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2BFCF7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D04C22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3D998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76521F">
            <w:pPr>
              <w:widowControl/>
              <w:jc w:val="left"/>
              <w:rPr>
                <w:rFonts w:ascii="仿宋_GB2312" w:hAnsi="仿宋" w:eastAsia="仿宋_GB2312" w:cs="仿宋"/>
                <w:color w:val="auto"/>
                <w:kern w:val="0"/>
                <w:sz w:val="24"/>
                <w:highlight w:val="none"/>
              </w:rPr>
            </w:pPr>
          </w:p>
        </w:tc>
        <w:tc>
          <w:tcPr>
            <w:tcW w:w="2836" w:type="dxa"/>
            <w:vMerge w:val="continue"/>
            <w:vAlign w:val="center"/>
          </w:tcPr>
          <w:p w14:paraId="4FD829EB">
            <w:pPr>
              <w:widowControl/>
              <w:jc w:val="left"/>
              <w:rPr>
                <w:rFonts w:ascii="仿宋_GB2312" w:hAnsi="仿宋" w:eastAsia="仿宋_GB2312" w:cs="仿宋"/>
                <w:color w:val="auto"/>
                <w:kern w:val="0"/>
                <w:sz w:val="24"/>
                <w:highlight w:val="none"/>
              </w:rPr>
            </w:pPr>
          </w:p>
        </w:tc>
        <w:tc>
          <w:tcPr>
            <w:tcW w:w="606" w:type="dxa"/>
            <w:vAlign w:val="center"/>
          </w:tcPr>
          <w:p w14:paraId="350E8E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B8C9F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1F690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7B5B56">
            <w:pPr>
              <w:widowControl/>
              <w:jc w:val="left"/>
              <w:rPr>
                <w:rFonts w:ascii="仿宋_GB2312" w:hAnsi="仿宋" w:eastAsia="仿宋_GB2312" w:cs="仿宋"/>
                <w:color w:val="auto"/>
                <w:kern w:val="0"/>
                <w:sz w:val="24"/>
                <w:highlight w:val="none"/>
              </w:rPr>
            </w:pPr>
          </w:p>
        </w:tc>
        <w:tc>
          <w:tcPr>
            <w:tcW w:w="2836" w:type="dxa"/>
            <w:vMerge w:val="continue"/>
            <w:vAlign w:val="center"/>
          </w:tcPr>
          <w:p w14:paraId="07CA3913">
            <w:pPr>
              <w:widowControl/>
              <w:jc w:val="left"/>
              <w:rPr>
                <w:rFonts w:ascii="仿宋_GB2312" w:hAnsi="仿宋" w:eastAsia="仿宋_GB2312" w:cs="仿宋"/>
                <w:color w:val="auto"/>
                <w:kern w:val="0"/>
                <w:sz w:val="24"/>
                <w:highlight w:val="none"/>
              </w:rPr>
            </w:pPr>
          </w:p>
        </w:tc>
        <w:tc>
          <w:tcPr>
            <w:tcW w:w="606" w:type="dxa"/>
            <w:vAlign w:val="center"/>
          </w:tcPr>
          <w:p w14:paraId="4BDA6E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3882D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136FF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DA9A2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010EBF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75422D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AE5C5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1D427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9BC73C">
            <w:pPr>
              <w:widowControl/>
              <w:jc w:val="left"/>
              <w:rPr>
                <w:rFonts w:ascii="仿宋_GB2312" w:hAnsi="仿宋" w:eastAsia="仿宋_GB2312" w:cs="仿宋"/>
                <w:color w:val="auto"/>
                <w:kern w:val="0"/>
                <w:sz w:val="24"/>
                <w:highlight w:val="none"/>
              </w:rPr>
            </w:pPr>
          </w:p>
        </w:tc>
        <w:tc>
          <w:tcPr>
            <w:tcW w:w="2836" w:type="dxa"/>
            <w:vMerge w:val="continue"/>
            <w:vAlign w:val="center"/>
          </w:tcPr>
          <w:p w14:paraId="7B50234B">
            <w:pPr>
              <w:widowControl/>
              <w:jc w:val="left"/>
              <w:rPr>
                <w:rFonts w:ascii="仿宋_GB2312" w:hAnsi="仿宋" w:eastAsia="仿宋_GB2312" w:cs="仿宋"/>
                <w:color w:val="auto"/>
                <w:kern w:val="0"/>
                <w:sz w:val="24"/>
                <w:highlight w:val="none"/>
              </w:rPr>
            </w:pPr>
          </w:p>
        </w:tc>
        <w:tc>
          <w:tcPr>
            <w:tcW w:w="606" w:type="dxa"/>
            <w:vAlign w:val="center"/>
          </w:tcPr>
          <w:p w14:paraId="2AE5BE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71939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1EB4B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761321">
            <w:pPr>
              <w:widowControl/>
              <w:jc w:val="left"/>
              <w:rPr>
                <w:rFonts w:ascii="仿宋_GB2312" w:hAnsi="仿宋" w:eastAsia="仿宋_GB2312" w:cs="仿宋"/>
                <w:color w:val="auto"/>
                <w:kern w:val="0"/>
                <w:sz w:val="24"/>
                <w:highlight w:val="none"/>
              </w:rPr>
            </w:pPr>
          </w:p>
        </w:tc>
        <w:tc>
          <w:tcPr>
            <w:tcW w:w="2836" w:type="dxa"/>
            <w:vMerge w:val="continue"/>
            <w:vAlign w:val="center"/>
          </w:tcPr>
          <w:p w14:paraId="6A937DED">
            <w:pPr>
              <w:widowControl/>
              <w:jc w:val="left"/>
              <w:rPr>
                <w:rFonts w:ascii="仿宋_GB2312" w:hAnsi="仿宋" w:eastAsia="仿宋_GB2312" w:cs="仿宋"/>
                <w:color w:val="auto"/>
                <w:kern w:val="0"/>
                <w:sz w:val="24"/>
                <w:highlight w:val="none"/>
              </w:rPr>
            </w:pPr>
          </w:p>
        </w:tc>
        <w:tc>
          <w:tcPr>
            <w:tcW w:w="606" w:type="dxa"/>
            <w:vAlign w:val="center"/>
          </w:tcPr>
          <w:p w14:paraId="70E86A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2ECAF8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48764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9557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2E2257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03C598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740E1D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D0168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257C0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2AB16">
            <w:pPr>
              <w:widowControl/>
              <w:jc w:val="left"/>
              <w:rPr>
                <w:rFonts w:ascii="仿宋_GB2312" w:hAnsi="仿宋" w:eastAsia="仿宋_GB2312" w:cs="仿宋"/>
                <w:color w:val="auto"/>
                <w:kern w:val="0"/>
                <w:sz w:val="24"/>
                <w:highlight w:val="none"/>
              </w:rPr>
            </w:pPr>
          </w:p>
        </w:tc>
        <w:tc>
          <w:tcPr>
            <w:tcW w:w="1025" w:type="dxa"/>
            <w:vMerge w:val="continue"/>
            <w:vAlign w:val="center"/>
          </w:tcPr>
          <w:p w14:paraId="79F87955">
            <w:pPr>
              <w:widowControl/>
              <w:jc w:val="left"/>
              <w:rPr>
                <w:rFonts w:ascii="仿宋_GB2312" w:hAnsi="仿宋" w:eastAsia="仿宋_GB2312" w:cs="仿宋"/>
                <w:color w:val="auto"/>
                <w:kern w:val="0"/>
                <w:sz w:val="24"/>
                <w:highlight w:val="none"/>
              </w:rPr>
            </w:pPr>
          </w:p>
        </w:tc>
        <w:tc>
          <w:tcPr>
            <w:tcW w:w="2836" w:type="dxa"/>
            <w:vMerge w:val="continue"/>
            <w:vAlign w:val="center"/>
          </w:tcPr>
          <w:p w14:paraId="3867E7D0">
            <w:pPr>
              <w:widowControl/>
              <w:jc w:val="left"/>
              <w:rPr>
                <w:rFonts w:ascii="仿宋_GB2312" w:hAnsi="仿宋" w:eastAsia="仿宋_GB2312" w:cs="仿宋"/>
                <w:color w:val="auto"/>
                <w:kern w:val="0"/>
                <w:sz w:val="24"/>
                <w:highlight w:val="none"/>
              </w:rPr>
            </w:pPr>
          </w:p>
        </w:tc>
        <w:tc>
          <w:tcPr>
            <w:tcW w:w="606" w:type="dxa"/>
            <w:vAlign w:val="center"/>
          </w:tcPr>
          <w:p w14:paraId="39072F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910BAF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6C3C1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EB7D64">
            <w:pPr>
              <w:widowControl/>
              <w:jc w:val="left"/>
              <w:rPr>
                <w:rFonts w:ascii="仿宋_GB2312" w:hAnsi="仿宋" w:eastAsia="仿宋_GB2312" w:cs="仿宋"/>
                <w:color w:val="auto"/>
                <w:kern w:val="0"/>
                <w:sz w:val="24"/>
                <w:highlight w:val="none"/>
              </w:rPr>
            </w:pPr>
          </w:p>
        </w:tc>
        <w:tc>
          <w:tcPr>
            <w:tcW w:w="1025" w:type="dxa"/>
            <w:vMerge w:val="continue"/>
            <w:vAlign w:val="center"/>
          </w:tcPr>
          <w:p w14:paraId="5DDDCBA0">
            <w:pPr>
              <w:widowControl/>
              <w:jc w:val="left"/>
              <w:rPr>
                <w:rFonts w:ascii="仿宋_GB2312" w:hAnsi="仿宋" w:eastAsia="仿宋_GB2312" w:cs="仿宋"/>
                <w:color w:val="auto"/>
                <w:kern w:val="0"/>
                <w:sz w:val="24"/>
                <w:highlight w:val="none"/>
              </w:rPr>
            </w:pPr>
          </w:p>
        </w:tc>
        <w:tc>
          <w:tcPr>
            <w:tcW w:w="2836" w:type="dxa"/>
            <w:vMerge w:val="continue"/>
            <w:vAlign w:val="center"/>
          </w:tcPr>
          <w:p w14:paraId="1E187C30">
            <w:pPr>
              <w:widowControl/>
              <w:jc w:val="left"/>
              <w:rPr>
                <w:rFonts w:ascii="仿宋_GB2312" w:hAnsi="仿宋" w:eastAsia="仿宋_GB2312" w:cs="仿宋"/>
                <w:color w:val="auto"/>
                <w:kern w:val="0"/>
                <w:sz w:val="24"/>
                <w:highlight w:val="none"/>
              </w:rPr>
            </w:pPr>
          </w:p>
        </w:tc>
        <w:tc>
          <w:tcPr>
            <w:tcW w:w="606" w:type="dxa"/>
            <w:vAlign w:val="center"/>
          </w:tcPr>
          <w:p w14:paraId="1CB0D5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D402A2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3753A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5EA4B">
            <w:pPr>
              <w:widowControl/>
              <w:jc w:val="left"/>
              <w:rPr>
                <w:rFonts w:ascii="仿宋_GB2312" w:hAnsi="仿宋" w:eastAsia="仿宋_GB2312" w:cs="仿宋"/>
                <w:color w:val="auto"/>
                <w:kern w:val="0"/>
                <w:sz w:val="24"/>
                <w:highlight w:val="none"/>
              </w:rPr>
            </w:pPr>
          </w:p>
        </w:tc>
        <w:tc>
          <w:tcPr>
            <w:tcW w:w="1025" w:type="dxa"/>
            <w:vMerge w:val="restart"/>
            <w:vAlign w:val="center"/>
          </w:tcPr>
          <w:p w14:paraId="3DAD22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5AA912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7DF183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A9D16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5744D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917A43">
            <w:pPr>
              <w:widowControl/>
              <w:jc w:val="left"/>
              <w:rPr>
                <w:rFonts w:ascii="仿宋_GB2312" w:hAnsi="仿宋" w:eastAsia="仿宋_GB2312" w:cs="仿宋"/>
                <w:color w:val="auto"/>
                <w:kern w:val="0"/>
                <w:sz w:val="24"/>
                <w:highlight w:val="none"/>
              </w:rPr>
            </w:pPr>
          </w:p>
        </w:tc>
        <w:tc>
          <w:tcPr>
            <w:tcW w:w="1025" w:type="dxa"/>
            <w:vMerge w:val="continue"/>
            <w:vAlign w:val="center"/>
          </w:tcPr>
          <w:p w14:paraId="43B1F52E">
            <w:pPr>
              <w:widowControl/>
              <w:jc w:val="left"/>
              <w:rPr>
                <w:rFonts w:ascii="仿宋_GB2312" w:hAnsi="仿宋" w:eastAsia="仿宋_GB2312" w:cs="仿宋"/>
                <w:color w:val="auto"/>
                <w:kern w:val="0"/>
                <w:sz w:val="24"/>
                <w:highlight w:val="none"/>
              </w:rPr>
            </w:pPr>
          </w:p>
        </w:tc>
        <w:tc>
          <w:tcPr>
            <w:tcW w:w="2836" w:type="dxa"/>
            <w:vMerge w:val="continue"/>
            <w:vAlign w:val="center"/>
          </w:tcPr>
          <w:p w14:paraId="1A869854">
            <w:pPr>
              <w:widowControl/>
              <w:jc w:val="left"/>
              <w:rPr>
                <w:rFonts w:ascii="仿宋_GB2312" w:hAnsi="仿宋" w:eastAsia="仿宋_GB2312" w:cs="仿宋"/>
                <w:color w:val="auto"/>
                <w:kern w:val="0"/>
                <w:sz w:val="24"/>
                <w:highlight w:val="none"/>
              </w:rPr>
            </w:pPr>
          </w:p>
        </w:tc>
        <w:tc>
          <w:tcPr>
            <w:tcW w:w="606" w:type="dxa"/>
            <w:vAlign w:val="center"/>
          </w:tcPr>
          <w:p w14:paraId="5517C5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77B6F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394D4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E0AF32">
            <w:pPr>
              <w:widowControl/>
              <w:jc w:val="left"/>
              <w:rPr>
                <w:rFonts w:ascii="仿宋_GB2312" w:hAnsi="仿宋" w:eastAsia="仿宋_GB2312" w:cs="仿宋"/>
                <w:color w:val="auto"/>
                <w:kern w:val="0"/>
                <w:sz w:val="24"/>
                <w:highlight w:val="none"/>
              </w:rPr>
            </w:pPr>
          </w:p>
        </w:tc>
        <w:tc>
          <w:tcPr>
            <w:tcW w:w="1025" w:type="dxa"/>
            <w:vMerge w:val="continue"/>
            <w:vAlign w:val="center"/>
          </w:tcPr>
          <w:p w14:paraId="39205A53">
            <w:pPr>
              <w:widowControl/>
              <w:jc w:val="left"/>
              <w:rPr>
                <w:rFonts w:ascii="仿宋_GB2312" w:hAnsi="仿宋" w:eastAsia="仿宋_GB2312" w:cs="仿宋"/>
                <w:color w:val="auto"/>
                <w:kern w:val="0"/>
                <w:sz w:val="24"/>
                <w:highlight w:val="none"/>
              </w:rPr>
            </w:pPr>
          </w:p>
        </w:tc>
        <w:tc>
          <w:tcPr>
            <w:tcW w:w="2836" w:type="dxa"/>
            <w:vMerge w:val="continue"/>
            <w:vAlign w:val="center"/>
          </w:tcPr>
          <w:p w14:paraId="438029EB">
            <w:pPr>
              <w:widowControl/>
              <w:jc w:val="left"/>
              <w:rPr>
                <w:rFonts w:ascii="仿宋_GB2312" w:hAnsi="仿宋" w:eastAsia="仿宋_GB2312" w:cs="仿宋"/>
                <w:color w:val="auto"/>
                <w:kern w:val="0"/>
                <w:sz w:val="24"/>
                <w:highlight w:val="none"/>
              </w:rPr>
            </w:pPr>
          </w:p>
        </w:tc>
        <w:tc>
          <w:tcPr>
            <w:tcW w:w="606" w:type="dxa"/>
            <w:vAlign w:val="center"/>
          </w:tcPr>
          <w:p w14:paraId="379D82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6D800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8A62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056A25">
            <w:pPr>
              <w:widowControl/>
              <w:jc w:val="left"/>
              <w:rPr>
                <w:rFonts w:ascii="仿宋_GB2312" w:hAnsi="仿宋" w:eastAsia="仿宋_GB2312" w:cs="仿宋"/>
                <w:color w:val="auto"/>
                <w:kern w:val="0"/>
                <w:sz w:val="24"/>
                <w:highlight w:val="none"/>
              </w:rPr>
            </w:pPr>
          </w:p>
        </w:tc>
        <w:tc>
          <w:tcPr>
            <w:tcW w:w="1025" w:type="dxa"/>
            <w:vMerge w:val="restart"/>
            <w:vAlign w:val="center"/>
          </w:tcPr>
          <w:p w14:paraId="66FAC0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33BFC11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667888D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F57D5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441E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B8BC6">
            <w:pPr>
              <w:widowControl/>
              <w:jc w:val="left"/>
              <w:rPr>
                <w:rFonts w:ascii="仿宋_GB2312" w:hAnsi="仿宋" w:eastAsia="仿宋_GB2312" w:cs="仿宋"/>
                <w:color w:val="auto"/>
                <w:kern w:val="0"/>
                <w:sz w:val="24"/>
                <w:highlight w:val="none"/>
              </w:rPr>
            </w:pPr>
          </w:p>
        </w:tc>
        <w:tc>
          <w:tcPr>
            <w:tcW w:w="1025" w:type="dxa"/>
            <w:vMerge w:val="continue"/>
            <w:vAlign w:val="center"/>
          </w:tcPr>
          <w:p w14:paraId="7E8698D6">
            <w:pPr>
              <w:widowControl/>
              <w:jc w:val="left"/>
              <w:rPr>
                <w:rFonts w:ascii="仿宋_GB2312" w:hAnsi="仿宋" w:eastAsia="仿宋_GB2312" w:cs="仿宋"/>
                <w:color w:val="auto"/>
                <w:kern w:val="0"/>
                <w:sz w:val="24"/>
                <w:highlight w:val="none"/>
              </w:rPr>
            </w:pPr>
          </w:p>
        </w:tc>
        <w:tc>
          <w:tcPr>
            <w:tcW w:w="2836" w:type="dxa"/>
            <w:vMerge w:val="continue"/>
            <w:vAlign w:val="center"/>
          </w:tcPr>
          <w:p w14:paraId="25521E57">
            <w:pPr>
              <w:widowControl/>
              <w:jc w:val="left"/>
              <w:rPr>
                <w:rFonts w:ascii="仿宋_GB2312" w:hAnsi="仿宋" w:eastAsia="仿宋_GB2312" w:cs="仿宋"/>
                <w:color w:val="auto"/>
                <w:kern w:val="0"/>
                <w:sz w:val="24"/>
                <w:highlight w:val="none"/>
              </w:rPr>
            </w:pPr>
          </w:p>
        </w:tc>
        <w:tc>
          <w:tcPr>
            <w:tcW w:w="606" w:type="dxa"/>
            <w:vAlign w:val="center"/>
          </w:tcPr>
          <w:p w14:paraId="1CDA39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4F508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53F1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5688DF">
            <w:pPr>
              <w:widowControl/>
              <w:jc w:val="left"/>
              <w:rPr>
                <w:rFonts w:ascii="仿宋_GB2312" w:hAnsi="仿宋" w:eastAsia="仿宋_GB2312" w:cs="仿宋"/>
                <w:color w:val="auto"/>
                <w:kern w:val="0"/>
                <w:sz w:val="24"/>
                <w:highlight w:val="none"/>
              </w:rPr>
            </w:pPr>
          </w:p>
        </w:tc>
        <w:tc>
          <w:tcPr>
            <w:tcW w:w="1025" w:type="dxa"/>
            <w:vMerge w:val="continue"/>
            <w:vAlign w:val="center"/>
          </w:tcPr>
          <w:p w14:paraId="6E689B26">
            <w:pPr>
              <w:widowControl/>
              <w:jc w:val="left"/>
              <w:rPr>
                <w:rFonts w:ascii="仿宋_GB2312" w:hAnsi="仿宋" w:eastAsia="仿宋_GB2312" w:cs="仿宋"/>
                <w:color w:val="auto"/>
                <w:kern w:val="0"/>
                <w:sz w:val="24"/>
                <w:highlight w:val="none"/>
              </w:rPr>
            </w:pPr>
          </w:p>
        </w:tc>
        <w:tc>
          <w:tcPr>
            <w:tcW w:w="2836" w:type="dxa"/>
            <w:vMerge w:val="continue"/>
            <w:vAlign w:val="center"/>
          </w:tcPr>
          <w:p w14:paraId="7EB0C544">
            <w:pPr>
              <w:widowControl/>
              <w:jc w:val="left"/>
              <w:rPr>
                <w:rFonts w:ascii="仿宋_GB2312" w:hAnsi="仿宋" w:eastAsia="仿宋_GB2312" w:cs="仿宋"/>
                <w:color w:val="auto"/>
                <w:kern w:val="0"/>
                <w:sz w:val="24"/>
                <w:highlight w:val="none"/>
              </w:rPr>
            </w:pPr>
          </w:p>
        </w:tc>
        <w:tc>
          <w:tcPr>
            <w:tcW w:w="606" w:type="dxa"/>
            <w:vAlign w:val="center"/>
          </w:tcPr>
          <w:p w14:paraId="1A5BE0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A5343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32BC5B59">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5C99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7D45638A">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04B8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6BE5ECCB">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04FF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212DDBF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DE90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5723393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3A08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F9F0B4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D585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DF02C70">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A92B">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70C72A5">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A49F5">
    <w:pPr>
      <w:pStyle w:val="40"/>
      <w:jc w:val="both"/>
      <w:rPr>
        <w:rFonts w:hint="eastAsia" w:eastAsia="宋体"/>
        <w:lang w:eastAsia="zh-CN"/>
      </w:rPr>
    </w:pPr>
    <w:r>
      <w:rPr>
        <w:rFonts w:hint="eastAsia"/>
      </w:rPr>
      <w:t>绍兴市公共资源交易中心                                           招标文件招标编号:</w:t>
    </w:r>
    <w:r>
      <w:rPr>
        <w:rFonts w:hint="eastAsia"/>
        <w:lang w:eastAsia="zh-CN"/>
      </w:rPr>
      <w:t>2025-01-0003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B86476B"/>
    <w:rsid w:val="0E9D3A71"/>
    <w:rsid w:val="0F3476B8"/>
    <w:rsid w:val="11001981"/>
    <w:rsid w:val="193E359A"/>
    <w:rsid w:val="19CF064A"/>
    <w:rsid w:val="28CC1352"/>
    <w:rsid w:val="297D5C9C"/>
    <w:rsid w:val="2989420F"/>
    <w:rsid w:val="2F1B5CBD"/>
    <w:rsid w:val="2FA54326"/>
    <w:rsid w:val="461676BE"/>
    <w:rsid w:val="5ABC222A"/>
    <w:rsid w:val="61952DBE"/>
    <w:rsid w:val="61A309B1"/>
    <w:rsid w:val="6A261A93"/>
    <w:rsid w:val="6EDB63E4"/>
    <w:rsid w:val="710A3044"/>
    <w:rsid w:val="72E87C49"/>
    <w:rsid w:val="74E00634"/>
    <w:rsid w:val="7DFBB8BB"/>
    <w:rsid w:val="7F7061A1"/>
    <w:rsid w:val="AEBA6020"/>
    <w:rsid w:val="DFFF39D7"/>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emf"/><Relationship Id="rId17" Type="http://schemas.openxmlformats.org/officeDocument/2006/relationships/oleObject" Target="embeddings/oleObject2.bin"/><Relationship Id="rId16" Type="http://schemas.openxmlformats.org/officeDocument/2006/relationships/image" Target="media/image4.emf"/><Relationship Id="rId15" Type="http://schemas.openxmlformats.org/officeDocument/2006/relationships/oleObject" Target="embeddings/oleObject1.bin"/><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98</Pages>
  <Words>19206</Words>
  <Characters>20549</Characters>
  <Lines>374</Lines>
  <Paragraphs>105</Paragraphs>
  <TotalTime>2</TotalTime>
  <ScaleCrop>false</ScaleCrop>
  <LinksUpToDate>false</LinksUpToDate>
  <CharactersWithSpaces>22170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2023-07-29T08:58:00Z</dcterms:created>
  <dc:creator>USER</dc:creator>
  <cp:lastModifiedBy>满欢</cp:lastModifiedBy>
  <cp:lastPrinted>2023-07-25T07:14:00Z</cp:lastPrinted>
  <dcterms:modified xsi:type="dcterms:W3CDTF">2025-01-10T13:30:11Z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KSOTemplateDocerSaveRecord">
    <vt:lpwstr>eyJoZGlkIjoiOTE2YmNiYTdmZjBmNzM1MGFkMDQ2NmJhMWEwNWUwY2MiLCJ1c2VySWQiOiI0NTMyMjg2OTEifQ==</vt:lpwstr>
  </property>
  <property fmtid="{D5CDD505-2E9C-101B-9397-08002B2CF9AE}" pid="6" name="ICV">
    <vt:lpwstr>321831C100324E0496B73BECE06B6937_12</vt:lpwstr>
  </property>
</Properties>
</file>