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7EA32">
      <w:pPr>
        <w:pStyle w:val="16"/>
        <w:rPr>
          <w:rFonts w:hint="eastAsia" w:ascii="仿宋" w:hAnsi="仿宋" w:eastAsia="仿宋"/>
          <w:b/>
          <w:bCs/>
          <w:color w:val="000000" w:themeColor="text1"/>
          <w:kern w:val="2"/>
          <w:sz w:val="44"/>
          <w:szCs w:val="44"/>
          <w:lang w:val="en-US" w:eastAsia="zh-CN"/>
          <w14:textFill>
            <w14:solidFill>
              <w14:schemeClr w14:val="tx1"/>
            </w14:solidFill>
          </w14:textFill>
        </w:rPr>
      </w:pPr>
      <w:r>
        <w:rPr>
          <w:rFonts w:hint="eastAsia" w:ascii="仿宋" w:hAnsi="仿宋" w:eastAsia="仿宋"/>
          <w:b/>
          <w:bCs/>
          <w:color w:val="000000" w:themeColor="text1"/>
          <w:kern w:val="2"/>
          <w:sz w:val="44"/>
          <w:szCs w:val="44"/>
          <w14:textFill>
            <w14:solidFill>
              <w14:schemeClr w14:val="tx1"/>
            </w14:solidFill>
          </w14:textFill>
        </w:rPr>
        <w:t>托育机构监测管理应用</w:t>
      </w:r>
      <w:r>
        <w:rPr>
          <w:rFonts w:hint="eastAsia" w:ascii="仿宋" w:hAnsi="仿宋" w:eastAsia="仿宋"/>
          <w:b/>
          <w:bCs/>
          <w:color w:val="000000" w:themeColor="text1"/>
          <w:kern w:val="2"/>
          <w:sz w:val="44"/>
          <w:szCs w:val="44"/>
          <w:lang w:val="en-US" w:eastAsia="zh-CN"/>
          <w14:textFill>
            <w14:solidFill>
              <w14:schemeClr w14:val="tx1"/>
            </w14:solidFill>
          </w14:textFill>
        </w:rPr>
        <w:t>采购要求</w:t>
      </w:r>
    </w:p>
    <w:p w14:paraId="6B3E493C">
      <w:pPr>
        <w:pStyle w:val="15"/>
        <w:ind w:firstLine="600"/>
        <w:rPr>
          <w:rFonts w:hint="eastAsia" w:ascii="仿宋" w:hAnsi="仿宋" w:eastAsia="仿宋"/>
          <w:sz w:val="30"/>
          <w:szCs w:val="30"/>
        </w:rPr>
      </w:pPr>
    </w:p>
    <w:p w14:paraId="456FB23D">
      <w:pPr>
        <w:numPr>
          <w:ilvl w:val="0"/>
          <w:numId w:val="1"/>
        </w:numPr>
        <w:adjustRightInd w:val="0"/>
        <w:snapToGrid w:val="0"/>
        <w:spacing w:line="420" w:lineRule="auto"/>
        <w:ind w:firstLine="562" w:firstLineChars="200"/>
        <w:outlineLvl w:val="0"/>
        <w:rPr>
          <w:rFonts w:hint="eastAsia" w:ascii="仿宋" w:hAnsi="仿宋" w:eastAsia="仿宋" w:cs="仿宋_GB2312"/>
          <w:b/>
          <w:bCs/>
          <w:sz w:val="28"/>
          <w:szCs w:val="28"/>
          <w:lang w:val="en-US" w:eastAsia="zh-CN"/>
        </w:rPr>
      </w:pPr>
      <w:r>
        <w:rPr>
          <w:rFonts w:hint="eastAsia" w:ascii="仿宋" w:hAnsi="仿宋" w:eastAsia="仿宋" w:cs="仿宋_GB2312"/>
          <w:b/>
          <w:bCs/>
          <w:sz w:val="28"/>
          <w:szCs w:val="28"/>
          <w:lang w:val="en-US" w:eastAsia="zh-CN"/>
        </w:rPr>
        <w:t>采购单位名称</w:t>
      </w:r>
    </w:p>
    <w:p w14:paraId="5BC0042A">
      <w:pPr>
        <w:pStyle w:val="2"/>
        <w:numPr>
          <w:ilvl w:val="-1"/>
          <w:numId w:val="0"/>
        </w:numPr>
        <w:ind w:firstLine="560" w:firstLineChars="200"/>
        <w:rPr>
          <w:rFonts w:hint="eastAsia" w:ascii="仿宋" w:hAnsi="仿宋" w:eastAsia="仿宋" w:cs="仿宋_GB2312"/>
          <w:szCs w:val="28"/>
          <w:lang w:val="en-US" w:eastAsia="zh-CN"/>
        </w:rPr>
      </w:pPr>
      <w:r>
        <w:rPr>
          <w:rFonts w:hint="eastAsia" w:ascii="仿宋" w:hAnsi="仿宋" w:eastAsia="仿宋" w:cs="仿宋_GB2312"/>
          <w:szCs w:val="28"/>
          <w:lang w:val="en-US" w:eastAsia="zh-CN"/>
        </w:rPr>
        <w:t>嵊州市卫生健康局。</w:t>
      </w:r>
    </w:p>
    <w:p w14:paraId="6DF10665">
      <w:pPr>
        <w:numPr>
          <w:ilvl w:val="0"/>
          <w:numId w:val="1"/>
        </w:numPr>
        <w:adjustRightInd w:val="0"/>
        <w:snapToGrid w:val="0"/>
        <w:spacing w:line="420" w:lineRule="auto"/>
        <w:ind w:firstLine="562" w:firstLineChars="200"/>
        <w:outlineLvl w:val="0"/>
        <w:rPr>
          <w:rFonts w:hint="eastAsia" w:ascii="仿宋" w:hAnsi="仿宋" w:eastAsia="仿宋" w:cs="仿宋_GB2312"/>
          <w:sz w:val="28"/>
          <w:szCs w:val="28"/>
        </w:rPr>
      </w:pPr>
      <w:r>
        <w:rPr>
          <w:rFonts w:hint="eastAsia" w:ascii="仿宋" w:hAnsi="仿宋" w:eastAsia="仿宋" w:cs="仿宋_GB2312"/>
          <w:b/>
          <w:bCs/>
          <w:sz w:val="28"/>
          <w:szCs w:val="28"/>
          <w:lang w:val="en-US" w:eastAsia="zh-CN"/>
        </w:rPr>
        <w:t>项目预算金额</w:t>
      </w:r>
    </w:p>
    <w:p w14:paraId="614C5784">
      <w:pPr>
        <w:pStyle w:val="2"/>
        <w:numPr>
          <w:ilvl w:val="0"/>
          <w:numId w:val="0"/>
        </w:numPr>
        <w:ind w:firstLine="560" w:firstLineChars="200"/>
        <w:rPr>
          <w:rFonts w:hint="eastAsia" w:ascii="仿宋" w:hAnsi="仿宋" w:eastAsia="仿宋"/>
          <w:sz w:val="30"/>
          <w:szCs w:val="30"/>
        </w:rPr>
      </w:pPr>
      <w:r>
        <w:rPr>
          <w:rFonts w:hint="eastAsia" w:ascii="仿宋" w:hAnsi="仿宋" w:eastAsia="仿宋" w:cs="仿宋_GB2312"/>
          <w:szCs w:val="28"/>
          <w:lang w:val="en-US" w:eastAsia="zh-CN"/>
        </w:rPr>
        <w:t>项目预算金额20万元。</w:t>
      </w:r>
    </w:p>
    <w:p w14:paraId="548B6D3E">
      <w:pPr>
        <w:numPr>
          <w:ilvl w:val="0"/>
          <w:numId w:val="1"/>
        </w:numPr>
        <w:adjustRightInd w:val="0"/>
        <w:snapToGrid w:val="0"/>
        <w:spacing w:line="420" w:lineRule="auto"/>
        <w:ind w:firstLine="562" w:firstLineChars="200"/>
        <w:outlineLvl w:val="0"/>
        <w:rPr>
          <w:rFonts w:hint="eastAsia" w:ascii="仿宋" w:hAnsi="仿宋" w:eastAsia="仿宋" w:cs="仿宋_GB2312"/>
          <w:b/>
          <w:bCs/>
          <w:sz w:val="28"/>
          <w:szCs w:val="28"/>
        </w:rPr>
      </w:pPr>
      <w:r>
        <w:rPr>
          <w:rFonts w:hint="eastAsia" w:ascii="仿宋" w:hAnsi="仿宋" w:eastAsia="仿宋" w:cs="仿宋_GB2312"/>
          <w:b/>
          <w:bCs/>
          <w:sz w:val="28"/>
          <w:szCs w:val="28"/>
        </w:rPr>
        <w:t>项目背景</w:t>
      </w:r>
    </w:p>
    <w:p w14:paraId="237C75F8">
      <w:pPr>
        <w:pStyle w:val="15"/>
        <w:ind w:firstLine="600"/>
        <w:rPr>
          <w:rFonts w:hint="eastAsia" w:ascii="仿宋" w:hAnsi="仿宋" w:eastAsia="仿宋"/>
          <w:sz w:val="30"/>
          <w:szCs w:val="30"/>
        </w:rPr>
      </w:pPr>
      <w:r>
        <w:rPr>
          <w:rFonts w:hint="eastAsia" w:ascii="仿宋" w:hAnsi="仿宋" w:eastAsia="仿宋"/>
          <w:sz w:val="30"/>
          <w:szCs w:val="30"/>
        </w:rPr>
        <w:t>为贯彻落实《浙江省体系化推进“十项重大工程”工作总体方案》和《浙江省公共服务 “七优享”工程实施方案（2023—2027年）》，</w:t>
      </w:r>
      <w:r>
        <w:rPr>
          <w:rFonts w:ascii="仿宋" w:hAnsi="仿宋" w:eastAsia="仿宋"/>
          <w:sz w:val="30"/>
          <w:szCs w:val="30"/>
        </w:rPr>
        <w:t>近年来，我市聚焦做优“嵊有善育”品牌服务，试点打造“生育-优育-托育”一体化服务模式，积极建成“15分钟托育服务圈”，以构建优质、普惠、均衡、便捷的“幼有善育”服务体系，提升托育服务能力、降低安全风险等为工作重点，努力促进我市婴幼儿照护服务事业健康发展，全力打造“幼有善育”的嵊州特色亮点工程。</w:t>
      </w:r>
    </w:p>
    <w:p w14:paraId="6D77539B">
      <w:pPr>
        <w:numPr>
          <w:ilvl w:val="0"/>
          <w:numId w:val="1"/>
        </w:numPr>
        <w:adjustRightInd w:val="0"/>
        <w:snapToGrid w:val="0"/>
        <w:spacing w:line="420" w:lineRule="auto"/>
        <w:ind w:firstLine="562" w:firstLineChars="200"/>
        <w:outlineLvl w:val="0"/>
        <w:rPr>
          <w:rFonts w:hint="eastAsia" w:ascii="仿宋" w:hAnsi="仿宋" w:eastAsia="仿宋" w:cs="仿宋_GB2312"/>
          <w:b/>
          <w:bCs/>
          <w:sz w:val="28"/>
          <w:szCs w:val="28"/>
        </w:rPr>
      </w:pPr>
      <w:r>
        <w:rPr>
          <w:rFonts w:hint="eastAsia" w:ascii="仿宋" w:hAnsi="仿宋" w:eastAsia="仿宋" w:cs="仿宋_GB2312"/>
          <w:b/>
          <w:bCs/>
          <w:sz w:val="28"/>
          <w:szCs w:val="28"/>
        </w:rPr>
        <w:t>建设目标</w:t>
      </w:r>
    </w:p>
    <w:p w14:paraId="79E0ED97">
      <w:pPr>
        <w:pStyle w:val="15"/>
        <w:ind w:firstLine="600"/>
        <w:rPr>
          <w:rFonts w:hint="eastAsia" w:ascii="仿宋" w:hAnsi="仿宋" w:eastAsia="仿宋"/>
          <w:sz w:val="30"/>
          <w:szCs w:val="30"/>
        </w:rPr>
      </w:pPr>
      <w:r>
        <w:rPr>
          <w:rFonts w:hint="eastAsia" w:ascii="仿宋" w:hAnsi="仿宋" w:eastAsia="仿宋"/>
          <w:sz w:val="30"/>
          <w:szCs w:val="30"/>
        </w:rPr>
        <w:t>本项目建设将基于现有“智剡托育”服务管理平台应用系统进行全面的信创改造及深化功能拓展，建立托育工作核心指标查询分析、考勤数据评定、消息中心综合提醒、综合数智大屏、单点登录等功能及托育智慧管理平台移动端应用程序</w:t>
      </w:r>
      <w:r>
        <w:rPr>
          <w:rFonts w:ascii="仿宋" w:hAnsi="仿宋" w:eastAsia="仿宋"/>
          <w:sz w:val="30"/>
          <w:szCs w:val="30"/>
        </w:rPr>
        <w:t>。</w:t>
      </w:r>
      <w:r>
        <w:rPr>
          <w:rFonts w:hint="eastAsia" w:ascii="仿宋" w:hAnsi="仿宋" w:eastAsia="仿宋"/>
          <w:sz w:val="30"/>
          <w:szCs w:val="30"/>
        </w:rPr>
        <w:t>拓展与综合安防管理平台和绍兴市智慧托育系统的对接，满足业务管理和托育机构多样性需求，实现托育智慧监测预警。</w:t>
      </w:r>
      <w:r>
        <w:rPr>
          <w:rFonts w:ascii="仿宋" w:hAnsi="仿宋" w:eastAsia="仿宋"/>
          <w:sz w:val="30"/>
          <w:szCs w:val="30"/>
        </w:rPr>
        <w:t>本项目旨在利用先进技术，实现托育服务的数字化转型，提高托育服务的安全性、便捷性和智能化水平。</w:t>
      </w:r>
    </w:p>
    <w:p w14:paraId="741D1B7F">
      <w:pPr>
        <w:numPr>
          <w:ilvl w:val="0"/>
          <w:numId w:val="1"/>
        </w:numPr>
        <w:adjustRightInd w:val="0"/>
        <w:snapToGrid w:val="0"/>
        <w:spacing w:line="420" w:lineRule="auto"/>
        <w:ind w:firstLine="562" w:firstLineChars="200"/>
        <w:outlineLvl w:val="0"/>
        <w:rPr>
          <w:rFonts w:hint="eastAsia" w:ascii="仿宋" w:hAnsi="仿宋" w:eastAsia="仿宋" w:cs="仿宋_GB2312"/>
          <w:b/>
          <w:bCs/>
          <w:sz w:val="28"/>
          <w:szCs w:val="28"/>
        </w:rPr>
      </w:pPr>
      <w:r>
        <w:rPr>
          <w:rFonts w:hint="eastAsia" w:ascii="仿宋" w:hAnsi="仿宋" w:eastAsia="仿宋" w:cs="仿宋_GB2312"/>
          <w:b/>
          <w:bCs/>
          <w:sz w:val="28"/>
          <w:szCs w:val="28"/>
        </w:rPr>
        <w:t>建设要求</w:t>
      </w:r>
    </w:p>
    <w:p w14:paraId="0B896C2A">
      <w:pPr>
        <w:keepNext/>
        <w:keepLines/>
        <w:numPr>
          <w:ilvl w:val="0"/>
          <w:numId w:val="2"/>
        </w:numPr>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rPr>
        <w:t>电脑端新增功能</w:t>
      </w:r>
    </w:p>
    <w:p w14:paraId="4A6C8A62">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1</w:t>
      </w:r>
      <w:r>
        <w:rPr>
          <w:rFonts w:hint="eastAsia" w:ascii="仿宋" w:hAnsi="仿宋" w:eastAsia="仿宋" w:cs="黑体"/>
          <w:sz w:val="30"/>
          <w:szCs w:val="30"/>
          <w:lang w:eastAsia="zh-CN"/>
        </w:rPr>
        <w:t>）</w:t>
      </w:r>
      <w:r>
        <w:rPr>
          <w:rFonts w:hint="eastAsia" w:ascii="仿宋" w:hAnsi="仿宋" w:eastAsia="仿宋" w:cs="黑体"/>
          <w:sz w:val="30"/>
          <w:szCs w:val="30"/>
        </w:rPr>
        <w:t>核心指标查询分析</w:t>
      </w:r>
    </w:p>
    <w:p w14:paraId="5CEE25B7">
      <w:pPr>
        <w:pStyle w:val="15"/>
        <w:adjustRightInd w:val="0"/>
        <w:snapToGrid w:val="0"/>
        <w:spacing w:beforeLines="0" w:line="360" w:lineRule="auto"/>
        <w:ind w:firstLine="600"/>
        <w:rPr>
          <w:rFonts w:hint="eastAsia" w:ascii="仿宋" w:hAnsi="仿宋" w:eastAsia="仿宋"/>
          <w:sz w:val="30"/>
          <w:szCs w:val="30"/>
        </w:rPr>
      </w:pPr>
      <w:r>
        <w:rPr>
          <w:rFonts w:hint="eastAsia" w:ascii="仿宋" w:hAnsi="仿宋" w:eastAsia="仿宋"/>
          <w:sz w:val="30"/>
          <w:szCs w:val="30"/>
        </w:rPr>
        <w:t>针对托育业务管理人员关系的核心指标，建立核心指标查询分析功能。通过对核心指标数据的查看分析，有</w:t>
      </w:r>
      <w:r>
        <w:rPr>
          <w:rFonts w:ascii="仿宋" w:hAnsi="仿宋" w:eastAsia="仿宋"/>
          <w:sz w:val="30"/>
          <w:szCs w:val="30"/>
        </w:rPr>
        <w:t>助力提升管理效能和服务质量。</w:t>
      </w:r>
    </w:p>
    <w:p w14:paraId="49F43CB4">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2</w:t>
      </w:r>
      <w:r>
        <w:rPr>
          <w:rFonts w:hint="eastAsia" w:ascii="仿宋" w:hAnsi="仿宋" w:eastAsia="仿宋" w:cs="黑体"/>
          <w:sz w:val="30"/>
          <w:szCs w:val="30"/>
          <w:lang w:eastAsia="zh-CN"/>
        </w:rPr>
        <w:t>）</w:t>
      </w:r>
      <w:r>
        <w:rPr>
          <w:rFonts w:hint="eastAsia" w:ascii="仿宋" w:hAnsi="仿宋" w:eastAsia="仿宋" w:cs="黑体"/>
          <w:sz w:val="30"/>
          <w:szCs w:val="30"/>
        </w:rPr>
        <w:t>考勤数据评定</w:t>
      </w:r>
    </w:p>
    <w:p w14:paraId="18823506">
      <w:pPr>
        <w:pStyle w:val="15"/>
        <w:adjustRightInd w:val="0"/>
        <w:snapToGrid w:val="0"/>
        <w:spacing w:beforeLines="0" w:line="360" w:lineRule="auto"/>
        <w:ind w:firstLine="600"/>
        <w:rPr>
          <w:rFonts w:hint="eastAsia" w:ascii="仿宋" w:hAnsi="仿宋" w:eastAsia="仿宋"/>
          <w:sz w:val="30"/>
          <w:szCs w:val="30"/>
        </w:rPr>
      </w:pPr>
      <w:r>
        <w:rPr>
          <w:rFonts w:ascii="仿宋" w:hAnsi="仿宋" w:eastAsia="仿宋"/>
          <w:sz w:val="30"/>
          <w:szCs w:val="30"/>
        </w:rPr>
        <w:t>为了确保计算后的考勤补贴金额数据的准确性和安全性</w:t>
      </w:r>
      <w:r>
        <w:rPr>
          <w:rFonts w:hint="eastAsia" w:ascii="仿宋" w:hAnsi="仿宋" w:eastAsia="仿宋"/>
          <w:sz w:val="30"/>
          <w:szCs w:val="30"/>
        </w:rPr>
        <w:t>，针对计算后的考勤补贴金额数据建立评定功能。数据评定后，同步备份一份考勤补贴金额数据。</w:t>
      </w:r>
      <w:r>
        <w:rPr>
          <w:rFonts w:ascii="仿宋" w:hAnsi="仿宋" w:eastAsia="仿宋"/>
          <w:sz w:val="30"/>
          <w:szCs w:val="30"/>
        </w:rPr>
        <w:t>保证考勤补贴金额数据的准确性、公平性，有效防止数据丢失</w:t>
      </w:r>
      <w:r>
        <w:rPr>
          <w:rFonts w:hint="eastAsia" w:ascii="仿宋" w:hAnsi="仿宋" w:eastAsia="仿宋"/>
          <w:sz w:val="30"/>
          <w:szCs w:val="30"/>
        </w:rPr>
        <w:t>、误操作</w:t>
      </w:r>
      <w:r>
        <w:rPr>
          <w:rFonts w:ascii="仿宋" w:hAnsi="仿宋" w:eastAsia="仿宋"/>
          <w:sz w:val="30"/>
          <w:szCs w:val="30"/>
        </w:rPr>
        <w:t>或被篡改</w:t>
      </w:r>
      <w:r>
        <w:rPr>
          <w:rFonts w:hint="eastAsia" w:ascii="仿宋" w:hAnsi="仿宋" w:eastAsia="仿宋"/>
          <w:sz w:val="30"/>
          <w:szCs w:val="30"/>
        </w:rPr>
        <w:t>。</w:t>
      </w:r>
    </w:p>
    <w:p w14:paraId="34CF2BD4">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3</w:t>
      </w:r>
      <w:r>
        <w:rPr>
          <w:rFonts w:hint="eastAsia" w:ascii="仿宋" w:hAnsi="仿宋" w:eastAsia="仿宋" w:cs="黑体"/>
          <w:sz w:val="30"/>
          <w:szCs w:val="30"/>
          <w:lang w:eastAsia="zh-CN"/>
        </w:rPr>
        <w:t>）</w:t>
      </w:r>
      <w:r>
        <w:rPr>
          <w:rFonts w:hint="eastAsia" w:ascii="仿宋" w:hAnsi="仿宋" w:eastAsia="仿宋" w:cs="黑体"/>
          <w:sz w:val="30"/>
          <w:szCs w:val="30"/>
        </w:rPr>
        <w:t>消息中心综合提醒</w:t>
      </w:r>
    </w:p>
    <w:p w14:paraId="6D3F980C">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sz w:val="30"/>
          <w:szCs w:val="30"/>
        </w:rPr>
        <w:t>依托已建的消息中心，对接消息提醒接口，推送审核提醒相关消息到消息中心，由消息中心整合后对相关业务人员进行弹框或短信等方式提醒。</w:t>
      </w:r>
    </w:p>
    <w:p w14:paraId="67422E55">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4</w:t>
      </w:r>
      <w:r>
        <w:rPr>
          <w:rFonts w:hint="eastAsia" w:ascii="仿宋" w:hAnsi="仿宋" w:eastAsia="仿宋" w:cs="黑体"/>
          <w:sz w:val="30"/>
          <w:szCs w:val="30"/>
          <w:lang w:eastAsia="zh-CN"/>
        </w:rPr>
        <w:t>）</w:t>
      </w:r>
      <w:r>
        <w:rPr>
          <w:rFonts w:hint="eastAsia" w:ascii="仿宋" w:hAnsi="仿宋" w:eastAsia="仿宋" w:cs="黑体"/>
          <w:sz w:val="30"/>
          <w:szCs w:val="30"/>
        </w:rPr>
        <w:t>综合数智大屏</w:t>
      </w:r>
    </w:p>
    <w:p w14:paraId="5BFFD542">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sz w:val="30"/>
          <w:szCs w:val="30"/>
        </w:rPr>
        <w:t>建立可视化综合数智大屏，直观展示托育相关的数据，包括托育机构数、各等级托育机构数、各类托位总数、各类机构在托婴幼儿数、职工数以及托育补助金额等指标数据，实现托育机构地理定位信息展示，并提供机构的详情信息，包括机构名称、详情地址、在职职工、托育等级、总托育位数、普惠托位数、补助金额等数据。</w:t>
      </w:r>
    </w:p>
    <w:p w14:paraId="0746DA3B">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5</w:t>
      </w:r>
      <w:r>
        <w:rPr>
          <w:rFonts w:hint="eastAsia" w:ascii="仿宋" w:hAnsi="仿宋" w:eastAsia="仿宋" w:cs="黑体"/>
          <w:sz w:val="30"/>
          <w:szCs w:val="30"/>
          <w:lang w:eastAsia="zh-CN"/>
        </w:rPr>
        <w:t>）</w:t>
      </w:r>
      <w:r>
        <w:rPr>
          <w:rFonts w:hint="eastAsia" w:ascii="仿宋" w:hAnsi="仿宋" w:eastAsia="仿宋" w:cs="黑体"/>
          <w:sz w:val="30"/>
          <w:szCs w:val="30"/>
        </w:rPr>
        <w:t>手工填报</w:t>
      </w:r>
    </w:p>
    <w:p w14:paraId="04D4BF18">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sz w:val="30"/>
          <w:szCs w:val="30"/>
        </w:rPr>
        <w:t>针对部分没办法通过系统计算的统计或展示指标，系统提供手工填报功能。</w:t>
      </w:r>
    </w:p>
    <w:p w14:paraId="78A12BA0">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6</w:t>
      </w:r>
      <w:r>
        <w:rPr>
          <w:rFonts w:hint="eastAsia" w:ascii="仿宋" w:hAnsi="仿宋" w:eastAsia="仿宋" w:cs="黑体"/>
          <w:sz w:val="30"/>
          <w:szCs w:val="30"/>
          <w:lang w:eastAsia="zh-CN"/>
        </w:rPr>
        <w:t>）</w:t>
      </w:r>
      <w:r>
        <w:rPr>
          <w:rFonts w:hint="eastAsia" w:ascii="仿宋" w:hAnsi="仿宋" w:eastAsia="仿宋" w:cs="黑体"/>
          <w:sz w:val="30"/>
          <w:szCs w:val="30"/>
        </w:rPr>
        <w:t>补助金额配置功能</w:t>
      </w:r>
    </w:p>
    <w:p w14:paraId="0949B75B">
      <w:pPr>
        <w:pStyle w:val="15"/>
        <w:adjustRightInd w:val="0"/>
        <w:snapToGrid w:val="0"/>
        <w:spacing w:beforeLines="0" w:line="360" w:lineRule="auto"/>
        <w:ind w:firstLine="600" w:firstLineChars="200"/>
        <w:rPr>
          <w:rFonts w:ascii="仿宋" w:hAnsi="仿宋" w:eastAsia="仿宋"/>
          <w:sz w:val="30"/>
          <w:szCs w:val="30"/>
        </w:rPr>
      </w:pPr>
      <w:r>
        <w:rPr>
          <w:rFonts w:hint="eastAsia" w:ascii="仿宋" w:hAnsi="仿宋" w:eastAsia="仿宋"/>
          <w:sz w:val="30"/>
          <w:szCs w:val="30"/>
        </w:rPr>
        <w:t>针对各等级托育机构对每个托育婴幼儿的托育补贴的不同，建立补助金额配置功能。并通过调整补助金额算法，实现各等级托育机构的补助金额的自助计算。</w:t>
      </w:r>
    </w:p>
    <w:p w14:paraId="3CE3687F">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7</w:t>
      </w:r>
      <w:r>
        <w:rPr>
          <w:rFonts w:hint="eastAsia" w:ascii="仿宋" w:hAnsi="仿宋" w:eastAsia="仿宋" w:cs="黑体"/>
          <w:sz w:val="30"/>
          <w:szCs w:val="30"/>
          <w:lang w:eastAsia="zh-CN"/>
        </w:rPr>
        <w:t>）</w:t>
      </w:r>
      <w:r>
        <w:rPr>
          <w:rFonts w:hint="eastAsia" w:ascii="仿宋" w:hAnsi="仿宋" w:eastAsia="仿宋" w:cs="黑体"/>
          <w:sz w:val="30"/>
          <w:szCs w:val="30"/>
        </w:rPr>
        <w:t xml:space="preserve"> 统计分析升级改造</w:t>
      </w:r>
    </w:p>
    <w:p w14:paraId="5B5D0CD6">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sz w:val="30"/>
          <w:szCs w:val="30"/>
        </w:rPr>
        <w:t>基于原有统计分析功能模块及新建的考核数据评定后的暂存考勤数据，建立补助金额统计分析报表。实现报表数据固定，不会因考勤明细数据变动而导致报表数据变动。</w:t>
      </w:r>
    </w:p>
    <w:p w14:paraId="26FE9E9D">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8</w:t>
      </w:r>
      <w:r>
        <w:rPr>
          <w:rFonts w:hint="eastAsia" w:ascii="仿宋" w:hAnsi="仿宋" w:eastAsia="仿宋" w:cs="黑体"/>
          <w:sz w:val="30"/>
          <w:szCs w:val="30"/>
          <w:lang w:eastAsia="zh-CN"/>
        </w:rPr>
        <w:t>）</w:t>
      </w:r>
      <w:r>
        <w:rPr>
          <w:rFonts w:hint="eastAsia" w:ascii="仿宋" w:hAnsi="仿宋" w:eastAsia="仿宋" w:cs="黑体"/>
          <w:sz w:val="30"/>
          <w:szCs w:val="30"/>
        </w:rPr>
        <w:t>智能预警</w:t>
      </w:r>
    </w:p>
    <w:p w14:paraId="59033DE6">
      <w:pPr>
        <w:pStyle w:val="15"/>
        <w:adjustRightInd w:val="0"/>
        <w:snapToGrid w:val="0"/>
        <w:spacing w:beforeLines="0" w:line="360" w:lineRule="auto"/>
        <w:ind w:firstLine="600"/>
        <w:rPr>
          <w:rFonts w:hint="eastAsia" w:ascii="仿宋" w:hAnsi="仿宋" w:eastAsia="仿宋"/>
          <w:sz w:val="30"/>
          <w:szCs w:val="30"/>
        </w:rPr>
      </w:pPr>
      <w:r>
        <w:rPr>
          <w:rFonts w:hint="eastAsia" w:ascii="仿宋" w:hAnsi="仿宋" w:eastAsia="仿宋"/>
          <w:sz w:val="30"/>
          <w:szCs w:val="30"/>
        </w:rPr>
        <w:t>通过对考勤打卡明细数据的综合分析，计算异常打卡数据提醒相关审核人员查看，帮助审核人员快速定位异常数据，</w:t>
      </w:r>
      <w:r>
        <w:rPr>
          <w:rFonts w:ascii="仿宋" w:hAnsi="仿宋" w:eastAsia="仿宋"/>
          <w:sz w:val="30"/>
          <w:szCs w:val="30"/>
        </w:rPr>
        <w:t>有效防止违规操作</w:t>
      </w:r>
      <w:r>
        <w:rPr>
          <w:rFonts w:hint="eastAsia" w:ascii="仿宋" w:hAnsi="仿宋" w:eastAsia="仿宋"/>
          <w:sz w:val="30"/>
          <w:szCs w:val="30"/>
        </w:rPr>
        <w:t>，保障补贴资金的正确发放。</w:t>
      </w:r>
    </w:p>
    <w:p w14:paraId="0843A036">
      <w:pPr>
        <w:pStyle w:val="15"/>
        <w:numPr>
          <w:ilvl w:val="0"/>
          <w:numId w:val="3"/>
        </w:numPr>
        <w:adjustRightInd w:val="0"/>
        <w:snapToGrid w:val="0"/>
        <w:spacing w:beforeLines="0" w:line="360" w:lineRule="auto"/>
        <w:ind w:left="420" w:hanging="420" w:firstLineChars="0"/>
        <w:rPr>
          <w:rFonts w:hint="eastAsia" w:ascii="仿宋" w:hAnsi="仿宋" w:eastAsia="仿宋"/>
          <w:sz w:val="30"/>
          <w:szCs w:val="30"/>
        </w:rPr>
      </w:pPr>
      <w:r>
        <w:rPr>
          <w:rFonts w:hint="eastAsia" w:ascii="仿宋" w:hAnsi="仿宋" w:eastAsia="仿宋"/>
          <w:sz w:val="30"/>
          <w:szCs w:val="30"/>
        </w:rPr>
        <w:t>考勤人数异常预警：通过建立考勤人数设置功能，设置各机构托育的</w:t>
      </w:r>
      <w:r>
        <w:rPr>
          <w:rFonts w:ascii="仿宋" w:hAnsi="仿宋" w:eastAsia="仿宋"/>
          <w:sz w:val="30"/>
          <w:szCs w:val="30"/>
        </w:rPr>
        <w:t>异常值阈值</w:t>
      </w:r>
      <w:r>
        <w:rPr>
          <w:rFonts w:hint="eastAsia" w:ascii="仿宋" w:hAnsi="仿宋" w:eastAsia="仿宋"/>
          <w:sz w:val="30"/>
          <w:szCs w:val="30"/>
        </w:rPr>
        <w:t>，每月生产托育机构考勤人数预警数据，包括机构名称、考勤日期、当日考勤人数、预警人数、当月平均考勤人数、当月最高考勤人数，并提供详细的婴幼儿考勤数据及入出园照片查看。</w:t>
      </w:r>
    </w:p>
    <w:p w14:paraId="27D55C34">
      <w:pPr>
        <w:pStyle w:val="15"/>
        <w:numPr>
          <w:ilvl w:val="0"/>
          <w:numId w:val="3"/>
        </w:numPr>
        <w:adjustRightInd w:val="0"/>
        <w:snapToGrid w:val="0"/>
        <w:spacing w:beforeLines="0" w:line="360" w:lineRule="auto"/>
        <w:ind w:left="420" w:hanging="420" w:firstLineChars="0"/>
        <w:rPr>
          <w:rFonts w:hint="eastAsia" w:ascii="仿宋" w:hAnsi="仿宋" w:eastAsia="仿宋"/>
          <w:sz w:val="30"/>
          <w:szCs w:val="30"/>
        </w:rPr>
      </w:pPr>
      <w:r>
        <w:rPr>
          <w:rFonts w:hint="eastAsia" w:ascii="仿宋" w:hAnsi="仿宋" w:eastAsia="仿宋"/>
          <w:sz w:val="30"/>
          <w:szCs w:val="30"/>
        </w:rPr>
        <w:t>考勤机构异常预警：分析同一婴幼儿在当月有多家托育机构打卡情况，展示信息包括婴幼儿名称、打卡托育机构名称、打卡月份及详细的婴幼儿考勤数据及入出园照片查看。</w:t>
      </w:r>
    </w:p>
    <w:p w14:paraId="717A8042">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9</w:t>
      </w:r>
      <w:r>
        <w:rPr>
          <w:rFonts w:hint="eastAsia" w:ascii="仿宋" w:hAnsi="仿宋" w:eastAsia="仿宋" w:cs="黑体"/>
          <w:sz w:val="30"/>
          <w:szCs w:val="30"/>
          <w:lang w:eastAsia="zh-CN"/>
        </w:rPr>
        <w:t>）</w:t>
      </w:r>
      <w:r>
        <w:rPr>
          <w:rFonts w:hint="eastAsia" w:ascii="仿宋" w:hAnsi="仿宋" w:eastAsia="仿宋" w:cs="黑体"/>
          <w:sz w:val="30"/>
          <w:szCs w:val="30"/>
        </w:rPr>
        <w:t>绍兴市智慧托育系统的对接</w:t>
      </w:r>
    </w:p>
    <w:p w14:paraId="152DA4CB">
      <w:pPr>
        <w:pStyle w:val="15"/>
        <w:adjustRightInd w:val="0"/>
        <w:snapToGrid w:val="0"/>
        <w:spacing w:beforeLines="0" w:line="360" w:lineRule="auto"/>
        <w:ind w:firstLine="600"/>
        <w:rPr>
          <w:rFonts w:hint="eastAsia" w:ascii="仿宋" w:hAnsi="仿宋" w:eastAsia="仿宋"/>
          <w:sz w:val="30"/>
          <w:szCs w:val="30"/>
        </w:rPr>
      </w:pPr>
      <w:r>
        <w:rPr>
          <w:rFonts w:hint="eastAsia" w:ascii="仿宋" w:hAnsi="仿宋" w:eastAsia="仿宋"/>
          <w:sz w:val="30"/>
          <w:szCs w:val="30"/>
        </w:rPr>
        <w:t>根据绍兴市相关托育接口文档需求，每日同步上传考勤数据。</w:t>
      </w:r>
    </w:p>
    <w:p w14:paraId="14A2A62F">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10</w:t>
      </w:r>
      <w:r>
        <w:rPr>
          <w:rFonts w:hint="eastAsia" w:ascii="仿宋" w:hAnsi="仿宋" w:eastAsia="仿宋" w:cs="黑体"/>
          <w:sz w:val="30"/>
          <w:szCs w:val="30"/>
          <w:lang w:eastAsia="zh-CN"/>
        </w:rPr>
        <w:t>）</w:t>
      </w:r>
      <w:r>
        <w:rPr>
          <w:rFonts w:hint="eastAsia" w:ascii="仿宋" w:hAnsi="仿宋" w:eastAsia="仿宋" w:cs="黑体"/>
          <w:sz w:val="30"/>
          <w:szCs w:val="30"/>
        </w:rPr>
        <w:t>单点登录接入</w:t>
      </w:r>
    </w:p>
    <w:p w14:paraId="4573E690">
      <w:pPr>
        <w:pStyle w:val="15"/>
        <w:adjustRightInd w:val="0"/>
        <w:snapToGrid w:val="0"/>
        <w:spacing w:beforeLines="0" w:line="360" w:lineRule="auto"/>
        <w:ind w:firstLine="600"/>
        <w:rPr>
          <w:rFonts w:hint="eastAsia" w:ascii="仿宋" w:hAnsi="仿宋" w:eastAsia="仿宋"/>
          <w:sz w:val="30"/>
          <w:szCs w:val="30"/>
        </w:rPr>
      </w:pPr>
      <w:r>
        <w:rPr>
          <w:rFonts w:hint="eastAsia" w:ascii="仿宋" w:hAnsi="仿宋" w:eastAsia="仿宋"/>
          <w:sz w:val="30"/>
          <w:szCs w:val="30"/>
        </w:rPr>
        <w:t>根据单点登录接口文档，把电脑端的应用系统接入到单点登录系统，实现统一账户登入。</w:t>
      </w:r>
    </w:p>
    <w:p w14:paraId="61633498">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11</w:t>
      </w:r>
      <w:r>
        <w:rPr>
          <w:rFonts w:hint="eastAsia" w:ascii="仿宋" w:hAnsi="仿宋" w:eastAsia="仿宋" w:cs="黑体"/>
          <w:sz w:val="30"/>
          <w:szCs w:val="30"/>
          <w:lang w:eastAsia="zh-CN"/>
        </w:rPr>
        <w:t>）</w:t>
      </w:r>
      <w:r>
        <w:rPr>
          <w:rFonts w:hint="eastAsia" w:ascii="仿宋" w:hAnsi="仿宋" w:eastAsia="仿宋" w:cs="黑体"/>
          <w:sz w:val="30"/>
          <w:szCs w:val="30"/>
        </w:rPr>
        <w:t>深化综合安防管理平台对接</w:t>
      </w:r>
    </w:p>
    <w:p w14:paraId="5FB93DA1">
      <w:pPr>
        <w:pStyle w:val="15"/>
        <w:adjustRightInd w:val="0"/>
        <w:snapToGrid w:val="0"/>
        <w:spacing w:beforeLines="0" w:line="360" w:lineRule="auto"/>
        <w:ind w:firstLine="600"/>
        <w:rPr>
          <w:rFonts w:hint="eastAsia" w:ascii="仿宋" w:hAnsi="仿宋" w:eastAsia="仿宋"/>
          <w:sz w:val="30"/>
          <w:szCs w:val="30"/>
        </w:rPr>
      </w:pPr>
      <w:r>
        <w:rPr>
          <w:rFonts w:hint="eastAsia" w:ascii="仿宋" w:hAnsi="仿宋" w:eastAsia="仿宋"/>
          <w:sz w:val="30"/>
          <w:szCs w:val="30"/>
        </w:rPr>
        <w:t>基于原有对接的</w:t>
      </w:r>
      <w:r>
        <w:rPr>
          <w:rFonts w:hint="eastAsia" w:ascii="仿宋" w:hAnsi="仿宋" w:eastAsia="仿宋"/>
          <w:color w:val="000000"/>
          <w:sz w:val="30"/>
          <w:szCs w:val="30"/>
        </w:rPr>
        <w:t>嵊州市视频融合赋能平台（大数据中心）的影像AI行为智能分析，增加异常影像行为分析类别的影像图片对接下载。完善对托育学生在校出现异常情况的预警分析。</w:t>
      </w:r>
    </w:p>
    <w:p w14:paraId="5B2D910D">
      <w:pPr>
        <w:keepNext/>
        <w:keepLines/>
        <w:numPr>
          <w:ilvl w:val="0"/>
          <w:numId w:val="2"/>
        </w:numPr>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rPr>
        <w:t>手机端应用</w:t>
      </w:r>
    </w:p>
    <w:p w14:paraId="19EFD8A9">
      <w:pPr>
        <w:pStyle w:val="15"/>
        <w:adjustRightInd w:val="0"/>
        <w:snapToGrid w:val="0"/>
        <w:spacing w:beforeLines="0" w:line="360" w:lineRule="auto"/>
        <w:ind w:firstLine="600"/>
        <w:rPr>
          <w:rFonts w:ascii="仿宋" w:hAnsi="仿宋" w:eastAsia="仿宋"/>
          <w:sz w:val="30"/>
          <w:szCs w:val="30"/>
        </w:rPr>
      </w:pPr>
      <w:r>
        <w:rPr>
          <w:rFonts w:ascii="仿宋" w:hAnsi="仿宋" w:eastAsia="仿宋"/>
          <w:sz w:val="30"/>
          <w:szCs w:val="30"/>
        </w:rPr>
        <w:t>基于“浙政钉”移动应用平台，结合卫生健康局的组织结构，</w:t>
      </w:r>
      <w:r>
        <w:rPr>
          <w:rFonts w:hint="eastAsia" w:ascii="仿宋" w:hAnsi="仿宋" w:eastAsia="仿宋"/>
          <w:sz w:val="30"/>
          <w:szCs w:val="30"/>
        </w:rPr>
        <w:t>建立</w:t>
      </w:r>
      <w:r>
        <w:rPr>
          <w:rFonts w:ascii="仿宋" w:hAnsi="仿宋" w:eastAsia="仿宋"/>
          <w:sz w:val="30"/>
          <w:szCs w:val="30"/>
        </w:rPr>
        <w:t>面向管理和审核的“浙政钉”应用，</w:t>
      </w:r>
      <w:r>
        <w:rPr>
          <w:rFonts w:hint="eastAsia" w:ascii="仿宋" w:hAnsi="仿宋" w:eastAsia="仿宋"/>
          <w:sz w:val="30"/>
          <w:szCs w:val="30"/>
        </w:rPr>
        <w:t>实现考勤明细数据查看、月度考勤天数设置、业务数据审核、业务数据评定、重要提醒、统计分析等功能，有效提升托育的服务质量与管理效率。</w:t>
      </w:r>
    </w:p>
    <w:p w14:paraId="39A4C9C5">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1</w:t>
      </w:r>
      <w:r>
        <w:rPr>
          <w:rFonts w:hint="eastAsia" w:ascii="仿宋" w:hAnsi="仿宋" w:eastAsia="仿宋" w:cs="黑体"/>
          <w:sz w:val="30"/>
          <w:szCs w:val="30"/>
          <w:lang w:eastAsia="zh-CN"/>
        </w:rPr>
        <w:t>）</w:t>
      </w:r>
      <w:r>
        <w:rPr>
          <w:rFonts w:hint="eastAsia" w:ascii="仿宋" w:hAnsi="仿宋" w:eastAsia="仿宋" w:cs="黑体"/>
          <w:sz w:val="30"/>
          <w:szCs w:val="30"/>
        </w:rPr>
        <w:t>考勤明细查看</w:t>
      </w:r>
    </w:p>
    <w:p w14:paraId="0BC3B62E">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color w:val="000000"/>
          <w:sz w:val="30"/>
          <w:szCs w:val="30"/>
        </w:rPr>
        <w:t>实现手机端查看考勤打卡明细数据及对应打卡照片的查看功能，提供查询条件筛查功能，并对敏感数据进行匿名化改造包括：姓名、身份证号码等。</w:t>
      </w:r>
    </w:p>
    <w:p w14:paraId="53D225BC">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2</w:t>
      </w:r>
      <w:r>
        <w:rPr>
          <w:rFonts w:hint="eastAsia" w:ascii="仿宋" w:hAnsi="仿宋" w:eastAsia="仿宋" w:cs="黑体"/>
          <w:sz w:val="30"/>
          <w:szCs w:val="30"/>
          <w:lang w:eastAsia="zh-CN"/>
        </w:rPr>
        <w:t>）</w:t>
      </w:r>
      <w:r>
        <w:rPr>
          <w:rFonts w:hint="eastAsia" w:ascii="仿宋" w:hAnsi="仿宋" w:eastAsia="仿宋" w:cs="黑体"/>
          <w:sz w:val="30"/>
          <w:szCs w:val="30"/>
        </w:rPr>
        <w:t>月度考勤天数设置</w:t>
      </w:r>
    </w:p>
    <w:p w14:paraId="78F598AD">
      <w:pPr>
        <w:pStyle w:val="15"/>
        <w:adjustRightInd w:val="0"/>
        <w:snapToGrid w:val="0"/>
        <w:spacing w:beforeLines="0" w:line="360" w:lineRule="auto"/>
        <w:ind w:firstLine="600"/>
        <w:rPr>
          <w:rFonts w:hint="eastAsia" w:ascii="仿宋" w:hAnsi="仿宋" w:eastAsia="仿宋"/>
          <w:sz w:val="30"/>
          <w:szCs w:val="30"/>
        </w:rPr>
      </w:pPr>
      <w:r>
        <w:rPr>
          <w:rFonts w:hint="eastAsia" w:ascii="仿宋" w:hAnsi="仿宋" w:eastAsia="仿宋"/>
          <w:color w:val="000000"/>
          <w:sz w:val="30"/>
          <w:szCs w:val="30"/>
        </w:rPr>
        <w:t>在手机端建立月度考勤天数配置功能，实现相关业务人员通过手动输入应考勤天数，并实时与电脑端同步，便于当月的补贴金额计算。</w:t>
      </w:r>
    </w:p>
    <w:p w14:paraId="564B8E89">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3</w:t>
      </w:r>
      <w:r>
        <w:rPr>
          <w:rFonts w:hint="eastAsia" w:ascii="仿宋" w:hAnsi="仿宋" w:eastAsia="仿宋" w:cs="黑体"/>
          <w:sz w:val="30"/>
          <w:szCs w:val="30"/>
          <w:lang w:eastAsia="zh-CN"/>
        </w:rPr>
        <w:t>）</w:t>
      </w:r>
      <w:r>
        <w:rPr>
          <w:rFonts w:hint="eastAsia" w:ascii="仿宋" w:hAnsi="仿宋" w:eastAsia="仿宋" w:cs="黑体"/>
          <w:sz w:val="30"/>
          <w:szCs w:val="30"/>
        </w:rPr>
        <w:t>业务数据审核</w:t>
      </w:r>
    </w:p>
    <w:p w14:paraId="5857907B">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sz w:val="30"/>
          <w:szCs w:val="30"/>
        </w:rPr>
        <w:t>在手机端建立数据审核功能实现对各托育机构的补贴金额数据审核，</w:t>
      </w:r>
      <w:r>
        <w:rPr>
          <w:rFonts w:hint="eastAsia" w:ascii="仿宋" w:hAnsi="仿宋" w:eastAsia="仿宋"/>
          <w:color w:val="000000"/>
          <w:sz w:val="30"/>
          <w:szCs w:val="30"/>
        </w:rPr>
        <w:t>支持审核数据下转查看各层级明细数据进行核对。</w:t>
      </w:r>
    </w:p>
    <w:p w14:paraId="711713AF">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4</w:t>
      </w:r>
      <w:r>
        <w:rPr>
          <w:rFonts w:hint="eastAsia" w:ascii="仿宋" w:hAnsi="仿宋" w:eastAsia="仿宋" w:cs="黑体"/>
          <w:sz w:val="30"/>
          <w:szCs w:val="30"/>
          <w:lang w:eastAsia="zh-CN"/>
        </w:rPr>
        <w:t>）</w:t>
      </w:r>
      <w:r>
        <w:rPr>
          <w:rFonts w:hint="eastAsia" w:ascii="仿宋" w:hAnsi="仿宋" w:eastAsia="仿宋" w:cs="黑体"/>
          <w:sz w:val="30"/>
          <w:szCs w:val="30"/>
        </w:rPr>
        <w:t>业务数据评定</w:t>
      </w:r>
    </w:p>
    <w:p w14:paraId="5B9236CB">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sz w:val="30"/>
          <w:szCs w:val="30"/>
        </w:rPr>
        <w:t>在手机端建立数据评定功能，实现对业务数据的评定及数据备份功能。</w:t>
      </w:r>
    </w:p>
    <w:p w14:paraId="7BE95A84">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5</w:t>
      </w:r>
      <w:r>
        <w:rPr>
          <w:rFonts w:hint="eastAsia" w:ascii="仿宋" w:hAnsi="仿宋" w:eastAsia="仿宋" w:cs="黑体"/>
          <w:sz w:val="30"/>
          <w:szCs w:val="30"/>
          <w:lang w:eastAsia="zh-CN"/>
        </w:rPr>
        <w:t>）</w:t>
      </w:r>
      <w:r>
        <w:rPr>
          <w:rFonts w:hint="eastAsia" w:ascii="仿宋" w:hAnsi="仿宋" w:eastAsia="仿宋" w:cs="黑体"/>
          <w:sz w:val="30"/>
          <w:szCs w:val="30"/>
        </w:rPr>
        <w:t>重要提醒</w:t>
      </w:r>
    </w:p>
    <w:p w14:paraId="4BD679B8">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sz w:val="30"/>
          <w:szCs w:val="30"/>
        </w:rPr>
        <w:t>在手机端建立重要提醒功能，把一些审核、异常数据等重要信息进行首页默认展示。便于操作人员及时发现并做相应处理。</w:t>
      </w:r>
    </w:p>
    <w:p w14:paraId="3A9AF88F">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lang w:eastAsia="zh-CN"/>
        </w:rPr>
        <w:t>（</w:t>
      </w:r>
      <w:r>
        <w:rPr>
          <w:rFonts w:hint="eastAsia" w:ascii="仿宋" w:hAnsi="仿宋" w:eastAsia="仿宋" w:cs="黑体"/>
          <w:sz w:val="30"/>
          <w:szCs w:val="30"/>
          <w:lang w:val="en-US" w:eastAsia="zh-CN"/>
        </w:rPr>
        <w:t>6</w:t>
      </w:r>
      <w:r>
        <w:rPr>
          <w:rFonts w:hint="eastAsia" w:ascii="仿宋" w:hAnsi="仿宋" w:eastAsia="仿宋" w:cs="黑体"/>
          <w:sz w:val="30"/>
          <w:szCs w:val="30"/>
          <w:lang w:eastAsia="zh-CN"/>
        </w:rPr>
        <w:t>）</w:t>
      </w:r>
      <w:r>
        <w:rPr>
          <w:rFonts w:hint="eastAsia" w:ascii="仿宋" w:hAnsi="仿宋" w:eastAsia="仿宋" w:cs="黑体"/>
          <w:sz w:val="30"/>
          <w:szCs w:val="30"/>
        </w:rPr>
        <w:t>统计分析</w:t>
      </w:r>
    </w:p>
    <w:p w14:paraId="5253BCB5">
      <w:pPr>
        <w:pStyle w:val="15"/>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sz w:val="30"/>
          <w:szCs w:val="30"/>
        </w:rPr>
        <w:t>在手机端建立统计分析功能，便于相关业务人员的数据统计及查看分析。</w:t>
      </w:r>
    </w:p>
    <w:p w14:paraId="34C4B45D">
      <w:pPr>
        <w:rPr>
          <w:rFonts w:hint="eastAsia" w:ascii="仿宋" w:hAnsi="仿宋" w:eastAsia="仿宋"/>
          <w:sz w:val="30"/>
          <w:szCs w:val="30"/>
        </w:rPr>
      </w:pPr>
    </w:p>
    <w:p w14:paraId="47BC4E5B">
      <w:pPr>
        <w:numPr>
          <w:ilvl w:val="0"/>
          <w:numId w:val="1"/>
        </w:numPr>
        <w:adjustRightInd w:val="0"/>
        <w:snapToGrid w:val="0"/>
        <w:spacing w:line="420" w:lineRule="auto"/>
        <w:ind w:firstLine="562" w:firstLineChars="200"/>
        <w:outlineLvl w:val="0"/>
        <w:rPr>
          <w:rFonts w:hint="eastAsia" w:ascii="仿宋" w:hAnsi="仿宋" w:eastAsia="仿宋" w:cs="仿宋_GB2312"/>
          <w:b/>
          <w:bCs/>
          <w:sz w:val="28"/>
          <w:szCs w:val="28"/>
        </w:rPr>
      </w:pPr>
      <w:r>
        <w:rPr>
          <w:rFonts w:hint="eastAsia" w:ascii="仿宋" w:hAnsi="仿宋" w:eastAsia="仿宋" w:cs="仿宋_GB2312"/>
          <w:b/>
          <w:bCs/>
          <w:sz w:val="28"/>
          <w:szCs w:val="28"/>
        </w:rPr>
        <w:t>建设清单</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693"/>
        <w:gridCol w:w="5670"/>
      </w:tblGrid>
      <w:tr w14:paraId="04E4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23E351F">
            <w:pPr>
              <w:pStyle w:val="15"/>
              <w:ind w:firstLine="0" w:firstLineChars="0"/>
              <w:rPr>
                <w:rFonts w:hint="eastAsia" w:ascii="仿宋" w:hAnsi="仿宋" w:eastAsia="仿宋"/>
                <w:sz w:val="28"/>
                <w:szCs w:val="28"/>
              </w:rPr>
            </w:pPr>
            <w:r>
              <w:rPr>
                <w:rFonts w:hint="eastAsia" w:ascii="仿宋" w:hAnsi="仿宋" w:eastAsia="仿宋"/>
                <w:sz w:val="28"/>
                <w:szCs w:val="28"/>
              </w:rPr>
              <w:t>序号</w:t>
            </w:r>
          </w:p>
        </w:tc>
        <w:tc>
          <w:tcPr>
            <w:tcW w:w="2693" w:type="dxa"/>
          </w:tcPr>
          <w:p w14:paraId="3AA9DBA6">
            <w:pPr>
              <w:pStyle w:val="15"/>
              <w:ind w:firstLine="0" w:firstLineChars="0"/>
              <w:rPr>
                <w:rFonts w:hint="eastAsia" w:ascii="仿宋" w:hAnsi="仿宋" w:eastAsia="仿宋"/>
                <w:sz w:val="28"/>
                <w:szCs w:val="28"/>
              </w:rPr>
            </w:pPr>
            <w:r>
              <w:rPr>
                <w:rFonts w:hint="eastAsia" w:ascii="仿宋" w:hAnsi="仿宋" w:eastAsia="仿宋"/>
                <w:sz w:val="28"/>
                <w:szCs w:val="28"/>
              </w:rPr>
              <w:t>功能</w:t>
            </w:r>
          </w:p>
        </w:tc>
        <w:tc>
          <w:tcPr>
            <w:tcW w:w="5670" w:type="dxa"/>
          </w:tcPr>
          <w:p w14:paraId="7AA64820">
            <w:pPr>
              <w:pStyle w:val="15"/>
              <w:ind w:firstLine="0" w:firstLineChars="0"/>
              <w:rPr>
                <w:rFonts w:hint="eastAsia" w:ascii="仿宋" w:hAnsi="仿宋" w:eastAsia="仿宋"/>
                <w:sz w:val="28"/>
                <w:szCs w:val="28"/>
              </w:rPr>
            </w:pPr>
            <w:r>
              <w:rPr>
                <w:rFonts w:hint="eastAsia" w:ascii="仿宋" w:hAnsi="仿宋" w:eastAsia="仿宋"/>
                <w:sz w:val="28"/>
                <w:szCs w:val="28"/>
              </w:rPr>
              <w:t>功能描述</w:t>
            </w:r>
          </w:p>
        </w:tc>
      </w:tr>
      <w:tr w14:paraId="61A4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3"/>
          </w:tcPr>
          <w:p w14:paraId="64C2E173">
            <w:pPr>
              <w:pStyle w:val="15"/>
              <w:ind w:firstLine="0" w:firstLineChars="0"/>
              <w:rPr>
                <w:rFonts w:hint="eastAsia" w:ascii="仿宋" w:hAnsi="仿宋" w:eastAsia="仿宋"/>
                <w:sz w:val="28"/>
                <w:szCs w:val="28"/>
              </w:rPr>
            </w:pPr>
            <w:r>
              <w:rPr>
                <w:rFonts w:hint="eastAsia" w:ascii="仿宋" w:hAnsi="仿宋" w:eastAsia="仿宋"/>
                <w:sz w:val="28"/>
                <w:szCs w:val="28"/>
              </w:rPr>
              <w:t>电脑端</w:t>
            </w:r>
          </w:p>
        </w:tc>
      </w:tr>
      <w:tr w14:paraId="497F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4AD916E">
            <w:pPr>
              <w:pStyle w:val="15"/>
              <w:ind w:firstLine="0" w:firstLineChars="0"/>
              <w:rPr>
                <w:rFonts w:hint="eastAsia" w:ascii="仿宋" w:hAnsi="仿宋" w:eastAsia="仿宋"/>
                <w:sz w:val="28"/>
                <w:szCs w:val="28"/>
              </w:rPr>
            </w:pPr>
            <w:r>
              <w:rPr>
                <w:rFonts w:hint="eastAsia" w:ascii="仿宋" w:hAnsi="仿宋" w:eastAsia="仿宋"/>
                <w:sz w:val="28"/>
                <w:szCs w:val="28"/>
              </w:rPr>
              <w:t>1</w:t>
            </w:r>
          </w:p>
        </w:tc>
        <w:tc>
          <w:tcPr>
            <w:tcW w:w="2693" w:type="dxa"/>
          </w:tcPr>
          <w:p w14:paraId="0DC6FF10">
            <w:pPr>
              <w:pStyle w:val="15"/>
              <w:ind w:firstLine="0" w:firstLineChars="0"/>
              <w:rPr>
                <w:rFonts w:hint="eastAsia" w:ascii="仿宋" w:hAnsi="仿宋" w:eastAsia="仿宋"/>
                <w:sz w:val="28"/>
                <w:szCs w:val="28"/>
              </w:rPr>
            </w:pPr>
            <w:r>
              <w:rPr>
                <w:rFonts w:hint="eastAsia" w:ascii="仿宋" w:hAnsi="仿宋" w:eastAsia="仿宋"/>
                <w:sz w:val="28"/>
                <w:szCs w:val="28"/>
              </w:rPr>
              <w:t>核心指标查询分析</w:t>
            </w:r>
          </w:p>
        </w:tc>
        <w:tc>
          <w:tcPr>
            <w:tcW w:w="5670" w:type="dxa"/>
          </w:tcPr>
          <w:p w14:paraId="2C132550">
            <w:pPr>
              <w:pStyle w:val="15"/>
              <w:ind w:firstLine="0" w:firstLineChars="0"/>
              <w:rPr>
                <w:rFonts w:hint="eastAsia" w:ascii="仿宋" w:hAnsi="仿宋" w:eastAsia="仿宋"/>
                <w:sz w:val="28"/>
                <w:szCs w:val="28"/>
              </w:rPr>
            </w:pPr>
            <w:r>
              <w:rPr>
                <w:rFonts w:hint="eastAsia" w:ascii="仿宋" w:hAnsi="仿宋" w:eastAsia="仿宋"/>
                <w:sz w:val="28"/>
                <w:szCs w:val="28"/>
              </w:rPr>
              <w:t>对核心的指标数据的查看。</w:t>
            </w:r>
          </w:p>
        </w:tc>
      </w:tr>
      <w:tr w14:paraId="371D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A50B855">
            <w:pPr>
              <w:pStyle w:val="15"/>
              <w:ind w:firstLine="0" w:firstLineChars="0"/>
              <w:rPr>
                <w:rFonts w:hint="eastAsia" w:ascii="仿宋" w:hAnsi="仿宋" w:eastAsia="仿宋"/>
                <w:sz w:val="28"/>
                <w:szCs w:val="28"/>
              </w:rPr>
            </w:pPr>
            <w:r>
              <w:rPr>
                <w:rFonts w:hint="eastAsia" w:ascii="仿宋" w:hAnsi="仿宋" w:eastAsia="仿宋"/>
                <w:sz w:val="28"/>
                <w:szCs w:val="28"/>
              </w:rPr>
              <w:t>2</w:t>
            </w:r>
          </w:p>
        </w:tc>
        <w:tc>
          <w:tcPr>
            <w:tcW w:w="2693" w:type="dxa"/>
          </w:tcPr>
          <w:p w14:paraId="3E76F913">
            <w:pPr>
              <w:pStyle w:val="15"/>
              <w:ind w:firstLine="0" w:firstLineChars="0"/>
              <w:rPr>
                <w:rFonts w:hint="eastAsia" w:ascii="仿宋" w:hAnsi="仿宋" w:eastAsia="仿宋"/>
                <w:sz w:val="28"/>
                <w:szCs w:val="28"/>
              </w:rPr>
            </w:pPr>
            <w:r>
              <w:rPr>
                <w:rFonts w:hint="eastAsia" w:ascii="仿宋" w:hAnsi="仿宋" w:eastAsia="仿宋"/>
                <w:sz w:val="28"/>
                <w:szCs w:val="28"/>
              </w:rPr>
              <w:t>考勤数据评定</w:t>
            </w:r>
          </w:p>
        </w:tc>
        <w:tc>
          <w:tcPr>
            <w:tcW w:w="5670" w:type="dxa"/>
          </w:tcPr>
          <w:p w14:paraId="2429B38B">
            <w:pPr>
              <w:pStyle w:val="15"/>
              <w:ind w:firstLine="0" w:firstLineChars="0"/>
              <w:rPr>
                <w:rFonts w:hint="eastAsia" w:ascii="仿宋" w:hAnsi="仿宋" w:eastAsia="仿宋"/>
                <w:sz w:val="28"/>
                <w:szCs w:val="28"/>
              </w:rPr>
            </w:pPr>
            <w:r>
              <w:rPr>
                <w:rFonts w:hint="eastAsia" w:ascii="仿宋" w:hAnsi="仿宋" w:eastAsia="仿宋"/>
                <w:sz w:val="28"/>
                <w:szCs w:val="28"/>
              </w:rPr>
              <w:t>对考勤数据的评定及备份。</w:t>
            </w:r>
          </w:p>
        </w:tc>
      </w:tr>
      <w:tr w14:paraId="7DF1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4F3E5BE">
            <w:pPr>
              <w:pStyle w:val="15"/>
              <w:ind w:firstLine="0" w:firstLineChars="0"/>
              <w:rPr>
                <w:rFonts w:hint="eastAsia" w:ascii="仿宋" w:hAnsi="仿宋" w:eastAsia="仿宋"/>
                <w:sz w:val="28"/>
                <w:szCs w:val="28"/>
              </w:rPr>
            </w:pPr>
            <w:r>
              <w:rPr>
                <w:rFonts w:hint="eastAsia" w:ascii="仿宋" w:hAnsi="仿宋" w:eastAsia="仿宋"/>
                <w:sz w:val="28"/>
                <w:szCs w:val="28"/>
              </w:rPr>
              <w:t>3</w:t>
            </w:r>
          </w:p>
        </w:tc>
        <w:tc>
          <w:tcPr>
            <w:tcW w:w="2693" w:type="dxa"/>
          </w:tcPr>
          <w:p w14:paraId="2B725AA3">
            <w:pPr>
              <w:pStyle w:val="15"/>
              <w:ind w:firstLine="0" w:firstLineChars="0"/>
              <w:rPr>
                <w:rFonts w:hint="eastAsia" w:ascii="仿宋" w:hAnsi="仿宋" w:eastAsia="仿宋"/>
                <w:sz w:val="28"/>
                <w:szCs w:val="28"/>
              </w:rPr>
            </w:pPr>
            <w:r>
              <w:rPr>
                <w:rFonts w:hint="eastAsia" w:ascii="仿宋" w:hAnsi="仿宋" w:eastAsia="仿宋"/>
                <w:sz w:val="28"/>
                <w:szCs w:val="28"/>
              </w:rPr>
              <w:t>消息中心综合提醒</w:t>
            </w:r>
          </w:p>
        </w:tc>
        <w:tc>
          <w:tcPr>
            <w:tcW w:w="5670" w:type="dxa"/>
          </w:tcPr>
          <w:p w14:paraId="1A6A1344">
            <w:pPr>
              <w:pStyle w:val="15"/>
              <w:ind w:firstLine="0" w:firstLineChars="0"/>
              <w:rPr>
                <w:rFonts w:hint="eastAsia" w:ascii="仿宋" w:hAnsi="仿宋" w:eastAsia="仿宋"/>
                <w:sz w:val="28"/>
                <w:szCs w:val="28"/>
              </w:rPr>
            </w:pPr>
            <w:r>
              <w:rPr>
                <w:rFonts w:hint="eastAsia" w:ascii="仿宋" w:hAnsi="仿宋" w:eastAsia="仿宋"/>
                <w:sz w:val="28"/>
                <w:szCs w:val="28"/>
              </w:rPr>
              <w:t>对接消息中心，进行综合提醒。</w:t>
            </w:r>
          </w:p>
        </w:tc>
      </w:tr>
      <w:tr w14:paraId="361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2A966A5">
            <w:pPr>
              <w:pStyle w:val="15"/>
              <w:ind w:firstLine="0" w:firstLineChars="0"/>
              <w:rPr>
                <w:rFonts w:hint="eastAsia" w:ascii="仿宋" w:hAnsi="仿宋" w:eastAsia="仿宋"/>
                <w:sz w:val="28"/>
                <w:szCs w:val="28"/>
              </w:rPr>
            </w:pPr>
            <w:r>
              <w:rPr>
                <w:rFonts w:hint="eastAsia" w:ascii="仿宋" w:hAnsi="仿宋" w:eastAsia="仿宋"/>
                <w:sz w:val="28"/>
                <w:szCs w:val="28"/>
              </w:rPr>
              <w:t>4</w:t>
            </w:r>
          </w:p>
        </w:tc>
        <w:tc>
          <w:tcPr>
            <w:tcW w:w="2693" w:type="dxa"/>
          </w:tcPr>
          <w:p w14:paraId="3D9B9B2E">
            <w:pPr>
              <w:pStyle w:val="15"/>
              <w:ind w:firstLine="0" w:firstLineChars="0"/>
              <w:rPr>
                <w:rFonts w:hint="eastAsia" w:ascii="仿宋" w:hAnsi="仿宋" w:eastAsia="仿宋"/>
                <w:sz w:val="28"/>
                <w:szCs w:val="28"/>
              </w:rPr>
            </w:pPr>
            <w:r>
              <w:rPr>
                <w:rFonts w:hint="eastAsia" w:ascii="仿宋" w:hAnsi="仿宋" w:eastAsia="仿宋"/>
                <w:sz w:val="28"/>
                <w:szCs w:val="28"/>
              </w:rPr>
              <w:t>综合数智大屏</w:t>
            </w:r>
          </w:p>
        </w:tc>
        <w:tc>
          <w:tcPr>
            <w:tcW w:w="5670" w:type="dxa"/>
          </w:tcPr>
          <w:p w14:paraId="72C18481">
            <w:pPr>
              <w:pStyle w:val="15"/>
              <w:ind w:firstLine="0" w:firstLineChars="0"/>
              <w:rPr>
                <w:rFonts w:hint="eastAsia" w:ascii="仿宋" w:hAnsi="仿宋" w:eastAsia="仿宋"/>
                <w:sz w:val="28"/>
                <w:szCs w:val="28"/>
              </w:rPr>
            </w:pPr>
            <w:r>
              <w:rPr>
                <w:rFonts w:hint="eastAsia" w:ascii="仿宋" w:hAnsi="仿宋" w:eastAsia="仿宋"/>
                <w:sz w:val="28"/>
                <w:szCs w:val="28"/>
              </w:rPr>
              <w:t>前台可视化大屏综合指标数据展示。</w:t>
            </w:r>
          </w:p>
        </w:tc>
      </w:tr>
      <w:tr w14:paraId="799C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3537FB0">
            <w:pPr>
              <w:pStyle w:val="15"/>
              <w:ind w:firstLine="0" w:firstLineChars="0"/>
              <w:rPr>
                <w:rFonts w:hint="eastAsia" w:ascii="仿宋" w:hAnsi="仿宋" w:eastAsia="仿宋"/>
                <w:sz w:val="28"/>
                <w:szCs w:val="28"/>
              </w:rPr>
            </w:pPr>
            <w:r>
              <w:rPr>
                <w:rFonts w:hint="eastAsia" w:ascii="仿宋" w:hAnsi="仿宋" w:eastAsia="仿宋"/>
                <w:sz w:val="28"/>
                <w:szCs w:val="28"/>
              </w:rPr>
              <w:t>5</w:t>
            </w:r>
          </w:p>
        </w:tc>
        <w:tc>
          <w:tcPr>
            <w:tcW w:w="2693" w:type="dxa"/>
          </w:tcPr>
          <w:p w14:paraId="4FEF697A">
            <w:pPr>
              <w:pStyle w:val="15"/>
              <w:ind w:firstLine="0" w:firstLineChars="0"/>
              <w:rPr>
                <w:rFonts w:hint="eastAsia" w:ascii="仿宋" w:hAnsi="仿宋" w:eastAsia="仿宋"/>
                <w:sz w:val="28"/>
                <w:szCs w:val="28"/>
              </w:rPr>
            </w:pPr>
            <w:r>
              <w:rPr>
                <w:rFonts w:hint="eastAsia" w:ascii="仿宋" w:hAnsi="仿宋" w:eastAsia="仿宋"/>
                <w:sz w:val="28"/>
                <w:szCs w:val="28"/>
              </w:rPr>
              <w:t>手工填报</w:t>
            </w:r>
          </w:p>
        </w:tc>
        <w:tc>
          <w:tcPr>
            <w:tcW w:w="5670" w:type="dxa"/>
          </w:tcPr>
          <w:p w14:paraId="634FAF4E">
            <w:pPr>
              <w:pStyle w:val="15"/>
              <w:ind w:firstLine="0" w:firstLineChars="0"/>
              <w:rPr>
                <w:rFonts w:hint="eastAsia" w:ascii="仿宋" w:hAnsi="仿宋" w:eastAsia="仿宋"/>
                <w:sz w:val="28"/>
                <w:szCs w:val="28"/>
              </w:rPr>
            </w:pPr>
            <w:r>
              <w:rPr>
                <w:rFonts w:hint="eastAsia" w:ascii="仿宋" w:hAnsi="仿宋" w:eastAsia="仿宋"/>
                <w:sz w:val="28"/>
                <w:szCs w:val="28"/>
              </w:rPr>
              <w:t>对部分无系统数据的指标提供手工填报功能。</w:t>
            </w:r>
          </w:p>
        </w:tc>
      </w:tr>
      <w:tr w14:paraId="329C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81382AB">
            <w:pPr>
              <w:pStyle w:val="15"/>
              <w:ind w:firstLine="0" w:firstLineChars="0"/>
              <w:rPr>
                <w:rFonts w:hint="eastAsia" w:ascii="仿宋" w:hAnsi="仿宋" w:eastAsia="仿宋"/>
                <w:sz w:val="28"/>
                <w:szCs w:val="28"/>
              </w:rPr>
            </w:pPr>
            <w:r>
              <w:rPr>
                <w:rFonts w:hint="eastAsia" w:ascii="仿宋" w:hAnsi="仿宋" w:eastAsia="仿宋"/>
                <w:sz w:val="28"/>
                <w:szCs w:val="28"/>
              </w:rPr>
              <w:t>6</w:t>
            </w:r>
          </w:p>
        </w:tc>
        <w:tc>
          <w:tcPr>
            <w:tcW w:w="2693" w:type="dxa"/>
          </w:tcPr>
          <w:p w14:paraId="64576E96">
            <w:pPr>
              <w:pStyle w:val="15"/>
              <w:ind w:firstLine="0" w:firstLineChars="0"/>
              <w:rPr>
                <w:rFonts w:hint="eastAsia" w:ascii="仿宋" w:hAnsi="仿宋" w:eastAsia="仿宋"/>
                <w:sz w:val="28"/>
                <w:szCs w:val="28"/>
              </w:rPr>
            </w:pPr>
            <w:r>
              <w:rPr>
                <w:rFonts w:hint="eastAsia" w:ascii="仿宋" w:hAnsi="仿宋" w:eastAsia="仿宋"/>
                <w:sz w:val="28"/>
                <w:szCs w:val="28"/>
              </w:rPr>
              <w:t>补助金额配置功能</w:t>
            </w:r>
          </w:p>
        </w:tc>
        <w:tc>
          <w:tcPr>
            <w:tcW w:w="5670" w:type="dxa"/>
          </w:tcPr>
          <w:p w14:paraId="4ACBBA94">
            <w:pPr>
              <w:pStyle w:val="15"/>
              <w:ind w:firstLine="0" w:firstLineChars="0"/>
              <w:rPr>
                <w:rFonts w:hint="eastAsia" w:ascii="仿宋" w:hAnsi="仿宋" w:eastAsia="仿宋"/>
                <w:sz w:val="28"/>
                <w:szCs w:val="28"/>
              </w:rPr>
            </w:pPr>
            <w:r>
              <w:rPr>
                <w:rFonts w:hint="eastAsia" w:ascii="仿宋" w:hAnsi="仿宋" w:eastAsia="仿宋"/>
                <w:sz w:val="28"/>
                <w:szCs w:val="28"/>
              </w:rPr>
              <w:t>对各托育机构根据不同等级进行不同金额补助配置功能</w:t>
            </w:r>
          </w:p>
        </w:tc>
      </w:tr>
      <w:tr w14:paraId="7289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8874637">
            <w:pPr>
              <w:pStyle w:val="15"/>
              <w:ind w:firstLine="0" w:firstLineChars="0"/>
              <w:rPr>
                <w:rFonts w:hint="eastAsia" w:ascii="仿宋" w:hAnsi="仿宋" w:eastAsia="仿宋"/>
                <w:sz w:val="28"/>
                <w:szCs w:val="28"/>
              </w:rPr>
            </w:pPr>
            <w:r>
              <w:rPr>
                <w:rFonts w:hint="eastAsia" w:ascii="仿宋" w:hAnsi="仿宋" w:eastAsia="仿宋"/>
                <w:sz w:val="28"/>
                <w:szCs w:val="28"/>
              </w:rPr>
              <w:t>7</w:t>
            </w:r>
          </w:p>
        </w:tc>
        <w:tc>
          <w:tcPr>
            <w:tcW w:w="2693" w:type="dxa"/>
          </w:tcPr>
          <w:p w14:paraId="3A652D4E">
            <w:pPr>
              <w:pStyle w:val="15"/>
              <w:ind w:firstLine="0" w:firstLineChars="0"/>
              <w:rPr>
                <w:rFonts w:hint="eastAsia" w:ascii="仿宋" w:hAnsi="仿宋" w:eastAsia="仿宋"/>
                <w:sz w:val="28"/>
                <w:szCs w:val="28"/>
              </w:rPr>
            </w:pPr>
            <w:r>
              <w:rPr>
                <w:rFonts w:hint="eastAsia" w:ascii="仿宋" w:hAnsi="仿宋" w:eastAsia="仿宋"/>
                <w:sz w:val="28"/>
                <w:szCs w:val="28"/>
              </w:rPr>
              <w:t>统计分析升级改造</w:t>
            </w:r>
          </w:p>
        </w:tc>
        <w:tc>
          <w:tcPr>
            <w:tcW w:w="5670" w:type="dxa"/>
          </w:tcPr>
          <w:p w14:paraId="1061BE55">
            <w:pPr>
              <w:pStyle w:val="15"/>
              <w:ind w:firstLine="0" w:firstLineChars="0"/>
              <w:rPr>
                <w:rFonts w:hint="eastAsia" w:ascii="仿宋" w:hAnsi="仿宋" w:eastAsia="仿宋"/>
                <w:sz w:val="28"/>
                <w:szCs w:val="28"/>
              </w:rPr>
            </w:pPr>
            <w:r>
              <w:rPr>
                <w:rFonts w:hint="eastAsia" w:ascii="仿宋" w:hAnsi="仿宋" w:eastAsia="仿宋"/>
                <w:sz w:val="28"/>
                <w:szCs w:val="28"/>
              </w:rPr>
              <w:t>基于考勤数据评定后的数据做统计分析报表。</w:t>
            </w:r>
          </w:p>
        </w:tc>
      </w:tr>
      <w:tr w14:paraId="5500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E245F8C">
            <w:pPr>
              <w:pStyle w:val="15"/>
              <w:ind w:firstLine="0" w:firstLineChars="0"/>
              <w:rPr>
                <w:rFonts w:hint="eastAsia" w:ascii="仿宋" w:hAnsi="仿宋" w:eastAsia="仿宋"/>
                <w:sz w:val="28"/>
                <w:szCs w:val="28"/>
              </w:rPr>
            </w:pPr>
            <w:r>
              <w:rPr>
                <w:rFonts w:hint="eastAsia" w:ascii="仿宋" w:hAnsi="仿宋" w:eastAsia="仿宋"/>
                <w:sz w:val="28"/>
                <w:szCs w:val="28"/>
              </w:rPr>
              <w:t>8</w:t>
            </w:r>
          </w:p>
        </w:tc>
        <w:tc>
          <w:tcPr>
            <w:tcW w:w="2693" w:type="dxa"/>
          </w:tcPr>
          <w:p w14:paraId="308D53B6">
            <w:pPr>
              <w:pStyle w:val="15"/>
              <w:ind w:firstLine="0" w:firstLineChars="0"/>
              <w:rPr>
                <w:rFonts w:hint="eastAsia" w:ascii="仿宋" w:hAnsi="仿宋" w:eastAsia="仿宋"/>
                <w:sz w:val="28"/>
                <w:szCs w:val="28"/>
              </w:rPr>
            </w:pPr>
            <w:r>
              <w:rPr>
                <w:rFonts w:hint="eastAsia" w:ascii="仿宋" w:hAnsi="仿宋" w:eastAsia="仿宋"/>
                <w:sz w:val="28"/>
                <w:szCs w:val="28"/>
              </w:rPr>
              <w:t>智能预警</w:t>
            </w:r>
          </w:p>
        </w:tc>
        <w:tc>
          <w:tcPr>
            <w:tcW w:w="5670" w:type="dxa"/>
          </w:tcPr>
          <w:p w14:paraId="11BD34A0">
            <w:pPr>
              <w:pStyle w:val="15"/>
              <w:ind w:firstLine="0" w:firstLineChars="0"/>
              <w:rPr>
                <w:rFonts w:hint="eastAsia" w:ascii="仿宋" w:hAnsi="仿宋" w:eastAsia="仿宋"/>
                <w:sz w:val="28"/>
                <w:szCs w:val="28"/>
              </w:rPr>
            </w:pPr>
            <w:r>
              <w:rPr>
                <w:rFonts w:hint="eastAsia" w:ascii="仿宋" w:hAnsi="仿宋" w:eastAsia="仿宋"/>
                <w:sz w:val="28"/>
                <w:szCs w:val="28"/>
              </w:rPr>
              <w:t>对异常的考勤人数、考勤机构数据进行预警展示。</w:t>
            </w:r>
          </w:p>
        </w:tc>
      </w:tr>
      <w:tr w14:paraId="13BB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98C6242">
            <w:pPr>
              <w:pStyle w:val="15"/>
              <w:ind w:firstLine="0" w:firstLineChars="0"/>
              <w:rPr>
                <w:rFonts w:hint="eastAsia" w:ascii="仿宋" w:hAnsi="仿宋" w:eastAsia="仿宋"/>
                <w:sz w:val="28"/>
                <w:szCs w:val="28"/>
              </w:rPr>
            </w:pPr>
            <w:r>
              <w:rPr>
                <w:rFonts w:hint="eastAsia" w:ascii="仿宋" w:hAnsi="仿宋" w:eastAsia="仿宋"/>
                <w:sz w:val="28"/>
                <w:szCs w:val="28"/>
              </w:rPr>
              <w:t>9</w:t>
            </w:r>
          </w:p>
        </w:tc>
        <w:tc>
          <w:tcPr>
            <w:tcW w:w="2693" w:type="dxa"/>
          </w:tcPr>
          <w:p w14:paraId="44581647">
            <w:pPr>
              <w:pStyle w:val="15"/>
              <w:ind w:firstLine="0" w:firstLineChars="0"/>
              <w:rPr>
                <w:rFonts w:hint="eastAsia" w:ascii="仿宋" w:hAnsi="仿宋" w:eastAsia="仿宋"/>
                <w:sz w:val="28"/>
                <w:szCs w:val="28"/>
              </w:rPr>
            </w:pPr>
            <w:r>
              <w:rPr>
                <w:rFonts w:hint="eastAsia" w:ascii="仿宋" w:hAnsi="仿宋" w:eastAsia="仿宋"/>
                <w:sz w:val="28"/>
                <w:szCs w:val="28"/>
              </w:rPr>
              <w:t>绍兴智慧托育系统对接</w:t>
            </w:r>
          </w:p>
        </w:tc>
        <w:tc>
          <w:tcPr>
            <w:tcW w:w="5670" w:type="dxa"/>
          </w:tcPr>
          <w:p w14:paraId="04469AD1">
            <w:pPr>
              <w:pStyle w:val="15"/>
              <w:ind w:firstLine="0" w:firstLineChars="0"/>
              <w:rPr>
                <w:rFonts w:hint="eastAsia" w:ascii="仿宋" w:hAnsi="仿宋" w:eastAsia="仿宋"/>
                <w:sz w:val="28"/>
                <w:szCs w:val="28"/>
              </w:rPr>
            </w:pPr>
            <w:r>
              <w:rPr>
                <w:rFonts w:hint="eastAsia" w:ascii="仿宋" w:hAnsi="仿宋" w:eastAsia="仿宋"/>
                <w:sz w:val="28"/>
                <w:szCs w:val="28"/>
              </w:rPr>
              <w:t>按照接口文档开发接口文档进行数据对接</w:t>
            </w:r>
          </w:p>
        </w:tc>
      </w:tr>
      <w:tr w14:paraId="6C1A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99369AC">
            <w:pPr>
              <w:pStyle w:val="15"/>
              <w:ind w:firstLine="0" w:firstLineChars="0"/>
              <w:rPr>
                <w:rFonts w:hint="eastAsia" w:ascii="仿宋" w:hAnsi="仿宋" w:eastAsia="仿宋"/>
                <w:sz w:val="28"/>
                <w:szCs w:val="28"/>
              </w:rPr>
            </w:pPr>
            <w:r>
              <w:rPr>
                <w:rFonts w:hint="eastAsia" w:ascii="仿宋" w:hAnsi="仿宋" w:eastAsia="仿宋"/>
                <w:sz w:val="28"/>
                <w:szCs w:val="28"/>
              </w:rPr>
              <w:t>10</w:t>
            </w:r>
          </w:p>
        </w:tc>
        <w:tc>
          <w:tcPr>
            <w:tcW w:w="2693" w:type="dxa"/>
          </w:tcPr>
          <w:p w14:paraId="05B7C43C">
            <w:pPr>
              <w:pStyle w:val="15"/>
              <w:ind w:firstLine="0" w:firstLineChars="0"/>
              <w:rPr>
                <w:rFonts w:hint="eastAsia" w:ascii="仿宋" w:hAnsi="仿宋" w:eastAsia="仿宋"/>
                <w:sz w:val="28"/>
                <w:szCs w:val="28"/>
              </w:rPr>
            </w:pPr>
            <w:r>
              <w:rPr>
                <w:rFonts w:hint="eastAsia" w:ascii="仿宋" w:hAnsi="仿宋" w:eastAsia="仿宋"/>
                <w:sz w:val="28"/>
                <w:szCs w:val="28"/>
              </w:rPr>
              <w:t>单点登录</w:t>
            </w:r>
          </w:p>
        </w:tc>
        <w:tc>
          <w:tcPr>
            <w:tcW w:w="5670" w:type="dxa"/>
          </w:tcPr>
          <w:p w14:paraId="346AE9A6">
            <w:pPr>
              <w:pStyle w:val="15"/>
              <w:ind w:firstLine="0" w:firstLineChars="0"/>
              <w:rPr>
                <w:rFonts w:hint="eastAsia" w:ascii="仿宋" w:hAnsi="仿宋" w:eastAsia="仿宋"/>
                <w:sz w:val="28"/>
                <w:szCs w:val="28"/>
              </w:rPr>
            </w:pPr>
            <w:r>
              <w:rPr>
                <w:rFonts w:hint="eastAsia" w:ascii="仿宋" w:hAnsi="仿宋" w:eastAsia="仿宋"/>
                <w:sz w:val="28"/>
                <w:szCs w:val="28"/>
              </w:rPr>
              <w:t>根据接口文档接入单点登录，实现统一账户登入。</w:t>
            </w:r>
          </w:p>
        </w:tc>
      </w:tr>
      <w:tr w14:paraId="5805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B6EC972">
            <w:pPr>
              <w:pStyle w:val="15"/>
              <w:ind w:firstLine="0" w:firstLineChars="0"/>
              <w:rPr>
                <w:rFonts w:hint="eastAsia" w:ascii="仿宋" w:hAnsi="仿宋" w:eastAsia="仿宋"/>
                <w:sz w:val="28"/>
                <w:szCs w:val="28"/>
              </w:rPr>
            </w:pPr>
            <w:r>
              <w:rPr>
                <w:rFonts w:hint="eastAsia" w:ascii="仿宋" w:hAnsi="仿宋" w:eastAsia="仿宋"/>
                <w:sz w:val="28"/>
                <w:szCs w:val="28"/>
              </w:rPr>
              <w:t>11</w:t>
            </w:r>
          </w:p>
        </w:tc>
        <w:tc>
          <w:tcPr>
            <w:tcW w:w="2693" w:type="dxa"/>
          </w:tcPr>
          <w:p w14:paraId="1A7D1456">
            <w:pPr>
              <w:pStyle w:val="15"/>
              <w:ind w:firstLine="0" w:firstLineChars="0"/>
              <w:rPr>
                <w:rFonts w:hint="eastAsia" w:ascii="仿宋" w:hAnsi="仿宋" w:eastAsia="仿宋"/>
                <w:sz w:val="28"/>
                <w:szCs w:val="28"/>
              </w:rPr>
            </w:pPr>
            <w:r>
              <w:rPr>
                <w:rFonts w:hint="eastAsia" w:ascii="仿宋" w:hAnsi="仿宋" w:eastAsia="仿宋"/>
                <w:sz w:val="28"/>
                <w:szCs w:val="28"/>
              </w:rPr>
              <w:t>深化综合安防管理平台对接</w:t>
            </w:r>
          </w:p>
        </w:tc>
        <w:tc>
          <w:tcPr>
            <w:tcW w:w="5670" w:type="dxa"/>
          </w:tcPr>
          <w:p w14:paraId="244EEAEC">
            <w:pPr>
              <w:pStyle w:val="15"/>
              <w:ind w:firstLine="0" w:firstLineChars="0"/>
              <w:rPr>
                <w:rFonts w:hint="eastAsia" w:ascii="仿宋" w:hAnsi="仿宋" w:eastAsia="仿宋"/>
                <w:sz w:val="28"/>
                <w:szCs w:val="28"/>
              </w:rPr>
            </w:pPr>
            <w:r>
              <w:rPr>
                <w:rFonts w:hint="eastAsia" w:ascii="仿宋" w:hAnsi="仿宋" w:eastAsia="仿宋"/>
                <w:sz w:val="28"/>
                <w:szCs w:val="28"/>
              </w:rPr>
              <w:t>增加AI影响行为分析类别的对接。</w:t>
            </w:r>
          </w:p>
        </w:tc>
      </w:tr>
      <w:tr w14:paraId="5660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3"/>
          </w:tcPr>
          <w:p w14:paraId="18495839">
            <w:pPr>
              <w:pStyle w:val="15"/>
              <w:ind w:firstLine="0" w:firstLineChars="0"/>
              <w:rPr>
                <w:rFonts w:hint="eastAsia" w:ascii="仿宋" w:hAnsi="仿宋" w:eastAsia="仿宋"/>
                <w:sz w:val="28"/>
                <w:szCs w:val="28"/>
              </w:rPr>
            </w:pPr>
            <w:r>
              <w:rPr>
                <w:rFonts w:hint="eastAsia" w:ascii="仿宋" w:hAnsi="仿宋" w:eastAsia="仿宋"/>
                <w:sz w:val="28"/>
                <w:szCs w:val="28"/>
              </w:rPr>
              <w:t>管理端“浙政钉”应用</w:t>
            </w:r>
          </w:p>
        </w:tc>
      </w:tr>
      <w:tr w14:paraId="207B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B5AB1E0">
            <w:pPr>
              <w:pStyle w:val="15"/>
              <w:ind w:firstLine="0" w:firstLineChars="0"/>
              <w:rPr>
                <w:rFonts w:hint="eastAsia" w:ascii="仿宋" w:hAnsi="仿宋" w:eastAsia="仿宋"/>
                <w:sz w:val="28"/>
                <w:szCs w:val="28"/>
              </w:rPr>
            </w:pPr>
            <w:r>
              <w:rPr>
                <w:rFonts w:hint="eastAsia" w:ascii="仿宋" w:hAnsi="仿宋" w:eastAsia="仿宋"/>
                <w:sz w:val="28"/>
                <w:szCs w:val="28"/>
              </w:rPr>
              <w:t>1</w:t>
            </w:r>
          </w:p>
        </w:tc>
        <w:tc>
          <w:tcPr>
            <w:tcW w:w="2693" w:type="dxa"/>
          </w:tcPr>
          <w:p w14:paraId="5184ADC1">
            <w:pPr>
              <w:pStyle w:val="15"/>
              <w:ind w:firstLine="0" w:firstLineChars="0"/>
              <w:rPr>
                <w:rFonts w:hint="eastAsia" w:ascii="仿宋" w:hAnsi="仿宋" w:eastAsia="仿宋"/>
                <w:sz w:val="28"/>
                <w:szCs w:val="28"/>
              </w:rPr>
            </w:pPr>
            <w:r>
              <w:rPr>
                <w:rFonts w:hint="eastAsia" w:ascii="仿宋" w:hAnsi="仿宋" w:eastAsia="仿宋"/>
                <w:sz w:val="28"/>
                <w:szCs w:val="28"/>
              </w:rPr>
              <w:t>考勤明细查看</w:t>
            </w:r>
          </w:p>
        </w:tc>
        <w:tc>
          <w:tcPr>
            <w:tcW w:w="5670" w:type="dxa"/>
          </w:tcPr>
          <w:p w14:paraId="12BD5853">
            <w:pPr>
              <w:pStyle w:val="15"/>
              <w:ind w:firstLine="0" w:firstLineChars="0"/>
              <w:rPr>
                <w:rFonts w:hint="eastAsia" w:ascii="仿宋" w:hAnsi="仿宋" w:eastAsia="仿宋"/>
                <w:sz w:val="28"/>
                <w:szCs w:val="28"/>
              </w:rPr>
            </w:pPr>
            <w:r>
              <w:rPr>
                <w:rFonts w:hint="eastAsia" w:ascii="仿宋" w:hAnsi="仿宋" w:eastAsia="仿宋"/>
                <w:sz w:val="28"/>
                <w:szCs w:val="28"/>
              </w:rPr>
              <w:t>实现手机端查看考勤明细数据。</w:t>
            </w:r>
          </w:p>
        </w:tc>
      </w:tr>
      <w:tr w14:paraId="15B7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B8C6735">
            <w:pPr>
              <w:pStyle w:val="15"/>
              <w:ind w:firstLine="0" w:firstLineChars="0"/>
              <w:rPr>
                <w:rFonts w:hint="eastAsia" w:ascii="仿宋" w:hAnsi="仿宋" w:eastAsia="仿宋"/>
                <w:sz w:val="28"/>
                <w:szCs w:val="28"/>
              </w:rPr>
            </w:pPr>
            <w:r>
              <w:rPr>
                <w:rFonts w:hint="eastAsia" w:ascii="仿宋" w:hAnsi="仿宋" w:eastAsia="仿宋"/>
                <w:sz w:val="28"/>
                <w:szCs w:val="28"/>
              </w:rPr>
              <w:t>2</w:t>
            </w:r>
          </w:p>
        </w:tc>
        <w:tc>
          <w:tcPr>
            <w:tcW w:w="2693" w:type="dxa"/>
          </w:tcPr>
          <w:p w14:paraId="029AEF37">
            <w:pPr>
              <w:pStyle w:val="15"/>
              <w:ind w:firstLine="0" w:firstLineChars="0"/>
              <w:rPr>
                <w:rFonts w:hint="eastAsia" w:ascii="仿宋" w:hAnsi="仿宋" w:eastAsia="仿宋"/>
                <w:sz w:val="28"/>
                <w:szCs w:val="28"/>
              </w:rPr>
            </w:pPr>
            <w:r>
              <w:rPr>
                <w:rFonts w:hint="eastAsia" w:ascii="仿宋" w:hAnsi="仿宋" w:eastAsia="仿宋"/>
                <w:sz w:val="28"/>
                <w:szCs w:val="28"/>
              </w:rPr>
              <w:t>月度考勤天数设置</w:t>
            </w:r>
          </w:p>
        </w:tc>
        <w:tc>
          <w:tcPr>
            <w:tcW w:w="5670" w:type="dxa"/>
          </w:tcPr>
          <w:p w14:paraId="45711AE9">
            <w:pPr>
              <w:pStyle w:val="15"/>
              <w:ind w:firstLine="0" w:firstLineChars="0"/>
              <w:rPr>
                <w:rFonts w:hint="eastAsia" w:ascii="仿宋" w:hAnsi="仿宋" w:eastAsia="仿宋"/>
                <w:sz w:val="28"/>
                <w:szCs w:val="28"/>
              </w:rPr>
            </w:pPr>
            <w:r>
              <w:rPr>
                <w:rFonts w:hint="eastAsia" w:ascii="仿宋" w:hAnsi="仿宋" w:eastAsia="仿宋"/>
                <w:sz w:val="28"/>
                <w:szCs w:val="28"/>
              </w:rPr>
              <w:t>实现在手机端设置月度考勤天数。</w:t>
            </w:r>
          </w:p>
        </w:tc>
      </w:tr>
      <w:tr w14:paraId="3249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86F9E17">
            <w:pPr>
              <w:pStyle w:val="15"/>
              <w:ind w:firstLine="0" w:firstLineChars="0"/>
              <w:rPr>
                <w:rFonts w:hint="eastAsia" w:ascii="仿宋" w:hAnsi="仿宋" w:eastAsia="仿宋"/>
                <w:sz w:val="28"/>
                <w:szCs w:val="28"/>
              </w:rPr>
            </w:pPr>
            <w:r>
              <w:rPr>
                <w:rFonts w:hint="eastAsia" w:ascii="仿宋" w:hAnsi="仿宋" w:eastAsia="仿宋"/>
                <w:sz w:val="28"/>
                <w:szCs w:val="28"/>
              </w:rPr>
              <w:t>3</w:t>
            </w:r>
          </w:p>
        </w:tc>
        <w:tc>
          <w:tcPr>
            <w:tcW w:w="2693" w:type="dxa"/>
          </w:tcPr>
          <w:p w14:paraId="56118CB9">
            <w:pPr>
              <w:pStyle w:val="15"/>
              <w:ind w:firstLine="0" w:firstLineChars="0"/>
              <w:rPr>
                <w:rFonts w:hint="eastAsia" w:ascii="仿宋" w:hAnsi="仿宋" w:eastAsia="仿宋"/>
                <w:sz w:val="28"/>
                <w:szCs w:val="28"/>
              </w:rPr>
            </w:pPr>
            <w:r>
              <w:rPr>
                <w:rFonts w:hint="eastAsia" w:ascii="仿宋" w:hAnsi="仿宋" w:eastAsia="仿宋"/>
                <w:sz w:val="28"/>
                <w:szCs w:val="28"/>
              </w:rPr>
              <w:t>业务数据审核</w:t>
            </w:r>
          </w:p>
        </w:tc>
        <w:tc>
          <w:tcPr>
            <w:tcW w:w="5670" w:type="dxa"/>
          </w:tcPr>
          <w:p w14:paraId="4AB49E93">
            <w:pPr>
              <w:pStyle w:val="15"/>
              <w:ind w:firstLine="0" w:firstLineChars="0"/>
              <w:rPr>
                <w:rFonts w:hint="eastAsia" w:ascii="仿宋" w:hAnsi="仿宋" w:eastAsia="仿宋"/>
                <w:sz w:val="28"/>
                <w:szCs w:val="28"/>
              </w:rPr>
            </w:pPr>
            <w:r>
              <w:rPr>
                <w:rFonts w:hint="eastAsia" w:ascii="仿宋" w:hAnsi="仿宋" w:eastAsia="仿宋"/>
                <w:sz w:val="28"/>
                <w:szCs w:val="28"/>
              </w:rPr>
              <w:t>实现托育考勤业务数据在手机端上审核。</w:t>
            </w:r>
          </w:p>
        </w:tc>
      </w:tr>
      <w:tr w14:paraId="5110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41B4FB0">
            <w:pPr>
              <w:pStyle w:val="15"/>
              <w:ind w:firstLine="0" w:firstLineChars="0"/>
              <w:rPr>
                <w:rFonts w:hint="eastAsia" w:ascii="仿宋" w:hAnsi="仿宋" w:eastAsia="仿宋"/>
                <w:sz w:val="28"/>
                <w:szCs w:val="28"/>
              </w:rPr>
            </w:pPr>
            <w:r>
              <w:rPr>
                <w:rFonts w:hint="eastAsia" w:ascii="仿宋" w:hAnsi="仿宋" w:eastAsia="仿宋"/>
                <w:sz w:val="28"/>
                <w:szCs w:val="28"/>
              </w:rPr>
              <w:t>4</w:t>
            </w:r>
          </w:p>
        </w:tc>
        <w:tc>
          <w:tcPr>
            <w:tcW w:w="2693" w:type="dxa"/>
          </w:tcPr>
          <w:p w14:paraId="11E26886">
            <w:pPr>
              <w:pStyle w:val="15"/>
              <w:ind w:firstLine="0" w:firstLineChars="0"/>
              <w:rPr>
                <w:rFonts w:hint="eastAsia" w:ascii="仿宋" w:hAnsi="仿宋" w:eastAsia="仿宋"/>
                <w:sz w:val="28"/>
                <w:szCs w:val="28"/>
              </w:rPr>
            </w:pPr>
            <w:r>
              <w:rPr>
                <w:rFonts w:hint="eastAsia" w:ascii="仿宋" w:hAnsi="仿宋" w:eastAsia="仿宋"/>
                <w:sz w:val="28"/>
                <w:szCs w:val="28"/>
              </w:rPr>
              <w:t>业务数据评定</w:t>
            </w:r>
          </w:p>
        </w:tc>
        <w:tc>
          <w:tcPr>
            <w:tcW w:w="5670" w:type="dxa"/>
          </w:tcPr>
          <w:p w14:paraId="5B08095B">
            <w:pPr>
              <w:pStyle w:val="15"/>
              <w:ind w:firstLine="0" w:firstLineChars="0"/>
              <w:rPr>
                <w:rFonts w:hint="eastAsia" w:ascii="仿宋" w:hAnsi="仿宋" w:eastAsia="仿宋"/>
                <w:sz w:val="28"/>
                <w:szCs w:val="28"/>
              </w:rPr>
            </w:pPr>
            <w:r>
              <w:rPr>
                <w:rFonts w:hint="eastAsia" w:ascii="仿宋" w:hAnsi="仿宋" w:eastAsia="仿宋"/>
                <w:sz w:val="28"/>
                <w:szCs w:val="28"/>
              </w:rPr>
              <w:t>实现在手机端对托育考勤业务数据的评定。</w:t>
            </w:r>
          </w:p>
        </w:tc>
      </w:tr>
      <w:tr w14:paraId="3788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5137000">
            <w:pPr>
              <w:pStyle w:val="15"/>
              <w:ind w:firstLine="0" w:firstLineChars="0"/>
              <w:rPr>
                <w:rFonts w:hint="eastAsia" w:ascii="仿宋" w:hAnsi="仿宋" w:eastAsia="仿宋"/>
                <w:sz w:val="28"/>
                <w:szCs w:val="28"/>
              </w:rPr>
            </w:pPr>
            <w:r>
              <w:rPr>
                <w:rFonts w:hint="eastAsia" w:ascii="仿宋" w:hAnsi="仿宋" w:eastAsia="仿宋"/>
                <w:sz w:val="28"/>
                <w:szCs w:val="28"/>
              </w:rPr>
              <w:t>5</w:t>
            </w:r>
          </w:p>
        </w:tc>
        <w:tc>
          <w:tcPr>
            <w:tcW w:w="2693" w:type="dxa"/>
          </w:tcPr>
          <w:p w14:paraId="04D00472">
            <w:pPr>
              <w:pStyle w:val="15"/>
              <w:ind w:firstLine="0" w:firstLineChars="0"/>
              <w:rPr>
                <w:rFonts w:hint="eastAsia" w:ascii="仿宋" w:hAnsi="仿宋" w:eastAsia="仿宋"/>
                <w:sz w:val="28"/>
                <w:szCs w:val="28"/>
              </w:rPr>
            </w:pPr>
            <w:r>
              <w:rPr>
                <w:rFonts w:hint="eastAsia" w:ascii="仿宋" w:hAnsi="仿宋" w:eastAsia="仿宋"/>
                <w:sz w:val="28"/>
                <w:szCs w:val="28"/>
              </w:rPr>
              <w:t>重要提醒</w:t>
            </w:r>
          </w:p>
        </w:tc>
        <w:tc>
          <w:tcPr>
            <w:tcW w:w="5670" w:type="dxa"/>
          </w:tcPr>
          <w:p w14:paraId="25B8C610">
            <w:pPr>
              <w:pStyle w:val="15"/>
              <w:ind w:firstLine="0" w:firstLineChars="0"/>
              <w:rPr>
                <w:rFonts w:hint="eastAsia" w:ascii="仿宋" w:hAnsi="仿宋" w:eastAsia="仿宋"/>
                <w:sz w:val="28"/>
                <w:szCs w:val="28"/>
              </w:rPr>
            </w:pPr>
            <w:r>
              <w:rPr>
                <w:rFonts w:hint="eastAsia" w:ascii="仿宋" w:hAnsi="仿宋" w:eastAsia="仿宋"/>
                <w:sz w:val="28"/>
                <w:szCs w:val="28"/>
              </w:rPr>
              <w:t>实现在手机端应用程序首页的提醒重要信息。</w:t>
            </w:r>
          </w:p>
        </w:tc>
      </w:tr>
      <w:tr w14:paraId="1340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43F2FD1">
            <w:pPr>
              <w:pStyle w:val="15"/>
              <w:ind w:firstLine="0" w:firstLineChars="0"/>
              <w:rPr>
                <w:rFonts w:hint="eastAsia" w:ascii="仿宋" w:hAnsi="仿宋" w:eastAsia="仿宋"/>
                <w:sz w:val="28"/>
                <w:szCs w:val="28"/>
              </w:rPr>
            </w:pPr>
            <w:r>
              <w:rPr>
                <w:rFonts w:hint="eastAsia" w:ascii="仿宋" w:hAnsi="仿宋" w:eastAsia="仿宋"/>
                <w:sz w:val="28"/>
                <w:szCs w:val="28"/>
              </w:rPr>
              <w:t>6</w:t>
            </w:r>
          </w:p>
        </w:tc>
        <w:tc>
          <w:tcPr>
            <w:tcW w:w="2693" w:type="dxa"/>
          </w:tcPr>
          <w:p w14:paraId="0E769B2E">
            <w:pPr>
              <w:pStyle w:val="15"/>
              <w:ind w:firstLine="0" w:firstLineChars="0"/>
              <w:rPr>
                <w:rFonts w:hint="eastAsia" w:ascii="仿宋" w:hAnsi="仿宋" w:eastAsia="仿宋"/>
                <w:sz w:val="28"/>
                <w:szCs w:val="28"/>
              </w:rPr>
            </w:pPr>
            <w:r>
              <w:rPr>
                <w:rFonts w:hint="eastAsia" w:ascii="仿宋" w:hAnsi="仿宋" w:eastAsia="仿宋"/>
                <w:sz w:val="28"/>
                <w:szCs w:val="28"/>
              </w:rPr>
              <w:t>统计分析</w:t>
            </w:r>
          </w:p>
        </w:tc>
        <w:tc>
          <w:tcPr>
            <w:tcW w:w="5670" w:type="dxa"/>
          </w:tcPr>
          <w:p w14:paraId="69639CAE">
            <w:pPr>
              <w:pStyle w:val="15"/>
              <w:ind w:firstLine="0" w:firstLineChars="0"/>
              <w:rPr>
                <w:rFonts w:hint="eastAsia" w:ascii="仿宋" w:hAnsi="仿宋" w:eastAsia="仿宋"/>
                <w:sz w:val="28"/>
                <w:szCs w:val="28"/>
              </w:rPr>
            </w:pPr>
            <w:r>
              <w:rPr>
                <w:rFonts w:hint="eastAsia" w:ascii="仿宋" w:hAnsi="仿宋" w:eastAsia="仿宋"/>
                <w:sz w:val="28"/>
                <w:szCs w:val="28"/>
              </w:rPr>
              <w:t>实现在手机端上查看托育业务相关的统计数据</w:t>
            </w:r>
          </w:p>
        </w:tc>
      </w:tr>
    </w:tbl>
    <w:p w14:paraId="005FFA3A">
      <w:pPr>
        <w:pStyle w:val="15"/>
        <w:ind w:firstLine="0" w:firstLineChars="0"/>
        <w:rPr>
          <w:rFonts w:hint="eastAsia" w:ascii="仿宋" w:hAnsi="仿宋" w:eastAsia="仿宋"/>
          <w:sz w:val="30"/>
          <w:szCs w:val="30"/>
        </w:rPr>
      </w:pPr>
    </w:p>
    <w:p w14:paraId="0901A77E">
      <w:pPr>
        <w:numPr>
          <w:ilvl w:val="0"/>
          <w:numId w:val="1"/>
        </w:numPr>
        <w:adjustRightInd w:val="0"/>
        <w:snapToGrid w:val="0"/>
        <w:spacing w:line="420" w:lineRule="auto"/>
        <w:ind w:firstLine="562" w:firstLineChars="200"/>
        <w:outlineLvl w:val="0"/>
        <w:rPr>
          <w:rFonts w:hint="eastAsia" w:ascii="仿宋" w:hAnsi="仿宋" w:eastAsia="仿宋" w:cs="仿宋_GB2312"/>
          <w:b/>
          <w:bCs/>
          <w:sz w:val="28"/>
          <w:szCs w:val="28"/>
        </w:rPr>
      </w:pPr>
      <w:r>
        <w:rPr>
          <w:rFonts w:hint="eastAsia" w:ascii="仿宋" w:hAnsi="仿宋" w:eastAsia="仿宋" w:cs="仿宋_GB2312"/>
          <w:b/>
          <w:bCs/>
          <w:sz w:val="28"/>
          <w:szCs w:val="28"/>
        </w:rPr>
        <w:t>信创要求</w:t>
      </w:r>
    </w:p>
    <w:p w14:paraId="781EF0AE">
      <w:pPr>
        <w:adjustRightInd w:val="0"/>
        <w:snapToGrid w:val="0"/>
        <w:spacing w:line="42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本项目应根据采购单位需求，按照信创相关标准规范，实现项目建设需求和使用目标。按采购单位指定的环境部署和应用，系统建成后要在信创体系相关的硬件和统软件完全兼容（包括：数据库、服务器、服务器操作系统、客户端电脑以及桌面操作系统等）。当采购单位具备信创环境后，中标单位应无条件做好系统迁移上线工作。</w:t>
      </w:r>
    </w:p>
    <w:p w14:paraId="2A88F625">
      <w:pPr>
        <w:numPr>
          <w:ilvl w:val="0"/>
          <w:numId w:val="1"/>
        </w:numPr>
        <w:adjustRightInd w:val="0"/>
        <w:snapToGrid w:val="0"/>
        <w:spacing w:line="420" w:lineRule="auto"/>
        <w:ind w:firstLine="562" w:firstLineChars="200"/>
        <w:outlineLvl w:val="0"/>
        <w:rPr>
          <w:rFonts w:hint="eastAsia" w:ascii="仿宋" w:hAnsi="仿宋" w:eastAsia="仿宋" w:cs="仿宋_GB2312"/>
          <w:b/>
          <w:bCs/>
          <w:sz w:val="28"/>
          <w:szCs w:val="28"/>
        </w:rPr>
      </w:pPr>
      <w:r>
        <w:rPr>
          <w:rFonts w:hint="eastAsia" w:ascii="仿宋" w:hAnsi="仿宋" w:eastAsia="仿宋" w:cs="仿宋_GB2312"/>
          <w:b/>
          <w:bCs/>
          <w:sz w:val="28"/>
          <w:szCs w:val="28"/>
        </w:rPr>
        <w:t>信息安全要求</w:t>
      </w:r>
    </w:p>
    <w:p w14:paraId="41313868">
      <w:pPr>
        <w:pStyle w:val="3"/>
        <w:spacing w:after="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系统的安全性是项目稳定运行实施的基础，既要保证信息共享利用，又满足安全管理的需要。本项目建设需符合国家《信息安全等级保护管理办法》、浙江省大数据局关于电子政务外网安全评估指标体系考核要求及其他相关文件要求，开展全方位的安全体系建设，满足网络安全、管理安全、系统安全和数据安全等各方面要求。</w:t>
      </w:r>
    </w:p>
    <w:p w14:paraId="3C2A4A7C">
      <w:pPr>
        <w:pStyle w:val="3"/>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w:t>
      </w:r>
      <w:r>
        <w:rPr>
          <w:rFonts w:hint="eastAsia" w:ascii="仿宋" w:hAnsi="仿宋" w:eastAsia="仿宋" w:cs="仿宋_GB2312"/>
          <w:sz w:val="30"/>
          <w:szCs w:val="30"/>
          <w:lang w:val="en-US" w:eastAsia="zh-CN"/>
        </w:rPr>
        <w:t>.</w:t>
      </w:r>
      <w:r>
        <w:rPr>
          <w:rFonts w:hint="eastAsia" w:ascii="仿宋" w:hAnsi="仿宋" w:eastAsia="仿宋" w:cs="仿宋_GB2312"/>
          <w:sz w:val="30"/>
          <w:szCs w:val="30"/>
        </w:rPr>
        <w:t>服务保密要求</w:t>
      </w:r>
    </w:p>
    <w:p w14:paraId="4F621711">
      <w:pPr>
        <w:pStyle w:val="3"/>
        <w:spacing w:after="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中标单位须在签订合同后与采购单位单位签订保密协议。</w:t>
      </w:r>
    </w:p>
    <w:p w14:paraId="65096A52">
      <w:pPr>
        <w:pStyle w:val="3"/>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w:t>
      </w:r>
      <w:r>
        <w:rPr>
          <w:rFonts w:hint="eastAsia" w:ascii="仿宋" w:hAnsi="仿宋" w:eastAsia="仿宋" w:cs="仿宋_GB2312"/>
          <w:sz w:val="30"/>
          <w:szCs w:val="30"/>
          <w:lang w:val="en-US" w:eastAsia="zh-CN"/>
        </w:rPr>
        <w:t>.</w:t>
      </w:r>
      <w:r>
        <w:rPr>
          <w:rFonts w:hint="eastAsia" w:ascii="仿宋" w:hAnsi="仿宋" w:eastAsia="仿宋" w:cs="仿宋_GB2312"/>
          <w:sz w:val="30"/>
          <w:szCs w:val="30"/>
        </w:rPr>
        <w:t>安全性、功能性能测试要求</w:t>
      </w:r>
    </w:p>
    <w:p w14:paraId="2AF094F7">
      <w:pPr>
        <w:pStyle w:val="3"/>
        <w:spacing w:after="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系统须避免各种信息安全漏洞，对应用系统和数据开展全生命周期安全防护，有完善的安全解决方案。采购单位可委托第三方进行安全和性能测试，如果测试中发现存在问题，中标单位需尽快解决。测试及漏洞修复所产生的费用由中标单位承担。</w:t>
      </w:r>
    </w:p>
    <w:p w14:paraId="1752C7CC">
      <w:pPr>
        <w:pStyle w:val="3"/>
        <w:ind w:firstLine="600" w:firstLineChars="200"/>
        <w:rPr>
          <w:rFonts w:hint="eastAsia" w:ascii="仿宋" w:hAnsi="仿宋" w:eastAsia="仿宋" w:cs="仿宋_GB2312"/>
          <w:sz w:val="30"/>
          <w:szCs w:val="30"/>
        </w:rPr>
      </w:pPr>
      <w:r>
        <w:rPr>
          <w:rFonts w:hint="eastAsia" w:ascii="仿宋" w:hAnsi="仿宋" w:eastAsia="仿宋" w:cs="仿宋_GB2312"/>
          <w:sz w:val="30"/>
          <w:szCs w:val="30"/>
        </w:rPr>
        <w:t>3</w:t>
      </w:r>
      <w:r>
        <w:rPr>
          <w:rFonts w:hint="eastAsia" w:ascii="仿宋" w:hAnsi="仿宋" w:eastAsia="仿宋" w:cs="仿宋_GB2312"/>
          <w:sz w:val="30"/>
          <w:szCs w:val="30"/>
          <w:lang w:val="en-US" w:eastAsia="zh-CN"/>
        </w:rPr>
        <w:t>.</w:t>
      </w:r>
      <w:r>
        <w:rPr>
          <w:rFonts w:hint="eastAsia" w:ascii="仿宋" w:hAnsi="仿宋" w:eastAsia="仿宋" w:cs="仿宋_GB2312"/>
          <w:sz w:val="30"/>
          <w:szCs w:val="30"/>
        </w:rPr>
        <w:t>系统等保要求</w:t>
      </w:r>
    </w:p>
    <w:p w14:paraId="2988D1AC">
      <w:pPr>
        <w:pStyle w:val="3"/>
        <w:spacing w:after="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在项目建成后在维保期内，系统需按照采购单位要求配合开展等级保护测评，系统必须整改等保过程中发现的软件问题。</w:t>
      </w:r>
    </w:p>
    <w:p w14:paraId="04162304">
      <w:pPr>
        <w:pStyle w:val="3"/>
        <w:ind w:firstLine="600" w:firstLineChars="200"/>
        <w:rPr>
          <w:rFonts w:hint="eastAsia" w:ascii="仿宋" w:hAnsi="仿宋" w:eastAsia="仿宋" w:cs="仿宋_GB2312"/>
          <w:sz w:val="30"/>
          <w:szCs w:val="30"/>
        </w:rPr>
      </w:pPr>
      <w:r>
        <w:rPr>
          <w:rFonts w:hint="eastAsia" w:ascii="仿宋" w:hAnsi="仿宋" w:eastAsia="仿宋" w:cs="仿宋_GB2312"/>
          <w:sz w:val="30"/>
          <w:szCs w:val="30"/>
        </w:rPr>
        <w:t>4</w:t>
      </w:r>
      <w:r>
        <w:rPr>
          <w:rFonts w:hint="eastAsia" w:ascii="仿宋" w:hAnsi="仿宋" w:eastAsia="仿宋" w:cs="仿宋_GB2312"/>
          <w:sz w:val="30"/>
          <w:szCs w:val="30"/>
          <w:lang w:val="en-US" w:eastAsia="zh-CN"/>
        </w:rPr>
        <w:t>.</w:t>
      </w:r>
      <w:r>
        <w:rPr>
          <w:rFonts w:hint="eastAsia" w:ascii="仿宋" w:hAnsi="仿宋" w:eastAsia="仿宋" w:cs="仿宋_GB2312"/>
          <w:sz w:val="30"/>
          <w:szCs w:val="30"/>
        </w:rPr>
        <w:t>代码安全要求</w:t>
      </w:r>
    </w:p>
    <w:p w14:paraId="6C081C46">
      <w:pPr>
        <w:pStyle w:val="3"/>
        <w:spacing w:after="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需提供完善的安全管控机制，保证代码和研发环境不能直接暴露于公共网络，同时具备安全风控措施，防止出现代码泄露等安全隐患；数据处理应具备标准的安全规范，包括安全加密、脱敏规范，数据操作审计管理等。</w:t>
      </w:r>
    </w:p>
    <w:p w14:paraId="0E39F712">
      <w:pPr>
        <w:pStyle w:val="3"/>
        <w:ind w:firstLine="600" w:firstLineChars="200"/>
        <w:rPr>
          <w:rFonts w:hint="eastAsia" w:ascii="仿宋" w:hAnsi="仿宋" w:eastAsia="仿宋" w:cs="仿宋_GB2312"/>
          <w:sz w:val="30"/>
          <w:szCs w:val="30"/>
        </w:rPr>
      </w:pPr>
      <w:r>
        <w:rPr>
          <w:rFonts w:hint="eastAsia" w:ascii="仿宋" w:hAnsi="仿宋" w:eastAsia="仿宋" w:cs="仿宋_GB2312"/>
          <w:sz w:val="30"/>
          <w:szCs w:val="30"/>
        </w:rPr>
        <w:t>5</w:t>
      </w:r>
      <w:r>
        <w:rPr>
          <w:rFonts w:hint="eastAsia" w:ascii="仿宋" w:hAnsi="仿宋" w:eastAsia="仿宋" w:cs="仿宋_GB2312"/>
          <w:sz w:val="30"/>
          <w:szCs w:val="30"/>
          <w:lang w:val="en-US" w:eastAsia="zh-CN"/>
        </w:rPr>
        <w:t>.</w:t>
      </w:r>
      <w:r>
        <w:rPr>
          <w:rFonts w:hint="eastAsia" w:ascii="仿宋" w:hAnsi="仿宋" w:eastAsia="仿宋" w:cs="仿宋_GB2312"/>
          <w:sz w:val="30"/>
          <w:szCs w:val="30"/>
        </w:rPr>
        <w:t>信息安全承诺保障</w:t>
      </w:r>
    </w:p>
    <w:p w14:paraId="3C698D63">
      <w:pPr>
        <w:pStyle w:val="3"/>
        <w:spacing w:after="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中标单位承诺严格把控运维人员安全风险及系统安全风险，每月对系统进行安全监测和巡检，出具安全巡检报告。及时修复系统存在的各类安全漏洞。在政府重要活动、会议召开期间对系统进行7*24小时严密监控，一旦发现问题，要求在第一时间内关停或恢复正常服务，并尽可能的消除影响。中标单位承担因系统本身漏洞所引发的信息安全事件而带来的相关法律责任。</w:t>
      </w:r>
    </w:p>
    <w:p w14:paraId="46C5E0DE">
      <w:pPr>
        <w:pStyle w:val="3"/>
        <w:spacing w:after="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合同约定的建设和运维期内如发生重大信息安全事件，如发生被悬挂反动标语、赌博色情、数据泄漏等安全事件，采购单位保留追诉中标单位连带法律责任的权力。</w:t>
      </w:r>
    </w:p>
    <w:p w14:paraId="147B9FB9">
      <w:pPr>
        <w:numPr>
          <w:ilvl w:val="0"/>
          <w:numId w:val="1"/>
        </w:numPr>
        <w:adjustRightInd w:val="0"/>
        <w:snapToGrid w:val="0"/>
        <w:spacing w:line="420" w:lineRule="auto"/>
        <w:ind w:firstLine="562" w:firstLineChars="200"/>
        <w:outlineLvl w:val="0"/>
        <w:rPr>
          <w:rFonts w:hint="eastAsia" w:ascii="仿宋" w:hAnsi="仿宋" w:eastAsia="仿宋" w:cs="仿宋_GB2312"/>
          <w:b/>
          <w:bCs/>
          <w:sz w:val="28"/>
          <w:szCs w:val="28"/>
        </w:rPr>
      </w:pPr>
      <w:r>
        <w:rPr>
          <w:rFonts w:hint="eastAsia" w:ascii="仿宋" w:hAnsi="仿宋" w:eastAsia="仿宋" w:cs="仿宋_GB2312"/>
          <w:b/>
          <w:bCs/>
          <w:sz w:val="28"/>
          <w:szCs w:val="28"/>
        </w:rPr>
        <w:t>商务要求</w:t>
      </w:r>
    </w:p>
    <w:p w14:paraId="503B3795">
      <w:pPr>
        <w:keepNext/>
        <w:keepLines/>
        <w:adjustRightInd w:val="0"/>
        <w:snapToGrid w:val="0"/>
        <w:spacing w:before="0" w:beforeLines="0" w:line="360" w:lineRule="auto"/>
        <w:ind w:left="0" w:firstLine="600" w:firstLineChars="200"/>
        <w:outlineLvl w:val="9"/>
        <w:rPr>
          <w:rFonts w:hint="eastAsia" w:ascii="仿宋" w:hAnsi="仿宋" w:eastAsia="仿宋" w:cs="黑体"/>
          <w:sz w:val="30"/>
          <w:szCs w:val="30"/>
        </w:rPr>
      </w:pPr>
      <w:r>
        <w:rPr>
          <w:rFonts w:hint="eastAsia" w:ascii="仿宋" w:hAnsi="仿宋" w:eastAsia="仿宋" w:cs="黑体"/>
          <w:sz w:val="30"/>
          <w:szCs w:val="30"/>
        </w:rPr>
        <w:t>1</w:t>
      </w:r>
      <w:r>
        <w:rPr>
          <w:rFonts w:hint="eastAsia" w:ascii="仿宋" w:hAnsi="仿宋" w:eastAsia="仿宋" w:cs="黑体"/>
          <w:sz w:val="30"/>
          <w:szCs w:val="30"/>
          <w:lang w:val="en-US" w:eastAsia="zh-CN"/>
        </w:rPr>
        <w:t>.</w:t>
      </w:r>
      <w:r>
        <w:rPr>
          <w:rFonts w:hint="eastAsia" w:ascii="仿宋" w:hAnsi="仿宋" w:eastAsia="仿宋" w:cs="黑体"/>
          <w:sz w:val="30"/>
          <w:szCs w:val="30"/>
        </w:rPr>
        <w:t>工期与实施地点</w:t>
      </w:r>
    </w:p>
    <w:p w14:paraId="1C6CD27C">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（1）合同签订后60个工作日内完成软件所有功能建设并上线试运行，采购单位提供信创环境后2个月内完成信创环境迁移并上线。</w:t>
      </w:r>
    </w:p>
    <w:p w14:paraId="5D1A2BF2">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（2）实施地点：采购单位指定地点。</w:t>
      </w:r>
    </w:p>
    <w:p w14:paraId="2C4BE22E">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rPr>
        <w:t>2</w:t>
      </w:r>
      <w:r>
        <w:rPr>
          <w:rFonts w:hint="eastAsia" w:ascii="仿宋" w:hAnsi="仿宋" w:eastAsia="仿宋" w:cs="黑体"/>
          <w:sz w:val="30"/>
          <w:szCs w:val="30"/>
          <w:lang w:val="en-US" w:eastAsia="zh-CN"/>
        </w:rPr>
        <w:t>.</w:t>
      </w:r>
      <w:r>
        <w:rPr>
          <w:rFonts w:hint="eastAsia" w:ascii="仿宋" w:hAnsi="仿宋" w:eastAsia="仿宋" w:cs="黑体"/>
          <w:sz w:val="30"/>
          <w:szCs w:val="30"/>
        </w:rPr>
        <w:t>售后服务要求</w:t>
      </w:r>
    </w:p>
    <w:p w14:paraId="36CA2E89">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（1）验收合格后整体软件系统提供不低于1年免费质保，维护期以项目验收合格之日起算，并承诺免费服务期内小版本升级、因政策调整或接口文档变更引起的本次招标内容对应的程序修改等内容不再另行收费。</w:t>
      </w:r>
    </w:p>
    <w:p w14:paraId="3D6BF8C4">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投标人须承诺提供7*24小时电话或电子邮件服务，1小时内做出明确响应和安排，2小时内做出故障诊断报告，如需现场服务的，具有解决故障能力的工程师应在4小时内到达现场，普通故障8小时内排除（遇到自然灾害等不可抗拒事故除外），未能在8小时内排除故障，提供备用方案确保运行正常。</w:t>
      </w:r>
    </w:p>
    <w:p w14:paraId="7EB2275C">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（3）为保证项目顺利实施和后续维护服务，项目须由中标单位实施不允许转包，投标人须具备相应的服务工程师。</w:t>
      </w:r>
    </w:p>
    <w:p w14:paraId="7C74172B">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rPr>
        <w:t>3</w:t>
      </w:r>
      <w:r>
        <w:rPr>
          <w:rFonts w:hint="eastAsia" w:ascii="仿宋" w:hAnsi="仿宋" w:eastAsia="仿宋" w:cs="黑体"/>
          <w:sz w:val="30"/>
          <w:szCs w:val="30"/>
          <w:lang w:val="en-US" w:eastAsia="zh-CN"/>
        </w:rPr>
        <w:t>.</w:t>
      </w:r>
      <w:r>
        <w:rPr>
          <w:rFonts w:hint="eastAsia" w:ascii="仿宋" w:hAnsi="仿宋" w:eastAsia="仿宋" w:cs="黑体"/>
          <w:sz w:val="30"/>
          <w:szCs w:val="30"/>
        </w:rPr>
        <w:t>培训要求</w:t>
      </w:r>
    </w:p>
    <w:p w14:paraId="40D0AA11">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对采购单位及其下属单位的技术人员和操作人员进行系统的使用和维护培训，教会技术人员在日常和紧急情况下如何判断、操作和报修，教会操作人员正确使用系统开展相关工作，并向相关单位提供培训文档。</w:t>
      </w:r>
    </w:p>
    <w:p w14:paraId="228B9E65">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rPr>
        <w:t>4</w:t>
      </w:r>
      <w:r>
        <w:rPr>
          <w:rFonts w:hint="eastAsia" w:ascii="仿宋" w:hAnsi="仿宋" w:eastAsia="仿宋" w:cs="黑体"/>
          <w:sz w:val="30"/>
          <w:szCs w:val="30"/>
          <w:lang w:val="en-US" w:eastAsia="zh-CN"/>
        </w:rPr>
        <w:t>.</w:t>
      </w:r>
      <w:r>
        <w:rPr>
          <w:rFonts w:hint="eastAsia" w:ascii="仿宋" w:hAnsi="仿宋" w:eastAsia="仿宋" w:cs="黑体"/>
          <w:sz w:val="30"/>
          <w:szCs w:val="30"/>
        </w:rPr>
        <w:t>验收</w:t>
      </w:r>
    </w:p>
    <w:p w14:paraId="1C740599">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（1）验收标准：应符合中国有关的国家、地方、行业的标准，招标文件要求、投标文件响应情况及合同约定。</w:t>
      </w:r>
    </w:p>
    <w:p w14:paraId="273434D1">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（2）采购单位组织对中标单位履约的验收。</w:t>
      </w:r>
    </w:p>
    <w:p w14:paraId="2D05CB33">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（3）验收相关费用由中标单位承担。</w:t>
      </w:r>
    </w:p>
    <w:p w14:paraId="7B45DA74">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rPr>
        <w:t>5</w:t>
      </w:r>
      <w:r>
        <w:rPr>
          <w:rFonts w:hint="eastAsia" w:ascii="仿宋" w:hAnsi="仿宋" w:eastAsia="仿宋" w:cs="黑体"/>
          <w:sz w:val="30"/>
          <w:szCs w:val="30"/>
          <w:lang w:val="en-US" w:eastAsia="zh-CN"/>
        </w:rPr>
        <w:t>.</w:t>
      </w:r>
      <w:r>
        <w:rPr>
          <w:rFonts w:hint="eastAsia" w:ascii="仿宋" w:hAnsi="仿宋" w:eastAsia="仿宋" w:cs="黑体"/>
          <w:sz w:val="30"/>
          <w:szCs w:val="30"/>
        </w:rPr>
        <w:t>付款方式</w:t>
      </w:r>
    </w:p>
    <w:p w14:paraId="3D9715D2">
      <w:pPr>
        <w:adjustRightInd w:val="0"/>
        <w:snapToGrid w:val="0"/>
        <w:spacing w:beforeLines="0" w:line="360" w:lineRule="auto"/>
        <w:ind w:firstLine="600" w:firstLineChars="200"/>
        <w:jc w:val="left"/>
        <w:rPr>
          <w:rFonts w:hint="eastAsia" w:ascii="仿宋" w:hAnsi="仿宋" w:eastAsia="仿宋" w:cs="仿宋_GB2312"/>
          <w:color w:val="auto"/>
          <w:sz w:val="30"/>
          <w:szCs w:val="30"/>
        </w:rPr>
      </w:pPr>
      <w:bookmarkStart w:id="0" w:name="_GoBack"/>
      <w:r>
        <w:rPr>
          <w:rFonts w:hint="eastAsia" w:ascii="仿宋" w:hAnsi="仿宋" w:eastAsia="仿宋" w:cs="仿宋_GB2312"/>
          <w:color w:val="auto"/>
          <w:sz w:val="30"/>
          <w:szCs w:val="30"/>
        </w:rPr>
        <w:t>合同签订之日起30个工作日内支付合同金额的30%，完成所有软件功能建设并上线试运行，采购单位组织验收，初验后30个工作日内，支付合同总价的50%；采购单位具备信创环境后，中标单位要完成系统在信创环境的迁移并上线，且稳定运行一个月后，采购单位组织项目终验，终验后30个工作日内，支付合同总价的20%。</w:t>
      </w:r>
    </w:p>
    <w:bookmarkEnd w:id="0"/>
    <w:p w14:paraId="43C06767">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rPr>
        <w:t>6</w:t>
      </w:r>
      <w:r>
        <w:rPr>
          <w:rFonts w:hint="eastAsia" w:ascii="仿宋" w:hAnsi="仿宋" w:eastAsia="仿宋" w:cs="黑体"/>
          <w:sz w:val="30"/>
          <w:szCs w:val="30"/>
          <w:lang w:val="en-US" w:eastAsia="zh-CN"/>
        </w:rPr>
        <w:t>.</w:t>
      </w:r>
      <w:r>
        <w:rPr>
          <w:rFonts w:hint="eastAsia" w:ascii="仿宋" w:hAnsi="仿宋" w:eastAsia="仿宋" w:cs="黑体"/>
          <w:sz w:val="30"/>
          <w:szCs w:val="30"/>
        </w:rPr>
        <w:t>知识产权</w:t>
      </w:r>
    </w:p>
    <w:p w14:paraId="6649C282">
      <w:pPr>
        <w:adjustRightInd w:val="0"/>
        <w:snapToGrid w:val="0"/>
        <w:spacing w:beforeLines="0"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中标单位应保证所提供的系统或其任何一部分均不会侵犯任何第三方的知识产权。本项目所有成果知识产权归采购单位所有，采购单位有权在其他项目上运用该项目成果。中标单位应保证采购单位在软件使用过程中，免受第三方提出的侵权起诉。如因此发生任何针对采购单位的争议、索赔、诉讼等，产生的一切法律责任与费用均由中标单位承担。</w:t>
      </w:r>
    </w:p>
    <w:p w14:paraId="7043A2FD">
      <w:pPr>
        <w:keepNext/>
        <w:keepLines/>
        <w:adjustRightInd w:val="0"/>
        <w:snapToGrid w:val="0"/>
        <w:spacing w:before="0" w:beforeLines="0" w:line="360" w:lineRule="auto"/>
        <w:ind w:firstLine="600" w:firstLineChars="200"/>
        <w:outlineLvl w:val="9"/>
        <w:rPr>
          <w:rFonts w:hint="eastAsia" w:ascii="仿宋" w:hAnsi="仿宋" w:eastAsia="仿宋" w:cs="黑体"/>
          <w:sz w:val="30"/>
          <w:szCs w:val="30"/>
        </w:rPr>
      </w:pPr>
      <w:r>
        <w:rPr>
          <w:rFonts w:hint="eastAsia" w:ascii="仿宋" w:hAnsi="仿宋" w:eastAsia="仿宋" w:cs="黑体"/>
          <w:sz w:val="30"/>
          <w:szCs w:val="30"/>
        </w:rPr>
        <w:t>7</w:t>
      </w:r>
      <w:r>
        <w:rPr>
          <w:rFonts w:hint="eastAsia" w:ascii="仿宋" w:hAnsi="仿宋" w:eastAsia="仿宋" w:cs="黑体"/>
          <w:sz w:val="30"/>
          <w:szCs w:val="30"/>
          <w:lang w:val="en-US" w:eastAsia="zh-CN"/>
        </w:rPr>
        <w:t>.</w:t>
      </w:r>
      <w:r>
        <w:rPr>
          <w:rFonts w:hint="eastAsia" w:ascii="仿宋" w:hAnsi="仿宋" w:eastAsia="仿宋" w:cs="黑体"/>
          <w:sz w:val="30"/>
          <w:szCs w:val="30"/>
        </w:rPr>
        <w:t>其他相关费用要求</w:t>
      </w:r>
    </w:p>
    <w:p w14:paraId="0C72C27E">
      <w:pPr>
        <w:adjustRightInd w:val="0"/>
        <w:snapToGrid w:val="0"/>
        <w:spacing w:beforeLines="0" w:line="360" w:lineRule="auto"/>
        <w:ind w:firstLine="600" w:firstLineChars="200"/>
        <w:rPr>
          <w:rFonts w:hint="eastAsia" w:ascii="仿宋" w:hAnsi="仿宋" w:eastAsia="仿宋"/>
          <w:sz w:val="30"/>
          <w:szCs w:val="30"/>
        </w:rPr>
      </w:pPr>
      <w:r>
        <w:rPr>
          <w:rFonts w:hint="eastAsia" w:ascii="仿宋" w:hAnsi="仿宋" w:eastAsia="仿宋" w:cs="仿宋_GB2312"/>
          <w:sz w:val="30"/>
          <w:szCs w:val="30"/>
        </w:rPr>
        <w:t>投标报价应包含本次招标要求涉及的原有系统相关适应性改造和软件数据对接，如需现有软件供应商协助请自行协商，采购单位不再承担任何费用。</w:t>
      </w:r>
    </w:p>
    <w:sectPr>
      <w:pgSz w:w="11906" w:h="16838"/>
      <w:pgMar w:top="198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F320B"/>
    <w:multiLevelType w:val="singleLevel"/>
    <w:tmpl w:val="BAEF320B"/>
    <w:lvl w:ilvl="0" w:tentative="0">
      <w:start w:val="1"/>
      <w:numFmt w:val="chineseCounting"/>
      <w:suff w:val="nothing"/>
      <w:lvlText w:val="%1、"/>
      <w:lvlJc w:val="left"/>
      <w:rPr>
        <w:rFonts w:hint="eastAsia"/>
      </w:rPr>
    </w:lvl>
  </w:abstractNum>
  <w:abstractNum w:abstractNumId="1">
    <w:nsid w:val="15550CF1"/>
    <w:multiLevelType w:val="multilevel"/>
    <w:tmpl w:val="15550CF1"/>
    <w:lvl w:ilvl="0" w:tentative="0">
      <w:start w:val="1"/>
      <w:numFmt w:val="decimal"/>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7C1C624C"/>
    <w:multiLevelType w:val="singleLevel"/>
    <w:tmpl w:val="7C1C624C"/>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N2VjNGY4OWFlY2JlNGU2M2Q2MDU5NmRkZGNkZDkifQ=="/>
  </w:docVars>
  <w:rsids>
    <w:rsidRoot w:val="9FBA7737"/>
    <w:rsid w:val="0000355A"/>
    <w:rsid w:val="0016218D"/>
    <w:rsid w:val="0019169A"/>
    <w:rsid w:val="001E0C20"/>
    <w:rsid w:val="00283C73"/>
    <w:rsid w:val="002A4BD3"/>
    <w:rsid w:val="002A6692"/>
    <w:rsid w:val="002B53E7"/>
    <w:rsid w:val="002D09BD"/>
    <w:rsid w:val="003B1D7B"/>
    <w:rsid w:val="003D5C43"/>
    <w:rsid w:val="003E1EBB"/>
    <w:rsid w:val="003E2AA7"/>
    <w:rsid w:val="004B3481"/>
    <w:rsid w:val="004C00F2"/>
    <w:rsid w:val="004C5B9E"/>
    <w:rsid w:val="0054585A"/>
    <w:rsid w:val="00563F6E"/>
    <w:rsid w:val="00567266"/>
    <w:rsid w:val="00595925"/>
    <w:rsid w:val="005C5C78"/>
    <w:rsid w:val="006003C5"/>
    <w:rsid w:val="0064029E"/>
    <w:rsid w:val="00651A4A"/>
    <w:rsid w:val="006A2AFA"/>
    <w:rsid w:val="006F484F"/>
    <w:rsid w:val="0070230C"/>
    <w:rsid w:val="00750461"/>
    <w:rsid w:val="007508DD"/>
    <w:rsid w:val="0075095A"/>
    <w:rsid w:val="00783A63"/>
    <w:rsid w:val="007C36AB"/>
    <w:rsid w:val="0080608B"/>
    <w:rsid w:val="00854CC2"/>
    <w:rsid w:val="00857F99"/>
    <w:rsid w:val="008722FA"/>
    <w:rsid w:val="008908B0"/>
    <w:rsid w:val="008A0125"/>
    <w:rsid w:val="008B4DAE"/>
    <w:rsid w:val="00912336"/>
    <w:rsid w:val="00956D1C"/>
    <w:rsid w:val="0096562C"/>
    <w:rsid w:val="009837E5"/>
    <w:rsid w:val="00985F1A"/>
    <w:rsid w:val="00A050B4"/>
    <w:rsid w:val="00A12331"/>
    <w:rsid w:val="00B32380"/>
    <w:rsid w:val="00B50660"/>
    <w:rsid w:val="00BB3262"/>
    <w:rsid w:val="00BB46A2"/>
    <w:rsid w:val="00BE112A"/>
    <w:rsid w:val="00C13BC2"/>
    <w:rsid w:val="00C90244"/>
    <w:rsid w:val="00D12877"/>
    <w:rsid w:val="00D34A50"/>
    <w:rsid w:val="00D81A7A"/>
    <w:rsid w:val="00D91C86"/>
    <w:rsid w:val="00DB12C5"/>
    <w:rsid w:val="00DB76FF"/>
    <w:rsid w:val="00DF75EB"/>
    <w:rsid w:val="00E24B03"/>
    <w:rsid w:val="00E25318"/>
    <w:rsid w:val="00E30754"/>
    <w:rsid w:val="00E56F33"/>
    <w:rsid w:val="00EA07EC"/>
    <w:rsid w:val="00EB661E"/>
    <w:rsid w:val="00EC4245"/>
    <w:rsid w:val="00F04363"/>
    <w:rsid w:val="00F51F35"/>
    <w:rsid w:val="00F57FC2"/>
    <w:rsid w:val="02731DCF"/>
    <w:rsid w:val="07126147"/>
    <w:rsid w:val="09FF9419"/>
    <w:rsid w:val="222666AC"/>
    <w:rsid w:val="25EE45D7"/>
    <w:rsid w:val="3E4E4FAF"/>
    <w:rsid w:val="441D16AC"/>
    <w:rsid w:val="46D5626E"/>
    <w:rsid w:val="4D545161"/>
    <w:rsid w:val="56982652"/>
    <w:rsid w:val="5C201BD7"/>
    <w:rsid w:val="6BFDE492"/>
    <w:rsid w:val="6DDB1B0C"/>
    <w:rsid w:val="784A757E"/>
    <w:rsid w:val="7BECA7FF"/>
    <w:rsid w:val="7D5D42EC"/>
    <w:rsid w:val="7DE96F01"/>
    <w:rsid w:val="7F7D58EC"/>
    <w:rsid w:val="7F9FEC44"/>
    <w:rsid w:val="7FF79F58"/>
    <w:rsid w:val="9D4B5CFF"/>
    <w:rsid w:val="9FBA7737"/>
    <w:rsid w:val="BA7B23C6"/>
    <w:rsid w:val="EFFFC1F5"/>
    <w:rsid w:val="F06F5AAB"/>
    <w:rsid w:val="FE734873"/>
    <w:rsid w:val="FF57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3"/>
    <w:basedOn w:val="1"/>
    <w:next w:val="1"/>
    <w:link w:val="23"/>
    <w:unhideWhenUsed/>
    <w:qFormat/>
    <w:uiPriority w:val="0"/>
    <w:pPr>
      <w:keepNext/>
      <w:keepLines/>
      <w:spacing w:before="260" w:after="260" w:line="416" w:lineRule="auto"/>
      <w:ind w:left="420" w:hanging="420"/>
      <w:outlineLvl w:val="2"/>
    </w:pPr>
    <w:rPr>
      <w:rFonts w:ascii="Times New Roman" w:hAnsi="Times New Roman"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00" w:lineRule="auto"/>
      <w:ind w:firstLine="476"/>
    </w:pPr>
  </w:style>
  <w:style w:type="paragraph" w:styleId="3">
    <w:name w:val="Body Text"/>
    <w:basedOn w:val="1"/>
    <w:next w:val="2"/>
    <w:qFormat/>
    <w:uiPriority w:val="0"/>
    <w:pPr>
      <w:spacing w:after="120"/>
    </w:pPr>
    <w:rPr>
      <w:sz w:val="28"/>
    </w:rPr>
  </w:style>
  <w:style w:type="paragraph" w:styleId="4">
    <w:name w:val="toc 6"/>
    <w:basedOn w:val="1"/>
    <w:next w:val="1"/>
    <w:qFormat/>
    <w:uiPriority w:val="0"/>
    <w:pPr>
      <w:ind w:left="1050"/>
      <w:jc w:val="left"/>
    </w:pPr>
    <w:rPr>
      <w:sz w:val="18"/>
      <w:szCs w:val="18"/>
    </w:rPr>
  </w:style>
  <w:style w:type="paragraph" w:styleId="7">
    <w:name w:val="annotation text"/>
    <w:basedOn w:val="1"/>
    <w:qFormat/>
    <w:uiPriority w:val="0"/>
    <w:pPr>
      <w:jc w:val="left"/>
    </w:p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tabs>
        <w:tab w:val="center" w:pos="4153"/>
        <w:tab w:val="right" w:pos="8306"/>
      </w:tabs>
      <w:snapToGrid w:val="0"/>
      <w:jc w:val="center"/>
    </w:pPr>
    <w:rPr>
      <w:sz w:val="18"/>
      <w:szCs w:val="18"/>
    </w:rPr>
  </w:style>
  <w:style w:type="paragraph" w:styleId="10">
    <w:name w:val="Normal (Web)"/>
    <w:basedOn w:val="1"/>
    <w:qFormat/>
    <w:uiPriority w:val="0"/>
    <w:rPr>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公文正文"/>
    <w:qFormat/>
    <w:uiPriority w:val="0"/>
    <w:pPr>
      <w:spacing w:line="540" w:lineRule="exact"/>
      <w:ind w:firstLine="420" w:firstLineChars="200"/>
      <w:jc w:val="both"/>
    </w:pPr>
    <w:rPr>
      <w:rFonts w:ascii="仿宋_GB2312" w:hAnsi="仿宋_GB2312" w:eastAsia="仿宋_GB2312" w:cstheme="minorBidi"/>
      <w:sz w:val="32"/>
      <w:szCs w:val="32"/>
      <w:lang w:val="en-US" w:eastAsia="zh-CN" w:bidi="ar-SA"/>
    </w:rPr>
  </w:style>
  <w:style w:type="paragraph" w:customStyle="1" w:styleId="16">
    <w:name w:val="公文标题"/>
    <w:next w:val="15"/>
    <w:qFormat/>
    <w:uiPriority w:val="0"/>
    <w:pPr>
      <w:spacing w:line="540" w:lineRule="exact"/>
      <w:jc w:val="center"/>
      <w:outlineLvl w:val="0"/>
    </w:pPr>
    <w:rPr>
      <w:rFonts w:ascii="方正小标宋简体" w:hAnsi="方正小标宋简体" w:eastAsia="方正小标宋简体" w:cstheme="minorBidi"/>
      <w:sz w:val="44"/>
      <w:szCs w:val="44"/>
      <w:lang w:val="en-US" w:eastAsia="zh-CN" w:bidi="ar-SA"/>
    </w:rPr>
  </w:style>
  <w:style w:type="paragraph" w:customStyle="1" w:styleId="17">
    <w:name w:val="一级标题"/>
    <w:basedOn w:val="15"/>
    <w:next w:val="15"/>
    <w:qFormat/>
    <w:uiPriority w:val="0"/>
    <w:rPr>
      <w:rFonts w:ascii="黑体" w:hAnsi="黑体" w:eastAsia="黑体"/>
      <w:b/>
    </w:rPr>
  </w:style>
  <w:style w:type="paragraph" w:customStyle="1" w:styleId="18">
    <w:name w:val="二级标题"/>
    <w:basedOn w:val="15"/>
    <w:next w:val="15"/>
    <w:link w:val="19"/>
    <w:qFormat/>
    <w:uiPriority w:val="0"/>
    <w:rPr>
      <w:rFonts w:ascii="楷体_GB2312" w:hAnsi="楷体_GB2312" w:eastAsia="楷体_GB2312"/>
      <w:b/>
      <w:bCs/>
    </w:rPr>
  </w:style>
  <w:style w:type="character" w:customStyle="1" w:styleId="19">
    <w:name w:val="二级标题 Char"/>
    <w:link w:val="18"/>
    <w:qFormat/>
    <w:uiPriority w:val="0"/>
    <w:rPr>
      <w:rFonts w:ascii="楷体_GB2312" w:hAnsi="楷体_GB2312" w:eastAsia="楷体_GB2312"/>
      <w:b/>
      <w:bCs/>
    </w:rPr>
  </w:style>
  <w:style w:type="character" w:customStyle="1" w:styleId="20">
    <w:name w:val="页眉 字符"/>
    <w:basedOn w:val="13"/>
    <w:link w:val="9"/>
    <w:qFormat/>
    <w:uiPriority w:val="0"/>
    <w:rPr>
      <w:rFonts w:asciiTheme="minorHAnsi" w:hAnsiTheme="minorHAnsi" w:eastAsiaTheme="minorEastAsia" w:cstheme="minorBidi"/>
      <w:kern w:val="2"/>
      <w:sz w:val="18"/>
      <w:szCs w:val="18"/>
    </w:rPr>
  </w:style>
  <w:style w:type="character" w:customStyle="1" w:styleId="21">
    <w:name w:val="页脚 字符"/>
    <w:basedOn w:val="13"/>
    <w:link w:val="8"/>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character" w:customStyle="1" w:styleId="23">
    <w:name w:val="标题 3 字符"/>
    <w:basedOn w:val="13"/>
    <w:link w:val="6"/>
    <w:qFormat/>
    <w:uiPriority w:val="0"/>
    <w:rPr>
      <w:rFonts w:eastAsia="黑体"/>
      <w:b/>
      <w:bCs/>
      <w:kern w:val="2"/>
      <w:sz w:val="32"/>
      <w:szCs w:val="32"/>
    </w:rPr>
  </w:style>
  <w:style w:type="paragraph" w:customStyle="1" w:styleId="2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4253</Words>
  <Characters>4295</Characters>
  <Lines>43</Lines>
  <Paragraphs>12</Paragraphs>
  <TotalTime>1</TotalTime>
  <ScaleCrop>false</ScaleCrop>
  <LinksUpToDate>false</LinksUpToDate>
  <CharactersWithSpaces>4297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2024-01-14T16:34:00Z</dcterms:created>
  <dc:creator>greatwall</dc:creator>
  <cp:lastModifiedBy>宓秋秋</cp:lastModifiedBy>
  <dcterms:modified xsi:type="dcterms:W3CDTF">2024-10-18T11:49:55Z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1ED4D9A76D7D410D99B374981280810B</vt:lpwstr>
  </property>
</Properties>
</file>