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rPr>
          <w:rFonts w:hint="eastAsia" w:ascii="仿宋" w:hAnsi="仿宋" w:eastAsia="仿宋" w:cs="仿宋"/>
          <w:b/>
          <w:bCs/>
          <w:color w:val="auto"/>
          <w:sz w:val="52"/>
          <w:szCs w:val="52"/>
          <w:lang w:val="en-US" w:eastAsia="zh-CN"/>
        </w:rPr>
      </w:pPr>
      <w:bookmarkStart w:id="0" w:name="_Hlt67893495"/>
      <w:bookmarkEnd w:id="0"/>
      <w:bookmarkStart w:id="194" w:name="_GoBack"/>
      <w:bookmarkEnd w:id="194"/>
      <w:r>
        <w:rPr>
          <w:rFonts w:hint="eastAsia" w:ascii="仿宋" w:hAnsi="仿宋" w:eastAsia="仿宋" w:cs="仿宋"/>
          <w:b/>
          <w:bCs/>
          <w:color w:val="auto"/>
          <w:sz w:val="52"/>
          <w:szCs w:val="52"/>
          <w:lang w:val="en-US" w:eastAsia="zh-CN"/>
        </w:rPr>
        <w:t xml:space="preserve">绍兴市人民医院镜湖总院综合验光仪、综合检眼诊疗台（高 </w:t>
      </w:r>
      <w:r>
        <w:rPr>
          <w:rFonts w:hint="default" w:ascii="仿宋" w:hAnsi="仿宋" w:eastAsia="仿宋" w:cs="仿宋"/>
          <w:b/>
          <w:bCs/>
          <w:color w:val="auto"/>
          <w:sz w:val="52"/>
          <w:szCs w:val="52"/>
          <w:lang w:val="en-US" w:eastAsia="zh-CN"/>
        </w:rPr>
        <w:t>端）</w:t>
      </w:r>
      <w:r>
        <w:rPr>
          <w:rFonts w:hint="eastAsia" w:ascii="仿宋" w:hAnsi="仿宋" w:eastAsia="仿宋" w:cs="仿宋"/>
          <w:b/>
          <w:bCs/>
          <w:color w:val="auto"/>
          <w:sz w:val="52"/>
          <w:szCs w:val="52"/>
          <w:lang w:val="en-US" w:eastAsia="zh-CN"/>
        </w:rPr>
        <w:t>、视功能训练仪采购项目</w:t>
      </w:r>
    </w:p>
    <w:p>
      <w:pPr>
        <w:jc w:val="center"/>
        <w:outlineLvl w:val="0"/>
        <w:rPr>
          <w:rFonts w:hint="eastAsia" w:ascii="仿宋" w:hAnsi="仿宋" w:eastAsia="仿宋" w:cs="仿宋"/>
          <w:b/>
          <w:sz w:val="72"/>
          <w:szCs w:val="72"/>
        </w:rPr>
      </w:pPr>
    </w:p>
    <w:p>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pPr>
        <w:jc w:val="center"/>
        <w:outlineLvl w:val="0"/>
        <w:rPr>
          <w:rFonts w:hint="eastAsia" w:ascii="仿宋" w:hAnsi="仿宋" w:eastAsia="仿宋" w:cs="仿宋"/>
          <w:sz w:val="44"/>
        </w:rPr>
      </w:pPr>
      <w:r>
        <w:rPr>
          <w:rFonts w:hint="eastAsia" w:ascii="仿宋" w:hAnsi="仿宋" w:eastAsia="仿宋" w:cs="仿宋"/>
          <w:b/>
          <w:sz w:val="72"/>
          <w:szCs w:val="72"/>
        </w:rPr>
        <w:t>件</w:t>
      </w:r>
    </w:p>
    <w:p>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pPr>
        <w:spacing w:line="360" w:lineRule="auto"/>
        <w:jc w:val="both"/>
        <w:rPr>
          <w:rFonts w:hint="eastAsia" w:ascii="仿宋" w:hAnsi="仿宋" w:eastAsia="仿宋" w:cs="仿宋"/>
          <w:b/>
          <w:sz w:val="44"/>
          <w:szCs w:val="44"/>
        </w:rPr>
      </w:pPr>
      <w:r>
        <w:rPr>
          <w:rFonts w:hint="eastAsia" w:ascii="仿宋" w:hAnsi="仿宋" w:eastAsia="仿宋" w:cs="仿宋"/>
          <w:b/>
          <w:sz w:val="44"/>
          <w:szCs w:val="44"/>
        </w:rPr>
        <w:t xml:space="preserve"> </w:t>
      </w:r>
    </w:p>
    <w:p>
      <w:pPr>
        <w:jc w:val="center"/>
        <w:rPr>
          <w:rFonts w:hint="default" w:ascii="仿宋" w:hAnsi="仿宋" w:eastAsia="仿宋" w:cs="仿宋"/>
          <w:b/>
          <w:sz w:val="28"/>
          <w:szCs w:val="28"/>
          <w:lang w:val="en-US" w:eastAsia="zh-CN"/>
        </w:rPr>
      </w:pPr>
      <w:r>
        <w:rPr>
          <w:rFonts w:hint="eastAsia" w:ascii="仿宋" w:hAnsi="仿宋" w:eastAsia="仿宋" w:cs="仿宋"/>
          <w:b/>
          <w:sz w:val="28"/>
          <w:szCs w:val="28"/>
        </w:rPr>
        <w:t>招标编号:SXJHCG-2024-N0</w:t>
      </w:r>
      <w:r>
        <w:rPr>
          <w:rFonts w:hint="eastAsia" w:ascii="仿宋" w:hAnsi="仿宋" w:eastAsia="仿宋" w:cs="仿宋"/>
          <w:b/>
          <w:sz w:val="28"/>
          <w:szCs w:val="28"/>
          <w:lang w:val="en-US" w:eastAsia="zh-CN"/>
        </w:rPr>
        <w:t>201</w:t>
      </w:r>
    </w:p>
    <w:tbl>
      <w:tblPr>
        <w:tblStyle w:val="62"/>
        <w:tblW w:w="7801" w:type="dxa"/>
        <w:jc w:val="center"/>
        <w:tblInd w:w="0" w:type="dxa"/>
        <w:tblLayout w:type="fixed"/>
        <w:tblCellMar>
          <w:top w:w="0" w:type="dxa"/>
          <w:left w:w="108" w:type="dxa"/>
          <w:bottom w:w="0" w:type="dxa"/>
          <w:right w:w="108" w:type="dxa"/>
        </w:tblCellMar>
      </w:tblPr>
      <w:tblGrid>
        <w:gridCol w:w="2356"/>
        <w:gridCol w:w="5445"/>
      </w:tblGrid>
      <w:tr>
        <w:tblPrEx>
          <w:tblLayout w:type="fixed"/>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line="320" w:lineRule="exact"/>
              <w:outlineLvl w:val="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绍兴市人民医院</w:t>
            </w:r>
          </w:p>
        </w:tc>
      </w:tr>
      <w:tr>
        <w:tblPrEx>
          <w:tblLayout w:type="fixed"/>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0"/>
                <w:w w:val="100"/>
                <w:kern w:val="0"/>
                <w:sz w:val="28"/>
                <w:szCs w:val="28"/>
                <w:fitText w:val="1680" w:id="1635022117"/>
              </w:rPr>
              <w:t>采购代理机构</w:t>
            </w:r>
            <w:r>
              <w:rPr>
                <w:rFonts w:hint="eastAsia" w:ascii="仿宋" w:hAnsi="仿宋" w:eastAsia="仿宋" w:cs="仿宋"/>
                <w:sz w:val="28"/>
                <w:szCs w:val="28"/>
              </w:rPr>
              <w:t>：</w:t>
            </w:r>
          </w:p>
        </w:tc>
        <w:tc>
          <w:tcPr>
            <w:tcW w:w="5445" w:type="dxa"/>
          </w:tcPr>
          <w:p>
            <w:pPr>
              <w:spacing w:after="100" w:afterAutospacing="1" w:line="44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绍兴市嘉华项目管理有限公司</w:t>
            </w:r>
          </w:p>
        </w:tc>
      </w:tr>
      <w:tr>
        <w:tblPrEx>
          <w:tblLayout w:type="fixed"/>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pPr>
              <w:spacing w:after="100" w:afterAutospacing="1" w:line="44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绍兴市财政局</w:t>
            </w:r>
          </w:p>
        </w:tc>
      </w:tr>
      <w:tr>
        <w:tblPrEx>
          <w:tblLayout w:type="fixed"/>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四</w:t>
            </w:r>
            <w:r>
              <w:rPr>
                <w:rFonts w:hint="eastAsia" w:ascii="仿宋" w:hAnsi="仿宋" w:eastAsia="仿宋" w:cs="仿宋"/>
                <w:sz w:val="28"/>
                <w:szCs w:val="28"/>
              </w:rPr>
              <w:t>年</w:t>
            </w:r>
            <w:r>
              <w:rPr>
                <w:rFonts w:hint="eastAsia" w:ascii="仿宋" w:hAnsi="仿宋" w:eastAsia="仿宋" w:cs="仿宋"/>
                <w:sz w:val="28"/>
                <w:szCs w:val="28"/>
                <w:lang w:eastAsia="zh-CN"/>
              </w:rPr>
              <w:t>九</w:t>
            </w:r>
            <w:r>
              <w:rPr>
                <w:rFonts w:hint="eastAsia" w:ascii="仿宋" w:hAnsi="仿宋" w:eastAsia="仿宋" w:cs="仿宋"/>
                <w:sz w:val="28"/>
                <w:szCs w:val="28"/>
              </w:rPr>
              <w:t>月</w:t>
            </w:r>
          </w:p>
        </w:tc>
      </w:tr>
    </w:tbl>
    <w:p>
      <w:pPr>
        <w:pStyle w:val="635"/>
        <w:rPr>
          <w:rFonts w:hint="eastAsia" w:ascii="仿宋" w:hAnsi="仿宋" w:eastAsia="仿宋" w:cs="仿宋"/>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pPr>
        <w:spacing w:line="360" w:lineRule="auto"/>
        <w:jc w:val="center"/>
        <w:rPr>
          <w:rFonts w:hint="eastAsia" w:ascii="仿宋" w:hAnsi="仿宋" w:eastAsia="仿宋" w:cs="仿宋"/>
          <w:sz w:val="24"/>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rPr>
          <w:rFonts w:hint="eastAsia" w:ascii="仿宋" w:hAnsi="仿宋" w:eastAsia="仿宋" w:cs="仿宋"/>
          <w:sz w:val="24"/>
        </w:rPr>
      </w:pPr>
    </w:p>
    <w:bookmarkEnd w:id="2"/>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729822"/>
      <w:bookmarkEnd w:id="3"/>
      <w:bookmarkStart w:id="4" w:name="_Hlt74649545"/>
      <w:bookmarkEnd w:id="4"/>
      <w:bookmarkStart w:id="5" w:name="_Hlt74707423"/>
      <w:bookmarkEnd w:id="5"/>
      <w:bookmarkStart w:id="6" w:name="_Hlt74728647"/>
      <w:bookmarkEnd w:id="6"/>
      <w:bookmarkStart w:id="7" w:name="第二部分"/>
      <w:bookmarkStart w:id="8" w:name="_Toc91899870"/>
      <w:bookmarkStart w:id="9"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eastAsia="zh-CN"/>
        </w:rPr>
        <w:t>绍兴市人民医院镜湖总院综合验光仪、综合检眼诊疗台（高 端）、视功能训练仪采购项目</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6"/>
          <w:rFonts w:hint="eastAsia" w:ascii="仿宋" w:hAnsi="仿宋" w:eastAsia="仿宋" w:cs="仿宋"/>
          <w:snapToGrid/>
          <w:color w:val="auto"/>
          <w:kern w:val="2"/>
          <w:sz w:val="24"/>
          <w:szCs w:val="24"/>
        </w:rPr>
        <w:t>https://www.zcygov.cn/）获取（下载）招标文件，并于202</w:t>
      </w:r>
      <w:r>
        <w:rPr>
          <w:rStyle w:val="76"/>
          <w:rFonts w:hint="eastAsia" w:ascii="仿宋" w:hAnsi="仿宋" w:eastAsia="仿宋" w:cs="仿宋"/>
          <w:snapToGrid/>
          <w:color w:val="auto"/>
          <w:kern w:val="2"/>
          <w:sz w:val="24"/>
          <w:szCs w:val="24"/>
          <w:lang w:val="en-US" w:eastAsia="zh-CN"/>
        </w:rPr>
        <w:t>4</w:t>
      </w:r>
      <w:r>
        <w:rPr>
          <w:rStyle w:val="76"/>
          <w:rFonts w:hint="eastAsia" w:ascii="仿宋" w:hAnsi="仿宋" w:eastAsia="仿宋" w:cs="仿宋"/>
          <w:snapToGrid/>
          <w:color w:val="auto"/>
          <w:kern w:val="2"/>
          <w:sz w:val="24"/>
          <w:szCs w:val="24"/>
        </w:rPr>
        <w:t>年</w:t>
      </w:r>
      <w:r>
        <w:rPr>
          <w:rStyle w:val="76"/>
          <w:rFonts w:hint="eastAsia" w:ascii="仿宋" w:hAnsi="仿宋" w:eastAsia="仿宋" w:cs="仿宋"/>
          <w:snapToGrid/>
          <w:color w:val="auto"/>
          <w:kern w:val="2"/>
          <w:sz w:val="24"/>
          <w:szCs w:val="24"/>
          <w:lang w:val="en-US" w:eastAsia="zh-CN"/>
        </w:rPr>
        <w:t xml:space="preserve">  </w:t>
      </w:r>
      <w:r>
        <w:rPr>
          <w:rStyle w:val="76"/>
          <w:rFonts w:hint="eastAsia" w:ascii="仿宋" w:hAnsi="仿宋" w:eastAsia="仿宋" w:cs="仿宋"/>
          <w:snapToGrid/>
          <w:color w:val="auto"/>
          <w:kern w:val="2"/>
          <w:sz w:val="24"/>
          <w:szCs w:val="24"/>
        </w:rPr>
        <w:t>月</w:t>
      </w:r>
      <w:r>
        <w:rPr>
          <w:rStyle w:val="76"/>
          <w:rFonts w:hint="eastAsia" w:ascii="仿宋" w:hAnsi="仿宋" w:eastAsia="仿宋" w:cs="仿宋"/>
          <w:snapToGrid/>
          <w:color w:val="auto"/>
          <w:kern w:val="2"/>
          <w:sz w:val="24"/>
          <w:szCs w:val="24"/>
          <w:lang w:val="en-US" w:eastAsia="zh-CN"/>
        </w:rPr>
        <w:t xml:space="preserve">  </w:t>
      </w:r>
      <w:r>
        <w:rPr>
          <w:rStyle w:val="76"/>
          <w:rFonts w:hint="eastAsia" w:ascii="仿宋" w:hAnsi="仿宋" w:eastAsia="仿宋" w:cs="仿宋"/>
          <w:snapToGrid/>
          <w:color w:val="auto"/>
          <w:kern w:val="2"/>
          <w:sz w:val="24"/>
          <w:szCs w:val="24"/>
        </w:rPr>
        <w:t>日</w:t>
      </w:r>
      <w:r>
        <w:rPr>
          <w:rStyle w:val="76"/>
          <w:rFonts w:hint="eastAsia" w:ascii="仿宋" w:hAnsi="仿宋" w:eastAsia="仿宋" w:cs="仿宋"/>
          <w:snapToGrid/>
          <w:color w:val="auto"/>
          <w:kern w:val="2"/>
          <w:sz w:val="24"/>
          <w:szCs w:val="24"/>
          <w:lang w:val="en-US" w:eastAsia="zh-CN"/>
        </w:rPr>
        <w:t xml:space="preserve">  </w:t>
      </w:r>
      <w:r>
        <w:rPr>
          <w:rStyle w:val="76"/>
          <w:rFonts w:hint="eastAsia" w:ascii="仿宋" w:hAnsi="仿宋" w:eastAsia="仿宋" w:cs="仿宋"/>
          <w:snapToGrid/>
          <w:color w:val="auto"/>
          <w:kern w:val="2"/>
          <w:sz w:val="24"/>
          <w:szCs w:val="24"/>
        </w:rPr>
        <w:t>点</w:t>
      </w:r>
      <w:r>
        <w:rPr>
          <w:rStyle w:val="76"/>
          <w:rFonts w:hint="eastAsia" w:ascii="仿宋" w:hAnsi="仿宋" w:eastAsia="仿宋" w:cs="仿宋"/>
          <w:snapToGrid/>
          <w:color w:val="auto"/>
          <w:kern w:val="2"/>
          <w:sz w:val="24"/>
          <w:szCs w:val="24"/>
          <w:lang w:val="en-US" w:eastAsia="zh-CN"/>
        </w:rPr>
        <w:t>30</w:t>
      </w:r>
      <w:r>
        <w:rPr>
          <w:rStyle w:val="76"/>
          <w:rFonts w:hint="eastAsia" w:ascii="仿宋" w:hAnsi="仿宋" w:eastAsia="仿宋" w:cs="仿宋"/>
          <w:snapToGrid/>
          <w:color w:val="auto"/>
          <w:kern w:val="2"/>
          <w:sz w:val="24"/>
          <w:szCs w:val="24"/>
        </w:rPr>
        <w:t>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color w:val="auto"/>
          <w:sz w:val="24"/>
          <w:lang w:val="en-US" w:eastAsia="zh-CN"/>
        </w:rPr>
      </w:pPr>
      <w:r>
        <w:rPr>
          <w:rFonts w:hint="eastAsia" w:ascii="仿宋" w:hAnsi="仿宋" w:eastAsia="仿宋" w:cs="仿宋"/>
          <w:b/>
          <w:color w:val="auto"/>
          <w:sz w:val="24"/>
        </w:rPr>
        <w:t>项目编号：</w:t>
      </w:r>
      <w:r>
        <w:rPr>
          <w:rFonts w:hint="eastAsia" w:ascii="仿宋" w:hAnsi="仿宋" w:eastAsia="仿宋" w:cs="仿宋"/>
          <w:color w:val="auto"/>
          <w:sz w:val="24"/>
        </w:rPr>
        <w:t>SXJHCG-2024-N0</w:t>
      </w:r>
      <w:r>
        <w:rPr>
          <w:rFonts w:hint="eastAsia" w:ascii="仿宋" w:hAnsi="仿宋" w:eastAsia="仿宋" w:cs="仿宋"/>
          <w:color w:val="auto"/>
          <w:sz w:val="24"/>
          <w:lang w:val="en-US" w:eastAsia="zh-CN"/>
        </w:rPr>
        <w:t>201</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color w:val="auto"/>
          <w:sz w:val="24"/>
          <w:lang w:eastAsia="zh-CN"/>
        </w:rPr>
        <w:t>绍兴市人民医院镜湖总院综合验光仪、综合检眼诊疗台（高 端）、视功能训练仪采购项目</w:t>
      </w:r>
      <w:r>
        <w:rPr>
          <w:rFonts w:hint="eastAsia" w:ascii="仿宋" w:hAnsi="仿宋" w:eastAsia="仿宋" w:cs="仿宋"/>
          <w:color w:val="auto"/>
          <w:sz w:val="24"/>
          <w:lang w:val="en-US" w:eastAsia="zh-CN"/>
        </w:rPr>
        <w:t xml:space="preserve"> </w:t>
      </w:r>
    </w:p>
    <w:p>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b/>
          <w:color w:val="auto"/>
          <w:sz w:val="24"/>
          <w:lang w:val="en-US" w:eastAsia="zh-CN"/>
        </w:rPr>
      </w:pPr>
      <w:r>
        <w:rPr>
          <w:rFonts w:hint="eastAsia" w:ascii="仿宋" w:hAnsi="仿宋" w:eastAsia="仿宋" w:cs="仿宋"/>
          <w:b/>
          <w:color w:val="auto"/>
          <w:sz w:val="24"/>
        </w:rPr>
        <w:t>预算金额（元）：</w:t>
      </w:r>
      <w:r>
        <w:rPr>
          <w:rFonts w:hint="eastAsia" w:ascii="仿宋" w:hAnsi="仿宋" w:eastAsia="仿宋" w:cs="仿宋"/>
          <w:color w:val="auto"/>
          <w:sz w:val="24"/>
          <w:lang w:val="en-US" w:eastAsia="zh-CN"/>
        </w:rPr>
        <w:t>1860000.00</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最高限价（元）：</w:t>
      </w:r>
      <w:r>
        <w:rPr>
          <w:rFonts w:hint="eastAsia" w:ascii="仿宋" w:hAnsi="仿宋" w:eastAsia="仿宋" w:cs="仿宋"/>
          <w:color w:val="auto"/>
          <w:sz w:val="24"/>
          <w:lang w:val="en-US" w:eastAsia="zh-CN"/>
        </w:rPr>
        <w:t>1860000.00</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cs="仿宋"/>
          <w:color w:val="auto"/>
          <w:sz w:val="24"/>
          <w:lang w:eastAsia="zh-CN"/>
        </w:rPr>
        <w:t>绍兴市人民医院镜湖总院综合验光仪、综合检眼诊疗台（高 端）、视功能训练仪采购项目</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数量：1</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lang w:val="en-US" w:eastAsia="zh-CN"/>
        </w:rPr>
        <w:t>预算金额：</w:t>
      </w:r>
      <w:r>
        <w:rPr>
          <w:rFonts w:hint="eastAsia" w:ascii="仿宋" w:hAnsi="仿宋" w:eastAsia="仿宋" w:cs="仿宋"/>
          <w:color w:val="auto"/>
          <w:sz w:val="24"/>
          <w:lang w:val="en-US" w:eastAsia="zh-CN"/>
        </w:rPr>
        <w:t>1860000.00</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主要内容：简要规格描述或项目基本概况介绍、用途。</w:t>
      </w:r>
      <w:r>
        <w:rPr>
          <w:rFonts w:hint="eastAsia" w:ascii="仿宋" w:hAnsi="仿宋" w:eastAsia="仿宋" w:cs="仿宋"/>
          <w:b/>
          <w:color w:val="auto"/>
          <w:sz w:val="24"/>
          <w:lang w:eastAsia="zh-CN"/>
        </w:rPr>
        <w:t>详见招标</w:t>
      </w:r>
      <w:r>
        <w:rPr>
          <w:rFonts w:hint="eastAsia" w:ascii="仿宋" w:hAnsi="仿宋" w:eastAsia="仿宋" w:cs="仿宋"/>
          <w:b/>
          <w:color w:val="auto"/>
          <w:sz w:val="24"/>
        </w:rPr>
        <w:t>文件。</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_GB2312" w:hAnsi="新宋体" w:eastAsia="仿宋_GB2312"/>
          <w:szCs w:val="24"/>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bCs/>
          <w:color w:val="auto"/>
          <w:sz w:val="24"/>
        </w:rPr>
        <w:t>按双方合同约定条款执行。</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szCs w:val="24"/>
        </w:rPr>
      </w:pPr>
      <w:r>
        <w:rPr>
          <w:rFonts w:hint="eastAsia" w:ascii="仿宋" w:hAnsi="仿宋" w:eastAsia="仿宋" w:cs="仿宋"/>
          <w:b/>
          <w:color w:val="auto"/>
          <w:sz w:val="24"/>
        </w:rPr>
        <w:t>本项目接受联</w:t>
      </w:r>
      <w:r>
        <w:rPr>
          <w:rFonts w:hint="eastAsia" w:ascii="仿宋" w:hAnsi="仿宋" w:eastAsia="仿宋" w:cs="仿宋"/>
          <w:b/>
          <w:color w:val="auto"/>
          <w:sz w:val="24"/>
          <w:szCs w:val="24"/>
        </w:rPr>
        <w:t>合体投标：</w:t>
      </w:r>
      <w:sdt>
        <w:sdtPr>
          <w:rPr>
            <w:rFonts w:hint="eastAsia" w:ascii="仿宋_GB2312" w:hAnsi="仿宋" w:eastAsia="仿宋_GB2312" w:cs="Arial"/>
            <w:sz w:val="24"/>
            <w:szCs w:val="24"/>
          </w:rPr>
          <w:id w:val="725337177"/>
        </w:sdtPr>
        <w:sdtEndPr>
          <w:rPr>
            <w:rFonts w:hint="eastAsia" w:ascii="仿宋_GB2312" w:hAnsi="仿宋" w:eastAsia="仿宋_GB2312" w:cs="Arial"/>
            <w:sz w:val="24"/>
            <w:szCs w:val="24"/>
          </w:rPr>
        </w:sdtEndPr>
        <w:sdtContent>
          <w:r>
            <w:rPr>
              <w:rFonts w:hint="eastAsia" w:ascii="仿宋_GB2312" w:hAnsi="MS Gothic" w:eastAsia="仿宋_GB2312" w:cs="Arial"/>
              <w:sz w:val="24"/>
              <w:szCs w:val="24"/>
            </w:rPr>
            <w:sym w:font="Wingdings" w:char="00FE"/>
          </w:r>
        </w:sdtContent>
      </w:sdt>
      <w:r>
        <w:rPr>
          <w:rFonts w:hint="eastAsia" w:ascii="仿宋_GB2312" w:hAnsi="新宋体" w:eastAsia="仿宋_GB2312"/>
          <w:b/>
          <w:sz w:val="24"/>
          <w:szCs w:val="24"/>
        </w:rPr>
        <w:t>是，</w:t>
      </w:r>
      <w:r>
        <w:rPr>
          <w:rFonts w:hint="eastAsia" w:ascii="MS Mincho" w:hAnsi="MS Mincho" w:eastAsia="MS Mincho" w:cs="MS Mincho"/>
          <w:b/>
          <w:sz w:val="24"/>
          <w:szCs w:val="24"/>
        </w:rPr>
        <w:t>☐</w:t>
      </w:r>
      <w:r>
        <w:rPr>
          <w:rFonts w:hint="eastAsia" w:ascii="仿宋_GB2312" w:hAnsi="新宋体" w:eastAsia="仿宋_GB2312"/>
          <w:b/>
          <w:sz w:val="24"/>
          <w:szCs w:val="24"/>
        </w:rPr>
        <w:t>否。</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rPr>
      </w:pPr>
      <w:r>
        <w:rPr>
          <w:rFonts w:hint="eastAsia" w:ascii="仿宋" w:hAnsi="仿宋" w:eastAsia="仿宋" w:cs="仿宋"/>
          <w:b/>
          <w:color w:val="auto"/>
          <w:sz w:val="24"/>
        </w:rPr>
        <w:t>二、申请人的资格要求：</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pPr>
        <w:pageBreakBefore w:val="0"/>
        <w:widowControl w:val="0"/>
        <w:kinsoku/>
        <w:wordWrap/>
        <w:overflowPunct/>
        <w:topLinePunct w:val="0"/>
        <w:autoSpaceDE/>
        <w:autoSpaceDN/>
        <w:bidi w:val="0"/>
        <w:spacing w:line="440" w:lineRule="exact"/>
        <w:ind w:firstLine="420" w:firstLineChars="200"/>
        <w:textAlignment w:val="auto"/>
        <w:rPr>
          <w:rFonts w:hint="eastAsia" w:ascii="仿宋" w:hAnsi="仿宋" w:eastAsia="仿宋" w:cs="仿宋"/>
          <w:color w:val="auto"/>
          <w:sz w:val="24"/>
        </w:rPr>
      </w:pPr>
      <w:sdt>
        <w:sdtPr>
          <w:rPr>
            <w:rFonts w:hint="eastAsia" w:ascii="仿宋_GB2312" w:hAnsi="仿宋" w:eastAsia="仿宋_GB2312" w:cs="Arial"/>
            <w:sz w:val="21"/>
            <w:szCs w:val="21"/>
          </w:rPr>
          <w:id w:val="1005407364"/>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F0FE"/>
          </w:r>
        </w:sdtContent>
      </w:sdt>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r>
        <w:rPr>
          <w:rFonts w:hint="eastAsia" w:ascii="仿宋" w:hAnsi="仿宋" w:eastAsia="仿宋" w:cs="仿宋"/>
          <w:color w:val="auto"/>
          <w:sz w:val="24"/>
        </w:rPr>
        <w:t>；</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u w:val="single"/>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sz w:val="24"/>
        </w:rPr>
        <w:t>货物全部由符合政策要求的中小企业制造，提供中小企业声明函；</w:t>
      </w:r>
    </w:p>
    <w:p>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货物全部由符合政策要求的小微企业制造，提供中小企业声明函；</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bookmarkStart w:id="10" w:name="_Hlk101132524"/>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bookmarkEnd w:id="10"/>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_GB2312" w:hAnsi="仿宋" w:eastAsia="仿宋_GB2312" w:cs="Times New Roman"/>
          <w:color w:val="auto"/>
          <w:sz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auto"/>
          <w:sz w:val="24"/>
        </w:rPr>
        <w:t>；</w:t>
      </w:r>
    </w:p>
    <w:p>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三、获取招标文件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rPr>
      </w:pPr>
      <w:r>
        <w:rPr>
          <w:rFonts w:hint="eastAsia" w:ascii="仿宋" w:hAnsi="仿宋" w:eastAsia="仿宋" w:cs="仿宋"/>
          <w:b/>
          <w:color w:val="auto"/>
          <w:sz w:val="24"/>
        </w:rPr>
        <w:t>四、提交投标文件截止时间、开标时间和地点</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000000" w:themeColor="text1"/>
          <w:sz w:val="24"/>
          <w14:textFill>
            <w14:solidFill>
              <w14:schemeClr w14:val="tx1"/>
            </w14:solidFill>
          </w14:textFill>
        </w:rPr>
        <w:t>政采云平台（https://www.zcygov.cn/）</w:t>
      </w:r>
      <w:r>
        <w:rPr>
          <w:rFonts w:hint="eastAsia" w:ascii="仿宋" w:hAnsi="仿宋" w:eastAsia="仿宋" w:cs="仿宋"/>
          <w:b/>
          <w:bCs/>
          <w:color w:val="000000" w:themeColor="text1"/>
          <w:sz w:val="24"/>
          <w14:textFill>
            <w14:solidFill>
              <w14:schemeClr w14:val="tx1"/>
            </w14:solidFill>
          </w14:textFill>
        </w:rPr>
        <w:t>，绍兴市越城区灵芝街道颐高广场1幢1105室。</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rPr>
      </w:pPr>
      <w:r>
        <w:rPr>
          <w:rFonts w:hint="eastAsia" w:ascii="仿宋" w:hAnsi="仿宋" w:eastAsia="仿宋" w:cs="仿宋"/>
          <w:b/>
          <w:color w:val="auto"/>
          <w:sz w:val="24"/>
        </w:rPr>
        <w:t>六、其他补充事宜</w:t>
      </w:r>
    </w:p>
    <w:p>
      <w:pPr>
        <w:spacing w:line="440" w:lineRule="exact"/>
        <w:ind w:firstLine="480" w:firstLineChars="200"/>
        <w:rPr>
          <w:rFonts w:hint="eastAsia" w:ascii="仿宋" w:hAnsi="仿宋" w:eastAsia="仿宋" w:cs="仿宋"/>
          <w:color w:val="auto"/>
          <w:sz w:val="24"/>
          <w:highlight w:val="yellow"/>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pPr>
        <w:pStyle w:val="4"/>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rPr>
      </w:pPr>
      <w:bookmarkStart w:id="11" w:name="_Toc35393637"/>
      <w:bookmarkStart w:id="12" w:name="_Toc35393806"/>
      <w:bookmarkStart w:id="13" w:name="_Toc28359019"/>
      <w:bookmarkStart w:id="14" w:name="_Toc28359096"/>
      <w:r>
        <w:rPr>
          <w:rFonts w:hint="eastAsia" w:ascii="仿宋" w:hAnsi="仿宋" w:eastAsia="仿宋" w:cs="仿宋"/>
          <w:color w:val="auto"/>
          <w:sz w:val="24"/>
          <w:szCs w:val="24"/>
        </w:rPr>
        <w:t>1.采购人信息</w:t>
      </w:r>
      <w:bookmarkEnd w:id="11"/>
      <w:bookmarkEnd w:id="12"/>
      <w:bookmarkEnd w:id="13"/>
      <w:bookmarkEnd w:id="14"/>
      <w:r>
        <w:rPr>
          <w:rFonts w:hint="eastAsia" w:ascii="仿宋" w:hAnsi="仿宋" w:eastAsia="仿宋" w:cs="仿宋"/>
          <w:color w:val="auto"/>
          <w:sz w:val="24"/>
          <w:szCs w:val="24"/>
        </w:rPr>
        <w:t>：</w:t>
      </w:r>
    </w:p>
    <w:p>
      <w:pPr>
        <w:pStyle w:val="395"/>
        <w:spacing w:afterLines="0" w:line="440" w:lineRule="exact"/>
        <w:ind w:firstLine="480"/>
        <w:rPr>
          <w:rFonts w:ascii="仿宋_GB2312" w:hAnsi="新宋体" w:eastAsia="仿宋_GB2312"/>
          <w:szCs w:val="24"/>
        </w:rPr>
      </w:pPr>
      <w:r>
        <w:rPr>
          <w:rFonts w:hint="eastAsia" w:ascii="仿宋_GB2312" w:hAnsi="新宋体" w:eastAsia="仿宋_GB2312"/>
          <w:szCs w:val="24"/>
        </w:rPr>
        <w:t>名称：绍兴市人民医院</w:t>
      </w:r>
    </w:p>
    <w:p>
      <w:pPr>
        <w:pStyle w:val="395"/>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地址：绍兴市越城区中兴北路568号</w:t>
      </w:r>
    </w:p>
    <w:p>
      <w:pPr>
        <w:pStyle w:val="395"/>
        <w:spacing w:afterLines="0" w:line="440" w:lineRule="exact"/>
        <w:ind w:firstLine="480"/>
        <w:rPr>
          <w:rFonts w:ascii="仿宋_GB2312" w:hAnsi="新宋体" w:eastAsia="仿宋_GB2312"/>
          <w:szCs w:val="24"/>
        </w:rPr>
      </w:pPr>
      <w:r>
        <w:rPr>
          <w:rFonts w:hint="eastAsia" w:ascii="仿宋_GB2312" w:hAnsi="新宋体" w:eastAsia="仿宋_GB2312"/>
          <w:szCs w:val="24"/>
        </w:rPr>
        <w:t>传真：/</w:t>
      </w:r>
    </w:p>
    <w:p>
      <w:pPr>
        <w:pStyle w:val="395"/>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项目联系人（询问）：韩晓光</w:t>
      </w:r>
    </w:p>
    <w:p>
      <w:pPr>
        <w:pStyle w:val="395"/>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项目联系方式（询问）：0575-88559026</w:t>
      </w:r>
    </w:p>
    <w:p>
      <w:pPr>
        <w:pStyle w:val="395"/>
        <w:spacing w:afterLines="0" w:line="440" w:lineRule="exact"/>
        <w:ind w:firstLine="480"/>
        <w:rPr>
          <w:rFonts w:ascii="仿宋_GB2312" w:hAnsi="新宋体" w:eastAsia="仿宋_GB2312"/>
          <w:szCs w:val="24"/>
        </w:rPr>
      </w:pPr>
      <w:r>
        <w:rPr>
          <w:rFonts w:hint="eastAsia" w:ascii="仿宋_GB2312" w:hAnsi="新宋体" w:eastAsia="仿宋_GB2312"/>
          <w:szCs w:val="24"/>
        </w:rPr>
        <w:t xml:space="preserve">质疑联系人：王伟炳 </w:t>
      </w:r>
    </w:p>
    <w:p>
      <w:pPr>
        <w:pStyle w:val="395"/>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质疑联系方式：0575-88558846</w:t>
      </w:r>
    </w:p>
    <w:p>
      <w:pPr>
        <w:pStyle w:val="395"/>
        <w:spacing w:afterLines="0" w:line="440" w:lineRule="exact"/>
        <w:ind w:firstLine="480"/>
        <w:rPr>
          <w:rFonts w:ascii="仿宋_GB2312" w:hAnsi="新宋体" w:eastAsia="仿宋_GB2312"/>
          <w:szCs w:val="24"/>
        </w:rPr>
      </w:pPr>
      <w:r>
        <w:rPr>
          <w:rFonts w:hint="eastAsia" w:ascii="仿宋" w:hAnsi="仿宋" w:eastAsia="仿宋" w:cs="仿宋"/>
          <w:b/>
          <w:bCs/>
          <w:color w:val="auto"/>
          <w:kern w:val="2"/>
          <w:sz w:val="24"/>
          <w:szCs w:val="24"/>
          <w:lang w:val="zh-CN" w:eastAsia="zh-CN" w:bidi="ar-SA"/>
        </w:rPr>
        <w:t xml:space="preserve">2.采购代理机构信息 </w:t>
      </w:r>
      <w:r>
        <w:rPr>
          <w:rFonts w:hint="eastAsia" w:ascii="仿宋_GB2312" w:hAnsi="新宋体" w:eastAsia="仿宋_GB2312"/>
          <w:szCs w:val="24"/>
        </w:rPr>
        <w:t>      </w:t>
      </w:r>
    </w:p>
    <w:p>
      <w:pPr>
        <w:pStyle w:val="395"/>
        <w:spacing w:afterLines="0" w:line="440" w:lineRule="exact"/>
        <w:ind w:firstLine="480"/>
        <w:rPr>
          <w:rFonts w:ascii="仿宋_GB2312" w:hAnsi="新宋体" w:eastAsia="仿宋_GB2312"/>
          <w:szCs w:val="24"/>
        </w:rPr>
      </w:pPr>
      <w:r>
        <w:rPr>
          <w:rFonts w:hint="eastAsia" w:ascii="仿宋_GB2312" w:hAnsi="新宋体" w:eastAsia="仿宋_GB2312"/>
          <w:szCs w:val="24"/>
        </w:rPr>
        <w:t>名称：绍兴市嘉华项目管理有限公司</w:t>
      </w:r>
    </w:p>
    <w:p>
      <w:pPr>
        <w:pStyle w:val="395"/>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地址：绍兴市越城区灵芝街道颐高广场1幢1105室</w:t>
      </w:r>
    </w:p>
    <w:p>
      <w:pPr>
        <w:pStyle w:val="395"/>
        <w:spacing w:afterLines="0" w:line="440" w:lineRule="exact"/>
        <w:ind w:firstLine="480"/>
        <w:rPr>
          <w:rFonts w:ascii="仿宋_GB2312" w:hAnsi="新宋体" w:eastAsia="仿宋_GB2312"/>
          <w:szCs w:val="24"/>
        </w:rPr>
      </w:pPr>
      <w:r>
        <w:rPr>
          <w:rFonts w:hint="eastAsia" w:ascii="仿宋_GB2312" w:hAnsi="新宋体" w:eastAsia="仿宋_GB2312"/>
          <w:szCs w:val="24"/>
        </w:rPr>
        <w:t>传真：/</w:t>
      </w:r>
    </w:p>
    <w:p>
      <w:pPr>
        <w:pStyle w:val="395"/>
        <w:spacing w:afterLines="0" w:line="440" w:lineRule="exact"/>
        <w:ind w:firstLine="480"/>
        <w:rPr>
          <w:rFonts w:ascii="仿宋_GB2312" w:hAnsi="新宋体" w:eastAsia="仿宋_GB2312"/>
          <w:szCs w:val="24"/>
        </w:rPr>
      </w:pPr>
      <w:r>
        <w:rPr>
          <w:rFonts w:hint="eastAsia" w:ascii="仿宋_GB2312" w:hAnsi="新宋体" w:eastAsia="仿宋_GB2312"/>
          <w:szCs w:val="24"/>
        </w:rPr>
        <w:t xml:space="preserve">项目联系人（询问）：赵国富、林佳囡 </w:t>
      </w:r>
    </w:p>
    <w:p>
      <w:pPr>
        <w:pStyle w:val="395"/>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项目联系方式（询问）：18258044270</w:t>
      </w:r>
    </w:p>
    <w:p>
      <w:pPr>
        <w:pStyle w:val="395"/>
        <w:spacing w:afterLines="0" w:line="440" w:lineRule="exact"/>
        <w:ind w:firstLine="480"/>
        <w:rPr>
          <w:rFonts w:hint="eastAsia" w:ascii="仿宋_GB2312" w:hAnsi="新宋体" w:eastAsia="仿宋_GB2312"/>
          <w:szCs w:val="24"/>
          <w:lang w:eastAsia="zh-CN"/>
        </w:rPr>
      </w:pPr>
      <w:r>
        <w:rPr>
          <w:rFonts w:hint="eastAsia" w:ascii="仿宋_GB2312" w:hAnsi="新宋体" w:eastAsia="仿宋_GB2312"/>
          <w:szCs w:val="24"/>
        </w:rPr>
        <w:t>质疑联系人：</w:t>
      </w:r>
      <w:r>
        <w:rPr>
          <w:rFonts w:hint="eastAsia" w:ascii="仿宋_GB2312" w:hAnsi="新宋体" w:eastAsia="仿宋_GB2312"/>
          <w:szCs w:val="24"/>
          <w:lang w:val="en-US" w:eastAsia="zh-CN"/>
        </w:rPr>
        <w:t>杨华英</w:t>
      </w:r>
    </w:p>
    <w:p>
      <w:pPr>
        <w:pStyle w:val="395"/>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质疑联系方式：18888705730 　　　　　　 </w:t>
      </w:r>
      <w:r>
        <w:rPr>
          <w:rFonts w:ascii="仿宋_GB2312" w:hAnsi="新宋体" w:eastAsia="仿宋_GB2312"/>
          <w:szCs w:val="24"/>
        </w:rPr>
        <w:t>  </w:t>
      </w:r>
    </w:p>
    <w:p>
      <w:pPr>
        <w:pStyle w:val="395"/>
        <w:spacing w:afterLines="0" w:line="440" w:lineRule="exact"/>
        <w:ind w:firstLine="480"/>
        <w:rPr>
          <w:rFonts w:ascii="仿宋_GB2312" w:hAnsi="新宋体" w:eastAsia="仿宋_GB2312"/>
          <w:szCs w:val="24"/>
        </w:rPr>
      </w:pPr>
      <w:r>
        <w:rPr>
          <w:rFonts w:hint="eastAsia" w:ascii="仿宋" w:hAnsi="仿宋" w:eastAsia="仿宋" w:cs="仿宋"/>
          <w:b/>
          <w:bCs/>
          <w:color w:val="auto"/>
          <w:kern w:val="2"/>
          <w:sz w:val="24"/>
          <w:szCs w:val="24"/>
          <w:lang w:val="zh-CN" w:eastAsia="zh-CN" w:bidi="ar-SA"/>
        </w:rPr>
        <w:t xml:space="preserve">3.同级政府采购监督管理部门 </w:t>
      </w:r>
      <w:r>
        <w:rPr>
          <w:rFonts w:ascii="仿宋_GB2312" w:hAnsi="新宋体" w:eastAsia="仿宋_GB2312"/>
          <w:szCs w:val="24"/>
        </w:rPr>
        <w:t>      </w:t>
      </w:r>
    </w:p>
    <w:p>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名称：绍兴市财政局       </w:t>
      </w:r>
    </w:p>
    <w:p>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地址：绍兴市越城区凤林西路151号       </w:t>
      </w:r>
    </w:p>
    <w:p>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传真：0575-85209697       </w:t>
      </w:r>
    </w:p>
    <w:p>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 xml:space="preserve">联系人 ：张婷婷      </w:t>
      </w:r>
    </w:p>
    <w:p>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监督投诉电话：0575-85209697</w:t>
      </w:r>
      <w:r>
        <w:rPr>
          <w:rFonts w:hint="eastAsia" w:ascii="仿宋_GB2312" w:hAnsi="新宋体" w:eastAsia="仿宋_GB2312"/>
          <w:szCs w:val="24"/>
          <w:lang w:val="en-US" w:eastAsia="zh-CN"/>
        </w:rPr>
        <w:t xml:space="preserve"> </w:t>
      </w:r>
      <w:r>
        <w:rPr>
          <w:rFonts w:hint="eastAsia" w:ascii="仿宋_GB2312" w:hAnsi="新宋体" w:eastAsia="仿宋_GB2312"/>
          <w:szCs w:val="24"/>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pPr>
        <w:widowControl/>
        <w:adjustRightInd/>
        <w:jc w:val="left"/>
        <w:rPr>
          <w:rFonts w:hint="eastAsia" w:ascii="仿宋" w:hAnsi="仿宋" w:eastAsia="仿宋" w:cs="仿宋"/>
          <w:snapToGrid w:val="0"/>
        </w:rPr>
      </w:pPr>
      <w:r>
        <w:rPr>
          <w:rFonts w:hint="eastAsia" w:ascii="仿宋" w:hAnsi="仿宋" w:eastAsia="仿宋" w:cs="仿宋"/>
          <w:b/>
          <w:color w:val="auto"/>
          <w:sz w:val="36"/>
          <w:szCs w:val="20"/>
        </w:rPr>
        <w:br w:type="page"/>
      </w:r>
    </w:p>
    <w:bookmarkEnd w:id="7"/>
    <w:bookmarkEnd w:id="8"/>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 投标须知</w:t>
      </w:r>
    </w:p>
    <w:p>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2.法定代表人的被授权委托人必须是投标单位职工。</w:t>
            </w:r>
            <w:r>
              <w:rPr>
                <w:rFonts w:hint="eastAsia" w:ascii="仿宋" w:hAnsi="仿宋" w:eastAsia="仿宋" w:cs="仿宋"/>
                <w:b/>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pPr>
              <w:spacing w:beforeLines="0" w:afterLines="0" w:line="440" w:lineRule="exact"/>
              <w:rPr>
                <w:rFonts w:hint="eastAsia" w:ascii="仿宋_GB2312" w:hAnsi="宋体" w:eastAsia="仿宋_GB2312"/>
                <w:b/>
                <w:color w:val="000000"/>
                <w:sz w:val="24"/>
                <w:szCs w:val="24"/>
              </w:rPr>
            </w:pPr>
            <w:r>
              <w:rPr>
                <w:rFonts w:hint="eastAsia" w:ascii="仿宋_GB2312" w:hAnsi="宋体" w:eastAsia="仿宋_GB2312"/>
                <w:b/>
                <w:color w:val="000000"/>
                <w:sz w:val="24"/>
                <w:szCs w:val="24"/>
              </w:rPr>
              <w:t>方案讲解演示：</w:t>
            </w:r>
          </w:p>
          <w:p>
            <w:pPr>
              <w:spacing w:beforeLines="0" w:afterLines="0" w:line="440" w:lineRule="exact"/>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A无方案讲解演示。</w:t>
            </w:r>
          </w:p>
          <w:p>
            <w:pPr>
              <w:spacing w:beforeLines="0" w:afterLines="0" w:line="440" w:lineRule="exact"/>
              <w:rPr>
                <w:rFonts w:hint="eastAsia" w:ascii="仿宋" w:hAnsi="仿宋" w:eastAsia="仿宋" w:cs="仿宋"/>
                <w:b/>
                <w:sz w:val="24"/>
                <w:szCs w:val="24"/>
              </w:rPr>
            </w:pPr>
            <w:r>
              <w:rPr>
                <w:rFonts w:hint="eastAsia" w:ascii="仿宋" w:hAnsi="仿宋" w:eastAsia="仿宋" w:cs="仿宋"/>
                <w:sz w:val="24"/>
                <w:szCs w:val="24"/>
              </w:rPr>
              <w:t>□B有方案讲解演示：</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（1）在评标时安排每个供应商进行方案讲解演示。每个供应商时间不超过</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zh-CN"/>
              </w:rPr>
              <w:t>分钟（编制时可根据项目情况进行调整），讲解次序以投标文件解密时间先后次序为准。讲解演示结束后按要求解答评标委员会提问。</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（2）方案讲解演示可选择以下其中一种方式：</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方式二：现场讲解演示。现场讲解地点为</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zh-CN"/>
              </w:rPr>
              <w:t>人。</w:t>
            </w:r>
            <w:r>
              <w:rPr>
                <w:rFonts w:hint="eastAsia" w:ascii="仿宋" w:hAnsi="仿宋" w:eastAsia="仿宋" w:cs="仿宋"/>
                <w:sz w:val="24"/>
                <w:szCs w:val="24"/>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本项目不允许采购进口产品。</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bCs/>
                <w:kern w:val="0"/>
                <w:sz w:val="24"/>
              </w:rPr>
            </w:pPr>
            <w:r>
              <w:rPr>
                <w:rFonts w:hint="eastAsia" w:ascii="仿宋" w:hAnsi="仿宋" w:eastAsia="仿宋" w:cs="仿宋"/>
                <w:b/>
                <w:bCs/>
                <w:color w:val="000000" w:themeColor="text1"/>
                <w:sz w:val="24"/>
                <w14:textFill>
                  <w14:solidFill>
                    <w14:schemeClr w14:val="tx1"/>
                  </w14:solidFill>
                </w14:textFill>
              </w:rPr>
              <w:t>视功能训练仪</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szCs w:val="24"/>
                <w:lang w:eastAsia="zh-CN"/>
              </w:rPr>
              <w:t>☑</w:t>
            </w:r>
            <w:r>
              <w:rPr>
                <w:rFonts w:hint="eastAsia" w:ascii="仿宋" w:hAnsi="仿宋" w:eastAsia="仿宋" w:cs="仿宋"/>
                <w:kern w:val="0"/>
                <w:sz w:val="24"/>
              </w:rPr>
              <w:t>可以采购进口产品</w:t>
            </w:r>
            <w:r>
              <w:rPr>
                <w:rFonts w:hint="eastAsia" w:ascii="仿宋" w:hAnsi="仿宋" w:eastAsia="仿宋" w:cs="仿宋"/>
                <w:sz w:val="24"/>
                <w:szCs w:val="24"/>
                <w:lang w:val="zh-CN" w:eastAsia="zh-CN"/>
              </w:rPr>
              <w:t>（</w:t>
            </w:r>
            <w:r>
              <w:rPr>
                <w:rFonts w:hint="default" w:ascii="仿宋" w:hAnsi="仿宋" w:eastAsia="仿宋" w:cs="仿宋"/>
                <w:b/>
                <w:bCs/>
                <w:sz w:val="24"/>
                <w:szCs w:val="24"/>
                <w:lang w:val="zh-CN" w:eastAsia="zh-CN"/>
              </w:rPr>
              <w:t>①</w:t>
            </w:r>
            <w:r>
              <w:rPr>
                <w:rFonts w:hint="eastAsia" w:ascii="仿宋" w:hAnsi="仿宋" w:eastAsia="仿宋" w:cs="仿宋"/>
                <w:b/>
                <w:bCs/>
                <w:sz w:val="24"/>
                <w:szCs w:val="24"/>
                <w:lang w:val="zh-CN"/>
              </w:rPr>
              <w:t>综合验光仪</w:t>
            </w:r>
            <w:r>
              <w:rPr>
                <w:rFonts w:hint="eastAsia" w:ascii="仿宋" w:hAnsi="仿宋" w:eastAsia="仿宋" w:cs="仿宋"/>
                <w:b/>
                <w:bCs/>
                <w:sz w:val="24"/>
                <w:szCs w:val="24"/>
                <w:lang w:val="zh-CN" w:eastAsia="zh-CN"/>
              </w:rPr>
              <w:t>、</w:t>
            </w:r>
            <w:r>
              <w:rPr>
                <w:rFonts w:hint="default" w:ascii="仿宋" w:hAnsi="仿宋" w:eastAsia="仿宋" w:cs="仿宋"/>
                <w:b/>
                <w:bCs/>
                <w:sz w:val="24"/>
                <w:szCs w:val="24"/>
                <w:lang w:val="zh-CN" w:eastAsia="zh-CN"/>
              </w:rPr>
              <w:t>②</w:t>
            </w:r>
            <w:r>
              <w:rPr>
                <w:rFonts w:hint="eastAsia" w:ascii="仿宋" w:hAnsi="仿宋" w:eastAsia="仿宋" w:cs="仿宋"/>
                <w:b/>
                <w:bCs/>
                <w:sz w:val="24"/>
                <w:szCs w:val="24"/>
                <w:lang w:val="zh-CN"/>
              </w:rPr>
              <w:t>综合眼科诊疗台</w:t>
            </w:r>
            <w:r>
              <w:rPr>
                <w:rFonts w:hint="eastAsia" w:ascii="仿宋" w:hAnsi="仿宋" w:eastAsia="仿宋" w:cs="仿宋"/>
                <w:sz w:val="24"/>
                <w:szCs w:val="24"/>
                <w:lang w:val="zh-CN" w:eastAsia="zh-CN"/>
              </w:rPr>
              <w:t>）</w:t>
            </w:r>
            <w:r>
              <w:rPr>
                <w:rFonts w:hint="eastAsia" w:ascii="仿宋" w:hAnsi="仿宋" w:eastAsia="仿宋" w:cs="仿宋"/>
                <w:sz w:val="24"/>
                <w:szCs w:val="24"/>
                <w:lang w:val="zh-CN"/>
              </w:rPr>
              <w:t>，优先</w:t>
            </w:r>
            <w:r>
              <w:rPr>
                <w:rFonts w:hint="eastAsia" w:ascii="仿宋" w:hAnsi="仿宋" w:eastAsia="仿宋" w:cs="仿宋"/>
                <w:kern w:val="0"/>
                <w:sz w:val="24"/>
              </w:rPr>
              <w:t>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szCs w:val="24"/>
                <w:lang w:eastAsia="zh-CN"/>
              </w:rPr>
              <w:t>☑</w:t>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_GB2312" w:hAnsi="仿宋" w:eastAsia="仿宋_GB2312" w:cs="Arial"/>
                <w:kern w:val="0"/>
                <w:sz w:val="24"/>
                <w:u w:val="single"/>
              </w:rPr>
              <w:t>综合眼科诊疗台</w:t>
            </w:r>
            <w:r>
              <w:rPr>
                <w:rFonts w:hint="eastAsia" w:ascii="仿宋" w:hAnsi="仿宋" w:eastAsia="仿宋" w:cs="仿宋"/>
                <w:sz w:val="24"/>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12</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rPr>
            </w:pPr>
            <w:r>
              <w:rPr>
                <w:rFonts w:ascii="仿宋_GB2312" w:hAnsi="仿宋" w:eastAsia="仿宋_GB2312" w:cs="Arial"/>
                <w:kern w:val="0"/>
                <w:sz w:val="24"/>
              </w:rPr>
              <w:t>1</w:t>
            </w:r>
            <w:r>
              <w:rPr>
                <w:rFonts w:hint="eastAsia" w:ascii="仿宋_GB2312" w:hAnsi="仿宋" w:eastAsia="仿宋_GB2312" w:cs="Arial"/>
                <w:kern w:val="0"/>
                <w:sz w:val="24"/>
              </w:rPr>
              <w:t>）标的：</w:t>
            </w:r>
            <w:r>
              <w:rPr>
                <w:rFonts w:hint="eastAsia" w:ascii="仿宋_GB2312" w:hAnsi="仿宋" w:eastAsia="仿宋_GB2312" w:cs="Arial"/>
                <w:kern w:val="0"/>
                <w:sz w:val="24"/>
                <w:u w:val="single"/>
              </w:rPr>
              <w:t xml:space="preserve">  01标  </w:t>
            </w:r>
            <w:r>
              <w:rPr>
                <w:rFonts w:hint="eastAsia" w:ascii="仿宋_GB2312" w:hAnsi="仿宋" w:eastAsia="仿宋_GB2312" w:cs="Arial"/>
                <w:kern w:val="0"/>
                <w:sz w:val="24"/>
              </w:rPr>
              <w:t>，属于</w:t>
            </w:r>
            <w:r>
              <w:rPr>
                <w:rFonts w:hint="eastAsia" w:ascii="仿宋_GB2312" w:hAnsi="仿宋" w:eastAsia="仿宋_GB2312" w:cs="Arial"/>
                <w:kern w:val="0"/>
                <w:sz w:val="24"/>
                <w:u w:val="single"/>
              </w:rPr>
              <w:t xml:space="preserve">  工业  </w:t>
            </w:r>
            <w:r>
              <w:rPr>
                <w:rFonts w:hint="eastAsia" w:ascii="仿宋_GB2312" w:hAnsi="仿宋" w:eastAsia="仿宋_GB2312" w:cs="Arial"/>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sz w:val="24"/>
                <w:lang w:eastAsia="zh-CN"/>
              </w:rPr>
              <w:t>95763</w:t>
            </w:r>
            <w:r>
              <w:rPr>
                <w:rFonts w:hint="eastAsia" w:ascii="仿宋" w:hAnsi="仿宋" w:eastAsia="仿宋" w:cs="仿宋"/>
                <w:sz w:val="24"/>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kern w:val="0"/>
                <w:sz w:val="24"/>
                <w:lang w:eastAsia="zh-CN"/>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szCs w:val="24"/>
                <w:lang w:eastAsia="zh-CN"/>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lang w:val="en-US" w:eastAsia="zh-CN"/>
              </w:rPr>
              <w:t>19</w:t>
            </w:r>
          </w:p>
        </w:tc>
        <w:tc>
          <w:tcPr>
            <w:tcW w:w="8370" w:type="dxa"/>
            <w:gridSpan w:val="2"/>
            <w:vAlign w:val="center"/>
          </w:tcPr>
          <w:p>
            <w:pPr>
              <w:spacing w:line="336" w:lineRule="auto"/>
              <w:rPr>
                <w:rFonts w:hint="eastAsia" w:ascii="仿宋" w:hAnsi="仿宋" w:eastAsia="仿宋" w:cs="仿宋"/>
                <w:b/>
                <w:sz w:val="24"/>
                <w:highlight w:val="none"/>
              </w:rPr>
            </w:pPr>
            <w:r>
              <w:rPr>
                <w:rFonts w:hint="eastAsia" w:ascii="仿宋" w:hAnsi="仿宋" w:eastAsia="仿宋" w:cs="仿宋"/>
                <w:b/>
                <w:sz w:val="24"/>
                <w:highlight w:val="none"/>
              </w:rPr>
              <w:t>采购代理服务费：</w:t>
            </w:r>
          </w:p>
          <w:p>
            <w:pPr>
              <w:autoSpaceDE w:val="0"/>
              <w:autoSpaceDN w:val="0"/>
              <w:spacing w:line="360" w:lineRule="exact"/>
              <w:textAlignment w:val="bottom"/>
              <w:rPr>
                <w:rFonts w:hint="eastAsia" w:ascii="仿宋" w:eastAsia="仿宋" w:cs="仿宋_GB2312"/>
                <w:b w:val="0"/>
                <w:bCs w:val="0"/>
                <w:color w:val="000000" w:themeColor="text1"/>
                <w:sz w:val="24"/>
                <w:highlight w:val="none"/>
                <w14:textFill>
                  <w14:solidFill>
                    <w14:schemeClr w14:val="tx1"/>
                  </w14:solidFill>
                </w14:textFill>
              </w:rPr>
            </w:pPr>
            <w:r>
              <w:rPr>
                <w:rFonts w:hint="eastAsia" w:ascii="仿宋" w:hAnsi="Times New Roman" w:eastAsia="仿宋" w:cs="Times New Roman"/>
                <w:b w:val="0"/>
                <w:bCs w:val="0"/>
                <w:color w:val="000000" w:themeColor="text1"/>
                <w:sz w:val="24"/>
                <w14:textFill>
                  <w14:solidFill>
                    <w14:schemeClr w14:val="tx1"/>
                  </w14:solidFill>
                </w14:textFill>
              </w:rPr>
              <w:t>中标人须向招标代理机构交纳招标代理服务费，并在投标报价中自行考虑：</w:t>
            </w:r>
          </w:p>
          <w:p>
            <w:pPr>
              <w:spacing w:line="400" w:lineRule="atLeast"/>
              <w:rPr>
                <w:rFonts w:hint="eastAsia" w:ascii="仿宋" w:hAnsi="仿宋" w:eastAsia="仿宋"/>
                <w:bCs/>
                <w:color w:val="000000" w:themeColor="text1"/>
                <w:sz w:val="24"/>
                <w:highlight w:val="none"/>
                <w:lang w:val="en-US" w:eastAsia="zh-CN"/>
                <w14:textFill>
                  <w14:solidFill>
                    <w14:schemeClr w14:val="tx1"/>
                  </w14:solidFill>
                </w14:textFill>
              </w:rPr>
            </w:pPr>
            <w:r>
              <w:rPr>
                <w:rFonts w:hint="eastAsia" w:ascii="仿宋" w:hAnsi="仿宋" w:eastAsia="仿宋"/>
                <w:bCs/>
                <w:color w:val="000000" w:themeColor="text1"/>
                <w:sz w:val="24"/>
                <w:highlight w:val="none"/>
                <w14:textFill>
                  <w14:solidFill>
                    <w14:schemeClr w14:val="tx1"/>
                  </w14:solidFill>
                </w14:textFill>
              </w:rPr>
              <w:t>（1）按代理协议约定的内容，中标单位需支付以下费用，根据项目的</w:t>
            </w:r>
            <w:r>
              <w:rPr>
                <w:rFonts w:hint="eastAsia" w:ascii="仿宋" w:hAnsi="仿宋" w:eastAsia="仿宋"/>
                <w:bCs/>
                <w:color w:val="000000" w:themeColor="text1"/>
                <w:sz w:val="24"/>
                <w:highlight w:val="none"/>
                <w:lang w:val="en-US" w:eastAsia="zh-CN"/>
                <w14:textFill>
                  <w14:solidFill>
                    <w14:schemeClr w14:val="tx1"/>
                  </w14:solidFill>
                </w14:textFill>
              </w:rPr>
              <w:t>成交</w:t>
            </w:r>
            <w:r>
              <w:rPr>
                <w:rFonts w:hint="eastAsia" w:ascii="仿宋" w:hAnsi="仿宋" w:eastAsia="仿宋"/>
                <w:bCs/>
                <w:color w:val="000000" w:themeColor="text1"/>
                <w:sz w:val="24"/>
                <w:highlight w:val="none"/>
                <w14:textFill>
                  <w14:solidFill>
                    <w14:schemeClr w14:val="tx1"/>
                  </w14:solidFill>
                </w14:textFill>
              </w:rPr>
              <w:t>金额，采用差额定率累进法</w:t>
            </w:r>
            <w:r>
              <w:rPr>
                <w:rFonts w:hint="eastAsia" w:ascii="仿宋" w:hAnsi="仿宋" w:eastAsia="仿宋"/>
                <w:bCs/>
                <w:color w:val="000000" w:themeColor="text1"/>
                <w:sz w:val="24"/>
                <w:highlight w:val="none"/>
                <w:lang w:val="en-US" w:eastAsia="zh-CN"/>
                <w14:textFill>
                  <w14:solidFill>
                    <w14:schemeClr w14:val="tx1"/>
                  </w14:solidFill>
                </w14:textFill>
              </w:rPr>
              <w:t>计取后由中标单位按50%支付，代理服务费用低于3000元的按3000元收取，超过15000元按15000元计取。</w:t>
            </w:r>
          </w:p>
          <w:p>
            <w:pPr>
              <w:spacing w:line="400" w:lineRule="atLeast"/>
              <w:rPr>
                <w:rFonts w:hint="eastAsia" w:ascii="仿宋" w:hAnsi="仿宋" w:eastAsia="仿宋"/>
                <w:bCs/>
                <w:color w:val="000000" w:themeColor="text1"/>
                <w:sz w:val="24"/>
                <w:highlight w:val="none"/>
                <w14:textFill>
                  <w14:solidFill>
                    <w14:schemeClr w14:val="tx1"/>
                  </w14:solidFill>
                </w14:textFill>
              </w:rPr>
            </w:pPr>
            <w:r>
              <w:rPr>
                <w:rFonts w:hint="eastAsia" w:ascii="仿宋" w:hAnsi="仿宋" w:eastAsia="仿宋"/>
                <w:bCs/>
                <w:color w:val="000000" w:themeColor="text1"/>
                <w:sz w:val="24"/>
                <w:highlight w:val="none"/>
                <w14:textFill>
                  <w14:solidFill>
                    <w14:schemeClr w14:val="tx1"/>
                  </w14:solidFill>
                </w14:textFill>
              </w:rPr>
              <w:t>具体费率标准如下：</w:t>
            </w:r>
          </w:p>
          <w:p>
            <w:pPr>
              <w:spacing w:line="288" w:lineRule="auto"/>
              <w:rPr>
                <w:rFonts w:ascii="仿宋" w:hAnsi="仿宋" w:eastAsia="仿宋"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成交金额100万元以下的部分，货物类采购费率1.50%</w:t>
            </w:r>
            <w:r>
              <w:rPr>
                <w:rFonts w:hint="eastAsia" w:ascii="仿宋_GB2312" w:hAnsi="仿宋" w:eastAsia="仿宋_GB2312" w:cs="仿宋"/>
                <w:color w:val="000000" w:themeColor="text1"/>
                <w:sz w:val="24"/>
                <w:highlight w:val="none"/>
                <w:lang w:eastAsia="zh-CN"/>
                <w14:textFill>
                  <w14:solidFill>
                    <w14:schemeClr w14:val="tx1"/>
                  </w14:solidFill>
                </w14:textFill>
              </w:rPr>
              <w:t>。</w:t>
            </w:r>
          </w:p>
          <w:p>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bCs/>
                <w:color w:val="000000" w:themeColor="text1"/>
                <w:sz w:val="24"/>
                <w:highlight w:val="none"/>
                <w14:textFill>
                  <w14:solidFill>
                    <w14:schemeClr w14:val="tx1"/>
                  </w14:solidFill>
                </w14:textFill>
              </w:rPr>
              <w:t>招标代理服务费</w:t>
            </w:r>
            <w:r>
              <w:rPr>
                <w:rFonts w:hint="eastAsia" w:ascii="仿宋" w:hAnsi="仿宋" w:eastAsia="仿宋" w:cs="仿宋"/>
                <w:color w:val="000000" w:themeColor="text1"/>
                <w:sz w:val="24"/>
                <w14:textFill>
                  <w14:solidFill>
                    <w14:schemeClr w14:val="tx1"/>
                  </w14:solidFill>
                </w14:textFill>
              </w:rPr>
              <w:t>的交纳方式：</w:t>
            </w:r>
          </w:p>
          <w:p>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用银行支票、汇票、电汇、现金等付款方式直接交纳</w:t>
            </w:r>
            <w:r>
              <w:rPr>
                <w:rFonts w:hint="eastAsia" w:ascii="仿宋" w:hAnsi="仿宋" w:eastAsia="仿宋"/>
                <w:bCs/>
                <w:color w:val="000000" w:themeColor="text1"/>
                <w:sz w:val="24"/>
                <w:highlight w:val="none"/>
                <w14:textFill>
                  <w14:solidFill>
                    <w14:schemeClr w14:val="tx1"/>
                  </w14:solidFill>
                </w14:textFill>
              </w:rPr>
              <w:t>招标代理服务费</w:t>
            </w:r>
            <w:r>
              <w:rPr>
                <w:rFonts w:hint="eastAsia" w:ascii="仿宋" w:hAnsi="仿宋" w:eastAsia="仿宋" w:cs="仿宋"/>
                <w:color w:val="000000" w:themeColor="text1"/>
                <w:sz w:val="24"/>
                <w14:textFill>
                  <w14:solidFill>
                    <w14:schemeClr w14:val="tx1"/>
                  </w14:solidFill>
                </w14:textFill>
              </w:rPr>
              <w:t>。</w:t>
            </w:r>
          </w:p>
          <w:p>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公司名称：绍兴市嘉华项目管理有限公司</w:t>
            </w:r>
          </w:p>
          <w:p>
            <w:pPr>
              <w:spacing w:line="288" w:lineRule="auto"/>
              <w:rPr>
                <w:rFonts w:ascii="仿宋" w:hAnsi="仿宋" w:eastAsia="仿宋" w:cs="仿宋"/>
                <w:sz w:val="24"/>
              </w:rPr>
            </w:pPr>
            <w:r>
              <w:rPr>
                <w:rFonts w:hint="eastAsia" w:ascii="仿宋" w:hAnsi="仿宋" w:eastAsia="仿宋" w:cs="仿宋"/>
                <w:sz w:val="24"/>
              </w:rPr>
              <w:t>开户行：绍兴银行越城支行</w:t>
            </w:r>
          </w:p>
          <w:p>
            <w:pPr>
              <w:spacing w:line="288" w:lineRule="auto"/>
              <w:rPr>
                <w:rFonts w:ascii="仿宋" w:hAnsi="仿宋" w:eastAsia="仿宋" w:cs="仿宋"/>
                <w:sz w:val="24"/>
              </w:rPr>
            </w:pPr>
            <w:r>
              <w:rPr>
                <w:rFonts w:hint="eastAsia" w:ascii="仿宋" w:hAnsi="仿宋" w:eastAsia="仿宋" w:cs="仿宋"/>
                <w:sz w:val="24"/>
              </w:rPr>
              <w:t>账  号：2003968202000011</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szCs w:val="21"/>
                <w:lang w:eastAsia="zh-CN"/>
              </w:rPr>
            </w:pPr>
            <w:r>
              <w:rPr>
                <w:rFonts w:hint="eastAsia" w:ascii="仿宋" w:hAnsi="仿宋" w:eastAsia="仿宋" w:cs="仿宋"/>
                <w:sz w:val="24"/>
              </w:rPr>
              <w:t xml:space="preserve">（3）领取中标通知书前交纳。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pPr>
        <w:snapToGrid w:val="0"/>
        <w:spacing w:line="360" w:lineRule="auto"/>
        <w:jc w:val="center"/>
        <w:rPr>
          <w:rFonts w:hint="eastAsia" w:ascii="仿宋" w:hAnsi="仿宋" w:eastAsia="仿宋" w:cs="仿宋"/>
          <w:b/>
          <w:sz w:val="32"/>
          <w:szCs w:val="20"/>
        </w:rPr>
      </w:pPr>
    </w:p>
    <w:bookmarkEnd w:id="9"/>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bookmarkStart w:id="15" w:name="_Hlt68072990"/>
      <w:bookmarkEnd w:id="15"/>
      <w:bookmarkStart w:id="16" w:name="_Hlt75236011"/>
      <w:bookmarkEnd w:id="16"/>
      <w:bookmarkStart w:id="17" w:name="_Hlt68403820"/>
      <w:bookmarkEnd w:id="17"/>
      <w:bookmarkStart w:id="18" w:name="_Hlt74707468"/>
      <w:bookmarkEnd w:id="18"/>
      <w:bookmarkStart w:id="19" w:name="_Hlt68073093"/>
      <w:bookmarkEnd w:id="19"/>
      <w:bookmarkStart w:id="20" w:name="_Hlt74714665"/>
      <w:bookmarkEnd w:id="20"/>
      <w:bookmarkStart w:id="21" w:name="_Hlt74729768"/>
      <w:bookmarkEnd w:id="21"/>
      <w:bookmarkStart w:id="22" w:name="_Hlt68072998"/>
      <w:bookmarkEnd w:id="22"/>
      <w:bookmarkStart w:id="23" w:name="_Hlt74730295"/>
      <w:bookmarkEnd w:id="23"/>
      <w:bookmarkStart w:id="24" w:name="_Hlt68057669"/>
      <w:bookmarkEnd w:id="24"/>
      <w:bookmarkStart w:id="25" w:name="_Hlt75236101"/>
      <w:bookmarkEnd w:id="25"/>
      <w:bookmarkStart w:id="26" w:name="_Hlt75236290"/>
      <w:bookmarkEnd w:id="26"/>
      <w:bookmarkStart w:id="27" w:name="_Toc164416483"/>
      <w:bookmarkStart w:id="28" w:name="第三部分"/>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sz w:val="24"/>
        </w:rPr>
      </w:pPr>
      <w:r>
        <w:rPr>
          <w:rFonts w:hint="eastAsia" w:ascii="仿宋" w:hAnsi="仿宋" w:eastAsia="仿宋" w:cs="仿宋"/>
          <w:b/>
          <w:sz w:val="24"/>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 “</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sz w:val="24"/>
          <w:lang w:val="en" w:eastAsia="zh-CN"/>
        </w:rPr>
        <w:t>☑</w:t>
      </w:r>
      <w:r>
        <w:rPr>
          <w:rFonts w:hint="eastAsia" w:ascii="仿宋" w:hAnsi="仿宋" w:eastAsia="仿宋" w:cs="仿宋"/>
          <w:sz w:val="24"/>
        </w:rPr>
        <w:t>” 系指适用本项目的要求，“☐” 系指不适用本项目的要求。</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3</w:t>
      </w:r>
      <w:r>
        <w:rPr>
          <w:rFonts w:ascii="仿宋_GB2312" w:hAnsi="仿宋" w:eastAsia="仿宋_GB2312"/>
          <w:sz w:val="24"/>
          <w:highlight w:val="none"/>
        </w:rPr>
        <w:t xml:space="preserve"> </w:t>
      </w:r>
      <w:r>
        <w:rPr>
          <w:rFonts w:hint="eastAsia" w:ascii="仿宋_GB2312" w:hAnsi="仿宋" w:eastAsia="仿宋_GB2312"/>
          <w:sz w:val="24"/>
          <w:highlight w:val="none"/>
        </w:rPr>
        <w:t>纳入政府采购管理的修缮、装修类项目采购建材的，采购单位</w:t>
      </w:r>
      <w:r>
        <w:rPr>
          <w:rFonts w:hint="eastAsia" w:ascii="仿宋_GB2312" w:hAnsi="仿宋" w:eastAsia="仿宋_GB2312"/>
          <w:sz w:val="24"/>
          <w:highlight w:val="none"/>
          <w:lang w:eastAsia="zh-CN"/>
        </w:rPr>
        <w:t>应</w:t>
      </w:r>
      <w:r>
        <w:rPr>
          <w:rFonts w:hint="eastAsia" w:ascii="仿宋_GB2312" w:hAnsi="仿宋" w:eastAsia="仿宋_GB2312"/>
          <w:sz w:val="24"/>
          <w:highlight w:val="none"/>
        </w:rPr>
        <w:t>将绿色建材性能、指标等作为实质性条件纳入采购文件和合同，具体性能指标要求</w:t>
      </w:r>
      <w:r>
        <w:rPr>
          <w:rFonts w:hint="eastAsia" w:ascii="仿宋_GB2312" w:hAnsi="仿宋" w:eastAsia="仿宋_GB2312"/>
          <w:sz w:val="24"/>
          <w:highlight w:val="none"/>
          <w:lang w:eastAsia="zh-CN"/>
        </w:rPr>
        <w:t>按照</w:t>
      </w:r>
      <w:r>
        <w:rPr>
          <w:rFonts w:hint="eastAsia" w:ascii="仿宋_GB2312" w:hAnsi="仿宋" w:eastAsia="仿宋_GB2312"/>
          <w:sz w:val="24"/>
          <w:highlight w:val="none"/>
        </w:rPr>
        <w:t>相关绿色建材政府采购需求标准</w:t>
      </w:r>
      <w:r>
        <w:rPr>
          <w:rFonts w:hint="eastAsia" w:ascii="仿宋_GB2312" w:hAnsi="仿宋" w:eastAsia="仿宋_GB2312"/>
          <w:sz w:val="24"/>
          <w:highlight w:val="none"/>
          <w:lang w:eastAsia="zh-CN"/>
        </w:rPr>
        <w:t>执行</w:t>
      </w:r>
      <w:r>
        <w:rPr>
          <w:rFonts w:hint="eastAsia" w:ascii="仿宋_GB2312" w:hAnsi="仿宋" w:eastAsia="仿宋_GB2312"/>
          <w:sz w:val="24"/>
          <w:highlight w:val="none"/>
        </w:rPr>
        <w:t>。</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sz w:val="24"/>
          <w:highlight w:val="none"/>
        </w:rPr>
      </w:pPr>
      <w:r>
        <w:rPr>
          <w:rFonts w:hint="eastAsia" w:ascii="仿宋_GB2312" w:hAnsi="宋体" w:eastAsia="仿宋_GB2312"/>
          <w:sz w:val="24"/>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_GB2312" w:hAnsi="仿宋" w:eastAsia="仿宋_GB2312"/>
          <w:sz w:val="24"/>
          <w:highlight w:val="none"/>
        </w:rPr>
        <w:t>10</w:t>
      </w:r>
      <w:r>
        <w:rPr>
          <w:rFonts w:hint="eastAsia" w:ascii="仿宋_GB2312" w:hAnsi="仿宋" w:eastAsia="仿宋_GB2312"/>
          <w:sz w:val="24"/>
          <w:highlight w:val="none"/>
          <w:lang w:val="en-US" w:eastAsia="zh-CN"/>
        </w:rPr>
        <w:t>%</w:t>
      </w:r>
      <w:r>
        <w:rPr>
          <w:rFonts w:hint="eastAsia" w:ascii="仿宋_GB2312" w:hAnsi="仿宋" w:eastAsia="仿宋_GB2312"/>
          <w:sz w:val="24"/>
        </w:rPr>
        <w:t>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_GB2312" w:hAnsi="仿宋" w:eastAsia="仿宋_GB2312"/>
          <w:sz w:val="24"/>
          <w:highlight w:val="none"/>
        </w:rPr>
        <w:t>4</w:t>
      </w:r>
      <w:r>
        <w:rPr>
          <w:rFonts w:hint="eastAsia" w:ascii="仿宋_GB2312" w:hAnsi="仿宋" w:eastAsia="仿宋_GB2312"/>
          <w:sz w:val="24"/>
          <w:highlight w:val="none"/>
          <w:lang w:val="en-US" w:eastAsia="zh-CN"/>
        </w:rPr>
        <w:t>%</w:t>
      </w:r>
      <w:r>
        <w:rPr>
          <w:rFonts w:hint="eastAsia" w:ascii="仿宋_GB2312" w:hAnsi="仿宋" w:eastAsia="仿宋_GB2312"/>
          <w:sz w:val="24"/>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_GB2312" w:hAnsi="仿宋" w:eastAsia="仿宋_GB2312"/>
          <w:sz w:val="24"/>
        </w:rPr>
      </w:pPr>
      <w:r>
        <w:rPr>
          <w:rFonts w:hint="eastAsia" w:ascii="仿宋_GB2312" w:hAnsi="仿宋" w:eastAsia="仿宋_GB2312"/>
          <w:sz w:val="24"/>
        </w:rPr>
        <w:t>3.4支持科技创新创新发展</w:t>
      </w:r>
    </w:p>
    <w:p>
      <w:pPr>
        <w:spacing w:line="440" w:lineRule="exact"/>
        <w:ind w:firstLine="480" w:firstLineChars="200"/>
        <w:rPr>
          <w:rFonts w:hint="eastAsia"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_GB2312" w:hAnsi="仿宋" w:eastAsia="仿宋_GB2312"/>
          <w:sz w:val="24"/>
        </w:rPr>
      </w:pPr>
      <w:r>
        <w:rPr>
          <w:rFonts w:hint="eastAsia" w:ascii="仿宋_GB2312" w:hAnsi="仿宋" w:eastAsia="仿宋_GB2312"/>
          <w:sz w:val="24"/>
        </w:rPr>
        <w:t>3.5平等对待内外资企业和符合条件的破产重整企业</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79"/>
        <w:rPr>
          <w:rFonts w:hint="eastAsia"/>
        </w:rPr>
      </w:pPr>
    </w:p>
    <w:p>
      <w:pPr>
        <w:pStyle w:val="130"/>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4"/>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sz w:val="24"/>
        </w:rPr>
      </w:pPr>
      <w:r>
        <w:rPr>
          <w:rFonts w:hint="eastAsia" w:ascii="仿宋" w:hAnsi="仿宋" w:eastAsia="仿宋" w:cs="仿宋"/>
          <w:b/>
          <w:sz w:val="24"/>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2"/>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2</w:t>
      </w:r>
      <w:r>
        <w:rPr>
          <w:rFonts w:hint="eastAsia" w:ascii="仿宋" w:hAnsi="仿宋" w:eastAsia="仿宋" w:cs="仿宋"/>
          <w:b/>
          <w:sz w:val="24"/>
          <w:szCs w:val="24"/>
        </w:rPr>
        <w:t>. 投标文件的组成</w:t>
      </w:r>
    </w:p>
    <w:p>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投标文件由</w:t>
      </w:r>
      <w:r>
        <w:rPr>
          <w:rFonts w:hint="eastAsia" w:ascii="仿宋" w:hAnsi="仿宋" w:eastAsia="仿宋" w:cs="仿宋"/>
          <w:sz w:val="24"/>
          <w:lang w:eastAsia="zh-CN"/>
        </w:rPr>
        <w:t>“资格文件”、</w:t>
      </w:r>
      <w:r>
        <w:rPr>
          <w:rFonts w:hint="eastAsia" w:ascii="仿宋" w:hAnsi="仿宋" w:eastAsia="仿宋" w:cs="仿宋"/>
          <w:sz w:val="24"/>
        </w:rPr>
        <w:t>“商务技术（资信）文件资料”、“报价文件资料”</w:t>
      </w:r>
      <w:r>
        <w:rPr>
          <w:rFonts w:hint="eastAsia" w:ascii="仿宋" w:hAnsi="仿宋" w:eastAsia="仿宋" w:cs="仿宋"/>
          <w:sz w:val="24"/>
          <w:lang w:eastAsia="zh-CN"/>
        </w:rPr>
        <w:t>三</w:t>
      </w:r>
      <w:r>
        <w:rPr>
          <w:rFonts w:hint="eastAsia" w:ascii="仿宋" w:hAnsi="仿宋" w:eastAsia="仿宋" w:cs="仿宋"/>
          <w:sz w:val="24"/>
        </w:rPr>
        <w:t>部分组成，其中</w:t>
      </w:r>
      <w:r>
        <w:rPr>
          <w:rFonts w:hint="eastAsia" w:ascii="仿宋" w:hAnsi="仿宋" w:eastAsia="仿宋" w:cs="仿宋"/>
          <w:b/>
          <w:sz w:val="24"/>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en-US" w:eastAsia="zh-CN"/>
        </w:rPr>
        <w:t>2</w:t>
      </w:r>
      <w:r>
        <w:rPr>
          <w:rFonts w:hint="eastAsia" w:ascii="仿宋" w:hAnsi="仿宋" w:eastAsia="仿宋" w:cs="仿宋"/>
          <w:b/>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highlight w:val="none"/>
          <w:lang w:eastAsia="zh-CN"/>
        </w:rPr>
      </w:pPr>
      <w:r>
        <w:rPr>
          <w:rFonts w:hint="eastAsia" w:ascii="仿宋" w:hAnsi="仿宋" w:eastAsia="仿宋" w:cs="仿宋"/>
          <w:sz w:val="24"/>
          <w:highlight w:val="none"/>
          <w:lang w:eastAsia="zh-CN"/>
        </w:rPr>
        <w:t>2</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w:t>
      </w:r>
      <w:r>
        <w:rPr>
          <w:rFonts w:hint="eastAsia" w:ascii="仿宋" w:hAnsi="仿宋" w:eastAsia="仿宋" w:cs="仿宋"/>
          <w:sz w:val="24"/>
          <w:highlight w:val="none"/>
          <w:lang w:val="en-US" w:eastAsia="zh-CN"/>
        </w:rPr>
        <w:t>4</w:t>
      </w:r>
      <w:r>
        <w:rPr>
          <w:rFonts w:hint="eastAsia" w:ascii="仿宋" w:hAnsi="仿宋" w:eastAsia="仿宋" w:cs="仿宋"/>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w:t>
      </w:r>
      <w:r>
        <w:rPr>
          <w:rFonts w:hint="eastAsia" w:ascii="仿宋" w:hAnsi="仿宋" w:eastAsia="仿宋" w:cs="仿宋"/>
          <w:sz w:val="24"/>
          <w:highlight w:val="none"/>
          <w:lang w:val="en-US" w:eastAsia="zh-CN"/>
        </w:rPr>
        <w:t>5</w:t>
      </w:r>
      <w:r>
        <w:rPr>
          <w:rFonts w:hint="eastAsia" w:ascii="仿宋" w:hAnsi="仿宋" w:eastAsia="仿宋" w:cs="仿宋"/>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zh-CN"/>
        </w:rPr>
        <w:t>2.</w:t>
      </w:r>
      <w:r>
        <w:rPr>
          <w:rFonts w:hint="eastAsia" w:ascii="仿宋" w:hAnsi="仿宋" w:eastAsia="仿宋" w:cs="仿宋"/>
          <w:b/>
          <w:sz w:val="24"/>
          <w:highlight w:val="none"/>
        </w:rPr>
        <w:t>2商务技术</w:t>
      </w:r>
      <w:r>
        <w:rPr>
          <w:rFonts w:hint="eastAsia" w:ascii="仿宋" w:hAnsi="仿宋" w:eastAsia="仿宋" w:cs="仿宋"/>
          <w:b/>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rPr>
      </w:pPr>
      <w:r>
        <w:rPr>
          <w:rFonts w:hint="eastAsia" w:ascii="仿宋" w:hAnsi="仿宋" w:eastAsia="仿宋" w:cs="仿宋"/>
          <w:sz w:val="24"/>
          <w:highlight w:val="none"/>
          <w:lang w:eastAsia="zh-CN"/>
        </w:rPr>
        <w:t>2</w:t>
      </w:r>
      <w:r>
        <w:rPr>
          <w:rFonts w:hint="eastAsia" w:ascii="仿宋" w:hAnsi="仿宋" w:eastAsia="仿宋" w:cs="仿宋"/>
          <w:sz w:val="24"/>
          <w:highlight w:val="none"/>
        </w:rPr>
        <w:t>.2.1投标函；</w:t>
      </w:r>
      <w:r>
        <w:rPr>
          <w:rFonts w:hint="eastAsia" w:ascii="仿宋" w:hAnsi="仿宋" w:eastAsia="仿宋" w:cs="仿宋"/>
          <w:sz w:val="24"/>
          <w:highlight w:val="none"/>
          <w:lang w:val="zh-CN"/>
        </w:rPr>
        <w:t xml:space="preserve"> </w:t>
      </w:r>
    </w:p>
    <w:p>
      <w:pPr>
        <w:snapToGrid w:val="0"/>
        <w:spacing w:line="336"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2.2.2法定代表人授权委托书；</w:t>
      </w:r>
    </w:p>
    <w:p>
      <w:pPr>
        <w:snapToGrid w:val="0"/>
        <w:spacing w:line="336"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2.2.3授权代表社保证明；</w:t>
      </w:r>
    </w:p>
    <w:p>
      <w:pPr>
        <w:snapToGrid w:val="0"/>
        <w:spacing w:line="336"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2.2.4法定代表人身份证明书；</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2.2.6廉政承诺书（格式见第六部分附件）；</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2.2.8供应商应提供针对项目的完整技术解决方案：</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2.2.15培训计划（如有）；</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2.2.16验收方案；</w:t>
      </w:r>
    </w:p>
    <w:p>
      <w:pPr>
        <w:snapToGrid w:val="0"/>
        <w:spacing w:line="336" w:lineRule="auto"/>
        <w:ind w:firstLine="720" w:firstLineChars="300"/>
        <w:rPr>
          <w:rFonts w:hint="eastAsia" w:ascii="仿宋" w:hAnsi="仿宋" w:eastAsia="仿宋" w:cs="仿宋"/>
          <w:sz w:val="24"/>
          <w:highlight w:val="none"/>
          <w:u w:val="wav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17</w:t>
      </w:r>
      <w:r>
        <w:rPr>
          <w:rFonts w:hint="eastAsia" w:ascii="仿宋" w:hAnsi="仿宋" w:eastAsia="仿宋" w:cs="仿宋"/>
          <w:sz w:val="24"/>
          <w:highlight w:val="none"/>
          <w:u w:val="wave"/>
        </w:rPr>
        <w:t>未尽事宜请各投标单位按评分标准和相对应标项相关要求制作；</w:t>
      </w:r>
    </w:p>
    <w:p>
      <w:pPr>
        <w:snapToGrid w:val="0"/>
        <w:spacing w:line="336" w:lineRule="auto"/>
        <w:ind w:firstLine="720" w:firstLineChars="300"/>
        <w:rPr>
          <w:rFonts w:hint="default"/>
          <w:highlight w:val="none"/>
          <w:lang w:val="zh-CN" w:eastAsia="zh-CN"/>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18</w:t>
      </w:r>
      <w:r>
        <w:rPr>
          <w:rFonts w:hint="eastAsia" w:ascii="仿宋" w:hAnsi="仿宋" w:eastAsia="仿宋" w:cs="仿宋"/>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2.3.3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（如果有）</w:t>
      </w:r>
    </w:p>
    <w:p>
      <w:pPr>
        <w:adjustRightInd w:val="0"/>
        <w:snapToGrid w:val="0"/>
        <w:spacing w:line="440" w:lineRule="exact"/>
        <w:ind w:firstLine="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pPr>
        <w:pStyle w:val="130"/>
        <w:snapToGrid w:val="0"/>
        <w:spacing w:before="0" w:line="440" w:lineRule="exact"/>
        <w:ind w:firstLine="0" w:firstLineChars="0"/>
        <w:outlineLvl w:val="0"/>
        <w:rPr>
          <w:rFonts w:ascii="仿宋" w:hAnsi="仿宋" w:eastAsia="仿宋" w:cs="仿宋"/>
          <w:b/>
          <w:szCs w:val="24"/>
        </w:rPr>
      </w:pPr>
      <w:r>
        <w:rPr>
          <w:rFonts w:ascii="仿宋" w:hAnsi="仿宋" w:eastAsia="仿宋" w:cs="仿宋"/>
          <w:b/>
          <w:kern w:val="0"/>
          <w:szCs w:val="24"/>
        </w:rPr>
        <w:t>4.</w:t>
      </w:r>
      <w:r>
        <w:rPr>
          <w:rFonts w:hint="eastAsia" w:ascii="仿宋" w:hAnsi="仿宋" w:eastAsia="仿宋" w:cs="仿宋"/>
          <w:b/>
          <w:kern w:val="0"/>
          <w:szCs w:val="24"/>
          <w:lang w:val="zh-CN"/>
        </w:rPr>
        <w:t xml:space="preserve"> </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pPr>
        <w:pStyle w:val="130"/>
        <w:spacing w:before="0" w:line="440" w:lineRule="exact"/>
        <w:ind w:firstLine="0" w:firstLineChars="0"/>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adjustRightInd w:val="0"/>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pPr>
        <w:adjustRightInd w:val="0"/>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rPr>
      </w:pPr>
      <w:bookmarkStart w:id="29" w:name="_Toc91899903"/>
      <w:r>
        <w:rPr>
          <w:rFonts w:hint="eastAsia" w:ascii="仿宋" w:hAnsi="仿宋" w:eastAsia="仿宋" w:cs="仿宋"/>
          <w:b/>
          <w:sz w:val="32"/>
          <w:szCs w:val="32"/>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rPr>
      </w:pPr>
      <w:r>
        <w:rPr>
          <w:rFonts w:hint="eastAsia" w:ascii="仿宋" w:hAnsi="仿宋" w:eastAsia="仿宋" w:cs="仿宋"/>
          <w:b/>
        </w:rPr>
        <w:t>7.投标文件的澄清</w:t>
      </w:r>
    </w:p>
    <w:p>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szCs w:val="24"/>
        </w:rPr>
      </w:pPr>
      <w:r>
        <w:rPr>
          <w:rFonts w:hint="eastAsia" w:ascii="仿宋" w:hAnsi="仿宋" w:eastAsia="仿宋" w:cs="仿宋"/>
          <w:b/>
          <w:sz w:val="24"/>
          <w:szCs w:val="24"/>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rPr>
      </w:pPr>
      <w:r>
        <w:rPr>
          <w:rFonts w:hint="eastAsia" w:ascii="仿宋" w:hAnsi="仿宋" w:eastAsia="仿宋" w:cs="仿宋"/>
          <w:b/>
          <w:sz w:val="24"/>
        </w:rPr>
        <w:t>8.25其他违反法律、法规的情形。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kern w:val="0"/>
          <w:sz w:val="24"/>
        </w:rPr>
      </w:pPr>
      <w:r>
        <w:rPr>
          <w:rFonts w:hint="eastAsia" w:ascii="仿宋" w:hAnsi="仿宋" w:eastAsia="仿宋" w:cs="仿宋"/>
          <w:b/>
          <w:kern w:val="0"/>
          <w:sz w:val="24"/>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rPr>
      </w:pPr>
    </w:p>
    <w:bookmarkEnd w:id="29"/>
    <w:p>
      <w:pPr>
        <w:pStyle w:val="32"/>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rPr>
      </w:pPr>
      <w:bookmarkStart w:id="30" w:name="_Toc81372776"/>
      <w:bookmarkStart w:id="31" w:name="_Toc84325929"/>
      <w:bookmarkStart w:id="32" w:name="_Toc81372953"/>
      <w:r>
        <w:rPr>
          <w:rFonts w:hint="eastAsia" w:ascii="仿宋" w:hAnsi="仿宋" w:eastAsia="仿宋" w:cs="仿宋"/>
          <w:b/>
          <w:sz w:val="32"/>
          <w:szCs w:val="32"/>
        </w:rPr>
        <w:t>五、授予合同</w:t>
      </w:r>
    </w:p>
    <w:bookmarkEnd w:id="30"/>
    <w:bookmarkEnd w:id="31"/>
    <w:bookmarkEnd w:id="32"/>
    <w:p>
      <w:pPr>
        <w:pStyle w:val="14"/>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szCs w:val="24"/>
        </w:rPr>
      </w:pPr>
      <w:r>
        <w:rPr>
          <w:rFonts w:hint="eastAsia" w:ascii="仿宋" w:hAnsi="仿宋" w:eastAsia="仿宋" w:cs="仿宋"/>
          <w:b/>
          <w:szCs w:val="24"/>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rPr>
      </w:pPr>
      <w:r>
        <w:rPr>
          <w:rFonts w:hint="eastAsia" w:ascii="仿宋" w:hAnsi="仿宋" w:eastAsia="仿宋" w:cs="仿宋"/>
          <w:b/>
          <w:sz w:val="24"/>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rPr>
      </w:pPr>
      <w:r>
        <w:rPr>
          <w:rFonts w:hint="eastAsia" w:ascii="仿宋" w:hAnsi="仿宋" w:eastAsia="仿宋" w:cs="仿宋"/>
          <w:b/>
          <w:sz w:val="24"/>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rPr>
          <w:rFonts w:hint="eastAsia" w:ascii="仿宋" w:hAnsi="仿宋" w:eastAsia="仿宋" w:cs="仿宋"/>
          <w:sz w:val="24"/>
        </w:rPr>
        <w:fldChar w:fldCharType="begin"/>
      </w:r>
      <w:r>
        <w:rPr>
          <w:rFonts w:hint="eastAsia" w:ascii="仿宋" w:hAnsi="仿宋" w:eastAsia="仿宋" w:cs="仿宋"/>
          <w:sz w:val="24"/>
        </w:rPr>
        <w:instrText xml:space="preserve"> HYPERLINK "http://ggb.sx.gov.cn" </w:instrText>
      </w:r>
      <w:r>
        <w:rPr>
          <w:rFonts w:hint="eastAsia" w:ascii="仿宋" w:hAnsi="仿宋" w:eastAsia="仿宋" w:cs="仿宋"/>
          <w:sz w:val="24"/>
        </w:rP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5.1中标人应当在中标通知书发出之日起30天内与采购人签订合同，自采购合同签订之日起</w:t>
      </w:r>
      <w:r>
        <w:rPr>
          <w:rFonts w:hint="eastAsia" w:ascii="仿宋" w:hAnsi="仿宋" w:eastAsia="仿宋" w:cs="仿宋"/>
          <w:b/>
          <w:bCs/>
          <w:sz w:val="24"/>
          <w:lang w:val="en-US" w:eastAsia="zh-CN"/>
        </w:rPr>
        <w:t>3个工作日内</w:t>
      </w:r>
      <w:r>
        <w:rPr>
          <w:rFonts w:hint="eastAsia" w:ascii="仿宋" w:hAnsi="仿宋" w:eastAsia="仿宋" w:cs="仿宋"/>
          <w:sz w:val="24"/>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rPr>
      </w:pPr>
    </w:p>
    <w:p>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0"/>
        <w:rPr>
          <w:rFonts w:hint="eastAsia" w:ascii="仿宋" w:hAnsi="仿宋" w:eastAsia="仿宋" w:cs="仿宋"/>
          <w:kern w:val="0"/>
          <w:sz w:val="24"/>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bookmarkEnd w:id="27"/>
    <w:bookmarkEnd w:id="28"/>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bookmarkStart w:id="33" w:name="_Toc86217003"/>
      <w:bookmarkStart w:id="34" w:name="第五部分"/>
      <w:r>
        <w:rPr>
          <w:rFonts w:hint="eastAsia" w:ascii="仿宋" w:hAnsi="仿宋" w:eastAsia="仿宋" w:cs="仿宋"/>
          <w:b/>
          <w:sz w:val="36"/>
          <w:szCs w:val="36"/>
        </w:rPr>
        <w:t>第三部分   招标项目范围及要求</w:t>
      </w:r>
    </w:p>
    <w:p>
      <w:pPr>
        <w:rPr>
          <w:rFonts w:hint="eastAsia" w:ascii="仿宋_GB2312" w:hAnsi="仿宋_GB2312" w:eastAsia="仿宋_GB2312" w:cs="仿宋_GB2312"/>
          <w:b/>
          <w:bCs/>
          <w:sz w:val="24"/>
          <w:lang w:eastAsia="zh-CN"/>
        </w:rPr>
      </w:pPr>
      <w:r>
        <w:rPr>
          <w:rFonts w:hint="eastAsia" w:ascii="仿宋_GB2312" w:hAnsi="仿宋_GB2312" w:eastAsia="仿宋_GB2312" w:cs="仿宋_GB2312"/>
          <w:b/>
          <w:bCs/>
          <w:sz w:val="24"/>
          <w:bdr w:val="single" w:color="auto" w:sz="4" w:space="0"/>
        </w:rPr>
        <w:t>01标</w:t>
      </w:r>
      <w:r>
        <w:rPr>
          <w:rFonts w:hint="eastAsia" w:ascii="仿宋" w:hAnsi="仿宋" w:eastAsia="仿宋" w:cs="仿宋"/>
          <w:color w:val="auto"/>
          <w:sz w:val="24"/>
          <w:lang w:eastAsia="zh-CN"/>
        </w:rPr>
        <w:t>绍兴市人民医院镜湖总院综合验光仪、综合检眼诊疗台（高 端）、视功能训练仪采购项目</w:t>
      </w:r>
    </w:p>
    <w:p>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（一）项目编号：SXJHCG-2024-N0</w:t>
      </w:r>
      <w:r>
        <w:rPr>
          <w:rFonts w:hint="eastAsia" w:ascii="仿宋" w:hAnsi="仿宋" w:eastAsia="仿宋" w:cs="仿宋"/>
          <w:color w:val="000000" w:themeColor="text1"/>
          <w:sz w:val="24"/>
          <w:lang w:eastAsia="zh-CN"/>
          <w14:textFill>
            <w14:solidFill>
              <w14:schemeClr w14:val="tx1"/>
            </w14:solidFill>
          </w14:textFill>
        </w:rPr>
        <w:t>20</w:t>
      </w:r>
      <w:r>
        <w:rPr>
          <w:rFonts w:hint="eastAsia" w:ascii="仿宋" w:hAnsi="仿宋" w:eastAsia="仿宋" w:cs="仿宋"/>
          <w:color w:val="000000" w:themeColor="text1"/>
          <w:sz w:val="24"/>
          <w:lang w:val="en-US" w:eastAsia="zh-CN"/>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 xml:space="preserve"> </w:t>
      </w:r>
    </w:p>
    <w:p>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（二）采购单位名称：绍兴市人民医院</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（三）采购内容：</w:t>
      </w:r>
    </w:p>
    <w:tbl>
      <w:tblPr>
        <w:tblStyle w:val="62"/>
        <w:tblW w:w="9869" w:type="dxa"/>
        <w:tblInd w:w="-27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60"/>
        <w:gridCol w:w="1782"/>
        <w:gridCol w:w="1146"/>
        <w:gridCol w:w="1090"/>
        <w:gridCol w:w="1241"/>
        <w:gridCol w:w="1191"/>
        <w:gridCol w:w="1185"/>
        <w:gridCol w:w="127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39" w:hRule="atLeast"/>
        </w:trPr>
        <w:tc>
          <w:tcPr>
            <w:tcW w:w="96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标项号</w:t>
            </w:r>
          </w:p>
        </w:tc>
        <w:tc>
          <w:tcPr>
            <w:tcW w:w="1782"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采购内容</w:t>
            </w:r>
          </w:p>
        </w:tc>
        <w:tc>
          <w:tcPr>
            <w:tcW w:w="1146"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数量及单位</w:t>
            </w:r>
          </w:p>
        </w:tc>
        <w:tc>
          <w:tcPr>
            <w:tcW w:w="109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单价</w:t>
            </w:r>
          </w:p>
          <w:p>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（万元）</w:t>
            </w:r>
          </w:p>
        </w:tc>
        <w:tc>
          <w:tcPr>
            <w:tcW w:w="1241"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预算金额</w:t>
            </w:r>
          </w:p>
          <w:p>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（万元）</w:t>
            </w:r>
          </w:p>
        </w:tc>
        <w:tc>
          <w:tcPr>
            <w:tcW w:w="1191"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上限总价</w:t>
            </w:r>
          </w:p>
          <w:p>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（万元）</w:t>
            </w: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b/>
                <w:bCs/>
                <w:color w:val="000000" w:themeColor="text1"/>
                <w:sz w:val="24"/>
                <w:lang w:val="en-US" w:eastAsia="zh-CN"/>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是否允许进口</w:t>
            </w:r>
          </w:p>
        </w:tc>
        <w:tc>
          <w:tcPr>
            <w:tcW w:w="1274"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管理类别</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8" w:hRule="atLeast"/>
        </w:trPr>
        <w:tc>
          <w:tcPr>
            <w:tcW w:w="960" w:type="dxa"/>
            <w:vMerge w:val="restart"/>
            <w:tcBorders>
              <w:top w:val="single" w:color="auto" w:sz="4" w:space="0"/>
              <w:left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0</w:t>
            </w:r>
            <w:r>
              <w:rPr>
                <w:rFonts w:hint="eastAsia" w:ascii="仿宋" w:hAnsi="仿宋" w:eastAsia="仿宋" w:cs="仿宋"/>
                <w:color w:val="000000" w:themeColor="text1"/>
                <w:sz w:val="24"/>
                <w14:textFill>
                  <w14:solidFill>
                    <w14:schemeClr w14:val="tx1"/>
                  </w14:solidFill>
                </w14:textFill>
              </w:rPr>
              <w:t>1</w:t>
            </w:r>
          </w:p>
        </w:tc>
        <w:tc>
          <w:tcPr>
            <w:tcW w:w="1782"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综合验光仪</w:t>
            </w:r>
          </w:p>
        </w:tc>
        <w:tc>
          <w:tcPr>
            <w:tcW w:w="1146"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lang w:val="en-US" w:eastAsia="zh-CN"/>
                <w14:textFill>
                  <w14:solidFill>
                    <w14:schemeClr w14:val="tx1"/>
                  </w14:solidFill>
                </w14:textFill>
              </w:rPr>
              <w:t>套</w:t>
            </w:r>
          </w:p>
        </w:tc>
        <w:tc>
          <w:tcPr>
            <w:tcW w:w="109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29</w:t>
            </w:r>
          </w:p>
        </w:tc>
        <w:tc>
          <w:tcPr>
            <w:tcW w:w="1241"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25</w:t>
            </w:r>
          </w:p>
        </w:tc>
        <w:tc>
          <w:tcPr>
            <w:tcW w:w="1191"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25</w:t>
            </w: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是</w:t>
            </w:r>
          </w:p>
        </w:tc>
        <w:tc>
          <w:tcPr>
            <w:tcW w:w="1274" w:type="dxa"/>
            <w:vMerge w:val="restart"/>
            <w:tcBorders>
              <w:top w:val="single" w:color="auto" w:sz="4" w:space="0"/>
              <w:left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第二类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8" w:hRule="atLeast"/>
        </w:trPr>
        <w:tc>
          <w:tcPr>
            <w:tcW w:w="960" w:type="dxa"/>
            <w:vMerge w:val="continue"/>
            <w:tcBorders>
              <w:left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p>
        </w:tc>
        <w:tc>
          <w:tcPr>
            <w:tcW w:w="1782"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综合眼科诊疗台</w:t>
            </w:r>
          </w:p>
        </w:tc>
        <w:tc>
          <w:tcPr>
            <w:tcW w:w="1146"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5套</w:t>
            </w:r>
          </w:p>
        </w:tc>
        <w:tc>
          <w:tcPr>
            <w:tcW w:w="109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28.4</w:t>
            </w:r>
          </w:p>
        </w:tc>
        <w:tc>
          <w:tcPr>
            <w:tcW w:w="1241"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142</w:t>
            </w:r>
          </w:p>
        </w:tc>
        <w:tc>
          <w:tcPr>
            <w:tcW w:w="1191"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142</w:t>
            </w: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是</w:t>
            </w:r>
          </w:p>
        </w:tc>
        <w:tc>
          <w:tcPr>
            <w:tcW w:w="1274" w:type="dxa"/>
            <w:vMerge w:val="continue"/>
            <w:tcBorders>
              <w:left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8" w:hRule="atLeast"/>
        </w:trPr>
        <w:tc>
          <w:tcPr>
            <w:tcW w:w="960" w:type="dxa"/>
            <w:vMerge w:val="continue"/>
            <w:tcBorders>
              <w:left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p>
        </w:tc>
        <w:tc>
          <w:tcPr>
            <w:tcW w:w="1782" w:type="dxa"/>
            <w:tcBorders>
              <w:top w:val="single" w:color="auto" w:sz="4" w:space="0"/>
              <w:left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视功能训练仪</w:t>
            </w:r>
          </w:p>
        </w:tc>
        <w:tc>
          <w:tcPr>
            <w:tcW w:w="1146"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lang w:val="en-US" w:eastAsia="zh-CN"/>
                <w14:textFill>
                  <w14:solidFill>
                    <w14:schemeClr w14:val="tx1"/>
                  </w14:solidFill>
                </w14:textFill>
              </w:rPr>
              <w:t>套</w:t>
            </w:r>
          </w:p>
        </w:tc>
        <w:tc>
          <w:tcPr>
            <w:tcW w:w="109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15</w:t>
            </w:r>
          </w:p>
        </w:tc>
        <w:tc>
          <w:tcPr>
            <w:tcW w:w="1241"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15</w:t>
            </w:r>
          </w:p>
        </w:tc>
        <w:tc>
          <w:tcPr>
            <w:tcW w:w="1191"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15</w:t>
            </w: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否</w:t>
            </w:r>
          </w:p>
        </w:tc>
        <w:tc>
          <w:tcPr>
            <w:tcW w:w="1274" w:type="dxa"/>
            <w:vMerge w:val="continue"/>
            <w:tcBorders>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lang w:val="en-US" w:eastAsia="zh-CN"/>
                <w14:textFill>
                  <w14:solidFill>
                    <w14:schemeClr w14:val="tx1"/>
                  </w14:solidFill>
                </w14:textFill>
              </w:rPr>
            </w:pPr>
          </w:p>
        </w:tc>
      </w:tr>
    </w:tbl>
    <w:p>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(四)技术需求及商务要求</w:t>
      </w:r>
    </w:p>
    <w:tbl>
      <w:tblPr>
        <w:tblStyle w:val="62"/>
        <w:tblW w:w="9719" w:type="dxa"/>
        <w:jc w:val="center"/>
        <w:tblInd w:w="0" w:type="dxa"/>
        <w:tblLayout w:type="fixed"/>
        <w:tblCellMar>
          <w:top w:w="0" w:type="dxa"/>
          <w:left w:w="108" w:type="dxa"/>
          <w:bottom w:w="0" w:type="dxa"/>
          <w:right w:w="108" w:type="dxa"/>
        </w:tblCellMar>
      </w:tblPr>
      <w:tblGrid>
        <w:gridCol w:w="6627"/>
        <w:gridCol w:w="3092"/>
      </w:tblGrid>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pStyle w:val="256"/>
              <w:autoSpaceDE w:val="0"/>
              <w:autoSpaceDN w:val="0"/>
              <w:spacing w:line="280" w:lineRule="exact"/>
              <w:ind w:firstLine="0" w:firstLineChars="0"/>
              <w:rPr>
                <w:rFonts w:ascii="仿宋" w:hAnsi="仿宋" w:eastAsia="仿宋" w:cs="仿宋"/>
                <w:b/>
                <w:sz w:val="24"/>
              </w:rPr>
            </w:pPr>
            <w:r>
              <w:rPr>
                <w:rFonts w:hint="eastAsia" w:ascii="仿宋" w:hAnsi="仿宋" w:eastAsia="仿宋" w:cs="仿宋"/>
                <w:b/>
                <w:sz w:val="24"/>
                <w:lang w:val="zh-CN"/>
              </w:rPr>
              <w:t>一、适用科室</w:t>
            </w:r>
            <w:r>
              <w:rPr>
                <w:rFonts w:hint="eastAsia" w:ascii="仿宋" w:hAnsi="仿宋" w:eastAsia="仿宋" w:cs="仿宋"/>
                <w:b/>
                <w:sz w:val="24"/>
              </w:rPr>
              <w:t>：</w:t>
            </w:r>
          </w:p>
          <w:p>
            <w:pPr>
              <w:pStyle w:val="256"/>
              <w:autoSpaceDE w:val="0"/>
              <w:autoSpaceDN w:val="0"/>
              <w:spacing w:line="280" w:lineRule="exact"/>
              <w:ind w:firstLine="0" w:firstLineChars="0"/>
              <w:rPr>
                <w:rFonts w:hint="eastAsia" w:ascii="仿宋" w:hAnsi="仿宋" w:eastAsia="仿宋" w:cs="仿宋"/>
                <w:sz w:val="24"/>
                <w:lang w:val="en-US" w:eastAsia="zh-CN"/>
              </w:rPr>
            </w:pPr>
            <w:r>
              <w:rPr>
                <w:rFonts w:hint="eastAsia" w:ascii="仿宋" w:hAnsi="仿宋" w:eastAsia="仿宋" w:cs="仿宋"/>
                <w:sz w:val="24"/>
              </w:rPr>
              <w:t>设备1：</w:t>
            </w:r>
            <w:r>
              <w:rPr>
                <w:rFonts w:hint="eastAsia" w:ascii="仿宋" w:hAnsi="仿宋" w:eastAsia="仿宋" w:cs="仿宋"/>
                <w:sz w:val="24"/>
                <w:lang w:val="en-US" w:eastAsia="zh-CN"/>
              </w:rPr>
              <w:t>眼科</w:t>
            </w:r>
          </w:p>
          <w:p>
            <w:pPr>
              <w:pStyle w:val="256"/>
              <w:autoSpaceDE w:val="0"/>
              <w:autoSpaceDN w:val="0"/>
              <w:spacing w:line="280" w:lineRule="exact"/>
              <w:ind w:firstLine="0" w:firstLineChars="0"/>
              <w:rPr>
                <w:rFonts w:hint="eastAsia" w:ascii="仿宋" w:hAnsi="仿宋" w:eastAsia="仿宋" w:cs="仿宋"/>
                <w:sz w:val="24"/>
              </w:rPr>
            </w:pPr>
            <w:r>
              <w:rPr>
                <w:rFonts w:hint="eastAsia" w:ascii="仿宋" w:hAnsi="仿宋" w:eastAsia="仿宋" w:cs="仿宋"/>
                <w:sz w:val="24"/>
              </w:rPr>
              <w:t>设备2：</w:t>
            </w:r>
            <w:r>
              <w:rPr>
                <w:rFonts w:hint="eastAsia" w:ascii="仿宋" w:hAnsi="仿宋" w:eastAsia="仿宋" w:cs="仿宋"/>
                <w:sz w:val="24"/>
                <w:lang w:val="en-US" w:eastAsia="zh-CN"/>
              </w:rPr>
              <w:t>眼科</w:t>
            </w:r>
          </w:p>
          <w:p>
            <w:pPr>
              <w:pStyle w:val="256"/>
              <w:autoSpaceDE w:val="0"/>
              <w:autoSpaceDN w:val="0"/>
              <w:spacing w:line="280" w:lineRule="exact"/>
              <w:ind w:firstLine="0" w:firstLineChars="0"/>
              <w:rPr>
                <w:rFonts w:hint="default" w:ascii="仿宋" w:hAnsi="仿宋" w:eastAsia="仿宋" w:cs="仿宋"/>
                <w:b/>
                <w:sz w:val="24"/>
                <w:szCs w:val="24"/>
                <w:lang w:val="en-US" w:eastAsia="zh-CN"/>
              </w:rPr>
            </w:pPr>
            <w:r>
              <w:rPr>
                <w:rFonts w:hint="eastAsia" w:ascii="仿宋" w:hAnsi="仿宋" w:eastAsia="仿宋" w:cs="仿宋"/>
                <w:sz w:val="24"/>
                <w:lang w:val="en-US" w:eastAsia="zh-CN"/>
              </w:rPr>
              <w:t>设备3：眼科</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rPr>
                <w:rFonts w:ascii="仿宋" w:hAnsi="仿宋" w:eastAsia="仿宋"/>
                <w:sz w:val="24"/>
              </w:rPr>
            </w:pPr>
            <w:r>
              <w:rPr>
                <w:rFonts w:hint="eastAsia" w:ascii="仿宋" w:hAnsi="仿宋" w:eastAsia="仿宋"/>
                <w:b/>
                <w:sz w:val="24"/>
              </w:rPr>
              <w:t>二、用途：</w:t>
            </w:r>
          </w:p>
          <w:p>
            <w:pPr>
              <w:pStyle w:val="256"/>
              <w:autoSpaceDE w:val="0"/>
              <w:autoSpaceDN w:val="0"/>
              <w:spacing w:line="280" w:lineRule="exact"/>
              <w:ind w:firstLine="720" w:firstLineChars="300"/>
              <w:rPr>
                <w:rFonts w:hint="eastAsia" w:ascii="仿宋" w:hAnsi="仿宋" w:eastAsia="仿宋" w:cs="仿宋"/>
                <w:sz w:val="24"/>
              </w:rPr>
            </w:pPr>
            <w:r>
              <w:rPr>
                <w:rFonts w:hint="eastAsia" w:ascii="仿宋" w:hAnsi="仿宋" w:eastAsia="仿宋" w:cs="仿宋"/>
                <w:sz w:val="24"/>
              </w:rPr>
              <w:t>设备1：</w:t>
            </w:r>
            <w:r>
              <w:rPr>
                <w:rFonts w:hint="eastAsia" w:ascii="仿宋" w:hAnsi="仿宋" w:eastAsia="仿宋" w:cs="仿宋"/>
                <w:sz w:val="24"/>
                <w:szCs w:val="24"/>
              </w:rPr>
              <w:t>用于测定人眼的屈光状态</w:t>
            </w:r>
          </w:p>
          <w:p>
            <w:pPr>
              <w:pStyle w:val="256"/>
              <w:autoSpaceDE w:val="0"/>
              <w:autoSpaceDN w:val="0"/>
              <w:spacing w:line="280" w:lineRule="exact"/>
              <w:ind w:firstLine="720" w:firstLineChars="300"/>
              <w:rPr>
                <w:rFonts w:hint="eastAsia" w:ascii="仿宋" w:hAnsi="仿宋" w:eastAsia="仿宋" w:cs="仿宋"/>
                <w:sz w:val="24"/>
              </w:rPr>
            </w:pPr>
            <w:r>
              <w:rPr>
                <w:rFonts w:hint="eastAsia" w:ascii="仿宋" w:hAnsi="仿宋" w:eastAsia="仿宋" w:cs="仿宋"/>
                <w:sz w:val="24"/>
              </w:rPr>
              <w:t>设备2：主要用于视力及视觉检查，测定眼睛的屈光度以及双眼视力机能检查等</w:t>
            </w:r>
          </w:p>
          <w:p>
            <w:pPr>
              <w:pStyle w:val="256"/>
              <w:autoSpaceDE w:val="0"/>
              <w:autoSpaceDN w:val="0"/>
              <w:spacing w:line="280" w:lineRule="exact"/>
              <w:ind w:firstLine="720" w:firstLineChars="300"/>
              <w:rPr>
                <w:rFonts w:hint="eastAsia" w:ascii="仿宋" w:hAnsi="仿宋" w:eastAsia="仿宋" w:cs="仿宋"/>
                <w:sz w:val="24"/>
                <w:lang w:val="en-US" w:eastAsia="zh-CN"/>
              </w:rPr>
            </w:pPr>
            <w:r>
              <w:rPr>
                <w:rFonts w:hint="eastAsia" w:ascii="仿宋" w:hAnsi="仿宋" w:eastAsia="仿宋" w:cs="仿宋"/>
                <w:sz w:val="24"/>
                <w:lang w:val="en-US" w:eastAsia="zh-CN"/>
              </w:rPr>
              <w:t>设备3：</w:t>
            </w:r>
            <w:r>
              <w:rPr>
                <w:rFonts w:hint="eastAsia" w:ascii="仿宋" w:hAnsi="仿宋" w:eastAsia="仿宋" w:cs="仿宋"/>
                <w:sz w:val="24"/>
                <w:szCs w:val="24"/>
              </w:rPr>
              <w:t>适用于儿童轻、中度弱视及融合功能不足的治疗</w:t>
            </w:r>
          </w:p>
          <w:p>
            <w:pPr>
              <w:ind w:firstLine="440"/>
              <w:rPr>
                <w:rFonts w:ascii="仿宋" w:hAnsi="仿宋" w:eastAsia="仿宋"/>
                <w:b/>
                <w:sz w:val="24"/>
              </w:rPr>
            </w:pPr>
            <w:r>
              <w:rPr>
                <w:rFonts w:hint="eastAsia" w:ascii="仿宋" w:hAnsi="仿宋" w:eastAsia="仿宋"/>
                <w:b/>
                <w:sz w:val="24"/>
              </w:rPr>
              <w:t>组成或配置：</w:t>
            </w:r>
          </w:p>
          <w:p>
            <w:pPr>
              <w:autoSpaceDE w:val="0"/>
              <w:autoSpaceDN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设备1：电脑视力检查器：1台</w:t>
            </w:r>
            <w:r>
              <w:rPr>
                <w:rFonts w:hint="eastAsia" w:ascii="仿宋" w:hAnsi="仿宋" w:eastAsia="仿宋" w:cs="仿宋"/>
                <w:sz w:val="24"/>
                <w:lang w:eastAsia="zh-CN"/>
              </w:rPr>
              <w:t>、</w:t>
            </w:r>
            <w:r>
              <w:rPr>
                <w:rFonts w:hint="eastAsia" w:ascii="仿宋" w:hAnsi="仿宋" w:eastAsia="仿宋" w:cs="仿宋"/>
                <w:sz w:val="24"/>
              </w:rPr>
              <w:t>屏幕视力表：1台</w:t>
            </w:r>
            <w:r>
              <w:rPr>
                <w:rFonts w:hint="eastAsia" w:ascii="仿宋" w:hAnsi="仿宋" w:eastAsia="仿宋" w:cs="仿宋"/>
                <w:sz w:val="24"/>
                <w:lang w:eastAsia="zh-CN"/>
              </w:rPr>
              <w:t>、</w:t>
            </w:r>
            <w:r>
              <w:rPr>
                <w:rFonts w:hint="eastAsia" w:ascii="仿宋" w:hAnsi="仿宋" w:eastAsia="仿宋" w:cs="仿宋"/>
                <w:sz w:val="24"/>
              </w:rPr>
              <w:t>电脑验光仪：1台</w:t>
            </w:r>
            <w:r>
              <w:rPr>
                <w:rFonts w:hint="eastAsia" w:ascii="仿宋" w:hAnsi="仿宋" w:eastAsia="仿宋" w:cs="仿宋"/>
                <w:sz w:val="24"/>
                <w:lang w:eastAsia="zh-CN"/>
              </w:rPr>
              <w:t>、</w:t>
            </w:r>
            <w:r>
              <w:rPr>
                <w:rFonts w:hint="eastAsia" w:ascii="仿宋" w:hAnsi="仿宋" w:eastAsia="仿宋" w:cs="仿宋"/>
                <w:sz w:val="24"/>
              </w:rPr>
              <w:t>升降台（含控制面板）：1台（允许其他品牌）</w:t>
            </w:r>
          </w:p>
          <w:p>
            <w:pPr>
              <w:autoSpaceDE w:val="0"/>
              <w:autoSpaceDN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设备2：综合眼科诊疗台：5套（含数码裂隙灯及配套电脑工作站、综合检查台、视力表投影仪）</w:t>
            </w:r>
            <w:r>
              <w:rPr>
                <w:rFonts w:hint="eastAsia" w:ascii="仿宋" w:hAnsi="仿宋" w:eastAsia="仿宋" w:cs="仿宋"/>
                <w:sz w:val="24"/>
                <w:lang w:eastAsia="zh-CN"/>
              </w:rPr>
              <w:t>、</w:t>
            </w:r>
            <w:r>
              <w:rPr>
                <w:rFonts w:hint="eastAsia" w:ascii="仿宋" w:hAnsi="仿宋" w:eastAsia="仿宋" w:cs="仿宋"/>
                <w:sz w:val="24"/>
              </w:rPr>
              <w:t>医生工作椅;5把（允许其他品牌）</w:t>
            </w:r>
            <w:r>
              <w:rPr>
                <w:rFonts w:hint="eastAsia" w:ascii="仿宋" w:hAnsi="仿宋" w:eastAsia="仿宋" w:cs="仿宋"/>
                <w:sz w:val="24"/>
                <w:lang w:eastAsia="zh-CN"/>
              </w:rPr>
              <w:t>、</w:t>
            </w:r>
            <w:r>
              <w:rPr>
                <w:rFonts w:hint="eastAsia" w:ascii="仿宋" w:hAnsi="仿宋" w:eastAsia="仿宋" w:cs="仿宋"/>
                <w:sz w:val="24"/>
              </w:rPr>
              <w:t>充电式检眼镜：5个（允许其他品牌）</w:t>
            </w:r>
            <w:r>
              <w:rPr>
                <w:rFonts w:hint="eastAsia" w:ascii="仿宋" w:hAnsi="仿宋" w:eastAsia="仿宋" w:cs="仿宋"/>
                <w:sz w:val="24"/>
                <w:lang w:eastAsia="zh-CN"/>
              </w:rPr>
              <w:t>、</w:t>
            </w:r>
            <w:r>
              <w:rPr>
                <w:rFonts w:hint="eastAsia" w:ascii="仿宋" w:hAnsi="仿宋" w:eastAsia="仿宋" w:cs="仿宋"/>
                <w:sz w:val="24"/>
              </w:rPr>
              <w:t>90D前置观察镜：5个（允许其他品牌）</w:t>
            </w:r>
          </w:p>
          <w:p>
            <w:pPr>
              <w:autoSpaceDE w:val="0"/>
              <w:autoSpaceDN w:val="0"/>
              <w:spacing w:line="288" w:lineRule="auto"/>
              <w:ind w:firstLine="720" w:firstLineChars="300"/>
              <w:rPr>
                <w:rFonts w:hint="eastAsia" w:ascii="仿宋" w:hAnsi="仿宋" w:eastAsia="仿宋" w:cs="仿宋"/>
                <w:sz w:val="24"/>
                <w:lang w:val="en-US" w:eastAsia="zh-CN"/>
              </w:rPr>
            </w:pPr>
            <w:r>
              <w:rPr>
                <w:rFonts w:hint="eastAsia" w:ascii="仿宋" w:hAnsi="仿宋" w:eastAsia="仿宋" w:cs="仿宋"/>
                <w:sz w:val="24"/>
                <w:lang w:val="en-US" w:eastAsia="zh-CN"/>
              </w:rPr>
              <w:t>设备3：</w:t>
            </w:r>
            <w:r>
              <w:rPr>
                <w:rFonts w:hint="eastAsia" w:ascii="仿宋" w:hAnsi="仿宋" w:eastAsia="仿宋" w:cs="仿宋"/>
                <w:sz w:val="24"/>
              </w:rPr>
              <w:t>3D显示屏：1台</w:t>
            </w:r>
            <w:r>
              <w:rPr>
                <w:rFonts w:hint="eastAsia" w:ascii="仿宋" w:hAnsi="仿宋" w:eastAsia="仿宋" w:cs="仿宋"/>
                <w:sz w:val="24"/>
                <w:lang w:eastAsia="zh-CN"/>
              </w:rPr>
              <w:t>、</w:t>
            </w:r>
            <w:r>
              <w:rPr>
                <w:rFonts w:hint="eastAsia" w:ascii="仿宋" w:hAnsi="仿宋" w:eastAsia="仿宋" w:cs="仿宋"/>
                <w:sz w:val="24"/>
              </w:rPr>
              <w:t>电脑工作站：1套（允许其他品牌）</w:t>
            </w:r>
            <w:r>
              <w:rPr>
                <w:rFonts w:hint="eastAsia" w:ascii="仿宋" w:hAnsi="仿宋" w:eastAsia="仿宋" w:cs="仿宋"/>
                <w:sz w:val="24"/>
                <w:lang w:eastAsia="zh-CN"/>
              </w:rPr>
              <w:t>、</w:t>
            </w:r>
            <w:r>
              <w:rPr>
                <w:rFonts w:hint="eastAsia" w:ascii="仿宋" w:hAnsi="仿宋" w:eastAsia="仿宋" w:cs="仿宋"/>
                <w:sz w:val="24"/>
              </w:rPr>
              <w:t>配套训练软件：1套</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pStyle w:val="256"/>
              <w:autoSpaceDE w:val="0"/>
              <w:autoSpaceDN w:val="0"/>
              <w:spacing w:line="280" w:lineRule="exact"/>
              <w:ind w:left="0" w:leftChars="0" w:firstLine="0" w:firstLineChars="0"/>
              <w:jc w:val="both"/>
              <w:rPr>
                <w:rFonts w:hint="eastAsia" w:ascii="仿宋" w:hAnsi="仿宋" w:eastAsia="仿宋" w:cs="仿宋"/>
                <w:sz w:val="24"/>
                <w:lang w:val="en-US" w:eastAsia="zh-CN"/>
              </w:rPr>
            </w:pPr>
            <w:r>
              <w:rPr>
                <w:rFonts w:hint="eastAsia" w:ascii="仿宋" w:hAnsi="仿宋" w:eastAsia="仿宋" w:cs="仿宋"/>
                <w:b/>
                <w:sz w:val="24"/>
                <w:shd w:val="clear" w:color="auto" w:fill="FFFFFF"/>
              </w:rPr>
              <w:t>三、功能和技术参数及配置</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r>
              <w:rPr>
                <w:rFonts w:hint="eastAsia" w:ascii="仿宋" w:hAnsi="仿宋" w:eastAsia="仿宋" w:cs="仿宋"/>
                <w:sz w:val="24"/>
              </w:rPr>
              <w:t>对应指标，</w:t>
            </w:r>
            <w:r>
              <w:rPr>
                <w:rFonts w:hint="eastAsia" w:ascii="仿宋" w:hAnsi="仿宋" w:eastAsia="仿宋" w:cs="仿宋"/>
                <w:sz w:val="24"/>
                <w:lang w:val="zh-CN"/>
              </w:rPr>
              <w:t>详细说明，</w:t>
            </w:r>
            <w:r>
              <w:rPr>
                <w:rFonts w:hint="eastAsia" w:ascii="仿宋" w:hAnsi="仿宋" w:eastAsia="仿宋" w:cs="仿宋"/>
                <w:sz w:val="24"/>
              </w:rPr>
              <w:t>否则视为不符要求</w:t>
            </w: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pStyle w:val="256"/>
              <w:autoSpaceDE w:val="0"/>
              <w:autoSpaceDN w:val="0"/>
              <w:spacing w:line="280" w:lineRule="exact"/>
              <w:ind w:left="0" w:leftChars="0" w:firstLine="0" w:firstLineChars="0"/>
              <w:rPr>
                <w:rFonts w:hint="eastAsia" w:ascii="仿宋" w:hAnsi="仿宋" w:eastAsia="仿宋" w:cs="仿宋"/>
                <w:b/>
                <w:sz w:val="24"/>
                <w:shd w:val="clear" w:color="auto" w:fill="FFFFFF"/>
              </w:rPr>
            </w:pPr>
            <w:r>
              <w:rPr>
                <w:rFonts w:ascii="仿宋" w:hAnsi="仿宋" w:eastAsia="仿宋" w:cs="仿宋"/>
                <w:b/>
                <w:sz w:val="24"/>
                <w:shd w:val="clear" w:color="auto" w:fill="FFFFFF"/>
              </w:rPr>
              <w:t xml:space="preserve">3.1 </w:t>
            </w:r>
            <w:r>
              <w:rPr>
                <w:rFonts w:hint="eastAsia" w:ascii="仿宋" w:hAnsi="仿宋" w:eastAsia="仿宋" w:cs="仿宋"/>
                <w:b/>
                <w:sz w:val="24"/>
                <w:szCs w:val="24"/>
              </w:rPr>
              <w:t>全自动综合验光台</w:t>
            </w:r>
            <w:r>
              <w:rPr>
                <w:rFonts w:ascii="仿宋" w:hAnsi="仿宋" w:eastAsia="仿宋" w:cs="仿宋"/>
                <w:b/>
                <w:sz w:val="24"/>
                <w:shd w:val="clear" w:color="auto" w:fill="FFFFFF"/>
              </w:rPr>
              <w:t>(</w:t>
            </w:r>
            <w:r>
              <w:rPr>
                <w:rFonts w:hint="eastAsia" w:ascii="仿宋" w:hAnsi="仿宋" w:eastAsia="仿宋" w:cs="仿宋"/>
                <w:b/>
                <w:sz w:val="24"/>
                <w:shd w:val="clear" w:color="auto" w:fill="FFFFFF"/>
              </w:rPr>
              <w:t>设备1</w:t>
            </w:r>
            <w:r>
              <w:rPr>
                <w:rFonts w:ascii="仿宋" w:hAnsi="仿宋" w:eastAsia="仿宋" w:cs="仿宋"/>
                <w:b/>
                <w:sz w:val="24"/>
                <w:shd w:val="clear" w:color="auto" w:fill="FFFFFF"/>
              </w:rPr>
              <w:t>)</w:t>
            </w:r>
            <w:r>
              <w:rPr>
                <w:rFonts w:hint="eastAsia" w:ascii="仿宋" w:hAnsi="仿宋" w:eastAsia="仿宋" w:cs="仿宋"/>
                <w:b/>
                <w:sz w:val="24"/>
                <w:shd w:val="clear" w:color="auto" w:fill="FFFFFF"/>
              </w:rPr>
              <w:t>功能技术要求</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3.1.1</w:t>
            </w:r>
            <w:r>
              <w:rPr>
                <w:rFonts w:hint="eastAsia" w:ascii="仿宋" w:hAnsi="仿宋" w:eastAsia="仿宋" w:cs="仿宋"/>
                <w:sz w:val="24"/>
                <w:szCs w:val="24"/>
              </w:rPr>
              <w:t xml:space="preserve"> 电脑视力检查器：</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3.1.1</w:t>
            </w:r>
            <w:r>
              <w:rPr>
                <w:rFonts w:hint="eastAsia" w:ascii="仿宋" w:hAnsi="仿宋" w:eastAsia="仿宋" w:cs="仿宋"/>
                <w:sz w:val="24"/>
                <w:szCs w:val="24"/>
              </w:rPr>
              <w:t>.1 检查范围：</w:t>
            </w:r>
          </w:p>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球镜：-27.00～+27.00D（0.25/1/2/3D步长）；</w:t>
            </w:r>
          </w:p>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柱镜：-8.00～+8.00D（0.25/1D步长）；</w:t>
            </w:r>
          </w:p>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柱镜轴向：0～180º（1º/5º步长）；</w:t>
            </w:r>
          </w:p>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棱镜：-20Δ～+20Δ（0.1/0.5/2.0Δ步长）</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3.1.1</w:t>
            </w:r>
            <w:r>
              <w:rPr>
                <w:rFonts w:hint="eastAsia" w:ascii="仿宋" w:hAnsi="仿宋" w:eastAsia="仿宋" w:cs="仿宋"/>
                <w:sz w:val="24"/>
                <w:szCs w:val="24"/>
              </w:rPr>
              <w:t>.2 近距离检查模式：具有，瞳距可调整</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3.1.1</w:t>
            </w:r>
            <w:r>
              <w:rPr>
                <w:rFonts w:hint="eastAsia" w:ascii="仿宋" w:hAnsi="仿宋" w:eastAsia="仿宋" w:cs="仿宋"/>
                <w:sz w:val="24"/>
                <w:szCs w:val="24"/>
              </w:rPr>
              <w:t>.3 倾斜功能：具有，验光头可倾斜</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3.1.1</w:t>
            </w:r>
            <w:r>
              <w:rPr>
                <w:rFonts w:hint="eastAsia" w:ascii="仿宋" w:hAnsi="仿宋" w:eastAsia="仿宋" w:cs="仿宋"/>
                <w:sz w:val="24"/>
                <w:szCs w:val="24"/>
              </w:rPr>
              <w:t>.4 双眼平衡测试 ：棱镜分离法，支持红绿片分和偏光片</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3.1.1</w:t>
            </w:r>
            <w:r>
              <w:rPr>
                <w:rFonts w:hint="eastAsia" w:ascii="仿宋" w:hAnsi="仿宋" w:eastAsia="仿宋" w:cs="仿宋"/>
                <w:sz w:val="24"/>
                <w:szCs w:val="24"/>
              </w:rPr>
              <w:t>.5 交叉柱镜：±0.25D或±0.50D</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eastAsia="zh-CN"/>
              </w:rPr>
              <w:t>3.1.1</w:t>
            </w:r>
            <w:r>
              <w:rPr>
                <w:rFonts w:hint="eastAsia" w:ascii="仿宋" w:hAnsi="仿宋" w:eastAsia="仿宋" w:cs="仿宋"/>
                <w:sz w:val="24"/>
                <w:szCs w:val="24"/>
              </w:rPr>
              <w:t>.6 瞳距：48～80mm（1/0.5mm步长）</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eastAsia="zh-CN"/>
              </w:rPr>
              <w:t>3.1.1</w:t>
            </w:r>
            <w:r>
              <w:rPr>
                <w:rFonts w:hint="eastAsia" w:ascii="仿宋" w:hAnsi="仿宋" w:eastAsia="仿宋" w:cs="仿宋"/>
                <w:sz w:val="24"/>
                <w:szCs w:val="24"/>
              </w:rPr>
              <w:t>.7 检眼镜补偿片：+2.00D或+1.50D，内置</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eastAsia="zh-CN"/>
              </w:rPr>
              <w:t>3.1.1</w:t>
            </w:r>
            <w:r>
              <w:rPr>
                <w:rFonts w:hint="eastAsia" w:ascii="仿宋" w:hAnsi="仿宋" w:eastAsia="仿宋" w:cs="仿宋"/>
                <w:sz w:val="24"/>
                <w:szCs w:val="24"/>
              </w:rPr>
              <w:t>.8 视野范围：≥35º</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eastAsia="zh-CN"/>
              </w:rPr>
              <w:t>3.1.1</w:t>
            </w:r>
            <w:r>
              <w:rPr>
                <w:rFonts w:hint="eastAsia" w:ascii="仿宋" w:hAnsi="仿宋" w:eastAsia="仿宋" w:cs="仿宋"/>
                <w:sz w:val="24"/>
                <w:szCs w:val="24"/>
              </w:rPr>
              <w:t>.9 自动验光程序：≥5种自动验光程序，支持中文菜单</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eastAsia="zh-CN"/>
              </w:rPr>
              <w:t>3.1.1</w:t>
            </w:r>
            <w:r>
              <w:rPr>
                <w:rFonts w:hint="eastAsia" w:ascii="仿宋" w:hAnsi="仿宋" w:eastAsia="仿宋" w:cs="仿宋"/>
                <w:sz w:val="24"/>
                <w:szCs w:val="24"/>
              </w:rPr>
              <w:t>.10 操控面板：≥10英寸，LCD彩色触摸屏</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3.1.2</w:t>
            </w:r>
            <w:r>
              <w:rPr>
                <w:rFonts w:hint="eastAsia" w:ascii="仿宋" w:hAnsi="仿宋" w:eastAsia="仿宋" w:cs="仿宋"/>
                <w:sz w:val="24"/>
                <w:szCs w:val="24"/>
              </w:rPr>
              <w:t xml:space="preserve"> 屏幕视力表：</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eastAsia="zh-CN"/>
              </w:rPr>
              <w:t>3.1.</w:t>
            </w:r>
            <w:r>
              <w:rPr>
                <w:rFonts w:hint="eastAsia" w:ascii="仿宋" w:hAnsi="仿宋" w:eastAsia="仿宋" w:cs="仿宋"/>
                <w:sz w:val="24"/>
                <w:szCs w:val="24"/>
                <w:lang w:val="en-US" w:eastAsia="zh-CN"/>
              </w:rPr>
              <w:t>2</w:t>
            </w:r>
            <w:r>
              <w:rPr>
                <w:rFonts w:hint="eastAsia" w:ascii="仿宋" w:hAnsi="仿宋" w:eastAsia="仿宋" w:cs="仿宋"/>
                <w:sz w:val="24"/>
                <w:szCs w:val="24"/>
              </w:rPr>
              <w:t>.1 最小检查距离：60±5CM</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eastAsia="zh-CN"/>
              </w:rPr>
              <w:t>3.1.2</w:t>
            </w:r>
            <w:r>
              <w:rPr>
                <w:rFonts w:hint="eastAsia" w:ascii="仿宋" w:hAnsi="仿宋" w:eastAsia="仿宋" w:cs="仿宋"/>
                <w:sz w:val="24"/>
                <w:szCs w:val="24"/>
              </w:rPr>
              <w:t>.2 视标数量：≥30种视标，活动视标支持立体视、散光、隐斜视等检查</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eastAsia="zh-CN"/>
              </w:rPr>
              <w:t>3.1.2</w:t>
            </w:r>
            <w:r>
              <w:rPr>
                <w:rFonts w:hint="eastAsia" w:ascii="仿宋" w:hAnsi="仿宋" w:eastAsia="仿宋" w:cs="仿宋"/>
                <w:sz w:val="24"/>
                <w:szCs w:val="24"/>
              </w:rPr>
              <w:t>.3 视标更换速度：≤0.02S，支持高速视表切换</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eastAsia="zh-CN"/>
              </w:rPr>
              <w:t>3.1.2</w:t>
            </w:r>
            <w:r>
              <w:rPr>
                <w:rFonts w:hint="eastAsia" w:ascii="仿宋" w:hAnsi="仿宋" w:eastAsia="仿宋" w:cs="仿宋"/>
                <w:sz w:val="24"/>
                <w:szCs w:val="24"/>
              </w:rPr>
              <w:t>.4 遮盖方式：包括但不限于点状，线状（垂直.水平）红绿遮盖片等</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eastAsia="zh-CN"/>
              </w:rPr>
              <w:t>3.1.2</w:t>
            </w:r>
            <w:r>
              <w:rPr>
                <w:rFonts w:hint="eastAsia" w:ascii="仿宋" w:hAnsi="仿宋" w:eastAsia="仿宋" w:cs="仿宋"/>
                <w:sz w:val="24"/>
                <w:szCs w:val="24"/>
              </w:rPr>
              <w:t>.5 显示要求：LCD液晶显示</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eastAsia="zh-CN"/>
              </w:rPr>
              <w:t>3.1.2</w:t>
            </w:r>
            <w:r>
              <w:rPr>
                <w:rFonts w:hint="eastAsia" w:ascii="仿宋" w:hAnsi="仿宋" w:eastAsia="仿宋" w:cs="仿宋"/>
                <w:sz w:val="24"/>
                <w:szCs w:val="24"/>
              </w:rPr>
              <w:t>.6 亮度要求：≥180cd/㎡</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eastAsia="zh-CN"/>
              </w:rPr>
              <w:t>3.1.2</w:t>
            </w:r>
            <w:r>
              <w:rPr>
                <w:rFonts w:hint="eastAsia" w:ascii="仿宋" w:hAnsi="仿宋" w:eastAsia="仿宋" w:cs="仿宋"/>
                <w:sz w:val="24"/>
                <w:szCs w:val="24"/>
              </w:rPr>
              <w:t>.7 对比度要求：≥85%</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eastAsia="zh-CN"/>
              </w:rPr>
              <w:t>3.1.2</w:t>
            </w:r>
            <w:r>
              <w:rPr>
                <w:rFonts w:hint="eastAsia" w:ascii="仿宋" w:hAnsi="仿宋" w:eastAsia="仿宋" w:cs="仿宋"/>
                <w:sz w:val="24"/>
                <w:szCs w:val="24"/>
              </w:rPr>
              <w:t>.8 水平高度调整：±20CM</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3.1.3</w:t>
            </w:r>
            <w:r>
              <w:rPr>
                <w:rFonts w:hint="eastAsia" w:ascii="仿宋" w:hAnsi="仿宋" w:eastAsia="仿宋" w:cs="仿宋"/>
                <w:sz w:val="24"/>
                <w:szCs w:val="24"/>
              </w:rPr>
              <w:t xml:space="preserve"> 电脑验光仪：</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3.1.3</w:t>
            </w:r>
            <w:r>
              <w:rPr>
                <w:rFonts w:hint="eastAsia" w:ascii="仿宋" w:hAnsi="仿宋" w:eastAsia="仿宋" w:cs="仿宋"/>
                <w:sz w:val="24"/>
                <w:szCs w:val="24"/>
              </w:rPr>
              <w:t>.1 光学系统：具备旋转棱镜测量技术</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3.1.3</w:t>
            </w:r>
            <w:r>
              <w:rPr>
                <w:rFonts w:hint="eastAsia" w:ascii="仿宋" w:hAnsi="仿宋" w:eastAsia="仿宋" w:cs="仿宋"/>
                <w:sz w:val="24"/>
                <w:szCs w:val="24"/>
              </w:rPr>
              <w:t>.2 球镜测量范围：-25~+22D(0.25D,0.12D精度)</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highlight w:val="yellow"/>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3.1.3</w:t>
            </w:r>
            <w:r>
              <w:rPr>
                <w:rFonts w:hint="eastAsia" w:ascii="仿宋" w:hAnsi="仿宋" w:eastAsia="仿宋" w:cs="仿宋"/>
                <w:sz w:val="24"/>
                <w:szCs w:val="24"/>
              </w:rPr>
              <w:t>.3 柱镜测量范围：-10D~+10D (0.25D,0.12D精度)</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highlight w:val="yellow"/>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3.1.3</w:t>
            </w:r>
            <w:r>
              <w:rPr>
                <w:rFonts w:hint="eastAsia" w:ascii="仿宋" w:hAnsi="仿宋" w:eastAsia="仿宋" w:cs="仿宋"/>
                <w:sz w:val="24"/>
                <w:szCs w:val="24"/>
              </w:rPr>
              <w:t>.4 角膜曲率半径：5.00~10.00mm（0.01mm精度）</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highlight w:val="yellow"/>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3.1.3</w:t>
            </w:r>
            <w:r>
              <w:rPr>
                <w:rFonts w:hint="eastAsia" w:ascii="仿宋" w:hAnsi="仿宋" w:eastAsia="仿宋" w:cs="仿宋"/>
                <w:sz w:val="24"/>
                <w:szCs w:val="24"/>
              </w:rPr>
              <w:t>.5 角膜屈光：70~30D(0.12D/0.25D精度)</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highlight w:val="yellow"/>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3.1.3</w:t>
            </w:r>
            <w:r>
              <w:rPr>
                <w:rFonts w:hint="eastAsia" w:ascii="仿宋" w:hAnsi="仿宋" w:eastAsia="仿宋" w:cs="仿宋"/>
                <w:sz w:val="24"/>
                <w:szCs w:val="24"/>
              </w:rPr>
              <w:t>.6 角膜散光：-10D~+10D(0.12D/0.25D精度)</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3.1.3</w:t>
            </w:r>
            <w:r>
              <w:rPr>
                <w:rFonts w:hint="eastAsia" w:ascii="仿宋" w:hAnsi="仿宋" w:eastAsia="仿宋" w:cs="仿宋"/>
                <w:sz w:val="24"/>
                <w:szCs w:val="24"/>
              </w:rPr>
              <w:t>.</w:t>
            </w:r>
            <w:r>
              <w:rPr>
                <w:rFonts w:hint="eastAsia" w:ascii="仿宋" w:hAnsi="仿宋" w:eastAsia="仿宋" w:cs="仿宋"/>
                <w:sz w:val="24"/>
                <w:szCs w:val="24"/>
                <w:lang w:val="en-US" w:eastAsia="zh-CN"/>
              </w:rPr>
              <w:t>7</w:t>
            </w:r>
            <w:r>
              <w:rPr>
                <w:rFonts w:hint="eastAsia" w:ascii="仿宋" w:hAnsi="仿宋" w:eastAsia="仿宋" w:cs="仿宋"/>
                <w:sz w:val="24"/>
                <w:szCs w:val="24"/>
              </w:rPr>
              <w:t xml:space="preserve"> 内置打印：具备</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lang w:val="en-US" w:eastAsia="zh-CN"/>
              </w:rPr>
            </w:pPr>
            <w:r>
              <w:rPr>
                <w:rFonts w:ascii="仿宋" w:hAnsi="仿宋" w:eastAsia="仿宋" w:cs="仿宋"/>
                <w:b/>
                <w:sz w:val="24"/>
                <w:shd w:val="clear" w:color="auto" w:fill="FFFFFF"/>
              </w:rPr>
              <w:t>3.</w:t>
            </w:r>
            <w:r>
              <w:rPr>
                <w:rFonts w:hint="eastAsia" w:ascii="仿宋" w:hAnsi="仿宋" w:eastAsia="仿宋" w:cs="仿宋"/>
                <w:b/>
                <w:sz w:val="24"/>
                <w:shd w:val="clear" w:color="auto" w:fill="FFFFFF"/>
                <w:lang w:val="en-US" w:eastAsia="zh-CN"/>
              </w:rPr>
              <w:t>2</w:t>
            </w:r>
            <w:r>
              <w:rPr>
                <w:rFonts w:ascii="仿宋" w:hAnsi="仿宋" w:eastAsia="仿宋" w:cs="仿宋"/>
                <w:b/>
                <w:sz w:val="24"/>
                <w:shd w:val="clear" w:color="auto" w:fill="FFFFFF"/>
              </w:rPr>
              <w:t xml:space="preserve"> </w:t>
            </w:r>
            <w:r>
              <w:rPr>
                <w:rFonts w:hint="eastAsia" w:ascii="仿宋" w:hAnsi="仿宋" w:eastAsia="仿宋" w:cs="仿宋"/>
                <w:b/>
                <w:bCs/>
                <w:sz w:val="24"/>
                <w:szCs w:val="24"/>
              </w:rPr>
              <w:t>综合眼科诊疗台</w:t>
            </w:r>
            <w:r>
              <w:rPr>
                <w:rFonts w:ascii="仿宋" w:hAnsi="仿宋" w:eastAsia="仿宋" w:cs="仿宋"/>
                <w:b/>
                <w:sz w:val="24"/>
                <w:shd w:val="clear" w:color="auto" w:fill="FFFFFF"/>
              </w:rPr>
              <w:t>(</w:t>
            </w:r>
            <w:r>
              <w:rPr>
                <w:rFonts w:hint="eastAsia" w:ascii="仿宋" w:hAnsi="仿宋" w:eastAsia="仿宋" w:cs="仿宋"/>
                <w:b/>
                <w:sz w:val="24"/>
                <w:shd w:val="clear" w:color="auto" w:fill="FFFFFF"/>
              </w:rPr>
              <w:t>设备</w:t>
            </w:r>
            <w:r>
              <w:rPr>
                <w:rFonts w:hint="eastAsia" w:ascii="仿宋" w:hAnsi="仿宋" w:eastAsia="仿宋" w:cs="仿宋"/>
                <w:b/>
                <w:sz w:val="24"/>
                <w:shd w:val="clear" w:color="auto" w:fill="FFFFFF"/>
                <w:lang w:val="en-US" w:eastAsia="zh-CN"/>
              </w:rPr>
              <w:t>2</w:t>
            </w:r>
            <w:r>
              <w:rPr>
                <w:rFonts w:ascii="仿宋" w:hAnsi="仿宋" w:eastAsia="仿宋" w:cs="仿宋"/>
                <w:b/>
                <w:sz w:val="24"/>
                <w:shd w:val="clear" w:color="auto" w:fill="FFFFFF"/>
              </w:rPr>
              <w:t>)</w:t>
            </w:r>
            <w:r>
              <w:rPr>
                <w:rFonts w:hint="eastAsia" w:ascii="仿宋" w:hAnsi="仿宋" w:eastAsia="仿宋" w:cs="仿宋"/>
                <w:b/>
                <w:sz w:val="24"/>
                <w:shd w:val="clear" w:color="auto" w:fill="FFFFFF"/>
              </w:rPr>
              <w:t>功能技术要求</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b/>
                <w:bCs/>
                <w:sz w:val="24"/>
                <w:szCs w:val="24"/>
                <w:lang w:val="en-US" w:eastAsia="zh-CN"/>
              </w:rPr>
              <w:t>3.2.1</w:t>
            </w:r>
            <w:r>
              <w:rPr>
                <w:rFonts w:hint="eastAsia" w:ascii="仿宋" w:hAnsi="仿宋" w:eastAsia="仿宋" w:cs="仿宋"/>
                <w:b/>
                <w:bCs/>
                <w:sz w:val="24"/>
                <w:szCs w:val="24"/>
              </w:rPr>
              <w:t xml:space="preserve"> 数码裂隙灯</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3.2.1.</w:t>
            </w:r>
            <w:r>
              <w:rPr>
                <w:rFonts w:hint="eastAsia" w:ascii="仿宋" w:hAnsi="仿宋" w:eastAsia="仿宋" w:cs="仿宋"/>
                <w:sz w:val="24"/>
                <w:szCs w:val="24"/>
              </w:rPr>
              <w:t>1 显微镜类型要求：伽利略型</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3.2.1.</w:t>
            </w:r>
            <w:r>
              <w:rPr>
                <w:rFonts w:hint="eastAsia" w:ascii="仿宋" w:hAnsi="仿宋" w:eastAsia="仿宋" w:cs="仿宋"/>
                <w:sz w:val="24"/>
                <w:szCs w:val="24"/>
              </w:rPr>
              <w:t>2 目镜类型要求：汇聚镜筒或平行镜筒</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3.2.1.</w:t>
            </w:r>
            <w:r>
              <w:rPr>
                <w:rFonts w:hint="eastAsia" w:ascii="仿宋" w:hAnsi="仿宋" w:eastAsia="仿宋" w:cs="仿宋"/>
                <w:sz w:val="24"/>
                <w:szCs w:val="24"/>
              </w:rPr>
              <w:t>3 放大率要求：6×、10×、16×、25×、40×</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3.2.1.</w:t>
            </w:r>
            <w:r>
              <w:rPr>
                <w:rFonts w:hint="eastAsia" w:ascii="仿宋" w:hAnsi="仿宋" w:eastAsia="仿宋" w:cs="仿宋"/>
                <w:sz w:val="24"/>
                <w:szCs w:val="24"/>
              </w:rPr>
              <w:t>4 目镜放大率要求：12.5×</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3.2.1.</w:t>
            </w:r>
            <w:r>
              <w:rPr>
                <w:rFonts w:hint="eastAsia" w:ascii="仿宋" w:hAnsi="仿宋" w:eastAsia="仿宋" w:cs="仿宋"/>
                <w:sz w:val="24"/>
                <w:szCs w:val="24"/>
              </w:rPr>
              <w:t>5 瞳距调节范围要求：≥55~75mm</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widowControl/>
              <w:spacing w:line="240" w:lineRule="atLeast"/>
              <w:jc w:val="left"/>
              <w:textAlignment w:val="center"/>
              <w:rPr>
                <w:rFonts w:hint="eastAsia" w:ascii="仿宋" w:hAnsi="仿宋" w:eastAsia="仿宋" w:cs="仿宋"/>
                <w:color w:val="FF0000"/>
                <w:sz w:val="24"/>
                <w:szCs w:val="24"/>
              </w:rPr>
            </w:pPr>
            <w:r>
              <w:rPr>
                <w:rFonts w:hint="eastAsia" w:ascii="仿宋" w:hAnsi="仿宋" w:eastAsia="仿宋" w:cs="仿宋"/>
                <w:sz w:val="24"/>
                <w:szCs w:val="24"/>
                <w:lang w:val="en-US" w:eastAsia="zh-CN"/>
              </w:rPr>
              <w:t>3.2.1.</w:t>
            </w:r>
            <w:r>
              <w:rPr>
                <w:rFonts w:hint="eastAsia" w:ascii="仿宋" w:hAnsi="仿宋" w:eastAsia="仿宋" w:cs="仿宋"/>
                <w:sz w:val="24"/>
                <w:szCs w:val="24"/>
              </w:rPr>
              <w:t>6屈光度调节范围要求：≥-5D~+5D</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widowControl/>
              <w:spacing w:line="240" w:lineRule="atLeast"/>
              <w:jc w:val="left"/>
              <w:textAlignment w:val="center"/>
              <w:rPr>
                <w:rFonts w:hint="eastAsia" w:ascii="仿宋" w:hAnsi="仿宋" w:eastAsia="仿宋" w:cs="仿宋"/>
                <w:color w:val="FF0000"/>
                <w:sz w:val="24"/>
                <w:szCs w:val="24"/>
              </w:rPr>
            </w:pPr>
            <w:r>
              <w:rPr>
                <w:rFonts w:hint="eastAsia" w:ascii="仿宋" w:hAnsi="仿宋" w:eastAsia="仿宋" w:cs="仿宋"/>
                <w:sz w:val="24"/>
                <w:szCs w:val="24"/>
                <w:lang w:val="en-US" w:eastAsia="zh-CN"/>
              </w:rPr>
              <w:t>3.2.1.</w:t>
            </w:r>
            <w:r>
              <w:rPr>
                <w:rFonts w:hint="eastAsia" w:ascii="仿宋" w:hAnsi="仿宋" w:eastAsia="仿宋" w:cs="仿宋"/>
                <w:sz w:val="24"/>
                <w:szCs w:val="24"/>
              </w:rPr>
              <w:t>7 裂隙宽度要求：0~14mm之间连续可调</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widowControl/>
              <w:spacing w:line="240" w:lineRule="atLeast"/>
              <w:jc w:val="left"/>
              <w:textAlignment w:val="center"/>
              <w:rPr>
                <w:rFonts w:hint="eastAsia" w:ascii="仿宋" w:hAnsi="仿宋" w:eastAsia="仿宋" w:cs="仿宋"/>
                <w:kern w:val="0"/>
                <w:sz w:val="24"/>
                <w:szCs w:val="24"/>
                <w:lang w:bidi="ar"/>
              </w:rPr>
            </w:pPr>
            <w:r>
              <w:rPr>
                <w:rFonts w:hint="eastAsia" w:ascii="仿宋" w:hAnsi="仿宋" w:eastAsia="仿宋" w:cs="仿宋"/>
                <w:sz w:val="24"/>
                <w:szCs w:val="24"/>
              </w:rPr>
              <w:t>▲</w:t>
            </w:r>
            <w:r>
              <w:rPr>
                <w:rFonts w:hint="eastAsia" w:ascii="仿宋" w:hAnsi="仿宋" w:eastAsia="仿宋" w:cs="仿宋"/>
                <w:sz w:val="24"/>
                <w:szCs w:val="24"/>
                <w:lang w:val="en-US" w:eastAsia="zh-CN"/>
              </w:rPr>
              <w:t>3.2.1.</w:t>
            </w:r>
            <w:r>
              <w:rPr>
                <w:rFonts w:hint="eastAsia" w:ascii="仿宋" w:hAnsi="仿宋" w:eastAsia="仿宋" w:cs="仿宋"/>
                <w:sz w:val="24"/>
                <w:szCs w:val="24"/>
              </w:rPr>
              <w:t>8 裂隙长度要求：1~14mm之间连续可调</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widowControl/>
              <w:spacing w:line="240" w:lineRule="atLeast"/>
              <w:jc w:val="left"/>
              <w:textAlignment w:val="center"/>
              <w:rPr>
                <w:rFonts w:hint="eastAsia" w:ascii="仿宋" w:hAnsi="仿宋" w:eastAsia="仿宋" w:cs="仿宋"/>
                <w:kern w:val="0"/>
                <w:sz w:val="24"/>
                <w:szCs w:val="24"/>
                <w:lang w:bidi="ar"/>
              </w:rPr>
            </w:pPr>
            <w:r>
              <w:rPr>
                <w:rFonts w:hint="eastAsia" w:ascii="仿宋" w:hAnsi="仿宋" w:eastAsia="仿宋" w:cs="仿宋"/>
                <w:sz w:val="24"/>
                <w:szCs w:val="24"/>
                <w:lang w:val="en-US" w:eastAsia="zh-CN"/>
              </w:rPr>
              <w:t>3.2.1.</w:t>
            </w:r>
            <w:r>
              <w:rPr>
                <w:rFonts w:hint="eastAsia" w:ascii="仿宋" w:hAnsi="仿宋" w:eastAsia="仿宋" w:cs="仿宋"/>
                <w:sz w:val="24"/>
                <w:szCs w:val="24"/>
              </w:rPr>
              <w:t>9 最小光斑直径要求：≤0.2mm</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widowControl/>
              <w:spacing w:line="240" w:lineRule="atLeast"/>
              <w:jc w:val="left"/>
              <w:textAlignment w:val="center"/>
              <w:rPr>
                <w:rFonts w:hint="eastAsia" w:ascii="仿宋" w:hAnsi="仿宋" w:eastAsia="仿宋" w:cs="仿宋"/>
                <w:kern w:val="0"/>
                <w:sz w:val="24"/>
                <w:szCs w:val="24"/>
                <w:lang w:bidi="ar"/>
              </w:rPr>
            </w:pPr>
            <w:r>
              <w:rPr>
                <w:rFonts w:hint="eastAsia" w:ascii="仿宋" w:hAnsi="仿宋" w:eastAsia="仿宋" w:cs="仿宋"/>
                <w:sz w:val="24"/>
                <w:szCs w:val="24"/>
                <w:lang w:val="en-US" w:eastAsia="zh-CN"/>
              </w:rPr>
              <w:t>3.2.1.</w:t>
            </w:r>
            <w:r>
              <w:rPr>
                <w:rFonts w:hint="eastAsia" w:ascii="仿宋" w:hAnsi="仿宋" w:eastAsia="仿宋" w:cs="仿宋"/>
                <w:sz w:val="24"/>
                <w:szCs w:val="24"/>
              </w:rPr>
              <w:t>10 裂隙角度要求：0°~180°之间连续可调</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3.2.1.</w:t>
            </w:r>
            <w:r>
              <w:rPr>
                <w:rFonts w:hint="eastAsia" w:ascii="仿宋" w:hAnsi="仿宋" w:eastAsia="仿宋" w:cs="仿宋"/>
                <w:sz w:val="24"/>
                <w:szCs w:val="24"/>
              </w:rPr>
              <w:t>11 裂隙倾斜角度要求：具有5°、10°、15°、20°等</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3.2.1.</w:t>
            </w:r>
            <w:r>
              <w:rPr>
                <w:rFonts w:hint="eastAsia" w:ascii="仿宋" w:hAnsi="仿宋" w:eastAsia="仿宋" w:cs="仿宋"/>
                <w:sz w:val="24"/>
                <w:szCs w:val="24"/>
              </w:rPr>
              <w:t>12光源要求：LED光源</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3.2.1.</w:t>
            </w:r>
            <w:r>
              <w:rPr>
                <w:rFonts w:hint="eastAsia" w:ascii="仿宋" w:hAnsi="仿宋" w:eastAsia="仿宋" w:cs="仿宋"/>
                <w:sz w:val="24"/>
                <w:szCs w:val="24"/>
              </w:rPr>
              <w:t>13 照明光路滤光片要求：具备蓝色滤光片、无赤光滤光片、UV滤光片、灰度滤光片（13%透过率）、弥散滤光片等</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3.2.1.</w:t>
            </w:r>
            <w:r>
              <w:rPr>
                <w:rFonts w:hint="eastAsia" w:ascii="仿宋" w:hAnsi="仿宋" w:eastAsia="仿宋" w:cs="仿宋"/>
                <w:sz w:val="24"/>
                <w:szCs w:val="24"/>
              </w:rPr>
              <w:t>14 数码摄像头要求</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3.2.1.</w:t>
            </w:r>
            <w:r>
              <w:rPr>
                <w:rFonts w:hint="eastAsia" w:ascii="仿宋" w:hAnsi="仿宋" w:eastAsia="仿宋" w:cs="仿宋"/>
                <w:sz w:val="24"/>
                <w:szCs w:val="24"/>
              </w:rPr>
              <w:t>14.1数码摄像类型要求：内嵌式一体数码摄像头</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3.2.1.</w:t>
            </w:r>
            <w:r>
              <w:rPr>
                <w:rFonts w:hint="eastAsia" w:ascii="仿宋" w:hAnsi="仿宋" w:eastAsia="仿宋" w:cs="仿宋"/>
                <w:sz w:val="24"/>
                <w:szCs w:val="24"/>
              </w:rPr>
              <w:t>14.2 有效像素要求：≥500万</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widowControl/>
              <w:spacing w:line="240" w:lineRule="atLeast"/>
              <w:jc w:val="left"/>
              <w:textAlignment w:val="center"/>
              <w:rPr>
                <w:rFonts w:hint="eastAsia" w:ascii="仿宋" w:hAnsi="仿宋" w:eastAsia="仿宋" w:cs="仿宋"/>
                <w:color w:val="FF0000"/>
                <w:sz w:val="24"/>
                <w:szCs w:val="24"/>
                <w:lang w:val="de-DE"/>
              </w:rPr>
            </w:pPr>
            <w:r>
              <w:rPr>
                <w:rFonts w:hint="eastAsia" w:ascii="仿宋" w:hAnsi="仿宋" w:eastAsia="仿宋" w:cs="仿宋"/>
                <w:sz w:val="24"/>
                <w:szCs w:val="24"/>
                <w:lang w:val="en-US" w:eastAsia="zh-CN"/>
              </w:rPr>
              <w:t>3.2.</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val="de-DE"/>
              </w:rPr>
              <w:t xml:space="preserve">14.3 </w:t>
            </w:r>
            <w:r>
              <w:rPr>
                <w:rFonts w:hint="eastAsia" w:ascii="仿宋" w:hAnsi="仿宋" w:eastAsia="仿宋" w:cs="仿宋"/>
                <w:color w:val="auto"/>
                <w:sz w:val="24"/>
                <w:szCs w:val="24"/>
              </w:rPr>
              <w:t>像素尺寸要求</w:t>
            </w:r>
            <w:r>
              <w:rPr>
                <w:rFonts w:hint="eastAsia" w:ascii="仿宋" w:hAnsi="仿宋" w:eastAsia="仿宋" w:cs="仿宋"/>
                <w:color w:val="auto"/>
                <w:sz w:val="24"/>
                <w:szCs w:val="24"/>
                <w:lang w:val="de-DE"/>
              </w:rPr>
              <w:t>：2.2×2.2um</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de-DE"/>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3.2.1.</w:t>
            </w:r>
            <w:r>
              <w:rPr>
                <w:rFonts w:hint="eastAsia" w:ascii="仿宋" w:hAnsi="仿宋" w:eastAsia="仿宋" w:cs="仿宋"/>
                <w:sz w:val="24"/>
                <w:szCs w:val="24"/>
              </w:rPr>
              <w:t>14.4 采集方式要求：静态图片、动态视频、智能张连拍（可获取拍摄前后的图像，减小眼动干扰）等</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3.2.1.</w:t>
            </w:r>
            <w:r>
              <w:rPr>
                <w:rFonts w:hint="eastAsia" w:ascii="仿宋" w:hAnsi="仿宋" w:eastAsia="仿宋" w:cs="仿宋"/>
                <w:sz w:val="24"/>
                <w:szCs w:val="24"/>
              </w:rPr>
              <w:t>14.5 红外线睑板腺拍摄功能：具备</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3.2.1.</w:t>
            </w:r>
            <w:r>
              <w:rPr>
                <w:rFonts w:hint="eastAsia" w:ascii="仿宋" w:hAnsi="仿宋" w:eastAsia="仿宋" w:cs="仿宋"/>
                <w:sz w:val="24"/>
                <w:szCs w:val="24"/>
              </w:rPr>
              <w:t>14.6 左右眼自动识别功能：具有</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3.2.1.</w:t>
            </w:r>
            <w:r>
              <w:rPr>
                <w:rFonts w:hint="eastAsia" w:ascii="仿宋" w:hAnsi="仿宋" w:eastAsia="仿宋" w:cs="仿宋"/>
                <w:sz w:val="24"/>
                <w:szCs w:val="24"/>
              </w:rPr>
              <w:t>14.7 曝光模式要求：自动/手动</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3.2.1.</w:t>
            </w:r>
            <w:r>
              <w:rPr>
                <w:rFonts w:hint="eastAsia" w:ascii="仿宋" w:hAnsi="仿宋" w:eastAsia="仿宋" w:cs="仿宋"/>
                <w:sz w:val="24"/>
                <w:szCs w:val="24"/>
              </w:rPr>
              <w:t>14.8 采集触发方式要求：使用裂隙灯手柄按键触发采集</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3.2.1.</w:t>
            </w:r>
            <w:r>
              <w:rPr>
                <w:rFonts w:hint="eastAsia" w:ascii="仿宋" w:hAnsi="仿宋" w:eastAsia="仿宋" w:cs="仿宋"/>
                <w:sz w:val="24"/>
                <w:szCs w:val="24"/>
              </w:rPr>
              <w:t>14.9 数据传输方式要求：网线传输</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3.2.1.</w:t>
            </w:r>
            <w:r>
              <w:rPr>
                <w:rFonts w:hint="eastAsia" w:ascii="仿宋" w:hAnsi="仿宋" w:eastAsia="仿宋" w:cs="仿宋"/>
                <w:sz w:val="24"/>
                <w:szCs w:val="24"/>
              </w:rPr>
              <w:t>15 图像工作站要求：</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3.2.1.</w:t>
            </w:r>
            <w:r>
              <w:rPr>
                <w:rFonts w:hint="eastAsia" w:ascii="仿宋" w:hAnsi="仿宋" w:eastAsia="仿宋" w:cs="仿宋"/>
                <w:sz w:val="24"/>
                <w:szCs w:val="24"/>
              </w:rPr>
              <w:t>15.1 CPU要求：i5处理器以上</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3.2.1.</w:t>
            </w:r>
            <w:r>
              <w:rPr>
                <w:rFonts w:hint="eastAsia" w:ascii="仿宋" w:hAnsi="仿宋" w:eastAsia="仿宋" w:cs="仿宋"/>
                <w:sz w:val="24"/>
                <w:szCs w:val="24"/>
              </w:rPr>
              <w:t>15.2 内存要求：≥32G</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3.2.1.</w:t>
            </w:r>
            <w:r>
              <w:rPr>
                <w:rFonts w:hint="eastAsia" w:ascii="仿宋" w:hAnsi="仿宋" w:eastAsia="仿宋" w:cs="仿宋"/>
                <w:sz w:val="24"/>
                <w:szCs w:val="24"/>
              </w:rPr>
              <w:t>15.3 硬盘要求：固态硬盘≥256G，机械硬盘≥1T</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3.2.1.</w:t>
            </w:r>
            <w:r>
              <w:rPr>
                <w:rFonts w:hint="eastAsia" w:ascii="仿宋" w:hAnsi="仿宋" w:eastAsia="仿宋" w:cs="仿宋"/>
                <w:sz w:val="24"/>
                <w:szCs w:val="24"/>
              </w:rPr>
              <w:t>15.4 显示器要求：27寸以上液晶显示器</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3.2.1.</w:t>
            </w:r>
            <w:r>
              <w:rPr>
                <w:rFonts w:hint="eastAsia" w:ascii="仿宋" w:hAnsi="仿宋" w:eastAsia="仿宋" w:cs="仿宋"/>
                <w:sz w:val="24"/>
                <w:szCs w:val="24"/>
              </w:rPr>
              <w:t>15.5 图像工作站软件要求：原厂影像系统软件，具有患者数据管理、图像处理、数据传输、报告输出等功能</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b/>
                <w:bCs/>
                <w:sz w:val="24"/>
                <w:szCs w:val="24"/>
                <w:lang w:val="en-US" w:eastAsia="zh-CN"/>
              </w:rPr>
              <w:t>3.2.2</w:t>
            </w:r>
            <w:r>
              <w:rPr>
                <w:rFonts w:hint="eastAsia" w:ascii="仿宋" w:hAnsi="仿宋" w:eastAsia="仿宋" w:cs="仿宋"/>
                <w:b/>
                <w:bCs/>
                <w:sz w:val="24"/>
                <w:szCs w:val="24"/>
              </w:rPr>
              <w:t>综合检查台</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3.2.2</w:t>
            </w:r>
            <w:r>
              <w:rPr>
                <w:rFonts w:hint="eastAsia" w:ascii="仿宋" w:hAnsi="仿宋" w:eastAsia="仿宋" w:cs="仿宋"/>
                <w:sz w:val="24"/>
                <w:szCs w:val="24"/>
              </w:rPr>
              <w:t>.1 台面电动平移功能：具备。平移范围≥450mm</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widowControl/>
              <w:spacing w:line="240" w:lineRule="atLeast"/>
              <w:jc w:val="left"/>
              <w:textAlignment w:val="center"/>
              <w:rPr>
                <w:rFonts w:hint="eastAsia" w:ascii="仿宋" w:hAnsi="仿宋" w:eastAsia="仿宋" w:cs="仿宋"/>
                <w:kern w:val="0"/>
                <w:sz w:val="24"/>
                <w:szCs w:val="24"/>
                <w:lang w:bidi="ar"/>
              </w:rPr>
            </w:pPr>
            <w:r>
              <w:rPr>
                <w:rFonts w:hint="eastAsia" w:ascii="仿宋" w:hAnsi="仿宋" w:eastAsia="仿宋" w:cs="仿宋"/>
                <w:sz w:val="24"/>
                <w:szCs w:val="24"/>
                <w:lang w:val="en-US" w:eastAsia="zh-CN"/>
              </w:rPr>
              <w:t>3.2.2</w:t>
            </w:r>
            <w:r>
              <w:rPr>
                <w:rFonts w:hint="eastAsia" w:ascii="仿宋" w:hAnsi="仿宋" w:eastAsia="仿宋" w:cs="仿宋"/>
                <w:sz w:val="24"/>
                <w:szCs w:val="24"/>
              </w:rPr>
              <w:t>.2 台面垂直电动升降功能：具备。移动范围：≥750-850mm</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3.2.2</w:t>
            </w:r>
            <w:r>
              <w:rPr>
                <w:rFonts w:hint="eastAsia" w:ascii="仿宋" w:hAnsi="仿宋" w:eastAsia="仿宋" w:cs="仿宋"/>
                <w:sz w:val="24"/>
                <w:szCs w:val="24"/>
              </w:rPr>
              <w:t>.3病人座椅电动升降功能：具备。升降范围：≥550-650mm</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3.2.2</w:t>
            </w:r>
            <w:r>
              <w:rPr>
                <w:rFonts w:hint="eastAsia" w:ascii="仿宋" w:hAnsi="仿宋" w:eastAsia="仿宋" w:cs="仿宋"/>
                <w:sz w:val="24"/>
                <w:szCs w:val="24"/>
              </w:rPr>
              <w:t>.4 控制面板要求：液晶触摸屏控制，可控制台面平移、升降、病人座椅高度、灯光开关等</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3.2.2</w:t>
            </w:r>
            <w:r>
              <w:rPr>
                <w:rFonts w:hint="eastAsia" w:ascii="仿宋" w:hAnsi="仿宋" w:eastAsia="仿宋" w:cs="仿宋"/>
                <w:sz w:val="24"/>
                <w:szCs w:val="24"/>
              </w:rPr>
              <w:t>.5 附件配置要求：具备投影仪视力表立柱、液晶显示器挂壁、手持检眼镜充电插座、镜片箱抽屉等</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b/>
                <w:bCs/>
                <w:sz w:val="24"/>
                <w:szCs w:val="24"/>
                <w:lang w:val="en-US" w:eastAsia="zh-CN"/>
              </w:rPr>
              <w:t>3.2.3</w:t>
            </w:r>
            <w:r>
              <w:rPr>
                <w:rFonts w:hint="eastAsia" w:ascii="仿宋" w:hAnsi="仿宋" w:eastAsia="仿宋" w:cs="仿宋"/>
                <w:b/>
                <w:bCs/>
                <w:sz w:val="24"/>
                <w:szCs w:val="24"/>
              </w:rPr>
              <w:t xml:space="preserve"> 视力表投影仪</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widowControl/>
              <w:spacing w:line="240" w:lineRule="atLeast"/>
              <w:jc w:val="left"/>
              <w:textAlignment w:val="center"/>
              <w:rPr>
                <w:rFonts w:hint="eastAsia" w:ascii="仿宋" w:hAnsi="仿宋" w:eastAsia="仿宋" w:cs="仿宋"/>
                <w:kern w:val="0"/>
                <w:sz w:val="24"/>
                <w:szCs w:val="24"/>
                <w:lang w:bidi="ar"/>
              </w:rPr>
            </w:pPr>
            <w:r>
              <w:rPr>
                <w:rFonts w:hint="eastAsia" w:ascii="仿宋" w:hAnsi="仿宋" w:eastAsia="仿宋" w:cs="仿宋"/>
                <w:sz w:val="24"/>
                <w:szCs w:val="24"/>
                <w:lang w:val="en-US" w:eastAsia="zh-CN"/>
              </w:rPr>
              <w:t>3.2.3</w:t>
            </w:r>
            <w:r>
              <w:rPr>
                <w:rFonts w:hint="eastAsia" w:ascii="仿宋" w:hAnsi="仿宋" w:eastAsia="仿宋" w:cs="仿宋"/>
                <w:sz w:val="24"/>
                <w:szCs w:val="24"/>
              </w:rPr>
              <w:t>.1 使用距离要求：≥300cm -600cm</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widowControl/>
              <w:spacing w:line="240" w:lineRule="atLeast"/>
              <w:jc w:val="left"/>
              <w:textAlignment w:val="center"/>
              <w:rPr>
                <w:rFonts w:hint="eastAsia" w:ascii="仿宋" w:hAnsi="仿宋" w:eastAsia="仿宋" w:cs="仿宋"/>
                <w:sz w:val="24"/>
                <w:szCs w:val="24"/>
              </w:rPr>
            </w:pPr>
            <w:r>
              <w:rPr>
                <w:rFonts w:hint="eastAsia" w:ascii="仿宋" w:hAnsi="仿宋" w:eastAsia="仿宋" w:cs="仿宋"/>
                <w:sz w:val="24"/>
                <w:szCs w:val="24"/>
                <w:lang w:val="en-US" w:eastAsia="zh-CN"/>
              </w:rPr>
              <w:t>3.2.3</w:t>
            </w:r>
            <w:r>
              <w:rPr>
                <w:rFonts w:hint="eastAsia" w:ascii="仿宋" w:hAnsi="仿宋" w:eastAsia="仿宋" w:cs="仿宋"/>
                <w:sz w:val="24"/>
                <w:szCs w:val="24"/>
              </w:rPr>
              <w:t>.2 视力表类型要求：C字、E字、数字、儿童、红绿、散光、交叉圆柱点、双眼平衡视力表、注视点、立体视、偏振十字等</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widowControl/>
              <w:spacing w:line="240" w:lineRule="atLeast"/>
              <w:jc w:val="left"/>
              <w:textAlignment w:val="center"/>
              <w:rPr>
                <w:rFonts w:hint="eastAsia" w:ascii="仿宋" w:hAnsi="仿宋" w:eastAsia="仿宋" w:cs="仿宋"/>
                <w:kern w:val="0"/>
                <w:sz w:val="24"/>
                <w:szCs w:val="24"/>
                <w:lang w:bidi="ar"/>
              </w:rPr>
            </w:pPr>
            <w:r>
              <w:rPr>
                <w:rFonts w:hint="eastAsia" w:ascii="仿宋" w:hAnsi="仿宋" w:eastAsia="仿宋" w:cs="仿宋"/>
                <w:sz w:val="24"/>
                <w:szCs w:val="24"/>
                <w:lang w:val="en-US" w:eastAsia="zh-CN"/>
              </w:rPr>
              <w:t>3.2.3</w:t>
            </w:r>
            <w:r>
              <w:rPr>
                <w:rFonts w:hint="eastAsia" w:ascii="仿宋" w:hAnsi="仿宋" w:eastAsia="仿宋" w:cs="仿宋"/>
                <w:sz w:val="24"/>
                <w:szCs w:val="24"/>
              </w:rPr>
              <w:t>.3 投影仪光源要求：卤素灯</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351" w:hRule="atLeast"/>
          <w:jc w:val="center"/>
        </w:trPr>
        <w:tc>
          <w:tcPr>
            <w:tcW w:w="6627" w:type="dxa"/>
            <w:tcBorders>
              <w:top w:val="single" w:color="auto" w:sz="6" w:space="0"/>
              <w:left w:val="single" w:color="auto" w:sz="6" w:space="0"/>
              <w:bottom w:val="single" w:color="auto" w:sz="6" w:space="0"/>
              <w:right w:val="single" w:color="auto" w:sz="6" w:space="0"/>
            </w:tcBorders>
          </w:tcPr>
          <w:p>
            <w:pPr>
              <w:widowControl/>
              <w:spacing w:line="240" w:lineRule="atLeast"/>
              <w:jc w:val="left"/>
              <w:textAlignment w:val="center"/>
              <w:rPr>
                <w:rFonts w:hint="eastAsia" w:ascii="仿宋" w:hAnsi="仿宋" w:eastAsia="仿宋" w:cs="仿宋"/>
                <w:kern w:val="0"/>
                <w:sz w:val="24"/>
                <w:szCs w:val="24"/>
                <w:lang w:bidi="ar"/>
              </w:rPr>
            </w:pPr>
            <w:r>
              <w:rPr>
                <w:rFonts w:hint="eastAsia" w:ascii="仿宋" w:hAnsi="仿宋" w:eastAsia="仿宋" w:cs="仿宋"/>
                <w:sz w:val="24"/>
                <w:szCs w:val="24"/>
                <w:lang w:val="en-US" w:eastAsia="zh-CN"/>
              </w:rPr>
              <w:t>3.2.3</w:t>
            </w:r>
            <w:r>
              <w:rPr>
                <w:rFonts w:hint="eastAsia" w:ascii="仿宋" w:hAnsi="仿宋" w:eastAsia="仿宋" w:cs="仿宋"/>
                <w:sz w:val="24"/>
                <w:szCs w:val="24"/>
              </w:rPr>
              <w:t>.4 投影放大倍数要求：≥30倍（5m使用时）</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hint="eastAsia" w:ascii="仿宋" w:hAnsi="仿宋" w:eastAsia="仿宋" w:cs="仿宋"/>
                <w:b/>
                <w:sz w:val="24"/>
                <w:szCs w:val="24"/>
              </w:rPr>
            </w:pPr>
            <w:r>
              <w:rPr>
                <w:rFonts w:hint="eastAsia" w:ascii="仿宋" w:hAnsi="仿宋" w:eastAsia="仿宋" w:cs="仿宋"/>
                <w:sz w:val="24"/>
                <w:szCs w:val="24"/>
                <w:lang w:val="en-US" w:eastAsia="zh-CN"/>
              </w:rPr>
              <w:t>3.2.3</w:t>
            </w:r>
            <w:r>
              <w:rPr>
                <w:rFonts w:hint="eastAsia" w:ascii="仿宋" w:hAnsi="仿宋" w:eastAsia="仿宋" w:cs="仿宋"/>
                <w:sz w:val="24"/>
                <w:szCs w:val="24"/>
              </w:rPr>
              <w:t>.5 投影视标尺寸要求：≥330X270mm (5m使用时)</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3.2.3</w:t>
            </w:r>
            <w:r>
              <w:rPr>
                <w:rFonts w:hint="eastAsia" w:ascii="仿宋" w:hAnsi="仿宋" w:eastAsia="仿宋" w:cs="仿宋"/>
                <w:sz w:val="24"/>
                <w:szCs w:val="24"/>
              </w:rPr>
              <w:t>.6 视力表图表数量要求：≥30幅</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3.2.3</w:t>
            </w:r>
            <w:r>
              <w:rPr>
                <w:rFonts w:hint="eastAsia" w:ascii="仿宋" w:hAnsi="仿宋" w:eastAsia="仿宋" w:cs="仿宋"/>
                <w:sz w:val="24"/>
                <w:szCs w:val="24"/>
              </w:rPr>
              <w:t>.7 视标转换速度要求：≤0.05秒</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hint="eastAsia" w:ascii="仿宋" w:hAnsi="仿宋" w:eastAsia="仿宋" w:cs="仿宋"/>
                <w:b/>
                <w:sz w:val="24"/>
                <w:szCs w:val="24"/>
              </w:rPr>
            </w:pPr>
            <w:r>
              <w:rPr>
                <w:rFonts w:hint="eastAsia" w:ascii="仿宋" w:hAnsi="仿宋" w:eastAsia="仿宋" w:cs="仿宋"/>
                <w:sz w:val="24"/>
                <w:szCs w:val="24"/>
              </w:rPr>
              <w:t>偏振显示：支持</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3.2.3</w:t>
            </w:r>
            <w:r>
              <w:rPr>
                <w:rFonts w:hint="eastAsia" w:ascii="仿宋" w:hAnsi="仿宋" w:eastAsia="仿宋" w:cs="仿宋"/>
                <w:sz w:val="24"/>
                <w:szCs w:val="24"/>
              </w:rPr>
              <w:t>.8 视力表显示方式要求：具有全部显示、单个显示、单行显示、单列显示、红绿显示等</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hint="eastAsia" w:ascii="仿宋" w:hAnsi="仿宋" w:eastAsia="仿宋" w:cs="仿宋"/>
                <w:color w:val="FF0000"/>
                <w:sz w:val="24"/>
                <w:szCs w:val="24"/>
              </w:rPr>
            </w:pPr>
            <w:r>
              <w:rPr>
                <w:rFonts w:hint="eastAsia" w:ascii="仿宋" w:hAnsi="仿宋" w:eastAsia="仿宋" w:cs="仿宋"/>
                <w:sz w:val="24"/>
                <w:szCs w:val="24"/>
                <w:lang w:val="en-US" w:eastAsia="zh-CN"/>
              </w:rPr>
              <w:t>3.2.3</w:t>
            </w:r>
            <w:r>
              <w:rPr>
                <w:rFonts w:hint="eastAsia" w:ascii="仿宋" w:hAnsi="仿宋" w:eastAsia="仿宋" w:cs="仿宋"/>
                <w:sz w:val="24"/>
                <w:szCs w:val="24"/>
              </w:rPr>
              <w:t>.9 偏振显示功能要求：具有</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3.2.3</w:t>
            </w:r>
            <w:r>
              <w:rPr>
                <w:rFonts w:hint="eastAsia" w:ascii="仿宋" w:hAnsi="仿宋" w:eastAsia="仿宋" w:cs="仿宋"/>
                <w:sz w:val="24"/>
                <w:szCs w:val="24"/>
              </w:rPr>
              <w:t>.10 待机功能要求：具有，不使用该机10分钟后自动待机</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hint="eastAsia" w:ascii="仿宋" w:hAnsi="仿宋" w:eastAsia="仿宋" w:cs="仿宋"/>
                <w:b/>
                <w:bCs/>
                <w:sz w:val="24"/>
                <w:szCs w:val="24"/>
              </w:rPr>
            </w:pPr>
            <w:r>
              <w:rPr>
                <w:rFonts w:hint="eastAsia" w:ascii="仿宋" w:hAnsi="仿宋" w:eastAsia="仿宋" w:cs="仿宋"/>
                <w:b/>
                <w:sz w:val="24"/>
                <w:shd w:val="clear" w:color="auto" w:fill="FFFFFF"/>
              </w:rPr>
              <w:t>3</w:t>
            </w:r>
            <w:r>
              <w:rPr>
                <w:rFonts w:ascii="仿宋" w:hAnsi="仿宋" w:eastAsia="仿宋" w:cs="仿宋"/>
                <w:b/>
                <w:sz w:val="24"/>
                <w:shd w:val="clear" w:color="auto" w:fill="FFFFFF"/>
              </w:rPr>
              <w:t>.</w:t>
            </w:r>
            <w:r>
              <w:rPr>
                <w:rFonts w:hint="eastAsia" w:ascii="仿宋" w:hAnsi="仿宋" w:eastAsia="仿宋" w:cs="仿宋"/>
                <w:b/>
                <w:sz w:val="24"/>
                <w:shd w:val="clear" w:color="auto" w:fill="FFFFFF"/>
                <w:lang w:val="en-US" w:eastAsia="zh-CN"/>
              </w:rPr>
              <w:t xml:space="preserve">3 </w:t>
            </w:r>
            <w:r>
              <w:rPr>
                <w:rFonts w:hint="eastAsia" w:ascii="仿宋" w:hAnsi="仿宋" w:eastAsia="仿宋" w:cs="仿宋"/>
                <w:b/>
                <w:bCs/>
                <w:sz w:val="24"/>
                <w:szCs w:val="24"/>
              </w:rPr>
              <w:t>视功能训练仪</w:t>
            </w:r>
            <w:r>
              <w:rPr>
                <w:rFonts w:hint="eastAsia" w:ascii="仿宋" w:hAnsi="仿宋" w:eastAsia="仿宋" w:cs="仿宋"/>
                <w:b/>
                <w:sz w:val="24"/>
                <w:shd w:val="clear" w:color="auto" w:fill="FFFFFF"/>
              </w:rPr>
              <w:t>(设备</w:t>
            </w:r>
            <w:r>
              <w:rPr>
                <w:rFonts w:hint="eastAsia" w:ascii="仿宋" w:hAnsi="仿宋" w:eastAsia="仿宋" w:cs="仿宋"/>
                <w:b/>
                <w:sz w:val="24"/>
                <w:shd w:val="clear" w:color="auto" w:fill="FFFFFF"/>
                <w:lang w:val="en-US" w:eastAsia="zh-CN"/>
              </w:rPr>
              <w:t>3</w:t>
            </w:r>
            <w:r>
              <w:rPr>
                <w:rFonts w:ascii="仿宋" w:hAnsi="仿宋" w:eastAsia="仿宋" w:cs="仿宋"/>
                <w:b/>
                <w:sz w:val="24"/>
                <w:shd w:val="clear" w:color="auto" w:fill="FFFFFF"/>
              </w:rPr>
              <w:t>)</w:t>
            </w:r>
            <w:r>
              <w:rPr>
                <w:rFonts w:hint="eastAsia" w:ascii="仿宋" w:hAnsi="仿宋" w:eastAsia="仿宋" w:cs="仿宋"/>
                <w:b/>
                <w:sz w:val="24"/>
                <w:shd w:val="clear" w:color="auto" w:fill="FFFFFF"/>
              </w:rPr>
              <w:t>功能技术要求</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hint="eastAsia" w:ascii="仿宋" w:hAnsi="仿宋" w:eastAsia="仿宋" w:cs="仿宋"/>
                <w:color w:val="FF0000"/>
                <w:sz w:val="24"/>
                <w:szCs w:val="24"/>
              </w:rPr>
            </w:pPr>
            <w:r>
              <w:rPr>
                <w:rFonts w:hint="eastAsia" w:ascii="仿宋" w:hAnsi="仿宋" w:eastAsia="仿宋" w:cs="仿宋"/>
                <w:color w:val="auto"/>
                <w:sz w:val="24"/>
                <w:szCs w:val="24"/>
                <w:lang w:val="en-US" w:eastAsia="zh-CN"/>
              </w:rPr>
              <w:t>3.3.1</w:t>
            </w:r>
            <w:r>
              <w:rPr>
                <w:rFonts w:hint="eastAsia" w:ascii="仿宋" w:hAnsi="仿宋" w:eastAsia="仿宋" w:cs="仿宋"/>
                <w:color w:val="auto"/>
                <w:sz w:val="24"/>
                <w:szCs w:val="24"/>
              </w:rPr>
              <w:t xml:space="preserve"> 电脑工作站要求：硬盘：≥</w:t>
            </w:r>
            <w:r>
              <w:rPr>
                <w:rFonts w:hint="eastAsia" w:ascii="仿宋" w:hAnsi="仿宋" w:eastAsia="仿宋" w:cs="仿宋"/>
                <w:sz w:val="24"/>
                <w:szCs w:val="24"/>
              </w:rPr>
              <w:t>512G固态硬盘+1T机械硬盘，内存：≥16G</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color w:val="FF0000"/>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3.3.2</w:t>
            </w:r>
            <w:r>
              <w:rPr>
                <w:rFonts w:hint="eastAsia" w:ascii="仿宋" w:hAnsi="仿宋" w:eastAsia="仿宋" w:cs="仿宋"/>
                <w:sz w:val="24"/>
                <w:szCs w:val="24"/>
              </w:rPr>
              <w:t xml:space="preserve"> 显示器要求：</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3.3.2</w:t>
            </w:r>
            <w:r>
              <w:rPr>
                <w:rFonts w:hint="eastAsia" w:ascii="仿宋" w:hAnsi="仿宋" w:eastAsia="仿宋" w:cs="仿宋"/>
                <w:sz w:val="24"/>
                <w:szCs w:val="24"/>
              </w:rPr>
              <w:t>.1 有效画面尺寸要求：≥1200(H) x 680(V) mm</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rPr>
                <w:rFonts w:hint="eastAsia" w:ascii="仿宋" w:hAnsi="仿宋" w:eastAsia="仿宋" w:cs="仿宋"/>
                <w:sz w:val="24"/>
                <w:szCs w:val="24"/>
              </w:rPr>
            </w:pPr>
            <w:r>
              <w:rPr>
                <w:rFonts w:hint="eastAsia" w:ascii="仿宋" w:hAnsi="仿宋" w:eastAsia="仿宋" w:cs="仿宋"/>
                <w:sz w:val="24"/>
                <w:szCs w:val="24"/>
                <w:lang w:val="en-US" w:eastAsia="zh-CN"/>
              </w:rPr>
              <w:t>3.3.2</w:t>
            </w:r>
            <w:r>
              <w:rPr>
                <w:rFonts w:hint="eastAsia" w:ascii="仿宋" w:hAnsi="仿宋" w:eastAsia="仿宋" w:cs="仿宋"/>
                <w:sz w:val="24"/>
                <w:szCs w:val="24"/>
              </w:rPr>
              <w:t>.2屏幕分辨率要求：≥3840*2160</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3.3.2</w:t>
            </w:r>
            <w:r>
              <w:rPr>
                <w:rFonts w:hint="eastAsia" w:ascii="仿宋" w:hAnsi="仿宋" w:eastAsia="仿宋" w:cs="仿宋"/>
                <w:sz w:val="24"/>
                <w:szCs w:val="24"/>
              </w:rPr>
              <w:t>.3 对比度要求：≥4000:1</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3.3.2</w:t>
            </w:r>
            <w:r>
              <w:rPr>
                <w:rFonts w:hint="eastAsia" w:ascii="仿宋" w:hAnsi="仿宋" w:eastAsia="仿宋" w:cs="仿宋"/>
                <w:sz w:val="24"/>
                <w:szCs w:val="24"/>
              </w:rPr>
              <w:t>.4 3D显示功能要求：</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3.3.2</w:t>
            </w:r>
            <w:r>
              <w:rPr>
                <w:rFonts w:hint="eastAsia" w:ascii="仿宋" w:hAnsi="仿宋" w:eastAsia="仿宋" w:cs="仿宋"/>
                <w:sz w:val="24"/>
                <w:szCs w:val="24"/>
              </w:rPr>
              <w:t>.4.1 裸眼3D效果要求：无需佩戴3D眼镜就能观看到3D 影像，且无延时、串扰、重影、抖动等问题。</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3.3.2</w:t>
            </w:r>
            <w:r>
              <w:rPr>
                <w:rFonts w:hint="eastAsia" w:ascii="仿宋" w:hAnsi="仿宋" w:eastAsia="仿宋" w:cs="仿宋"/>
                <w:sz w:val="24"/>
                <w:szCs w:val="24"/>
              </w:rPr>
              <w:t>.4.2 3D观看距离范围要求：≥1.1m～2.8m</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3.3.2</w:t>
            </w:r>
            <w:r>
              <w:rPr>
                <w:rFonts w:hint="eastAsia" w:ascii="仿宋" w:hAnsi="仿宋" w:eastAsia="仿宋" w:cs="仿宋"/>
                <w:sz w:val="24"/>
                <w:szCs w:val="24"/>
              </w:rPr>
              <w:t>.4.3 2D/3D切换功能要求：支持智能2D/3D切换，有人观看自动切换3D；无人观看切换2D</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3.3.2</w:t>
            </w:r>
            <w:r>
              <w:rPr>
                <w:rFonts w:hint="eastAsia" w:ascii="仿宋" w:hAnsi="仿宋" w:eastAsia="仿宋" w:cs="仿宋"/>
                <w:sz w:val="24"/>
                <w:szCs w:val="24"/>
              </w:rPr>
              <w:t>.4.4 裸眼3D跟踪要求：在跟踪范围内的任意位置观看3D 影像。</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3.3.3</w:t>
            </w:r>
            <w:r>
              <w:rPr>
                <w:rFonts w:hint="eastAsia" w:ascii="仿宋" w:hAnsi="仿宋" w:eastAsia="仿宋" w:cs="仿宋"/>
                <w:sz w:val="24"/>
                <w:szCs w:val="24"/>
              </w:rPr>
              <w:t xml:space="preserve"> 训练刺激模式要求：具有中心注视刺激模式，旁中心注视刺激模式、分视刺激模式等</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3.3.4</w:t>
            </w:r>
            <w:r>
              <w:rPr>
                <w:rFonts w:hint="eastAsia" w:ascii="仿宋" w:hAnsi="仿宋" w:eastAsia="仿宋" w:cs="仿宋"/>
                <w:sz w:val="24"/>
                <w:szCs w:val="24"/>
              </w:rPr>
              <w:t xml:space="preserve"> 训练项目要求：软件训练项目数量：≥200个。</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hint="eastAsia" w:ascii="仿宋" w:hAnsi="仿宋" w:eastAsia="仿宋" w:cs="仿宋"/>
                <w:sz w:val="24"/>
                <w:szCs w:val="24"/>
              </w:rPr>
            </w:pPr>
            <w:r>
              <w:rPr>
                <w:rFonts w:hint="eastAsia" w:ascii="仿宋" w:hAnsi="仿宋" w:eastAsia="仿宋" w:cs="仿宋"/>
                <w:sz w:val="24"/>
                <w:szCs w:val="24"/>
                <w:lang w:val="en-US" w:eastAsia="zh-CN"/>
              </w:rPr>
              <w:t>3.3.5</w:t>
            </w:r>
            <w:r>
              <w:rPr>
                <w:rFonts w:hint="eastAsia" w:ascii="仿宋" w:hAnsi="仿宋" w:eastAsia="仿宋" w:cs="仿宋"/>
                <w:sz w:val="24"/>
                <w:szCs w:val="24"/>
              </w:rPr>
              <w:t xml:space="preserve"> 软件功能要求：具备用户管理、病历录入、方案制定、视功能训练管理等功能。</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jc w:val="both"/>
              <w:rPr>
                <w:rFonts w:hint="eastAsia" w:ascii="仿宋" w:hAnsi="仿宋" w:eastAsia="仿宋" w:cs="仿宋"/>
                <w:sz w:val="24"/>
                <w:szCs w:val="24"/>
              </w:rPr>
            </w:pPr>
            <w:r>
              <w:rPr>
                <w:rFonts w:hint="eastAsia" w:ascii="仿宋" w:hAnsi="仿宋" w:eastAsia="仿宋" w:cs="仿宋"/>
                <w:b/>
                <w:sz w:val="24"/>
                <w:shd w:val="clear" w:color="auto" w:fill="FFFFFF"/>
              </w:rPr>
              <w:t>四、必备商务条款</w:t>
            </w:r>
          </w:p>
        </w:tc>
        <w:tc>
          <w:tcPr>
            <w:tcW w:w="3092"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sz w:val="24"/>
                <w:szCs w:val="24"/>
                <w:lang w:val="zh-CN"/>
              </w:rPr>
            </w:pPr>
            <w:r>
              <w:rPr>
                <w:rFonts w:hint="eastAsia" w:ascii="仿宋" w:hAnsi="仿宋" w:eastAsia="仿宋" w:cs="仿宋"/>
                <w:sz w:val="24"/>
              </w:rPr>
              <w:t>对应指标，</w:t>
            </w:r>
            <w:r>
              <w:rPr>
                <w:rFonts w:hint="eastAsia" w:ascii="仿宋" w:hAnsi="仿宋" w:eastAsia="仿宋" w:cs="仿宋"/>
                <w:sz w:val="24"/>
                <w:lang w:val="zh-CN"/>
              </w:rPr>
              <w:t>详细说明，</w:t>
            </w:r>
            <w:r>
              <w:rPr>
                <w:rFonts w:hint="eastAsia" w:ascii="仿宋" w:hAnsi="仿宋" w:eastAsia="仿宋" w:cs="仿宋"/>
                <w:sz w:val="24"/>
              </w:rPr>
              <w:t>否则视为不符要求</w:t>
            </w:r>
          </w:p>
        </w:tc>
      </w:tr>
      <w:tr>
        <w:tblPrEx>
          <w:tblLayout w:type="fixed"/>
          <w:tblCellMar>
            <w:top w:w="0" w:type="dxa"/>
            <w:left w:w="108" w:type="dxa"/>
            <w:bottom w:w="0" w:type="dxa"/>
            <w:right w:w="108" w:type="dxa"/>
          </w:tblCellMar>
        </w:tblPrEx>
        <w:trPr>
          <w:trHeight w:val="142"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rPr>
            </w:pPr>
            <w:r>
              <w:rPr>
                <w:rFonts w:hint="eastAsia" w:ascii="仿宋" w:hAnsi="仿宋" w:eastAsia="仿宋" w:cs="仿宋"/>
                <w:kern w:val="0"/>
                <w:sz w:val="24"/>
                <w:szCs w:val="24"/>
                <w:lang w:val="en-US" w:eastAsia="zh-CN" w:bidi="ar"/>
              </w:rPr>
              <w:t>4</w:t>
            </w:r>
            <w:r>
              <w:rPr>
                <w:rFonts w:hint="eastAsia" w:ascii="仿宋" w:hAnsi="仿宋" w:eastAsia="仿宋" w:cs="仿宋"/>
                <w:kern w:val="0"/>
                <w:sz w:val="24"/>
                <w:szCs w:val="24"/>
                <w:lang w:bidi="ar"/>
              </w:rPr>
              <w:t>.1 维修</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rPr>
            </w:pPr>
            <w:r>
              <w:rPr>
                <w:rFonts w:hint="eastAsia" w:ascii="仿宋" w:hAnsi="仿宋" w:eastAsia="仿宋" w:cs="仿宋"/>
                <w:kern w:val="0"/>
                <w:sz w:val="24"/>
                <w:szCs w:val="24"/>
                <w:lang w:eastAsia="zh-CN" w:bidi="ar"/>
              </w:rPr>
              <w:t>4</w:t>
            </w:r>
            <w:r>
              <w:rPr>
                <w:rFonts w:hint="eastAsia" w:ascii="仿宋" w:hAnsi="仿宋" w:eastAsia="仿宋" w:cs="仿宋"/>
                <w:kern w:val="0"/>
                <w:sz w:val="24"/>
                <w:szCs w:val="24"/>
                <w:lang w:bidi="ar"/>
              </w:rPr>
              <w:t>.1.1设备验收合格后整机免费保修贰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309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rPr>
            </w:pPr>
            <w:r>
              <w:rPr>
                <w:rFonts w:hint="eastAsia" w:ascii="仿宋" w:hAnsi="仿宋" w:eastAsia="仿宋" w:cs="仿宋"/>
                <w:kern w:val="0"/>
                <w:sz w:val="24"/>
                <w:lang w:bidi="ar"/>
              </w:rPr>
              <w:t>4.1.2 提供仪器电子版SOP文件、中（英）文操作手册和维修手册。小器械类可除外。</w:t>
            </w:r>
          </w:p>
        </w:tc>
        <w:tc>
          <w:tcPr>
            <w:tcW w:w="3092"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rPr>
            </w:pPr>
            <w:r>
              <w:rPr>
                <w:rFonts w:hint="eastAsia" w:ascii="仿宋" w:hAnsi="仿宋" w:eastAsia="仿宋" w:cs="仿宋"/>
                <w:kern w:val="0"/>
                <w:sz w:val="24"/>
                <w:lang w:bidi="ar"/>
              </w:rPr>
              <w:t>4.1.3 免费提供操作和维修培训（包含时间、地点、人次、内容），小器械类可除外。</w:t>
            </w:r>
          </w:p>
        </w:tc>
        <w:tc>
          <w:tcPr>
            <w:tcW w:w="3092"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rPr>
            </w:pPr>
            <w:r>
              <w:rPr>
                <w:rFonts w:hint="eastAsia" w:ascii="仿宋" w:hAnsi="仿宋" w:eastAsia="仿宋" w:cs="仿宋"/>
                <w:kern w:val="0"/>
                <w:sz w:val="24"/>
                <w:lang w:bidi="ar"/>
              </w:rPr>
              <w:t>4.1.4 维修响应时间8个工作小时，24个工作小时未修复提供备品，紧急情况按采购人要求执行</w:t>
            </w:r>
          </w:p>
        </w:tc>
        <w:tc>
          <w:tcPr>
            <w:tcW w:w="3092"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rPr>
            </w:pPr>
            <w:r>
              <w:rPr>
                <w:rFonts w:hint="eastAsia" w:ascii="仿宋" w:hAnsi="仿宋" w:eastAsia="仿宋" w:cs="仿宋"/>
                <w:kern w:val="0"/>
                <w:sz w:val="24"/>
                <w:lang w:bidi="ar"/>
              </w:rPr>
              <w:t>4.1.5 请注明售后服务（包括浙江地区维修力量说明）Service</w:t>
            </w:r>
          </w:p>
        </w:tc>
        <w:tc>
          <w:tcPr>
            <w:tcW w:w="3092"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widowControl/>
              <w:textAlignment w:val="center"/>
              <w:rPr>
                <w:rFonts w:ascii="仿宋" w:hAnsi="仿宋" w:eastAsia="仿宋" w:cs="仿宋"/>
                <w:b/>
                <w:kern w:val="0"/>
                <w:sz w:val="24"/>
                <w:lang w:bidi="ar"/>
              </w:rPr>
            </w:pPr>
            <w:r>
              <w:rPr>
                <w:rFonts w:hint="eastAsia" w:ascii="仿宋" w:hAnsi="仿宋" w:eastAsia="仿宋" w:cs="仿宋"/>
                <w:b/>
                <w:kern w:val="0"/>
                <w:sz w:val="24"/>
                <w:lang w:bidi="ar"/>
              </w:rPr>
              <w:t>4.2 附加必备条款：</w:t>
            </w:r>
          </w:p>
          <w:p>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提供符合上述参数和配置要求的详细配置清单；</w:t>
            </w:r>
          </w:p>
          <w:p>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列出上述已明确选件及未作要求但可提供选件的清单；</w:t>
            </w:r>
          </w:p>
          <w:p>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所有配置为同品牌原装产品(除注明要求例外)；</w:t>
            </w:r>
          </w:p>
          <w:p>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所有设备必须是全新的，未曾使用过的原厂生产的产品，出厂时间原则上不大于1年。禁止提供代工、贴牌产品；</w:t>
            </w:r>
          </w:p>
          <w:p>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投标产品属于医疗器械管理的，</w:t>
            </w:r>
            <w:r>
              <w:rPr>
                <w:rFonts w:hint="eastAsia" w:ascii="仿宋" w:hAnsi="仿宋" w:eastAsia="仿宋" w:cs="仿宋"/>
                <w:sz w:val="24"/>
              </w:rPr>
              <w:t>投标人</w:t>
            </w:r>
            <w:r>
              <w:rPr>
                <w:rFonts w:hint="eastAsia" w:ascii="仿宋" w:hAnsi="仿宋" w:eastAsia="仿宋" w:cs="仿宋"/>
                <w:kern w:val="0"/>
                <w:sz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投标产品属于特种设备的，投标人应当提供压力容器制造许可证；属于消毒类产品的，</w:t>
            </w:r>
            <w:r>
              <w:rPr>
                <w:rFonts w:hint="eastAsia" w:ascii="仿宋" w:hAnsi="仿宋" w:eastAsia="仿宋" w:cs="仿宋"/>
                <w:sz w:val="24"/>
              </w:rPr>
              <w:t>投标人</w:t>
            </w:r>
            <w:r>
              <w:rPr>
                <w:rFonts w:hint="eastAsia" w:ascii="仿宋" w:hAnsi="仿宋" w:eastAsia="仿宋" w:cs="仿宋"/>
                <w:kern w:val="0"/>
                <w:sz w:val="24"/>
                <w:lang w:bidi="ar"/>
              </w:rPr>
              <w:t>应当按照相关部门规定，提供相应资质证明材料；</w:t>
            </w:r>
          </w:p>
          <w:p>
            <w:pPr>
              <w:autoSpaceDE w:val="0"/>
              <w:autoSpaceDN w:val="0"/>
              <w:spacing w:line="280" w:lineRule="exact"/>
              <w:rPr>
                <w:rFonts w:hint="eastAsia" w:ascii="仿宋" w:hAnsi="仿宋" w:eastAsia="仿宋" w:cs="仿宋"/>
                <w:sz w:val="24"/>
                <w:szCs w:val="24"/>
              </w:rPr>
            </w:pPr>
            <w:r>
              <w:rPr>
                <w:rFonts w:hint="eastAsia" w:ascii="仿宋" w:hAnsi="仿宋" w:eastAsia="仿宋" w:cs="仿宋"/>
                <w:kern w:val="0"/>
                <w:sz w:val="24"/>
                <w:lang w:bidi="ar"/>
              </w:rPr>
              <w:t>提供所投产品的详细彩页，如彩页中没有涉及到相关技术参数，提供原厂技术白皮书（DATASHEET）。小器械类可除外。</w:t>
            </w:r>
          </w:p>
        </w:tc>
        <w:tc>
          <w:tcPr>
            <w:tcW w:w="3092"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rPr>
            </w:pPr>
            <w:r>
              <w:rPr>
                <w:rFonts w:ascii="仿宋" w:hAnsi="仿宋" w:eastAsia="仿宋" w:cs="仿宋"/>
                <w:b/>
                <w:kern w:val="0"/>
                <w:sz w:val="24"/>
                <w:lang w:bidi="ar"/>
              </w:rPr>
              <w:t>4.3</w:t>
            </w:r>
            <w:r>
              <w:rPr>
                <w:rFonts w:hint="eastAsia" w:ascii="仿宋" w:hAnsi="仿宋" w:eastAsia="仿宋" w:cs="仿宋"/>
                <w:b/>
                <w:kern w:val="0"/>
                <w:sz w:val="24"/>
                <w:lang w:bidi="ar"/>
              </w:rPr>
              <w:t>安装及验收要求</w:t>
            </w:r>
          </w:p>
        </w:tc>
        <w:tc>
          <w:tcPr>
            <w:tcW w:w="3092"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rPr>
            </w:pPr>
            <w:r>
              <w:rPr>
                <w:rFonts w:ascii="仿宋" w:hAnsi="仿宋" w:eastAsia="仿宋" w:cs="仿宋"/>
                <w:kern w:val="0"/>
                <w:sz w:val="24"/>
                <w:lang w:bidi="ar"/>
              </w:rPr>
              <w:t>4.3</w:t>
            </w:r>
            <w:r>
              <w:rPr>
                <w:rFonts w:hint="eastAsia" w:ascii="仿宋" w:hAnsi="仿宋" w:eastAsia="仿宋" w:cs="仿宋"/>
                <w:kern w:val="0"/>
                <w:sz w:val="24"/>
                <w:lang w:bidi="ar"/>
              </w:rPr>
              <w:t>.1 到货期:中标即日起30天内；如有例外，可在合同中另行约定</w:t>
            </w:r>
          </w:p>
        </w:tc>
        <w:tc>
          <w:tcPr>
            <w:tcW w:w="3092"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rPr>
            </w:pPr>
            <w:r>
              <w:rPr>
                <w:rFonts w:ascii="仿宋" w:hAnsi="仿宋" w:eastAsia="仿宋" w:cs="仿宋"/>
                <w:kern w:val="0"/>
                <w:sz w:val="24"/>
                <w:lang w:bidi="ar"/>
              </w:rPr>
              <w:t>4.3</w:t>
            </w:r>
            <w:r>
              <w:rPr>
                <w:rFonts w:hint="eastAsia" w:ascii="仿宋" w:hAnsi="仿宋" w:eastAsia="仿宋" w:cs="仿宋"/>
                <w:kern w:val="0"/>
                <w:sz w:val="24"/>
                <w:lang w:bidi="ar"/>
              </w:rPr>
              <w:t>.2安装地点:由</w:t>
            </w:r>
            <w:r>
              <w:rPr>
                <w:rFonts w:hint="eastAsia" w:ascii="仿宋" w:hAnsi="仿宋" w:eastAsia="仿宋" w:cs="仿宋"/>
                <w:sz w:val="24"/>
              </w:rPr>
              <w:t>中标人</w:t>
            </w:r>
            <w:r>
              <w:rPr>
                <w:rFonts w:hint="eastAsia" w:ascii="仿宋" w:hAnsi="仿宋" w:eastAsia="仿宋" w:cs="仿宋"/>
                <w:kern w:val="0"/>
                <w:sz w:val="24"/>
                <w:lang w:bidi="ar"/>
              </w:rPr>
              <w:t>免费将货送至医院安装现场。无需安装的可除外。</w:t>
            </w:r>
          </w:p>
        </w:tc>
        <w:tc>
          <w:tcPr>
            <w:tcW w:w="3092"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254"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rPr>
            </w:pPr>
            <w:r>
              <w:rPr>
                <w:rFonts w:ascii="仿宋" w:hAnsi="仿宋" w:eastAsia="仿宋" w:cs="仿宋"/>
                <w:kern w:val="0"/>
                <w:sz w:val="24"/>
                <w:lang w:bidi="ar"/>
              </w:rPr>
              <w:t>4.3</w:t>
            </w:r>
            <w:r>
              <w:rPr>
                <w:rFonts w:hint="eastAsia" w:ascii="仿宋" w:hAnsi="仿宋" w:eastAsia="仿宋" w:cs="仿宋"/>
                <w:kern w:val="0"/>
                <w:sz w:val="24"/>
                <w:lang w:bidi="ar"/>
              </w:rPr>
              <w:t>.3 安装完成时间:接采购人通知后7个工作日内全部调试完成，全院布局系统联网项目在</w:t>
            </w:r>
            <w:r>
              <w:rPr>
                <w:rFonts w:ascii="仿宋" w:hAnsi="仿宋" w:eastAsia="仿宋" w:cs="仿宋"/>
                <w:kern w:val="0"/>
                <w:sz w:val="24"/>
                <w:lang w:bidi="ar"/>
              </w:rPr>
              <w:t>60</w:t>
            </w:r>
            <w:r>
              <w:rPr>
                <w:rFonts w:hint="eastAsia" w:ascii="仿宋" w:hAnsi="仿宋" w:eastAsia="仿宋" w:cs="仿宋"/>
                <w:kern w:val="0"/>
                <w:sz w:val="24"/>
                <w:lang w:bidi="ar"/>
              </w:rPr>
              <w:t>日内全部调试完成。无需安装的可除外。</w:t>
            </w:r>
          </w:p>
        </w:tc>
        <w:tc>
          <w:tcPr>
            <w:tcW w:w="3092"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rPr>
            </w:pPr>
            <w:r>
              <w:rPr>
                <w:rFonts w:ascii="仿宋" w:hAnsi="仿宋" w:eastAsia="仿宋" w:cs="仿宋"/>
                <w:kern w:val="0"/>
                <w:sz w:val="24"/>
                <w:lang w:bidi="ar"/>
              </w:rPr>
              <w:t>4.3</w:t>
            </w:r>
            <w:r>
              <w:rPr>
                <w:rFonts w:hint="eastAsia" w:ascii="仿宋" w:hAnsi="仿宋" w:eastAsia="仿宋" w:cs="仿宋"/>
                <w:kern w:val="0"/>
                <w:sz w:val="24"/>
                <w:lang w:bidi="ar"/>
              </w:rPr>
              <w:t>.4 安装标准:符合国家有关安全技术规范和技术标准。无需安装的可除外。</w:t>
            </w:r>
          </w:p>
        </w:tc>
        <w:tc>
          <w:tcPr>
            <w:tcW w:w="3092"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rPr>
            </w:pPr>
            <w:r>
              <w:rPr>
                <w:rFonts w:ascii="仿宋" w:hAnsi="仿宋" w:eastAsia="仿宋" w:cs="仿宋"/>
                <w:kern w:val="0"/>
                <w:sz w:val="24"/>
                <w:lang w:bidi="ar"/>
              </w:rPr>
              <w:t>4.3</w:t>
            </w:r>
            <w:r>
              <w:rPr>
                <w:rFonts w:hint="eastAsia" w:ascii="仿宋" w:hAnsi="仿宋" w:eastAsia="仿宋" w:cs="仿宋"/>
                <w:kern w:val="0"/>
                <w:sz w:val="24"/>
                <w:lang w:bidi="ar"/>
              </w:rPr>
              <w:t>.5 验收标准:应与产品原始样本技术数据及标书技术文件一致，符合国家有关技术规范和技术标准</w:t>
            </w:r>
          </w:p>
        </w:tc>
        <w:tc>
          <w:tcPr>
            <w:tcW w:w="3092"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rPr>
            </w:pPr>
            <w:r>
              <w:rPr>
                <w:rFonts w:ascii="仿宋" w:hAnsi="仿宋" w:eastAsia="仿宋" w:cs="仿宋"/>
                <w:kern w:val="0"/>
                <w:sz w:val="24"/>
                <w:lang w:bidi="ar"/>
              </w:rPr>
              <w:t>4.3</w:t>
            </w:r>
            <w:r>
              <w:rPr>
                <w:rFonts w:hint="eastAsia" w:ascii="仿宋" w:hAnsi="仿宋" w:eastAsia="仿宋" w:cs="仿宋"/>
                <w:kern w:val="0"/>
                <w:sz w:val="24"/>
                <w:lang w:bidi="ar"/>
              </w:rPr>
              <w:t>.6 计量检测：如是计量强制检定设备，验收时需提供计量合格证</w:t>
            </w:r>
          </w:p>
        </w:tc>
        <w:tc>
          <w:tcPr>
            <w:tcW w:w="3092"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widowControl/>
              <w:textAlignment w:val="center"/>
              <w:rPr>
                <w:rFonts w:ascii="仿宋" w:hAnsi="仿宋" w:eastAsia="仿宋" w:cs="仿宋"/>
                <w:kern w:val="0"/>
                <w:sz w:val="24"/>
                <w:lang w:bidi="ar"/>
              </w:rPr>
            </w:pPr>
            <w:r>
              <w:rPr>
                <w:rFonts w:ascii="仿宋" w:hAnsi="仿宋" w:eastAsia="仿宋" w:cs="仿宋"/>
                <w:kern w:val="0"/>
                <w:sz w:val="24"/>
                <w:lang w:bidi="ar"/>
              </w:rPr>
              <w:t>4.3</w:t>
            </w:r>
            <w:r>
              <w:rPr>
                <w:rFonts w:hint="eastAsia" w:ascii="仿宋" w:hAnsi="仿宋" w:eastAsia="仿宋" w:cs="仿宋"/>
                <w:kern w:val="0"/>
                <w:sz w:val="24"/>
                <w:lang w:bidi="ar"/>
              </w:rPr>
              <w:t>.7 软件系统要求：</w:t>
            </w:r>
            <w:r>
              <w:rPr>
                <w:rFonts w:hint="eastAsia" w:ascii="仿宋" w:hAnsi="仿宋" w:eastAsia="仿宋" w:cs="仿宋"/>
                <w:sz w:val="24"/>
              </w:rPr>
              <w:t>投标人</w:t>
            </w:r>
            <w:r>
              <w:rPr>
                <w:rFonts w:hint="eastAsia" w:ascii="仿宋" w:hAnsi="仿宋" w:eastAsia="仿宋" w:cs="仿宋"/>
                <w:kern w:val="0"/>
                <w:sz w:val="24"/>
                <w:lang w:bidi="ar"/>
              </w:rPr>
              <w:t>应当根据医院管理要求，将提供的设备接入全院相关信息系统，并承担接口费用，提供的设备应当允许医院其他系统接入。确因设备本身无此功能难以实现的，须经医院信息、设备管理部门同意。</w:t>
            </w:r>
          </w:p>
          <w:p>
            <w:pPr>
              <w:autoSpaceDE w:val="0"/>
              <w:autoSpaceDN w:val="0"/>
              <w:spacing w:line="280" w:lineRule="exact"/>
              <w:rPr>
                <w:rFonts w:hint="eastAsia" w:ascii="仿宋" w:hAnsi="仿宋" w:eastAsia="仿宋" w:cs="仿宋"/>
                <w:sz w:val="24"/>
                <w:szCs w:val="24"/>
              </w:rPr>
            </w:pPr>
            <w:r>
              <w:rPr>
                <w:rFonts w:hint="eastAsia" w:ascii="仿宋" w:hAnsi="仿宋" w:eastAsia="仿宋" w:cs="仿宋"/>
                <w:kern w:val="0"/>
                <w:sz w:val="24"/>
                <w:lang w:bidi="ar"/>
              </w:rPr>
              <w:t>根据采购人要求，终身免费提供软件升级服务。</w:t>
            </w:r>
          </w:p>
        </w:tc>
        <w:tc>
          <w:tcPr>
            <w:tcW w:w="3092"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rPr>
            </w:pPr>
            <w:r>
              <w:rPr>
                <w:rFonts w:hint="eastAsia" w:ascii="仿宋" w:hAnsi="仿宋" w:eastAsia="仿宋" w:cs="仿宋"/>
                <w:b/>
                <w:kern w:val="0"/>
                <w:sz w:val="24"/>
                <w:lang w:bidi="ar"/>
              </w:rPr>
              <w:t>4</w:t>
            </w:r>
            <w:r>
              <w:rPr>
                <w:rFonts w:ascii="仿宋" w:hAnsi="仿宋" w:eastAsia="仿宋" w:cs="仿宋"/>
                <w:b/>
                <w:kern w:val="0"/>
                <w:sz w:val="24"/>
                <w:lang w:bidi="ar"/>
              </w:rPr>
              <w:t>.4</w:t>
            </w:r>
            <w:r>
              <w:rPr>
                <w:rFonts w:hint="eastAsia" w:ascii="仿宋" w:hAnsi="仿宋" w:eastAsia="仿宋" w:cs="仿宋"/>
                <w:b/>
                <w:kern w:val="0"/>
                <w:sz w:val="24"/>
                <w:lang w:bidi="ar"/>
              </w:rPr>
              <w:t>、付款方式：</w:t>
            </w:r>
            <w:r>
              <w:rPr>
                <w:rFonts w:hint="eastAsia" w:ascii="仿宋" w:hAnsi="仿宋" w:eastAsia="仿宋" w:cs="仿宋"/>
                <w:kern w:val="0"/>
                <w:sz w:val="24"/>
                <w:lang w:bidi="ar"/>
              </w:rPr>
              <w:t>按《浙江省财政厅关于进一步发挥政府采购政策功能全力推动经济稳进提质的通知》（浙财采监〔2022〕3号）等文件要求执行，具体付款方式由双方协商后在合同中明确。</w:t>
            </w:r>
          </w:p>
        </w:tc>
        <w:tc>
          <w:tcPr>
            <w:tcW w:w="3092"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rPr>
            </w:pPr>
            <w:r>
              <w:rPr>
                <w:rFonts w:hint="eastAsia" w:ascii="仿宋" w:hAnsi="仿宋" w:eastAsia="仿宋" w:cs="仿宋"/>
                <w:b/>
                <w:kern w:val="0"/>
                <w:sz w:val="24"/>
                <w:lang w:bidi="ar"/>
              </w:rPr>
              <w:t>五、其他</w:t>
            </w:r>
          </w:p>
        </w:tc>
        <w:tc>
          <w:tcPr>
            <w:tcW w:w="3092"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sz w:val="24"/>
                <w:szCs w:val="24"/>
                <w:lang w:val="zh-CN"/>
              </w:rPr>
            </w:pPr>
            <w:r>
              <w:rPr>
                <w:rFonts w:hint="eastAsia" w:ascii="仿宋" w:hAnsi="仿宋" w:eastAsia="仿宋" w:cs="仿宋"/>
                <w:sz w:val="24"/>
              </w:rPr>
              <w:t>对应指标，</w:t>
            </w:r>
            <w:r>
              <w:rPr>
                <w:rFonts w:hint="eastAsia" w:ascii="仿宋" w:hAnsi="仿宋" w:eastAsia="仿宋" w:cs="仿宋"/>
                <w:sz w:val="24"/>
                <w:lang w:val="zh-CN"/>
              </w:rPr>
              <w:t>详细说明，</w:t>
            </w:r>
            <w:r>
              <w:rPr>
                <w:rFonts w:hint="eastAsia" w:ascii="仿宋" w:hAnsi="仿宋" w:eastAsia="仿宋" w:cs="仿宋"/>
                <w:sz w:val="24"/>
              </w:rPr>
              <w:t>否则视为不符要求</w:t>
            </w: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rPr>
            </w:pPr>
            <w:r>
              <w:rPr>
                <w:rFonts w:ascii="仿宋" w:hAnsi="仿宋" w:eastAsia="仿宋" w:cs="仿宋"/>
                <w:kern w:val="0"/>
                <w:sz w:val="24"/>
                <w:lang w:bidi="ar"/>
              </w:rPr>
              <w:t>5</w:t>
            </w:r>
            <w:r>
              <w:rPr>
                <w:rFonts w:hint="eastAsia" w:ascii="仿宋" w:hAnsi="仿宋" w:eastAsia="仿宋" w:cs="仿宋"/>
                <w:kern w:val="0"/>
                <w:sz w:val="24"/>
                <w:lang w:bidi="ar"/>
              </w:rPr>
              <w:t>.1 请注明进入市场时间 Year first sold</w:t>
            </w:r>
          </w:p>
        </w:tc>
        <w:tc>
          <w:tcPr>
            <w:tcW w:w="3092"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sz w:val="24"/>
                <w:szCs w:val="24"/>
                <w:lang w:val="zh-CN"/>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lang w:val="zh-CN"/>
              </w:rPr>
            </w:pPr>
            <w:r>
              <w:rPr>
                <w:rFonts w:ascii="仿宋" w:hAnsi="仿宋" w:eastAsia="仿宋" w:cs="仿宋"/>
                <w:kern w:val="0"/>
                <w:sz w:val="24"/>
                <w:lang w:bidi="ar"/>
              </w:rPr>
              <w:t>5</w:t>
            </w:r>
            <w:r>
              <w:rPr>
                <w:rFonts w:hint="eastAsia" w:ascii="仿宋" w:hAnsi="仿宋" w:eastAsia="仿宋" w:cs="仿宋"/>
                <w:kern w:val="0"/>
                <w:sz w:val="24"/>
                <w:lang w:bidi="ar"/>
              </w:rPr>
              <w:t>.2 请提供国内医院投标机型安装台数 Number sold</w:t>
            </w:r>
          </w:p>
        </w:tc>
        <w:tc>
          <w:tcPr>
            <w:tcW w:w="3092"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sz w:val="24"/>
                <w:szCs w:val="24"/>
              </w:rPr>
            </w:pPr>
          </w:p>
        </w:tc>
      </w:tr>
      <w:tr>
        <w:tblPrEx>
          <w:tblLayout w:type="fixed"/>
          <w:tblCellMar>
            <w:top w:w="0" w:type="dxa"/>
            <w:left w:w="108" w:type="dxa"/>
            <w:bottom w:w="0" w:type="dxa"/>
            <w:right w:w="108" w:type="dxa"/>
          </w:tblCellMar>
        </w:tblPrEx>
        <w:trPr>
          <w:trHeight w:val="90" w:hRule="atLeast"/>
          <w:jc w:val="center"/>
        </w:trPr>
        <w:tc>
          <w:tcPr>
            <w:tcW w:w="662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rPr>
            </w:pPr>
            <w:r>
              <w:rPr>
                <w:rFonts w:ascii="仿宋" w:hAnsi="仿宋" w:eastAsia="仿宋" w:cs="仿宋"/>
                <w:kern w:val="0"/>
                <w:sz w:val="24"/>
                <w:lang w:bidi="ar"/>
              </w:rPr>
              <w:t>5</w:t>
            </w:r>
            <w:r>
              <w:rPr>
                <w:rFonts w:hint="eastAsia" w:ascii="仿宋" w:hAnsi="仿宋" w:eastAsia="仿宋" w:cs="仿宋"/>
                <w:kern w:val="0"/>
                <w:sz w:val="24"/>
                <w:lang w:bidi="ar"/>
              </w:rPr>
              <w:t>.3 请注明软件最新版本 LAST UPDATED</w:t>
            </w:r>
          </w:p>
        </w:tc>
        <w:tc>
          <w:tcPr>
            <w:tcW w:w="309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lang w:val="zh-CN"/>
              </w:rPr>
            </w:pPr>
          </w:p>
        </w:tc>
      </w:tr>
    </w:tbl>
    <w:p>
      <w:pPr>
        <w:spacing w:line="360" w:lineRule="auto"/>
        <w:jc w:val="center"/>
        <w:outlineLvl w:val="0"/>
        <w:rPr>
          <w:rFonts w:hint="eastAsia" w:ascii="仿宋" w:hAnsi="仿宋" w:eastAsia="仿宋" w:cs="仿宋"/>
          <w:b/>
          <w:sz w:val="36"/>
          <w:szCs w:val="36"/>
        </w:rPr>
      </w:pPr>
    </w:p>
    <w:p>
      <w:pPr>
        <w:spacing w:line="360" w:lineRule="auto"/>
        <w:jc w:val="center"/>
        <w:outlineLvl w:val="0"/>
        <w:rPr>
          <w:rFonts w:hint="eastAsia" w:ascii="仿宋" w:hAnsi="仿宋" w:eastAsia="仿宋" w:cs="仿宋"/>
          <w:b/>
          <w:sz w:val="36"/>
          <w:szCs w:val="36"/>
        </w:rPr>
      </w:pPr>
    </w:p>
    <w:p>
      <w:pPr>
        <w:spacing w:line="360" w:lineRule="auto"/>
        <w:jc w:val="center"/>
        <w:outlineLvl w:val="0"/>
        <w:rPr>
          <w:rFonts w:hint="eastAsia" w:ascii="仿宋" w:hAnsi="仿宋" w:eastAsia="仿宋" w:cs="仿宋"/>
          <w:b/>
          <w:sz w:val="36"/>
          <w:szCs w:val="36"/>
        </w:rPr>
      </w:pPr>
    </w:p>
    <w:p>
      <w:pPr>
        <w:spacing w:line="360" w:lineRule="auto"/>
        <w:jc w:val="center"/>
        <w:outlineLvl w:val="0"/>
        <w:rPr>
          <w:rFonts w:hint="eastAsia" w:ascii="仿宋" w:hAnsi="仿宋" w:eastAsia="仿宋" w:cs="仿宋"/>
          <w:b/>
          <w:sz w:val="36"/>
          <w:szCs w:val="36"/>
        </w:rPr>
      </w:pPr>
    </w:p>
    <w:p>
      <w:pPr>
        <w:spacing w:line="360"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480" w:lineRule="auto"/>
        <w:jc w:val="center"/>
        <w:rPr>
          <w:rFonts w:hint="eastAsia" w:ascii="仿宋" w:hAnsi="仿宋" w:eastAsia="仿宋" w:cs="仿宋"/>
          <w:b/>
          <w:sz w:val="28"/>
          <w:szCs w:val="28"/>
        </w:rPr>
      </w:pPr>
    </w:p>
    <w:p>
      <w:pPr>
        <w:spacing w:line="480" w:lineRule="auto"/>
        <w:jc w:val="center"/>
        <w:rPr>
          <w:rFonts w:hint="eastAsia" w:ascii="仿宋" w:hAnsi="仿宋" w:eastAsia="仿宋" w:cs="仿宋"/>
          <w:b/>
          <w:sz w:val="24"/>
        </w:rPr>
      </w:pPr>
    </w:p>
    <w:p>
      <w:pPr>
        <w:spacing w:line="480" w:lineRule="auto"/>
        <w:jc w:val="center"/>
        <w:rPr>
          <w:rFonts w:hint="eastAsia" w:ascii="仿宋" w:hAnsi="仿宋" w:eastAsia="仿宋" w:cs="仿宋"/>
          <w:b/>
          <w:sz w:val="24"/>
        </w:rPr>
      </w:pPr>
    </w:p>
    <w:p>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（货物类）</w:t>
      </w:r>
    </w:p>
    <w:p>
      <w:pPr>
        <w:pStyle w:val="700"/>
        <w:ind w:left="0" w:leftChars="0" w:firstLine="0" w:firstLineChars="0"/>
        <w:rPr>
          <w:rFonts w:hint="eastAsia" w:ascii="仿宋" w:hAnsi="仿宋" w:eastAsia="仿宋" w:cs="仿宋"/>
          <w:szCs w:val="24"/>
        </w:rPr>
      </w:pPr>
    </w:p>
    <w:p>
      <w:pPr>
        <w:pStyle w:val="700"/>
        <w:jc w:val="center"/>
        <w:rPr>
          <w:rFonts w:hint="eastAsia" w:ascii="仿宋" w:hAnsi="仿宋" w:eastAsia="仿宋" w:cs="仿宋"/>
          <w:szCs w:val="24"/>
        </w:rPr>
      </w:pPr>
    </w:p>
    <w:p>
      <w:pPr>
        <w:pStyle w:val="700"/>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pPr>
        <w:pStyle w:val="700"/>
        <w:rPr>
          <w:rFonts w:hint="eastAsia" w:ascii="仿宋" w:hAnsi="仿宋" w:eastAsia="仿宋" w:cs="仿宋"/>
          <w:szCs w:val="24"/>
        </w:rPr>
      </w:pPr>
    </w:p>
    <w:p>
      <w:pPr>
        <w:pStyle w:val="700"/>
        <w:rPr>
          <w:rFonts w:hint="eastAsia" w:ascii="仿宋" w:hAnsi="仿宋" w:eastAsia="仿宋" w:cs="仿宋"/>
          <w:szCs w:val="24"/>
        </w:rPr>
      </w:pPr>
    </w:p>
    <w:p>
      <w:pPr>
        <w:spacing w:before="120" w:line="22" w:lineRule="atLeast"/>
        <w:rPr>
          <w:rFonts w:hint="eastAsia" w:ascii="仿宋" w:hAnsi="仿宋" w:eastAsia="仿宋" w:cs="仿宋"/>
          <w:sz w:val="24"/>
        </w:rPr>
      </w:pPr>
    </w:p>
    <w:p>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597"/>
        <w:spacing w:before="120" w:line="22" w:lineRule="atLeast"/>
        <w:rPr>
          <w:rFonts w:hint="eastAsia" w:ascii="仿宋" w:hAnsi="仿宋" w:eastAsia="仿宋" w:cs="仿宋"/>
          <w:szCs w:val="24"/>
        </w:rPr>
      </w:pPr>
    </w:p>
    <w:p>
      <w:pPr>
        <w:pStyle w:val="597"/>
        <w:spacing w:before="120" w:line="22" w:lineRule="atLeast"/>
        <w:rPr>
          <w:rFonts w:hint="eastAsia" w:ascii="仿宋" w:hAnsi="仿宋" w:eastAsia="仿宋" w:cs="仿宋"/>
          <w:szCs w:val="24"/>
        </w:rPr>
      </w:pPr>
    </w:p>
    <w:p>
      <w:pPr>
        <w:rPr>
          <w:rFonts w:hint="eastAsia" w:ascii="仿宋" w:hAnsi="仿宋" w:eastAsia="仿宋" w:cs="仿宋"/>
          <w:sz w:val="24"/>
        </w:rPr>
      </w:pPr>
    </w:p>
    <w:p>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widowControl/>
        <w:jc w:val="left"/>
        <w:rPr>
          <w:rFonts w:hint="eastAsia" w:ascii="仿宋" w:hAnsi="仿宋" w:eastAsia="仿宋" w:cs="仿宋"/>
          <w:kern w:val="0"/>
          <w:sz w:val="24"/>
        </w:rPr>
        <w:sectPr>
          <w:pgSz w:w="11907" w:h="16840"/>
          <w:pgMar w:top="1814" w:right="1474" w:bottom="1814" w:left="1474" w:header="851" w:footer="851" w:gutter="0"/>
          <w:cols w:space="720" w:num="1"/>
        </w:sectPr>
      </w:pPr>
    </w:p>
    <w:p>
      <w:pPr>
        <w:spacing w:line="560" w:lineRule="exact"/>
        <w:ind w:firstLine="480" w:firstLineChars="200"/>
        <w:rPr>
          <w:rFonts w:hint="eastAsia"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（项目名称、编号）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w:t>
      </w:r>
      <w:r>
        <w:rPr>
          <w:rFonts w:hint="eastAsia" w:ascii="仿宋" w:hAnsi="仿宋" w:eastAsia="仿宋" w:cs="仿宋"/>
          <w:sz w:val="24"/>
          <w:u w:val="single"/>
        </w:rPr>
        <w:t xml:space="preserve">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w:t>
      </w:r>
      <w:r>
        <w:rPr>
          <w:rFonts w:hint="eastAsia" w:ascii="仿宋" w:hAnsi="仿宋" w:eastAsia="仿宋" w:cs="仿宋"/>
          <w:sz w:val="24"/>
        </w:rPr>
        <w:t>为该项目中标或者成交供应商。现于中标或者成交通知书发出之日起10个工作日内，按照采购文件等确定的事项签订本合同。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（中标或者成交供应商名称）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560" w:lineRule="exact"/>
        <w:ind w:firstLine="482" w:firstLineChars="200"/>
        <w:outlineLvl w:val="0"/>
        <w:rPr>
          <w:rFonts w:hint="eastAsia" w:ascii="仿宋" w:hAnsi="仿宋" w:eastAsia="仿宋" w:cs="仿宋"/>
          <w:b/>
          <w:sz w:val="24"/>
        </w:rPr>
      </w:pPr>
      <w:bookmarkStart w:id="35" w:name="_Toc3029"/>
      <w:bookmarkStart w:id="36" w:name="_Toc2232"/>
      <w:bookmarkStart w:id="37" w:name="_Toc24059"/>
      <w:r>
        <w:rPr>
          <w:rFonts w:hint="eastAsia" w:ascii="仿宋" w:hAnsi="仿宋" w:eastAsia="仿宋" w:cs="仿宋"/>
          <w:b/>
          <w:sz w:val="24"/>
        </w:rPr>
        <w:t>1.1 合同组成部分</w:t>
      </w:r>
      <w:bookmarkEnd w:id="35"/>
      <w:bookmarkEnd w:id="36"/>
      <w:bookmarkEnd w:id="37"/>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1.1.1 本合同及其补充合同、变更协议；</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1.1.2 中标或者成交通知书；</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1.1.3 投标或者响应文件（含澄清或者说明文件）；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1.1.4 采购文件（含澄清或者修改文件）；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1.1.5 其他相关采购文件。</w:t>
      </w:r>
    </w:p>
    <w:p>
      <w:pPr>
        <w:spacing w:line="560" w:lineRule="exact"/>
        <w:ind w:firstLine="482" w:firstLineChars="200"/>
        <w:outlineLvl w:val="0"/>
        <w:rPr>
          <w:rFonts w:hint="eastAsia" w:ascii="仿宋" w:hAnsi="仿宋" w:eastAsia="仿宋" w:cs="仿宋"/>
          <w:b/>
          <w:sz w:val="24"/>
        </w:rPr>
      </w:pPr>
      <w:bookmarkStart w:id="38" w:name="_Toc24300"/>
      <w:bookmarkStart w:id="39" w:name="_Toc21295"/>
      <w:bookmarkStart w:id="40" w:name="_Toc27126"/>
      <w:r>
        <w:rPr>
          <w:rFonts w:hint="eastAsia" w:ascii="仿宋" w:hAnsi="仿宋" w:eastAsia="仿宋" w:cs="仿宋"/>
          <w:b/>
          <w:sz w:val="24"/>
        </w:rPr>
        <w:t>1.2 货物</w:t>
      </w:r>
      <w:bookmarkEnd w:id="38"/>
      <w:bookmarkEnd w:id="39"/>
      <w:bookmarkEnd w:id="40"/>
    </w:p>
    <w:p>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1.2.1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1.2.2 货物数量：</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1.2.3 货物质量：</w:t>
      </w:r>
      <w:r>
        <w:rPr>
          <w:rFonts w:hint="eastAsia" w:ascii="仿宋" w:hAnsi="仿宋" w:eastAsia="仿宋" w:cs="仿宋"/>
          <w:sz w:val="24"/>
          <w:u w:val="single"/>
        </w:rPr>
        <w:t>　　　　　　　　　                      　      ；</w:t>
      </w:r>
    </w:p>
    <w:p>
      <w:pPr>
        <w:spacing w:line="560" w:lineRule="exact"/>
        <w:ind w:firstLine="482" w:firstLineChars="200"/>
        <w:outlineLvl w:val="0"/>
        <w:rPr>
          <w:rFonts w:hint="eastAsia" w:ascii="仿宋" w:hAnsi="仿宋" w:eastAsia="仿宋" w:cs="仿宋"/>
          <w:b/>
          <w:sz w:val="24"/>
        </w:rPr>
      </w:pPr>
      <w:bookmarkStart w:id="41" w:name="_Toc21551"/>
      <w:bookmarkStart w:id="42" w:name="_Toc23292"/>
      <w:bookmarkStart w:id="43" w:name="_Toc21631"/>
      <w:r>
        <w:rPr>
          <w:rFonts w:hint="eastAsia" w:ascii="仿宋" w:hAnsi="仿宋" w:eastAsia="仿宋" w:cs="仿宋"/>
          <w:b/>
          <w:sz w:val="24"/>
        </w:rPr>
        <w:t>1.3 价款</w:t>
      </w:r>
      <w:bookmarkEnd w:id="41"/>
      <w:bookmarkEnd w:id="42"/>
      <w:bookmarkEnd w:id="43"/>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分项价格：</w:t>
      </w:r>
    </w:p>
    <w:tbl>
      <w:tblPr>
        <w:tblStyle w:val="62"/>
        <w:tblW w:w="71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jc w:val="center"/>
              <w:rPr>
                <w:rFonts w:hint="eastAsia"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jc w:val="center"/>
              <w:rPr>
                <w:rFonts w:hint="eastAsia"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p>
        </w:tc>
      </w:tr>
    </w:tbl>
    <w:p>
      <w:pPr>
        <w:pStyle w:val="958"/>
        <w:spacing w:before="0" w:beforeAutospacing="0" w:after="0" w:afterAutospacing="0" w:line="360" w:lineRule="auto"/>
        <w:ind w:firstLine="480"/>
        <w:rPr>
          <w:rFonts w:hint="eastAsia" w:ascii="仿宋" w:hAnsi="仿宋" w:eastAsia="仿宋" w:cs="仿宋"/>
          <w:b/>
        </w:rPr>
      </w:pPr>
      <w:bookmarkStart w:id="44" w:name="_Toc1814"/>
      <w:bookmarkStart w:id="45" w:name="_Toc22618"/>
      <w:bookmarkStart w:id="46" w:name="_Toc10340"/>
      <w:r>
        <w:rPr>
          <w:rFonts w:hint="eastAsia" w:ascii="仿宋" w:hAnsi="仿宋" w:eastAsia="仿宋" w:cs="仿宋"/>
          <w:b/>
        </w:rPr>
        <w:t>1.4履约保证金</w:t>
      </w:r>
    </w:p>
    <w:p>
      <w:pPr>
        <w:pStyle w:val="958"/>
        <w:spacing w:before="0" w:beforeAutospacing="0" w:after="0" w:afterAutospacing="0" w:line="360" w:lineRule="auto"/>
        <w:ind w:firstLine="480"/>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pPr>
        <w:spacing w:line="560" w:lineRule="exact"/>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spacing w:line="560" w:lineRule="exact"/>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4"/>
        <w:tabs>
          <w:tab w:val="clear" w:pos="432"/>
        </w:tabs>
        <w:spacing w:line="560" w:lineRule="exact"/>
        <w:ind w:left="0" w:firstLine="480" w:firstLineChars="200"/>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hint="eastAsia" w:ascii="仿宋" w:hAnsi="仿宋" w:eastAsia="仿宋" w:cs="仿宋"/>
        </w:rPr>
      </w:pPr>
      <w:r>
        <w:rPr>
          <w:rFonts w:hint="eastAsia" w:ascii="仿宋" w:hAnsi="仿宋" w:eastAsia="仿宋" w:cs="仿宋"/>
          <w:kern w:val="0"/>
          <w:sz w:val="24"/>
        </w:rPr>
        <w:t>1.4.4 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sz w:val="24"/>
          <w:u w:val="single"/>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spacing w:line="560" w:lineRule="exact"/>
        <w:ind w:firstLine="482" w:firstLineChars="200"/>
        <w:outlineLvl w:val="0"/>
        <w:rPr>
          <w:rFonts w:hint="eastAsia" w:ascii="仿宋" w:hAnsi="仿宋" w:eastAsia="仿宋" w:cs="仿宋"/>
          <w:b/>
          <w:sz w:val="24"/>
        </w:rPr>
      </w:pPr>
      <w:r>
        <w:rPr>
          <w:rFonts w:hint="eastAsia" w:ascii="仿宋" w:hAnsi="仿宋" w:eastAsia="仿宋" w:cs="仿宋"/>
          <w:b/>
          <w:sz w:val="24"/>
        </w:rPr>
        <w:t>1.5</w:t>
      </w:r>
      <w:bookmarkEnd w:id="44"/>
      <w:bookmarkEnd w:id="45"/>
      <w:bookmarkEnd w:id="46"/>
      <w:r>
        <w:rPr>
          <w:rFonts w:hint="eastAsia" w:ascii="仿宋" w:hAnsi="仿宋" w:eastAsia="仿宋" w:cs="仿宋"/>
          <w:b/>
          <w:sz w:val="24"/>
        </w:rPr>
        <w:t>预付款</w:t>
      </w:r>
    </w:p>
    <w:p>
      <w:pPr>
        <w:pStyle w:val="958"/>
        <w:spacing w:before="0" w:beforeAutospacing="0" w:after="0" w:afterAutospacing="0" w:line="360" w:lineRule="auto"/>
        <w:ind w:firstLine="480"/>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958"/>
        <w:spacing w:before="0" w:beforeAutospacing="0" w:after="0" w:afterAutospacing="0" w:line="360" w:lineRule="auto"/>
        <w:ind w:firstLine="480"/>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8"/>
        <w:spacing w:before="0" w:beforeAutospacing="0" w:after="0" w:afterAutospacing="0" w:line="360" w:lineRule="auto"/>
        <w:ind w:firstLine="480"/>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8"/>
        <w:spacing w:before="0" w:beforeAutospacing="0" w:after="0" w:afterAutospacing="0" w:line="360" w:lineRule="auto"/>
        <w:ind w:firstLine="480"/>
        <w:rPr>
          <w:rFonts w:hint="eastAsia" w:ascii="仿宋" w:hAnsi="仿宋" w:eastAsia="仿宋" w:cs="仿宋"/>
          <w:b/>
          <w:bCs/>
        </w:rPr>
      </w:pPr>
      <w:r>
        <w:rPr>
          <w:rFonts w:hint="eastAsia" w:ascii="仿宋" w:hAnsi="仿宋" w:eastAsia="仿宋" w:cs="仿宋"/>
          <w:b/>
          <w:bCs/>
        </w:rPr>
        <w:t>1.6资金支付</w:t>
      </w:r>
    </w:p>
    <w:p>
      <w:pPr>
        <w:pStyle w:val="958"/>
        <w:spacing w:before="0" w:beforeAutospacing="0" w:after="0" w:afterAutospacing="0" w:line="360" w:lineRule="auto"/>
        <w:ind w:firstLine="480"/>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hint="eastAsia" w:ascii="仿宋" w:hAnsi="仿宋" w:eastAsia="仿宋" w:cs="仿宋"/>
          <w:b/>
          <w:sz w:val="24"/>
        </w:rPr>
      </w:pPr>
      <w:bookmarkStart w:id="47" w:name="_Toc32071"/>
      <w:bookmarkStart w:id="48" w:name="_Toc2846"/>
      <w:bookmarkStart w:id="49" w:name="_Toc19304"/>
      <w:r>
        <w:rPr>
          <w:rFonts w:hint="eastAsia" w:ascii="仿宋" w:hAnsi="仿宋" w:eastAsia="仿宋" w:cs="仿宋"/>
          <w:b/>
          <w:sz w:val="24"/>
        </w:rPr>
        <w:t>1.7货物交付期限、地点和方式</w:t>
      </w:r>
      <w:bookmarkEnd w:id="47"/>
      <w:bookmarkEnd w:id="48"/>
      <w:bookmarkEnd w:id="49"/>
    </w:p>
    <w:p>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1.7.1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1.7.2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1.7.3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hint="eastAsia" w:ascii="仿宋" w:hAnsi="仿宋" w:eastAsia="仿宋" w:cs="仿宋"/>
          <w:b/>
          <w:sz w:val="24"/>
        </w:rPr>
      </w:pPr>
      <w:bookmarkStart w:id="50" w:name="_Toc21423"/>
      <w:bookmarkStart w:id="51" w:name="_Toc27250"/>
      <w:bookmarkStart w:id="52" w:name="_Toc19554"/>
      <w:r>
        <w:rPr>
          <w:rFonts w:hint="eastAsia" w:ascii="仿宋" w:hAnsi="仿宋" w:eastAsia="仿宋" w:cs="仿宋"/>
          <w:b/>
          <w:sz w:val="24"/>
        </w:rPr>
        <w:t>1.8违约责任</w:t>
      </w:r>
      <w:bookmarkEnd w:id="50"/>
      <w:bookmarkEnd w:id="51"/>
      <w:bookmarkEnd w:id="52"/>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1.8.2 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rPr>
      </w:pPr>
      <w:r>
        <w:rPr>
          <w:rFonts w:hint="eastAsia" w:ascii="仿宋" w:hAnsi="仿宋" w:eastAsia="仿宋" w:cs="仿宋"/>
          <w:sz w:val="24"/>
        </w:rPr>
        <w:t>1.8.6违约责任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pPr>
        <w:spacing w:line="560" w:lineRule="exact"/>
        <w:ind w:firstLine="482" w:firstLineChars="200"/>
        <w:outlineLvl w:val="0"/>
        <w:rPr>
          <w:rFonts w:hint="eastAsia" w:ascii="仿宋" w:hAnsi="仿宋" w:eastAsia="仿宋" w:cs="仿宋"/>
          <w:b/>
          <w:sz w:val="24"/>
        </w:rPr>
      </w:pPr>
      <w:bookmarkStart w:id="53" w:name="_Toc16021"/>
      <w:bookmarkStart w:id="54" w:name="_Toc15583"/>
      <w:bookmarkStart w:id="55" w:name="_Toc28375"/>
      <w:r>
        <w:rPr>
          <w:rFonts w:hint="eastAsia" w:ascii="仿宋" w:hAnsi="仿宋" w:eastAsia="仿宋" w:cs="仿宋"/>
          <w:b/>
          <w:sz w:val="24"/>
        </w:rPr>
        <w:t>1.9合同争议的解决</w:t>
      </w:r>
      <w:bookmarkEnd w:id="53"/>
      <w:bookmarkEnd w:id="54"/>
      <w:bookmarkEnd w:id="55"/>
    </w:p>
    <w:p>
      <w:pPr>
        <w:spacing w:line="560" w:lineRule="exact"/>
        <w:ind w:left="-61" w:leftChars="-29" w:right="-420" w:rightChars="-200" w:firstLine="240" w:firstLineChars="100"/>
        <w:rPr>
          <w:rFonts w:hint="eastAsia"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pPr>
        <w:spacing w:line="560" w:lineRule="exact"/>
        <w:ind w:left="-420" w:leftChars="-200" w:right="-420" w:rightChars="-200" w:firstLine="840" w:firstLineChars="350"/>
        <w:rPr>
          <w:rFonts w:hint="eastAsia"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560" w:lineRule="exact"/>
        <w:ind w:left="-420" w:leftChars="-200" w:right="-420" w:rightChars="-200" w:firstLine="840" w:firstLineChars="350"/>
        <w:rPr>
          <w:rFonts w:hint="eastAsia"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560" w:lineRule="exact"/>
        <w:ind w:firstLine="482" w:firstLineChars="200"/>
        <w:outlineLvl w:val="0"/>
        <w:rPr>
          <w:rFonts w:hint="eastAsia" w:ascii="仿宋" w:hAnsi="仿宋" w:eastAsia="仿宋" w:cs="仿宋"/>
          <w:b/>
          <w:sz w:val="24"/>
        </w:rPr>
      </w:pPr>
      <w:bookmarkStart w:id="56" w:name="_Toc11173"/>
      <w:bookmarkStart w:id="57" w:name="_Toc15322"/>
      <w:bookmarkStart w:id="58" w:name="_Toc7245"/>
      <w:r>
        <w:rPr>
          <w:rFonts w:hint="eastAsia" w:ascii="仿宋" w:hAnsi="仿宋" w:eastAsia="仿宋" w:cs="仿宋"/>
          <w:b/>
          <w:sz w:val="24"/>
        </w:rPr>
        <w:t>2.0 合同生效</w:t>
      </w:r>
      <w:bookmarkEnd w:id="56"/>
      <w:bookmarkEnd w:id="57"/>
      <w:bookmarkEnd w:id="58"/>
    </w:p>
    <w:p>
      <w:pPr>
        <w:spacing w:line="560" w:lineRule="exact"/>
        <w:ind w:firstLine="480" w:firstLineChars="200"/>
        <w:rPr>
          <w:rFonts w:hint="eastAsia" w:ascii="仿宋" w:hAnsi="仿宋" w:eastAsia="仿宋" w:cs="仿宋"/>
          <w:b/>
          <w:sz w:val="24"/>
        </w:rPr>
      </w:pPr>
      <w:r>
        <w:rPr>
          <w:rFonts w:hint="eastAsia" w:ascii="仿宋" w:hAnsi="仿宋" w:eastAsia="仿宋" w:cs="仿宋"/>
          <w:sz w:val="24"/>
        </w:rPr>
        <w:t>本合同自双方当事人盖章签字时生效。</w:t>
      </w:r>
    </w:p>
    <w:p>
      <w:pPr>
        <w:autoSpaceDE w:val="0"/>
        <w:autoSpaceDN w:val="0"/>
        <w:spacing w:line="560" w:lineRule="exact"/>
        <w:rPr>
          <w:rFonts w:hint="eastAsia" w:ascii="仿宋" w:hAnsi="仿宋" w:eastAsia="仿宋" w:cs="仿宋"/>
          <w:sz w:val="24"/>
          <w:lang w:val="zh-CN"/>
        </w:rPr>
      </w:pP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autoSpaceDE w:val="0"/>
        <w:autoSpaceDN w:val="0"/>
        <w:spacing w:line="560" w:lineRule="exact"/>
        <w:rPr>
          <w:rFonts w:hint="eastAsia" w:ascii="仿宋" w:hAnsi="仿宋" w:eastAsia="仿宋" w:cs="仿宋"/>
          <w:sz w:val="24"/>
          <w:lang w:val="zh-CN"/>
        </w:rPr>
      </w:pP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住所：                                   住所：</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法定代表人或                             法定代表人</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 xml:space="preserve">授权代表（签字）：                        或授权代表（签字）: </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联系人：                                 联系人：</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邮政编码：                               邮政编码：</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560" w:lineRule="exact"/>
        <w:rPr>
          <w:rFonts w:hint="eastAsia" w:ascii="仿宋" w:hAnsi="仿宋" w:eastAsia="仿宋" w:cs="仿宋"/>
          <w:sz w:val="24"/>
        </w:rPr>
      </w:pPr>
      <w:r>
        <w:rPr>
          <w:rFonts w:hint="eastAsia" w:ascii="仿宋" w:hAnsi="仿宋" w:eastAsia="仿宋" w:cs="仿宋"/>
          <w:sz w:val="24"/>
          <w:lang w:val="zh-CN"/>
        </w:rPr>
        <w:t>电子邮箱：                               电子邮箱：</w:t>
      </w:r>
    </w:p>
    <w:p>
      <w:pPr>
        <w:autoSpaceDE w:val="0"/>
        <w:autoSpaceDN w:val="0"/>
        <w:spacing w:line="560" w:lineRule="exact"/>
        <w:rPr>
          <w:rFonts w:hint="eastAsia" w:ascii="仿宋" w:hAnsi="仿宋" w:eastAsia="仿宋" w:cs="仿宋"/>
          <w:sz w:val="24"/>
        </w:rPr>
      </w:pPr>
      <w:r>
        <w:rPr>
          <w:rFonts w:hint="eastAsia" w:ascii="仿宋" w:hAnsi="仿宋" w:eastAsia="仿宋" w:cs="仿宋"/>
          <w:sz w:val="24"/>
        </w:rPr>
        <w:t xml:space="preserve">开户银行：                               开户银行： </w:t>
      </w:r>
    </w:p>
    <w:p>
      <w:pPr>
        <w:autoSpaceDE w:val="0"/>
        <w:autoSpaceDN w:val="0"/>
        <w:spacing w:line="560" w:lineRule="exact"/>
        <w:rPr>
          <w:rFonts w:hint="eastAsia" w:ascii="仿宋" w:hAnsi="仿宋" w:eastAsia="仿宋" w:cs="仿宋"/>
          <w:sz w:val="24"/>
        </w:rPr>
      </w:pPr>
      <w:r>
        <w:rPr>
          <w:rFonts w:hint="eastAsia" w:ascii="仿宋" w:hAnsi="仿宋" w:eastAsia="仿宋" w:cs="仿宋"/>
          <w:sz w:val="24"/>
        </w:rPr>
        <w:t xml:space="preserve">开户名称：                               开户名称： </w:t>
      </w:r>
    </w:p>
    <w:p>
      <w:pPr>
        <w:autoSpaceDE w:val="0"/>
        <w:autoSpaceDN w:val="0"/>
        <w:spacing w:line="560" w:lineRule="exact"/>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pStyle w:val="4"/>
        <w:rPr>
          <w:rFonts w:hint="eastAsia" w:ascii="仿宋" w:hAnsi="仿宋" w:eastAsia="仿宋" w:cs="仿宋"/>
          <w:sz w:val="24"/>
        </w:rPr>
      </w:pPr>
    </w:p>
    <w:p>
      <w:pPr>
        <w:rPr>
          <w:rFonts w:hint="eastAsia" w:ascii="仿宋" w:hAnsi="仿宋" w:eastAsia="仿宋" w:cs="仿宋"/>
          <w:sz w:val="24"/>
        </w:rPr>
      </w:pPr>
    </w:p>
    <w:p>
      <w:pPr>
        <w:pStyle w:val="4"/>
        <w:rPr>
          <w:rFonts w:hint="eastAsia" w:ascii="仿宋" w:hAnsi="仿宋" w:eastAsia="仿宋" w:cs="仿宋"/>
          <w:sz w:val="24"/>
        </w:rPr>
      </w:pPr>
    </w:p>
    <w:p>
      <w:pPr>
        <w:rPr>
          <w:rFonts w:hint="eastAsia" w:ascii="仿宋" w:hAnsi="仿宋" w:eastAsia="仿宋" w:cs="仿宋"/>
          <w:sz w:val="24"/>
        </w:rPr>
      </w:pPr>
    </w:p>
    <w:p>
      <w:pPr>
        <w:pStyle w:val="4"/>
        <w:rPr>
          <w:rFonts w:hint="eastAsia" w:ascii="仿宋" w:hAnsi="仿宋" w:eastAsia="仿宋" w:cs="仿宋"/>
          <w:sz w:val="24"/>
        </w:rPr>
      </w:pPr>
    </w:p>
    <w:p>
      <w:pPr>
        <w:rPr>
          <w:rFonts w:hint="eastAsia" w:ascii="仿宋" w:hAnsi="仿宋" w:eastAsia="仿宋" w:cs="仿宋"/>
          <w:sz w:val="24"/>
        </w:rPr>
      </w:pPr>
    </w:p>
    <w:p>
      <w:pPr>
        <w:pStyle w:val="700"/>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pPr>
        <w:spacing w:line="560" w:lineRule="exact"/>
        <w:ind w:firstLine="482" w:firstLineChars="200"/>
        <w:outlineLvl w:val="0"/>
        <w:rPr>
          <w:rFonts w:hint="eastAsia" w:ascii="仿宋" w:hAnsi="仿宋" w:eastAsia="仿宋" w:cs="仿宋"/>
          <w:b/>
          <w:sz w:val="24"/>
        </w:rPr>
      </w:pPr>
      <w:bookmarkStart w:id="59" w:name="_Toc28763"/>
      <w:bookmarkStart w:id="60" w:name="_Toc487900349"/>
      <w:bookmarkStart w:id="61" w:name="_Ref467378463"/>
      <w:bookmarkStart w:id="62" w:name="_Toc16917"/>
      <w:bookmarkStart w:id="63" w:name="_Ref467379094"/>
      <w:bookmarkStart w:id="64" w:name="_Ref467378499"/>
      <w:bookmarkStart w:id="65" w:name="_Toc279701240"/>
      <w:bookmarkStart w:id="66" w:name="_Toc19614"/>
      <w:bookmarkStart w:id="67" w:name="_Ref467379109"/>
      <w:bookmarkStart w:id="68" w:name="_Ref467378404"/>
      <w:bookmarkStart w:id="69" w:name="_Ref467379214"/>
      <w:bookmarkStart w:id="70" w:name="_Ref467379205"/>
      <w:bookmarkStart w:id="71" w:name="_Ref467379225"/>
      <w:bookmarkStart w:id="72" w:name="_Toc259093669"/>
      <w:bookmarkStart w:id="73" w:name="_Ref467379195"/>
      <w:bookmarkStart w:id="74" w:name="_Ref467379101"/>
      <w:r>
        <w:rPr>
          <w:rFonts w:hint="eastAsia" w:ascii="仿宋" w:hAnsi="仿宋" w:eastAsia="仿宋" w:cs="仿宋"/>
          <w:b/>
          <w:sz w:val="24"/>
        </w:rPr>
        <w:t>2.1 定义</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sz w:val="24"/>
        </w:rPr>
      </w:pPr>
      <w:bookmarkStart w:id="75" w:name="_Ref467378840"/>
      <w:r>
        <w:rPr>
          <w:rFonts w:hint="eastAsia" w:ascii="仿宋" w:hAnsi="仿宋" w:eastAsia="仿宋" w:cs="仿宋"/>
          <w:sz w:val="24"/>
        </w:rPr>
        <w:t>2.1.4 “甲方”系指与中标或成交供应商签署合同的采购人</w:t>
      </w:r>
      <w:bookmarkEnd w:id="75"/>
      <w:r>
        <w:rPr>
          <w:rFonts w:hint="eastAsia" w:ascii="仿宋" w:hAnsi="仿宋" w:eastAsia="仿宋" w:cs="仿宋"/>
          <w:sz w:val="24"/>
        </w:rPr>
        <w:t>；采购人委托采购代理机构代表其与乙方签订合同的，采购人的授权委托书作为合同附件。</w:t>
      </w:r>
    </w:p>
    <w:p>
      <w:pPr>
        <w:spacing w:line="560" w:lineRule="exact"/>
        <w:ind w:firstLine="480" w:firstLineChars="200"/>
        <w:rPr>
          <w:rFonts w:hint="eastAsia" w:ascii="仿宋" w:hAnsi="仿宋" w:eastAsia="仿宋" w:cs="仿宋"/>
          <w:sz w:val="24"/>
        </w:rPr>
      </w:pPr>
      <w:bookmarkStart w:id="76" w:name="_Ref467379400"/>
      <w:r>
        <w:rPr>
          <w:rFonts w:hint="eastAsia" w:ascii="仿宋" w:hAnsi="仿宋" w:eastAsia="仿宋" w:cs="仿宋"/>
          <w:sz w:val="24"/>
        </w:rPr>
        <w:t>2.1.5 “乙方”系指根据合同约定交付货物的中标或成交供应商</w:t>
      </w:r>
      <w:bookmarkEnd w:id="76"/>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sz w:val="24"/>
        </w:rPr>
      </w:pPr>
      <w:bookmarkStart w:id="77" w:name="_Ref467379436"/>
      <w:r>
        <w:rPr>
          <w:rFonts w:hint="eastAsia" w:ascii="仿宋" w:hAnsi="仿宋" w:eastAsia="仿宋" w:cs="仿宋"/>
          <w:sz w:val="24"/>
        </w:rPr>
        <w:t>2.1.6 “现场”系指合同约定货物将要运至或者安装的地点。</w:t>
      </w:r>
      <w:bookmarkEnd w:id="77"/>
    </w:p>
    <w:p>
      <w:pPr>
        <w:spacing w:line="560" w:lineRule="exact"/>
        <w:ind w:firstLine="482" w:firstLineChars="200"/>
        <w:outlineLvl w:val="0"/>
        <w:rPr>
          <w:rFonts w:hint="eastAsia" w:ascii="仿宋" w:hAnsi="仿宋" w:eastAsia="仿宋" w:cs="仿宋"/>
          <w:b/>
          <w:sz w:val="24"/>
        </w:rPr>
      </w:pPr>
      <w:bookmarkStart w:id="78" w:name="_Toc279701241"/>
      <w:bookmarkStart w:id="79" w:name="_Toc32504"/>
      <w:bookmarkStart w:id="80" w:name="_Toc487900350"/>
      <w:bookmarkStart w:id="81" w:name="_Toc27635"/>
      <w:bookmarkStart w:id="82" w:name="_Toc259093670"/>
      <w:bookmarkStart w:id="83" w:name="_Toc13336"/>
      <w:r>
        <w:rPr>
          <w:rFonts w:hint="eastAsia" w:ascii="仿宋" w:hAnsi="仿宋" w:eastAsia="仿宋" w:cs="仿宋"/>
          <w:b/>
          <w:sz w:val="24"/>
        </w:rPr>
        <w:t>2.2 技术规范</w:t>
      </w:r>
      <w:bookmarkEnd w:id="78"/>
      <w:bookmarkEnd w:id="79"/>
      <w:bookmarkEnd w:id="80"/>
      <w:bookmarkEnd w:id="81"/>
      <w:bookmarkEnd w:id="82"/>
      <w:bookmarkEnd w:id="83"/>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sz w:val="24"/>
        </w:rPr>
      </w:pPr>
      <w:bookmarkStart w:id="84" w:name="_Toc279701242"/>
      <w:bookmarkStart w:id="85" w:name="_Toc27853"/>
      <w:bookmarkStart w:id="86" w:name="_Toc259093671"/>
      <w:bookmarkStart w:id="87" w:name="_Toc9829"/>
      <w:bookmarkStart w:id="88" w:name="_Toc31634"/>
      <w:bookmarkStart w:id="89" w:name="_Toc487900351"/>
      <w:r>
        <w:rPr>
          <w:rFonts w:hint="eastAsia" w:ascii="仿宋" w:hAnsi="仿宋" w:eastAsia="仿宋" w:cs="仿宋"/>
          <w:b/>
          <w:sz w:val="24"/>
        </w:rPr>
        <w:t>2.3 知识产权</w:t>
      </w:r>
      <w:bookmarkEnd w:id="84"/>
      <w:bookmarkEnd w:id="85"/>
      <w:bookmarkEnd w:id="86"/>
      <w:bookmarkEnd w:id="87"/>
      <w:bookmarkEnd w:id="88"/>
      <w:bookmarkEnd w:id="89"/>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2.3.2具有知识产权的计算机软件等货物的知识产权归属，详见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hint="eastAsia" w:ascii="仿宋" w:hAnsi="仿宋" w:eastAsia="仿宋" w:cs="仿宋"/>
          <w:b/>
          <w:sz w:val="24"/>
        </w:rPr>
      </w:pPr>
      <w:bookmarkStart w:id="90" w:name="_Toc29149"/>
      <w:bookmarkStart w:id="91" w:name="_Toc11932"/>
      <w:bookmarkStart w:id="92" w:name="_Toc4194"/>
      <w:r>
        <w:rPr>
          <w:rFonts w:hint="eastAsia" w:ascii="仿宋" w:hAnsi="仿宋" w:eastAsia="仿宋" w:cs="仿宋"/>
          <w:b/>
          <w:sz w:val="24"/>
        </w:rPr>
        <w:t>2.4 包装和装运</w:t>
      </w:r>
      <w:bookmarkEnd w:id="90"/>
      <w:bookmarkEnd w:id="91"/>
      <w:bookmarkEnd w:id="92"/>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2.4.1除</w:t>
      </w:r>
      <w:r>
        <w:rPr>
          <w:rFonts w:hint="eastAsia" w:ascii="仿宋" w:hAnsi="仿宋" w:eastAsia="仿宋" w:cs="仿宋"/>
          <w:b/>
          <w:i/>
          <w:sz w:val="24"/>
          <w:u w:val="single"/>
        </w:rPr>
        <w:t>合同专用条款</w:t>
      </w:r>
      <w:r>
        <w:rPr>
          <w:rFonts w:hint="eastAsia" w:ascii="仿宋" w:hAnsi="仿宋" w:eastAsia="仿宋"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2.4.3 装运货物的要求和通知，详见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hint="eastAsia" w:ascii="仿宋" w:hAnsi="仿宋" w:eastAsia="仿宋" w:cs="仿宋"/>
          <w:b/>
          <w:sz w:val="24"/>
        </w:rPr>
      </w:pPr>
      <w:bookmarkStart w:id="93" w:name="_Ref467379536"/>
      <w:bookmarkStart w:id="94" w:name="_Toc487900354"/>
      <w:bookmarkStart w:id="95" w:name="_Ref467379527"/>
      <w:bookmarkStart w:id="96" w:name="_Ref467378541"/>
      <w:bookmarkStart w:id="97" w:name="_Ref467379542"/>
      <w:bookmarkStart w:id="98" w:name="_Ref467378591"/>
      <w:bookmarkStart w:id="99" w:name="_Toc259093674"/>
      <w:bookmarkStart w:id="100" w:name="_Toc279701245"/>
      <w:bookmarkStart w:id="101" w:name="_Toc30272"/>
      <w:bookmarkStart w:id="102" w:name="_Toc26182"/>
      <w:bookmarkStart w:id="103" w:name="_Toc19074"/>
      <w:r>
        <w:rPr>
          <w:rFonts w:hint="eastAsia" w:ascii="仿宋" w:hAnsi="仿宋" w:eastAsia="仿宋" w:cs="仿宋"/>
          <w:b/>
          <w:sz w:val="24"/>
        </w:rPr>
        <w:t>2.</w:t>
      </w:r>
      <w:bookmarkEnd w:id="93"/>
      <w:bookmarkEnd w:id="94"/>
      <w:bookmarkEnd w:id="95"/>
      <w:bookmarkEnd w:id="96"/>
      <w:bookmarkEnd w:id="97"/>
      <w:bookmarkEnd w:id="98"/>
      <w:bookmarkEnd w:id="99"/>
      <w:bookmarkEnd w:id="100"/>
      <w:r>
        <w:rPr>
          <w:rFonts w:hint="eastAsia" w:ascii="仿宋" w:hAnsi="仿宋" w:eastAsia="仿宋" w:cs="仿宋"/>
          <w:b/>
          <w:sz w:val="24"/>
        </w:rPr>
        <w:t>5 履约检查和问题反馈</w:t>
      </w:r>
      <w:bookmarkEnd w:id="101"/>
      <w:bookmarkEnd w:id="102"/>
      <w:bookmarkEnd w:id="103"/>
    </w:p>
    <w:p>
      <w:pPr>
        <w:spacing w:line="560" w:lineRule="exact"/>
        <w:ind w:firstLine="480" w:firstLineChars="200"/>
        <w:rPr>
          <w:rFonts w:hint="eastAsia" w:ascii="仿宋" w:hAnsi="仿宋" w:eastAsia="仿宋" w:cs="仿宋"/>
          <w:sz w:val="24"/>
        </w:rPr>
      </w:pPr>
      <w:bookmarkStart w:id="104" w:name="_Ref467379657"/>
      <w:r>
        <w:rPr>
          <w:rFonts w:hint="eastAsia" w:ascii="仿宋" w:hAnsi="仿宋" w:eastAsia="仿宋" w:cs="仿宋"/>
          <w:sz w:val="24"/>
        </w:rPr>
        <w:t>2.5.1</w:t>
      </w:r>
      <w:bookmarkEnd w:id="104"/>
      <w:bookmarkStart w:id="105" w:name="_Toc186431854"/>
      <w:bookmarkStart w:id="106" w:name="_Ref467379793"/>
      <w:bookmarkStart w:id="107" w:name="_Toc259093676"/>
      <w:bookmarkStart w:id="108" w:name="_Ref467379807"/>
      <w:bookmarkStart w:id="109" w:name="_Toc487900357"/>
      <w:bookmarkStart w:id="110" w:name="_Toc279701247"/>
      <w:r>
        <w:rPr>
          <w:rFonts w:hint="eastAsia" w:ascii="仿宋" w:hAnsi="仿宋" w:eastAsia="仿宋"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105"/>
      <w:bookmarkStart w:id="111" w:name="_Toc186431855"/>
      <w:r>
        <w:rPr>
          <w:rFonts w:hint="eastAsia" w:ascii="仿宋" w:hAnsi="仿宋" w:eastAsia="仿宋" w:cs="仿宋"/>
          <w:sz w:val="24"/>
        </w:rPr>
        <w:t>。</w:t>
      </w:r>
    </w:p>
    <w:bookmarkEnd w:id="106"/>
    <w:bookmarkEnd w:id="107"/>
    <w:bookmarkEnd w:id="108"/>
    <w:bookmarkEnd w:id="109"/>
    <w:bookmarkEnd w:id="110"/>
    <w:bookmarkEnd w:id="111"/>
    <w:p>
      <w:pPr>
        <w:spacing w:line="560" w:lineRule="exact"/>
        <w:ind w:firstLine="482" w:firstLineChars="200"/>
        <w:outlineLvl w:val="0"/>
        <w:rPr>
          <w:rFonts w:hint="eastAsia" w:ascii="仿宋" w:hAnsi="仿宋" w:eastAsia="仿宋" w:cs="仿宋"/>
          <w:b/>
          <w:sz w:val="24"/>
        </w:rPr>
      </w:pPr>
      <w:bookmarkStart w:id="112" w:name="_Ref467379863"/>
      <w:bookmarkStart w:id="113" w:name="_Toc279701248"/>
      <w:bookmarkStart w:id="114" w:name="_Ref467379852"/>
      <w:bookmarkStart w:id="115" w:name="_Ref467379923"/>
      <w:bookmarkStart w:id="116" w:name="_Toc259093677"/>
      <w:bookmarkStart w:id="117" w:name="_Toc487900358"/>
      <w:bookmarkStart w:id="118" w:name="_Toc3225"/>
      <w:bookmarkStart w:id="119" w:name="_Toc774"/>
      <w:bookmarkStart w:id="120" w:name="_Toc16110"/>
      <w:r>
        <w:rPr>
          <w:rFonts w:hint="eastAsia" w:ascii="仿宋" w:hAnsi="仿宋" w:eastAsia="仿宋" w:cs="仿宋"/>
          <w:b/>
          <w:sz w:val="24"/>
        </w:rPr>
        <w:t>2.6 技术资料</w:t>
      </w:r>
      <w:bookmarkEnd w:id="112"/>
      <w:bookmarkEnd w:id="113"/>
      <w:bookmarkEnd w:id="114"/>
      <w:bookmarkEnd w:id="115"/>
      <w:bookmarkEnd w:id="116"/>
      <w:bookmarkEnd w:id="117"/>
      <w:r>
        <w:rPr>
          <w:rFonts w:hint="eastAsia" w:ascii="仿宋" w:hAnsi="仿宋" w:eastAsia="仿宋" w:cs="仿宋"/>
          <w:b/>
          <w:sz w:val="24"/>
        </w:rPr>
        <w:t>和保密义务</w:t>
      </w:r>
      <w:bookmarkEnd w:id="118"/>
      <w:bookmarkEnd w:id="119"/>
      <w:bookmarkEnd w:id="120"/>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sz w:val="24"/>
        </w:rPr>
      </w:pPr>
      <w:bookmarkStart w:id="121" w:name="_Toc7860"/>
      <w:r>
        <w:rPr>
          <w:rFonts w:hint="eastAsia" w:ascii="仿宋" w:hAnsi="仿宋" w:eastAsia="仿宋" w:cs="仿宋"/>
          <w:b/>
          <w:sz w:val="24"/>
        </w:rPr>
        <w:t>2.7 质量保证</w:t>
      </w:r>
      <w:bookmarkEnd w:id="121"/>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sz w:val="24"/>
        </w:rPr>
      </w:pPr>
      <w:bookmarkStart w:id="122" w:name="_Toc17244"/>
      <w:bookmarkStart w:id="123" w:name="_Toc259093681"/>
      <w:bookmarkStart w:id="124" w:name="_Toc279701252"/>
      <w:bookmarkStart w:id="125" w:name="_Toc487900362"/>
      <w:r>
        <w:rPr>
          <w:rFonts w:hint="eastAsia" w:ascii="仿宋" w:hAnsi="仿宋" w:eastAsia="仿宋" w:cs="仿宋"/>
          <w:b/>
          <w:sz w:val="24"/>
        </w:rPr>
        <w:t>2.8 货物的风险负担</w:t>
      </w:r>
      <w:bookmarkEnd w:id="122"/>
    </w:p>
    <w:p>
      <w:pPr>
        <w:spacing w:line="560" w:lineRule="exact"/>
        <w:ind w:firstLine="480" w:firstLineChars="200"/>
        <w:rPr>
          <w:rFonts w:hint="eastAsia" w:ascii="仿宋" w:hAnsi="仿宋" w:eastAsia="仿宋" w:cs="仿宋"/>
          <w:b/>
          <w:sz w:val="24"/>
        </w:rPr>
      </w:pPr>
      <w:r>
        <w:rPr>
          <w:rFonts w:hint="eastAsia" w:ascii="仿宋" w:hAnsi="仿宋" w:eastAsia="仿宋" w:cs="仿宋"/>
          <w:sz w:val="24"/>
        </w:rPr>
        <w:t>货物或者在途货物或者交付给第一承运人后的货物毁损、灭失的风险负担详见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hint="eastAsia" w:ascii="仿宋" w:hAnsi="仿宋" w:eastAsia="仿宋" w:cs="仿宋"/>
          <w:b/>
          <w:sz w:val="24"/>
        </w:rPr>
      </w:pPr>
      <w:bookmarkStart w:id="126" w:name="_Toc14055"/>
      <w:r>
        <w:rPr>
          <w:rFonts w:hint="eastAsia" w:ascii="仿宋" w:hAnsi="仿宋" w:eastAsia="仿宋" w:cs="仿宋"/>
          <w:b/>
          <w:sz w:val="24"/>
        </w:rPr>
        <w:t>2.9 延迟交货</w:t>
      </w:r>
      <w:bookmarkEnd w:id="123"/>
      <w:bookmarkEnd w:id="124"/>
      <w:bookmarkEnd w:id="125"/>
      <w:bookmarkEnd w:id="126"/>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sz w:val="24"/>
        </w:rPr>
      </w:pPr>
      <w:bookmarkStart w:id="127" w:name="_Toc7502"/>
      <w:bookmarkStart w:id="128" w:name="_Toc259093683"/>
      <w:bookmarkStart w:id="129" w:name="_Ref467378121"/>
      <w:bookmarkStart w:id="130" w:name="_Toc279701254"/>
      <w:bookmarkStart w:id="131" w:name="_Toc487900364"/>
      <w:r>
        <w:rPr>
          <w:rFonts w:hint="eastAsia" w:ascii="仿宋" w:hAnsi="仿宋" w:eastAsia="仿宋" w:cs="仿宋"/>
          <w:b/>
          <w:sz w:val="24"/>
        </w:rPr>
        <w:t>2.10 合同变更</w:t>
      </w:r>
      <w:bookmarkEnd w:id="127"/>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132" w:name="_Toc487900369"/>
      <w:bookmarkStart w:id="133" w:name="_Toc279701259"/>
      <w:bookmarkStart w:id="134" w:name="_Toc259093688"/>
    </w:p>
    <w:p>
      <w:pPr>
        <w:spacing w:line="560" w:lineRule="exact"/>
        <w:ind w:firstLine="482" w:firstLineChars="200"/>
        <w:outlineLvl w:val="0"/>
        <w:rPr>
          <w:rFonts w:hint="eastAsia" w:ascii="仿宋" w:hAnsi="仿宋" w:eastAsia="仿宋" w:cs="仿宋"/>
          <w:b/>
          <w:sz w:val="24"/>
        </w:rPr>
      </w:pPr>
      <w:bookmarkStart w:id="135" w:name="_Toc22955"/>
      <w:bookmarkStart w:id="136" w:name="_Toc15237"/>
      <w:bookmarkStart w:id="137" w:name="_Toc10366"/>
      <w:r>
        <w:rPr>
          <w:rFonts w:hint="eastAsia" w:ascii="仿宋" w:hAnsi="仿宋" w:eastAsia="仿宋" w:cs="仿宋"/>
          <w:b/>
          <w:sz w:val="24"/>
        </w:rPr>
        <w:t>2.11 合同转让</w:t>
      </w:r>
      <w:bookmarkEnd w:id="132"/>
      <w:bookmarkEnd w:id="133"/>
      <w:bookmarkEnd w:id="134"/>
      <w:r>
        <w:rPr>
          <w:rFonts w:hint="eastAsia" w:ascii="仿宋" w:hAnsi="仿宋" w:eastAsia="仿宋" w:cs="仿宋"/>
          <w:b/>
          <w:sz w:val="24"/>
        </w:rPr>
        <w:t>和分包</w:t>
      </w:r>
      <w:bookmarkEnd w:id="135"/>
      <w:bookmarkEnd w:id="136"/>
      <w:bookmarkEnd w:id="137"/>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sz w:val="24"/>
        </w:rPr>
      </w:pPr>
      <w:bookmarkStart w:id="138" w:name="_Toc14066"/>
      <w:bookmarkStart w:id="139" w:name="_Toc16508"/>
      <w:bookmarkStart w:id="140" w:name="_Toc13566"/>
      <w:r>
        <w:rPr>
          <w:rFonts w:hint="eastAsia" w:ascii="仿宋" w:hAnsi="仿宋" w:eastAsia="仿宋" w:cs="仿宋"/>
          <w:b/>
          <w:sz w:val="24"/>
        </w:rPr>
        <w:t>2.12 不可抗力</w:t>
      </w:r>
      <w:bookmarkEnd w:id="138"/>
      <w:bookmarkEnd w:id="139"/>
      <w:bookmarkEnd w:id="140"/>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2.12.2 因不可抗力致使不能实现合同目的的，当事人可以解除合同；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hint="eastAsia" w:ascii="仿宋" w:hAnsi="仿宋" w:eastAsia="仿宋" w:cs="仿宋"/>
          <w:b/>
          <w:sz w:val="24"/>
        </w:rPr>
      </w:pPr>
      <w:bookmarkStart w:id="141" w:name="_Toc30676"/>
      <w:bookmarkStart w:id="142" w:name="_Toc279701255"/>
      <w:bookmarkStart w:id="143" w:name="_Toc259093684"/>
      <w:bookmarkStart w:id="144" w:name="_Toc689"/>
      <w:bookmarkStart w:id="145" w:name="_Toc487900365"/>
      <w:bookmarkStart w:id="146" w:name="_Toc6969"/>
      <w:r>
        <w:rPr>
          <w:rFonts w:hint="eastAsia" w:ascii="仿宋" w:hAnsi="仿宋" w:eastAsia="仿宋" w:cs="仿宋"/>
          <w:b/>
          <w:sz w:val="24"/>
        </w:rPr>
        <w:t>2.13 税费</w:t>
      </w:r>
      <w:bookmarkEnd w:id="141"/>
      <w:bookmarkEnd w:id="142"/>
      <w:bookmarkEnd w:id="143"/>
      <w:bookmarkEnd w:id="144"/>
      <w:bookmarkEnd w:id="145"/>
      <w:bookmarkEnd w:id="146"/>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w:t>
      </w:r>
    </w:p>
    <w:p>
      <w:pPr>
        <w:spacing w:line="560" w:lineRule="exact"/>
        <w:ind w:firstLine="482" w:firstLineChars="200"/>
        <w:outlineLvl w:val="0"/>
        <w:rPr>
          <w:rFonts w:hint="eastAsia" w:ascii="仿宋" w:hAnsi="仿宋" w:eastAsia="仿宋" w:cs="仿宋"/>
          <w:b/>
          <w:sz w:val="24"/>
        </w:rPr>
      </w:pPr>
      <w:bookmarkStart w:id="147" w:name="_Toc16959"/>
      <w:bookmarkStart w:id="148" w:name="_Toc487900368"/>
      <w:bookmarkStart w:id="149" w:name="_Toc8298"/>
      <w:bookmarkStart w:id="150" w:name="_Toc279701258"/>
      <w:bookmarkStart w:id="151" w:name="_Toc7102"/>
      <w:bookmarkStart w:id="152" w:name="_Toc259093687"/>
      <w:r>
        <w:rPr>
          <w:rFonts w:hint="eastAsia" w:ascii="仿宋" w:hAnsi="仿宋" w:eastAsia="仿宋" w:cs="仿宋"/>
          <w:b/>
          <w:sz w:val="24"/>
        </w:rPr>
        <w:t>2.14乙方破产</w:t>
      </w:r>
      <w:bookmarkEnd w:id="147"/>
      <w:bookmarkEnd w:id="148"/>
      <w:bookmarkEnd w:id="149"/>
      <w:bookmarkEnd w:id="150"/>
      <w:bookmarkEnd w:id="151"/>
      <w:bookmarkEnd w:id="152"/>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sz w:val="24"/>
        </w:rPr>
      </w:pPr>
      <w:bookmarkStart w:id="153" w:name="_Toc6134"/>
      <w:bookmarkStart w:id="154" w:name="_Toc15387"/>
      <w:bookmarkStart w:id="155" w:name="_Toc29333"/>
      <w:r>
        <w:rPr>
          <w:rFonts w:hint="eastAsia" w:ascii="仿宋" w:hAnsi="仿宋" w:eastAsia="仿宋" w:cs="仿宋"/>
          <w:b/>
          <w:sz w:val="24"/>
        </w:rPr>
        <w:t>2.15 合同中止、终止</w:t>
      </w:r>
      <w:bookmarkEnd w:id="153"/>
      <w:bookmarkEnd w:id="154"/>
      <w:bookmarkEnd w:id="155"/>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2.15.1 双方当事人不得擅自中止或者终止合同；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sz w:val="24"/>
        </w:rPr>
      </w:pPr>
      <w:bookmarkStart w:id="156" w:name="_Toc14563"/>
      <w:bookmarkStart w:id="157" w:name="_Toc1125"/>
      <w:bookmarkStart w:id="158" w:name="_Toc6596"/>
      <w:r>
        <w:rPr>
          <w:rFonts w:hint="eastAsia" w:ascii="仿宋" w:hAnsi="仿宋" w:eastAsia="仿宋" w:cs="仿宋"/>
          <w:b/>
          <w:sz w:val="24"/>
        </w:rPr>
        <w:t>2.16检验和验收</w:t>
      </w:r>
      <w:bookmarkEnd w:id="156"/>
      <w:bookmarkEnd w:id="157"/>
      <w:bookmarkEnd w:id="158"/>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2.16.1货物交付前，乙方应对货物的质量、数量等方面进行详细、全面的检验，并向甲方出具证明货物符合合同约定的文件；货物交付时，甲方在</w:t>
      </w:r>
      <w:r>
        <w:rPr>
          <w:rFonts w:hint="eastAsia" w:ascii="仿宋" w:hAnsi="仿宋" w:eastAsia="仿宋" w:cs="仿宋"/>
          <w:b/>
          <w:i/>
          <w:sz w:val="24"/>
          <w:u w:val="single"/>
        </w:rPr>
        <w:t>合同专用条款</w:t>
      </w:r>
      <w:r>
        <w:rPr>
          <w:rFonts w:hint="eastAsia" w:ascii="仿宋" w:hAnsi="仿宋" w:eastAsia="仿宋" w:cs="仿宋"/>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2.16.3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128"/>
    <w:bookmarkEnd w:id="129"/>
    <w:bookmarkEnd w:id="130"/>
    <w:bookmarkEnd w:id="131"/>
    <w:p>
      <w:pPr>
        <w:spacing w:line="560" w:lineRule="exact"/>
        <w:ind w:firstLine="482" w:firstLineChars="200"/>
        <w:outlineLvl w:val="0"/>
        <w:rPr>
          <w:rFonts w:hint="eastAsia" w:ascii="仿宋" w:hAnsi="仿宋" w:eastAsia="仿宋" w:cs="仿宋"/>
          <w:b/>
          <w:sz w:val="24"/>
        </w:rPr>
      </w:pPr>
      <w:bookmarkStart w:id="159" w:name="_Toc259093690"/>
      <w:bookmarkStart w:id="160" w:name="_Toc487900371"/>
      <w:bookmarkStart w:id="161" w:name="_Toc279701261"/>
      <w:bookmarkStart w:id="162" w:name="_Toc25182"/>
      <w:bookmarkStart w:id="163" w:name="_Toc19604"/>
      <w:bookmarkStart w:id="164" w:name="_Toc11284"/>
      <w:r>
        <w:rPr>
          <w:rFonts w:hint="eastAsia" w:ascii="仿宋" w:hAnsi="仿宋" w:eastAsia="仿宋" w:cs="仿宋"/>
          <w:b/>
          <w:sz w:val="24"/>
        </w:rPr>
        <w:t>2.17 通知</w:t>
      </w:r>
      <w:bookmarkEnd w:id="159"/>
      <w:bookmarkEnd w:id="160"/>
      <w:bookmarkEnd w:id="161"/>
      <w:r>
        <w:rPr>
          <w:rFonts w:hint="eastAsia" w:ascii="仿宋" w:hAnsi="仿宋" w:eastAsia="仿宋" w:cs="仿宋"/>
          <w:b/>
          <w:sz w:val="24"/>
        </w:rPr>
        <w:t>和送达</w:t>
      </w:r>
      <w:bookmarkEnd w:id="162"/>
      <w:bookmarkEnd w:id="163"/>
      <w:bookmarkEnd w:id="164"/>
    </w:p>
    <w:p>
      <w:pPr>
        <w:spacing w:line="560" w:lineRule="exact"/>
        <w:ind w:firstLine="480" w:firstLineChars="200"/>
        <w:rPr>
          <w:rFonts w:hint="eastAsia" w:ascii="仿宋" w:hAnsi="仿宋" w:eastAsia="仿宋" w:cs="仿宋"/>
          <w:sz w:val="24"/>
        </w:rPr>
      </w:pPr>
      <w:bookmarkStart w:id="165" w:name="_Toc6698"/>
      <w:bookmarkStart w:id="166" w:name="_Toc3135"/>
      <w:bookmarkStart w:id="167" w:name="_Toc259093691"/>
      <w:bookmarkStart w:id="168" w:name="_Toc279701262"/>
      <w:bookmarkStart w:id="169" w:name="_Toc487900372"/>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bookmarkEnd w:id="165"/>
      <w:bookmarkEnd w:id="166"/>
    </w:p>
    <w:p>
      <w:pPr>
        <w:spacing w:line="560" w:lineRule="exact"/>
        <w:ind w:firstLine="480" w:firstLineChars="200"/>
        <w:rPr>
          <w:rFonts w:hint="eastAsia" w:ascii="仿宋" w:hAnsi="仿宋" w:eastAsia="仿宋" w:cs="仿宋"/>
          <w:sz w:val="24"/>
        </w:rPr>
      </w:pPr>
      <w:bookmarkStart w:id="170" w:name="_Toc23294"/>
      <w:bookmarkStart w:id="171" w:name="_Toc23128"/>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0"/>
      <w:bookmarkEnd w:id="171"/>
    </w:p>
    <w:p>
      <w:pPr>
        <w:spacing w:line="560" w:lineRule="exact"/>
        <w:ind w:firstLine="482" w:firstLineChars="200"/>
        <w:outlineLvl w:val="0"/>
        <w:rPr>
          <w:rFonts w:hint="eastAsia" w:ascii="仿宋" w:hAnsi="仿宋" w:eastAsia="仿宋" w:cs="仿宋"/>
          <w:b/>
          <w:sz w:val="24"/>
        </w:rPr>
      </w:pPr>
      <w:bookmarkStart w:id="172" w:name="_Toc4355"/>
      <w:bookmarkStart w:id="173" w:name="_Toc30599"/>
      <w:bookmarkStart w:id="174" w:name="_Toc18540"/>
      <w:r>
        <w:rPr>
          <w:rFonts w:hint="eastAsia" w:ascii="仿宋" w:hAnsi="仿宋" w:eastAsia="仿宋" w:cs="仿宋"/>
          <w:b/>
          <w:sz w:val="24"/>
        </w:rPr>
        <w:t>2.18 计量单位</w:t>
      </w:r>
      <w:bookmarkEnd w:id="167"/>
      <w:bookmarkEnd w:id="168"/>
      <w:bookmarkEnd w:id="169"/>
      <w:bookmarkEnd w:id="172"/>
      <w:bookmarkEnd w:id="173"/>
      <w:bookmarkEnd w:id="174"/>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sz w:val="24"/>
        </w:rPr>
      </w:pPr>
      <w:bookmarkStart w:id="175" w:name="_Toc10330"/>
      <w:bookmarkStart w:id="176" w:name="_Toc279701263"/>
      <w:bookmarkStart w:id="177" w:name="_Toc12773"/>
      <w:bookmarkStart w:id="178" w:name="_Toc487900373"/>
      <w:bookmarkStart w:id="179" w:name="_Toc18567"/>
      <w:bookmarkStart w:id="180" w:name="_Toc259093692"/>
      <w:r>
        <w:rPr>
          <w:rFonts w:hint="eastAsia" w:ascii="仿宋" w:hAnsi="仿宋" w:eastAsia="仿宋" w:cs="仿宋"/>
          <w:b/>
          <w:sz w:val="24"/>
        </w:rPr>
        <w:t>2.19 合同使用的文字和适用的法律</w:t>
      </w:r>
      <w:bookmarkEnd w:id="175"/>
      <w:bookmarkEnd w:id="176"/>
      <w:bookmarkEnd w:id="177"/>
      <w:bookmarkEnd w:id="178"/>
      <w:bookmarkEnd w:id="179"/>
      <w:bookmarkEnd w:id="180"/>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outlineLvl w:val="0"/>
        <w:rPr>
          <w:rFonts w:hint="eastAsia" w:ascii="仿宋" w:hAnsi="仿宋" w:eastAsia="仿宋" w:cs="仿宋"/>
          <w:b/>
          <w:sz w:val="24"/>
        </w:rPr>
      </w:pPr>
      <w:bookmarkStart w:id="181" w:name="_Toc14001"/>
      <w:bookmarkStart w:id="182" w:name="_Toc6885"/>
      <w:bookmarkStart w:id="183" w:name="_Toc19890"/>
      <w:r>
        <w:rPr>
          <w:rFonts w:hint="eastAsia" w:ascii="仿宋" w:hAnsi="仿宋" w:eastAsia="仿宋" w:cs="仿宋"/>
          <w:b/>
          <w:sz w:val="24"/>
        </w:rPr>
        <w:t>2.20 合同份数</w:t>
      </w:r>
      <w:bookmarkEnd w:id="181"/>
      <w:bookmarkEnd w:id="182"/>
      <w:bookmarkEnd w:id="183"/>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adjustRightInd/>
        <w:spacing w:line="360" w:lineRule="auto"/>
        <w:ind w:firstLine="480" w:firstLineChars="200"/>
        <w:jc w:val="center"/>
        <w:outlineLvl w:val="0"/>
        <w:rPr>
          <w:rFonts w:hint="eastAsia" w:ascii="仿宋" w:hAnsi="仿宋" w:eastAsia="仿宋" w:cs="仿宋"/>
          <w:b/>
        </w:rPr>
      </w:pPr>
      <w:r>
        <w:rPr>
          <w:rFonts w:hint="eastAsia" w:ascii="仿宋" w:hAnsi="仿宋" w:eastAsia="仿宋" w:cs="仿宋"/>
          <w:sz w:val="24"/>
        </w:rPr>
        <w:br w:type="page"/>
      </w:r>
      <w:r>
        <w:rPr>
          <w:rFonts w:hint="eastAsia" w:ascii="仿宋" w:hAnsi="仿宋" w:eastAsia="仿宋" w:cs="仿宋"/>
          <w:b/>
          <w:sz w:val="32"/>
          <w:szCs w:val="20"/>
        </w:rPr>
        <w:t xml:space="preserve"> </w:t>
      </w:r>
      <w:r>
        <w:rPr>
          <w:rFonts w:hint="eastAsia" w:ascii="仿宋" w:hAnsi="仿宋" w:eastAsia="仿宋" w:cs="仿宋"/>
          <w:b/>
          <w:kern w:val="2"/>
          <w:sz w:val="24"/>
          <w:szCs w:val="24"/>
          <w:lang w:val="en-US" w:eastAsia="zh-CN" w:bidi="ar-SA"/>
        </w:rPr>
        <w:t>第三部分  合同专用条款</w:t>
      </w:r>
    </w:p>
    <w:p>
      <w:pPr>
        <w:spacing w:line="560" w:lineRule="exact"/>
        <w:ind w:left="-420" w:leftChars="-200" w:right="-420" w:rightChars="-200" w:firstLine="480" w:firstLineChars="200"/>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014" w:type="dxa"/>
        <w:jc w:val="righ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76"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1.4.2</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1.5.1</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 xml:space="preserve">1.5.2 </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1.5.3</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1.6.2</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1.7.1</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1.7.2</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1.7.3</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1.8.6</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1.9</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2.3.2</w:t>
            </w:r>
          </w:p>
        </w:tc>
        <w:tc>
          <w:tcPr>
            <w:tcW w:w="8176" w:type="dxa"/>
            <w:vAlign w:val="center"/>
          </w:tcPr>
          <w:p>
            <w:pPr>
              <w:spacing w:line="360" w:lineRule="auto"/>
              <w:ind w:left="-420" w:leftChars="-200" w:right="-420" w:rightChars="-200" w:firstLine="480" w:firstLineChars="200"/>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2.4.1</w:t>
            </w:r>
          </w:p>
        </w:tc>
        <w:tc>
          <w:tcPr>
            <w:tcW w:w="8176" w:type="dxa"/>
            <w:vAlign w:val="center"/>
          </w:tcPr>
          <w:p>
            <w:pPr>
              <w:spacing w:line="360" w:lineRule="auto"/>
              <w:ind w:left="-420" w:leftChars="-200" w:right="-420" w:rightChars="-200" w:firstLine="480" w:firstLineChars="200"/>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2.4.3</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hint="eastAsia" w:ascii="仿宋" w:hAnsi="仿宋" w:eastAsia="仿宋" w:cs="仿宋"/>
                <w:sz w:val="24"/>
              </w:rPr>
            </w:pPr>
            <w:r>
              <w:rPr>
                <w:rFonts w:hint="eastAsia" w:ascii="仿宋" w:hAnsi="仿宋" w:eastAsia="仿宋" w:cs="仿宋"/>
                <w:sz w:val="24"/>
              </w:rPr>
              <w:t xml:space="preserve">2.8 </w:t>
            </w:r>
          </w:p>
        </w:tc>
        <w:tc>
          <w:tcPr>
            <w:tcW w:w="8176" w:type="dxa"/>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2.12.3</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2.12.4</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2.16.1</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2.16.3</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sz w:val="24"/>
              </w:rPr>
            </w:pPr>
            <w:r>
              <w:rPr>
                <w:rFonts w:hint="eastAsia" w:ascii="仿宋" w:hAnsi="仿宋" w:eastAsia="仿宋" w:cs="仿宋"/>
                <w:sz w:val="24"/>
              </w:rPr>
              <w:t xml:space="preserve">2.20 </w:t>
            </w:r>
          </w:p>
        </w:tc>
        <w:tc>
          <w:tcPr>
            <w:tcW w:w="8176" w:type="dxa"/>
            <w:vAlign w:val="center"/>
          </w:tcPr>
          <w:p>
            <w:pPr>
              <w:spacing w:line="360" w:lineRule="auto"/>
              <w:rPr>
                <w:rFonts w:hint="eastAsia" w:ascii="仿宋" w:hAnsi="仿宋" w:eastAsia="仿宋" w:cs="仿宋"/>
                <w:sz w:val="24"/>
              </w:rPr>
            </w:pPr>
          </w:p>
        </w:tc>
      </w:tr>
    </w:tbl>
    <w:p>
      <w:pPr>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sz w:val="24"/>
        </w:rPr>
      </w:pPr>
      <w:r>
        <w:rPr>
          <w:rFonts w:hint="eastAsia" w:ascii="仿宋" w:hAnsi="仿宋" w:eastAsia="仿宋" w:cs="仿宋"/>
          <w:b/>
          <w:sz w:val="24"/>
        </w:rPr>
        <w:t>1、评标方法：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70</w:t>
      </w:r>
      <w:r>
        <w:rPr>
          <w:rFonts w:hint="eastAsia" w:ascii="仿宋" w:hAnsi="仿宋" w:eastAsia="仿宋" w:cs="仿宋"/>
          <w:sz w:val="24"/>
        </w:rPr>
        <w:t>分，价格分</w:t>
      </w:r>
      <w:r>
        <w:rPr>
          <w:rFonts w:hint="eastAsia" w:ascii="仿宋" w:hAnsi="仿宋" w:eastAsia="仿宋" w:cs="仿宋"/>
          <w:sz w:val="24"/>
          <w:u w:val="single"/>
          <w:lang w:val="en-US" w:eastAsia="zh-CN"/>
        </w:rPr>
        <w:t>30</w:t>
      </w:r>
      <w:r>
        <w:rPr>
          <w:rFonts w:hint="eastAsia" w:ascii="仿宋" w:hAnsi="仿宋" w:eastAsia="仿宋" w:cs="仿宋"/>
          <w:sz w:val="24"/>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70</w:t>
      </w:r>
      <w:r>
        <w:rPr>
          <w:rFonts w:hint="eastAsia" w:ascii="仿宋" w:hAnsi="仿宋" w:eastAsia="仿宋" w:cs="仿宋"/>
          <w:b/>
          <w:bCs/>
          <w:iCs/>
          <w:sz w:val="24"/>
        </w:rPr>
        <w:t>分）</w:t>
      </w:r>
    </w:p>
    <w:tbl>
      <w:tblPr>
        <w:tblStyle w:val="62"/>
        <w:tblW w:w="9205" w:type="dxa"/>
        <w:jc w:val="center"/>
        <w:tblInd w:w="0" w:type="dxa"/>
        <w:tblLayout w:type="fixed"/>
        <w:tblCellMar>
          <w:top w:w="0" w:type="dxa"/>
          <w:left w:w="108" w:type="dxa"/>
          <w:bottom w:w="0" w:type="dxa"/>
          <w:right w:w="108" w:type="dxa"/>
        </w:tblCellMar>
      </w:tblPr>
      <w:tblGrid>
        <w:gridCol w:w="744"/>
        <w:gridCol w:w="1800"/>
        <w:gridCol w:w="5850"/>
        <w:gridCol w:w="811"/>
      </w:tblGrid>
      <w:tr>
        <w:tblPrEx>
          <w:tblLayout w:type="fixed"/>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序号</w:t>
            </w:r>
          </w:p>
        </w:tc>
        <w:tc>
          <w:tcPr>
            <w:tcW w:w="1800" w:type="dxa"/>
            <w:tcBorders>
              <w:top w:val="single" w:color="auto" w:sz="4" w:space="0"/>
              <w:left w:val="nil"/>
              <w:bottom w:val="single" w:color="auto" w:sz="4" w:space="0"/>
              <w:right w:val="single" w:color="auto" w:sz="4" w:space="0"/>
            </w:tcBorders>
            <w:vAlign w:val="center"/>
          </w:tcPr>
          <w:p>
            <w:pPr>
              <w:widowControl/>
              <w:snapToGrid w:val="0"/>
              <w:spacing w:line="320" w:lineRule="exact"/>
              <w:jc w:val="center"/>
              <w:rPr>
                <w:rFonts w:ascii="仿宋" w:hAnsi="仿宋" w:eastAsia="仿宋" w:cs="仿宋"/>
                <w:b/>
                <w:sz w:val="24"/>
              </w:rPr>
            </w:pPr>
            <w:r>
              <w:rPr>
                <w:rFonts w:hint="eastAsia" w:ascii="仿宋" w:hAnsi="仿宋" w:eastAsia="仿宋" w:cs="仿宋"/>
                <w:b/>
                <w:bCs/>
                <w:kern w:val="0"/>
                <w:sz w:val="24"/>
              </w:rPr>
              <w:t>评分项</w:t>
            </w:r>
          </w:p>
        </w:tc>
        <w:tc>
          <w:tcPr>
            <w:tcW w:w="5850" w:type="dxa"/>
            <w:tcBorders>
              <w:top w:val="single" w:color="auto" w:sz="4" w:space="0"/>
              <w:left w:val="nil"/>
              <w:bottom w:val="single" w:color="auto" w:sz="4" w:space="0"/>
              <w:right w:val="single" w:color="auto" w:sz="4" w:space="0"/>
            </w:tcBorders>
            <w:vAlign w:val="center"/>
          </w:tcPr>
          <w:p>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评审依据及标准</w:t>
            </w:r>
          </w:p>
        </w:tc>
        <w:tc>
          <w:tcPr>
            <w:tcW w:w="811" w:type="dxa"/>
            <w:tcBorders>
              <w:top w:val="single" w:color="auto" w:sz="4" w:space="0"/>
              <w:left w:val="nil"/>
              <w:bottom w:val="single" w:color="auto" w:sz="4" w:space="0"/>
              <w:right w:val="single" w:color="auto" w:sz="4" w:space="0"/>
            </w:tcBorders>
            <w:vAlign w:val="center"/>
          </w:tcPr>
          <w:p>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分值</w:t>
            </w:r>
          </w:p>
        </w:tc>
      </w:tr>
      <w:tr>
        <w:tblPrEx>
          <w:tblLayout w:type="fixed"/>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1</w:t>
            </w:r>
          </w:p>
        </w:tc>
        <w:tc>
          <w:tcPr>
            <w:tcW w:w="1800" w:type="dxa"/>
            <w:tcBorders>
              <w:top w:val="single" w:color="auto" w:sz="4" w:space="0"/>
              <w:left w:val="nil"/>
              <w:bottom w:val="single" w:color="auto" w:sz="4" w:space="0"/>
              <w:right w:val="single" w:color="auto" w:sz="4" w:space="0"/>
            </w:tcBorders>
            <w:vAlign w:val="center"/>
          </w:tcPr>
          <w:p>
            <w:pPr>
              <w:spacing w:line="320" w:lineRule="exact"/>
              <w:jc w:val="center"/>
              <w:rPr>
                <w:rFonts w:ascii="仿宋" w:hAnsi="仿宋" w:eastAsia="仿宋" w:cs="仿宋"/>
                <w:sz w:val="24"/>
              </w:rPr>
            </w:pPr>
            <w:r>
              <w:rPr>
                <w:rFonts w:hint="eastAsia" w:ascii="仿宋" w:hAnsi="仿宋" w:eastAsia="仿宋" w:cs="仿宋"/>
                <w:sz w:val="24"/>
              </w:rPr>
              <w:t>所投产品技术指标的符合性</w:t>
            </w:r>
          </w:p>
          <w:p>
            <w:pPr>
              <w:widowControl/>
              <w:adjustRightInd/>
              <w:spacing w:line="320" w:lineRule="exact"/>
              <w:jc w:val="center"/>
              <w:rPr>
                <w:rFonts w:ascii="仿宋" w:hAnsi="仿宋" w:eastAsia="仿宋" w:cs="仿宋"/>
                <w:sz w:val="24"/>
                <w:lang w:val="zh-CN"/>
              </w:rPr>
            </w:pPr>
          </w:p>
        </w:tc>
        <w:tc>
          <w:tcPr>
            <w:tcW w:w="5850" w:type="dxa"/>
            <w:tcBorders>
              <w:top w:val="nil"/>
              <w:left w:val="nil"/>
              <w:bottom w:val="single" w:color="auto" w:sz="4" w:space="0"/>
              <w:right w:val="single" w:color="auto" w:sz="4" w:space="0"/>
            </w:tcBorders>
            <w:vAlign w:val="center"/>
          </w:tcPr>
          <w:p>
            <w:pPr>
              <w:widowControl/>
              <w:adjustRightInd/>
              <w:spacing w:line="320" w:lineRule="exact"/>
              <w:jc w:val="left"/>
              <w:rPr>
                <w:rFonts w:ascii="仿宋" w:hAnsi="仿宋" w:eastAsia="仿宋" w:cs="仿宋"/>
                <w:kern w:val="0"/>
                <w:sz w:val="24"/>
              </w:rPr>
            </w:pPr>
            <w:r>
              <w:rPr>
                <w:rFonts w:hint="eastAsia" w:ascii="仿宋" w:hAnsi="仿宋" w:eastAsia="仿宋" w:cs="仿宋"/>
                <w:sz w:val="24"/>
                <w:lang w:val="zh-CN"/>
              </w:rPr>
              <w:t>设备技术参数与功能配置符合度：对应于招标文件第三部分招标项目范围及要求—</w:t>
            </w:r>
            <w:r>
              <w:rPr>
                <w:rFonts w:hint="eastAsia" w:ascii="仿宋" w:hAnsi="仿宋" w:eastAsia="仿宋" w:cs="仿宋"/>
                <w:bCs/>
                <w:sz w:val="24"/>
              </w:rPr>
              <w:t>各标项</w:t>
            </w:r>
            <w:r>
              <w:rPr>
                <w:rFonts w:hint="eastAsia" w:ascii="仿宋" w:hAnsi="仿宋" w:eastAsia="仿宋" w:cs="仿宋"/>
                <w:sz w:val="24"/>
                <w:lang w:val="zh-CN"/>
              </w:rPr>
              <w:t>下“(四)技术需求及商务要求”—“</w:t>
            </w:r>
            <w:r>
              <w:rPr>
                <w:rFonts w:hint="eastAsia" w:ascii="仿宋" w:hAnsi="仿宋" w:eastAsia="仿宋" w:cs="仿宋"/>
                <w:sz w:val="24"/>
                <w:shd w:val="clear" w:color="auto" w:fill="FFFFFF"/>
              </w:rPr>
              <w:t>三、功能和技术参数及配置</w:t>
            </w:r>
            <w:r>
              <w:rPr>
                <w:rFonts w:hint="eastAsia" w:ascii="仿宋" w:hAnsi="仿宋" w:eastAsia="仿宋" w:cs="仿宋"/>
                <w:sz w:val="24"/>
                <w:lang w:val="zh-CN"/>
              </w:rPr>
              <w:t>”，</w:t>
            </w:r>
            <w:r>
              <w:rPr>
                <w:rFonts w:hint="eastAsia" w:ascii="仿宋" w:hAnsi="仿宋" w:eastAsia="仿宋" w:cs="仿宋"/>
                <w:kern w:val="0"/>
                <w:sz w:val="24"/>
              </w:rPr>
              <w:t>完全满足招标文件要求的得2</w:t>
            </w:r>
            <w:r>
              <w:rPr>
                <w:rFonts w:ascii="仿宋" w:hAnsi="仿宋" w:eastAsia="仿宋" w:cs="仿宋"/>
                <w:kern w:val="0"/>
                <w:sz w:val="24"/>
              </w:rPr>
              <w:t>4</w:t>
            </w:r>
            <w:r>
              <w:rPr>
                <w:rFonts w:hint="eastAsia" w:ascii="仿宋" w:hAnsi="仿宋" w:eastAsia="仿宋" w:cs="仿宋"/>
                <w:kern w:val="0"/>
                <w:sz w:val="24"/>
              </w:rPr>
              <w:t>分，打▲指标出现负偏离每项扣</w:t>
            </w:r>
            <w:r>
              <w:rPr>
                <w:rFonts w:hint="eastAsia" w:ascii="仿宋" w:hAnsi="仿宋" w:eastAsia="仿宋" w:cs="仿宋"/>
                <w:kern w:val="0"/>
                <w:sz w:val="24"/>
                <w:lang w:val="en-US" w:eastAsia="zh-CN"/>
              </w:rPr>
              <w:t>2</w:t>
            </w:r>
            <w:r>
              <w:rPr>
                <w:rFonts w:hint="eastAsia" w:ascii="仿宋" w:hAnsi="仿宋" w:eastAsia="仿宋" w:cs="仿宋"/>
                <w:kern w:val="0"/>
                <w:sz w:val="24"/>
              </w:rPr>
              <w:t>分；其他一般性指标负偏离扣</w:t>
            </w:r>
            <w:r>
              <w:rPr>
                <w:rFonts w:hint="eastAsia" w:ascii="仿宋" w:hAnsi="仿宋" w:eastAsia="仿宋" w:cs="仿宋"/>
                <w:kern w:val="0"/>
                <w:sz w:val="24"/>
                <w:lang w:val="en-US" w:eastAsia="zh-CN"/>
              </w:rPr>
              <w:t>1</w:t>
            </w:r>
            <w:r>
              <w:rPr>
                <w:rFonts w:hint="eastAsia" w:ascii="仿宋" w:hAnsi="仿宋" w:eastAsia="仿宋" w:cs="仿宋"/>
                <w:kern w:val="0"/>
                <w:sz w:val="24"/>
              </w:rPr>
              <w:t>分，扣完为止；打★指标负偏离的无效投标处理。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r>
              <w:rPr>
                <w:rFonts w:ascii="仿宋" w:hAnsi="仿宋" w:eastAsia="仿宋" w:cs="仿宋"/>
                <w:kern w:val="0"/>
                <w:sz w:val="24"/>
              </w:rPr>
              <w:t>4</w:t>
            </w:r>
          </w:p>
        </w:tc>
      </w:tr>
      <w:tr>
        <w:tblPrEx>
          <w:tblLayout w:type="fixed"/>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c>
          <w:tcPr>
            <w:tcW w:w="1800"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技术响应</w:t>
            </w:r>
          </w:p>
        </w:tc>
        <w:tc>
          <w:tcPr>
            <w:tcW w:w="5850" w:type="dxa"/>
            <w:tcBorders>
              <w:top w:val="nil"/>
              <w:left w:val="nil"/>
              <w:bottom w:val="single" w:color="auto" w:sz="4" w:space="0"/>
              <w:right w:val="single" w:color="auto" w:sz="4" w:space="0"/>
            </w:tcBorders>
            <w:vAlign w:val="center"/>
          </w:tcPr>
          <w:p>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所投产品技术指标中，打▲指标出现正偏离的每项加</w:t>
            </w:r>
            <w:r>
              <w:rPr>
                <w:rFonts w:ascii="仿宋" w:hAnsi="仿宋" w:eastAsia="仿宋" w:cs="仿宋"/>
                <w:kern w:val="0"/>
                <w:sz w:val="24"/>
              </w:rPr>
              <w:t>1</w:t>
            </w:r>
            <w:r>
              <w:rPr>
                <w:rFonts w:hint="eastAsia" w:ascii="仿宋" w:hAnsi="仿宋" w:eastAsia="仿宋" w:cs="仿宋"/>
                <w:kern w:val="0"/>
                <w:sz w:val="24"/>
              </w:rPr>
              <w:t>分，其他一般指标出现正偏离或高配的、有先进程度每项加0.5分，最高加</w:t>
            </w:r>
            <w:r>
              <w:rPr>
                <w:rFonts w:ascii="仿宋" w:hAnsi="仿宋" w:eastAsia="仿宋" w:cs="仿宋"/>
                <w:kern w:val="0"/>
                <w:sz w:val="24"/>
              </w:rPr>
              <w:t>5</w:t>
            </w:r>
            <w:r>
              <w:rPr>
                <w:rFonts w:hint="eastAsia" w:ascii="仿宋" w:hAnsi="仿宋" w:eastAsia="仿宋" w:cs="仿宋"/>
                <w:kern w:val="0"/>
                <w:sz w:val="24"/>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5</w:t>
            </w:r>
          </w:p>
        </w:tc>
      </w:tr>
      <w:tr>
        <w:tblPrEx>
          <w:tblLayout w:type="fixed"/>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c>
          <w:tcPr>
            <w:tcW w:w="1800"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业绩案例</w:t>
            </w:r>
          </w:p>
        </w:tc>
        <w:tc>
          <w:tcPr>
            <w:tcW w:w="5850" w:type="dxa"/>
            <w:tcBorders>
              <w:top w:val="single" w:color="auto" w:sz="4" w:space="0"/>
              <w:left w:val="nil"/>
              <w:bottom w:val="single" w:color="auto" w:sz="4" w:space="0"/>
              <w:right w:val="single" w:color="auto" w:sz="4" w:space="0"/>
            </w:tcBorders>
            <w:vAlign w:val="center"/>
          </w:tcPr>
          <w:p>
            <w:pPr>
              <w:widowControl/>
              <w:spacing w:line="320" w:lineRule="exact"/>
              <w:jc w:val="left"/>
              <w:rPr>
                <w:rFonts w:ascii="仿宋" w:hAnsi="仿宋" w:eastAsia="仿宋" w:cs="仿宋"/>
                <w:kern w:val="0"/>
                <w:sz w:val="24"/>
              </w:rPr>
            </w:pPr>
            <w:r>
              <w:rPr>
                <w:rFonts w:hint="eastAsia" w:ascii="仿宋" w:hAnsi="仿宋" w:eastAsia="仿宋" w:cs="仿宋"/>
                <w:kern w:val="0"/>
                <w:sz w:val="24"/>
              </w:rPr>
              <w:t>投标人自2021年1月1日以来（以合同签订时间为准）完成的同类案例，每有一个得1分，最高得3分。</w:t>
            </w:r>
          </w:p>
          <w:p>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注：</w:t>
            </w:r>
            <w:r>
              <w:rPr>
                <w:rFonts w:ascii="仿宋" w:hAnsi="仿宋" w:eastAsia="仿宋" w:cs="仿宋"/>
                <w:kern w:val="0"/>
                <w:sz w:val="24"/>
              </w:rPr>
              <w:t>1.每个案例提供合同和验收报告的复印件，并加盖投标人公章。</w:t>
            </w:r>
          </w:p>
          <w:p>
            <w:pPr>
              <w:widowControl/>
              <w:adjustRightInd/>
              <w:spacing w:line="320" w:lineRule="exact"/>
              <w:jc w:val="left"/>
              <w:rPr>
                <w:rFonts w:ascii="仿宋" w:hAnsi="仿宋" w:eastAsia="仿宋" w:cs="仿宋"/>
                <w:kern w:val="0"/>
                <w:sz w:val="24"/>
              </w:rPr>
            </w:pPr>
            <w:r>
              <w:rPr>
                <w:rFonts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r>
      <w:tr>
        <w:tblPrEx>
          <w:tblLayout w:type="fixed"/>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4</w:t>
            </w:r>
          </w:p>
        </w:tc>
        <w:tc>
          <w:tcPr>
            <w:tcW w:w="1800" w:type="dxa"/>
            <w:vMerge w:val="restart"/>
            <w:tcBorders>
              <w:top w:val="single" w:color="auto" w:sz="4" w:space="0"/>
              <w:left w:val="nil"/>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投标产品性能</w:t>
            </w:r>
          </w:p>
        </w:tc>
        <w:tc>
          <w:tcPr>
            <w:tcW w:w="5850" w:type="dxa"/>
            <w:tcBorders>
              <w:top w:val="single" w:color="auto" w:sz="4" w:space="0"/>
              <w:left w:val="nil"/>
              <w:bottom w:val="single" w:color="auto" w:sz="4" w:space="0"/>
              <w:right w:val="single" w:color="auto" w:sz="4" w:space="0"/>
            </w:tcBorders>
            <w:vAlign w:val="center"/>
          </w:tcPr>
          <w:p>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根据投标设备研发生产的技术先进性、产品创新性进行评价，综合所投设备的方法原理、技术路线、功能特点等方面打分，0-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tblPrEx>
          <w:tblLayout w:type="fixed"/>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p>
        </w:tc>
        <w:tc>
          <w:tcPr>
            <w:tcW w:w="1800" w:type="dxa"/>
            <w:vMerge w:val="continue"/>
            <w:tcBorders>
              <w:left w:val="nil"/>
              <w:right w:val="single" w:color="auto" w:sz="4" w:space="0"/>
            </w:tcBorders>
            <w:vAlign w:val="center"/>
          </w:tcPr>
          <w:p>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根据投标设备性能稳定性、准确性和可靠性进行评价，综合所投设备诊疗规范或指南推荐情况、市场应用状况、使用所限等方面打分，0-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tblPrEx>
          <w:tblLayout w:type="fixed"/>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根据投标设备方便易用性进行评价，综合所投设备的操作便捷性、既往应用情况等方面打分，0-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tblPrEx>
          <w:tblLayout w:type="fixed"/>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5</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技术服务能力</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根据投标人技术服务力量进行评价，综合投标人所具备的技术人员数量、接受原厂培训情况、所投标设备既往服务医院情况等方面打分；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tblPrEx>
          <w:tblLayout w:type="fixed"/>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6</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sz w:val="24"/>
              </w:rPr>
            </w:pPr>
            <w:r>
              <w:rPr>
                <w:rFonts w:hint="eastAsia" w:ascii="仿宋" w:hAnsi="仿宋" w:eastAsia="仿宋" w:cs="仿宋"/>
                <w:sz w:val="24"/>
              </w:rPr>
              <w:t>供货方案</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sz w:val="24"/>
              </w:rPr>
              <w:t>0-4分。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tblPrEx>
          <w:tblLayout w:type="fixed"/>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7</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质保期</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在满足招标文件免费质保年限要求的基础上，每延长免费原厂质保期1年加</w:t>
            </w:r>
            <w:r>
              <w:rPr>
                <w:rFonts w:ascii="仿宋" w:hAnsi="仿宋" w:eastAsia="仿宋" w:cs="仿宋"/>
                <w:kern w:val="0"/>
                <w:sz w:val="24"/>
              </w:rPr>
              <w:t>1</w:t>
            </w:r>
            <w:r>
              <w:rPr>
                <w:rFonts w:hint="eastAsia" w:ascii="仿宋" w:hAnsi="仿宋" w:eastAsia="仿宋" w:cs="仿宋"/>
                <w:kern w:val="0"/>
                <w:sz w:val="24"/>
              </w:rPr>
              <w:t>分，不足1年不计分，最高得</w:t>
            </w:r>
            <w:r>
              <w:rPr>
                <w:rFonts w:ascii="仿宋" w:hAnsi="仿宋" w:eastAsia="仿宋" w:cs="仿宋"/>
                <w:kern w:val="0"/>
                <w:sz w:val="24"/>
              </w:rPr>
              <w:t>3</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tblPrEx>
          <w:tblLayout w:type="fixed"/>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8</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培训方案</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根据投标人提供的培训方案进行评价，培训时间场次安排、培训内容、师资能力和经验、培训人员数量等方面打分，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tblPrEx>
          <w:tblLayout w:type="fixed"/>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9</w:t>
            </w:r>
          </w:p>
        </w:tc>
        <w:tc>
          <w:tcPr>
            <w:tcW w:w="1800" w:type="dxa"/>
            <w:vMerge w:val="restart"/>
            <w:tcBorders>
              <w:top w:val="nil"/>
              <w:left w:val="nil"/>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售后服务方案</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根据投标人提供的售后服务响应方案进行评价，依据维修网点、维修人员、维修能力、定期巡检、响应时间等方面打分；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tblPrEx>
          <w:tblLayout w:type="fixed"/>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承诺设备发生故障，无法修复时免费提供同品牌、同规格型号备品，得</w:t>
            </w:r>
            <w:r>
              <w:rPr>
                <w:rFonts w:ascii="仿宋" w:hAnsi="仿宋" w:eastAsia="仿宋" w:cs="仿宋"/>
                <w:kern w:val="0"/>
                <w:sz w:val="24"/>
              </w:rPr>
              <w:t>2</w:t>
            </w:r>
            <w:r>
              <w:rPr>
                <w:rFonts w:hint="eastAsia" w:ascii="仿宋" w:hAnsi="仿宋" w:eastAsia="仿宋" w:cs="仿宋"/>
                <w:kern w:val="0"/>
                <w:sz w:val="24"/>
              </w:rPr>
              <w:t>分；</w:t>
            </w:r>
          </w:p>
          <w:p>
            <w:pPr>
              <w:widowControl/>
              <w:adjustRightInd/>
              <w:spacing w:line="320" w:lineRule="exact"/>
              <w:rPr>
                <w:rFonts w:ascii="仿宋" w:hAnsi="仿宋" w:eastAsia="仿宋" w:cs="仿宋"/>
                <w:kern w:val="0"/>
                <w:sz w:val="24"/>
              </w:rPr>
            </w:pPr>
            <w:r>
              <w:rPr>
                <w:rFonts w:ascii="仿宋" w:hAnsi="仿宋" w:eastAsia="仿宋" w:cs="仿宋"/>
                <w:kern w:val="0"/>
                <w:sz w:val="24"/>
              </w:rPr>
              <w:t>承诺质保期满后，技术人员根据采购人要求提供上门服务，不收取人工服务费用</w:t>
            </w:r>
            <w:r>
              <w:rPr>
                <w:rFonts w:hint="eastAsia" w:ascii="仿宋" w:hAnsi="仿宋" w:eastAsia="仿宋" w:cs="仿宋"/>
                <w:kern w:val="0"/>
                <w:sz w:val="24"/>
              </w:rPr>
              <w:t>，</w:t>
            </w:r>
            <w:r>
              <w:rPr>
                <w:rFonts w:ascii="仿宋" w:hAnsi="仿宋" w:eastAsia="仿宋" w:cs="仿宋"/>
                <w:kern w:val="0"/>
                <w:sz w:val="24"/>
              </w:rPr>
              <w:t>得1分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tblPrEx>
          <w:tblLayout w:type="fixed"/>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10</w:t>
            </w:r>
          </w:p>
        </w:tc>
        <w:tc>
          <w:tcPr>
            <w:tcW w:w="1800" w:type="dxa"/>
            <w:vMerge w:val="restart"/>
            <w:tcBorders>
              <w:top w:val="nil"/>
              <w:left w:val="nil"/>
              <w:right w:val="single" w:color="auto" w:sz="4" w:space="0"/>
            </w:tcBorders>
            <w:vAlign w:val="center"/>
          </w:tcPr>
          <w:p>
            <w:pPr>
              <w:spacing w:line="320" w:lineRule="exact"/>
              <w:jc w:val="center"/>
              <w:rPr>
                <w:rFonts w:ascii="仿宋" w:hAnsi="仿宋" w:eastAsia="仿宋" w:cs="仿宋"/>
                <w:kern w:val="0"/>
                <w:sz w:val="24"/>
              </w:rPr>
            </w:pPr>
            <w:r>
              <w:rPr>
                <w:rFonts w:hint="eastAsia" w:ascii="仿宋" w:hAnsi="仿宋" w:eastAsia="仿宋" w:cs="仿宋"/>
                <w:sz w:val="24"/>
              </w:rPr>
              <w:t>运行维护情况</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对投标设备运行成本进行评价，根据保修价格、年运行费用和消耗品、易耗品价格、保修期内外选购价格合理性等因素进行打分，0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2</w:t>
            </w:r>
          </w:p>
        </w:tc>
      </w:tr>
      <w:tr>
        <w:tblPrEx>
          <w:tblLayout w:type="fixed"/>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对随机提供的耗材、备品配件、易损件是否齐全，以及耗材是否开放、配件和易损件是否通用等进行评价打分，0-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r>
    </w:tbl>
    <w:p>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30</w:t>
      </w:r>
      <w:r>
        <w:rPr>
          <w:rFonts w:hint="eastAsia" w:ascii="仿宋" w:hAnsi="仿宋" w:eastAsia="仿宋" w:cs="仿宋"/>
          <w:b/>
          <w:bCs/>
          <w:iCs/>
          <w:sz w:val="24"/>
        </w:rPr>
        <w:t>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default" w:ascii="仿宋" w:hAnsi="仿宋" w:eastAsia="仿宋" w:cs="仿宋"/>
          <w:bCs/>
          <w:iCs/>
          <w:sz w:val="24"/>
          <w:lang w:val="en-US" w:eastAsia="zh-CN"/>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30</w:t>
      </w: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bookmarkEnd w:id="33"/>
    <w:bookmarkEnd w:id="34"/>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 xml:space="preserve">第六部分   </w:t>
      </w:r>
      <w:r>
        <w:rPr>
          <w:rFonts w:hint="eastAsia" w:ascii="仿宋_GB2312" w:hAnsi="仿宋" w:eastAsia="仿宋_GB2312" w:cs="仿宋"/>
          <w:b/>
          <w:sz w:val="36"/>
          <w:szCs w:val="20"/>
        </w:rPr>
        <w:t>投标文件及其附件格式</w:t>
      </w:r>
    </w:p>
    <w:p>
      <w:pPr>
        <w:spacing w:line="360" w:lineRule="auto"/>
        <w:ind w:firstLine="480" w:firstLineChars="200"/>
        <w:outlineLvl w:val="0"/>
        <w:rPr>
          <w:rFonts w:ascii="仿宋_GB2312" w:hAnsi="仿宋_GB2312" w:eastAsia="仿宋_GB2312" w:cs="仿宋_GB2312"/>
          <w:sz w:val="24"/>
        </w:rPr>
      </w:pPr>
    </w:p>
    <w:p>
      <w:pPr>
        <w:adjustRightInd w:val="0"/>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资格文件部分</w:t>
      </w:r>
    </w:p>
    <w:p>
      <w:pPr>
        <w:adjustRightInd w:val="0"/>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目录</w:t>
      </w:r>
    </w:p>
    <w:p>
      <w:pPr>
        <w:adjustRightInd w:val="0"/>
        <w:spacing w:line="360" w:lineRule="auto"/>
        <w:jc w:val="center"/>
        <w:outlineLvl w:val="0"/>
        <w:rPr>
          <w:rFonts w:ascii="仿宋_GB2312" w:hAnsi="仿宋" w:eastAsia="仿宋_GB2312" w:cs="仿宋"/>
          <w:b/>
          <w:kern w:val="0"/>
          <w:sz w:val="36"/>
          <w:szCs w:val="36"/>
        </w:rPr>
      </w:pP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（1）符合参加政府采购活动应当具备的一般条件的承诺函……………（页码）</w:t>
      </w: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napToGrid w:val="0"/>
          <w:kern w:val="28"/>
          <w:sz w:val="24"/>
          <w:szCs w:val="20"/>
        </w:rPr>
        <w:t>（2）联合协议</w:t>
      </w:r>
      <w:r>
        <w:rPr>
          <w:rFonts w:hint="eastAsia" w:ascii="仿宋_GB2312" w:hAnsi="仿宋" w:eastAsia="仿宋_GB2312" w:cs="仿宋"/>
          <w:sz w:val="24"/>
        </w:rPr>
        <w:t>………………………………………………………………（页码）</w:t>
      </w:r>
    </w:p>
    <w:p>
      <w:pPr>
        <w:autoSpaceDE w:val="0"/>
        <w:autoSpaceDN w:val="0"/>
        <w:adjustRightInd w:val="0"/>
        <w:spacing w:line="360" w:lineRule="auto"/>
        <w:rPr>
          <w:rFonts w:ascii="仿宋_GB2312" w:hAnsi="仿宋" w:eastAsia="仿宋_GB2312" w:cs="仿宋"/>
          <w:snapToGrid w:val="0"/>
          <w:sz w:val="24"/>
          <w:szCs w:val="21"/>
          <w:lang w:val="zh-CN"/>
        </w:rPr>
      </w:pPr>
      <w:r>
        <w:rPr>
          <w:rFonts w:hint="eastAsia" w:ascii="仿宋_GB2312" w:hAnsi="仿宋" w:eastAsia="仿宋_GB2312" w:cs="仿宋"/>
          <w:snapToGrid w:val="0"/>
          <w:sz w:val="24"/>
          <w:szCs w:val="21"/>
          <w:lang w:val="zh-CN"/>
        </w:rPr>
        <w:t>（3）分包协议………………………………………………………………（页码）</w:t>
      </w: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（4）落实政府采购政策需满足的资格要求………………………………（页码）</w:t>
      </w: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（5）本项目的特定资格要求………………………………………………（页码）</w:t>
      </w:r>
    </w:p>
    <w:p>
      <w:pPr>
        <w:spacing w:line="360" w:lineRule="auto"/>
        <w:ind w:firstLine="480" w:firstLineChars="200"/>
        <w:outlineLvl w:val="0"/>
        <w:rPr>
          <w:rFonts w:ascii="仿宋_GB2312" w:hAnsi="仿宋_GB2312" w:eastAsia="仿宋_GB2312" w:cs="仿宋_GB2312"/>
          <w:sz w:val="24"/>
        </w:rPr>
      </w:pPr>
    </w:p>
    <w:p>
      <w:pPr>
        <w:pStyle w:val="24"/>
        <w:spacing w:line="800" w:lineRule="atLeast"/>
        <w:ind w:left="0" w:leftChars="0"/>
        <w:rPr>
          <w:rFonts w:ascii="仿宋_GB2312" w:hAnsi="宋体" w:eastAsia="仿宋_GB2312"/>
          <w:b/>
          <w:sz w:val="36"/>
          <w:szCs w:val="36"/>
        </w:rPr>
      </w:pPr>
    </w:p>
    <w:p>
      <w:pPr>
        <w:pStyle w:val="24"/>
        <w:spacing w:line="800" w:lineRule="atLeast"/>
        <w:ind w:left="0" w:leftChars="0"/>
        <w:rPr>
          <w:rFonts w:ascii="仿宋_GB2312" w:hAnsi="宋体" w:eastAsia="仿宋_GB2312"/>
          <w:b/>
          <w:sz w:val="36"/>
          <w:szCs w:val="36"/>
        </w:rPr>
      </w:pPr>
    </w:p>
    <w:p>
      <w:pPr>
        <w:rPr>
          <w:rFonts w:ascii="仿宋_GB2312" w:hAnsi="宋体" w:eastAsia="仿宋_GB2312"/>
          <w:b/>
          <w:sz w:val="30"/>
          <w:szCs w:val="30"/>
        </w:rPr>
      </w:pPr>
    </w:p>
    <w:p>
      <w:pPr>
        <w:rPr>
          <w:rFonts w:ascii="仿宋_GB2312" w:hAnsi="宋体" w:eastAsia="仿宋_GB2312"/>
          <w:b/>
          <w:sz w:val="30"/>
          <w:szCs w:val="30"/>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r>
        <w:rPr>
          <w:rFonts w:hint="eastAsia" w:ascii="仿宋_GB2312" w:hAnsi="仿宋" w:eastAsia="仿宋_GB2312" w:cs="仿宋"/>
          <w:b/>
          <w:kern w:val="0"/>
          <w:sz w:val="32"/>
          <w:szCs w:val="32"/>
        </w:rPr>
        <w:t>一、 符合参加政府采购活动应当具备的一般条件的承诺函</w:t>
      </w:r>
    </w:p>
    <w:p>
      <w:pPr>
        <w:snapToGrid w:val="0"/>
        <w:spacing w:line="440" w:lineRule="exact"/>
        <w:rPr>
          <w:rFonts w:ascii="仿宋_GB2312" w:hAnsi="仿宋_GB2312" w:eastAsia="仿宋_GB2312" w:cs="仿宋_GB2312"/>
          <w:sz w:val="24"/>
        </w:rPr>
      </w:pP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绍兴市人民医院、绍兴市嘉华项目管理有限公司：</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我方参与</w:t>
      </w:r>
      <w:r>
        <w:rPr>
          <w:rFonts w:hint="eastAsia" w:ascii="仿宋_GB2312" w:hAnsi="仿宋" w:eastAsia="仿宋_GB2312" w:cs="仿宋"/>
          <w:sz w:val="24"/>
          <w:lang w:val="en-US" w:eastAsia="zh-CN"/>
        </w:rPr>
        <w:t>（项目名称）</w:t>
      </w:r>
      <w:r>
        <w:rPr>
          <w:rFonts w:hint="eastAsia" w:ascii="仿宋_GB2312" w:hAnsi="仿宋" w:eastAsia="仿宋_GB2312" w:cs="仿宋"/>
          <w:sz w:val="24"/>
        </w:rPr>
        <w:t>（招标编</w:t>
      </w:r>
      <w:r>
        <w:rPr>
          <w:rFonts w:hint="eastAsia" w:ascii="仿宋_GB2312" w:hAnsi="仿宋" w:eastAsia="仿宋_GB2312" w:cs="仿宋"/>
          <w:color w:val="000000" w:themeColor="text1"/>
          <w:sz w:val="24"/>
          <w14:textFill>
            <w14:solidFill>
              <w14:schemeClr w14:val="tx1"/>
            </w14:solidFill>
          </w14:textFill>
        </w:rPr>
        <w:t>号:</w:t>
      </w:r>
      <w:r>
        <w:rPr>
          <w:rFonts w:hint="eastAsia" w:ascii="仿宋_GB2312" w:hAnsi="仿宋" w:eastAsia="仿宋_GB2312" w:cs="仿宋"/>
          <w:color w:val="000000" w:themeColor="text1"/>
          <w:sz w:val="24"/>
          <w:lang w:val="en-US" w:eastAsia="zh-CN"/>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）政</w:t>
      </w:r>
      <w:r>
        <w:rPr>
          <w:rFonts w:hint="eastAsia" w:ascii="仿宋_GB2312" w:hAnsi="仿宋" w:eastAsia="仿宋_GB2312" w:cs="仿宋"/>
          <w:sz w:val="24"/>
        </w:rPr>
        <w:t>府采购活动，郑重承诺：</w:t>
      </w:r>
    </w:p>
    <w:p>
      <w:pPr>
        <w:snapToGrid w:val="0"/>
        <w:spacing w:line="360" w:lineRule="auto"/>
        <w:ind w:firstLine="360" w:firstLineChars="150"/>
        <w:rPr>
          <w:rFonts w:ascii="仿宋_GB2312" w:hAnsi="仿宋" w:eastAsia="仿宋_GB2312" w:cs="仿宋"/>
          <w:sz w:val="24"/>
        </w:rPr>
      </w:pPr>
      <w:r>
        <w:rPr>
          <w:rFonts w:hint="eastAsia" w:ascii="仿宋_GB2312" w:hAnsi="仿宋" w:eastAsia="仿宋_GB2312" w:cs="仿宋"/>
          <w:sz w:val="24"/>
        </w:rPr>
        <w:t>（一）具备《中华人民共和国政府采购法》第二十二条第一款规定的条件：</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 xml:space="preserve">2、具有良好的商业信誉和健全的财务会计制度； </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3、具有履行合同所必需的设备和专业技术能力；</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4、有依法缴纳税收和社会保障资金的良好记录；</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5、参加政府采购活动前三年内，在经营活动中没有重大违法记录；</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6、具有法律、行政法规规定的其他条件。</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（三）不存在以下情况：</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kern w:val="0"/>
          <w:sz w:val="24"/>
        </w:rPr>
      </w:pPr>
      <w:r>
        <w:rPr>
          <w:rFonts w:hint="eastAsia" w:ascii="仿宋_GB2312" w:hAnsi="仿宋" w:eastAsia="仿宋_GB2312" w:cs="仿宋"/>
          <w:kern w:val="0"/>
          <w:sz w:val="24"/>
          <w:lang w:val="zh-CN"/>
        </w:rPr>
        <w:t>投标人名称(电子签名)：</w:t>
      </w:r>
    </w:p>
    <w:p>
      <w:pPr>
        <w:snapToGrid w:val="0"/>
        <w:spacing w:line="360" w:lineRule="auto"/>
        <w:rPr>
          <w:rFonts w:ascii="仿宋_GB2312" w:hAnsi="仿宋" w:eastAsia="仿宋_GB2312" w:cs="仿宋"/>
          <w:kern w:val="0"/>
          <w:sz w:val="24"/>
        </w:rPr>
      </w:pPr>
      <w:r>
        <w:rPr>
          <w:rFonts w:hint="eastAsia" w:ascii="仿宋_GB2312" w:hAnsi="仿宋" w:eastAsia="仿宋_GB2312" w:cs="仿宋"/>
          <w:kern w:val="0"/>
          <w:sz w:val="24"/>
          <w:lang w:val="zh-CN"/>
        </w:rPr>
        <w:t xml:space="preserve">                        </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w:t>
      </w: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widowControl/>
        <w:spacing w:line="360" w:lineRule="auto"/>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二、联合协议（如果有）</w:t>
      </w:r>
    </w:p>
    <w:p>
      <w:pPr>
        <w:widowControl/>
        <w:spacing w:line="360" w:lineRule="auto"/>
        <w:ind w:firstLine="482" w:firstLineChars="200"/>
        <w:jc w:val="left"/>
        <w:rPr>
          <w:rFonts w:ascii="仿宋_GB2312" w:hAnsi="仿宋" w:eastAsia="仿宋_GB2312" w:cs="仿宋"/>
          <w:b/>
          <w:sz w:val="24"/>
        </w:rPr>
      </w:pPr>
      <w:r>
        <w:rPr>
          <w:rFonts w:hint="eastAsia" w:ascii="仿宋_GB2312" w:hAnsi="仿宋" w:eastAsia="仿宋_GB2312" w:cs="仿宋"/>
          <w:b/>
          <w:sz w:val="24"/>
        </w:rPr>
        <w:t>[以联合体形式投标的，提供联合协议（附件5）；本项目不接受联合体投标或者投标人不以联合体形式投标的，则不需要提供]</w:t>
      </w:r>
    </w:p>
    <w:p>
      <w:pPr>
        <w:pStyle w:val="79"/>
        <w:rPr>
          <w:color w:val="auto"/>
        </w:rPr>
      </w:pPr>
    </w:p>
    <w:p>
      <w:pPr>
        <w:snapToGrid w:val="0"/>
        <w:spacing w:line="360" w:lineRule="auto"/>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三、分包意向协议（如果有）</w:t>
      </w:r>
    </w:p>
    <w:p>
      <w:pPr>
        <w:widowControl/>
        <w:spacing w:line="360" w:lineRule="auto"/>
        <w:ind w:firstLine="361" w:firstLineChars="150"/>
        <w:jc w:val="left"/>
        <w:rPr>
          <w:rFonts w:ascii="仿宋_GB2312" w:hAnsi="仿宋" w:eastAsia="仿宋_GB2312" w:cs="仿宋"/>
          <w:b/>
          <w:sz w:val="24"/>
        </w:rPr>
      </w:pPr>
      <w:r>
        <w:rPr>
          <w:rFonts w:hint="eastAsia" w:ascii="仿宋_GB2312" w:hAnsi="仿宋" w:eastAsia="仿宋_GB2312"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四、落实政府采购政策需满足的资格要求</w:t>
      </w:r>
    </w:p>
    <w:p>
      <w:pPr>
        <w:spacing w:line="360" w:lineRule="auto"/>
        <w:rPr>
          <w:rFonts w:ascii="仿宋_GB2312" w:hAnsi="仿宋" w:eastAsia="仿宋_GB2312" w:cs="仿宋"/>
          <w:sz w:val="24"/>
        </w:rPr>
      </w:pPr>
      <w:r>
        <w:rPr>
          <w:rFonts w:hint="eastAsia" w:ascii="仿宋_GB2312" w:hAnsi="仿宋" w:eastAsia="仿宋_GB2312"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sz w:val="24"/>
        </w:rPr>
      </w:pPr>
      <w:r>
        <w:rPr>
          <w:rFonts w:hint="eastAsia" w:ascii="仿宋_GB2312" w:hAnsi="仿宋" w:eastAsia="仿宋_GB2312" w:cs="仿宋"/>
          <w:b/>
          <w:sz w:val="24"/>
        </w:rPr>
        <w:t>A</w:t>
      </w:r>
      <w:r>
        <w:rPr>
          <w:rFonts w:hint="eastAsia" w:ascii="仿宋_GB2312" w:hAnsi="仿宋" w:eastAsia="仿宋_GB2312" w:cs="仿宋"/>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sz w:val="24"/>
        </w:rPr>
      </w:pPr>
      <w:r>
        <w:rPr>
          <w:rFonts w:hint="eastAsia" w:ascii="仿宋_GB2312" w:hAnsi="仿宋" w:eastAsia="仿宋_GB2312" w:cs="仿宋"/>
          <w:b/>
          <w:sz w:val="24"/>
        </w:rPr>
        <w:t>B.</w:t>
      </w:r>
      <w:r>
        <w:rPr>
          <w:rFonts w:hint="eastAsia" w:ascii="仿宋_GB2312" w:hAnsi="仿宋" w:eastAsia="仿宋_GB2312"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视同符合了资格条件，无需再与其他中小企业组成联合体参加政府采购活动，无需提供联合协议。</w:t>
      </w:r>
      <w:r>
        <w:rPr>
          <w:rFonts w:hint="eastAsia" w:ascii="仿宋_GB2312" w:hAnsi="仿宋" w:eastAsia="仿宋_GB2312" w:cs="仿宋"/>
          <w:b/>
          <w:sz w:val="24"/>
        </w:rPr>
        <w:t xml:space="preserve">    </w:t>
      </w:r>
    </w:p>
    <w:p>
      <w:pPr>
        <w:spacing w:line="360" w:lineRule="auto"/>
        <w:ind w:firstLine="482" w:firstLineChars="200"/>
        <w:rPr>
          <w:rFonts w:ascii="仿宋_GB2312" w:hAnsi="仿宋" w:eastAsia="仿宋_GB2312" w:cs="仿宋"/>
          <w:sz w:val="24"/>
        </w:rPr>
      </w:pPr>
      <w:r>
        <w:rPr>
          <w:rFonts w:hint="eastAsia" w:ascii="仿宋_GB2312" w:hAnsi="仿宋" w:eastAsia="仿宋_GB2312" w:cs="仿宋"/>
          <w:b/>
          <w:sz w:val="24"/>
        </w:rPr>
        <w:t>C、</w:t>
      </w:r>
      <w:r>
        <w:rPr>
          <w:rFonts w:hint="eastAsia" w:ascii="仿宋_GB2312" w:hAnsi="仿宋" w:eastAsia="仿宋_GB2312"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视同符合了资格条件，无需再向中小企业分包，无需提供分包意向协议。</w:t>
      </w:r>
    </w:p>
    <w:p>
      <w:pPr>
        <w:widowControl/>
        <w:spacing w:line="360" w:lineRule="auto"/>
        <w:ind w:left="150"/>
        <w:jc w:val="center"/>
        <w:rPr>
          <w:rFonts w:ascii="仿宋_GB2312" w:hAnsi="仿宋" w:eastAsia="仿宋_GB2312" w:cs="仿宋"/>
          <w:b/>
          <w:kern w:val="0"/>
          <w:sz w:val="32"/>
          <w:szCs w:val="32"/>
        </w:rPr>
      </w:pPr>
    </w:p>
    <w:p>
      <w:pPr>
        <w:widowControl/>
        <w:spacing w:line="360" w:lineRule="auto"/>
        <w:ind w:left="150"/>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五、本项目的特定资格要求</w:t>
      </w:r>
    </w:p>
    <w:p>
      <w:pPr>
        <w:spacing w:line="360" w:lineRule="auto"/>
        <w:jc w:val="center"/>
        <w:rPr>
          <w:rFonts w:ascii="仿宋_GB2312" w:hAnsi="仿宋" w:eastAsia="仿宋_GB2312" w:cs="仿宋"/>
          <w:sz w:val="24"/>
        </w:rPr>
      </w:pPr>
      <w:r>
        <w:rPr>
          <w:rFonts w:hint="eastAsia" w:ascii="仿宋_GB2312" w:hAnsi="仿宋" w:eastAsia="仿宋_GB2312" w:cs="仿宋"/>
          <w:sz w:val="24"/>
        </w:rPr>
        <w:t>（根据招标公告本项目的特定资格要求提供相应的材料；未要求的，无需提供）</w:t>
      </w:r>
    </w:p>
    <w:p>
      <w:pPr>
        <w:spacing w:line="336" w:lineRule="auto"/>
        <w:jc w:val="center"/>
        <w:rPr>
          <w:rFonts w:ascii="仿宋_GB2312" w:hAnsi="仿宋" w:eastAsia="仿宋_GB2312" w:cs="仿宋"/>
          <w:b/>
          <w:kern w:val="0"/>
          <w:sz w:val="36"/>
          <w:szCs w:val="36"/>
        </w:rPr>
      </w:pPr>
    </w:p>
    <w:p>
      <w:pPr>
        <w:spacing w:line="336" w:lineRule="auto"/>
        <w:jc w:val="center"/>
        <w:rPr>
          <w:rFonts w:ascii="仿宋_GB2312" w:hAnsi="仿宋" w:eastAsia="仿宋_GB2312" w:cs="仿宋"/>
          <w:b/>
          <w:kern w:val="0"/>
          <w:sz w:val="36"/>
          <w:szCs w:val="36"/>
        </w:rPr>
      </w:pPr>
    </w:p>
    <w:p>
      <w:pPr>
        <w:spacing w:line="336" w:lineRule="auto"/>
        <w:jc w:val="center"/>
        <w:rPr>
          <w:rFonts w:ascii="仿宋_GB2312" w:hAnsi="仿宋" w:eastAsia="仿宋_GB2312" w:cs="仿宋"/>
          <w:b/>
          <w:kern w:val="0"/>
          <w:sz w:val="36"/>
          <w:szCs w:val="36"/>
        </w:rPr>
      </w:pPr>
      <w:r>
        <w:rPr>
          <w:rFonts w:hint="eastAsia" w:ascii="仿宋_GB2312" w:hAnsi="仿宋" w:eastAsia="仿宋_GB2312" w:cs="仿宋"/>
          <w:b/>
          <w:kern w:val="0"/>
          <w:sz w:val="36"/>
          <w:szCs w:val="36"/>
        </w:rPr>
        <w:t>商务技术文件部分</w:t>
      </w:r>
    </w:p>
    <w:p>
      <w:pPr>
        <w:spacing w:line="336" w:lineRule="auto"/>
        <w:jc w:val="center"/>
        <w:outlineLvl w:val="0"/>
        <w:rPr>
          <w:rFonts w:ascii="仿宋_GB2312" w:hAnsi="仿宋" w:eastAsia="仿宋_GB2312" w:cs="仿宋"/>
          <w:b/>
          <w:kern w:val="0"/>
          <w:sz w:val="24"/>
        </w:rPr>
      </w:pPr>
    </w:p>
    <w:p>
      <w:pPr>
        <w:spacing w:line="336" w:lineRule="auto"/>
        <w:jc w:val="center"/>
        <w:outlineLvl w:val="0"/>
        <w:rPr>
          <w:rFonts w:ascii="仿宋_GB2312" w:hAnsi="仿宋" w:eastAsia="仿宋_GB2312" w:cs="仿宋"/>
          <w:b/>
          <w:kern w:val="0"/>
          <w:sz w:val="28"/>
          <w:szCs w:val="28"/>
        </w:rPr>
      </w:pPr>
      <w:r>
        <w:rPr>
          <w:rFonts w:hint="eastAsia" w:ascii="仿宋_GB2312" w:hAnsi="仿宋" w:eastAsia="仿宋_GB2312" w:cs="仿宋"/>
          <w:b/>
          <w:kern w:val="0"/>
          <w:sz w:val="28"/>
          <w:szCs w:val="28"/>
        </w:rPr>
        <w:t>目录</w:t>
      </w:r>
    </w:p>
    <w:p>
      <w:pPr>
        <w:pStyle w:val="904"/>
        <w:spacing w:line="336" w:lineRule="auto"/>
        <w:ind w:left="0" w:firstLine="0" w:firstLineChars="0"/>
        <w:rPr>
          <w:rFonts w:cs="仿宋"/>
        </w:rPr>
      </w:pPr>
      <w:r>
        <w:rPr>
          <w:rFonts w:hint="eastAsia" w:hAnsi="仿宋_GB2312" w:cs="仿宋_GB2312"/>
        </w:rPr>
        <w:t>（1）</w:t>
      </w:r>
      <w:r>
        <w:rPr>
          <w:rFonts w:hint="eastAsia" w:cs="仿宋"/>
        </w:rPr>
        <w:t>投标函</w:t>
      </w:r>
      <w:r>
        <w:rPr>
          <w:rFonts w:hint="eastAsia" w:hAnsi="仿宋_GB2312" w:cs="仿宋_GB2312"/>
        </w:rPr>
        <w:t xml:space="preserve">……………………………………………………………………… </w:t>
      </w:r>
      <w:r>
        <w:rPr>
          <w:rFonts w:hint="eastAsia" w:cs="仿宋"/>
        </w:rPr>
        <w:t>（页码）</w:t>
      </w:r>
    </w:p>
    <w:p>
      <w:pPr>
        <w:pStyle w:val="904"/>
        <w:spacing w:line="336" w:lineRule="auto"/>
        <w:ind w:left="0" w:firstLine="0" w:firstLineChars="0"/>
        <w:rPr>
          <w:rFonts w:cs="仿宋"/>
        </w:rPr>
      </w:pPr>
      <w:r>
        <w:rPr>
          <w:rFonts w:hint="eastAsia" w:hAnsi="仿宋_GB2312" w:cs="仿宋_GB2312"/>
        </w:rPr>
        <w:t>（2）</w:t>
      </w:r>
      <w:r>
        <w:rPr>
          <w:rFonts w:hint="eastAsia" w:cs="仿宋"/>
        </w:rPr>
        <w:t>法定代表人授权书………………</w:t>
      </w:r>
      <w:r>
        <w:rPr>
          <w:rFonts w:hint="eastAsia" w:hAnsi="仿宋_GB2312" w:cs="仿宋_GB2312"/>
        </w:rPr>
        <w:t xml:space="preserve">………………………………………… </w:t>
      </w:r>
      <w:r>
        <w:rPr>
          <w:rFonts w:hint="eastAsia" w:cs="仿宋"/>
        </w:rPr>
        <w:t>（页码）</w:t>
      </w:r>
    </w:p>
    <w:p>
      <w:pPr>
        <w:pStyle w:val="904"/>
        <w:spacing w:line="336" w:lineRule="auto"/>
        <w:ind w:left="0" w:firstLine="0" w:firstLineChars="0"/>
        <w:rPr>
          <w:rFonts w:cs="仿宋"/>
        </w:rPr>
      </w:pPr>
      <w:r>
        <w:rPr>
          <w:rFonts w:hint="eastAsia" w:hAnsi="仿宋_GB2312" w:cs="仿宋_GB2312"/>
        </w:rPr>
        <w:t>（3）</w:t>
      </w:r>
      <w:r>
        <w:rPr>
          <w:rFonts w:hint="eastAsia" w:cs="仿宋"/>
        </w:rPr>
        <w:t>授权代表社保证明………………</w:t>
      </w:r>
      <w:r>
        <w:rPr>
          <w:rFonts w:hint="eastAsia" w:hAnsi="仿宋_GB2312" w:cs="仿宋_GB2312"/>
        </w:rPr>
        <w:t xml:space="preserve">………………………………………… </w:t>
      </w:r>
      <w:r>
        <w:rPr>
          <w:rFonts w:hint="eastAsia" w:cs="仿宋"/>
        </w:rPr>
        <w:t>（页码）</w:t>
      </w:r>
    </w:p>
    <w:p>
      <w:pPr>
        <w:pStyle w:val="904"/>
        <w:spacing w:line="336" w:lineRule="auto"/>
        <w:ind w:left="0" w:firstLine="0" w:firstLineChars="0"/>
        <w:rPr>
          <w:rFonts w:cs="仿宋"/>
        </w:rPr>
      </w:pPr>
      <w:r>
        <w:rPr>
          <w:rFonts w:hint="eastAsia" w:hAnsi="仿宋_GB2312" w:cs="仿宋_GB2312"/>
        </w:rPr>
        <w:t>（4）</w:t>
      </w:r>
      <w:r>
        <w:rPr>
          <w:rFonts w:hint="eastAsia" w:cs="仿宋"/>
        </w:rPr>
        <w:t>法定代表人及其授权代表身份证复印件（复印件）……………</w:t>
      </w:r>
      <w:r>
        <w:rPr>
          <w:rFonts w:hint="eastAsia" w:hAnsi="仿宋_GB2312" w:cs="仿宋_GB2312"/>
        </w:rPr>
        <w:t xml:space="preserve">……… </w:t>
      </w:r>
      <w:r>
        <w:rPr>
          <w:rFonts w:hint="eastAsia" w:cs="仿宋"/>
        </w:rPr>
        <w:t>（页码）</w:t>
      </w:r>
    </w:p>
    <w:p>
      <w:pPr>
        <w:pStyle w:val="904"/>
        <w:spacing w:line="336" w:lineRule="auto"/>
        <w:ind w:left="0" w:firstLine="0" w:firstLineChars="0"/>
        <w:rPr>
          <w:rFonts w:cs="仿宋"/>
        </w:rPr>
      </w:pPr>
      <w:r>
        <w:rPr>
          <w:rFonts w:hint="eastAsia" w:hAnsi="仿宋_GB2312" w:cs="仿宋_GB2312"/>
        </w:rPr>
        <w:t>（5）</w:t>
      </w:r>
      <w:r>
        <w:rPr>
          <w:rFonts w:hint="eastAsia" w:cs="仿宋"/>
        </w:rPr>
        <w:t>法定代表人身份证明书…………………………………………………… （页码）</w:t>
      </w:r>
    </w:p>
    <w:p>
      <w:pPr>
        <w:pStyle w:val="904"/>
        <w:spacing w:line="336" w:lineRule="auto"/>
        <w:ind w:left="0" w:firstLine="0" w:firstLineChars="0"/>
        <w:rPr>
          <w:rFonts w:cs="仿宋"/>
        </w:rPr>
      </w:pPr>
      <w:r>
        <w:rPr>
          <w:rFonts w:hint="eastAsia" w:hAnsi="仿宋_GB2312" w:cs="仿宋_GB2312"/>
        </w:rPr>
        <w:t>（6）</w:t>
      </w:r>
      <w:r>
        <w:rPr>
          <w:rFonts w:hint="eastAsia" w:cs="仿宋"/>
        </w:rPr>
        <w:t>商务技术偏离表…………………………………………………………… （页码）</w:t>
      </w:r>
    </w:p>
    <w:p>
      <w:pPr>
        <w:pStyle w:val="904"/>
        <w:spacing w:line="336" w:lineRule="auto"/>
        <w:ind w:left="0" w:firstLine="0" w:firstLineChars="0"/>
        <w:rPr>
          <w:rFonts w:cs="仿宋"/>
        </w:rPr>
      </w:pPr>
      <w:r>
        <w:rPr>
          <w:rFonts w:hint="eastAsia" w:hAnsi="仿宋_GB2312" w:cs="仿宋_GB2312"/>
        </w:rPr>
        <w:t>（7）</w:t>
      </w:r>
      <w:r>
        <w:rPr>
          <w:rFonts w:hint="eastAsia" w:cs="仿宋"/>
          <w:lang w:val="zh-CN"/>
        </w:rPr>
        <w:t>政府采购供应商廉洁自律承诺书</w:t>
      </w:r>
      <w:r>
        <w:rPr>
          <w:rFonts w:hint="eastAsia" w:cs="仿宋"/>
        </w:rPr>
        <w:t>………………………………………… （页码）</w:t>
      </w:r>
    </w:p>
    <w:p>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 （页码）</w:t>
      </w:r>
    </w:p>
    <w:p>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（12）供应商售后服务证明材料…………………………………………………（页码）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368" w:rightChars="-175"/>
        <w:rPr>
          <w:rFonts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jc w:val="center"/>
        <w:outlineLvl w:val="0"/>
        <w:rPr>
          <w:rFonts w:ascii="仿宋_GB2312" w:hAnsi="仿宋" w:eastAsia="仿宋_GB2312" w:cs="仿宋"/>
          <w:b/>
          <w:sz w:val="32"/>
          <w:szCs w:val="32"/>
        </w:rPr>
      </w:pPr>
      <w:r>
        <w:rPr>
          <w:rFonts w:hint="eastAsia" w:ascii="仿宋_GB2312" w:hAnsi="仿宋" w:eastAsia="仿宋_GB2312" w:cs="仿宋"/>
          <w:b/>
          <w:kern w:val="0"/>
          <w:sz w:val="32"/>
          <w:szCs w:val="32"/>
        </w:rPr>
        <w:t>一、投标</w:t>
      </w:r>
      <w:r>
        <w:rPr>
          <w:rFonts w:hint="eastAsia" w:ascii="仿宋_GB2312" w:hAnsi="仿宋" w:eastAsia="仿宋_GB2312" w:cs="仿宋"/>
          <w:b/>
          <w:sz w:val="32"/>
          <w:szCs w:val="32"/>
        </w:rPr>
        <w:t>函</w:t>
      </w:r>
    </w:p>
    <w:p>
      <w:pPr>
        <w:pStyle w:val="395"/>
        <w:spacing w:after="120" w:line="336" w:lineRule="auto"/>
        <w:ind w:firstLine="0" w:firstLineChars="0"/>
        <w:rPr>
          <w:rFonts w:ascii="仿宋_GB2312" w:hAnsi="仿宋" w:eastAsia="仿宋_GB2312" w:cs="仿宋"/>
          <w:szCs w:val="24"/>
        </w:rPr>
      </w:pPr>
      <w:r>
        <w:rPr>
          <w:rFonts w:hint="eastAsia" w:ascii="仿宋_GB2312" w:hAnsi="仿宋" w:eastAsia="仿宋_GB2312" w:cs="仿宋"/>
          <w:szCs w:val="24"/>
        </w:rPr>
        <w:t>致：</w:t>
      </w:r>
      <w:r>
        <w:rPr>
          <w:rFonts w:hint="eastAsia" w:ascii="仿宋_GB2312" w:hAnsi="仿宋" w:eastAsia="仿宋_GB2312" w:cs="仿宋"/>
          <w:szCs w:val="24"/>
          <w:u w:val="single"/>
        </w:rPr>
        <w:t>绍兴市人民医院、绍兴市嘉华项目管理有限公司</w:t>
      </w:r>
    </w:p>
    <w:p>
      <w:pPr>
        <w:pStyle w:val="395"/>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根据贵方招标文件（</w:t>
      </w:r>
      <w:r>
        <w:rPr>
          <w:rFonts w:hint="eastAsia" w:ascii="仿宋_GB2312" w:hAnsi="仿宋" w:eastAsia="仿宋_GB2312" w:cs="仿宋"/>
          <w:b/>
          <w:szCs w:val="24"/>
          <w:u w:val="single"/>
        </w:rPr>
        <w:t>填写招标编号：</w:t>
      </w:r>
      <w:r>
        <w:rPr>
          <w:rFonts w:hint="eastAsia" w:ascii="仿宋_GB2312" w:hAnsi="仿宋" w:eastAsia="仿宋_GB2312" w:cs="仿宋"/>
          <w:szCs w:val="24"/>
        </w:rPr>
        <w:t>）的要求，正式授权</w:t>
      </w:r>
      <w:r>
        <w:rPr>
          <w:rFonts w:hint="eastAsia" w:ascii="仿宋_GB2312" w:hAnsi="仿宋" w:eastAsia="仿宋_GB2312" w:cs="仿宋"/>
          <w:b/>
          <w:szCs w:val="24"/>
          <w:u w:val="single"/>
        </w:rPr>
        <w:t>（全权代表姓名    、单位    、职务   ）</w:t>
      </w:r>
      <w:r>
        <w:rPr>
          <w:rFonts w:hint="eastAsia" w:ascii="仿宋_GB2312" w:hAnsi="仿宋" w:eastAsia="仿宋_GB2312" w:cs="仿宋"/>
          <w:szCs w:val="24"/>
        </w:rPr>
        <w:t>代表投标人</w:t>
      </w:r>
      <w:r>
        <w:rPr>
          <w:rFonts w:hint="eastAsia" w:ascii="仿宋_GB2312" w:hAnsi="仿宋" w:eastAsia="仿宋_GB2312" w:cs="仿宋"/>
          <w:szCs w:val="24"/>
          <w:u w:val="single"/>
        </w:rPr>
        <w:t>（</w:t>
      </w:r>
      <w:r>
        <w:rPr>
          <w:rFonts w:hint="eastAsia" w:ascii="仿宋_GB2312" w:hAnsi="仿宋" w:eastAsia="仿宋_GB2312" w:cs="仿宋"/>
          <w:b/>
          <w:szCs w:val="24"/>
          <w:u w:val="single"/>
        </w:rPr>
        <w:t xml:space="preserve">填写单位    、地址   </w:t>
      </w:r>
      <w:r>
        <w:rPr>
          <w:rFonts w:hint="eastAsia" w:ascii="仿宋_GB2312" w:hAnsi="仿宋" w:eastAsia="仿宋_GB2312" w:cs="仿宋"/>
          <w:szCs w:val="24"/>
          <w:u w:val="single"/>
        </w:rPr>
        <w:t>）</w:t>
      </w:r>
      <w:r>
        <w:rPr>
          <w:rFonts w:hint="eastAsia" w:ascii="仿宋_GB2312" w:hAnsi="仿宋" w:eastAsia="仿宋_GB2312" w:cs="仿宋"/>
          <w:szCs w:val="24"/>
        </w:rPr>
        <w:t>提交投标文件。</w:t>
      </w:r>
    </w:p>
    <w:p>
      <w:pPr>
        <w:pStyle w:val="395"/>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我方已完全明白招标文件的所有条款要求，兹声明同意如下：</w:t>
      </w:r>
    </w:p>
    <w:p>
      <w:pPr>
        <w:pStyle w:val="12"/>
        <w:spacing w:after="120" w:line="336" w:lineRule="auto"/>
        <w:ind w:left="0" w:firstLine="480" w:firstLineChars="200"/>
        <w:rPr>
          <w:rFonts w:ascii="仿宋_GB2312" w:hAnsi="仿宋" w:eastAsia="仿宋_GB2312" w:cs="仿宋"/>
          <w:szCs w:val="24"/>
        </w:rPr>
      </w:pPr>
      <w:r>
        <w:rPr>
          <w:rFonts w:hint="eastAsia" w:ascii="仿宋_GB2312" w:hAnsi="仿宋" w:eastAsia="仿宋_GB2312" w:cs="仿宋"/>
          <w:szCs w:val="24"/>
        </w:rPr>
        <w:t>1.我方同意在投标人</w:t>
      </w:r>
      <w:r>
        <w:rPr>
          <w:rFonts w:hint="eastAsia" w:ascii="仿宋_GB2312" w:hAnsi="仿宋" w:eastAsia="仿宋_GB2312" w:cs="仿宋"/>
          <w:kern w:val="44"/>
          <w:szCs w:val="24"/>
        </w:rPr>
        <w:t>须知</w:t>
      </w:r>
      <w:r>
        <w:rPr>
          <w:rFonts w:hint="eastAsia" w:ascii="仿宋_GB2312" w:hAnsi="仿宋" w:eastAsia="仿宋_GB2312" w:cs="仿宋"/>
          <w:szCs w:val="24"/>
        </w:rPr>
        <w:t>规定的开标日期起遵守本投标文件中的承诺且在投标有效期满之前均具有约束力。</w:t>
      </w:r>
    </w:p>
    <w:p>
      <w:pPr>
        <w:pStyle w:val="395"/>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2.我方承诺已经具备《中华人民共和国政府采购法》中规定的参加政府采购活动的供应商应当具备的条件。</w:t>
      </w:r>
    </w:p>
    <w:p>
      <w:pPr>
        <w:pStyle w:val="395"/>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5"/>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4.我方理解贵方将不受你们所收到的最低报价的约束。</w:t>
      </w:r>
    </w:p>
    <w:p>
      <w:pPr>
        <w:pStyle w:val="12"/>
        <w:spacing w:after="120" w:line="336" w:lineRule="auto"/>
        <w:ind w:left="0" w:firstLine="480" w:firstLineChars="200"/>
        <w:rPr>
          <w:rFonts w:ascii="仿宋_GB2312" w:hAnsi="仿宋" w:eastAsia="仿宋_GB2312" w:cs="仿宋"/>
          <w:szCs w:val="24"/>
        </w:rPr>
      </w:pPr>
      <w:r>
        <w:rPr>
          <w:rFonts w:hint="eastAsia" w:ascii="仿宋_GB2312" w:hAnsi="仿宋" w:eastAsia="仿宋_GB2312" w:cs="仿宋"/>
          <w:szCs w:val="24"/>
        </w:rPr>
        <w:t>5.本投标自开标之日（投标截止之日）起90天内有效。</w:t>
      </w:r>
    </w:p>
    <w:p>
      <w:pPr>
        <w:pStyle w:val="395"/>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a)提供虚假材料谋取中标、成交的；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b)采取不正当手段诋毁、排挤其他供应商的；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c)与采购人、其它供应商或者采购代理机构恶意串通的；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d)向采购人、采购代理机构行贿或者提供其他不正当利益的；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e)在招标采购过程中与采购人进行协商谈判的；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f)拒绝有关部门监督检查或提供虚假情况的。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供应商有前款第a)至e)项情形之一的，中标、成交无效。</w:t>
      </w:r>
    </w:p>
    <w:p>
      <w:pPr>
        <w:pStyle w:val="395"/>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地址：　　　　　　　　　　　　　　　邮政编码：</w:t>
      </w:r>
    </w:p>
    <w:p>
      <w:pPr>
        <w:pStyle w:val="395"/>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电话：                              传真：</w:t>
      </w:r>
    </w:p>
    <w:p>
      <w:pPr>
        <w:pStyle w:val="395"/>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开户银行：                          帐号：</w:t>
      </w:r>
    </w:p>
    <w:p>
      <w:pPr>
        <w:pStyle w:val="395"/>
        <w:spacing w:after="120" w:line="336" w:lineRule="auto"/>
        <w:ind w:firstLine="480"/>
        <w:rPr>
          <w:rFonts w:ascii="仿宋_GB2312" w:hAnsi="仿宋" w:eastAsia="仿宋_GB2312" w:cs="仿宋"/>
          <w:szCs w:val="24"/>
        </w:rPr>
      </w:pPr>
    </w:p>
    <w:p>
      <w:pPr>
        <w:pStyle w:val="395"/>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法定代表人或其授权代表(签字或盖章)：</w:t>
      </w:r>
    </w:p>
    <w:p>
      <w:pPr>
        <w:snapToGrid w:val="0"/>
        <w:spacing w:line="336" w:lineRule="auto"/>
        <w:ind w:firstLine="480" w:firstLineChars="200"/>
        <w:jc w:val="left"/>
        <w:rPr>
          <w:rFonts w:ascii="仿宋_GB2312" w:hAnsi="仿宋" w:eastAsia="仿宋_GB2312" w:cs="仿宋"/>
          <w:sz w:val="24"/>
        </w:rPr>
      </w:pPr>
    </w:p>
    <w:p>
      <w:pPr>
        <w:snapToGrid w:val="0"/>
        <w:spacing w:line="336" w:lineRule="auto"/>
        <w:ind w:firstLine="480" w:firstLineChars="200"/>
        <w:jc w:val="left"/>
        <w:rPr>
          <w:rFonts w:ascii="仿宋_GB2312" w:hAnsi="仿宋" w:eastAsia="仿宋_GB2312" w:cs="仿宋"/>
          <w:b/>
          <w:kern w:val="0"/>
          <w:sz w:val="32"/>
          <w:szCs w:val="32"/>
        </w:rPr>
      </w:pPr>
      <w:r>
        <w:rPr>
          <w:rFonts w:hint="eastAsia" w:ascii="仿宋_GB2312" w:hAnsi="仿宋" w:eastAsia="仿宋_GB2312" w:cs="仿宋"/>
          <w:sz w:val="24"/>
        </w:rPr>
        <w:t xml:space="preserve">投标人(电子签章)：　　　　　　　　　日期：  </w:t>
      </w:r>
    </w:p>
    <w:p>
      <w:pPr>
        <w:snapToGrid w:val="0"/>
        <w:spacing w:line="360" w:lineRule="auto"/>
        <w:jc w:val="center"/>
        <w:rPr>
          <w:rFonts w:ascii="仿宋_GB2312" w:hAnsi="仿宋" w:eastAsia="仿宋_GB2312" w:cs="仿宋"/>
          <w:b/>
          <w:kern w:val="0"/>
          <w:sz w:val="32"/>
          <w:szCs w:val="32"/>
        </w:rPr>
      </w:pPr>
    </w:p>
    <w:p>
      <w:pPr>
        <w:spacing w:line="360" w:lineRule="auto"/>
        <w:jc w:val="center"/>
        <w:rPr>
          <w:rFonts w:ascii="仿宋_GB2312" w:hAnsi="仿宋_GB2312" w:eastAsia="仿宋_GB2312" w:cs="仿宋_GB2312"/>
          <w:b/>
          <w:sz w:val="24"/>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r>
        <w:rPr>
          <w:rFonts w:hint="eastAsia" w:ascii="仿宋_GB2312" w:hAnsi="仿宋" w:eastAsia="仿宋_GB2312" w:cs="仿宋"/>
          <w:b/>
          <w:sz w:val="30"/>
          <w:szCs w:val="30"/>
        </w:rPr>
        <w:t xml:space="preserve">二、法定代表人授权委托书（格式） </w:t>
      </w:r>
      <w:r>
        <w:rPr>
          <w:rFonts w:hint="eastAsia" w:ascii="仿宋_GB2312" w:hAnsi="仿宋" w:eastAsia="仿宋_GB2312" w:cs="仿宋"/>
          <w:b/>
          <w:kern w:val="0"/>
          <w:sz w:val="32"/>
          <w:szCs w:val="32"/>
          <w:lang w:val="zh-CN"/>
        </w:rPr>
        <w:t>（适用于非联合体投标）</w:t>
      </w:r>
    </w:p>
    <w:p>
      <w:pPr>
        <w:jc w:val="center"/>
        <w:rPr>
          <w:rFonts w:ascii="仿宋_GB2312" w:hAnsi="仿宋" w:eastAsia="仿宋_GB2312" w:cs="仿宋"/>
          <w:b/>
          <w:sz w:val="24"/>
        </w:rPr>
      </w:pPr>
    </w:p>
    <w:p>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本授权委托书声明：我</w:t>
      </w:r>
      <w:r>
        <w:rPr>
          <w:rFonts w:hint="eastAsia" w:ascii="仿宋_GB2312" w:hAnsi="仿宋" w:eastAsia="仿宋_GB2312" w:cs="仿宋"/>
          <w:sz w:val="24"/>
          <w:u w:val="single"/>
        </w:rPr>
        <w:t xml:space="preserve">         (填写姓名)</w:t>
      </w: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（填写投标人单位全称）</w:t>
      </w:r>
      <w:r>
        <w:rPr>
          <w:rFonts w:hint="eastAsia" w:ascii="仿宋_GB2312" w:hAnsi="仿宋" w:eastAsia="仿宋_GB2312" w:cs="仿宋"/>
          <w:sz w:val="24"/>
        </w:rPr>
        <w:t>的法定代表人，现授权委托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的（填写姓名）为我公司授权代表，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。以本公司的名义参加</w:t>
      </w:r>
      <w:r>
        <w:rPr>
          <w:rFonts w:hint="eastAsia" w:ascii="仿宋_GB2312" w:hAnsi="仿宋" w:eastAsia="仿宋_GB2312" w:cs="仿宋"/>
          <w:sz w:val="24"/>
          <w:u w:val="single"/>
        </w:rPr>
        <w:t>绍兴市人民医院、绍兴市嘉华项目管理有限公司</w:t>
      </w:r>
      <w:r>
        <w:rPr>
          <w:rFonts w:hint="eastAsia" w:ascii="仿宋_GB2312" w:hAnsi="仿宋" w:eastAsia="仿宋_GB2312" w:cs="仿宋"/>
          <w:sz w:val="24"/>
        </w:rPr>
        <w:t>组织的</w:t>
      </w:r>
      <w:r>
        <w:rPr>
          <w:rFonts w:hint="eastAsia" w:ascii="仿宋_GB2312" w:hAnsi="仿宋" w:eastAsia="仿宋_GB2312" w:cs="仿宋"/>
          <w:sz w:val="24"/>
          <w:u w:val="single"/>
          <w:lang w:val="en-US" w:eastAsia="zh-CN"/>
        </w:rPr>
        <w:t xml:space="preserve">           （项目名称）</w:t>
      </w:r>
      <w:r>
        <w:rPr>
          <w:rFonts w:hint="eastAsia" w:ascii="仿宋_GB2312" w:hAnsi="仿宋" w:eastAsia="仿宋_GB2312" w:cs="仿宋"/>
          <w:sz w:val="24"/>
          <w:u w:val="single"/>
        </w:rPr>
        <w:t>（招标编号:             ）</w:t>
      </w:r>
      <w:r>
        <w:rPr>
          <w:rFonts w:hint="eastAsia" w:ascii="仿宋_GB2312" w:hAnsi="仿宋" w:eastAsia="仿宋_GB2312"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授权代表无转委托权。特此委托。</w:t>
      </w:r>
    </w:p>
    <w:p>
      <w:pPr>
        <w:snapToGrid w:val="0"/>
        <w:spacing w:line="600" w:lineRule="exact"/>
        <w:jc w:val="lef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授权代表姓名：              性别：               年龄：</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单位：                      部门：               职务：</w:t>
      </w:r>
    </w:p>
    <w:p>
      <w:pPr>
        <w:spacing w:line="360" w:lineRule="exact"/>
        <w:rPr>
          <w:rFonts w:ascii="仿宋_GB2312" w:hAnsi="仿宋" w:eastAsia="仿宋_GB2312" w:cs="仿宋"/>
          <w:sz w:val="24"/>
        </w:rPr>
      </w:pPr>
    </w:p>
    <w:p>
      <w:pPr>
        <w:widowControl/>
        <w:snapToGrid w:val="0"/>
        <w:spacing w:line="440" w:lineRule="exact"/>
        <w:rPr>
          <w:rFonts w:ascii="仿宋_GB2312" w:hAnsi="仿宋" w:eastAsia="仿宋_GB2312" w:cs="仿宋"/>
          <w:sz w:val="24"/>
        </w:rPr>
      </w:pPr>
      <w:r>
        <w:rPr>
          <w:rFonts w:hint="eastAsia" w:ascii="仿宋_GB2312" w:hAnsi="仿宋" w:eastAsia="仿宋_GB2312" w:cs="仿宋"/>
          <w:kern w:val="0"/>
          <w:sz w:val="24"/>
        </w:rPr>
        <w:t>办公地址：                  联系电话：           传真：</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投标人（电子签章）：</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法定代表人（签字或盖章）：</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p>
    <w:p>
      <w:pPr>
        <w:ind w:firstLine="5280" w:firstLineChars="2200"/>
        <w:jc w:val="left"/>
        <w:rPr>
          <w:rFonts w:ascii="仿宋_GB2312" w:hAnsi="仿宋" w:eastAsia="仿宋_GB2312" w:cs="仿宋"/>
          <w:sz w:val="24"/>
        </w:rPr>
      </w:pPr>
      <w:r>
        <w:rPr>
          <w:rFonts w:hint="eastAsia" w:ascii="仿宋_GB2312" w:hAnsi="仿宋" w:eastAsia="仿宋_GB2312" w:cs="仿宋"/>
          <w:sz w:val="24"/>
        </w:rPr>
        <w:t>日期：    年   月   日</w:t>
      </w:r>
    </w:p>
    <w:p>
      <w:pPr>
        <w:ind w:firstLine="4920" w:firstLineChars="2050"/>
        <w:jc w:val="left"/>
        <w:rPr>
          <w:rFonts w:ascii="仿宋_GB2312" w:hAnsi="仿宋" w:eastAsia="仿宋_GB2312" w:cs="仿宋"/>
          <w:sz w:val="24"/>
        </w:rPr>
      </w:pPr>
    </w:p>
    <w:p>
      <w:pPr>
        <w:spacing w:line="800" w:lineRule="exact"/>
        <w:rPr>
          <w:rFonts w:ascii="仿宋_GB2312" w:hAnsi="仿宋" w:eastAsia="仿宋_GB2312" w:cs="仿宋"/>
          <w:b/>
          <w:sz w:val="24"/>
        </w:rPr>
      </w:pPr>
    </w:p>
    <w:p>
      <w:pPr>
        <w:pageBreakBefore/>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 xml:space="preserve">法定代表人授权委托书（格式） </w:t>
      </w:r>
      <w:r>
        <w:rPr>
          <w:rFonts w:hint="eastAsia" w:ascii="仿宋_GB2312" w:hAnsi="仿宋" w:eastAsia="仿宋_GB2312" w:cs="仿宋"/>
          <w:b/>
          <w:kern w:val="0"/>
          <w:sz w:val="32"/>
          <w:szCs w:val="32"/>
          <w:lang w:val="zh-CN"/>
        </w:rPr>
        <w:t>（适用于联合体投标）</w:t>
      </w:r>
    </w:p>
    <w:p>
      <w:pPr>
        <w:jc w:val="center"/>
        <w:rPr>
          <w:rFonts w:ascii="仿宋_GB2312" w:hAnsi="仿宋" w:eastAsia="仿宋_GB2312" w:cs="仿宋"/>
          <w:b/>
          <w:sz w:val="24"/>
        </w:rPr>
      </w:pPr>
    </w:p>
    <w:p>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本授权委托书声明：</w:t>
      </w:r>
    </w:p>
    <w:p>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的（填写姓名）为我方授权代表，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。以我方的名义参加</w:t>
      </w:r>
      <w:r>
        <w:rPr>
          <w:rFonts w:hint="eastAsia" w:ascii="仿宋_GB2312" w:hAnsi="仿宋" w:eastAsia="仿宋_GB2312" w:cs="仿宋"/>
          <w:sz w:val="24"/>
          <w:u w:val="single"/>
        </w:rPr>
        <w:t xml:space="preserve">               绍兴市人民医院、绍兴市嘉华项目管理有限公司</w:t>
      </w:r>
      <w:r>
        <w:rPr>
          <w:rFonts w:hint="eastAsia" w:ascii="仿宋_GB2312" w:hAnsi="仿宋" w:eastAsia="仿宋_GB2312" w:cs="仿宋"/>
          <w:sz w:val="24"/>
        </w:rPr>
        <w:t>组织的</w:t>
      </w:r>
      <w:r>
        <w:rPr>
          <w:rFonts w:hint="eastAsia" w:ascii="仿宋_GB2312" w:hAnsi="仿宋" w:eastAsia="仿宋_GB2312" w:cs="仿宋"/>
          <w:sz w:val="24"/>
          <w:u w:val="single"/>
          <w:lang w:val="en-US" w:eastAsia="zh-CN"/>
        </w:rPr>
        <w:t xml:space="preserve">  （项目名称） </w:t>
      </w:r>
      <w:r>
        <w:rPr>
          <w:rFonts w:hint="eastAsia" w:ascii="仿宋_GB2312" w:hAnsi="仿宋" w:eastAsia="仿宋_GB2312" w:cs="仿宋"/>
          <w:sz w:val="24"/>
          <w:u w:val="single"/>
        </w:rPr>
        <w:t>（招标编号:           ）</w:t>
      </w:r>
      <w:r>
        <w:rPr>
          <w:rFonts w:hint="eastAsia" w:ascii="仿宋_GB2312" w:hAnsi="仿宋" w:eastAsia="仿宋_GB2312"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授权代表无转委托权。特此委托。</w:t>
      </w:r>
    </w:p>
    <w:p>
      <w:pPr>
        <w:snapToGrid w:val="0"/>
        <w:spacing w:line="600" w:lineRule="exact"/>
        <w:jc w:val="lef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授权代表姓名：              性别：               年龄：</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单位：                      部门：               职务：</w:t>
      </w:r>
    </w:p>
    <w:p>
      <w:pPr>
        <w:spacing w:line="360" w:lineRule="exact"/>
        <w:rPr>
          <w:rFonts w:ascii="仿宋_GB2312" w:hAnsi="仿宋" w:eastAsia="仿宋_GB2312" w:cs="仿宋"/>
          <w:sz w:val="24"/>
        </w:rPr>
      </w:pPr>
    </w:p>
    <w:p>
      <w:pPr>
        <w:widowControl/>
        <w:snapToGrid w:val="0"/>
        <w:spacing w:line="440" w:lineRule="exact"/>
        <w:rPr>
          <w:rFonts w:ascii="仿宋_GB2312" w:hAnsi="仿宋" w:eastAsia="仿宋_GB2312" w:cs="仿宋"/>
          <w:sz w:val="24"/>
        </w:rPr>
      </w:pPr>
      <w:r>
        <w:rPr>
          <w:rFonts w:hint="eastAsia" w:ascii="仿宋_GB2312" w:hAnsi="仿宋" w:eastAsia="仿宋_GB2312" w:cs="仿宋"/>
          <w:kern w:val="0"/>
          <w:sz w:val="24"/>
        </w:rPr>
        <w:t>办公地址：                  联系电话：           传真：</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p>
    <w:p>
      <w:pPr>
        <w:jc w:val="center"/>
        <w:rPr>
          <w:rFonts w:ascii="仿宋_GB2312" w:hAnsi="仿宋" w:eastAsia="仿宋_GB2312" w:cs="仿宋"/>
          <w:b/>
          <w:kern w:val="0"/>
          <w:sz w:val="32"/>
          <w:szCs w:val="32"/>
        </w:rPr>
      </w:pPr>
    </w:p>
    <w:p>
      <w:pPr>
        <w:rPr>
          <w:rFonts w:ascii="仿宋_GB2312" w:hAnsi="仿宋" w:eastAsia="仿宋_GB2312" w:cs="仿宋"/>
        </w:rPr>
      </w:pPr>
    </w:p>
    <w:p>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firstLine="5760" w:firstLineChars="2400"/>
        <w:rPr>
          <w:rFonts w:ascii="仿宋_GB2312" w:hAnsi="仿宋" w:eastAsia="仿宋_GB2312" w:cs="仿宋"/>
        </w:rPr>
      </w:pPr>
      <w:r>
        <w:rPr>
          <w:rFonts w:hint="eastAsia" w:ascii="仿宋_GB2312" w:hAnsi="仿宋" w:eastAsia="仿宋_GB2312" w:cs="仿宋"/>
          <w:kern w:val="0"/>
          <w:sz w:val="24"/>
          <w:lang w:val="zh-CN"/>
        </w:rPr>
        <w:t>……</w:t>
      </w:r>
    </w:p>
    <w:p>
      <w:pPr>
        <w:snapToGrid w:val="0"/>
        <w:spacing w:line="360" w:lineRule="auto"/>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pPr>
        <w:autoSpaceDE w:val="0"/>
        <w:autoSpaceDN w:val="0"/>
        <w:spacing w:line="360" w:lineRule="auto"/>
        <w:jc w:val="center"/>
        <w:rPr>
          <w:rFonts w:ascii="仿宋_GB2312" w:hAnsi="仿宋" w:eastAsia="仿宋_GB2312" w:cs="仿宋"/>
          <w:b/>
          <w:kern w:val="0"/>
          <w:sz w:val="32"/>
          <w:szCs w:val="32"/>
          <w:lang w:val="zh-CN"/>
        </w:rPr>
      </w:pP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三、授权代表社保证明（复印件）</w:t>
      </w:r>
    </w:p>
    <w:p>
      <w:pPr>
        <w:spacing w:line="800" w:lineRule="exact"/>
        <w:ind w:firstLine="480" w:firstLineChars="200"/>
        <w:rPr>
          <w:rFonts w:ascii="仿宋_GB2312" w:hAnsi="仿宋" w:eastAsia="仿宋_GB2312" w:cs="仿宋"/>
          <w:b/>
          <w:sz w:val="30"/>
          <w:szCs w:val="30"/>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四、法定代表人及其授权代表身份证复印件（正反面）</w:t>
      </w:r>
    </w:p>
    <w:p>
      <w:pPr>
        <w:spacing w:line="800" w:lineRule="exact"/>
        <w:rPr>
          <w:rFonts w:ascii="仿宋_GB2312" w:hAnsi="仿宋" w:eastAsia="仿宋_GB2312" w:cs="仿宋"/>
          <w:b/>
          <w:sz w:val="24"/>
        </w:rPr>
      </w:pPr>
    </w:p>
    <w:p>
      <w:pPr>
        <w:spacing w:line="800" w:lineRule="exact"/>
        <w:rPr>
          <w:rFonts w:ascii="仿宋_GB2312" w:hAnsi="仿宋" w:eastAsia="仿宋_GB2312" w:cs="仿宋"/>
          <w:b/>
          <w:sz w:val="24"/>
        </w:rPr>
      </w:pPr>
    </w:p>
    <w:p>
      <w:pPr>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五、法定代表人身份证明书(格式)</w:t>
      </w:r>
    </w:p>
    <w:p>
      <w:pPr>
        <w:spacing w:line="440" w:lineRule="exact"/>
        <w:rPr>
          <w:rFonts w:ascii="仿宋_GB2312" w:hAnsi="仿宋" w:eastAsia="仿宋_GB2312" w:cs="仿宋"/>
          <w:sz w:val="24"/>
        </w:rPr>
      </w:pPr>
      <w:r>
        <w:rPr>
          <w:rFonts w:hint="eastAsia" w:ascii="仿宋_GB2312" w:hAnsi="仿宋" w:eastAsia="仿宋_GB2312" w:cs="仿宋"/>
          <w:sz w:val="24"/>
        </w:rPr>
        <w:t>投 标 人：</w:t>
      </w:r>
      <w:r>
        <w:rPr>
          <w:rFonts w:hint="eastAsia" w:ascii="仿宋_GB2312" w:hAnsi="仿宋" w:eastAsia="仿宋_GB2312" w:cs="仿宋"/>
          <w:sz w:val="24"/>
          <w:u w:val="single"/>
        </w:rPr>
        <w:t xml:space="preserve">                          </w:t>
      </w:r>
    </w:p>
    <w:p>
      <w:pPr>
        <w:spacing w:line="440" w:lineRule="exact"/>
        <w:rPr>
          <w:rFonts w:ascii="仿宋_GB2312" w:hAnsi="仿宋" w:eastAsia="仿宋_GB2312" w:cs="仿宋"/>
          <w:sz w:val="24"/>
        </w:rPr>
      </w:pPr>
      <w:r>
        <w:rPr>
          <w:rFonts w:hint="eastAsia" w:ascii="仿宋_GB2312" w:hAnsi="仿宋" w:eastAsia="仿宋_GB2312" w:cs="仿宋"/>
          <w:sz w:val="24"/>
        </w:rPr>
        <w:t>地    址：</w:t>
      </w:r>
      <w:r>
        <w:rPr>
          <w:rFonts w:hint="eastAsia" w:ascii="仿宋_GB2312" w:hAnsi="仿宋" w:eastAsia="仿宋_GB2312" w:cs="仿宋"/>
          <w:sz w:val="24"/>
          <w:u w:val="single"/>
        </w:rPr>
        <w:t xml:space="preserve">                          </w:t>
      </w:r>
    </w:p>
    <w:p>
      <w:pPr>
        <w:spacing w:line="440" w:lineRule="exact"/>
        <w:ind w:right="281" w:rightChars="134"/>
        <w:rPr>
          <w:rFonts w:ascii="仿宋_GB2312" w:hAnsi="仿宋" w:eastAsia="仿宋_GB2312" w:cs="仿宋"/>
          <w:sz w:val="24"/>
          <w:u w:val="single"/>
        </w:rPr>
      </w:pPr>
      <w:r>
        <w:rPr>
          <w:rFonts w:hint="eastAsia" w:ascii="仿宋_GB2312" w:hAnsi="仿宋" w:eastAsia="仿宋_GB2312" w:cs="仿宋"/>
          <w:sz w:val="24"/>
        </w:rPr>
        <w:t>姓    名：</w:t>
      </w:r>
      <w:r>
        <w:rPr>
          <w:rFonts w:hint="eastAsia" w:ascii="仿宋_GB2312" w:hAnsi="仿宋" w:eastAsia="仿宋_GB2312" w:cs="仿宋"/>
          <w:sz w:val="24"/>
          <w:u w:val="single"/>
        </w:rPr>
        <w:t xml:space="preserve">                          </w:t>
      </w:r>
    </w:p>
    <w:p>
      <w:pPr>
        <w:spacing w:line="440" w:lineRule="exact"/>
        <w:ind w:right="281" w:rightChars="134"/>
        <w:rPr>
          <w:rFonts w:ascii="仿宋_GB2312" w:hAnsi="仿宋" w:eastAsia="仿宋_GB2312" w:cs="仿宋"/>
          <w:sz w:val="24"/>
          <w:u w:val="single"/>
        </w:rPr>
      </w:pPr>
      <w:r>
        <w:rPr>
          <w:rFonts w:hint="eastAsia" w:ascii="仿宋_GB2312" w:hAnsi="仿宋" w:eastAsia="仿宋_GB2312" w:cs="仿宋"/>
          <w:sz w:val="24"/>
        </w:rPr>
        <w:t>身份证号码：</w:t>
      </w:r>
      <w:r>
        <w:rPr>
          <w:rFonts w:hint="eastAsia" w:ascii="仿宋_GB2312" w:hAnsi="仿宋" w:eastAsia="仿宋_GB2312" w:cs="仿宋"/>
          <w:sz w:val="24"/>
          <w:u w:val="single"/>
        </w:rPr>
        <w:t xml:space="preserve">                        </w:t>
      </w:r>
    </w:p>
    <w:p>
      <w:pPr>
        <w:spacing w:line="440" w:lineRule="exact"/>
        <w:ind w:right="281" w:rightChars="134"/>
        <w:rPr>
          <w:rFonts w:ascii="仿宋_GB2312" w:hAnsi="仿宋" w:eastAsia="仿宋_GB2312" w:cs="仿宋"/>
          <w:sz w:val="24"/>
        </w:rPr>
      </w:pPr>
      <w:r>
        <w:rPr>
          <w:rFonts w:hint="eastAsia" w:ascii="仿宋_GB2312" w:hAnsi="仿宋" w:eastAsia="仿宋_GB2312" w:cs="仿宋"/>
          <w:sz w:val="24"/>
        </w:rPr>
        <w:t>职   务：</w:t>
      </w:r>
      <w:r>
        <w:rPr>
          <w:rFonts w:hint="eastAsia" w:ascii="仿宋_GB2312" w:hAnsi="仿宋" w:eastAsia="仿宋_GB2312" w:cs="仿宋"/>
          <w:sz w:val="24"/>
          <w:u w:val="single"/>
        </w:rPr>
        <w:t xml:space="preserve">                           </w:t>
      </w:r>
    </w:p>
    <w:p>
      <w:pPr>
        <w:spacing w:line="440" w:lineRule="exact"/>
        <w:rPr>
          <w:rFonts w:ascii="仿宋_GB2312" w:hAnsi="仿宋" w:eastAsia="仿宋_GB2312" w:cs="仿宋"/>
          <w:sz w:val="24"/>
        </w:rPr>
      </w:pP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（填写投标人名称）</w:t>
      </w:r>
      <w:r>
        <w:rPr>
          <w:rFonts w:hint="eastAsia" w:ascii="仿宋_GB2312" w:hAnsi="仿宋" w:eastAsia="仿宋_GB2312" w:cs="仿宋"/>
          <w:sz w:val="24"/>
        </w:rPr>
        <w:t>的法定代表人。</w:t>
      </w:r>
    </w:p>
    <w:p>
      <w:pPr>
        <w:spacing w:line="440" w:lineRule="exact"/>
        <w:rPr>
          <w:rFonts w:ascii="仿宋_GB2312" w:hAnsi="仿宋" w:eastAsia="仿宋_GB2312" w:cs="仿宋"/>
          <w:sz w:val="24"/>
        </w:rPr>
      </w:pPr>
      <w:r>
        <w:rPr>
          <w:rFonts w:hint="eastAsia" w:ascii="仿宋_GB2312" w:hAnsi="仿宋" w:eastAsia="仿宋_GB2312" w:cs="仿宋"/>
          <w:sz w:val="24"/>
        </w:rPr>
        <w:t>特此证明。</w:t>
      </w:r>
    </w:p>
    <w:p>
      <w:pPr>
        <w:spacing w:line="440" w:lineRule="exact"/>
        <w:rPr>
          <w:rFonts w:ascii="仿宋_GB2312" w:hAnsi="仿宋" w:eastAsia="仿宋_GB2312" w:cs="仿宋"/>
          <w:sz w:val="24"/>
        </w:rPr>
      </w:pPr>
    </w:p>
    <w:p>
      <w:pPr>
        <w:spacing w:line="440" w:lineRule="exact"/>
        <w:rPr>
          <w:rFonts w:ascii="仿宋_GB2312" w:hAnsi="仿宋" w:eastAsia="仿宋_GB2312" w:cs="仿宋"/>
          <w:sz w:val="24"/>
        </w:rPr>
      </w:pPr>
      <w:r>
        <w:rPr>
          <w:rFonts w:hint="eastAsia" w:ascii="仿宋_GB2312" w:hAnsi="仿宋" w:eastAsia="仿宋_GB2312" w:cs="仿宋"/>
          <w:sz w:val="24"/>
        </w:rPr>
        <w:t>投标人名称：                             （电子签章）</w:t>
      </w:r>
    </w:p>
    <w:p>
      <w:pPr>
        <w:spacing w:line="440" w:lineRule="exact"/>
        <w:ind w:right="480"/>
        <w:rPr>
          <w:rFonts w:ascii="仿宋_GB2312" w:hAnsi="仿宋" w:eastAsia="仿宋_GB2312" w:cs="仿宋"/>
          <w:sz w:val="24"/>
        </w:rPr>
      </w:pPr>
    </w:p>
    <w:p>
      <w:pPr>
        <w:spacing w:line="440" w:lineRule="exact"/>
        <w:ind w:right="720"/>
        <w:jc w:val="right"/>
        <w:rPr>
          <w:rFonts w:ascii="仿宋_GB2312" w:hAnsi="仿宋" w:eastAsia="仿宋_GB2312" w:cs="仿宋"/>
          <w:sz w:val="24"/>
        </w:rPr>
      </w:pPr>
      <w:r>
        <w:rPr>
          <w:rFonts w:hint="eastAsia" w:ascii="仿宋_GB2312" w:hAnsi="仿宋" w:eastAsia="仿宋_GB2312" w:cs="仿宋"/>
          <w:sz w:val="24"/>
        </w:rPr>
        <w:t>年   月   日</w:t>
      </w:r>
    </w:p>
    <w:p>
      <w:pPr>
        <w:jc w:val="center"/>
        <w:rPr>
          <w:rFonts w:ascii="仿宋_GB2312" w:hAnsi="仿宋" w:eastAsia="仿宋_GB2312" w:cs="仿宋"/>
          <w:b/>
          <w:kern w:val="0"/>
          <w:sz w:val="32"/>
          <w:szCs w:val="32"/>
        </w:rPr>
      </w:pPr>
    </w:p>
    <w:p>
      <w:pPr>
        <w:jc w:val="center"/>
        <w:rPr>
          <w:rFonts w:ascii="仿宋_GB2312" w:hAnsi="仿宋" w:eastAsia="仿宋_GB2312" w:cs="仿宋"/>
          <w:b/>
          <w:kern w:val="0"/>
          <w:sz w:val="32"/>
          <w:szCs w:val="32"/>
        </w:rPr>
      </w:pPr>
    </w:p>
    <w:p>
      <w:pPr>
        <w:rPr>
          <w:rFonts w:ascii="仿宋_GB2312" w:eastAsia="仿宋_GB2312"/>
        </w:rPr>
      </w:pPr>
    </w:p>
    <w:p>
      <w:pPr>
        <w:jc w:val="center"/>
        <w:rPr>
          <w:rFonts w:ascii="仿宋_GB2312" w:hAnsi="仿宋" w:eastAsia="仿宋_GB2312" w:cs="仿宋"/>
          <w:b/>
          <w:kern w:val="0"/>
          <w:sz w:val="32"/>
          <w:szCs w:val="32"/>
        </w:rPr>
      </w:pPr>
    </w:p>
    <w:p>
      <w:pPr>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六、商务技术偏离表</w:t>
      </w:r>
    </w:p>
    <w:tbl>
      <w:tblPr>
        <w:tblStyle w:val="63"/>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rPr>
            </w:pPr>
            <w:r>
              <w:rPr>
                <w:rFonts w:hint="eastAsia" w:ascii="仿宋_GB2312" w:eastAsia="仿宋_GB2312"/>
                <w:b/>
              </w:rPr>
              <w:t>序号</w:t>
            </w:r>
          </w:p>
        </w:tc>
        <w:tc>
          <w:tcPr>
            <w:tcW w:w="3650" w:type="dxa"/>
            <w:vAlign w:val="center"/>
          </w:tcPr>
          <w:p>
            <w:pPr>
              <w:jc w:val="center"/>
              <w:rPr>
                <w:rFonts w:ascii="仿宋_GB2312" w:eastAsia="仿宋_GB2312"/>
                <w:b/>
              </w:rPr>
            </w:pPr>
            <w:r>
              <w:rPr>
                <w:rFonts w:hint="eastAsia" w:ascii="仿宋_GB2312" w:eastAsia="仿宋_GB2312"/>
                <w:b/>
              </w:rPr>
              <w:t>招标文件章节及具体内容</w:t>
            </w:r>
          </w:p>
        </w:tc>
        <w:tc>
          <w:tcPr>
            <w:tcW w:w="3514" w:type="dxa"/>
            <w:vAlign w:val="center"/>
          </w:tcPr>
          <w:p>
            <w:pPr>
              <w:jc w:val="center"/>
              <w:rPr>
                <w:rFonts w:ascii="仿宋_GB2312" w:eastAsia="仿宋_GB2312"/>
                <w:b/>
              </w:rPr>
            </w:pPr>
            <w:r>
              <w:rPr>
                <w:rFonts w:hint="eastAsia" w:ascii="仿宋_GB2312" w:eastAsia="仿宋_GB2312"/>
                <w:b/>
              </w:rPr>
              <w:t>投标文件章节及具体内容</w:t>
            </w:r>
          </w:p>
        </w:tc>
        <w:tc>
          <w:tcPr>
            <w:tcW w:w="1265" w:type="dxa"/>
            <w:vAlign w:val="center"/>
          </w:tcPr>
          <w:p>
            <w:pPr>
              <w:jc w:val="center"/>
              <w:rPr>
                <w:rFonts w:ascii="仿宋_GB2312" w:eastAsia="仿宋_GB2312"/>
                <w:b/>
              </w:rPr>
            </w:pPr>
            <w:r>
              <w:rPr>
                <w:rFonts w:hint="eastAsia" w:ascii="仿宋_GB2312" w:eastAsia="仿宋_GB2312"/>
                <w:b/>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rPr>
            </w:pPr>
            <w:r>
              <w:rPr>
                <w:rFonts w:hint="eastAsia" w:ascii="仿宋_GB2312" w:eastAsia="仿宋_GB2312"/>
                <w:b/>
              </w:rPr>
              <w:t>1</w:t>
            </w:r>
          </w:p>
        </w:tc>
        <w:tc>
          <w:tcPr>
            <w:tcW w:w="3650" w:type="dxa"/>
            <w:vAlign w:val="center"/>
          </w:tcPr>
          <w:p>
            <w:pPr>
              <w:jc w:val="center"/>
              <w:rPr>
                <w:rFonts w:ascii="仿宋_GB2312" w:eastAsia="仿宋_GB2312"/>
                <w:b/>
              </w:rPr>
            </w:pPr>
          </w:p>
        </w:tc>
        <w:tc>
          <w:tcPr>
            <w:tcW w:w="3514" w:type="dxa"/>
            <w:vAlign w:val="center"/>
          </w:tcPr>
          <w:p>
            <w:pPr>
              <w:jc w:val="center"/>
              <w:rPr>
                <w:rFonts w:ascii="仿宋_GB2312" w:eastAsia="仿宋_GB2312"/>
                <w:b/>
              </w:rPr>
            </w:pPr>
          </w:p>
        </w:tc>
        <w:tc>
          <w:tcPr>
            <w:tcW w:w="1265" w:type="dxa"/>
            <w:vAlign w:val="center"/>
          </w:tcPr>
          <w:p>
            <w:pPr>
              <w:jc w:val="center"/>
              <w:rPr>
                <w:rFonts w:ascii="仿宋_GB2312" w:eastAsia="仿宋_GB2312"/>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rPr>
            </w:pPr>
            <w:r>
              <w:rPr>
                <w:rFonts w:hint="eastAsia" w:ascii="仿宋_GB2312" w:eastAsia="仿宋_GB2312"/>
                <w:b/>
              </w:rPr>
              <w:t>2</w:t>
            </w:r>
          </w:p>
        </w:tc>
        <w:tc>
          <w:tcPr>
            <w:tcW w:w="3650" w:type="dxa"/>
            <w:vAlign w:val="center"/>
          </w:tcPr>
          <w:p>
            <w:pPr>
              <w:jc w:val="center"/>
              <w:rPr>
                <w:rFonts w:ascii="仿宋_GB2312" w:eastAsia="仿宋_GB2312"/>
                <w:b/>
              </w:rPr>
            </w:pPr>
          </w:p>
        </w:tc>
        <w:tc>
          <w:tcPr>
            <w:tcW w:w="3514" w:type="dxa"/>
            <w:vAlign w:val="center"/>
          </w:tcPr>
          <w:p>
            <w:pPr>
              <w:jc w:val="center"/>
              <w:rPr>
                <w:rFonts w:ascii="仿宋_GB2312" w:eastAsia="仿宋_GB2312"/>
                <w:b/>
              </w:rPr>
            </w:pPr>
          </w:p>
        </w:tc>
        <w:tc>
          <w:tcPr>
            <w:tcW w:w="1265" w:type="dxa"/>
            <w:vAlign w:val="center"/>
          </w:tcPr>
          <w:p>
            <w:pPr>
              <w:jc w:val="center"/>
              <w:rPr>
                <w:rFonts w:ascii="仿宋_GB2312" w:eastAsia="仿宋_GB2312"/>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rPr>
            </w:pPr>
            <w:r>
              <w:rPr>
                <w:rFonts w:hint="eastAsia" w:ascii="仿宋_GB2312" w:eastAsia="仿宋_GB2312"/>
                <w:b/>
              </w:rPr>
              <w:t>……</w:t>
            </w:r>
          </w:p>
        </w:tc>
        <w:tc>
          <w:tcPr>
            <w:tcW w:w="3650" w:type="dxa"/>
            <w:vAlign w:val="center"/>
          </w:tcPr>
          <w:p>
            <w:pPr>
              <w:jc w:val="center"/>
              <w:rPr>
                <w:rFonts w:ascii="仿宋_GB2312" w:eastAsia="仿宋_GB2312"/>
                <w:b/>
              </w:rPr>
            </w:pPr>
          </w:p>
        </w:tc>
        <w:tc>
          <w:tcPr>
            <w:tcW w:w="3514" w:type="dxa"/>
            <w:vAlign w:val="center"/>
          </w:tcPr>
          <w:p>
            <w:pPr>
              <w:jc w:val="center"/>
              <w:rPr>
                <w:rFonts w:ascii="仿宋_GB2312" w:eastAsia="仿宋_GB2312"/>
                <w:b/>
              </w:rPr>
            </w:pPr>
          </w:p>
        </w:tc>
        <w:tc>
          <w:tcPr>
            <w:tcW w:w="1265" w:type="dxa"/>
            <w:vAlign w:val="center"/>
          </w:tcPr>
          <w:p>
            <w:pPr>
              <w:jc w:val="center"/>
              <w:rPr>
                <w:rFonts w:ascii="仿宋_GB2312" w:eastAsia="仿宋_GB2312"/>
                <w:b/>
              </w:rPr>
            </w:pPr>
          </w:p>
        </w:tc>
      </w:tr>
    </w:tbl>
    <w:p>
      <w:pPr>
        <w:jc w:val="left"/>
        <w:rPr>
          <w:rFonts w:ascii="仿宋_GB2312" w:hAnsi="仿宋" w:eastAsia="仿宋_GB2312" w:cs="仿宋"/>
          <w:kern w:val="0"/>
          <w:sz w:val="24"/>
        </w:rPr>
      </w:pPr>
      <w:r>
        <w:rPr>
          <w:rFonts w:hint="eastAsia" w:ascii="仿宋_GB2312" w:hAnsi="仿宋" w:eastAsia="仿宋_GB2312" w:cs="仿宋"/>
          <w:kern w:val="0"/>
          <w:sz w:val="24"/>
        </w:rPr>
        <w:t>投标人保证：除商务技术偏离表列出的偏离外，投标人响应招标文件的全部要求</w:t>
      </w:r>
    </w:p>
    <w:p>
      <w:pPr>
        <w:jc w:val="center"/>
        <w:rPr>
          <w:rFonts w:ascii="仿宋_GB2312" w:hAnsi="仿宋" w:eastAsia="仿宋_GB2312" w:cs="仿宋"/>
          <w:b/>
          <w:kern w:val="0"/>
          <w:sz w:val="32"/>
          <w:szCs w:val="32"/>
        </w:rPr>
      </w:pPr>
    </w:p>
    <w:p>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pPr>
        <w:ind w:firstLine="1911" w:firstLineChars="595"/>
        <w:rPr>
          <w:rFonts w:ascii="仿宋_GB2312" w:hAnsi="仿宋" w:eastAsia="仿宋_GB2312" w:cs="仿宋"/>
          <w:b/>
          <w:bCs/>
          <w:sz w:val="32"/>
          <w:szCs w:val="32"/>
        </w:rPr>
      </w:pPr>
    </w:p>
    <w:p>
      <w:pPr>
        <w:widowControl/>
        <w:jc w:val="center"/>
        <w:rPr>
          <w:rFonts w:ascii="仿宋_GB2312" w:hAnsi="仿宋" w:eastAsia="仿宋_GB2312" w:cs="仿宋"/>
          <w:b/>
          <w:kern w:val="0"/>
          <w:sz w:val="32"/>
          <w:szCs w:val="32"/>
        </w:rPr>
      </w:pPr>
      <w:r>
        <w:rPr>
          <w:rFonts w:hint="eastAsia" w:ascii="仿宋_GB2312" w:hAnsi="仿宋" w:eastAsia="仿宋_GB2312" w:cs="仿宋"/>
          <w:b/>
          <w:bCs/>
          <w:sz w:val="32"/>
          <w:szCs w:val="32"/>
        </w:rPr>
        <w:t>七</w:t>
      </w:r>
      <w:r>
        <w:rPr>
          <w:rFonts w:hint="eastAsia" w:ascii="仿宋_GB2312" w:hAnsi="仿宋" w:eastAsia="仿宋_GB2312" w:cs="仿宋"/>
          <w:b/>
          <w:kern w:val="0"/>
          <w:sz w:val="32"/>
          <w:szCs w:val="32"/>
        </w:rPr>
        <w:t>、</w:t>
      </w:r>
      <w:r>
        <w:rPr>
          <w:rFonts w:hint="eastAsia" w:ascii="仿宋_GB2312" w:hAnsi="仿宋" w:eastAsia="仿宋_GB2312" w:cs="仿宋"/>
          <w:b/>
          <w:kern w:val="0"/>
          <w:sz w:val="32"/>
          <w:szCs w:val="32"/>
          <w:lang w:val="zh-CN"/>
        </w:rPr>
        <w:t>政府采购供应商廉洁自律承诺书</w:t>
      </w:r>
    </w:p>
    <w:p>
      <w:pPr>
        <w:snapToGrid w:val="0"/>
        <w:spacing w:line="360" w:lineRule="auto"/>
        <w:rPr>
          <w:rFonts w:ascii="仿宋_GB2312" w:hAnsi="仿宋" w:eastAsia="仿宋_GB2312" w:cs="仿宋"/>
          <w:sz w:val="24"/>
        </w:rPr>
      </w:pPr>
    </w:p>
    <w:p>
      <w:pPr>
        <w:snapToGrid w:val="0"/>
        <w:spacing w:line="360" w:lineRule="auto"/>
        <w:rPr>
          <w:rFonts w:ascii="仿宋_GB2312" w:hAnsi="仿宋" w:eastAsia="仿宋_GB2312" w:cs="仿宋"/>
          <w:kern w:val="0"/>
          <w:sz w:val="24"/>
        </w:rPr>
      </w:pPr>
      <w:r>
        <w:rPr>
          <w:rFonts w:hint="eastAsia" w:ascii="仿宋_GB2312" w:hAnsi="仿宋" w:eastAsia="仿宋_GB2312" w:cs="仿宋"/>
          <w:sz w:val="24"/>
        </w:rPr>
        <w:t>绍兴市人民医院、绍兴市嘉华项目管理有限公司</w:t>
      </w:r>
      <w:r>
        <w:rPr>
          <w:rFonts w:hint="eastAsia" w:ascii="仿宋_GB2312" w:hAnsi="仿宋" w:eastAsia="仿宋_GB2312" w:cs="仿宋"/>
          <w:kern w:val="0"/>
          <w:sz w:val="24"/>
          <w:lang w:val="zh-CN"/>
        </w:rPr>
        <w:t>：</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我单位响应你</w:t>
      </w:r>
      <w:r>
        <w:rPr>
          <w:rFonts w:hint="eastAsia" w:ascii="仿宋_GB2312" w:hAnsi="仿宋" w:eastAsia="仿宋_GB2312" w:cs="仿宋"/>
          <w:sz w:val="24"/>
        </w:rPr>
        <w:t>单位</w:t>
      </w:r>
      <w:r>
        <w:rPr>
          <w:rFonts w:hint="eastAsia" w:ascii="仿宋_GB2312" w:hAnsi="仿宋" w:eastAsia="仿宋_GB2312"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好处；</w:t>
      </w:r>
    </w:p>
    <w:p>
      <w:pPr>
        <w:autoSpaceDE w:val="0"/>
        <w:autoSpaceDN w:val="0"/>
        <w:spacing w:line="360" w:lineRule="auto"/>
        <w:ind w:left="481" w:leftChars="229"/>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六、严格遵守《</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政府采购法》《</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招标投标</w:t>
      </w:r>
    </w:p>
    <w:p>
      <w:pPr>
        <w:autoSpaceDE w:val="0"/>
        <w:autoSpaceDN w:val="0"/>
        <w:spacing w:line="360" w:lineRule="auto"/>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法》</w:t>
      </w:r>
      <w:r>
        <w:rPr>
          <w:rFonts w:hint="eastAsia" w:ascii="仿宋_GB2312" w:hAnsi="仿宋" w:eastAsia="仿宋_GB2312" w:cs="仿宋"/>
          <w:sz w:val="24"/>
          <w:lang w:val="zh-CN"/>
        </w:rPr>
        <w:t>《中华人民共和国民法典》</w:t>
      </w:r>
      <w:r>
        <w:rPr>
          <w:rFonts w:hint="eastAsia" w:ascii="仿宋_GB2312" w:hAnsi="仿宋" w:eastAsia="仿宋_GB2312"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如违反上述承诺，你</w:t>
      </w:r>
      <w:r>
        <w:rPr>
          <w:rFonts w:hint="eastAsia" w:ascii="仿宋_GB2312" w:hAnsi="仿宋" w:eastAsia="仿宋_GB2312" w:cs="仿宋"/>
          <w:sz w:val="24"/>
        </w:rPr>
        <w:t>单位</w:t>
      </w:r>
      <w:r>
        <w:rPr>
          <w:rFonts w:hint="eastAsia" w:ascii="仿宋_GB2312" w:hAnsi="仿宋" w:eastAsia="仿宋_GB2312" w:cs="仿宋"/>
          <w:kern w:val="0"/>
          <w:sz w:val="24"/>
          <w:lang w:val="zh-CN"/>
        </w:rPr>
        <w:t>有权立即取消我单位投标、中标或在建项目的建设资格，有权拒绝我单位在一定时期内进入你</w:t>
      </w:r>
      <w:r>
        <w:rPr>
          <w:rFonts w:hint="eastAsia" w:ascii="仿宋_GB2312" w:hAnsi="仿宋" w:eastAsia="仿宋_GB2312" w:cs="仿宋"/>
          <w:sz w:val="24"/>
        </w:rPr>
        <w:t>单位</w:t>
      </w:r>
      <w:r>
        <w:rPr>
          <w:rFonts w:hint="eastAsia" w:ascii="仿宋_GB2312" w:hAnsi="仿宋" w:eastAsia="仿宋_GB2312"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kern w:val="0"/>
          <w:sz w:val="24"/>
          <w:lang w:val="zh-CN"/>
        </w:rPr>
      </w:pPr>
    </w:p>
    <w:p>
      <w:pPr>
        <w:autoSpaceDE w:val="0"/>
        <w:autoSpaceDN w:val="0"/>
        <w:spacing w:line="360" w:lineRule="auto"/>
        <w:ind w:left="2"/>
        <w:jc w:val="left"/>
        <w:rPr>
          <w:rFonts w:ascii="仿宋_GB2312" w:hAnsi="仿宋" w:eastAsia="仿宋_GB2312" w:cs="仿宋"/>
          <w:kern w:val="0"/>
          <w:sz w:val="24"/>
          <w:lang w:val="zh-CN"/>
        </w:rPr>
      </w:pPr>
    </w:p>
    <w:p>
      <w:pPr>
        <w:autoSpaceDE w:val="0"/>
        <w:autoSpaceDN w:val="0"/>
        <w:spacing w:line="360" w:lineRule="auto"/>
        <w:ind w:left="2"/>
        <w:jc w:val="left"/>
        <w:rPr>
          <w:rFonts w:ascii="仿宋_GB2312" w:hAnsi="仿宋" w:eastAsia="仿宋_GB2312" w:cs="仿宋"/>
          <w:kern w:val="0"/>
          <w:sz w:val="24"/>
          <w:lang w:val="zh-CN"/>
        </w:rPr>
      </w:pPr>
    </w:p>
    <w:p>
      <w:pPr>
        <w:autoSpaceDE w:val="0"/>
        <w:autoSpaceDN w:val="0"/>
        <w:spacing w:line="360" w:lineRule="auto"/>
        <w:ind w:left="2" w:leftChars="1" w:right="1120" w:firstLine="4560" w:firstLineChars="19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投标人名称（</w:t>
      </w:r>
      <w:r>
        <w:rPr>
          <w:rFonts w:hint="eastAsia" w:ascii="仿宋_GB2312" w:hAnsi="仿宋" w:eastAsia="仿宋_GB2312" w:cs="仿宋"/>
          <w:sz w:val="24"/>
        </w:rPr>
        <w:t>电子签名</w:t>
      </w:r>
      <w:r>
        <w:rPr>
          <w:rFonts w:hint="eastAsia" w:ascii="仿宋_GB2312" w:hAnsi="仿宋" w:eastAsia="仿宋_GB2312" w:cs="仿宋"/>
          <w:kern w:val="0"/>
          <w:sz w:val="24"/>
          <w:lang w:val="zh-CN"/>
        </w:rPr>
        <w:t xml:space="preserve">）：                                                                                                                                                                                                               </w:t>
      </w:r>
    </w:p>
    <w:p>
      <w:pPr>
        <w:spacing w:line="360" w:lineRule="auto"/>
        <w:ind w:left="4620" w:leftChars="2200"/>
        <w:rPr>
          <w:rFonts w:ascii="仿宋_GB2312" w:hAnsi="仿宋" w:eastAsia="仿宋_GB2312" w:cs="仿宋"/>
          <w:sz w:val="24"/>
        </w:rPr>
      </w:pP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w:t>
      </w:r>
      <w:r>
        <w:rPr>
          <w:rFonts w:hint="eastAsia" w:ascii="仿宋_GB2312" w:hAnsi="仿宋" w:eastAsia="仿宋_GB2312" w:cs="仿宋"/>
          <w:kern w:val="0"/>
          <w:sz w:val="24"/>
          <w:lang w:val="zh-CN"/>
        </w:rPr>
        <w:t xml:space="preserve">   年   月   日</w:t>
      </w:r>
    </w:p>
    <w:p>
      <w:pPr>
        <w:spacing w:line="360" w:lineRule="auto"/>
        <w:jc w:val="center"/>
        <w:rPr>
          <w:rFonts w:ascii="仿宋_GB2312" w:hAnsi="仿宋" w:eastAsia="仿宋_GB2312" w:cs="仿宋"/>
          <w:b/>
          <w:bCs/>
          <w:sz w:val="24"/>
        </w:rPr>
      </w:pPr>
    </w:p>
    <w:p>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Layout w:type="fixed"/>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Layout w:type="fixed"/>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Layout w:type="fixed"/>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Layout w:type="fixed"/>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sz w:val="24"/>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Style w:val="647"/>
        <w:ind w:firstLine="0"/>
        <w:jc w:val="both"/>
        <w:rPr>
          <w:rFonts w:hAnsi="仿宋_GB2312" w:cs="仿宋_GB2312"/>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spacing w:val="6"/>
          <w:sz w:val="24"/>
        </w:rPr>
      </w:pPr>
      <w:r>
        <w:rPr>
          <w:rFonts w:hint="eastAsia" w:ascii="仿宋_GB2312" w:hAnsi="仿宋" w:eastAsia="仿宋_GB2312"/>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hint="eastAsia" w:ascii="仿宋_GB2312" w:hAnsi="仿宋_GB2312" w:eastAsia="仿宋_GB2312" w:cs="仿宋_GB2312"/>
          <w:b/>
          <w:kern w:val="0"/>
          <w:sz w:val="28"/>
          <w:szCs w:val="28"/>
        </w:rPr>
        <w:object>
          <v:shape id="_x0000_i1025" o:spt="75" type="#_x0000_t75" style="height:41.95pt;width:443.25pt;" o:ole="t" filled="f" o:preferrelative="t" stroked="f" coordsize="21600,21600">
            <v:path/>
            <v:fill on="f" focussize="0,0"/>
            <v:stroke on="f"/>
            <v:imagedata r:id="rId24" o:title=""/>
            <o:lock v:ext="edit" aspectratio="t"/>
            <w10:wrap type="none"/>
            <w10:anchorlock/>
          </v:shape>
          <o:OLEObject Type="Embed" ProgID="Package" ShapeID="_x0000_i1025" DrawAspect="Content" ObjectID="_1468075725" r:id="rId23">
            <o:LockedField>false</o:LockedField>
          </o:OLEObject>
        </w:object>
      </w:r>
      <w:r>
        <w:rPr>
          <w:rFonts w:hint="eastAsia" w:ascii="仿宋_GB2312" w:hAnsi="仿宋_GB2312" w:eastAsia="仿宋_GB2312" w:cs="仿宋_GB2312"/>
          <w:b/>
          <w:kern w:val="0"/>
          <w:sz w:val="28"/>
          <w:szCs w:val="28"/>
        </w:rPr>
        <w:object>
          <v:shape id="_x0000_i1026" o:spt="75" type="#_x0000_t75" style="height:41.95pt;width:440.75pt;" o:ole="t" filled="f" o:preferrelative="t" stroked="f" coordsize="21600,21600">
            <v:path/>
            <v:fill on="f" focussize="0,0"/>
            <v:stroke on="f"/>
            <v:imagedata r:id="rId26" o:title=""/>
            <o:lock v:ext="edit" aspectratio="t"/>
            <w10:wrap type="none"/>
            <w10:anchorlock/>
          </v:shape>
          <o:OLEObject Type="Embed" ProgID="Package" ShapeID="_x0000_i1026" DrawAspect="Content" ObjectID="_1468075726" r:id="rId25">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十、组织实施方案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79"/>
        <w:rPr>
          <w:color w:val="auto"/>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rPr>
          <w:rFonts w:ascii="仿宋_GB2312" w:hAnsi="仿宋_GB2312" w:eastAsia="仿宋_GB2312" w:cs="仿宋_GB2312"/>
          <w:kern w:val="0"/>
          <w:sz w:val="24"/>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79"/>
        <w:rPr>
          <w:color w:val="auto"/>
        </w:rPr>
      </w:pP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Ind w:w="0" w:type="dxa"/>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Layout w:type="fixed"/>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Layout w:type="fixed"/>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Layout w:type="fixed"/>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Layout w:type="fixed"/>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pPr>
        <w:spacing w:line="336" w:lineRule="auto"/>
        <w:ind w:firstLine="3600" w:firstLineChars="1500"/>
        <w:rPr>
          <w:rFonts w:ascii="仿宋_GB2312" w:hAnsi="仿宋" w:eastAsia="仿宋_GB2312" w:cs="仿宋"/>
          <w:sz w:val="24"/>
        </w:rPr>
      </w:pPr>
    </w:p>
    <w:p>
      <w:pPr>
        <w:pStyle w:val="79"/>
        <w:rPr>
          <w:color w:val="auto"/>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Layout w:type="fixed"/>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Layout w:type="fixed"/>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Layout w:type="fixed"/>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Layout w:type="fixed"/>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Layout w:type="fixed"/>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Layout w:type="fixed"/>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Layout w:type="fixed"/>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Layout w:type="fixed"/>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Layout w:type="fixed"/>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Layout w:type="fixed"/>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pStyle w:val="79"/>
        <w:rPr>
          <w:color w:val="auto"/>
        </w:rPr>
      </w:pP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Layout w:type="fixed"/>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Layout w:type="fixed"/>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Layout w:type="fixed"/>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pStyle w:val="79"/>
        <w:rPr>
          <w:color w:val="auto"/>
        </w:rPr>
      </w:pP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投标人名称（电子签名）：</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napToGrid w:val="0"/>
        <w:spacing w:line="360" w:lineRule="auto"/>
        <w:ind w:firstLine="6907" w:firstLineChars="2150"/>
        <w:rPr>
          <w:rFonts w:ascii="仿宋_GB2312" w:hAnsi="仿宋_GB2312" w:eastAsia="仿宋_GB2312" w:cs="仿宋_GB2312"/>
          <w:b/>
          <w:bCs/>
          <w:sz w:val="32"/>
          <w:szCs w:val="32"/>
        </w:rPr>
      </w:pPr>
    </w:p>
    <w:p>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Layout w:type="fixed"/>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Layout w:type="fixed"/>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Layout w:type="fixed"/>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ascii="仿宋_GB2312" w:hAnsi="仿宋_GB2312" w:eastAsia="仿宋_GB2312" w:cs="仿宋_GB2312"/>
          <w:sz w:val="24"/>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pStyle w:val="79"/>
        <w:rPr>
          <w:color w:val="auto"/>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Style w:val="80"/>
        <w:rPr>
          <w:rFonts w:ascii="仿宋_GB2312" w:eastAsia="仿宋_GB2312"/>
        </w:rPr>
        <w:sectPr>
          <w:footerReference r:id="rId14" w:type="first"/>
          <w:footerReference r:id="rId13" w:type="default"/>
          <w:pgSz w:w="11906" w:h="16838"/>
          <w:pgMar w:top="1814" w:right="1474" w:bottom="1814" w:left="1474" w:header="851" w:footer="992" w:gutter="0"/>
          <w:cols w:space="720" w:num="1"/>
          <w:docGrid w:linePitch="312" w:charSpace="0"/>
        </w:sectPr>
      </w:pPr>
    </w:p>
    <w:p>
      <w:pPr>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报价文件部分</w:t>
      </w:r>
    </w:p>
    <w:p>
      <w:pPr>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目录</w:t>
      </w:r>
    </w:p>
    <w:p>
      <w:pPr>
        <w:spacing w:line="360" w:lineRule="auto"/>
        <w:jc w:val="center"/>
        <w:outlineLvl w:val="0"/>
        <w:rPr>
          <w:rFonts w:ascii="仿宋_GB2312" w:hAnsi="仿宋" w:eastAsia="仿宋_GB2312" w:cs="仿宋"/>
          <w:b/>
          <w:kern w:val="0"/>
          <w:sz w:val="36"/>
          <w:szCs w:val="36"/>
        </w:rPr>
      </w:pPr>
    </w:p>
    <w:p>
      <w:pPr>
        <w:snapToGrid w:val="0"/>
        <w:spacing w:line="360" w:lineRule="auto"/>
        <w:rPr>
          <w:rFonts w:ascii="仿宋_GB2312" w:hAnsi="仿宋" w:eastAsia="仿宋_GB2312" w:cs="仿宋"/>
          <w:sz w:val="24"/>
        </w:rPr>
      </w:pPr>
      <w:r>
        <w:rPr>
          <w:rFonts w:hint="eastAsia" w:ascii="仿宋_GB2312" w:hAnsi="仿宋" w:eastAsia="仿宋_GB2312" w:cs="仿宋"/>
          <w:sz w:val="24"/>
        </w:rPr>
        <w:t>（1）开标一览表（报价表）………………………………………………………（页码）</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（2）中小企业声明函………………………………………………………………（页码）</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（3）残疾人福利性单位声明函……………………………………………………（页码）</w:t>
      </w: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rPr>
          <w:rFonts w:ascii="仿宋_GB2312" w:hAnsi="仿宋" w:eastAsia="仿宋_GB2312" w:cs="仿宋"/>
          <w:b/>
          <w:kern w:val="0"/>
          <w:sz w:val="32"/>
          <w:szCs w:val="32"/>
        </w:rPr>
      </w:pPr>
    </w:p>
    <w:p>
      <w:pPr>
        <w:pStyle w:val="691"/>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sectPr>
          <w:footerReference r:id="rId16" w:type="first"/>
          <w:footerReference r:id="rId15" w:type="default"/>
          <w:pgSz w:w="11906" w:h="16838"/>
          <w:pgMar w:top="1814" w:right="1474" w:bottom="1814" w:left="1474" w:header="851" w:footer="992" w:gutter="0"/>
          <w:cols w:space="720" w:num="1"/>
          <w:docGrid w:linePitch="312" w:charSpace="0"/>
        </w:sectPr>
      </w:pPr>
    </w:p>
    <w:p>
      <w:pPr>
        <w:pStyle w:val="691"/>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pPr>
      <w:r>
        <w:rPr>
          <w:rFonts w:hint="eastAsia" w:ascii="仿宋_GB2312" w:hAnsi="仿宋" w:eastAsia="仿宋_GB2312" w:cs="仿宋"/>
          <w:kern w:val="2"/>
          <w:sz w:val="32"/>
          <w:szCs w:val="32"/>
        </w:rPr>
        <w:t>一、开标一览表（报价表）</w:t>
      </w:r>
    </w:p>
    <w:p>
      <w:pPr>
        <w:snapToGrid w:val="0"/>
        <w:spacing w:line="360" w:lineRule="auto"/>
        <w:rPr>
          <w:rFonts w:ascii="仿宋_GB2312" w:hAnsi="仿宋" w:eastAsia="仿宋_GB2312" w:cs="仿宋"/>
          <w:kern w:val="0"/>
          <w:sz w:val="24"/>
        </w:rPr>
      </w:pPr>
      <w:r>
        <w:rPr>
          <w:rFonts w:hint="eastAsia" w:ascii="仿宋_GB2312" w:hAnsi="仿宋" w:eastAsia="仿宋_GB2312" w:cs="仿宋"/>
          <w:sz w:val="24"/>
        </w:rPr>
        <w:t>绍兴市人民医院、绍兴市嘉华项目管理有限公司</w:t>
      </w:r>
      <w:r>
        <w:rPr>
          <w:rFonts w:hint="eastAsia" w:ascii="仿宋_GB2312" w:hAnsi="仿宋" w:eastAsia="仿宋_GB2312" w:cs="仿宋"/>
          <w:kern w:val="0"/>
          <w:sz w:val="24"/>
          <w:lang w:val="zh-CN"/>
        </w:rPr>
        <w:t>：</w:t>
      </w:r>
    </w:p>
    <w:p>
      <w:pPr>
        <w:snapToGrid w:val="0"/>
        <w:spacing w:line="360" w:lineRule="auto"/>
        <w:ind w:firstLine="482"/>
        <w:rPr>
          <w:rFonts w:ascii="仿宋_GB2312" w:hAnsi="仿宋" w:eastAsia="仿宋_GB2312" w:cs="仿宋"/>
          <w:kern w:val="0"/>
          <w:sz w:val="24"/>
          <w:lang w:val="zh-CN"/>
        </w:rPr>
      </w:pPr>
      <w:r>
        <w:rPr>
          <w:rFonts w:hint="eastAsia" w:ascii="仿宋_GB2312" w:hAnsi="仿宋" w:eastAsia="仿宋_GB2312"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sz w:val="24"/>
          <w:lang w:val="en-US" w:eastAsia="zh-CN"/>
        </w:rPr>
        <w:t xml:space="preserve"> （项目名称）</w:t>
      </w:r>
      <w:r>
        <w:rPr>
          <w:rFonts w:hint="eastAsia" w:ascii="仿宋_GB2312" w:hAnsi="仿宋" w:eastAsia="仿宋_GB2312" w:cs="仿宋"/>
          <w:sz w:val="24"/>
        </w:rPr>
        <w:t>（招标编号:       ）的实施</w:t>
      </w:r>
      <w:r>
        <w:rPr>
          <w:rFonts w:hint="eastAsia" w:ascii="仿宋_GB2312" w:hAnsi="仿宋" w:eastAsia="仿宋_GB2312" w:cs="仿宋"/>
          <w:kern w:val="0"/>
          <w:sz w:val="24"/>
          <w:lang w:val="zh-CN"/>
        </w:rPr>
        <w:t>。</w:t>
      </w:r>
    </w:p>
    <w:p>
      <w:pPr>
        <w:spacing w:line="360" w:lineRule="auto"/>
        <w:jc w:val="center"/>
        <w:rPr>
          <w:rFonts w:ascii="仿宋_GB2312" w:hAnsi="仿宋" w:eastAsia="仿宋_GB2312" w:cs="仿宋"/>
          <w:b/>
          <w:kern w:val="0"/>
          <w:sz w:val="24"/>
          <w:lang w:val="zh-CN"/>
        </w:rPr>
      </w:pPr>
      <w:r>
        <w:rPr>
          <w:rFonts w:hint="eastAsia" w:ascii="仿宋_GB2312" w:hAnsi="仿宋" w:eastAsia="仿宋_GB2312" w:cs="仿宋"/>
          <w:b/>
          <w:kern w:val="0"/>
          <w:sz w:val="24"/>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序号</w:t>
            </w:r>
          </w:p>
        </w:tc>
        <w:tc>
          <w:tcPr>
            <w:tcW w:w="1417"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名称</w:t>
            </w:r>
          </w:p>
        </w:tc>
        <w:tc>
          <w:tcPr>
            <w:tcW w:w="1843" w:type="dxa"/>
          </w:tcPr>
          <w:p>
            <w:pPr>
              <w:spacing w:line="360" w:lineRule="auto"/>
              <w:jc w:val="center"/>
              <w:rPr>
                <w:rFonts w:ascii="仿宋_GB2312" w:hAnsi="仿宋" w:eastAsia="仿宋_GB2312" w:cs="仿宋"/>
                <w:b/>
                <w:sz w:val="24"/>
              </w:rPr>
            </w:pPr>
          </w:p>
          <w:p>
            <w:pPr>
              <w:spacing w:line="360" w:lineRule="auto"/>
              <w:jc w:val="center"/>
              <w:rPr>
                <w:rFonts w:ascii="仿宋_GB2312" w:hAnsi="仿宋" w:eastAsia="仿宋_GB2312" w:cs="仿宋"/>
                <w:b/>
                <w:sz w:val="24"/>
              </w:rPr>
            </w:pPr>
            <w:r>
              <w:rPr>
                <w:rFonts w:hint="eastAsia" w:ascii="仿宋_GB2312" w:hAnsi="仿宋" w:eastAsia="仿宋_GB2312" w:cs="仿宋"/>
                <w:b/>
                <w:sz w:val="24"/>
              </w:rPr>
              <w:t>品牌（如果有）</w:t>
            </w:r>
          </w:p>
        </w:tc>
        <w:tc>
          <w:tcPr>
            <w:tcW w:w="3118"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规格型号</w:t>
            </w:r>
          </w:p>
        </w:tc>
        <w:tc>
          <w:tcPr>
            <w:tcW w:w="993"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数量</w:t>
            </w:r>
          </w:p>
        </w:tc>
        <w:tc>
          <w:tcPr>
            <w:tcW w:w="1559"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单价</w:t>
            </w:r>
          </w:p>
        </w:tc>
        <w:tc>
          <w:tcPr>
            <w:tcW w:w="1984"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合计</w:t>
            </w:r>
          </w:p>
        </w:tc>
        <w:tc>
          <w:tcPr>
            <w:tcW w:w="3119" w:type="dxa"/>
            <w:vAlign w:val="center"/>
          </w:tcPr>
          <w:p>
            <w:pPr>
              <w:spacing w:line="360" w:lineRule="auto"/>
              <w:jc w:val="center"/>
              <w:rPr>
                <w:rFonts w:ascii="仿宋_GB2312" w:hAnsi="仿宋" w:eastAsia="仿宋_GB2312" w:cs="仿宋"/>
                <w:b/>
                <w:sz w:val="24"/>
              </w:rPr>
            </w:pPr>
          </w:p>
          <w:p>
            <w:pPr>
              <w:spacing w:line="360" w:lineRule="auto"/>
              <w:jc w:val="center"/>
              <w:rPr>
                <w:rFonts w:ascii="仿宋_GB2312" w:hAnsi="仿宋" w:eastAsia="仿宋_GB2312" w:cs="仿宋"/>
                <w:b/>
                <w:sz w:val="24"/>
              </w:rPr>
            </w:pPr>
            <w:r>
              <w:rPr>
                <w:rFonts w:hint="eastAsia" w:ascii="仿宋_GB2312" w:hAnsi="仿宋" w:eastAsia="仿宋_GB2312" w:cs="仿宋"/>
                <w:b/>
                <w:sz w:val="24"/>
              </w:rPr>
              <w:t>备注（如果有）</w:t>
            </w:r>
          </w:p>
          <w:p>
            <w:pPr>
              <w:spacing w:line="360" w:lineRule="auto"/>
              <w:jc w:val="center"/>
              <w:rPr>
                <w:rFonts w:ascii="仿宋_GB2312" w:hAnsi="仿宋" w:eastAsia="仿宋_GB2312"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_GB2312" w:hAnsi="仿宋" w:eastAsia="仿宋_GB2312" w:cs="仿宋"/>
                <w:sz w:val="24"/>
              </w:rPr>
            </w:pPr>
            <w:r>
              <w:rPr>
                <w:rFonts w:hint="eastAsia" w:ascii="仿宋_GB2312" w:hAnsi="仿宋" w:eastAsia="仿宋_GB2312" w:cs="仿宋"/>
                <w:sz w:val="24"/>
              </w:rPr>
              <w:t>1</w:t>
            </w:r>
          </w:p>
        </w:tc>
        <w:tc>
          <w:tcPr>
            <w:tcW w:w="1417" w:type="dxa"/>
            <w:vAlign w:val="center"/>
          </w:tcPr>
          <w:p>
            <w:pPr>
              <w:snapToGrid w:val="0"/>
              <w:spacing w:line="360" w:lineRule="auto"/>
              <w:jc w:val="center"/>
              <w:rPr>
                <w:rFonts w:ascii="仿宋_GB2312" w:hAnsi="仿宋" w:eastAsia="仿宋_GB2312" w:cs="仿宋"/>
                <w:sz w:val="24"/>
              </w:rPr>
            </w:pPr>
            <w:r>
              <w:rPr>
                <w:rFonts w:hint="eastAsia" w:ascii="仿宋_GB2312" w:hAnsi="仿宋" w:eastAsia="仿宋_GB2312" w:cs="仿宋"/>
                <w:sz w:val="24"/>
              </w:rPr>
              <w:t>XX</w:t>
            </w:r>
          </w:p>
        </w:tc>
        <w:tc>
          <w:tcPr>
            <w:tcW w:w="1843" w:type="dxa"/>
            <w:vAlign w:val="center"/>
          </w:tcPr>
          <w:p>
            <w:pPr>
              <w:snapToGrid w:val="0"/>
              <w:spacing w:line="360" w:lineRule="auto"/>
              <w:jc w:val="center"/>
              <w:rPr>
                <w:rFonts w:ascii="仿宋_GB2312" w:hAnsi="仿宋" w:eastAsia="仿宋_GB2312" w:cs="仿宋"/>
                <w:sz w:val="24"/>
              </w:rPr>
            </w:pPr>
          </w:p>
        </w:tc>
        <w:tc>
          <w:tcPr>
            <w:tcW w:w="3118" w:type="dxa"/>
            <w:vAlign w:val="center"/>
          </w:tcPr>
          <w:p>
            <w:pPr>
              <w:snapToGrid w:val="0"/>
              <w:spacing w:line="360" w:lineRule="auto"/>
              <w:jc w:val="center"/>
              <w:rPr>
                <w:rFonts w:ascii="仿宋_GB2312" w:hAnsi="仿宋" w:eastAsia="仿宋_GB2312" w:cs="仿宋"/>
                <w:color w:val="0000FF"/>
                <w:sz w:val="24"/>
              </w:rPr>
            </w:pPr>
          </w:p>
        </w:tc>
        <w:tc>
          <w:tcPr>
            <w:tcW w:w="993" w:type="dxa"/>
            <w:vAlign w:val="center"/>
          </w:tcPr>
          <w:p>
            <w:pPr>
              <w:snapToGrid w:val="0"/>
              <w:spacing w:line="360" w:lineRule="auto"/>
              <w:jc w:val="center"/>
              <w:rPr>
                <w:rFonts w:ascii="仿宋_GB2312" w:hAnsi="仿宋" w:eastAsia="仿宋_GB2312" w:cs="仿宋"/>
                <w:color w:val="0000FF"/>
                <w:sz w:val="24"/>
              </w:rPr>
            </w:pPr>
          </w:p>
        </w:tc>
        <w:tc>
          <w:tcPr>
            <w:tcW w:w="1559" w:type="dxa"/>
            <w:vAlign w:val="center"/>
          </w:tcPr>
          <w:p>
            <w:pPr>
              <w:spacing w:line="360" w:lineRule="auto"/>
              <w:jc w:val="center"/>
              <w:rPr>
                <w:rFonts w:ascii="仿宋_GB2312" w:hAnsi="仿宋" w:eastAsia="仿宋_GB2312" w:cs="仿宋"/>
                <w:color w:val="0000FF"/>
                <w:sz w:val="24"/>
              </w:rPr>
            </w:pPr>
          </w:p>
        </w:tc>
        <w:tc>
          <w:tcPr>
            <w:tcW w:w="1984" w:type="dxa"/>
            <w:vAlign w:val="center"/>
          </w:tcPr>
          <w:p>
            <w:pPr>
              <w:spacing w:line="360" w:lineRule="auto"/>
              <w:jc w:val="center"/>
              <w:rPr>
                <w:rFonts w:ascii="仿宋_GB2312" w:hAnsi="仿宋" w:eastAsia="仿宋_GB2312" w:cs="仿宋"/>
                <w:color w:val="0000FF"/>
                <w:sz w:val="24"/>
              </w:rPr>
            </w:pPr>
          </w:p>
        </w:tc>
        <w:tc>
          <w:tcPr>
            <w:tcW w:w="3119" w:type="dxa"/>
            <w:vAlign w:val="center"/>
          </w:tcPr>
          <w:p>
            <w:pPr>
              <w:spacing w:line="360" w:lineRule="auto"/>
              <w:jc w:val="center"/>
              <w:rPr>
                <w:rFonts w:ascii="仿宋_GB2312" w:hAnsi="仿宋" w:eastAsia="仿宋_GB2312"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sz w:val="24"/>
              </w:rPr>
            </w:pPr>
            <w:r>
              <w:rPr>
                <w:rFonts w:hint="eastAsia" w:ascii="仿宋_GB2312" w:hAnsi="仿宋" w:eastAsia="仿宋_GB2312" w:cs="仿宋"/>
                <w:sz w:val="24"/>
              </w:rPr>
              <w:t>2</w:t>
            </w:r>
          </w:p>
        </w:tc>
        <w:tc>
          <w:tcPr>
            <w:tcW w:w="1417" w:type="dxa"/>
            <w:vAlign w:val="center"/>
          </w:tcPr>
          <w:p>
            <w:pPr>
              <w:snapToGrid w:val="0"/>
              <w:spacing w:line="360" w:lineRule="auto"/>
              <w:jc w:val="center"/>
              <w:rPr>
                <w:rFonts w:ascii="仿宋_GB2312" w:hAnsi="仿宋" w:eastAsia="仿宋_GB2312" w:cs="仿宋"/>
                <w:sz w:val="24"/>
              </w:rPr>
            </w:pPr>
            <w:r>
              <w:rPr>
                <w:rFonts w:hint="eastAsia" w:ascii="仿宋_GB2312" w:hAnsi="仿宋" w:eastAsia="仿宋_GB2312" w:cs="仿宋"/>
                <w:sz w:val="24"/>
              </w:rPr>
              <w:t>XX</w:t>
            </w:r>
          </w:p>
        </w:tc>
        <w:tc>
          <w:tcPr>
            <w:tcW w:w="1843" w:type="dxa"/>
            <w:vAlign w:val="center"/>
          </w:tcPr>
          <w:p>
            <w:pPr>
              <w:snapToGrid w:val="0"/>
              <w:spacing w:line="360" w:lineRule="auto"/>
              <w:jc w:val="center"/>
              <w:rPr>
                <w:rFonts w:ascii="仿宋_GB2312" w:hAnsi="仿宋" w:eastAsia="仿宋_GB2312" w:cs="仿宋"/>
                <w:sz w:val="24"/>
              </w:rPr>
            </w:pPr>
          </w:p>
        </w:tc>
        <w:tc>
          <w:tcPr>
            <w:tcW w:w="3118" w:type="dxa"/>
            <w:vAlign w:val="center"/>
          </w:tcPr>
          <w:p>
            <w:pPr>
              <w:snapToGrid w:val="0"/>
              <w:spacing w:line="360" w:lineRule="auto"/>
              <w:jc w:val="center"/>
              <w:rPr>
                <w:rFonts w:ascii="仿宋_GB2312" w:hAnsi="仿宋" w:eastAsia="仿宋_GB2312" w:cs="仿宋"/>
                <w:color w:val="0000FF"/>
                <w:sz w:val="24"/>
              </w:rPr>
            </w:pPr>
          </w:p>
        </w:tc>
        <w:tc>
          <w:tcPr>
            <w:tcW w:w="993" w:type="dxa"/>
            <w:vAlign w:val="center"/>
          </w:tcPr>
          <w:p>
            <w:pPr>
              <w:snapToGrid w:val="0"/>
              <w:spacing w:line="360" w:lineRule="auto"/>
              <w:jc w:val="center"/>
              <w:rPr>
                <w:rFonts w:ascii="仿宋_GB2312" w:hAnsi="仿宋" w:eastAsia="仿宋_GB2312" w:cs="仿宋"/>
                <w:color w:val="0000FF"/>
                <w:sz w:val="24"/>
              </w:rPr>
            </w:pPr>
          </w:p>
        </w:tc>
        <w:tc>
          <w:tcPr>
            <w:tcW w:w="1559" w:type="dxa"/>
            <w:vAlign w:val="center"/>
          </w:tcPr>
          <w:p>
            <w:pPr>
              <w:spacing w:line="360" w:lineRule="auto"/>
              <w:jc w:val="center"/>
              <w:rPr>
                <w:rFonts w:ascii="仿宋_GB2312" w:hAnsi="仿宋" w:eastAsia="仿宋_GB2312" w:cs="仿宋"/>
                <w:color w:val="0000FF"/>
                <w:sz w:val="24"/>
              </w:rPr>
            </w:pPr>
          </w:p>
        </w:tc>
        <w:tc>
          <w:tcPr>
            <w:tcW w:w="1984" w:type="dxa"/>
            <w:vAlign w:val="center"/>
          </w:tcPr>
          <w:p>
            <w:pPr>
              <w:spacing w:line="360" w:lineRule="auto"/>
              <w:jc w:val="center"/>
              <w:rPr>
                <w:rFonts w:ascii="仿宋_GB2312" w:hAnsi="仿宋" w:eastAsia="仿宋_GB2312" w:cs="仿宋"/>
                <w:color w:val="0000FF"/>
                <w:sz w:val="24"/>
              </w:rPr>
            </w:pPr>
          </w:p>
        </w:tc>
        <w:tc>
          <w:tcPr>
            <w:tcW w:w="3119" w:type="dxa"/>
            <w:vAlign w:val="center"/>
          </w:tcPr>
          <w:p>
            <w:pPr>
              <w:spacing w:line="360" w:lineRule="auto"/>
              <w:jc w:val="center"/>
              <w:rPr>
                <w:rFonts w:ascii="仿宋_GB2312" w:hAnsi="仿宋" w:eastAsia="仿宋_GB2312"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sz w:val="24"/>
              </w:rPr>
            </w:pPr>
            <w:r>
              <w:rPr>
                <w:rFonts w:hint="eastAsia" w:ascii="仿宋_GB2312" w:hAnsi="仿宋" w:eastAsia="仿宋_GB2312" w:cs="仿宋"/>
                <w:sz w:val="24"/>
              </w:rPr>
              <w:t>…</w:t>
            </w:r>
          </w:p>
        </w:tc>
        <w:tc>
          <w:tcPr>
            <w:tcW w:w="1417" w:type="dxa"/>
            <w:vAlign w:val="center"/>
          </w:tcPr>
          <w:p>
            <w:pPr>
              <w:snapToGrid w:val="0"/>
              <w:spacing w:line="360" w:lineRule="auto"/>
              <w:jc w:val="center"/>
              <w:rPr>
                <w:rFonts w:ascii="仿宋_GB2312" w:hAnsi="仿宋" w:eastAsia="仿宋_GB2312" w:cs="仿宋"/>
                <w:sz w:val="24"/>
              </w:rPr>
            </w:pPr>
          </w:p>
        </w:tc>
        <w:tc>
          <w:tcPr>
            <w:tcW w:w="1843" w:type="dxa"/>
            <w:vAlign w:val="center"/>
          </w:tcPr>
          <w:p>
            <w:pPr>
              <w:snapToGrid w:val="0"/>
              <w:spacing w:line="360" w:lineRule="auto"/>
              <w:jc w:val="center"/>
              <w:rPr>
                <w:rFonts w:ascii="仿宋_GB2312" w:hAnsi="仿宋" w:eastAsia="仿宋_GB2312" w:cs="仿宋"/>
                <w:sz w:val="24"/>
              </w:rPr>
            </w:pPr>
          </w:p>
        </w:tc>
        <w:tc>
          <w:tcPr>
            <w:tcW w:w="3118" w:type="dxa"/>
            <w:vAlign w:val="center"/>
          </w:tcPr>
          <w:p>
            <w:pPr>
              <w:snapToGrid w:val="0"/>
              <w:spacing w:line="360" w:lineRule="auto"/>
              <w:jc w:val="center"/>
              <w:rPr>
                <w:rFonts w:ascii="仿宋_GB2312" w:hAnsi="仿宋" w:eastAsia="仿宋_GB2312" w:cs="仿宋"/>
                <w:color w:val="0000FF"/>
                <w:sz w:val="24"/>
              </w:rPr>
            </w:pPr>
          </w:p>
        </w:tc>
        <w:tc>
          <w:tcPr>
            <w:tcW w:w="993" w:type="dxa"/>
            <w:vAlign w:val="center"/>
          </w:tcPr>
          <w:p>
            <w:pPr>
              <w:snapToGrid w:val="0"/>
              <w:spacing w:line="360" w:lineRule="auto"/>
              <w:jc w:val="center"/>
              <w:rPr>
                <w:rFonts w:ascii="仿宋_GB2312" w:hAnsi="仿宋" w:eastAsia="仿宋_GB2312" w:cs="仿宋"/>
                <w:color w:val="0000FF"/>
                <w:sz w:val="24"/>
              </w:rPr>
            </w:pPr>
          </w:p>
        </w:tc>
        <w:tc>
          <w:tcPr>
            <w:tcW w:w="1559" w:type="dxa"/>
            <w:vAlign w:val="center"/>
          </w:tcPr>
          <w:p>
            <w:pPr>
              <w:spacing w:line="360" w:lineRule="auto"/>
              <w:jc w:val="center"/>
              <w:rPr>
                <w:rFonts w:ascii="仿宋_GB2312" w:hAnsi="仿宋" w:eastAsia="仿宋_GB2312" w:cs="仿宋"/>
                <w:color w:val="0000FF"/>
                <w:sz w:val="24"/>
              </w:rPr>
            </w:pPr>
          </w:p>
        </w:tc>
        <w:tc>
          <w:tcPr>
            <w:tcW w:w="1984" w:type="dxa"/>
            <w:vAlign w:val="center"/>
          </w:tcPr>
          <w:p>
            <w:pPr>
              <w:spacing w:line="360" w:lineRule="auto"/>
              <w:jc w:val="center"/>
              <w:rPr>
                <w:rFonts w:ascii="仿宋_GB2312" w:hAnsi="仿宋" w:eastAsia="仿宋_GB2312" w:cs="仿宋"/>
                <w:color w:val="0000FF"/>
                <w:sz w:val="24"/>
              </w:rPr>
            </w:pPr>
          </w:p>
        </w:tc>
        <w:tc>
          <w:tcPr>
            <w:tcW w:w="3119" w:type="dxa"/>
            <w:vAlign w:val="center"/>
          </w:tcPr>
          <w:p>
            <w:pPr>
              <w:spacing w:line="360" w:lineRule="auto"/>
              <w:jc w:val="center"/>
              <w:rPr>
                <w:rFonts w:ascii="仿宋_GB2312" w:hAnsi="仿宋" w:eastAsia="仿宋_GB2312"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sz w:val="24"/>
              </w:rPr>
            </w:pPr>
          </w:p>
        </w:tc>
        <w:tc>
          <w:tcPr>
            <w:tcW w:w="1417" w:type="dxa"/>
            <w:vAlign w:val="center"/>
          </w:tcPr>
          <w:p>
            <w:pPr>
              <w:snapToGrid w:val="0"/>
              <w:spacing w:line="360" w:lineRule="auto"/>
              <w:jc w:val="center"/>
              <w:rPr>
                <w:rFonts w:ascii="仿宋_GB2312" w:hAnsi="仿宋" w:eastAsia="仿宋_GB2312" w:cs="仿宋"/>
                <w:sz w:val="24"/>
              </w:rPr>
            </w:pPr>
          </w:p>
        </w:tc>
        <w:tc>
          <w:tcPr>
            <w:tcW w:w="1843" w:type="dxa"/>
            <w:vAlign w:val="center"/>
          </w:tcPr>
          <w:p>
            <w:pPr>
              <w:snapToGrid w:val="0"/>
              <w:spacing w:line="360" w:lineRule="auto"/>
              <w:jc w:val="center"/>
              <w:rPr>
                <w:rFonts w:ascii="仿宋_GB2312" w:hAnsi="仿宋" w:eastAsia="仿宋_GB2312" w:cs="仿宋"/>
                <w:sz w:val="24"/>
              </w:rPr>
            </w:pPr>
          </w:p>
        </w:tc>
        <w:tc>
          <w:tcPr>
            <w:tcW w:w="3118" w:type="dxa"/>
            <w:vAlign w:val="center"/>
          </w:tcPr>
          <w:p>
            <w:pPr>
              <w:snapToGrid w:val="0"/>
              <w:spacing w:line="360" w:lineRule="auto"/>
              <w:jc w:val="center"/>
              <w:rPr>
                <w:rFonts w:ascii="仿宋_GB2312" w:hAnsi="仿宋" w:eastAsia="仿宋_GB2312" w:cs="仿宋"/>
                <w:sz w:val="24"/>
              </w:rPr>
            </w:pPr>
          </w:p>
        </w:tc>
        <w:tc>
          <w:tcPr>
            <w:tcW w:w="993"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984" w:type="dxa"/>
            <w:vAlign w:val="center"/>
          </w:tcPr>
          <w:p>
            <w:pPr>
              <w:spacing w:line="360" w:lineRule="auto"/>
              <w:jc w:val="center"/>
              <w:rPr>
                <w:rFonts w:ascii="仿宋_GB2312" w:hAnsi="仿宋" w:eastAsia="仿宋_GB2312" w:cs="仿宋"/>
                <w:sz w:val="24"/>
              </w:rPr>
            </w:pPr>
          </w:p>
        </w:tc>
        <w:tc>
          <w:tcPr>
            <w:tcW w:w="3119"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投标报价（小写）</w:t>
            </w:r>
          </w:p>
        </w:tc>
        <w:tc>
          <w:tcPr>
            <w:tcW w:w="7655" w:type="dxa"/>
            <w:gridSpan w:val="4"/>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投标报价（大写）</w:t>
            </w:r>
          </w:p>
        </w:tc>
        <w:tc>
          <w:tcPr>
            <w:tcW w:w="7655" w:type="dxa"/>
            <w:gridSpan w:val="4"/>
            <w:vAlign w:val="center"/>
          </w:tcPr>
          <w:p>
            <w:pPr>
              <w:spacing w:line="360" w:lineRule="auto"/>
              <w:jc w:val="center"/>
              <w:rPr>
                <w:rFonts w:ascii="仿宋_GB2312" w:hAnsi="仿宋" w:eastAsia="仿宋_GB2312" w:cs="仿宋"/>
                <w:sz w:val="24"/>
              </w:rPr>
            </w:pPr>
          </w:p>
        </w:tc>
      </w:tr>
    </w:tbl>
    <w:p>
      <w:pPr>
        <w:snapToGrid w:val="0"/>
        <w:spacing w:line="360" w:lineRule="auto"/>
        <w:ind w:left="480"/>
        <w:rPr>
          <w:rFonts w:ascii="仿宋_GB2312" w:hAnsi="仿宋" w:eastAsia="仿宋_GB2312" w:cs="仿宋"/>
          <w:b/>
          <w:kern w:val="0"/>
          <w:sz w:val="24"/>
          <w:lang w:val="zh-CN"/>
        </w:rPr>
      </w:pPr>
    </w:p>
    <w:p>
      <w:pPr>
        <w:snapToGrid w:val="0"/>
        <w:spacing w:line="360" w:lineRule="auto"/>
        <w:ind w:left="480"/>
        <w:rPr>
          <w:rFonts w:ascii="仿宋_GB2312" w:hAnsi="仿宋" w:eastAsia="仿宋_GB2312" w:cs="仿宋"/>
          <w:b/>
          <w:kern w:val="0"/>
          <w:sz w:val="24"/>
          <w:lang w:val="zh-CN"/>
        </w:rPr>
      </w:pPr>
      <w:r>
        <w:rPr>
          <w:rFonts w:hint="eastAsia" w:ascii="仿宋_GB2312" w:hAnsi="仿宋" w:eastAsia="仿宋_GB2312" w:cs="仿宋"/>
          <w:b/>
          <w:kern w:val="0"/>
          <w:sz w:val="24"/>
          <w:lang w:val="zh-CN"/>
        </w:rPr>
        <w:t>注：</w:t>
      </w:r>
    </w:p>
    <w:p>
      <w:pPr>
        <w:spacing w:line="360" w:lineRule="auto"/>
        <w:ind w:left="-2" w:leftChars="-1"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1、投标人需按本表格式填写</w:t>
      </w:r>
      <w:r>
        <w:rPr>
          <w:rFonts w:hint="eastAsia" w:ascii="仿宋_GB2312" w:hAnsi="仿宋" w:eastAsia="仿宋_GB2312" w:cs="仿宋"/>
          <w:b/>
          <w:kern w:val="0"/>
          <w:sz w:val="24"/>
          <w:lang w:val="zh-CN"/>
        </w:rPr>
        <w:t>，</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kern w:val="0"/>
          <w:sz w:val="24"/>
          <w:lang w:val="zh-CN"/>
        </w:rPr>
        <w:t>。</w:t>
      </w:r>
    </w:p>
    <w:p>
      <w:pPr>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kern w:val="0"/>
          <w:sz w:val="24"/>
          <w:lang w:val="zh-CN"/>
        </w:rPr>
        <w:t>2、有关本项目实施所涉及的一切费用均计入报价。</w:t>
      </w:r>
      <w:r>
        <w:rPr>
          <w:rFonts w:hint="eastAsia" w:ascii="仿宋_GB2312" w:hAnsi="仿宋" w:eastAsia="仿宋_GB2312" w:cs="仿宋"/>
          <w:b/>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不得出现“0元”“免费赠送”等形式的无偿报价，</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b/>
          <w:kern w:val="0"/>
          <w:sz w:val="24"/>
          <w:lang w:val="zh-CN"/>
        </w:rPr>
        <w:t>；采购内容未包含在《开标一览表（报价表）》名称栏中，投标人不能作出合理解释的，</w:t>
      </w:r>
      <w:r>
        <w:rPr>
          <w:rFonts w:hint="eastAsia" w:ascii="仿宋_GB2312" w:hAnsi="仿宋" w:eastAsia="仿宋_GB2312" w:cs="仿宋"/>
          <w:b/>
          <w:kern w:val="0"/>
          <w:sz w:val="24"/>
        </w:rPr>
        <w:t>视为</w:t>
      </w:r>
      <w:r>
        <w:rPr>
          <w:rFonts w:hint="eastAsia" w:ascii="仿宋_GB2312" w:hAnsi="仿宋" w:eastAsia="仿宋_GB2312" w:cs="仿宋"/>
          <w:b/>
          <w:sz w:val="24"/>
        </w:rPr>
        <w:t>投标文件含有采购人不能接受的附加条件的，投标无效。</w:t>
      </w:r>
    </w:p>
    <w:p>
      <w:pPr>
        <w:snapToGrid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szCs w:val="22"/>
          <w:lang w:val="zh-CN"/>
        </w:rPr>
        <w:t>4、</w:t>
      </w:r>
      <w:r>
        <w:rPr>
          <w:rFonts w:hint="eastAsia" w:ascii="仿宋_GB2312" w:hAnsi="仿宋" w:eastAsia="仿宋_GB2312"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napToGrid w:val="0"/>
        <w:spacing w:line="360" w:lineRule="auto"/>
        <w:rPr>
          <w:rFonts w:hint="eastAsia" w:ascii="仿宋" w:hAnsi="仿宋" w:eastAsia="仿宋" w:cs="仿宋"/>
          <w:kern w:val="0"/>
          <w:sz w:val="24"/>
          <w:lang w:val="zh-CN"/>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pStyle w:val="691"/>
        <w:keepNext w:val="0"/>
        <w:pageBreakBefore w:val="0"/>
        <w:tabs>
          <w:tab w:val="clear" w:pos="720"/>
        </w:tabs>
        <w:snapToGrid w:val="0"/>
        <w:spacing w:before="120" w:after="120"/>
        <w:jc w:val="both"/>
        <w:outlineLvl w:val="9"/>
        <w:rPr>
          <w:rFonts w:ascii="仿宋_GB2312" w:hAnsi="仿宋" w:eastAsia="仿宋_GB2312" w:cs="仿宋"/>
          <w:kern w:val="2"/>
          <w:sz w:val="32"/>
          <w:szCs w:val="32"/>
        </w:rPr>
        <w:sectPr>
          <w:pgSz w:w="16838" w:h="11906" w:orient="landscape"/>
          <w:pgMar w:top="1814" w:right="1474" w:bottom="1814" w:left="1474" w:header="851" w:footer="992" w:gutter="0"/>
          <w:cols w:space="720" w:num="1"/>
          <w:docGrid w:linePitch="312" w:charSpace="0"/>
        </w:sectPr>
      </w:pPr>
    </w:p>
    <w:p>
      <w:pPr>
        <w:pStyle w:val="691"/>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pPr>
    </w:p>
    <w:p>
      <w:pPr>
        <w:pStyle w:val="691"/>
        <w:keepNext w:val="0"/>
        <w:pageBreakBefore w:val="0"/>
        <w:tabs>
          <w:tab w:val="clear" w:pos="720"/>
        </w:tabs>
        <w:snapToGrid w:val="0"/>
        <w:spacing w:before="120" w:after="120"/>
        <w:ind w:firstLine="643"/>
        <w:outlineLvl w:val="9"/>
        <w:rPr>
          <w:rFonts w:ascii="仿宋_GB2312" w:hAnsi="仿宋" w:eastAsia="仿宋_GB2312" w:cs="仿宋"/>
          <w:sz w:val="32"/>
          <w:szCs w:val="32"/>
        </w:rPr>
      </w:pPr>
      <w:r>
        <w:rPr>
          <w:rFonts w:hint="eastAsia" w:ascii="仿宋_GB2312" w:hAnsi="仿宋" w:eastAsia="仿宋_GB2312" w:cs="仿宋"/>
          <w:kern w:val="2"/>
          <w:sz w:val="32"/>
          <w:szCs w:val="32"/>
        </w:rPr>
        <w:t>二、</w:t>
      </w:r>
      <w:r>
        <w:rPr>
          <w:rFonts w:hint="eastAsia" w:ascii="仿宋_GB2312" w:hAnsi="仿宋" w:eastAsia="仿宋_GB2312" w:cs="仿宋"/>
          <w:sz w:val="32"/>
          <w:szCs w:val="32"/>
        </w:rPr>
        <w:t>中小企业声明函</w:t>
      </w:r>
      <w:bookmarkStart w:id="184" w:name="_Hlk101259491"/>
      <w:r>
        <w:rPr>
          <w:rFonts w:hint="eastAsia" w:ascii="仿宋_GB2312" w:hAnsi="仿宋" w:eastAsia="仿宋_GB2312" w:cs="仿宋"/>
          <w:sz w:val="32"/>
          <w:szCs w:val="32"/>
        </w:rPr>
        <w:t>（如果有）</w:t>
      </w:r>
      <w:bookmarkEnd w:id="184"/>
    </w:p>
    <w:p>
      <w:pPr>
        <w:widowControl/>
        <w:spacing w:line="360" w:lineRule="auto"/>
        <w:ind w:firstLine="120" w:firstLineChars="50"/>
        <w:jc w:val="left"/>
        <w:rPr>
          <w:rFonts w:ascii="仿宋_GB2312" w:hAnsi="仿宋" w:eastAsia="仿宋_GB2312" w:cs="仿宋"/>
          <w:b/>
          <w:sz w:val="24"/>
        </w:rPr>
      </w:pPr>
      <w:r>
        <w:rPr>
          <w:rFonts w:hint="eastAsia" w:ascii="仿宋_GB2312" w:hAnsi="仿宋" w:eastAsia="仿宋_GB2312"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79"/>
        <w:rPr>
          <w:rFonts w:hAnsi="仿宋" w:cs="仿宋"/>
          <w:b/>
          <w:color w:val="auto"/>
        </w:rPr>
      </w:pPr>
    </w:p>
    <w:p>
      <w:pPr>
        <w:pStyle w:val="80"/>
        <w:rPr>
          <w:rFonts w:ascii="仿宋_GB2312" w:hAnsi="仿宋" w:eastAsia="仿宋_GB2312" w:cs="仿宋"/>
          <w:b/>
          <w:sz w:val="24"/>
        </w:rPr>
      </w:pPr>
    </w:p>
    <w:p>
      <w:pPr>
        <w:rPr>
          <w:rFonts w:ascii="仿宋_GB2312" w:hAnsi="仿宋" w:eastAsia="仿宋_GB2312" w:cs="仿宋"/>
          <w:b/>
          <w:sz w:val="24"/>
        </w:rPr>
      </w:pPr>
    </w:p>
    <w:p>
      <w:pPr>
        <w:pStyle w:val="79"/>
        <w:rPr>
          <w:rFonts w:hAnsi="仿宋" w:cs="仿宋"/>
          <w:b/>
          <w:color w:val="auto"/>
        </w:rPr>
      </w:pPr>
    </w:p>
    <w:p>
      <w:pPr>
        <w:pStyle w:val="80"/>
        <w:rPr>
          <w:rFonts w:ascii="仿宋_GB2312" w:eastAsia="仿宋_GB2312"/>
        </w:rPr>
      </w:pPr>
    </w:p>
    <w:p>
      <w:pPr>
        <w:pStyle w:val="80"/>
        <w:rPr>
          <w:rFonts w:ascii="仿宋_GB2312" w:eastAsia="仿宋_GB2312"/>
        </w:rPr>
      </w:pPr>
    </w:p>
    <w:p>
      <w:pPr>
        <w:widowControl/>
        <w:spacing w:line="360" w:lineRule="auto"/>
        <w:ind w:firstLine="161" w:firstLineChars="50"/>
        <w:jc w:val="center"/>
        <w:rPr>
          <w:rFonts w:ascii="仿宋_GB2312" w:hAnsi="仿宋" w:eastAsia="仿宋_GB2312" w:cs="仿宋"/>
          <w:b/>
          <w:sz w:val="24"/>
        </w:rPr>
      </w:pPr>
      <w:r>
        <w:rPr>
          <w:rFonts w:hint="eastAsia" w:ascii="仿宋_GB2312" w:hAnsi="仿宋" w:eastAsia="仿宋_GB2312" w:cs="仿宋"/>
          <w:b/>
          <w:bCs/>
          <w:sz w:val="32"/>
          <w:szCs w:val="32"/>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sz w:val="24"/>
        </w:rPr>
      </w:pPr>
      <w:r>
        <w:rPr>
          <w:rFonts w:hint="eastAsia" w:ascii="仿宋_GB2312" w:hAnsi="仿宋" w:eastAsia="仿宋_GB2312" w:cs="仿宋"/>
          <w:b/>
          <w:bCs/>
          <w:snapToGrid w:val="0"/>
          <w:sz w:val="24"/>
          <w:szCs w:val="21"/>
          <w:lang w:val="zh-CN"/>
        </w:rPr>
        <w:t>[符合条件的残疾人福利性单位，提供残疾人福利性单位声明函(附件</w:t>
      </w:r>
      <w:r>
        <w:rPr>
          <w:rFonts w:hint="eastAsia" w:ascii="仿宋_GB2312" w:hAnsi="仿宋" w:eastAsia="仿宋_GB2312" w:cs="仿宋"/>
          <w:b/>
          <w:bCs/>
          <w:snapToGrid w:val="0"/>
          <w:sz w:val="24"/>
          <w:szCs w:val="21"/>
        </w:rPr>
        <w:t>6</w:t>
      </w:r>
      <w:r>
        <w:rPr>
          <w:rFonts w:hint="eastAsia" w:ascii="仿宋_GB2312" w:hAnsi="仿宋" w:eastAsia="仿宋_GB2312" w:cs="仿宋"/>
          <w:b/>
          <w:bCs/>
          <w:snapToGrid w:val="0"/>
          <w:sz w:val="24"/>
          <w:szCs w:val="21"/>
          <w:lang w:val="zh-CN"/>
        </w:rPr>
        <w:t>)，否则不需要提供。]</w:t>
      </w:r>
    </w:p>
    <w:p>
      <w:pPr>
        <w:pStyle w:val="79"/>
        <w:widowControl/>
        <w:spacing w:line="360" w:lineRule="auto"/>
        <w:ind w:firstLine="120" w:firstLineChars="50"/>
        <w:rPr>
          <w:rFonts w:hAnsi="仿宋" w:cs="仿宋"/>
          <w:b/>
          <w:color w:val="auto"/>
        </w:rPr>
      </w:pPr>
    </w:p>
    <w:p>
      <w:pPr>
        <w:pStyle w:val="80"/>
        <w:spacing w:line="360" w:lineRule="auto"/>
        <w:ind w:left="0" w:firstLine="120" w:firstLineChars="50"/>
        <w:jc w:val="left"/>
        <w:rPr>
          <w:rFonts w:ascii="仿宋_GB2312" w:hAnsi="仿宋" w:eastAsia="仿宋_GB2312" w:cs="仿宋"/>
          <w:b/>
          <w:sz w:val="24"/>
        </w:rPr>
      </w:pPr>
    </w:p>
    <w:p>
      <w:pPr>
        <w:pStyle w:val="691"/>
        <w:keepNext w:val="0"/>
        <w:pageBreakBefore w:val="0"/>
        <w:tabs>
          <w:tab w:val="clear" w:pos="720"/>
        </w:tabs>
        <w:snapToGrid w:val="0"/>
        <w:spacing w:before="120" w:after="120"/>
        <w:ind w:firstLine="643"/>
        <w:outlineLvl w:val="9"/>
        <w:rPr>
          <w:rFonts w:ascii="仿宋_GB2312" w:hAnsi="仿宋" w:eastAsia="仿宋_GB2312" w:cs="仿宋"/>
          <w:b w:val="0"/>
          <w:sz w:val="32"/>
          <w:szCs w:val="32"/>
        </w:rPr>
      </w:pPr>
    </w:p>
    <w:p>
      <w:pPr>
        <w:spacing w:line="360" w:lineRule="auto"/>
        <w:ind w:right="420" w:firstLine="3614" w:firstLineChars="1000"/>
        <w:rPr>
          <w:rFonts w:ascii="仿宋_GB2312" w:hAnsi="仿宋" w:eastAsia="仿宋_GB2312" w:cs="仿宋"/>
          <w:b/>
          <w:kern w:val="0"/>
          <w:sz w:val="36"/>
          <w:szCs w:val="36"/>
        </w:rPr>
      </w:pPr>
    </w:p>
    <w:p>
      <w:pPr>
        <w:spacing w:line="360" w:lineRule="auto"/>
        <w:ind w:right="420" w:firstLine="3614" w:firstLineChars="1000"/>
        <w:rPr>
          <w:rFonts w:ascii="仿宋_GB2312" w:hAnsi="仿宋" w:eastAsia="仿宋_GB2312" w:cs="仿宋"/>
          <w:b/>
          <w:kern w:val="0"/>
          <w:sz w:val="36"/>
          <w:szCs w:val="36"/>
        </w:rPr>
      </w:pPr>
    </w:p>
    <w:p>
      <w:pPr>
        <w:spacing w:line="360" w:lineRule="auto"/>
        <w:ind w:right="420" w:firstLine="3614" w:firstLineChars="1000"/>
        <w:rPr>
          <w:rFonts w:ascii="仿宋_GB2312" w:hAnsi="仿宋" w:eastAsia="仿宋_GB2312" w:cs="仿宋"/>
          <w:b/>
          <w:kern w:val="0"/>
          <w:sz w:val="36"/>
          <w:szCs w:val="36"/>
        </w:rPr>
      </w:pPr>
    </w:p>
    <w:p>
      <w:pPr>
        <w:spacing w:line="360" w:lineRule="auto"/>
        <w:ind w:right="420" w:firstLine="3614" w:firstLineChars="1000"/>
        <w:rPr>
          <w:rFonts w:ascii="仿宋_GB2312" w:hAnsi="仿宋" w:eastAsia="仿宋_GB2312" w:cs="仿宋"/>
          <w:b/>
          <w:kern w:val="0"/>
          <w:sz w:val="36"/>
          <w:szCs w:val="36"/>
        </w:rPr>
      </w:pPr>
    </w:p>
    <w:p>
      <w:pPr>
        <w:spacing w:line="360" w:lineRule="auto"/>
        <w:ind w:right="420" w:firstLine="3614" w:firstLineChars="1000"/>
        <w:rPr>
          <w:rFonts w:ascii="仿宋_GB2312" w:hAnsi="仿宋" w:eastAsia="仿宋_GB2312" w:cs="仿宋"/>
          <w:b/>
          <w:kern w:val="0"/>
          <w:sz w:val="36"/>
          <w:szCs w:val="36"/>
        </w:rPr>
      </w:pPr>
    </w:p>
    <w:p>
      <w:pPr>
        <w:spacing w:line="360" w:lineRule="auto"/>
        <w:ind w:right="420" w:firstLine="3614" w:firstLineChars="1000"/>
        <w:rPr>
          <w:rFonts w:ascii="仿宋_GB2312" w:hAnsi="仿宋" w:eastAsia="仿宋_GB2312" w:cs="仿宋"/>
          <w:b/>
          <w:kern w:val="0"/>
          <w:sz w:val="36"/>
          <w:szCs w:val="36"/>
        </w:rPr>
      </w:pPr>
    </w:p>
    <w:p>
      <w:pPr>
        <w:pStyle w:val="3"/>
        <w:keepNext w:val="0"/>
        <w:keepLines w:val="0"/>
        <w:pageBreakBefore/>
        <w:widowControl/>
        <w:numPr>
          <w:ilvl w:val="0"/>
          <w:numId w:val="0"/>
        </w:numPr>
        <w:spacing w:before="100" w:beforeAutospacing="1" w:after="100" w:afterAutospacing="1" w:line="360" w:lineRule="auto"/>
        <w:ind w:left="4382"/>
        <w:rPr>
          <w:rFonts w:ascii="仿宋_GB2312" w:hAnsi="仿宋" w:cs="仿宋"/>
        </w:rPr>
      </w:pPr>
      <w:bookmarkStart w:id="185" w:name="_Toc465665161"/>
      <w:r>
        <w:rPr>
          <w:rFonts w:hint="eastAsia" w:ascii="仿宋_GB2312" w:hAnsi="仿宋" w:cs="仿宋"/>
        </w:rPr>
        <w:t>附件</w:t>
      </w:r>
      <w:bookmarkEnd w:id="185"/>
    </w:p>
    <w:p>
      <w:pPr>
        <w:spacing w:line="360" w:lineRule="auto"/>
        <w:rPr>
          <w:rFonts w:ascii="仿宋_GB2312" w:hAnsi="仿宋" w:eastAsia="仿宋_GB2312" w:cs="仿宋"/>
          <w:b/>
          <w:sz w:val="24"/>
        </w:rPr>
      </w:pPr>
    </w:p>
    <w:p>
      <w:pPr>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附件1：质疑函范本及制作说明</w:t>
      </w:r>
    </w:p>
    <w:p>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质疑函范本</w:t>
      </w:r>
    </w:p>
    <w:p>
      <w:pPr>
        <w:snapToGrid w:val="0"/>
        <w:spacing w:before="240" w:beforeLines="100" w:line="360" w:lineRule="auto"/>
        <w:rPr>
          <w:rFonts w:ascii="仿宋_GB2312" w:hAnsi="仿宋" w:eastAsia="仿宋_GB2312" w:cs="仿宋"/>
          <w:bCs/>
          <w:sz w:val="24"/>
        </w:rPr>
      </w:pPr>
      <w:r>
        <w:rPr>
          <w:rFonts w:hint="eastAsia" w:ascii="仿宋_GB2312" w:hAnsi="仿宋" w:eastAsia="仿宋_GB2312" w:cs="仿宋"/>
          <w:bCs/>
          <w:sz w:val="24"/>
        </w:rPr>
        <w:t>一、质疑供应商基本信息</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质疑供应商：</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地址：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授权代表：</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 xml:space="preserve">地址： </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二、质疑项目基本情况</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质疑项目的名称：</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质疑项目的编号：</w:t>
      </w:r>
      <w:r>
        <w:rPr>
          <w:rFonts w:hint="eastAsia" w:ascii="仿宋_GB2312" w:hAnsi="仿宋" w:eastAsia="仿宋_GB2312" w:cs="仿宋"/>
          <w:sz w:val="24"/>
          <w:u w:val="dotted"/>
        </w:rPr>
        <w:t xml:space="preserve">               </w:t>
      </w:r>
      <w:r>
        <w:rPr>
          <w:rFonts w:hint="eastAsia" w:ascii="仿宋_GB2312" w:hAnsi="仿宋" w:eastAsia="仿宋_GB2312" w:cs="仿宋"/>
          <w:sz w:val="24"/>
        </w:rPr>
        <w:t>包号：</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采购人名称：</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采购文件获取日期：</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三、质疑事项具体内容</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质疑事项1：</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事实依据：</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法律依据：</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质疑事项2</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四、与质疑事项相关的质疑请求</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请求：</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 xml:space="preserve">签字(签章)：                   公章：                      </w:t>
      </w:r>
    </w:p>
    <w:p>
      <w:pPr>
        <w:spacing w:line="360" w:lineRule="auto"/>
        <w:rPr>
          <w:rFonts w:ascii="仿宋_GB2312" w:hAnsi="仿宋" w:eastAsia="仿宋_GB2312" w:cs="仿宋"/>
          <w:sz w:val="24"/>
        </w:rPr>
      </w:pPr>
      <w:r>
        <w:rPr>
          <w:rFonts w:hint="eastAsia" w:ascii="仿宋_GB2312" w:hAnsi="仿宋" w:eastAsia="仿宋_GB2312" w:cs="仿宋"/>
          <w:sz w:val="24"/>
        </w:rPr>
        <w:t xml:space="preserve">日期：    </w:t>
      </w:r>
    </w:p>
    <w:p>
      <w:pPr>
        <w:spacing w:line="360" w:lineRule="auto"/>
        <w:jc w:val="center"/>
        <w:rPr>
          <w:rFonts w:ascii="仿宋_GB2312" w:hAnsi="仿宋" w:eastAsia="仿宋_GB2312" w:cs="仿宋"/>
          <w:b/>
          <w:bCs/>
          <w:sz w:val="24"/>
        </w:rPr>
      </w:pPr>
    </w:p>
    <w:p>
      <w:pPr>
        <w:spacing w:line="360" w:lineRule="auto"/>
        <w:rPr>
          <w:rFonts w:ascii="仿宋_GB2312" w:hAnsi="仿宋" w:eastAsia="仿宋_GB2312" w:cs="仿宋"/>
          <w:b/>
          <w:sz w:val="24"/>
        </w:rPr>
      </w:pPr>
    </w:p>
    <w:p>
      <w:pPr>
        <w:spacing w:line="360" w:lineRule="auto"/>
        <w:rPr>
          <w:rFonts w:ascii="仿宋_GB2312" w:hAnsi="仿宋" w:eastAsia="仿宋_GB2312" w:cs="仿宋"/>
          <w:b/>
          <w:sz w:val="24"/>
        </w:rPr>
      </w:pPr>
      <w:r>
        <w:rPr>
          <w:rFonts w:hint="eastAsia" w:ascii="仿宋_GB2312" w:hAnsi="仿宋" w:eastAsia="仿宋_GB2312" w:cs="仿宋"/>
          <w:b/>
          <w:sz w:val="24"/>
        </w:rPr>
        <w:t>质疑函制作说明：</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1.供应商提出质疑时，应提交质疑函和必要的证明材料。</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2.质疑供应商若委托代理人进行质疑的，质疑函应按要求列明“授权代表”的有关内容，并在附件中提交由质疑</w:t>
      </w:r>
      <w:r>
        <w:rPr>
          <w:rFonts w:hint="eastAsia" w:ascii="仿宋_GB2312" w:hAnsi="仿宋" w:eastAsia="仿宋_GB2312"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5.质疑函的质疑请求应与质疑事项相关。</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sz w:val="30"/>
          <w:szCs w:val="30"/>
        </w:rPr>
      </w:pPr>
    </w:p>
    <w:p>
      <w:pPr>
        <w:spacing w:line="360" w:lineRule="auto"/>
        <w:jc w:val="center"/>
        <w:rPr>
          <w:rFonts w:ascii="仿宋_GB2312" w:hAnsi="仿宋" w:eastAsia="仿宋_GB2312" w:cs="仿宋"/>
          <w:b/>
          <w:spacing w:val="6"/>
          <w:sz w:val="32"/>
          <w:szCs w:val="32"/>
        </w:rPr>
      </w:pPr>
    </w:p>
    <w:p>
      <w:pPr>
        <w:spacing w:line="360" w:lineRule="auto"/>
        <w:jc w:val="center"/>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pageBreakBefore/>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附件2：投诉书范本及制作说明</w:t>
      </w:r>
    </w:p>
    <w:p>
      <w:pPr>
        <w:spacing w:line="360" w:lineRule="auto"/>
        <w:jc w:val="center"/>
        <w:rPr>
          <w:rFonts w:ascii="仿宋_GB2312" w:hAnsi="仿宋" w:eastAsia="仿宋_GB2312" w:cs="仿宋"/>
          <w:b/>
          <w:sz w:val="24"/>
        </w:rPr>
      </w:pPr>
    </w:p>
    <w:p>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投诉书范本</w:t>
      </w:r>
    </w:p>
    <w:p>
      <w:pPr>
        <w:spacing w:line="360" w:lineRule="auto"/>
        <w:rPr>
          <w:rFonts w:ascii="仿宋_GB2312" w:hAnsi="仿宋" w:eastAsia="仿宋_GB2312" w:cs="仿宋"/>
          <w:sz w:val="24"/>
        </w:rPr>
      </w:pPr>
      <w:r>
        <w:rPr>
          <w:rFonts w:hint="eastAsia" w:ascii="仿宋_GB2312" w:hAnsi="仿宋" w:eastAsia="仿宋_GB2312" w:cs="仿宋"/>
          <w:sz w:val="24"/>
        </w:rPr>
        <w:t>一、投诉相关主体基本情况</w:t>
      </w:r>
    </w:p>
    <w:p>
      <w:pPr>
        <w:spacing w:line="360" w:lineRule="auto"/>
        <w:rPr>
          <w:rFonts w:ascii="仿宋_GB2312" w:hAnsi="仿宋" w:eastAsia="仿宋_GB2312" w:cs="仿宋"/>
          <w:sz w:val="24"/>
          <w:u w:val="dotted"/>
        </w:rPr>
      </w:pPr>
      <w:r>
        <w:rPr>
          <w:rFonts w:hint="eastAsia" w:ascii="仿宋_GB2312" w:hAnsi="仿宋" w:eastAsia="仿宋_GB2312" w:cs="仿宋"/>
          <w:sz w:val="24"/>
        </w:rPr>
        <w:t>投诉人：</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tabs>
          <w:tab w:val="left" w:pos="6510"/>
        </w:tabs>
        <w:spacing w:line="360" w:lineRule="auto"/>
        <w:jc w:val="left"/>
        <w:rPr>
          <w:rFonts w:ascii="仿宋_GB2312" w:hAnsi="仿宋" w:eastAsia="仿宋_GB2312" w:cs="仿宋"/>
          <w:sz w:val="24"/>
        </w:rPr>
      </w:pPr>
      <w:r>
        <w:rPr>
          <w:rFonts w:hint="eastAsia" w:ascii="仿宋_GB2312" w:hAnsi="仿宋" w:eastAsia="仿宋_GB2312" w:cs="仿宋"/>
          <w:sz w:val="24"/>
        </w:rPr>
        <w:t>法定代表人/主要负责人：</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tabs>
          <w:tab w:val="left" w:pos="6510"/>
        </w:tabs>
        <w:spacing w:line="360" w:lineRule="auto"/>
        <w:rPr>
          <w:rFonts w:ascii="仿宋_GB2312" w:hAnsi="仿宋" w:eastAsia="仿宋_GB2312" w:cs="仿宋"/>
          <w:sz w:val="24"/>
          <w:u w:val="dotted"/>
        </w:rPr>
      </w:pP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rPr>
        <w:t>授权代表：</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被投诉人1：</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被投诉人2</w:t>
      </w:r>
    </w:p>
    <w:p>
      <w:pPr>
        <w:spacing w:line="360" w:lineRule="auto"/>
        <w:rPr>
          <w:rFonts w:ascii="仿宋_GB2312" w:hAnsi="仿宋" w:eastAsia="仿宋_GB2312" w:cs="仿宋"/>
          <w:sz w:val="24"/>
          <w:u w:val="dotted"/>
        </w:rPr>
      </w:pPr>
      <w:r>
        <w:rPr>
          <w:rFonts w:hint="eastAsia" w:ascii="仿宋_GB2312" w:hAnsi="仿宋" w:eastAsia="仿宋_GB2312" w:cs="仿宋"/>
          <w:sz w:val="24"/>
        </w:rPr>
        <w:t>……</w:t>
      </w:r>
    </w:p>
    <w:p>
      <w:pPr>
        <w:spacing w:line="360" w:lineRule="auto"/>
        <w:rPr>
          <w:rFonts w:ascii="仿宋_GB2312" w:hAnsi="仿宋" w:eastAsia="仿宋_GB2312" w:cs="仿宋"/>
          <w:sz w:val="24"/>
          <w:u w:val="single"/>
        </w:rPr>
      </w:pPr>
      <w:r>
        <w:rPr>
          <w:rFonts w:hint="eastAsia" w:ascii="仿宋_GB2312" w:hAnsi="仿宋" w:eastAsia="仿宋_GB2312" w:cs="仿宋"/>
          <w:sz w:val="24"/>
        </w:rPr>
        <w:t>相关供应商：</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二、投诉项目基本情况</w:t>
      </w:r>
    </w:p>
    <w:p>
      <w:pPr>
        <w:spacing w:line="360" w:lineRule="auto"/>
        <w:rPr>
          <w:rFonts w:ascii="仿宋_GB2312" w:hAnsi="仿宋" w:eastAsia="仿宋_GB2312" w:cs="仿宋"/>
          <w:sz w:val="24"/>
          <w:u w:val="dotted"/>
        </w:rPr>
      </w:pPr>
      <w:r>
        <w:rPr>
          <w:rFonts w:hint="eastAsia" w:ascii="仿宋_GB2312" w:hAnsi="仿宋" w:eastAsia="仿宋_GB2312" w:cs="仿宋"/>
          <w:sz w:val="24"/>
        </w:rPr>
        <w:t>采购项目名称：</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采购项目编号：</w:t>
      </w:r>
      <w:r>
        <w:rPr>
          <w:rFonts w:hint="eastAsia" w:ascii="仿宋_GB2312" w:hAnsi="仿宋" w:eastAsia="仿宋_GB2312" w:cs="仿宋"/>
          <w:sz w:val="24"/>
          <w:u w:val="dotted"/>
        </w:rPr>
        <w:t xml:space="preserve">                 </w:t>
      </w:r>
      <w:r>
        <w:rPr>
          <w:rFonts w:hint="eastAsia" w:ascii="仿宋_GB2312" w:hAnsi="仿宋" w:eastAsia="仿宋_GB2312" w:cs="仿宋"/>
          <w:sz w:val="24"/>
        </w:rPr>
        <w:t>包号：</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采购人名称：</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代理机构名称：</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rPr>
        <w:t>采购文件公告: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采购结果公告: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三、质疑基本情况</w:t>
      </w:r>
    </w:p>
    <w:p>
      <w:pPr>
        <w:spacing w:line="360" w:lineRule="auto"/>
        <w:ind w:firstLine="480" w:firstLineChars="200"/>
        <w:rPr>
          <w:rFonts w:ascii="仿宋_GB2312" w:hAnsi="仿宋" w:eastAsia="仿宋_GB2312" w:cs="仿宋"/>
          <w:sz w:val="24"/>
          <w:u w:val="dotted"/>
        </w:rPr>
      </w:pPr>
      <w:r>
        <w:rPr>
          <w:rFonts w:hint="eastAsia" w:ascii="仿宋_GB2312" w:hAnsi="仿宋" w:eastAsia="仿宋_GB2312" w:cs="仿宋"/>
          <w:sz w:val="24"/>
        </w:rPr>
        <w:t>投诉人于</w:t>
      </w:r>
      <w:r>
        <w:rPr>
          <w:rFonts w:hint="eastAsia" w:ascii="仿宋_GB2312" w:hAnsi="仿宋" w:eastAsia="仿宋_GB2312" w:cs="仿宋"/>
          <w:sz w:val="24"/>
          <w:u w:val="dotted"/>
        </w:rPr>
        <w:t xml:space="preserve">   </w:t>
      </w:r>
      <w:r>
        <w:rPr>
          <w:rFonts w:hint="eastAsia" w:ascii="仿宋_GB2312" w:hAnsi="仿宋" w:eastAsia="仿宋_GB2312" w:cs="仿宋"/>
          <w:sz w:val="24"/>
        </w:rPr>
        <w:t>年</w:t>
      </w:r>
      <w:r>
        <w:rPr>
          <w:rFonts w:hint="eastAsia" w:ascii="仿宋_GB2312" w:hAnsi="仿宋" w:eastAsia="仿宋_GB2312" w:cs="仿宋"/>
          <w:sz w:val="24"/>
          <w:u w:val="dotted"/>
        </w:rPr>
        <w:t xml:space="preserve">   </w:t>
      </w:r>
      <w:r>
        <w:rPr>
          <w:rFonts w:hint="eastAsia" w:ascii="仿宋_GB2312" w:hAnsi="仿宋" w:eastAsia="仿宋_GB2312" w:cs="仿宋"/>
          <w:sz w:val="24"/>
        </w:rPr>
        <w:t>月</w:t>
      </w:r>
      <w:r>
        <w:rPr>
          <w:rFonts w:hint="eastAsia" w:ascii="仿宋_GB2312" w:hAnsi="仿宋" w:eastAsia="仿宋_GB2312" w:cs="仿宋"/>
          <w:sz w:val="24"/>
          <w:u w:val="dotted"/>
        </w:rPr>
        <w:t xml:space="preserve">  </w:t>
      </w:r>
      <w:r>
        <w:rPr>
          <w:rFonts w:hint="eastAsia" w:ascii="仿宋_GB2312" w:hAnsi="仿宋" w:eastAsia="仿宋_GB2312" w:cs="仿宋"/>
          <w:sz w:val="24"/>
        </w:rPr>
        <w:t>日,向</w:t>
      </w:r>
      <w:r>
        <w:rPr>
          <w:rFonts w:hint="eastAsia" w:ascii="仿宋_GB2312" w:hAnsi="仿宋" w:eastAsia="仿宋_GB2312" w:cs="仿宋"/>
          <w:sz w:val="24"/>
          <w:u w:val="dotted"/>
        </w:rPr>
        <w:t xml:space="preserve">                   </w:t>
      </w:r>
      <w:r>
        <w:rPr>
          <w:rFonts w:hint="eastAsia" w:ascii="仿宋_GB2312" w:hAnsi="仿宋" w:eastAsia="仿宋_GB2312" w:cs="仿宋"/>
          <w:sz w:val="24"/>
        </w:rPr>
        <w:t>提出质疑，质疑事项为：</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spacing w:line="360" w:lineRule="auto"/>
        <w:ind w:firstLine="360" w:firstLineChars="150"/>
        <w:rPr>
          <w:rFonts w:ascii="仿宋_GB2312" w:hAnsi="仿宋" w:eastAsia="仿宋_GB2312" w:cs="仿宋"/>
          <w:sz w:val="24"/>
        </w:rPr>
      </w:pPr>
      <w:r>
        <w:rPr>
          <w:rFonts w:hint="eastAsia" w:ascii="仿宋_GB2312" w:hAnsi="仿宋" w:eastAsia="仿宋_GB2312" w:cs="仿宋"/>
          <w:sz w:val="24"/>
          <w:u w:val="dotted"/>
        </w:rPr>
        <w:t>采购人/代理机构</w:t>
      </w:r>
      <w:r>
        <w:rPr>
          <w:rFonts w:hint="eastAsia" w:ascii="仿宋_GB2312" w:hAnsi="仿宋" w:eastAsia="仿宋_GB2312" w:cs="仿宋"/>
          <w:sz w:val="24"/>
        </w:rPr>
        <w:t>于</w:t>
      </w:r>
      <w:r>
        <w:rPr>
          <w:rFonts w:hint="eastAsia" w:ascii="仿宋_GB2312" w:hAnsi="仿宋" w:eastAsia="仿宋_GB2312" w:cs="仿宋"/>
          <w:sz w:val="24"/>
          <w:u w:val="dotted"/>
        </w:rPr>
        <w:t xml:space="preserve">   </w:t>
      </w:r>
      <w:r>
        <w:rPr>
          <w:rFonts w:hint="eastAsia" w:ascii="仿宋_GB2312" w:hAnsi="仿宋" w:eastAsia="仿宋_GB2312" w:cs="仿宋"/>
          <w:sz w:val="24"/>
        </w:rPr>
        <w:t>年</w:t>
      </w:r>
      <w:r>
        <w:rPr>
          <w:rFonts w:hint="eastAsia" w:ascii="仿宋_GB2312" w:hAnsi="仿宋" w:eastAsia="仿宋_GB2312" w:cs="仿宋"/>
          <w:sz w:val="24"/>
          <w:u w:val="dotted"/>
        </w:rPr>
        <w:t xml:space="preserve">   </w:t>
      </w:r>
      <w:r>
        <w:rPr>
          <w:rFonts w:hint="eastAsia" w:ascii="仿宋_GB2312" w:hAnsi="仿宋" w:eastAsia="仿宋_GB2312" w:cs="仿宋"/>
          <w:sz w:val="24"/>
        </w:rPr>
        <w:t>月</w:t>
      </w:r>
      <w:r>
        <w:rPr>
          <w:rFonts w:hint="eastAsia" w:ascii="仿宋_GB2312" w:hAnsi="仿宋" w:eastAsia="仿宋_GB2312" w:cs="仿宋"/>
          <w:sz w:val="24"/>
          <w:u w:val="dotted"/>
        </w:rPr>
        <w:t xml:space="preserve">   </w:t>
      </w:r>
      <w:r>
        <w:rPr>
          <w:rFonts w:hint="eastAsia" w:ascii="仿宋_GB2312" w:hAnsi="仿宋" w:eastAsia="仿宋_GB2312" w:cs="仿宋"/>
          <w:sz w:val="24"/>
        </w:rPr>
        <w:t>日,就质疑事项作出了答复/没有在法定期限内作出答复。</w:t>
      </w:r>
    </w:p>
    <w:p>
      <w:pPr>
        <w:spacing w:line="360" w:lineRule="auto"/>
        <w:rPr>
          <w:rFonts w:ascii="仿宋_GB2312" w:hAnsi="仿宋" w:eastAsia="仿宋_GB2312" w:cs="仿宋"/>
          <w:sz w:val="24"/>
        </w:rPr>
      </w:pPr>
      <w:r>
        <w:rPr>
          <w:rFonts w:hint="eastAsia" w:ascii="仿宋_GB2312" w:hAnsi="仿宋" w:eastAsia="仿宋_GB2312" w:cs="仿宋"/>
          <w:sz w:val="24"/>
        </w:rPr>
        <w:t>四、投诉事项具体内容</w:t>
      </w:r>
    </w:p>
    <w:p>
      <w:pPr>
        <w:spacing w:line="360" w:lineRule="auto"/>
        <w:rPr>
          <w:rFonts w:ascii="仿宋_GB2312" w:hAnsi="仿宋" w:eastAsia="仿宋_GB2312" w:cs="仿宋"/>
          <w:sz w:val="24"/>
          <w:u w:val="single"/>
        </w:rPr>
      </w:pPr>
      <w:r>
        <w:rPr>
          <w:rFonts w:hint="eastAsia" w:ascii="仿宋_GB2312" w:hAnsi="仿宋" w:eastAsia="仿宋_GB2312" w:cs="仿宋"/>
          <w:sz w:val="24"/>
        </w:rPr>
        <w:t>投诉事项 1：</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事实依据：</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法律依据：</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投诉事项2</w:t>
      </w:r>
    </w:p>
    <w:p>
      <w:pPr>
        <w:spacing w:line="360" w:lineRule="auto"/>
        <w:rPr>
          <w:rFonts w:ascii="仿宋_GB2312" w:hAnsi="仿宋" w:eastAsia="仿宋_GB2312" w:cs="仿宋"/>
          <w:sz w:val="24"/>
          <w:u w:val="dotted"/>
        </w:rPr>
      </w:pPr>
      <w:r>
        <w:rPr>
          <w:rFonts w:hint="eastAsia" w:ascii="仿宋_GB2312" w:hAnsi="仿宋" w:eastAsia="仿宋_GB2312" w:cs="仿宋"/>
          <w:sz w:val="24"/>
        </w:rPr>
        <w:t>……</w:t>
      </w:r>
    </w:p>
    <w:p>
      <w:pPr>
        <w:spacing w:line="360" w:lineRule="auto"/>
        <w:rPr>
          <w:rFonts w:ascii="仿宋_GB2312" w:hAnsi="仿宋" w:eastAsia="仿宋_GB2312" w:cs="仿宋"/>
          <w:sz w:val="24"/>
        </w:rPr>
      </w:pPr>
      <w:r>
        <w:rPr>
          <w:rFonts w:hint="eastAsia" w:ascii="仿宋_GB2312" w:hAnsi="仿宋" w:eastAsia="仿宋_GB2312" w:cs="仿宋"/>
          <w:sz w:val="24"/>
        </w:rPr>
        <w:t>五、与投诉事项相关的投诉请求</w:t>
      </w:r>
    </w:p>
    <w:p>
      <w:pPr>
        <w:spacing w:line="360" w:lineRule="auto"/>
        <w:rPr>
          <w:rFonts w:ascii="仿宋_GB2312" w:hAnsi="仿宋" w:eastAsia="仿宋_GB2312" w:cs="仿宋"/>
          <w:sz w:val="24"/>
        </w:rPr>
      </w:pPr>
      <w:r>
        <w:rPr>
          <w:rFonts w:hint="eastAsia" w:ascii="仿宋_GB2312" w:hAnsi="仿宋" w:eastAsia="仿宋_GB2312" w:cs="仿宋"/>
          <w:sz w:val="24"/>
        </w:rPr>
        <w:t>请求：</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 xml:space="preserve">签字(签章)：                   公章：                      </w:t>
      </w:r>
    </w:p>
    <w:p>
      <w:pPr>
        <w:spacing w:line="360" w:lineRule="auto"/>
        <w:rPr>
          <w:rFonts w:ascii="仿宋_GB2312" w:hAnsi="仿宋" w:eastAsia="仿宋_GB2312" w:cs="仿宋"/>
          <w:sz w:val="24"/>
        </w:rPr>
      </w:pPr>
      <w:r>
        <w:rPr>
          <w:rFonts w:hint="eastAsia" w:ascii="仿宋_GB2312" w:hAnsi="仿宋" w:eastAsia="仿宋_GB2312" w:cs="仿宋"/>
          <w:sz w:val="24"/>
        </w:rPr>
        <w:t xml:space="preserve">日期：    </w:t>
      </w:r>
    </w:p>
    <w:p>
      <w:pPr>
        <w:spacing w:line="360" w:lineRule="auto"/>
        <w:rPr>
          <w:rFonts w:ascii="仿宋_GB2312" w:hAnsi="仿宋" w:eastAsia="仿宋_GB2312" w:cs="仿宋"/>
          <w:b/>
          <w:sz w:val="24"/>
        </w:rPr>
      </w:pPr>
    </w:p>
    <w:p>
      <w:pPr>
        <w:spacing w:line="360" w:lineRule="auto"/>
        <w:rPr>
          <w:rFonts w:ascii="仿宋_GB2312" w:hAnsi="仿宋" w:eastAsia="仿宋_GB2312" w:cs="仿宋"/>
          <w:b/>
          <w:sz w:val="24"/>
        </w:rPr>
      </w:pPr>
      <w:r>
        <w:rPr>
          <w:rFonts w:hint="eastAsia" w:ascii="仿宋_GB2312" w:hAnsi="仿宋" w:eastAsia="仿宋_GB2312" w:cs="仿宋"/>
          <w:b/>
          <w:sz w:val="24"/>
        </w:rPr>
        <w:t>投诉书制作说明：</w:t>
      </w:r>
    </w:p>
    <w:p>
      <w:pPr>
        <w:widowControl/>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kern w:val="0"/>
          <w:sz w:val="24"/>
        </w:rPr>
      </w:pPr>
      <w:r>
        <w:rPr>
          <w:rFonts w:hint="eastAsia" w:ascii="仿宋_GB2312" w:hAnsi="仿宋" w:eastAsia="仿宋_GB2312" w:cs="仿宋"/>
          <w:sz w:val="24"/>
        </w:rPr>
        <w:t>2.投诉人若委托代理人进行投诉的，投诉书应按照要求列明“授权代表”的有关内容，并在附件中提交由</w:t>
      </w:r>
      <w:r>
        <w:rPr>
          <w:rFonts w:hint="eastAsia" w:ascii="仿宋_GB2312" w:hAnsi="仿宋" w:eastAsia="仿宋_GB2312"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6.投诉书的投诉请求应与投诉事项相关。</w:t>
      </w:r>
    </w:p>
    <w:p>
      <w:pPr>
        <w:widowControl/>
        <w:spacing w:line="360" w:lineRule="auto"/>
        <w:ind w:firstLine="480" w:firstLineChars="200"/>
        <w:jc w:val="left"/>
        <w:rPr>
          <w:rFonts w:ascii="仿宋_GB2312" w:hAnsi="仿宋" w:eastAsia="仿宋_GB2312" w:cs="仿宋"/>
          <w:kern w:val="0"/>
          <w:sz w:val="24"/>
        </w:rPr>
      </w:pPr>
      <w:r>
        <w:rPr>
          <w:rFonts w:hint="eastAsia" w:ascii="仿宋_GB2312" w:hAnsi="仿宋" w:eastAsia="仿宋_GB2312" w:cs="仿宋"/>
          <w:sz w:val="24"/>
        </w:rPr>
        <w:t>7.投诉人为自然人的，投诉书应当由本人签字；投诉人为法人或者其他组织的，投诉书应当由法定代表人、主要负责人，或者其授权代表签字或者盖章，并加盖公章。</w:t>
      </w:r>
    </w:p>
    <w:p>
      <w:pPr>
        <w:pageBreakBefore/>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附件3：业务专用章使用说明函</w:t>
      </w:r>
    </w:p>
    <w:p>
      <w:pPr>
        <w:spacing w:line="360" w:lineRule="auto"/>
        <w:rPr>
          <w:rFonts w:ascii="仿宋_GB2312" w:hAnsi="仿宋" w:eastAsia="仿宋_GB2312" w:cs="仿宋"/>
          <w:sz w:val="24"/>
          <w:u w:val="single"/>
        </w:rPr>
      </w:pPr>
    </w:p>
    <w:p>
      <w:pPr>
        <w:spacing w:line="360" w:lineRule="auto"/>
        <w:rPr>
          <w:rFonts w:ascii="仿宋_GB2312" w:hAnsi="仿宋" w:eastAsia="仿宋_GB2312" w:cs="仿宋"/>
          <w:sz w:val="24"/>
        </w:rPr>
      </w:pPr>
      <w:r>
        <w:rPr>
          <w:rFonts w:hint="eastAsia" w:ascii="仿宋_GB2312" w:hAnsi="仿宋" w:eastAsia="仿宋_GB2312" w:cs="仿宋"/>
          <w:sz w:val="24"/>
          <w:u w:val="single"/>
        </w:rPr>
        <w:t>（采购人）、（采购代理机构）：</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kern w:val="0"/>
          <w:sz w:val="24"/>
          <w:lang w:val="zh-CN"/>
        </w:rPr>
        <w:t>我方</w:t>
      </w:r>
      <w:r>
        <w:rPr>
          <w:rFonts w:hint="eastAsia" w:ascii="仿宋_GB2312" w:hAnsi="仿宋" w:eastAsia="仿宋_GB2312" w:cs="仿宋"/>
          <w:kern w:val="0"/>
          <w:sz w:val="24"/>
          <w:u w:val="single"/>
          <w:lang w:val="zh-CN"/>
        </w:rPr>
        <w:t xml:space="preserve">                         </w:t>
      </w:r>
      <w:r>
        <w:rPr>
          <w:rFonts w:hint="eastAsia" w:ascii="仿宋_GB2312" w:hAnsi="仿宋" w:eastAsia="仿宋_GB2312" w:cs="仿宋"/>
          <w:sz w:val="24"/>
        </w:rPr>
        <w:t>(投标人全称)是中华人民共和国依法登记注册的合法企业，</w:t>
      </w:r>
      <w:r>
        <w:rPr>
          <w:rFonts w:hint="eastAsia" w:ascii="仿宋_GB2312" w:hAnsi="仿宋" w:eastAsia="仿宋_GB2312" w:cs="仿宋"/>
          <w:bCs/>
          <w:sz w:val="24"/>
        </w:rPr>
        <w:t>在参加</w:t>
      </w:r>
      <w:r>
        <w:rPr>
          <w:rFonts w:hint="eastAsia" w:ascii="仿宋_GB2312" w:hAnsi="仿宋" w:eastAsia="仿宋_GB2312" w:cs="仿宋"/>
          <w:sz w:val="24"/>
        </w:rPr>
        <w:t>你方组织的（项目名称）【招标编号：（采购编号）】</w:t>
      </w:r>
      <w:r>
        <w:rPr>
          <w:rFonts w:hint="eastAsia" w:ascii="仿宋_GB2312" w:hAnsi="仿宋" w:eastAsia="仿宋_GB2312" w:cs="仿宋"/>
          <w:bCs/>
          <w:sz w:val="24"/>
        </w:rPr>
        <w:t>投标活动中作如下说明：</w:t>
      </w:r>
      <w:r>
        <w:rPr>
          <w:rFonts w:hint="eastAsia" w:ascii="仿宋_GB2312" w:hAnsi="仿宋" w:eastAsia="仿宋_GB2312" w:cs="仿宋"/>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特此说明。</w:t>
      </w:r>
    </w:p>
    <w:p>
      <w:pPr>
        <w:spacing w:line="360" w:lineRule="auto"/>
        <w:ind w:firstLine="494"/>
        <w:rPr>
          <w:rFonts w:ascii="仿宋_GB2312" w:hAnsi="仿宋" w:eastAsia="仿宋_GB2312" w:cs="仿宋"/>
          <w:sz w:val="24"/>
        </w:rPr>
      </w:pPr>
    </w:p>
    <w:p>
      <w:pPr>
        <w:spacing w:line="360" w:lineRule="auto"/>
        <w:ind w:firstLine="494"/>
        <w:rPr>
          <w:rFonts w:ascii="仿宋_GB2312" w:hAnsi="仿宋" w:eastAsia="仿宋_GB2312" w:cs="仿宋"/>
          <w:sz w:val="24"/>
        </w:rPr>
      </w:pPr>
    </w:p>
    <w:p>
      <w:pPr>
        <w:spacing w:line="360" w:lineRule="auto"/>
        <w:ind w:firstLine="494"/>
        <w:rPr>
          <w:rFonts w:ascii="仿宋_GB2312" w:hAnsi="仿宋" w:eastAsia="仿宋_GB2312" w:cs="仿宋"/>
          <w:sz w:val="24"/>
        </w:rPr>
      </w:pPr>
    </w:p>
    <w:p>
      <w:pPr>
        <w:spacing w:line="360" w:lineRule="auto"/>
        <w:ind w:right="480" w:firstLine="4080" w:firstLineChars="1700"/>
        <w:rPr>
          <w:rFonts w:ascii="仿宋_GB2312" w:hAnsi="仿宋" w:eastAsia="仿宋_GB2312" w:cs="仿宋"/>
          <w:sz w:val="24"/>
        </w:rPr>
      </w:pPr>
      <w:r>
        <w:rPr>
          <w:rFonts w:hint="eastAsia" w:ascii="仿宋_GB2312" w:hAnsi="仿宋" w:eastAsia="仿宋_GB2312" w:cs="仿宋"/>
          <w:sz w:val="24"/>
        </w:rPr>
        <w:t>投标单位（法定名称章）：</w:t>
      </w:r>
    </w:p>
    <w:p>
      <w:pPr>
        <w:ind w:right="1440" w:firstLine="494"/>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Style w:val="79"/>
        <w:rPr>
          <w:color w:val="auto"/>
        </w:rPr>
      </w:pPr>
    </w:p>
    <w:p>
      <w:pPr>
        <w:rPr>
          <w:rFonts w:ascii="仿宋_GB2312" w:hAnsi="仿宋" w:eastAsia="仿宋_GB2312" w:cs="仿宋"/>
          <w:sz w:val="24"/>
        </w:rPr>
      </w:pPr>
      <w:r>
        <w:rPr>
          <w:rFonts w:hint="eastAsia" w:ascii="仿宋_GB2312" w:hAnsi="仿宋" w:eastAsia="仿宋_GB2312" w:cs="仿宋"/>
          <w:b/>
          <w:bCs/>
          <w:sz w:val="24"/>
        </w:rPr>
        <w:t>附：</w:t>
      </w:r>
    </w:p>
    <w:p>
      <w:pPr>
        <w:spacing w:line="360" w:lineRule="auto"/>
        <w:rPr>
          <w:rFonts w:ascii="仿宋_GB2312" w:hAnsi="仿宋" w:eastAsia="仿宋_GB2312" w:cs="仿宋"/>
          <w:bCs/>
          <w:sz w:val="24"/>
        </w:rPr>
      </w:pPr>
      <w:r>
        <w:rPr>
          <w:rFonts w:ascii="仿宋_GB2312" w:hAnsi="仿宋" w:eastAsia="仿宋_GB2312"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V9Q8ktcBAADaAwAADgAAAGRycy9lMm9Eb2MueG1srVNN&#10;j9MwEL0j8R8s32nSsO1C1HQPlHJBsGLZHzC1J4klf8k2TfvvGbvd0oU9IEQOzht7/GbmzXh1dzCa&#10;7TFE5WzH57OaM7TCSWWHjj9+3755x1lMYCVoZ7HjR4z8bv361WryLTZudFpiYERiYzv5jo8p+baq&#10;ohjRQJw5j5YOexcMJDLDUMkAE7EbXTV1vawmF6QPTmCMtLs5HfJ14e97FOlr30dMTHeccktlDWXd&#10;5bVar6AdAvhRiXMa8A9ZGFCWgl6oNpCA/QjqDyqjRHDR9WkmnKlc3yuBpQaqZl7/Vs3DCB5LLSRO&#10;9BeZ4v+jFV/294EpSb2rmyVnFgx16RvpBnbQyOa3WaLJx5Y8H/x9OFuRYK730AeT/1QJOxRZjxdZ&#10;8ZCYoM3mtr65WS44E3TWNIu3y/kis1a/rvsQ0yd0hmXQ8UDxi5yw/xzTyfXJJUeLTiu5VVoXIwy7&#10;DzqwPVCPt+U7sz9z05ZNHX+/aHIiQKPWa0gEjafiox1KvGc34jVxXb6XiHNiG4jjKYHCkN2gNSph&#10;KGhEkB+tZOnoSV1LL4HnZAxKzjTSw8moeCZQ+m88STttcxAsQ35WKffp1JmMdk4eS8OqbNEAFcnP&#10;w54n9NomfP0k1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cc/4wdgAAAAKAQAADwAAAAAAAAAB&#10;ACAAAAAiAAAAZHJzL2Rvd25yZXYueG1sUEsBAhQAFAAAAAgAh07iQFfUPJLXAQAA2gMAAA4AAAAA&#10;AAAAAQAgAAAAJwEAAGRycy9lMm9Eb2MueG1sUEsFBgAAAAAGAAYAWQEAAHAFAAAAAA==&#10;">
                <v:fill on="t" focussize="0,0"/>
                <v:stroke color="#000000" joinstyle="miter"/>
                <v:imagedata o:title=""/>
                <o:lock v:ext="edit" aspectratio="f"/>
              </v:rect>
            </w:pict>
          </mc:Fallback>
        </mc:AlternateContent>
      </w:r>
      <w:r>
        <w:rPr>
          <w:rFonts w:ascii="仿宋_GB2312" w:hAnsi="仿宋" w:eastAsia="仿宋_GB2312"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tXtV7dcBAADaAwAADgAAAGRycy9lMm9Eb2MueG1srVNN&#10;j9MwEL0j8R8s32nSQLts1HQPlHJBsGLhB0ztSWLJX7JN0/57xm63dNk9IEQOzht7/GbmzXh1dzCa&#10;7TFE5WzH57OaM7TCSWWHjv/4vn3znrOYwErQzmLHjxj53fr1q9XkW2zc6LTEwIjExnbyHR9T8m1V&#10;RTGigThzHi0d9i4YSGSGoZIBJmI3umrqellNLkgfnMAYaXdzOuTrwt/3KNLXvo+YmO445ZbKGsq6&#10;y2u1XkE7BPCjEuc04B+yMKAsBb1QbSAB+xnUMyqjRHDR9WkmnKlc3yuBpQaqZl7/Uc3DCB5LLSRO&#10;9BeZ4v+jFV/294EpSb2rmxvOLBjq0jfSDeygkc2XWaLJx5Y8H/x9OFuRYK730AeT/1QJOxRZjxdZ&#10;8ZCYoM1m+e7mdkHqCzprmsXb5XyRWavf132I6RM6wzLoeKD4RU7Yf47p5ProkqNFp5XcKq2LEYbd&#10;Bx3YHqjH2/Kd2Z+4acumjt8umgUlAjRqvYZE0HgqPtqhxHtyI14T1+V7iTgntoE4nhIoDNkNWqMS&#10;hoJGBPnRSpaOntS19BJ4Tsag5EwjPZyMimcCpf/Gk7TTNgfBMuRnlXKfTp3JaOfksTSsyhYNUJH8&#10;POx5Qq9twtdPcv0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ndOwWNgAAAAKAQAADwAAAAAAAAAB&#10;ACAAAAAiAAAAZHJzL2Rvd25yZXYueG1sUEsBAhQAFAAAAAgAh07iQLV7Ve3XAQAA2gMAAA4AAAAA&#10;AAAAAQAgAAAAJwEAAGRycy9lMm9Eb2MueG1sUEsFBgAAAAAGAAYAWQEAAHAFAAAAAA==&#10;">
                <v:fill on="t" focussize="0,0"/>
                <v:stroke color="#000000" joinstyle="miter"/>
                <v:imagedata o:title=""/>
                <o:lock v:ext="edit" aspectratio="f"/>
              </v:rect>
            </w:pict>
          </mc:Fallback>
        </mc:AlternateContent>
      </w:r>
      <w:r>
        <w:rPr>
          <w:rFonts w:hint="eastAsia" w:ascii="仿宋_GB2312" w:hAnsi="仿宋" w:eastAsia="仿宋_GB2312" w:cs="仿宋"/>
          <w:sz w:val="24"/>
        </w:rPr>
        <w:t>投标单位法定名称章（印模）                投标单位“XX专用章”（印模）</w:t>
      </w: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pageBreakBefore/>
        <w:snapToGrid w:val="0"/>
        <w:spacing w:line="360" w:lineRule="auto"/>
        <w:jc w:val="center"/>
        <w:outlineLvl w:val="0"/>
        <w:rPr>
          <w:rFonts w:ascii="仿宋_GB2312" w:hAnsi="仿宋" w:eastAsia="仿宋_GB2312" w:cs="仿宋"/>
          <w:b/>
          <w:kern w:val="0"/>
          <w:sz w:val="32"/>
          <w:szCs w:val="32"/>
        </w:rPr>
      </w:pPr>
      <w:r>
        <w:rPr>
          <w:rFonts w:hint="eastAsia" w:ascii="仿宋_GB2312" w:hAnsi="仿宋" w:eastAsia="仿宋_GB2312" w:cs="仿宋"/>
          <w:b/>
          <w:kern w:val="0"/>
          <w:sz w:val="32"/>
          <w:szCs w:val="32"/>
        </w:rPr>
        <w:t>附件4：联合协议</w:t>
      </w:r>
    </w:p>
    <w:p>
      <w:pPr>
        <w:widowControl/>
        <w:spacing w:line="360" w:lineRule="auto"/>
        <w:ind w:firstLine="482" w:firstLineChars="200"/>
        <w:jc w:val="left"/>
        <w:rPr>
          <w:rFonts w:ascii="仿宋_GB2312" w:hAnsi="仿宋" w:eastAsia="仿宋_GB2312" w:cs="仿宋"/>
          <w:b/>
          <w:sz w:val="24"/>
        </w:rPr>
      </w:pPr>
      <w:r>
        <w:rPr>
          <w:rFonts w:hint="eastAsia" w:ascii="仿宋_GB2312" w:hAnsi="仿宋" w:eastAsia="仿宋_GB2312" w:cs="仿宋"/>
          <w:b/>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（联合体所有成员名称）</w:t>
      </w:r>
      <w:r>
        <w:rPr>
          <w:rFonts w:hint="eastAsia" w:ascii="仿宋_GB2312" w:hAnsi="仿宋" w:eastAsia="仿宋_GB2312" w:cs="仿宋"/>
          <w:kern w:val="0"/>
          <w:sz w:val="24"/>
        </w:rPr>
        <w:t>自愿</w:t>
      </w:r>
      <w:r>
        <w:rPr>
          <w:rFonts w:hint="eastAsia" w:ascii="仿宋_GB2312" w:hAnsi="仿宋" w:eastAsia="仿宋_GB2312" w:cs="仿宋"/>
          <w:kern w:val="0"/>
          <w:sz w:val="24"/>
          <w:lang w:val="zh-CN"/>
        </w:rPr>
        <w:t>组成一个联合体，以一个投标人的身份</w:t>
      </w:r>
      <w:r>
        <w:rPr>
          <w:rFonts w:hint="eastAsia" w:ascii="仿宋_GB2312" w:hAnsi="仿宋" w:eastAsia="仿宋_GB2312" w:cs="仿宋"/>
          <w:kern w:val="0"/>
          <w:sz w:val="24"/>
        </w:rPr>
        <w:t>参加</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 xml:space="preserve">投标。 </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一、各方一致决定，</w:t>
      </w:r>
      <w:r>
        <w:rPr>
          <w:rFonts w:hint="eastAsia" w:ascii="仿宋_GB2312" w:hAnsi="仿宋" w:eastAsia="仿宋_GB2312" w:cs="仿宋"/>
          <w:kern w:val="0"/>
          <w:sz w:val="24"/>
          <w:u w:val="single"/>
        </w:rPr>
        <w:t>（某联合体成员名称）</w:t>
      </w:r>
      <w:r>
        <w:rPr>
          <w:rFonts w:hint="eastAsia" w:ascii="仿宋_GB2312" w:hAnsi="仿宋" w:eastAsia="仿宋_GB2312" w:cs="仿宋"/>
          <w:kern w:val="0"/>
          <w:sz w:val="24"/>
        </w:rPr>
        <w:t>为联合体</w:t>
      </w:r>
      <w:r>
        <w:rPr>
          <w:rFonts w:hint="eastAsia" w:ascii="仿宋_GB2312" w:hAnsi="仿宋" w:eastAsia="仿宋_GB2312" w:cs="仿宋"/>
          <w:kern w:val="0"/>
          <w:sz w:val="24"/>
          <w:lang w:val="zh-CN"/>
        </w:rPr>
        <w:t>牵头人</w:t>
      </w:r>
      <w:r>
        <w:rPr>
          <w:rFonts w:hint="eastAsia" w:ascii="仿宋_GB2312" w:hAnsi="仿宋" w:eastAsia="仿宋_GB2312" w:cs="仿宋"/>
          <w:sz w:val="24"/>
        </w:rPr>
        <w:t>，代表所有联合体成员负责投标和合同实施阶段的主办、协调工作</w:t>
      </w:r>
      <w:r>
        <w:rPr>
          <w:rFonts w:hint="eastAsia" w:ascii="仿宋_GB2312" w:hAnsi="仿宋" w:eastAsia="仿宋_GB2312" w:cs="仿宋"/>
          <w:kern w:val="0"/>
          <w:sz w:val="24"/>
          <w:lang w:val="zh-CN"/>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二、</w:t>
      </w:r>
      <w:r>
        <w:rPr>
          <w:rFonts w:hint="eastAsia" w:ascii="仿宋_GB2312" w:hAnsi="仿宋" w:eastAsia="仿宋_GB2312" w:cs="仿宋"/>
          <w:sz w:val="24"/>
        </w:rPr>
        <w:t>所有联合体成员各方签署授权书，授权书载明的</w:t>
      </w:r>
      <w:r>
        <w:rPr>
          <w:rFonts w:hint="eastAsia" w:ascii="仿宋_GB2312" w:hAnsi="仿宋" w:eastAsia="仿宋_GB2312"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三、本次联合投标中，分工如下：</w:t>
      </w:r>
    </w:p>
    <w:p>
      <w:pPr>
        <w:snapToGrid w:val="0"/>
        <w:spacing w:line="360" w:lineRule="auto"/>
        <w:ind w:firstLine="576"/>
        <w:rPr>
          <w:rFonts w:ascii="仿宋_GB2312" w:hAnsi="仿宋" w:eastAsia="仿宋_GB2312" w:cs="仿宋"/>
          <w:kern w:val="0"/>
          <w:sz w:val="24"/>
          <w:lang w:val="zh-CN"/>
        </w:rPr>
      </w:pPr>
      <w:bookmarkStart w:id="186" w:name="_Hlk101134295"/>
      <w:r>
        <w:rPr>
          <w:rFonts w:hint="eastAsia" w:ascii="仿宋_GB2312" w:hAnsi="仿宋" w:eastAsia="仿宋_GB2312" w:cs="仿宋"/>
          <w:kern w:val="0"/>
          <w:sz w:val="24"/>
          <w:u w:val="single"/>
        </w:rPr>
        <w:t>（联合体成员1）</w:t>
      </w:r>
      <w:r>
        <w:rPr>
          <w:rFonts w:hint="eastAsia" w:ascii="仿宋_GB2312" w:hAnsi="仿宋" w:eastAsia="仿宋_GB2312" w:cs="仿宋"/>
          <w:kern w:val="0"/>
          <w:sz w:val="24"/>
          <w:lang w:val="zh-CN"/>
        </w:rPr>
        <w:t>承担的工作和义务为：</w:t>
      </w:r>
      <w:r>
        <w:rPr>
          <w:rFonts w:hint="eastAsia" w:ascii="仿宋_GB2312" w:hAnsi="仿宋" w:eastAsia="仿宋_GB2312" w:cs="仿宋"/>
          <w:u w:val="single"/>
        </w:rPr>
        <w:t xml:space="preserve">             </w:t>
      </w:r>
      <w:r>
        <w:rPr>
          <w:rFonts w:hint="eastAsia" w:ascii="仿宋_GB2312" w:hAnsi="仿宋" w:eastAsia="仿宋_GB2312" w:cs="仿宋"/>
          <w:kern w:val="0"/>
          <w:sz w:val="24"/>
          <w:lang w:val="zh-CN"/>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（联合体成员2）</w:t>
      </w:r>
      <w:r>
        <w:rPr>
          <w:rFonts w:hint="eastAsia" w:ascii="仿宋_GB2312" w:hAnsi="仿宋" w:eastAsia="仿宋_GB2312" w:cs="仿宋"/>
          <w:kern w:val="0"/>
          <w:sz w:val="24"/>
          <w:lang w:val="zh-CN"/>
        </w:rPr>
        <w:t>承担的工作和义务为：</w:t>
      </w:r>
      <w:r>
        <w:rPr>
          <w:rFonts w:hint="eastAsia" w:ascii="仿宋_GB2312" w:hAnsi="仿宋" w:eastAsia="仿宋_GB2312" w:cs="仿宋"/>
          <w:u w:val="single"/>
        </w:rPr>
        <w:t xml:space="preserve">             </w:t>
      </w:r>
      <w:r>
        <w:rPr>
          <w:rFonts w:hint="eastAsia" w:ascii="仿宋_GB2312" w:hAnsi="仿宋" w:eastAsia="仿宋_GB2312" w:cs="仿宋"/>
          <w:kern w:val="0"/>
          <w:sz w:val="24"/>
          <w:lang w:val="zh-CN"/>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w:t>
      </w:r>
    </w:p>
    <w:bookmarkEnd w:id="186"/>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四、联合体成员中小企业合同份额。</w:t>
      </w:r>
    </w:p>
    <w:p>
      <w:pPr>
        <w:snapToGrid w:val="0"/>
        <w:spacing w:line="360" w:lineRule="auto"/>
        <w:ind w:firstLine="576"/>
        <w:rPr>
          <w:rFonts w:ascii="仿宋_GB2312" w:hAnsi="仿宋" w:eastAsia="仿宋_GB2312" w:cs="仿宋"/>
          <w:b/>
          <w:kern w:val="0"/>
          <w:sz w:val="24"/>
          <w:lang w:val="zh-CN"/>
        </w:rPr>
      </w:pPr>
      <w:r>
        <w:rPr>
          <w:rFonts w:hint="eastAsia" w:ascii="仿宋_GB2312" w:hAnsi="仿宋" w:eastAsia="仿宋_GB2312" w:cs="仿宋"/>
          <w:kern w:val="0"/>
          <w:sz w:val="24"/>
          <w:lang w:val="zh-CN"/>
        </w:rPr>
        <w:t>1、</w:t>
      </w:r>
      <w:r>
        <w:rPr>
          <w:rFonts w:hint="eastAsia" w:ascii="仿宋_GB2312" w:hAnsi="仿宋" w:eastAsia="仿宋_GB2312" w:cs="仿宋"/>
          <w:kern w:val="0"/>
          <w:sz w:val="24"/>
          <w:u w:val="single"/>
        </w:rPr>
        <w:t>（联合体成员X,……）</w:t>
      </w:r>
      <w:r>
        <w:rPr>
          <w:rFonts w:hint="eastAsia" w:ascii="仿宋_GB2312" w:hAnsi="仿宋" w:eastAsia="仿宋_GB2312" w:cs="仿宋"/>
          <w:kern w:val="0"/>
          <w:sz w:val="24"/>
        </w:rPr>
        <w:t>提供的全部货物由小微企业制造，其合同份额占到合同总金额</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%以上；</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sz w:val="24"/>
        </w:rPr>
        <w:t>拟享受以上价格扣除政策的，填写有关内容。</w:t>
      </w:r>
      <w:r>
        <w:rPr>
          <w:rFonts w:hint="eastAsia" w:ascii="仿宋_GB2312" w:hAnsi="仿宋" w:eastAsia="仿宋_GB2312" w:cs="仿宋"/>
          <w:b/>
          <w:kern w:val="0"/>
          <w:sz w:val="24"/>
          <w:lang w:val="zh-CN"/>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sz w:val="24"/>
        </w:rPr>
        <w:t>2、中小企业合同金额达到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%，其中小微企业合同金额达到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kern w:val="0"/>
          <w:sz w:val="24"/>
          <w:lang w:val="zh-CN"/>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五、如果中标，</w:t>
      </w:r>
      <w:r>
        <w:rPr>
          <w:rFonts w:hint="eastAsia" w:ascii="仿宋_GB2312" w:hAnsi="仿宋" w:eastAsia="仿宋_GB2312" w:cs="仿宋"/>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六、有关本次联合投标的其他事宜：</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right="960"/>
        <w:jc w:val="center"/>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w:t>
      </w:r>
    </w:p>
    <w:p>
      <w:pPr>
        <w:snapToGrid w:val="0"/>
        <w:spacing w:line="360" w:lineRule="auto"/>
        <w:jc w:val="right"/>
        <w:rPr>
          <w:rFonts w:ascii="仿宋_GB2312" w:hAnsi="仿宋" w:eastAsia="仿宋_GB2312" w:cs="仿宋"/>
          <w:kern w:val="0"/>
          <w:sz w:val="24"/>
          <w:lang w:val="zh-CN"/>
        </w:rPr>
      </w:pPr>
      <w:r>
        <w:rPr>
          <w:rFonts w:hint="eastAsia" w:ascii="仿宋_GB2312" w:hAnsi="仿宋" w:eastAsia="仿宋_GB2312" w:cs="仿宋"/>
          <w:kern w:val="0"/>
          <w:sz w:val="24"/>
          <w:lang w:val="zh-CN"/>
        </w:rPr>
        <w:t>日期：  年  月   日</w:t>
      </w:r>
    </w:p>
    <w:p>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snapToGrid w:val="0"/>
        <w:spacing w:line="360" w:lineRule="auto"/>
        <w:jc w:val="center"/>
        <w:outlineLvl w:val="0"/>
        <w:rPr>
          <w:rFonts w:ascii="仿宋_GB2312" w:hAnsi="仿宋" w:eastAsia="仿宋_GB2312" w:cs="仿宋"/>
          <w:b/>
          <w:kern w:val="0"/>
          <w:sz w:val="32"/>
          <w:szCs w:val="32"/>
        </w:rPr>
      </w:pPr>
    </w:p>
    <w:p>
      <w:pPr>
        <w:snapToGrid w:val="0"/>
        <w:spacing w:line="360" w:lineRule="auto"/>
        <w:jc w:val="center"/>
        <w:outlineLvl w:val="0"/>
        <w:rPr>
          <w:rFonts w:ascii="仿宋_GB2312" w:hAnsi="仿宋" w:eastAsia="仿宋_GB2312" w:cs="仿宋"/>
          <w:b/>
          <w:kern w:val="0"/>
          <w:sz w:val="32"/>
          <w:szCs w:val="32"/>
        </w:rPr>
      </w:pPr>
    </w:p>
    <w:p>
      <w:pPr>
        <w:snapToGrid w:val="0"/>
        <w:spacing w:line="360" w:lineRule="auto"/>
        <w:jc w:val="center"/>
        <w:outlineLvl w:val="0"/>
        <w:rPr>
          <w:rFonts w:ascii="仿宋_GB2312" w:hAnsi="仿宋" w:eastAsia="仿宋_GB2312" w:cs="仿宋"/>
          <w:b/>
          <w:kern w:val="0"/>
          <w:sz w:val="32"/>
          <w:szCs w:val="32"/>
        </w:rPr>
      </w:pPr>
    </w:p>
    <w:p>
      <w:pPr>
        <w:snapToGrid w:val="0"/>
        <w:spacing w:line="360" w:lineRule="auto"/>
        <w:jc w:val="center"/>
        <w:outlineLvl w:val="0"/>
        <w:rPr>
          <w:rFonts w:ascii="仿宋_GB2312" w:hAnsi="仿宋" w:eastAsia="仿宋_GB2312" w:cs="仿宋"/>
          <w:b/>
          <w:kern w:val="0"/>
          <w:sz w:val="32"/>
          <w:szCs w:val="32"/>
        </w:rPr>
      </w:pPr>
    </w:p>
    <w:p>
      <w:pPr>
        <w:pageBreakBefore/>
        <w:snapToGrid w:val="0"/>
        <w:spacing w:line="360" w:lineRule="auto"/>
        <w:jc w:val="center"/>
        <w:outlineLvl w:val="0"/>
        <w:rPr>
          <w:rFonts w:ascii="仿宋_GB2312" w:hAnsi="仿宋" w:eastAsia="仿宋_GB2312" w:cs="仿宋"/>
          <w:b/>
          <w:kern w:val="0"/>
          <w:sz w:val="32"/>
          <w:szCs w:val="32"/>
        </w:rPr>
      </w:pPr>
      <w:r>
        <w:rPr>
          <w:rFonts w:hint="eastAsia" w:ascii="仿宋_GB2312" w:hAnsi="仿宋" w:eastAsia="仿宋_GB2312" w:cs="仿宋"/>
          <w:b/>
          <w:kern w:val="0"/>
          <w:sz w:val="32"/>
          <w:szCs w:val="32"/>
        </w:rPr>
        <w:t>附件5：分包意向协议</w:t>
      </w:r>
    </w:p>
    <w:p>
      <w:pPr>
        <w:widowControl/>
        <w:spacing w:line="360" w:lineRule="auto"/>
        <w:ind w:firstLine="120" w:firstLineChars="50"/>
        <w:jc w:val="left"/>
        <w:rPr>
          <w:rFonts w:ascii="仿宋_GB2312" w:hAnsi="仿宋" w:eastAsia="仿宋_GB2312" w:cs="仿宋"/>
          <w:sz w:val="24"/>
        </w:rPr>
      </w:pPr>
      <w:r>
        <w:rPr>
          <w:rFonts w:hint="eastAsia" w:ascii="仿宋_GB2312" w:hAnsi="仿宋" w:eastAsia="仿宋_GB2312" w:cs="仿宋"/>
          <w:sz w:val="24"/>
        </w:rPr>
        <w:t>（</w:t>
      </w:r>
      <w:r>
        <w:rPr>
          <w:rFonts w:hint="eastAsia" w:ascii="仿宋_GB2312" w:hAnsi="仿宋" w:eastAsia="仿宋_GB2312" w:cs="仿宋"/>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
          <w:sz w:val="24"/>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若成为</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的中标供应商，将依法采取分包方式履行合同。</w:t>
      </w: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rPr>
        <w:t>与</w:t>
      </w:r>
      <w:r>
        <w:rPr>
          <w:rFonts w:hint="eastAsia" w:ascii="仿宋_GB2312" w:hAnsi="仿宋" w:eastAsia="仿宋_GB2312" w:cs="仿宋"/>
          <w:kern w:val="0"/>
          <w:sz w:val="24"/>
          <w:u w:val="single"/>
        </w:rPr>
        <w:t>（所有分包供应商名称）</w:t>
      </w:r>
      <w:r>
        <w:rPr>
          <w:rFonts w:hint="eastAsia" w:ascii="仿宋_GB2312" w:hAnsi="仿宋" w:eastAsia="仿宋_GB2312" w:cs="仿宋"/>
          <w:kern w:val="0"/>
          <w:sz w:val="24"/>
        </w:rPr>
        <w:t>达成分包意向协议</w:t>
      </w:r>
      <w:r>
        <w:rPr>
          <w:rFonts w:hint="eastAsia" w:ascii="仿宋_GB2312" w:hAnsi="仿宋" w:eastAsia="仿宋_GB2312" w:cs="仿宋"/>
          <w:kern w:val="0"/>
          <w:sz w:val="24"/>
          <w:lang w:val="zh-CN"/>
        </w:rPr>
        <w:t xml:space="preserve">。 </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一、分包标的及数量</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将</w:t>
      </w:r>
      <w:r>
        <w:rPr>
          <w:rFonts w:hint="eastAsia" w:ascii="仿宋_GB2312" w:hAnsi="仿宋" w:eastAsia="仿宋_GB2312" w:cs="仿宋"/>
          <w:u w:val="single"/>
        </w:rPr>
        <w:t xml:space="preserve"> </w:t>
      </w:r>
      <w:r>
        <w:rPr>
          <w:rFonts w:hint="eastAsia" w:ascii="仿宋_GB2312" w:hAnsi="仿宋" w:eastAsia="仿宋_GB2312" w:cs="仿宋"/>
          <w:kern w:val="0"/>
          <w:sz w:val="24"/>
          <w:u w:val="single"/>
        </w:rPr>
        <w:t xml:space="preserve">  XX工作内容   </w:t>
      </w:r>
      <w:r>
        <w:rPr>
          <w:rFonts w:hint="eastAsia" w:ascii="仿宋_GB2312" w:hAnsi="仿宋" w:eastAsia="仿宋_GB2312" w:cs="仿宋"/>
          <w:sz w:val="24"/>
        </w:rPr>
        <w:t>分包给</w:t>
      </w:r>
      <w:r>
        <w:rPr>
          <w:rFonts w:hint="eastAsia" w:ascii="仿宋_GB2312" w:hAnsi="仿宋" w:eastAsia="仿宋_GB2312" w:cs="仿宋"/>
          <w:kern w:val="0"/>
          <w:sz w:val="24"/>
          <w:u w:val="single"/>
        </w:rPr>
        <w:t>（分包供应商1名称）</w:t>
      </w:r>
      <w:r>
        <w:rPr>
          <w:rFonts w:hint="eastAsia" w:ascii="仿宋_GB2312" w:hAnsi="仿宋" w:eastAsia="仿宋_GB2312" w:cs="仿宋"/>
          <w:kern w:val="0"/>
          <w:sz w:val="24"/>
          <w:lang w:val="zh-CN"/>
        </w:rPr>
        <w:t>，</w:t>
      </w:r>
      <w:r>
        <w:rPr>
          <w:rFonts w:hint="eastAsia" w:ascii="仿宋_GB2312" w:hAnsi="仿宋" w:eastAsia="仿宋_GB2312" w:cs="仿宋"/>
          <w:kern w:val="0"/>
          <w:sz w:val="24"/>
          <w:u w:val="single"/>
        </w:rPr>
        <w:t>（分包供应商1名称），</w:t>
      </w:r>
      <w:r>
        <w:rPr>
          <w:rFonts w:hint="eastAsia" w:ascii="仿宋_GB2312" w:hAnsi="仿宋" w:eastAsia="仿宋_GB2312" w:cs="仿宋"/>
          <w:kern w:val="0"/>
          <w:sz w:val="24"/>
          <w:lang w:val="zh-CN"/>
        </w:rPr>
        <w:t>具备承</w:t>
      </w:r>
      <w:r>
        <w:rPr>
          <w:rFonts w:hint="eastAsia" w:ascii="仿宋_GB2312" w:hAnsi="仿宋" w:eastAsia="仿宋_GB2312" w:cs="仿宋"/>
          <w:kern w:val="0"/>
          <w:sz w:val="24"/>
        </w:rPr>
        <w:t>担</w:t>
      </w:r>
      <w:r>
        <w:rPr>
          <w:rFonts w:hint="eastAsia" w:ascii="仿宋_GB2312" w:hAnsi="仿宋" w:eastAsia="仿宋_GB2312" w:cs="仿宋"/>
          <w:kern w:val="0"/>
          <w:sz w:val="24"/>
          <w:u w:val="single"/>
          <w:lang w:val="zh-CN"/>
        </w:rPr>
        <w:t>XX工作内容</w:t>
      </w:r>
      <w:r>
        <w:rPr>
          <w:rFonts w:hint="eastAsia" w:ascii="仿宋_GB2312" w:hAnsi="仿宋" w:eastAsia="仿宋_GB2312" w:cs="仿宋"/>
          <w:kern w:val="0"/>
          <w:sz w:val="24"/>
          <w:lang w:val="zh-CN"/>
        </w:rPr>
        <w:t>相应资质条件且不得再次分包；</w:t>
      </w:r>
    </w:p>
    <w:p>
      <w:pPr>
        <w:snapToGrid w:val="0"/>
        <w:spacing w:line="360" w:lineRule="auto"/>
        <w:ind w:firstLine="576"/>
        <w:jc w:val="left"/>
        <w:rPr>
          <w:rFonts w:cs="仿宋"/>
          <w:kern w:val="0"/>
          <w:sz w:val="24"/>
        </w:rPr>
      </w:pPr>
      <w:r>
        <w:rPr>
          <w:rFonts w:hint="eastAsia" w:cs="仿宋"/>
          <w:kern w:val="0"/>
          <w:sz w:val="24"/>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二、分包供应商中小企业合同份额</w:t>
      </w:r>
    </w:p>
    <w:p>
      <w:pPr>
        <w:snapToGrid w:val="0"/>
        <w:spacing w:line="360" w:lineRule="auto"/>
        <w:ind w:firstLine="576"/>
        <w:rPr>
          <w:rFonts w:ascii="仿宋_GB2312" w:hAnsi="仿宋" w:eastAsia="仿宋_GB2312" w:cs="仿宋"/>
          <w:b/>
          <w:kern w:val="0"/>
          <w:sz w:val="24"/>
          <w:lang w:val="zh-CN"/>
        </w:rPr>
      </w:pPr>
      <w:r>
        <w:rPr>
          <w:rFonts w:hint="eastAsia" w:ascii="仿宋_GB2312" w:hAnsi="仿宋" w:eastAsia="仿宋_GB2312" w:cs="仿宋"/>
          <w:kern w:val="0"/>
          <w:sz w:val="24"/>
        </w:rPr>
        <w:t>1、</w:t>
      </w:r>
      <w:r>
        <w:rPr>
          <w:rFonts w:hint="eastAsia" w:ascii="仿宋_GB2312" w:hAnsi="仿宋" w:eastAsia="仿宋_GB2312" w:cs="仿宋"/>
          <w:kern w:val="0"/>
          <w:sz w:val="24"/>
          <w:u w:val="single"/>
        </w:rPr>
        <w:t>（分包供应商X,……）提供的货物全部由小微企业制造，</w:t>
      </w:r>
      <w:r>
        <w:rPr>
          <w:rFonts w:hint="eastAsia" w:ascii="仿宋_GB2312" w:hAnsi="仿宋" w:eastAsia="仿宋_GB2312" w:cs="仿宋"/>
          <w:kern w:val="0"/>
          <w:sz w:val="24"/>
        </w:rPr>
        <w:t>其合同份额占到合同总金额</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%以上</w:t>
      </w:r>
      <w:r>
        <w:rPr>
          <w:rFonts w:hint="eastAsia" w:ascii="仿宋_GB2312" w:hAnsi="仿宋" w:eastAsia="仿宋_GB2312" w:cs="仿宋"/>
        </w:rPr>
        <w:t>。</w:t>
      </w:r>
      <w:r>
        <w:rPr>
          <w:rFonts w:hint="eastAsia" w:ascii="仿宋_GB2312" w:hAnsi="仿宋" w:eastAsia="仿宋_GB2312"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sz w:val="24"/>
        </w:rPr>
        <w:t>拟享受以上价格扣除政策的，填写有关内容。</w:t>
      </w:r>
      <w:r>
        <w:rPr>
          <w:rFonts w:hint="eastAsia" w:ascii="仿宋_GB2312" w:hAnsi="仿宋" w:eastAsia="仿宋_GB2312" w:cs="仿宋"/>
          <w:b/>
          <w:kern w:val="0"/>
          <w:sz w:val="24"/>
          <w:lang w:val="zh-CN"/>
        </w:rPr>
        <w:t>）</w:t>
      </w:r>
    </w:p>
    <w:p>
      <w:pPr>
        <w:spacing w:line="360" w:lineRule="auto"/>
        <w:ind w:firstLine="480" w:firstLineChars="200"/>
        <w:rPr>
          <w:rFonts w:ascii="仿宋_GB2312" w:hAnsi="仿宋" w:eastAsia="仿宋_GB2312" w:cs="仿宋"/>
          <w:b/>
          <w:bCs/>
          <w:kern w:val="0"/>
          <w:sz w:val="24"/>
          <w:lang w:val="zh-CN"/>
        </w:rPr>
      </w:pPr>
      <w:r>
        <w:rPr>
          <w:rFonts w:hint="eastAsia" w:ascii="仿宋_GB2312" w:hAnsi="仿宋" w:eastAsia="仿宋_GB2312" w:cs="仿宋"/>
          <w:sz w:val="24"/>
        </w:rPr>
        <w:t>2、</w:t>
      </w:r>
      <w:bookmarkStart w:id="187" w:name="_Hlk101133173"/>
      <w:r>
        <w:rPr>
          <w:rFonts w:hint="eastAsia" w:ascii="仿宋_GB2312" w:hAnsi="仿宋" w:eastAsia="仿宋_GB2312" w:cs="仿宋"/>
          <w:sz w:val="24"/>
        </w:rPr>
        <w:t>中小企业合同金额达到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%，其中小微企业合同金额达到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要求合同分包形式参加的项目或采购包，供应商按招标文件第一部分招标公告申请人的资格要求中规定的</w:t>
      </w:r>
      <w:r>
        <w:rPr>
          <w:rFonts w:hint="eastAsia" w:ascii="仿宋_GB2312" w:hAnsi="仿宋" w:eastAsia="仿宋_GB2312" w:cs="仿宋"/>
          <w:b/>
          <w:kern w:val="0"/>
          <w:sz w:val="24"/>
          <w:lang w:val="zh-CN"/>
        </w:rPr>
        <w:t>分包意向协议</w:t>
      </w:r>
      <w:r>
        <w:rPr>
          <w:rFonts w:hint="eastAsia" w:ascii="仿宋_GB2312" w:hAnsi="仿宋" w:eastAsia="仿宋_GB2312" w:cs="仿宋"/>
          <w:b/>
          <w:bCs/>
          <w:sz w:val="24"/>
        </w:rPr>
        <w:t>中中小企业、小微企业合同金额应当达到的比例要求填写。</w:t>
      </w:r>
      <w:r>
        <w:rPr>
          <w:rFonts w:hint="eastAsia" w:ascii="仿宋_GB2312" w:hAnsi="仿宋" w:eastAsia="仿宋_GB2312" w:cs="仿宋"/>
          <w:b/>
          <w:bCs/>
          <w:kern w:val="0"/>
          <w:sz w:val="24"/>
          <w:lang w:val="zh-CN"/>
        </w:rPr>
        <w:t>）</w:t>
      </w:r>
      <w:bookmarkEnd w:id="187"/>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三、分包工作履行期限、地点、方式</w:t>
      </w:r>
    </w:p>
    <w:p>
      <w:pPr>
        <w:snapToGrid w:val="0"/>
        <w:spacing w:line="360" w:lineRule="auto"/>
        <w:ind w:firstLine="576"/>
        <w:rPr>
          <w:rFonts w:ascii="仿宋_GB2312" w:hAnsi="仿宋" w:eastAsia="仿宋_GB2312" w:cs="仿宋"/>
          <w:u w:val="single"/>
        </w:rPr>
      </w:pPr>
      <w:r>
        <w:rPr>
          <w:rFonts w:hint="eastAsia" w:ascii="仿宋_GB2312" w:hAnsi="仿宋" w:eastAsia="仿宋_GB2312" w:cs="仿宋"/>
          <w:u w:val="single"/>
        </w:rPr>
        <w:t xml:space="preserve">                                                                                  </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四、质量</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五、价款或者报酬</w:t>
      </w:r>
    </w:p>
    <w:p>
      <w:pPr>
        <w:snapToGrid w:val="0"/>
        <w:spacing w:line="360" w:lineRule="auto"/>
        <w:ind w:left="573" w:leftChars="273"/>
        <w:rPr>
          <w:rFonts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360" w:lineRule="auto"/>
        <w:ind w:left="573" w:leftChars="273"/>
        <w:rPr>
          <w:rFonts w:ascii="仿宋_GB2312" w:hAnsi="仿宋" w:eastAsia="仿宋_GB2312" w:cs="仿宋"/>
          <w:kern w:val="0"/>
          <w:sz w:val="24"/>
          <w:lang w:val="zh-CN"/>
        </w:rPr>
      </w:pPr>
      <w:r>
        <w:rPr>
          <w:rFonts w:hint="eastAsia" w:ascii="仿宋_GB2312" w:hAnsi="仿宋" w:eastAsia="仿宋_GB2312" w:cs="仿宋"/>
          <w:kern w:val="0"/>
          <w:sz w:val="24"/>
          <w:lang w:val="zh-CN"/>
        </w:rPr>
        <w:t>六、违约责任</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七、争议解决的办法</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360" w:lineRule="auto"/>
        <w:ind w:left="5758" w:leftChars="342" w:hanging="5040" w:hangingChars="2100"/>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投标人名称(电子签名)：</w:t>
      </w:r>
    </w:p>
    <w:p>
      <w:pPr>
        <w:snapToGrid w:val="0"/>
        <w:spacing w:line="360" w:lineRule="auto"/>
        <w:jc w:val="right"/>
        <w:rPr>
          <w:rFonts w:ascii="仿宋_GB2312" w:hAnsi="仿宋" w:eastAsia="仿宋_GB2312" w:cs="仿宋"/>
          <w:kern w:val="0"/>
          <w:sz w:val="24"/>
          <w:lang w:val="zh-CN"/>
        </w:rPr>
      </w:pPr>
      <w:r>
        <w:rPr>
          <w:rFonts w:hint="eastAsia" w:ascii="仿宋_GB2312" w:hAnsi="仿宋" w:eastAsia="仿宋_GB2312" w:cs="仿宋"/>
          <w:kern w:val="0"/>
          <w:sz w:val="24"/>
          <w:lang w:val="zh-CN"/>
        </w:rPr>
        <w:t>分包供应商名称(电子签名/公章)：</w:t>
      </w:r>
    </w:p>
    <w:p>
      <w:pPr>
        <w:snapToGrid w:val="0"/>
        <w:spacing w:line="360" w:lineRule="auto"/>
        <w:ind w:firstLine="5760" w:firstLineChars="2400"/>
        <w:rPr>
          <w:rFonts w:ascii="仿宋_GB2312" w:hAnsi="仿宋" w:eastAsia="仿宋_GB2312" w:cs="仿宋"/>
        </w:rPr>
      </w:pPr>
      <w:r>
        <w:rPr>
          <w:rFonts w:hint="eastAsia" w:ascii="仿宋_GB2312" w:hAnsi="仿宋" w:eastAsia="仿宋_GB2312" w:cs="仿宋"/>
          <w:kern w:val="0"/>
          <w:sz w:val="24"/>
          <w:lang w:val="zh-CN"/>
        </w:rPr>
        <w:t>……</w:t>
      </w:r>
    </w:p>
    <w:p>
      <w:pPr>
        <w:spacing w:line="360" w:lineRule="auto"/>
        <w:jc w:val="center"/>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pStyle w:val="79"/>
        <w:rPr>
          <w:rFonts w:hAnsi="仿宋" w:cs="仿宋"/>
          <w:b/>
          <w:color w:val="auto"/>
          <w:spacing w:val="6"/>
          <w:sz w:val="32"/>
          <w:szCs w:val="32"/>
        </w:rPr>
      </w:pPr>
    </w:p>
    <w:p>
      <w:pPr>
        <w:pStyle w:val="80"/>
        <w:rPr>
          <w:rFonts w:ascii="仿宋_GB2312" w:hAnsi="仿宋" w:eastAsia="仿宋_GB2312" w:cs="仿宋"/>
          <w:b/>
          <w:spacing w:val="6"/>
          <w:sz w:val="32"/>
          <w:szCs w:val="32"/>
        </w:rPr>
      </w:pPr>
    </w:p>
    <w:p>
      <w:pPr>
        <w:rPr>
          <w:rFonts w:ascii="仿宋_GB2312" w:hAnsi="仿宋" w:eastAsia="仿宋_GB2312" w:cs="仿宋"/>
          <w:b/>
          <w:spacing w:val="6"/>
          <w:sz w:val="32"/>
          <w:szCs w:val="32"/>
        </w:rPr>
      </w:pPr>
    </w:p>
    <w:p>
      <w:pPr>
        <w:pStyle w:val="79"/>
        <w:rPr>
          <w:rFonts w:hAnsi="仿宋" w:cs="仿宋"/>
          <w:b/>
          <w:color w:val="auto"/>
          <w:spacing w:val="6"/>
          <w:sz w:val="32"/>
          <w:szCs w:val="32"/>
        </w:rPr>
      </w:pPr>
    </w:p>
    <w:p>
      <w:pPr>
        <w:pStyle w:val="80"/>
        <w:rPr>
          <w:rFonts w:ascii="仿宋_GB2312" w:eastAsia="仿宋_GB2312"/>
        </w:rPr>
      </w:pPr>
    </w:p>
    <w:p>
      <w:pPr>
        <w:spacing w:line="360" w:lineRule="auto"/>
        <w:rPr>
          <w:rFonts w:ascii="仿宋_GB2312" w:hAnsi="仿宋" w:eastAsia="仿宋_GB2312" w:cs="仿宋"/>
          <w:b/>
          <w:spacing w:val="6"/>
          <w:sz w:val="32"/>
          <w:szCs w:val="32"/>
        </w:rPr>
      </w:pPr>
      <w:bookmarkStart w:id="188" w:name="OLE_LINK14"/>
      <w:bookmarkStart w:id="189" w:name="OLE_LINK13"/>
    </w:p>
    <w:p>
      <w:pPr>
        <w:pageBreakBefore/>
        <w:spacing w:line="360" w:lineRule="auto"/>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附件6：</w:t>
      </w:r>
    </w:p>
    <w:p>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残疾人福利性单位声明函</w:t>
      </w:r>
    </w:p>
    <w:bookmarkEnd w:id="188"/>
    <w:bookmarkEnd w:id="189"/>
    <w:p>
      <w:pPr>
        <w:spacing w:line="360" w:lineRule="auto"/>
        <w:rPr>
          <w:rFonts w:ascii="仿宋_GB2312" w:hAnsi="仿宋" w:eastAsia="仿宋_GB2312" w:cs="仿宋"/>
          <w:b/>
          <w:spacing w:val="6"/>
          <w:sz w:val="30"/>
          <w:szCs w:val="30"/>
        </w:rPr>
      </w:pP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sz w:val="24"/>
          <w:u w:val="single"/>
        </w:rPr>
        <w:t>（采购人）</w:t>
      </w:r>
      <w:r>
        <w:rPr>
          <w:rFonts w:hint="eastAsia" w:ascii="仿宋_GB2312" w:hAnsi="仿宋" w:eastAsia="仿宋_GB2312" w:cs="仿宋"/>
          <w:sz w:val="24"/>
        </w:rPr>
        <w:t>_单位的_</w:t>
      </w:r>
      <w:r>
        <w:rPr>
          <w:rFonts w:hint="eastAsia" w:ascii="仿宋_GB2312" w:hAnsi="仿宋" w:eastAsia="仿宋_GB2312" w:cs="仿宋"/>
          <w:sz w:val="24"/>
          <w:u w:val="single"/>
        </w:rPr>
        <w:t>（项目名称）</w:t>
      </w:r>
      <w:r>
        <w:rPr>
          <w:rFonts w:hint="eastAsia" w:ascii="仿宋_GB2312" w:hAnsi="仿宋" w:eastAsia="仿宋_GB2312"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本单位对上述声明的真实性负责。如有虚假，将依法承担相应责任。</w:t>
      </w:r>
    </w:p>
    <w:p>
      <w:pPr>
        <w:spacing w:line="360" w:lineRule="auto"/>
        <w:ind w:firstLine="480" w:firstLineChars="200"/>
        <w:rPr>
          <w:rFonts w:ascii="仿宋_GB2312" w:hAnsi="仿宋" w:eastAsia="仿宋_GB2312" w:cs="仿宋"/>
          <w:sz w:val="24"/>
        </w:rPr>
      </w:pPr>
    </w:p>
    <w:p>
      <w:pPr>
        <w:spacing w:line="360" w:lineRule="auto"/>
        <w:ind w:firstLine="480" w:firstLineChars="200"/>
        <w:rPr>
          <w:rFonts w:ascii="仿宋_GB2312" w:hAnsi="仿宋" w:eastAsia="仿宋_GB2312" w:cs="仿宋"/>
          <w:sz w:val="24"/>
        </w:rPr>
      </w:pPr>
    </w:p>
    <w:p>
      <w:pPr>
        <w:tabs>
          <w:tab w:val="left" w:pos="4860"/>
        </w:tabs>
        <w:spacing w:line="360" w:lineRule="auto"/>
        <w:ind w:right="1560" w:firstLine="480" w:firstLineChars="200"/>
        <w:jc w:val="center"/>
        <w:rPr>
          <w:rFonts w:ascii="仿宋_GB2312" w:hAnsi="仿宋" w:eastAsia="仿宋_GB2312" w:cs="仿宋"/>
          <w:sz w:val="24"/>
        </w:rPr>
      </w:pPr>
      <w:r>
        <w:rPr>
          <w:rFonts w:hint="eastAsia" w:ascii="仿宋_GB2312" w:hAnsi="仿宋" w:eastAsia="仿宋_GB2312" w:cs="仿宋"/>
          <w:sz w:val="24"/>
        </w:rPr>
        <w:t xml:space="preserve">               </w:t>
      </w:r>
      <w:r>
        <w:rPr>
          <w:rFonts w:hint="eastAsia" w:ascii="仿宋_GB2312" w:hAnsi="仿宋" w:eastAsia="仿宋_GB2312" w:cs="仿宋"/>
          <w:kern w:val="0"/>
          <w:sz w:val="24"/>
          <w:lang w:val="zh-CN"/>
        </w:rPr>
        <w:t>投标人名称（电子签名）</w:t>
      </w:r>
      <w:r>
        <w:rPr>
          <w:rFonts w:hint="eastAsia" w:ascii="仿宋_GB2312" w:hAnsi="仿宋" w:eastAsia="仿宋_GB2312" w:cs="仿宋"/>
          <w:sz w:val="24"/>
        </w:rPr>
        <w:t>：</w:t>
      </w:r>
    </w:p>
    <w:p>
      <w:pPr>
        <w:tabs>
          <w:tab w:val="left" w:pos="4860"/>
        </w:tabs>
        <w:spacing w:line="360" w:lineRule="auto"/>
        <w:ind w:right="1560" w:firstLine="480" w:firstLineChars="200"/>
        <w:jc w:val="center"/>
        <w:rPr>
          <w:rFonts w:ascii="仿宋_GB2312" w:hAnsi="仿宋" w:eastAsia="仿宋_GB2312" w:cs="仿宋"/>
          <w:sz w:val="24"/>
        </w:rPr>
      </w:pPr>
      <w:r>
        <w:rPr>
          <w:rFonts w:hint="eastAsia" w:ascii="仿宋_GB2312" w:hAnsi="仿宋" w:eastAsia="仿宋_GB2312" w:cs="仿宋"/>
          <w:sz w:val="24"/>
        </w:rPr>
        <w:t xml:space="preserve">       日  期：</w:t>
      </w: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pageBreakBefore/>
        <w:spacing w:line="360" w:lineRule="auto"/>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附件7：</w:t>
      </w:r>
    </w:p>
    <w:p>
      <w:pPr>
        <w:spacing w:line="360" w:lineRule="auto"/>
        <w:jc w:val="center"/>
        <w:rPr>
          <w:rFonts w:ascii="仿宋_GB2312" w:hAnsi="仿宋" w:eastAsia="仿宋_GB2312" w:cs="仿宋"/>
          <w:sz w:val="24"/>
          <w:u w:val="single"/>
        </w:rPr>
      </w:pPr>
    </w:p>
    <w:p>
      <w:pPr>
        <w:spacing w:line="360" w:lineRule="auto"/>
        <w:jc w:val="center"/>
        <w:rPr>
          <w:rFonts w:ascii="仿宋_GB2312" w:hAnsi="仿宋" w:eastAsia="仿宋_GB2312" w:cs="仿宋"/>
          <w:b/>
          <w:sz w:val="32"/>
          <w:szCs w:val="32"/>
        </w:rPr>
      </w:pPr>
      <w:r>
        <w:rPr>
          <w:rFonts w:hint="eastAsia" w:ascii="仿宋_GB2312" w:hAnsi="仿宋" w:eastAsia="仿宋_GB2312" w:cs="仿宋"/>
          <w:b/>
          <w:sz w:val="32"/>
          <w:szCs w:val="32"/>
        </w:rPr>
        <w:t>中小企业声明函（货物）</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本公司（联合体）郑重声明，根据《政府采购促进中小企业发展管理办法》（财库</w:t>
      </w:r>
      <w:r>
        <w:rPr>
          <w:rFonts w:hint="eastAsia" w:ascii="仿宋_GB2312" w:hAnsi="仿宋" w:eastAsia="仿宋" w:cs="仿宋"/>
          <w:sz w:val="24"/>
        </w:rPr>
        <w:t>﹝</w:t>
      </w:r>
      <w:r>
        <w:rPr>
          <w:rFonts w:hint="eastAsia" w:ascii="仿宋_GB2312" w:hAnsi="仿宋" w:eastAsia="仿宋_GB2312" w:cs="仿宋"/>
          <w:sz w:val="24"/>
        </w:rPr>
        <w:t>2020</w:t>
      </w:r>
      <w:r>
        <w:rPr>
          <w:rFonts w:hint="eastAsia" w:ascii="仿宋_GB2312" w:hAnsi="仿宋" w:eastAsia="仿宋" w:cs="仿宋"/>
          <w:sz w:val="24"/>
        </w:rPr>
        <w:t>﹞</w:t>
      </w:r>
      <w:r>
        <w:rPr>
          <w:rFonts w:hint="eastAsia" w:ascii="仿宋_GB2312" w:hAnsi="仿宋" w:eastAsia="仿宋_GB2312" w:cs="仿宋"/>
          <w:sz w:val="24"/>
        </w:rPr>
        <w:t xml:space="preserve">46 号）的规定，本公司（联合体）参加 </w:t>
      </w:r>
      <w:r>
        <w:rPr>
          <w:rFonts w:hint="eastAsia" w:ascii="仿宋_GB2312" w:hAnsi="仿宋" w:eastAsia="仿宋_GB2312" w:cs="仿宋"/>
          <w:sz w:val="24"/>
          <w:u w:val="single"/>
        </w:rPr>
        <w:t xml:space="preserve">（采购人） </w:t>
      </w:r>
      <w:r>
        <w:rPr>
          <w:rFonts w:hint="eastAsia" w:ascii="仿宋_GB2312" w:hAnsi="仿宋" w:eastAsia="仿宋_GB2312" w:cs="仿宋"/>
          <w:sz w:val="24"/>
        </w:rPr>
        <w:t xml:space="preserve">的 </w:t>
      </w:r>
      <w:r>
        <w:rPr>
          <w:rFonts w:hint="eastAsia" w:ascii="仿宋_GB2312" w:hAnsi="仿宋" w:eastAsia="仿宋_GB2312" w:cs="仿宋"/>
          <w:sz w:val="24"/>
          <w:u w:val="single"/>
        </w:rPr>
        <w:t>（项目名称）</w:t>
      </w:r>
      <w:r>
        <w:rPr>
          <w:rFonts w:hint="eastAsia" w:ascii="仿宋_GB2312" w:hAnsi="仿宋" w:eastAsia="仿宋_GB2312" w:cs="仿宋"/>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1.</w:t>
      </w:r>
      <w:r>
        <w:rPr>
          <w:rFonts w:hint="eastAsia" w:ascii="仿宋_GB2312" w:hAnsi="仿宋" w:eastAsia="仿宋_GB2312" w:cs="仿宋"/>
        </w:rPr>
        <w:t xml:space="preserve"> </w:t>
      </w:r>
      <w:r>
        <w:rPr>
          <w:rFonts w:hint="eastAsia" w:ascii="仿宋_GB2312" w:hAnsi="仿宋" w:eastAsia="仿宋_GB2312" w:cs="仿宋"/>
          <w:sz w:val="24"/>
          <w:u w:val="single"/>
        </w:rPr>
        <w:t>（标的名称）</w:t>
      </w:r>
      <w:r>
        <w:rPr>
          <w:rFonts w:hint="eastAsia" w:ascii="仿宋_GB2312" w:hAnsi="仿宋" w:eastAsia="仿宋_GB2312" w:cs="仿宋"/>
          <w:sz w:val="24"/>
        </w:rPr>
        <w:t xml:space="preserve"> ，属于 </w:t>
      </w:r>
      <w:r>
        <w:rPr>
          <w:rFonts w:hint="eastAsia" w:ascii="仿宋_GB2312" w:hAnsi="仿宋" w:eastAsia="仿宋_GB2312" w:cs="仿宋"/>
          <w:sz w:val="24"/>
          <w:u w:val="single"/>
        </w:rPr>
        <w:t>（采购文件中明确的所属行业）</w:t>
      </w:r>
      <w:r>
        <w:rPr>
          <w:rFonts w:hint="eastAsia" w:ascii="仿宋_GB2312" w:hAnsi="仿宋" w:eastAsia="仿宋_GB2312" w:cs="仿宋"/>
          <w:sz w:val="24"/>
        </w:rPr>
        <w:t>行业 ；制造商为</w:t>
      </w:r>
      <w:r>
        <w:rPr>
          <w:rFonts w:hint="eastAsia" w:ascii="仿宋_GB2312" w:hAnsi="仿宋" w:eastAsia="仿宋_GB2312" w:cs="仿宋"/>
          <w:sz w:val="24"/>
          <w:u w:val="single"/>
        </w:rPr>
        <w:t xml:space="preserve"> （企业名称）</w:t>
      </w:r>
      <w:r>
        <w:rPr>
          <w:rFonts w:hint="eastAsia" w:ascii="仿宋_GB2312" w:hAnsi="仿宋" w:eastAsia="仿宋_GB2312" w:cs="仿宋"/>
          <w:sz w:val="24"/>
        </w:rPr>
        <w:t xml:space="preserve"> ，从业人员</w:t>
      </w:r>
      <w:r>
        <w:rPr>
          <w:rFonts w:hint="eastAsia" w:ascii="仿宋_GB2312" w:hAnsi="仿宋" w:eastAsia="仿宋_GB2312" w:cs="仿宋"/>
          <w:sz w:val="24"/>
          <w:u w:val="single"/>
        </w:rPr>
        <w:t xml:space="preserve">  </w:t>
      </w:r>
      <w:r>
        <w:rPr>
          <w:rFonts w:hint="eastAsia" w:ascii="仿宋_GB2312" w:hAnsi="仿宋" w:eastAsia="仿宋_GB2312" w:cs="仿宋"/>
          <w:sz w:val="24"/>
        </w:rPr>
        <w:t>人，营业收入为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万元，资产总额为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万元，属于</w:t>
      </w:r>
      <w:r>
        <w:rPr>
          <w:rFonts w:hint="eastAsia" w:ascii="仿宋_GB2312" w:hAnsi="仿宋" w:eastAsia="仿宋_GB2312" w:cs="仿宋"/>
          <w:sz w:val="24"/>
          <w:u w:val="single"/>
        </w:rPr>
        <w:t xml:space="preserve"> （中型企业、小型企业、微型企业）</w:t>
      </w:r>
      <w:r>
        <w:rPr>
          <w:rFonts w:hint="eastAsia" w:ascii="仿宋_GB2312" w:hAnsi="仿宋" w:eastAsia="仿宋_GB2312" w:cs="仿宋"/>
          <w:sz w:val="24"/>
        </w:rPr>
        <w:t xml:space="preserve"> ；</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2.</w:t>
      </w:r>
      <w:r>
        <w:rPr>
          <w:rFonts w:hint="eastAsia" w:ascii="仿宋_GB2312" w:hAnsi="仿宋" w:eastAsia="仿宋_GB2312" w:cs="仿宋"/>
        </w:rPr>
        <w:t xml:space="preserve"> </w:t>
      </w:r>
      <w:r>
        <w:rPr>
          <w:rFonts w:hint="eastAsia" w:ascii="仿宋_GB2312" w:hAnsi="仿宋" w:eastAsia="仿宋_GB2312" w:cs="仿宋"/>
          <w:sz w:val="24"/>
          <w:u w:val="single"/>
        </w:rPr>
        <w:t>（标的名称）</w:t>
      </w:r>
      <w:r>
        <w:rPr>
          <w:rFonts w:hint="eastAsia" w:ascii="仿宋_GB2312" w:hAnsi="仿宋" w:eastAsia="仿宋_GB2312" w:cs="仿宋"/>
          <w:sz w:val="24"/>
        </w:rPr>
        <w:t xml:space="preserve"> ，属于 </w:t>
      </w:r>
      <w:r>
        <w:rPr>
          <w:rFonts w:hint="eastAsia" w:ascii="仿宋_GB2312" w:hAnsi="仿宋" w:eastAsia="仿宋_GB2312" w:cs="仿宋"/>
          <w:sz w:val="24"/>
          <w:u w:val="single"/>
        </w:rPr>
        <w:t>（采购文件中明确的所属行业）</w:t>
      </w:r>
      <w:r>
        <w:rPr>
          <w:rFonts w:hint="eastAsia" w:ascii="仿宋_GB2312" w:hAnsi="仿宋" w:eastAsia="仿宋_GB2312" w:cs="仿宋"/>
          <w:sz w:val="24"/>
        </w:rPr>
        <w:t>行业 ；制造商为</w:t>
      </w:r>
      <w:r>
        <w:rPr>
          <w:rFonts w:hint="eastAsia" w:ascii="仿宋_GB2312" w:hAnsi="仿宋" w:eastAsia="仿宋_GB2312" w:cs="仿宋"/>
          <w:sz w:val="24"/>
          <w:u w:val="single"/>
        </w:rPr>
        <w:t xml:space="preserve"> （企业名称）</w:t>
      </w:r>
      <w:r>
        <w:rPr>
          <w:rFonts w:hint="eastAsia" w:ascii="仿宋_GB2312" w:hAnsi="仿宋" w:eastAsia="仿宋_GB2312" w:cs="仿宋"/>
          <w:sz w:val="24"/>
        </w:rPr>
        <w:t xml:space="preserve"> ，从业人员</w:t>
      </w:r>
      <w:r>
        <w:rPr>
          <w:rFonts w:hint="eastAsia" w:ascii="仿宋_GB2312" w:hAnsi="仿宋" w:eastAsia="仿宋_GB2312" w:cs="仿宋"/>
          <w:sz w:val="24"/>
          <w:u w:val="single"/>
        </w:rPr>
        <w:t xml:space="preserve">  </w:t>
      </w:r>
      <w:r>
        <w:rPr>
          <w:rFonts w:hint="eastAsia" w:ascii="仿宋_GB2312" w:hAnsi="仿宋" w:eastAsia="仿宋_GB2312" w:cs="仿宋"/>
          <w:sz w:val="24"/>
        </w:rPr>
        <w:t>人，营业收入为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万元，资产总额为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万元，属于</w:t>
      </w:r>
      <w:r>
        <w:rPr>
          <w:rFonts w:hint="eastAsia" w:ascii="仿宋_GB2312" w:hAnsi="仿宋" w:eastAsia="仿宋_GB2312" w:cs="仿宋"/>
          <w:sz w:val="24"/>
          <w:u w:val="single"/>
        </w:rPr>
        <w:t xml:space="preserve"> （中型企业、小型企业、微型企业）</w:t>
      </w:r>
      <w:r>
        <w:rPr>
          <w:rFonts w:hint="eastAsia" w:ascii="仿宋_GB2312" w:hAnsi="仿宋" w:eastAsia="仿宋_GB2312" w:cs="仿宋"/>
          <w:sz w:val="24"/>
        </w:rPr>
        <w:t xml:space="preserve"> ；</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以上企业，不属于大企业的分支机构，不存在控股股东为大企业的情形，也不存在与大企业的负责人为同一人的情形。</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本企业对上述声明内容的真实性负责。如有虚假，将依法承担相应责任。</w:t>
      </w:r>
    </w:p>
    <w:p>
      <w:pPr>
        <w:snapToGrid w:val="0"/>
        <w:spacing w:line="360" w:lineRule="auto"/>
        <w:ind w:firstLine="5160" w:firstLineChars="2150"/>
        <w:rPr>
          <w:rFonts w:ascii="仿宋_GB2312" w:hAnsi="仿宋" w:eastAsia="仿宋_GB2312" w:cs="仿宋"/>
          <w:kern w:val="0"/>
          <w:sz w:val="24"/>
        </w:rPr>
      </w:pPr>
      <w:r>
        <w:rPr>
          <w:rFonts w:hint="eastAsia" w:ascii="仿宋_GB2312" w:hAnsi="仿宋" w:eastAsia="仿宋_GB2312" w:cs="仿宋"/>
          <w:kern w:val="0"/>
          <w:sz w:val="24"/>
          <w:lang w:val="zh-CN"/>
        </w:rPr>
        <w:t>投标人名称(电子签名)：</w:t>
      </w:r>
    </w:p>
    <w:p>
      <w:pPr>
        <w:snapToGrid w:val="0"/>
        <w:spacing w:line="360" w:lineRule="auto"/>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w:t>
      </w:r>
    </w:p>
    <w:p>
      <w:pPr>
        <w:spacing w:line="360" w:lineRule="auto"/>
        <w:jc w:val="left"/>
        <w:rPr>
          <w:rFonts w:ascii="仿宋_GB2312" w:hAnsi="仿宋" w:eastAsia="仿宋_GB2312" w:cs="仿宋"/>
          <w:sz w:val="18"/>
          <w:szCs w:val="18"/>
        </w:rPr>
      </w:pPr>
      <w:r>
        <w:rPr>
          <w:rFonts w:hint="eastAsia" w:ascii="仿宋_GB2312" w:hAnsi="仿宋" w:eastAsia="仿宋_GB2312" w:cs="仿宋"/>
          <w:sz w:val="18"/>
          <w:szCs w:val="18"/>
        </w:rPr>
        <w:t>从业人员、营业收入、资产总额填报上一年度数据，无上一年度数据的新成立企业可不填报。</w:t>
      </w:r>
    </w:p>
    <w:p>
      <w:pPr>
        <w:spacing w:line="360" w:lineRule="auto"/>
        <w:ind w:right="420" w:firstLine="480" w:firstLineChars="200"/>
        <w:rPr>
          <w:rFonts w:ascii="仿宋_GB2312" w:hAnsi="仿宋" w:eastAsia="仿宋_GB2312" w:cs="仿宋"/>
          <w:sz w:val="24"/>
        </w:rPr>
      </w:pPr>
      <w:r>
        <w:rPr>
          <w:rFonts w:hint="eastAsia" w:ascii="仿宋_GB2312" w:hAnsi="仿宋" w:eastAsia="仿宋_GB2312" w:cs="仿宋"/>
          <w:sz w:val="24"/>
        </w:rPr>
        <w:t>注：</w:t>
      </w:r>
    </w:p>
    <w:p>
      <w:pPr>
        <w:spacing w:line="360" w:lineRule="auto"/>
        <w:ind w:right="420" w:firstLine="480" w:firstLineChars="200"/>
        <w:rPr>
          <w:rFonts w:ascii="仿宋_GB2312" w:hAnsi="仿宋" w:eastAsia="仿宋_GB2312" w:cs="仿宋"/>
          <w:sz w:val="24"/>
        </w:rPr>
      </w:pPr>
      <w:r>
        <w:rPr>
          <w:rFonts w:hint="eastAsia" w:ascii="仿宋_GB2312" w:hAnsi="仿宋" w:eastAsia="仿宋_GB2312"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_GB2312" w:hAnsi="仿宋" w:eastAsia="仿宋_GB2312" w:cs="仿宋"/>
          <w:sz w:val="24"/>
        </w:rPr>
      </w:pPr>
      <w:r>
        <w:rPr>
          <w:rFonts w:hint="eastAsia" w:ascii="仿宋_GB2312" w:hAnsi="仿宋" w:eastAsia="仿宋_GB2312"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pageBreakBefore/>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kern w:val="0"/>
          <w:szCs w:val="21"/>
        </w:rPr>
      </w:pPr>
      <w:r>
        <w:rPr>
          <w:rFonts w:hint="eastAsia" w:ascii="仿宋_GB2312" w:hAnsi="仿宋" w:eastAsia="仿宋_GB2312"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kern w:val="0"/>
          <w:szCs w:val="21"/>
        </w:rPr>
      </w:pPr>
      <w:r>
        <w:rPr>
          <w:rFonts w:hint="eastAsia" w:ascii="仿宋_GB2312" w:hAnsi="仿宋" w:eastAsia="仿宋_GB2312" w:cs="仿宋"/>
          <w:kern w:val="0"/>
          <w:szCs w:val="21"/>
        </w:rPr>
        <w:t>国家统计局  </w:t>
      </w:r>
    </w:p>
    <w:p>
      <w:pPr>
        <w:widowControl/>
        <w:shd w:val="clear" w:color="auto" w:fill="FFFFFF"/>
        <w:spacing w:before="150" w:line="420" w:lineRule="atLeast"/>
        <w:ind w:right="825"/>
        <w:jc w:val="right"/>
        <w:textAlignment w:val="baseline"/>
        <w:rPr>
          <w:rFonts w:ascii="仿宋_GB2312" w:hAnsi="仿宋" w:eastAsia="仿宋_GB2312" w:cs="仿宋"/>
          <w:kern w:val="0"/>
          <w:szCs w:val="21"/>
        </w:rPr>
      </w:pPr>
      <w:r>
        <w:rPr>
          <w:rFonts w:hint="eastAsia" w:ascii="仿宋_GB2312" w:hAnsi="仿宋" w:eastAsia="仿宋_GB2312" w:cs="仿宋"/>
          <w:kern w:val="0"/>
          <w:szCs w:val="21"/>
        </w:rPr>
        <w:t>2017年12月28日</w:t>
      </w:r>
    </w:p>
    <w:p>
      <w:pPr>
        <w:pStyle w:val="23"/>
        <w:rPr>
          <w:rFonts w:ascii="仿宋_GB2312"/>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附表：统计上大中小微型企业划分标准</w:t>
      </w:r>
    </w:p>
    <w:p>
      <w:pPr>
        <w:widowControl/>
        <w:jc w:val="left"/>
        <w:rPr>
          <w:rFonts w:ascii="仿宋_GB2312" w:hAnsi="仿宋" w:eastAsia="仿宋_GB2312" w:cs="仿宋"/>
          <w:kern w:val="0"/>
          <w:sz w:val="24"/>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统计上大中小微型企业划分标准</w:t>
      </w:r>
    </w:p>
    <w:tbl>
      <w:tblPr>
        <w:tblStyle w:val="62"/>
        <w:tblW w:w="9743"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Layout w:type="fixed"/>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农、林、牧、渔业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50≤Y＜500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工业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2000≤Y＜40000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300≤Y＜2000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建筑业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Y≥80000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6000≤Y＜80000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300≤Y＜6000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Z≥80000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5000≤Z＜80000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300≤Z＜5000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批发业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20≤X＜200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5≤X＜20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5000≤Y＜40000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1000≤Y＜5000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零售业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10≤X＜50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100≤Y＜500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交通运输业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3000≤Y＜30000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200≤Y＜3000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仓储业*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100≤X＜200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1000≤Y＜30000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邮政业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2000≤Y＜30000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住宿业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餐饮业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信息传输业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100≤X＜2000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1000≤Y＜100000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软件和信息技术服务业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房地产开发经营</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1000≤Y＜200000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5000≤Z＜10000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2000≤Z＜5000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物业管理</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1000≤Y＜5000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租赁和商务服务业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Z≥120000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8000≤Z＜120000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100≤Z＜8000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其他未列明行业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bl>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说明： 　　</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（3）资产总额，采用资产总计代替。</w:t>
      </w:r>
    </w:p>
    <w:p>
      <w:pPr>
        <w:widowControl/>
        <w:jc w:val="left"/>
        <w:rPr>
          <w:rFonts w:ascii="仿宋_GB2312" w:hAnsi="仿宋" w:eastAsia="仿宋_GB2312" w:cs="仿宋"/>
          <w:kern w:val="0"/>
          <w:sz w:val="24"/>
        </w:rPr>
      </w:pPr>
    </w:p>
    <w:p>
      <w:pPr>
        <w:widowControl/>
        <w:jc w:val="left"/>
        <w:rPr>
          <w:rFonts w:ascii="仿宋_GB2312" w:hAnsi="仿宋" w:eastAsia="仿宋_GB2312" w:cs="仿宋"/>
          <w:kern w:val="0"/>
          <w:sz w:val="24"/>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kern w:val="0"/>
          <w:sz w:val="27"/>
          <w:szCs w:val="27"/>
        </w:rPr>
      </w:pPr>
      <w:r>
        <w:rPr>
          <w:rFonts w:hint="eastAsia" w:ascii="仿宋_GB2312" w:hAnsi="仿宋" w:eastAsia="仿宋_GB2312" w:cs="仿宋"/>
          <w:b/>
          <w:bCs/>
          <w:kern w:val="0"/>
          <w:sz w:val="27"/>
          <w:szCs w:val="27"/>
        </w:rPr>
        <w:t>一、修订背景</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kern w:val="0"/>
          <w:sz w:val="27"/>
          <w:szCs w:val="27"/>
        </w:rPr>
      </w:pPr>
      <w:r>
        <w:rPr>
          <w:rFonts w:hint="eastAsia" w:ascii="仿宋_GB2312" w:hAnsi="仿宋" w:eastAsia="仿宋_GB2312" w:cs="仿宋"/>
          <w:b/>
          <w:bCs/>
          <w:kern w:val="0"/>
          <w:sz w:val="27"/>
          <w:szCs w:val="27"/>
        </w:rPr>
        <w:t>二、修订主要内容</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kern w:val="0"/>
          <w:sz w:val="18"/>
          <w:szCs w:val="18"/>
        </w:rPr>
      </w:pPr>
    </w:p>
    <w:p>
      <w:pPr>
        <w:widowControl/>
        <w:jc w:val="left"/>
        <w:rPr>
          <w:rFonts w:ascii="仿宋_GB2312" w:hAnsi="仿宋" w:eastAsia="仿宋_GB2312" w:cs="仿宋"/>
          <w:kern w:val="0"/>
          <w:sz w:val="18"/>
          <w:szCs w:val="18"/>
        </w:rPr>
      </w:pPr>
    </w:p>
    <w:p>
      <w:pPr>
        <w:widowControl/>
        <w:jc w:val="left"/>
        <w:rPr>
          <w:rFonts w:ascii="仿宋_GB2312" w:hAnsi="仿宋" w:eastAsia="仿宋_GB2312" w:cs="仿宋"/>
          <w:kern w:val="0"/>
          <w:sz w:val="18"/>
          <w:szCs w:val="18"/>
        </w:rPr>
      </w:pPr>
    </w:p>
    <w:p>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金融业企业划型标准规定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七、 标准值的评估和调整。金融业企业划型标准工作组</w:t>
      </w:r>
      <w:r>
        <w:rPr>
          <w:rFonts w:hint="eastAsia" w:ascii="仿宋_GB2312" w:hAnsi="仿宋" w:eastAsia="仿宋" w:cs="仿宋"/>
          <w:kern w:val="0"/>
          <w:szCs w:val="21"/>
        </w:rPr>
        <w:t>毎</w:t>
      </w:r>
      <w:r>
        <w:rPr>
          <w:rFonts w:hint="eastAsia" w:ascii="仿宋_GB2312" w:hAnsi="仿宋" w:eastAsia="仿宋_GB2312" w:cs="仿宋"/>
          <w:kern w:val="0"/>
          <w:szCs w:val="21"/>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w:t>
      </w:r>
    </w:p>
    <w:tbl>
      <w:tblPr>
        <w:tblStyle w:val="62"/>
        <w:tblW w:w="852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货币金融服务</w:t>
            </w: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货币银行服务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银行业存款类金融机构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非货币银行服务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银行业非存款类金融机构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贷款公司、小额贷款公司及典当行</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资本市场服务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证券业金融机构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保险业</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保险业金融机构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其他金融业</w:t>
            </w: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金融信托与管理服务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信托公司</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控股公司服务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金融控股公司</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其他未包括的金融业</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除贷款公司、小额贷款公司及典当行以外的其他金融机构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bl>
    <w:p>
      <w:pPr>
        <w:spacing w:line="360" w:lineRule="auto"/>
        <w:rPr>
          <w:rFonts w:ascii="仿宋_GB2312" w:hAnsi="仿宋" w:eastAsia="仿宋_GB2312" w:cs="仿宋"/>
          <w:sz w:val="24"/>
        </w:rPr>
      </w:pPr>
    </w:p>
    <w:p>
      <w:pPr>
        <w:spacing w:line="360" w:lineRule="auto"/>
        <w:rPr>
          <w:rFonts w:ascii="宋体" w:hAnsi="宋体" w:cs="宋体"/>
          <w:bCs/>
          <w:sz w:val="24"/>
        </w:rPr>
      </w:pPr>
    </w:p>
    <w:sectPr>
      <w:headerReference r:id="rId18" w:type="first"/>
      <w:footerReference r:id="rId21" w:type="first"/>
      <w:headerReference r:id="rId17" w:type="default"/>
      <w:footerReference r:id="rId19" w:type="default"/>
      <w:footerReference r:id="rId20"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000020204"/>
    <w:charset w:val="86"/>
    <w:family w:val="swiss"/>
    <w:pitch w:val="default"/>
    <w:sig w:usb0="00000000" w:usb1="00000000" w:usb2="0000003F" w:usb3="00000000" w:csb0="003F01FF" w:csb1="0000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auto"/>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190" w:name="_Toc36110187"/>
    <w:bookmarkStart w:id="191" w:name="_Toc131845147"/>
    <w:bookmarkStart w:id="192" w:name="_Toc164085800"/>
    <w:bookmarkStart w:id="193" w:name="_Toc91899912"/>
    <w:r>
      <w:rPr>
        <w:rFonts w:hint="eastAsia" w:ascii="仿宋_GB2312" w:eastAsia="仿宋_GB2312"/>
        <w:kern w:val="0"/>
        <w:szCs w:val="21"/>
      </w:rPr>
      <w:t xml:space="preserve"> 页</w:t>
    </w:r>
    <w:bookmarkEnd w:id="190"/>
    <w:bookmarkEnd w:id="191"/>
    <w:bookmarkEnd w:id="192"/>
    <w:bookmarkEnd w:id="193"/>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ascii="仿宋_GB2312" w:eastAsia="仿宋_GB2312"/>
        <w:b w:val="0"/>
        <w:i/>
        <w:sz w:val="18"/>
        <w:u w:val="single"/>
        <w:lang w:val="en-US"/>
      </w:rPr>
    </w:pPr>
    <w:r>
      <w:rPr>
        <w:rFonts w:hint="eastAsia" w:ascii="仿宋" w:hAnsi="仿宋" w:eastAsia="仿宋" w:cs="仿宋"/>
        <w:lang w:val="en-US" w:eastAsia="zh-CN"/>
      </w:rPr>
      <w:t xml:space="preserve">绍兴市嘉华项目管理有限公司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SXJHCG-2024-N0</w:t>
    </w:r>
    <w:r>
      <w:rPr>
        <w:rFonts w:hint="eastAsia" w:ascii="仿宋" w:hAnsi="仿宋" w:eastAsia="仿宋" w:cs="仿宋"/>
        <w:lang w:eastAsia="zh-CN"/>
      </w:rPr>
      <w:t>201</w:t>
    </w:r>
    <w:r>
      <w:rPr>
        <w:rFonts w:hint="eastAsia" w:ascii="仿宋" w:hAnsi="仿宋" w:eastAsia="仿宋" w:cs="仿宋"/>
        <w:lang w:val="en-US" w:eastAsia="zh-CN"/>
      </w:rPr>
      <w:t xml:space="preserve"> </w:t>
    </w:r>
  </w:p>
  <w:p>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hint="eastAsia" w:eastAsia="仿宋"/>
        <w:lang w:val="en-US" w:eastAsia="zh-CN"/>
      </w:rPr>
    </w:pPr>
    <w:r>
      <w:rPr>
        <w:rFonts w:hint="eastAsia" w:ascii="仿宋" w:hAnsi="仿宋" w:eastAsia="仿宋" w:cs="仿宋"/>
        <w:lang w:val="en-US" w:eastAsia="zh-CN"/>
      </w:rPr>
      <w:t xml:space="preserve">绍兴市嘉华项目管理有限公司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SXJHCG-2024-N0</w:t>
    </w:r>
    <w:r>
      <w:rPr>
        <w:rFonts w:hint="eastAsia" w:ascii="仿宋" w:hAnsi="仿宋" w:eastAsia="仿宋" w:cs="仿宋"/>
        <w:lang w:eastAsia="zh-CN"/>
      </w:rPr>
      <w:t>201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none" w:color="auto" w:sz="0" w:space="0"/>
      </w:pBdr>
      <w:tabs>
        <w:tab w:val="clear" w:pos="4153"/>
        <w:tab w:val="clear" w:pos="8306"/>
      </w:tabs>
      <w:jc w:val="right"/>
      <w:rPr>
        <w:rFonts w:hint="eastAsia" w:eastAsia="仿宋"/>
        <w:u w:val="single"/>
        <w:lang w:eastAsia="zh-CN"/>
      </w:rPr>
    </w:pPr>
    <w:r>
      <w:rPr>
        <w:rFonts w:hint="eastAsia" w:ascii="仿宋" w:hAnsi="仿宋" w:eastAsia="仿宋" w:cs="仿宋"/>
        <w:u w:val="single"/>
        <w:lang w:val="en-US" w:eastAsia="zh-CN"/>
      </w:rPr>
      <w:t xml:space="preserve">绍兴市嘉华项目管理有限公司             </w:t>
    </w:r>
    <w:r>
      <w:rPr>
        <w:rFonts w:hint="eastAsia" w:ascii="仿宋" w:hAnsi="仿宋" w:eastAsia="仿宋" w:cs="仿宋"/>
        <w:u w:val="single"/>
      </w:rPr>
      <w:t xml:space="preserve">             </w:t>
    </w:r>
    <w:r>
      <w:rPr>
        <w:rFonts w:hint="eastAsia" w:ascii="仿宋" w:hAnsi="仿宋" w:eastAsia="仿宋" w:cs="仿宋"/>
        <w:u w:val="single"/>
        <w:lang w:val="en-US" w:eastAsia="zh-CN"/>
      </w:rPr>
      <w:t xml:space="preserve">          </w:t>
    </w:r>
    <w:r>
      <w:rPr>
        <w:rFonts w:hint="eastAsia" w:ascii="仿宋" w:hAnsi="仿宋" w:eastAsia="仿宋" w:cs="仿宋"/>
        <w:u w:val="single"/>
      </w:rPr>
      <w:t xml:space="preserve">           文件编号: SXJHCG-2024-N0</w:t>
    </w:r>
    <w:r>
      <w:rPr>
        <w:rFonts w:hint="eastAsia" w:ascii="仿宋" w:hAnsi="仿宋" w:eastAsia="仿宋" w:cs="仿宋"/>
        <w:u w:val="single"/>
        <w:lang w:eastAsia="zh-CN"/>
      </w:rPr>
      <w:t>201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hint="default" w:eastAsia="仿宋"/>
        <w:lang w:val="en-US" w:eastAsia="zh-CN"/>
      </w:rPr>
    </w:pPr>
    <w:r>
      <w:rPr>
        <w:rFonts w:hint="eastAsia" w:ascii="仿宋" w:hAnsi="仿宋" w:eastAsia="仿宋" w:cs="仿宋"/>
        <w:lang w:val="en-US" w:eastAsia="zh-CN"/>
      </w:rPr>
      <w:t xml:space="preserve">绍兴市嘉华项目管理有限公司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SXJHCG-2024-N0</w:t>
    </w:r>
    <w:r>
      <w:rPr>
        <w:rFonts w:hint="eastAsia" w:ascii="仿宋" w:hAnsi="仿宋" w:eastAsia="仿宋" w:cs="仿宋"/>
        <w:lang w:val="en-US" w:eastAsia="zh-CN"/>
      </w:rPr>
      <w:t>201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rFonts w:hint="eastAsia" w:ascii="仿宋" w:hAnsi="仿宋" w:eastAsia="仿宋" w:cs="仿宋"/>
        <w:lang w:val="en-US" w:eastAsia="zh-CN"/>
      </w:rPr>
      <w:t xml:space="preserve">绍兴市嘉华项目管理有限公司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SXJHCG-2024-N01</w:t>
    </w:r>
    <w:r>
      <w:rPr>
        <w:rFonts w:hint="eastAsia" w:ascii="仿宋" w:hAnsi="仿宋" w:eastAsia="仿宋" w:cs="仿宋"/>
        <w:lang w:val="en-US" w:eastAsia="zh-CN"/>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zM2Y0NzcyZDhkYzYyNzBmM2YzOWU5OGZiMjU4MmEifQ=="/>
  </w:docVars>
  <w:rsids>
    <w:rsidRoot w:val="00000000"/>
    <w:rsid w:val="033E089E"/>
    <w:rsid w:val="06D74677"/>
    <w:rsid w:val="0983157E"/>
    <w:rsid w:val="0D21039A"/>
    <w:rsid w:val="0D2A1D10"/>
    <w:rsid w:val="0FA0239A"/>
    <w:rsid w:val="13831945"/>
    <w:rsid w:val="14127BE9"/>
    <w:rsid w:val="169E17AF"/>
    <w:rsid w:val="1A2331F1"/>
    <w:rsid w:val="1EA5255A"/>
    <w:rsid w:val="22624AC7"/>
    <w:rsid w:val="24E87364"/>
    <w:rsid w:val="267E5ED5"/>
    <w:rsid w:val="28A950E6"/>
    <w:rsid w:val="2B0B0AF0"/>
    <w:rsid w:val="2BB17D53"/>
    <w:rsid w:val="2CDA6E57"/>
    <w:rsid w:val="358931C8"/>
    <w:rsid w:val="36964465"/>
    <w:rsid w:val="3F326AC0"/>
    <w:rsid w:val="4DE4148C"/>
    <w:rsid w:val="4FAE554B"/>
    <w:rsid w:val="4FB82567"/>
    <w:rsid w:val="50C301CB"/>
    <w:rsid w:val="534B7333"/>
    <w:rsid w:val="57DAE6E1"/>
    <w:rsid w:val="5B455E60"/>
    <w:rsid w:val="5EC11A6A"/>
    <w:rsid w:val="5F5D688F"/>
    <w:rsid w:val="5F665FB3"/>
    <w:rsid w:val="613C21CC"/>
    <w:rsid w:val="642152E2"/>
    <w:rsid w:val="642B3664"/>
    <w:rsid w:val="65077AE2"/>
    <w:rsid w:val="66BF1798"/>
    <w:rsid w:val="6AEF1016"/>
    <w:rsid w:val="6B69298B"/>
    <w:rsid w:val="729E74BD"/>
    <w:rsid w:val="72EE353D"/>
    <w:rsid w:val="77B54133"/>
    <w:rsid w:val="7AF51CC6"/>
    <w:rsid w:val="7B0E1C1C"/>
    <w:rsid w:val="7D1000A7"/>
    <w:rsid w:val="7E3B7674"/>
    <w:rsid w:val="7EB7B118"/>
    <w:rsid w:val="7F4DBC21"/>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Layout w:type="fixed"/>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3"/>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4"/>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0"/>
    <w:qFormat/>
    <w:uiPriority w:val="0"/>
    <w:pPr>
      <w:ind w:left="100" w:leftChars="2500"/>
    </w:pPr>
    <w:rPr>
      <w:rFonts w:ascii="宋体"/>
      <w:sz w:val="24"/>
      <w:szCs w:val="21"/>
      <w:lang w:val="zh-CN"/>
    </w:rPr>
  </w:style>
  <w:style w:type="paragraph" w:styleId="36">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7">
    <w:name w:val="endnote text"/>
    <w:basedOn w:val="1"/>
    <w:link w:val="930"/>
    <w:qFormat/>
    <w:uiPriority w:val="0"/>
    <w:rPr>
      <w:lang w:val="zh-CN"/>
    </w:rPr>
  </w:style>
  <w:style w:type="paragraph" w:styleId="38">
    <w:name w:val="Balloon Text"/>
    <w:basedOn w:val="1"/>
    <w:link w:val="187"/>
    <w:qFormat/>
    <w:uiPriority w:val="0"/>
    <w:rPr>
      <w:sz w:val="18"/>
      <w:szCs w:val="18"/>
    </w:rPr>
  </w:style>
  <w:style w:type="paragraph" w:styleId="39">
    <w:name w:val="footer"/>
    <w:basedOn w:val="1"/>
    <w:link w:val="381"/>
    <w:qFormat/>
    <w:uiPriority w:val="99"/>
    <w:pPr>
      <w:tabs>
        <w:tab w:val="center" w:pos="4153"/>
        <w:tab w:val="right" w:pos="8306"/>
      </w:tabs>
      <w:snapToGrid w:val="0"/>
      <w:jc w:val="left"/>
    </w:pPr>
    <w:rPr>
      <w:sz w:val="18"/>
      <w:szCs w:val="18"/>
    </w:rPr>
  </w:style>
  <w:style w:type="paragraph" w:styleId="40">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15"/>
    <w:link w:val="308"/>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3"/>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0"/>
    <w:qFormat/>
    <w:uiPriority w:val="0"/>
    <w:pPr>
      <w:spacing w:after="120" w:line="480" w:lineRule="auto"/>
    </w:pPr>
  </w:style>
  <w:style w:type="paragraph" w:styleId="56">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5"/>
    <w:qFormat/>
    <w:uiPriority w:val="0"/>
    <w:rPr>
      <w:b/>
      <w:bCs/>
    </w:rPr>
  </w:style>
  <w:style w:type="paragraph" w:styleId="60">
    <w:name w:val="Body Text First Indent"/>
    <w:basedOn w:val="23"/>
    <w:next w:val="1"/>
    <w:link w:val="319"/>
    <w:qFormat/>
    <w:uiPriority w:val="0"/>
    <w:pPr>
      <w:ind w:firstLine="420"/>
    </w:pPr>
    <w:rPr>
      <w:rFonts w:hAnsi="Calibri" w:cs="Times New Roman"/>
      <w:snapToGrid/>
      <w:szCs w:val="20"/>
    </w:rPr>
  </w:style>
  <w:style w:type="paragraph" w:styleId="61">
    <w:name w:val="Body Text First Indent 2"/>
    <w:basedOn w:val="24"/>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blPr>
        <w:tblLayout w:type="fixed"/>
      </w:tblPr>
      <w:tcPr>
        <w:tcBorders>
          <w:top w:val="nil"/>
          <w:left w:val="nil"/>
          <w:bottom w:val="single" w:color="000000" w:sz="12" w:space="0"/>
          <w:right w:val="nil"/>
          <w:insideH w:val="nil"/>
          <w:insideV w:val="nil"/>
          <w:tl2br w:val="nil"/>
          <w:tr2bl w:val="nil"/>
        </w:tcBorders>
      </w:tcPr>
    </w:tblStylePr>
    <w:tblStylePr w:type="lastRow">
      <w:rPr>
        <w:b/>
        <w:bCs/>
      </w:rPr>
      <w:tblPr>
        <w:tblLayout w:type="fixed"/>
      </w:tblPr>
      <w:tcPr>
        <w:tcBorders>
          <w:top w:val="nil"/>
          <w:left w:val="nil"/>
          <w:bottom w:val="nil"/>
          <w:right w:val="nil"/>
          <w:insideH w:val="nil"/>
          <w:insideV w:val="nil"/>
          <w:tl2br w:val="nil"/>
          <w:tr2bl w:val="nil"/>
        </w:tcBorders>
      </w:tcPr>
    </w:tblStylePr>
    <w:tblStylePr w:type="lastCol">
      <w:rPr>
        <w:b/>
        <w:bCs/>
      </w:rPr>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blPr>
        <w:tblLayout w:type="fixed"/>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blLayout w:type="fixed"/>
      </w:tblPr>
      <w:tcPr>
        <w:tcBorders>
          <w:top w:val="nil"/>
          <w:left w:val="nil"/>
          <w:bottom w:val="nil"/>
          <w:right w:val="nil"/>
          <w:insideH w:val="nil"/>
          <w:insideV w:val="nil"/>
          <w:tl2br w:val="nil"/>
          <w:tr2bl w:val="nil"/>
        </w:tcBorders>
      </w:tcPr>
    </w:tblStylePr>
    <w:tblStylePr w:type="lastCol">
      <w:rPr>
        <w:b/>
        <w:bCs/>
        <w:color w:val="auto"/>
      </w:rPr>
      <w:tblPr>
        <w:tblLayout w:type="fixed"/>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blPr>
        <w:tblLayout w:type="fixed"/>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basedOn w:val="69"/>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7bee19d-6ee1-4f59-9a95-63e8ae457081"/>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59"/>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349d8ccd-87a8-4174-b318-483ee852d82b"/>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6"/>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7"/>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4"/>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5"/>
    <w:qFormat/>
    <w:uiPriority w:val="0"/>
    <w:rPr>
      <w:rFonts w:ascii="宋体"/>
      <w:kern w:val="2"/>
      <w:sz w:val="24"/>
      <w:szCs w:val="21"/>
      <w:lang w:val="zh-CN"/>
    </w:rPr>
  </w:style>
  <w:style w:type="character" w:customStyle="1" w:styleId="181">
    <w:name w:val="标题 9 Char"/>
    <w:link w:val="10"/>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0"/>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8"/>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1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29"/>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5"/>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72f22585-e026-41c0-b855-8ac788c27b1e"/>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4"/>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8"/>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6"/>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6"/>
    <w:qFormat/>
    <w:uiPriority w:val="0"/>
    <w:rPr>
      <w:rFonts w:ascii="黑体" w:hAnsi="Courier New" w:eastAsia="黑体"/>
    </w:rPr>
  </w:style>
  <w:style w:type="character" w:customStyle="1" w:styleId="300">
    <w:name w:val="正文文本 2 Char1"/>
    <w:link w:val="55"/>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5"/>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8"/>
    <w:qFormat/>
    <w:uiPriority w:val="0"/>
    <w:rPr>
      <w:b/>
      <w:bCs/>
      <w:kern w:val="2"/>
      <w:sz w:val="24"/>
      <w:szCs w:val="24"/>
    </w:rPr>
  </w:style>
  <w:style w:type="character" w:customStyle="1" w:styleId="306">
    <w:name w:val="正文文本缩进 2 Char"/>
    <w:link w:val="36"/>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49"/>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basedOn w:val="69"/>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0"/>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5"/>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0"/>
    <w:rPr>
      <w:kern w:val="2"/>
      <w:sz w:val="21"/>
      <w:szCs w:val="24"/>
    </w:rPr>
  </w:style>
  <w:style w:type="character" w:customStyle="1" w:styleId="343">
    <w:name w:val="签名 Char"/>
    <w:link w:val="41"/>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9"/>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2"/>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39"/>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0"/>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1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5"/>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4"/>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2"/>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6"/>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2"/>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5"/>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5"/>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5"/>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6"/>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2"/>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2"/>
    <w:next w:val="52"/>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6"/>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7"/>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6.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94</Pages>
  <Words>45529</Words>
  <Characters>49361</Characters>
  <Paragraphs>2030</Paragraphs>
  <TotalTime>3</TotalTime>
  <ScaleCrop>false</ScaleCrop>
  <LinksUpToDate>false</LinksUpToDate>
  <CharactersWithSpaces>56621</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lucky</cp:lastModifiedBy>
  <cp:lastPrinted>2021-12-28T11:06:00Z</cp:lastPrinted>
  <dcterms:modified xsi:type="dcterms:W3CDTF">2024-09-04T06:34:12Z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50DA283960414939B9666575C8C2E7A3_13</vt:lpwstr>
  </property>
</Properties>
</file>