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62BA91">
      <w:pPr>
        <w:spacing w:beforeLines="50" w:line="700" w:lineRule="exact"/>
        <w:jc w:val="center"/>
        <w:rPr>
          <w:rStyle w:val="37"/>
          <w:rFonts w:hint="eastAsia" w:ascii="宋体" w:hAnsi="宋体" w:cs="宋体"/>
          <w:color w:val="auto"/>
          <w:spacing w:val="0"/>
          <w:sz w:val="52"/>
          <w:szCs w:val="52"/>
          <w:highlight w:val="none"/>
          <w:lang w:eastAsia="zh-CN"/>
        </w:rPr>
      </w:pPr>
      <w:r>
        <w:rPr>
          <w:rStyle w:val="37"/>
          <w:rFonts w:hint="eastAsia" w:ascii="宋体" w:hAnsi="宋体" w:cs="宋体"/>
          <w:color w:val="auto"/>
          <w:spacing w:val="0"/>
          <w:sz w:val="52"/>
          <w:szCs w:val="52"/>
          <w:highlight w:val="none"/>
          <w:lang w:eastAsia="zh-CN"/>
        </w:rPr>
        <w:t>安吉县西苕溪干流河湾综合利用项目技术咨询服务单位采购项目</w:t>
      </w:r>
    </w:p>
    <w:p w14:paraId="5C7DAFF3">
      <w:pPr>
        <w:pStyle w:val="9"/>
        <w:rPr>
          <w:rFonts w:hint="eastAsia"/>
          <w:color w:val="auto"/>
          <w:highlight w:val="none"/>
          <w:lang w:eastAsia="zh-CN"/>
        </w:rPr>
      </w:pPr>
    </w:p>
    <w:p w14:paraId="0681D910">
      <w:pPr>
        <w:spacing w:beforeLines="50" w:line="700" w:lineRule="exact"/>
        <w:jc w:val="center"/>
        <w:rPr>
          <w:rStyle w:val="37"/>
          <w:rFonts w:ascii="宋体" w:hAnsi="宋体" w:cs="宋体"/>
          <w:color w:val="auto"/>
          <w:spacing w:val="0"/>
          <w:sz w:val="72"/>
          <w:szCs w:val="44"/>
          <w:highlight w:val="none"/>
        </w:rPr>
      </w:pPr>
      <w:r>
        <w:rPr>
          <w:rStyle w:val="37"/>
          <w:rFonts w:hint="eastAsia" w:ascii="宋体" w:hAnsi="宋体" w:cs="宋体"/>
          <w:color w:val="auto"/>
          <w:spacing w:val="0"/>
          <w:sz w:val="72"/>
          <w:szCs w:val="44"/>
          <w:highlight w:val="none"/>
        </w:rPr>
        <w:t>公</w:t>
      </w:r>
    </w:p>
    <w:p w14:paraId="20DA72D3">
      <w:pPr>
        <w:spacing w:beforeLines="50" w:line="800" w:lineRule="exact"/>
        <w:jc w:val="center"/>
        <w:rPr>
          <w:rStyle w:val="37"/>
          <w:rFonts w:ascii="宋体" w:hAnsi="宋体" w:cs="宋体"/>
          <w:color w:val="auto"/>
          <w:spacing w:val="0"/>
          <w:sz w:val="72"/>
          <w:szCs w:val="44"/>
          <w:highlight w:val="none"/>
        </w:rPr>
      </w:pPr>
      <w:r>
        <w:rPr>
          <w:rStyle w:val="37"/>
          <w:rFonts w:hint="eastAsia" w:ascii="宋体" w:hAnsi="宋体" w:cs="宋体"/>
          <w:color w:val="auto"/>
          <w:spacing w:val="0"/>
          <w:sz w:val="72"/>
          <w:szCs w:val="44"/>
          <w:highlight w:val="none"/>
        </w:rPr>
        <w:t>开</w:t>
      </w:r>
    </w:p>
    <w:p w14:paraId="0D42EE9C">
      <w:pPr>
        <w:spacing w:beforeLines="50" w:line="800" w:lineRule="exact"/>
        <w:jc w:val="center"/>
        <w:rPr>
          <w:rStyle w:val="37"/>
          <w:rFonts w:ascii="宋体" w:hAnsi="宋体" w:cs="宋体"/>
          <w:color w:val="auto"/>
          <w:spacing w:val="0"/>
          <w:sz w:val="72"/>
          <w:szCs w:val="44"/>
          <w:highlight w:val="none"/>
        </w:rPr>
      </w:pPr>
      <w:r>
        <w:rPr>
          <w:rStyle w:val="37"/>
          <w:rFonts w:hint="eastAsia" w:ascii="宋体" w:hAnsi="宋体" w:cs="宋体"/>
          <w:color w:val="auto"/>
          <w:spacing w:val="0"/>
          <w:sz w:val="72"/>
          <w:szCs w:val="44"/>
          <w:highlight w:val="none"/>
        </w:rPr>
        <w:t>招</w:t>
      </w:r>
    </w:p>
    <w:p w14:paraId="578D4064">
      <w:pPr>
        <w:spacing w:beforeLines="50" w:line="800" w:lineRule="exact"/>
        <w:jc w:val="center"/>
        <w:rPr>
          <w:rStyle w:val="37"/>
          <w:rFonts w:ascii="宋体" w:hAnsi="宋体" w:cs="宋体"/>
          <w:color w:val="auto"/>
          <w:spacing w:val="0"/>
          <w:sz w:val="72"/>
          <w:szCs w:val="44"/>
          <w:highlight w:val="none"/>
        </w:rPr>
      </w:pPr>
      <w:r>
        <w:rPr>
          <w:rStyle w:val="37"/>
          <w:rFonts w:hint="eastAsia" w:ascii="宋体" w:hAnsi="宋体" w:cs="宋体"/>
          <w:color w:val="auto"/>
          <w:spacing w:val="0"/>
          <w:sz w:val="72"/>
          <w:szCs w:val="44"/>
          <w:highlight w:val="none"/>
        </w:rPr>
        <w:t>标</w:t>
      </w:r>
    </w:p>
    <w:p w14:paraId="2A0B2C72">
      <w:pPr>
        <w:spacing w:beforeLines="50" w:line="800" w:lineRule="exact"/>
        <w:jc w:val="center"/>
        <w:rPr>
          <w:rStyle w:val="37"/>
          <w:rFonts w:ascii="宋体" w:hAnsi="宋体" w:cs="宋体"/>
          <w:color w:val="auto"/>
          <w:spacing w:val="0"/>
          <w:sz w:val="72"/>
          <w:szCs w:val="72"/>
          <w:highlight w:val="none"/>
        </w:rPr>
      </w:pPr>
      <w:r>
        <w:rPr>
          <w:rStyle w:val="37"/>
          <w:rFonts w:hint="eastAsia" w:ascii="宋体" w:hAnsi="宋体" w:cs="宋体"/>
          <w:color w:val="auto"/>
          <w:spacing w:val="0"/>
          <w:sz w:val="72"/>
          <w:szCs w:val="72"/>
          <w:highlight w:val="none"/>
        </w:rPr>
        <w:t>采</w:t>
      </w:r>
    </w:p>
    <w:p w14:paraId="484156CF">
      <w:pPr>
        <w:spacing w:beforeLines="50" w:line="800" w:lineRule="exact"/>
        <w:jc w:val="center"/>
        <w:rPr>
          <w:rStyle w:val="37"/>
          <w:rFonts w:ascii="宋体" w:hAnsi="宋体" w:cs="宋体"/>
          <w:color w:val="auto"/>
          <w:spacing w:val="0"/>
          <w:sz w:val="72"/>
          <w:szCs w:val="72"/>
          <w:highlight w:val="none"/>
        </w:rPr>
      </w:pPr>
      <w:r>
        <w:rPr>
          <w:rStyle w:val="37"/>
          <w:rFonts w:hint="eastAsia" w:ascii="宋体" w:hAnsi="宋体" w:cs="宋体"/>
          <w:color w:val="auto"/>
          <w:spacing w:val="0"/>
          <w:sz w:val="72"/>
          <w:szCs w:val="72"/>
          <w:highlight w:val="none"/>
        </w:rPr>
        <w:t>购</w:t>
      </w:r>
    </w:p>
    <w:p w14:paraId="75C3DF3E">
      <w:pPr>
        <w:spacing w:beforeLines="50" w:line="800" w:lineRule="exact"/>
        <w:jc w:val="center"/>
        <w:rPr>
          <w:rStyle w:val="37"/>
          <w:rFonts w:ascii="宋体" w:hAnsi="宋体" w:cs="宋体"/>
          <w:color w:val="auto"/>
          <w:spacing w:val="0"/>
          <w:sz w:val="72"/>
          <w:szCs w:val="72"/>
          <w:highlight w:val="none"/>
        </w:rPr>
      </w:pPr>
      <w:r>
        <w:rPr>
          <w:rStyle w:val="37"/>
          <w:rFonts w:hint="eastAsia" w:ascii="宋体" w:hAnsi="宋体" w:cs="宋体"/>
          <w:color w:val="auto"/>
          <w:spacing w:val="0"/>
          <w:sz w:val="72"/>
          <w:szCs w:val="72"/>
          <w:highlight w:val="none"/>
        </w:rPr>
        <w:t>文</w:t>
      </w:r>
    </w:p>
    <w:p w14:paraId="6332EED0">
      <w:pPr>
        <w:spacing w:beforeLines="50" w:line="800" w:lineRule="exact"/>
        <w:jc w:val="center"/>
        <w:rPr>
          <w:rStyle w:val="37"/>
          <w:rFonts w:ascii="宋体" w:hAnsi="宋体" w:cs="宋体"/>
          <w:color w:val="auto"/>
          <w:spacing w:val="0"/>
          <w:sz w:val="72"/>
          <w:szCs w:val="72"/>
          <w:highlight w:val="none"/>
        </w:rPr>
      </w:pPr>
      <w:r>
        <w:rPr>
          <w:rStyle w:val="37"/>
          <w:rFonts w:hint="eastAsia" w:ascii="宋体" w:hAnsi="宋体" w:cs="宋体"/>
          <w:color w:val="auto"/>
          <w:spacing w:val="0"/>
          <w:sz w:val="72"/>
          <w:szCs w:val="72"/>
          <w:highlight w:val="none"/>
        </w:rPr>
        <w:t>件</w:t>
      </w:r>
    </w:p>
    <w:p w14:paraId="4EF65F1D">
      <w:pPr>
        <w:pStyle w:val="14"/>
        <w:snapToGrid w:val="0"/>
        <w:spacing w:beforeLines="0" w:afterLines="0" w:line="300" w:lineRule="exact"/>
        <w:rPr>
          <w:rFonts w:hAnsi="宋体" w:cs="宋体"/>
          <w:color w:val="auto"/>
          <w:highlight w:val="none"/>
        </w:rPr>
      </w:pPr>
    </w:p>
    <w:p w14:paraId="1245B6A7">
      <w:pPr>
        <w:pStyle w:val="15"/>
        <w:ind w:left="5250"/>
        <w:rPr>
          <w:color w:val="auto"/>
          <w:highlight w:val="none"/>
        </w:rPr>
      </w:pPr>
    </w:p>
    <w:p w14:paraId="14B945F0">
      <w:pPr>
        <w:pStyle w:val="14"/>
        <w:keepNext w:val="0"/>
        <w:keepLines w:val="0"/>
        <w:pageBreakBefore w:val="0"/>
        <w:widowControl w:val="0"/>
        <w:kinsoku/>
        <w:wordWrap/>
        <w:overflowPunct/>
        <w:topLinePunct w:val="0"/>
        <w:autoSpaceDE/>
        <w:autoSpaceDN/>
        <w:bidi w:val="0"/>
        <w:adjustRightInd/>
        <w:snapToGrid w:val="0"/>
        <w:spacing w:beforeLines="0" w:afterLines="0" w:line="400" w:lineRule="exact"/>
        <w:textAlignment w:val="auto"/>
        <w:rPr>
          <w:rFonts w:hint="default" w:hAnsi="宋体" w:eastAsia="宋体" w:cs="宋体"/>
          <w:color w:val="auto"/>
          <w:sz w:val="28"/>
          <w:szCs w:val="28"/>
          <w:highlight w:val="none"/>
          <w:lang w:val="en-US" w:eastAsia="zh-CN"/>
        </w:rPr>
      </w:pPr>
      <w:r>
        <w:rPr>
          <w:rFonts w:hint="eastAsia" w:hAnsi="宋体" w:cs="宋体"/>
          <w:color w:val="auto"/>
          <w:sz w:val="28"/>
          <w:szCs w:val="28"/>
          <w:highlight w:val="none"/>
        </w:rPr>
        <w:t>项目编号：</w:t>
      </w:r>
      <w:r>
        <w:rPr>
          <w:rFonts w:hint="eastAsia" w:hAnsi="宋体" w:cs="宋体"/>
          <w:color w:val="auto"/>
          <w:sz w:val="28"/>
          <w:szCs w:val="28"/>
          <w:highlight w:val="none"/>
          <w:lang w:eastAsia="zh-CN"/>
        </w:rPr>
        <w:t>HZJNAJ-2025008</w:t>
      </w:r>
    </w:p>
    <w:p w14:paraId="41FBCA98">
      <w:pPr>
        <w:pStyle w:val="14"/>
        <w:keepNext w:val="0"/>
        <w:keepLines w:val="0"/>
        <w:pageBreakBefore w:val="0"/>
        <w:widowControl w:val="0"/>
        <w:kinsoku/>
        <w:wordWrap/>
        <w:overflowPunct/>
        <w:topLinePunct w:val="0"/>
        <w:autoSpaceDE/>
        <w:autoSpaceDN/>
        <w:bidi w:val="0"/>
        <w:adjustRightInd/>
        <w:snapToGrid w:val="0"/>
        <w:spacing w:beforeLines="0" w:afterLines="0" w:line="400" w:lineRule="exact"/>
        <w:textAlignment w:val="auto"/>
        <w:rPr>
          <w:rFonts w:hint="eastAsia"/>
          <w:color w:val="auto"/>
          <w:highlight w:val="none"/>
          <w:lang w:eastAsia="zh-CN"/>
        </w:rPr>
      </w:pPr>
      <w:r>
        <w:rPr>
          <w:rFonts w:hint="eastAsia" w:hAnsi="宋体" w:cs="宋体"/>
          <w:color w:val="auto"/>
          <w:sz w:val="28"/>
          <w:szCs w:val="28"/>
          <w:highlight w:val="none"/>
        </w:rPr>
        <w:t>项目名称：</w:t>
      </w:r>
      <w:r>
        <w:rPr>
          <w:rFonts w:hint="eastAsia" w:hAnsi="宋体" w:cs="宋体"/>
          <w:color w:val="auto"/>
          <w:sz w:val="28"/>
          <w:szCs w:val="28"/>
          <w:highlight w:val="none"/>
          <w:lang w:eastAsia="zh-CN"/>
        </w:rPr>
        <w:t>安吉县西苕溪干流河湾综合利用项目技术咨询服务单位采购项目</w:t>
      </w:r>
    </w:p>
    <w:p w14:paraId="0A943FEC">
      <w:pPr>
        <w:pStyle w:val="14"/>
        <w:keepNext w:val="0"/>
        <w:keepLines w:val="0"/>
        <w:pageBreakBefore w:val="0"/>
        <w:widowControl w:val="0"/>
        <w:kinsoku/>
        <w:wordWrap/>
        <w:overflowPunct/>
        <w:topLinePunct w:val="0"/>
        <w:autoSpaceDE/>
        <w:autoSpaceDN/>
        <w:bidi w:val="0"/>
        <w:adjustRightInd/>
        <w:snapToGrid w:val="0"/>
        <w:spacing w:beforeLines="0" w:afterLines="0" w:line="400" w:lineRule="exact"/>
        <w:textAlignment w:val="auto"/>
        <w:rPr>
          <w:rFonts w:hint="eastAsia" w:hAnsi="宋体" w:eastAsia="宋体" w:cs="宋体"/>
          <w:color w:val="auto"/>
          <w:sz w:val="28"/>
          <w:szCs w:val="28"/>
          <w:highlight w:val="none"/>
          <w:lang w:eastAsia="zh-CN"/>
        </w:rPr>
      </w:pPr>
      <w:r>
        <w:rPr>
          <w:rFonts w:hint="eastAsia" w:hAnsi="宋体" w:cs="宋体"/>
          <w:color w:val="auto"/>
          <w:sz w:val="28"/>
          <w:szCs w:val="28"/>
          <w:highlight w:val="none"/>
        </w:rPr>
        <w:t>采购单位：</w:t>
      </w:r>
      <w:r>
        <w:rPr>
          <w:rFonts w:hint="eastAsia" w:hAnsi="宋体" w:cs="宋体"/>
          <w:color w:val="auto"/>
          <w:sz w:val="28"/>
          <w:szCs w:val="28"/>
          <w:highlight w:val="none"/>
          <w:lang w:eastAsia="zh-CN"/>
        </w:rPr>
        <w:t>安吉县水利局</w:t>
      </w:r>
    </w:p>
    <w:p w14:paraId="52EB6372">
      <w:pPr>
        <w:pStyle w:val="14"/>
        <w:keepNext w:val="0"/>
        <w:keepLines w:val="0"/>
        <w:pageBreakBefore w:val="0"/>
        <w:widowControl w:val="0"/>
        <w:kinsoku/>
        <w:wordWrap/>
        <w:overflowPunct/>
        <w:topLinePunct w:val="0"/>
        <w:autoSpaceDE/>
        <w:autoSpaceDN/>
        <w:bidi w:val="0"/>
        <w:adjustRightInd/>
        <w:snapToGrid w:val="0"/>
        <w:spacing w:beforeLines="0" w:afterLines="0" w:line="400" w:lineRule="exact"/>
        <w:textAlignment w:val="auto"/>
        <w:rPr>
          <w:rFonts w:hint="eastAsia" w:hAnsi="宋体" w:eastAsia="宋体" w:cs="宋体"/>
          <w:color w:val="auto"/>
          <w:sz w:val="28"/>
          <w:szCs w:val="28"/>
          <w:highlight w:val="none"/>
          <w:lang w:eastAsia="zh-CN"/>
        </w:rPr>
      </w:pPr>
      <w:r>
        <w:rPr>
          <w:rFonts w:hint="eastAsia" w:hAnsi="宋体" w:cs="宋体"/>
          <w:color w:val="auto"/>
          <w:sz w:val="28"/>
          <w:szCs w:val="28"/>
          <w:highlight w:val="none"/>
        </w:rPr>
        <w:t>采购代理机构：</w:t>
      </w:r>
      <w:r>
        <w:rPr>
          <w:rFonts w:hint="eastAsia" w:hAnsi="宋体" w:cs="宋体"/>
          <w:color w:val="auto"/>
          <w:sz w:val="28"/>
          <w:szCs w:val="28"/>
          <w:highlight w:val="none"/>
          <w:lang w:eastAsia="zh-CN"/>
        </w:rPr>
        <w:t>湖州江南工程管理有限公司</w:t>
      </w:r>
    </w:p>
    <w:p w14:paraId="7B18A6C5">
      <w:pPr>
        <w:pStyle w:val="14"/>
        <w:keepNext w:val="0"/>
        <w:keepLines w:val="0"/>
        <w:pageBreakBefore w:val="0"/>
        <w:widowControl w:val="0"/>
        <w:kinsoku/>
        <w:wordWrap/>
        <w:overflowPunct/>
        <w:topLinePunct w:val="0"/>
        <w:autoSpaceDE/>
        <w:autoSpaceDN/>
        <w:bidi w:val="0"/>
        <w:adjustRightInd/>
        <w:snapToGrid w:val="0"/>
        <w:spacing w:beforeLines="0" w:afterLines="0" w:line="400" w:lineRule="exact"/>
        <w:textAlignment w:val="auto"/>
        <w:rPr>
          <w:rFonts w:hAnsi="宋体" w:cs="宋体"/>
          <w:color w:val="auto"/>
          <w:sz w:val="28"/>
          <w:szCs w:val="28"/>
          <w:highlight w:val="none"/>
        </w:rPr>
      </w:pPr>
      <w:r>
        <w:rPr>
          <w:rFonts w:hint="eastAsia" w:hAnsi="宋体" w:cs="宋体"/>
          <w:color w:val="auto"/>
          <w:sz w:val="28"/>
          <w:szCs w:val="28"/>
          <w:highlight w:val="none"/>
        </w:rPr>
        <w:t>采购类型：分散采购委托代理</w:t>
      </w:r>
    </w:p>
    <w:p w14:paraId="45F30EAA">
      <w:pPr>
        <w:pStyle w:val="14"/>
        <w:snapToGrid w:val="0"/>
        <w:spacing w:beforeLines="0" w:afterLines="0" w:line="300" w:lineRule="exact"/>
        <w:jc w:val="right"/>
        <w:rPr>
          <w:rFonts w:hAnsi="宋体" w:cs="宋体"/>
          <w:color w:val="auto"/>
          <w:sz w:val="30"/>
          <w:szCs w:val="30"/>
          <w:highlight w:val="none"/>
        </w:rPr>
      </w:pPr>
    </w:p>
    <w:p w14:paraId="68A113D2">
      <w:pPr>
        <w:pStyle w:val="14"/>
        <w:snapToGrid w:val="0"/>
        <w:spacing w:beforeLines="0" w:afterLines="0" w:line="300" w:lineRule="exact"/>
        <w:jc w:val="right"/>
        <w:rPr>
          <w:rFonts w:hAnsi="宋体" w:cs="宋体"/>
          <w:color w:val="auto"/>
          <w:sz w:val="30"/>
          <w:szCs w:val="30"/>
          <w:highlight w:val="none"/>
        </w:rPr>
      </w:pPr>
    </w:p>
    <w:p w14:paraId="6D6B4464">
      <w:pPr>
        <w:pStyle w:val="14"/>
        <w:snapToGrid w:val="0"/>
        <w:spacing w:beforeLines="0" w:afterLines="0" w:line="300" w:lineRule="exact"/>
        <w:jc w:val="right"/>
        <w:rPr>
          <w:rFonts w:hAnsi="宋体" w:cs="宋体"/>
          <w:b/>
          <w:color w:val="auto"/>
          <w:sz w:val="30"/>
          <w:szCs w:val="30"/>
          <w:highlight w:val="none"/>
        </w:rPr>
      </w:pPr>
      <w:r>
        <w:rPr>
          <w:rFonts w:hint="eastAsia" w:hAnsi="宋体" w:cs="宋体"/>
          <w:color w:val="auto"/>
          <w:sz w:val="30"/>
          <w:szCs w:val="30"/>
          <w:highlight w:val="none"/>
          <w:lang w:val="en-US" w:eastAsia="zh-CN"/>
        </w:rPr>
        <w:t>2025</w:t>
      </w:r>
      <w:r>
        <w:rPr>
          <w:rFonts w:hint="eastAsia" w:hAnsi="宋体" w:cs="宋体"/>
          <w:color w:val="auto"/>
          <w:sz w:val="30"/>
          <w:szCs w:val="30"/>
          <w:highlight w:val="none"/>
        </w:rPr>
        <w:t>年</w:t>
      </w:r>
      <w:r>
        <w:rPr>
          <w:rFonts w:hint="eastAsia" w:hAnsi="宋体" w:cs="宋体"/>
          <w:color w:val="auto"/>
          <w:sz w:val="30"/>
          <w:szCs w:val="30"/>
          <w:highlight w:val="none"/>
          <w:lang w:val="en-US" w:eastAsia="zh-CN"/>
        </w:rPr>
        <w:t>2</w:t>
      </w:r>
      <w:r>
        <w:rPr>
          <w:rFonts w:hint="eastAsia" w:hAnsi="宋体" w:cs="宋体"/>
          <w:color w:val="auto"/>
          <w:sz w:val="30"/>
          <w:szCs w:val="30"/>
          <w:highlight w:val="none"/>
        </w:rPr>
        <w:t>月</w:t>
      </w:r>
    </w:p>
    <w:p w14:paraId="57789982">
      <w:pPr>
        <w:pStyle w:val="15"/>
        <w:ind w:left="0" w:leftChars="0"/>
        <w:rPr>
          <w:color w:val="auto"/>
          <w:sz w:val="30"/>
          <w:szCs w:val="30"/>
          <w:highlight w:val="none"/>
        </w:rPr>
      </w:pPr>
    </w:p>
    <w:p w14:paraId="656EDAC3">
      <w:pPr>
        <w:pStyle w:val="14"/>
        <w:snapToGrid w:val="0"/>
        <w:spacing w:beforeLines="0" w:afterLines="0" w:line="240" w:lineRule="auto"/>
        <w:jc w:val="center"/>
        <w:rPr>
          <w:rFonts w:hint="eastAsia" w:hAnsi="宋体" w:cs="宋体"/>
          <w:b/>
          <w:color w:val="auto"/>
          <w:sz w:val="44"/>
          <w:szCs w:val="44"/>
          <w:highlight w:val="none"/>
        </w:rPr>
      </w:pPr>
    </w:p>
    <w:p w14:paraId="73294F87">
      <w:pPr>
        <w:rPr>
          <w:rFonts w:hint="eastAsia" w:hAnsi="宋体" w:cs="宋体"/>
          <w:b/>
          <w:color w:val="auto"/>
          <w:sz w:val="44"/>
          <w:szCs w:val="44"/>
          <w:highlight w:val="none"/>
        </w:rPr>
      </w:pPr>
    </w:p>
    <w:p w14:paraId="0B0031FF">
      <w:pPr>
        <w:pStyle w:val="9"/>
        <w:rPr>
          <w:rFonts w:hint="eastAsia"/>
          <w:color w:val="auto"/>
          <w:highlight w:val="none"/>
        </w:rPr>
      </w:pPr>
    </w:p>
    <w:p w14:paraId="5EBBB2CF">
      <w:pPr>
        <w:pStyle w:val="14"/>
        <w:snapToGrid w:val="0"/>
        <w:spacing w:beforeLines="0" w:afterLines="0" w:line="240" w:lineRule="auto"/>
        <w:jc w:val="center"/>
        <w:rPr>
          <w:rFonts w:hAnsi="宋体" w:cs="宋体"/>
          <w:b/>
          <w:color w:val="auto"/>
          <w:sz w:val="44"/>
          <w:szCs w:val="44"/>
          <w:highlight w:val="none"/>
        </w:rPr>
      </w:pPr>
      <w:r>
        <w:rPr>
          <w:rFonts w:hint="eastAsia" w:hAnsi="宋体" w:cs="宋体"/>
          <w:b/>
          <w:color w:val="auto"/>
          <w:sz w:val="44"/>
          <w:szCs w:val="44"/>
          <w:highlight w:val="none"/>
        </w:rPr>
        <w:t>目      录</w:t>
      </w:r>
    </w:p>
    <w:p w14:paraId="0AAC5A52">
      <w:pPr>
        <w:pStyle w:val="18"/>
        <w:tabs>
          <w:tab w:val="right" w:leader="dot" w:pos="9412"/>
        </w:tabs>
        <w:spacing w:line="560" w:lineRule="exact"/>
        <w:rPr>
          <w:color w:val="auto"/>
          <w:highlight w:val="none"/>
        </w:rPr>
      </w:pPr>
      <w:bookmarkStart w:id="0" w:name="_Toc317341927"/>
      <w:r>
        <w:rPr>
          <w:rFonts w:hint="eastAsia" w:ascii="宋体" w:hAnsi="宋体" w:cs="宋体"/>
          <w:color w:val="auto"/>
          <w:sz w:val="24"/>
          <w:highlight w:val="none"/>
        </w:rPr>
        <w:fldChar w:fldCharType="begin"/>
      </w:r>
      <w:r>
        <w:rPr>
          <w:rStyle w:val="37"/>
          <w:rFonts w:hint="eastAsia" w:ascii="宋体" w:hAnsi="宋体" w:cs="宋体"/>
          <w:color w:val="auto"/>
          <w:spacing w:val="0"/>
          <w:sz w:val="24"/>
          <w:szCs w:val="24"/>
          <w:highlight w:val="none"/>
        </w:rPr>
        <w:instrText xml:space="preserve"> TOC \o "1-2" \u </w:instrText>
      </w:r>
      <w:r>
        <w:rPr>
          <w:rFonts w:hint="eastAsia" w:ascii="宋体" w:hAnsi="宋体" w:cs="宋体"/>
          <w:color w:val="auto"/>
          <w:sz w:val="24"/>
          <w:highlight w:val="none"/>
        </w:rPr>
        <w:fldChar w:fldCharType="separate"/>
      </w:r>
      <w:r>
        <w:rPr>
          <w:rFonts w:hint="eastAsia" w:ascii="宋体" w:hAnsi="宋体" w:cs="宋体"/>
          <w:snapToGrid w:val="0"/>
          <w:color w:val="auto"/>
          <w:szCs w:val="36"/>
          <w:highlight w:val="none"/>
        </w:rPr>
        <w:t>第一章 招标公告</w:t>
      </w:r>
      <w:r>
        <w:rPr>
          <w:color w:val="auto"/>
          <w:highlight w:val="none"/>
        </w:rPr>
        <w:tab/>
      </w:r>
      <w:r>
        <w:rPr>
          <w:color w:val="auto"/>
          <w:highlight w:val="none"/>
        </w:rPr>
        <w:fldChar w:fldCharType="begin"/>
      </w:r>
      <w:r>
        <w:rPr>
          <w:color w:val="auto"/>
          <w:highlight w:val="none"/>
        </w:rPr>
        <w:instrText xml:space="preserve"> PAGEREF _Toc22016 \h </w:instrText>
      </w:r>
      <w:r>
        <w:rPr>
          <w:color w:val="auto"/>
          <w:highlight w:val="none"/>
        </w:rPr>
        <w:fldChar w:fldCharType="separate"/>
      </w:r>
      <w:r>
        <w:rPr>
          <w:color w:val="auto"/>
          <w:highlight w:val="none"/>
        </w:rPr>
        <w:t>3</w:t>
      </w:r>
      <w:r>
        <w:rPr>
          <w:color w:val="auto"/>
          <w:highlight w:val="none"/>
        </w:rPr>
        <w:fldChar w:fldCharType="end"/>
      </w:r>
    </w:p>
    <w:p w14:paraId="3F6F4318">
      <w:pPr>
        <w:pStyle w:val="18"/>
        <w:tabs>
          <w:tab w:val="right" w:leader="dot" w:pos="9412"/>
        </w:tabs>
        <w:spacing w:line="560" w:lineRule="exact"/>
        <w:rPr>
          <w:color w:val="auto"/>
          <w:highlight w:val="none"/>
        </w:rPr>
      </w:pPr>
      <w:r>
        <w:rPr>
          <w:rFonts w:hint="eastAsia" w:ascii="宋体" w:hAnsi="宋体" w:cs="宋体"/>
          <w:snapToGrid w:val="0"/>
          <w:color w:val="auto"/>
          <w:szCs w:val="36"/>
          <w:highlight w:val="none"/>
        </w:rPr>
        <w:t>第二章  招标需求</w:t>
      </w:r>
      <w:r>
        <w:rPr>
          <w:color w:val="auto"/>
          <w:highlight w:val="none"/>
        </w:rPr>
        <w:tab/>
      </w:r>
      <w:r>
        <w:rPr>
          <w:color w:val="auto"/>
          <w:highlight w:val="none"/>
        </w:rPr>
        <w:fldChar w:fldCharType="begin"/>
      </w:r>
      <w:r>
        <w:rPr>
          <w:color w:val="auto"/>
          <w:highlight w:val="none"/>
        </w:rPr>
        <w:instrText xml:space="preserve"> PAGEREF _Toc24817 \h </w:instrText>
      </w:r>
      <w:r>
        <w:rPr>
          <w:color w:val="auto"/>
          <w:highlight w:val="none"/>
        </w:rPr>
        <w:fldChar w:fldCharType="separate"/>
      </w:r>
      <w:r>
        <w:rPr>
          <w:color w:val="auto"/>
          <w:highlight w:val="none"/>
        </w:rPr>
        <w:t>7</w:t>
      </w:r>
      <w:r>
        <w:rPr>
          <w:color w:val="auto"/>
          <w:highlight w:val="none"/>
        </w:rPr>
        <w:fldChar w:fldCharType="end"/>
      </w:r>
    </w:p>
    <w:p w14:paraId="7A9FF10D">
      <w:pPr>
        <w:pStyle w:val="18"/>
        <w:tabs>
          <w:tab w:val="right" w:leader="dot" w:pos="9412"/>
        </w:tabs>
        <w:spacing w:line="560" w:lineRule="exact"/>
        <w:rPr>
          <w:color w:val="auto"/>
          <w:highlight w:val="none"/>
        </w:rPr>
      </w:pPr>
      <w:r>
        <w:rPr>
          <w:rFonts w:hint="eastAsia" w:ascii="宋体" w:hAnsi="宋体" w:cs="宋体"/>
          <w:snapToGrid w:val="0"/>
          <w:color w:val="auto"/>
          <w:szCs w:val="36"/>
          <w:highlight w:val="none"/>
        </w:rPr>
        <w:t>第三章  投标人须知</w:t>
      </w:r>
      <w:r>
        <w:rPr>
          <w:color w:val="auto"/>
          <w:highlight w:val="none"/>
        </w:rPr>
        <w:tab/>
      </w:r>
      <w:r>
        <w:rPr>
          <w:color w:val="auto"/>
          <w:highlight w:val="none"/>
        </w:rPr>
        <w:fldChar w:fldCharType="begin"/>
      </w:r>
      <w:r>
        <w:rPr>
          <w:color w:val="auto"/>
          <w:highlight w:val="none"/>
        </w:rPr>
        <w:instrText xml:space="preserve"> PAGEREF _Toc29848 \h </w:instrText>
      </w:r>
      <w:r>
        <w:rPr>
          <w:color w:val="auto"/>
          <w:highlight w:val="none"/>
        </w:rPr>
        <w:fldChar w:fldCharType="separate"/>
      </w:r>
      <w:r>
        <w:rPr>
          <w:color w:val="auto"/>
          <w:highlight w:val="none"/>
        </w:rPr>
        <w:t>7</w:t>
      </w:r>
      <w:r>
        <w:rPr>
          <w:color w:val="auto"/>
          <w:highlight w:val="none"/>
        </w:rPr>
        <w:fldChar w:fldCharType="end"/>
      </w:r>
    </w:p>
    <w:p w14:paraId="1E0ADB04">
      <w:pPr>
        <w:pStyle w:val="18"/>
        <w:tabs>
          <w:tab w:val="right" w:leader="dot" w:pos="9412"/>
        </w:tabs>
        <w:spacing w:line="560" w:lineRule="exact"/>
        <w:rPr>
          <w:color w:val="auto"/>
          <w:highlight w:val="none"/>
        </w:rPr>
      </w:pPr>
      <w:r>
        <w:rPr>
          <w:rFonts w:hint="eastAsia" w:ascii="宋体" w:hAnsi="宋体" w:cs="宋体"/>
          <w:snapToGrid w:val="0"/>
          <w:color w:val="auto"/>
          <w:szCs w:val="36"/>
          <w:highlight w:val="none"/>
        </w:rPr>
        <w:t>第四章  评标办法及标准</w:t>
      </w:r>
      <w:r>
        <w:rPr>
          <w:color w:val="auto"/>
          <w:highlight w:val="none"/>
        </w:rPr>
        <w:tab/>
      </w:r>
      <w:r>
        <w:rPr>
          <w:color w:val="auto"/>
          <w:highlight w:val="none"/>
        </w:rPr>
        <w:fldChar w:fldCharType="begin"/>
      </w:r>
      <w:r>
        <w:rPr>
          <w:color w:val="auto"/>
          <w:highlight w:val="none"/>
        </w:rPr>
        <w:instrText xml:space="preserve"> PAGEREF _Toc27963 \h </w:instrText>
      </w:r>
      <w:r>
        <w:rPr>
          <w:color w:val="auto"/>
          <w:highlight w:val="none"/>
        </w:rPr>
        <w:fldChar w:fldCharType="separate"/>
      </w:r>
      <w:r>
        <w:rPr>
          <w:color w:val="auto"/>
          <w:highlight w:val="none"/>
        </w:rPr>
        <w:t>45</w:t>
      </w:r>
      <w:r>
        <w:rPr>
          <w:color w:val="auto"/>
          <w:highlight w:val="none"/>
        </w:rPr>
        <w:fldChar w:fldCharType="end"/>
      </w:r>
    </w:p>
    <w:p w14:paraId="11D1A32F">
      <w:pPr>
        <w:pStyle w:val="18"/>
        <w:tabs>
          <w:tab w:val="right" w:leader="dot" w:pos="9412"/>
        </w:tabs>
        <w:spacing w:line="560" w:lineRule="exact"/>
        <w:rPr>
          <w:color w:val="auto"/>
          <w:highlight w:val="none"/>
        </w:rPr>
      </w:pPr>
      <w:r>
        <w:rPr>
          <w:rFonts w:hint="eastAsia" w:ascii="宋体" w:hAnsi="宋体" w:cs="宋体"/>
          <w:snapToGrid w:val="0"/>
          <w:color w:val="auto"/>
          <w:szCs w:val="36"/>
          <w:highlight w:val="none"/>
        </w:rPr>
        <w:t>第五章 合同主要条款</w:t>
      </w:r>
      <w:r>
        <w:rPr>
          <w:color w:val="auto"/>
          <w:highlight w:val="none"/>
        </w:rPr>
        <w:tab/>
      </w:r>
      <w:r>
        <w:rPr>
          <w:color w:val="auto"/>
          <w:highlight w:val="none"/>
        </w:rPr>
        <w:fldChar w:fldCharType="begin"/>
      </w:r>
      <w:r>
        <w:rPr>
          <w:color w:val="auto"/>
          <w:highlight w:val="none"/>
        </w:rPr>
        <w:instrText xml:space="preserve"> PAGEREF _Toc5807 \h </w:instrText>
      </w:r>
      <w:r>
        <w:rPr>
          <w:color w:val="auto"/>
          <w:highlight w:val="none"/>
        </w:rPr>
        <w:fldChar w:fldCharType="separate"/>
      </w:r>
      <w:r>
        <w:rPr>
          <w:color w:val="auto"/>
          <w:highlight w:val="none"/>
        </w:rPr>
        <w:t>53</w:t>
      </w:r>
      <w:r>
        <w:rPr>
          <w:color w:val="auto"/>
          <w:highlight w:val="none"/>
        </w:rPr>
        <w:fldChar w:fldCharType="end"/>
      </w:r>
    </w:p>
    <w:p w14:paraId="4BB60CAF">
      <w:pPr>
        <w:pStyle w:val="18"/>
        <w:tabs>
          <w:tab w:val="right" w:leader="dot" w:pos="9412"/>
        </w:tabs>
        <w:spacing w:line="560" w:lineRule="exact"/>
        <w:rPr>
          <w:color w:val="auto"/>
          <w:highlight w:val="none"/>
        </w:rPr>
      </w:pPr>
      <w:r>
        <w:rPr>
          <w:rFonts w:hint="eastAsia" w:ascii="宋体" w:hAnsi="宋体" w:cs="宋体"/>
          <w:snapToGrid w:val="0"/>
          <w:color w:val="auto"/>
          <w:szCs w:val="36"/>
          <w:highlight w:val="none"/>
        </w:rPr>
        <w:t>第六章  投标文件的格式</w:t>
      </w:r>
      <w:r>
        <w:rPr>
          <w:color w:val="auto"/>
          <w:highlight w:val="none"/>
        </w:rPr>
        <w:tab/>
      </w:r>
      <w:r>
        <w:rPr>
          <w:color w:val="auto"/>
          <w:highlight w:val="none"/>
        </w:rPr>
        <w:fldChar w:fldCharType="begin"/>
      </w:r>
      <w:r>
        <w:rPr>
          <w:color w:val="auto"/>
          <w:highlight w:val="none"/>
        </w:rPr>
        <w:instrText xml:space="preserve"> PAGEREF _Toc18881 \h </w:instrText>
      </w:r>
      <w:r>
        <w:rPr>
          <w:color w:val="auto"/>
          <w:highlight w:val="none"/>
        </w:rPr>
        <w:fldChar w:fldCharType="separate"/>
      </w:r>
      <w:r>
        <w:rPr>
          <w:color w:val="auto"/>
          <w:highlight w:val="none"/>
        </w:rPr>
        <w:t>56</w:t>
      </w:r>
      <w:r>
        <w:rPr>
          <w:color w:val="auto"/>
          <w:highlight w:val="none"/>
        </w:rPr>
        <w:fldChar w:fldCharType="end"/>
      </w:r>
    </w:p>
    <w:p w14:paraId="2EA4C833">
      <w:pPr>
        <w:pStyle w:val="2"/>
        <w:spacing w:line="380" w:lineRule="exact"/>
        <w:jc w:val="center"/>
        <w:rPr>
          <w:rFonts w:ascii="宋体" w:hAnsi="宋体" w:cs="宋体"/>
          <w:b w:val="0"/>
          <w:bCs w:val="0"/>
          <w:color w:val="auto"/>
          <w:kern w:val="2"/>
          <w:sz w:val="24"/>
          <w:szCs w:val="24"/>
          <w:highlight w:val="none"/>
        </w:rPr>
      </w:pPr>
      <w:r>
        <w:rPr>
          <w:rFonts w:hint="eastAsia" w:ascii="宋体" w:hAnsi="宋体" w:cs="宋体"/>
          <w:bCs w:val="0"/>
          <w:color w:val="auto"/>
          <w:kern w:val="2"/>
          <w:szCs w:val="24"/>
          <w:highlight w:val="none"/>
        </w:rPr>
        <w:fldChar w:fldCharType="end"/>
      </w:r>
    </w:p>
    <w:p w14:paraId="738CF1C6">
      <w:pPr>
        <w:rPr>
          <w:rFonts w:ascii="宋体" w:hAnsi="宋体" w:cs="宋体"/>
          <w:color w:val="auto"/>
          <w:highlight w:val="none"/>
        </w:rPr>
      </w:pPr>
    </w:p>
    <w:p w14:paraId="37C23FEB">
      <w:pPr>
        <w:rPr>
          <w:rFonts w:ascii="宋体" w:hAnsi="宋体" w:cs="宋体"/>
          <w:color w:val="auto"/>
          <w:highlight w:val="none"/>
        </w:rPr>
      </w:pPr>
    </w:p>
    <w:p w14:paraId="2118A64D">
      <w:pPr>
        <w:rPr>
          <w:rFonts w:ascii="宋体" w:hAnsi="宋体" w:cs="宋体"/>
          <w:color w:val="auto"/>
          <w:highlight w:val="none"/>
        </w:rPr>
      </w:pPr>
    </w:p>
    <w:p w14:paraId="76770EEB">
      <w:pPr>
        <w:pStyle w:val="2"/>
        <w:rPr>
          <w:color w:val="auto"/>
          <w:highlight w:val="none"/>
        </w:rPr>
      </w:pPr>
    </w:p>
    <w:p w14:paraId="5B58FC25">
      <w:pPr>
        <w:rPr>
          <w:color w:val="auto"/>
          <w:highlight w:val="none"/>
        </w:rPr>
      </w:pPr>
    </w:p>
    <w:p w14:paraId="7EB561F5">
      <w:pPr>
        <w:rPr>
          <w:rFonts w:ascii="宋体" w:hAnsi="宋体" w:cs="宋体"/>
          <w:color w:val="auto"/>
          <w:highlight w:val="none"/>
        </w:rPr>
      </w:pPr>
    </w:p>
    <w:p w14:paraId="407E4319">
      <w:pPr>
        <w:rPr>
          <w:rFonts w:ascii="宋体" w:hAnsi="宋体" w:cs="宋体"/>
          <w:color w:val="auto"/>
          <w:highlight w:val="none"/>
        </w:rPr>
      </w:pPr>
    </w:p>
    <w:p w14:paraId="008CB2BF">
      <w:pPr>
        <w:pStyle w:val="10"/>
        <w:ind w:firstLine="210"/>
        <w:rPr>
          <w:rFonts w:ascii="宋体" w:hAnsi="宋体" w:cs="宋体"/>
          <w:color w:val="auto"/>
          <w:highlight w:val="none"/>
        </w:rPr>
      </w:pPr>
    </w:p>
    <w:p w14:paraId="001A856A">
      <w:pPr>
        <w:pStyle w:val="11"/>
        <w:ind w:firstLine="360"/>
        <w:rPr>
          <w:rFonts w:ascii="宋体" w:hAnsi="宋体" w:cs="宋体"/>
          <w:color w:val="auto"/>
          <w:highlight w:val="none"/>
        </w:rPr>
      </w:pPr>
    </w:p>
    <w:p w14:paraId="6A44E2ED">
      <w:pPr>
        <w:rPr>
          <w:rFonts w:ascii="宋体" w:hAnsi="宋体" w:cs="宋体"/>
          <w:color w:val="auto"/>
          <w:highlight w:val="none"/>
        </w:rPr>
      </w:pPr>
    </w:p>
    <w:p w14:paraId="4FAEF1C2">
      <w:pPr>
        <w:pStyle w:val="10"/>
        <w:ind w:firstLine="210"/>
        <w:rPr>
          <w:rFonts w:ascii="宋体" w:hAnsi="宋体" w:cs="宋体"/>
          <w:color w:val="auto"/>
          <w:highlight w:val="none"/>
        </w:rPr>
      </w:pPr>
    </w:p>
    <w:p w14:paraId="1B6A1B44">
      <w:pPr>
        <w:pStyle w:val="11"/>
        <w:ind w:firstLine="360"/>
        <w:rPr>
          <w:rFonts w:ascii="宋体" w:hAnsi="宋体" w:cs="宋体"/>
          <w:color w:val="auto"/>
          <w:highlight w:val="none"/>
        </w:rPr>
      </w:pPr>
    </w:p>
    <w:p w14:paraId="1E0B55D7">
      <w:pPr>
        <w:rPr>
          <w:rFonts w:ascii="宋体" w:hAnsi="宋体" w:cs="宋体"/>
          <w:color w:val="auto"/>
          <w:highlight w:val="none"/>
        </w:rPr>
      </w:pPr>
    </w:p>
    <w:p w14:paraId="50BD543D">
      <w:pPr>
        <w:pStyle w:val="10"/>
        <w:ind w:firstLine="210"/>
        <w:rPr>
          <w:rFonts w:ascii="宋体" w:hAnsi="宋体" w:cs="宋体"/>
          <w:color w:val="auto"/>
          <w:highlight w:val="none"/>
        </w:rPr>
      </w:pPr>
    </w:p>
    <w:p w14:paraId="2953D3D0">
      <w:pPr>
        <w:pStyle w:val="11"/>
        <w:ind w:firstLine="360"/>
        <w:rPr>
          <w:rFonts w:ascii="宋体" w:hAnsi="宋体" w:cs="宋体"/>
          <w:color w:val="auto"/>
          <w:highlight w:val="none"/>
        </w:rPr>
      </w:pPr>
    </w:p>
    <w:p w14:paraId="1FACA803">
      <w:pPr>
        <w:rPr>
          <w:rFonts w:ascii="宋体" w:hAnsi="宋体" w:cs="宋体"/>
          <w:color w:val="auto"/>
          <w:highlight w:val="none"/>
        </w:rPr>
      </w:pPr>
    </w:p>
    <w:p w14:paraId="5BD65FB2">
      <w:pPr>
        <w:pStyle w:val="10"/>
        <w:ind w:firstLine="210"/>
        <w:rPr>
          <w:rFonts w:ascii="宋体" w:hAnsi="宋体" w:cs="宋体"/>
          <w:color w:val="auto"/>
          <w:highlight w:val="none"/>
        </w:rPr>
      </w:pPr>
    </w:p>
    <w:p w14:paraId="022B78D3">
      <w:pPr>
        <w:pStyle w:val="11"/>
        <w:ind w:firstLine="360"/>
        <w:rPr>
          <w:rFonts w:ascii="宋体" w:hAnsi="宋体" w:cs="宋体"/>
          <w:color w:val="auto"/>
          <w:highlight w:val="none"/>
        </w:rPr>
      </w:pPr>
    </w:p>
    <w:p w14:paraId="5FD1D2BD">
      <w:pPr>
        <w:rPr>
          <w:rFonts w:ascii="宋体" w:hAnsi="宋体" w:cs="宋体"/>
          <w:color w:val="auto"/>
          <w:highlight w:val="none"/>
        </w:rPr>
      </w:pPr>
    </w:p>
    <w:p w14:paraId="2F93CC6B">
      <w:pPr>
        <w:pStyle w:val="10"/>
        <w:ind w:firstLine="210"/>
        <w:rPr>
          <w:color w:val="auto"/>
          <w:highlight w:val="none"/>
        </w:rPr>
      </w:pPr>
    </w:p>
    <w:p w14:paraId="1F88CDDA">
      <w:pPr>
        <w:pStyle w:val="2"/>
        <w:spacing w:line="240" w:lineRule="auto"/>
        <w:jc w:val="center"/>
        <w:rPr>
          <w:rFonts w:ascii="宋体" w:hAnsi="宋体" w:cs="宋体"/>
          <w:b w:val="0"/>
          <w:bCs w:val="0"/>
          <w:color w:val="auto"/>
          <w:kern w:val="2"/>
          <w:sz w:val="36"/>
          <w:szCs w:val="36"/>
          <w:highlight w:val="none"/>
        </w:rPr>
      </w:pPr>
      <w:bookmarkStart w:id="1" w:name="_Toc16068"/>
      <w:bookmarkStart w:id="2" w:name="_Toc26811"/>
      <w:bookmarkStart w:id="3" w:name="_Toc31677"/>
      <w:bookmarkStart w:id="4" w:name="_Toc22016"/>
      <w:r>
        <w:rPr>
          <w:rFonts w:hint="eastAsia" w:ascii="宋体" w:hAnsi="宋体" w:cs="宋体"/>
          <w:snapToGrid w:val="0"/>
          <w:color w:val="auto"/>
          <w:sz w:val="36"/>
          <w:szCs w:val="36"/>
          <w:highlight w:val="none"/>
        </w:rPr>
        <w:t>第一章 招标公告</w:t>
      </w:r>
      <w:bookmarkEnd w:id="0"/>
      <w:bookmarkEnd w:id="1"/>
      <w:bookmarkEnd w:id="2"/>
      <w:bookmarkEnd w:id="3"/>
      <w:bookmarkEnd w:id="4"/>
    </w:p>
    <w:tbl>
      <w:tblPr>
        <w:tblStyle w:val="25"/>
        <w:tblpPr w:leftFromText="180" w:rightFromText="180" w:vertAnchor="text" w:tblpX="210" w:tblpY="294"/>
        <w:tblOverlap w:val="never"/>
        <w:tblW w:w="91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9"/>
      </w:tblGrid>
      <w:tr w14:paraId="30B2D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8" w:hRule="atLeast"/>
        </w:trPr>
        <w:tc>
          <w:tcPr>
            <w:tcW w:w="9189" w:type="dxa"/>
            <w:noWrap/>
          </w:tcPr>
          <w:p w14:paraId="3BD71F2C">
            <w:pPr>
              <w:spacing w:line="400" w:lineRule="exact"/>
              <w:ind w:firstLine="482" w:firstLineChars="200"/>
              <w:rPr>
                <w:rFonts w:hint="eastAsia" w:ascii="仿宋" w:hAnsi="仿宋" w:eastAsia="仿宋" w:cs="仿宋"/>
                <w:color w:val="auto"/>
                <w:sz w:val="24"/>
                <w:szCs w:val="24"/>
                <w:highlight w:val="none"/>
              </w:rPr>
            </w:pPr>
            <w:bookmarkStart w:id="5" w:name="OLE_LINK3"/>
            <w:bookmarkStart w:id="6" w:name="_Toc317341935"/>
            <w:bookmarkStart w:id="7" w:name="_Toc222632752"/>
            <w:r>
              <w:rPr>
                <w:rFonts w:hint="eastAsia" w:ascii="仿宋" w:hAnsi="仿宋" w:eastAsia="仿宋" w:cs="仿宋"/>
                <w:b/>
                <w:bCs/>
                <w:color w:val="auto"/>
                <w:sz w:val="24"/>
                <w:szCs w:val="24"/>
                <w:highlight w:val="none"/>
              </w:rPr>
              <w:t>项目概况</w:t>
            </w:r>
          </w:p>
          <w:p w14:paraId="434039E0">
            <w:pPr>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安吉县西苕溪干流河湾综合利用项目技术咨询服务单位采购项目</w:t>
            </w:r>
            <w:r>
              <w:rPr>
                <w:rFonts w:hint="eastAsia" w:ascii="仿宋" w:hAnsi="仿宋" w:eastAsia="仿宋" w:cs="仿宋"/>
                <w:color w:val="auto"/>
                <w:sz w:val="24"/>
                <w:szCs w:val="24"/>
                <w:highlight w:val="none"/>
              </w:rPr>
              <w:t>的潜在投标人应在政府采购云平台http://www.zcygov.cn（以下简称“政采云平台”）；获取（下载）招标文件，并于202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 xml:space="preserve"> 3</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14</w:t>
            </w:r>
            <w:r>
              <w:rPr>
                <w:rFonts w:hint="eastAsia" w:ascii="仿宋" w:hAnsi="仿宋" w:eastAsia="仿宋" w:cs="仿宋"/>
                <w:color w:val="auto"/>
                <w:sz w:val="24"/>
                <w:szCs w:val="24"/>
                <w:highlight w:val="none"/>
              </w:rPr>
              <w:t xml:space="preserve">日09：00（北京时间）前递交（上传）投标文件。 </w:t>
            </w:r>
          </w:p>
        </w:tc>
      </w:tr>
    </w:tbl>
    <w:p w14:paraId="0E293DE8">
      <w:pPr>
        <w:spacing w:line="400" w:lineRule="exac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 xml:space="preserve">一、项目基本情况  </w:t>
      </w:r>
    </w:p>
    <w:p w14:paraId="2E51D4FF">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textAlignment w:val="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项目编号：HZJNAJ-2025008</w:t>
      </w:r>
    </w:p>
    <w:p w14:paraId="59339047">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项目名称：安吉县西苕溪干流河湾综合利用项目技术咨询服务单位采购项目</w:t>
      </w:r>
    </w:p>
    <w:p w14:paraId="7AAB23B1">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 采购方式：公开招标</w:t>
      </w:r>
    </w:p>
    <w:p w14:paraId="2C404EE6">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textAlignment w:val="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预算金额（元）：876000</w:t>
      </w:r>
    </w:p>
    <w:p w14:paraId="367C9C5F">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textAlignment w:val="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最高限价（元）：876000</w:t>
      </w:r>
    </w:p>
    <w:p w14:paraId="52C7267F">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采购需求：         </w:t>
      </w:r>
      <w:r>
        <w:rPr>
          <w:rFonts w:hint="eastAsia" w:ascii="仿宋" w:hAnsi="仿宋" w:eastAsia="仿宋" w:cs="仿宋"/>
          <w:color w:val="auto"/>
          <w:kern w:val="2"/>
          <w:sz w:val="24"/>
          <w:szCs w:val="24"/>
          <w:highlight w:val="none"/>
          <w:lang w:val="en-US" w:eastAsia="zh-CN" w:bidi="ar-SA"/>
        </w:rPr>
        <w:br w:type="textWrapping"/>
      </w:r>
      <w:r>
        <w:rPr>
          <w:rFonts w:hint="eastAsia" w:ascii="仿宋" w:hAnsi="仿宋" w:eastAsia="仿宋" w:cs="仿宋"/>
          <w:color w:val="auto"/>
          <w:kern w:val="2"/>
          <w:sz w:val="24"/>
          <w:szCs w:val="24"/>
          <w:highlight w:val="none"/>
          <w:lang w:val="en-US" w:eastAsia="zh-CN" w:bidi="ar-SA"/>
        </w:rPr>
        <w:t>数量：1           </w:t>
      </w:r>
    </w:p>
    <w:p w14:paraId="759BE8A4">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textAlignment w:val="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预算金额（元）：876000</w:t>
      </w:r>
    </w:p>
    <w:p w14:paraId="618E615D">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单位：项 </w:t>
      </w:r>
    </w:p>
    <w:p w14:paraId="7C2333A8">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简要规格描述：安吉县西苕溪干流河湾综合利用项目技术咨询服务单位采购项目</w:t>
      </w:r>
    </w:p>
    <w:p w14:paraId="22DF3F16">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，主要工作内容包括西苕溪干流安吉段河湾（6处）综合利用专题研究以及西苕溪干流横塘段河湾综合利用工程可行性研究。具体详见招标文件。</w:t>
      </w:r>
    </w:p>
    <w:p w14:paraId="7E143701">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备注：本项目报价不得超预算，否则响应无效。 </w:t>
      </w:r>
    </w:p>
    <w:p w14:paraId="3FD0E89D">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textAlignment w:val="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合同履约期限：合同签订之日起</w:t>
      </w:r>
      <w:r>
        <w:rPr>
          <w:rFonts w:hint="eastAsia" w:ascii="仿宋" w:hAnsi="仿宋" w:eastAsia="仿宋" w:cs="仿宋"/>
          <w:color w:val="auto"/>
          <w:kern w:val="2"/>
          <w:sz w:val="24"/>
          <w:szCs w:val="24"/>
          <w:highlight w:val="none"/>
          <w:u w:val="single"/>
          <w:lang w:val="en-US" w:eastAsia="zh-CN" w:bidi="ar-SA"/>
        </w:rPr>
        <w:t>60</w:t>
      </w:r>
      <w:r>
        <w:rPr>
          <w:rFonts w:hint="eastAsia" w:ascii="仿宋" w:hAnsi="仿宋" w:eastAsia="仿宋" w:cs="仿宋"/>
          <w:color w:val="auto"/>
          <w:kern w:val="2"/>
          <w:sz w:val="24"/>
          <w:szCs w:val="24"/>
          <w:highlight w:val="none"/>
          <w:lang w:val="en-US" w:eastAsia="zh-CN" w:bidi="ar-SA"/>
        </w:rPr>
        <w:t>天</w:t>
      </w:r>
      <w:r>
        <w:rPr>
          <w:rFonts w:hint="eastAsia" w:ascii="仿宋" w:hAnsi="仿宋" w:eastAsia="仿宋" w:cs="仿宋"/>
          <w:color w:val="auto"/>
          <w:highlight w:val="none"/>
        </w:rPr>
        <w:t>完成项目所有</w:t>
      </w:r>
      <w:r>
        <w:rPr>
          <w:rFonts w:hint="eastAsia" w:ascii="仿宋" w:hAnsi="仿宋" w:eastAsia="仿宋" w:cs="仿宋"/>
          <w:color w:val="auto"/>
          <w:highlight w:val="none"/>
          <w:lang w:eastAsia="zh-CN"/>
        </w:rPr>
        <w:t>工作内容</w:t>
      </w:r>
    </w:p>
    <w:p w14:paraId="19056FDF">
      <w:pPr>
        <w:spacing w:line="400" w:lineRule="exac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二、申请人的资格要求：</w:t>
      </w:r>
    </w:p>
    <w:p w14:paraId="2B0D6D7E">
      <w:pPr>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满足《中华人民共和国政府采购法》第二十二条规定；未被“信用中国”（www.creditchina.gov.cn)、中国政府采购网（www.ccgp.gov.cn）列入失信被执行人、重大税收违法失信主体、政府采购严重违法失信行为记录名单。</w:t>
      </w:r>
    </w:p>
    <w:p w14:paraId="4C42342E">
      <w:pPr>
        <w:spacing w:line="400" w:lineRule="exac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 xml:space="preserve"> 2.落实政府采购政策需满足的资格要求：</w:t>
      </w:r>
      <w:r>
        <w:rPr>
          <w:rFonts w:hint="eastAsia" w:ascii="仿宋" w:hAnsi="仿宋" w:eastAsia="仿宋" w:cs="仿宋"/>
          <w:color w:val="auto"/>
          <w:sz w:val="24"/>
          <w:szCs w:val="24"/>
          <w:highlight w:val="none"/>
          <w:lang w:eastAsia="zh-CN"/>
        </w:rPr>
        <w:t>无</w:t>
      </w:r>
    </w:p>
    <w:p w14:paraId="7F298FAF">
      <w:pPr>
        <w:spacing w:line="400" w:lineRule="exact"/>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sz w:val="24"/>
          <w:szCs w:val="24"/>
          <w:highlight w:val="none"/>
        </w:rPr>
        <w:t xml:space="preserve"> 3.本项目的特定资格要求：</w:t>
      </w:r>
      <w:r>
        <w:rPr>
          <w:rFonts w:hint="eastAsia" w:ascii="仿宋" w:hAnsi="仿宋" w:eastAsia="仿宋" w:cs="仿宋"/>
          <w:color w:val="auto"/>
          <w:sz w:val="24"/>
          <w:szCs w:val="24"/>
          <w:highlight w:val="none"/>
          <w:lang w:eastAsia="zh-CN"/>
        </w:rPr>
        <w:t>无</w:t>
      </w:r>
    </w:p>
    <w:p w14:paraId="13003704">
      <w:pPr>
        <w:spacing w:line="400" w:lineRule="exact"/>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 xml:space="preserve">三、获取招标文件 </w:t>
      </w:r>
    </w:p>
    <w:p w14:paraId="331F4DEC">
      <w:pPr>
        <w:spacing w:line="40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时间：/至202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14</w:t>
      </w:r>
      <w:r>
        <w:rPr>
          <w:rFonts w:hint="eastAsia" w:ascii="仿宋" w:hAnsi="仿宋" w:eastAsia="仿宋" w:cs="仿宋"/>
          <w:color w:val="auto"/>
          <w:sz w:val="24"/>
          <w:szCs w:val="24"/>
          <w:highlight w:val="none"/>
        </w:rPr>
        <w:t>日，每天上午00:00至12:00 ，下午12:00至23:59（北京时间，线上获取法定节假日均可，线下获取文件法定节假日除外）</w:t>
      </w:r>
    </w:p>
    <w:p w14:paraId="2B90C4E3">
      <w:pPr>
        <w:spacing w:line="40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地点（网址）：政府采购云平台http://www.zcygov.cn（以下简称“政采云平台”）； </w:t>
      </w:r>
    </w:p>
    <w:p w14:paraId="79B2E9E0">
      <w:pPr>
        <w:spacing w:line="40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方式：供应商登录政采云平台https://www.zcygov.cn/在线申请获取采购文件（进入“项目采购”应用，在获取采购文件菜单中选择项目，申请获取采购文件）</w:t>
      </w:r>
    </w:p>
    <w:p w14:paraId="2DD9BDC8">
      <w:pPr>
        <w:spacing w:line="40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售价（元）：0 </w:t>
      </w:r>
    </w:p>
    <w:p w14:paraId="418FE212">
      <w:pPr>
        <w:numPr>
          <w:ilvl w:val="0"/>
          <w:numId w:val="1"/>
        </w:numPr>
        <w:spacing w:line="400" w:lineRule="exact"/>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提交投标文件截止时间、开标时间和地点</w:t>
      </w:r>
    </w:p>
    <w:p w14:paraId="3A915E94">
      <w:pPr>
        <w:numPr>
          <w:ilvl w:val="0"/>
          <w:numId w:val="0"/>
        </w:numPr>
        <w:spacing w:line="400" w:lineRule="exact"/>
        <w:jc w:val="left"/>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提交投标文件截止时间：20</w:t>
      </w:r>
      <w:r>
        <w:rPr>
          <w:rFonts w:hint="eastAsia" w:ascii="仿宋" w:hAnsi="仿宋" w:eastAsia="仿宋" w:cs="仿宋"/>
          <w:color w:val="auto"/>
          <w:sz w:val="24"/>
          <w:szCs w:val="24"/>
          <w:highlight w:val="none"/>
          <w:lang w:val="en-US" w:eastAsia="zh-CN"/>
        </w:rPr>
        <w:t>25</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14</w:t>
      </w:r>
      <w:r>
        <w:rPr>
          <w:rFonts w:hint="eastAsia" w:ascii="仿宋" w:hAnsi="仿宋" w:eastAsia="仿宋" w:cs="仿宋"/>
          <w:color w:val="auto"/>
          <w:sz w:val="24"/>
          <w:szCs w:val="24"/>
          <w:highlight w:val="none"/>
        </w:rPr>
        <w:t>日09：00（北京时间）</w:t>
      </w:r>
    </w:p>
    <w:p w14:paraId="43FD5ACA">
      <w:pPr>
        <w:spacing w:line="40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投标地点（网址）：通过“政府采购云平台（www.zcygov.cn）”实行在线投标及开标。 </w:t>
      </w:r>
    </w:p>
    <w:p w14:paraId="168CDC9B">
      <w:pPr>
        <w:spacing w:line="40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开标时间：2</w:t>
      </w:r>
      <w:r>
        <w:rPr>
          <w:rFonts w:hint="eastAsia" w:ascii="仿宋" w:hAnsi="仿宋" w:eastAsia="仿宋" w:cs="仿宋"/>
          <w:color w:val="auto"/>
          <w:sz w:val="24"/>
          <w:szCs w:val="24"/>
          <w:highlight w:val="none"/>
          <w:lang w:val="en-US" w:eastAsia="zh-CN"/>
        </w:rPr>
        <w:t>025</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14</w:t>
      </w:r>
      <w:r>
        <w:rPr>
          <w:rFonts w:hint="eastAsia" w:ascii="仿宋" w:hAnsi="仿宋" w:eastAsia="仿宋" w:cs="仿宋"/>
          <w:color w:val="auto"/>
          <w:sz w:val="24"/>
          <w:szCs w:val="24"/>
          <w:highlight w:val="none"/>
        </w:rPr>
        <w:t>日09：00（北京时间）</w:t>
      </w:r>
    </w:p>
    <w:p w14:paraId="19E6BCD5">
      <w:pPr>
        <w:spacing w:line="40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开标地点（网址）：通过“政府采购云平台（www.zcygov.cn）”实行在线投标及开标。</w:t>
      </w:r>
    </w:p>
    <w:p w14:paraId="19615988">
      <w:pPr>
        <w:spacing w:line="400" w:lineRule="exact"/>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 xml:space="preserve">五、公告期限 </w:t>
      </w:r>
    </w:p>
    <w:p w14:paraId="7A9A2E98">
      <w:pPr>
        <w:spacing w:line="40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自本公告发布之日起5个工作日。</w:t>
      </w:r>
    </w:p>
    <w:p w14:paraId="59FC7F8D">
      <w:pPr>
        <w:spacing w:line="400" w:lineRule="exact"/>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六、其他补充事宜</w:t>
      </w:r>
    </w:p>
    <w:p w14:paraId="5ED4ADCF">
      <w:pPr>
        <w:spacing w:line="40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1.《浙江省财政厅关于进一步加大政府采购支持中小企业力度助力扎实稳住经济的通知》 （浙财采监（2022）8号）、《浙江省财政厅关于进一步促进政府采购公平竞争打造最优营商环境的通知》（浙财采监（2021）22号）已分别于2022年1月29日和2022年2月1日开始实施，此前有关规定与上述文件内容不一致的，按上述文件要求执行。</w:t>
      </w:r>
    </w:p>
    <w:p w14:paraId="3506D72F">
      <w:pPr>
        <w:spacing w:line="40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841DC94">
      <w:pPr>
        <w:spacing w:line="40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EA2E943">
      <w:pPr>
        <w:spacing w:line="40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4.其他事项：1）、本项目执行的政府采购政策： 《政府采购促进中小企业发展管理办法》（财库﹝2020﹞46 号）； 《财政部、司法部关于政府采购支持监狱企业发展有关问题的通知》（财库〔2014〕68号）； 《国务院办公厅关于建立政府强制采购节能产品制度的通知》（国办发〔2007〕51号）； 《财政部、国家环保总局关于环境标志产品政府采购实施的意见》（财库[2006]90号）； 财政部民政部中国残疾人联合会《关于促进残疾人就业政府采购政策的通知》（财库〔2017〕141号）。 2）、资格审查： 本项目采用资格后审。3）本次采购有关信息发布媒介 浙江政府采购网 http://zfcg.czt.zj.gov.cn 安吉县公共资源交易网 http：//www.ajztb.com 4）采购代理费用 由中标人支付。5）本采购项目中标单位与采购单位签订的政府采购合同适用于浙江省政府采购贷款政策，简称“政采贷”，具体内容可参阅《安吉财政“政采贷”办理指引》。网址：</w:t>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"http://www.anji.gov.cn/hzgov/front/s553/zwgk/gggs/20231228/i3691136.html"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http://www.anji.gov.cn/hzgov/front/s553/zwgk/gggs/20231228/i3691136.html</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t>。</w:t>
      </w:r>
    </w:p>
    <w:p w14:paraId="1395B00F">
      <w:pPr>
        <w:spacing w:line="400" w:lineRule="exact"/>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七、对本次采购提出询问、质疑、投诉，请按以下方式联系</w:t>
      </w:r>
    </w:p>
    <w:p w14:paraId="2ECAAB82">
      <w:pPr>
        <w:spacing w:line="40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1.采购人信息</w:t>
      </w:r>
    </w:p>
    <w:p w14:paraId="2E453CD7">
      <w:pPr>
        <w:spacing w:line="400" w:lineRule="exact"/>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名    称：</w:t>
      </w:r>
      <w:r>
        <w:rPr>
          <w:rFonts w:hint="eastAsia" w:ascii="仿宋" w:hAnsi="仿宋" w:eastAsia="仿宋" w:cs="仿宋"/>
          <w:color w:val="auto"/>
          <w:sz w:val="24"/>
          <w:szCs w:val="24"/>
          <w:highlight w:val="none"/>
          <w:lang w:eastAsia="zh-CN"/>
        </w:rPr>
        <w:t>安吉县水利局</w:t>
      </w:r>
    </w:p>
    <w:p w14:paraId="62FB4769">
      <w:pPr>
        <w:spacing w:line="40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    址：安吉县昌硕街道凤凰路352号</w:t>
      </w:r>
      <w:r>
        <w:rPr>
          <w:rFonts w:hint="eastAsia" w:ascii="仿宋" w:hAnsi="仿宋" w:eastAsia="仿宋" w:cs="仿宋"/>
          <w:color w:val="auto"/>
          <w:sz w:val="24"/>
          <w:szCs w:val="24"/>
          <w:highlight w:val="none"/>
          <w:lang w:val="en-US" w:eastAsia="zh-CN"/>
        </w:rPr>
        <w:t xml:space="preserve"> </w:t>
      </w:r>
    </w:p>
    <w:p w14:paraId="465AB9FA">
      <w:pPr>
        <w:spacing w:line="40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传    真：/</w:t>
      </w:r>
    </w:p>
    <w:p w14:paraId="27B37B56">
      <w:pPr>
        <w:spacing w:line="400" w:lineRule="exact"/>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项目联系人（询问）：</w:t>
      </w:r>
      <w:r>
        <w:rPr>
          <w:rFonts w:hint="eastAsia" w:ascii="仿宋" w:hAnsi="仿宋" w:eastAsia="仿宋" w:cs="仿宋"/>
          <w:color w:val="auto"/>
          <w:sz w:val="24"/>
          <w:szCs w:val="24"/>
          <w:highlight w:val="none"/>
          <w:lang w:val="en-US" w:eastAsia="zh-CN"/>
        </w:rPr>
        <w:t xml:space="preserve">陈先生 </w:t>
      </w:r>
    </w:p>
    <w:p w14:paraId="0CEFA365">
      <w:pPr>
        <w:spacing w:line="400" w:lineRule="exact"/>
        <w:jc w:val="left"/>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项目联系方式（询问）：</w:t>
      </w:r>
      <w:r>
        <w:rPr>
          <w:rFonts w:hint="eastAsia" w:ascii="仿宋" w:hAnsi="仿宋" w:eastAsia="仿宋" w:cs="仿宋"/>
          <w:color w:val="auto"/>
          <w:sz w:val="24"/>
          <w:szCs w:val="24"/>
          <w:highlight w:val="none"/>
          <w:lang w:val="en-US" w:eastAsia="zh-CN"/>
        </w:rPr>
        <w:t>13511252360</w:t>
      </w:r>
    </w:p>
    <w:p w14:paraId="75106360">
      <w:pPr>
        <w:spacing w:line="400" w:lineRule="exact"/>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质疑联系人：</w:t>
      </w:r>
      <w:r>
        <w:rPr>
          <w:rFonts w:hint="eastAsia" w:ascii="仿宋" w:hAnsi="仿宋" w:eastAsia="仿宋" w:cs="仿宋"/>
          <w:color w:val="auto"/>
          <w:sz w:val="24"/>
          <w:szCs w:val="24"/>
          <w:highlight w:val="none"/>
          <w:lang w:val="en-US" w:eastAsia="zh-CN"/>
        </w:rPr>
        <w:t xml:space="preserve"> 程先生</w:t>
      </w:r>
    </w:p>
    <w:p w14:paraId="0ECBEBCC">
      <w:pPr>
        <w:spacing w:line="400" w:lineRule="exact"/>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质疑联系方式： 0572</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5230605</w:t>
      </w:r>
      <w:r>
        <w:rPr>
          <w:rFonts w:hint="eastAsia" w:ascii="仿宋" w:hAnsi="仿宋" w:eastAsia="仿宋" w:cs="仿宋"/>
          <w:color w:val="auto"/>
          <w:sz w:val="24"/>
          <w:szCs w:val="24"/>
          <w:highlight w:val="none"/>
          <w:lang w:val="en-US" w:eastAsia="zh-CN"/>
        </w:rPr>
        <w:t xml:space="preserve"> </w:t>
      </w:r>
    </w:p>
    <w:p w14:paraId="23E3E176">
      <w:pPr>
        <w:spacing w:line="40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.采购代理机构信息</w:t>
      </w:r>
    </w:p>
    <w:p w14:paraId="13570D4B">
      <w:pPr>
        <w:spacing w:line="400" w:lineRule="exact"/>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名    称：</w:t>
      </w:r>
      <w:r>
        <w:rPr>
          <w:rFonts w:hint="eastAsia" w:ascii="仿宋" w:hAnsi="仿宋" w:eastAsia="仿宋" w:cs="仿宋"/>
          <w:color w:val="auto"/>
          <w:sz w:val="24"/>
          <w:szCs w:val="24"/>
          <w:highlight w:val="none"/>
          <w:lang w:eastAsia="zh-CN"/>
        </w:rPr>
        <w:t>湖州江南工程管理有限公司</w:t>
      </w:r>
    </w:p>
    <w:p w14:paraId="63BD6E2A">
      <w:pPr>
        <w:spacing w:line="400" w:lineRule="exact"/>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地    址：</w:t>
      </w:r>
      <w:r>
        <w:rPr>
          <w:rFonts w:hint="eastAsia" w:ascii="仿宋" w:hAnsi="仿宋" w:eastAsia="仿宋" w:cs="仿宋"/>
          <w:color w:val="auto"/>
          <w:sz w:val="24"/>
          <w:szCs w:val="24"/>
          <w:highlight w:val="none"/>
          <w:lang w:eastAsia="zh-CN"/>
        </w:rPr>
        <w:t>安吉县金融中心14楼</w:t>
      </w:r>
    </w:p>
    <w:p w14:paraId="6CD21F7F">
      <w:pPr>
        <w:spacing w:line="400" w:lineRule="exact"/>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传    真：</w:t>
      </w:r>
      <w:r>
        <w:rPr>
          <w:rFonts w:hint="eastAsia" w:ascii="仿宋" w:hAnsi="仿宋" w:eastAsia="仿宋" w:cs="仿宋"/>
          <w:color w:val="auto"/>
          <w:sz w:val="24"/>
          <w:szCs w:val="24"/>
          <w:highlight w:val="none"/>
          <w:lang w:eastAsia="zh-CN"/>
        </w:rPr>
        <w:t>0572-5076515</w:t>
      </w:r>
    </w:p>
    <w:p w14:paraId="2BBEB786">
      <w:pPr>
        <w:spacing w:line="400" w:lineRule="exact"/>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项目联系人（询问）：</w:t>
      </w:r>
      <w:r>
        <w:rPr>
          <w:rFonts w:hint="eastAsia" w:ascii="仿宋" w:hAnsi="仿宋" w:eastAsia="仿宋" w:cs="仿宋"/>
          <w:color w:val="auto"/>
          <w:sz w:val="24"/>
          <w:szCs w:val="24"/>
          <w:highlight w:val="none"/>
          <w:lang w:eastAsia="zh-CN"/>
        </w:rPr>
        <w:t>曾先生</w:t>
      </w:r>
    </w:p>
    <w:p w14:paraId="53EB1139">
      <w:pPr>
        <w:spacing w:line="400" w:lineRule="exact"/>
        <w:jc w:val="left"/>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项目联系方式（询问）：0572-50</w:t>
      </w:r>
      <w:r>
        <w:rPr>
          <w:rFonts w:hint="eastAsia" w:ascii="仿宋" w:hAnsi="仿宋" w:eastAsia="仿宋" w:cs="仿宋"/>
          <w:color w:val="auto"/>
          <w:sz w:val="24"/>
          <w:szCs w:val="24"/>
          <w:highlight w:val="none"/>
          <w:lang w:val="en-US" w:eastAsia="zh-CN"/>
        </w:rPr>
        <w:t>76515/13017902883</w:t>
      </w:r>
    </w:p>
    <w:p w14:paraId="278A71CA">
      <w:pPr>
        <w:spacing w:line="400" w:lineRule="exact"/>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质疑联系人：</w:t>
      </w:r>
      <w:r>
        <w:rPr>
          <w:rFonts w:hint="eastAsia" w:ascii="仿宋" w:hAnsi="仿宋" w:eastAsia="仿宋" w:cs="仿宋"/>
          <w:color w:val="auto"/>
          <w:sz w:val="24"/>
          <w:szCs w:val="24"/>
          <w:highlight w:val="none"/>
          <w:lang w:eastAsia="zh-CN"/>
        </w:rPr>
        <w:t>史建强</w:t>
      </w:r>
    </w:p>
    <w:p w14:paraId="1BF2E164">
      <w:pPr>
        <w:spacing w:line="40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质疑联系方式：0572-50</w:t>
      </w:r>
      <w:r>
        <w:rPr>
          <w:rFonts w:hint="eastAsia" w:ascii="仿宋" w:hAnsi="仿宋" w:eastAsia="仿宋" w:cs="仿宋"/>
          <w:color w:val="auto"/>
          <w:sz w:val="24"/>
          <w:szCs w:val="24"/>
          <w:highlight w:val="none"/>
          <w:lang w:val="en-US" w:eastAsia="zh-CN"/>
        </w:rPr>
        <w:t>76515</w:t>
      </w:r>
    </w:p>
    <w:p w14:paraId="529898CA">
      <w:pPr>
        <w:spacing w:line="40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.同级政府采购监督管理部门</w:t>
      </w:r>
    </w:p>
    <w:p w14:paraId="7D82B38A">
      <w:pPr>
        <w:spacing w:line="40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名    称：安吉县财政局</w:t>
      </w:r>
    </w:p>
    <w:p w14:paraId="2E0ED7F5">
      <w:pPr>
        <w:spacing w:line="40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    址：安吉县昌硕街道凤凰路凤凰五区188号</w:t>
      </w:r>
    </w:p>
    <w:p w14:paraId="32FE6A4E">
      <w:pPr>
        <w:spacing w:line="40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传    真：/ </w:t>
      </w:r>
    </w:p>
    <w:p w14:paraId="43F3DF86">
      <w:pPr>
        <w:spacing w:line="40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联系人 ：采监科王庭</w:t>
      </w:r>
    </w:p>
    <w:p w14:paraId="78FBB697">
      <w:pPr>
        <w:spacing w:line="40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监督投诉电话：0572-5807951</w:t>
      </w:r>
    </w:p>
    <w:p w14:paraId="50932266">
      <w:pPr>
        <w:rPr>
          <w:rFonts w:hint="eastAsia" w:ascii="仿宋" w:hAnsi="仿宋" w:eastAsia="仿宋" w:cs="仿宋"/>
          <w:color w:val="auto"/>
          <w:sz w:val="24"/>
          <w:szCs w:val="24"/>
          <w:highlight w:val="none"/>
        </w:rPr>
      </w:pPr>
    </w:p>
    <w:p w14:paraId="6A8574B7">
      <w:pPr>
        <w:rPr>
          <w:rFonts w:hint="eastAsia" w:ascii="仿宋" w:hAnsi="仿宋" w:eastAsia="仿宋" w:cs="仿宋"/>
          <w:color w:val="auto"/>
          <w:sz w:val="24"/>
          <w:szCs w:val="24"/>
          <w:highlight w:val="none"/>
        </w:rPr>
      </w:pPr>
    </w:p>
    <w:bookmarkEnd w:id="5"/>
    <w:p w14:paraId="160C7792">
      <w:pPr>
        <w:spacing w:line="360" w:lineRule="exact"/>
        <w:ind w:firstLine="480" w:firstLineChars="200"/>
        <w:jc w:val="right"/>
        <w:rPr>
          <w:rFonts w:hint="eastAsia" w:ascii="仿宋" w:hAnsi="仿宋" w:eastAsia="仿宋" w:cs="仿宋"/>
          <w:color w:val="auto"/>
          <w:sz w:val="24"/>
          <w:szCs w:val="24"/>
          <w:highlight w:val="none"/>
        </w:rPr>
      </w:pPr>
    </w:p>
    <w:p w14:paraId="0E711636">
      <w:pPr>
        <w:spacing w:line="360" w:lineRule="exact"/>
        <w:ind w:firstLine="480" w:firstLineChars="200"/>
        <w:jc w:val="righ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安吉县水利局</w:t>
      </w:r>
    </w:p>
    <w:p w14:paraId="44CC71CF">
      <w:pPr>
        <w:spacing w:line="360" w:lineRule="exact"/>
        <w:ind w:firstLine="480" w:firstLineChars="200"/>
        <w:jc w:val="righ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湖州江南工程管理有限公司</w:t>
      </w:r>
    </w:p>
    <w:p w14:paraId="369B9F03">
      <w:pPr>
        <w:spacing w:line="340" w:lineRule="exact"/>
        <w:ind w:firstLine="480" w:firstLineChars="200"/>
        <w:jc w:val="right"/>
        <w:rPr>
          <w:rFonts w:ascii="宋体" w:hAnsi="宋体" w:cs="宋体"/>
          <w:color w:val="auto"/>
          <w:szCs w:val="21"/>
          <w:highlight w:val="none"/>
        </w:rPr>
      </w:pPr>
      <w:r>
        <w:rPr>
          <w:rFonts w:hint="eastAsia" w:ascii="仿宋" w:hAnsi="仿宋" w:eastAsia="仿宋" w:cs="仿宋"/>
          <w:color w:val="auto"/>
          <w:sz w:val="24"/>
          <w:szCs w:val="24"/>
          <w:highlight w:val="none"/>
        </w:rPr>
        <w:t xml:space="preserve">     20</w:t>
      </w:r>
      <w:r>
        <w:rPr>
          <w:rFonts w:hint="eastAsia" w:ascii="仿宋" w:hAnsi="仿宋" w:eastAsia="仿宋" w:cs="仿宋"/>
          <w:color w:val="auto"/>
          <w:sz w:val="24"/>
          <w:szCs w:val="24"/>
          <w:highlight w:val="none"/>
          <w:lang w:val="en-US" w:eastAsia="zh-CN"/>
        </w:rPr>
        <w:t>25</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2月21</w:t>
      </w:r>
      <w:r>
        <w:rPr>
          <w:rFonts w:hint="eastAsia" w:ascii="仿宋" w:hAnsi="仿宋" w:eastAsia="仿宋" w:cs="仿宋"/>
          <w:color w:val="auto"/>
          <w:sz w:val="24"/>
          <w:szCs w:val="24"/>
          <w:highlight w:val="none"/>
        </w:rPr>
        <w:t>日</w:t>
      </w:r>
    </w:p>
    <w:bookmarkEnd w:id="6"/>
    <w:p w14:paraId="059AC02E">
      <w:pPr>
        <w:widowControl/>
        <w:snapToGrid w:val="0"/>
        <w:spacing w:line="300" w:lineRule="auto"/>
        <w:ind w:firstLine="480" w:firstLineChars="200"/>
        <w:jc w:val="left"/>
        <w:rPr>
          <w:rFonts w:hint="eastAsia" w:ascii="仿宋" w:hAnsi="仿宋" w:eastAsia="仿宋" w:cs="仿宋"/>
          <w:color w:val="auto"/>
          <w:sz w:val="24"/>
          <w:szCs w:val="24"/>
          <w:highlight w:val="none"/>
        </w:rPr>
      </w:pPr>
      <w:bookmarkStart w:id="8" w:name="_Toc25128"/>
      <w:bookmarkStart w:id="9" w:name="_Toc317341936"/>
      <w:bookmarkStart w:id="10" w:name="_Toc9984"/>
      <w:bookmarkStart w:id="11" w:name="_Toc32212"/>
      <w:bookmarkStart w:id="12" w:name="_Toc29848"/>
    </w:p>
    <w:p w14:paraId="3105F13B">
      <w:pPr>
        <w:pStyle w:val="11"/>
        <w:rPr>
          <w:rFonts w:hint="eastAsia" w:ascii="仿宋" w:hAnsi="仿宋" w:eastAsia="仿宋" w:cs="仿宋"/>
          <w:color w:val="auto"/>
          <w:highlight w:val="none"/>
        </w:rPr>
      </w:pPr>
    </w:p>
    <w:p w14:paraId="0998D233">
      <w:pPr>
        <w:rPr>
          <w:rFonts w:hint="eastAsia" w:ascii="仿宋" w:hAnsi="仿宋" w:eastAsia="仿宋" w:cs="仿宋"/>
          <w:color w:val="auto"/>
          <w:highlight w:val="none"/>
        </w:rPr>
      </w:pPr>
    </w:p>
    <w:p w14:paraId="2876B916">
      <w:pPr>
        <w:pStyle w:val="2"/>
        <w:spacing w:line="480" w:lineRule="exact"/>
        <w:jc w:val="center"/>
        <w:rPr>
          <w:rFonts w:hint="eastAsia" w:ascii="仿宋" w:hAnsi="仿宋" w:eastAsia="仿宋" w:cs="仿宋"/>
          <w:snapToGrid w:val="0"/>
          <w:color w:val="auto"/>
          <w:sz w:val="36"/>
          <w:szCs w:val="36"/>
          <w:highlight w:val="none"/>
        </w:rPr>
      </w:pPr>
      <w:r>
        <w:rPr>
          <w:rFonts w:hint="eastAsia" w:ascii="仿宋" w:hAnsi="仿宋" w:eastAsia="仿宋" w:cs="仿宋"/>
          <w:snapToGrid w:val="0"/>
          <w:color w:val="auto"/>
          <w:sz w:val="36"/>
          <w:szCs w:val="36"/>
          <w:highlight w:val="none"/>
        </w:rPr>
        <w:t>第</w:t>
      </w:r>
      <w:r>
        <w:rPr>
          <w:rFonts w:hint="eastAsia" w:ascii="仿宋" w:hAnsi="仿宋" w:eastAsia="仿宋" w:cs="仿宋"/>
          <w:snapToGrid w:val="0"/>
          <w:color w:val="auto"/>
          <w:sz w:val="36"/>
          <w:szCs w:val="36"/>
          <w:highlight w:val="none"/>
          <w:lang w:eastAsia="zh-CN"/>
        </w:rPr>
        <w:t>二</w:t>
      </w:r>
      <w:r>
        <w:rPr>
          <w:rFonts w:hint="eastAsia" w:ascii="仿宋" w:hAnsi="仿宋" w:eastAsia="仿宋" w:cs="仿宋"/>
          <w:snapToGrid w:val="0"/>
          <w:color w:val="auto"/>
          <w:sz w:val="36"/>
          <w:szCs w:val="36"/>
          <w:highlight w:val="none"/>
        </w:rPr>
        <w:t>章  投标人须知</w:t>
      </w:r>
      <w:bookmarkEnd w:id="7"/>
      <w:bookmarkEnd w:id="8"/>
      <w:bookmarkEnd w:id="9"/>
      <w:bookmarkEnd w:id="10"/>
      <w:bookmarkEnd w:id="11"/>
      <w:bookmarkEnd w:id="12"/>
    </w:p>
    <w:p w14:paraId="0C2E33F3">
      <w:pPr>
        <w:pStyle w:val="3"/>
        <w:spacing w:line="480" w:lineRule="exact"/>
        <w:rPr>
          <w:rFonts w:hint="eastAsia" w:ascii="仿宋" w:hAnsi="仿宋" w:eastAsia="仿宋" w:cs="仿宋"/>
          <w:color w:val="auto"/>
          <w:sz w:val="24"/>
          <w:szCs w:val="24"/>
          <w:highlight w:val="none"/>
        </w:rPr>
      </w:pPr>
      <w:bookmarkStart w:id="13" w:name="_Toc317341937"/>
      <w:bookmarkStart w:id="14" w:name="_Toc31607"/>
      <w:bookmarkStart w:id="15" w:name="_Toc4375"/>
      <w:bookmarkStart w:id="16" w:name="_Toc15132"/>
      <w:bookmarkStart w:id="17" w:name="_Toc22877"/>
      <w:bookmarkStart w:id="18" w:name="_Toc222632753"/>
      <w:r>
        <w:rPr>
          <w:rFonts w:hint="eastAsia" w:ascii="仿宋" w:hAnsi="仿宋" w:eastAsia="仿宋" w:cs="仿宋"/>
          <w:color w:val="auto"/>
          <w:sz w:val="24"/>
          <w:szCs w:val="24"/>
          <w:highlight w:val="none"/>
        </w:rPr>
        <w:t>前   附  表</w:t>
      </w:r>
      <w:bookmarkEnd w:id="13"/>
      <w:bookmarkEnd w:id="14"/>
      <w:bookmarkEnd w:id="15"/>
      <w:bookmarkEnd w:id="16"/>
      <w:bookmarkEnd w:id="17"/>
      <w:bookmarkEnd w:id="18"/>
    </w:p>
    <w:tbl>
      <w:tblPr>
        <w:tblStyle w:val="25"/>
        <w:tblW w:w="9188" w:type="dxa"/>
        <w:tblInd w:w="0" w:type="dxa"/>
        <w:tblLayout w:type="fixed"/>
        <w:tblCellMar>
          <w:top w:w="0" w:type="dxa"/>
          <w:left w:w="108" w:type="dxa"/>
          <w:bottom w:w="0" w:type="dxa"/>
          <w:right w:w="108" w:type="dxa"/>
        </w:tblCellMar>
      </w:tblPr>
      <w:tblGrid>
        <w:gridCol w:w="574"/>
        <w:gridCol w:w="8614"/>
      </w:tblGrid>
      <w:tr w14:paraId="73924F3B">
        <w:tblPrEx>
          <w:tblCellMar>
            <w:top w:w="0" w:type="dxa"/>
            <w:left w:w="108" w:type="dxa"/>
            <w:bottom w:w="0" w:type="dxa"/>
            <w:right w:w="108" w:type="dxa"/>
          </w:tblCellMar>
        </w:tblPrEx>
        <w:trPr>
          <w:trHeight w:val="757" w:hRule="atLeast"/>
        </w:trPr>
        <w:tc>
          <w:tcPr>
            <w:tcW w:w="574" w:type="dxa"/>
            <w:tcBorders>
              <w:top w:val="single" w:color="auto" w:sz="6" w:space="0"/>
              <w:left w:val="single" w:color="auto" w:sz="6" w:space="0"/>
              <w:bottom w:val="single" w:color="auto" w:sz="6" w:space="0"/>
              <w:right w:val="single" w:color="auto" w:sz="6" w:space="0"/>
            </w:tcBorders>
            <w:noWrap/>
            <w:vAlign w:val="center"/>
          </w:tcPr>
          <w:p w14:paraId="61C0CA77">
            <w:pPr>
              <w:autoSpaceDE w:val="0"/>
              <w:autoSpaceDN w:val="0"/>
              <w:adjustRightInd w:val="0"/>
              <w:spacing w:line="360" w:lineRule="exact"/>
              <w:ind w:right="-359"/>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cs/>
                <w:lang w:val="zh-CN"/>
              </w:rPr>
              <w:t>序号</w:t>
            </w:r>
          </w:p>
        </w:tc>
        <w:tc>
          <w:tcPr>
            <w:tcW w:w="8614" w:type="dxa"/>
            <w:tcBorders>
              <w:top w:val="single" w:color="auto" w:sz="6" w:space="0"/>
              <w:left w:val="single" w:color="auto" w:sz="6" w:space="0"/>
              <w:bottom w:val="single" w:color="auto" w:sz="6" w:space="0"/>
              <w:right w:val="single" w:color="auto" w:sz="6" w:space="0"/>
            </w:tcBorders>
            <w:noWrap/>
            <w:vAlign w:val="center"/>
          </w:tcPr>
          <w:p w14:paraId="6C5A1E7A">
            <w:pPr>
              <w:autoSpaceDE w:val="0"/>
              <w:autoSpaceDN w:val="0"/>
              <w:adjustRightInd w:val="0"/>
              <w:spacing w:line="360" w:lineRule="exact"/>
              <w:ind w:left="71" w:right="-263" w:firstLine="105"/>
              <w:jc w:val="center"/>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内容及相关规定</w:t>
            </w:r>
          </w:p>
        </w:tc>
      </w:tr>
      <w:tr w14:paraId="10D7AED1">
        <w:tblPrEx>
          <w:tblCellMar>
            <w:top w:w="0" w:type="dxa"/>
            <w:left w:w="108" w:type="dxa"/>
            <w:bottom w:w="0" w:type="dxa"/>
            <w:right w:w="108" w:type="dxa"/>
          </w:tblCellMar>
        </w:tblPrEx>
        <w:trPr>
          <w:trHeight w:val="23" w:hRule="atLeast"/>
        </w:trPr>
        <w:tc>
          <w:tcPr>
            <w:tcW w:w="574" w:type="dxa"/>
            <w:tcBorders>
              <w:top w:val="single" w:color="auto" w:sz="6" w:space="0"/>
              <w:left w:val="single" w:color="auto" w:sz="6" w:space="0"/>
              <w:right w:val="single" w:color="auto" w:sz="6" w:space="0"/>
            </w:tcBorders>
            <w:noWrap/>
            <w:vAlign w:val="center"/>
          </w:tcPr>
          <w:p w14:paraId="6058CE72">
            <w:pPr>
              <w:autoSpaceDE w:val="0"/>
              <w:autoSpaceDN w:val="0"/>
              <w:adjustRightInd w:val="0"/>
              <w:spacing w:line="360" w:lineRule="exact"/>
              <w:ind w:right="-359" w:firstLine="105"/>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1</w:t>
            </w:r>
          </w:p>
        </w:tc>
        <w:tc>
          <w:tcPr>
            <w:tcW w:w="8614" w:type="dxa"/>
            <w:tcBorders>
              <w:top w:val="single" w:color="auto" w:sz="6" w:space="0"/>
              <w:left w:val="single" w:color="auto" w:sz="6" w:space="0"/>
              <w:right w:val="single" w:color="auto" w:sz="6" w:space="0"/>
            </w:tcBorders>
            <w:noWrap/>
            <w:vAlign w:val="center"/>
          </w:tcPr>
          <w:p w14:paraId="1AF3DF23">
            <w:pPr>
              <w:adjustRightInd w:val="0"/>
              <w:snapToGrid w:val="0"/>
              <w:spacing w:line="360" w:lineRule="exac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项目名称：</w:t>
            </w:r>
            <w:r>
              <w:rPr>
                <w:rFonts w:hint="eastAsia" w:ascii="仿宋" w:hAnsi="仿宋" w:eastAsia="仿宋" w:cs="仿宋"/>
                <w:color w:val="auto"/>
                <w:sz w:val="24"/>
                <w:szCs w:val="24"/>
                <w:highlight w:val="none"/>
                <w:lang w:eastAsia="zh-CN"/>
              </w:rPr>
              <w:t>安吉县西苕溪干流河湾综合利用项目技术咨询服务单位采购项目</w:t>
            </w:r>
          </w:p>
          <w:p w14:paraId="6837BD8D">
            <w:pPr>
              <w:adjustRightInd w:val="0"/>
              <w:snapToGrid w:val="0"/>
              <w:spacing w:line="360" w:lineRule="exac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项目编号：</w:t>
            </w:r>
            <w:r>
              <w:rPr>
                <w:rFonts w:hint="eastAsia" w:ascii="仿宋" w:hAnsi="仿宋" w:eastAsia="仿宋" w:cs="仿宋"/>
                <w:color w:val="auto"/>
                <w:sz w:val="24"/>
                <w:szCs w:val="24"/>
                <w:highlight w:val="none"/>
                <w:lang w:eastAsia="zh-CN"/>
              </w:rPr>
              <w:t>HZJNAJ-2025008</w:t>
            </w:r>
          </w:p>
          <w:p w14:paraId="2C7F06F8">
            <w:pPr>
              <w:adjustRightInd w:val="0"/>
              <w:snapToGrid w:val="0"/>
              <w:spacing w:line="3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项目内容：详见招标文件第</w:t>
            </w:r>
            <w:r>
              <w:rPr>
                <w:rFonts w:hint="eastAsia" w:ascii="仿宋" w:hAnsi="仿宋" w:eastAsia="仿宋" w:cs="仿宋"/>
                <w:color w:val="auto"/>
                <w:sz w:val="24"/>
                <w:szCs w:val="24"/>
                <w:highlight w:val="none"/>
                <w:lang w:eastAsia="zh-CN"/>
              </w:rPr>
              <w:t>三</w:t>
            </w:r>
            <w:r>
              <w:rPr>
                <w:rFonts w:hint="eastAsia" w:ascii="仿宋" w:hAnsi="仿宋" w:eastAsia="仿宋" w:cs="仿宋"/>
                <w:color w:val="auto"/>
                <w:sz w:val="24"/>
                <w:szCs w:val="24"/>
                <w:highlight w:val="none"/>
              </w:rPr>
              <w:t>章</w:t>
            </w:r>
          </w:p>
        </w:tc>
      </w:tr>
      <w:tr w14:paraId="368A6FAA">
        <w:tblPrEx>
          <w:tblCellMar>
            <w:top w:w="0" w:type="dxa"/>
            <w:left w:w="108" w:type="dxa"/>
            <w:bottom w:w="0" w:type="dxa"/>
            <w:right w:w="108" w:type="dxa"/>
          </w:tblCellMar>
        </w:tblPrEx>
        <w:trPr>
          <w:trHeight w:val="840" w:hRule="atLeast"/>
        </w:trPr>
        <w:tc>
          <w:tcPr>
            <w:tcW w:w="574" w:type="dxa"/>
            <w:tcBorders>
              <w:top w:val="single" w:color="auto" w:sz="6" w:space="0"/>
              <w:left w:val="single" w:color="auto" w:sz="6" w:space="0"/>
              <w:right w:val="single" w:color="auto" w:sz="6" w:space="0"/>
            </w:tcBorders>
            <w:noWrap/>
            <w:vAlign w:val="center"/>
          </w:tcPr>
          <w:p w14:paraId="6CC2966C">
            <w:pPr>
              <w:autoSpaceDE w:val="0"/>
              <w:autoSpaceDN w:val="0"/>
              <w:adjustRightInd w:val="0"/>
              <w:spacing w:line="360" w:lineRule="exact"/>
              <w:ind w:right="-359" w:firstLine="10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8614" w:type="dxa"/>
            <w:tcBorders>
              <w:top w:val="single" w:color="auto" w:sz="6" w:space="0"/>
              <w:left w:val="single" w:color="auto" w:sz="6" w:space="0"/>
              <w:right w:val="single" w:color="auto" w:sz="6" w:space="0"/>
            </w:tcBorders>
            <w:noWrap/>
            <w:vAlign w:val="center"/>
          </w:tcPr>
          <w:p w14:paraId="23A3240D">
            <w:pPr>
              <w:adjustRightInd w:val="0"/>
              <w:snapToGrid w:val="0"/>
              <w:spacing w:line="3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采购资金来源：财政预算资金，已落实。</w:t>
            </w:r>
          </w:p>
          <w:p w14:paraId="38A15410">
            <w:pPr>
              <w:adjustRightInd w:val="0"/>
              <w:snapToGrid w:val="0"/>
              <w:spacing w:line="3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付款方式：采购人支付。</w:t>
            </w:r>
          </w:p>
        </w:tc>
      </w:tr>
      <w:tr w14:paraId="4A4837C2">
        <w:tblPrEx>
          <w:tblCellMar>
            <w:top w:w="0" w:type="dxa"/>
            <w:left w:w="108" w:type="dxa"/>
            <w:bottom w:w="0" w:type="dxa"/>
            <w:right w:w="108" w:type="dxa"/>
          </w:tblCellMar>
        </w:tblPrEx>
        <w:trPr>
          <w:trHeight w:val="555" w:hRule="atLeast"/>
        </w:trPr>
        <w:tc>
          <w:tcPr>
            <w:tcW w:w="574" w:type="dxa"/>
            <w:tcBorders>
              <w:top w:val="single" w:color="auto" w:sz="6" w:space="0"/>
              <w:left w:val="single" w:color="auto" w:sz="6" w:space="0"/>
              <w:bottom w:val="single" w:color="auto" w:sz="6" w:space="0"/>
              <w:right w:val="single" w:color="auto" w:sz="6" w:space="0"/>
            </w:tcBorders>
            <w:noWrap/>
            <w:vAlign w:val="center"/>
          </w:tcPr>
          <w:p w14:paraId="6D533521">
            <w:pPr>
              <w:autoSpaceDE w:val="0"/>
              <w:autoSpaceDN w:val="0"/>
              <w:adjustRightInd w:val="0"/>
              <w:spacing w:line="360" w:lineRule="exact"/>
              <w:ind w:right="-359" w:firstLine="105"/>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3</w:t>
            </w:r>
          </w:p>
        </w:tc>
        <w:tc>
          <w:tcPr>
            <w:tcW w:w="8614" w:type="dxa"/>
            <w:tcBorders>
              <w:top w:val="single" w:color="auto" w:sz="6" w:space="0"/>
              <w:left w:val="single" w:color="auto" w:sz="6" w:space="0"/>
              <w:bottom w:val="single" w:color="auto" w:sz="6" w:space="0"/>
              <w:right w:val="single" w:color="auto" w:sz="6" w:space="0"/>
            </w:tcBorders>
            <w:noWrap/>
            <w:vAlign w:val="center"/>
          </w:tcPr>
          <w:p w14:paraId="12846E31">
            <w:pPr>
              <w:autoSpaceDE w:val="0"/>
              <w:autoSpaceDN w:val="0"/>
              <w:adjustRightInd w:val="0"/>
              <w:spacing w:line="360" w:lineRule="exact"/>
              <w:ind w:right="69"/>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投标人资格要求：见招标公告第二条</w:t>
            </w:r>
          </w:p>
        </w:tc>
      </w:tr>
      <w:tr w14:paraId="1F28296B">
        <w:tblPrEx>
          <w:tblCellMar>
            <w:top w:w="0" w:type="dxa"/>
            <w:left w:w="108" w:type="dxa"/>
            <w:bottom w:w="0" w:type="dxa"/>
            <w:right w:w="108" w:type="dxa"/>
          </w:tblCellMar>
        </w:tblPrEx>
        <w:trPr>
          <w:trHeight w:val="23" w:hRule="atLeast"/>
        </w:trPr>
        <w:tc>
          <w:tcPr>
            <w:tcW w:w="574" w:type="dxa"/>
            <w:tcBorders>
              <w:top w:val="single" w:color="auto" w:sz="6" w:space="0"/>
              <w:left w:val="single" w:color="auto" w:sz="6" w:space="0"/>
              <w:bottom w:val="single" w:color="auto" w:sz="6" w:space="0"/>
              <w:right w:val="single" w:color="auto" w:sz="6" w:space="0"/>
            </w:tcBorders>
            <w:noWrap/>
            <w:vAlign w:val="center"/>
          </w:tcPr>
          <w:p w14:paraId="53BA349D">
            <w:pPr>
              <w:autoSpaceDE w:val="0"/>
              <w:autoSpaceDN w:val="0"/>
              <w:adjustRightInd w:val="0"/>
              <w:spacing w:line="360" w:lineRule="exact"/>
              <w:ind w:right="-359" w:firstLine="105"/>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4</w:t>
            </w:r>
          </w:p>
        </w:tc>
        <w:tc>
          <w:tcPr>
            <w:tcW w:w="8614" w:type="dxa"/>
            <w:tcBorders>
              <w:top w:val="single" w:color="auto" w:sz="6" w:space="0"/>
              <w:left w:val="single" w:color="auto" w:sz="6" w:space="0"/>
              <w:bottom w:val="single" w:color="auto" w:sz="6" w:space="0"/>
              <w:right w:val="single" w:color="auto" w:sz="6" w:space="0"/>
            </w:tcBorders>
            <w:noWrap/>
            <w:vAlign w:val="center"/>
          </w:tcPr>
          <w:p w14:paraId="66B680C5">
            <w:pPr>
              <w:autoSpaceDE w:val="0"/>
              <w:autoSpaceDN w:val="0"/>
              <w:adjustRightInd w:val="0"/>
              <w:spacing w:line="360" w:lineRule="exact"/>
              <w:jc w:val="lef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投标有效期：</w:t>
            </w:r>
          </w:p>
          <w:p w14:paraId="68DF34A9">
            <w:pPr>
              <w:autoSpaceDE w:val="0"/>
              <w:autoSpaceDN w:val="0"/>
              <w:adjustRightInd w:val="0"/>
              <w:spacing w:line="360" w:lineRule="exact"/>
              <w:jc w:val="lef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自投标截止日起90天。</w:t>
            </w:r>
          </w:p>
          <w:p w14:paraId="3F8F9E53">
            <w:pPr>
              <w:autoSpaceDE w:val="0"/>
              <w:autoSpaceDN w:val="0"/>
              <w:adjustRightInd w:val="0"/>
              <w:spacing w:line="360" w:lineRule="exact"/>
              <w:jc w:val="lef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投标截止后，在投标有效期内，投标人不能撤销投标文件。投标人强行撤销投标文件的，应按预算金额的2%赔偿对招标代理机构造成的损失。</w:t>
            </w:r>
          </w:p>
        </w:tc>
      </w:tr>
      <w:tr w14:paraId="0D5B96C0">
        <w:tblPrEx>
          <w:tblCellMar>
            <w:top w:w="0" w:type="dxa"/>
            <w:left w:w="108" w:type="dxa"/>
            <w:bottom w:w="0" w:type="dxa"/>
            <w:right w:w="108" w:type="dxa"/>
          </w:tblCellMar>
        </w:tblPrEx>
        <w:trPr>
          <w:trHeight w:val="525" w:hRule="atLeast"/>
        </w:trPr>
        <w:tc>
          <w:tcPr>
            <w:tcW w:w="574" w:type="dxa"/>
            <w:tcBorders>
              <w:top w:val="single" w:color="auto" w:sz="6" w:space="0"/>
              <w:left w:val="single" w:color="auto" w:sz="6" w:space="0"/>
              <w:bottom w:val="single" w:color="auto" w:sz="6" w:space="0"/>
              <w:right w:val="single" w:color="auto" w:sz="6" w:space="0"/>
            </w:tcBorders>
            <w:noWrap/>
            <w:vAlign w:val="center"/>
          </w:tcPr>
          <w:p w14:paraId="2389DAF0">
            <w:pPr>
              <w:autoSpaceDE w:val="0"/>
              <w:autoSpaceDN w:val="0"/>
              <w:adjustRightInd w:val="0"/>
              <w:spacing w:line="360" w:lineRule="exact"/>
              <w:ind w:right="-359" w:firstLine="105"/>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5</w:t>
            </w:r>
          </w:p>
        </w:tc>
        <w:tc>
          <w:tcPr>
            <w:tcW w:w="8614" w:type="dxa"/>
            <w:tcBorders>
              <w:top w:val="single" w:color="auto" w:sz="6" w:space="0"/>
              <w:left w:val="single" w:color="auto" w:sz="6" w:space="0"/>
              <w:bottom w:val="single" w:color="auto" w:sz="6" w:space="0"/>
              <w:right w:val="single" w:color="auto" w:sz="6" w:space="0"/>
            </w:tcBorders>
            <w:noWrap/>
            <w:vAlign w:val="center"/>
          </w:tcPr>
          <w:p w14:paraId="495DD2DE">
            <w:pPr>
              <w:autoSpaceDE w:val="0"/>
              <w:autoSpaceDN w:val="0"/>
              <w:snapToGrid w:val="0"/>
              <w:spacing w:line="360" w:lineRule="exact"/>
              <w:ind w:left="1"/>
              <w:textAlignment w:val="bottom"/>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投标保证金：</w:t>
            </w:r>
            <w:r>
              <w:rPr>
                <w:rFonts w:hint="eastAsia" w:ascii="仿宋" w:hAnsi="仿宋" w:eastAsia="仿宋" w:cs="仿宋"/>
                <w:color w:val="auto"/>
                <w:sz w:val="24"/>
                <w:szCs w:val="24"/>
                <w:highlight w:val="none"/>
                <w:lang w:val="en-US" w:eastAsia="zh-CN"/>
              </w:rPr>
              <w:t>本项目投标保证金不收取</w:t>
            </w:r>
            <w:r>
              <w:rPr>
                <w:rFonts w:hint="eastAsia" w:ascii="仿宋" w:hAnsi="仿宋" w:eastAsia="仿宋" w:cs="仿宋"/>
                <w:color w:val="auto"/>
                <w:sz w:val="24"/>
                <w:szCs w:val="24"/>
                <w:highlight w:val="none"/>
              </w:rPr>
              <w:t>。</w:t>
            </w:r>
          </w:p>
        </w:tc>
      </w:tr>
      <w:tr w14:paraId="6124728C">
        <w:tblPrEx>
          <w:tblCellMar>
            <w:top w:w="0" w:type="dxa"/>
            <w:left w:w="108" w:type="dxa"/>
            <w:bottom w:w="0" w:type="dxa"/>
            <w:right w:w="108" w:type="dxa"/>
          </w:tblCellMar>
        </w:tblPrEx>
        <w:trPr>
          <w:trHeight w:val="1942" w:hRule="atLeast"/>
        </w:trPr>
        <w:tc>
          <w:tcPr>
            <w:tcW w:w="574" w:type="dxa"/>
            <w:tcBorders>
              <w:top w:val="single" w:color="auto" w:sz="6" w:space="0"/>
              <w:left w:val="single" w:color="auto" w:sz="6" w:space="0"/>
              <w:bottom w:val="single" w:color="auto" w:sz="6" w:space="0"/>
              <w:right w:val="single" w:color="auto" w:sz="6" w:space="0"/>
            </w:tcBorders>
            <w:noWrap/>
            <w:vAlign w:val="center"/>
          </w:tcPr>
          <w:p w14:paraId="3164DC2F">
            <w:pPr>
              <w:autoSpaceDE w:val="0"/>
              <w:autoSpaceDN w:val="0"/>
              <w:adjustRightInd w:val="0"/>
              <w:spacing w:line="360" w:lineRule="exact"/>
              <w:ind w:right="-359" w:firstLine="10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8614" w:type="dxa"/>
            <w:tcBorders>
              <w:top w:val="single" w:color="auto" w:sz="6" w:space="0"/>
              <w:left w:val="single" w:color="auto" w:sz="6" w:space="0"/>
              <w:bottom w:val="single" w:color="auto" w:sz="6" w:space="0"/>
              <w:right w:val="single" w:color="auto" w:sz="6" w:space="0"/>
            </w:tcBorders>
            <w:noWrap/>
            <w:vAlign w:val="center"/>
          </w:tcPr>
          <w:p w14:paraId="74499CF7">
            <w:pPr>
              <w:autoSpaceDE w:val="0"/>
              <w:autoSpaceDN w:val="0"/>
              <w:adjustRightInd w:val="0"/>
              <w:snapToGrid w:val="0"/>
              <w:spacing w:line="360" w:lineRule="exac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投标报价及费用：</w:t>
            </w:r>
          </w:p>
          <w:p w14:paraId="5A6DE335">
            <w:pPr>
              <w:pStyle w:val="6"/>
              <w:spacing w:line="360" w:lineRule="exact"/>
              <w:ind w:firstLine="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1、本项目投标应以人民币报价；</w:t>
            </w:r>
          </w:p>
          <w:p w14:paraId="65F9C455">
            <w:pPr>
              <w:pStyle w:val="6"/>
              <w:spacing w:line="360" w:lineRule="exact"/>
              <w:ind w:firstLine="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2、不论投标结果如何，投标人均应自行承担所有与投标有关的全部费用；</w:t>
            </w:r>
          </w:p>
          <w:p w14:paraId="266F7A7D">
            <w:pPr>
              <w:pStyle w:val="6"/>
              <w:spacing w:line="360" w:lineRule="exact"/>
              <w:ind w:firstLine="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3、采购代理费用由中标人支付</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收费标准：按照</w:t>
            </w:r>
            <w:r>
              <w:rPr>
                <w:rFonts w:hint="eastAsia" w:ascii="仿宋" w:hAnsi="仿宋" w:eastAsia="仿宋" w:cs="仿宋"/>
                <w:color w:val="auto"/>
                <w:sz w:val="24"/>
                <w:szCs w:val="24"/>
                <w:highlight w:val="none"/>
                <w:lang w:eastAsia="zh-CN"/>
              </w:rPr>
              <w:t>中标价计算，100万以内按1.5%，100万-500按0.8%，差额累进法计算。</w:t>
            </w:r>
            <w:r>
              <w:rPr>
                <w:rFonts w:hint="eastAsia" w:ascii="仿宋" w:hAnsi="仿宋" w:eastAsia="仿宋" w:cs="仿宋"/>
                <w:color w:val="auto"/>
                <w:sz w:val="24"/>
                <w:szCs w:val="24"/>
                <w:highlight w:val="none"/>
              </w:rPr>
              <w:t>结算方式时间为：中标人领取中标通知书时以转账、银行汇票或现金缴入代理公司账户为准）。</w:t>
            </w:r>
          </w:p>
        </w:tc>
      </w:tr>
      <w:tr w14:paraId="27B89CA5">
        <w:tblPrEx>
          <w:tblCellMar>
            <w:top w:w="0" w:type="dxa"/>
            <w:left w:w="108" w:type="dxa"/>
            <w:bottom w:w="0" w:type="dxa"/>
            <w:right w:w="108" w:type="dxa"/>
          </w:tblCellMar>
        </w:tblPrEx>
        <w:trPr>
          <w:trHeight w:val="519" w:hRule="atLeast"/>
        </w:trPr>
        <w:tc>
          <w:tcPr>
            <w:tcW w:w="574" w:type="dxa"/>
            <w:tcBorders>
              <w:top w:val="single" w:color="auto" w:sz="6" w:space="0"/>
              <w:left w:val="single" w:color="auto" w:sz="6" w:space="0"/>
              <w:bottom w:val="single" w:color="auto" w:sz="6" w:space="0"/>
              <w:right w:val="single" w:color="auto" w:sz="6" w:space="0"/>
            </w:tcBorders>
            <w:noWrap/>
            <w:vAlign w:val="center"/>
          </w:tcPr>
          <w:p w14:paraId="2D160805">
            <w:pPr>
              <w:autoSpaceDE w:val="0"/>
              <w:autoSpaceDN w:val="0"/>
              <w:adjustRightInd w:val="0"/>
              <w:spacing w:line="360" w:lineRule="exact"/>
              <w:ind w:right="-359" w:firstLine="10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p>
        </w:tc>
        <w:tc>
          <w:tcPr>
            <w:tcW w:w="8614" w:type="dxa"/>
            <w:tcBorders>
              <w:top w:val="single" w:color="auto" w:sz="6" w:space="0"/>
              <w:left w:val="single" w:color="auto" w:sz="6" w:space="0"/>
              <w:bottom w:val="single" w:color="auto" w:sz="6" w:space="0"/>
              <w:right w:val="single" w:color="auto" w:sz="6" w:space="0"/>
            </w:tcBorders>
            <w:noWrap/>
            <w:vAlign w:val="center"/>
          </w:tcPr>
          <w:p w14:paraId="37C429DB">
            <w:pPr>
              <w:autoSpaceDE w:val="0"/>
              <w:autoSpaceDN w:val="0"/>
              <w:adjustRightInd w:val="0"/>
              <w:spacing w:line="360" w:lineRule="exact"/>
              <w:ind w:left="71" w:right="69"/>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val="zh-CN"/>
              </w:rPr>
              <w:t>本项目投标报价上限：</w:t>
            </w:r>
          </w:p>
          <w:p w14:paraId="0C5EBBA8">
            <w:pPr>
              <w:autoSpaceDE w:val="0"/>
              <w:autoSpaceDN w:val="0"/>
              <w:adjustRightInd w:val="0"/>
              <w:spacing w:line="360" w:lineRule="exact"/>
              <w:ind w:left="71" w:right="6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报价不得超</w:t>
            </w:r>
            <w:r>
              <w:rPr>
                <w:rFonts w:hint="eastAsia" w:ascii="仿宋" w:hAnsi="仿宋" w:eastAsia="仿宋" w:cs="仿宋"/>
                <w:color w:val="auto"/>
                <w:sz w:val="24"/>
                <w:szCs w:val="24"/>
                <w:highlight w:val="none"/>
                <w:lang w:eastAsia="zh-CN"/>
              </w:rPr>
              <w:t>最</w:t>
            </w:r>
            <w:r>
              <w:rPr>
                <w:rFonts w:hint="eastAsia" w:ascii="仿宋" w:hAnsi="仿宋" w:eastAsia="仿宋" w:cs="仿宋"/>
                <w:color w:val="auto"/>
                <w:sz w:val="24"/>
                <w:szCs w:val="24"/>
                <w:highlight w:val="none"/>
              </w:rPr>
              <w:t>高限价，否则投标无效。</w:t>
            </w:r>
          </w:p>
        </w:tc>
      </w:tr>
      <w:tr w14:paraId="399CAEBF">
        <w:tblPrEx>
          <w:tblCellMar>
            <w:top w:w="0" w:type="dxa"/>
            <w:left w:w="108" w:type="dxa"/>
            <w:bottom w:w="0" w:type="dxa"/>
            <w:right w:w="108" w:type="dxa"/>
          </w:tblCellMar>
        </w:tblPrEx>
        <w:trPr>
          <w:trHeight w:val="23" w:hRule="atLeast"/>
        </w:trPr>
        <w:tc>
          <w:tcPr>
            <w:tcW w:w="574" w:type="dxa"/>
            <w:tcBorders>
              <w:top w:val="single" w:color="auto" w:sz="6" w:space="0"/>
              <w:left w:val="single" w:color="auto" w:sz="6" w:space="0"/>
              <w:bottom w:val="single" w:color="auto" w:sz="6" w:space="0"/>
              <w:right w:val="single" w:color="auto" w:sz="6" w:space="0"/>
            </w:tcBorders>
            <w:noWrap/>
            <w:vAlign w:val="center"/>
          </w:tcPr>
          <w:p w14:paraId="0DA1B144">
            <w:pPr>
              <w:autoSpaceDE w:val="0"/>
              <w:autoSpaceDN w:val="0"/>
              <w:adjustRightInd w:val="0"/>
              <w:spacing w:line="360" w:lineRule="exact"/>
              <w:ind w:right="-359" w:firstLine="10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p>
        </w:tc>
        <w:tc>
          <w:tcPr>
            <w:tcW w:w="8614" w:type="dxa"/>
            <w:tcBorders>
              <w:top w:val="single" w:color="auto" w:sz="6" w:space="0"/>
              <w:left w:val="single" w:color="auto" w:sz="6" w:space="0"/>
              <w:bottom w:val="single" w:color="auto" w:sz="6" w:space="0"/>
              <w:right w:val="single" w:color="auto" w:sz="6" w:space="0"/>
            </w:tcBorders>
            <w:noWrap/>
            <w:vAlign w:val="center"/>
          </w:tcPr>
          <w:p w14:paraId="247D1CFC">
            <w:pPr>
              <w:pStyle w:val="6"/>
              <w:spacing w:line="360" w:lineRule="exact"/>
              <w:ind w:firstLine="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现场踏勘：</w:t>
            </w:r>
          </w:p>
          <w:p w14:paraId="465B8A6C">
            <w:pPr>
              <w:pStyle w:val="6"/>
              <w:spacing w:line="360" w:lineRule="exact"/>
              <w:ind w:firstLine="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不集中组织，投标人可自行前往，踏勘现场所发生的费用由投标人自己承担。</w:t>
            </w:r>
          </w:p>
        </w:tc>
      </w:tr>
      <w:tr w14:paraId="5C781CD3">
        <w:tblPrEx>
          <w:tblCellMar>
            <w:top w:w="0" w:type="dxa"/>
            <w:left w:w="108" w:type="dxa"/>
            <w:bottom w:w="0" w:type="dxa"/>
            <w:right w:w="108" w:type="dxa"/>
          </w:tblCellMar>
        </w:tblPrEx>
        <w:trPr>
          <w:trHeight w:val="477" w:hRule="atLeast"/>
        </w:trPr>
        <w:tc>
          <w:tcPr>
            <w:tcW w:w="574" w:type="dxa"/>
            <w:tcBorders>
              <w:top w:val="single" w:color="auto" w:sz="6" w:space="0"/>
              <w:left w:val="single" w:color="auto" w:sz="6" w:space="0"/>
              <w:bottom w:val="single" w:color="auto" w:sz="6" w:space="0"/>
              <w:right w:val="single" w:color="auto" w:sz="6" w:space="0"/>
            </w:tcBorders>
            <w:noWrap/>
            <w:vAlign w:val="center"/>
          </w:tcPr>
          <w:p w14:paraId="228D588C">
            <w:pPr>
              <w:autoSpaceDE w:val="0"/>
              <w:autoSpaceDN w:val="0"/>
              <w:adjustRightInd w:val="0"/>
              <w:spacing w:line="360" w:lineRule="exact"/>
              <w:ind w:right="-359" w:firstLine="10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w:t>
            </w:r>
          </w:p>
        </w:tc>
        <w:tc>
          <w:tcPr>
            <w:tcW w:w="8614" w:type="dxa"/>
            <w:tcBorders>
              <w:top w:val="single" w:color="auto" w:sz="6" w:space="0"/>
              <w:left w:val="single" w:color="auto" w:sz="6" w:space="0"/>
              <w:bottom w:val="single" w:color="auto" w:sz="6" w:space="0"/>
              <w:right w:val="single" w:color="auto" w:sz="6" w:space="0"/>
            </w:tcBorders>
            <w:noWrap/>
            <w:vAlign w:val="center"/>
          </w:tcPr>
          <w:p w14:paraId="4F85E2F6">
            <w:pPr>
              <w:spacing w:line="36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答疑与澄清：</w:t>
            </w:r>
          </w:p>
          <w:p w14:paraId="631E0073">
            <w:pPr>
              <w:spacing w:line="3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投标人认为招标文件使自己的权益受到损害的，可以自获取招标文件之日或者招标文件公告期限届满之日（公告期限届满后获取招标文件的，以公告期限届满之日为准）起7个工作日内，以书面形式向采购人和招标代理机构提出质疑。质疑投标人对采购人、采购代理机构的答复不满意或者采购人、采购代理机构未在规定的时间内作出答复的，可以在答复期满后十五个工作日内向同级政府采购监督管理部门投诉。</w:t>
            </w:r>
          </w:p>
          <w:p w14:paraId="1559DFEB">
            <w:pPr>
              <w:spacing w:line="3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质疑和投诉需按照《政府采购质疑和投诉办法》（财政部令第94号）规定，范本在浙江政府采购网中“下载专区”内下载，质疑时投标人需在法定质疑期内一次性提出针对同一采购环节的质疑。投标人为自然人的，应当由本人签字；投标人为法人或者其他组织的，应当由法定代表人、主要负责人，或者其授权代表签字或者盖章，并加盖公章。</w:t>
            </w:r>
          </w:p>
          <w:p w14:paraId="4E3B254D">
            <w:pPr>
              <w:spacing w:line="3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zh-CN"/>
              </w:rPr>
              <w:t>质疑受理：投标人应将书面质疑函邮寄至</w:t>
            </w:r>
            <w:r>
              <w:rPr>
                <w:rFonts w:hint="eastAsia" w:ascii="仿宋" w:hAnsi="仿宋" w:eastAsia="仿宋" w:cs="仿宋"/>
                <w:color w:val="auto"/>
                <w:sz w:val="24"/>
                <w:szCs w:val="24"/>
                <w:highlight w:val="none"/>
              </w:rPr>
              <w:t>浙江省</w:t>
            </w:r>
            <w:r>
              <w:rPr>
                <w:rFonts w:hint="eastAsia" w:ascii="仿宋" w:hAnsi="仿宋" w:eastAsia="仿宋" w:cs="仿宋"/>
                <w:color w:val="auto"/>
                <w:sz w:val="24"/>
                <w:szCs w:val="24"/>
                <w:highlight w:val="none"/>
                <w:lang w:eastAsia="zh-CN"/>
              </w:rPr>
              <w:t>安吉县金融中心14楼湖州江南工程管理有限公司</w:t>
            </w:r>
            <w:r>
              <w:rPr>
                <w:rFonts w:hint="eastAsia" w:ascii="仿宋" w:hAnsi="仿宋" w:eastAsia="仿宋" w:cs="仿宋"/>
                <w:color w:val="auto"/>
                <w:sz w:val="24"/>
                <w:szCs w:val="24"/>
                <w:highlight w:val="none"/>
              </w:rPr>
              <w:t xml:space="preserve">，联系人 </w:t>
            </w:r>
            <w:r>
              <w:rPr>
                <w:rFonts w:hint="eastAsia" w:ascii="仿宋" w:hAnsi="仿宋" w:eastAsia="仿宋" w:cs="仿宋"/>
                <w:color w:val="auto"/>
                <w:sz w:val="24"/>
                <w:szCs w:val="24"/>
                <w:highlight w:val="none"/>
                <w:lang w:eastAsia="zh-CN"/>
              </w:rPr>
              <w:t>曾先生，</w:t>
            </w:r>
            <w:r>
              <w:rPr>
                <w:rFonts w:hint="eastAsia" w:ascii="仿宋" w:hAnsi="仿宋" w:eastAsia="仿宋" w:cs="仿宋"/>
                <w:color w:val="auto"/>
                <w:sz w:val="24"/>
                <w:szCs w:val="24"/>
                <w:highlight w:val="none"/>
              </w:rPr>
              <w:t>0572-5</w:t>
            </w:r>
            <w:r>
              <w:rPr>
                <w:rFonts w:hint="eastAsia" w:ascii="仿宋" w:hAnsi="仿宋" w:eastAsia="仿宋" w:cs="仿宋"/>
                <w:color w:val="auto"/>
                <w:sz w:val="24"/>
                <w:szCs w:val="24"/>
                <w:highlight w:val="none"/>
                <w:lang w:val="en-US" w:eastAsia="zh-CN"/>
              </w:rPr>
              <w:t>076515</w:t>
            </w:r>
            <w:r>
              <w:rPr>
                <w:rFonts w:hint="eastAsia" w:ascii="仿宋" w:hAnsi="仿宋" w:eastAsia="仿宋" w:cs="仿宋"/>
                <w:color w:val="auto"/>
                <w:sz w:val="24"/>
                <w:szCs w:val="24"/>
                <w:highlight w:val="none"/>
              </w:rPr>
              <w:t>，同时将质疑函扫描件以电子邮件形式发送至电子邮箱</w:t>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"mailto:379797688@qq.com"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u w:val="single"/>
                <w:lang w:val="en-US" w:eastAsia="zh-CN"/>
              </w:rPr>
              <w:t>644655760</w:t>
            </w:r>
            <w:r>
              <w:rPr>
                <w:rStyle w:val="30"/>
                <w:rFonts w:hint="eastAsia" w:ascii="仿宋" w:hAnsi="仿宋" w:eastAsia="仿宋" w:cs="仿宋"/>
                <w:color w:val="auto"/>
                <w:sz w:val="24"/>
                <w:szCs w:val="24"/>
                <w:highlight w:val="none"/>
              </w:rPr>
              <w:t>@qq.com</w:t>
            </w:r>
            <w:r>
              <w:rPr>
                <w:rStyle w:val="30"/>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u w:val="single"/>
              </w:rPr>
              <w:t>。</w:t>
            </w:r>
          </w:p>
        </w:tc>
      </w:tr>
      <w:tr w14:paraId="49EDD424">
        <w:tblPrEx>
          <w:tblCellMar>
            <w:top w:w="0" w:type="dxa"/>
            <w:left w:w="108" w:type="dxa"/>
            <w:bottom w:w="0" w:type="dxa"/>
            <w:right w:w="108" w:type="dxa"/>
          </w:tblCellMar>
        </w:tblPrEx>
        <w:trPr>
          <w:trHeight w:val="4760" w:hRule="atLeast"/>
        </w:trPr>
        <w:tc>
          <w:tcPr>
            <w:tcW w:w="574" w:type="dxa"/>
            <w:tcBorders>
              <w:top w:val="single" w:color="auto" w:sz="6" w:space="0"/>
              <w:left w:val="single" w:color="auto" w:sz="6" w:space="0"/>
              <w:bottom w:val="single" w:color="auto" w:sz="6" w:space="0"/>
              <w:right w:val="single" w:color="auto" w:sz="6" w:space="0"/>
            </w:tcBorders>
            <w:noWrap/>
            <w:vAlign w:val="center"/>
          </w:tcPr>
          <w:p w14:paraId="5186FFDB">
            <w:pPr>
              <w:autoSpaceDE w:val="0"/>
              <w:autoSpaceDN w:val="0"/>
              <w:adjustRightInd w:val="0"/>
              <w:spacing w:line="360" w:lineRule="exact"/>
              <w:ind w:right="-359" w:firstLine="10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c>
          <w:tcPr>
            <w:tcW w:w="8614" w:type="dxa"/>
            <w:tcBorders>
              <w:top w:val="single" w:color="auto" w:sz="6" w:space="0"/>
              <w:left w:val="single" w:color="auto" w:sz="6" w:space="0"/>
              <w:bottom w:val="single" w:color="auto" w:sz="6" w:space="0"/>
              <w:right w:val="single" w:color="auto" w:sz="6" w:space="0"/>
            </w:tcBorders>
            <w:noWrap/>
            <w:vAlign w:val="center"/>
          </w:tcPr>
          <w:p w14:paraId="77AA1BF7">
            <w:pPr>
              <w:autoSpaceDE w:val="0"/>
              <w:autoSpaceDN w:val="0"/>
              <w:adjustRightInd w:val="0"/>
              <w:spacing w:line="36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投标文件的制作及组成：</w:t>
            </w:r>
          </w:p>
          <w:p w14:paraId="1894C55D">
            <w:pPr>
              <w:autoSpaceDE w:val="0"/>
              <w:autoSpaceDN w:val="0"/>
              <w:adjustRightInd w:val="0"/>
              <w:spacing w:line="360" w:lineRule="exact"/>
              <w:jc w:val="lef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zh-CN"/>
              </w:rPr>
              <w:t>投标文件组成：</w:t>
            </w:r>
          </w:p>
          <w:p w14:paraId="6D37EA15">
            <w:pPr>
              <w:autoSpaceDE w:val="0"/>
              <w:autoSpaceDN w:val="0"/>
              <w:adjustRightInd w:val="0"/>
              <w:spacing w:line="360" w:lineRule="exact"/>
              <w:jc w:val="lef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资格证明文件、报价文件、技术资信文件。</w:t>
            </w:r>
          </w:p>
          <w:p w14:paraId="683BB717">
            <w:pPr>
              <w:autoSpaceDE w:val="0"/>
              <w:autoSpaceDN w:val="0"/>
              <w:adjustRightInd w:val="0"/>
              <w:spacing w:line="36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(2)投标文件编制：</w:t>
            </w:r>
          </w:p>
          <w:p w14:paraId="380AE755">
            <w:pPr>
              <w:autoSpaceDE w:val="0"/>
              <w:autoSpaceDN w:val="0"/>
              <w:adjustRightInd w:val="0"/>
              <w:spacing w:line="36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投标人应先安装“政采云电子交易客户端”，并按照本招标文件和“政采云平台”的要求，通过“政采云电子交易客户端”编制并加密投标文件。</w:t>
            </w:r>
          </w:p>
          <w:p w14:paraId="2BFD4CAE">
            <w:pPr>
              <w:autoSpaceDE w:val="0"/>
              <w:autoSpaceDN w:val="0"/>
              <w:adjustRightInd w:val="0"/>
              <w:spacing w:line="36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(3)投标文件的形式：</w:t>
            </w:r>
          </w:p>
          <w:p w14:paraId="4EA440C6">
            <w:pPr>
              <w:autoSpaceDE w:val="0"/>
              <w:autoSpaceDN w:val="0"/>
              <w:adjustRightInd w:val="0"/>
              <w:spacing w:line="36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☑电子投标文件（包括“电子加密投标文件”和“备份投标文件”，在投标文件编制完成后同时生成）。</w:t>
            </w:r>
          </w:p>
          <w:p w14:paraId="0D1C0A8B">
            <w:pPr>
              <w:autoSpaceDE w:val="0"/>
              <w:autoSpaceDN w:val="0"/>
              <w:adjustRightInd w:val="0"/>
              <w:spacing w:line="36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子加密投标文件”是指通过“政采云电子交易客户端”完成投标文件编制后生成并加密的数据电文形式的投标文件；“备份投标文件”是指与“电子加密投标文件”同时生成的数据电文形式的电子文件，其他方式编制的备份投标文件无效。</w:t>
            </w:r>
          </w:p>
          <w:p w14:paraId="7DC2C582">
            <w:pPr>
              <w:autoSpaceDE w:val="0"/>
              <w:autoSpaceDN w:val="0"/>
              <w:adjustRightInd w:val="0"/>
              <w:spacing w:line="36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(4)投标文件份数：</w:t>
            </w:r>
          </w:p>
          <w:p w14:paraId="61C950E7">
            <w:pPr>
              <w:autoSpaceDE w:val="0"/>
              <w:autoSpaceDN w:val="0"/>
              <w:adjustRightInd w:val="0"/>
              <w:spacing w:line="36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“电子加密投标文件”(必须提交）：在线上传递交一份。</w:t>
            </w:r>
          </w:p>
          <w:p w14:paraId="61069F62">
            <w:pPr>
              <w:widowControl/>
              <w:autoSpaceDE w:val="0"/>
              <w:autoSpaceDN w:val="0"/>
              <w:adjustRightInd w:val="0"/>
              <w:spacing w:line="36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“备份投标文件”</w:t>
            </w:r>
            <w:r>
              <w:rPr>
                <w:rFonts w:hint="eastAsia" w:ascii="仿宋" w:hAnsi="仿宋" w:eastAsia="仿宋" w:cs="仿宋"/>
                <w:b/>
                <w:bCs/>
                <w:color w:val="auto"/>
                <w:sz w:val="24"/>
                <w:szCs w:val="24"/>
                <w:highlight w:val="none"/>
              </w:rPr>
              <w:t>（不强制提交）</w:t>
            </w:r>
            <w:r>
              <w:rPr>
                <w:rFonts w:hint="eastAsia" w:ascii="仿宋" w:hAnsi="仿宋" w:eastAsia="仿宋" w:cs="仿宋"/>
                <w:color w:val="auto"/>
                <w:sz w:val="24"/>
                <w:szCs w:val="24"/>
                <w:highlight w:val="none"/>
              </w:rPr>
              <w:t>：密封包装后在投标截止时间前邮寄至</w:t>
            </w:r>
            <w:r>
              <w:rPr>
                <w:rFonts w:hint="eastAsia" w:ascii="仿宋" w:hAnsi="仿宋" w:eastAsia="仿宋" w:cs="仿宋"/>
                <w:color w:val="auto"/>
                <w:sz w:val="24"/>
                <w:szCs w:val="24"/>
                <w:highlight w:val="none"/>
                <w:lang w:eastAsia="zh-CN"/>
              </w:rPr>
              <w:t>安吉县金融中心14楼湖州江南工程管理有限公司</w:t>
            </w:r>
            <w:r>
              <w:rPr>
                <w:rFonts w:hint="eastAsia" w:ascii="仿宋" w:hAnsi="仿宋" w:eastAsia="仿宋" w:cs="仿宋"/>
                <w:color w:val="auto"/>
                <w:sz w:val="24"/>
                <w:szCs w:val="24"/>
                <w:highlight w:val="none"/>
              </w:rPr>
              <w:t>，联系人</w:t>
            </w:r>
            <w:r>
              <w:rPr>
                <w:rFonts w:hint="eastAsia" w:ascii="仿宋" w:hAnsi="仿宋" w:eastAsia="仿宋" w:cs="仿宋"/>
                <w:color w:val="auto"/>
                <w:sz w:val="24"/>
                <w:szCs w:val="24"/>
                <w:highlight w:val="none"/>
                <w:lang w:eastAsia="zh-CN"/>
              </w:rPr>
              <w:t>曾先生</w:t>
            </w:r>
            <w:r>
              <w:rPr>
                <w:rFonts w:hint="eastAsia" w:ascii="仿宋" w:hAnsi="仿宋" w:eastAsia="仿宋" w:cs="仿宋"/>
                <w:color w:val="auto"/>
                <w:sz w:val="24"/>
                <w:szCs w:val="24"/>
                <w:highlight w:val="none"/>
              </w:rPr>
              <w:t>，联系电话</w:t>
            </w:r>
            <w:r>
              <w:rPr>
                <w:rFonts w:hint="eastAsia" w:ascii="仿宋" w:hAnsi="仿宋" w:eastAsia="仿宋" w:cs="仿宋"/>
                <w:color w:val="auto"/>
                <w:sz w:val="24"/>
                <w:szCs w:val="24"/>
                <w:highlight w:val="none"/>
                <w:lang w:eastAsia="zh-CN"/>
              </w:rPr>
              <w:t>0572-5076515</w:t>
            </w:r>
            <w:r>
              <w:rPr>
                <w:rFonts w:hint="eastAsia" w:ascii="仿宋" w:hAnsi="仿宋" w:eastAsia="仿宋" w:cs="仿宋"/>
                <w:color w:val="auto"/>
                <w:sz w:val="24"/>
                <w:szCs w:val="24"/>
                <w:highlight w:val="none"/>
              </w:rPr>
              <w:t>，数量为U盘一份。</w:t>
            </w:r>
          </w:p>
        </w:tc>
      </w:tr>
      <w:tr w14:paraId="43184BD9">
        <w:tblPrEx>
          <w:tblCellMar>
            <w:top w:w="0" w:type="dxa"/>
            <w:left w:w="108" w:type="dxa"/>
            <w:bottom w:w="0" w:type="dxa"/>
            <w:right w:w="108" w:type="dxa"/>
          </w:tblCellMar>
        </w:tblPrEx>
        <w:trPr>
          <w:trHeight w:val="3765" w:hRule="atLeast"/>
        </w:trPr>
        <w:tc>
          <w:tcPr>
            <w:tcW w:w="574" w:type="dxa"/>
            <w:tcBorders>
              <w:top w:val="single" w:color="auto" w:sz="6" w:space="0"/>
              <w:left w:val="single" w:color="auto" w:sz="6" w:space="0"/>
              <w:bottom w:val="single" w:color="auto" w:sz="6" w:space="0"/>
              <w:right w:val="single" w:color="auto" w:sz="6" w:space="0"/>
            </w:tcBorders>
            <w:noWrap/>
            <w:vAlign w:val="center"/>
          </w:tcPr>
          <w:p w14:paraId="0267425B">
            <w:pPr>
              <w:autoSpaceDE w:val="0"/>
              <w:autoSpaceDN w:val="0"/>
              <w:adjustRightInd w:val="0"/>
              <w:spacing w:line="360" w:lineRule="exact"/>
              <w:ind w:right="-359" w:firstLine="10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w:t>
            </w:r>
          </w:p>
        </w:tc>
        <w:tc>
          <w:tcPr>
            <w:tcW w:w="8614" w:type="dxa"/>
            <w:tcBorders>
              <w:top w:val="single" w:color="auto" w:sz="6" w:space="0"/>
              <w:left w:val="single" w:color="auto" w:sz="6" w:space="0"/>
              <w:bottom w:val="single" w:color="auto" w:sz="6" w:space="0"/>
              <w:right w:val="single" w:color="auto" w:sz="6" w:space="0"/>
            </w:tcBorders>
            <w:noWrap/>
            <w:vAlign w:val="center"/>
          </w:tcPr>
          <w:p w14:paraId="6FC95223">
            <w:pPr>
              <w:autoSpaceDE w:val="0"/>
              <w:autoSpaceDN w:val="0"/>
              <w:adjustRightInd w:val="0"/>
              <w:spacing w:line="36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投标文件的上传和递交：</w:t>
            </w:r>
          </w:p>
          <w:p w14:paraId="6B0B7FD3">
            <w:pPr>
              <w:autoSpaceDE w:val="0"/>
              <w:autoSpaceDN w:val="0"/>
              <w:adjustRightInd w:val="0"/>
              <w:spacing w:line="36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（1）“电子加密投标文件”的上传、递交：</w:t>
            </w:r>
          </w:p>
          <w:p w14:paraId="68A82A6B">
            <w:pPr>
              <w:autoSpaceDE w:val="0"/>
              <w:autoSpaceDN w:val="0"/>
              <w:adjustRightInd w:val="0"/>
              <w:spacing w:line="36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投标人应在投标截止时间前将“电子加密投标文件”成功上传递交至“政采云平台”，否则投标无效。</w:t>
            </w:r>
          </w:p>
          <w:p w14:paraId="3593427A">
            <w:pPr>
              <w:autoSpaceDE w:val="0"/>
              <w:autoSpaceDN w:val="0"/>
              <w:adjustRightInd w:val="0"/>
              <w:spacing w:line="36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“电子加密投标文件”成功上传递交后，投标人可自行打印投标文件接收回执。</w:t>
            </w:r>
          </w:p>
          <w:p w14:paraId="669C0678">
            <w:pPr>
              <w:autoSpaceDE w:val="0"/>
              <w:autoSpaceDN w:val="0"/>
              <w:adjustRightInd w:val="0"/>
              <w:spacing w:line="36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（2）“备份投标文件”的密封包装、递交：</w:t>
            </w:r>
          </w:p>
          <w:p w14:paraId="15DDA36A">
            <w:pPr>
              <w:autoSpaceDE w:val="0"/>
              <w:autoSpaceDN w:val="0"/>
              <w:adjustRightInd w:val="0"/>
              <w:spacing w:line="36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投标人在“政采云平台”完成“电子加密投标文件”的上传递交后，还可以在投标截止时间前递交以介质（U盘）存储的 “备份投标文件”（一份）；</w:t>
            </w:r>
          </w:p>
          <w:p w14:paraId="4A457B09">
            <w:pPr>
              <w:autoSpaceDE w:val="0"/>
              <w:autoSpaceDN w:val="0"/>
              <w:adjustRightInd w:val="0"/>
              <w:spacing w:line="36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“备份投标文件”应当密封包装，并在包装上标注投标项目名称、投标单位名称并加盖公章。没有密封包装或者逾期送达的“备份投标文件”无效；</w:t>
            </w:r>
          </w:p>
          <w:p w14:paraId="609EA535">
            <w:pPr>
              <w:autoSpaceDE w:val="0"/>
              <w:autoSpaceDN w:val="0"/>
              <w:adjustRightInd w:val="0"/>
              <w:spacing w:line="36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通过“政府采购云平台”成功上传递交的“电子加密投标文件”已按时解密的，“备份投标文件”自动失效。投标截止时间前，投标人仅递交了“备份投标文件”而未将“电子加密投标文件”成功上传至“政采云平台”的，投标无效。</w:t>
            </w:r>
          </w:p>
        </w:tc>
      </w:tr>
      <w:tr w14:paraId="15C7C871">
        <w:tblPrEx>
          <w:tblCellMar>
            <w:top w:w="0" w:type="dxa"/>
            <w:left w:w="108" w:type="dxa"/>
            <w:bottom w:w="0" w:type="dxa"/>
            <w:right w:w="108" w:type="dxa"/>
          </w:tblCellMar>
        </w:tblPrEx>
        <w:trPr>
          <w:trHeight w:val="977" w:hRule="atLeast"/>
        </w:trPr>
        <w:tc>
          <w:tcPr>
            <w:tcW w:w="574" w:type="dxa"/>
            <w:tcBorders>
              <w:top w:val="single" w:color="auto" w:sz="6" w:space="0"/>
              <w:left w:val="single" w:color="auto" w:sz="6" w:space="0"/>
              <w:bottom w:val="single" w:color="auto" w:sz="6" w:space="0"/>
              <w:right w:val="single" w:color="auto" w:sz="6" w:space="0"/>
            </w:tcBorders>
            <w:noWrap/>
            <w:vAlign w:val="center"/>
          </w:tcPr>
          <w:p w14:paraId="46FE80E6">
            <w:pPr>
              <w:autoSpaceDE w:val="0"/>
              <w:autoSpaceDN w:val="0"/>
              <w:adjustRightInd w:val="0"/>
              <w:spacing w:line="360" w:lineRule="exact"/>
              <w:ind w:right="-359" w:firstLine="10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w:t>
            </w:r>
          </w:p>
        </w:tc>
        <w:tc>
          <w:tcPr>
            <w:tcW w:w="8614" w:type="dxa"/>
            <w:tcBorders>
              <w:top w:val="single" w:color="auto" w:sz="6" w:space="0"/>
              <w:left w:val="single" w:color="auto" w:sz="6" w:space="0"/>
              <w:bottom w:val="single" w:color="auto" w:sz="6" w:space="0"/>
              <w:right w:val="single" w:color="auto" w:sz="6" w:space="0"/>
            </w:tcBorders>
            <w:noWrap/>
            <w:vAlign w:val="center"/>
          </w:tcPr>
          <w:p w14:paraId="75A6070B">
            <w:pPr>
              <w:autoSpaceDE w:val="0"/>
              <w:autoSpaceDN w:val="0"/>
              <w:adjustRightInd w:val="0"/>
              <w:spacing w:line="360" w:lineRule="exact"/>
              <w:jc w:val="lef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投标文件递交地点及截止时间：</w:t>
            </w:r>
          </w:p>
          <w:p w14:paraId="2F6A2F59">
            <w:pPr>
              <w:autoSpaceDE w:val="0"/>
              <w:autoSpaceDN w:val="0"/>
              <w:adjustRightInd w:val="0"/>
              <w:spacing w:line="360" w:lineRule="exact"/>
              <w:jc w:val="lef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地点：</w:t>
            </w:r>
            <w:r>
              <w:rPr>
                <w:rFonts w:hint="eastAsia" w:ascii="仿宋" w:hAnsi="仿宋" w:eastAsia="仿宋" w:cs="仿宋"/>
                <w:color w:val="auto"/>
                <w:sz w:val="24"/>
                <w:szCs w:val="24"/>
                <w:highlight w:val="none"/>
              </w:rPr>
              <w:t>通过“政采云平台（www.zcygov.cn）”实行在线投标响应</w:t>
            </w:r>
          </w:p>
          <w:p w14:paraId="0FF5FF66">
            <w:pPr>
              <w:autoSpaceDE w:val="0"/>
              <w:autoSpaceDN w:val="0"/>
              <w:adjustRightInd w:val="0"/>
              <w:spacing w:line="36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时间：</w:t>
            </w:r>
            <w:r>
              <w:rPr>
                <w:rFonts w:hint="eastAsia" w:ascii="仿宋" w:hAnsi="仿宋" w:eastAsia="仿宋" w:cs="仿宋"/>
                <w:color w:val="auto"/>
                <w:sz w:val="24"/>
                <w:szCs w:val="24"/>
                <w:highlight w:val="none"/>
              </w:rPr>
              <w:t>20</w:t>
            </w:r>
            <w:r>
              <w:rPr>
                <w:rFonts w:hint="eastAsia" w:ascii="仿宋" w:hAnsi="仿宋" w:eastAsia="仿宋" w:cs="仿宋"/>
                <w:color w:val="auto"/>
                <w:sz w:val="24"/>
                <w:szCs w:val="24"/>
                <w:highlight w:val="none"/>
                <w:lang w:val="en-US" w:eastAsia="zh-CN"/>
              </w:rPr>
              <w:t>25</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14</w:t>
            </w:r>
            <w:r>
              <w:rPr>
                <w:rFonts w:hint="eastAsia" w:ascii="仿宋" w:hAnsi="仿宋" w:eastAsia="仿宋" w:cs="仿宋"/>
                <w:color w:val="auto"/>
                <w:sz w:val="24"/>
                <w:szCs w:val="24"/>
                <w:highlight w:val="none"/>
              </w:rPr>
              <w:t>日09：00时</w:t>
            </w:r>
          </w:p>
        </w:tc>
      </w:tr>
      <w:tr w14:paraId="6C73B28F">
        <w:tblPrEx>
          <w:tblCellMar>
            <w:top w:w="0" w:type="dxa"/>
            <w:left w:w="108" w:type="dxa"/>
            <w:bottom w:w="0" w:type="dxa"/>
            <w:right w:w="108" w:type="dxa"/>
          </w:tblCellMar>
        </w:tblPrEx>
        <w:trPr>
          <w:trHeight w:val="269" w:hRule="atLeast"/>
        </w:trPr>
        <w:tc>
          <w:tcPr>
            <w:tcW w:w="574" w:type="dxa"/>
            <w:tcBorders>
              <w:top w:val="single" w:color="auto" w:sz="6" w:space="0"/>
              <w:left w:val="single" w:color="auto" w:sz="6" w:space="0"/>
              <w:bottom w:val="single" w:color="auto" w:sz="6" w:space="0"/>
              <w:right w:val="single" w:color="auto" w:sz="6" w:space="0"/>
            </w:tcBorders>
            <w:noWrap/>
            <w:vAlign w:val="center"/>
          </w:tcPr>
          <w:p w14:paraId="132D15B1">
            <w:pPr>
              <w:autoSpaceDE w:val="0"/>
              <w:autoSpaceDN w:val="0"/>
              <w:adjustRightInd w:val="0"/>
              <w:spacing w:line="360" w:lineRule="exact"/>
              <w:ind w:right="-359" w:firstLine="10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w:t>
            </w:r>
          </w:p>
        </w:tc>
        <w:tc>
          <w:tcPr>
            <w:tcW w:w="8614" w:type="dxa"/>
            <w:tcBorders>
              <w:top w:val="single" w:color="auto" w:sz="6" w:space="0"/>
              <w:left w:val="single" w:color="auto" w:sz="6" w:space="0"/>
              <w:bottom w:val="single" w:color="auto" w:sz="6" w:space="0"/>
              <w:right w:val="single" w:color="auto" w:sz="6" w:space="0"/>
            </w:tcBorders>
            <w:noWrap/>
            <w:vAlign w:val="center"/>
          </w:tcPr>
          <w:p w14:paraId="712A9982">
            <w:pPr>
              <w:autoSpaceDE w:val="0"/>
              <w:autoSpaceDN w:val="0"/>
              <w:adjustRightInd w:val="0"/>
              <w:spacing w:line="360" w:lineRule="exact"/>
              <w:ind w:right="6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开标会议时间和地点</w:t>
            </w:r>
            <w:r>
              <w:rPr>
                <w:rFonts w:hint="eastAsia" w:ascii="仿宋" w:hAnsi="仿宋" w:eastAsia="仿宋" w:cs="仿宋"/>
                <w:color w:val="auto"/>
                <w:sz w:val="24"/>
                <w:szCs w:val="24"/>
                <w:highlight w:val="none"/>
              </w:rPr>
              <w:t>：</w:t>
            </w:r>
          </w:p>
          <w:p w14:paraId="04B1B8BB">
            <w:pPr>
              <w:autoSpaceDE w:val="0"/>
              <w:autoSpaceDN w:val="0"/>
              <w:adjustRightInd w:val="0"/>
              <w:spacing w:line="36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地点</w:t>
            </w:r>
            <w:r>
              <w:rPr>
                <w:rFonts w:hint="eastAsia" w:ascii="仿宋" w:hAnsi="仿宋" w:eastAsia="仿宋" w:cs="仿宋"/>
                <w:color w:val="auto"/>
                <w:sz w:val="24"/>
                <w:szCs w:val="24"/>
                <w:highlight w:val="none"/>
              </w:rPr>
              <w:t>：通过“政采云平台（www.zcygov.cn）”实行在线开标</w:t>
            </w:r>
          </w:p>
          <w:p w14:paraId="6EE1D49B">
            <w:pPr>
              <w:autoSpaceDE w:val="0"/>
              <w:autoSpaceDN w:val="0"/>
              <w:adjustRightInd w:val="0"/>
              <w:spacing w:line="360" w:lineRule="exact"/>
              <w:jc w:val="lef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时间：</w:t>
            </w:r>
            <w:r>
              <w:rPr>
                <w:rFonts w:hint="eastAsia" w:ascii="仿宋" w:hAnsi="仿宋" w:eastAsia="仿宋" w:cs="仿宋"/>
                <w:color w:val="auto"/>
                <w:sz w:val="24"/>
                <w:szCs w:val="24"/>
                <w:highlight w:val="none"/>
              </w:rPr>
              <w:t>20</w:t>
            </w:r>
            <w:r>
              <w:rPr>
                <w:rFonts w:hint="eastAsia" w:ascii="仿宋" w:hAnsi="仿宋" w:eastAsia="仿宋" w:cs="仿宋"/>
                <w:color w:val="auto"/>
                <w:sz w:val="24"/>
                <w:szCs w:val="24"/>
                <w:highlight w:val="none"/>
                <w:lang w:val="en-US" w:eastAsia="zh-CN"/>
              </w:rPr>
              <w:t>25</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14</w:t>
            </w:r>
            <w:r>
              <w:rPr>
                <w:rFonts w:hint="eastAsia" w:ascii="仿宋" w:hAnsi="仿宋" w:eastAsia="仿宋" w:cs="仿宋"/>
                <w:color w:val="auto"/>
                <w:sz w:val="24"/>
                <w:szCs w:val="24"/>
                <w:highlight w:val="none"/>
              </w:rPr>
              <w:t>日09：00时</w:t>
            </w:r>
          </w:p>
          <w:p w14:paraId="60DFDC3F">
            <w:pPr>
              <w:autoSpaceDE w:val="0"/>
              <w:autoSpaceDN w:val="0"/>
              <w:adjustRightInd w:val="0"/>
              <w:spacing w:line="360" w:lineRule="exact"/>
              <w:jc w:val="lef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投标人应准时在线参加。</w:t>
            </w:r>
          </w:p>
        </w:tc>
      </w:tr>
      <w:tr w14:paraId="12A41106">
        <w:tblPrEx>
          <w:tblCellMar>
            <w:top w:w="0" w:type="dxa"/>
            <w:left w:w="108" w:type="dxa"/>
            <w:bottom w:w="0" w:type="dxa"/>
            <w:right w:w="108" w:type="dxa"/>
          </w:tblCellMar>
        </w:tblPrEx>
        <w:trPr>
          <w:trHeight w:val="2630" w:hRule="atLeast"/>
        </w:trPr>
        <w:tc>
          <w:tcPr>
            <w:tcW w:w="574" w:type="dxa"/>
            <w:tcBorders>
              <w:top w:val="single" w:color="auto" w:sz="6" w:space="0"/>
              <w:left w:val="single" w:color="auto" w:sz="6" w:space="0"/>
              <w:bottom w:val="single" w:color="auto" w:sz="6" w:space="0"/>
              <w:right w:val="single" w:color="auto" w:sz="6" w:space="0"/>
            </w:tcBorders>
            <w:noWrap/>
            <w:vAlign w:val="center"/>
          </w:tcPr>
          <w:p w14:paraId="6B3F1425">
            <w:pPr>
              <w:autoSpaceDE w:val="0"/>
              <w:autoSpaceDN w:val="0"/>
              <w:adjustRightInd w:val="0"/>
              <w:spacing w:line="360" w:lineRule="exact"/>
              <w:ind w:right="-359" w:firstLine="10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w:t>
            </w:r>
          </w:p>
        </w:tc>
        <w:tc>
          <w:tcPr>
            <w:tcW w:w="8614" w:type="dxa"/>
            <w:tcBorders>
              <w:top w:val="single" w:color="auto" w:sz="6" w:space="0"/>
              <w:left w:val="single" w:color="auto" w:sz="6" w:space="0"/>
              <w:bottom w:val="single" w:color="auto" w:sz="6" w:space="0"/>
              <w:right w:val="single" w:color="auto" w:sz="6" w:space="0"/>
            </w:tcBorders>
            <w:noWrap/>
            <w:vAlign w:val="center"/>
          </w:tcPr>
          <w:p w14:paraId="140B7983">
            <w:pPr>
              <w:autoSpaceDE w:val="0"/>
              <w:autoSpaceDN w:val="0"/>
              <w:adjustRightInd w:val="0"/>
              <w:spacing w:line="36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电子加密投标文件的解密和异常情况处理：</w:t>
            </w:r>
          </w:p>
          <w:p w14:paraId="4CFB364F">
            <w:pPr>
              <w:autoSpaceDE w:val="0"/>
              <w:autoSpaceDN w:val="0"/>
              <w:adjustRightInd w:val="0"/>
              <w:spacing w:line="36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（1）开标后，采购组织机构将向各投标人发出“电子加密投标文件”的解密通知，各投标人代表应当在接到解密通知后30分钟内自行完成“电子加密投标文件”的在线解密。</w:t>
            </w:r>
          </w:p>
          <w:p w14:paraId="59C99C0A">
            <w:pPr>
              <w:autoSpaceDE w:val="0"/>
              <w:autoSpaceDN w:val="0"/>
              <w:adjustRightInd w:val="0"/>
              <w:spacing w:line="36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通过“政采云平台”成功上传递交的“电子加密投标文件”无法按时解密的，投标人如按规定递交了“备份投标文件”的，以“备份投标文件”为依据（由采购组织机构按“政采云平台”操作规范将“备份投标文件”上传至“政采云平台”，上传成功后，“电子加密投标文件”自动失效），否则视为投标文件撤回。</w:t>
            </w:r>
          </w:p>
          <w:p w14:paraId="14149374">
            <w:pPr>
              <w:autoSpaceDE w:val="0"/>
              <w:autoSpaceDN w:val="0"/>
              <w:adjustRightInd w:val="0"/>
              <w:spacing w:line="36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（3）投标截止时间前，投标人仅递交了“备份投标文件”而未将电子加密投标文件上传至“政府采购云平台”的，投标无效。</w:t>
            </w:r>
          </w:p>
        </w:tc>
      </w:tr>
      <w:tr w14:paraId="77245C10">
        <w:tblPrEx>
          <w:tblCellMar>
            <w:top w:w="0" w:type="dxa"/>
            <w:left w:w="108" w:type="dxa"/>
            <w:bottom w:w="0" w:type="dxa"/>
            <w:right w:w="108" w:type="dxa"/>
          </w:tblCellMar>
        </w:tblPrEx>
        <w:trPr>
          <w:trHeight w:val="3005" w:hRule="atLeast"/>
        </w:trPr>
        <w:tc>
          <w:tcPr>
            <w:tcW w:w="574" w:type="dxa"/>
            <w:tcBorders>
              <w:top w:val="single" w:color="auto" w:sz="6" w:space="0"/>
              <w:left w:val="single" w:color="auto" w:sz="6" w:space="0"/>
              <w:bottom w:val="single" w:color="auto" w:sz="6" w:space="0"/>
              <w:right w:val="single" w:color="auto" w:sz="6" w:space="0"/>
            </w:tcBorders>
            <w:noWrap/>
            <w:vAlign w:val="center"/>
          </w:tcPr>
          <w:p w14:paraId="4510DDA6">
            <w:pPr>
              <w:autoSpaceDE w:val="0"/>
              <w:autoSpaceDN w:val="0"/>
              <w:adjustRightInd w:val="0"/>
              <w:spacing w:line="360" w:lineRule="exact"/>
              <w:ind w:right="-359" w:firstLine="10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w:t>
            </w:r>
          </w:p>
        </w:tc>
        <w:tc>
          <w:tcPr>
            <w:tcW w:w="8614" w:type="dxa"/>
            <w:tcBorders>
              <w:top w:val="single" w:color="auto" w:sz="6" w:space="0"/>
              <w:left w:val="single" w:color="auto" w:sz="6" w:space="0"/>
              <w:bottom w:val="single" w:color="auto" w:sz="6" w:space="0"/>
              <w:right w:val="single" w:color="auto" w:sz="6" w:space="0"/>
            </w:tcBorders>
            <w:noWrap/>
            <w:vAlign w:val="center"/>
          </w:tcPr>
          <w:p w14:paraId="2C18CF58">
            <w:pPr>
              <w:autoSpaceDE w:val="0"/>
              <w:autoSpaceDN w:val="0"/>
              <w:adjustRightInd w:val="0"/>
              <w:spacing w:line="360" w:lineRule="exact"/>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可中止电子交易活动的情形</w:t>
            </w:r>
            <w:r>
              <w:rPr>
                <w:rFonts w:hint="eastAsia" w:ascii="仿宋" w:hAnsi="仿宋" w:eastAsia="仿宋" w:cs="仿宋"/>
                <w:color w:val="auto"/>
                <w:sz w:val="24"/>
                <w:szCs w:val="24"/>
                <w:highlight w:val="none"/>
                <w:lang w:eastAsia="zh-CN"/>
              </w:rPr>
              <w:t>：</w:t>
            </w:r>
          </w:p>
          <w:p w14:paraId="4C3C401D">
            <w:pPr>
              <w:spacing w:line="360" w:lineRule="exact"/>
              <w:ind w:firstLine="422" w:firstLineChars="17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采购过程中出现以下情形，导致电子交易平台无法正常运行，或者无法保证电子交易的公平、公正和安全时，采购组织机构可中止电子交易活动：</w:t>
            </w:r>
          </w:p>
          <w:p w14:paraId="023D3B1D">
            <w:pPr>
              <w:spacing w:line="3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（1）电子交易平台发生故障而无法登录访问的；</w:t>
            </w:r>
          </w:p>
          <w:p w14:paraId="7F049B02">
            <w:pPr>
              <w:spacing w:line="3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（2）电子交易平台应用或数据库出现错误，不能进行正常操作的；</w:t>
            </w:r>
          </w:p>
          <w:p w14:paraId="37B822D7">
            <w:pPr>
              <w:spacing w:line="3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（3）电子交易平台发现严重安全漏洞，有潜在泄密危险的；</w:t>
            </w:r>
          </w:p>
          <w:p w14:paraId="7F1482A5">
            <w:pPr>
              <w:spacing w:line="3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（4）病毒发作导致不能进行正常操作的；</w:t>
            </w:r>
          </w:p>
          <w:p w14:paraId="0ACC958C">
            <w:pPr>
              <w:spacing w:line="3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（5）其他无法保证电子交易的公平、公正和安全的情况。</w:t>
            </w:r>
          </w:p>
          <w:p w14:paraId="28FB9D28">
            <w:pPr>
              <w:autoSpaceDE w:val="0"/>
              <w:autoSpaceDN w:val="0"/>
              <w:adjustRightInd w:val="0"/>
              <w:spacing w:line="36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出现上述情形，不影响采购公平、公正性的，采购组织机构可以待上述情形消除后继续组织电子交易活动，也可以决定某些环节以纸质形式进行；影响或可能影响采购公平、公正性的，应当重新采购。</w:t>
            </w:r>
          </w:p>
        </w:tc>
      </w:tr>
      <w:tr w14:paraId="3FA34833">
        <w:tblPrEx>
          <w:tblCellMar>
            <w:top w:w="0" w:type="dxa"/>
            <w:left w:w="108" w:type="dxa"/>
            <w:bottom w:w="0" w:type="dxa"/>
            <w:right w:w="108" w:type="dxa"/>
          </w:tblCellMar>
        </w:tblPrEx>
        <w:trPr>
          <w:trHeight w:val="23" w:hRule="atLeast"/>
        </w:trPr>
        <w:tc>
          <w:tcPr>
            <w:tcW w:w="574" w:type="dxa"/>
            <w:tcBorders>
              <w:top w:val="single" w:color="auto" w:sz="6" w:space="0"/>
              <w:left w:val="single" w:color="auto" w:sz="6" w:space="0"/>
              <w:bottom w:val="single" w:color="auto" w:sz="6" w:space="0"/>
              <w:right w:val="single" w:color="auto" w:sz="6" w:space="0"/>
            </w:tcBorders>
            <w:noWrap/>
            <w:vAlign w:val="center"/>
          </w:tcPr>
          <w:p w14:paraId="59AC91DC">
            <w:pPr>
              <w:autoSpaceDE w:val="0"/>
              <w:autoSpaceDN w:val="0"/>
              <w:adjustRightInd w:val="0"/>
              <w:spacing w:line="360" w:lineRule="exact"/>
              <w:ind w:right="-359" w:firstLine="10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w:t>
            </w:r>
          </w:p>
        </w:tc>
        <w:tc>
          <w:tcPr>
            <w:tcW w:w="8614" w:type="dxa"/>
            <w:tcBorders>
              <w:top w:val="single" w:color="auto" w:sz="6" w:space="0"/>
              <w:left w:val="single" w:color="auto" w:sz="6" w:space="0"/>
              <w:bottom w:val="single" w:color="auto" w:sz="6" w:space="0"/>
              <w:right w:val="single" w:color="auto" w:sz="6" w:space="0"/>
            </w:tcBorders>
            <w:noWrap/>
            <w:vAlign w:val="center"/>
          </w:tcPr>
          <w:p w14:paraId="5F6864F2">
            <w:pPr>
              <w:autoSpaceDE w:val="0"/>
              <w:autoSpaceDN w:val="0"/>
              <w:adjustRightInd w:val="0"/>
              <w:snapToGrid w:val="0"/>
              <w:spacing w:line="360" w:lineRule="exact"/>
              <w:textAlignment w:val="bottom"/>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评标办法及标准：</w:t>
            </w:r>
          </w:p>
          <w:p w14:paraId="5C2BAC2C">
            <w:pPr>
              <w:autoSpaceDE w:val="0"/>
              <w:autoSpaceDN w:val="0"/>
              <w:adjustRightInd w:val="0"/>
              <w:snapToGrid w:val="0"/>
              <w:spacing w:line="360" w:lineRule="exact"/>
              <w:textAlignment w:val="bottom"/>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综合评分法，按照招标文件第四章评标办法及标准。</w:t>
            </w:r>
          </w:p>
        </w:tc>
      </w:tr>
      <w:tr w14:paraId="42430C3F">
        <w:tblPrEx>
          <w:tblCellMar>
            <w:top w:w="0" w:type="dxa"/>
            <w:left w:w="108" w:type="dxa"/>
            <w:bottom w:w="0" w:type="dxa"/>
            <w:right w:w="108" w:type="dxa"/>
          </w:tblCellMar>
        </w:tblPrEx>
        <w:trPr>
          <w:trHeight w:val="23" w:hRule="atLeast"/>
        </w:trPr>
        <w:tc>
          <w:tcPr>
            <w:tcW w:w="574" w:type="dxa"/>
            <w:tcBorders>
              <w:top w:val="single" w:color="auto" w:sz="6" w:space="0"/>
              <w:left w:val="single" w:color="auto" w:sz="6" w:space="0"/>
              <w:bottom w:val="single" w:color="auto" w:sz="6" w:space="0"/>
              <w:right w:val="single" w:color="auto" w:sz="6" w:space="0"/>
            </w:tcBorders>
            <w:noWrap/>
            <w:vAlign w:val="center"/>
          </w:tcPr>
          <w:p w14:paraId="07D90A82">
            <w:pPr>
              <w:autoSpaceDE w:val="0"/>
              <w:autoSpaceDN w:val="0"/>
              <w:adjustRightInd w:val="0"/>
              <w:spacing w:line="360" w:lineRule="exact"/>
              <w:ind w:right="-359" w:firstLine="10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w:t>
            </w:r>
          </w:p>
        </w:tc>
        <w:tc>
          <w:tcPr>
            <w:tcW w:w="8614" w:type="dxa"/>
            <w:tcBorders>
              <w:top w:val="single" w:color="auto" w:sz="6" w:space="0"/>
              <w:left w:val="single" w:color="auto" w:sz="6" w:space="0"/>
              <w:bottom w:val="single" w:color="auto" w:sz="6" w:space="0"/>
              <w:right w:val="single" w:color="auto" w:sz="6" w:space="0"/>
            </w:tcBorders>
            <w:noWrap/>
            <w:vAlign w:val="center"/>
          </w:tcPr>
          <w:p w14:paraId="22601C3E">
            <w:pPr>
              <w:autoSpaceDE w:val="0"/>
              <w:autoSpaceDN w:val="0"/>
              <w:adjustRightInd w:val="0"/>
              <w:spacing w:line="360" w:lineRule="exact"/>
              <w:ind w:right="6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中标候选人：</w:t>
            </w:r>
          </w:p>
          <w:p w14:paraId="3BDE23D0">
            <w:pPr>
              <w:autoSpaceDE w:val="0"/>
              <w:autoSpaceDN w:val="0"/>
              <w:adjustRightInd w:val="0"/>
              <w:snapToGrid w:val="0"/>
              <w:spacing w:line="360" w:lineRule="exact"/>
              <w:textAlignment w:val="bottom"/>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经评审排名第一的投标人即为第一中标候选人，排名第二的为第二中标候选人……其他投标人中标候选资格依此类推。</w:t>
            </w:r>
          </w:p>
        </w:tc>
      </w:tr>
      <w:tr w14:paraId="080DEAB3">
        <w:tblPrEx>
          <w:tblCellMar>
            <w:top w:w="0" w:type="dxa"/>
            <w:left w:w="108" w:type="dxa"/>
            <w:bottom w:w="0" w:type="dxa"/>
            <w:right w:w="108" w:type="dxa"/>
          </w:tblCellMar>
        </w:tblPrEx>
        <w:trPr>
          <w:trHeight w:val="23" w:hRule="atLeast"/>
        </w:trPr>
        <w:tc>
          <w:tcPr>
            <w:tcW w:w="574" w:type="dxa"/>
            <w:tcBorders>
              <w:top w:val="single" w:color="auto" w:sz="6" w:space="0"/>
              <w:left w:val="single" w:color="auto" w:sz="6" w:space="0"/>
              <w:bottom w:val="single" w:color="auto" w:sz="6" w:space="0"/>
              <w:right w:val="single" w:color="auto" w:sz="6" w:space="0"/>
            </w:tcBorders>
            <w:noWrap/>
            <w:vAlign w:val="center"/>
          </w:tcPr>
          <w:p w14:paraId="51054161">
            <w:pPr>
              <w:autoSpaceDE w:val="0"/>
              <w:autoSpaceDN w:val="0"/>
              <w:adjustRightInd w:val="0"/>
              <w:spacing w:line="360" w:lineRule="exact"/>
              <w:ind w:right="-359" w:firstLine="10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w:t>
            </w:r>
          </w:p>
        </w:tc>
        <w:tc>
          <w:tcPr>
            <w:tcW w:w="8614" w:type="dxa"/>
            <w:tcBorders>
              <w:top w:val="single" w:color="auto" w:sz="6" w:space="0"/>
              <w:left w:val="single" w:color="auto" w:sz="6" w:space="0"/>
              <w:bottom w:val="single" w:color="auto" w:sz="6" w:space="0"/>
              <w:right w:val="single" w:color="auto" w:sz="6" w:space="0"/>
            </w:tcBorders>
            <w:noWrap/>
            <w:vAlign w:val="center"/>
          </w:tcPr>
          <w:p w14:paraId="497E3BB5">
            <w:pPr>
              <w:autoSpaceDE w:val="0"/>
              <w:autoSpaceDN w:val="0"/>
              <w:adjustRightInd w:val="0"/>
              <w:snapToGrid w:val="0"/>
              <w:spacing w:line="360" w:lineRule="exact"/>
              <w:textAlignment w:val="bottom"/>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中标公告及中标通知书：</w:t>
            </w:r>
          </w:p>
          <w:p w14:paraId="66E0F020">
            <w:pPr>
              <w:autoSpaceDE w:val="0"/>
              <w:autoSpaceDN w:val="0"/>
              <w:adjustRightInd w:val="0"/>
              <w:snapToGrid w:val="0"/>
              <w:spacing w:line="360" w:lineRule="exact"/>
              <w:textAlignment w:val="bottom"/>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采购人依法确定中标人2个工作日内，发出中标通知书。</w:t>
            </w:r>
          </w:p>
          <w:p w14:paraId="0608ECD5">
            <w:pPr>
              <w:autoSpaceDE w:val="0"/>
              <w:autoSpaceDN w:val="0"/>
              <w:adjustRightInd w:val="0"/>
              <w:snapToGrid w:val="0"/>
              <w:spacing w:line="360" w:lineRule="exact"/>
              <w:textAlignment w:val="bottom"/>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同时中标公告发布于浙江政府采购网(</w:t>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"http://zfcg.czt.zj.gov.cn/" </w:instrText>
            </w:r>
            <w:r>
              <w:rPr>
                <w:rFonts w:hint="eastAsia" w:ascii="仿宋" w:hAnsi="仿宋" w:eastAsia="仿宋" w:cs="仿宋"/>
                <w:color w:val="auto"/>
                <w:sz w:val="24"/>
                <w:szCs w:val="24"/>
                <w:highlight w:val="none"/>
              </w:rPr>
              <w:fldChar w:fldCharType="separate"/>
            </w:r>
            <w:r>
              <w:rPr>
                <w:rStyle w:val="30"/>
                <w:rFonts w:hint="eastAsia" w:ascii="仿宋" w:hAnsi="仿宋" w:eastAsia="仿宋" w:cs="仿宋"/>
                <w:color w:val="auto"/>
                <w:sz w:val="24"/>
                <w:szCs w:val="24"/>
                <w:highlight w:val="none"/>
              </w:rPr>
              <w:t>http://zfcg.czt.zj.gov.cn/</w:t>
            </w:r>
            <w:r>
              <w:rPr>
                <w:rStyle w:val="30"/>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t>)、安吉县公共资源交易网（http://ggzy.anji.gov.cn/），中标公告期限为1个工作日。</w:t>
            </w:r>
          </w:p>
        </w:tc>
      </w:tr>
      <w:tr w14:paraId="63C39FD6">
        <w:tblPrEx>
          <w:tblCellMar>
            <w:top w:w="0" w:type="dxa"/>
            <w:left w:w="108" w:type="dxa"/>
            <w:bottom w:w="0" w:type="dxa"/>
            <w:right w:w="108" w:type="dxa"/>
          </w:tblCellMar>
        </w:tblPrEx>
        <w:trPr>
          <w:trHeight w:val="23" w:hRule="atLeast"/>
        </w:trPr>
        <w:tc>
          <w:tcPr>
            <w:tcW w:w="574" w:type="dxa"/>
            <w:tcBorders>
              <w:top w:val="single" w:color="auto" w:sz="6" w:space="0"/>
              <w:left w:val="single" w:color="auto" w:sz="6" w:space="0"/>
              <w:bottom w:val="single" w:color="auto" w:sz="6" w:space="0"/>
              <w:right w:val="single" w:color="auto" w:sz="6" w:space="0"/>
            </w:tcBorders>
            <w:noWrap/>
            <w:vAlign w:val="center"/>
          </w:tcPr>
          <w:p w14:paraId="27B126FD">
            <w:pPr>
              <w:autoSpaceDE w:val="0"/>
              <w:autoSpaceDN w:val="0"/>
              <w:adjustRightInd w:val="0"/>
              <w:spacing w:line="360" w:lineRule="exact"/>
              <w:ind w:right="-359" w:firstLine="10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19</w:t>
            </w:r>
          </w:p>
        </w:tc>
        <w:tc>
          <w:tcPr>
            <w:tcW w:w="8614" w:type="dxa"/>
            <w:tcBorders>
              <w:top w:val="single" w:color="auto" w:sz="6" w:space="0"/>
              <w:left w:val="single" w:color="auto" w:sz="6" w:space="0"/>
              <w:bottom w:val="single" w:color="auto" w:sz="6" w:space="0"/>
              <w:right w:val="single" w:color="auto" w:sz="6" w:space="0"/>
            </w:tcBorders>
            <w:noWrap/>
            <w:vAlign w:val="center"/>
          </w:tcPr>
          <w:p w14:paraId="15615ED5">
            <w:pPr>
              <w:autoSpaceDE w:val="0"/>
              <w:autoSpaceDN w:val="0"/>
              <w:adjustRightInd w:val="0"/>
              <w:snapToGrid w:val="0"/>
              <w:spacing w:line="360" w:lineRule="exact"/>
              <w:textAlignment w:val="bottom"/>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履约保证金：</w:t>
            </w:r>
          </w:p>
          <w:p w14:paraId="0F7FB05C">
            <w:pPr>
              <w:autoSpaceDE w:val="0"/>
              <w:autoSpaceDN w:val="0"/>
              <w:adjustRightInd w:val="0"/>
              <w:snapToGrid w:val="0"/>
              <w:spacing w:line="360" w:lineRule="exact"/>
              <w:textAlignment w:val="bottom"/>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不收取。</w:t>
            </w:r>
          </w:p>
        </w:tc>
      </w:tr>
      <w:tr w14:paraId="085DD8B9">
        <w:tblPrEx>
          <w:tblCellMar>
            <w:top w:w="0" w:type="dxa"/>
            <w:left w:w="108" w:type="dxa"/>
            <w:bottom w:w="0" w:type="dxa"/>
            <w:right w:w="108" w:type="dxa"/>
          </w:tblCellMar>
        </w:tblPrEx>
        <w:trPr>
          <w:trHeight w:val="23" w:hRule="atLeast"/>
        </w:trPr>
        <w:tc>
          <w:tcPr>
            <w:tcW w:w="574" w:type="dxa"/>
            <w:tcBorders>
              <w:top w:val="single" w:color="auto" w:sz="6" w:space="0"/>
              <w:left w:val="single" w:color="auto" w:sz="6" w:space="0"/>
              <w:bottom w:val="single" w:color="auto" w:sz="6" w:space="0"/>
              <w:right w:val="single" w:color="auto" w:sz="6" w:space="0"/>
            </w:tcBorders>
            <w:noWrap/>
            <w:vAlign w:val="center"/>
          </w:tcPr>
          <w:p w14:paraId="721A2990">
            <w:pPr>
              <w:autoSpaceDE w:val="0"/>
              <w:autoSpaceDN w:val="0"/>
              <w:adjustRightInd w:val="0"/>
              <w:spacing w:line="360" w:lineRule="exact"/>
              <w:ind w:right="-359" w:firstLine="10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w:t>
            </w:r>
          </w:p>
        </w:tc>
        <w:tc>
          <w:tcPr>
            <w:tcW w:w="8614" w:type="dxa"/>
            <w:tcBorders>
              <w:top w:val="single" w:color="auto" w:sz="6" w:space="0"/>
              <w:left w:val="single" w:color="auto" w:sz="6" w:space="0"/>
              <w:bottom w:val="single" w:color="auto" w:sz="6" w:space="0"/>
              <w:right w:val="single" w:color="auto" w:sz="6" w:space="0"/>
            </w:tcBorders>
            <w:noWrap/>
            <w:vAlign w:val="center"/>
          </w:tcPr>
          <w:p w14:paraId="5133C8C1">
            <w:pPr>
              <w:autoSpaceDE w:val="0"/>
              <w:autoSpaceDN w:val="0"/>
              <w:adjustRightInd w:val="0"/>
              <w:snapToGrid w:val="0"/>
              <w:spacing w:line="360" w:lineRule="exact"/>
              <w:ind w:left="1050" w:hanging="1200" w:hangingChars="500"/>
              <w:textAlignment w:val="bottom"/>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签订合同：</w:t>
            </w:r>
          </w:p>
          <w:p w14:paraId="4ACD88F8">
            <w:pPr>
              <w:autoSpaceDE w:val="0"/>
              <w:autoSpaceDN w:val="0"/>
              <w:adjustRightInd w:val="0"/>
              <w:snapToGrid w:val="0"/>
              <w:spacing w:line="360" w:lineRule="exact"/>
              <w:jc w:val="left"/>
              <w:textAlignment w:val="bottom"/>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根据《中华人民共和国政府采购法》第四十六条规定，采购人与中标（成交）投标人应当在中标（成交）通知书发出后30天内，按照采购文件确定的事项签订政府采购合同。</w:t>
            </w:r>
          </w:p>
        </w:tc>
      </w:tr>
      <w:tr w14:paraId="0DB0B0A5">
        <w:tblPrEx>
          <w:tblCellMar>
            <w:top w:w="0" w:type="dxa"/>
            <w:left w:w="108" w:type="dxa"/>
            <w:bottom w:w="0" w:type="dxa"/>
            <w:right w:w="108" w:type="dxa"/>
          </w:tblCellMar>
        </w:tblPrEx>
        <w:trPr>
          <w:trHeight w:val="23" w:hRule="atLeast"/>
        </w:trPr>
        <w:tc>
          <w:tcPr>
            <w:tcW w:w="574" w:type="dxa"/>
            <w:tcBorders>
              <w:top w:val="single" w:color="auto" w:sz="6" w:space="0"/>
              <w:left w:val="single" w:color="auto" w:sz="6" w:space="0"/>
              <w:bottom w:val="single" w:color="auto" w:sz="6" w:space="0"/>
              <w:right w:val="single" w:color="auto" w:sz="6" w:space="0"/>
            </w:tcBorders>
            <w:noWrap/>
            <w:vAlign w:val="center"/>
          </w:tcPr>
          <w:p w14:paraId="16969B1D">
            <w:pPr>
              <w:autoSpaceDE w:val="0"/>
              <w:autoSpaceDN w:val="0"/>
              <w:adjustRightInd w:val="0"/>
              <w:spacing w:line="360" w:lineRule="exact"/>
              <w:ind w:right="-359" w:firstLine="10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w:t>
            </w:r>
          </w:p>
        </w:tc>
        <w:tc>
          <w:tcPr>
            <w:tcW w:w="8614" w:type="dxa"/>
            <w:tcBorders>
              <w:top w:val="single" w:color="auto" w:sz="6" w:space="0"/>
              <w:left w:val="single" w:color="auto" w:sz="6" w:space="0"/>
              <w:bottom w:val="single" w:color="auto" w:sz="6" w:space="0"/>
              <w:right w:val="single" w:color="auto" w:sz="6" w:space="0"/>
            </w:tcBorders>
            <w:noWrap/>
            <w:vAlign w:val="center"/>
          </w:tcPr>
          <w:p w14:paraId="0908B77A">
            <w:pPr>
              <w:pStyle w:val="14"/>
              <w:spacing w:beforeLines="0" w:afterLines="0" w:line="3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信用记录查询：依据财库[2016]125号文件执行</w:t>
            </w:r>
          </w:p>
          <w:p w14:paraId="0AC90169">
            <w:pPr>
              <w:pStyle w:val="14"/>
              <w:spacing w:beforeLines="0" w:afterLines="0" w:line="3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查询渠道：信用中国（www.creditchina.gov.cn）、中国政府采购网（www.ccgp.gov.cn）；</w:t>
            </w:r>
          </w:p>
          <w:p w14:paraId="4B57D4C3">
            <w:pPr>
              <w:pStyle w:val="14"/>
              <w:spacing w:beforeLines="0" w:afterLines="0" w:line="3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时间：提交首次投标文件截止时间前3年内；</w:t>
            </w:r>
          </w:p>
          <w:p w14:paraId="60DB5397">
            <w:pPr>
              <w:spacing w:line="3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查询记录和证据的留存：网站查询，打印留存。</w:t>
            </w:r>
          </w:p>
          <w:p w14:paraId="1012CA02">
            <w:pPr>
              <w:autoSpaceDE w:val="0"/>
              <w:autoSpaceDN w:val="0"/>
              <w:adjustRightInd w:val="0"/>
              <w:spacing w:line="360" w:lineRule="exact"/>
              <w:rPr>
                <w:rFonts w:hint="eastAsia" w:ascii="仿宋" w:hAnsi="仿宋" w:eastAsia="仿宋" w:cs="仿宋"/>
                <w:color w:val="auto"/>
                <w:kern w:val="0"/>
                <w:sz w:val="24"/>
                <w:szCs w:val="24"/>
                <w:highlight w:val="none"/>
                <w:lang w:val="zh-CN"/>
              </w:rPr>
            </w:pPr>
            <w:r>
              <w:rPr>
                <w:rFonts w:hint="eastAsia" w:ascii="仿宋" w:hAnsi="仿宋" w:eastAsia="仿宋" w:cs="仿宋"/>
                <w:color w:val="auto"/>
                <w:sz w:val="24"/>
                <w:szCs w:val="24"/>
                <w:highlight w:val="none"/>
              </w:rPr>
              <w:t>使用规则：被列入失信被执行人、重大税收违法失信主体、政府采购严重违法失信行为记录名单及其它不符合《中华人民共和国政府采购法》第二十二条规定条件的，其投标将被拒绝。</w:t>
            </w:r>
          </w:p>
        </w:tc>
      </w:tr>
      <w:tr w14:paraId="1F1A899A">
        <w:tblPrEx>
          <w:tblCellMar>
            <w:top w:w="0" w:type="dxa"/>
            <w:left w:w="108" w:type="dxa"/>
            <w:bottom w:w="0" w:type="dxa"/>
            <w:right w:w="108" w:type="dxa"/>
          </w:tblCellMar>
        </w:tblPrEx>
        <w:trPr>
          <w:trHeight w:val="23" w:hRule="atLeast"/>
        </w:trPr>
        <w:tc>
          <w:tcPr>
            <w:tcW w:w="574" w:type="dxa"/>
            <w:tcBorders>
              <w:top w:val="single" w:color="auto" w:sz="6" w:space="0"/>
              <w:left w:val="single" w:color="auto" w:sz="6" w:space="0"/>
              <w:bottom w:val="single" w:color="auto" w:sz="6" w:space="0"/>
              <w:right w:val="single" w:color="auto" w:sz="6" w:space="0"/>
            </w:tcBorders>
            <w:noWrap/>
            <w:vAlign w:val="center"/>
          </w:tcPr>
          <w:p w14:paraId="3F9C9480">
            <w:pPr>
              <w:autoSpaceDE w:val="0"/>
              <w:autoSpaceDN w:val="0"/>
              <w:adjustRightInd w:val="0"/>
              <w:spacing w:line="360" w:lineRule="exact"/>
              <w:ind w:right="-359" w:firstLine="10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w:t>
            </w:r>
          </w:p>
        </w:tc>
        <w:tc>
          <w:tcPr>
            <w:tcW w:w="8614" w:type="dxa"/>
            <w:tcBorders>
              <w:top w:val="single" w:color="auto" w:sz="6" w:space="0"/>
              <w:left w:val="single" w:color="auto" w:sz="6" w:space="0"/>
              <w:bottom w:val="single" w:color="auto" w:sz="6" w:space="0"/>
              <w:right w:val="single" w:color="auto" w:sz="6" w:space="0"/>
            </w:tcBorders>
            <w:noWrap/>
            <w:vAlign w:val="center"/>
          </w:tcPr>
          <w:p w14:paraId="44F6753E">
            <w:pPr>
              <w:snapToGrid w:val="0"/>
              <w:spacing w:line="360" w:lineRule="exac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政府采购政策执行：本项目中小企业政策执行以下第</w:t>
            </w:r>
            <w:r>
              <w:rPr>
                <w:rFonts w:hint="eastAsia" w:ascii="仿宋" w:hAnsi="仿宋" w:eastAsia="仿宋" w:cs="仿宋"/>
                <w:b/>
                <w:bCs/>
                <w:color w:val="auto"/>
                <w:sz w:val="24"/>
                <w:szCs w:val="24"/>
                <w:highlight w:val="none"/>
                <w:lang w:val="en-US" w:eastAsia="zh-CN"/>
              </w:rPr>
              <w:t>2</w:t>
            </w:r>
            <w:r>
              <w:rPr>
                <w:rFonts w:hint="eastAsia" w:ascii="仿宋" w:hAnsi="仿宋" w:eastAsia="仿宋" w:cs="仿宋"/>
                <w:b/>
                <w:bCs/>
                <w:color w:val="auto"/>
                <w:sz w:val="24"/>
                <w:szCs w:val="24"/>
                <w:highlight w:val="none"/>
              </w:rPr>
              <w:t>）条</w:t>
            </w:r>
          </w:p>
          <w:p w14:paraId="1CDC2E9D">
            <w:pPr>
              <w:snapToGrid w:val="0"/>
              <w:spacing w:line="360" w:lineRule="exact"/>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sym w:font="Wingdings" w:char="00A8"/>
            </w:r>
            <w:r>
              <w:rPr>
                <w:rFonts w:hint="eastAsia" w:ascii="仿宋" w:hAnsi="仿宋" w:eastAsia="仿宋" w:cs="仿宋"/>
                <w:b/>
                <w:bCs/>
                <w:color w:val="auto"/>
                <w:sz w:val="24"/>
                <w:szCs w:val="24"/>
                <w:highlight w:val="none"/>
              </w:rPr>
              <w:t>1）</w:t>
            </w:r>
            <w:r>
              <w:rPr>
                <w:rFonts w:hint="eastAsia" w:ascii="仿宋" w:hAnsi="仿宋" w:eastAsia="仿宋" w:cs="仿宋"/>
                <w:color w:val="auto"/>
                <w:sz w:val="24"/>
                <w:szCs w:val="24"/>
                <w:highlight w:val="none"/>
              </w:rPr>
              <w:t>本项目为专门面向中小企业采购，提供服务的供应商非中小企业的，资格审查不通过；符合上述条件的中小微型企业应按照招标文件附件的格式要求在资格文件中提供《中小企业声明函》；</w:t>
            </w:r>
          </w:p>
          <w:p w14:paraId="43FB71BF">
            <w:pPr>
              <w:snapToGrid w:val="0"/>
              <w:spacing w:line="360" w:lineRule="exact"/>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sym w:font="Wingdings" w:char="00FE"/>
            </w:r>
            <w:r>
              <w:rPr>
                <w:rFonts w:hint="eastAsia" w:ascii="仿宋" w:hAnsi="仿宋" w:eastAsia="仿宋" w:cs="仿宋"/>
                <w:b/>
                <w:bCs/>
                <w:color w:val="auto"/>
                <w:sz w:val="24"/>
                <w:szCs w:val="24"/>
                <w:highlight w:val="none"/>
                <w:lang w:val="en-US" w:eastAsia="zh-CN"/>
              </w:rPr>
              <w:t>2</w:t>
            </w:r>
            <w:r>
              <w:rPr>
                <w:rFonts w:hint="eastAsia" w:ascii="仿宋" w:hAnsi="仿宋" w:eastAsia="仿宋" w:cs="仿宋"/>
                <w:b/>
                <w:bCs/>
                <w:color w:val="auto"/>
                <w:sz w:val="24"/>
                <w:szCs w:val="24"/>
                <w:highlight w:val="none"/>
              </w:rPr>
              <w:t>）</w:t>
            </w:r>
            <w:r>
              <w:rPr>
                <w:rFonts w:hint="eastAsia" w:ascii="仿宋" w:hAnsi="仿宋" w:eastAsia="仿宋" w:cs="仿宋"/>
                <w:color w:val="auto"/>
                <w:sz w:val="24"/>
                <w:szCs w:val="24"/>
                <w:highlight w:val="none"/>
              </w:rPr>
              <w:t>符合上述条件的中小微型企业应按照招标文件附件的格式要求提供《中小企业声明函》。符合《关于促进残疾人就业政府采购政策的通知》（财库〔2018〕141号）规定的条件并提供《残疾人福利性单位声明函》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24200793">
            <w:pPr>
              <w:snapToGrid w:val="0"/>
              <w:spacing w:line="3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根据财政部发布的《政府采购促进中小企业发展管理办法》（财库﹝2020﹞46 号）规定，对于非专门面向此类企业的项目，对小型和微型企业产品和服务的投标价格给予10 %的扣除，用扣除后的价格参与评审。</w:t>
            </w:r>
          </w:p>
          <w:p w14:paraId="459BB67F">
            <w:pPr>
              <w:snapToGrid w:val="0"/>
              <w:spacing w:line="3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小型、微型企业与大中型企业和其他自然人、法人或者其他组织组成联合体共同参加非专门面向中小企业的政府采购活动。联合协议中约定，小型、微型企业的协议合同金额占到联合体协议合同总金额30%以上的，可给予联合体4%的投标价格扣除。</w:t>
            </w:r>
          </w:p>
          <w:p w14:paraId="59D28FED">
            <w:pPr>
              <w:spacing w:line="3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联合体各方均为小型、微型企业的，联合体视同为小型、微型企业。</w:t>
            </w:r>
          </w:p>
          <w:p w14:paraId="3386488D">
            <w:pPr>
              <w:snapToGrid w:val="0"/>
              <w:spacing w:line="3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按照本办法规定提供声明函内容不实的，属于提供虚假材料谋取中标、成交，依照《中华人民共和国政府采购法》等国家有关规定追究相应责任。采购代理机构在中标结果公告中公开中标的《中小企业声明函》。</w:t>
            </w:r>
          </w:p>
          <w:p w14:paraId="569E13F2">
            <w:pPr>
              <w:snapToGrid w:val="0"/>
              <w:spacing w:line="3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工信部等部委发布的《关于印发中小企业划型标准规定的通知》（工信部联企业〔2011〕300号），根据具体品目确定相应标准。为本项目提供服务的企业按照《关于印发中小企业划型标准规定的通知》（工信部联企业〔2011〕300 号）的所属行业分类为</w:t>
            </w:r>
            <w:r>
              <w:rPr>
                <w:rStyle w:val="28"/>
                <w:rFonts w:hint="eastAsia" w:ascii="仿宋" w:hAnsi="仿宋" w:eastAsia="仿宋" w:cs="仿宋"/>
                <w:color w:val="auto"/>
                <w:sz w:val="24"/>
                <w:szCs w:val="24"/>
                <w:highlight w:val="none"/>
                <w:shd w:val="clear" w:color="auto" w:fill="FFFFFF"/>
              </w:rPr>
              <w:t>其他未列明行业</w:t>
            </w:r>
            <w:r>
              <w:rPr>
                <w:rFonts w:hint="eastAsia" w:ascii="仿宋" w:hAnsi="仿宋" w:eastAsia="仿宋" w:cs="仿宋"/>
                <w:color w:val="auto"/>
                <w:sz w:val="24"/>
                <w:szCs w:val="24"/>
                <w:highlight w:val="none"/>
              </w:rPr>
              <w:t>。</w:t>
            </w:r>
          </w:p>
          <w:p w14:paraId="01B3D7DB">
            <w:pPr>
              <w:snapToGrid w:val="0"/>
              <w:spacing w:line="360" w:lineRule="exact"/>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特别提醒：投标人按照本办法规定提供声明函内容不实的，属于提供虚假材料谋取中标、成交，依照《中华人民共和国政府采购法》等国家有关规定追究相应责任。采购代理机构在中标结果公告中公开中标人的《中小企业声明函》。</w:t>
            </w:r>
          </w:p>
        </w:tc>
      </w:tr>
      <w:tr w14:paraId="1E5F1A7D">
        <w:tblPrEx>
          <w:tblCellMar>
            <w:top w:w="0" w:type="dxa"/>
            <w:left w:w="108" w:type="dxa"/>
            <w:bottom w:w="0" w:type="dxa"/>
            <w:right w:w="108" w:type="dxa"/>
          </w:tblCellMar>
        </w:tblPrEx>
        <w:trPr>
          <w:trHeight w:val="23" w:hRule="atLeast"/>
        </w:trPr>
        <w:tc>
          <w:tcPr>
            <w:tcW w:w="574" w:type="dxa"/>
            <w:tcBorders>
              <w:top w:val="single" w:color="auto" w:sz="6" w:space="0"/>
              <w:left w:val="single" w:color="auto" w:sz="6" w:space="0"/>
              <w:bottom w:val="single" w:color="auto" w:sz="6" w:space="0"/>
              <w:right w:val="single" w:color="auto" w:sz="6" w:space="0"/>
            </w:tcBorders>
            <w:noWrap/>
            <w:vAlign w:val="center"/>
          </w:tcPr>
          <w:p w14:paraId="33BFF1C3">
            <w:pPr>
              <w:autoSpaceDE w:val="0"/>
              <w:autoSpaceDN w:val="0"/>
              <w:adjustRightInd w:val="0"/>
              <w:spacing w:line="360" w:lineRule="exact"/>
              <w:ind w:right="-359" w:firstLine="10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w:t>
            </w:r>
          </w:p>
        </w:tc>
        <w:tc>
          <w:tcPr>
            <w:tcW w:w="8614" w:type="dxa"/>
            <w:tcBorders>
              <w:top w:val="single" w:color="auto" w:sz="6" w:space="0"/>
              <w:left w:val="single" w:color="auto" w:sz="6" w:space="0"/>
              <w:bottom w:val="single" w:color="auto" w:sz="6" w:space="0"/>
              <w:right w:val="single" w:color="auto" w:sz="6" w:space="0"/>
            </w:tcBorders>
            <w:noWrap/>
            <w:vAlign w:val="center"/>
          </w:tcPr>
          <w:p w14:paraId="31B3EE23">
            <w:pPr>
              <w:snapToGrid w:val="0"/>
              <w:spacing w:line="3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政府采购政策执行：</w:t>
            </w:r>
          </w:p>
          <w:p w14:paraId="36FCCA19">
            <w:pPr>
              <w:snapToGrid w:val="0"/>
              <w:spacing w:line="3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（1）采购本国生产的货物、工程和服务（经审批允许进口产品投标的除外）</w:t>
            </w:r>
          </w:p>
          <w:p w14:paraId="4ACF08DD">
            <w:pPr>
              <w:snapToGrid w:val="0"/>
              <w:spacing w:line="3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（2）支持绿色采购</w:t>
            </w:r>
          </w:p>
          <w:p w14:paraId="1AE180C7">
            <w:pPr>
              <w:snapToGrid w:val="0"/>
              <w:spacing w:line="3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（3）支持科技创新</w:t>
            </w:r>
          </w:p>
          <w:p w14:paraId="5334FBFF">
            <w:pPr>
              <w:snapToGrid w:val="0"/>
              <w:spacing w:line="3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（4）中小企业信用融资</w:t>
            </w:r>
          </w:p>
          <w:p w14:paraId="6E4C74F1">
            <w:pPr>
              <w:snapToGrid w:val="0"/>
              <w:spacing w:line="3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（5）支持中小企业发展</w:t>
            </w:r>
          </w:p>
        </w:tc>
      </w:tr>
      <w:tr w14:paraId="29F5DAFB">
        <w:tblPrEx>
          <w:tblCellMar>
            <w:top w:w="0" w:type="dxa"/>
            <w:left w:w="108" w:type="dxa"/>
            <w:bottom w:w="0" w:type="dxa"/>
            <w:right w:w="108" w:type="dxa"/>
          </w:tblCellMar>
        </w:tblPrEx>
        <w:trPr>
          <w:trHeight w:val="23" w:hRule="atLeast"/>
        </w:trPr>
        <w:tc>
          <w:tcPr>
            <w:tcW w:w="574" w:type="dxa"/>
            <w:tcBorders>
              <w:top w:val="single" w:color="auto" w:sz="6" w:space="0"/>
              <w:left w:val="single" w:color="auto" w:sz="6" w:space="0"/>
              <w:bottom w:val="single" w:color="auto" w:sz="6" w:space="0"/>
              <w:right w:val="single" w:color="auto" w:sz="6" w:space="0"/>
            </w:tcBorders>
            <w:noWrap/>
            <w:vAlign w:val="center"/>
          </w:tcPr>
          <w:p w14:paraId="3A01A6B8">
            <w:pPr>
              <w:autoSpaceDE w:val="0"/>
              <w:autoSpaceDN w:val="0"/>
              <w:adjustRightInd w:val="0"/>
              <w:spacing w:line="360" w:lineRule="exact"/>
              <w:ind w:right="-359" w:firstLine="10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w:t>
            </w:r>
          </w:p>
        </w:tc>
        <w:tc>
          <w:tcPr>
            <w:tcW w:w="8614" w:type="dxa"/>
            <w:tcBorders>
              <w:top w:val="single" w:color="auto" w:sz="6" w:space="0"/>
              <w:left w:val="single" w:color="auto" w:sz="6" w:space="0"/>
              <w:bottom w:val="single" w:color="auto" w:sz="6" w:space="0"/>
              <w:right w:val="single" w:color="auto" w:sz="6" w:space="0"/>
            </w:tcBorders>
            <w:noWrap/>
            <w:vAlign w:val="center"/>
          </w:tcPr>
          <w:p w14:paraId="312DBF20">
            <w:pPr>
              <w:spacing w:line="3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节能环保要求：</w:t>
            </w:r>
          </w:p>
          <w:p w14:paraId="6944A5A8">
            <w:pPr>
              <w:autoSpaceDE w:val="0"/>
              <w:autoSpaceDN w:val="0"/>
              <w:adjustRightInd w:val="0"/>
              <w:spacing w:line="360" w:lineRule="exact"/>
              <w:ind w:left="71" w:right="69"/>
              <w:rPr>
                <w:rFonts w:hint="eastAsia" w:ascii="仿宋" w:hAnsi="仿宋" w:eastAsia="仿宋" w:cs="仿宋"/>
                <w:color w:val="auto"/>
                <w:sz w:val="24"/>
                <w:szCs w:val="24"/>
                <w:highlight w:val="none"/>
                <w:shd w:val="clear" w:color="auto" w:fill="FFFFFF"/>
              </w:rPr>
            </w:pPr>
            <w:r>
              <w:rPr>
                <w:rFonts w:hint="eastAsia" w:ascii="仿宋" w:hAnsi="仿宋" w:eastAsia="仿宋" w:cs="仿宋"/>
                <w:color w:val="auto"/>
                <w:sz w:val="24"/>
                <w:szCs w:val="24"/>
                <w:highlight w:val="none"/>
                <w:shd w:val="clear" w:color="auto" w:fill="FFFFFF"/>
              </w:rPr>
              <w:t>根据财政部、国家发改委最新一期“节能产品政府采购清单的通知” （以下简称“节能清单”），本项目如需采购节能清单中的政府强制采购的节能产品，投标人所投的相应产品须为列入最新一期节能产品政府采购清单的产品，并且提供该产品所在的节能产品政府采购清单页，注明页码，否则投标无效。（注：在最新一期节能清单发布之后开展的政府采购活动，执行最新一期节能清单。在此之前已经开展但尚未进入评审环节的政府采购活动，执行上期或最新一期节能清单。）</w:t>
            </w:r>
          </w:p>
          <w:p w14:paraId="218D08FC">
            <w:pPr>
              <w:autoSpaceDE w:val="0"/>
              <w:autoSpaceDN w:val="0"/>
              <w:adjustRightInd w:val="0"/>
              <w:spacing w:line="360" w:lineRule="exact"/>
              <w:ind w:left="71" w:right="6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shd w:val="clear" w:color="auto" w:fill="FFFFFF"/>
              </w:rPr>
              <w:t>投标人提供产品如是环境标志产品，应列入财政部、环保部联合印发的《关于调整环境标志产品政府采购清单的通知》中公布的清单。注：施行优先采购的产品按照优先采购执行。（需提供该产品所在的环保或节能产品政府采购清单页及有关部门的证明文件）</w:t>
            </w:r>
          </w:p>
        </w:tc>
      </w:tr>
      <w:tr w14:paraId="717E097D">
        <w:tblPrEx>
          <w:tblCellMar>
            <w:top w:w="0" w:type="dxa"/>
            <w:left w:w="108" w:type="dxa"/>
            <w:bottom w:w="0" w:type="dxa"/>
            <w:right w:w="108" w:type="dxa"/>
          </w:tblCellMar>
        </w:tblPrEx>
        <w:trPr>
          <w:trHeight w:val="23" w:hRule="atLeast"/>
        </w:trPr>
        <w:tc>
          <w:tcPr>
            <w:tcW w:w="574" w:type="dxa"/>
            <w:tcBorders>
              <w:top w:val="single" w:color="auto" w:sz="6" w:space="0"/>
              <w:left w:val="single" w:color="auto" w:sz="6" w:space="0"/>
              <w:bottom w:val="single" w:color="auto" w:sz="6" w:space="0"/>
              <w:right w:val="single" w:color="auto" w:sz="6" w:space="0"/>
            </w:tcBorders>
            <w:noWrap/>
            <w:vAlign w:val="center"/>
          </w:tcPr>
          <w:p w14:paraId="6003B8D5">
            <w:pPr>
              <w:autoSpaceDE w:val="0"/>
              <w:autoSpaceDN w:val="0"/>
              <w:adjustRightInd w:val="0"/>
              <w:spacing w:line="360" w:lineRule="exact"/>
              <w:ind w:right="-359" w:firstLine="10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w:t>
            </w:r>
          </w:p>
        </w:tc>
        <w:tc>
          <w:tcPr>
            <w:tcW w:w="8614" w:type="dxa"/>
            <w:tcBorders>
              <w:top w:val="single" w:color="auto" w:sz="6" w:space="0"/>
              <w:left w:val="single" w:color="auto" w:sz="6" w:space="0"/>
              <w:bottom w:val="single" w:color="auto" w:sz="6" w:space="0"/>
              <w:right w:val="single" w:color="auto" w:sz="6" w:space="0"/>
            </w:tcBorders>
            <w:noWrap/>
            <w:vAlign w:val="center"/>
          </w:tcPr>
          <w:p w14:paraId="59DF86F1">
            <w:pPr>
              <w:autoSpaceDE w:val="0"/>
              <w:autoSpaceDN w:val="0"/>
              <w:adjustRightInd w:val="0"/>
              <w:spacing w:line="36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投标注意事项：</w:t>
            </w:r>
          </w:p>
          <w:p w14:paraId="580A8E47">
            <w:pPr>
              <w:autoSpaceDE w:val="0"/>
              <w:autoSpaceDN w:val="0"/>
              <w:adjustRightInd w:val="0"/>
              <w:spacing w:line="360" w:lineRule="exact"/>
              <w:ind w:left="71" w:right="69"/>
              <w:jc w:val="left"/>
              <w:rPr>
                <w:rFonts w:hint="eastAsia" w:ascii="仿宋" w:hAnsi="仿宋" w:eastAsia="仿宋" w:cs="仿宋"/>
                <w:color w:val="auto"/>
                <w:sz w:val="24"/>
                <w:szCs w:val="24"/>
                <w:highlight w:val="none"/>
                <w:shd w:val="clear" w:color="auto" w:fill="FFFFFF"/>
              </w:rPr>
            </w:pPr>
            <w:r>
              <w:rPr>
                <w:rFonts w:hint="eastAsia" w:ascii="仿宋" w:hAnsi="仿宋" w:eastAsia="仿宋" w:cs="仿宋"/>
                <w:color w:val="auto"/>
                <w:sz w:val="24"/>
                <w:szCs w:val="24"/>
                <w:highlight w:val="none"/>
                <w:shd w:val="clear" w:color="auto" w:fill="FFFFFF"/>
              </w:rPr>
              <w:t>（1）中标后，投标人拒绝签订合同的，采购人可以依法按照评审报告推荐的中标候选人名单排序，确定下一候选人为中标投标人，也可以重新开展政府采购活动。投标人中标后拒绝签订合同的，应按预算金额的2%对采购人进行赔偿；赔偿金额不足以弥补采购人损失的，投标人应继续承担超过部分的损失。</w:t>
            </w:r>
          </w:p>
          <w:p w14:paraId="59769748">
            <w:pPr>
              <w:autoSpaceDE w:val="0"/>
              <w:autoSpaceDN w:val="0"/>
              <w:adjustRightInd w:val="0"/>
              <w:spacing w:line="360" w:lineRule="exact"/>
              <w:ind w:left="71" w:right="69"/>
              <w:jc w:val="left"/>
              <w:rPr>
                <w:rFonts w:hint="eastAsia" w:ascii="仿宋" w:hAnsi="仿宋" w:eastAsia="仿宋" w:cs="仿宋"/>
                <w:color w:val="auto"/>
                <w:sz w:val="24"/>
                <w:szCs w:val="24"/>
                <w:highlight w:val="none"/>
                <w:shd w:val="clear" w:color="auto" w:fill="FFFFFF"/>
              </w:rPr>
            </w:pPr>
            <w:r>
              <w:rPr>
                <w:rFonts w:hint="eastAsia" w:ascii="仿宋" w:hAnsi="仿宋" w:eastAsia="仿宋" w:cs="仿宋"/>
                <w:color w:val="auto"/>
                <w:sz w:val="24"/>
                <w:szCs w:val="24"/>
                <w:highlight w:val="none"/>
                <w:shd w:val="clear" w:color="auto" w:fill="FFFFFF"/>
              </w:rPr>
              <w:t>（2）存在下列行为的，采购人将其失信行为上报政府采购主管部门，由主管部门按有关规定对其违法失信行为记录进行公开：</w:t>
            </w:r>
          </w:p>
          <w:p w14:paraId="44C8B846">
            <w:pPr>
              <w:autoSpaceDE w:val="0"/>
              <w:autoSpaceDN w:val="0"/>
              <w:adjustRightInd w:val="0"/>
              <w:spacing w:line="360" w:lineRule="exact"/>
              <w:ind w:left="71" w:right="69"/>
              <w:jc w:val="left"/>
              <w:rPr>
                <w:rFonts w:hint="eastAsia" w:ascii="仿宋" w:hAnsi="仿宋" w:eastAsia="仿宋" w:cs="仿宋"/>
                <w:color w:val="auto"/>
                <w:sz w:val="24"/>
                <w:szCs w:val="24"/>
                <w:highlight w:val="none"/>
                <w:shd w:val="clear" w:color="auto" w:fill="FFFFFF"/>
              </w:rPr>
            </w:pPr>
            <w:r>
              <w:rPr>
                <w:rFonts w:hint="eastAsia" w:ascii="仿宋" w:hAnsi="仿宋" w:eastAsia="仿宋" w:cs="仿宋"/>
                <w:color w:val="auto"/>
                <w:sz w:val="24"/>
                <w:szCs w:val="24"/>
                <w:highlight w:val="none"/>
                <w:shd w:val="clear" w:color="auto" w:fill="FFFFFF"/>
              </w:rPr>
              <w:t>中标或者成交后，拒绝签订政府采购合同的；</w:t>
            </w:r>
          </w:p>
          <w:p w14:paraId="66B048AD">
            <w:pPr>
              <w:autoSpaceDE w:val="0"/>
              <w:autoSpaceDN w:val="0"/>
              <w:adjustRightInd w:val="0"/>
              <w:spacing w:line="360" w:lineRule="exact"/>
              <w:ind w:left="71" w:right="69"/>
              <w:jc w:val="left"/>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shd w:val="clear" w:color="auto" w:fill="FFFFFF"/>
              </w:rPr>
              <w:t>投标有效期内撤销投标文件的。</w:t>
            </w:r>
          </w:p>
        </w:tc>
      </w:tr>
      <w:tr w14:paraId="575D33AD">
        <w:tblPrEx>
          <w:tblCellMar>
            <w:top w:w="0" w:type="dxa"/>
            <w:left w:w="108" w:type="dxa"/>
            <w:bottom w:w="0" w:type="dxa"/>
            <w:right w:w="108" w:type="dxa"/>
          </w:tblCellMar>
        </w:tblPrEx>
        <w:trPr>
          <w:trHeight w:val="23" w:hRule="atLeast"/>
        </w:trPr>
        <w:tc>
          <w:tcPr>
            <w:tcW w:w="574" w:type="dxa"/>
            <w:tcBorders>
              <w:top w:val="single" w:color="auto" w:sz="6" w:space="0"/>
              <w:left w:val="single" w:color="auto" w:sz="6" w:space="0"/>
              <w:bottom w:val="single" w:color="auto" w:sz="6" w:space="0"/>
              <w:right w:val="single" w:color="auto" w:sz="6" w:space="0"/>
            </w:tcBorders>
            <w:noWrap/>
            <w:vAlign w:val="center"/>
          </w:tcPr>
          <w:p w14:paraId="5724540D">
            <w:pPr>
              <w:autoSpaceDE w:val="0"/>
              <w:autoSpaceDN w:val="0"/>
              <w:adjustRightInd w:val="0"/>
              <w:spacing w:line="360" w:lineRule="exact"/>
              <w:ind w:right="-35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w:t>
            </w:r>
          </w:p>
        </w:tc>
        <w:tc>
          <w:tcPr>
            <w:tcW w:w="8614" w:type="dxa"/>
            <w:tcBorders>
              <w:top w:val="single" w:color="auto" w:sz="6" w:space="0"/>
              <w:left w:val="single" w:color="auto" w:sz="6" w:space="0"/>
              <w:bottom w:val="single" w:color="auto" w:sz="6" w:space="0"/>
              <w:right w:val="single" w:color="auto" w:sz="6" w:space="0"/>
            </w:tcBorders>
            <w:noWrap/>
            <w:vAlign w:val="center"/>
          </w:tcPr>
          <w:p w14:paraId="0836E44B">
            <w:pPr>
              <w:adjustRightInd w:val="0"/>
              <w:spacing w:line="360" w:lineRule="exact"/>
              <w:rPr>
                <w:rFonts w:hint="eastAsia" w:ascii="仿宋" w:hAnsi="仿宋" w:eastAsia="仿宋" w:cs="仿宋"/>
                <w:color w:val="auto"/>
                <w:sz w:val="24"/>
                <w:szCs w:val="24"/>
                <w:highlight w:val="none"/>
              </w:rPr>
            </w:pPr>
            <w:r>
              <w:rPr>
                <w:rStyle w:val="28"/>
                <w:rFonts w:hint="eastAsia" w:ascii="仿宋" w:hAnsi="仿宋" w:eastAsia="仿宋" w:cs="仿宋"/>
                <w:b w:val="0"/>
                <w:color w:val="auto"/>
                <w:sz w:val="24"/>
                <w:szCs w:val="24"/>
                <w:highlight w:val="none"/>
                <w:shd w:val="clear" w:color="auto" w:fill="FFFFFF"/>
              </w:rPr>
              <w:t>投标人注册</w:t>
            </w:r>
            <w:r>
              <w:rPr>
                <w:rFonts w:hint="eastAsia" w:ascii="仿宋" w:hAnsi="仿宋" w:eastAsia="仿宋" w:cs="仿宋"/>
                <w:color w:val="auto"/>
                <w:sz w:val="24"/>
                <w:szCs w:val="24"/>
                <w:highlight w:val="none"/>
              </w:rPr>
              <w:t>：</w:t>
            </w:r>
          </w:p>
          <w:p w14:paraId="224B6B6B">
            <w:pPr>
              <w:autoSpaceDE w:val="0"/>
              <w:autoSpaceDN w:val="0"/>
              <w:adjustRightInd w:val="0"/>
              <w:spacing w:line="360" w:lineRule="exact"/>
              <w:ind w:left="71" w:right="69"/>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shd w:val="clear" w:color="auto" w:fill="FFFFFF"/>
              </w:rPr>
              <w:t>未注册加入“浙江省政府采购供应商库”的投标人，应当按照《浙江省政府采购供应商注册及诚信管理暂行办法》的规定进行注册登记（网址：</w:t>
            </w:r>
            <w:r>
              <w:rPr>
                <w:rFonts w:hint="eastAsia" w:ascii="仿宋" w:hAnsi="仿宋" w:eastAsia="仿宋" w:cs="仿宋"/>
                <w:color w:val="auto"/>
                <w:sz w:val="24"/>
                <w:szCs w:val="24"/>
                <w:highlight w:val="none"/>
              </w:rPr>
              <w:t>http://zfcg.czt.zj.gov.cn/</w:t>
            </w:r>
            <w:r>
              <w:rPr>
                <w:rFonts w:hint="eastAsia" w:ascii="仿宋" w:hAnsi="仿宋" w:eastAsia="仿宋" w:cs="仿宋"/>
                <w:color w:val="auto"/>
                <w:sz w:val="24"/>
                <w:szCs w:val="24"/>
                <w:highlight w:val="none"/>
                <w:shd w:val="clear" w:color="auto" w:fill="FFFFFF"/>
              </w:rPr>
              <w:t>）。一旦被确定为中标候选投标人的，应当在发出中标通知书前按规定进行注册申请，否则，采购人将拒绝向其发出中标通知书。</w:t>
            </w:r>
          </w:p>
        </w:tc>
      </w:tr>
      <w:tr w14:paraId="20710566">
        <w:tblPrEx>
          <w:tblCellMar>
            <w:top w:w="0" w:type="dxa"/>
            <w:left w:w="108" w:type="dxa"/>
            <w:bottom w:w="0" w:type="dxa"/>
            <w:right w:w="108" w:type="dxa"/>
          </w:tblCellMar>
        </w:tblPrEx>
        <w:trPr>
          <w:trHeight w:val="23" w:hRule="atLeast"/>
        </w:trPr>
        <w:tc>
          <w:tcPr>
            <w:tcW w:w="574" w:type="dxa"/>
            <w:tcBorders>
              <w:top w:val="single" w:color="auto" w:sz="6" w:space="0"/>
              <w:left w:val="single" w:color="auto" w:sz="6" w:space="0"/>
              <w:bottom w:val="single" w:color="auto" w:sz="6" w:space="0"/>
              <w:right w:val="single" w:color="auto" w:sz="6" w:space="0"/>
            </w:tcBorders>
            <w:noWrap/>
            <w:vAlign w:val="center"/>
          </w:tcPr>
          <w:p w14:paraId="1825A376">
            <w:pPr>
              <w:autoSpaceDE w:val="0"/>
              <w:autoSpaceDN w:val="0"/>
              <w:adjustRightInd w:val="0"/>
              <w:spacing w:line="360" w:lineRule="exact"/>
              <w:ind w:right="-359" w:firstLine="10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26</w:t>
            </w:r>
          </w:p>
        </w:tc>
        <w:tc>
          <w:tcPr>
            <w:tcW w:w="8614" w:type="dxa"/>
            <w:tcBorders>
              <w:top w:val="single" w:color="auto" w:sz="6" w:space="0"/>
              <w:left w:val="single" w:color="auto" w:sz="6" w:space="0"/>
              <w:bottom w:val="single" w:color="auto" w:sz="6" w:space="0"/>
              <w:right w:val="single" w:color="auto" w:sz="6" w:space="0"/>
            </w:tcBorders>
            <w:noWrap/>
            <w:vAlign w:val="center"/>
          </w:tcPr>
          <w:p w14:paraId="1A04BAFD">
            <w:pPr>
              <w:autoSpaceDE w:val="0"/>
              <w:autoSpaceDN w:val="0"/>
              <w:adjustRightInd w:val="0"/>
              <w:spacing w:line="360" w:lineRule="exact"/>
              <w:ind w:left="71" w:right="69"/>
              <w:rPr>
                <w:rFonts w:hint="eastAsia" w:ascii="仿宋" w:hAnsi="仿宋" w:eastAsia="仿宋" w:cs="仿宋"/>
                <w:color w:val="auto"/>
                <w:sz w:val="24"/>
                <w:szCs w:val="24"/>
                <w:highlight w:val="none"/>
                <w:shd w:val="clear" w:color="auto" w:fill="FFFFFF"/>
              </w:rPr>
            </w:pPr>
            <w:r>
              <w:rPr>
                <w:rFonts w:hint="eastAsia" w:ascii="仿宋" w:hAnsi="仿宋" w:eastAsia="仿宋" w:cs="仿宋"/>
                <w:b w:val="0"/>
                <w:bCs w:val="0"/>
                <w:color w:val="auto"/>
                <w:sz w:val="24"/>
                <w:szCs w:val="24"/>
                <w:highlight w:val="none"/>
                <w:shd w:val="clear" w:color="auto" w:fill="FFFFFF"/>
              </w:rPr>
              <w:t>纸质版投标文件（响应文件）的提供：中标（成交）投标人应在中标（成交）公告发出后三天内提供与在线投标（响应）文件一致的纸质版响应文件及在线询标答复函、最终报价表(竞争性谈判或竞争性磋商需提供）等，共一式三套。具有电子签章或单位公章，提交给采购代理机构作为各单位资料存档使用。中标（成交）投标人应确保纸质版资料与在线电子版资料的一致性，否则导致后期纠纷的责任由中标（成交）投标人自行承担。</w:t>
            </w:r>
          </w:p>
        </w:tc>
      </w:tr>
      <w:tr w14:paraId="2CEC336D">
        <w:tblPrEx>
          <w:tblCellMar>
            <w:top w:w="0" w:type="dxa"/>
            <w:left w:w="108" w:type="dxa"/>
            <w:bottom w:w="0" w:type="dxa"/>
            <w:right w:w="108" w:type="dxa"/>
          </w:tblCellMar>
        </w:tblPrEx>
        <w:trPr>
          <w:trHeight w:val="23" w:hRule="atLeast"/>
        </w:trPr>
        <w:tc>
          <w:tcPr>
            <w:tcW w:w="574" w:type="dxa"/>
            <w:tcBorders>
              <w:top w:val="single" w:color="auto" w:sz="6" w:space="0"/>
              <w:left w:val="single" w:color="auto" w:sz="6" w:space="0"/>
              <w:bottom w:val="single" w:color="auto" w:sz="6" w:space="0"/>
              <w:right w:val="single" w:color="auto" w:sz="6" w:space="0"/>
            </w:tcBorders>
            <w:noWrap/>
            <w:vAlign w:val="center"/>
          </w:tcPr>
          <w:p w14:paraId="45B4F989">
            <w:pPr>
              <w:autoSpaceDE w:val="0"/>
              <w:autoSpaceDN w:val="0"/>
              <w:adjustRightInd w:val="0"/>
              <w:spacing w:line="360" w:lineRule="exact"/>
              <w:ind w:right="-359" w:firstLine="10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27</w:t>
            </w:r>
          </w:p>
        </w:tc>
        <w:tc>
          <w:tcPr>
            <w:tcW w:w="8614" w:type="dxa"/>
            <w:tcBorders>
              <w:top w:val="single" w:color="auto" w:sz="6" w:space="0"/>
              <w:left w:val="single" w:color="auto" w:sz="6" w:space="0"/>
              <w:bottom w:val="single" w:color="auto" w:sz="6" w:space="0"/>
              <w:right w:val="single" w:color="auto" w:sz="6" w:space="0"/>
            </w:tcBorders>
            <w:noWrap/>
            <w:vAlign w:val="center"/>
          </w:tcPr>
          <w:p w14:paraId="095BC5B7">
            <w:pPr>
              <w:autoSpaceDE w:val="0"/>
              <w:autoSpaceDN w:val="0"/>
              <w:adjustRightInd w:val="0"/>
              <w:spacing w:line="360" w:lineRule="exact"/>
              <w:ind w:left="71" w:right="6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特别说明：</w:t>
            </w:r>
          </w:p>
          <w:p w14:paraId="4DCA70B7">
            <w:pPr>
              <w:autoSpaceDE w:val="0"/>
              <w:autoSpaceDN w:val="0"/>
              <w:adjustRightInd w:val="0"/>
              <w:spacing w:line="360" w:lineRule="exact"/>
              <w:ind w:left="71" w:right="6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本表与招标文件其他部分内容不一致的，以本表为准。本招标文件的解释权属于采购人和采购代理机构。</w:t>
            </w:r>
          </w:p>
        </w:tc>
      </w:tr>
    </w:tbl>
    <w:p w14:paraId="6B44B808">
      <w:pPr>
        <w:rPr>
          <w:rFonts w:hint="eastAsia" w:ascii="仿宋" w:hAnsi="仿宋" w:eastAsia="仿宋" w:cs="仿宋"/>
          <w:color w:val="auto"/>
          <w:sz w:val="24"/>
          <w:szCs w:val="24"/>
          <w:highlight w:val="none"/>
        </w:rPr>
      </w:pPr>
    </w:p>
    <w:p w14:paraId="0B905501">
      <w:pPr>
        <w:pStyle w:val="3"/>
        <w:spacing w:line="240" w:lineRule="auto"/>
        <w:rPr>
          <w:rFonts w:hint="eastAsia" w:ascii="仿宋" w:hAnsi="仿宋" w:eastAsia="仿宋" w:cs="仿宋"/>
          <w:color w:val="auto"/>
          <w:sz w:val="24"/>
          <w:szCs w:val="24"/>
          <w:highlight w:val="none"/>
        </w:rPr>
      </w:pPr>
      <w:bookmarkStart w:id="19" w:name="_Toc1651"/>
      <w:bookmarkStart w:id="20" w:name="_Toc27142"/>
      <w:bookmarkStart w:id="21" w:name="_Toc18381"/>
      <w:bookmarkStart w:id="22" w:name="_Toc222632754"/>
      <w:bookmarkStart w:id="23" w:name="_Toc7984"/>
      <w:bookmarkStart w:id="24" w:name="_Toc317341938"/>
      <w:r>
        <w:rPr>
          <w:rFonts w:hint="eastAsia" w:ascii="仿宋" w:hAnsi="仿宋" w:eastAsia="仿宋" w:cs="仿宋"/>
          <w:color w:val="auto"/>
          <w:sz w:val="24"/>
          <w:szCs w:val="24"/>
          <w:highlight w:val="none"/>
        </w:rPr>
        <w:t>一、总  则</w:t>
      </w:r>
      <w:bookmarkEnd w:id="19"/>
      <w:bookmarkEnd w:id="20"/>
      <w:bookmarkEnd w:id="21"/>
      <w:bookmarkEnd w:id="22"/>
      <w:bookmarkEnd w:id="23"/>
      <w:bookmarkEnd w:id="24"/>
    </w:p>
    <w:p w14:paraId="5169BA05">
      <w:pPr>
        <w:adjustRightInd w:val="0"/>
        <w:snapToGrid w:val="0"/>
        <w:spacing w:line="360" w:lineRule="exact"/>
        <w:jc w:val="left"/>
        <w:rPr>
          <w:rFonts w:hint="eastAsia" w:ascii="仿宋" w:hAnsi="仿宋" w:eastAsia="仿宋" w:cs="仿宋"/>
          <w:b/>
          <w:color w:val="auto"/>
          <w:sz w:val="24"/>
          <w:szCs w:val="24"/>
          <w:highlight w:val="none"/>
        </w:rPr>
      </w:pPr>
      <w:bookmarkStart w:id="25" w:name="_Toc177870537"/>
      <w:bookmarkStart w:id="26" w:name="_Toc177824872"/>
      <w:bookmarkStart w:id="27" w:name="_Toc177824939"/>
      <w:bookmarkStart w:id="28" w:name="_Toc177825120"/>
      <w:r>
        <w:rPr>
          <w:rFonts w:hint="eastAsia" w:ascii="仿宋" w:hAnsi="仿宋" w:eastAsia="仿宋" w:cs="仿宋"/>
          <w:b/>
          <w:color w:val="auto"/>
          <w:sz w:val="24"/>
          <w:szCs w:val="24"/>
          <w:highlight w:val="none"/>
        </w:rPr>
        <w:t>（一） 适用范围</w:t>
      </w:r>
      <w:bookmarkEnd w:id="25"/>
      <w:bookmarkEnd w:id="26"/>
      <w:bookmarkEnd w:id="27"/>
      <w:bookmarkEnd w:id="28"/>
    </w:p>
    <w:p w14:paraId="156E9811">
      <w:pPr>
        <w:adjustRightInd w:val="0"/>
        <w:snapToGrid w:val="0"/>
        <w:spacing w:line="360" w:lineRule="exact"/>
        <w:ind w:firstLine="480" w:firstLineChars="200"/>
        <w:jc w:val="left"/>
        <w:rPr>
          <w:rFonts w:hint="eastAsia" w:ascii="仿宋" w:hAnsi="仿宋" w:eastAsia="仿宋" w:cs="仿宋"/>
          <w:color w:val="auto"/>
          <w:sz w:val="24"/>
          <w:szCs w:val="24"/>
          <w:highlight w:val="none"/>
          <w:u w:val="single"/>
          <w:lang w:eastAsia="zh-CN"/>
        </w:rPr>
      </w:pPr>
      <w:r>
        <w:rPr>
          <w:rFonts w:hint="eastAsia" w:ascii="仿宋" w:hAnsi="仿宋" w:eastAsia="仿宋" w:cs="仿宋"/>
          <w:color w:val="auto"/>
          <w:sz w:val="24"/>
          <w:szCs w:val="24"/>
          <w:highlight w:val="none"/>
        </w:rPr>
        <w:t>本招标文件适用于</w:t>
      </w:r>
      <w:r>
        <w:rPr>
          <w:rFonts w:hint="eastAsia" w:ascii="仿宋" w:hAnsi="仿宋" w:eastAsia="仿宋" w:cs="仿宋"/>
          <w:color w:val="auto"/>
          <w:sz w:val="24"/>
          <w:szCs w:val="24"/>
          <w:highlight w:val="none"/>
          <w:u w:val="single"/>
          <w:lang w:eastAsia="zh-CN"/>
        </w:rPr>
        <w:t>安吉县西苕溪干流河湾综合利用项目技术咨询服务单位采购项目</w:t>
      </w:r>
    </w:p>
    <w:p w14:paraId="732ADF89">
      <w:pPr>
        <w:adjustRightInd w:val="0"/>
        <w:snapToGrid w:val="0"/>
        <w:spacing w:line="36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的招标、评标、定标、验收、合同履约、付款等（法律、法规另有规定的，从其规定）。</w:t>
      </w:r>
    </w:p>
    <w:p w14:paraId="7217500D">
      <w:pPr>
        <w:adjustRightInd w:val="0"/>
        <w:snapToGrid w:val="0"/>
        <w:spacing w:line="360" w:lineRule="exact"/>
        <w:jc w:val="left"/>
        <w:rPr>
          <w:rFonts w:hint="eastAsia" w:ascii="仿宋" w:hAnsi="仿宋" w:eastAsia="仿宋" w:cs="仿宋"/>
          <w:b/>
          <w:color w:val="auto"/>
          <w:sz w:val="24"/>
          <w:szCs w:val="24"/>
          <w:highlight w:val="none"/>
        </w:rPr>
      </w:pPr>
      <w:bookmarkStart w:id="29" w:name="_Toc177824873"/>
      <w:bookmarkStart w:id="30" w:name="_Toc177870538"/>
      <w:bookmarkStart w:id="31" w:name="_Toc177824940"/>
      <w:bookmarkStart w:id="32" w:name="_Toc177825121"/>
      <w:r>
        <w:rPr>
          <w:rFonts w:hint="eastAsia" w:ascii="仿宋" w:hAnsi="仿宋" w:eastAsia="仿宋" w:cs="仿宋"/>
          <w:b/>
          <w:color w:val="auto"/>
          <w:sz w:val="24"/>
          <w:szCs w:val="24"/>
          <w:highlight w:val="none"/>
        </w:rPr>
        <w:t>（二）定义</w:t>
      </w:r>
      <w:bookmarkEnd w:id="29"/>
      <w:bookmarkEnd w:id="30"/>
      <w:bookmarkEnd w:id="31"/>
      <w:bookmarkEnd w:id="32"/>
    </w:p>
    <w:p w14:paraId="4C61DD64">
      <w:pPr>
        <w:adjustRightInd w:val="0"/>
        <w:snapToGrid w:val="0"/>
        <w:spacing w:line="380" w:lineRule="exact"/>
        <w:ind w:firstLine="470" w:firstLineChars="196"/>
        <w:jc w:val="left"/>
        <w:rPr>
          <w:rFonts w:hint="eastAsia" w:ascii="仿宋" w:hAnsi="仿宋" w:eastAsia="仿宋" w:cs="仿宋"/>
          <w:color w:val="auto"/>
          <w:sz w:val="24"/>
          <w:szCs w:val="24"/>
          <w:highlight w:val="none"/>
        </w:rPr>
      </w:pPr>
      <w:bookmarkStart w:id="33" w:name="_Toc293916005"/>
      <w:bookmarkStart w:id="34" w:name="_Toc293916356"/>
      <w:r>
        <w:rPr>
          <w:rFonts w:hint="eastAsia" w:ascii="仿宋" w:hAnsi="仿宋" w:eastAsia="仿宋" w:cs="仿宋"/>
          <w:color w:val="auto"/>
          <w:sz w:val="24"/>
          <w:szCs w:val="24"/>
          <w:highlight w:val="none"/>
        </w:rPr>
        <w:t>1、“采购人”系指</w:t>
      </w:r>
      <w:r>
        <w:rPr>
          <w:rFonts w:hint="eastAsia" w:ascii="仿宋" w:hAnsi="仿宋" w:eastAsia="仿宋" w:cs="仿宋"/>
          <w:color w:val="auto"/>
          <w:sz w:val="24"/>
          <w:szCs w:val="24"/>
          <w:highlight w:val="none"/>
          <w:u w:val="single"/>
          <w:lang w:eastAsia="zh-CN"/>
        </w:rPr>
        <w:t>安吉县水利局</w:t>
      </w:r>
      <w:r>
        <w:rPr>
          <w:rFonts w:hint="eastAsia" w:ascii="仿宋" w:hAnsi="仿宋" w:eastAsia="仿宋" w:cs="仿宋"/>
          <w:color w:val="auto"/>
          <w:sz w:val="24"/>
          <w:szCs w:val="24"/>
          <w:highlight w:val="none"/>
        </w:rPr>
        <w:t>。</w:t>
      </w:r>
    </w:p>
    <w:p w14:paraId="5547A3AF">
      <w:pPr>
        <w:adjustRightInd w:val="0"/>
        <w:snapToGrid w:val="0"/>
        <w:spacing w:line="380" w:lineRule="exact"/>
        <w:ind w:firstLine="470" w:firstLineChars="196"/>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2、“采购代理机构”系指</w:t>
      </w:r>
      <w:r>
        <w:rPr>
          <w:rFonts w:hint="eastAsia" w:ascii="仿宋" w:hAnsi="仿宋" w:eastAsia="仿宋" w:cs="仿宋"/>
          <w:color w:val="auto"/>
          <w:sz w:val="24"/>
          <w:szCs w:val="24"/>
          <w:highlight w:val="none"/>
          <w:u w:val="single"/>
          <w:lang w:eastAsia="zh-CN"/>
        </w:rPr>
        <w:t>湖州江南工程管理有限公司</w:t>
      </w:r>
      <w:r>
        <w:rPr>
          <w:rFonts w:hint="eastAsia" w:ascii="仿宋" w:hAnsi="仿宋" w:eastAsia="仿宋" w:cs="仿宋"/>
          <w:color w:val="auto"/>
          <w:sz w:val="24"/>
          <w:szCs w:val="24"/>
          <w:highlight w:val="none"/>
        </w:rPr>
        <w:t>。</w:t>
      </w:r>
    </w:p>
    <w:p w14:paraId="3CC4AC77">
      <w:pPr>
        <w:adjustRightInd w:val="0"/>
        <w:snapToGrid w:val="0"/>
        <w:spacing w:line="360" w:lineRule="exact"/>
        <w:ind w:firstLine="480" w:firstLineChars="200"/>
        <w:jc w:val="left"/>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3、“投标人”系指向采购人和采购代理机构提交投标文件的单位或个人。</w:t>
      </w:r>
      <w:bookmarkEnd w:id="33"/>
      <w:bookmarkEnd w:id="34"/>
    </w:p>
    <w:p w14:paraId="60983FEA">
      <w:pPr>
        <w:adjustRightInd w:val="0"/>
        <w:snapToGrid w:val="0"/>
        <w:spacing w:line="360" w:lineRule="exact"/>
        <w:ind w:firstLine="470" w:firstLineChars="196"/>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4、“产品”系指供方按招标文件规定，须向采购人提供的一切有关设备、设施以及技术资料和材料。</w:t>
      </w:r>
    </w:p>
    <w:p w14:paraId="415D3C4B">
      <w:pPr>
        <w:adjustRightInd w:val="0"/>
        <w:snapToGrid w:val="0"/>
        <w:spacing w:line="360" w:lineRule="exact"/>
        <w:ind w:firstLine="470" w:firstLineChars="196"/>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5、“服务”系指招标文件规定投标人须承担的</w:t>
      </w:r>
      <w:r>
        <w:rPr>
          <w:rFonts w:hint="eastAsia" w:ascii="仿宋" w:hAnsi="仿宋" w:eastAsia="仿宋" w:cs="仿宋"/>
          <w:color w:val="auto"/>
          <w:sz w:val="24"/>
          <w:szCs w:val="24"/>
          <w:highlight w:val="none"/>
          <w:lang w:val="en-US" w:eastAsia="zh-CN"/>
        </w:rPr>
        <w:t>绿化</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保洁</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巡查和维修</w:t>
      </w:r>
      <w:r>
        <w:rPr>
          <w:rFonts w:hint="eastAsia" w:ascii="仿宋" w:hAnsi="仿宋" w:eastAsia="仿宋" w:cs="仿宋"/>
          <w:color w:val="auto"/>
          <w:sz w:val="24"/>
          <w:szCs w:val="24"/>
          <w:highlight w:val="none"/>
        </w:rPr>
        <w:t>服务等义务。</w:t>
      </w:r>
    </w:p>
    <w:p w14:paraId="18B17D0E">
      <w:pPr>
        <w:adjustRightInd w:val="0"/>
        <w:snapToGrid w:val="0"/>
        <w:spacing w:line="36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6、“项目”系指投标人按招标文件规定向采购人提供的产品和服务。</w:t>
      </w:r>
    </w:p>
    <w:p w14:paraId="6AFFCD4E">
      <w:pPr>
        <w:adjustRightInd w:val="0"/>
        <w:snapToGrid w:val="0"/>
        <w:spacing w:line="360" w:lineRule="exact"/>
        <w:ind w:firstLine="470" w:firstLineChars="196"/>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7、“书面形式”包括信函、传真、电子文档、电子邮件等。</w:t>
      </w:r>
    </w:p>
    <w:p w14:paraId="038AF0EE">
      <w:pPr>
        <w:adjustRightInd w:val="0"/>
        <w:snapToGrid w:val="0"/>
        <w:spacing w:line="360" w:lineRule="exact"/>
        <w:ind w:firstLine="470" w:firstLineChars="196"/>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8、“▲”系指实质性要求条款。</w:t>
      </w:r>
    </w:p>
    <w:p w14:paraId="164C6482">
      <w:pPr>
        <w:adjustRightInd w:val="0"/>
        <w:snapToGrid w:val="0"/>
        <w:spacing w:line="360" w:lineRule="exact"/>
        <w:jc w:val="left"/>
        <w:rPr>
          <w:rFonts w:hint="eastAsia" w:ascii="仿宋" w:hAnsi="仿宋" w:eastAsia="仿宋" w:cs="仿宋"/>
          <w:b/>
          <w:color w:val="auto"/>
          <w:sz w:val="24"/>
          <w:szCs w:val="24"/>
          <w:highlight w:val="none"/>
        </w:rPr>
      </w:pPr>
      <w:bookmarkStart w:id="35" w:name="_Toc177870539"/>
      <w:r>
        <w:rPr>
          <w:rFonts w:hint="eastAsia" w:ascii="仿宋" w:hAnsi="仿宋" w:eastAsia="仿宋" w:cs="仿宋"/>
          <w:b/>
          <w:color w:val="auto"/>
          <w:sz w:val="24"/>
          <w:szCs w:val="24"/>
          <w:highlight w:val="none"/>
        </w:rPr>
        <w:t>（三）招标方式</w:t>
      </w:r>
      <w:bookmarkEnd w:id="35"/>
      <w:r>
        <w:rPr>
          <w:rFonts w:hint="eastAsia" w:ascii="仿宋" w:hAnsi="仿宋" w:eastAsia="仿宋" w:cs="仿宋"/>
          <w:b/>
          <w:color w:val="auto"/>
          <w:sz w:val="24"/>
          <w:szCs w:val="24"/>
          <w:highlight w:val="none"/>
        </w:rPr>
        <w:t>：</w:t>
      </w:r>
    </w:p>
    <w:p w14:paraId="2B6F248F">
      <w:pPr>
        <w:adjustRightInd w:val="0"/>
        <w:snapToGrid w:val="0"/>
        <w:spacing w:line="36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1、本次招标采用公开招标方式进行。</w:t>
      </w:r>
    </w:p>
    <w:p w14:paraId="4CE3D3E7">
      <w:pPr>
        <w:adjustRightInd w:val="0"/>
        <w:snapToGrid w:val="0"/>
        <w:spacing w:line="36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2、本次招标设定上限价，上限价详见前附表。</w:t>
      </w:r>
    </w:p>
    <w:p w14:paraId="35FAD1A2">
      <w:pPr>
        <w:adjustRightInd w:val="0"/>
        <w:snapToGrid w:val="0"/>
        <w:spacing w:line="360" w:lineRule="exact"/>
        <w:jc w:val="left"/>
        <w:rPr>
          <w:rFonts w:hint="eastAsia" w:ascii="仿宋" w:hAnsi="仿宋" w:eastAsia="仿宋" w:cs="仿宋"/>
          <w:b/>
          <w:color w:val="auto"/>
          <w:sz w:val="24"/>
          <w:szCs w:val="24"/>
          <w:highlight w:val="none"/>
        </w:rPr>
      </w:pPr>
      <w:bookmarkStart w:id="36" w:name="_Toc177825122"/>
      <w:bookmarkStart w:id="37" w:name="_Toc177824874"/>
      <w:bookmarkStart w:id="38" w:name="_Toc177824941"/>
      <w:bookmarkStart w:id="39" w:name="_Toc177870540"/>
      <w:r>
        <w:rPr>
          <w:rFonts w:hint="eastAsia" w:ascii="仿宋" w:hAnsi="仿宋" w:eastAsia="仿宋" w:cs="仿宋"/>
          <w:b/>
          <w:color w:val="auto"/>
          <w:sz w:val="24"/>
          <w:szCs w:val="24"/>
          <w:highlight w:val="none"/>
        </w:rPr>
        <w:t>（四）投标委托</w:t>
      </w:r>
      <w:bookmarkEnd w:id="36"/>
      <w:bookmarkEnd w:id="37"/>
      <w:bookmarkEnd w:id="38"/>
      <w:bookmarkEnd w:id="39"/>
    </w:p>
    <w:p w14:paraId="4D4F8D1A">
      <w:pPr>
        <w:pStyle w:val="12"/>
        <w:adjustRightInd w:val="0"/>
        <w:snapToGrid w:val="0"/>
        <w:spacing w:line="360" w:lineRule="exact"/>
        <w:ind w:firstLine="42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投标人代表须携带居民身份证，如投标人代表不是法定代表人，须有法定代表人出具的授权委托书（格式见第六章）。</w:t>
      </w:r>
    </w:p>
    <w:p w14:paraId="75A53FC5">
      <w:pPr>
        <w:adjustRightInd w:val="0"/>
        <w:snapToGrid w:val="0"/>
        <w:spacing w:line="360" w:lineRule="exact"/>
        <w:jc w:val="left"/>
        <w:rPr>
          <w:rFonts w:hint="eastAsia" w:ascii="仿宋" w:hAnsi="仿宋" w:eastAsia="仿宋" w:cs="仿宋"/>
          <w:b/>
          <w:color w:val="auto"/>
          <w:sz w:val="24"/>
          <w:szCs w:val="24"/>
          <w:highlight w:val="none"/>
        </w:rPr>
      </w:pPr>
      <w:bookmarkStart w:id="40" w:name="_Toc177824942"/>
      <w:bookmarkStart w:id="41" w:name="_Toc177870541"/>
      <w:bookmarkStart w:id="42" w:name="_Toc177825123"/>
      <w:bookmarkStart w:id="43" w:name="_Toc177824875"/>
      <w:r>
        <w:rPr>
          <w:rFonts w:hint="eastAsia" w:ascii="仿宋" w:hAnsi="仿宋" w:eastAsia="仿宋" w:cs="仿宋"/>
          <w:b/>
          <w:color w:val="auto"/>
          <w:sz w:val="24"/>
          <w:szCs w:val="24"/>
          <w:highlight w:val="none"/>
        </w:rPr>
        <w:t>（五）投标费用</w:t>
      </w:r>
      <w:bookmarkEnd w:id="40"/>
      <w:bookmarkEnd w:id="41"/>
      <w:bookmarkEnd w:id="42"/>
      <w:bookmarkEnd w:id="43"/>
    </w:p>
    <w:p w14:paraId="025C0C36">
      <w:pPr>
        <w:adjustRightInd w:val="0"/>
        <w:snapToGrid w:val="0"/>
        <w:spacing w:line="36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不论投标结果如何，投标人均应自行承担所有与投标有关的全部费用。</w:t>
      </w:r>
    </w:p>
    <w:p w14:paraId="02601E3D">
      <w:pPr>
        <w:adjustRightInd w:val="0"/>
        <w:snapToGrid w:val="0"/>
        <w:spacing w:line="360" w:lineRule="exac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（六）合格投标人的资格要求</w:t>
      </w:r>
    </w:p>
    <w:p w14:paraId="733766F9">
      <w:pPr>
        <w:adjustRightInd w:val="0"/>
        <w:snapToGrid w:val="0"/>
        <w:spacing w:line="36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符合第一章第五条的规定。</w:t>
      </w:r>
    </w:p>
    <w:p w14:paraId="5DB32539">
      <w:pPr>
        <w:adjustRightInd w:val="0"/>
        <w:snapToGrid w:val="0"/>
        <w:spacing w:line="360" w:lineRule="exact"/>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（七）转包与分包</w:t>
      </w:r>
    </w:p>
    <w:p w14:paraId="5D1FA0AC">
      <w:pPr>
        <w:adjustRightInd w:val="0"/>
        <w:snapToGrid w:val="0"/>
        <w:spacing w:line="3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本项目不接受联合体投标，禁止转包，未经采购人同意不允许分包。</w:t>
      </w:r>
    </w:p>
    <w:p w14:paraId="5A3C7BA8">
      <w:pPr>
        <w:adjustRightInd w:val="0"/>
        <w:snapToGrid w:val="0"/>
        <w:spacing w:line="360" w:lineRule="exac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（八）</w:t>
      </w:r>
      <w:bookmarkStart w:id="44" w:name="_Toc177870542"/>
      <w:r>
        <w:rPr>
          <w:rFonts w:hint="eastAsia" w:ascii="仿宋" w:hAnsi="仿宋" w:eastAsia="仿宋" w:cs="仿宋"/>
          <w:b/>
          <w:color w:val="auto"/>
          <w:sz w:val="24"/>
          <w:szCs w:val="24"/>
          <w:highlight w:val="none"/>
        </w:rPr>
        <w:t>特别说明：</w:t>
      </w:r>
      <w:bookmarkEnd w:id="44"/>
    </w:p>
    <w:p w14:paraId="3A234965">
      <w:pPr>
        <w:adjustRightInd w:val="0"/>
        <w:snapToGrid w:val="0"/>
        <w:spacing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多家投标人参加投标，如其中两家或两家以上投标人的法定代表人为同一人或相互之间存在投资关系且达到控股的，同时提供的是同一品牌产品的，应当按一个投标人认定。评审时，取其中通过资格审查后的报价最低的一家为有效投标人；当报价相同时，则以技术标最优一家为有效投标人；均相同时，由评标委员会集体决定。</w:t>
      </w:r>
    </w:p>
    <w:p w14:paraId="4EEAB94E">
      <w:pPr>
        <w:adjustRightInd w:val="0"/>
        <w:snapToGrid w:val="0"/>
        <w:spacing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多家代理商或经销商参加投标，如其中两家或两家以上投标人存在分级代理或代销关系，且提供的是其所代理品牌产品的，评审时，按上述规定确定其中一家为有效投标人。</w:t>
      </w:r>
    </w:p>
    <w:p w14:paraId="39B25D71">
      <w:pPr>
        <w:adjustRightInd w:val="0"/>
        <w:snapToGrid w:val="0"/>
        <w:spacing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2、除招标文件另有规定外，投标人投标所使用的资格、信誉、荣誉、业绩与企业认证必须为本法人所拥有。投标人投标所使用的采购项目实施人员必须为本法人员工或其控股公司正式员工。</w:t>
      </w:r>
    </w:p>
    <w:p w14:paraId="2F9D1124">
      <w:pPr>
        <w:adjustRightInd w:val="0"/>
        <w:snapToGrid w:val="0"/>
        <w:spacing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投标人在投标活动中提供任何虚假材料或从事其他违法活动的，其投标无效，并报监管部门查处；中标后发现的,中标人须依照《中华人民共和国消费者权益保护法》第49条之规定双倍赔偿采购人，且民事赔偿并不免除违法投标人的行政与刑事责任。</w:t>
      </w:r>
    </w:p>
    <w:p w14:paraId="0886C895">
      <w:pPr>
        <w:adjustRightInd w:val="0"/>
        <w:snapToGrid w:val="0"/>
        <w:spacing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4、投标人应仔细阅读招标文件所有内容，对招标文件的要求作出实质性响应，按照招标文件的要求提交投标文件，并对所提供的全部资料的真实性承担法律责任。</w:t>
      </w:r>
    </w:p>
    <w:p w14:paraId="29D709CB">
      <w:pPr>
        <w:adjustRightInd w:val="0"/>
        <w:snapToGrid w:val="0"/>
        <w:spacing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5、投标人一旦递交了投标（响应）文件，即被视为接受了本招标文件的所有内容，如有任何异议，均应在答疑截止时间前提出。</w:t>
      </w:r>
    </w:p>
    <w:p w14:paraId="05BD66DD">
      <w:pPr>
        <w:adjustRightInd w:val="0"/>
        <w:snapToGrid w:val="0"/>
        <w:spacing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6、投标文件前后描述不一，评审时将按不利于投标人的一种描述进行评审（评标委员会按招标文件规定允许投标人予以澄清的除外）。</w:t>
      </w:r>
    </w:p>
    <w:p w14:paraId="13A0D2C4">
      <w:pPr>
        <w:adjustRightInd w:val="0"/>
        <w:snapToGrid w:val="0"/>
        <w:spacing w:line="400" w:lineRule="exact"/>
        <w:rPr>
          <w:rFonts w:hint="eastAsia" w:ascii="仿宋" w:hAnsi="仿宋" w:eastAsia="仿宋" w:cs="仿宋"/>
          <w:b/>
          <w:color w:val="auto"/>
          <w:sz w:val="24"/>
          <w:szCs w:val="24"/>
          <w:highlight w:val="none"/>
        </w:rPr>
      </w:pPr>
      <w:bookmarkStart w:id="45" w:name="_Toc177870543"/>
      <w:r>
        <w:rPr>
          <w:rFonts w:hint="eastAsia" w:ascii="仿宋" w:hAnsi="仿宋" w:eastAsia="仿宋" w:cs="仿宋"/>
          <w:b/>
          <w:color w:val="auto"/>
          <w:sz w:val="24"/>
          <w:szCs w:val="24"/>
          <w:highlight w:val="none"/>
        </w:rPr>
        <w:t>（九）质疑</w:t>
      </w:r>
      <w:bookmarkEnd w:id="45"/>
      <w:r>
        <w:rPr>
          <w:rFonts w:hint="eastAsia" w:ascii="仿宋" w:hAnsi="仿宋" w:eastAsia="仿宋" w:cs="仿宋"/>
          <w:b/>
          <w:color w:val="auto"/>
          <w:sz w:val="24"/>
          <w:szCs w:val="24"/>
          <w:highlight w:val="none"/>
        </w:rPr>
        <w:t>和投诉</w:t>
      </w:r>
    </w:p>
    <w:p w14:paraId="6A371E1E">
      <w:pPr>
        <w:snapToGrid w:val="0"/>
        <w:spacing w:line="400" w:lineRule="exact"/>
        <w:ind w:firstLine="480" w:firstLineChars="200"/>
        <w:rPr>
          <w:rFonts w:hint="eastAsia" w:ascii="仿宋" w:hAnsi="仿宋" w:eastAsia="仿宋" w:cs="仿宋"/>
          <w:snapToGrid w:val="0"/>
          <w:color w:val="auto"/>
          <w:kern w:val="0"/>
          <w:sz w:val="24"/>
          <w:szCs w:val="24"/>
          <w:highlight w:val="none"/>
        </w:rPr>
      </w:pPr>
      <w:bookmarkStart w:id="46" w:name="_Toc222632755"/>
      <w:bookmarkStart w:id="47" w:name="_Toc317341939"/>
      <w:r>
        <w:rPr>
          <w:rFonts w:hint="eastAsia" w:ascii="仿宋" w:hAnsi="仿宋" w:eastAsia="仿宋" w:cs="仿宋"/>
          <w:snapToGrid w:val="0"/>
          <w:color w:val="auto"/>
          <w:kern w:val="0"/>
          <w:sz w:val="24"/>
          <w:szCs w:val="24"/>
          <w:highlight w:val="none"/>
        </w:rPr>
        <w:t xml:space="preserve">根据《中华人民共和国政府采购法》和《政府采购质疑和投诉办法》(财政部令第94号)的规定，投标人对政府采购活动事项有疑问的，可以向采购人和招标代理机构提出询问，采购人和招标代理机构应当及时作出答复，但答复的内容不得涉及商业秘密。  </w:t>
      </w:r>
    </w:p>
    <w:p w14:paraId="0591BC05">
      <w:pPr>
        <w:snapToGrid w:val="0"/>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snapToGrid w:val="0"/>
          <w:color w:val="auto"/>
          <w:kern w:val="0"/>
          <w:sz w:val="24"/>
          <w:szCs w:val="24"/>
          <w:highlight w:val="none"/>
        </w:rPr>
        <w:t>1、</w:t>
      </w:r>
      <w:r>
        <w:rPr>
          <w:rFonts w:hint="eastAsia" w:ascii="仿宋" w:hAnsi="仿宋" w:eastAsia="仿宋" w:cs="仿宋"/>
          <w:color w:val="auto"/>
          <w:sz w:val="24"/>
          <w:szCs w:val="24"/>
          <w:highlight w:val="none"/>
        </w:rPr>
        <w:t>投标人认为招标文件、采购过程和中标、中标结果使自己的权益受到损害的，应当在知道或者应知其权益受到损害之日起七个工作日内，以书面形式向采购人、采购代理机构提出质疑。质疑起算日期如下：</w:t>
      </w:r>
    </w:p>
    <w:p w14:paraId="143D96E0">
      <w:pPr>
        <w:snapToGrid w:val="0"/>
        <w:spacing w:line="400" w:lineRule="exact"/>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（1）对可以质疑的招标文件提出质疑的，为收到招标文件之日或者招标文件公告期限届满之日（公告期限届满后获取招标文件的，以公告期限届满之日为准）；</w:t>
      </w:r>
    </w:p>
    <w:p w14:paraId="57C9C4C7">
      <w:pPr>
        <w:snapToGrid w:val="0"/>
        <w:spacing w:line="400" w:lineRule="exact"/>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（2）对采购过程提出质疑的，为各采购程序环节结束之日；</w:t>
      </w:r>
    </w:p>
    <w:p w14:paraId="50F5EE60">
      <w:pPr>
        <w:snapToGrid w:val="0"/>
        <w:spacing w:line="400" w:lineRule="exact"/>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（3）对中标结果提出质疑的，为中标结果公告期限届满之日。</w:t>
      </w:r>
    </w:p>
    <w:p w14:paraId="22BD3469">
      <w:pPr>
        <w:snapToGrid w:val="0"/>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snapToGrid w:val="0"/>
          <w:color w:val="auto"/>
          <w:kern w:val="0"/>
          <w:sz w:val="24"/>
          <w:szCs w:val="24"/>
          <w:highlight w:val="none"/>
        </w:rPr>
        <w:t>2、</w:t>
      </w:r>
      <w:r>
        <w:rPr>
          <w:rFonts w:hint="eastAsia" w:ascii="仿宋" w:hAnsi="仿宋" w:eastAsia="仿宋" w:cs="仿宋"/>
          <w:color w:val="auto"/>
          <w:sz w:val="24"/>
          <w:szCs w:val="24"/>
          <w:highlight w:val="none"/>
        </w:rPr>
        <w:t>质疑投标人对采购人、采购代理机构的答复不满意或者采购人、采购代理机构未在规定时间内作出答复的，可以在答复期满后十五个工作日内向同级政府采购监管部门投诉。</w:t>
      </w:r>
    </w:p>
    <w:p w14:paraId="2BC6656F">
      <w:pPr>
        <w:snapToGrid w:val="0"/>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质疑和投诉需按照《政府采购质疑和投诉办法》（财政部令第94号）规定，范本在浙江政府采购网中“下载专区”内下载，质疑时投标人需在法定质疑期内一次性提出针对同一采购环节的质疑。投标人为自然人的，应当由本人签字；投标人为法人或者其他组织的，应当由法定代表人、主要负责人，或者其授权代表签字或者盖章，并加盖公章。</w:t>
      </w:r>
    </w:p>
    <w:p w14:paraId="7A8F09BA">
      <w:pPr>
        <w:snapToGrid w:val="0"/>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质疑书、投诉书均应明确阐述招标文件、招标过程和中标结果中使自己合法权益受到损害的实质性内容，提供相关事实、依据和证据及其来源或线索，便于有关单位调查、答复和处理。</w:t>
      </w:r>
    </w:p>
    <w:p w14:paraId="7B9972C5">
      <w:pPr>
        <w:snapToGrid w:val="0"/>
        <w:spacing w:line="400" w:lineRule="exact"/>
        <w:ind w:firstLine="480" w:firstLineChars="200"/>
        <w:rPr>
          <w:rFonts w:hint="eastAsia" w:ascii="仿宋" w:hAnsi="仿宋" w:eastAsia="仿宋" w:cs="仿宋"/>
          <w:snapToGrid w:val="0"/>
          <w:color w:val="auto"/>
          <w:kern w:val="0"/>
          <w:sz w:val="24"/>
          <w:szCs w:val="24"/>
          <w:highlight w:val="none"/>
        </w:rPr>
      </w:pPr>
      <w:r>
        <w:rPr>
          <w:rFonts w:hint="eastAsia" w:ascii="仿宋" w:hAnsi="仿宋" w:eastAsia="仿宋" w:cs="仿宋"/>
          <w:color w:val="auto"/>
          <w:sz w:val="24"/>
          <w:szCs w:val="24"/>
          <w:highlight w:val="none"/>
        </w:rPr>
        <w:t>4</w:t>
      </w:r>
      <w:r>
        <w:rPr>
          <w:rFonts w:hint="eastAsia" w:ascii="仿宋" w:hAnsi="仿宋" w:eastAsia="仿宋" w:cs="仿宋"/>
          <w:snapToGrid w:val="0"/>
          <w:color w:val="auto"/>
          <w:kern w:val="0"/>
          <w:sz w:val="24"/>
          <w:szCs w:val="24"/>
          <w:highlight w:val="none"/>
        </w:rPr>
        <w:t>、对于询问的处理：采购人或者采购代理机构应当在3个工作日内对投标人依法提出的询问作出答复。</w:t>
      </w:r>
    </w:p>
    <w:p w14:paraId="652DEA0A">
      <w:pPr>
        <w:snapToGrid w:val="0"/>
        <w:spacing w:line="400" w:lineRule="exact"/>
        <w:ind w:firstLine="480" w:firstLineChars="200"/>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投标人提出的询问或者质疑超出采购人对采购代理机构委托授权范围的，采购代理机构应当告知投标人向采购人提出。</w:t>
      </w:r>
    </w:p>
    <w:p w14:paraId="576142FD">
      <w:pPr>
        <w:pStyle w:val="3"/>
        <w:spacing w:line="240" w:lineRule="auto"/>
        <w:rPr>
          <w:rFonts w:hint="eastAsia" w:ascii="仿宋" w:hAnsi="仿宋" w:eastAsia="仿宋" w:cs="仿宋"/>
          <w:color w:val="auto"/>
          <w:sz w:val="24"/>
          <w:szCs w:val="24"/>
          <w:highlight w:val="none"/>
        </w:rPr>
      </w:pPr>
      <w:bookmarkStart w:id="48" w:name="_Toc6470"/>
      <w:bookmarkStart w:id="49" w:name="_Toc21697"/>
      <w:bookmarkStart w:id="50" w:name="_Toc19577"/>
      <w:bookmarkStart w:id="51" w:name="_Toc18204"/>
      <w:r>
        <w:rPr>
          <w:rFonts w:hint="eastAsia" w:ascii="仿宋" w:hAnsi="仿宋" w:eastAsia="仿宋" w:cs="仿宋"/>
          <w:color w:val="auto"/>
          <w:sz w:val="24"/>
          <w:szCs w:val="24"/>
          <w:highlight w:val="none"/>
        </w:rPr>
        <w:t>二、招标文件</w:t>
      </w:r>
      <w:bookmarkEnd w:id="46"/>
      <w:bookmarkEnd w:id="47"/>
      <w:bookmarkEnd w:id="48"/>
      <w:bookmarkEnd w:id="49"/>
      <w:bookmarkEnd w:id="50"/>
      <w:bookmarkEnd w:id="51"/>
    </w:p>
    <w:p w14:paraId="13DE1B5C">
      <w:pPr>
        <w:adjustRightInd w:val="0"/>
        <w:snapToGrid w:val="0"/>
        <w:spacing w:line="360" w:lineRule="exac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（一）招标文件的构成。本招标文件由以下部份组成：</w:t>
      </w:r>
    </w:p>
    <w:p w14:paraId="307022D0">
      <w:pPr>
        <w:adjustRightInd w:val="0"/>
        <w:snapToGrid w:val="0"/>
        <w:spacing w:line="3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1、招标公告；</w:t>
      </w:r>
    </w:p>
    <w:p w14:paraId="22FF0D00">
      <w:pPr>
        <w:adjustRightInd w:val="0"/>
        <w:snapToGrid w:val="0"/>
        <w:spacing w:line="3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2、招标需求；</w:t>
      </w:r>
    </w:p>
    <w:p w14:paraId="5440147E">
      <w:pPr>
        <w:adjustRightInd w:val="0"/>
        <w:snapToGrid w:val="0"/>
        <w:spacing w:line="3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3、投标人须知；</w:t>
      </w:r>
    </w:p>
    <w:p w14:paraId="38D51A6F">
      <w:pPr>
        <w:adjustRightInd w:val="0"/>
        <w:snapToGrid w:val="0"/>
        <w:spacing w:line="3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4、评标办法及标准；</w:t>
      </w:r>
    </w:p>
    <w:p w14:paraId="23874DB0">
      <w:pPr>
        <w:adjustRightInd w:val="0"/>
        <w:snapToGrid w:val="0"/>
        <w:spacing w:line="3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5、合同主要条款；</w:t>
      </w:r>
    </w:p>
    <w:p w14:paraId="0F8296E4">
      <w:pPr>
        <w:adjustRightInd w:val="0"/>
        <w:snapToGrid w:val="0"/>
        <w:spacing w:line="3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6、投标文件格式；</w:t>
      </w:r>
    </w:p>
    <w:p w14:paraId="752E4E7E">
      <w:pPr>
        <w:adjustRightInd w:val="0"/>
        <w:snapToGrid w:val="0"/>
        <w:spacing w:line="3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7、本项目招标文件的澄清、答复、修改、补充的内容。</w:t>
      </w:r>
    </w:p>
    <w:p w14:paraId="4F52B17A">
      <w:pPr>
        <w:adjustRightInd w:val="0"/>
        <w:snapToGrid w:val="0"/>
        <w:spacing w:line="360" w:lineRule="exac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（二）投标人的风险</w:t>
      </w:r>
    </w:p>
    <w:p w14:paraId="5939B747">
      <w:pPr>
        <w:adjustRightInd w:val="0"/>
        <w:snapToGrid w:val="0"/>
        <w:spacing w:line="3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投标人没有按照招标文件要求提供全部资料，或者投标人没有对招标文件在各方面作出实质性响应是投标人的风险，并可能导致其投标被拒绝。</w:t>
      </w:r>
    </w:p>
    <w:p w14:paraId="5631E2B7">
      <w:pPr>
        <w:adjustRightInd w:val="0"/>
        <w:snapToGrid w:val="0"/>
        <w:spacing w:line="360" w:lineRule="exac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 xml:space="preserve">（三）招标文件的澄清与修改 </w:t>
      </w:r>
    </w:p>
    <w:p w14:paraId="4CE08D9B">
      <w:pPr>
        <w:adjustRightInd w:val="0"/>
        <w:snapToGrid w:val="0"/>
        <w:spacing w:line="3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1、投标人应认真阅读本招标文件，发现其中有误或有要求不合理的，投标人必须在投标须知前附表规定的招标文件答疑与澄清截止时间前以书面形式要求采购人和采购代理机构澄清。</w:t>
      </w:r>
    </w:p>
    <w:p w14:paraId="18DD992C">
      <w:pPr>
        <w:adjustRightInd w:val="0"/>
        <w:snapToGrid w:val="0"/>
        <w:spacing w:line="3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2、采购人和采购代理机构必须以书面形式答复投标人要求澄清的问题，并将不包含问题来源的答复书面通知所有购买招标文件的投标人；除书面答复以外的其他澄清方式及澄清内容均无效。</w:t>
      </w:r>
    </w:p>
    <w:p w14:paraId="15565A22">
      <w:pPr>
        <w:adjustRightInd w:val="0"/>
        <w:snapToGrid w:val="0"/>
        <w:spacing w:line="3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3、采购人和采购代理机构对已发出的招标文件进行必要澄清、答复、修改或补充的，应在浙江政府采购网（http://zfcg.czt.zj.gov.cn/）上发布公告，并以书面形式通知所有招标文件收受人。</w:t>
      </w:r>
    </w:p>
    <w:p w14:paraId="783C1BA5">
      <w:pPr>
        <w:adjustRightInd w:val="0"/>
        <w:snapToGrid w:val="0"/>
        <w:spacing w:line="3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4、为保证投标人有足够的时间按修改、补充后的招标文件的要求编制和修正其投标文件，采购人和采购代理机构可依法酌情推迟投标截止时间和开标时间。</w:t>
      </w:r>
    </w:p>
    <w:p w14:paraId="4A952195">
      <w:pPr>
        <w:adjustRightInd w:val="0"/>
        <w:snapToGrid w:val="0"/>
        <w:spacing w:line="3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5、招标文件澄清、答复、修改、补充的内容为招标文件的组成部分。当招标文件与招标文件的答复、澄清、修改、补充通知就同一内容的表述不一致时，以最后发出的书面文件为准。</w:t>
      </w:r>
    </w:p>
    <w:p w14:paraId="61D956A5">
      <w:pPr>
        <w:pStyle w:val="3"/>
        <w:spacing w:line="240" w:lineRule="auto"/>
        <w:rPr>
          <w:rFonts w:hint="eastAsia" w:ascii="仿宋" w:hAnsi="仿宋" w:eastAsia="仿宋" w:cs="仿宋"/>
          <w:color w:val="auto"/>
          <w:sz w:val="24"/>
          <w:szCs w:val="24"/>
          <w:highlight w:val="none"/>
        </w:rPr>
      </w:pPr>
      <w:bookmarkStart w:id="52" w:name="_Toc222632756"/>
      <w:bookmarkStart w:id="53" w:name="_Toc18130"/>
      <w:bookmarkStart w:id="54" w:name="_Toc6078"/>
      <w:bookmarkStart w:id="55" w:name="_Toc317341940"/>
      <w:bookmarkStart w:id="56" w:name="_Toc13474"/>
      <w:bookmarkStart w:id="57" w:name="_Toc16999"/>
      <w:r>
        <w:rPr>
          <w:rFonts w:hint="eastAsia" w:ascii="仿宋" w:hAnsi="仿宋" w:eastAsia="仿宋" w:cs="仿宋"/>
          <w:color w:val="auto"/>
          <w:sz w:val="24"/>
          <w:szCs w:val="24"/>
          <w:highlight w:val="none"/>
        </w:rPr>
        <w:t>三、投标文件的编制</w:t>
      </w:r>
      <w:bookmarkEnd w:id="52"/>
      <w:bookmarkEnd w:id="53"/>
      <w:bookmarkEnd w:id="54"/>
      <w:bookmarkEnd w:id="55"/>
      <w:r>
        <w:rPr>
          <w:rFonts w:hint="eastAsia" w:ascii="仿宋" w:hAnsi="仿宋" w:eastAsia="仿宋" w:cs="仿宋"/>
          <w:color w:val="auto"/>
          <w:sz w:val="24"/>
          <w:szCs w:val="24"/>
          <w:highlight w:val="none"/>
        </w:rPr>
        <w:t>及递交</w:t>
      </w:r>
      <w:bookmarkEnd w:id="56"/>
      <w:bookmarkEnd w:id="57"/>
    </w:p>
    <w:p w14:paraId="4137F76F">
      <w:pPr>
        <w:adjustRightInd w:val="0"/>
        <w:snapToGrid w:val="0"/>
        <w:spacing w:line="360" w:lineRule="exact"/>
        <w:jc w:val="left"/>
        <w:rPr>
          <w:rFonts w:hint="eastAsia" w:ascii="仿宋" w:hAnsi="仿宋" w:eastAsia="仿宋" w:cs="仿宋"/>
          <w:b/>
          <w:color w:val="auto"/>
          <w:sz w:val="24"/>
          <w:szCs w:val="24"/>
          <w:highlight w:val="none"/>
        </w:rPr>
      </w:pPr>
      <w:bookmarkStart w:id="58" w:name="_Toc177824876"/>
      <w:bookmarkStart w:id="59" w:name="_Toc177825124"/>
      <w:bookmarkStart w:id="60" w:name="_Toc177824943"/>
      <w:bookmarkStart w:id="61" w:name="_Toc177870546"/>
      <w:r>
        <w:rPr>
          <w:rFonts w:hint="eastAsia" w:ascii="仿宋" w:hAnsi="仿宋" w:eastAsia="仿宋" w:cs="仿宋"/>
          <w:b/>
          <w:color w:val="auto"/>
          <w:sz w:val="24"/>
          <w:szCs w:val="24"/>
          <w:highlight w:val="none"/>
        </w:rPr>
        <w:t>（一）投标文件的组成</w:t>
      </w:r>
      <w:bookmarkEnd w:id="58"/>
      <w:bookmarkEnd w:id="59"/>
      <w:bookmarkEnd w:id="60"/>
      <w:bookmarkEnd w:id="61"/>
    </w:p>
    <w:p w14:paraId="02683FE9">
      <w:pPr>
        <w:adjustRightInd w:val="0"/>
        <w:snapToGrid w:val="0"/>
        <w:spacing w:line="36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投标文件由</w:t>
      </w:r>
      <w:r>
        <w:rPr>
          <w:rFonts w:hint="eastAsia" w:ascii="仿宋" w:hAnsi="仿宋" w:eastAsia="仿宋" w:cs="仿宋"/>
          <w:b/>
          <w:color w:val="auto"/>
          <w:sz w:val="24"/>
          <w:szCs w:val="24"/>
          <w:highlight w:val="none"/>
        </w:rPr>
        <w:t>资格证明文件</w:t>
      </w:r>
      <w:r>
        <w:rPr>
          <w:rFonts w:hint="eastAsia" w:ascii="仿宋" w:hAnsi="仿宋" w:eastAsia="仿宋" w:cs="仿宋"/>
          <w:color w:val="auto"/>
          <w:sz w:val="24"/>
          <w:szCs w:val="24"/>
          <w:highlight w:val="none"/>
        </w:rPr>
        <w:t>、</w:t>
      </w:r>
      <w:r>
        <w:rPr>
          <w:rFonts w:hint="eastAsia" w:ascii="仿宋" w:hAnsi="仿宋" w:eastAsia="仿宋" w:cs="仿宋"/>
          <w:b/>
          <w:color w:val="auto"/>
          <w:sz w:val="24"/>
          <w:szCs w:val="24"/>
          <w:highlight w:val="none"/>
        </w:rPr>
        <w:t>技术资信文件、报价文件</w:t>
      </w:r>
      <w:r>
        <w:rPr>
          <w:rFonts w:hint="eastAsia" w:ascii="仿宋" w:hAnsi="仿宋" w:eastAsia="仿宋" w:cs="仿宋"/>
          <w:color w:val="auto"/>
          <w:sz w:val="24"/>
          <w:szCs w:val="24"/>
          <w:highlight w:val="none"/>
        </w:rPr>
        <w:t>组成。</w:t>
      </w:r>
    </w:p>
    <w:p w14:paraId="31EFF48C">
      <w:pPr>
        <w:adjustRightInd w:val="0"/>
        <w:snapToGrid w:val="0"/>
        <w:spacing w:line="360" w:lineRule="exact"/>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1、资格证明文件包括：</w:t>
      </w:r>
    </w:p>
    <w:p w14:paraId="7F6302B0">
      <w:pPr>
        <w:numPr>
          <w:ilvl w:val="0"/>
          <w:numId w:val="2"/>
        </w:numPr>
        <w:tabs>
          <w:tab w:val="clear" w:pos="533"/>
        </w:tabs>
        <w:adjustRightInd w:val="0"/>
        <w:snapToGrid w:val="0"/>
        <w:spacing w:line="36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投标资格声明书（格式见第六章）；</w:t>
      </w:r>
    </w:p>
    <w:p w14:paraId="08BB148A">
      <w:pPr>
        <w:numPr>
          <w:ilvl w:val="0"/>
          <w:numId w:val="2"/>
        </w:numPr>
        <w:tabs>
          <w:tab w:val="clear" w:pos="533"/>
        </w:tabs>
        <w:adjustRightInd w:val="0"/>
        <w:snapToGrid w:val="0"/>
        <w:spacing w:line="36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营业执照副本复印件；</w:t>
      </w:r>
    </w:p>
    <w:p w14:paraId="41E18401">
      <w:pPr>
        <w:numPr>
          <w:ilvl w:val="0"/>
          <w:numId w:val="2"/>
        </w:numPr>
        <w:tabs>
          <w:tab w:val="clear" w:pos="533"/>
        </w:tabs>
        <w:adjustRightInd w:val="0"/>
        <w:snapToGrid w:val="0"/>
        <w:spacing w:line="36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最近一个季度依法缴纳税的完税凭证复印件或《不征免征税收证明书》（可提供承诺函）；</w:t>
      </w:r>
    </w:p>
    <w:p w14:paraId="44C0C6D0">
      <w:pPr>
        <w:numPr>
          <w:ilvl w:val="0"/>
          <w:numId w:val="2"/>
        </w:numPr>
        <w:tabs>
          <w:tab w:val="clear" w:pos="533"/>
        </w:tabs>
        <w:adjustRightInd w:val="0"/>
        <w:snapToGrid w:val="0"/>
        <w:spacing w:line="36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最近一个季度依法缴纳社保费的凭证复印件或《不征免征社保费证明书》（可提供承诺函）；</w:t>
      </w:r>
    </w:p>
    <w:p w14:paraId="0AD87A0C">
      <w:pPr>
        <w:numPr>
          <w:ilvl w:val="0"/>
          <w:numId w:val="2"/>
        </w:numPr>
        <w:tabs>
          <w:tab w:val="clear" w:pos="533"/>
        </w:tabs>
        <w:adjustRightInd w:val="0"/>
        <w:snapToGrid w:val="0"/>
        <w:spacing w:line="36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法定代表人身份证明书和法定代表人授权书；（格式见附件）</w:t>
      </w:r>
    </w:p>
    <w:p w14:paraId="70B2F07F">
      <w:pPr>
        <w:numPr>
          <w:ilvl w:val="0"/>
          <w:numId w:val="2"/>
        </w:numPr>
        <w:tabs>
          <w:tab w:val="clear" w:pos="533"/>
        </w:tabs>
        <w:adjustRightInd w:val="0"/>
        <w:snapToGrid w:val="0"/>
        <w:spacing w:line="36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认为需要提供的其他材料</w:t>
      </w:r>
    </w:p>
    <w:p w14:paraId="5EEE8BC3">
      <w:pPr>
        <w:tabs>
          <w:tab w:val="left" w:pos="533"/>
        </w:tabs>
        <w:adjustRightInd w:val="0"/>
        <w:snapToGrid w:val="0"/>
        <w:spacing w:line="360" w:lineRule="exact"/>
        <w:jc w:val="left"/>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2、技术资信文件包括：</w:t>
      </w:r>
    </w:p>
    <w:p w14:paraId="074D44E0">
      <w:pPr>
        <w:adjustRightInd w:val="0"/>
        <w:snapToGrid w:val="0"/>
        <w:spacing w:line="360" w:lineRule="exact"/>
        <w:ind w:left="113"/>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)投标函（格式见第六章）；</w:t>
      </w:r>
    </w:p>
    <w:p w14:paraId="1F59DBAC">
      <w:pPr>
        <w:adjustRightInd w:val="0"/>
        <w:snapToGrid w:val="0"/>
        <w:spacing w:line="360" w:lineRule="exact"/>
        <w:ind w:left="113"/>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)投标单位情况表（格式见第六章）；</w:t>
      </w:r>
    </w:p>
    <w:p w14:paraId="0FB12451">
      <w:pPr>
        <w:adjustRightInd w:val="0"/>
        <w:snapToGrid w:val="0"/>
        <w:spacing w:line="360" w:lineRule="exact"/>
        <w:ind w:left="113"/>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)技术响应表（格式见第六章）；</w:t>
      </w:r>
    </w:p>
    <w:p w14:paraId="3C5768C1">
      <w:pPr>
        <w:adjustRightInd w:val="0"/>
        <w:snapToGrid w:val="0"/>
        <w:spacing w:line="360" w:lineRule="exact"/>
        <w:ind w:left="113"/>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商务</w:t>
      </w:r>
      <w:r>
        <w:rPr>
          <w:rFonts w:hint="eastAsia" w:ascii="仿宋" w:hAnsi="仿宋" w:eastAsia="仿宋" w:cs="仿宋"/>
          <w:color w:val="auto"/>
          <w:sz w:val="24"/>
          <w:szCs w:val="24"/>
          <w:highlight w:val="none"/>
        </w:rPr>
        <w:t>响应表（格式见第六章）</w:t>
      </w:r>
      <w:r>
        <w:rPr>
          <w:rFonts w:hint="eastAsia" w:ascii="仿宋" w:hAnsi="仿宋" w:eastAsia="仿宋" w:cs="仿宋"/>
          <w:color w:val="auto"/>
          <w:sz w:val="24"/>
          <w:szCs w:val="24"/>
          <w:highlight w:val="none"/>
          <w:lang w:eastAsia="zh-CN"/>
        </w:rPr>
        <w:t>；</w:t>
      </w:r>
    </w:p>
    <w:p w14:paraId="387E27A6">
      <w:pPr>
        <w:adjustRightInd w:val="0"/>
        <w:snapToGrid w:val="0"/>
        <w:spacing w:line="360" w:lineRule="exact"/>
        <w:ind w:left="113"/>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)对本项目的理解；</w:t>
      </w:r>
    </w:p>
    <w:p w14:paraId="098CD085">
      <w:pPr>
        <w:adjustRightInd w:val="0"/>
        <w:snapToGrid w:val="0"/>
        <w:spacing w:line="360" w:lineRule="exact"/>
        <w:ind w:left="113"/>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)对本项目所在流域及工程现状的分析；</w:t>
      </w:r>
    </w:p>
    <w:p w14:paraId="18BF6772">
      <w:pPr>
        <w:adjustRightInd w:val="0"/>
        <w:snapToGrid w:val="0"/>
        <w:spacing w:line="360" w:lineRule="exact"/>
        <w:ind w:left="113"/>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)本项目咨询的特点及关键性技术问题；</w:t>
      </w:r>
    </w:p>
    <w:p w14:paraId="7BB161E3">
      <w:pPr>
        <w:adjustRightInd w:val="0"/>
        <w:snapToGrid w:val="0"/>
        <w:spacing w:line="360" w:lineRule="exact"/>
        <w:ind w:left="113"/>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)专题研究报告方案编制；</w:t>
      </w:r>
    </w:p>
    <w:p w14:paraId="44B6D9BE">
      <w:pPr>
        <w:adjustRightInd w:val="0"/>
        <w:snapToGrid w:val="0"/>
        <w:spacing w:line="360" w:lineRule="exact"/>
        <w:ind w:left="113"/>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)可行性研究方案编制；</w:t>
      </w:r>
    </w:p>
    <w:p w14:paraId="70ADF7CC">
      <w:pPr>
        <w:adjustRightInd w:val="0"/>
        <w:snapToGrid w:val="0"/>
        <w:spacing w:line="360" w:lineRule="exact"/>
        <w:ind w:left="113"/>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)项目质量保证措施；</w:t>
      </w:r>
    </w:p>
    <w:p w14:paraId="786E8914">
      <w:pPr>
        <w:adjustRightInd w:val="0"/>
        <w:snapToGrid w:val="0"/>
        <w:spacing w:line="360" w:lineRule="exact"/>
        <w:ind w:left="113"/>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(11)</w:t>
      </w:r>
      <w:r>
        <w:rPr>
          <w:rFonts w:hint="eastAsia" w:ascii="仿宋" w:hAnsi="仿宋" w:eastAsia="仿宋" w:cs="仿宋"/>
          <w:color w:val="auto"/>
          <w:sz w:val="24"/>
          <w:szCs w:val="24"/>
          <w:highlight w:val="none"/>
        </w:rPr>
        <w:t>工作成果设定</w:t>
      </w:r>
    </w:p>
    <w:p w14:paraId="329F3C46">
      <w:pPr>
        <w:adjustRightInd w:val="0"/>
        <w:snapToGrid w:val="0"/>
        <w:spacing w:line="360" w:lineRule="exact"/>
        <w:ind w:left="113"/>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12</w:t>
      </w:r>
      <w:r>
        <w:rPr>
          <w:rFonts w:hint="eastAsia" w:ascii="仿宋" w:hAnsi="仿宋" w:eastAsia="仿宋" w:cs="仿宋"/>
          <w:color w:val="auto"/>
          <w:sz w:val="24"/>
          <w:szCs w:val="24"/>
          <w:highlight w:val="none"/>
        </w:rPr>
        <w:t>)保密措施</w:t>
      </w:r>
    </w:p>
    <w:p w14:paraId="6BC55B2A">
      <w:pPr>
        <w:adjustRightInd w:val="0"/>
        <w:snapToGrid w:val="0"/>
        <w:spacing w:line="360" w:lineRule="exact"/>
        <w:ind w:left="113"/>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13</w:t>
      </w:r>
      <w:r>
        <w:rPr>
          <w:rFonts w:hint="eastAsia" w:ascii="仿宋" w:hAnsi="仿宋" w:eastAsia="仿宋" w:cs="仿宋"/>
          <w:color w:val="auto"/>
          <w:sz w:val="24"/>
          <w:szCs w:val="24"/>
          <w:highlight w:val="none"/>
        </w:rPr>
        <w:t>)突发情况应急方案及措施</w:t>
      </w:r>
    </w:p>
    <w:p w14:paraId="6107AFF6">
      <w:pPr>
        <w:adjustRightInd w:val="0"/>
        <w:snapToGrid w:val="0"/>
        <w:spacing w:line="360" w:lineRule="exact"/>
        <w:ind w:left="113"/>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14</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项目进度保证措施</w:t>
      </w:r>
    </w:p>
    <w:p w14:paraId="253B2802">
      <w:pPr>
        <w:adjustRightInd w:val="0"/>
        <w:snapToGrid w:val="0"/>
        <w:spacing w:line="360" w:lineRule="exact"/>
        <w:ind w:left="113"/>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)合理化建议；</w:t>
      </w:r>
    </w:p>
    <w:p w14:paraId="53C02D80">
      <w:pPr>
        <w:adjustRightInd w:val="0"/>
        <w:snapToGrid w:val="0"/>
        <w:spacing w:line="360" w:lineRule="exact"/>
        <w:ind w:left="113"/>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)企业综合实力</w:t>
      </w:r>
    </w:p>
    <w:p w14:paraId="5F8B124B">
      <w:pPr>
        <w:adjustRightInd w:val="0"/>
        <w:snapToGrid w:val="0"/>
        <w:spacing w:line="360" w:lineRule="exact"/>
        <w:ind w:left="113"/>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)项目负责人一览表（格式见第六章）；</w:t>
      </w:r>
    </w:p>
    <w:p w14:paraId="1F6FE391">
      <w:pPr>
        <w:adjustRightInd w:val="0"/>
        <w:snapToGrid w:val="0"/>
        <w:spacing w:line="360" w:lineRule="exact"/>
        <w:ind w:left="113"/>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)拟投入实施的团队人员配置（格式见第六章）；</w:t>
      </w:r>
    </w:p>
    <w:p w14:paraId="2D4B3913">
      <w:pPr>
        <w:adjustRightInd w:val="0"/>
        <w:snapToGrid w:val="0"/>
        <w:spacing w:line="360" w:lineRule="exact"/>
        <w:ind w:left="113"/>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)拟投入本项目设备配置；</w:t>
      </w:r>
    </w:p>
    <w:p w14:paraId="4C2C9F5F">
      <w:pPr>
        <w:adjustRightInd w:val="0"/>
        <w:snapToGrid w:val="0"/>
        <w:spacing w:line="360" w:lineRule="exact"/>
        <w:ind w:left="113"/>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20</w:t>
      </w:r>
      <w:r>
        <w:rPr>
          <w:rFonts w:hint="eastAsia" w:ascii="仿宋" w:hAnsi="仿宋" w:eastAsia="仿宋" w:cs="仿宋"/>
          <w:color w:val="auto"/>
          <w:sz w:val="24"/>
          <w:szCs w:val="24"/>
          <w:highlight w:val="none"/>
        </w:rPr>
        <w:t>)体系认证；</w:t>
      </w:r>
    </w:p>
    <w:p w14:paraId="73F73B08">
      <w:pPr>
        <w:adjustRightInd w:val="0"/>
        <w:snapToGrid w:val="0"/>
        <w:spacing w:line="360" w:lineRule="exact"/>
        <w:ind w:left="113"/>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21</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售后服务方案</w:t>
      </w:r>
      <w:r>
        <w:rPr>
          <w:rFonts w:hint="eastAsia" w:ascii="仿宋" w:hAnsi="仿宋" w:eastAsia="仿宋" w:cs="仿宋"/>
          <w:color w:val="auto"/>
          <w:sz w:val="24"/>
          <w:szCs w:val="24"/>
          <w:highlight w:val="none"/>
        </w:rPr>
        <w:t>；</w:t>
      </w:r>
    </w:p>
    <w:p w14:paraId="49E5C066">
      <w:pPr>
        <w:adjustRightInd w:val="0"/>
        <w:snapToGrid w:val="0"/>
        <w:spacing w:line="36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22</w:t>
      </w:r>
      <w:r>
        <w:rPr>
          <w:rFonts w:hint="eastAsia" w:ascii="仿宋" w:hAnsi="仿宋" w:eastAsia="仿宋" w:cs="仿宋"/>
          <w:color w:val="auto"/>
          <w:sz w:val="24"/>
          <w:szCs w:val="24"/>
          <w:highlight w:val="none"/>
        </w:rPr>
        <w:t>）同类项目实施情况一览表（格式见第六章）；</w:t>
      </w:r>
    </w:p>
    <w:p w14:paraId="6B1C2141">
      <w:pPr>
        <w:adjustRightInd w:val="0"/>
        <w:snapToGrid w:val="0"/>
        <w:spacing w:line="360" w:lineRule="exact"/>
        <w:ind w:left="0"/>
        <w:jc w:val="left"/>
        <w:rPr>
          <w:rFonts w:hint="eastAsia" w:ascii="仿宋" w:hAnsi="仿宋" w:eastAsia="仿宋" w:cs="仿宋"/>
          <w:b/>
          <w:bCs/>
          <w:color w:val="auto"/>
          <w:sz w:val="24"/>
          <w:szCs w:val="24"/>
          <w:highlight w:val="none"/>
          <w:lang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23</w:t>
      </w:r>
      <w:r>
        <w:rPr>
          <w:rFonts w:hint="eastAsia" w:ascii="仿宋" w:hAnsi="仿宋" w:eastAsia="仿宋" w:cs="仿宋"/>
          <w:color w:val="auto"/>
          <w:sz w:val="24"/>
          <w:szCs w:val="24"/>
          <w:highlight w:val="none"/>
        </w:rPr>
        <w:t>）根据评分表及项目需求情况，自行添加相关表格及资料。</w:t>
      </w:r>
    </w:p>
    <w:p w14:paraId="58B283D7">
      <w:pPr>
        <w:tabs>
          <w:tab w:val="left" w:pos="533"/>
        </w:tabs>
        <w:adjustRightInd w:val="0"/>
        <w:snapToGrid w:val="0"/>
        <w:spacing w:line="360" w:lineRule="exact"/>
        <w:jc w:val="left"/>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3、报价文件包括：</w:t>
      </w:r>
    </w:p>
    <w:p w14:paraId="734A7E6E">
      <w:pPr>
        <w:numPr>
          <w:ilvl w:val="0"/>
          <w:numId w:val="3"/>
        </w:numPr>
        <w:adjustRightInd w:val="0"/>
        <w:snapToGrid w:val="0"/>
        <w:spacing w:line="36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开标一览表（格式见附件）</w:t>
      </w:r>
    </w:p>
    <w:p w14:paraId="2D875EFD">
      <w:pPr>
        <w:numPr>
          <w:ilvl w:val="0"/>
          <w:numId w:val="3"/>
        </w:numPr>
        <w:adjustRightInd w:val="0"/>
        <w:snapToGrid w:val="0"/>
        <w:spacing w:line="360" w:lineRule="exact"/>
        <w:ind w:left="533" w:leftChars="0" w:hanging="42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中小企业声明函（格式见第六章）；</w:t>
      </w:r>
    </w:p>
    <w:p w14:paraId="3EAB1801">
      <w:pPr>
        <w:numPr>
          <w:ilvl w:val="0"/>
          <w:numId w:val="0"/>
        </w:numPr>
        <w:adjustRightInd w:val="0"/>
        <w:snapToGrid w:val="0"/>
        <w:spacing w:line="360" w:lineRule="exact"/>
        <w:ind w:left="113" w:left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)残疾人福利性单位声明函（如投标人为残疾人福利性单位）； 提供社保缴纳人员名单、录用的残疾人的《中华人民共和国残疾人证》或者《中华人民共和国残疾军人证(1至8级)》复印件；</w:t>
      </w:r>
    </w:p>
    <w:p w14:paraId="37702D27">
      <w:pPr>
        <w:numPr>
          <w:ilvl w:val="0"/>
          <w:numId w:val="0"/>
        </w:numPr>
        <w:adjustRightInd w:val="0"/>
        <w:snapToGrid w:val="0"/>
        <w:spacing w:line="360" w:lineRule="exact"/>
        <w:ind w:left="113" w:left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)监狱企业相关证明材料（如投标人为监狱企业）；</w:t>
      </w:r>
    </w:p>
    <w:p w14:paraId="2D8E37DF">
      <w:pPr>
        <w:numPr>
          <w:ilvl w:val="0"/>
          <w:numId w:val="0"/>
        </w:numPr>
        <w:adjustRightInd w:val="0"/>
        <w:snapToGrid w:val="0"/>
        <w:spacing w:line="360" w:lineRule="exact"/>
        <w:ind w:left="113" w:left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报价明细表</w:t>
      </w:r>
      <w:r>
        <w:rPr>
          <w:rFonts w:hint="eastAsia" w:ascii="仿宋" w:hAnsi="仿宋" w:eastAsia="仿宋" w:cs="仿宋"/>
          <w:color w:val="auto"/>
          <w:sz w:val="24"/>
          <w:szCs w:val="24"/>
          <w:highlight w:val="none"/>
        </w:rPr>
        <w:t>（格式见附件）</w:t>
      </w:r>
    </w:p>
    <w:p w14:paraId="5B8AB88D">
      <w:pPr>
        <w:numPr>
          <w:ilvl w:val="0"/>
          <w:numId w:val="0"/>
        </w:numPr>
        <w:adjustRightInd w:val="0"/>
        <w:snapToGrid w:val="0"/>
        <w:spacing w:line="360" w:lineRule="exact"/>
        <w:ind w:left="113" w:left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)投标人针对报价的说明或证明材料。</w:t>
      </w:r>
    </w:p>
    <w:p w14:paraId="5478B77C">
      <w:pPr>
        <w:adjustRightInd w:val="0"/>
        <w:snapToGrid w:val="0"/>
        <w:spacing w:line="360" w:lineRule="exact"/>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（二）投标文件的语言及度量衡单位</w:t>
      </w:r>
    </w:p>
    <w:p w14:paraId="7DD3ED12">
      <w:pPr>
        <w:adjustRightInd w:val="0"/>
        <w:snapToGrid w:val="0"/>
        <w:spacing w:line="36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▲1、投标文件以及投标人与采购人和采购代理机构就有关投标事宜的所有来往函电，均应以中文书写。</w:t>
      </w:r>
    </w:p>
    <w:p w14:paraId="5D249F9F">
      <w:pPr>
        <w:adjustRightInd w:val="0"/>
        <w:snapToGrid w:val="0"/>
        <w:spacing w:line="36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▲2、投标文件所使用的度量衡单位，均采用我国法定计量单位。</w:t>
      </w:r>
      <w:bookmarkStart w:id="62" w:name="_Toc177824878"/>
      <w:bookmarkStart w:id="63" w:name="_Toc177825126"/>
      <w:bookmarkStart w:id="64" w:name="_Toc177870548"/>
      <w:bookmarkStart w:id="65" w:name="_Toc177824945"/>
    </w:p>
    <w:p w14:paraId="78A6E154">
      <w:pPr>
        <w:spacing w:line="3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3、对不同文字文本投标文件的解释发生异议的，以中文文本为准。</w:t>
      </w:r>
    </w:p>
    <w:bookmarkEnd w:id="62"/>
    <w:bookmarkEnd w:id="63"/>
    <w:bookmarkEnd w:id="64"/>
    <w:bookmarkEnd w:id="65"/>
    <w:p w14:paraId="50F16A74">
      <w:pPr>
        <w:adjustRightInd w:val="0"/>
        <w:snapToGrid w:val="0"/>
        <w:spacing w:line="360" w:lineRule="exact"/>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（三）投标报价</w:t>
      </w:r>
    </w:p>
    <w:p w14:paraId="0E7CA0C4">
      <w:pPr>
        <w:adjustRightInd w:val="0"/>
        <w:snapToGrid w:val="0"/>
        <w:spacing w:line="36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1、投标报价应按招标文件中相关附表格式填写。</w:t>
      </w:r>
    </w:p>
    <w:p w14:paraId="72EAE7F9">
      <w:pPr>
        <w:adjustRightInd w:val="0"/>
        <w:snapToGrid w:val="0"/>
        <w:spacing w:line="36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▲2、招标采购单位不接受备选方案。</w:t>
      </w:r>
    </w:p>
    <w:p w14:paraId="04D11614">
      <w:pPr>
        <w:adjustRightInd w:val="0"/>
        <w:snapToGrid w:val="0"/>
        <w:spacing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▲3、投标文件只允许有一个报价，有选择的报价将不予接受。</w:t>
      </w:r>
    </w:p>
    <w:p w14:paraId="72693EFB">
      <w:pPr>
        <w:adjustRightInd w:val="0"/>
        <w:snapToGrid w:val="0"/>
        <w:spacing w:line="36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投标人应充分考虑因各种原因可能发生的费用。对没有填报的费用，采购人认为所有费用已包含在报价中，除合同条款另有规定外，不得进行调整。</w:t>
      </w:r>
    </w:p>
    <w:p w14:paraId="55FD9AAE">
      <w:pPr>
        <w:adjustRightInd w:val="0"/>
        <w:snapToGrid w:val="0"/>
        <w:spacing w:line="360" w:lineRule="exact"/>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（四）投标文件的有效期</w:t>
      </w:r>
    </w:p>
    <w:p w14:paraId="115E9A20">
      <w:pPr>
        <w:adjustRightInd w:val="0"/>
        <w:snapToGrid w:val="0"/>
        <w:spacing w:line="36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▲1、自投标截止日起</w:t>
      </w:r>
      <w:r>
        <w:rPr>
          <w:rFonts w:hint="eastAsia" w:ascii="仿宋" w:hAnsi="仿宋" w:eastAsia="仿宋" w:cs="仿宋"/>
          <w:color w:val="auto"/>
          <w:sz w:val="24"/>
          <w:szCs w:val="24"/>
          <w:highlight w:val="none"/>
          <w:u w:val="single"/>
        </w:rPr>
        <w:t>90天</w:t>
      </w:r>
      <w:r>
        <w:rPr>
          <w:rFonts w:hint="eastAsia" w:ascii="仿宋" w:hAnsi="仿宋" w:eastAsia="仿宋" w:cs="仿宋"/>
          <w:color w:val="auto"/>
          <w:sz w:val="24"/>
          <w:szCs w:val="24"/>
          <w:highlight w:val="none"/>
        </w:rPr>
        <w:t>投标书应保持有效。有效期短于这个规定期限的投标将被拒绝。</w:t>
      </w:r>
    </w:p>
    <w:p w14:paraId="4C0D7063">
      <w:pPr>
        <w:adjustRightInd w:val="0"/>
        <w:snapToGrid w:val="0"/>
        <w:spacing w:line="36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2、在特殊情况下，采购人可与投标人协商延长投标书的有效期，这种要求和答复均以书面形式进行。</w:t>
      </w:r>
      <w:bookmarkStart w:id="66" w:name="_Toc177825127"/>
      <w:bookmarkStart w:id="67" w:name="_Toc177824946"/>
      <w:bookmarkStart w:id="68" w:name="_Toc177870549"/>
      <w:bookmarkStart w:id="69" w:name="_Toc177824879"/>
    </w:p>
    <w:p w14:paraId="75B0B031">
      <w:pPr>
        <w:adjustRightInd w:val="0"/>
        <w:snapToGrid w:val="0"/>
        <w:spacing w:line="36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3、投标人可拒绝接受延期要求而不会导致投标保证金被不予返还。同意延长有效期的投标人需要相应延长投标保证金的有效期，但不能修改投标文件。</w:t>
      </w:r>
      <w:bookmarkEnd w:id="66"/>
      <w:bookmarkEnd w:id="67"/>
      <w:bookmarkEnd w:id="68"/>
      <w:bookmarkEnd w:id="69"/>
    </w:p>
    <w:p w14:paraId="3470CDD1">
      <w:pPr>
        <w:adjustRightInd w:val="0"/>
        <w:snapToGrid w:val="0"/>
        <w:spacing w:line="36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4、中标人的投标文件自开标之日起至合同履行完毕止均应保持有效。</w:t>
      </w:r>
    </w:p>
    <w:p w14:paraId="60C1A4EA">
      <w:pPr>
        <w:adjustRightInd w:val="0"/>
        <w:snapToGrid w:val="0"/>
        <w:spacing w:line="360" w:lineRule="exact"/>
        <w:jc w:val="left"/>
        <w:rPr>
          <w:rFonts w:hint="eastAsia" w:ascii="仿宋" w:hAnsi="仿宋" w:eastAsia="仿宋" w:cs="仿宋"/>
          <w:b/>
          <w:color w:val="auto"/>
          <w:sz w:val="24"/>
          <w:szCs w:val="24"/>
          <w:highlight w:val="none"/>
        </w:rPr>
      </w:pPr>
      <w:bookmarkStart w:id="70" w:name="_Toc177870550"/>
      <w:bookmarkStart w:id="71" w:name="_Toc177825128"/>
      <w:bookmarkStart w:id="72" w:name="_Toc177824880"/>
      <w:bookmarkStart w:id="73" w:name="_Toc177824947"/>
      <w:r>
        <w:rPr>
          <w:rFonts w:hint="eastAsia" w:ascii="仿宋" w:hAnsi="仿宋" w:eastAsia="仿宋" w:cs="仿宋"/>
          <w:b/>
          <w:color w:val="auto"/>
          <w:sz w:val="24"/>
          <w:szCs w:val="24"/>
          <w:highlight w:val="none"/>
        </w:rPr>
        <w:t>（五）投标保证金</w:t>
      </w:r>
      <w:bookmarkEnd w:id="70"/>
      <w:bookmarkEnd w:id="71"/>
      <w:bookmarkEnd w:id="72"/>
      <w:bookmarkEnd w:id="73"/>
    </w:p>
    <w:p w14:paraId="58E1DAC5">
      <w:pPr>
        <w:adjustRightInd w:val="0"/>
        <w:snapToGrid w:val="0"/>
        <w:spacing w:line="360" w:lineRule="exact"/>
        <w:ind w:firstLine="480" w:firstLineChars="200"/>
        <w:jc w:val="left"/>
        <w:rPr>
          <w:rFonts w:hint="eastAsia" w:ascii="仿宋" w:hAnsi="仿宋" w:eastAsia="仿宋" w:cs="仿宋"/>
          <w:color w:val="auto"/>
          <w:sz w:val="24"/>
          <w:szCs w:val="24"/>
          <w:highlight w:val="none"/>
          <w:lang w:eastAsia="zh-CN"/>
        </w:rPr>
      </w:pPr>
      <w:bookmarkStart w:id="74" w:name="_Toc177825129"/>
      <w:bookmarkStart w:id="75" w:name="_Toc177824881"/>
      <w:bookmarkStart w:id="76" w:name="_Toc177870551"/>
      <w:bookmarkStart w:id="77" w:name="_Toc177824948"/>
      <w:r>
        <w:rPr>
          <w:rFonts w:hint="eastAsia" w:ascii="仿宋" w:hAnsi="仿宋" w:eastAsia="仿宋" w:cs="仿宋"/>
          <w:color w:val="auto"/>
          <w:sz w:val="24"/>
          <w:szCs w:val="24"/>
          <w:highlight w:val="none"/>
          <w:lang w:eastAsia="zh-CN"/>
        </w:rPr>
        <w:t>不收取。</w:t>
      </w:r>
    </w:p>
    <w:p w14:paraId="3D5C874C">
      <w:pP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（六）投标文件编制</w:t>
      </w:r>
    </w:p>
    <w:p w14:paraId="7F16C988">
      <w:pPr>
        <w:adjustRightInd w:val="0"/>
        <w:snapToGrid w:val="0"/>
        <w:spacing w:line="36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1、本项目通过“政采云平台（www.zcygov.cn）”实行在线投标响应（电子投标）。投标人应通过“政采云电子交易客户端”，并按照本招标文件和“政府采购云平台”的要求编制并加密投标文件。</w:t>
      </w:r>
    </w:p>
    <w:p w14:paraId="3C809A31">
      <w:pPr>
        <w:adjustRightInd w:val="0"/>
        <w:snapToGrid w:val="0"/>
        <w:spacing w:line="36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2、投标人应当按照本章节 “投标文件的组成”规定的内容及顺序在“政采云电子交易客户端”编制投标文件。其中《资格证明文件》和《技术资信文件》中不得出现本项目投标报价，如因投标人原因提前泄露投标报价的，是投标人的责任。</w:t>
      </w:r>
    </w:p>
    <w:p w14:paraId="489D4C19">
      <w:pPr>
        <w:adjustRightInd w:val="0"/>
        <w:snapToGrid w:val="0"/>
        <w:spacing w:line="36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本招标文件中有提供格式的，投标人须参照格式进行编制（格式中要求提供相关证明材料的或招标文件要求提供相关证明的，还需后附相关证明材料），未提供格式的，请各投标人自行拟定格式，加盖单位公章并由法定代表人或其授权代表签署（签字或盖章），否则视为未提供。</w:t>
      </w:r>
    </w:p>
    <w:p w14:paraId="787192F0">
      <w:pPr>
        <w:adjustRightInd w:val="0"/>
        <w:snapToGrid w:val="0"/>
        <w:spacing w:line="36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4、投标文件内容不完整、编排混乱导致投标文件被误读、漏读或者查找不到相关内容的，是投标人的责任。</w:t>
      </w:r>
    </w:p>
    <w:p w14:paraId="70B23250">
      <w:pPr>
        <w:adjustRightInd w:val="0"/>
        <w:snapToGrid w:val="0"/>
        <w:spacing w:line="36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5、投标文件因字迹潦草或表达不清所引起的后果由投标人负责。</w:t>
      </w:r>
    </w:p>
    <w:p w14:paraId="45391B31">
      <w:pPr>
        <w:adjustRightInd w:val="0"/>
        <w:snapToGrid w:val="0"/>
        <w:spacing w:line="36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6、投标人没有按照本招标文件内 “投标文件的组成”要求提供全部资料，或者没有仔细阅读招标文件，或者没有对招标文件在各方面的要求作出实质性响应是投标人的风险，由此造成的一切后果由投标人自行承担。</w:t>
      </w:r>
    </w:p>
    <w:p w14:paraId="40B3EF06">
      <w:pPr>
        <w:adjustRightInd w:val="0"/>
        <w:snapToGrid w:val="0"/>
        <w:spacing w:line="36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7、投标文件的签章</w:t>
      </w:r>
    </w:p>
    <w:p w14:paraId="7486EBEC">
      <w:pPr>
        <w:adjustRightInd w:val="0"/>
        <w:snapToGrid w:val="0"/>
        <w:spacing w:line="36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7.1 投标文件的签章见《前附表》；</w:t>
      </w:r>
    </w:p>
    <w:p w14:paraId="7D6ADC15">
      <w:pPr>
        <w:adjustRightInd w:val="0"/>
        <w:snapToGrid w:val="0"/>
        <w:spacing w:line="36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7.2 投标文件应由投标人法定代表人或其授权代表签字（或盖章），并时加盖投标人公章。</w:t>
      </w:r>
    </w:p>
    <w:p w14:paraId="43016315">
      <w:pPr>
        <w:adjustRightInd w:val="0"/>
        <w:snapToGrid w:val="0"/>
        <w:spacing w:line="36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7.3 参与在线投标时如遇平台技术问题详询400-881-7190。</w:t>
      </w:r>
    </w:p>
    <w:p w14:paraId="7A565B42">
      <w:pPr>
        <w:adjustRightInd w:val="0"/>
        <w:snapToGrid w:val="0"/>
        <w:spacing w:line="36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8、投标文件的形式</w:t>
      </w:r>
    </w:p>
    <w:p w14:paraId="5EFA2110">
      <w:pPr>
        <w:adjustRightInd w:val="0"/>
        <w:snapToGrid w:val="0"/>
        <w:spacing w:line="36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8.1 投标文件的形式：见《前附表》；</w:t>
      </w:r>
    </w:p>
    <w:p w14:paraId="6D5BA7AB">
      <w:pPr>
        <w:adjustRightInd w:val="0"/>
        <w:snapToGrid w:val="0"/>
        <w:spacing w:line="36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8.2 “电子加密投标文件”：“电子加密投标文件”是指通过“政采云电子交易客户端”完成投标文件编制后生成并加密的数据电文形式的投标文件。</w:t>
      </w:r>
    </w:p>
    <w:p w14:paraId="6172A509">
      <w:pPr>
        <w:adjustRightInd w:val="0"/>
        <w:snapToGrid w:val="0"/>
        <w:spacing w:line="36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8.3 “备份投标文件”：“备份投标文件”是指与“电子加密投标文件”同时生成的数据电文形式的电子文件（备份标书），其他方式编制的“备份投标文件”视为无效的“备份投标文件”。</w:t>
      </w:r>
    </w:p>
    <w:p w14:paraId="4CA7D719">
      <w:pPr>
        <w:adjustRightInd w:val="0"/>
        <w:snapToGrid w:val="0"/>
        <w:spacing w:line="36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9、投标文件的份数</w:t>
      </w:r>
    </w:p>
    <w:p w14:paraId="381D827B">
      <w:pPr>
        <w:adjustRightInd w:val="0"/>
        <w:snapToGrid w:val="0"/>
        <w:spacing w:line="36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投标文件的份数：见《前附表》。</w:t>
      </w:r>
    </w:p>
    <w:p w14:paraId="2E298F53">
      <w:pP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（七）投标文件的递交</w:t>
      </w:r>
    </w:p>
    <w:p w14:paraId="7801AEE5">
      <w:pPr>
        <w:adjustRightInd w:val="0"/>
        <w:snapToGrid w:val="0"/>
        <w:spacing w:line="36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1、投标文件的上传、递交</w:t>
      </w:r>
    </w:p>
    <w:p w14:paraId="10C447DF">
      <w:pPr>
        <w:adjustRightInd w:val="0"/>
        <w:snapToGrid w:val="0"/>
        <w:spacing w:line="36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“投标文件”的上传、递交：见《前附表》。</w:t>
      </w:r>
    </w:p>
    <w:p w14:paraId="2367B2A5">
      <w:pPr>
        <w:adjustRightInd w:val="0"/>
        <w:snapToGrid w:val="0"/>
        <w:spacing w:line="36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2、“电子加密投标文件”解密和异常情况处理</w:t>
      </w:r>
    </w:p>
    <w:p w14:paraId="0BBE43B8">
      <w:pPr>
        <w:adjustRightInd w:val="0"/>
        <w:snapToGrid w:val="0"/>
        <w:spacing w:line="36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“电子加密投标文件”解密：见《前附表》。</w:t>
      </w:r>
    </w:p>
    <w:p w14:paraId="7136B326">
      <w:pPr>
        <w:adjustRightInd w:val="0"/>
        <w:snapToGrid w:val="0"/>
        <w:spacing w:line="36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3、投标文件的补充、修改或撤回</w:t>
      </w:r>
    </w:p>
    <w:p w14:paraId="68223B3F">
      <w:pPr>
        <w:adjustRightInd w:val="0"/>
        <w:snapToGrid w:val="0"/>
        <w:spacing w:line="36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 投标人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采云平台”将予以拒收。</w:t>
      </w:r>
    </w:p>
    <w:p w14:paraId="296E8345">
      <w:pPr>
        <w:adjustRightInd w:val="0"/>
        <w:snapToGrid w:val="0"/>
        <w:spacing w:line="36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 投标截止时间后，投标人不得撤回、修改《投标文件》。</w:t>
      </w:r>
    </w:p>
    <w:p w14:paraId="7CD50983">
      <w:pPr>
        <w:adjustRightInd w:val="0"/>
        <w:snapToGrid w:val="0"/>
        <w:spacing w:line="36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4、投标文件的备选方案</w:t>
      </w:r>
    </w:p>
    <w:p w14:paraId="01845198">
      <w:pPr>
        <w:adjustRightInd w:val="0"/>
        <w:snapToGrid w:val="0"/>
        <w:spacing w:line="36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投标人不得递交任何的投标备选（替代）方案，否则其投标文件将作无效标处理。与“电子加密投标文件”同时生成的“备份投标文件”不是投标备选方案。</w:t>
      </w:r>
    </w:p>
    <w:bookmarkEnd w:id="74"/>
    <w:bookmarkEnd w:id="75"/>
    <w:bookmarkEnd w:id="76"/>
    <w:bookmarkEnd w:id="77"/>
    <w:p w14:paraId="52B1FE2D">
      <w:pPr>
        <w:adjustRightInd w:val="0"/>
        <w:snapToGrid w:val="0"/>
        <w:spacing w:line="360" w:lineRule="exact"/>
        <w:ind w:firstLine="480" w:firstLineChars="200"/>
        <w:jc w:val="left"/>
        <w:rPr>
          <w:rFonts w:hint="eastAsia" w:ascii="仿宋" w:hAnsi="仿宋" w:eastAsia="仿宋" w:cs="仿宋"/>
          <w:color w:val="auto"/>
          <w:sz w:val="24"/>
          <w:szCs w:val="24"/>
          <w:highlight w:val="none"/>
        </w:rPr>
      </w:pPr>
      <w:bookmarkStart w:id="78" w:name="_Toc177870552"/>
      <w:r>
        <w:rPr>
          <w:rFonts w:hint="eastAsia" w:ascii="仿宋" w:hAnsi="仿宋" w:eastAsia="仿宋" w:cs="仿宋"/>
          <w:color w:val="auto"/>
          <w:sz w:val="24"/>
          <w:szCs w:val="24"/>
          <w:highlight w:val="none"/>
        </w:rPr>
        <w:t>5、投标截止期</w:t>
      </w:r>
    </w:p>
    <w:p w14:paraId="08C0C9EB">
      <w:pPr>
        <w:adjustRightInd w:val="0"/>
        <w:snapToGrid w:val="0"/>
        <w:spacing w:line="36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5.1投标人应按前附表规定的时间、地点将投标文件递交给采购代理机构，采购代理机构将拒绝接受逾期送达的投标文件。</w:t>
      </w:r>
    </w:p>
    <w:p w14:paraId="546BD422">
      <w:pPr>
        <w:adjustRightInd w:val="0"/>
        <w:snapToGrid w:val="0"/>
        <w:spacing w:line="36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5.2 采购人可以按本须知规定以补充通知的方式，酌情延长递交投标文件的截止日期。在上述情况下，采购人与投标人以前在投标截止期方面的全部权利、责任和义务，将适用于延长至新的投标截止期。</w:t>
      </w:r>
      <w:bookmarkEnd w:id="78"/>
      <w:bookmarkStart w:id="79" w:name="_Toc107820050"/>
      <w:bookmarkStart w:id="80" w:name="_Toc170792769"/>
    </w:p>
    <w:bookmarkEnd w:id="79"/>
    <w:bookmarkEnd w:id="80"/>
    <w:p w14:paraId="0FA539A5">
      <w:pPr>
        <w:pStyle w:val="3"/>
        <w:spacing w:line="240" w:lineRule="auto"/>
        <w:rPr>
          <w:rFonts w:hint="eastAsia" w:ascii="仿宋" w:hAnsi="仿宋" w:eastAsia="仿宋" w:cs="仿宋"/>
          <w:color w:val="auto"/>
          <w:sz w:val="24"/>
          <w:szCs w:val="24"/>
          <w:highlight w:val="none"/>
        </w:rPr>
      </w:pPr>
      <w:bookmarkStart w:id="81" w:name="_Toc4662"/>
      <w:bookmarkStart w:id="82" w:name="_Toc4085"/>
      <w:bookmarkStart w:id="83" w:name="_Toc20939"/>
      <w:bookmarkStart w:id="84" w:name="_Toc15896"/>
      <w:bookmarkStart w:id="85" w:name="_Toc222632758"/>
      <w:bookmarkStart w:id="86" w:name="_Toc317341941"/>
      <w:r>
        <w:rPr>
          <w:rFonts w:hint="eastAsia" w:ascii="仿宋" w:hAnsi="仿宋" w:eastAsia="仿宋" w:cs="仿宋"/>
          <w:color w:val="auto"/>
          <w:sz w:val="24"/>
          <w:szCs w:val="24"/>
          <w:highlight w:val="none"/>
        </w:rPr>
        <w:t>四、开标</w:t>
      </w:r>
      <w:bookmarkEnd w:id="81"/>
      <w:bookmarkEnd w:id="82"/>
      <w:bookmarkEnd w:id="83"/>
      <w:bookmarkEnd w:id="84"/>
      <w:bookmarkEnd w:id="85"/>
      <w:bookmarkEnd w:id="86"/>
    </w:p>
    <w:p w14:paraId="753B04CE">
      <w:pPr>
        <w:pStyle w:val="14"/>
        <w:numPr>
          <w:ilvl w:val="0"/>
          <w:numId w:val="0"/>
        </w:numPr>
        <w:adjustRightInd w:val="0"/>
        <w:snapToGrid w:val="0"/>
        <w:spacing w:beforeLines="0" w:afterLines="0"/>
        <w:rPr>
          <w:rFonts w:hint="eastAsia" w:ascii="仿宋" w:hAnsi="仿宋" w:eastAsia="仿宋" w:cs="仿宋"/>
          <w:bCs/>
          <w:color w:val="auto"/>
          <w:sz w:val="24"/>
          <w:szCs w:val="24"/>
          <w:highlight w:val="none"/>
        </w:rPr>
      </w:pPr>
      <w:bookmarkStart w:id="87" w:name="_Toc317341942"/>
      <w:bookmarkStart w:id="88" w:name="_Toc222632759"/>
      <w:r>
        <w:rPr>
          <w:rFonts w:hint="eastAsia" w:ascii="仿宋" w:hAnsi="仿宋" w:eastAsia="仿宋" w:cs="仿宋"/>
          <w:bCs/>
          <w:color w:val="auto"/>
          <w:kern w:val="2"/>
          <w:sz w:val="24"/>
          <w:szCs w:val="24"/>
          <w:highlight w:val="none"/>
          <w:lang w:val="en-US" w:eastAsia="zh-CN" w:bidi="ar-SA"/>
        </w:rPr>
        <w:t>（一）</w:t>
      </w:r>
      <w:r>
        <w:rPr>
          <w:rFonts w:hint="eastAsia" w:ascii="仿宋" w:hAnsi="仿宋" w:eastAsia="仿宋" w:cs="仿宋"/>
          <w:bCs/>
          <w:color w:val="auto"/>
          <w:sz w:val="24"/>
          <w:szCs w:val="24"/>
          <w:highlight w:val="none"/>
        </w:rPr>
        <w:t>开标形式</w:t>
      </w:r>
    </w:p>
    <w:p w14:paraId="46DFC6FF">
      <w:pPr>
        <w:spacing w:line="400" w:lineRule="exact"/>
        <w:ind w:firstLine="424" w:firstLineChars="17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采购组织机构将按照招标文件规定的时间通过“政采云平台”组织开标、开启投标文件，所有投标人均应当准时在线参加。</w:t>
      </w:r>
    </w:p>
    <w:p w14:paraId="645AB918">
      <w:pPr>
        <w:pStyle w:val="14"/>
        <w:numPr>
          <w:ilvl w:val="0"/>
          <w:numId w:val="0"/>
        </w:numPr>
        <w:adjustRightInd w:val="0"/>
        <w:snapToGrid w:val="0"/>
        <w:spacing w:beforeLines="0" w:afterLines="0"/>
        <w:rPr>
          <w:rFonts w:hint="eastAsia" w:ascii="仿宋" w:hAnsi="仿宋" w:eastAsia="仿宋" w:cs="仿宋"/>
          <w:bCs/>
          <w:color w:val="auto"/>
          <w:sz w:val="24"/>
          <w:szCs w:val="24"/>
          <w:highlight w:val="none"/>
        </w:rPr>
      </w:pPr>
      <w:r>
        <w:rPr>
          <w:rFonts w:hint="eastAsia" w:ascii="仿宋" w:hAnsi="仿宋" w:eastAsia="仿宋" w:cs="仿宋"/>
          <w:bCs/>
          <w:color w:val="auto"/>
          <w:kern w:val="2"/>
          <w:sz w:val="24"/>
          <w:szCs w:val="24"/>
          <w:highlight w:val="none"/>
          <w:lang w:val="en-US" w:eastAsia="zh-CN" w:bidi="ar-SA"/>
        </w:rPr>
        <w:t>（二）</w:t>
      </w:r>
      <w:r>
        <w:rPr>
          <w:rFonts w:hint="eastAsia" w:ascii="仿宋" w:hAnsi="仿宋" w:eastAsia="仿宋" w:cs="仿宋"/>
          <w:bCs/>
          <w:color w:val="auto"/>
          <w:sz w:val="24"/>
          <w:szCs w:val="24"/>
          <w:highlight w:val="none"/>
        </w:rPr>
        <w:t>开标准备</w:t>
      </w:r>
    </w:p>
    <w:p w14:paraId="7BEFA172">
      <w:pPr>
        <w:spacing w:line="400" w:lineRule="exact"/>
        <w:ind w:firstLine="422" w:firstLineChars="176"/>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1、开标的准备工作由采购组织机构负责落实；</w:t>
      </w:r>
    </w:p>
    <w:p w14:paraId="61DE5075">
      <w:pPr>
        <w:spacing w:after="120" w:line="400" w:lineRule="exact"/>
        <w:ind w:firstLine="422" w:firstLineChars="176"/>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2、</w:t>
      </w:r>
      <w:r>
        <w:rPr>
          <w:rFonts w:hint="eastAsia" w:ascii="仿宋" w:hAnsi="仿宋" w:eastAsia="仿宋" w:cs="仿宋"/>
          <w:color w:val="auto"/>
          <w:sz w:val="24"/>
          <w:szCs w:val="24"/>
          <w:highlight w:val="none"/>
        </w:rPr>
        <w:t>采购组织机构将按照招标文件规定的时间通过“政采云平台”组织开标、开启投标文件，所有投标人均应当准时在线参加。</w:t>
      </w:r>
      <w:r>
        <w:rPr>
          <w:rFonts w:hint="eastAsia" w:ascii="仿宋" w:hAnsi="仿宋" w:eastAsia="仿宋" w:cs="仿宋"/>
          <w:color w:val="auto"/>
          <w:kern w:val="0"/>
          <w:sz w:val="24"/>
          <w:szCs w:val="24"/>
          <w:highlight w:val="none"/>
        </w:rPr>
        <w:t>投标人如不参加开标大会的，视同认可开标结果，事后不得对采购相关人员、开标过程和开标结果提出异议，同时投标人因未在线参加开标而导致投标文件无法按时解密等一切后果由投标人自行承担。</w:t>
      </w:r>
    </w:p>
    <w:p w14:paraId="10AC9110">
      <w:pPr>
        <w:pStyle w:val="14"/>
        <w:numPr>
          <w:ilvl w:val="0"/>
          <w:numId w:val="0"/>
        </w:numPr>
        <w:adjustRightInd w:val="0"/>
        <w:snapToGrid w:val="0"/>
        <w:spacing w:beforeLines="0" w:afterLines="0"/>
        <w:rPr>
          <w:rFonts w:hint="eastAsia" w:ascii="仿宋" w:hAnsi="仿宋" w:eastAsia="仿宋" w:cs="仿宋"/>
          <w:bCs/>
          <w:color w:val="auto"/>
          <w:sz w:val="24"/>
          <w:szCs w:val="24"/>
          <w:highlight w:val="none"/>
        </w:rPr>
      </w:pPr>
      <w:r>
        <w:rPr>
          <w:rFonts w:hint="eastAsia" w:ascii="仿宋" w:hAnsi="仿宋" w:eastAsia="仿宋" w:cs="仿宋"/>
          <w:bCs/>
          <w:color w:val="auto"/>
          <w:kern w:val="2"/>
          <w:sz w:val="24"/>
          <w:szCs w:val="24"/>
          <w:highlight w:val="none"/>
          <w:lang w:val="en-US" w:eastAsia="zh-CN" w:bidi="ar-SA"/>
        </w:rPr>
        <w:t>（三）</w:t>
      </w:r>
      <w:r>
        <w:rPr>
          <w:rFonts w:hint="eastAsia" w:ascii="仿宋" w:hAnsi="仿宋" w:eastAsia="仿宋" w:cs="仿宋"/>
          <w:bCs/>
          <w:color w:val="auto"/>
          <w:sz w:val="24"/>
          <w:szCs w:val="24"/>
          <w:highlight w:val="none"/>
        </w:rPr>
        <w:t>开标流程</w:t>
      </w:r>
    </w:p>
    <w:p w14:paraId="5F8E9945">
      <w:pPr>
        <w:spacing w:line="400" w:lineRule="exact"/>
        <w:ind w:firstLine="424" w:firstLineChars="177"/>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1、开标、开启投标文件时，电子交易平台自动提取所有投标、投标文件，提示采购组织机构和投标人按招标文件规定的方式和时间在线解密。给予投标人在线解密的时间为30分钟。</w:t>
      </w:r>
    </w:p>
    <w:p w14:paraId="39E3A5BF">
      <w:pPr>
        <w:spacing w:line="400" w:lineRule="exact"/>
        <w:ind w:firstLine="424" w:firstLineChars="177"/>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投标人在规定的时间内无法完成已递交的“电子加密投标文件”解密的：如已按规定递交了备份投标文件的，将由采购组织机构按“政采云平台”操作规范将备份投标文件上传至“政采云平台”，上传成功后，“电子加密投标文件”自动失效；投标人如未按规定递交备份投标文件的，视为投标文件撤回。</w:t>
      </w:r>
    </w:p>
    <w:p w14:paraId="179DA6EB">
      <w:pPr>
        <w:spacing w:line="400" w:lineRule="exact"/>
        <w:ind w:firstLine="424" w:firstLineChars="177"/>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3、投标文件解密后，采购人及采购代理机构将对依法对投标人的资格进行审查，资格审查结束后进入符合性审查和资信技术的评审工作。</w:t>
      </w:r>
    </w:p>
    <w:p w14:paraId="29FF7396">
      <w:pPr>
        <w:spacing w:line="400" w:lineRule="exact"/>
        <w:ind w:firstLine="424" w:firstLineChars="177"/>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4、符合性审查、资信技术评审结束后，开启报价文件。</w:t>
      </w:r>
    </w:p>
    <w:p w14:paraId="102709C7">
      <w:pPr>
        <w:spacing w:line="400" w:lineRule="exact"/>
        <w:ind w:firstLine="424" w:firstLineChars="177"/>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5、评标委员会对报价的合理性、准确性等进行审查核实。</w:t>
      </w:r>
    </w:p>
    <w:p w14:paraId="30E1EB1A">
      <w:pPr>
        <w:spacing w:line="400" w:lineRule="exact"/>
        <w:ind w:firstLine="424" w:firstLineChars="177"/>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6、评标委员会完成评审后，通过电子交易平台向采购人及其委托的代理机构提交评审报告。同时打印纸质评审报告签署后由采购代理机构保存。</w:t>
      </w:r>
    </w:p>
    <w:p w14:paraId="6E9D81B6">
      <w:pPr>
        <w:spacing w:line="40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7、评审结束后，代理机构通过电子交易平台或发送邮件形式向各投标人公布中标（成交）候选投标人名单，及采购人最终确定中标或中标人名单的时间和公告方式等。</w:t>
      </w:r>
    </w:p>
    <w:p w14:paraId="585CDAC6">
      <w:pPr>
        <w:spacing w:line="40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8、开标会议结束。</w:t>
      </w:r>
    </w:p>
    <w:p w14:paraId="63327477">
      <w:pPr>
        <w:spacing w:after="120" w:line="400" w:lineRule="exact"/>
        <w:ind w:firstLine="426" w:firstLineChars="177"/>
        <w:jc w:val="left"/>
        <w:rPr>
          <w:rFonts w:hint="eastAsia" w:ascii="仿宋" w:hAnsi="仿宋" w:eastAsia="仿宋" w:cs="仿宋"/>
          <w:b/>
          <w:color w:val="auto"/>
          <w:sz w:val="24"/>
          <w:szCs w:val="24"/>
          <w:highlight w:val="none"/>
        </w:rPr>
      </w:pPr>
      <w:r>
        <w:rPr>
          <w:rFonts w:hint="eastAsia" w:ascii="仿宋" w:hAnsi="仿宋" w:eastAsia="仿宋" w:cs="仿宋"/>
          <w:b/>
          <w:color w:val="auto"/>
          <w:kern w:val="0"/>
          <w:sz w:val="24"/>
          <w:szCs w:val="24"/>
          <w:highlight w:val="none"/>
        </w:rPr>
        <w:t>特别说明：如遇“政府采购云平台”电子化开标或评审程序调整的，按调整后程序执行。</w:t>
      </w:r>
    </w:p>
    <w:p w14:paraId="387A9D27">
      <w:pPr>
        <w:pStyle w:val="3"/>
        <w:numPr>
          <w:ilvl w:val="0"/>
          <w:numId w:val="4"/>
        </w:numPr>
        <w:spacing w:line="240" w:lineRule="auto"/>
        <w:rPr>
          <w:rFonts w:hint="eastAsia" w:ascii="仿宋" w:hAnsi="仿宋" w:eastAsia="仿宋" w:cs="仿宋"/>
          <w:color w:val="auto"/>
          <w:sz w:val="24"/>
          <w:szCs w:val="24"/>
          <w:highlight w:val="none"/>
        </w:rPr>
      </w:pPr>
      <w:bookmarkStart w:id="89" w:name="_Toc13947"/>
      <w:bookmarkStart w:id="90" w:name="_Toc17668"/>
      <w:bookmarkStart w:id="91" w:name="_Toc13446"/>
      <w:bookmarkStart w:id="92" w:name="_Toc29731"/>
      <w:r>
        <w:rPr>
          <w:rFonts w:hint="eastAsia" w:ascii="仿宋" w:hAnsi="仿宋" w:eastAsia="仿宋" w:cs="仿宋"/>
          <w:color w:val="auto"/>
          <w:sz w:val="24"/>
          <w:szCs w:val="24"/>
          <w:highlight w:val="none"/>
        </w:rPr>
        <w:t>资格审查</w:t>
      </w:r>
      <w:bookmarkEnd w:id="89"/>
      <w:bookmarkEnd w:id="90"/>
      <w:bookmarkEnd w:id="91"/>
    </w:p>
    <w:p w14:paraId="4934E883">
      <w:pPr>
        <w:pStyle w:val="14"/>
        <w:numPr>
          <w:ilvl w:val="0"/>
          <w:numId w:val="0"/>
        </w:numPr>
        <w:adjustRightInd w:val="0"/>
        <w:snapToGrid w:val="0"/>
        <w:spacing w:beforeLines="0" w:afterLines="0"/>
        <w:rPr>
          <w:rFonts w:hint="eastAsia" w:ascii="仿宋" w:hAnsi="仿宋" w:eastAsia="仿宋" w:cs="仿宋"/>
          <w:bCs/>
          <w:color w:val="auto"/>
          <w:sz w:val="24"/>
          <w:szCs w:val="24"/>
          <w:highlight w:val="none"/>
        </w:rPr>
      </w:pPr>
      <w:r>
        <w:rPr>
          <w:rFonts w:hint="eastAsia" w:ascii="仿宋" w:hAnsi="仿宋" w:eastAsia="仿宋" w:cs="仿宋"/>
          <w:bCs/>
          <w:color w:val="auto"/>
          <w:kern w:val="2"/>
          <w:sz w:val="24"/>
          <w:szCs w:val="24"/>
          <w:highlight w:val="none"/>
          <w:lang w:val="en-US" w:eastAsia="zh-CN" w:bidi="ar-SA"/>
        </w:rPr>
        <w:t>（一）</w:t>
      </w:r>
      <w:r>
        <w:rPr>
          <w:rFonts w:hint="eastAsia" w:ascii="仿宋" w:hAnsi="仿宋" w:eastAsia="仿宋" w:cs="仿宋"/>
          <w:bCs/>
          <w:color w:val="auto"/>
          <w:sz w:val="24"/>
          <w:szCs w:val="24"/>
          <w:highlight w:val="none"/>
        </w:rPr>
        <w:t>资格审查人员</w:t>
      </w:r>
    </w:p>
    <w:p w14:paraId="43764421">
      <w:pPr>
        <w:pStyle w:val="14"/>
        <w:adjustRightInd w:val="0"/>
        <w:snapToGrid w:val="0"/>
        <w:spacing w:beforeLines="0" w:afterLines="0"/>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由采购人及采购代理机构负责。</w:t>
      </w:r>
    </w:p>
    <w:p w14:paraId="480F8DFA">
      <w:pPr>
        <w:pStyle w:val="14"/>
        <w:numPr>
          <w:ilvl w:val="0"/>
          <w:numId w:val="0"/>
        </w:numPr>
        <w:adjustRightInd w:val="0"/>
        <w:snapToGrid w:val="0"/>
        <w:spacing w:beforeLines="0" w:afterLines="0"/>
        <w:rPr>
          <w:rFonts w:hint="eastAsia" w:ascii="仿宋" w:hAnsi="仿宋" w:eastAsia="仿宋" w:cs="仿宋"/>
          <w:bCs/>
          <w:color w:val="auto"/>
          <w:sz w:val="24"/>
          <w:szCs w:val="24"/>
          <w:highlight w:val="none"/>
        </w:rPr>
      </w:pPr>
      <w:r>
        <w:rPr>
          <w:rFonts w:hint="eastAsia" w:ascii="仿宋" w:hAnsi="仿宋" w:eastAsia="仿宋" w:cs="仿宋"/>
          <w:bCs/>
          <w:color w:val="auto"/>
          <w:kern w:val="2"/>
          <w:sz w:val="24"/>
          <w:szCs w:val="24"/>
          <w:highlight w:val="none"/>
          <w:lang w:val="en-US" w:eastAsia="zh-CN" w:bidi="ar-SA"/>
        </w:rPr>
        <w:t>（二）</w:t>
      </w:r>
      <w:r>
        <w:rPr>
          <w:rFonts w:hint="eastAsia" w:ascii="仿宋" w:hAnsi="仿宋" w:eastAsia="仿宋" w:cs="仿宋"/>
          <w:bCs/>
          <w:color w:val="auto"/>
          <w:sz w:val="24"/>
          <w:szCs w:val="24"/>
          <w:highlight w:val="none"/>
        </w:rPr>
        <w:t>资格审查依据</w:t>
      </w:r>
    </w:p>
    <w:p w14:paraId="6F201B73">
      <w:pPr>
        <w:pStyle w:val="14"/>
        <w:adjustRightInd w:val="0"/>
        <w:snapToGrid w:val="0"/>
        <w:spacing w:beforeLines="0" w:afterLines="0"/>
        <w:ind w:firstLine="42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招标文件、投标人的资格证明文件、“信用中国”网站www.creditchina.gov.cn及“中国政府采购网”www.ccgp.gov.cn查询结果。</w:t>
      </w:r>
    </w:p>
    <w:p w14:paraId="08A3F240">
      <w:pPr>
        <w:pStyle w:val="14"/>
        <w:numPr>
          <w:ilvl w:val="0"/>
          <w:numId w:val="0"/>
        </w:numPr>
        <w:adjustRightInd w:val="0"/>
        <w:snapToGrid w:val="0"/>
        <w:spacing w:beforeLines="0" w:afterLines="0"/>
        <w:rPr>
          <w:rFonts w:hint="eastAsia" w:ascii="仿宋" w:hAnsi="仿宋" w:eastAsia="仿宋" w:cs="仿宋"/>
          <w:bCs/>
          <w:color w:val="auto"/>
          <w:sz w:val="24"/>
          <w:szCs w:val="24"/>
          <w:highlight w:val="none"/>
        </w:rPr>
      </w:pPr>
      <w:r>
        <w:rPr>
          <w:rFonts w:hint="eastAsia" w:ascii="仿宋" w:hAnsi="仿宋" w:eastAsia="仿宋" w:cs="仿宋"/>
          <w:bCs/>
          <w:color w:val="auto"/>
          <w:kern w:val="2"/>
          <w:sz w:val="24"/>
          <w:szCs w:val="24"/>
          <w:highlight w:val="none"/>
          <w:lang w:val="en-US" w:eastAsia="zh-CN" w:bidi="ar-SA"/>
        </w:rPr>
        <w:t>（三）</w:t>
      </w:r>
      <w:r>
        <w:rPr>
          <w:rFonts w:hint="eastAsia" w:ascii="仿宋" w:hAnsi="仿宋" w:eastAsia="仿宋" w:cs="仿宋"/>
          <w:bCs/>
          <w:color w:val="auto"/>
          <w:sz w:val="24"/>
          <w:szCs w:val="24"/>
          <w:highlight w:val="none"/>
        </w:rPr>
        <w:t>资格审查方法</w:t>
      </w:r>
    </w:p>
    <w:p w14:paraId="12D9A76F">
      <w:pPr>
        <w:spacing w:line="400" w:lineRule="exact"/>
        <w:ind w:firstLine="424" w:firstLineChars="177"/>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1、审查投标人资格证明文件的完整性、符合性。</w:t>
      </w:r>
    </w:p>
    <w:p w14:paraId="2DD39BAB">
      <w:pPr>
        <w:numPr>
          <w:ilvl w:val="0"/>
          <w:numId w:val="0"/>
        </w:numPr>
        <w:kinsoku/>
        <w:topLinePunct w:val="0"/>
        <w:bidi w:val="0"/>
        <w:spacing w:line="380" w:lineRule="exact"/>
        <w:ind w:firstLine="420" w:firstLineChars="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kern w:val="0"/>
          <w:sz w:val="24"/>
          <w:szCs w:val="24"/>
          <w:highlight w:val="none"/>
        </w:rPr>
        <w:t>2、</w:t>
      </w:r>
      <w:r>
        <w:rPr>
          <w:rFonts w:hint="eastAsia" w:ascii="仿宋" w:hAnsi="仿宋" w:eastAsia="仿宋" w:cs="仿宋"/>
          <w:b w:val="0"/>
          <w:bCs w:val="0"/>
          <w:color w:val="auto"/>
          <w:sz w:val="24"/>
          <w:szCs w:val="24"/>
          <w:highlight w:val="none"/>
          <w:lang w:val="en-US" w:eastAsia="zh-CN"/>
        </w:rPr>
        <w:t>审查投标人的中小企业声明函时，出现填写错误的，按以下情形处理：</w:t>
      </w:r>
    </w:p>
    <w:p w14:paraId="61C7C561">
      <w:pPr>
        <w:spacing w:line="380" w:lineRule="exact"/>
        <w:ind w:firstLine="480" w:firstLineChars="20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中小企业声明函的行业填写错误，错填为“采购文件确定的行业”或未填写行业全称经资格审查小组认定为明显笔误的，可以要求投标人在一定的时间内进行澄清，澄清后符合中小企业情形的，可予以认定为中小企业：</w:t>
      </w:r>
    </w:p>
    <w:p w14:paraId="63D87825">
      <w:pPr>
        <w:numPr>
          <w:ilvl w:val="0"/>
          <w:numId w:val="0"/>
        </w:numPr>
        <w:kinsoku/>
        <w:topLinePunct w:val="0"/>
        <w:bidi w:val="0"/>
        <w:spacing w:line="380" w:lineRule="exact"/>
        <w:ind w:firstLine="480" w:firstLineChars="20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（2）投标人填写的行业不是采购文件明确的行业的，如采购文件明确的行业类型是</w:t>
      </w:r>
      <w:r>
        <w:rPr>
          <w:rFonts w:hint="eastAsia" w:ascii="仿宋" w:hAnsi="仿宋" w:eastAsia="仿宋" w:cs="仿宋"/>
          <w:b w:val="0"/>
          <w:bCs w:val="0"/>
          <w:color w:val="auto"/>
          <w:sz w:val="24"/>
          <w:szCs w:val="24"/>
          <w:highlight w:val="none"/>
          <w:lang w:eastAsia="zh-CN"/>
        </w:rPr>
        <w:t>租赁和商务服务业，</w:t>
      </w:r>
      <w:r>
        <w:rPr>
          <w:rFonts w:hint="eastAsia" w:ascii="仿宋" w:hAnsi="仿宋" w:eastAsia="仿宋" w:cs="仿宋"/>
          <w:b w:val="0"/>
          <w:bCs w:val="0"/>
          <w:color w:val="auto"/>
          <w:sz w:val="24"/>
          <w:szCs w:val="24"/>
          <w:highlight w:val="none"/>
          <w:lang w:val="en-US" w:eastAsia="zh-CN"/>
        </w:rPr>
        <w:t>投标人填写为制造业或其他行业，则</w:t>
      </w:r>
      <w:r>
        <w:rPr>
          <w:rFonts w:hint="eastAsia" w:ascii="仿宋" w:hAnsi="仿宋" w:eastAsia="仿宋" w:cs="仿宋"/>
          <w:b w:val="0"/>
          <w:bCs w:val="0"/>
          <w:color w:val="auto"/>
          <w:kern w:val="0"/>
          <w:sz w:val="24"/>
          <w:szCs w:val="24"/>
          <w:highlight w:val="none"/>
        </w:rPr>
        <w:t>作资格审查不通过处理（无效投标）</w:t>
      </w:r>
      <w:r>
        <w:rPr>
          <w:rFonts w:hint="eastAsia" w:ascii="仿宋" w:hAnsi="仿宋" w:eastAsia="仿宋" w:cs="仿宋"/>
          <w:b w:val="0"/>
          <w:bCs w:val="0"/>
          <w:color w:val="auto"/>
          <w:sz w:val="24"/>
          <w:szCs w:val="24"/>
          <w:highlight w:val="none"/>
          <w:lang w:val="en-US" w:eastAsia="zh-CN"/>
        </w:rPr>
        <w:t>。</w:t>
      </w:r>
    </w:p>
    <w:p w14:paraId="6625D450">
      <w:pPr>
        <w:widowControl/>
        <w:numPr>
          <w:ilvl w:val="0"/>
          <w:numId w:val="0"/>
        </w:numPr>
        <w:spacing w:line="380" w:lineRule="exact"/>
        <w:ind w:firstLine="480" w:firstLineChars="200"/>
        <w:jc w:val="left"/>
        <w:rPr>
          <w:rFonts w:hint="eastAsia" w:ascii="仿宋" w:hAnsi="仿宋" w:eastAsia="仿宋" w:cs="仿宋"/>
          <w:b w:val="0"/>
          <w:bCs w:val="0"/>
          <w:color w:val="auto"/>
          <w:kern w:val="0"/>
          <w:sz w:val="24"/>
          <w:szCs w:val="24"/>
          <w:highlight w:val="none"/>
          <w:lang w:eastAsia="zh-CN" w:bidi="ar"/>
        </w:rPr>
      </w:pPr>
      <w:r>
        <w:rPr>
          <w:rFonts w:hint="eastAsia" w:ascii="仿宋" w:hAnsi="仿宋" w:eastAsia="仿宋" w:cs="仿宋"/>
          <w:b w:val="0"/>
          <w:bCs w:val="0"/>
          <w:color w:val="auto"/>
          <w:sz w:val="24"/>
          <w:szCs w:val="24"/>
          <w:highlight w:val="none"/>
          <w:lang w:val="en-US" w:eastAsia="zh-CN"/>
        </w:rPr>
        <w:t>（3）中小企业声明函的类型和数据有矛盾，</w:t>
      </w:r>
      <w:r>
        <w:rPr>
          <w:rFonts w:hint="eastAsia" w:ascii="仿宋" w:hAnsi="仿宋" w:eastAsia="仿宋" w:cs="仿宋"/>
          <w:b w:val="0"/>
          <w:bCs w:val="0"/>
          <w:color w:val="auto"/>
          <w:kern w:val="0"/>
          <w:sz w:val="24"/>
          <w:szCs w:val="24"/>
          <w:highlight w:val="none"/>
          <w:lang w:val="en-US" w:eastAsia="zh-CN" w:bidi="ar"/>
        </w:rPr>
        <w:t>类型正确但数据错误的，</w:t>
      </w:r>
      <w:r>
        <w:rPr>
          <w:rFonts w:hint="eastAsia" w:ascii="仿宋" w:hAnsi="仿宋" w:eastAsia="仿宋" w:cs="仿宋"/>
          <w:b w:val="0"/>
          <w:bCs w:val="0"/>
          <w:color w:val="auto"/>
          <w:sz w:val="24"/>
          <w:szCs w:val="24"/>
          <w:highlight w:val="none"/>
          <w:lang w:val="en-US" w:eastAsia="zh-CN"/>
        </w:rPr>
        <w:t>投标人</w:t>
      </w:r>
      <w:r>
        <w:rPr>
          <w:rFonts w:hint="eastAsia" w:ascii="仿宋" w:hAnsi="仿宋" w:eastAsia="仿宋" w:cs="仿宋"/>
          <w:b w:val="0"/>
          <w:bCs w:val="0"/>
          <w:color w:val="auto"/>
          <w:kern w:val="0"/>
          <w:sz w:val="24"/>
          <w:szCs w:val="24"/>
          <w:highlight w:val="none"/>
          <w:lang w:eastAsia="zh-CN" w:bidi="ar"/>
        </w:rPr>
        <w:t>对填报的数据来源</w:t>
      </w:r>
      <w:r>
        <w:rPr>
          <w:rFonts w:hint="eastAsia" w:ascii="仿宋" w:hAnsi="仿宋" w:eastAsia="仿宋" w:cs="仿宋"/>
          <w:b w:val="0"/>
          <w:bCs w:val="0"/>
          <w:color w:val="auto"/>
          <w:kern w:val="0"/>
          <w:sz w:val="24"/>
          <w:szCs w:val="24"/>
          <w:highlight w:val="none"/>
          <w:lang w:val="en-US" w:eastAsia="zh-CN" w:bidi="ar"/>
        </w:rPr>
        <w:t>能</w:t>
      </w:r>
      <w:r>
        <w:rPr>
          <w:rFonts w:hint="eastAsia" w:ascii="仿宋" w:hAnsi="仿宋" w:eastAsia="仿宋" w:cs="仿宋"/>
          <w:b w:val="0"/>
          <w:bCs w:val="0"/>
          <w:color w:val="auto"/>
          <w:kern w:val="0"/>
          <w:sz w:val="24"/>
          <w:szCs w:val="24"/>
          <w:highlight w:val="none"/>
          <w:lang w:eastAsia="zh-CN" w:bidi="ar"/>
        </w:rPr>
        <w:t>作出合理解释</w:t>
      </w:r>
      <w:r>
        <w:rPr>
          <w:rFonts w:hint="eastAsia" w:ascii="仿宋" w:hAnsi="仿宋" w:eastAsia="仿宋" w:cs="仿宋"/>
          <w:b w:val="0"/>
          <w:bCs w:val="0"/>
          <w:color w:val="auto"/>
          <w:kern w:val="0"/>
          <w:sz w:val="24"/>
          <w:szCs w:val="24"/>
          <w:highlight w:val="none"/>
          <w:lang w:val="en-US" w:eastAsia="zh-CN" w:bidi="ar"/>
        </w:rPr>
        <w:t>的，</w:t>
      </w:r>
      <w:r>
        <w:rPr>
          <w:rFonts w:hint="eastAsia" w:ascii="仿宋" w:hAnsi="仿宋" w:eastAsia="仿宋" w:cs="仿宋"/>
          <w:b w:val="0"/>
          <w:bCs w:val="0"/>
          <w:color w:val="auto"/>
          <w:sz w:val="24"/>
          <w:szCs w:val="24"/>
          <w:highlight w:val="none"/>
          <w:lang w:val="en-US" w:eastAsia="zh-CN"/>
        </w:rPr>
        <w:t>可予以认定为中小企业：</w:t>
      </w:r>
    </w:p>
    <w:p w14:paraId="53E14A42">
      <w:pPr>
        <w:widowControl/>
        <w:kinsoku/>
        <w:topLinePunct w:val="0"/>
        <w:bidi w:val="0"/>
        <w:spacing w:line="380" w:lineRule="exact"/>
        <w:ind w:firstLine="480" w:firstLineChars="200"/>
        <w:jc w:val="left"/>
        <w:rPr>
          <w:rFonts w:hint="eastAsia" w:ascii="仿宋" w:hAnsi="仿宋" w:eastAsia="仿宋" w:cs="仿宋"/>
          <w:b w:val="0"/>
          <w:bCs w:val="0"/>
          <w:color w:val="auto"/>
          <w:kern w:val="0"/>
          <w:sz w:val="24"/>
          <w:szCs w:val="24"/>
          <w:highlight w:val="none"/>
          <w:lang w:val="en-US" w:eastAsia="zh-CN" w:bidi="ar"/>
        </w:rPr>
      </w:pPr>
      <w:r>
        <w:rPr>
          <w:rFonts w:hint="eastAsia" w:ascii="仿宋" w:hAnsi="仿宋" w:eastAsia="仿宋" w:cs="仿宋"/>
          <w:b w:val="0"/>
          <w:bCs w:val="0"/>
          <w:color w:val="auto"/>
          <w:kern w:val="0"/>
          <w:sz w:val="24"/>
          <w:szCs w:val="24"/>
          <w:highlight w:val="none"/>
          <w:lang w:val="en-US" w:eastAsia="zh-CN" w:bidi="ar"/>
        </w:rPr>
        <w:t>（4）</w:t>
      </w:r>
      <w:r>
        <w:rPr>
          <w:rFonts w:hint="eastAsia" w:ascii="仿宋" w:hAnsi="仿宋" w:eastAsia="仿宋" w:cs="仿宋"/>
          <w:b w:val="0"/>
          <w:bCs w:val="0"/>
          <w:color w:val="auto"/>
          <w:sz w:val="24"/>
          <w:szCs w:val="24"/>
          <w:highlight w:val="none"/>
          <w:lang w:val="en-US" w:eastAsia="zh-CN"/>
        </w:rPr>
        <w:t>投标人</w:t>
      </w:r>
      <w:r>
        <w:rPr>
          <w:rFonts w:hint="eastAsia" w:ascii="仿宋" w:hAnsi="仿宋" w:eastAsia="仿宋" w:cs="仿宋"/>
          <w:b w:val="0"/>
          <w:bCs w:val="0"/>
          <w:color w:val="auto"/>
          <w:kern w:val="0"/>
          <w:sz w:val="24"/>
          <w:szCs w:val="24"/>
          <w:highlight w:val="none"/>
          <w:lang w:val="en-US" w:eastAsia="zh-CN" w:bidi="ar"/>
        </w:rPr>
        <w:t>填写的类型错误，大型企业填写为中型、或小型、或微型企业的，中小企业声明函无效；</w:t>
      </w:r>
    </w:p>
    <w:p w14:paraId="2D4F0D37">
      <w:pPr>
        <w:kinsoku/>
        <w:topLinePunct w:val="0"/>
        <w:bidi w:val="0"/>
        <w:spacing w:line="380" w:lineRule="exact"/>
        <w:ind w:firstLine="480" w:firstLineChars="20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bidi="ar"/>
        </w:rPr>
        <w:t>（5）</w:t>
      </w:r>
      <w:r>
        <w:rPr>
          <w:rFonts w:hint="eastAsia" w:ascii="仿宋" w:hAnsi="仿宋" w:eastAsia="仿宋" w:cs="仿宋"/>
          <w:b w:val="0"/>
          <w:bCs w:val="0"/>
          <w:color w:val="auto"/>
          <w:sz w:val="24"/>
          <w:szCs w:val="24"/>
          <w:highlight w:val="none"/>
          <w:lang w:val="en-US" w:eastAsia="zh-CN"/>
        </w:rPr>
        <w:t>投标人</w:t>
      </w:r>
      <w:r>
        <w:rPr>
          <w:rFonts w:hint="eastAsia" w:ascii="仿宋" w:hAnsi="仿宋" w:eastAsia="仿宋" w:cs="仿宋"/>
          <w:b w:val="0"/>
          <w:bCs w:val="0"/>
          <w:color w:val="auto"/>
          <w:kern w:val="0"/>
          <w:sz w:val="24"/>
          <w:szCs w:val="24"/>
          <w:highlight w:val="none"/>
          <w:lang w:val="en-US" w:eastAsia="zh-CN" w:bidi="ar"/>
        </w:rPr>
        <w:t>填写的类型错误，小型企业填写为中型（或微型）企业的但不影响中小企业政策的，</w:t>
      </w:r>
      <w:r>
        <w:rPr>
          <w:rFonts w:hint="eastAsia" w:ascii="仿宋" w:hAnsi="仿宋" w:eastAsia="仿宋" w:cs="仿宋"/>
          <w:b w:val="0"/>
          <w:bCs w:val="0"/>
          <w:color w:val="auto"/>
          <w:sz w:val="24"/>
          <w:szCs w:val="24"/>
          <w:highlight w:val="none"/>
          <w:lang w:val="en-US" w:eastAsia="zh-CN"/>
        </w:rPr>
        <w:t>可以要求投标人在一定的时间内进行澄清，澄清后符合中小企业情形的，可予以认定为中小企业：</w:t>
      </w:r>
    </w:p>
    <w:p w14:paraId="264DA544">
      <w:pPr>
        <w:spacing w:line="380" w:lineRule="exact"/>
        <w:ind w:firstLine="480" w:firstLineChars="200"/>
        <w:jc w:val="left"/>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sz w:val="24"/>
          <w:szCs w:val="24"/>
          <w:highlight w:val="none"/>
          <w:lang w:val="en-US" w:eastAsia="zh-CN"/>
        </w:rPr>
        <w:t>除上述情形外的其他错误情形，由资格审查小组按以上处理方式集体讨论决定。</w:t>
      </w:r>
    </w:p>
    <w:p w14:paraId="68A2D206">
      <w:pPr>
        <w:spacing w:line="400" w:lineRule="exact"/>
        <w:ind w:firstLine="424" w:firstLineChars="177"/>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登录“信用中国”网站www.creditchina.gov.cn、“中国政府采购网”www.ccgp.gov.cn查询截止投标时间前的各投标人信用记录，打印相关网页页面留存。</w:t>
      </w:r>
    </w:p>
    <w:p w14:paraId="02EE61C5">
      <w:pPr>
        <w:spacing w:line="400" w:lineRule="exact"/>
        <w:ind w:firstLine="424" w:firstLineChars="177"/>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4</w:t>
      </w:r>
      <w:r>
        <w:rPr>
          <w:rFonts w:hint="eastAsia" w:ascii="仿宋" w:hAnsi="仿宋" w:eastAsia="仿宋" w:cs="仿宋"/>
          <w:color w:val="auto"/>
          <w:kern w:val="0"/>
          <w:sz w:val="24"/>
          <w:szCs w:val="24"/>
          <w:highlight w:val="none"/>
        </w:rPr>
        <w:t>、打印纸质资格审查表并签字确认。</w:t>
      </w:r>
    </w:p>
    <w:p w14:paraId="450A7F0A">
      <w:pPr>
        <w:spacing w:line="400" w:lineRule="exact"/>
        <w:ind w:firstLine="424" w:firstLineChars="177"/>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rPr>
        <w:t>、采购人或采购代理机构对投标人所提交的资格证明材料仅负审核的责任。如发现投标人所提交的资格证明材料不合法或与事实不符，采购人可取消其中标资格并追究投标人的法律责任。</w:t>
      </w:r>
    </w:p>
    <w:p w14:paraId="6210D0DD">
      <w:pPr>
        <w:spacing w:line="400" w:lineRule="exact"/>
        <w:ind w:firstLine="424" w:firstLineChars="177"/>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6</w:t>
      </w:r>
      <w:r>
        <w:rPr>
          <w:rFonts w:hint="eastAsia" w:ascii="仿宋" w:hAnsi="仿宋" w:eastAsia="仿宋" w:cs="仿宋"/>
          <w:color w:val="auto"/>
          <w:kern w:val="0"/>
          <w:sz w:val="24"/>
          <w:szCs w:val="24"/>
          <w:highlight w:val="none"/>
        </w:rPr>
        <w:t>、投标人提交的资格证明材料无法证明其符合招标文件规定的“投标人资格要求”的，采购人或采购代理机构将对其作资格审查不通过处理（无效投标），并不再将其投标提交评标委员会进行后续评审。</w:t>
      </w:r>
    </w:p>
    <w:p w14:paraId="6F1ABE25">
      <w:pPr>
        <w:spacing w:line="400" w:lineRule="exact"/>
        <w:ind w:firstLine="424" w:firstLineChars="177"/>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7</w:t>
      </w:r>
      <w:r>
        <w:rPr>
          <w:rFonts w:hint="eastAsia" w:ascii="仿宋" w:hAnsi="仿宋" w:eastAsia="仿宋" w:cs="仿宋"/>
          <w:color w:val="auto"/>
          <w:kern w:val="0"/>
          <w:sz w:val="24"/>
          <w:szCs w:val="24"/>
          <w:highlight w:val="none"/>
        </w:rPr>
        <w:t>、单位负责人为同一人或者存在直接控股、管理关系的不同投标人参加同一合同项下的政府采购活动的，相关投标人均作资格无效处理。</w:t>
      </w:r>
    </w:p>
    <w:p w14:paraId="3F3C79A8">
      <w:pPr>
        <w:ind w:firstLine="424" w:firstLineChars="177"/>
        <w:jc w:val="left"/>
        <w:rPr>
          <w:rFonts w:hint="eastAsia" w:ascii="仿宋" w:hAnsi="仿宋" w:eastAsia="仿宋" w:cs="仿宋"/>
          <w:color w:val="auto"/>
          <w:kern w:val="0"/>
          <w:sz w:val="24"/>
          <w:szCs w:val="24"/>
          <w:highlight w:val="none"/>
        </w:rPr>
      </w:pPr>
    </w:p>
    <w:p w14:paraId="6CBC8038">
      <w:pPr>
        <w:pStyle w:val="3"/>
        <w:numPr>
          <w:ilvl w:val="0"/>
          <w:numId w:val="4"/>
        </w:numPr>
        <w:spacing w:line="240" w:lineRule="auto"/>
        <w:rPr>
          <w:rFonts w:hint="eastAsia" w:ascii="仿宋" w:hAnsi="仿宋" w:eastAsia="仿宋" w:cs="仿宋"/>
          <w:color w:val="auto"/>
          <w:sz w:val="24"/>
          <w:szCs w:val="24"/>
          <w:highlight w:val="none"/>
        </w:rPr>
      </w:pPr>
      <w:bookmarkStart w:id="93" w:name="_Toc11885"/>
      <w:bookmarkStart w:id="94" w:name="_Toc27733"/>
      <w:bookmarkStart w:id="95" w:name="_Toc16490"/>
      <w:r>
        <w:rPr>
          <w:rFonts w:hint="eastAsia" w:ascii="仿宋" w:hAnsi="仿宋" w:eastAsia="仿宋" w:cs="仿宋"/>
          <w:color w:val="auto"/>
          <w:sz w:val="24"/>
          <w:szCs w:val="24"/>
          <w:highlight w:val="none"/>
        </w:rPr>
        <w:t>评标</w:t>
      </w:r>
      <w:bookmarkEnd w:id="87"/>
      <w:bookmarkEnd w:id="88"/>
      <w:bookmarkEnd w:id="92"/>
      <w:bookmarkEnd w:id="93"/>
      <w:bookmarkEnd w:id="94"/>
      <w:bookmarkEnd w:id="95"/>
    </w:p>
    <w:p w14:paraId="5F07048D">
      <w:pPr>
        <w:pStyle w:val="14"/>
        <w:tabs>
          <w:tab w:val="left" w:pos="720"/>
        </w:tabs>
        <w:adjustRightInd w:val="0"/>
        <w:snapToGrid w:val="0"/>
        <w:spacing w:beforeLines="0" w:afterLines="0"/>
        <w:rPr>
          <w:rFonts w:hint="eastAsia" w:ascii="仿宋" w:hAnsi="仿宋" w:eastAsia="仿宋" w:cs="仿宋"/>
          <w:b/>
          <w:color w:val="auto"/>
          <w:sz w:val="24"/>
          <w:szCs w:val="24"/>
          <w:highlight w:val="none"/>
        </w:rPr>
      </w:pPr>
      <w:bookmarkStart w:id="96" w:name="_Toc317341943"/>
      <w:r>
        <w:rPr>
          <w:rFonts w:hint="eastAsia" w:ascii="仿宋" w:hAnsi="仿宋" w:eastAsia="仿宋" w:cs="仿宋"/>
          <w:b/>
          <w:color w:val="auto"/>
          <w:sz w:val="24"/>
          <w:szCs w:val="24"/>
          <w:highlight w:val="none"/>
        </w:rPr>
        <w:t>（一）评审工作的组织</w:t>
      </w:r>
    </w:p>
    <w:p w14:paraId="270E8419">
      <w:pPr>
        <w:spacing w:line="400" w:lineRule="exact"/>
        <w:ind w:firstLine="422" w:firstLineChars="176"/>
        <w:rPr>
          <w:rFonts w:hint="eastAsia" w:ascii="仿宋" w:hAnsi="仿宋" w:eastAsia="仿宋" w:cs="仿宋"/>
          <w:b/>
          <w:color w:val="auto"/>
          <w:sz w:val="24"/>
          <w:szCs w:val="24"/>
          <w:highlight w:val="none"/>
        </w:rPr>
      </w:pPr>
      <w:r>
        <w:rPr>
          <w:rFonts w:hint="eastAsia" w:ascii="仿宋" w:hAnsi="仿宋" w:eastAsia="仿宋" w:cs="仿宋"/>
          <w:color w:val="auto"/>
          <w:kern w:val="0"/>
          <w:sz w:val="24"/>
          <w:szCs w:val="24"/>
          <w:highlight w:val="none"/>
        </w:rPr>
        <w:t>采购人或采购代理机构负责组织本项目的评审工作，并依据政府采购法的相关规定履行职责。</w:t>
      </w:r>
    </w:p>
    <w:p w14:paraId="2EBCECB0">
      <w:pPr>
        <w:pStyle w:val="14"/>
        <w:adjustRightInd w:val="0"/>
        <w:snapToGrid w:val="0"/>
        <w:spacing w:beforeLines="0" w:afterLines="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（二）组建评标委员会</w:t>
      </w:r>
    </w:p>
    <w:p w14:paraId="61DD6D1D">
      <w:pPr>
        <w:pStyle w:val="14"/>
        <w:adjustRightInd w:val="0"/>
        <w:snapToGrid w:val="0"/>
        <w:spacing w:beforeLines="0" w:afterLines="0"/>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本项目评标委员会由合法组建的5人（含）以上单数组成。评标委员会成员名单在评审结果（采购结果）公告前保密。</w:t>
      </w:r>
    </w:p>
    <w:p w14:paraId="12004858">
      <w:pPr>
        <w:pStyle w:val="14"/>
        <w:tabs>
          <w:tab w:val="left" w:pos="720"/>
        </w:tabs>
        <w:adjustRightInd w:val="0"/>
        <w:snapToGrid w:val="0"/>
        <w:spacing w:beforeLines="0" w:afterLines="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（三）评标委员会的职责</w:t>
      </w:r>
    </w:p>
    <w:p w14:paraId="6DF9055C">
      <w:pPr>
        <w:spacing w:line="400" w:lineRule="exact"/>
        <w:ind w:firstLine="422" w:firstLineChars="176"/>
        <w:rPr>
          <w:rFonts w:hint="eastAsia" w:ascii="仿宋" w:hAnsi="仿宋" w:eastAsia="仿宋" w:cs="仿宋"/>
          <w:b w:val="0"/>
          <w:bCs/>
          <w:color w:val="auto"/>
          <w:kern w:val="0"/>
          <w:sz w:val="24"/>
          <w:szCs w:val="24"/>
          <w:highlight w:val="none"/>
        </w:rPr>
      </w:pPr>
      <w:r>
        <w:rPr>
          <w:rFonts w:hint="eastAsia" w:ascii="仿宋" w:hAnsi="仿宋" w:eastAsia="仿宋" w:cs="仿宋"/>
          <w:b w:val="0"/>
          <w:bCs/>
          <w:color w:val="auto"/>
          <w:kern w:val="0"/>
          <w:sz w:val="24"/>
          <w:szCs w:val="24"/>
          <w:highlight w:val="none"/>
        </w:rPr>
        <w:t>评标委员会负责具体评审事务，并独立履行下列职责：</w:t>
      </w:r>
    </w:p>
    <w:p w14:paraId="57A6CCBB">
      <w:pPr>
        <w:spacing w:line="400" w:lineRule="exact"/>
        <w:ind w:firstLine="422" w:firstLineChars="176"/>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1、审查、评价投标文件是否符合招标文件的资信、技术等实质性要求；</w:t>
      </w:r>
    </w:p>
    <w:p w14:paraId="7838C007">
      <w:pPr>
        <w:spacing w:line="400" w:lineRule="exact"/>
        <w:ind w:firstLine="422" w:firstLineChars="176"/>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2、要求投标人对投标文件有关事项作出澄清或者说明；</w:t>
      </w:r>
    </w:p>
    <w:p w14:paraId="59EBA5E9">
      <w:pPr>
        <w:spacing w:line="400" w:lineRule="exact"/>
        <w:ind w:firstLine="422" w:firstLineChars="176"/>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3、对投标文件进行比较和评价；</w:t>
      </w:r>
    </w:p>
    <w:p w14:paraId="6514EBC7">
      <w:pPr>
        <w:spacing w:line="400" w:lineRule="exact"/>
        <w:ind w:firstLine="422" w:firstLineChars="176"/>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4、确定中标候选人名单，以及根据采购人委托直接确定中标人；</w:t>
      </w:r>
    </w:p>
    <w:p w14:paraId="1E007899">
      <w:pPr>
        <w:spacing w:line="400" w:lineRule="exact"/>
        <w:ind w:firstLine="422" w:firstLineChars="176"/>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5、向采购人、采购代理机构或者有关部门报告评审中发现的违法行为。</w:t>
      </w:r>
    </w:p>
    <w:p w14:paraId="3847222C">
      <w:pPr>
        <w:pStyle w:val="14"/>
        <w:tabs>
          <w:tab w:val="left" w:pos="720"/>
        </w:tabs>
        <w:adjustRightInd w:val="0"/>
        <w:snapToGrid w:val="0"/>
        <w:spacing w:beforeLines="0" w:afterLines="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（四）评审原则和评标办法</w:t>
      </w:r>
    </w:p>
    <w:p w14:paraId="5A18DA0B">
      <w:pPr>
        <w:spacing w:line="400" w:lineRule="exact"/>
        <w:ind w:firstLine="424" w:firstLineChars="17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1、评审原则：</w:t>
      </w:r>
      <w:r>
        <w:rPr>
          <w:rFonts w:hint="eastAsia" w:ascii="仿宋" w:hAnsi="仿宋" w:eastAsia="仿宋" w:cs="仿宋"/>
          <w:color w:val="auto"/>
          <w:kern w:val="0"/>
          <w:sz w:val="24"/>
          <w:szCs w:val="24"/>
          <w:highlight w:val="none"/>
        </w:rPr>
        <w:t>评标委员会</w:t>
      </w:r>
      <w:r>
        <w:rPr>
          <w:rFonts w:hint="eastAsia" w:ascii="仿宋" w:hAnsi="仿宋" w:eastAsia="仿宋" w:cs="仿宋"/>
          <w:color w:val="auto"/>
          <w:sz w:val="24"/>
          <w:szCs w:val="24"/>
          <w:highlight w:val="none"/>
        </w:rPr>
        <w:t>按照客观、公正、审慎、择优的原则，根据招标文件规定的评审程序、评审方法和评审标准进行独立评审。</w:t>
      </w:r>
    </w:p>
    <w:p w14:paraId="60DA3671">
      <w:pPr>
        <w:spacing w:line="400" w:lineRule="exact"/>
        <w:ind w:firstLine="424" w:firstLineChars="177"/>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2、评审工作将依据</w:t>
      </w:r>
      <w:r>
        <w:rPr>
          <w:rFonts w:hint="eastAsia" w:ascii="仿宋" w:hAnsi="仿宋" w:eastAsia="仿宋" w:cs="仿宋"/>
          <w:color w:val="auto"/>
          <w:kern w:val="0"/>
          <w:sz w:val="24"/>
          <w:szCs w:val="24"/>
          <w:highlight w:val="none"/>
        </w:rPr>
        <w:t>招标文件、投标文件及招标文件中事先已列明的内容进行。</w:t>
      </w:r>
    </w:p>
    <w:p w14:paraId="6E76F8D9">
      <w:pPr>
        <w:spacing w:line="400" w:lineRule="exact"/>
        <w:ind w:firstLine="424" w:firstLineChars="177"/>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3、评标办法。本项目采用综合评分法，详见《第四章：评标办法及标准》。</w:t>
      </w:r>
    </w:p>
    <w:p w14:paraId="367D4F8D">
      <w:pPr>
        <w:pStyle w:val="14"/>
        <w:tabs>
          <w:tab w:val="left" w:pos="720"/>
        </w:tabs>
        <w:adjustRightInd w:val="0"/>
        <w:snapToGrid w:val="0"/>
        <w:spacing w:beforeLines="0" w:afterLines="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（五）评审意见的争议处理</w:t>
      </w:r>
    </w:p>
    <w:p w14:paraId="67797218">
      <w:pPr>
        <w:spacing w:line="400" w:lineRule="exact"/>
        <w:ind w:firstLine="424" w:firstLineChars="177"/>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评标委员会成员对需要共同认定的事项存在争议的，按照少数服从多数的原则作出结论。持不同意见的评标委员会成员应当在评审报告上签署不同意见及理由，否则视为同意评审报告。</w:t>
      </w:r>
    </w:p>
    <w:p w14:paraId="5D318838">
      <w:pPr>
        <w:pStyle w:val="14"/>
        <w:tabs>
          <w:tab w:val="left" w:pos="720"/>
        </w:tabs>
        <w:adjustRightInd w:val="0"/>
        <w:snapToGrid w:val="0"/>
        <w:spacing w:beforeLines="0" w:afterLines="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（六）评审纪律</w:t>
      </w:r>
    </w:p>
    <w:p w14:paraId="5B517269">
      <w:pPr>
        <w:spacing w:after="120" w:line="400" w:lineRule="exact"/>
        <w:ind w:firstLine="424" w:firstLineChars="177"/>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评标委员会成员必须严格遵守保密规定，不得泄露评审的有关情况</w:t>
      </w:r>
      <w:r>
        <w:rPr>
          <w:rFonts w:hint="eastAsia" w:ascii="仿宋" w:hAnsi="仿宋" w:eastAsia="仿宋" w:cs="仿宋"/>
          <w:color w:val="auto"/>
          <w:kern w:val="0"/>
          <w:sz w:val="24"/>
          <w:szCs w:val="24"/>
          <w:highlight w:val="none"/>
        </w:rPr>
        <w:t>，任何单位和个人不得干扰、影响评标的正常进行，评标委员会成员不得私下与投标人接触，不得出现浙江省政府采购活动现场组织管理办法中规定的其他禁止行为。</w:t>
      </w:r>
    </w:p>
    <w:p w14:paraId="6369A212">
      <w:pPr>
        <w:pStyle w:val="14"/>
        <w:tabs>
          <w:tab w:val="left" w:pos="720"/>
        </w:tabs>
        <w:adjustRightInd w:val="0"/>
        <w:snapToGrid w:val="0"/>
        <w:spacing w:beforeLines="0" w:afterLines="0"/>
        <w:rPr>
          <w:rFonts w:hint="eastAsia" w:ascii="仿宋" w:hAnsi="仿宋" w:eastAsia="仿宋" w:cs="仿宋"/>
          <w:b/>
          <w:color w:val="auto"/>
          <w:sz w:val="24"/>
          <w:szCs w:val="24"/>
          <w:highlight w:val="none"/>
        </w:rPr>
      </w:pPr>
      <w:bookmarkStart w:id="97" w:name="_Toc24550043"/>
      <w:bookmarkStart w:id="98" w:name="_Toc33194395"/>
      <w:r>
        <w:rPr>
          <w:rFonts w:hint="eastAsia" w:ascii="仿宋" w:hAnsi="仿宋" w:eastAsia="仿宋" w:cs="仿宋"/>
          <w:b/>
          <w:color w:val="auto"/>
          <w:sz w:val="24"/>
          <w:szCs w:val="24"/>
          <w:highlight w:val="none"/>
        </w:rPr>
        <w:t>（七）</w:t>
      </w:r>
      <w:bookmarkEnd w:id="97"/>
      <w:bookmarkStart w:id="99" w:name="_Toc24550044"/>
      <w:r>
        <w:rPr>
          <w:rFonts w:hint="eastAsia" w:ascii="仿宋" w:hAnsi="仿宋" w:eastAsia="仿宋" w:cs="仿宋"/>
          <w:b/>
          <w:color w:val="auto"/>
          <w:sz w:val="24"/>
          <w:szCs w:val="24"/>
          <w:highlight w:val="none"/>
        </w:rPr>
        <w:t>评审流程及内容</w:t>
      </w:r>
      <w:bookmarkEnd w:id="98"/>
      <w:bookmarkEnd w:id="99"/>
    </w:p>
    <w:p w14:paraId="05AB441F">
      <w:pPr>
        <w:spacing w:line="400" w:lineRule="exact"/>
        <w:ind w:firstLine="422" w:firstLineChars="176"/>
        <w:rPr>
          <w:rFonts w:hint="eastAsia" w:ascii="仿宋" w:hAnsi="仿宋" w:eastAsia="仿宋" w:cs="仿宋"/>
          <w:b w:val="0"/>
          <w:bCs/>
          <w:color w:val="auto"/>
          <w:kern w:val="0"/>
          <w:sz w:val="24"/>
          <w:szCs w:val="24"/>
          <w:highlight w:val="none"/>
        </w:rPr>
      </w:pPr>
      <w:r>
        <w:rPr>
          <w:rFonts w:hint="eastAsia" w:ascii="仿宋" w:hAnsi="仿宋" w:eastAsia="仿宋" w:cs="仿宋"/>
          <w:b w:val="0"/>
          <w:bCs/>
          <w:color w:val="auto"/>
          <w:kern w:val="0"/>
          <w:sz w:val="24"/>
          <w:szCs w:val="24"/>
          <w:highlight w:val="none"/>
        </w:rPr>
        <w:t>本项目具体的评审事务由评标委员会负责，评审流程及内容如下：</w:t>
      </w:r>
    </w:p>
    <w:p w14:paraId="79D85C7F">
      <w:pPr>
        <w:spacing w:line="400" w:lineRule="exact"/>
        <w:ind w:firstLine="424" w:firstLineChars="176"/>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1、 评审前准备</w:t>
      </w:r>
    </w:p>
    <w:p w14:paraId="133C54D1">
      <w:pPr>
        <w:spacing w:line="400" w:lineRule="exact"/>
        <w:ind w:firstLine="422" w:firstLineChars="176"/>
        <w:rPr>
          <w:rFonts w:hint="eastAsia" w:ascii="仿宋" w:hAnsi="仿宋" w:eastAsia="仿宋" w:cs="仿宋"/>
          <w:color w:val="auto"/>
          <w:kern w:val="0"/>
          <w:sz w:val="24"/>
          <w:szCs w:val="24"/>
          <w:highlight w:val="none"/>
        </w:rPr>
      </w:pPr>
      <w:r>
        <w:rPr>
          <w:rFonts w:hint="eastAsia" w:ascii="仿宋" w:hAnsi="仿宋" w:eastAsia="仿宋" w:cs="仿宋"/>
          <w:b w:val="0"/>
          <w:bCs/>
          <w:color w:val="auto"/>
          <w:kern w:val="0"/>
          <w:sz w:val="24"/>
          <w:szCs w:val="24"/>
          <w:highlight w:val="none"/>
        </w:rPr>
        <w:t>1.1由评审专家推选</w:t>
      </w:r>
      <w:r>
        <w:rPr>
          <w:rFonts w:hint="eastAsia" w:ascii="仿宋" w:hAnsi="仿宋" w:eastAsia="仿宋" w:cs="仿宋"/>
          <w:color w:val="auto"/>
          <w:kern w:val="0"/>
          <w:sz w:val="24"/>
          <w:szCs w:val="24"/>
          <w:highlight w:val="none"/>
        </w:rPr>
        <w:t>评审小组组长，采购人代表不得担任评审小组组长。</w:t>
      </w:r>
    </w:p>
    <w:p w14:paraId="789221EB">
      <w:pPr>
        <w:spacing w:line="400" w:lineRule="exact"/>
        <w:ind w:firstLine="424" w:firstLineChars="177"/>
        <w:rPr>
          <w:rFonts w:hint="eastAsia" w:ascii="仿宋" w:hAnsi="仿宋" w:eastAsia="仿宋" w:cs="仿宋"/>
          <w:b/>
          <w:color w:val="auto"/>
          <w:kern w:val="0"/>
          <w:sz w:val="24"/>
          <w:szCs w:val="24"/>
          <w:highlight w:val="none"/>
        </w:rPr>
      </w:pPr>
      <w:r>
        <w:rPr>
          <w:rFonts w:hint="eastAsia" w:ascii="仿宋" w:hAnsi="仿宋" w:eastAsia="仿宋" w:cs="仿宋"/>
          <w:color w:val="auto"/>
          <w:kern w:val="0"/>
          <w:sz w:val="24"/>
          <w:szCs w:val="24"/>
          <w:highlight w:val="none"/>
        </w:rPr>
        <w:t>1.2由评审小组组长召集所有评委成员阅读招标文件及相关补充、质疑、答复文件、项目书面说明等材料，熟悉采购项目基本情况、采购需求、合同主要条款、投标文件无效情形、评审办法、评审标准，以及其他与评审有关的内容。</w:t>
      </w:r>
    </w:p>
    <w:p w14:paraId="6412C6EB">
      <w:pPr>
        <w:spacing w:line="400" w:lineRule="exact"/>
        <w:ind w:firstLine="424" w:firstLineChars="176"/>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2、投标文件的初步审查、符合性审查</w:t>
      </w:r>
    </w:p>
    <w:p w14:paraId="38455A23">
      <w:pPr>
        <w:spacing w:line="400" w:lineRule="exact"/>
        <w:ind w:firstLine="424" w:firstLineChars="177"/>
        <w:rPr>
          <w:rFonts w:hint="eastAsia" w:ascii="仿宋" w:hAnsi="仿宋" w:eastAsia="仿宋" w:cs="仿宋"/>
          <w:b w:val="0"/>
          <w:bCs/>
          <w:color w:val="auto"/>
          <w:kern w:val="0"/>
          <w:sz w:val="24"/>
          <w:szCs w:val="24"/>
          <w:highlight w:val="none"/>
        </w:rPr>
      </w:pPr>
      <w:r>
        <w:rPr>
          <w:rFonts w:hint="eastAsia" w:ascii="仿宋" w:hAnsi="仿宋" w:eastAsia="仿宋" w:cs="仿宋"/>
          <w:b w:val="0"/>
          <w:bCs/>
          <w:color w:val="auto"/>
          <w:kern w:val="0"/>
          <w:sz w:val="24"/>
          <w:szCs w:val="24"/>
          <w:highlight w:val="none"/>
        </w:rPr>
        <w:t>对所有通过资格审查的投标人的投标文件进行初步审查，审查、评价投标文件是否符合招标文件的资信、技术、服务等实质性要求。</w:t>
      </w:r>
    </w:p>
    <w:p w14:paraId="748980EC">
      <w:pPr>
        <w:spacing w:line="400" w:lineRule="exact"/>
        <w:ind w:firstLine="424" w:firstLineChars="177"/>
        <w:rPr>
          <w:rFonts w:hint="eastAsia" w:ascii="仿宋" w:hAnsi="仿宋" w:eastAsia="仿宋" w:cs="仿宋"/>
          <w:color w:val="auto"/>
          <w:sz w:val="24"/>
          <w:szCs w:val="24"/>
          <w:highlight w:val="none"/>
        </w:rPr>
      </w:pPr>
      <w:r>
        <w:rPr>
          <w:rFonts w:hint="eastAsia" w:ascii="仿宋" w:hAnsi="仿宋" w:eastAsia="仿宋" w:cs="仿宋"/>
          <w:b w:val="0"/>
          <w:bCs/>
          <w:color w:val="auto"/>
          <w:sz w:val="24"/>
          <w:szCs w:val="24"/>
          <w:highlight w:val="none"/>
        </w:rPr>
        <w:t>2.1评标委员会首先对所有通过资</w:t>
      </w:r>
      <w:r>
        <w:rPr>
          <w:rFonts w:hint="eastAsia" w:ascii="仿宋" w:hAnsi="仿宋" w:eastAsia="仿宋" w:cs="仿宋"/>
          <w:color w:val="auto"/>
          <w:sz w:val="24"/>
          <w:szCs w:val="24"/>
          <w:highlight w:val="none"/>
        </w:rPr>
        <w:t>格审查的投标人的投标文件进行符合性审查，审查每份投标文件是否实质上响应了招标文件的要求（实质性响应的投标文件是指投标文件符合招标文件规定的实质性内容、条件和规定）。</w:t>
      </w:r>
    </w:p>
    <w:p w14:paraId="144D843D">
      <w:pPr>
        <w:spacing w:line="400" w:lineRule="exact"/>
        <w:ind w:firstLine="424" w:firstLineChars="176"/>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3、投标文件的澄清、说明或补正</w:t>
      </w:r>
    </w:p>
    <w:p w14:paraId="65D1C1B8">
      <w:pPr>
        <w:spacing w:line="400" w:lineRule="exact"/>
        <w:ind w:firstLine="424" w:firstLineChars="177"/>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3.1对于投标文件中含义不明确、同类问题表述不一致或者有明显文字和计算错误的内容，评标委员会将以书面形式（或通过“政府采购云平台”在线询标）的形式要求投标人在规定的时间内作出必要的澄清、说明或者补正，投标人澄清、说明或补正时间为30分钟。</w:t>
      </w:r>
    </w:p>
    <w:p w14:paraId="686F283F">
      <w:pPr>
        <w:autoSpaceDE w:val="0"/>
        <w:autoSpaceDN w:val="0"/>
        <w:adjustRightInd w:val="0"/>
        <w:spacing w:line="400" w:lineRule="exact"/>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3.2评标过程中评标委员会对投标人提出质询或要求投标人书面确认的（或通过“政采云平台”在线答复），采用书面形式提交并加盖公章，或者由法定代表人或其授权的代表签字，30分钟内予以书面回复或确认，否则视为不予回复或确认，评标委员会有权拒绝该投标文件，澄清、说明或者补正不得超出投标文件的范围或者改变投标文件的实质性内容。</w:t>
      </w:r>
    </w:p>
    <w:p w14:paraId="05C6E6D6">
      <w:pPr>
        <w:spacing w:line="400" w:lineRule="exact"/>
        <w:ind w:firstLine="424" w:firstLineChars="176"/>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4、投标文件的错误修正</w:t>
      </w:r>
    </w:p>
    <w:p w14:paraId="36C85BF0">
      <w:pPr>
        <w:spacing w:line="400" w:lineRule="exact"/>
        <w:ind w:firstLine="422" w:firstLineChars="175"/>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4.1</w:t>
      </w:r>
      <w:r>
        <w:rPr>
          <w:rFonts w:hint="eastAsia" w:ascii="仿宋" w:hAnsi="仿宋" w:eastAsia="仿宋" w:cs="仿宋"/>
          <w:b w:val="0"/>
          <w:bCs/>
          <w:color w:val="auto"/>
          <w:kern w:val="0"/>
          <w:sz w:val="24"/>
          <w:szCs w:val="24"/>
          <w:highlight w:val="none"/>
        </w:rPr>
        <w:t>投标文件如果出现计算或表达上的错误，修正错误的原则如下：</w:t>
      </w:r>
    </w:p>
    <w:p w14:paraId="73C41B0A">
      <w:pPr>
        <w:spacing w:line="400" w:lineRule="exact"/>
        <w:ind w:firstLine="420" w:firstLineChars="175"/>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（1）投标文件中开标一览表（报价表）内容与投标文件中相应内容不一致的，以开标一览表（报价表）为准。</w:t>
      </w:r>
    </w:p>
    <w:p w14:paraId="413E812E">
      <w:pPr>
        <w:spacing w:line="400" w:lineRule="exact"/>
        <w:ind w:firstLine="420" w:firstLineChars="175"/>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（2）投标文件的大写金额和小写金额不一致的，以大写金额为准；</w:t>
      </w:r>
    </w:p>
    <w:p w14:paraId="45409CEF">
      <w:pPr>
        <w:spacing w:line="400" w:lineRule="exact"/>
        <w:ind w:firstLine="420" w:firstLineChars="175"/>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（3）单价金额小数点或者百分比有明显错位的，应以开标一览表（报价表）的总价为准，并修改单价；</w:t>
      </w:r>
    </w:p>
    <w:p w14:paraId="0024BB19">
      <w:pPr>
        <w:spacing w:line="400" w:lineRule="exact"/>
        <w:ind w:firstLine="420" w:firstLineChars="175"/>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（4）总价金额与按单价汇总金额不一致的，以单价金额计算结果为准。</w:t>
      </w:r>
    </w:p>
    <w:p w14:paraId="1C6EEF60">
      <w:pPr>
        <w:adjustRightInd w:val="0"/>
        <w:spacing w:line="40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同时出现两种以上不一致的，按照上述规定的顺序修正。投标人按照澄清投标文件的形式同意并确认后，调整后的投标报价对投标人具有约束作用。如果投标人不接受修正后的报价，则其投标无效。</w:t>
      </w:r>
    </w:p>
    <w:p w14:paraId="4FC29D3A">
      <w:pPr>
        <w:spacing w:after="120" w:line="400" w:lineRule="exact"/>
        <w:ind w:firstLine="420" w:firstLineChars="175"/>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4.2对不同文字文本投标文件的解释发生异议的，以中文文本为准。</w:t>
      </w:r>
    </w:p>
    <w:p w14:paraId="11EDD18C">
      <w:pPr>
        <w:spacing w:after="120" w:line="400" w:lineRule="exact"/>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（八）投标文件有下列情况之一者将视为无效：</w:t>
      </w:r>
    </w:p>
    <w:p w14:paraId="0B3E761C">
      <w:pPr>
        <w:adjustRightInd w:val="0"/>
        <w:spacing w:line="400" w:lineRule="exact"/>
        <w:ind w:firstLine="480"/>
        <w:rPr>
          <w:rFonts w:hint="eastAsia" w:ascii="仿宋" w:hAnsi="仿宋" w:eastAsia="仿宋" w:cs="仿宋"/>
          <w:color w:val="auto"/>
          <w:sz w:val="24"/>
          <w:szCs w:val="24"/>
          <w:highlight w:val="none"/>
        </w:rPr>
      </w:pPr>
      <w:bookmarkStart w:id="100" w:name="_Toc414960356"/>
      <w:bookmarkStart w:id="101" w:name="_Toc282640711"/>
      <w:r>
        <w:rPr>
          <w:rFonts w:hint="eastAsia" w:ascii="仿宋" w:hAnsi="仿宋" w:eastAsia="仿宋" w:cs="仿宋"/>
          <w:color w:val="auto"/>
          <w:sz w:val="24"/>
          <w:szCs w:val="24"/>
          <w:highlight w:val="none"/>
        </w:rPr>
        <w:t>1、在采购文件规定的递交截止时间以后送达的响应文件；</w:t>
      </w:r>
      <w:bookmarkEnd w:id="100"/>
      <w:bookmarkEnd w:id="101"/>
      <w:bookmarkStart w:id="102" w:name="_Toc282640712"/>
    </w:p>
    <w:bookmarkEnd w:id="102"/>
    <w:p w14:paraId="3F133277">
      <w:pPr>
        <w:adjustRightInd w:val="0"/>
        <w:spacing w:line="400" w:lineRule="exact"/>
        <w:ind w:firstLine="480"/>
        <w:rPr>
          <w:rFonts w:hint="eastAsia" w:ascii="仿宋" w:hAnsi="仿宋" w:eastAsia="仿宋" w:cs="仿宋"/>
          <w:color w:val="auto"/>
          <w:sz w:val="24"/>
          <w:szCs w:val="24"/>
          <w:highlight w:val="none"/>
        </w:rPr>
      </w:pPr>
      <w:bookmarkStart w:id="103" w:name="_Toc414960357"/>
      <w:bookmarkStart w:id="104" w:name="_Toc282640713"/>
      <w:r>
        <w:rPr>
          <w:rFonts w:hint="eastAsia" w:ascii="仿宋" w:hAnsi="仿宋" w:eastAsia="仿宋" w:cs="仿宋"/>
          <w:color w:val="auto"/>
          <w:sz w:val="24"/>
          <w:szCs w:val="24"/>
          <w:highlight w:val="none"/>
        </w:rPr>
        <w:t>2、响应文件递交截止时间前，供应商仅递交了“备份响应文件”而未将电子加密响应文件上传至“政府采购云平台”的，响应文件无效。</w:t>
      </w:r>
      <w:bookmarkEnd w:id="103"/>
      <w:bookmarkEnd w:id="104"/>
      <w:bookmarkStart w:id="105" w:name="_Toc282640715"/>
    </w:p>
    <w:bookmarkEnd w:id="105"/>
    <w:p w14:paraId="4F4DF36C">
      <w:pPr>
        <w:adjustRightInd w:val="0"/>
        <w:spacing w:line="400" w:lineRule="exact"/>
        <w:ind w:firstLine="480"/>
        <w:rPr>
          <w:rFonts w:hint="eastAsia" w:ascii="仿宋" w:hAnsi="仿宋" w:eastAsia="仿宋" w:cs="仿宋"/>
          <w:color w:val="auto"/>
          <w:sz w:val="24"/>
          <w:szCs w:val="24"/>
          <w:highlight w:val="none"/>
          <w:lang w:val="en-US" w:eastAsia="zh-CN"/>
        </w:rPr>
      </w:pPr>
      <w:bookmarkStart w:id="106" w:name="_Toc282640719"/>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CN"/>
        </w:rPr>
        <w:t>响应文件未在规定时间解密成功且无补救措施的；</w:t>
      </w:r>
    </w:p>
    <w:p w14:paraId="2D35693F">
      <w:pPr>
        <w:adjustRightInd w:val="0"/>
        <w:spacing w:line="40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与采购文件有重大偏离的响应文件；</w:t>
      </w:r>
    </w:p>
    <w:p w14:paraId="3B4545ED">
      <w:pPr>
        <w:adjustRightInd w:val="0"/>
        <w:spacing w:line="40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5、不具备</w:t>
      </w:r>
      <w:r>
        <w:rPr>
          <w:rFonts w:hint="eastAsia" w:ascii="仿宋" w:hAnsi="仿宋" w:eastAsia="仿宋" w:cs="仿宋"/>
          <w:color w:val="auto"/>
          <w:sz w:val="24"/>
          <w:szCs w:val="24"/>
          <w:highlight w:val="none"/>
          <w:lang w:eastAsia="zh-CN"/>
        </w:rPr>
        <w:t>招标</w:t>
      </w:r>
      <w:r>
        <w:rPr>
          <w:rFonts w:hint="eastAsia" w:ascii="仿宋" w:hAnsi="仿宋" w:eastAsia="仿宋" w:cs="仿宋"/>
          <w:color w:val="auto"/>
          <w:sz w:val="24"/>
          <w:szCs w:val="24"/>
          <w:highlight w:val="none"/>
        </w:rPr>
        <w:t>文件中规定的资格条件要求的；</w:t>
      </w:r>
    </w:p>
    <w:p w14:paraId="3FBF4869">
      <w:pPr>
        <w:adjustRightInd w:val="0"/>
        <w:spacing w:line="400" w:lineRule="exact"/>
        <w:ind w:firstLine="48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6、《中小企业声明函》填写出现以下错误的，投标（响应）文件无效：</w:t>
      </w:r>
    </w:p>
    <w:p w14:paraId="23E8FD21">
      <w:pPr>
        <w:adjustRightInd w:val="0"/>
        <w:spacing w:line="400" w:lineRule="exact"/>
        <w:ind w:firstLine="48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（1）中小企业声明函的行业填写错误（错填为“采购文件确定的行业”、或未填写行业全称经评审小组认定为明显笔误的除外）或者未填写行业的；</w:t>
      </w:r>
    </w:p>
    <w:p w14:paraId="76FF9CAB">
      <w:pPr>
        <w:adjustRightInd w:val="0"/>
        <w:spacing w:line="400" w:lineRule="exact"/>
        <w:ind w:firstLine="48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（2）供应商填写的行业不是采购文件明确的行业的（如采购文件明确的行业类型是</w:t>
      </w:r>
      <w:r>
        <w:rPr>
          <w:rFonts w:hint="eastAsia" w:ascii="仿宋" w:hAnsi="仿宋" w:eastAsia="仿宋" w:cs="仿宋"/>
          <w:color w:val="auto"/>
          <w:sz w:val="24"/>
          <w:szCs w:val="24"/>
          <w:highlight w:val="none"/>
          <w:lang w:eastAsia="zh-CN"/>
        </w:rPr>
        <w:t>租赁和商务服务业，</w:t>
      </w:r>
      <w:r>
        <w:rPr>
          <w:rFonts w:hint="eastAsia" w:ascii="仿宋" w:hAnsi="仿宋" w:eastAsia="仿宋" w:cs="仿宋"/>
          <w:color w:val="auto"/>
          <w:sz w:val="24"/>
          <w:szCs w:val="24"/>
          <w:highlight w:val="none"/>
          <w:lang w:val="en-US" w:eastAsia="zh-CN"/>
        </w:rPr>
        <w:t>供应商填写为制造业或其他行业的）；</w:t>
      </w:r>
    </w:p>
    <w:p w14:paraId="07AAA4D7">
      <w:pPr>
        <w:adjustRightInd w:val="0"/>
        <w:spacing w:line="400" w:lineRule="exact"/>
        <w:ind w:firstLine="48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（3）供应商填写的类型正确、但数据错误的，</w:t>
      </w:r>
      <w:r>
        <w:rPr>
          <w:rFonts w:hint="eastAsia" w:ascii="仿宋" w:hAnsi="仿宋" w:eastAsia="仿宋" w:cs="仿宋"/>
          <w:color w:val="auto"/>
          <w:sz w:val="24"/>
          <w:szCs w:val="24"/>
          <w:highlight w:val="none"/>
          <w:lang w:eastAsia="zh-CN"/>
        </w:rPr>
        <w:t>供应商对填报的数据来源</w:t>
      </w:r>
      <w:r>
        <w:rPr>
          <w:rFonts w:hint="eastAsia" w:ascii="仿宋" w:hAnsi="仿宋" w:eastAsia="仿宋" w:cs="仿宋"/>
          <w:color w:val="auto"/>
          <w:sz w:val="24"/>
          <w:szCs w:val="24"/>
          <w:highlight w:val="none"/>
          <w:lang w:val="en-US" w:eastAsia="zh-CN"/>
        </w:rPr>
        <w:t>不能</w:t>
      </w:r>
      <w:r>
        <w:rPr>
          <w:rFonts w:hint="eastAsia" w:ascii="仿宋" w:hAnsi="仿宋" w:eastAsia="仿宋" w:cs="仿宋"/>
          <w:color w:val="auto"/>
          <w:sz w:val="24"/>
          <w:szCs w:val="24"/>
          <w:highlight w:val="none"/>
          <w:lang w:eastAsia="zh-CN"/>
        </w:rPr>
        <w:t>作出合理解释</w:t>
      </w:r>
      <w:r>
        <w:rPr>
          <w:rFonts w:hint="eastAsia" w:ascii="仿宋" w:hAnsi="仿宋" w:eastAsia="仿宋" w:cs="仿宋"/>
          <w:color w:val="auto"/>
          <w:sz w:val="24"/>
          <w:szCs w:val="24"/>
          <w:highlight w:val="none"/>
          <w:lang w:val="en-US" w:eastAsia="zh-CN"/>
        </w:rPr>
        <w:t>或解释不合理评审小组不认可的；</w:t>
      </w:r>
    </w:p>
    <w:p w14:paraId="13AFEB86">
      <w:pPr>
        <w:adjustRightInd w:val="0"/>
        <w:spacing w:line="400" w:lineRule="exact"/>
        <w:ind w:firstLine="48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（4）供应商填写的类型错误，大型企业填写为中型、或小型、或微型企业的。</w:t>
      </w:r>
    </w:p>
    <w:p w14:paraId="77833EC4">
      <w:pPr>
        <w:adjustRightInd w:val="0"/>
        <w:spacing w:line="400" w:lineRule="exact"/>
        <w:ind w:firstLine="48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7、在电子交易中，出现以下情形的，相关供应商的投标（响应）文件均无效：</w:t>
      </w:r>
    </w:p>
    <w:p w14:paraId="51511834">
      <w:pPr>
        <w:adjustRightInd w:val="0"/>
        <w:spacing w:line="400" w:lineRule="exact"/>
        <w:ind w:firstLine="48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(1)不同供应商的电子投标(响应)文件上传计算机的网卡MAC地址、CPU序列号和硬盘序本系统别号等硬件信息相同的;</w:t>
      </w:r>
    </w:p>
    <w:p w14:paraId="1B0A6CC2">
      <w:pPr>
        <w:adjustRightInd w:val="0"/>
        <w:spacing w:line="400" w:lineRule="exact"/>
        <w:ind w:firstLine="48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(2)上传的电子投标(响应)文件若出现使用本项目其他投标(响应)供应商的数字证书加密的，或者加盖本项目其他投标(响应)供应商的电子印章的;</w:t>
      </w:r>
    </w:p>
    <w:p w14:paraId="27E2EC62">
      <w:pPr>
        <w:adjustRightInd w:val="0"/>
        <w:spacing w:line="400" w:lineRule="exact"/>
        <w:ind w:firstLine="48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(3)不同供应商的投标(响应)文件的内容存在三处(含)以上错误一致，且无法合理解释的;</w:t>
      </w:r>
    </w:p>
    <w:p w14:paraId="070DEBEA">
      <w:pPr>
        <w:adjustRightInd w:val="0"/>
        <w:spacing w:line="40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(4)不同供应商联系人为同一人或不同联系人的联系电话一致，且无法合理解释的。</w:t>
      </w:r>
    </w:p>
    <w:p w14:paraId="1FC895EC">
      <w:pPr>
        <w:adjustRightInd w:val="0"/>
        <w:spacing w:line="400" w:lineRule="exact"/>
        <w:ind w:firstLine="480"/>
        <w:rPr>
          <w:rFonts w:hint="eastAsia" w:ascii="仿宋" w:hAnsi="仿宋" w:eastAsia="仿宋" w:cs="仿宋"/>
          <w:color w:val="auto"/>
          <w:sz w:val="24"/>
          <w:szCs w:val="24"/>
          <w:highlight w:val="none"/>
        </w:rPr>
      </w:pPr>
      <w:bookmarkStart w:id="107" w:name="_Toc414960363"/>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、不符合法律、法规和本采购文件规定的其他实质性要求的。</w:t>
      </w:r>
      <w:bookmarkEnd w:id="106"/>
      <w:bookmarkEnd w:id="107"/>
    </w:p>
    <w:p w14:paraId="4F3C2EEB">
      <w:pPr>
        <w:adjustRightInd w:val="0"/>
        <w:snapToGrid w:val="0"/>
        <w:spacing w:line="360" w:lineRule="exact"/>
        <w:jc w:val="left"/>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（九）投标文件的评估、比较、评分</w:t>
      </w:r>
    </w:p>
    <w:p w14:paraId="1512079F">
      <w:pPr>
        <w:spacing w:line="400" w:lineRule="exact"/>
        <w:ind w:firstLine="420" w:firstLineChars="175"/>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评标委员会应当按照招标文件中规定的评审方法和标准，对符合性审查合格的投标文件进行商务和技术评估，综合比较与评价。评标时，评标委员会各成员将独立对每个投标人的投标文件进行评价，并汇总每个投标人的得分。评审细则详见“评标办法”。</w:t>
      </w:r>
    </w:p>
    <w:p w14:paraId="77A11D04">
      <w:pPr>
        <w:spacing w:line="400" w:lineRule="exact"/>
        <w:ind w:firstLine="420" w:firstLineChars="175"/>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对采购组织机构工作人员汇总的评审结果进行确认。如发现分值汇总计算错误、分项评分超出评分标准范围、客观评分不一致以及存在畸高、畸低（其总评分偏离平均分30%以上的）情形的，评审小组组长应提醒相关评审人员当场改正或书面说明理由，拒不改正又不作书面说明的，由现场监督员如实记载后存入项目档案资料。</w:t>
      </w:r>
    </w:p>
    <w:p w14:paraId="2395E4DE">
      <w:pPr>
        <w:tabs>
          <w:tab w:val="left" w:pos="720"/>
        </w:tabs>
        <w:spacing w:line="400" w:lineRule="exact"/>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（十）修改评审结果</w:t>
      </w:r>
    </w:p>
    <w:p w14:paraId="41E59136">
      <w:pPr>
        <w:spacing w:line="400" w:lineRule="exact"/>
        <w:ind w:firstLine="420" w:firstLineChars="175"/>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1、评标结果汇总完成后，除下列情形外，任何人不得修改评标结果：</w:t>
      </w:r>
    </w:p>
    <w:p w14:paraId="6B32ABCF">
      <w:pPr>
        <w:spacing w:line="400" w:lineRule="exact"/>
        <w:ind w:firstLine="420" w:firstLineChars="175"/>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 分值汇总计算错误的；</w:t>
      </w:r>
    </w:p>
    <w:p w14:paraId="320F43CE">
      <w:pPr>
        <w:spacing w:line="400" w:lineRule="exact"/>
        <w:ind w:firstLine="420" w:firstLineChars="175"/>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1.2 分项评分超出评分标准范围的；</w:t>
      </w:r>
    </w:p>
    <w:p w14:paraId="0E40F312">
      <w:pPr>
        <w:spacing w:line="400" w:lineRule="exact"/>
        <w:ind w:firstLine="420" w:firstLineChars="175"/>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1.3 评标委员会成员对客观评审因素评分不一致的；</w:t>
      </w:r>
    </w:p>
    <w:p w14:paraId="0321C0EA">
      <w:pPr>
        <w:spacing w:line="400" w:lineRule="exact"/>
        <w:ind w:firstLine="420" w:firstLineChars="175"/>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1.4 经评标委员会认定评分畸高、畸低的。</w:t>
      </w:r>
    </w:p>
    <w:p w14:paraId="2C1D6334">
      <w:pPr>
        <w:spacing w:line="400" w:lineRule="exact"/>
        <w:ind w:firstLine="420" w:firstLineChars="175"/>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2、评标报告签署前，经复核发现存在以上情形之一的，评标委员会将当场修改评标结果，并在评标报告中记载。</w:t>
      </w:r>
    </w:p>
    <w:p w14:paraId="03514071">
      <w:pPr>
        <w:tabs>
          <w:tab w:val="left" w:pos="720"/>
        </w:tabs>
        <w:spacing w:line="400" w:lineRule="exact"/>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（十一）投标人排序及推荐中标（成交）候选投标人</w:t>
      </w:r>
    </w:p>
    <w:p w14:paraId="6F44C572">
      <w:pPr>
        <w:spacing w:line="400" w:lineRule="exact"/>
        <w:ind w:firstLine="420" w:firstLineChars="175"/>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评标委员会根据以下规定确定投标人排名并推荐中标（成交）候选投标人。评标委员会根据各投标人的综合得分（技术资信分与报价得分之和）从高到低依次进行排名排序。特殊情形按以下原则处理：</w:t>
      </w:r>
    </w:p>
    <w:p w14:paraId="6ED82D8C">
      <w:pPr>
        <w:spacing w:line="400" w:lineRule="exact"/>
        <w:ind w:firstLine="420" w:firstLineChars="175"/>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1、综合得分相同的，按投标报价低的优先原则确定排名；</w:t>
      </w:r>
    </w:p>
    <w:p w14:paraId="1453D024">
      <w:pPr>
        <w:spacing w:line="400" w:lineRule="exact"/>
        <w:ind w:firstLine="420" w:firstLineChars="175"/>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2、综合得分和投标报价均相同的，按技术资信得分从高到低确定排名；</w:t>
      </w:r>
    </w:p>
    <w:p w14:paraId="01341F95">
      <w:pPr>
        <w:spacing w:line="400" w:lineRule="exact"/>
        <w:ind w:firstLine="420" w:firstLineChars="175"/>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3、综合得分、投标报价和技术资信得分均相同的由评标委员会全体成员记名投票按少数服从多数的原则确定排名。</w:t>
      </w:r>
    </w:p>
    <w:p w14:paraId="1AD1F87E">
      <w:pPr>
        <w:spacing w:line="380" w:lineRule="exact"/>
        <w:ind w:firstLine="424" w:firstLineChars="177"/>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4、根据最终得分排序，通过书面评审报告的形式，向采购人推荐</w:t>
      </w:r>
      <w:r>
        <w:rPr>
          <w:rFonts w:hint="eastAsia" w:ascii="仿宋" w:hAnsi="仿宋" w:eastAsia="仿宋" w:cs="仿宋"/>
          <w:b w:val="0"/>
          <w:bCs/>
          <w:color w:val="auto"/>
          <w:kern w:val="0"/>
          <w:sz w:val="24"/>
          <w:szCs w:val="24"/>
          <w:highlight w:val="none"/>
        </w:rPr>
        <w:t>排名第一的投标人为第一中标候选人，排名第二的为第二中标候选人</w:t>
      </w:r>
      <w:r>
        <w:rPr>
          <w:rFonts w:hint="eastAsia" w:ascii="仿宋" w:hAnsi="仿宋" w:eastAsia="仿宋" w:cs="仿宋"/>
          <w:b w:val="0"/>
          <w:bCs/>
          <w:color w:val="auto"/>
          <w:sz w:val="24"/>
          <w:szCs w:val="24"/>
          <w:highlight w:val="none"/>
        </w:rPr>
        <w:t>。</w:t>
      </w:r>
    </w:p>
    <w:p w14:paraId="39F6FAF2">
      <w:pPr>
        <w:tabs>
          <w:tab w:val="left" w:pos="720"/>
        </w:tabs>
        <w:spacing w:line="360" w:lineRule="exact"/>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（十二）起草、签署评审报告</w:t>
      </w:r>
    </w:p>
    <w:p w14:paraId="65DE518E">
      <w:pPr>
        <w:spacing w:line="360" w:lineRule="exact"/>
        <w:ind w:firstLine="420" w:firstLineChars="175"/>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评审结束后，评标委员会将通过“政采云平台”起草评审报告，并书面打印签字，对自己的评审意见承担法律责任。对评审报告有异议的，应当在评审报告上签署不同意见，并说明理由，否则视为同意评审报告。</w:t>
      </w:r>
    </w:p>
    <w:p w14:paraId="4BD39459">
      <w:pPr>
        <w:tabs>
          <w:tab w:val="left" w:pos="630"/>
        </w:tabs>
        <w:spacing w:after="120" w:line="360" w:lineRule="exact"/>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（十三）评标过程的保密</w:t>
      </w:r>
    </w:p>
    <w:p w14:paraId="702BBB81">
      <w:pPr>
        <w:spacing w:line="360" w:lineRule="exact"/>
        <w:ind w:firstLine="420" w:firstLineChars="175"/>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凡是属于审查、澄清、评审和比较的有关资料以及授标建议，任何人均不得向投标人或其他无关的人员透露。</w:t>
      </w:r>
    </w:p>
    <w:p w14:paraId="23A5D06E">
      <w:pPr>
        <w:spacing w:line="360" w:lineRule="exact"/>
        <w:ind w:firstLine="420" w:firstLineChars="175"/>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本项目评标过程实行全程录音、录像监控，投标人在评标过程中所进行的力图影响评标结果的不公正活动，可能导致其投标被拒绝。</w:t>
      </w:r>
    </w:p>
    <w:p w14:paraId="5FEB29D3">
      <w:pPr>
        <w:spacing w:line="360" w:lineRule="exact"/>
        <w:jc w:val="left"/>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（十四）废标的情形</w:t>
      </w:r>
    </w:p>
    <w:p w14:paraId="324E8B66">
      <w:pPr>
        <w:spacing w:line="360" w:lineRule="exact"/>
        <w:ind w:firstLine="420" w:firstLineChars="175"/>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在招标采购中，出现下列情形之一的，应予废标：</w:t>
      </w:r>
    </w:p>
    <w:p w14:paraId="050D54CE">
      <w:pPr>
        <w:spacing w:line="360" w:lineRule="exact"/>
        <w:ind w:firstLine="420" w:firstLineChars="175"/>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1、符合专业条件的投标人或者对招标文件作实质性响应的投标人不足三家的；</w:t>
      </w:r>
    </w:p>
    <w:p w14:paraId="46DE4919">
      <w:pPr>
        <w:spacing w:line="360" w:lineRule="exact"/>
        <w:ind w:firstLine="420" w:firstLineChars="175"/>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2、出现影响采购公正的违法、违规行为的；</w:t>
      </w:r>
    </w:p>
    <w:p w14:paraId="24BC5EC9">
      <w:pPr>
        <w:spacing w:line="360" w:lineRule="exact"/>
        <w:ind w:firstLine="420" w:firstLineChars="175"/>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3、投标人的报价均超过了采购预算，采购人不能支付的；</w:t>
      </w:r>
    </w:p>
    <w:p w14:paraId="3C1D0D92">
      <w:pPr>
        <w:spacing w:line="360" w:lineRule="exact"/>
        <w:ind w:firstLine="420" w:firstLineChars="175"/>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4、因重大变故，采购任务取消的。</w:t>
      </w:r>
    </w:p>
    <w:p w14:paraId="6B409DF1">
      <w:pPr>
        <w:tabs>
          <w:tab w:val="left" w:pos="720"/>
        </w:tabs>
        <w:spacing w:line="360" w:lineRule="exact"/>
        <w:jc w:val="left"/>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（十五）可中止电子交易活动的情形</w:t>
      </w:r>
    </w:p>
    <w:p w14:paraId="45D87A3A">
      <w:pPr>
        <w:spacing w:line="360" w:lineRule="exact"/>
        <w:ind w:firstLine="422" w:firstLineChars="176"/>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采购过程中出现以下情形，导致电子交易平台无法正常运行，或者无法保证电子交易的公平、公正和安全时，采购组织机构可中止电子交易活动：</w:t>
      </w:r>
    </w:p>
    <w:p w14:paraId="3E9E2986">
      <w:pPr>
        <w:spacing w:line="360" w:lineRule="exact"/>
        <w:ind w:firstLine="422" w:firstLineChars="17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1、电子交易平台发生故障而无法登录访问的；</w:t>
      </w:r>
    </w:p>
    <w:p w14:paraId="29CE9600">
      <w:pPr>
        <w:spacing w:line="360" w:lineRule="exact"/>
        <w:ind w:firstLine="422" w:firstLineChars="17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2、电子交易平台应用或数据库出现错误，不能进行正常操作的；</w:t>
      </w:r>
    </w:p>
    <w:p w14:paraId="7A7B785E">
      <w:pPr>
        <w:spacing w:line="360" w:lineRule="exact"/>
        <w:ind w:firstLine="422" w:firstLineChars="17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3、电子交易平台发现严重安全漏洞，有潜在泄密危险的；</w:t>
      </w:r>
    </w:p>
    <w:p w14:paraId="49CF0E58">
      <w:pPr>
        <w:spacing w:line="360" w:lineRule="exact"/>
        <w:ind w:firstLine="422" w:firstLineChars="17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4、病毒发作导致不能进行正常操作的；</w:t>
      </w:r>
    </w:p>
    <w:p w14:paraId="046C9BEF">
      <w:pPr>
        <w:spacing w:line="360" w:lineRule="exact"/>
        <w:ind w:firstLine="422" w:firstLineChars="17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5、其他无法保证电子交易的公平、公正和安全的情况。</w:t>
      </w:r>
    </w:p>
    <w:p w14:paraId="7B7BABCE">
      <w:pPr>
        <w:spacing w:line="360" w:lineRule="exact"/>
        <w:ind w:firstLine="480" w:firstLineChars="20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出现上述情形，不影响采购公平、公正性的，采购组织机构可以待上述情形消除后继续组织电子交易活动；影响或可能影响采购公平、公正性的，应当重新采购。</w:t>
      </w:r>
    </w:p>
    <w:p w14:paraId="30B602F8">
      <w:pPr>
        <w:rPr>
          <w:rFonts w:hint="eastAsia" w:ascii="仿宋" w:hAnsi="仿宋" w:eastAsia="仿宋" w:cs="仿宋"/>
          <w:color w:val="auto"/>
          <w:sz w:val="24"/>
          <w:szCs w:val="24"/>
          <w:highlight w:val="none"/>
        </w:rPr>
      </w:pPr>
    </w:p>
    <w:p w14:paraId="6D9A274D">
      <w:pPr>
        <w:pStyle w:val="3"/>
        <w:numPr>
          <w:ilvl w:val="0"/>
          <w:numId w:val="4"/>
        </w:numPr>
        <w:spacing w:line="240" w:lineRule="auto"/>
        <w:rPr>
          <w:rFonts w:hint="eastAsia" w:ascii="仿宋" w:hAnsi="仿宋" w:eastAsia="仿宋" w:cs="仿宋"/>
          <w:color w:val="auto"/>
          <w:sz w:val="24"/>
          <w:szCs w:val="24"/>
          <w:highlight w:val="none"/>
        </w:rPr>
      </w:pPr>
      <w:bookmarkStart w:id="108" w:name="_Toc28539"/>
      <w:bookmarkStart w:id="109" w:name="_Toc11475"/>
      <w:bookmarkStart w:id="110" w:name="_Toc30968"/>
      <w:bookmarkStart w:id="111" w:name="_Toc10758"/>
      <w:r>
        <w:rPr>
          <w:rFonts w:hint="eastAsia" w:ascii="仿宋" w:hAnsi="仿宋" w:eastAsia="仿宋" w:cs="仿宋"/>
          <w:color w:val="auto"/>
          <w:sz w:val="24"/>
          <w:szCs w:val="24"/>
          <w:highlight w:val="none"/>
        </w:rPr>
        <w:t>定标</w:t>
      </w:r>
      <w:bookmarkEnd w:id="96"/>
      <w:bookmarkEnd w:id="108"/>
      <w:bookmarkEnd w:id="109"/>
      <w:bookmarkEnd w:id="110"/>
      <w:bookmarkEnd w:id="111"/>
    </w:p>
    <w:p w14:paraId="4A78ED7F">
      <w:pPr>
        <w:adjustRightInd w:val="0"/>
        <w:snapToGrid w:val="0"/>
        <w:spacing w:line="360" w:lineRule="exact"/>
        <w:jc w:val="left"/>
        <w:rPr>
          <w:rFonts w:hint="eastAsia" w:ascii="仿宋" w:hAnsi="仿宋" w:eastAsia="仿宋" w:cs="仿宋"/>
          <w:color w:val="auto"/>
          <w:sz w:val="24"/>
          <w:szCs w:val="24"/>
          <w:highlight w:val="none"/>
        </w:rPr>
      </w:pPr>
      <w:bookmarkStart w:id="112" w:name="_Toc222632760"/>
      <w:bookmarkStart w:id="113" w:name="_Toc317341944"/>
      <w:r>
        <w:rPr>
          <w:rFonts w:hint="eastAsia" w:ascii="仿宋" w:hAnsi="仿宋" w:eastAsia="仿宋" w:cs="仿宋"/>
          <w:color w:val="auto"/>
          <w:sz w:val="24"/>
          <w:szCs w:val="24"/>
          <w:highlight w:val="none"/>
        </w:rPr>
        <w:t>（一）确定中标人。本项目由采购单位确定中标人。</w:t>
      </w:r>
    </w:p>
    <w:p w14:paraId="43A8A17E">
      <w:pPr>
        <w:adjustRightInd w:val="0"/>
        <w:snapToGrid w:val="0"/>
        <w:spacing w:line="36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（二）采购代理机构在评标结束后2个工作日内将评标报告交采购单位。</w:t>
      </w:r>
    </w:p>
    <w:p w14:paraId="527771F5">
      <w:pPr>
        <w:adjustRightInd w:val="0"/>
        <w:snapToGrid w:val="0"/>
        <w:spacing w:line="36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（三）采购人在收到评标报告后5个工作日内按照评标报告推荐的顺序确定中标人。中标候选人顺序并列的，由采购人采购小组成员集体讨论确定。</w:t>
      </w:r>
    </w:p>
    <w:p w14:paraId="787834BD">
      <w:pPr>
        <w:adjustRightInd w:val="0"/>
        <w:snapToGrid w:val="0"/>
        <w:spacing w:line="36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（四）采购人依法确定中标人后2个工作日内，采购人和采购代理机构以书面形式发出《中标通知书》，并同时在相关网站发布中标公告。中标公告期限为1个工作日。</w:t>
      </w:r>
    </w:p>
    <w:p w14:paraId="7B52E49C">
      <w:pPr>
        <w:adjustRightInd w:val="0"/>
        <w:snapToGrid w:val="0"/>
        <w:spacing w:line="36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采购代理机构对未通过资格审查的投标人，告知其未通过的原因。对未中标人，告知其本人的评审得分和排序。</w:t>
      </w:r>
    </w:p>
    <w:p w14:paraId="64502125">
      <w:pPr>
        <w:pStyle w:val="3"/>
        <w:numPr>
          <w:ilvl w:val="0"/>
          <w:numId w:val="4"/>
        </w:numPr>
        <w:spacing w:line="340" w:lineRule="exact"/>
        <w:rPr>
          <w:rFonts w:hint="eastAsia" w:ascii="仿宋" w:hAnsi="仿宋" w:eastAsia="仿宋" w:cs="仿宋"/>
          <w:color w:val="auto"/>
          <w:sz w:val="24"/>
          <w:szCs w:val="24"/>
          <w:highlight w:val="none"/>
        </w:rPr>
      </w:pPr>
      <w:bookmarkStart w:id="114" w:name="_Toc10354"/>
      <w:bookmarkStart w:id="115" w:name="_Toc16672"/>
      <w:bookmarkStart w:id="116" w:name="_Toc15751"/>
      <w:bookmarkStart w:id="117" w:name="_Toc23493"/>
      <w:r>
        <w:rPr>
          <w:rFonts w:hint="eastAsia" w:ascii="仿宋" w:hAnsi="仿宋" w:eastAsia="仿宋" w:cs="仿宋"/>
          <w:color w:val="auto"/>
          <w:sz w:val="24"/>
          <w:szCs w:val="24"/>
          <w:highlight w:val="none"/>
        </w:rPr>
        <w:t>合同的授予</w:t>
      </w:r>
      <w:bookmarkEnd w:id="112"/>
      <w:bookmarkEnd w:id="113"/>
      <w:bookmarkEnd w:id="114"/>
      <w:bookmarkEnd w:id="115"/>
      <w:bookmarkEnd w:id="116"/>
      <w:bookmarkEnd w:id="117"/>
    </w:p>
    <w:p w14:paraId="48453585">
      <w:pPr>
        <w:adjustRightInd w:val="0"/>
        <w:snapToGrid w:val="0"/>
        <w:spacing w:line="340" w:lineRule="exac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（一）授予合同的依据</w:t>
      </w:r>
    </w:p>
    <w:p w14:paraId="3EFC0424">
      <w:pPr>
        <w:adjustRightInd w:val="0"/>
        <w:snapToGrid w:val="0"/>
        <w:spacing w:line="3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1、采购人和采购代理机构签发的中标通知书；</w:t>
      </w:r>
    </w:p>
    <w:p w14:paraId="416624EB">
      <w:pPr>
        <w:adjustRightInd w:val="0"/>
        <w:snapToGrid w:val="0"/>
        <w:spacing w:line="3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2、招标文件、招标文件的修改及补充文件；</w:t>
      </w:r>
    </w:p>
    <w:p w14:paraId="33F6C0B7">
      <w:pPr>
        <w:adjustRightInd w:val="0"/>
        <w:snapToGrid w:val="0"/>
        <w:spacing w:line="3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3、投标文件和询标时投标人做出的澄清、说明、纠正、承诺；</w:t>
      </w:r>
    </w:p>
    <w:p w14:paraId="246A2B11">
      <w:pPr>
        <w:adjustRightInd w:val="0"/>
        <w:snapToGrid w:val="0"/>
        <w:spacing w:line="3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4、《中华人民共和国民法典》的规定。</w:t>
      </w:r>
    </w:p>
    <w:p w14:paraId="68066855">
      <w:pPr>
        <w:adjustRightInd w:val="0"/>
        <w:snapToGrid w:val="0"/>
        <w:spacing w:line="340" w:lineRule="exac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（二）签署合同的要求</w:t>
      </w:r>
    </w:p>
    <w:p w14:paraId="74E1A195">
      <w:pPr>
        <w:adjustRightInd w:val="0"/>
        <w:snapToGrid w:val="0"/>
        <w:spacing w:line="3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1、采购人与中标人按照中标通知书的规定时间、地点签订书面合同；</w:t>
      </w:r>
    </w:p>
    <w:p w14:paraId="363DF409">
      <w:pPr>
        <w:adjustRightInd w:val="0"/>
        <w:snapToGrid w:val="0"/>
        <w:spacing w:line="3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2、签订合同的时间（以前附表为准）；</w:t>
      </w:r>
    </w:p>
    <w:p w14:paraId="446200F5">
      <w:pPr>
        <w:adjustRightInd w:val="0"/>
        <w:snapToGrid w:val="0"/>
        <w:spacing w:line="3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3、所签订的采购合同内容不得对招标文件和中标人的投标文件作实质性修改；</w:t>
      </w:r>
    </w:p>
    <w:p w14:paraId="3AE2D52D">
      <w:pPr>
        <w:adjustRightInd w:val="0"/>
        <w:snapToGrid w:val="0"/>
        <w:spacing w:line="3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4、采购人不得向中标人提出任何不合理的要求，作为签订合同的条件，不得与中标人私下订立背离合同实质性内容的协议；</w:t>
      </w:r>
    </w:p>
    <w:p w14:paraId="55329792">
      <w:pPr>
        <w:adjustRightInd w:val="0"/>
        <w:snapToGrid w:val="0"/>
        <w:spacing w:line="3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5、自合同签订之日起二个工作日内，采购人应将合同进行网上公告。</w:t>
      </w:r>
    </w:p>
    <w:p w14:paraId="1D272DA7">
      <w:pPr>
        <w:adjustRightInd w:val="0"/>
        <w:snapToGrid w:val="0"/>
        <w:spacing w:line="340" w:lineRule="exac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（三）中标通知书</w:t>
      </w:r>
    </w:p>
    <w:p w14:paraId="3D84530A">
      <w:pPr>
        <w:adjustRightInd w:val="0"/>
        <w:snapToGrid w:val="0"/>
        <w:spacing w:line="3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1、确定中标人后，采购人和采购代理机构将以书面形式发出中标通知书；</w:t>
      </w:r>
    </w:p>
    <w:p w14:paraId="312C342D">
      <w:pPr>
        <w:adjustRightInd w:val="0"/>
        <w:snapToGrid w:val="0"/>
        <w:spacing w:line="3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2、中标通知书为双方签订采购合同的依据；</w:t>
      </w:r>
    </w:p>
    <w:p w14:paraId="45378997">
      <w:pPr>
        <w:adjustRightInd w:val="0"/>
        <w:snapToGrid w:val="0"/>
        <w:spacing w:line="3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3、中标人应根据中标通知书中规定的时间内，由法定代表人或其授权代理人与采购人签订合同。</w:t>
      </w:r>
    </w:p>
    <w:p w14:paraId="75950342">
      <w:pPr>
        <w:adjustRightInd w:val="0"/>
        <w:snapToGrid w:val="0"/>
        <w:spacing w:line="3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4、中标通知书发出后，采购人改变中标结果，或者中标人放弃中标，应当承担相应的法律责任。</w:t>
      </w:r>
    </w:p>
    <w:p w14:paraId="1B074C4E">
      <w:pPr>
        <w:adjustRightInd w:val="0"/>
        <w:snapToGrid w:val="0"/>
        <w:spacing w:line="340" w:lineRule="exac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（四）履约保证金</w:t>
      </w:r>
    </w:p>
    <w:p w14:paraId="2650A712">
      <w:pPr>
        <w:adjustRightInd w:val="0"/>
        <w:snapToGrid w:val="0"/>
        <w:spacing w:line="3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不收取。</w:t>
      </w:r>
    </w:p>
    <w:p w14:paraId="22ABF32E">
      <w:pPr>
        <w:adjustRightInd w:val="0"/>
        <w:snapToGrid w:val="0"/>
        <w:spacing w:line="340" w:lineRule="exac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（五）合同签订</w:t>
      </w:r>
    </w:p>
    <w:p w14:paraId="46EB6E7D">
      <w:pPr>
        <w:adjustRightInd w:val="0"/>
        <w:snapToGrid w:val="0"/>
        <w:spacing w:line="3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1、采购人与中标人依据招标文件和中标人的投标文件签订书面合同；</w:t>
      </w:r>
    </w:p>
    <w:p w14:paraId="4FA854CB">
      <w:pPr>
        <w:adjustRightInd w:val="0"/>
        <w:snapToGrid w:val="0"/>
        <w:spacing w:line="3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 采购人如不与中标人订立协议的，或者采购人、中标人订立背离实质性内容的协议，由政府有关部门责令改正，同时依法承担相应法律责任；</w:t>
      </w:r>
    </w:p>
    <w:p w14:paraId="157D96A9">
      <w:pPr>
        <w:adjustRightInd w:val="0"/>
        <w:snapToGrid w:val="0"/>
        <w:spacing w:line="3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3、中标人如不按规定与采购人订立协议的，则采购人将取消其中标资格，并向其要求以预算金额2%额度的赔偿；</w:t>
      </w:r>
    </w:p>
    <w:p w14:paraId="373F09AC">
      <w:pPr>
        <w:adjustRightInd w:val="0"/>
        <w:snapToGrid w:val="0"/>
        <w:spacing w:line="340" w:lineRule="exact"/>
        <w:ind w:firstLine="480" w:firstLineChars="200"/>
        <w:rPr>
          <w:rFonts w:hint="eastAsia" w:ascii="仿宋" w:hAnsi="仿宋" w:eastAsia="仿宋" w:cs="仿宋"/>
          <w:snapToGrid w:val="0"/>
          <w:color w:val="auto"/>
          <w:sz w:val="24"/>
          <w:szCs w:val="24"/>
          <w:highlight w:val="none"/>
        </w:rPr>
      </w:pPr>
      <w:r>
        <w:rPr>
          <w:rFonts w:hint="eastAsia" w:ascii="仿宋" w:hAnsi="仿宋" w:eastAsia="仿宋" w:cs="仿宋"/>
          <w:color w:val="auto"/>
          <w:sz w:val="24"/>
          <w:szCs w:val="24"/>
          <w:highlight w:val="none"/>
        </w:rPr>
        <w:t>4、 中标人应当按照协议约定履行义务，完成项目各项工作，不得将中标项目违法转让（转包）给他人。</w:t>
      </w:r>
      <w:bookmarkStart w:id="118" w:name="_Toc4523"/>
      <w:bookmarkStart w:id="119" w:name="_Toc31379"/>
      <w:bookmarkStart w:id="120" w:name="_Toc22570"/>
      <w:bookmarkStart w:id="121" w:name="_Toc24817"/>
      <w:bookmarkStart w:id="122" w:name="_Toc3637"/>
      <w:bookmarkStart w:id="123" w:name="_Toc317341945"/>
      <w:bookmarkStart w:id="124" w:name="_Toc17693"/>
      <w:bookmarkStart w:id="125" w:name="_Toc29826"/>
      <w:bookmarkStart w:id="126" w:name="_Toc27963"/>
      <w:bookmarkStart w:id="127" w:name="_Toc222632762"/>
    </w:p>
    <w:p w14:paraId="09F44DA1">
      <w:pPr>
        <w:pStyle w:val="2"/>
        <w:keepNext/>
        <w:keepLines/>
        <w:pageBreakBefore w:val="0"/>
        <w:widowControl w:val="0"/>
        <w:kinsoku/>
        <w:wordWrap/>
        <w:overflowPunct/>
        <w:topLinePunct w:val="0"/>
        <w:autoSpaceDE/>
        <w:autoSpaceDN/>
        <w:bidi w:val="0"/>
        <w:adjustRightInd/>
        <w:snapToGrid/>
        <w:spacing w:before="0" w:after="0" w:line="240" w:lineRule="atLeast"/>
        <w:jc w:val="center"/>
        <w:textAlignment w:val="auto"/>
        <w:rPr>
          <w:rFonts w:ascii="宋体" w:hAnsi="宋体" w:cs="宋体"/>
          <w:snapToGrid w:val="0"/>
          <w:color w:val="auto"/>
          <w:sz w:val="36"/>
          <w:szCs w:val="36"/>
          <w:highlight w:val="none"/>
        </w:rPr>
      </w:pPr>
      <w:r>
        <w:rPr>
          <w:rFonts w:hint="eastAsia" w:ascii="宋体" w:hAnsi="宋体" w:cs="宋体"/>
          <w:snapToGrid w:val="0"/>
          <w:color w:val="auto"/>
          <w:sz w:val="36"/>
          <w:szCs w:val="36"/>
          <w:highlight w:val="none"/>
        </w:rPr>
        <w:t>第</w:t>
      </w:r>
      <w:r>
        <w:rPr>
          <w:rFonts w:hint="eastAsia" w:ascii="宋体" w:hAnsi="宋体" w:cs="宋体"/>
          <w:snapToGrid w:val="0"/>
          <w:color w:val="auto"/>
          <w:sz w:val="36"/>
          <w:szCs w:val="36"/>
          <w:highlight w:val="none"/>
          <w:lang w:eastAsia="zh-CN"/>
        </w:rPr>
        <w:t>三</w:t>
      </w:r>
      <w:r>
        <w:rPr>
          <w:rFonts w:hint="eastAsia" w:ascii="宋体" w:hAnsi="宋体" w:cs="宋体"/>
          <w:snapToGrid w:val="0"/>
          <w:color w:val="auto"/>
          <w:sz w:val="36"/>
          <w:szCs w:val="36"/>
          <w:highlight w:val="none"/>
        </w:rPr>
        <w:t xml:space="preserve">章  </w:t>
      </w:r>
      <w:bookmarkEnd w:id="118"/>
      <w:r>
        <w:rPr>
          <w:rFonts w:hint="eastAsia" w:ascii="宋体" w:hAnsi="宋体" w:cs="宋体"/>
          <w:snapToGrid w:val="0"/>
          <w:color w:val="auto"/>
          <w:sz w:val="36"/>
          <w:szCs w:val="36"/>
          <w:highlight w:val="none"/>
        </w:rPr>
        <w:t>招标需求</w:t>
      </w:r>
      <w:bookmarkEnd w:id="119"/>
      <w:bookmarkEnd w:id="120"/>
      <w:bookmarkEnd w:id="121"/>
      <w:bookmarkStart w:id="128" w:name="_Toc435954913"/>
    </w:p>
    <w:bookmarkEnd w:id="128"/>
    <w:p w14:paraId="25B99FAD">
      <w:pPr>
        <w:spacing w:line="300" w:lineRule="auto"/>
        <w:rPr>
          <w:rFonts w:hint="eastAsia" w:ascii="仿宋" w:hAnsi="仿宋" w:eastAsia="仿宋" w:cs="仿宋"/>
          <w:b/>
          <w:color w:val="auto"/>
          <w:sz w:val="24"/>
          <w:szCs w:val="24"/>
          <w:highlight w:val="none"/>
        </w:rPr>
      </w:pPr>
      <w:bookmarkStart w:id="129" w:name="_Toc461564278"/>
      <w:bookmarkStart w:id="130" w:name="_Toc28743"/>
      <w:r>
        <w:rPr>
          <w:rFonts w:hint="eastAsia" w:ascii="仿宋" w:hAnsi="仿宋" w:eastAsia="仿宋" w:cs="仿宋"/>
          <w:b/>
          <w:color w:val="auto"/>
          <w:sz w:val="24"/>
          <w:szCs w:val="24"/>
          <w:highlight w:val="none"/>
        </w:rPr>
        <w:t>一、总说明</w:t>
      </w:r>
    </w:p>
    <w:p w14:paraId="499D7457">
      <w:pPr>
        <w:widowControl/>
        <w:snapToGrid w:val="0"/>
        <w:spacing w:line="30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采购文件所提出的服务技术标准是基本的技术标准和使用功能，并未规定所有的技术要求和适用标准，供应商应提供一套满足所列标准要求的高质量的相应服务。本技术要求使用的标准如与供应商所执行标准发生矛盾时，按较高标准执行。本招标服务应按国际标准、国标、部标或专业标准提供，非标准服务按采购人提供的要求提供，服务标准按照国家有关规定及合同约定进行验收。</w:t>
      </w:r>
    </w:p>
    <w:p w14:paraId="1B299381">
      <w:pPr>
        <w:spacing w:line="30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二、工程概况</w:t>
      </w:r>
    </w:p>
    <w:p w14:paraId="7947346D">
      <w:pPr>
        <w:widowControl/>
        <w:snapToGrid w:val="0"/>
        <w:spacing w:line="360" w:lineRule="auto"/>
        <w:ind w:firstLine="480" w:firstLineChars="200"/>
        <w:jc w:val="left"/>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西苕溪流域水资源充沛，河流蜿蜒曲折，干流历经演变自阳光坝至梅溪形成了多处水面开阔的自然河湾，综合利用潜能巨大。为积极践行“两山理论”，促进区域社会经济可持续发展，深入探索和挖掘自然河湾的综合利用价值具有重要意义。经初步调查，西苕溪干流共有6处河湾，总面积约2平方公里。本次采购为西苕溪干流安吉段河湾（6处）综合利用专题研究和西苕溪干流横塘段河湾综合利用工程可行性研究两项。</w:t>
      </w:r>
    </w:p>
    <w:p w14:paraId="5DE00292">
      <w:pPr>
        <w:spacing w:line="30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三、服务范围</w:t>
      </w:r>
    </w:p>
    <w:p w14:paraId="35FED1D7">
      <w:pPr>
        <w:widowControl/>
        <w:snapToGrid w:val="0"/>
        <w:spacing w:line="300" w:lineRule="auto"/>
        <w:ind w:firstLine="482" w:firstLineChars="200"/>
        <w:jc w:val="left"/>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（一）、西苕溪干流安吉段河湾（6处）综合利用专题研究</w:t>
      </w:r>
    </w:p>
    <w:p w14:paraId="062E69CC">
      <w:pPr>
        <w:pStyle w:val="9"/>
        <w:keepNext w:val="0"/>
        <w:keepLines w:val="0"/>
        <w:pageBreakBefore w:val="0"/>
        <w:widowControl w:val="0"/>
        <w:kinsoku/>
        <w:wordWrap/>
        <w:overflowPunct/>
        <w:topLinePunct w:val="0"/>
        <w:autoSpaceDE/>
        <w:autoSpaceDN/>
        <w:bidi w:val="0"/>
        <w:adjustRightInd/>
        <w:snapToGrid/>
        <w:spacing w:after="0" w:line="360" w:lineRule="auto"/>
        <w:ind w:firstLine="720" w:firstLineChars="30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为确保干流防洪安全及水域占补平衡的前提下，对现有河湾开展调查评估，梳理可利用河湾资源，开展平时蓄水兴利，汛时滞蓄除害的可行性研究，提出合理的工程布局和调度方式，评估其效益或影响，为有效转化西苕溪雨洪及水域资源，提升防洪、灌溉、改善水生态环境等综合利用，拓宽“两山”转化路径等创造有利条件</w:t>
      </w:r>
    </w:p>
    <w:p w14:paraId="5EF98A69">
      <w:pPr>
        <w:widowControl/>
        <w:numPr>
          <w:ilvl w:val="0"/>
          <w:numId w:val="5"/>
        </w:numPr>
        <w:snapToGrid w:val="0"/>
        <w:spacing w:line="300" w:lineRule="auto"/>
        <w:ind w:firstLine="482" w:firstLineChars="200"/>
        <w:jc w:val="left"/>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西苕溪干流横塘段河湾综合利用工程可行性研究</w:t>
      </w:r>
    </w:p>
    <w:p w14:paraId="5CD3D83E">
      <w:pPr>
        <w:pStyle w:val="9"/>
        <w:numPr>
          <w:ilvl w:val="0"/>
          <w:numId w:val="0"/>
        </w:numPr>
        <w:spacing w:line="360" w:lineRule="auto"/>
        <w:rPr>
          <w:rFonts w:hint="eastAsia" w:ascii="仿宋" w:hAnsi="仿宋" w:eastAsia="仿宋" w:cs="仿宋"/>
          <w:color w:val="auto"/>
          <w:kern w:val="2"/>
          <w:sz w:val="24"/>
          <w:szCs w:val="24"/>
          <w:highlight w:val="none"/>
          <w:lang w:val="en-US" w:eastAsia="zh-CN" w:bidi="ar-SA"/>
        </w:rPr>
      </w:pPr>
      <w:r>
        <w:rPr>
          <w:rFonts w:hint="eastAsia"/>
          <w:color w:val="auto"/>
          <w:highlight w:val="none"/>
          <w:lang w:val="en-US" w:eastAsia="zh-CN"/>
        </w:rPr>
        <w:t xml:space="preserve">     </w:t>
      </w:r>
      <w:r>
        <w:rPr>
          <w:rFonts w:hint="eastAsia" w:ascii="仿宋" w:hAnsi="仿宋" w:eastAsia="仿宋" w:cs="仿宋"/>
          <w:color w:val="auto"/>
          <w:kern w:val="2"/>
          <w:sz w:val="24"/>
          <w:szCs w:val="24"/>
          <w:highlight w:val="none"/>
          <w:lang w:val="en-US" w:eastAsia="zh-CN" w:bidi="ar-SA"/>
        </w:rPr>
        <w:t xml:space="preserve"> 在专题研究基础上，选取横塘段河湾（暂定）开展工程可行性研究论证，重点对工程建设的规划依据、必要性、规模方案、布置方案、工程征地及投资估算、主要影响因素及控制条件等进行研究，编制完成工程可行性研究报告，为政府决策提供技术支撑。</w:t>
      </w:r>
    </w:p>
    <w:p w14:paraId="5E858BFC">
      <w:pPr>
        <w:pStyle w:val="9"/>
        <w:numPr>
          <w:ilvl w:val="0"/>
          <w:numId w:val="0"/>
        </w:numPr>
        <w:spacing w:line="360" w:lineRule="auto"/>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kern w:val="2"/>
          <w:sz w:val="24"/>
          <w:szCs w:val="24"/>
          <w:highlight w:val="none"/>
          <w:lang w:val="en-US" w:eastAsia="zh-CN" w:bidi="ar-SA"/>
        </w:rPr>
        <w:t>四、主要编制依据</w:t>
      </w:r>
    </w:p>
    <w:p w14:paraId="49661A18">
      <w:pPr>
        <w:spacing w:line="440" w:lineRule="exact"/>
        <w:ind w:firstLine="41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编制</w:t>
      </w:r>
      <w:r>
        <w:rPr>
          <w:rFonts w:hint="eastAsia" w:ascii="仿宋" w:hAnsi="仿宋" w:eastAsia="仿宋" w:cs="仿宋"/>
          <w:color w:val="auto"/>
          <w:sz w:val="24"/>
          <w:szCs w:val="24"/>
          <w:highlight w:val="none"/>
        </w:rPr>
        <w:t>依据主要包括法律法规、部委规章及规范性文件、技术标准、规范、技术文件及资料等。</w:t>
      </w:r>
    </w:p>
    <w:p w14:paraId="28CA51DB">
      <w:pPr>
        <w:spacing w:line="440" w:lineRule="exact"/>
        <w:ind w:firstLine="41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(1)《中华人民共和国水土保持法》，中华人民共和国主席令39号，2010年修订；</w:t>
      </w:r>
    </w:p>
    <w:p w14:paraId="27C1D4C8">
      <w:pPr>
        <w:spacing w:line="440" w:lineRule="exact"/>
        <w:ind w:firstLine="41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(2)《全国水土保持规划国家级水土流失重点预防区和重点治理区复核划分成果》（办水保[2013]188号）；</w:t>
      </w:r>
    </w:p>
    <w:p w14:paraId="3D9E24E0">
      <w:pPr>
        <w:spacing w:line="440" w:lineRule="exact"/>
        <w:ind w:firstLine="41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(3)《水土保持小流域综合治理项目实施方案编写提纲》（试行）（水保生函[2010]22号）；</w:t>
      </w:r>
    </w:p>
    <w:p w14:paraId="4B011F63">
      <w:pPr>
        <w:spacing w:line="440" w:lineRule="exact"/>
        <w:ind w:firstLine="41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(4)《水土保持工程初步设计报告编制规程》（SL449－2009）；</w:t>
      </w:r>
    </w:p>
    <w:p w14:paraId="25519C55">
      <w:pPr>
        <w:spacing w:line="440" w:lineRule="exact"/>
        <w:ind w:firstLine="41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(5)《水土保持综合治理 技术规范》（GB/T 16453.1～16453.6—2008）；</w:t>
      </w:r>
    </w:p>
    <w:p w14:paraId="285219CC">
      <w:pPr>
        <w:spacing w:line="440" w:lineRule="exact"/>
        <w:ind w:firstLine="41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(6)《水土流失综合治理技术规范》（DB33/T 2166-2018）；</w:t>
      </w:r>
    </w:p>
    <w:p w14:paraId="2DD2804B">
      <w:pPr>
        <w:spacing w:line="440" w:lineRule="exact"/>
        <w:ind w:firstLine="41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(7)《主要造林树种苗木质量分级》（GB 6000—1999）；</w:t>
      </w:r>
    </w:p>
    <w:p w14:paraId="4BFF10AA">
      <w:pPr>
        <w:spacing w:line="440" w:lineRule="exact"/>
        <w:ind w:firstLine="41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(8)《土壤侵蚀分类分级标准》（SL 190—2007）；</w:t>
      </w:r>
    </w:p>
    <w:p w14:paraId="090C0EC5">
      <w:pPr>
        <w:spacing w:line="440" w:lineRule="exact"/>
        <w:ind w:firstLine="41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(9)《水土保持监测技术规程》（SL277—2002）；</w:t>
      </w:r>
    </w:p>
    <w:p w14:paraId="2B09C731">
      <w:pPr>
        <w:spacing w:line="440" w:lineRule="exact"/>
        <w:ind w:firstLine="41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(10)《水利水电工程制图标准水土保持图》（SL73.6－2015）；</w:t>
      </w:r>
    </w:p>
    <w:p w14:paraId="2B0DC69F">
      <w:pPr>
        <w:spacing w:line="440" w:lineRule="exact"/>
        <w:ind w:firstLine="41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(11)《防洪标准》（GB50201-2014）。</w:t>
      </w:r>
    </w:p>
    <w:p w14:paraId="242D5106">
      <w:pPr>
        <w:spacing w:line="440" w:lineRule="exact"/>
        <w:ind w:firstLine="41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(12《浙江省水利水电工程设计概（预）算编制规定（2018）》（浙水建〔2018〕18号）；</w:t>
      </w:r>
    </w:p>
    <w:p w14:paraId="4752598D">
      <w:pPr>
        <w:spacing w:line="440" w:lineRule="exact"/>
        <w:ind w:firstLine="41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 《水利工程建设标准强制性条文》（水利工程部分），2020年版；</w:t>
      </w:r>
    </w:p>
    <w:p w14:paraId="5098366B">
      <w:pPr>
        <w:spacing w:line="440" w:lineRule="exact"/>
        <w:ind w:firstLine="41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(14)《水土保持综合治理验收规范》（GB/T15773-2008）；</w:t>
      </w:r>
    </w:p>
    <w:p w14:paraId="1061322B">
      <w:pPr>
        <w:spacing w:line="440" w:lineRule="exact"/>
        <w:ind w:firstLine="41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(15)《关于印发&lt;浙江省水土保持生态修复规划&gt;的通知》（浙水保[2006]30号）；</w:t>
      </w:r>
    </w:p>
    <w:p w14:paraId="0509B0C3">
      <w:pPr>
        <w:spacing w:line="440" w:lineRule="exact"/>
        <w:ind w:firstLine="41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(16)《浙江省易灾地区生态环境综合治理工程专项规划(水利部分)》（浙江省水利厅，2010年11月）；</w:t>
      </w:r>
    </w:p>
    <w:p w14:paraId="394B8F17">
      <w:pPr>
        <w:spacing w:line="440" w:lineRule="exact"/>
        <w:ind w:firstLine="41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(17)《浙江省短历时暴雨》（浙江省水文勘测局，2003年2月）；</w:t>
      </w:r>
    </w:p>
    <w:p w14:paraId="13069B2B">
      <w:pPr>
        <w:spacing w:line="440" w:lineRule="exact"/>
        <w:ind w:firstLine="41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(18)《浙江省水土保持规划》（浙江省水利厅，2014年）；</w:t>
      </w:r>
    </w:p>
    <w:p w14:paraId="1CDFDC60">
      <w:pPr>
        <w:spacing w:line="440" w:lineRule="exact"/>
        <w:ind w:firstLine="41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(19)浙江省2021年度水土流失动态监测成果；</w:t>
      </w:r>
    </w:p>
    <w:p w14:paraId="6C133AC4">
      <w:pPr>
        <w:spacing w:line="440" w:lineRule="exact"/>
        <w:ind w:firstLine="41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(20)其他标准规范、规划。</w:t>
      </w:r>
    </w:p>
    <w:p w14:paraId="45D60011">
      <w:pPr>
        <w:spacing w:line="440" w:lineRule="exact"/>
        <w:ind w:firstLine="41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注：在参照以上技术标准和规范进行</w:t>
      </w:r>
      <w:r>
        <w:rPr>
          <w:rFonts w:hint="eastAsia" w:ascii="仿宋" w:hAnsi="仿宋" w:eastAsia="仿宋" w:cs="仿宋"/>
          <w:color w:val="auto"/>
          <w:sz w:val="24"/>
          <w:szCs w:val="24"/>
          <w:highlight w:val="none"/>
          <w:lang w:eastAsia="zh-CN"/>
        </w:rPr>
        <w:t>研究</w:t>
      </w:r>
      <w:r>
        <w:rPr>
          <w:rFonts w:hint="eastAsia" w:ascii="仿宋" w:hAnsi="仿宋" w:eastAsia="仿宋" w:cs="仿宋"/>
          <w:color w:val="auto"/>
          <w:sz w:val="24"/>
          <w:szCs w:val="24"/>
          <w:highlight w:val="none"/>
        </w:rPr>
        <w:t>时，需以现时有效的版本为准。上述标准和规范如与国家最新标准相抵触或未能罗列完全时，应以国家最新标准为依据。</w:t>
      </w:r>
    </w:p>
    <w:p w14:paraId="02757FCE">
      <w:pPr>
        <w:pStyle w:val="9"/>
        <w:numPr>
          <w:ilvl w:val="0"/>
          <w:numId w:val="0"/>
        </w:numPr>
        <w:spacing w:line="360" w:lineRule="auto"/>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kern w:val="2"/>
          <w:sz w:val="24"/>
          <w:szCs w:val="24"/>
          <w:highlight w:val="none"/>
          <w:lang w:val="en-US" w:eastAsia="zh-CN" w:bidi="ar-SA"/>
        </w:rPr>
        <w:t xml:space="preserve">五、成果质量要求及验收标准 </w:t>
      </w:r>
    </w:p>
    <w:p w14:paraId="55BC6EE1">
      <w:pPr>
        <w:widowControl/>
        <w:snapToGrid w:val="0"/>
        <w:spacing w:line="30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1、成果质量要求 </w:t>
      </w:r>
    </w:p>
    <w:p w14:paraId="5DFA611D">
      <w:pPr>
        <w:widowControl/>
        <w:snapToGrid w:val="0"/>
        <w:spacing w:line="300" w:lineRule="auto"/>
        <w:ind w:firstLine="480" w:firstLineChars="2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一、成果文件应符合编制规范要求，应达到国家现行行业合格标准，符合国家现行法律法规和方针政策。</w:t>
      </w:r>
    </w:p>
    <w:p w14:paraId="00471B44">
      <w:pPr>
        <w:widowControl/>
        <w:snapToGrid w:val="0"/>
        <w:spacing w:line="300" w:lineRule="auto"/>
        <w:ind w:firstLine="480" w:firstLineChars="2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二、经专家及有关部门审查后，并根据专家及有关部门的意见修改完善，中标（成交）人须向采购人提交最终成果</w:t>
      </w:r>
      <w:r>
        <w:rPr>
          <w:rFonts w:hint="eastAsia" w:ascii="仿宋" w:hAnsi="仿宋" w:eastAsia="仿宋" w:cs="仿宋"/>
          <w:color w:val="auto"/>
          <w:sz w:val="24"/>
          <w:szCs w:val="24"/>
          <w:highlight w:val="none"/>
          <w:u w:val="single"/>
          <w:lang w:val="en-US" w:eastAsia="zh-CN"/>
        </w:rPr>
        <w:t xml:space="preserve"> 8 </w:t>
      </w:r>
      <w:r>
        <w:rPr>
          <w:rFonts w:hint="eastAsia" w:ascii="仿宋" w:hAnsi="仿宋" w:eastAsia="仿宋" w:cs="仿宋"/>
          <w:color w:val="auto"/>
          <w:sz w:val="24"/>
          <w:szCs w:val="24"/>
          <w:highlight w:val="none"/>
          <w:lang w:val="en-US" w:eastAsia="zh-CN"/>
        </w:rPr>
        <w:t>份及电子版1套（按采购人实际需要调整提供，费用不再调整）。</w:t>
      </w:r>
    </w:p>
    <w:p w14:paraId="56607A61">
      <w:pPr>
        <w:widowControl/>
        <w:snapToGrid w:val="0"/>
        <w:spacing w:line="30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2、验收标准 </w:t>
      </w:r>
    </w:p>
    <w:p w14:paraId="45F4FEB9">
      <w:pPr>
        <w:widowControl/>
        <w:snapToGrid w:val="0"/>
        <w:spacing w:line="300" w:lineRule="auto"/>
        <w:ind w:firstLine="480" w:firstLineChars="2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成果文件必须在接受具体项目委托时指定的阶段成果文件提交时间之前送达指定地点，最终成果完成后，根据各相关单位反馈意见对报告进行最终的修改完善，形成最终报批报告，并上报审批部门，直至上级相关部门验收通过为止。</w:t>
      </w:r>
    </w:p>
    <w:p w14:paraId="5EB58EF0">
      <w:pPr>
        <w:spacing w:line="300" w:lineRule="auto"/>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六、商务要求</w:t>
      </w:r>
      <w:bookmarkEnd w:id="129"/>
      <w:bookmarkEnd w:id="130"/>
    </w:p>
    <w:tbl>
      <w:tblPr>
        <w:tblStyle w:val="25"/>
        <w:tblW w:w="9495" w:type="dxa"/>
        <w:tblInd w:w="-1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3"/>
        <w:gridCol w:w="7892"/>
      </w:tblGrid>
      <w:tr w14:paraId="0430B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1603" w:type="dxa"/>
            <w:noWrap w:val="0"/>
            <w:vAlign w:val="center"/>
          </w:tcPr>
          <w:p w14:paraId="15CDB3D7">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服务期</w:t>
            </w:r>
          </w:p>
        </w:tc>
        <w:tc>
          <w:tcPr>
            <w:tcW w:w="7892" w:type="dxa"/>
            <w:noWrap w:val="0"/>
            <w:vAlign w:val="top"/>
          </w:tcPr>
          <w:p w14:paraId="55883AF8">
            <w:pPr>
              <w:keepNext w:val="0"/>
              <w:keepLines w:val="0"/>
              <w:pageBreakBefore w:val="0"/>
              <w:widowControl w:val="0"/>
              <w:kinsoku/>
              <w:wordWrap/>
              <w:overflowPunct/>
              <w:topLinePunct w:val="0"/>
              <w:autoSpaceDE/>
              <w:autoSpaceDN/>
              <w:bidi w:val="0"/>
              <w:adjustRightInd w:val="0"/>
              <w:snapToGrid w:val="0"/>
              <w:spacing w:line="400" w:lineRule="atLeas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sz w:val="24"/>
                <w:szCs w:val="24"/>
                <w:highlight w:val="none"/>
                <w:lang w:val="en-US" w:eastAsia="zh-CN"/>
              </w:rPr>
              <w:t xml:space="preserve">合同签订之日起 </w:t>
            </w:r>
            <w:r>
              <w:rPr>
                <w:rFonts w:hint="eastAsia" w:ascii="仿宋" w:hAnsi="仿宋" w:eastAsia="仿宋" w:cs="仿宋"/>
                <w:color w:val="auto"/>
                <w:sz w:val="24"/>
                <w:szCs w:val="24"/>
                <w:highlight w:val="none"/>
                <w:u w:val="single"/>
                <w:lang w:val="en-US" w:eastAsia="zh-CN"/>
              </w:rPr>
              <w:t>60</w:t>
            </w:r>
            <w:r>
              <w:rPr>
                <w:rFonts w:hint="eastAsia" w:ascii="仿宋" w:hAnsi="仿宋" w:eastAsia="仿宋" w:cs="仿宋"/>
                <w:color w:val="auto"/>
                <w:sz w:val="24"/>
                <w:szCs w:val="24"/>
                <w:highlight w:val="none"/>
                <w:lang w:val="en-US" w:eastAsia="zh-CN"/>
              </w:rPr>
              <w:t xml:space="preserve"> 天</w:t>
            </w:r>
            <w:r>
              <w:rPr>
                <w:rFonts w:hint="eastAsia" w:ascii="仿宋" w:hAnsi="仿宋" w:eastAsia="仿宋" w:cs="仿宋"/>
                <w:color w:val="auto"/>
                <w:sz w:val="24"/>
                <w:szCs w:val="24"/>
                <w:highlight w:val="none"/>
              </w:rPr>
              <w:t>完成项目所有</w:t>
            </w:r>
            <w:r>
              <w:rPr>
                <w:rFonts w:hint="eastAsia" w:ascii="仿宋" w:hAnsi="仿宋" w:eastAsia="仿宋" w:cs="仿宋"/>
                <w:color w:val="auto"/>
                <w:sz w:val="24"/>
                <w:szCs w:val="24"/>
                <w:highlight w:val="none"/>
                <w:lang w:eastAsia="zh-CN"/>
              </w:rPr>
              <w:t>工作内容</w:t>
            </w:r>
          </w:p>
        </w:tc>
      </w:tr>
      <w:tr w14:paraId="7A9DC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1" w:hRule="atLeast"/>
        </w:trPr>
        <w:tc>
          <w:tcPr>
            <w:tcW w:w="1603" w:type="dxa"/>
            <w:noWrap w:val="0"/>
            <w:vAlign w:val="center"/>
          </w:tcPr>
          <w:p w14:paraId="4E3FB5E3">
            <w:pPr>
              <w:keepNext w:val="0"/>
              <w:keepLines w:val="0"/>
              <w:pageBreakBefore w:val="0"/>
              <w:widowControl w:val="0"/>
              <w:kinsoku/>
              <w:wordWrap/>
              <w:overflowPunct/>
              <w:topLinePunct w:val="0"/>
              <w:autoSpaceDE/>
              <w:autoSpaceDN/>
              <w:bidi w:val="0"/>
              <w:adjustRightInd w:val="0"/>
              <w:spacing w:line="400" w:lineRule="atLeas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pacing w:val="5"/>
                <w:kern w:val="0"/>
                <w:sz w:val="24"/>
                <w:szCs w:val="24"/>
                <w:highlight w:val="none"/>
              </w:rPr>
              <w:t>报价</w:t>
            </w:r>
          </w:p>
        </w:tc>
        <w:tc>
          <w:tcPr>
            <w:tcW w:w="7892" w:type="dxa"/>
            <w:noWrap w:val="0"/>
            <w:vAlign w:val="top"/>
          </w:tcPr>
          <w:p w14:paraId="6CAAE3E1">
            <w:pPr>
              <w:numPr>
                <w:ilvl w:val="0"/>
                <w:numId w:val="0"/>
              </w:numPr>
              <w:spacing w:line="40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投标报价应包括</w:t>
            </w:r>
            <w:r>
              <w:rPr>
                <w:rFonts w:hint="eastAsia" w:ascii="仿宋" w:hAnsi="仿宋" w:eastAsia="仿宋" w:cs="仿宋"/>
                <w:color w:val="auto"/>
                <w:sz w:val="24"/>
                <w:szCs w:val="24"/>
                <w:highlight w:val="none"/>
                <w:lang w:eastAsia="zh-CN"/>
              </w:rPr>
              <w:t>采购</w:t>
            </w:r>
            <w:r>
              <w:rPr>
                <w:rFonts w:hint="eastAsia" w:ascii="仿宋" w:hAnsi="仿宋" w:eastAsia="仿宋" w:cs="仿宋"/>
                <w:color w:val="auto"/>
                <w:sz w:val="24"/>
                <w:szCs w:val="24"/>
                <w:highlight w:val="none"/>
              </w:rPr>
              <w:t>文件、合同条款约定的人工费、调查费、编制报告费、技术成果、知识产权、采购代理服务费、保险、利润、税金、政策性文件规定及合同包含的所有风险及责任等</w:t>
            </w:r>
            <w:r>
              <w:rPr>
                <w:rFonts w:hint="eastAsia" w:ascii="仿宋" w:hAnsi="仿宋" w:eastAsia="仿宋" w:cs="仿宋"/>
                <w:color w:val="auto"/>
                <w:sz w:val="24"/>
                <w:szCs w:val="24"/>
                <w:highlight w:val="none"/>
                <w:lang w:eastAsia="zh-CN"/>
              </w:rPr>
              <w:t>一切费用</w:t>
            </w:r>
            <w:r>
              <w:rPr>
                <w:rFonts w:hint="eastAsia" w:ascii="仿宋" w:hAnsi="仿宋" w:eastAsia="仿宋" w:cs="仿宋"/>
                <w:color w:val="auto"/>
                <w:sz w:val="24"/>
                <w:szCs w:val="24"/>
                <w:highlight w:val="none"/>
              </w:rPr>
              <w:t>。</w:t>
            </w:r>
          </w:p>
          <w:p w14:paraId="7823F666">
            <w:pPr>
              <w:keepNext w:val="0"/>
              <w:keepLines w:val="0"/>
              <w:pageBreakBefore w:val="0"/>
              <w:widowControl w:val="0"/>
              <w:kinsoku/>
              <w:wordWrap/>
              <w:overflowPunct/>
              <w:topLinePunct w:val="0"/>
              <w:autoSpaceDE/>
              <w:autoSpaceDN/>
              <w:bidi w:val="0"/>
              <w:adjustRightInd w:val="0"/>
              <w:snapToGrid w:val="0"/>
              <w:spacing w:line="400" w:lineRule="atLeas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2、报价不得超过预算金额，否则响应文件无效。</w:t>
            </w:r>
          </w:p>
        </w:tc>
      </w:tr>
      <w:tr w14:paraId="34EA6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1" w:hRule="atLeast"/>
        </w:trPr>
        <w:tc>
          <w:tcPr>
            <w:tcW w:w="1603" w:type="dxa"/>
            <w:noWrap w:val="0"/>
            <w:vAlign w:val="center"/>
          </w:tcPr>
          <w:p w14:paraId="73DE72D7">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▲付款条件</w:t>
            </w:r>
          </w:p>
        </w:tc>
        <w:tc>
          <w:tcPr>
            <w:tcW w:w="7892" w:type="dxa"/>
            <w:noWrap w:val="0"/>
            <w:vAlign w:val="top"/>
          </w:tcPr>
          <w:p w14:paraId="53CB12FF">
            <w:pPr>
              <w:numPr>
                <w:ilvl w:val="0"/>
                <w:numId w:val="0"/>
              </w:numPr>
              <w:spacing w:line="400" w:lineRule="exact"/>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合同签订后7个工作日内支付至合同款的40%，完成西苕溪6道大湾《专题研究报告》及横塘段河湾（暂定）开展工程《可行性研究报告》编制后7个工作日内支付至合同款的90%，余款在所有成果得到有关部门审查、验收后付清。</w:t>
            </w:r>
          </w:p>
          <w:p w14:paraId="7F2DD271">
            <w:pPr>
              <w:numPr>
                <w:ilvl w:val="0"/>
                <w:numId w:val="0"/>
              </w:numPr>
              <w:spacing w:line="40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2、成交供应商根据采购人需要，提交相关结算资料及税务发票进行结算。</w:t>
            </w:r>
          </w:p>
        </w:tc>
      </w:tr>
      <w:tr w14:paraId="52C2F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6" w:hRule="atLeast"/>
        </w:trPr>
        <w:tc>
          <w:tcPr>
            <w:tcW w:w="1603" w:type="dxa"/>
            <w:noWrap w:val="0"/>
            <w:vAlign w:val="center"/>
          </w:tcPr>
          <w:p w14:paraId="253D1F75">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履约保证金</w:t>
            </w:r>
          </w:p>
        </w:tc>
        <w:tc>
          <w:tcPr>
            <w:tcW w:w="7892" w:type="dxa"/>
            <w:noWrap w:val="0"/>
            <w:vAlign w:val="center"/>
          </w:tcPr>
          <w:p w14:paraId="33BE6A66">
            <w:pPr>
              <w:keepNext w:val="0"/>
              <w:keepLines w:val="0"/>
              <w:pageBreakBefore w:val="0"/>
              <w:widowControl w:val="0"/>
              <w:kinsoku/>
              <w:wordWrap/>
              <w:overflowPunct/>
              <w:topLinePunct w:val="0"/>
              <w:autoSpaceDE/>
              <w:autoSpaceDN/>
              <w:bidi w:val="0"/>
              <w:adjustRightInd w:val="0"/>
              <w:spacing w:line="400" w:lineRule="atLeast"/>
              <w:ind w:right="-100"/>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val="en-US" w:eastAsia="zh-CN"/>
              </w:rPr>
              <w:t>不收取</w:t>
            </w:r>
          </w:p>
        </w:tc>
      </w:tr>
      <w:tr w14:paraId="3D5D4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6" w:hRule="atLeast"/>
        </w:trPr>
        <w:tc>
          <w:tcPr>
            <w:tcW w:w="1603" w:type="dxa"/>
            <w:noWrap w:val="0"/>
            <w:vAlign w:val="center"/>
          </w:tcPr>
          <w:p w14:paraId="5CA257EA">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知识产权及保密要求 </w:t>
            </w:r>
          </w:p>
        </w:tc>
        <w:tc>
          <w:tcPr>
            <w:tcW w:w="7892" w:type="dxa"/>
            <w:noWrap w:val="0"/>
            <w:vAlign w:val="center"/>
          </w:tcPr>
          <w:p w14:paraId="0BB7A414">
            <w:pPr>
              <w:keepNext w:val="0"/>
              <w:keepLines w:val="0"/>
              <w:pageBreakBefore w:val="0"/>
              <w:widowControl w:val="0"/>
              <w:kinsoku/>
              <w:wordWrap/>
              <w:overflowPunct/>
              <w:topLinePunct w:val="0"/>
              <w:autoSpaceDE/>
              <w:autoSpaceDN/>
              <w:bidi w:val="0"/>
              <w:adjustRightInd w:val="0"/>
              <w:spacing w:line="400" w:lineRule="atLeast"/>
              <w:ind w:right="-100"/>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 xml:space="preserve">1.知识产权：本次项目成果所有权和使用权均属于采购人。中标人不得以任何理由留存，否则承担由此产生的一切法律和经济责任。未经采购单位书面同意，任何单位和个人不得转让和使用本项目成果。 </w:t>
            </w:r>
          </w:p>
          <w:p w14:paraId="6028ACD0">
            <w:pPr>
              <w:keepNext w:val="0"/>
              <w:keepLines w:val="0"/>
              <w:pageBreakBefore w:val="0"/>
              <w:widowControl w:val="0"/>
              <w:kinsoku/>
              <w:wordWrap/>
              <w:overflowPunct/>
              <w:topLinePunct w:val="0"/>
              <w:autoSpaceDE/>
              <w:autoSpaceDN/>
              <w:bidi w:val="0"/>
              <w:adjustRightInd w:val="0"/>
              <w:spacing w:line="400" w:lineRule="atLeast"/>
              <w:ind w:right="-100"/>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 xml:space="preserve">2.资料档案及保密要求： </w:t>
            </w:r>
          </w:p>
          <w:p w14:paraId="3B69895E">
            <w:pPr>
              <w:keepNext w:val="0"/>
              <w:keepLines w:val="0"/>
              <w:pageBreakBefore w:val="0"/>
              <w:widowControl w:val="0"/>
              <w:kinsoku/>
              <w:wordWrap/>
              <w:overflowPunct/>
              <w:topLinePunct w:val="0"/>
              <w:autoSpaceDE/>
              <w:autoSpaceDN/>
              <w:bidi w:val="0"/>
              <w:adjustRightInd w:val="0"/>
              <w:spacing w:line="400" w:lineRule="atLeast"/>
              <w:ind w:right="-100"/>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（1）中标人应当对每宗作业情况建立完整的电子档案，在合同正常终止后全部移交给采购单位保管。</w:t>
            </w:r>
          </w:p>
          <w:p w14:paraId="2EA63D16">
            <w:pPr>
              <w:keepNext w:val="0"/>
              <w:keepLines w:val="0"/>
              <w:pageBreakBefore w:val="0"/>
              <w:widowControl w:val="0"/>
              <w:kinsoku/>
              <w:wordWrap/>
              <w:overflowPunct/>
              <w:topLinePunct w:val="0"/>
              <w:autoSpaceDE/>
              <w:autoSpaceDN/>
              <w:bidi w:val="0"/>
              <w:adjustRightInd w:val="0"/>
              <w:spacing w:line="400" w:lineRule="atLeast"/>
              <w:ind w:right="-100"/>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（2）与本项目有关的资料及数据成果中涉及国家秘密的内容，均要求按照《国家保密法》及相关法律法规执行。</w:t>
            </w:r>
          </w:p>
          <w:p w14:paraId="60FDAB9D">
            <w:pPr>
              <w:keepNext w:val="0"/>
              <w:keepLines w:val="0"/>
              <w:pageBreakBefore w:val="0"/>
              <w:widowControl w:val="0"/>
              <w:kinsoku/>
              <w:wordWrap/>
              <w:overflowPunct/>
              <w:topLinePunct w:val="0"/>
              <w:autoSpaceDE/>
              <w:autoSpaceDN/>
              <w:bidi w:val="0"/>
              <w:adjustRightInd w:val="0"/>
              <w:spacing w:line="400" w:lineRule="atLeast"/>
              <w:ind w:right="-100"/>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 xml:space="preserve">（3）中标人应当遵守相关保密法律、法规，确保采购单位及其他相关方的信息安全。 </w:t>
            </w:r>
          </w:p>
        </w:tc>
      </w:tr>
    </w:tbl>
    <w:p w14:paraId="55F60DD5">
      <w:pPr>
        <w:widowControl/>
        <w:snapToGrid w:val="0"/>
        <w:spacing w:line="300" w:lineRule="auto"/>
        <w:ind w:firstLine="480" w:firstLineChars="200"/>
        <w:jc w:val="left"/>
        <w:rPr>
          <w:rFonts w:hint="eastAsia" w:ascii="仿宋" w:hAnsi="仿宋" w:eastAsia="仿宋" w:cs="仿宋"/>
          <w:color w:val="auto"/>
          <w:sz w:val="24"/>
          <w:szCs w:val="24"/>
          <w:highlight w:val="none"/>
        </w:rPr>
      </w:pPr>
    </w:p>
    <w:p w14:paraId="03F47A18">
      <w:pPr>
        <w:widowControl/>
        <w:snapToGrid w:val="0"/>
        <w:spacing w:line="30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注：1、本招标文件中带 “▲”的有关技术和商务条款为实质性条款，投标人必须在投标文件中作出实质性响应，否则投标无效。</w:t>
      </w:r>
    </w:p>
    <w:p w14:paraId="611EC392">
      <w:pPr>
        <w:keepNext w:val="0"/>
        <w:keepLines w:val="0"/>
        <w:pageBreakBefore w:val="0"/>
        <w:widowControl/>
        <w:kinsoku/>
        <w:wordWrap/>
        <w:overflowPunct/>
        <w:topLinePunct w:val="0"/>
        <w:autoSpaceDE/>
        <w:autoSpaceDN/>
        <w:bidi w:val="0"/>
        <w:adjustRightInd/>
        <w:snapToGrid w:val="0"/>
        <w:spacing w:line="240" w:lineRule="atLeas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本招标文件仅对本项目提出原则性要求，并不是详尽的要求，投标人有责任对技术参数符合现行的相关技术规范、标准负责。</w:t>
      </w:r>
    </w:p>
    <w:p w14:paraId="49B19D6D">
      <w:pPr>
        <w:pStyle w:val="9"/>
        <w:rPr>
          <w:rFonts w:hint="eastAsia" w:ascii="仿宋" w:hAnsi="仿宋" w:eastAsia="仿宋" w:cs="仿宋"/>
          <w:color w:val="auto"/>
          <w:sz w:val="24"/>
          <w:szCs w:val="24"/>
          <w:highlight w:val="none"/>
        </w:rPr>
      </w:pPr>
    </w:p>
    <w:p w14:paraId="697A922A">
      <w:pPr>
        <w:pStyle w:val="10"/>
        <w:rPr>
          <w:rFonts w:hint="eastAsia" w:ascii="仿宋" w:hAnsi="仿宋" w:eastAsia="仿宋" w:cs="仿宋"/>
          <w:color w:val="auto"/>
          <w:sz w:val="24"/>
          <w:szCs w:val="24"/>
          <w:highlight w:val="none"/>
        </w:rPr>
      </w:pPr>
    </w:p>
    <w:p w14:paraId="1E096F91">
      <w:pPr>
        <w:pStyle w:val="11"/>
        <w:rPr>
          <w:rFonts w:hint="eastAsia" w:ascii="仿宋" w:hAnsi="仿宋" w:eastAsia="仿宋" w:cs="仿宋"/>
          <w:color w:val="auto"/>
          <w:sz w:val="24"/>
          <w:szCs w:val="24"/>
          <w:highlight w:val="none"/>
        </w:rPr>
      </w:pPr>
    </w:p>
    <w:p w14:paraId="6FAA3EB4">
      <w:pPr>
        <w:rPr>
          <w:rFonts w:hint="eastAsia" w:ascii="仿宋" w:hAnsi="仿宋" w:eastAsia="仿宋" w:cs="仿宋"/>
          <w:color w:val="auto"/>
          <w:sz w:val="24"/>
          <w:szCs w:val="24"/>
          <w:highlight w:val="none"/>
        </w:rPr>
      </w:pPr>
    </w:p>
    <w:p w14:paraId="5144AA0C">
      <w:pPr>
        <w:pStyle w:val="9"/>
        <w:rPr>
          <w:rFonts w:hint="eastAsia" w:ascii="仿宋" w:hAnsi="仿宋" w:eastAsia="仿宋" w:cs="仿宋"/>
          <w:color w:val="auto"/>
          <w:sz w:val="24"/>
          <w:szCs w:val="24"/>
          <w:highlight w:val="none"/>
        </w:rPr>
      </w:pPr>
    </w:p>
    <w:p w14:paraId="2195C116">
      <w:pPr>
        <w:pStyle w:val="10"/>
        <w:rPr>
          <w:rFonts w:hint="eastAsia" w:ascii="仿宋" w:hAnsi="仿宋" w:eastAsia="仿宋" w:cs="仿宋"/>
          <w:color w:val="auto"/>
          <w:sz w:val="24"/>
          <w:szCs w:val="24"/>
          <w:highlight w:val="none"/>
        </w:rPr>
      </w:pPr>
    </w:p>
    <w:p w14:paraId="3BECBE30">
      <w:pPr>
        <w:pStyle w:val="11"/>
        <w:rPr>
          <w:rFonts w:hint="eastAsia" w:ascii="仿宋" w:hAnsi="仿宋" w:eastAsia="仿宋" w:cs="仿宋"/>
          <w:color w:val="auto"/>
          <w:sz w:val="24"/>
          <w:szCs w:val="24"/>
          <w:highlight w:val="none"/>
        </w:rPr>
      </w:pPr>
    </w:p>
    <w:p w14:paraId="6183E3F4">
      <w:pPr>
        <w:rPr>
          <w:rFonts w:hint="eastAsia" w:ascii="仿宋" w:hAnsi="仿宋" w:eastAsia="仿宋" w:cs="仿宋"/>
          <w:color w:val="auto"/>
          <w:sz w:val="24"/>
          <w:szCs w:val="24"/>
          <w:highlight w:val="none"/>
        </w:rPr>
      </w:pPr>
    </w:p>
    <w:p w14:paraId="3128BB19">
      <w:pPr>
        <w:pStyle w:val="9"/>
        <w:rPr>
          <w:rFonts w:hint="eastAsia" w:ascii="仿宋" w:hAnsi="仿宋" w:eastAsia="仿宋" w:cs="仿宋"/>
          <w:color w:val="auto"/>
          <w:sz w:val="24"/>
          <w:szCs w:val="24"/>
          <w:highlight w:val="none"/>
        </w:rPr>
      </w:pPr>
    </w:p>
    <w:p w14:paraId="22EAA2D4">
      <w:pPr>
        <w:pStyle w:val="10"/>
        <w:rPr>
          <w:rFonts w:hint="eastAsia"/>
          <w:color w:val="auto"/>
          <w:highlight w:val="none"/>
        </w:rPr>
      </w:pPr>
    </w:p>
    <w:p w14:paraId="770D8681">
      <w:pPr>
        <w:rPr>
          <w:rFonts w:hint="eastAsia"/>
          <w:color w:val="auto"/>
          <w:highlight w:val="none"/>
        </w:rPr>
      </w:pPr>
    </w:p>
    <w:p w14:paraId="2C7BD0A2">
      <w:pPr>
        <w:pStyle w:val="2"/>
        <w:keepNext/>
        <w:keepLines/>
        <w:pageBreakBefore w:val="0"/>
        <w:widowControl w:val="0"/>
        <w:kinsoku/>
        <w:wordWrap/>
        <w:overflowPunct/>
        <w:topLinePunct w:val="0"/>
        <w:autoSpaceDE/>
        <w:autoSpaceDN/>
        <w:bidi w:val="0"/>
        <w:adjustRightInd/>
        <w:snapToGrid/>
        <w:spacing w:before="0" w:after="0" w:line="240" w:lineRule="atLeast"/>
        <w:jc w:val="center"/>
        <w:textAlignment w:val="auto"/>
        <w:rPr>
          <w:rFonts w:hint="eastAsia" w:ascii="仿宋" w:hAnsi="仿宋" w:eastAsia="仿宋" w:cs="仿宋"/>
          <w:snapToGrid w:val="0"/>
          <w:color w:val="auto"/>
          <w:sz w:val="40"/>
          <w:szCs w:val="36"/>
          <w:highlight w:val="none"/>
        </w:rPr>
      </w:pPr>
      <w:r>
        <w:rPr>
          <w:rFonts w:hint="eastAsia" w:ascii="仿宋" w:hAnsi="仿宋" w:eastAsia="仿宋" w:cs="仿宋"/>
          <w:snapToGrid w:val="0"/>
          <w:color w:val="auto"/>
          <w:sz w:val="40"/>
          <w:szCs w:val="36"/>
          <w:highlight w:val="none"/>
        </w:rPr>
        <w:t xml:space="preserve">第四章 </w:t>
      </w:r>
      <w:bookmarkEnd w:id="122"/>
      <w:bookmarkEnd w:id="123"/>
      <w:r>
        <w:rPr>
          <w:rFonts w:hint="eastAsia" w:ascii="仿宋" w:hAnsi="仿宋" w:eastAsia="仿宋" w:cs="仿宋"/>
          <w:snapToGrid w:val="0"/>
          <w:color w:val="auto"/>
          <w:sz w:val="40"/>
          <w:szCs w:val="36"/>
          <w:highlight w:val="none"/>
        </w:rPr>
        <w:t xml:space="preserve"> 评标办法及标准</w:t>
      </w:r>
      <w:bookmarkEnd w:id="124"/>
      <w:bookmarkEnd w:id="125"/>
      <w:bookmarkEnd w:id="126"/>
    </w:p>
    <w:p w14:paraId="3DFBCBBB">
      <w:pPr>
        <w:adjustRightInd w:val="0"/>
        <w:snapToGrid w:val="0"/>
        <w:spacing w:line="3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为公正、公平、科学地选择中标人，根据《中华人民共和国政府采购法》《政府采购货物服务招标投标管理办法》等有关法律法规的规定，并结合本项目的实际，制定本办法。</w:t>
      </w:r>
    </w:p>
    <w:p w14:paraId="03D66AED">
      <w:pPr>
        <w:adjustRightInd w:val="0"/>
        <w:snapToGrid w:val="0"/>
        <w:spacing w:line="360" w:lineRule="exact"/>
        <w:ind w:firstLine="480" w:firstLineChars="200"/>
        <w:rPr>
          <w:rFonts w:hint="eastAsia" w:ascii="仿宋" w:hAnsi="仿宋" w:eastAsia="仿宋" w:cs="仿宋"/>
          <w:b/>
          <w:bCs/>
          <w:color w:val="auto"/>
          <w:sz w:val="24"/>
          <w:szCs w:val="24"/>
          <w:highlight w:val="none"/>
          <w:u w:val="single"/>
          <w:lang w:eastAsia="zh-CN"/>
        </w:rPr>
      </w:pPr>
      <w:r>
        <w:rPr>
          <w:rFonts w:hint="eastAsia" w:ascii="仿宋" w:hAnsi="仿宋" w:eastAsia="仿宋" w:cs="仿宋"/>
          <w:color w:val="auto"/>
          <w:sz w:val="24"/>
          <w:szCs w:val="24"/>
          <w:highlight w:val="none"/>
        </w:rPr>
        <w:t>本办法适用于</w:t>
      </w:r>
      <w:r>
        <w:rPr>
          <w:rFonts w:hint="eastAsia" w:ascii="仿宋" w:hAnsi="仿宋" w:eastAsia="仿宋" w:cs="仿宋"/>
          <w:b/>
          <w:bCs/>
          <w:color w:val="auto"/>
          <w:sz w:val="24"/>
          <w:szCs w:val="24"/>
          <w:highlight w:val="none"/>
          <w:u w:val="single"/>
          <w:lang w:eastAsia="zh-CN"/>
        </w:rPr>
        <w:t>安吉县西苕溪干流河湾综合利用项目技术咨询服务单位采购项目</w:t>
      </w:r>
    </w:p>
    <w:p w14:paraId="4C547C78">
      <w:pPr>
        <w:adjustRightInd w:val="0"/>
        <w:snapToGrid w:val="0"/>
        <w:spacing w:line="3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的评标。</w:t>
      </w:r>
    </w:p>
    <w:p w14:paraId="557AA18C">
      <w:pPr>
        <w:pStyle w:val="3"/>
        <w:spacing w:line="240" w:lineRule="auto"/>
        <w:rPr>
          <w:rFonts w:hint="eastAsia" w:ascii="仿宋" w:hAnsi="仿宋" w:eastAsia="仿宋" w:cs="仿宋"/>
          <w:color w:val="auto"/>
          <w:sz w:val="24"/>
          <w:szCs w:val="24"/>
          <w:highlight w:val="none"/>
        </w:rPr>
      </w:pPr>
      <w:bookmarkStart w:id="131" w:name="_Toc27962"/>
      <w:bookmarkStart w:id="132" w:name="_Toc4155"/>
      <w:bookmarkStart w:id="133" w:name="_Toc18753"/>
      <w:bookmarkStart w:id="134" w:name="_Toc317341947"/>
      <w:bookmarkStart w:id="135" w:name="_Toc294470144"/>
      <w:bookmarkStart w:id="136" w:name="_Toc300812053"/>
      <w:r>
        <w:rPr>
          <w:rFonts w:hint="eastAsia" w:ascii="仿宋" w:hAnsi="仿宋" w:eastAsia="仿宋" w:cs="仿宋"/>
          <w:color w:val="auto"/>
          <w:sz w:val="24"/>
          <w:szCs w:val="24"/>
          <w:highlight w:val="none"/>
        </w:rPr>
        <w:t>一、评标程序与方法</w:t>
      </w:r>
      <w:bookmarkEnd w:id="131"/>
      <w:bookmarkEnd w:id="132"/>
      <w:bookmarkEnd w:id="133"/>
    </w:p>
    <w:p w14:paraId="7D2DE9B9">
      <w:pPr>
        <w:spacing w:line="3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1、评标委员会对通过资格性检查的投标人进行符合性检查。依据招标文件的规定，从投标文件的有效性、完整性和对招标文件的响应程度进行审查，以确定是否对招标文件的实质性要求做出响应。</w:t>
      </w:r>
    </w:p>
    <w:p w14:paraId="306554E6">
      <w:pPr>
        <w:spacing w:line="3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澄清有关问题。对投标文件中含义不明确、同类问题表述不一致或者有明显文字和计算错误的内容，评标委员会可书面形式要求投标人做出必要的澄清、说明。投标人的说明或者澄清应当采用书面形式，由其授权的代表签字，并不得超出投标文件的范围或者改变投标文件的实质性内容。</w:t>
      </w:r>
    </w:p>
    <w:p w14:paraId="70BF8E30">
      <w:pPr>
        <w:spacing w:line="3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3、比较与评价。评标委员会按上述规定的评标内容和标准，对符合性检查合格的投标文件进行综合比较与独立评分。</w:t>
      </w:r>
      <w:bookmarkStart w:id="137" w:name="_Toc2491"/>
      <w:bookmarkStart w:id="138" w:name="_Toc26404"/>
      <w:bookmarkStart w:id="139" w:name="_Toc7267"/>
    </w:p>
    <w:p w14:paraId="30994E19">
      <w:pPr>
        <w:pStyle w:val="3"/>
        <w:numPr>
          <w:ilvl w:val="0"/>
          <w:numId w:val="0"/>
        </w:numPr>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二、综合评分法</w:t>
      </w:r>
      <w:bookmarkEnd w:id="137"/>
      <w:bookmarkEnd w:id="138"/>
      <w:bookmarkEnd w:id="139"/>
      <w:bookmarkStart w:id="140" w:name="_Toc3993"/>
      <w:bookmarkStart w:id="141" w:name="_Toc26255"/>
      <w:bookmarkStart w:id="142" w:name="_Toc14114"/>
      <w:bookmarkStart w:id="143" w:name="_Toc23186"/>
    </w:p>
    <w:p w14:paraId="0CF1DF09">
      <w:pPr>
        <w:spacing w:line="360" w:lineRule="exact"/>
        <w:ind w:firstLine="480" w:firstLineChars="200"/>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本次评标采用综合评分法，总分为100分，其中价格分10分、技术商务及其他分90分。合格投标人的评标得分为各项目汇总得分，评审委员会按总得分，由高到低选取前两名作为中标候选人推荐给采购人。若出现得分并列，则技术分得分高的排名在前。若技术分与商务分均相同，以评审专家现场投票确定排名的先后（少数服从多数）。</w:t>
      </w:r>
    </w:p>
    <w:p w14:paraId="146C4889">
      <w:pPr>
        <w:spacing w:line="360" w:lineRule="exact"/>
        <w:ind w:firstLine="480" w:firstLineChars="200"/>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采购人根据评审委员会推荐结果，对中标候选人进行公示。公示结束后，无异议或投诉的，采购人根据评标委员会推荐结果，推荐第一中标候选人为中标人。如中标人放弃中标，或者因不可抗力提出不能履行合同，采购人可以确定第二中标候选人为中标人，如果第二中标候选人因上述规定的同样原因不能签订合同的，则本次招标失败，重新组织招标。</w:t>
      </w:r>
    </w:p>
    <w:p w14:paraId="20F14AE4">
      <w:pPr>
        <w:pStyle w:val="3"/>
        <w:numPr>
          <w:ilvl w:val="0"/>
          <w:numId w:val="0"/>
        </w:numPr>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三、</w:t>
      </w:r>
      <w:r>
        <w:rPr>
          <w:rFonts w:hint="eastAsia" w:ascii="仿宋" w:hAnsi="仿宋" w:eastAsia="仿宋" w:cs="仿宋"/>
          <w:color w:val="auto"/>
          <w:sz w:val="24"/>
          <w:szCs w:val="24"/>
          <w:highlight w:val="none"/>
        </w:rPr>
        <w:t>评标内容及标准</w:t>
      </w:r>
      <w:bookmarkEnd w:id="134"/>
      <w:bookmarkEnd w:id="135"/>
      <w:bookmarkEnd w:id="136"/>
      <w:bookmarkEnd w:id="140"/>
      <w:bookmarkEnd w:id="141"/>
      <w:bookmarkEnd w:id="142"/>
      <w:bookmarkEnd w:id="143"/>
    </w:p>
    <w:p w14:paraId="42FE3805">
      <w:pPr>
        <w:spacing w:line="360" w:lineRule="exact"/>
        <w:ind w:firstLine="120" w:firstLineChars="50"/>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eastAsia="zh-CN"/>
        </w:rPr>
        <w:t>1、 价格分</w:t>
      </w:r>
      <w:r>
        <w:rPr>
          <w:rFonts w:hint="eastAsia" w:ascii="仿宋" w:hAnsi="仿宋" w:eastAsia="仿宋" w:cs="仿宋"/>
          <w:b w:val="0"/>
          <w:bCs/>
          <w:color w:val="auto"/>
          <w:sz w:val="24"/>
          <w:szCs w:val="24"/>
          <w:highlight w:val="none"/>
          <w:lang w:val="en-US" w:eastAsia="zh-CN"/>
        </w:rPr>
        <w:t>10</w:t>
      </w:r>
      <w:r>
        <w:rPr>
          <w:rFonts w:hint="eastAsia" w:ascii="仿宋" w:hAnsi="仿宋" w:eastAsia="仿宋" w:cs="仿宋"/>
          <w:b w:val="0"/>
          <w:bCs/>
          <w:color w:val="auto"/>
          <w:sz w:val="24"/>
          <w:szCs w:val="24"/>
          <w:highlight w:val="none"/>
          <w:lang w:eastAsia="zh-CN"/>
        </w:rPr>
        <w:t>分</w:t>
      </w:r>
    </w:p>
    <w:p w14:paraId="3105C94D">
      <w:pPr>
        <w:spacing w:line="360" w:lineRule="exact"/>
        <w:ind w:firstLine="120" w:firstLineChars="50"/>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eastAsia="zh-CN"/>
        </w:rPr>
        <w:t>满足采购文件要求且投标价格最低的报价为评审基准价，其价格分为满分</w:t>
      </w:r>
      <w:r>
        <w:rPr>
          <w:rFonts w:hint="eastAsia" w:ascii="仿宋" w:hAnsi="仿宋" w:eastAsia="仿宋" w:cs="仿宋"/>
          <w:b w:val="0"/>
          <w:bCs/>
          <w:color w:val="auto"/>
          <w:sz w:val="24"/>
          <w:szCs w:val="24"/>
          <w:highlight w:val="none"/>
          <w:lang w:val="en-US" w:eastAsia="zh-CN"/>
        </w:rPr>
        <w:t>10</w:t>
      </w:r>
      <w:r>
        <w:rPr>
          <w:rFonts w:hint="eastAsia" w:ascii="仿宋" w:hAnsi="仿宋" w:eastAsia="仿宋" w:cs="仿宋"/>
          <w:b w:val="0"/>
          <w:bCs/>
          <w:color w:val="auto"/>
          <w:sz w:val="24"/>
          <w:szCs w:val="24"/>
          <w:highlight w:val="none"/>
          <w:lang w:eastAsia="zh-CN"/>
        </w:rPr>
        <w:t>分，其他投标人的价格分按照下列公式计算：价格分=评审基准价/最终报价×</w:t>
      </w:r>
      <w:r>
        <w:rPr>
          <w:rFonts w:hint="eastAsia" w:ascii="仿宋" w:hAnsi="仿宋" w:eastAsia="仿宋" w:cs="仿宋"/>
          <w:b w:val="0"/>
          <w:bCs/>
          <w:color w:val="auto"/>
          <w:sz w:val="24"/>
          <w:szCs w:val="24"/>
          <w:highlight w:val="none"/>
          <w:lang w:val="en-US" w:eastAsia="zh-CN"/>
        </w:rPr>
        <w:t>10</w:t>
      </w:r>
      <w:r>
        <w:rPr>
          <w:rFonts w:hint="eastAsia" w:ascii="仿宋" w:hAnsi="仿宋" w:eastAsia="仿宋" w:cs="仿宋"/>
          <w:b w:val="0"/>
          <w:bCs/>
          <w:color w:val="auto"/>
          <w:sz w:val="24"/>
          <w:szCs w:val="24"/>
          <w:highlight w:val="none"/>
          <w:lang w:eastAsia="zh-CN"/>
        </w:rPr>
        <w:t>%×100；</w:t>
      </w:r>
    </w:p>
    <w:p w14:paraId="41C9BC9F">
      <w:pPr>
        <w:spacing w:line="360" w:lineRule="exact"/>
        <w:ind w:firstLine="120" w:firstLineChars="50"/>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eastAsia="zh-CN"/>
        </w:rPr>
        <w:t>以最终报价为准，报价不得超限价，否则投标响应无效。</w:t>
      </w:r>
    </w:p>
    <w:p w14:paraId="16BB175A">
      <w:pPr>
        <w:spacing w:line="360" w:lineRule="exact"/>
        <w:ind w:firstLine="120" w:firstLineChars="50"/>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eastAsia="zh-CN"/>
        </w:rPr>
        <w:t>2、中小企业政策执行（本项目按下款</w:t>
      </w:r>
      <w:r>
        <w:rPr>
          <w:rFonts w:hint="eastAsia" w:ascii="仿宋" w:hAnsi="仿宋" w:eastAsia="仿宋" w:cs="仿宋"/>
          <w:b w:val="0"/>
          <w:bCs/>
          <w:color w:val="auto"/>
          <w:sz w:val="24"/>
          <w:szCs w:val="24"/>
          <w:highlight w:val="none"/>
          <w:lang w:val="en-US" w:eastAsia="zh-CN"/>
        </w:rPr>
        <w:t>2</w:t>
      </w:r>
      <w:r>
        <w:rPr>
          <w:rFonts w:hint="eastAsia" w:ascii="仿宋" w:hAnsi="仿宋" w:eastAsia="仿宋" w:cs="仿宋"/>
          <w:b w:val="0"/>
          <w:bCs/>
          <w:color w:val="auto"/>
          <w:sz w:val="24"/>
          <w:szCs w:val="24"/>
          <w:highlight w:val="none"/>
          <w:lang w:eastAsia="zh-CN"/>
        </w:rPr>
        <w:t>）执行）：</w:t>
      </w:r>
    </w:p>
    <w:p w14:paraId="3E9AAB56">
      <w:pPr>
        <w:spacing w:line="360" w:lineRule="exact"/>
        <w:ind w:firstLine="120" w:firstLineChars="50"/>
        <w:rPr>
          <w:rFonts w:hint="eastAsia" w:ascii="仿宋" w:hAnsi="仿宋" w:eastAsia="仿宋" w:cs="仿宋"/>
          <w:b/>
          <w:bCs w:val="0"/>
          <w:color w:val="auto"/>
          <w:sz w:val="32"/>
          <w:szCs w:val="32"/>
          <w:highlight w:val="none"/>
          <w:lang w:eastAsia="zh-CN"/>
        </w:rPr>
      </w:pPr>
      <w:r>
        <w:rPr>
          <w:rFonts w:hint="eastAsia" w:ascii="仿宋" w:hAnsi="仿宋" w:eastAsia="仿宋" w:cs="仿宋"/>
          <w:b w:val="0"/>
          <w:bCs/>
          <w:color w:val="auto"/>
          <w:sz w:val="24"/>
          <w:szCs w:val="24"/>
          <w:highlight w:val="none"/>
          <w:lang w:eastAsia="zh-CN"/>
        </w:rPr>
        <w:t>根据工信部等部委发布的《关于印发中小企业划型标准规定的通知》（工信部联企业〔2011〕300号），根据具体品目确定相应标准。为本项目提供服务的企业按照《关于印发中小企业划型标准规定的通知》（工信部联企业〔2011〕300 号）的所属行业分类为</w:t>
      </w:r>
      <w:r>
        <w:rPr>
          <w:rFonts w:hint="eastAsia" w:ascii="仿宋" w:hAnsi="仿宋" w:eastAsia="仿宋" w:cs="仿宋"/>
          <w:b/>
          <w:bCs w:val="0"/>
          <w:color w:val="auto"/>
          <w:sz w:val="32"/>
          <w:szCs w:val="32"/>
          <w:highlight w:val="none"/>
          <w:lang w:eastAsia="zh-CN"/>
        </w:rPr>
        <w:t>其他未列明行业。</w:t>
      </w:r>
    </w:p>
    <w:p w14:paraId="5C37BE22">
      <w:pPr>
        <w:spacing w:line="360" w:lineRule="exact"/>
        <w:ind w:firstLine="120" w:firstLineChars="50"/>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eastAsia="zh-CN"/>
        </w:rPr>
        <w:t>☒1）本项目为专门面向中小企业采购，提供服务的供应商非中小企业的，资格审查不通过；符合上述条件的中小微型企业应按照招标文件附件的格式要求在资格文件中提供《中小企业声明函》；</w:t>
      </w:r>
    </w:p>
    <w:p w14:paraId="405B50C9">
      <w:pPr>
        <w:spacing w:line="360" w:lineRule="exact"/>
        <w:ind w:firstLine="120" w:firstLineChars="50"/>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lang w:val="en-US" w:eastAsia="zh-CN"/>
        </w:rPr>
        <w:t>2</w:t>
      </w:r>
      <w:r>
        <w:rPr>
          <w:rFonts w:hint="eastAsia" w:ascii="仿宋" w:hAnsi="仿宋" w:eastAsia="仿宋" w:cs="仿宋"/>
          <w:b w:val="0"/>
          <w:bCs/>
          <w:color w:val="auto"/>
          <w:sz w:val="24"/>
          <w:szCs w:val="24"/>
          <w:highlight w:val="none"/>
          <w:lang w:eastAsia="zh-CN"/>
        </w:rPr>
        <w:t>）本项目非专门面向中小企业采购，根据财政部发布的《政府采购促进中小企业发展暂行办法》规定，对于非专门面向此类企业的项目，对小型和微型企业产品和服务的投标价格给予10 %的扣除，用扣除后的价格参与评审。小型、微型企业与大中型企业和其他自然人、法人或者其他组织组成联合体共同参加非专门面向中小企业的政府采购活动。联合协议中约定，小型、微型企业的协议合同金额占到联合体协议合同总金额30%以上的，可给予联合体4%的投标价格扣除。联合体各方均为小型、微型企业的，联合体视同为小型、微型企业。</w:t>
      </w:r>
    </w:p>
    <w:p w14:paraId="7A7724A9">
      <w:pPr>
        <w:spacing w:line="360" w:lineRule="exact"/>
        <w:ind w:firstLine="120" w:firstLineChars="50"/>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eastAsia="zh-CN"/>
        </w:rPr>
        <w:t>投标产品生产企业（提供服务的企业）按照《关于印发中小企业划型标准规定的通知》（工信部联企业〔2011〕300 号）的所属行业规定为小型、微型企业。响应文件中必须提供《中小企业声明函》；</w:t>
      </w:r>
    </w:p>
    <w:p w14:paraId="4BEC25AF">
      <w:pPr>
        <w:spacing w:line="360" w:lineRule="exact"/>
        <w:ind w:firstLine="120" w:firstLineChars="50"/>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eastAsia="zh-CN"/>
        </w:rPr>
        <w:t>符合中小企业划分标准的个体工商户，视同中小企业。</w:t>
      </w:r>
    </w:p>
    <w:p w14:paraId="708BCA3E">
      <w:pPr>
        <w:spacing w:line="360" w:lineRule="exact"/>
        <w:ind w:firstLine="120" w:firstLineChars="50"/>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eastAsia="zh-CN"/>
        </w:rPr>
        <w:t>3、残疾人福利性单位视同小微企业，其产品参加本项目投标的，享受小微企业同等的价格扣除。</w:t>
      </w:r>
    </w:p>
    <w:p w14:paraId="60D80C8A">
      <w:pPr>
        <w:spacing w:line="360" w:lineRule="exact"/>
        <w:ind w:firstLine="120" w:firstLineChars="50"/>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eastAsia="zh-CN"/>
        </w:rPr>
        <w:t>3.1残疾人福利性单位应当同时满足以下条件：</w:t>
      </w:r>
    </w:p>
    <w:p w14:paraId="15993836">
      <w:pPr>
        <w:spacing w:line="360" w:lineRule="exact"/>
        <w:ind w:firstLine="120" w:firstLineChars="50"/>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eastAsia="zh-CN"/>
        </w:rPr>
        <w:t>① 安置的残疾人占本单位在职职工人数的比例不低于 25%（含 25%），并且安置的残疾人人数不少于 10 人（含 10 人）；</w:t>
      </w:r>
    </w:p>
    <w:p w14:paraId="3736EB7B">
      <w:pPr>
        <w:spacing w:line="360" w:lineRule="exact"/>
        <w:ind w:firstLine="120" w:firstLineChars="50"/>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eastAsia="zh-CN"/>
        </w:rPr>
        <w:t>②依法与安置的每位残疾人签订了一年以上（含一年）的劳动合同或服务协议；</w:t>
      </w:r>
    </w:p>
    <w:p w14:paraId="52E844FB">
      <w:pPr>
        <w:spacing w:line="360" w:lineRule="exact"/>
        <w:ind w:firstLine="120" w:firstLineChars="50"/>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eastAsia="zh-CN"/>
        </w:rPr>
        <w:t>③为安置的每位残疾人按月足额缴纳了基本养老保险、基本医疗保险、失业保险、工伤保险和生育保险等社会保险费；</w:t>
      </w:r>
    </w:p>
    <w:p w14:paraId="6665D7C6">
      <w:pPr>
        <w:spacing w:line="360" w:lineRule="exact"/>
        <w:ind w:firstLine="120" w:firstLineChars="50"/>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eastAsia="zh-CN"/>
        </w:rPr>
        <w:t>④通过银行等金融机构向安置的每位残疾人，按月支付了不低于单位所在区县适用的经省级人民政府批准的月最低工资标准的工资；</w:t>
      </w:r>
    </w:p>
    <w:p w14:paraId="336A49F4">
      <w:pPr>
        <w:spacing w:line="360" w:lineRule="exact"/>
        <w:ind w:firstLine="120" w:firstLineChars="50"/>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eastAsia="zh-CN"/>
        </w:rPr>
        <w:t>⑤提供本单位制造的货物、承担的工程或者服务（以下简称产品），或者提供其他残疾人福利性单位制造的货物（不包括使用非残疾人福利性单位注册商标的货物）。</w:t>
      </w:r>
    </w:p>
    <w:p w14:paraId="6D813908">
      <w:pPr>
        <w:spacing w:line="360" w:lineRule="exact"/>
        <w:ind w:firstLine="120" w:firstLineChars="50"/>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eastAsia="zh-CN"/>
        </w:rPr>
        <w:t>3.2 同时提供以下所有证明材料的供应商被认定为残疾人福利性单位：</w:t>
      </w:r>
    </w:p>
    <w:p w14:paraId="4E1A5F07">
      <w:pPr>
        <w:spacing w:line="360" w:lineRule="exact"/>
        <w:ind w:firstLine="120" w:firstLineChars="50"/>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eastAsia="zh-CN"/>
        </w:rPr>
        <w:t>① 提供《残疾人福利性单位声明函》；</w:t>
      </w:r>
    </w:p>
    <w:p w14:paraId="4A11ECF8">
      <w:pPr>
        <w:spacing w:line="360" w:lineRule="exact"/>
        <w:ind w:firstLine="120" w:firstLineChars="50"/>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eastAsia="zh-CN"/>
        </w:rPr>
        <w:t>② 提供社保缴纳人员名单、录用的残疾人的《中华人民共和国残疾人证》或者《中华人民共和国残疾军人证(1至8级)》复印件。</w:t>
      </w:r>
    </w:p>
    <w:p w14:paraId="0821ADE5">
      <w:pPr>
        <w:spacing w:line="360" w:lineRule="exact"/>
        <w:ind w:firstLine="120" w:firstLineChars="50"/>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eastAsia="zh-CN"/>
        </w:rPr>
        <w:t>4、监狱企业视同小微企业，其产品参加本项目投标的，享受小微企业同等的价格扣除。</w:t>
      </w:r>
    </w:p>
    <w:p w14:paraId="64EBFB18">
      <w:pPr>
        <w:spacing w:line="360" w:lineRule="exact"/>
        <w:ind w:firstLine="120" w:firstLineChars="50"/>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eastAsia="zh-CN"/>
        </w:rPr>
        <w:t>提供以下证明材料的供应商被认定为监狱企业：省级以上监狱管理局、戒毒管理局（含新疆生产建设兵团）出具的属于监狱企业的证明文件复印件。</w:t>
      </w:r>
    </w:p>
    <w:p w14:paraId="44B1B08F">
      <w:pPr>
        <w:spacing w:line="360" w:lineRule="exact"/>
        <w:ind w:firstLine="120" w:firstLineChars="5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eastAsia="zh-CN"/>
        </w:rPr>
        <w:t>（二）</w:t>
      </w:r>
      <w:r>
        <w:rPr>
          <w:rFonts w:hint="eastAsia" w:ascii="仿宋" w:hAnsi="仿宋" w:eastAsia="仿宋" w:cs="仿宋"/>
          <w:b/>
          <w:color w:val="auto"/>
          <w:sz w:val="24"/>
          <w:szCs w:val="24"/>
          <w:highlight w:val="none"/>
        </w:rPr>
        <w:t>技术、商务资信分</w:t>
      </w:r>
      <w:r>
        <w:rPr>
          <w:rFonts w:hint="eastAsia" w:ascii="仿宋" w:hAnsi="仿宋" w:eastAsia="仿宋" w:cs="仿宋"/>
          <w:b/>
          <w:bCs w:val="0"/>
          <w:color w:val="auto"/>
          <w:sz w:val="24"/>
          <w:szCs w:val="24"/>
          <w:highlight w:val="none"/>
          <w:lang w:eastAsia="zh-CN"/>
        </w:rPr>
        <w:t>（</w:t>
      </w:r>
      <w:r>
        <w:rPr>
          <w:rFonts w:hint="eastAsia" w:ascii="仿宋" w:hAnsi="仿宋" w:eastAsia="仿宋" w:cs="仿宋"/>
          <w:b/>
          <w:bCs w:val="0"/>
          <w:color w:val="auto"/>
          <w:sz w:val="24"/>
          <w:szCs w:val="24"/>
          <w:highlight w:val="none"/>
          <w:lang w:val="en-US" w:eastAsia="zh-CN"/>
        </w:rPr>
        <w:t>90分</w:t>
      </w:r>
      <w:r>
        <w:rPr>
          <w:rFonts w:hint="eastAsia" w:ascii="仿宋" w:hAnsi="仿宋" w:eastAsia="仿宋" w:cs="仿宋"/>
          <w:b/>
          <w:bCs w:val="0"/>
          <w:color w:val="auto"/>
          <w:sz w:val="24"/>
          <w:szCs w:val="24"/>
          <w:highlight w:val="none"/>
          <w:lang w:eastAsia="zh-CN"/>
        </w:rPr>
        <w:t>）</w:t>
      </w:r>
    </w:p>
    <w:p w14:paraId="08B6E042">
      <w:pPr>
        <w:adjustRightInd w:val="0"/>
        <w:snapToGrid w:val="0"/>
        <w:spacing w:line="360" w:lineRule="exact"/>
        <w:rPr>
          <w:rFonts w:hint="eastAsia" w:ascii="仿宋" w:hAnsi="仿宋" w:eastAsia="仿宋" w:cs="仿宋"/>
          <w:b/>
          <w:bCs w:val="0"/>
          <w:color w:val="auto"/>
          <w:sz w:val="24"/>
          <w:szCs w:val="24"/>
          <w:highlight w:val="none"/>
          <w:lang w:eastAsia="zh-CN"/>
        </w:rPr>
      </w:pPr>
      <w:r>
        <w:rPr>
          <w:rFonts w:hint="eastAsia" w:ascii="仿宋" w:hAnsi="仿宋" w:eastAsia="仿宋" w:cs="仿宋"/>
          <w:b/>
          <w:bCs w:val="0"/>
          <w:color w:val="auto"/>
          <w:sz w:val="24"/>
          <w:szCs w:val="24"/>
          <w:highlight w:val="none"/>
        </w:rPr>
        <w:t>商务资信</w:t>
      </w:r>
      <w:r>
        <w:rPr>
          <w:rFonts w:hint="eastAsia" w:ascii="仿宋" w:hAnsi="仿宋" w:eastAsia="仿宋" w:cs="仿宋"/>
          <w:b/>
          <w:bCs w:val="0"/>
          <w:color w:val="auto"/>
          <w:sz w:val="24"/>
          <w:szCs w:val="24"/>
          <w:highlight w:val="none"/>
          <w:lang w:eastAsia="zh-CN"/>
        </w:rPr>
        <w:t>评分细则</w:t>
      </w:r>
    </w:p>
    <w:tbl>
      <w:tblPr>
        <w:tblStyle w:val="25"/>
        <w:tblW w:w="989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36"/>
        <w:gridCol w:w="1700"/>
        <w:gridCol w:w="825"/>
        <w:gridCol w:w="6634"/>
      </w:tblGrid>
      <w:tr w14:paraId="2906D0B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736" w:type="dxa"/>
            <w:noWrap w:val="0"/>
            <w:vAlign w:val="center"/>
          </w:tcPr>
          <w:p w14:paraId="4DCE4002">
            <w:pPr>
              <w:spacing w:line="240" w:lineRule="auto"/>
              <w:jc w:val="center"/>
              <w:rPr>
                <w:rFonts w:hint="eastAsia" w:ascii="仿宋" w:hAnsi="仿宋" w:eastAsia="仿宋" w:cs="仿宋"/>
                <w:b w:val="0"/>
                <w:bCs w:val="0"/>
                <w:snapToGrid w:val="0"/>
                <w:color w:val="auto"/>
                <w:sz w:val="24"/>
                <w:szCs w:val="24"/>
                <w:highlight w:val="none"/>
              </w:rPr>
            </w:pPr>
            <w:r>
              <w:rPr>
                <w:rFonts w:hint="eastAsia" w:ascii="仿宋" w:hAnsi="仿宋" w:eastAsia="仿宋" w:cs="仿宋"/>
                <w:b w:val="0"/>
                <w:bCs w:val="0"/>
                <w:snapToGrid w:val="0"/>
                <w:color w:val="auto"/>
                <w:sz w:val="24"/>
                <w:szCs w:val="24"/>
                <w:highlight w:val="none"/>
              </w:rPr>
              <w:t>序号</w:t>
            </w:r>
          </w:p>
        </w:tc>
        <w:tc>
          <w:tcPr>
            <w:tcW w:w="1700" w:type="dxa"/>
            <w:noWrap w:val="0"/>
            <w:vAlign w:val="center"/>
          </w:tcPr>
          <w:p w14:paraId="01C907F8">
            <w:pPr>
              <w:spacing w:line="240" w:lineRule="auto"/>
              <w:jc w:val="center"/>
              <w:rPr>
                <w:rFonts w:hint="eastAsia" w:ascii="仿宋" w:hAnsi="仿宋" w:eastAsia="仿宋" w:cs="仿宋"/>
                <w:b w:val="0"/>
                <w:bCs w:val="0"/>
                <w:snapToGrid w:val="0"/>
                <w:color w:val="auto"/>
                <w:sz w:val="24"/>
                <w:szCs w:val="24"/>
                <w:highlight w:val="none"/>
              </w:rPr>
            </w:pPr>
            <w:r>
              <w:rPr>
                <w:rFonts w:hint="eastAsia" w:ascii="仿宋" w:hAnsi="仿宋" w:eastAsia="仿宋" w:cs="仿宋"/>
                <w:b w:val="0"/>
                <w:bCs w:val="0"/>
                <w:color w:val="auto"/>
                <w:sz w:val="24"/>
                <w:szCs w:val="24"/>
                <w:highlight w:val="none"/>
              </w:rPr>
              <w:t>评分项目</w:t>
            </w:r>
          </w:p>
        </w:tc>
        <w:tc>
          <w:tcPr>
            <w:tcW w:w="825" w:type="dxa"/>
            <w:noWrap w:val="0"/>
            <w:vAlign w:val="center"/>
          </w:tcPr>
          <w:p w14:paraId="2B54FF78">
            <w:pPr>
              <w:spacing w:line="240" w:lineRule="auto"/>
              <w:jc w:val="center"/>
              <w:rPr>
                <w:rFonts w:hint="eastAsia" w:ascii="仿宋" w:hAnsi="仿宋" w:eastAsia="仿宋" w:cs="仿宋"/>
                <w:b w:val="0"/>
                <w:bCs w:val="0"/>
                <w:snapToGrid w:val="0"/>
                <w:color w:val="auto"/>
                <w:sz w:val="24"/>
                <w:szCs w:val="24"/>
                <w:highlight w:val="none"/>
              </w:rPr>
            </w:pPr>
            <w:r>
              <w:rPr>
                <w:rFonts w:hint="eastAsia" w:ascii="仿宋" w:hAnsi="仿宋" w:eastAsia="仿宋" w:cs="仿宋"/>
                <w:b w:val="0"/>
                <w:bCs w:val="0"/>
                <w:color w:val="auto"/>
                <w:sz w:val="24"/>
                <w:szCs w:val="24"/>
                <w:highlight w:val="none"/>
              </w:rPr>
              <w:t>分值</w:t>
            </w:r>
          </w:p>
        </w:tc>
        <w:tc>
          <w:tcPr>
            <w:tcW w:w="6634" w:type="dxa"/>
            <w:noWrap w:val="0"/>
            <w:vAlign w:val="center"/>
          </w:tcPr>
          <w:p w14:paraId="0B70DEB4">
            <w:pPr>
              <w:spacing w:line="240" w:lineRule="auto"/>
              <w:jc w:val="center"/>
              <w:rPr>
                <w:rFonts w:hint="eastAsia" w:ascii="仿宋" w:hAnsi="仿宋" w:eastAsia="仿宋" w:cs="仿宋"/>
                <w:b w:val="0"/>
                <w:bCs w:val="0"/>
                <w:snapToGrid w:val="0"/>
                <w:color w:val="auto"/>
                <w:sz w:val="24"/>
                <w:szCs w:val="24"/>
                <w:highlight w:val="none"/>
              </w:rPr>
            </w:pPr>
            <w:r>
              <w:rPr>
                <w:rFonts w:hint="eastAsia" w:ascii="仿宋" w:hAnsi="仿宋" w:eastAsia="仿宋" w:cs="仿宋"/>
                <w:b w:val="0"/>
                <w:bCs w:val="0"/>
                <w:color w:val="auto"/>
                <w:sz w:val="24"/>
                <w:szCs w:val="24"/>
                <w:highlight w:val="none"/>
              </w:rPr>
              <w:t>评分标准</w:t>
            </w:r>
          </w:p>
        </w:tc>
      </w:tr>
      <w:tr w14:paraId="24D75BF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6" w:type="dxa"/>
            <w:noWrap w:val="0"/>
            <w:vAlign w:val="center"/>
          </w:tcPr>
          <w:p w14:paraId="2236B49D">
            <w:pPr>
              <w:spacing w:line="240" w:lineRule="auto"/>
              <w:jc w:val="center"/>
              <w:rPr>
                <w:rFonts w:hint="eastAsia" w:ascii="仿宋" w:hAnsi="仿宋" w:eastAsia="仿宋" w:cs="仿宋"/>
                <w:b w:val="0"/>
                <w:bCs w:val="0"/>
                <w:snapToGrid w:val="0"/>
                <w:color w:val="auto"/>
                <w:sz w:val="24"/>
                <w:szCs w:val="24"/>
                <w:highlight w:val="none"/>
              </w:rPr>
            </w:pPr>
            <w:r>
              <w:rPr>
                <w:rFonts w:hint="eastAsia" w:ascii="仿宋" w:hAnsi="仿宋" w:eastAsia="仿宋" w:cs="仿宋"/>
                <w:b w:val="0"/>
                <w:bCs w:val="0"/>
                <w:snapToGrid w:val="0"/>
                <w:color w:val="auto"/>
                <w:sz w:val="24"/>
                <w:szCs w:val="24"/>
                <w:highlight w:val="none"/>
              </w:rPr>
              <w:t>1</w:t>
            </w:r>
          </w:p>
        </w:tc>
        <w:tc>
          <w:tcPr>
            <w:tcW w:w="1700" w:type="dxa"/>
            <w:noWrap w:val="0"/>
            <w:vAlign w:val="center"/>
          </w:tcPr>
          <w:p w14:paraId="243C3D09">
            <w:pPr>
              <w:spacing w:line="240" w:lineRule="auto"/>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对本项目的理解</w:t>
            </w:r>
          </w:p>
        </w:tc>
        <w:tc>
          <w:tcPr>
            <w:tcW w:w="825" w:type="dxa"/>
            <w:noWrap w:val="0"/>
            <w:vAlign w:val="center"/>
          </w:tcPr>
          <w:p w14:paraId="6A9EBCC3">
            <w:pPr>
              <w:spacing w:line="240" w:lineRule="auto"/>
              <w:jc w:val="center"/>
              <w:rPr>
                <w:rFonts w:hint="eastAsia" w:ascii="仿宋" w:hAnsi="仿宋" w:eastAsia="仿宋" w:cs="仿宋"/>
                <w:b w:val="0"/>
                <w:bCs w:val="0"/>
                <w:snapToGrid w:val="0"/>
                <w:color w:val="auto"/>
                <w:sz w:val="24"/>
                <w:szCs w:val="24"/>
                <w:highlight w:val="none"/>
                <w:lang w:eastAsia="zh-CN"/>
              </w:rPr>
            </w:pPr>
            <w:r>
              <w:rPr>
                <w:rFonts w:hint="eastAsia" w:ascii="仿宋" w:hAnsi="仿宋" w:eastAsia="仿宋" w:cs="仿宋"/>
                <w:b w:val="0"/>
                <w:bCs w:val="0"/>
                <w:snapToGrid w:val="0"/>
                <w:color w:val="auto"/>
                <w:sz w:val="24"/>
                <w:szCs w:val="24"/>
                <w:highlight w:val="none"/>
                <w:lang w:val="en-US" w:eastAsia="zh-CN"/>
              </w:rPr>
              <w:t>5分</w:t>
            </w:r>
          </w:p>
        </w:tc>
        <w:tc>
          <w:tcPr>
            <w:tcW w:w="6634" w:type="dxa"/>
            <w:noWrap w:val="0"/>
            <w:vAlign w:val="center"/>
          </w:tcPr>
          <w:p w14:paraId="1059A79F">
            <w:pPr>
              <w:spacing w:line="240" w:lineRule="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kern w:val="2"/>
                <w:sz w:val="24"/>
                <w:szCs w:val="24"/>
                <w:highlight w:val="none"/>
                <w:lang w:val="en-US" w:eastAsia="zh-CN" w:bidi="ar-SA"/>
              </w:rPr>
              <w:t>根据投标人对项目的理解和对项目所在地区建设条件的认识及现代治水理念分析的正确性和清晰程度，与实际是否相符，由评审专家进行综合打分，予以5分、4分、3分、2分，1分，不提供方案的不得分。</w:t>
            </w:r>
          </w:p>
        </w:tc>
      </w:tr>
      <w:tr w14:paraId="321BA15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61" w:hRule="atLeast"/>
          <w:jc w:val="center"/>
        </w:trPr>
        <w:tc>
          <w:tcPr>
            <w:tcW w:w="736" w:type="dxa"/>
            <w:noWrap w:val="0"/>
            <w:vAlign w:val="center"/>
          </w:tcPr>
          <w:p w14:paraId="4C49FB4B">
            <w:pPr>
              <w:spacing w:line="240" w:lineRule="auto"/>
              <w:jc w:val="center"/>
              <w:rPr>
                <w:rFonts w:hint="eastAsia" w:ascii="仿宋" w:hAnsi="仿宋" w:eastAsia="仿宋" w:cs="仿宋"/>
                <w:b w:val="0"/>
                <w:bCs w:val="0"/>
                <w:snapToGrid w:val="0"/>
                <w:color w:val="auto"/>
                <w:sz w:val="24"/>
                <w:szCs w:val="24"/>
                <w:highlight w:val="none"/>
                <w:lang w:val="en-US" w:eastAsia="zh-CN"/>
              </w:rPr>
            </w:pPr>
            <w:r>
              <w:rPr>
                <w:rFonts w:hint="eastAsia" w:ascii="仿宋" w:hAnsi="仿宋" w:eastAsia="仿宋" w:cs="仿宋"/>
                <w:b w:val="0"/>
                <w:bCs w:val="0"/>
                <w:snapToGrid w:val="0"/>
                <w:color w:val="auto"/>
                <w:sz w:val="24"/>
                <w:szCs w:val="24"/>
                <w:highlight w:val="none"/>
                <w:lang w:val="en-US" w:eastAsia="zh-CN"/>
              </w:rPr>
              <w:t>2</w:t>
            </w:r>
          </w:p>
        </w:tc>
        <w:tc>
          <w:tcPr>
            <w:tcW w:w="1700" w:type="dxa"/>
            <w:noWrap w:val="0"/>
            <w:vAlign w:val="center"/>
          </w:tcPr>
          <w:p w14:paraId="30B2A8F4">
            <w:pPr>
              <w:spacing w:line="240" w:lineRule="auto"/>
              <w:jc w:val="center"/>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对本项目所在流域及工程现状的分析</w:t>
            </w:r>
          </w:p>
        </w:tc>
        <w:tc>
          <w:tcPr>
            <w:tcW w:w="825" w:type="dxa"/>
            <w:noWrap w:val="0"/>
            <w:vAlign w:val="center"/>
          </w:tcPr>
          <w:p w14:paraId="3A9C8CCA">
            <w:pPr>
              <w:spacing w:line="240" w:lineRule="auto"/>
              <w:jc w:val="center"/>
              <w:rPr>
                <w:rFonts w:hint="eastAsia" w:ascii="仿宋" w:hAnsi="仿宋" w:eastAsia="仿宋" w:cs="仿宋"/>
                <w:b w:val="0"/>
                <w:bCs w:val="0"/>
                <w:snapToGrid w:val="0"/>
                <w:color w:val="auto"/>
                <w:sz w:val="24"/>
                <w:szCs w:val="24"/>
                <w:highlight w:val="none"/>
                <w:lang w:val="en-US" w:eastAsia="zh-CN"/>
              </w:rPr>
            </w:pPr>
            <w:r>
              <w:rPr>
                <w:rFonts w:hint="eastAsia" w:ascii="仿宋" w:hAnsi="仿宋" w:eastAsia="仿宋" w:cs="仿宋"/>
                <w:b w:val="0"/>
                <w:bCs w:val="0"/>
                <w:snapToGrid w:val="0"/>
                <w:color w:val="auto"/>
                <w:sz w:val="24"/>
                <w:szCs w:val="24"/>
                <w:highlight w:val="none"/>
                <w:lang w:val="en-US" w:eastAsia="zh-CN"/>
              </w:rPr>
              <w:t>6分</w:t>
            </w:r>
          </w:p>
        </w:tc>
        <w:tc>
          <w:tcPr>
            <w:tcW w:w="6634" w:type="dxa"/>
            <w:noWrap w:val="0"/>
            <w:vAlign w:val="center"/>
          </w:tcPr>
          <w:p w14:paraId="4D31F787">
            <w:pPr>
              <w:spacing w:line="240" w:lineRule="auto"/>
              <w:rPr>
                <w:rFonts w:hint="eastAsia" w:ascii="仿宋" w:hAnsi="仿宋" w:eastAsia="仿宋" w:cs="仿宋"/>
                <w:b w:val="0"/>
                <w:bCs w:val="0"/>
                <w:color w:val="auto"/>
                <w:sz w:val="24"/>
                <w:szCs w:val="24"/>
                <w:highlight w:val="none"/>
                <w:lang w:eastAsia="zh-CN"/>
              </w:rPr>
            </w:pPr>
            <w:r>
              <w:rPr>
                <w:rFonts w:hint="eastAsia" w:ascii="仿宋" w:hAnsi="仿宋" w:eastAsia="仿宋" w:cs="仿宋"/>
                <w:color w:val="auto"/>
                <w:sz w:val="24"/>
                <w:szCs w:val="24"/>
                <w:highlight w:val="none"/>
              </w:rPr>
              <w:t>根据投标人对项目所在流域情况熟悉程度，含水利工程现状及规划情况、流域防洪现状及防洪薄弱点分析、流域水资源开发利用与保护现状及规划情况、主要制约因素等方面内容，由评审专家进行综合打分</w:t>
            </w:r>
            <w:r>
              <w:rPr>
                <w:rFonts w:hint="eastAsia" w:ascii="仿宋" w:hAnsi="仿宋" w:eastAsia="仿宋" w:cs="仿宋"/>
                <w:color w:val="auto"/>
                <w:sz w:val="24"/>
                <w:szCs w:val="24"/>
                <w:highlight w:val="none"/>
                <w:lang w:eastAsia="zh-CN"/>
              </w:rPr>
              <w:t>。</w:t>
            </w:r>
            <w:r>
              <w:rPr>
                <w:rFonts w:hint="eastAsia" w:ascii="仿宋" w:hAnsi="仿宋" w:eastAsia="仿宋" w:cs="仿宋"/>
                <w:b w:val="0"/>
                <w:bCs w:val="0"/>
                <w:color w:val="auto"/>
                <w:kern w:val="2"/>
                <w:sz w:val="24"/>
                <w:szCs w:val="24"/>
                <w:highlight w:val="none"/>
                <w:lang w:val="en-US" w:eastAsia="zh-CN" w:bidi="ar-SA"/>
              </w:rPr>
              <w:t>予以6分、5分、4分、3分、2分，1分，不提供方案的不得分</w:t>
            </w:r>
          </w:p>
        </w:tc>
      </w:tr>
      <w:tr w14:paraId="2B43BE4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736" w:type="dxa"/>
            <w:noWrap w:val="0"/>
            <w:vAlign w:val="center"/>
          </w:tcPr>
          <w:p w14:paraId="303AA29C">
            <w:pPr>
              <w:spacing w:line="240" w:lineRule="auto"/>
              <w:jc w:val="center"/>
              <w:rPr>
                <w:rFonts w:hint="eastAsia" w:ascii="仿宋" w:hAnsi="仿宋" w:eastAsia="仿宋" w:cs="仿宋"/>
                <w:b w:val="0"/>
                <w:bCs w:val="0"/>
                <w:snapToGrid w:val="0"/>
                <w:color w:val="auto"/>
                <w:sz w:val="24"/>
                <w:szCs w:val="24"/>
                <w:highlight w:val="none"/>
                <w:lang w:eastAsia="zh-CN"/>
              </w:rPr>
            </w:pPr>
            <w:r>
              <w:rPr>
                <w:rFonts w:hint="eastAsia" w:ascii="仿宋" w:hAnsi="仿宋" w:eastAsia="仿宋" w:cs="仿宋"/>
                <w:b w:val="0"/>
                <w:bCs w:val="0"/>
                <w:snapToGrid w:val="0"/>
                <w:color w:val="auto"/>
                <w:sz w:val="24"/>
                <w:szCs w:val="24"/>
                <w:highlight w:val="none"/>
                <w:lang w:val="en-US" w:eastAsia="zh-CN"/>
              </w:rPr>
              <w:t>3</w:t>
            </w:r>
          </w:p>
        </w:tc>
        <w:tc>
          <w:tcPr>
            <w:tcW w:w="1700" w:type="dxa"/>
            <w:noWrap w:val="0"/>
            <w:vAlign w:val="center"/>
          </w:tcPr>
          <w:p w14:paraId="1E74D6DF">
            <w:pPr>
              <w:spacing w:line="240" w:lineRule="auto"/>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eastAsia="zh-CN"/>
              </w:rPr>
              <w:t>本</w:t>
            </w:r>
            <w:r>
              <w:rPr>
                <w:rFonts w:hint="eastAsia" w:ascii="仿宋" w:hAnsi="仿宋" w:eastAsia="仿宋" w:cs="仿宋"/>
                <w:b w:val="0"/>
                <w:bCs w:val="0"/>
                <w:color w:val="auto"/>
                <w:sz w:val="24"/>
                <w:szCs w:val="24"/>
                <w:highlight w:val="none"/>
              </w:rPr>
              <w:t>项目咨询的特点及关键性技术问题</w:t>
            </w:r>
          </w:p>
        </w:tc>
        <w:tc>
          <w:tcPr>
            <w:tcW w:w="825" w:type="dxa"/>
            <w:noWrap w:val="0"/>
            <w:vAlign w:val="center"/>
          </w:tcPr>
          <w:p w14:paraId="4CDD9033">
            <w:pPr>
              <w:spacing w:line="240" w:lineRule="auto"/>
              <w:jc w:val="center"/>
              <w:rPr>
                <w:rFonts w:hint="eastAsia" w:ascii="仿宋" w:hAnsi="仿宋" w:eastAsia="仿宋" w:cs="仿宋"/>
                <w:b w:val="0"/>
                <w:bCs w:val="0"/>
                <w:snapToGrid w:val="0"/>
                <w:color w:val="auto"/>
                <w:sz w:val="24"/>
                <w:szCs w:val="24"/>
                <w:highlight w:val="none"/>
                <w:lang w:eastAsia="zh-CN"/>
              </w:rPr>
            </w:pPr>
            <w:r>
              <w:rPr>
                <w:rFonts w:hint="eastAsia" w:ascii="仿宋" w:hAnsi="仿宋" w:eastAsia="仿宋" w:cs="仿宋"/>
                <w:b w:val="0"/>
                <w:bCs w:val="0"/>
                <w:snapToGrid w:val="0"/>
                <w:color w:val="auto"/>
                <w:sz w:val="24"/>
                <w:szCs w:val="24"/>
                <w:highlight w:val="none"/>
                <w:lang w:val="en-US" w:eastAsia="zh-CN"/>
              </w:rPr>
              <w:t>5分</w:t>
            </w:r>
          </w:p>
        </w:tc>
        <w:tc>
          <w:tcPr>
            <w:tcW w:w="6634" w:type="dxa"/>
            <w:noWrap w:val="0"/>
            <w:vAlign w:val="center"/>
          </w:tcPr>
          <w:p w14:paraId="0D400C00">
            <w:pPr>
              <w:keepNext w:val="0"/>
              <w:keepLines w:val="0"/>
              <w:widowControl/>
              <w:suppressLineNumbers w:val="0"/>
              <w:jc w:val="left"/>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根据投标人对本项目咨询的特点及关键性技术问题组织把握准确，所提出的措施有效可行等方面的内容，由评审专家进行综合打分。予以</w:t>
            </w:r>
            <w:r>
              <w:rPr>
                <w:rFonts w:hint="eastAsia" w:ascii="仿宋" w:hAnsi="仿宋" w:eastAsia="仿宋" w:cs="仿宋"/>
                <w:b w:val="0"/>
                <w:bCs w:val="0"/>
                <w:color w:val="auto"/>
                <w:sz w:val="24"/>
                <w:szCs w:val="24"/>
                <w:highlight w:val="none"/>
                <w:lang w:val="en-US" w:eastAsia="zh-CN"/>
              </w:rPr>
              <w:t>5分、</w:t>
            </w:r>
            <w:r>
              <w:rPr>
                <w:rFonts w:hint="eastAsia" w:ascii="仿宋" w:hAnsi="仿宋" w:eastAsia="仿宋" w:cs="仿宋"/>
                <w:b w:val="0"/>
                <w:bCs w:val="0"/>
                <w:color w:val="auto"/>
                <w:sz w:val="24"/>
                <w:szCs w:val="24"/>
                <w:highlight w:val="none"/>
              </w:rPr>
              <w:t>4分、</w:t>
            </w:r>
            <w:r>
              <w:rPr>
                <w:rFonts w:hint="eastAsia" w:ascii="仿宋" w:hAnsi="仿宋" w:eastAsia="仿宋" w:cs="仿宋"/>
                <w:b w:val="0"/>
                <w:bCs w:val="0"/>
                <w:color w:val="auto"/>
                <w:sz w:val="24"/>
                <w:szCs w:val="24"/>
                <w:highlight w:val="none"/>
                <w:lang w:val="en-US" w:eastAsia="zh-CN"/>
              </w:rPr>
              <w:t>3分、</w:t>
            </w:r>
            <w:r>
              <w:rPr>
                <w:rFonts w:hint="eastAsia" w:ascii="仿宋" w:hAnsi="仿宋" w:eastAsia="仿宋" w:cs="仿宋"/>
                <w:b w:val="0"/>
                <w:bCs w:val="0"/>
                <w:color w:val="auto"/>
                <w:sz w:val="24"/>
                <w:szCs w:val="24"/>
                <w:highlight w:val="none"/>
              </w:rPr>
              <w:t>2分</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lang w:val="en-US" w:eastAsia="zh-CN"/>
              </w:rPr>
              <w:t>1分</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不提供的不得分。</w:t>
            </w:r>
          </w:p>
        </w:tc>
      </w:tr>
      <w:tr w14:paraId="6D3EA7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736" w:type="dxa"/>
            <w:noWrap w:val="0"/>
            <w:vAlign w:val="center"/>
          </w:tcPr>
          <w:p w14:paraId="444B0611">
            <w:pPr>
              <w:spacing w:line="240" w:lineRule="auto"/>
              <w:jc w:val="center"/>
              <w:rPr>
                <w:rFonts w:hint="eastAsia" w:ascii="仿宋" w:hAnsi="仿宋" w:eastAsia="仿宋" w:cs="仿宋"/>
                <w:b w:val="0"/>
                <w:bCs w:val="0"/>
                <w:snapToGrid w:val="0"/>
                <w:color w:val="auto"/>
                <w:sz w:val="24"/>
                <w:szCs w:val="24"/>
                <w:highlight w:val="none"/>
                <w:lang w:val="en-US" w:eastAsia="zh-CN"/>
              </w:rPr>
            </w:pPr>
            <w:r>
              <w:rPr>
                <w:rFonts w:hint="eastAsia" w:ascii="仿宋" w:hAnsi="仿宋" w:eastAsia="仿宋" w:cs="仿宋"/>
                <w:b w:val="0"/>
                <w:bCs w:val="0"/>
                <w:snapToGrid w:val="0"/>
                <w:color w:val="auto"/>
                <w:sz w:val="24"/>
                <w:szCs w:val="24"/>
                <w:highlight w:val="none"/>
                <w:lang w:val="en-US" w:eastAsia="zh-CN"/>
              </w:rPr>
              <w:t>4</w:t>
            </w:r>
          </w:p>
        </w:tc>
        <w:tc>
          <w:tcPr>
            <w:tcW w:w="1700" w:type="dxa"/>
            <w:noWrap w:val="0"/>
            <w:vAlign w:val="center"/>
          </w:tcPr>
          <w:p w14:paraId="48C72FB7">
            <w:pPr>
              <w:spacing w:line="240" w:lineRule="auto"/>
              <w:jc w:val="center"/>
              <w:rPr>
                <w:rFonts w:hint="eastAsia" w:ascii="仿宋" w:hAnsi="仿宋" w:eastAsia="仿宋" w:cs="仿宋"/>
                <w:b w:val="0"/>
                <w:bCs w:val="0"/>
                <w:color w:val="auto"/>
                <w:sz w:val="24"/>
                <w:szCs w:val="24"/>
                <w:highlight w:val="none"/>
              </w:rPr>
            </w:pPr>
            <w:r>
              <w:rPr>
                <w:rFonts w:hint="eastAsia" w:ascii="仿宋" w:hAnsi="仿宋" w:eastAsia="仿宋" w:cs="仿宋"/>
                <w:color w:val="auto"/>
                <w:sz w:val="24"/>
                <w:szCs w:val="24"/>
                <w:highlight w:val="none"/>
              </w:rPr>
              <w:t>专题</w:t>
            </w:r>
            <w:r>
              <w:rPr>
                <w:rFonts w:hint="eastAsia" w:ascii="仿宋" w:hAnsi="仿宋" w:eastAsia="仿宋" w:cs="仿宋"/>
                <w:color w:val="auto"/>
                <w:sz w:val="24"/>
                <w:szCs w:val="24"/>
                <w:highlight w:val="none"/>
                <w:lang w:eastAsia="zh-CN"/>
              </w:rPr>
              <w:t>研究</w:t>
            </w:r>
            <w:r>
              <w:rPr>
                <w:rFonts w:hint="eastAsia" w:ascii="仿宋" w:hAnsi="仿宋" w:eastAsia="仿宋" w:cs="仿宋"/>
                <w:color w:val="auto"/>
                <w:sz w:val="24"/>
                <w:szCs w:val="24"/>
                <w:highlight w:val="none"/>
              </w:rPr>
              <w:t>报告方案编制</w:t>
            </w:r>
          </w:p>
        </w:tc>
        <w:tc>
          <w:tcPr>
            <w:tcW w:w="825" w:type="dxa"/>
            <w:noWrap w:val="0"/>
            <w:vAlign w:val="center"/>
          </w:tcPr>
          <w:p w14:paraId="1B491438">
            <w:pPr>
              <w:spacing w:line="240" w:lineRule="auto"/>
              <w:jc w:val="center"/>
              <w:rPr>
                <w:rFonts w:hint="eastAsia" w:ascii="仿宋" w:hAnsi="仿宋" w:eastAsia="仿宋" w:cs="仿宋"/>
                <w:b w:val="0"/>
                <w:bCs w:val="0"/>
                <w:snapToGrid w:val="0"/>
                <w:color w:val="auto"/>
                <w:sz w:val="24"/>
                <w:szCs w:val="24"/>
                <w:highlight w:val="none"/>
                <w:lang w:val="en-US" w:eastAsia="zh-CN"/>
              </w:rPr>
            </w:pPr>
            <w:r>
              <w:rPr>
                <w:rFonts w:hint="eastAsia" w:ascii="仿宋" w:hAnsi="仿宋" w:eastAsia="仿宋" w:cs="仿宋"/>
                <w:b w:val="0"/>
                <w:bCs w:val="0"/>
                <w:snapToGrid w:val="0"/>
                <w:color w:val="auto"/>
                <w:sz w:val="24"/>
                <w:szCs w:val="24"/>
                <w:highlight w:val="none"/>
                <w:lang w:val="en-US" w:eastAsia="zh-CN"/>
              </w:rPr>
              <w:t>6分</w:t>
            </w:r>
          </w:p>
        </w:tc>
        <w:tc>
          <w:tcPr>
            <w:tcW w:w="6634" w:type="dxa"/>
            <w:noWrap w:val="0"/>
            <w:vAlign w:val="center"/>
          </w:tcPr>
          <w:p w14:paraId="185883C5">
            <w:pPr>
              <w:spacing w:line="240" w:lineRule="auto"/>
              <w:rPr>
                <w:rFonts w:hint="eastAsia" w:ascii="仿宋" w:hAnsi="仿宋" w:eastAsia="仿宋" w:cs="仿宋"/>
                <w:b w:val="0"/>
                <w:bCs w:val="0"/>
                <w:color w:val="auto"/>
                <w:sz w:val="24"/>
                <w:szCs w:val="24"/>
                <w:highlight w:val="none"/>
                <w:lang w:eastAsia="zh-CN"/>
              </w:rPr>
            </w:pPr>
            <w:r>
              <w:rPr>
                <w:rFonts w:hint="eastAsia" w:ascii="仿宋" w:hAnsi="仿宋" w:eastAsia="仿宋" w:cs="仿宋"/>
                <w:color w:val="auto"/>
                <w:sz w:val="24"/>
                <w:szCs w:val="24"/>
                <w:highlight w:val="none"/>
              </w:rPr>
              <w:t>根据投标人对本项目专题报告方案编制合理、全面等方面的内容，由评审专家进行综合打分。</w:t>
            </w:r>
            <w:r>
              <w:rPr>
                <w:rFonts w:hint="eastAsia" w:ascii="仿宋" w:hAnsi="仿宋" w:eastAsia="仿宋" w:cs="仿宋"/>
                <w:b w:val="0"/>
                <w:bCs w:val="0"/>
                <w:color w:val="auto"/>
                <w:sz w:val="24"/>
                <w:szCs w:val="24"/>
                <w:highlight w:val="none"/>
              </w:rPr>
              <w:t>予以6分、</w:t>
            </w:r>
            <w:r>
              <w:rPr>
                <w:rFonts w:hint="eastAsia" w:ascii="仿宋" w:hAnsi="仿宋" w:eastAsia="仿宋" w:cs="仿宋"/>
                <w:b w:val="0"/>
                <w:bCs w:val="0"/>
                <w:color w:val="auto"/>
                <w:sz w:val="24"/>
                <w:szCs w:val="24"/>
                <w:highlight w:val="none"/>
                <w:lang w:val="en-US" w:eastAsia="zh-CN"/>
              </w:rPr>
              <w:t>5分、</w:t>
            </w:r>
            <w:r>
              <w:rPr>
                <w:rFonts w:hint="eastAsia" w:ascii="仿宋" w:hAnsi="仿宋" w:eastAsia="仿宋" w:cs="仿宋"/>
                <w:b w:val="0"/>
                <w:bCs w:val="0"/>
                <w:color w:val="auto"/>
                <w:sz w:val="24"/>
                <w:szCs w:val="24"/>
                <w:highlight w:val="none"/>
              </w:rPr>
              <w:t>4分、</w:t>
            </w:r>
            <w:r>
              <w:rPr>
                <w:rFonts w:hint="eastAsia" w:ascii="仿宋" w:hAnsi="仿宋" w:eastAsia="仿宋" w:cs="仿宋"/>
                <w:b w:val="0"/>
                <w:bCs w:val="0"/>
                <w:color w:val="auto"/>
                <w:sz w:val="24"/>
                <w:szCs w:val="24"/>
                <w:highlight w:val="none"/>
                <w:lang w:val="en-US" w:eastAsia="zh-CN"/>
              </w:rPr>
              <w:t>3分、</w:t>
            </w:r>
            <w:r>
              <w:rPr>
                <w:rFonts w:hint="eastAsia" w:ascii="仿宋" w:hAnsi="仿宋" w:eastAsia="仿宋" w:cs="仿宋"/>
                <w:b w:val="0"/>
                <w:bCs w:val="0"/>
                <w:color w:val="auto"/>
                <w:sz w:val="24"/>
                <w:szCs w:val="24"/>
                <w:highlight w:val="none"/>
              </w:rPr>
              <w:t>2分</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lang w:val="en-US" w:eastAsia="zh-CN"/>
              </w:rPr>
              <w:t>1分</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不提供的不得分。</w:t>
            </w:r>
          </w:p>
        </w:tc>
      </w:tr>
      <w:tr w14:paraId="475043B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736" w:type="dxa"/>
            <w:noWrap w:val="0"/>
            <w:vAlign w:val="center"/>
          </w:tcPr>
          <w:p w14:paraId="40AEE91C">
            <w:pPr>
              <w:spacing w:line="240" w:lineRule="auto"/>
              <w:jc w:val="center"/>
              <w:rPr>
                <w:rFonts w:hint="default" w:ascii="仿宋" w:hAnsi="仿宋" w:eastAsia="仿宋" w:cs="仿宋"/>
                <w:b w:val="0"/>
                <w:bCs w:val="0"/>
                <w:snapToGrid w:val="0"/>
                <w:color w:val="auto"/>
                <w:sz w:val="24"/>
                <w:szCs w:val="24"/>
                <w:highlight w:val="none"/>
                <w:lang w:val="en-US" w:eastAsia="zh-CN"/>
              </w:rPr>
            </w:pPr>
            <w:r>
              <w:rPr>
                <w:rFonts w:hint="eastAsia" w:ascii="仿宋" w:hAnsi="仿宋" w:eastAsia="仿宋" w:cs="仿宋"/>
                <w:b w:val="0"/>
                <w:bCs w:val="0"/>
                <w:snapToGrid w:val="0"/>
                <w:color w:val="auto"/>
                <w:sz w:val="24"/>
                <w:szCs w:val="24"/>
                <w:highlight w:val="none"/>
                <w:lang w:val="en-US" w:eastAsia="zh-CN"/>
              </w:rPr>
              <w:t>5</w:t>
            </w:r>
          </w:p>
        </w:tc>
        <w:tc>
          <w:tcPr>
            <w:tcW w:w="1700" w:type="dxa"/>
            <w:noWrap w:val="0"/>
            <w:vAlign w:val="center"/>
          </w:tcPr>
          <w:p w14:paraId="7C8D2896">
            <w:pPr>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可行性</w:t>
            </w:r>
            <w:r>
              <w:rPr>
                <w:rFonts w:hint="eastAsia" w:ascii="仿宋" w:hAnsi="仿宋" w:eastAsia="仿宋" w:cs="仿宋"/>
                <w:color w:val="auto"/>
                <w:sz w:val="24"/>
                <w:szCs w:val="24"/>
                <w:highlight w:val="none"/>
                <w:lang w:eastAsia="zh-CN"/>
              </w:rPr>
              <w:t>研究</w:t>
            </w:r>
            <w:r>
              <w:rPr>
                <w:rFonts w:hint="eastAsia" w:ascii="仿宋" w:hAnsi="仿宋" w:eastAsia="仿宋" w:cs="仿宋"/>
                <w:color w:val="auto"/>
                <w:sz w:val="24"/>
                <w:szCs w:val="24"/>
                <w:highlight w:val="none"/>
              </w:rPr>
              <w:t>方案编制</w:t>
            </w:r>
          </w:p>
        </w:tc>
        <w:tc>
          <w:tcPr>
            <w:tcW w:w="825" w:type="dxa"/>
            <w:noWrap w:val="0"/>
            <w:vAlign w:val="center"/>
          </w:tcPr>
          <w:p w14:paraId="4FFC0BC8">
            <w:pPr>
              <w:spacing w:line="240" w:lineRule="auto"/>
              <w:jc w:val="center"/>
              <w:rPr>
                <w:rFonts w:hint="default" w:ascii="仿宋" w:hAnsi="仿宋" w:eastAsia="仿宋" w:cs="仿宋"/>
                <w:b w:val="0"/>
                <w:bCs w:val="0"/>
                <w:snapToGrid w:val="0"/>
                <w:color w:val="auto"/>
                <w:sz w:val="24"/>
                <w:szCs w:val="24"/>
                <w:highlight w:val="none"/>
                <w:lang w:val="en-US" w:eastAsia="zh-CN"/>
              </w:rPr>
            </w:pPr>
            <w:r>
              <w:rPr>
                <w:rFonts w:hint="eastAsia" w:ascii="仿宋" w:hAnsi="仿宋" w:eastAsia="仿宋" w:cs="仿宋"/>
                <w:b w:val="0"/>
                <w:bCs w:val="0"/>
                <w:snapToGrid w:val="0"/>
                <w:color w:val="auto"/>
                <w:sz w:val="24"/>
                <w:szCs w:val="24"/>
                <w:highlight w:val="none"/>
                <w:lang w:val="en-US" w:eastAsia="zh-CN"/>
              </w:rPr>
              <w:t>6分</w:t>
            </w:r>
          </w:p>
        </w:tc>
        <w:tc>
          <w:tcPr>
            <w:tcW w:w="6634" w:type="dxa"/>
            <w:noWrap w:val="0"/>
            <w:vAlign w:val="center"/>
          </w:tcPr>
          <w:p w14:paraId="650C8C57">
            <w:pPr>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w:t>
            </w:r>
            <w:r>
              <w:rPr>
                <w:rFonts w:hint="eastAsia" w:ascii="仿宋" w:hAnsi="仿宋" w:eastAsia="仿宋" w:cs="仿宋"/>
                <w:color w:val="auto"/>
                <w:sz w:val="24"/>
                <w:szCs w:val="24"/>
                <w:highlight w:val="none"/>
                <w:lang w:eastAsia="zh-CN"/>
              </w:rPr>
              <w:t>根据</w:t>
            </w:r>
            <w:r>
              <w:rPr>
                <w:rFonts w:hint="eastAsia" w:ascii="仿宋" w:hAnsi="仿宋" w:eastAsia="仿宋" w:cs="仿宋"/>
                <w:color w:val="auto"/>
                <w:sz w:val="24"/>
                <w:szCs w:val="24"/>
                <w:highlight w:val="none"/>
              </w:rPr>
              <w:t>对工程建设的规划依据、必要性、规模方案、布置方案、工程征地及投资估算、主要影响因素及控制条件</w:t>
            </w:r>
            <w:r>
              <w:rPr>
                <w:rFonts w:hint="eastAsia" w:ascii="仿宋" w:hAnsi="仿宋" w:eastAsia="仿宋" w:cs="仿宋"/>
                <w:color w:val="auto"/>
                <w:sz w:val="24"/>
                <w:szCs w:val="24"/>
                <w:highlight w:val="none"/>
                <w:lang w:eastAsia="zh-CN"/>
              </w:rPr>
              <w:t>几个方面编制的可行性研究</w:t>
            </w:r>
            <w:r>
              <w:rPr>
                <w:rFonts w:hint="eastAsia" w:ascii="仿宋" w:hAnsi="仿宋" w:eastAsia="仿宋" w:cs="仿宋"/>
                <w:color w:val="auto"/>
                <w:sz w:val="24"/>
                <w:szCs w:val="24"/>
                <w:highlight w:val="none"/>
              </w:rPr>
              <w:t>报告方案</w:t>
            </w:r>
            <w:r>
              <w:rPr>
                <w:rFonts w:hint="eastAsia" w:ascii="仿宋" w:hAnsi="仿宋" w:eastAsia="仿宋" w:cs="仿宋"/>
                <w:color w:val="auto"/>
                <w:sz w:val="24"/>
                <w:szCs w:val="24"/>
                <w:highlight w:val="none"/>
                <w:lang w:eastAsia="zh-CN"/>
              </w:rPr>
              <w:t>是否</w:t>
            </w:r>
            <w:r>
              <w:rPr>
                <w:rFonts w:hint="eastAsia" w:ascii="仿宋" w:hAnsi="仿宋" w:eastAsia="仿宋" w:cs="仿宋"/>
                <w:color w:val="auto"/>
                <w:sz w:val="24"/>
                <w:szCs w:val="24"/>
                <w:highlight w:val="none"/>
              </w:rPr>
              <w:t>合理、全面，由评审专家进行综合打分。</w:t>
            </w:r>
            <w:r>
              <w:rPr>
                <w:rFonts w:hint="eastAsia" w:ascii="仿宋" w:hAnsi="仿宋" w:eastAsia="仿宋" w:cs="仿宋"/>
                <w:b w:val="0"/>
                <w:bCs w:val="0"/>
                <w:color w:val="auto"/>
                <w:sz w:val="24"/>
                <w:szCs w:val="24"/>
                <w:highlight w:val="none"/>
              </w:rPr>
              <w:t>予以6分、</w:t>
            </w:r>
            <w:r>
              <w:rPr>
                <w:rFonts w:hint="eastAsia" w:ascii="仿宋" w:hAnsi="仿宋" w:eastAsia="仿宋" w:cs="仿宋"/>
                <w:b w:val="0"/>
                <w:bCs w:val="0"/>
                <w:color w:val="auto"/>
                <w:sz w:val="24"/>
                <w:szCs w:val="24"/>
                <w:highlight w:val="none"/>
                <w:lang w:val="en-US" w:eastAsia="zh-CN"/>
              </w:rPr>
              <w:t>5分、</w:t>
            </w:r>
            <w:r>
              <w:rPr>
                <w:rFonts w:hint="eastAsia" w:ascii="仿宋" w:hAnsi="仿宋" w:eastAsia="仿宋" w:cs="仿宋"/>
                <w:b w:val="0"/>
                <w:bCs w:val="0"/>
                <w:color w:val="auto"/>
                <w:sz w:val="24"/>
                <w:szCs w:val="24"/>
                <w:highlight w:val="none"/>
              </w:rPr>
              <w:t>4分、</w:t>
            </w:r>
            <w:r>
              <w:rPr>
                <w:rFonts w:hint="eastAsia" w:ascii="仿宋" w:hAnsi="仿宋" w:eastAsia="仿宋" w:cs="仿宋"/>
                <w:b w:val="0"/>
                <w:bCs w:val="0"/>
                <w:color w:val="auto"/>
                <w:sz w:val="24"/>
                <w:szCs w:val="24"/>
                <w:highlight w:val="none"/>
                <w:lang w:val="en-US" w:eastAsia="zh-CN"/>
              </w:rPr>
              <w:t>3分、</w:t>
            </w:r>
            <w:r>
              <w:rPr>
                <w:rFonts w:hint="eastAsia" w:ascii="仿宋" w:hAnsi="仿宋" w:eastAsia="仿宋" w:cs="仿宋"/>
                <w:b w:val="0"/>
                <w:bCs w:val="0"/>
                <w:color w:val="auto"/>
                <w:sz w:val="24"/>
                <w:szCs w:val="24"/>
                <w:highlight w:val="none"/>
              </w:rPr>
              <w:t>2分</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lang w:val="en-US" w:eastAsia="zh-CN"/>
              </w:rPr>
              <w:t>1分</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不提供的不得分。</w:t>
            </w:r>
          </w:p>
        </w:tc>
      </w:tr>
      <w:tr w14:paraId="643B0B4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736" w:type="dxa"/>
            <w:noWrap w:val="0"/>
            <w:vAlign w:val="center"/>
          </w:tcPr>
          <w:p w14:paraId="1FFB7818">
            <w:pPr>
              <w:spacing w:line="240" w:lineRule="auto"/>
              <w:jc w:val="center"/>
              <w:rPr>
                <w:rFonts w:hint="eastAsia" w:ascii="仿宋" w:hAnsi="仿宋" w:eastAsia="仿宋" w:cs="仿宋"/>
                <w:b w:val="0"/>
                <w:bCs w:val="0"/>
                <w:snapToGrid w:val="0"/>
                <w:color w:val="auto"/>
                <w:sz w:val="24"/>
                <w:szCs w:val="24"/>
                <w:highlight w:val="none"/>
                <w:lang w:eastAsia="zh-CN"/>
              </w:rPr>
            </w:pPr>
            <w:r>
              <w:rPr>
                <w:rFonts w:hint="eastAsia" w:ascii="仿宋" w:hAnsi="仿宋" w:eastAsia="仿宋" w:cs="仿宋"/>
                <w:b w:val="0"/>
                <w:bCs w:val="0"/>
                <w:snapToGrid w:val="0"/>
                <w:color w:val="auto"/>
                <w:sz w:val="24"/>
                <w:szCs w:val="24"/>
                <w:highlight w:val="none"/>
                <w:lang w:val="en-US" w:eastAsia="zh-CN"/>
              </w:rPr>
              <w:t>6</w:t>
            </w:r>
          </w:p>
        </w:tc>
        <w:tc>
          <w:tcPr>
            <w:tcW w:w="1700" w:type="dxa"/>
            <w:noWrap w:val="0"/>
            <w:vAlign w:val="center"/>
          </w:tcPr>
          <w:p w14:paraId="49A4978B">
            <w:pPr>
              <w:spacing w:line="240" w:lineRule="auto"/>
              <w:jc w:val="center"/>
              <w:rPr>
                <w:rFonts w:hint="eastAsia" w:ascii="仿宋" w:hAnsi="仿宋" w:eastAsia="仿宋" w:cs="仿宋"/>
                <w:b w:val="0"/>
                <w:bCs w:val="0"/>
                <w:color w:val="auto"/>
                <w:sz w:val="24"/>
                <w:szCs w:val="24"/>
                <w:highlight w:val="none"/>
              </w:rPr>
            </w:pPr>
            <w:r>
              <w:rPr>
                <w:rFonts w:hint="eastAsia" w:ascii="仿宋" w:hAnsi="仿宋" w:eastAsia="仿宋" w:cs="仿宋"/>
                <w:color w:val="auto"/>
                <w:sz w:val="24"/>
                <w:szCs w:val="24"/>
                <w:highlight w:val="none"/>
              </w:rPr>
              <w:t>项目质量保证措施</w:t>
            </w:r>
          </w:p>
        </w:tc>
        <w:tc>
          <w:tcPr>
            <w:tcW w:w="825" w:type="dxa"/>
            <w:noWrap w:val="0"/>
            <w:vAlign w:val="center"/>
          </w:tcPr>
          <w:p w14:paraId="67049593">
            <w:pPr>
              <w:spacing w:line="240" w:lineRule="auto"/>
              <w:jc w:val="center"/>
              <w:rPr>
                <w:rFonts w:hint="eastAsia" w:ascii="仿宋" w:hAnsi="仿宋" w:eastAsia="仿宋" w:cs="仿宋"/>
                <w:b w:val="0"/>
                <w:bCs w:val="0"/>
                <w:snapToGrid w:val="0"/>
                <w:color w:val="auto"/>
                <w:sz w:val="24"/>
                <w:szCs w:val="24"/>
                <w:highlight w:val="none"/>
                <w:lang w:eastAsia="zh-CN"/>
              </w:rPr>
            </w:pPr>
            <w:r>
              <w:rPr>
                <w:rFonts w:hint="eastAsia" w:ascii="仿宋" w:hAnsi="仿宋" w:eastAsia="仿宋" w:cs="仿宋"/>
                <w:b w:val="0"/>
                <w:bCs w:val="0"/>
                <w:snapToGrid w:val="0"/>
                <w:color w:val="auto"/>
                <w:sz w:val="24"/>
                <w:szCs w:val="24"/>
                <w:highlight w:val="none"/>
                <w:lang w:val="en-US" w:eastAsia="zh-CN"/>
              </w:rPr>
              <w:t>5分</w:t>
            </w:r>
          </w:p>
        </w:tc>
        <w:tc>
          <w:tcPr>
            <w:tcW w:w="6634" w:type="dxa"/>
            <w:noWrap w:val="0"/>
            <w:vAlign w:val="center"/>
          </w:tcPr>
          <w:p w14:paraId="471ABBA5">
            <w:pPr>
              <w:spacing w:line="336" w:lineRule="auto"/>
              <w:jc w:val="left"/>
              <w:rPr>
                <w:rFonts w:hint="eastAsia" w:ascii="仿宋" w:hAnsi="仿宋" w:eastAsia="仿宋" w:cs="仿宋"/>
                <w:b w:val="0"/>
                <w:bCs w:val="0"/>
                <w:color w:val="auto"/>
                <w:sz w:val="24"/>
                <w:szCs w:val="24"/>
                <w:highlight w:val="none"/>
              </w:rPr>
            </w:pPr>
            <w:r>
              <w:rPr>
                <w:rFonts w:hint="eastAsia" w:ascii="仿宋" w:hAnsi="仿宋" w:eastAsia="仿宋" w:cs="仿宋"/>
                <w:color w:val="auto"/>
                <w:sz w:val="24"/>
                <w:szCs w:val="24"/>
                <w:highlight w:val="none"/>
              </w:rPr>
              <w:t>根据投标人提供的针对本项目提供明确的质量保证目标和具体保障措施，质量保证措施是否合理、先进、可操作性，由评审专家进行</w:t>
            </w:r>
            <w:r>
              <w:rPr>
                <w:rFonts w:hint="eastAsia" w:ascii="仿宋" w:hAnsi="仿宋" w:eastAsia="仿宋" w:cs="仿宋"/>
                <w:color w:val="auto"/>
                <w:sz w:val="24"/>
                <w:szCs w:val="24"/>
                <w:highlight w:val="none"/>
                <w:lang w:eastAsia="zh-CN"/>
              </w:rPr>
              <w:t>比较</w:t>
            </w:r>
            <w:r>
              <w:rPr>
                <w:rFonts w:hint="eastAsia" w:ascii="仿宋" w:hAnsi="仿宋" w:eastAsia="仿宋" w:cs="仿宋"/>
                <w:color w:val="auto"/>
                <w:sz w:val="24"/>
                <w:szCs w:val="24"/>
                <w:highlight w:val="none"/>
              </w:rPr>
              <w:t>打分，</w:t>
            </w:r>
            <w:r>
              <w:rPr>
                <w:rFonts w:hint="eastAsia" w:ascii="仿宋" w:hAnsi="仿宋" w:eastAsia="仿宋" w:cs="仿宋"/>
                <w:b w:val="0"/>
                <w:bCs w:val="0"/>
                <w:color w:val="auto"/>
                <w:sz w:val="24"/>
                <w:szCs w:val="24"/>
                <w:highlight w:val="none"/>
              </w:rPr>
              <w:t>予以</w:t>
            </w:r>
            <w:r>
              <w:rPr>
                <w:rFonts w:hint="eastAsia" w:ascii="仿宋" w:hAnsi="仿宋" w:eastAsia="仿宋" w:cs="仿宋"/>
                <w:b w:val="0"/>
                <w:bCs w:val="0"/>
                <w:color w:val="auto"/>
                <w:sz w:val="24"/>
                <w:szCs w:val="24"/>
                <w:highlight w:val="none"/>
                <w:lang w:val="en-US" w:eastAsia="zh-CN"/>
              </w:rPr>
              <w:t>5分、</w:t>
            </w:r>
            <w:r>
              <w:rPr>
                <w:rFonts w:hint="eastAsia" w:ascii="仿宋" w:hAnsi="仿宋" w:eastAsia="仿宋" w:cs="仿宋"/>
                <w:b w:val="0"/>
                <w:bCs w:val="0"/>
                <w:color w:val="auto"/>
                <w:sz w:val="24"/>
                <w:szCs w:val="24"/>
                <w:highlight w:val="none"/>
              </w:rPr>
              <w:t>4分、</w:t>
            </w:r>
            <w:r>
              <w:rPr>
                <w:rFonts w:hint="eastAsia" w:ascii="仿宋" w:hAnsi="仿宋" w:eastAsia="仿宋" w:cs="仿宋"/>
                <w:b w:val="0"/>
                <w:bCs w:val="0"/>
                <w:color w:val="auto"/>
                <w:sz w:val="24"/>
                <w:szCs w:val="24"/>
                <w:highlight w:val="none"/>
                <w:lang w:val="en-US" w:eastAsia="zh-CN"/>
              </w:rPr>
              <w:t>3分、</w:t>
            </w:r>
            <w:r>
              <w:rPr>
                <w:rFonts w:hint="eastAsia" w:ascii="仿宋" w:hAnsi="仿宋" w:eastAsia="仿宋" w:cs="仿宋"/>
                <w:b w:val="0"/>
                <w:bCs w:val="0"/>
                <w:color w:val="auto"/>
                <w:sz w:val="24"/>
                <w:szCs w:val="24"/>
                <w:highlight w:val="none"/>
              </w:rPr>
              <w:t>2分</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lang w:val="en-US" w:eastAsia="zh-CN"/>
              </w:rPr>
              <w:t>1分</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不提供的不得分</w:t>
            </w:r>
            <w:r>
              <w:rPr>
                <w:rFonts w:hint="eastAsia" w:ascii="仿宋" w:hAnsi="仿宋" w:eastAsia="仿宋" w:cs="仿宋"/>
                <w:b w:val="0"/>
                <w:bCs w:val="0"/>
                <w:color w:val="auto"/>
                <w:sz w:val="24"/>
                <w:szCs w:val="24"/>
                <w:highlight w:val="none"/>
                <w:lang w:eastAsia="zh-CN"/>
              </w:rPr>
              <w:t>。</w:t>
            </w:r>
          </w:p>
        </w:tc>
      </w:tr>
      <w:tr w14:paraId="2ECD58A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736" w:type="dxa"/>
            <w:noWrap w:val="0"/>
            <w:vAlign w:val="center"/>
          </w:tcPr>
          <w:p w14:paraId="45F52635">
            <w:pPr>
              <w:spacing w:line="240" w:lineRule="auto"/>
              <w:jc w:val="center"/>
              <w:rPr>
                <w:rFonts w:hint="default" w:ascii="仿宋" w:hAnsi="仿宋" w:eastAsia="仿宋" w:cs="仿宋"/>
                <w:b w:val="0"/>
                <w:bCs w:val="0"/>
                <w:snapToGrid w:val="0"/>
                <w:color w:val="auto"/>
                <w:sz w:val="24"/>
                <w:szCs w:val="24"/>
                <w:highlight w:val="none"/>
                <w:lang w:val="en-US" w:eastAsia="zh-CN"/>
              </w:rPr>
            </w:pPr>
            <w:r>
              <w:rPr>
                <w:rFonts w:hint="eastAsia" w:ascii="仿宋" w:hAnsi="仿宋" w:eastAsia="仿宋" w:cs="仿宋"/>
                <w:b w:val="0"/>
                <w:bCs w:val="0"/>
                <w:snapToGrid w:val="0"/>
                <w:color w:val="auto"/>
                <w:sz w:val="24"/>
                <w:szCs w:val="24"/>
                <w:highlight w:val="none"/>
                <w:lang w:val="en-US" w:eastAsia="zh-CN"/>
              </w:rPr>
              <w:t>7</w:t>
            </w:r>
          </w:p>
        </w:tc>
        <w:tc>
          <w:tcPr>
            <w:tcW w:w="1700" w:type="dxa"/>
            <w:noWrap w:val="0"/>
            <w:vAlign w:val="center"/>
          </w:tcPr>
          <w:p w14:paraId="74267C61">
            <w:pPr>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工作成果设定</w:t>
            </w:r>
          </w:p>
        </w:tc>
        <w:tc>
          <w:tcPr>
            <w:tcW w:w="825" w:type="dxa"/>
            <w:noWrap w:val="0"/>
            <w:vAlign w:val="center"/>
          </w:tcPr>
          <w:p w14:paraId="10C4DDF7">
            <w:pPr>
              <w:spacing w:line="240" w:lineRule="auto"/>
              <w:jc w:val="center"/>
              <w:rPr>
                <w:rFonts w:hint="default" w:ascii="仿宋" w:hAnsi="仿宋" w:eastAsia="仿宋" w:cs="仿宋"/>
                <w:b w:val="0"/>
                <w:bCs w:val="0"/>
                <w:snapToGrid w:val="0"/>
                <w:color w:val="auto"/>
                <w:sz w:val="24"/>
                <w:szCs w:val="24"/>
                <w:highlight w:val="none"/>
                <w:lang w:val="en-US" w:eastAsia="zh-CN"/>
              </w:rPr>
            </w:pPr>
            <w:r>
              <w:rPr>
                <w:rFonts w:hint="eastAsia" w:ascii="仿宋" w:hAnsi="仿宋" w:eastAsia="仿宋" w:cs="仿宋"/>
                <w:b w:val="0"/>
                <w:bCs w:val="0"/>
                <w:snapToGrid w:val="0"/>
                <w:color w:val="auto"/>
                <w:sz w:val="24"/>
                <w:szCs w:val="24"/>
                <w:highlight w:val="none"/>
                <w:lang w:val="en-US" w:eastAsia="zh-CN"/>
              </w:rPr>
              <w:t>5分</w:t>
            </w:r>
          </w:p>
        </w:tc>
        <w:tc>
          <w:tcPr>
            <w:tcW w:w="6634" w:type="dxa"/>
            <w:noWrap w:val="0"/>
            <w:vAlign w:val="center"/>
          </w:tcPr>
          <w:p w14:paraId="375F5D9B">
            <w:pPr>
              <w:spacing w:line="336" w:lineRule="auto"/>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根据工作成果内容设定是否科学、客观、完整，是否满足审批部门作为</w:t>
            </w:r>
            <w:r>
              <w:rPr>
                <w:rFonts w:hint="eastAsia" w:ascii="仿宋" w:hAnsi="仿宋" w:eastAsia="仿宋" w:cs="仿宋"/>
                <w:color w:val="auto"/>
                <w:sz w:val="24"/>
                <w:szCs w:val="24"/>
                <w:highlight w:val="none"/>
                <w:lang w:eastAsia="zh-CN"/>
              </w:rPr>
              <w:t>审查、验收</w:t>
            </w:r>
            <w:r>
              <w:rPr>
                <w:rFonts w:hint="eastAsia" w:ascii="仿宋" w:hAnsi="仿宋" w:eastAsia="仿宋" w:cs="仿宋"/>
                <w:color w:val="auto"/>
                <w:sz w:val="24"/>
                <w:szCs w:val="24"/>
                <w:highlight w:val="none"/>
              </w:rPr>
              <w:t>的需求进行</w:t>
            </w:r>
            <w:r>
              <w:rPr>
                <w:rFonts w:hint="eastAsia" w:ascii="仿宋" w:hAnsi="仿宋" w:eastAsia="仿宋" w:cs="仿宋"/>
                <w:color w:val="auto"/>
                <w:sz w:val="24"/>
                <w:szCs w:val="24"/>
                <w:highlight w:val="none"/>
                <w:lang w:eastAsia="zh-CN"/>
              </w:rPr>
              <w:t>比较打分，</w:t>
            </w:r>
            <w:r>
              <w:rPr>
                <w:rFonts w:hint="eastAsia" w:ascii="仿宋" w:hAnsi="仿宋" w:eastAsia="仿宋" w:cs="仿宋"/>
                <w:b w:val="0"/>
                <w:bCs w:val="0"/>
                <w:color w:val="auto"/>
                <w:sz w:val="24"/>
                <w:szCs w:val="24"/>
                <w:highlight w:val="none"/>
              </w:rPr>
              <w:t>予以</w:t>
            </w:r>
            <w:r>
              <w:rPr>
                <w:rFonts w:hint="eastAsia" w:ascii="仿宋" w:hAnsi="仿宋" w:eastAsia="仿宋" w:cs="仿宋"/>
                <w:b w:val="0"/>
                <w:bCs w:val="0"/>
                <w:color w:val="auto"/>
                <w:sz w:val="24"/>
                <w:szCs w:val="24"/>
                <w:highlight w:val="none"/>
                <w:lang w:val="en-US" w:eastAsia="zh-CN"/>
              </w:rPr>
              <w:t>5分、</w:t>
            </w:r>
            <w:r>
              <w:rPr>
                <w:rFonts w:hint="eastAsia" w:ascii="仿宋" w:hAnsi="仿宋" w:eastAsia="仿宋" w:cs="仿宋"/>
                <w:b w:val="0"/>
                <w:bCs w:val="0"/>
                <w:color w:val="auto"/>
                <w:sz w:val="24"/>
                <w:szCs w:val="24"/>
                <w:highlight w:val="none"/>
              </w:rPr>
              <w:t>4分、</w:t>
            </w:r>
            <w:r>
              <w:rPr>
                <w:rFonts w:hint="eastAsia" w:ascii="仿宋" w:hAnsi="仿宋" w:eastAsia="仿宋" w:cs="仿宋"/>
                <w:b w:val="0"/>
                <w:bCs w:val="0"/>
                <w:color w:val="auto"/>
                <w:sz w:val="24"/>
                <w:szCs w:val="24"/>
                <w:highlight w:val="none"/>
                <w:lang w:val="en-US" w:eastAsia="zh-CN"/>
              </w:rPr>
              <w:t>3分、</w:t>
            </w:r>
            <w:r>
              <w:rPr>
                <w:rFonts w:hint="eastAsia" w:ascii="仿宋" w:hAnsi="仿宋" w:eastAsia="仿宋" w:cs="仿宋"/>
                <w:b w:val="0"/>
                <w:bCs w:val="0"/>
                <w:color w:val="auto"/>
                <w:sz w:val="24"/>
                <w:szCs w:val="24"/>
                <w:highlight w:val="none"/>
              </w:rPr>
              <w:t>2分</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lang w:val="en-US" w:eastAsia="zh-CN"/>
              </w:rPr>
              <w:t>1分</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不提供的不得分</w:t>
            </w:r>
            <w:r>
              <w:rPr>
                <w:rFonts w:hint="eastAsia" w:ascii="仿宋" w:hAnsi="仿宋" w:eastAsia="仿宋" w:cs="仿宋"/>
                <w:b w:val="0"/>
                <w:bCs w:val="0"/>
                <w:color w:val="auto"/>
                <w:sz w:val="24"/>
                <w:szCs w:val="24"/>
                <w:highlight w:val="none"/>
                <w:lang w:eastAsia="zh-CN"/>
              </w:rPr>
              <w:t>。</w:t>
            </w:r>
          </w:p>
        </w:tc>
      </w:tr>
      <w:tr w14:paraId="20788D8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736" w:type="dxa"/>
            <w:noWrap w:val="0"/>
            <w:vAlign w:val="center"/>
          </w:tcPr>
          <w:p w14:paraId="3092F45A">
            <w:pPr>
              <w:spacing w:line="240" w:lineRule="auto"/>
              <w:jc w:val="center"/>
              <w:rPr>
                <w:rFonts w:hint="default" w:ascii="仿宋" w:hAnsi="仿宋" w:eastAsia="仿宋" w:cs="仿宋"/>
                <w:b w:val="0"/>
                <w:bCs w:val="0"/>
                <w:snapToGrid w:val="0"/>
                <w:color w:val="auto"/>
                <w:sz w:val="24"/>
                <w:szCs w:val="24"/>
                <w:highlight w:val="none"/>
                <w:lang w:val="en-US" w:eastAsia="zh-CN"/>
              </w:rPr>
            </w:pPr>
            <w:r>
              <w:rPr>
                <w:rFonts w:hint="eastAsia" w:ascii="仿宋" w:hAnsi="仿宋" w:eastAsia="仿宋" w:cs="仿宋"/>
                <w:b w:val="0"/>
                <w:bCs w:val="0"/>
                <w:snapToGrid w:val="0"/>
                <w:color w:val="auto"/>
                <w:sz w:val="24"/>
                <w:szCs w:val="24"/>
                <w:highlight w:val="none"/>
                <w:lang w:val="en-US" w:eastAsia="zh-CN"/>
              </w:rPr>
              <w:t>8</w:t>
            </w:r>
          </w:p>
        </w:tc>
        <w:tc>
          <w:tcPr>
            <w:tcW w:w="1700" w:type="dxa"/>
            <w:noWrap w:val="0"/>
            <w:vAlign w:val="center"/>
          </w:tcPr>
          <w:p w14:paraId="525BAD5D">
            <w:pPr>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保密措施</w:t>
            </w:r>
          </w:p>
        </w:tc>
        <w:tc>
          <w:tcPr>
            <w:tcW w:w="825" w:type="dxa"/>
            <w:noWrap w:val="0"/>
            <w:vAlign w:val="center"/>
          </w:tcPr>
          <w:p w14:paraId="01A0EF3D">
            <w:pPr>
              <w:spacing w:line="240" w:lineRule="auto"/>
              <w:jc w:val="center"/>
              <w:rPr>
                <w:rFonts w:hint="default" w:ascii="仿宋" w:hAnsi="仿宋" w:eastAsia="仿宋" w:cs="仿宋"/>
                <w:b w:val="0"/>
                <w:bCs w:val="0"/>
                <w:snapToGrid w:val="0"/>
                <w:color w:val="auto"/>
                <w:sz w:val="24"/>
                <w:szCs w:val="24"/>
                <w:highlight w:val="none"/>
                <w:lang w:val="en-US" w:eastAsia="zh-CN"/>
              </w:rPr>
            </w:pPr>
            <w:r>
              <w:rPr>
                <w:rFonts w:hint="eastAsia" w:ascii="仿宋" w:hAnsi="仿宋" w:eastAsia="仿宋" w:cs="仿宋"/>
                <w:b w:val="0"/>
                <w:bCs w:val="0"/>
                <w:snapToGrid w:val="0"/>
                <w:color w:val="auto"/>
                <w:sz w:val="24"/>
                <w:szCs w:val="24"/>
                <w:highlight w:val="none"/>
                <w:lang w:val="en-US" w:eastAsia="zh-CN"/>
              </w:rPr>
              <w:t>4分</w:t>
            </w:r>
          </w:p>
        </w:tc>
        <w:tc>
          <w:tcPr>
            <w:tcW w:w="6634" w:type="dxa"/>
            <w:noWrap w:val="0"/>
            <w:vAlign w:val="center"/>
          </w:tcPr>
          <w:p w14:paraId="6C7C0AED">
            <w:pPr>
              <w:spacing w:line="336"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根据供应商服务过程提出的保密制度及保密措施的完善程度进行综合评价</w:t>
            </w:r>
            <w:r>
              <w:rPr>
                <w:rFonts w:hint="eastAsia" w:ascii="仿宋" w:hAnsi="仿宋" w:eastAsia="仿宋" w:cs="仿宋"/>
                <w:color w:val="auto"/>
                <w:sz w:val="24"/>
                <w:szCs w:val="24"/>
                <w:highlight w:val="none"/>
                <w:lang w:eastAsia="zh-CN"/>
              </w:rPr>
              <w:t>，</w:t>
            </w:r>
            <w:r>
              <w:rPr>
                <w:rFonts w:hint="eastAsia" w:ascii="仿宋" w:hAnsi="仿宋" w:eastAsia="仿宋" w:cs="仿宋"/>
                <w:b w:val="0"/>
                <w:bCs w:val="0"/>
                <w:color w:val="auto"/>
                <w:sz w:val="24"/>
                <w:szCs w:val="24"/>
                <w:highlight w:val="none"/>
              </w:rPr>
              <w:t>予以4分、</w:t>
            </w:r>
            <w:r>
              <w:rPr>
                <w:rFonts w:hint="eastAsia" w:ascii="仿宋" w:hAnsi="仿宋" w:eastAsia="仿宋" w:cs="仿宋"/>
                <w:b w:val="0"/>
                <w:bCs w:val="0"/>
                <w:color w:val="auto"/>
                <w:sz w:val="24"/>
                <w:szCs w:val="24"/>
                <w:highlight w:val="none"/>
                <w:lang w:val="en-US" w:eastAsia="zh-CN"/>
              </w:rPr>
              <w:t>3分、</w:t>
            </w:r>
            <w:r>
              <w:rPr>
                <w:rFonts w:hint="eastAsia" w:ascii="仿宋" w:hAnsi="仿宋" w:eastAsia="仿宋" w:cs="仿宋"/>
                <w:b w:val="0"/>
                <w:bCs w:val="0"/>
                <w:color w:val="auto"/>
                <w:sz w:val="24"/>
                <w:szCs w:val="24"/>
                <w:highlight w:val="none"/>
              </w:rPr>
              <w:t>2分</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lang w:val="en-US" w:eastAsia="zh-CN"/>
              </w:rPr>
              <w:t>1分</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不提供的不得分</w:t>
            </w:r>
          </w:p>
        </w:tc>
      </w:tr>
      <w:tr w14:paraId="75494BB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736" w:type="dxa"/>
            <w:shd w:val="clear" w:color="auto" w:fill="auto"/>
            <w:noWrap w:val="0"/>
            <w:vAlign w:val="center"/>
          </w:tcPr>
          <w:p w14:paraId="10464133">
            <w:pPr>
              <w:spacing w:line="240" w:lineRule="auto"/>
              <w:jc w:val="center"/>
              <w:rPr>
                <w:rFonts w:hint="eastAsia" w:ascii="仿宋" w:hAnsi="仿宋" w:eastAsia="仿宋" w:cs="仿宋"/>
                <w:b w:val="0"/>
                <w:bCs w:val="0"/>
                <w:snapToGrid w:val="0"/>
                <w:color w:val="auto"/>
                <w:kern w:val="2"/>
                <w:sz w:val="24"/>
                <w:szCs w:val="24"/>
                <w:highlight w:val="none"/>
                <w:lang w:val="en-US" w:eastAsia="zh-CN" w:bidi="ar-SA"/>
              </w:rPr>
            </w:pPr>
            <w:r>
              <w:rPr>
                <w:rFonts w:hint="eastAsia" w:ascii="仿宋" w:hAnsi="仿宋" w:eastAsia="仿宋" w:cs="仿宋"/>
                <w:b w:val="0"/>
                <w:bCs w:val="0"/>
                <w:snapToGrid w:val="0"/>
                <w:color w:val="auto"/>
                <w:sz w:val="24"/>
                <w:szCs w:val="24"/>
                <w:highlight w:val="none"/>
                <w:lang w:val="en-US" w:eastAsia="zh-CN"/>
              </w:rPr>
              <w:t>9</w:t>
            </w:r>
          </w:p>
        </w:tc>
        <w:tc>
          <w:tcPr>
            <w:tcW w:w="1700" w:type="dxa"/>
            <w:noWrap w:val="0"/>
            <w:vAlign w:val="center"/>
          </w:tcPr>
          <w:p w14:paraId="4D7F644D">
            <w:pPr>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突发情况应急方案及措施</w:t>
            </w:r>
          </w:p>
        </w:tc>
        <w:tc>
          <w:tcPr>
            <w:tcW w:w="825" w:type="dxa"/>
            <w:noWrap w:val="0"/>
            <w:vAlign w:val="center"/>
          </w:tcPr>
          <w:p w14:paraId="10FDA8B9">
            <w:pPr>
              <w:spacing w:line="240" w:lineRule="auto"/>
              <w:jc w:val="center"/>
              <w:rPr>
                <w:rFonts w:hint="default" w:ascii="仿宋" w:hAnsi="仿宋" w:eastAsia="仿宋" w:cs="仿宋"/>
                <w:b w:val="0"/>
                <w:bCs w:val="0"/>
                <w:snapToGrid w:val="0"/>
                <w:color w:val="auto"/>
                <w:sz w:val="24"/>
                <w:szCs w:val="24"/>
                <w:highlight w:val="none"/>
                <w:lang w:val="en-US" w:eastAsia="zh-CN"/>
              </w:rPr>
            </w:pPr>
            <w:r>
              <w:rPr>
                <w:rFonts w:hint="eastAsia" w:ascii="仿宋" w:hAnsi="仿宋" w:eastAsia="仿宋" w:cs="仿宋"/>
                <w:b w:val="0"/>
                <w:bCs w:val="0"/>
                <w:snapToGrid w:val="0"/>
                <w:color w:val="auto"/>
                <w:sz w:val="24"/>
                <w:szCs w:val="24"/>
                <w:highlight w:val="none"/>
                <w:lang w:val="en-US" w:eastAsia="zh-CN"/>
              </w:rPr>
              <w:t>4分</w:t>
            </w:r>
          </w:p>
        </w:tc>
        <w:tc>
          <w:tcPr>
            <w:tcW w:w="6634" w:type="dxa"/>
            <w:noWrap w:val="0"/>
            <w:vAlign w:val="center"/>
          </w:tcPr>
          <w:p w14:paraId="1B2E5526">
            <w:pPr>
              <w:spacing w:line="336"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针对项目</w:t>
            </w:r>
            <w:r>
              <w:rPr>
                <w:rFonts w:hint="eastAsia" w:ascii="仿宋" w:hAnsi="仿宋" w:eastAsia="仿宋" w:cs="仿宋"/>
                <w:color w:val="auto"/>
                <w:sz w:val="24"/>
                <w:szCs w:val="24"/>
                <w:highlight w:val="none"/>
              </w:rPr>
              <w:t>工作</w:t>
            </w:r>
            <w:r>
              <w:rPr>
                <w:rFonts w:hint="eastAsia" w:ascii="仿宋" w:hAnsi="仿宋" w:eastAsia="仿宋" w:cs="仿宋"/>
                <w:color w:val="auto"/>
                <w:sz w:val="24"/>
                <w:szCs w:val="24"/>
                <w:highlight w:val="none"/>
                <w:lang w:eastAsia="zh-CN"/>
              </w:rPr>
              <w:t>中</w:t>
            </w:r>
            <w:r>
              <w:rPr>
                <w:rFonts w:hint="eastAsia" w:ascii="仿宋" w:hAnsi="仿宋" w:eastAsia="仿宋" w:cs="仿宋"/>
                <w:color w:val="auto"/>
                <w:sz w:val="24"/>
                <w:szCs w:val="24"/>
                <w:highlight w:val="none"/>
              </w:rPr>
              <w:t>可能遇到的突发性情况所制订的应急预案</w:t>
            </w:r>
            <w:r>
              <w:rPr>
                <w:rFonts w:hint="eastAsia" w:ascii="仿宋" w:hAnsi="仿宋" w:eastAsia="仿宋" w:cs="仿宋"/>
                <w:color w:val="auto"/>
                <w:sz w:val="24"/>
                <w:szCs w:val="24"/>
                <w:highlight w:val="none"/>
                <w:lang w:val="en-US" w:eastAsia="zh-CN"/>
              </w:rPr>
              <w:t>评分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予以</w:t>
            </w:r>
            <w:r>
              <w:rPr>
                <w:rFonts w:hint="eastAsia" w:ascii="仿宋" w:hAnsi="仿宋" w:eastAsia="仿宋" w:cs="仿宋"/>
                <w:b w:val="0"/>
                <w:bCs w:val="0"/>
                <w:color w:val="auto"/>
                <w:spacing w:val="0"/>
                <w:kern w:val="2"/>
                <w:sz w:val="24"/>
                <w:szCs w:val="24"/>
                <w:highlight w:val="none"/>
                <w:lang w:val="en-US" w:eastAsia="zh-CN" w:bidi="ar-SA"/>
              </w:rPr>
              <w:t>4</w:t>
            </w:r>
            <w:r>
              <w:rPr>
                <w:rFonts w:hint="default" w:ascii="仿宋" w:hAnsi="仿宋" w:eastAsia="仿宋" w:cs="仿宋"/>
                <w:b w:val="0"/>
                <w:bCs w:val="0"/>
                <w:color w:val="auto"/>
                <w:spacing w:val="0"/>
                <w:kern w:val="2"/>
                <w:sz w:val="24"/>
                <w:szCs w:val="24"/>
                <w:highlight w:val="none"/>
                <w:lang w:val="en-US" w:eastAsia="zh-CN" w:bidi="ar-SA"/>
              </w:rPr>
              <w:t>分、</w:t>
            </w:r>
            <w:r>
              <w:rPr>
                <w:rFonts w:hint="eastAsia" w:ascii="仿宋" w:hAnsi="仿宋" w:eastAsia="仿宋" w:cs="仿宋"/>
                <w:b w:val="0"/>
                <w:bCs w:val="0"/>
                <w:color w:val="auto"/>
                <w:spacing w:val="0"/>
                <w:kern w:val="2"/>
                <w:sz w:val="24"/>
                <w:szCs w:val="24"/>
                <w:highlight w:val="none"/>
                <w:lang w:val="en-US" w:eastAsia="zh-CN" w:bidi="ar-SA"/>
              </w:rPr>
              <w:t>3</w:t>
            </w:r>
            <w:r>
              <w:rPr>
                <w:rFonts w:hint="default" w:ascii="仿宋" w:hAnsi="仿宋" w:eastAsia="仿宋" w:cs="仿宋"/>
                <w:b w:val="0"/>
                <w:bCs w:val="0"/>
                <w:color w:val="auto"/>
                <w:spacing w:val="0"/>
                <w:kern w:val="2"/>
                <w:sz w:val="24"/>
                <w:szCs w:val="24"/>
                <w:highlight w:val="none"/>
                <w:lang w:val="en-US" w:eastAsia="zh-CN" w:bidi="ar-SA"/>
              </w:rPr>
              <w:t>分、</w:t>
            </w:r>
            <w:r>
              <w:rPr>
                <w:rFonts w:hint="eastAsia" w:ascii="仿宋" w:hAnsi="仿宋" w:eastAsia="仿宋" w:cs="仿宋"/>
                <w:b w:val="0"/>
                <w:bCs w:val="0"/>
                <w:color w:val="auto"/>
                <w:spacing w:val="0"/>
                <w:kern w:val="2"/>
                <w:sz w:val="24"/>
                <w:szCs w:val="24"/>
                <w:highlight w:val="none"/>
                <w:lang w:val="en-US" w:eastAsia="zh-CN" w:bidi="ar-SA"/>
              </w:rPr>
              <w:t>2</w:t>
            </w:r>
            <w:r>
              <w:rPr>
                <w:rFonts w:hint="default" w:ascii="仿宋" w:hAnsi="仿宋" w:eastAsia="仿宋" w:cs="仿宋"/>
                <w:b w:val="0"/>
                <w:bCs w:val="0"/>
                <w:color w:val="auto"/>
                <w:spacing w:val="0"/>
                <w:kern w:val="2"/>
                <w:sz w:val="24"/>
                <w:szCs w:val="24"/>
                <w:highlight w:val="none"/>
                <w:lang w:val="en-US" w:eastAsia="zh-CN" w:bidi="ar-SA"/>
              </w:rPr>
              <w:t>分、</w:t>
            </w:r>
            <w:r>
              <w:rPr>
                <w:rFonts w:hint="eastAsia" w:ascii="仿宋" w:hAnsi="仿宋" w:eastAsia="仿宋" w:cs="仿宋"/>
                <w:b w:val="0"/>
                <w:bCs w:val="0"/>
                <w:color w:val="auto"/>
                <w:spacing w:val="0"/>
                <w:kern w:val="2"/>
                <w:sz w:val="24"/>
                <w:szCs w:val="24"/>
                <w:highlight w:val="none"/>
                <w:lang w:val="en-US" w:eastAsia="zh-CN" w:bidi="ar-SA"/>
              </w:rPr>
              <w:t>1分、</w:t>
            </w:r>
            <w:r>
              <w:rPr>
                <w:rFonts w:hint="default" w:ascii="仿宋" w:hAnsi="仿宋" w:eastAsia="仿宋" w:cs="仿宋"/>
                <w:b w:val="0"/>
                <w:bCs w:val="0"/>
                <w:color w:val="auto"/>
                <w:spacing w:val="0"/>
                <w:kern w:val="2"/>
                <w:sz w:val="24"/>
                <w:szCs w:val="24"/>
                <w:highlight w:val="none"/>
                <w:lang w:val="en-US" w:eastAsia="zh-CN" w:bidi="ar-SA"/>
              </w:rPr>
              <w:t>未提供方案不得分。</w:t>
            </w:r>
          </w:p>
        </w:tc>
      </w:tr>
      <w:tr w14:paraId="39ADB5D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736" w:type="dxa"/>
            <w:shd w:val="clear" w:color="auto" w:fill="auto"/>
            <w:noWrap w:val="0"/>
            <w:vAlign w:val="center"/>
          </w:tcPr>
          <w:p w14:paraId="4FFAB6A8">
            <w:pPr>
              <w:spacing w:line="240" w:lineRule="auto"/>
              <w:jc w:val="center"/>
              <w:rPr>
                <w:rFonts w:hint="eastAsia" w:ascii="仿宋" w:hAnsi="仿宋" w:eastAsia="仿宋" w:cs="仿宋"/>
                <w:b w:val="0"/>
                <w:bCs w:val="0"/>
                <w:snapToGrid w:val="0"/>
                <w:color w:val="auto"/>
                <w:kern w:val="2"/>
                <w:sz w:val="24"/>
                <w:szCs w:val="24"/>
                <w:highlight w:val="none"/>
                <w:lang w:val="en-US" w:eastAsia="zh-CN" w:bidi="ar-SA"/>
              </w:rPr>
            </w:pPr>
            <w:r>
              <w:rPr>
                <w:rFonts w:hint="eastAsia" w:ascii="仿宋" w:hAnsi="仿宋" w:eastAsia="仿宋" w:cs="仿宋"/>
                <w:b w:val="0"/>
                <w:bCs w:val="0"/>
                <w:snapToGrid w:val="0"/>
                <w:color w:val="auto"/>
                <w:sz w:val="24"/>
                <w:szCs w:val="24"/>
                <w:highlight w:val="none"/>
                <w:lang w:val="en-US" w:eastAsia="zh-CN"/>
              </w:rPr>
              <w:t>10</w:t>
            </w:r>
          </w:p>
        </w:tc>
        <w:tc>
          <w:tcPr>
            <w:tcW w:w="1700" w:type="dxa"/>
            <w:noWrap w:val="0"/>
            <w:vAlign w:val="center"/>
          </w:tcPr>
          <w:p w14:paraId="05837CEF">
            <w:pPr>
              <w:spacing w:line="240" w:lineRule="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项目进度保证措施</w:t>
            </w:r>
          </w:p>
        </w:tc>
        <w:tc>
          <w:tcPr>
            <w:tcW w:w="825" w:type="dxa"/>
            <w:noWrap w:val="0"/>
            <w:vAlign w:val="center"/>
          </w:tcPr>
          <w:p w14:paraId="2BAD0F78">
            <w:pPr>
              <w:spacing w:line="240" w:lineRule="auto"/>
              <w:jc w:val="center"/>
              <w:rPr>
                <w:rFonts w:hint="default"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6分</w:t>
            </w:r>
          </w:p>
        </w:tc>
        <w:tc>
          <w:tcPr>
            <w:tcW w:w="6634" w:type="dxa"/>
            <w:noWrap w:val="0"/>
            <w:vAlign w:val="center"/>
          </w:tcPr>
          <w:p w14:paraId="4DA9F83E">
            <w:pPr>
              <w:spacing w:line="240" w:lineRule="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根据投标人提供的针对本项目进度安排满足采购人要求，计划安排合理，专业衔接紧密，专题研究、可行性研究配合密切，提出的保证进度计划措施合理可行，由评审专家进行比较打分，予以6分、5分、4分、3分、2分、1分，不提供的不得分。</w:t>
            </w:r>
          </w:p>
        </w:tc>
      </w:tr>
      <w:tr w14:paraId="0DD85D1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736" w:type="dxa"/>
            <w:shd w:val="clear" w:color="auto" w:fill="auto"/>
            <w:noWrap w:val="0"/>
            <w:vAlign w:val="center"/>
          </w:tcPr>
          <w:p w14:paraId="540E5F05">
            <w:pPr>
              <w:spacing w:line="240" w:lineRule="auto"/>
              <w:jc w:val="center"/>
              <w:rPr>
                <w:rFonts w:hint="default" w:ascii="仿宋" w:hAnsi="仿宋" w:eastAsia="仿宋" w:cs="仿宋"/>
                <w:b w:val="0"/>
                <w:bCs w:val="0"/>
                <w:snapToGrid w:val="0"/>
                <w:color w:val="auto"/>
                <w:kern w:val="2"/>
                <w:sz w:val="24"/>
                <w:szCs w:val="24"/>
                <w:highlight w:val="none"/>
                <w:lang w:val="en-US" w:eastAsia="zh-CN" w:bidi="ar-SA"/>
              </w:rPr>
            </w:pPr>
            <w:r>
              <w:rPr>
                <w:rFonts w:hint="eastAsia" w:ascii="仿宋" w:hAnsi="仿宋" w:eastAsia="仿宋" w:cs="仿宋"/>
                <w:b w:val="0"/>
                <w:bCs w:val="0"/>
                <w:snapToGrid w:val="0"/>
                <w:color w:val="auto"/>
                <w:sz w:val="24"/>
                <w:szCs w:val="24"/>
                <w:highlight w:val="none"/>
                <w:lang w:val="en-US" w:eastAsia="zh-CN"/>
              </w:rPr>
              <w:t>11</w:t>
            </w:r>
          </w:p>
        </w:tc>
        <w:tc>
          <w:tcPr>
            <w:tcW w:w="1700" w:type="dxa"/>
            <w:shd w:val="clear" w:color="auto" w:fill="auto"/>
            <w:noWrap w:val="0"/>
            <w:vAlign w:val="center"/>
          </w:tcPr>
          <w:p w14:paraId="2D5C27A5">
            <w:pPr>
              <w:spacing w:line="240" w:lineRule="auto"/>
              <w:jc w:val="center"/>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合理化建议</w:t>
            </w:r>
          </w:p>
        </w:tc>
        <w:tc>
          <w:tcPr>
            <w:tcW w:w="825" w:type="dxa"/>
            <w:shd w:val="clear" w:color="auto" w:fill="auto"/>
            <w:noWrap w:val="0"/>
            <w:vAlign w:val="center"/>
          </w:tcPr>
          <w:p w14:paraId="5492C46A">
            <w:pPr>
              <w:spacing w:line="240" w:lineRule="auto"/>
              <w:jc w:val="center"/>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5分</w:t>
            </w:r>
          </w:p>
        </w:tc>
        <w:tc>
          <w:tcPr>
            <w:tcW w:w="6634" w:type="dxa"/>
            <w:shd w:val="clear" w:color="auto" w:fill="auto"/>
            <w:noWrap w:val="0"/>
            <w:vAlign w:val="center"/>
          </w:tcPr>
          <w:p w14:paraId="22A16B8A">
            <w:pPr>
              <w:spacing w:line="240" w:lineRule="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根据投标供应商针对本项目的特点提出的合理化建议内容针对性、可行性、是否符合实际情况比较评分。予以5分、4分、3分、2分、1分,未提供方案的不得分。</w:t>
            </w:r>
          </w:p>
        </w:tc>
      </w:tr>
      <w:tr w14:paraId="7ECAB2C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736" w:type="dxa"/>
            <w:shd w:val="clear" w:color="auto" w:fill="auto"/>
            <w:noWrap w:val="0"/>
            <w:vAlign w:val="center"/>
          </w:tcPr>
          <w:p w14:paraId="109AE937">
            <w:pPr>
              <w:spacing w:line="240" w:lineRule="auto"/>
              <w:jc w:val="center"/>
              <w:rPr>
                <w:rFonts w:hint="default" w:ascii="仿宋" w:hAnsi="仿宋" w:eastAsia="仿宋" w:cs="仿宋"/>
                <w:b w:val="0"/>
                <w:bCs w:val="0"/>
                <w:snapToGrid w:val="0"/>
                <w:color w:val="auto"/>
                <w:kern w:val="2"/>
                <w:sz w:val="24"/>
                <w:szCs w:val="24"/>
                <w:highlight w:val="none"/>
                <w:lang w:val="en-US" w:eastAsia="zh-CN" w:bidi="ar-SA"/>
              </w:rPr>
            </w:pPr>
            <w:r>
              <w:rPr>
                <w:rFonts w:hint="eastAsia" w:ascii="仿宋" w:hAnsi="仿宋" w:eastAsia="仿宋" w:cs="仿宋"/>
                <w:b w:val="0"/>
                <w:bCs w:val="0"/>
                <w:snapToGrid w:val="0"/>
                <w:color w:val="auto"/>
                <w:sz w:val="24"/>
                <w:szCs w:val="24"/>
                <w:highlight w:val="none"/>
                <w:lang w:val="en-US" w:eastAsia="zh-CN"/>
              </w:rPr>
              <w:t>12</w:t>
            </w:r>
          </w:p>
        </w:tc>
        <w:tc>
          <w:tcPr>
            <w:tcW w:w="1700" w:type="dxa"/>
            <w:noWrap w:val="0"/>
            <w:vAlign w:val="center"/>
          </w:tcPr>
          <w:p w14:paraId="0114B9EC">
            <w:pPr>
              <w:spacing w:line="240" w:lineRule="auto"/>
              <w:jc w:val="center"/>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企业综合实力</w:t>
            </w:r>
          </w:p>
        </w:tc>
        <w:tc>
          <w:tcPr>
            <w:tcW w:w="825" w:type="dxa"/>
            <w:noWrap w:val="0"/>
            <w:vAlign w:val="center"/>
          </w:tcPr>
          <w:p w14:paraId="3B2A1661">
            <w:pPr>
              <w:spacing w:line="240" w:lineRule="auto"/>
              <w:jc w:val="center"/>
              <w:rPr>
                <w:rFonts w:hint="default"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4分</w:t>
            </w:r>
          </w:p>
        </w:tc>
        <w:tc>
          <w:tcPr>
            <w:tcW w:w="6634" w:type="dxa"/>
            <w:noWrap w:val="0"/>
            <w:vAlign w:val="center"/>
          </w:tcPr>
          <w:p w14:paraId="75083B81">
            <w:pPr>
              <w:spacing w:line="240" w:lineRule="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供应商具有工程咨询单位乙级资信证书（水利水电、生态建设和环境工程专业）得2分；具有工程咨询单位综合资信甲级证书或工程咨询单位甲级资信证书（水利水电、生态建设和环境工程专业）得4分。</w:t>
            </w:r>
          </w:p>
          <w:p w14:paraId="2BB85F6C">
            <w:pPr>
              <w:pStyle w:val="9"/>
              <w:rPr>
                <w:rFonts w:hint="eastAsia"/>
                <w:color w:val="auto"/>
                <w:highlight w:val="none"/>
                <w:lang w:val="en-US" w:eastAsia="zh-CN"/>
              </w:rPr>
            </w:pPr>
            <w:r>
              <w:rPr>
                <w:rFonts w:hint="eastAsia" w:ascii="仿宋" w:hAnsi="仿宋" w:eastAsia="仿宋" w:cs="仿宋"/>
                <w:b/>
                <w:bCs/>
                <w:color w:val="auto"/>
                <w:kern w:val="2"/>
                <w:sz w:val="24"/>
                <w:szCs w:val="24"/>
                <w:highlight w:val="none"/>
                <w:lang w:val="en-US" w:eastAsia="zh-CN" w:bidi="ar-SA"/>
              </w:rPr>
              <w:t>提供证书复印件或者扫描件，并加盖公章</w:t>
            </w:r>
          </w:p>
        </w:tc>
      </w:tr>
      <w:tr w14:paraId="30F573A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166" w:hRule="atLeast"/>
          <w:jc w:val="center"/>
        </w:trPr>
        <w:tc>
          <w:tcPr>
            <w:tcW w:w="736" w:type="dxa"/>
            <w:shd w:val="clear" w:color="auto" w:fill="auto"/>
            <w:noWrap w:val="0"/>
            <w:vAlign w:val="center"/>
          </w:tcPr>
          <w:p w14:paraId="1278B72B">
            <w:pPr>
              <w:spacing w:line="240" w:lineRule="auto"/>
              <w:jc w:val="center"/>
              <w:rPr>
                <w:rFonts w:hint="default" w:ascii="仿宋" w:hAnsi="仿宋" w:eastAsia="仿宋" w:cs="仿宋"/>
                <w:b w:val="0"/>
                <w:bCs w:val="0"/>
                <w:snapToGrid w:val="0"/>
                <w:color w:val="auto"/>
                <w:kern w:val="2"/>
                <w:sz w:val="24"/>
                <w:szCs w:val="24"/>
                <w:highlight w:val="none"/>
                <w:lang w:val="en-US" w:eastAsia="zh-CN" w:bidi="ar-SA"/>
              </w:rPr>
            </w:pPr>
            <w:r>
              <w:rPr>
                <w:rFonts w:hint="eastAsia" w:ascii="仿宋" w:hAnsi="仿宋" w:eastAsia="仿宋" w:cs="仿宋"/>
                <w:b w:val="0"/>
                <w:bCs w:val="0"/>
                <w:snapToGrid w:val="0"/>
                <w:color w:val="auto"/>
                <w:sz w:val="24"/>
                <w:szCs w:val="24"/>
                <w:highlight w:val="none"/>
                <w:lang w:val="en-US" w:eastAsia="zh-CN"/>
              </w:rPr>
              <w:t>13</w:t>
            </w:r>
          </w:p>
        </w:tc>
        <w:tc>
          <w:tcPr>
            <w:tcW w:w="1700" w:type="dxa"/>
            <w:noWrap w:val="0"/>
            <w:vAlign w:val="center"/>
          </w:tcPr>
          <w:p w14:paraId="2D2DA4DF">
            <w:pPr>
              <w:spacing w:line="240" w:lineRule="auto"/>
              <w:jc w:val="center"/>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项目负责人综合实力</w:t>
            </w:r>
          </w:p>
        </w:tc>
        <w:tc>
          <w:tcPr>
            <w:tcW w:w="825" w:type="dxa"/>
            <w:noWrap w:val="0"/>
            <w:vAlign w:val="center"/>
          </w:tcPr>
          <w:p w14:paraId="0D841DB4">
            <w:pPr>
              <w:spacing w:line="240" w:lineRule="auto"/>
              <w:jc w:val="center"/>
              <w:rPr>
                <w:rFonts w:hint="default"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5分</w:t>
            </w:r>
          </w:p>
        </w:tc>
        <w:tc>
          <w:tcPr>
            <w:tcW w:w="6634" w:type="dxa"/>
            <w:noWrap w:val="0"/>
            <w:vAlign w:val="center"/>
          </w:tcPr>
          <w:p w14:paraId="68C18425">
            <w:pPr>
              <w:spacing w:line="240" w:lineRule="auto"/>
              <w:rPr>
                <w:rFonts w:hint="eastAsia"/>
                <w:color w:val="auto"/>
                <w:highlight w:val="none"/>
                <w:lang w:val="en-US" w:eastAsia="zh-CN"/>
              </w:rPr>
            </w:pPr>
            <w:r>
              <w:rPr>
                <w:rFonts w:hint="eastAsia" w:ascii="仿宋" w:hAnsi="仿宋" w:eastAsia="仿宋" w:cs="仿宋"/>
                <w:b w:val="0"/>
                <w:bCs w:val="0"/>
                <w:color w:val="auto"/>
                <w:kern w:val="2"/>
                <w:sz w:val="24"/>
                <w:szCs w:val="24"/>
                <w:highlight w:val="none"/>
                <w:lang w:val="en-US" w:eastAsia="zh-CN" w:bidi="ar-SA"/>
              </w:rPr>
              <w:t>1）拟投入本项目的项目负责人具有水利或水文水资源相关专业正高级职称得3分，高级职称得1分。同一证书按最高职称计，不重复计分</w:t>
            </w:r>
          </w:p>
          <w:p w14:paraId="5D1317AD">
            <w:pPr>
              <w:spacing w:line="240" w:lineRule="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2）拟投入本项目的项目负责人同时具有注册土木工程师（水利水电工程规划）执业资格及咨询工程师（投资和水利水电）专业的得2分。</w:t>
            </w:r>
          </w:p>
        </w:tc>
      </w:tr>
      <w:tr w14:paraId="19513C1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140" w:hRule="atLeast"/>
          <w:jc w:val="center"/>
        </w:trPr>
        <w:tc>
          <w:tcPr>
            <w:tcW w:w="736" w:type="dxa"/>
            <w:shd w:val="clear" w:color="auto" w:fill="auto"/>
            <w:noWrap w:val="0"/>
            <w:vAlign w:val="center"/>
          </w:tcPr>
          <w:p w14:paraId="479D7BAD">
            <w:pPr>
              <w:spacing w:line="240" w:lineRule="auto"/>
              <w:jc w:val="center"/>
              <w:rPr>
                <w:rFonts w:hint="default" w:ascii="仿宋" w:hAnsi="仿宋" w:eastAsia="仿宋" w:cs="仿宋"/>
                <w:b w:val="0"/>
                <w:bCs w:val="0"/>
                <w:snapToGrid w:val="0"/>
                <w:color w:val="auto"/>
                <w:kern w:val="2"/>
                <w:sz w:val="24"/>
                <w:szCs w:val="24"/>
                <w:highlight w:val="none"/>
                <w:lang w:val="en-US" w:eastAsia="zh-CN" w:bidi="ar-SA"/>
              </w:rPr>
            </w:pPr>
            <w:r>
              <w:rPr>
                <w:rFonts w:hint="eastAsia" w:ascii="仿宋" w:hAnsi="仿宋" w:eastAsia="仿宋" w:cs="仿宋"/>
                <w:b w:val="0"/>
                <w:bCs w:val="0"/>
                <w:snapToGrid w:val="0"/>
                <w:color w:val="auto"/>
                <w:sz w:val="24"/>
                <w:szCs w:val="24"/>
                <w:highlight w:val="none"/>
                <w:lang w:val="en-US" w:eastAsia="zh-CN"/>
              </w:rPr>
              <w:t>14</w:t>
            </w:r>
          </w:p>
        </w:tc>
        <w:tc>
          <w:tcPr>
            <w:tcW w:w="1700" w:type="dxa"/>
            <w:noWrap w:val="0"/>
            <w:vAlign w:val="center"/>
          </w:tcPr>
          <w:p w14:paraId="45E9F8AD">
            <w:pPr>
              <w:spacing w:line="240" w:lineRule="auto"/>
              <w:jc w:val="center"/>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技术负责人综合实力</w:t>
            </w:r>
          </w:p>
        </w:tc>
        <w:tc>
          <w:tcPr>
            <w:tcW w:w="825" w:type="dxa"/>
            <w:noWrap w:val="0"/>
            <w:vAlign w:val="center"/>
          </w:tcPr>
          <w:p w14:paraId="074B1052">
            <w:pPr>
              <w:spacing w:line="240" w:lineRule="auto"/>
              <w:jc w:val="center"/>
              <w:rPr>
                <w:rFonts w:hint="default"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4分</w:t>
            </w:r>
          </w:p>
        </w:tc>
        <w:tc>
          <w:tcPr>
            <w:tcW w:w="6634" w:type="dxa"/>
            <w:noWrap w:val="0"/>
            <w:vAlign w:val="center"/>
          </w:tcPr>
          <w:p w14:paraId="6E858892">
            <w:pPr>
              <w:spacing w:line="240" w:lineRule="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1）拟投入本项目的技术负责人具有水利或水文水资源相关专业正高级职称得3分，高级职称得1分。同一证书按最高职称计，不重复计分</w:t>
            </w:r>
          </w:p>
          <w:p w14:paraId="7C24E145">
            <w:pPr>
              <w:spacing w:line="240" w:lineRule="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2）拟投入本项目的技术负责人同时具有注册土木工程师（水利水电工程规划）执业资格及咨询工程师（投资和水利水电）专业的得1分。</w:t>
            </w:r>
          </w:p>
        </w:tc>
      </w:tr>
      <w:tr w14:paraId="7E03E06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736" w:type="dxa"/>
            <w:shd w:val="clear" w:color="auto" w:fill="auto"/>
            <w:noWrap w:val="0"/>
            <w:vAlign w:val="center"/>
          </w:tcPr>
          <w:p w14:paraId="2188DBD6">
            <w:pPr>
              <w:spacing w:line="240" w:lineRule="auto"/>
              <w:jc w:val="center"/>
              <w:rPr>
                <w:rFonts w:hint="default" w:ascii="仿宋" w:hAnsi="仿宋" w:eastAsia="仿宋" w:cs="仿宋"/>
                <w:b w:val="0"/>
                <w:bCs w:val="0"/>
                <w:snapToGrid w:val="0"/>
                <w:color w:val="auto"/>
                <w:kern w:val="2"/>
                <w:sz w:val="24"/>
                <w:szCs w:val="24"/>
                <w:highlight w:val="none"/>
                <w:lang w:val="en-US" w:eastAsia="zh-CN" w:bidi="ar-SA"/>
              </w:rPr>
            </w:pPr>
            <w:r>
              <w:rPr>
                <w:rFonts w:hint="eastAsia" w:ascii="仿宋" w:hAnsi="仿宋" w:eastAsia="仿宋" w:cs="仿宋"/>
                <w:b w:val="0"/>
                <w:bCs w:val="0"/>
                <w:snapToGrid w:val="0"/>
                <w:color w:val="auto"/>
                <w:sz w:val="24"/>
                <w:szCs w:val="24"/>
                <w:highlight w:val="none"/>
                <w:lang w:val="en-US" w:eastAsia="zh-CN"/>
              </w:rPr>
              <w:t>15</w:t>
            </w:r>
          </w:p>
        </w:tc>
        <w:tc>
          <w:tcPr>
            <w:tcW w:w="1700" w:type="dxa"/>
            <w:noWrap w:val="0"/>
            <w:vAlign w:val="center"/>
          </w:tcPr>
          <w:p w14:paraId="046B72E1">
            <w:pPr>
              <w:spacing w:line="240" w:lineRule="auto"/>
              <w:jc w:val="center"/>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项目组其他人员综合实力</w:t>
            </w:r>
          </w:p>
        </w:tc>
        <w:tc>
          <w:tcPr>
            <w:tcW w:w="825" w:type="dxa"/>
            <w:noWrap w:val="0"/>
            <w:vAlign w:val="center"/>
          </w:tcPr>
          <w:p w14:paraId="39E118DB">
            <w:pPr>
              <w:spacing w:line="240" w:lineRule="auto"/>
              <w:jc w:val="center"/>
              <w:rPr>
                <w:rFonts w:hint="default"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10分</w:t>
            </w:r>
          </w:p>
        </w:tc>
        <w:tc>
          <w:tcPr>
            <w:tcW w:w="6634" w:type="dxa"/>
            <w:noWrap w:val="0"/>
            <w:vAlign w:val="center"/>
          </w:tcPr>
          <w:p w14:paraId="289A1E86">
            <w:pPr>
              <w:spacing w:line="240" w:lineRule="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1）项目组其他人员（项目负责人及技术负责人除外）具有水文、水利规划设计、水利工程、水资源、水环境专业高级工程师及以上每个人得1分，最高得5分。</w:t>
            </w:r>
          </w:p>
          <w:p w14:paraId="3FA73F7D">
            <w:pPr>
              <w:spacing w:line="240" w:lineRule="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2）项目组人员（项目负责人及技术负责人除外）具有注册土木工程师（水利水电工程规划）执业资格的，每人得1分，最高得3分。</w:t>
            </w:r>
          </w:p>
          <w:p w14:paraId="0E159133">
            <w:pPr>
              <w:spacing w:line="240" w:lineRule="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3）项目组其他人员（项目负责人及技术负责人除外）具有水利水电专业注册咨询工程师执业资格的，每人得1分，最高得2分；</w:t>
            </w:r>
          </w:p>
          <w:p w14:paraId="5C522792">
            <w:pPr>
              <w:spacing w:line="240" w:lineRule="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4）本项最高得10分，同一人员不重复计分。</w:t>
            </w:r>
          </w:p>
          <w:p w14:paraId="1094F947">
            <w:pPr>
              <w:spacing w:line="240" w:lineRule="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注：以上人员应提供相关证书复印件及由投标人为其缴纳近3个月中任意一个月的社会保险缴纳清单复印件或社保网上打印件。</w:t>
            </w:r>
          </w:p>
        </w:tc>
      </w:tr>
      <w:tr w14:paraId="4248958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36" w:type="dxa"/>
            <w:shd w:val="clear" w:color="auto" w:fill="auto"/>
            <w:noWrap w:val="0"/>
            <w:vAlign w:val="center"/>
          </w:tcPr>
          <w:p w14:paraId="1DAA0958">
            <w:pPr>
              <w:spacing w:line="240" w:lineRule="auto"/>
              <w:jc w:val="center"/>
              <w:rPr>
                <w:rFonts w:hint="default" w:ascii="仿宋" w:hAnsi="仿宋" w:eastAsia="仿宋" w:cs="仿宋"/>
                <w:b w:val="0"/>
                <w:bCs w:val="0"/>
                <w:snapToGrid w:val="0"/>
                <w:color w:val="auto"/>
                <w:kern w:val="2"/>
                <w:sz w:val="24"/>
                <w:szCs w:val="24"/>
                <w:highlight w:val="none"/>
                <w:lang w:val="en-US" w:eastAsia="zh-CN" w:bidi="ar-SA"/>
              </w:rPr>
            </w:pPr>
            <w:r>
              <w:rPr>
                <w:rFonts w:hint="eastAsia" w:ascii="仿宋" w:hAnsi="仿宋" w:eastAsia="仿宋" w:cs="仿宋"/>
                <w:b w:val="0"/>
                <w:bCs w:val="0"/>
                <w:snapToGrid w:val="0"/>
                <w:color w:val="auto"/>
                <w:sz w:val="24"/>
                <w:szCs w:val="24"/>
                <w:highlight w:val="none"/>
                <w:lang w:val="en-US" w:eastAsia="zh-CN"/>
              </w:rPr>
              <w:t>16</w:t>
            </w:r>
          </w:p>
        </w:tc>
        <w:tc>
          <w:tcPr>
            <w:tcW w:w="1700" w:type="dxa"/>
            <w:noWrap w:val="0"/>
            <w:vAlign w:val="center"/>
          </w:tcPr>
          <w:p w14:paraId="2F15C85C">
            <w:pPr>
              <w:spacing w:line="240" w:lineRule="auto"/>
              <w:jc w:val="center"/>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体系认证</w:t>
            </w:r>
          </w:p>
        </w:tc>
        <w:tc>
          <w:tcPr>
            <w:tcW w:w="825" w:type="dxa"/>
            <w:noWrap w:val="0"/>
            <w:vAlign w:val="center"/>
          </w:tcPr>
          <w:p w14:paraId="1D62E94C">
            <w:pPr>
              <w:spacing w:line="240" w:lineRule="auto"/>
              <w:jc w:val="center"/>
              <w:rPr>
                <w:rFonts w:hint="default"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4分</w:t>
            </w:r>
          </w:p>
        </w:tc>
        <w:tc>
          <w:tcPr>
            <w:tcW w:w="6634" w:type="dxa"/>
            <w:noWrap w:val="0"/>
            <w:vAlign w:val="center"/>
          </w:tcPr>
          <w:p w14:paraId="0126EF78">
            <w:pPr>
              <w:spacing w:line="360" w:lineRule="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投标供应商具有质量管理体系认证证书、环境管理体系认证证书、职业健康安全管理体系认证证书，水安全管理体系认证证书，每个得1分，最高得4分。</w:t>
            </w:r>
          </w:p>
          <w:p w14:paraId="4FE3EAE5">
            <w:pPr>
              <w:spacing w:line="360" w:lineRule="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上述证书在有效期内且需提供证书复印件和国家认证认可监督管理委员会官网查询页面截图。缺一不可</w:t>
            </w:r>
          </w:p>
        </w:tc>
      </w:tr>
      <w:tr w14:paraId="2CC5F68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42" w:hRule="atLeast"/>
          <w:jc w:val="center"/>
        </w:trPr>
        <w:tc>
          <w:tcPr>
            <w:tcW w:w="736" w:type="dxa"/>
            <w:shd w:val="clear" w:color="auto" w:fill="auto"/>
            <w:noWrap w:val="0"/>
            <w:vAlign w:val="center"/>
          </w:tcPr>
          <w:p w14:paraId="6CF0D86F">
            <w:pPr>
              <w:spacing w:line="240" w:lineRule="auto"/>
              <w:jc w:val="center"/>
              <w:rPr>
                <w:rFonts w:hint="default" w:ascii="仿宋" w:hAnsi="仿宋" w:eastAsia="仿宋" w:cs="仿宋"/>
                <w:b w:val="0"/>
                <w:bCs w:val="0"/>
                <w:snapToGrid w:val="0"/>
                <w:color w:val="auto"/>
                <w:kern w:val="2"/>
                <w:sz w:val="24"/>
                <w:szCs w:val="24"/>
                <w:highlight w:val="none"/>
                <w:lang w:val="en-US" w:eastAsia="zh-CN" w:bidi="ar-SA"/>
              </w:rPr>
            </w:pPr>
            <w:r>
              <w:rPr>
                <w:rFonts w:hint="eastAsia" w:ascii="仿宋" w:hAnsi="仿宋" w:eastAsia="仿宋" w:cs="仿宋"/>
                <w:b w:val="0"/>
                <w:bCs w:val="0"/>
                <w:snapToGrid w:val="0"/>
                <w:color w:val="auto"/>
                <w:sz w:val="24"/>
                <w:szCs w:val="24"/>
                <w:highlight w:val="none"/>
                <w:lang w:val="en-US" w:eastAsia="zh-CN"/>
              </w:rPr>
              <w:t>17</w:t>
            </w:r>
          </w:p>
        </w:tc>
        <w:tc>
          <w:tcPr>
            <w:tcW w:w="1700" w:type="dxa"/>
            <w:noWrap w:val="0"/>
            <w:vAlign w:val="center"/>
          </w:tcPr>
          <w:p w14:paraId="3264266B">
            <w:pPr>
              <w:spacing w:line="240" w:lineRule="auto"/>
              <w:jc w:val="center"/>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售后服务方案</w:t>
            </w:r>
          </w:p>
        </w:tc>
        <w:tc>
          <w:tcPr>
            <w:tcW w:w="825" w:type="dxa"/>
            <w:noWrap w:val="0"/>
            <w:vAlign w:val="center"/>
          </w:tcPr>
          <w:p w14:paraId="5DE3F26C">
            <w:pPr>
              <w:spacing w:line="240" w:lineRule="auto"/>
              <w:jc w:val="center"/>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5分</w:t>
            </w:r>
          </w:p>
        </w:tc>
        <w:tc>
          <w:tcPr>
            <w:tcW w:w="6634" w:type="dxa"/>
            <w:noWrap w:val="0"/>
            <w:vAlign w:val="center"/>
          </w:tcPr>
          <w:p w14:paraId="39A7E273">
            <w:pPr>
              <w:spacing w:line="240" w:lineRule="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针对本项目售后服务方案：从售后人员配备、响应及到达现场时间、巡查、回访制度等方面考虑，进行综合评价：予以5分、4分、3分、2分、1分，未提供方案的不得分。</w:t>
            </w:r>
          </w:p>
        </w:tc>
      </w:tr>
      <w:tr w14:paraId="1D9B217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736" w:type="dxa"/>
            <w:noWrap w:val="0"/>
            <w:vAlign w:val="center"/>
          </w:tcPr>
          <w:p w14:paraId="3019BC25">
            <w:pPr>
              <w:spacing w:line="240" w:lineRule="auto"/>
              <w:jc w:val="center"/>
              <w:rPr>
                <w:rFonts w:hint="default" w:ascii="仿宋" w:hAnsi="仿宋" w:eastAsia="仿宋" w:cs="仿宋"/>
                <w:b w:val="0"/>
                <w:bCs w:val="0"/>
                <w:snapToGrid w:val="0"/>
                <w:color w:val="auto"/>
                <w:sz w:val="24"/>
                <w:szCs w:val="24"/>
                <w:highlight w:val="none"/>
                <w:lang w:val="en-US" w:eastAsia="zh-CN"/>
              </w:rPr>
            </w:pPr>
            <w:r>
              <w:rPr>
                <w:rFonts w:hint="eastAsia" w:ascii="仿宋" w:hAnsi="仿宋" w:eastAsia="仿宋" w:cs="仿宋"/>
                <w:b w:val="0"/>
                <w:bCs w:val="0"/>
                <w:snapToGrid w:val="0"/>
                <w:color w:val="auto"/>
                <w:sz w:val="24"/>
                <w:szCs w:val="24"/>
                <w:highlight w:val="none"/>
                <w:lang w:val="en-US" w:eastAsia="zh-CN"/>
              </w:rPr>
              <w:t>18</w:t>
            </w:r>
          </w:p>
        </w:tc>
        <w:tc>
          <w:tcPr>
            <w:tcW w:w="1700" w:type="dxa"/>
            <w:noWrap w:val="0"/>
            <w:vAlign w:val="center"/>
          </w:tcPr>
          <w:p w14:paraId="58611EA4">
            <w:pPr>
              <w:spacing w:line="240" w:lineRule="auto"/>
              <w:jc w:val="center"/>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企业业绩</w:t>
            </w:r>
          </w:p>
        </w:tc>
        <w:tc>
          <w:tcPr>
            <w:tcW w:w="825" w:type="dxa"/>
            <w:noWrap w:val="0"/>
            <w:vAlign w:val="center"/>
          </w:tcPr>
          <w:p w14:paraId="1163B4B4">
            <w:pPr>
              <w:spacing w:line="240" w:lineRule="auto"/>
              <w:jc w:val="center"/>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1分</w:t>
            </w:r>
          </w:p>
        </w:tc>
        <w:tc>
          <w:tcPr>
            <w:tcW w:w="6634" w:type="dxa"/>
            <w:noWrap w:val="0"/>
            <w:vAlign w:val="center"/>
          </w:tcPr>
          <w:p w14:paraId="49F4D965">
            <w:pPr>
              <w:spacing w:line="240" w:lineRule="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投标供应商提供2021年1月1日以来（以合同签订时间为准）有承接过类似项目业绩的，每提供一个得1分，本项最多得1分。</w:t>
            </w:r>
          </w:p>
          <w:p w14:paraId="59340327">
            <w:pPr>
              <w:spacing w:line="240" w:lineRule="auto"/>
              <w:rPr>
                <w:rFonts w:hint="default"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提供相应业绩合同复印件（或扫描件）并加盖公章。</w:t>
            </w:r>
          </w:p>
        </w:tc>
      </w:tr>
    </w:tbl>
    <w:p w14:paraId="2ADB9707">
      <w:pPr>
        <w:numPr>
          <w:ilvl w:val="0"/>
          <w:numId w:val="6"/>
        </w:numPr>
        <w:tabs>
          <w:tab w:val="center" w:pos="4706"/>
        </w:tabs>
        <w:spacing w:line="440" w:lineRule="exact"/>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分值计算</w:t>
      </w:r>
    </w:p>
    <w:p w14:paraId="72C6F8EF">
      <w:pPr>
        <w:numPr>
          <w:ilvl w:val="0"/>
          <w:numId w:val="7"/>
        </w:numPr>
        <w:tabs>
          <w:tab w:val="center" w:pos="4706"/>
        </w:tabs>
        <w:spacing w:line="480" w:lineRule="exact"/>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价格分</w:t>
      </w:r>
    </w:p>
    <w:p w14:paraId="18CF5DF5">
      <w:pPr>
        <w:tabs>
          <w:tab w:val="center" w:pos="4706"/>
        </w:tabs>
        <w:spacing w:line="480" w:lineRule="exact"/>
        <w:ind w:firstLine="420" w:firstLineChars="20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调整错误、并执行支付采购政策后按评分细则中的公式计算。</w:t>
      </w:r>
    </w:p>
    <w:p w14:paraId="2D8F9670">
      <w:pPr>
        <w:tabs>
          <w:tab w:val="center" w:pos="4706"/>
        </w:tabs>
        <w:spacing w:line="360" w:lineRule="exact"/>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2、技术、商务资信及其他分</w:t>
      </w:r>
    </w:p>
    <w:p w14:paraId="104CFC8D">
      <w:pPr>
        <w:spacing w:line="360" w:lineRule="exact"/>
        <w:ind w:firstLine="420" w:firstLineChars="20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技术、商务资信及其他分按照评标委员会成员的独立评分结果汇总数算术平均分计算，计算公式为：</w:t>
      </w:r>
    </w:p>
    <w:p w14:paraId="660A9CDC">
      <w:pPr>
        <w:spacing w:line="360" w:lineRule="exact"/>
        <w:ind w:firstLine="420" w:firstLineChars="20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技术、商务资信及其他分=（评标委员会所有成员评分合计数）/（评标委员会组成人员数）</w:t>
      </w:r>
      <w:bookmarkStart w:id="144" w:name="_Toc317341948"/>
    </w:p>
    <w:p w14:paraId="1002A00B">
      <w:pPr>
        <w:spacing w:line="320" w:lineRule="exact"/>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3、综合得分</w:t>
      </w:r>
    </w:p>
    <w:p w14:paraId="00D2E2FD">
      <w:pPr>
        <w:adjustRightInd w:val="0"/>
        <w:snapToGrid w:val="0"/>
        <w:spacing w:line="360" w:lineRule="exact"/>
        <w:ind w:firstLine="420" w:firstLineChars="20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投标人评标综合得分=技术、商务资信及其他分+价格得分</w:t>
      </w:r>
    </w:p>
    <w:p w14:paraId="2E89E930">
      <w:pPr>
        <w:adjustRightInd w:val="0"/>
        <w:snapToGrid w:val="0"/>
        <w:spacing w:line="360" w:lineRule="exact"/>
        <w:ind w:firstLine="420" w:firstLineChars="20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评分过程中采用四舍五入法，并保留小数2位。</w:t>
      </w:r>
    </w:p>
    <w:bookmarkEnd w:id="144"/>
    <w:p w14:paraId="078D6009">
      <w:pPr>
        <w:pStyle w:val="2"/>
        <w:spacing w:line="240" w:lineRule="auto"/>
        <w:jc w:val="center"/>
        <w:rPr>
          <w:rFonts w:hint="eastAsia" w:ascii="仿宋" w:hAnsi="仿宋" w:eastAsia="仿宋" w:cs="仿宋"/>
          <w:snapToGrid w:val="0"/>
          <w:color w:val="auto"/>
          <w:szCs w:val="36"/>
          <w:highlight w:val="none"/>
        </w:rPr>
      </w:pPr>
      <w:r>
        <w:rPr>
          <w:rFonts w:hint="eastAsia" w:ascii="仿宋" w:hAnsi="仿宋" w:eastAsia="仿宋" w:cs="仿宋"/>
          <w:color w:val="auto"/>
          <w:highlight w:val="none"/>
        </w:rPr>
        <w:br w:type="page"/>
      </w:r>
      <w:bookmarkStart w:id="145" w:name="_Toc317341950"/>
      <w:bookmarkStart w:id="146" w:name="_Toc21450"/>
      <w:bookmarkStart w:id="147" w:name="_Toc25477"/>
      <w:bookmarkStart w:id="148" w:name="_Toc5807"/>
      <w:bookmarkStart w:id="149" w:name="_Toc2987"/>
      <w:r>
        <w:rPr>
          <w:rFonts w:hint="eastAsia" w:ascii="仿宋" w:hAnsi="仿宋" w:eastAsia="仿宋" w:cs="仿宋"/>
          <w:snapToGrid w:val="0"/>
          <w:color w:val="auto"/>
          <w:sz w:val="40"/>
          <w:szCs w:val="36"/>
          <w:highlight w:val="none"/>
        </w:rPr>
        <w:t>第五章 合同主要条款</w:t>
      </w:r>
      <w:bookmarkEnd w:id="127"/>
      <w:bookmarkEnd w:id="145"/>
      <w:bookmarkEnd w:id="146"/>
      <w:bookmarkEnd w:id="147"/>
      <w:bookmarkEnd w:id="148"/>
      <w:bookmarkEnd w:id="149"/>
    </w:p>
    <w:p w14:paraId="6B5810B8">
      <w:pPr>
        <w:spacing w:line="480" w:lineRule="exact"/>
        <w:jc w:val="center"/>
        <w:rPr>
          <w:rFonts w:hint="eastAsia" w:ascii="仿宋" w:hAnsi="仿宋" w:eastAsia="仿宋" w:cs="仿宋"/>
          <w:b/>
          <w:color w:val="auto"/>
          <w:sz w:val="28"/>
          <w:szCs w:val="28"/>
          <w:highlight w:val="none"/>
        </w:rPr>
      </w:pPr>
      <w:bookmarkStart w:id="150" w:name="_Toc222632763"/>
      <w:r>
        <w:rPr>
          <w:rFonts w:hint="eastAsia" w:ascii="仿宋" w:hAnsi="仿宋" w:eastAsia="仿宋" w:cs="仿宋"/>
          <w:b/>
          <w:color w:val="auto"/>
          <w:sz w:val="28"/>
          <w:szCs w:val="28"/>
          <w:highlight w:val="none"/>
        </w:rPr>
        <w:t>安吉县政府采购合同书</w:t>
      </w:r>
    </w:p>
    <w:p w14:paraId="5250A5A2">
      <w:pPr>
        <w:rPr>
          <w:color w:val="auto"/>
          <w:highlight w:val="none"/>
        </w:rPr>
      </w:pPr>
    </w:p>
    <w:p w14:paraId="102C7A35">
      <w:pPr>
        <w:spacing w:line="380" w:lineRule="exact"/>
        <w:jc w:val="center"/>
        <w:outlineLvl w:val="1"/>
        <w:rPr>
          <w:rFonts w:ascii="微软雅黑" w:hAnsi="微软雅黑" w:eastAsia="微软雅黑"/>
          <w:color w:val="auto"/>
          <w:sz w:val="28"/>
          <w:szCs w:val="28"/>
          <w:highlight w:val="none"/>
        </w:rPr>
      </w:pPr>
      <w:r>
        <w:rPr>
          <w:rFonts w:hint="eastAsia" w:ascii="微软雅黑" w:hAnsi="微软雅黑" w:eastAsia="微软雅黑"/>
          <w:color w:val="auto"/>
          <w:sz w:val="28"/>
          <w:szCs w:val="28"/>
          <w:highlight w:val="none"/>
        </w:rPr>
        <w:t>（仅供参考）</w:t>
      </w:r>
    </w:p>
    <w:p w14:paraId="7D7B093C">
      <w:pPr>
        <w:pStyle w:val="20"/>
        <w:ind w:left="377" w:leftChars="21" w:hanging="333" w:hangingChars="13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项目名称：</w:t>
      </w:r>
      <w:r>
        <w:rPr>
          <w:rFonts w:hint="eastAsia" w:ascii="仿宋" w:hAnsi="仿宋" w:eastAsia="仿宋" w:cs="仿宋"/>
          <w:color w:val="auto"/>
          <w:sz w:val="24"/>
          <w:szCs w:val="24"/>
          <w:highlight w:val="none"/>
          <w:lang w:eastAsia="zh-CN"/>
        </w:rPr>
        <w:t>安吉县西苕溪干流河湾综合利用项目技术咨询服务单位采购项目</w:t>
      </w:r>
    </w:p>
    <w:p w14:paraId="7E4B233C">
      <w:pPr>
        <w:rPr>
          <w:rFonts w:hint="eastAsia"/>
          <w:color w:val="auto"/>
          <w:highlight w:val="none"/>
          <w:lang w:eastAsia="zh-CN"/>
        </w:rPr>
      </w:pPr>
    </w:p>
    <w:p w14:paraId="53725635">
      <w:pPr>
        <w:pStyle w:val="20"/>
        <w:ind w:left="377" w:leftChars="21" w:hanging="333" w:hangingChars="139"/>
        <w:rPr>
          <w:rFonts w:hint="eastAsia" w:eastAsia="仿宋"/>
          <w:color w:val="auto"/>
          <w:sz w:val="24"/>
          <w:szCs w:val="24"/>
          <w:highlight w:val="none"/>
          <w:lang w:eastAsia="zh-CN"/>
        </w:rPr>
      </w:pPr>
      <w:r>
        <w:rPr>
          <w:rFonts w:hint="eastAsia" w:ascii="仿宋" w:hAnsi="仿宋" w:eastAsia="仿宋" w:cs="仿宋"/>
          <w:color w:val="auto"/>
          <w:sz w:val="24"/>
          <w:szCs w:val="24"/>
          <w:highlight w:val="none"/>
        </w:rPr>
        <w:t>项目编号：HZJNAJ-2025008</w:t>
      </w:r>
    </w:p>
    <w:p w14:paraId="67BB5409">
      <w:pPr>
        <w:widowControl/>
        <w:snapToGrid w:val="0"/>
        <w:spacing w:line="440" w:lineRule="exact"/>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 xml:space="preserve">采购人(甲方)： </w:t>
      </w:r>
    </w:p>
    <w:p w14:paraId="5EEB0BD7">
      <w:pPr>
        <w:widowControl/>
        <w:snapToGrid w:val="0"/>
        <w:spacing w:line="440" w:lineRule="exact"/>
        <w:jc w:val="left"/>
        <w:rPr>
          <w:rFonts w:hint="eastAsia" w:ascii="仿宋" w:hAnsi="仿宋" w:eastAsia="仿宋" w:cs="仿宋"/>
          <w:b/>
          <w:color w:val="auto"/>
          <w:kern w:val="0"/>
          <w:sz w:val="24"/>
          <w:szCs w:val="24"/>
          <w:highlight w:val="none"/>
          <w:lang w:eastAsia="zh-CN"/>
        </w:rPr>
      </w:pPr>
      <w:r>
        <w:rPr>
          <w:rFonts w:hint="eastAsia" w:ascii="仿宋" w:hAnsi="仿宋" w:eastAsia="仿宋" w:cs="仿宋"/>
          <w:b/>
          <w:color w:val="auto"/>
          <w:kern w:val="0"/>
          <w:sz w:val="24"/>
          <w:szCs w:val="24"/>
          <w:highlight w:val="none"/>
        </w:rPr>
        <w:t>中标人(乙方)</w:t>
      </w:r>
      <w:r>
        <w:rPr>
          <w:rFonts w:hint="eastAsia" w:ascii="仿宋" w:hAnsi="仿宋" w:eastAsia="仿宋" w:cs="仿宋"/>
          <w:b/>
          <w:color w:val="auto"/>
          <w:kern w:val="0"/>
          <w:sz w:val="24"/>
          <w:szCs w:val="24"/>
          <w:highlight w:val="none"/>
          <w:lang w:eastAsia="zh-CN"/>
        </w:rPr>
        <w:t>：</w:t>
      </w:r>
    </w:p>
    <w:p w14:paraId="61910FBA">
      <w:pPr>
        <w:widowControl/>
        <w:snapToGrid w:val="0"/>
        <w:spacing w:line="440" w:lineRule="exact"/>
        <w:ind w:firstLine="482"/>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参考《中华人民共和国政府采购法》、《中华人民共和国民法典》等相关法律法规和</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(采购编号：</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)的中标情况，遵循平等、自愿、公平、诚实信用的原则，由采购单位(以下简称甲方)与经评审最终确定的中标人(以下简称乙方)结合本项目具体情况，经双方协商一致后达成以下条款:</w:t>
      </w:r>
    </w:p>
    <w:p w14:paraId="2FA055E3">
      <w:pPr>
        <w:spacing w:line="440" w:lineRule="exact"/>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一、项目基本情况</w:t>
      </w:r>
    </w:p>
    <w:p w14:paraId="62EA52C8">
      <w:pPr>
        <w:spacing w:line="440" w:lineRule="exact"/>
        <w:ind w:left="120" w:leftChars="57"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1、名称： </w:t>
      </w:r>
    </w:p>
    <w:p w14:paraId="5241DA63">
      <w:pPr>
        <w:spacing w:line="440" w:lineRule="exact"/>
        <w:ind w:left="120" w:leftChars="57" w:firstLine="360" w:firstLineChars="15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2、类型：</w:t>
      </w:r>
    </w:p>
    <w:p w14:paraId="0191138F">
      <w:pPr>
        <w:spacing w:line="440" w:lineRule="exact"/>
        <w:ind w:left="120" w:leftChars="57" w:firstLine="360" w:firstLineChars="15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4、服务内容：</w:t>
      </w:r>
    </w:p>
    <w:p w14:paraId="34411E7F">
      <w:pPr>
        <w:spacing w:line="440" w:lineRule="exact"/>
        <w:ind w:firstLine="54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二、</w:t>
      </w:r>
      <w:r>
        <w:rPr>
          <w:rFonts w:hint="eastAsia" w:ascii="仿宋" w:hAnsi="仿宋" w:eastAsia="仿宋" w:cs="仿宋"/>
          <w:b/>
          <w:color w:val="auto"/>
          <w:sz w:val="24"/>
          <w:szCs w:val="24"/>
          <w:highlight w:val="none"/>
          <w:lang w:val="en-US" w:eastAsia="zh-CN"/>
        </w:rPr>
        <w:t>服务内容</w:t>
      </w:r>
      <w:r>
        <w:rPr>
          <w:rFonts w:hint="eastAsia" w:ascii="仿宋" w:hAnsi="仿宋" w:eastAsia="仿宋" w:cs="仿宋"/>
          <w:b/>
          <w:color w:val="auto"/>
          <w:sz w:val="24"/>
          <w:szCs w:val="24"/>
          <w:highlight w:val="none"/>
        </w:rPr>
        <w:t>：</w:t>
      </w:r>
    </w:p>
    <w:p w14:paraId="2AE943B9">
      <w:pPr>
        <w:spacing w:line="440" w:lineRule="exact"/>
        <w:ind w:firstLine="54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三、</w:t>
      </w:r>
      <w:r>
        <w:rPr>
          <w:rFonts w:hint="eastAsia" w:ascii="仿宋" w:hAnsi="仿宋" w:eastAsia="仿宋" w:cs="仿宋"/>
          <w:b/>
          <w:color w:val="auto"/>
          <w:sz w:val="24"/>
          <w:szCs w:val="24"/>
          <w:highlight w:val="none"/>
          <w:lang w:val="en-US" w:eastAsia="zh-CN"/>
        </w:rPr>
        <w:t>人员配置要求</w:t>
      </w:r>
      <w:r>
        <w:rPr>
          <w:rFonts w:hint="eastAsia" w:ascii="仿宋" w:hAnsi="仿宋" w:eastAsia="仿宋" w:cs="仿宋"/>
          <w:b/>
          <w:color w:val="auto"/>
          <w:sz w:val="24"/>
          <w:szCs w:val="24"/>
          <w:highlight w:val="none"/>
        </w:rPr>
        <w:t>：</w:t>
      </w:r>
    </w:p>
    <w:p w14:paraId="2792769C">
      <w:pPr>
        <w:spacing w:line="440" w:lineRule="exact"/>
        <w:ind w:firstLine="540"/>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四、</w:t>
      </w:r>
      <w:r>
        <w:rPr>
          <w:rFonts w:hint="eastAsia" w:ascii="仿宋" w:hAnsi="仿宋" w:eastAsia="仿宋" w:cs="仿宋"/>
          <w:b/>
          <w:color w:val="auto"/>
          <w:sz w:val="24"/>
          <w:szCs w:val="24"/>
          <w:highlight w:val="none"/>
          <w:lang w:val="en-US" w:eastAsia="zh-CN"/>
        </w:rPr>
        <w:t>合同履约时间</w:t>
      </w:r>
      <w:r>
        <w:rPr>
          <w:rFonts w:hint="eastAsia" w:ascii="仿宋" w:hAnsi="仿宋" w:eastAsia="仿宋" w:cs="仿宋"/>
          <w:b/>
          <w:color w:val="auto"/>
          <w:sz w:val="24"/>
          <w:szCs w:val="24"/>
          <w:highlight w:val="none"/>
        </w:rPr>
        <w:t>：</w:t>
      </w:r>
    </w:p>
    <w:p w14:paraId="4EC78E4A">
      <w:pPr>
        <w:spacing w:line="440" w:lineRule="exact"/>
        <w:ind w:firstLine="540"/>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五、标准规范：</w:t>
      </w:r>
    </w:p>
    <w:p w14:paraId="4E43EAFA">
      <w:pPr>
        <w:spacing w:line="440" w:lineRule="exact"/>
        <w:ind w:firstLine="540"/>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六、合同有效期：</w:t>
      </w:r>
    </w:p>
    <w:p w14:paraId="70EE8F5D">
      <w:pPr>
        <w:spacing w:line="440" w:lineRule="exact"/>
        <w:ind w:firstLine="54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七、履约保证金：</w:t>
      </w:r>
    </w:p>
    <w:p w14:paraId="49FC4C72">
      <w:pPr>
        <w:spacing w:line="440" w:lineRule="exact"/>
        <w:ind w:firstLine="482" w:firstLineChars="200"/>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八、合同价款及支付方式：</w:t>
      </w:r>
    </w:p>
    <w:p w14:paraId="4236C994">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1、中标总价金额（人民币大写）</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元。</w:t>
      </w:r>
    </w:p>
    <w:p w14:paraId="20F6AEC9">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2、合同结算条款</w:t>
      </w:r>
    </w:p>
    <w:p w14:paraId="525C8FAD">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一、选择性条款</w:t>
      </w:r>
    </w:p>
    <w:p w14:paraId="04419A65">
      <w:pPr>
        <w:spacing w:line="44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结算方式为</w:t>
      </w:r>
      <w:r>
        <w:rPr>
          <w:rFonts w:hint="eastAsia" w:ascii="仿宋" w:hAnsi="仿宋" w:eastAsia="仿宋" w:cs="仿宋"/>
          <w:color w:val="auto"/>
          <w:sz w:val="24"/>
          <w:szCs w:val="24"/>
          <w:highlight w:val="none"/>
          <w:lang w:eastAsia="zh-CN"/>
        </w:rPr>
        <w:t>：</w:t>
      </w:r>
    </w:p>
    <w:p w14:paraId="105408F0">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收款人全称：__________________________</w:t>
      </w:r>
    </w:p>
    <w:p w14:paraId="5AF3178D">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账 号：__________________________</w:t>
      </w:r>
    </w:p>
    <w:p w14:paraId="39353533">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开户行：__________________________  </w:t>
      </w:r>
    </w:p>
    <w:p w14:paraId="71A61661">
      <w:pPr>
        <w:spacing w:line="440" w:lineRule="exact"/>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九、双方责任</w:t>
      </w:r>
    </w:p>
    <w:p w14:paraId="3E9E685D">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甲方责任：</w:t>
      </w:r>
    </w:p>
    <w:p w14:paraId="01CEAC69">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1、根据执行情况支付相应的服务费用。</w:t>
      </w:r>
    </w:p>
    <w:p w14:paraId="78B37F0C">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2、检查、监督乙方服务工作的实施的执行情况。</w:t>
      </w:r>
    </w:p>
    <w:p w14:paraId="065FB53A">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3、按招标文件要求完成相应的检查工作。</w:t>
      </w:r>
    </w:p>
    <w:p w14:paraId="2FE65693">
      <w:pPr>
        <w:spacing w:line="440" w:lineRule="exact"/>
        <w:ind w:firstLine="480" w:firstLineChars="200"/>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4、其他：</w:t>
      </w:r>
    </w:p>
    <w:p w14:paraId="11941DBF">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乙方责任：</w:t>
      </w:r>
    </w:p>
    <w:p w14:paraId="0C40DC37">
      <w:pPr>
        <w:adjustRightInd w:val="0"/>
        <w:snapToGrid w:val="0"/>
        <w:spacing w:line="440" w:lineRule="exact"/>
        <w:ind w:firstLine="480" w:firstLineChars="200"/>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1、根据有关法律法规、招标投标文件及本合同的约定，制订管理制度、方案，开展招标代理活动。</w:t>
      </w:r>
    </w:p>
    <w:p w14:paraId="43173F7C">
      <w:pPr>
        <w:adjustRightInd w:val="0"/>
        <w:snapToGrid w:val="0"/>
        <w:spacing w:line="440" w:lineRule="exact"/>
        <w:ind w:firstLine="480" w:firstLineChars="200"/>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2、按甲方要求及时如实向甲方报告招标代理项目实施情况。</w:t>
      </w:r>
    </w:p>
    <w:p w14:paraId="6F04416A">
      <w:pPr>
        <w:adjustRightInd w:val="0"/>
        <w:snapToGrid w:val="0"/>
        <w:spacing w:line="440" w:lineRule="exact"/>
        <w:ind w:firstLine="480" w:firstLineChars="200"/>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3、因乙方在招标代理中的过错或违反本合同的约定造成甲方或第三人损失的，乙方应依法承担赔偿责任。</w:t>
      </w:r>
    </w:p>
    <w:p w14:paraId="0BF572B0">
      <w:pPr>
        <w:spacing w:line="440" w:lineRule="exact"/>
        <w:ind w:firstLine="480" w:firstLineChars="200"/>
        <w:rPr>
          <w:rFonts w:hint="eastAsia" w:ascii="仿宋" w:hAnsi="仿宋" w:eastAsia="仿宋" w:cs="仿宋"/>
          <w:color w:val="auto"/>
          <w:kern w:val="0"/>
          <w:sz w:val="24"/>
          <w:szCs w:val="24"/>
          <w:highlight w:val="none"/>
          <w:lang w:val="zh-CN"/>
        </w:rPr>
      </w:pPr>
      <w:r>
        <w:rPr>
          <w:rFonts w:hint="eastAsia" w:ascii="仿宋" w:hAnsi="仿宋" w:eastAsia="仿宋" w:cs="仿宋"/>
          <w:snapToGrid w:val="0"/>
          <w:color w:val="auto"/>
          <w:kern w:val="0"/>
          <w:sz w:val="24"/>
          <w:szCs w:val="24"/>
          <w:highlight w:val="none"/>
        </w:rPr>
        <w:t>4、</w:t>
      </w:r>
      <w:r>
        <w:rPr>
          <w:rFonts w:hint="eastAsia" w:ascii="仿宋" w:hAnsi="仿宋" w:eastAsia="仿宋" w:cs="仿宋"/>
          <w:color w:val="auto"/>
          <w:kern w:val="0"/>
          <w:sz w:val="24"/>
          <w:szCs w:val="24"/>
          <w:highlight w:val="none"/>
          <w:lang w:val="zh-CN"/>
        </w:rPr>
        <w:t>如遇突发事件，乙方将配合甲方要求服务。</w:t>
      </w:r>
    </w:p>
    <w:p w14:paraId="14337871">
      <w:pPr>
        <w:adjustRightInd w:val="0"/>
        <w:snapToGrid w:val="0"/>
        <w:spacing w:line="440" w:lineRule="exact"/>
        <w:ind w:firstLine="480" w:firstLineChars="200"/>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5、其他：</w:t>
      </w:r>
    </w:p>
    <w:p w14:paraId="5402A211">
      <w:pPr>
        <w:spacing w:line="440" w:lineRule="exac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 xml:space="preserve">    八、其他：</w:t>
      </w:r>
    </w:p>
    <w:p w14:paraId="5F288C6D">
      <w:pPr>
        <w:spacing w:line="440" w:lineRule="exact"/>
        <w:ind w:firstLine="530" w:firstLineChars="220"/>
        <w:rPr>
          <w:rFonts w:hint="eastAsia" w:ascii="仿宋" w:hAnsi="仿宋" w:eastAsia="仿宋" w:cs="仿宋"/>
          <w:b/>
          <w:color w:val="auto"/>
          <w:sz w:val="24"/>
          <w:szCs w:val="24"/>
          <w:highlight w:val="none"/>
        </w:rPr>
      </w:pPr>
      <w:r>
        <w:rPr>
          <w:rFonts w:hint="eastAsia" w:ascii="仿宋" w:hAnsi="仿宋" w:eastAsia="仿宋" w:cs="仿宋"/>
          <w:b/>
          <w:color w:val="auto"/>
          <w:kern w:val="0"/>
          <w:sz w:val="24"/>
          <w:szCs w:val="24"/>
          <w:highlight w:val="none"/>
          <w:lang w:val="zh-CN"/>
        </w:rPr>
        <w:t>九、</w:t>
      </w:r>
      <w:r>
        <w:rPr>
          <w:rFonts w:hint="eastAsia" w:ascii="仿宋" w:hAnsi="仿宋" w:eastAsia="仿宋" w:cs="仿宋"/>
          <w:b/>
          <w:color w:val="auto"/>
          <w:sz w:val="24"/>
          <w:szCs w:val="24"/>
          <w:highlight w:val="none"/>
        </w:rPr>
        <w:t>争议的解决</w:t>
      </w:r>
    </w:p>
    <w:p w14:paraId="689EA0F7">
      <w:pPr>
        <w:spacing w:line="44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1、双方应通过友好协商，解决在执行本政府采购合同过程中所发生的或与本政府采购合同有关的一切争端。如从协商开始</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日内仍不能解决，可向有关政府采购管理部门提请调解。</w:t>
      </w:r>
    </w:p>
    <w:p w14:paraId="4B212C2E">
      <w:pPr>
        <w:spacing w:line="44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2、如果调解不成，双方中的任何一方可向</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仲裁委员会提请仲裁，或者向合同签订地的人民法院提起诉讼。</w:t>
      </w:r>
    </w:p>
    <w:p w14:paraId="755FA7D6">
      <w:pPr>
        <w:spacing w:line="44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3、因合同部分履行引发诉讼的，在诉讼期间，除正在进行诉讼的部分外，本合同的其它部分应继续执行。</w:t>
      </w:r>
    </w:p>
    <w:p w14:paraId="6F1C21A1">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4、本合同按照中华人民共和国现行法律、法规进行解释。</w:t>
      </w:r>
    </w:p>
    <w:p w14:paraId="3BC853E3">
      <w:pPr>
        <w:spacing w:line="440" w:lineRule="exact"/>
        <w:ind w:firstLine="48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十、合同的终止</w:t>
      </w:r>
    </w:p>
    <w:p w14:paraId="5BB190E9">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1、若乙方因破产或经营不善导致合同履行不能，乙方应书面通知甲方终止合同；在甲方知情而未收到乙方终止合同书面通知时，甲方可在任何时候书面通知乙方终止合同。</w:t>
      </w:r>
    </w:p>
    <w:p w14:paraId="0AF26D7C">
      <w:pPr>
        <w:spacing w:line="44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2、因不可抗力导致合同履行不能。</w:t>
      </w:r>
    </w:p>
    <w:p w14:paraId="7AE7D902">
      <w:pPr>
        <w:spacing w:line="440" w:lineRule="exact"/>
        <w:ind w:firstLine="48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十一、合同的生效</w:t>
      </w:r>
    </w:p>
    <w:p w14:paraId="36D61F74">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1、本合同经甲乙双方法定代表人或其委托人签字盖章，并由双方见证后生效。</w:t>
      </w:r>
    </w:p>
    <w:p w14:paraId="69DD5467">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2、合同履行期内甲乙双方均不得随意变更或解除合同。合同若有未尽事宜，需经双方共同协商，并订立补充协议，补充协议与本合同有同等法律效力。</w:t>
      </w:r>
    </w:p>
    <w:p w14:paraId="161E67B5">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3、招标文件、投标文件及评标过程中形成的文字资料、询标纪要均作为本合同的组成部分，具有同等效力。</w:t>
      </w:r>
    </w:p>
    <w:p w14:paraId="31BCBC6F">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4、本合同一式五份，甲、乙双方各执两份，代理机构执一份。</w:t>
      </w:r>
    </w:p>
    <w:p w14:paraId="32CDF61B">
      <w:pPr>
        <w:spacing w:line="440" w:lineRule="exact"/>
        <w:ind w:firstLine="360" w:firstLineChars="15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甲方(盖章)：                          乙方(盖章)：                 </w:t>
      </w:r>
    </w:p>
    <w:p w14:paraId="4BD319BD">
      <w:pPr>
        <w:spacing w:line="4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法定代表人：                           法定代表人：                </w:t>
      </w:r>
    </w:p>
    <w:p w14:paraId="68575900">
      <w:pPr>
        <w:spacing w:line="4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或授权代表(签字)：                    或授权代表(签字)：           </w:t>
      </w:r>
    </w:p>
    <w:p w14:paraId="69137E99">
      <w:pPr>
        <w:spacing w:line="4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地址：                                 地址：    </w:t>
      </w:r>
    </w:p>
    <w:p w14:paraId="5C548E96">
      <w:pPr>
        <w:spacing w:line="4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邮编：                                 邮编：                     </w:t>
      </w:r>
    </w:p>
    <w:p w14:paraId="57866D38">
      <w:pPr>
        <w:spacing w:line="4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电话：                                 电话：             </w:t>
      </w:r>
    </w:p>
    <w:p w14:paraId="466ECA0F">
      <w:pPr>
        <w:spacing w:line="4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传真：                                 传真：         </w:t>
      </w:r>
    </w:p>
    <w:p w14:paraId="16EDDBFA">
      <w:pPr>
        <w:spacing w:line="4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开户银行：                             开户银行：    </w:t>
      </w:r>
    </w:p>
    <w:p w14:paraId="22CEA85D">
      <w:pPr>
        <w:spacing w:line="4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帐号：                                 帐号：     </w:t>
      </w:r>
    </w:p>
    <w:p w14:paraId="4F173C8E">
      <w:pPr>
        <w:spacing w:line="440" w:lineRule="exact"/>
        <w:ind w:firstLine="480" w:firstLineChars="200"/>
        <w:jc w:val="left"/>
        <w:rPr>
          <w:rFonts w:hint="eastAsia" w:ascii="仿宋" w:hAnsi="仿宋" w:eastAsia="仿宋" w:cs="仿宋"/>
          <w:color w:val="auto"/>
          <w:sz w:val="24"/>
          <w:szCs w:val="24"/>
          <w:highlight w:val="none"/>
        </w:rPr>
      </w:pPr>
    </w:p>
    <w:p w14:paraId="2B2B02CB">
      <w:pPr>
        <w:spacing w:line="440" w:lineRule="exact"/>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签约时间：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日     </w:t>
      </w:r>
    </w:p>
    <w:p w14:paraId="44AC33C0">
      <w:pPr>
        <w:spacing w:line="440" w:lineRule="exact"/>
        <w:ind w:right="480" w:firstLine="5040" w:firstLineChars="21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 xml:space="preserve">    签约地点：</w:t>
      </w:r>
      <w:r>
        <w:rPr>
          <w:rFonts w:hint="eastAsia" w:ascii="仿宋" w:hAnsi="仿宋" w:eastAsia="仿宋" w:cs="仿宋"/>
          <w:color w:val="auto"/>
          <w:sz w:val="24"/>
          <w:szCs w:val="24"/>
          <w:highlight w:val="none"/>
          <w:u w:val="single"/>
        </w:rPr>
        <w:t xml:space="preserve">          </w:t>
      </w:r>
    </w:p>
    <w:p w14:paraId="0A06F143">
      <w:pPr>
        <w:pStyle w:val="14"/>
        <w:tabs>
          <w:tab w:val="left" w:pos="360"/>
        </w:tabs>
        <w:adjustRightInd w:val="0"/>
        <w:snapToGrid w:val="0"/>
        <w:spacing w:before="156" w:after="156" w:line="440" w:lineRule="exact"/>
        <w:rPr>
          <w:rFonts w:hint="eastAsia" w:ascii="仿宋" w:hAnsi="仿宋" w:eastAsia="仿宋" w:cs="仿宋"/>
          <w:b/>
          <w:bCs/>
          <w:color w:val="auto"/>
          <w:sz w:val="24"/>
          <w:szCs w:val="24"/>
          <w:highlight w:val="none"/>
        </w:rPr>
      </w:pPr>
    </w:p>
    <w:p w14:paraId="35E5B7D5">
      <w:pPr>
        <w:snapToGrid w:val="0"/>
        <w:spacing w:line="400" w:lineRule="exact"/>
        <w:ind w:firstLine="470" w:firstLineChars="19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注：本合同仅作示范文本，具体以双方签定的正式合同为准，合同内容不得违背本公开招标文件实质性要求。</w:t>
      </w:r>
    </w:p>
    <w:p w14:paraId="4930F05B">
      <w:pPr>
        <w:snapToGrid w:val="0"/>
        <w:spacing w:line="500" w:lineRule="exact"/>
        <w:ind w:firstLine="627" w:firstLineChars="196"/>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 xml:space="preserve">   </w:t>
      </w:r>
    </w:p>
    <w:p w14:paraId="2DC0EEC0">
      <w:pPr>
        <w:pStyle w:val="2"/>
        <w:spacing w:line="240" w:lineRule="auto"/>
        <w:jc w:val="center"/>
        <w:rPr>
          <w:rFonts w:hint="eastAsia" w:ascii="仿宋" w:hAnsi="仿宋" w:eastAsia="仿宋" w:cs="仿宋"/>
          <w:snapToGrid w:val="0"/>
          <w:color w:val="auto"/>
          <w:sz w:val="36"/>
          <w:szCs w:val="36"/>
          <w:highlight w:val="none"/>
        </w:rPr>
      </w:pPr>
    </w:p>
    <w:p w14:paraId="7A92EB4C">
      <w:pPr>
        <w:rPr>
          <w:rFonts w:hint="eastAsia" w:ascii="仿宋" w:hAnsi="仿宋" w:eastAsia="仿宋" w:cs="仿宋"/>
          <w:color w:val="auto"/>
          <w:highlight w:val="none"/>
        </w:rPr>
      </w:pPr>
    </w:p>
    <w:p w14:paraId="3409947A">
      <w:pPr>
        <w:spacing w:line="480" w:lineRule="exact"/>
        <w:jc w:val="center"/>
        <w:rPr>
          <w:rFonts w:hint="eastAsia" w:ascii="仿宋" w:hAnsi="仿宋" w:eastAsia="仿宋" w:cs="仿宋"/>
          <w:b/>
          <w:color w:val="auto"/>
          <w:sz w:val="28"/>
          <w:szCs w:val="28"/>
          <w:highlight w:val="none"/>
        </w:rPr>
      </w:pPr>
    </w:p>
    <w:p w14:paraId="0F2527D1">
      <w:pPr>
        <w:spacing w:line="480" w:lineRule="exact"/>
        <w:jc w:val="center"/>
        <w:rPr>
          <w:rFonts w:hint="eastAsia" w:ascii="仿宋" w:hAnsi="仿宋" w:eastAsia="仿宋" w:cs="仿宋"/>
          <w:b/>
          <w:color w:val="auto"/>
          <w:sz w:val="28"/>
          <w:szCs w:val="28"/>
          <w:highlight w:val="none"/>
        </w:rPr>
      </w:pPr>
    </w:p>
    <w:p w14:paraId="0C8DBF91">
      <w:pPr>
        <w:pStyle w:val="2"/>
        <w:spacing w:line="240" w:lineRule="auto"/>
        <w:jc w:val="center"/>
        <w:rPr>
          <w:rFonts w:hint="eastAsia" w:ascii="仿宋" w:hAnsi="仿宋" w:eastAsia="仿宋" w:cs="仿宋"/>
          <w:snapToGrid w:val="0"/>
          <w:color w:val="auto"/>
          <w:sz w:val="36"/>
          <w:szCs w:val="36"/>
          <w:highlight w:val="none"/>
        </w:rPr>
      </w:pPr>
      <w:bookmarkStart w:id="151" w:name="_Toc317341951"/>
      <w:bookmarkStart w:id="152" w:name="_Toc25035"/>
      <w:bookmarkStart w:id="153" w:name="_Toc19174"/>
      <w:bookmarkStart w:id="154" w:name="_Toc18881"/>
      <w:bookmarkStart w:id="155" w:name="_Toc27994"/>
    </w:p>
    <w:p w14:paraId="7AFB9AA7">
      <w:pPr>
        <w:rPr>
          <w:rFonts w:hint="eastAsia" w:ascii="仿宋" w:hAnsi="仿宋" w:eastAsia="仿宋" w:cs="仿宋"/>
          <w:snapToGrid w:val="0"/>
          <w:color w:val="auto"/>
          <w:sz w:val="36"/>
          <w:szCs w:val="36"/>
          <w:highlight w:val="none"/>
        </w:rPr>
      </w:pPr>
    </w:p>
    <w:p w14:paraId="739169ED">
      <w:pPr>
        <w:pStyle w:val="2"/>
        <w:spacing w:line="240" w:lineRule="auto"/>
        <w:jc w:val="center"/>
        <w:rPr>
          <w:rFonts w:hint="eastAsia" w:ascii="仿宋" w:hAnsi="仿宋" w:eastAsia="仿宋" w:cs="仿宋"/>
          <w:snapToGrid w:val="0"/>
          <w:color w:val="auto"/>
          <w:sz w:val="36"/>
          <w:szCs w:val="36"/>
          <w:highlight w:val="none"/>
        </w:rPr>
      </w:pPr>
    </w:p>
    <w:p w14:paraId="12291EAD">
      <w:pPr>
        <w:rPr>
          <w:rFonts w:hint="eastAsia"/>
          <w:color w:val="auto"/>
          <w:highlight w:val="none"/>
        </w:rPr>
      </w:pPr>
    </w:p>
    <w:p w14:paraId="2DE99883">
      <w:pPr>
        <w:pStyle w:val="2"/>
        <w:spacing w:line="240" w:lineRule="auto"/>
        <w:jc w:val="center"/>
        <w:rPr>
          <w:rFonts w:hint="eastAsia" w:ascii="仿宋" w:hAnsi="仿宋" w:eastAsia="仿宋" w:cs="仿宋"/>
          <w:snapToGrid w:val="0"/>
          <w:color w:val="auto"/>
          <w:sz w:val="36"/>
          <w:szCs w:val="36"/>
          <w:highlight w:val="none"/>
        </w:rPr>
      </w:pPr>
      <w:r>
        <w:rPr>
          <w:rFonts w:hint="eastAsia" w:ascii="仿宋" w:hAnsi="仿宋" w:eastAsia="仿宋" w:cs="仿宋"/>
          <w:snapToGrid w:val="0"/>
          <w:color w:val="auto"/>
          <w:sz w:val="36"/>
          <w:szCs w:val="36"/>
          <w:highlight w:val="none"/>
        </w:rPr>
        <w:t>第六章  投标文件的格式</w:t>
      </w:r>
      <w:bookmarkEnd w:id="150"/>
      <w:bookmarkEnd w:id="151"/>
      <w:bookmarkEnd w:id="152"/>
      <w:bookmarkEnd w:id="153"/>
      <w:bookmarkEnd w:id="154"/>
      <w:bookmarkEnd w:id="155"/>
    </w:p>
    <w:p w14:paraId="33EEEF1D">
      <w:pPr>
        <w:spacing w:line="320" w:lineRule="exact"/>
        <w:jc w:val="right"/>
        <w:rPr>
          <w:rFonts w:hint="eastAsia" w:ascii="仿宋" w:hAnsi="仿宋" w:eastAsia="仿宋" w:cs="仿宋"/>
          <w:color w:val="auto"/>
          <w:szCs w:val="21"/>
          <w:highlight w:val="none"/>
        </w:rPr>
      </w:pPr>
      <w:bookmarkStart w:id="156" w:name="_Toc286416745"/>
      <w:bookmarkStart w:id="157" w:name="_Toc251602205"/>
      <w:bookmarkStart w:id="158" w:name="_Toc251601950"/>
    </w:p>
    <w:p w14:paraId="2A4B3F06">
      <w:pPr>
        <w:spacing w:line="320" w:lineRule="exact"/>
        <w:rPr>
          <w:rFonts w:hint="eastAsia" w:ascii="仿宋" w:hAnsi="仿宋" w:eastAsia="仿宋" w:cs="仿宋"/>
          <w:color w:val="auto"/>
          <w:szCs w:val="21"/>
          <w:highlight w:val="none"/>
        </w:rPr>
      </w:pPr>
    </w:p>
    <w:p w14:paraId="42F257B6">
      <w:pPr>
        <w:pStyle w:val="3"/>
        <w:jc w:val="center"/>
        <w:rPr>
          <w:rFonts w:hint="eastAsia" w:ascii="仿宋" w:hAnsi="仿宋" w:eastAsia="仿宋" w:cs="仿宋"/>
          <w:color w:val="auto"/>
          <w:sz w:val="24"/>
          <w:highlight w:val="none"/>
        </w:rPr>
      </w:pPr>
      <w:bookmarkStart w:id="159" w:name="_Toc22205"/>
      <w:bookmarkStart w:id="160" w:name="_Toc32480"/>
      <w:bookmarkStart w:id="161" w:name="_Toc95211197"/>
      <w:bookmarkStart w:id="162" w:name="_Toc26573"/>
      <w:bookmarkStart w:id="163" w:name="_Toc2236"/>
      <w:bookmarkStart w:id="164" w:name="_Toc318084367"/>
      <w:bookmarkStart w:id="165" w:name="_Toc32085"/>
      <w:bookmarkStart w:id="166" w:name="_Toc4567"/>
      <w:r>
        <w:rPr>
          <w:rFonts w:hint="eastAsia" w:ascii="仿宋" w:hAnsi="仿宋" w:eastAsia="仿宋" w:cs="仿宋"/>
          <w:color w:val="auto"/>
          <w:sz w:val="28"/>
          <w:szCs w:val="28"/>
          <w:highlight w:val="none"/>
        </w:rPr>
        <w:t>一、资格证明文件格式</w:t>
      </w:r>
      <w:bookmarkEnd w:id="156"/>
      <w:bookmarkEnd w:id="159"/>
      <w:bookmarkEnd w:id="160"/>
      <w:bookmarkEnd w:id="161"/>
      <w:bookmarkEnd w:id="162"/>
      <w:bookmarkEnd w:id="163"/>
      <w:bookmarkEnd w:id="164"/>
      <w:bookmarkEnd w:id="165"/>
      <w:bookmarkEnd w:id="166"/>
    </w:p>
    <w:p w14:paraId="645DBA22">
      <w:pPr>
        <w:adjustRightInd w:val="0"/>
        <w:snapToGrid w:val="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1、资格证明文件封面格式： </w:t>
      </w:r>
    </w:p>
    <w:p w14:paraId="4034FB79">
      <w:pPr>
        <w:adjustRightInd w:val="0"/>
        <w:snapToGrid w:val="0"/>
        <w:rPr>
          <w:rFonts w:hint="eastAsia" w:ascii="仿宋" w:hAnsi="仿宋" w:eastAsia="仿宋" w:cs="仿宋"/>
          <w:color w:val="auto"/>
          <w:sz w:val="24"/>
          <w:highlight w:val="none"/>
        </w:rPr>
      </w:pPr>
    </w:p>
    <w:p w14:paraId="200844CF">
      <w:pPr>
        <w:adjustRightInd w:val="0"/>
        <w:snapToGrid w:val="0"/>
        <w:rPr>
          <w:rFonts w:hint="eastAsia" w:ascii="仿宋" w:hAnsi="仿宋" w:eastAsia="仿宋" w:cs="仿宋"/>
          <w:color w:val="auto"/>
          <w:sz w:val="24"/>
          <w:highlight w:val="none"/>
        </w:rPr>
      </w:pPr>
    </w:p>
    <w:p w14:paraId="6811686B">
      <w:pPr>
        <w:adjustRightInd w:val="0"/>
        <w:snapToGrid w:val="0"/>
        <w:rPr>
          <w:rFonts w:hint="eastAsia" w:ascii="仿宋" w:hAnsi="仿宋" w:eastAsia="仿宋" w:cs="仿宋"/>
          <w:b/>
          <w:bCs/>
          <w:color w:val="auto"/>
          <w:sz w:val="24"/>
          <w:highlight w:val="none"/>
        </w:rPr>
      </w:pPr>
    </w:p>
    <w:p w14:paraId="5124B332">
      <w:pPr>
        <w:adjustRightInd w:val="0"/>
        <w:snapToGrid w:val="0"/>
        <w:jc w:val="center"/>
        <w:rPr>
          <w:rFonts w:hint="eastAsia" w:ascii="仿宋" w:hAnsi="仿宋" w:eastAsia="仿宋" w:cs="仿宋"/>
          <w:bCs/>
          <w:color w:val="auto"/>
          <w:sz w:val="30"/>
          <w:szCs w:val="30"/>
          <w:highlight w:val="none"/>
        </w:rPr>
      </w:pPr>
      <w:r>
        <w:rPr>
          <w:rFonts w:hint="eastAsia" w:ascii="仿宋" w:hAnsi="仿宋" w:eastAsia="仿宋" w:cs="仿宋"/>
          <w:bCs/>
          <w:color w:val="auto"/>
          <w:sz w:val="30"/>
          <w:szCs w:val="30"/>
          <w:highlight w:val="none"/>
        </w:rPr>
        <w:t>×××（投标人名称）</w:t>
      </w:r>
    </w:p>
    <w:p w14:paraId="5D5719DE">
      <w:pPr>
        <w:adjustRightInd w:val="0"/>
        <w:snapToGrid w:val="0"/>
        <w:jc w:val="center"/>
        <w:rPr>
          <w:rFonts w:hint="eastAsia" w:ascii="仿宋" w:hAnsi="仿宋" w:eastAsia="仿宋" w:cs="仿宋"/>
          <w:bCs/>
          <w:color w:val="auto"/>
          <w:sz w:val="30"/>
          <w:szCs w:val="30"/>
          <w:highlight w:val="none"/>
        </w:rPr>
      </w:pPr>
    </w:p>
    <w:p w14:paraId="4FDAEF81">
      <w:pPr>
        <w:adjustRightInd w:val="0"/>
        <w:snapToGrid w:val="0"/>
        <w:jc w:val="center"/>
        <w:rPr>
          <w:rFonts w:hint="eastAsia" w:ascii="仿宋" w:hAnsi="仿宋" w:eastAsia="仿宋" w:cs="仿宋"/>
          <w:b/>
          <w:bCs/>
          <w:color w:val="auto"/>
          <w:sz w:val="48"/>
          <w:szCs w:val="48"/>
          <w:highlight w:val="none"/>
        </w:rPr>
      </w:pPr>
      <w:r>
        <w:rPr>
          <w:rFonts w:hint="eastAsia" w:ascii="仿宋" w:hAnsi="仿宋" w:eastAsia="仿宋" w:cs="仿宋"/>
          <w:b/>
          <w:bCs/>
          <w:color w:val="auto"/>
          <w:sz w:val="48"/>
          <w:szCs w:val="48"/>
          <w:highlight w:val="none"/>
        </w:rPr>
        <w:t>资格证明文件</w:t>
      </w:r>
    </w:p>
    <w:p w14:paraId="7FBFB6C4">
      <w:pPr>
        <w:adjustRightInd w:val="0"/>
        <w:snapToGrid w:val="0"/>
        <w:jc w:val="center"/>
        <w:rPr>
          <w:rFonts w:hint="eastAsia" w:ascii="仿宋" w:hAnsi="仿宋" w:eastAsia="仿宋" w:cs="仿宋"/>
          <w:b/>
          <w:bCs/>
          <w:color w:val="auto"/>
          <w:sz w:val="44"/>
          <w:szCs w:val="44"/>
          <w:highlight w:val="none"/>
        </w:rPr>
      </w:pPr>
    </w:p>
    <w:p w14:paraId="601ABC54">
      <w:pPr>
        <w:adjustRightInd w:val="0"/>
        <w:snapToGrid w:val="0"/>
        <w:jc w:val="center"/>
        <w:rPr>
          <w:rFonts w:hint="eastAsia" w:ascii="仿宋" w:hAnsi="仿宋" w:eastAsia="仿宋" w:cs="仿宋"/>
          <w:b/>
          <w:bCs/>
          <w:color w:val="auto"/>
          <w:sz w:val="44"/>
          <w:szCs w:val="44"/>
          <w:highlight w:val="none"/>
        </w:rPr>
      </w:pPr>
    </w:p>
    <w:p w14:paraId="54BE54EF">
      <w:pPr>
        <w:adjustRightInd w:val="0"/>
        <w:snapToGrid w:val="0"/>
        <w:ind w:firstLine="960" w:firstLineChars="4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 xml:space="preserve">项目名称： </w:t>
      </w:r>
    </w:p>
    <w:p w14:paraId="5E1A353A">
      <w:pPr>
        <w:adjustRightInd w:val="0"/>
        <w:snapToGrid w:val="0"/>
        <w:ind w:firstLine="960" w:firstLineChars="4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项目编号：</w:t>
      </w:r>
    </w:p>
    <w:p w14:paraId="0905CBCE">
      <w:pPr>
        <w:adjustRightInd w:val="0"/>
        <w:snapToGrid w:val="0"/>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投标人名称（盖章）：</w:t>
      </w:r>
    </w:p>
    <w:p w14:paraId="1492C3E9">
      <w:pPr>
        <w:adjustRightInd w:val="0"/>
        <w:snapToGrid w:val="0"/>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投标人地址：</w:t>
      </w:r>
    </w:p>
    <w:p w14:paraId="7739C37E">
      <w:pPr>
        <w:adjustRightInd w:val="0"/>
        <w:snapToGrid w:val="0"/>
        <w:ind w:firstLine="4080" w:firstLineChars="1700"/>
        <w:rPr>
          <w:rFonts w:hint="eastAsia" w:ascii="仿宋" w:hAnsi="仿宋" w:eastAsia="仿宋" w:cs="仿宋"/>
          <w:color w:val="auto"/>
          <w:sz w:val="24"/>
          <w:highlight w:val="none"/>
        </w:rPr>
      </w:pPr>
      <w:r>
        <w:rPr>
          <w:rFonts w:hint="eastAsia" w:ascii="仿宋" w:hAnsi="仿宋" w:eastAsia="仿宋" w:cs="仿宋"/>
          <w:color w:val="auto"/>
          <w:sz w:val="24"/>
          <w:highlight w:val="none"/>
        </w:rPr>
        <w:t>授权代表签名或盖章：</w:t>
      </w:r>
    </w:p>
    <w:p w14:paraId="55F409A1">
      <w:pPr>
        <w:adjustRightInd w:val="0"/>
        <w:snapToGrid w:val="0"/>
        <w:ind w:firstLine="645"/>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年  月  日</w:t>
      </w:r>
    </w:p>
    <w:p w14:paraId="38C37A9A">
      <w:pPr>
        <w:adjustRightInd w:val="0"/>
        <w:snapToGrid w:val="0"/>
        <w:ind w:firstLine="645"/>
        <w:jc w:val="right"/>
        <w:rPr>
          <w:rFonts w:hint="eastAsia" w:ascii="仿宋" w:hAnsi="仿宋" w:eastAsia="仿宋" w:cs="仿宋"/>
          <w:color w:val="auto"/>
          <w:sz w:val="24"/>
          <w:highlight w:val="none"/>
        </w:rPr>
      </w:pPr>
    </w:p>
    <w:p w14:paraId="430250A8">
      <w:pPr>
        <w:adjustRightInd w:val="0"/>
        <w:snapToGrid w:val="0"/>
        <w:ind w:firstLine="645"/>
        <w:jc w:val="right"/>
        <w:rPr>
          <w:rFonts w:hint="eastAsia" w:ascii="仿宋" w:hAnsi="仿宋" w:eastAsia="仿宋" w:cs="仿宋"/>
          <w:color w:val="auto"/>
          <w:sz w:val="24"/>
          <w:highlight w:val="none"/>
        </w:rPr>
      </w:pPr>
    </w:p>
    <w:p w14:paraId="6F020CC7">
      <w:pPr>
        <w:adjustRightInd w:val="0"/>
        <w:snapToGrid w:val="0"/>
        <w:ind w:firstLine="645"/>
        <w:jc w:val="right"/>
        <w:rPr>
          <w:rFonts w:hint="eastAsia" w:ascii="仿宋" w:hAnsi="仿宋" w:eastAsia="仿宋" w:cs="仿宋"/>
          <w:color w:val="auto"/>
          <w:sz w:val="24"/>
          <w:highlight w:val="none"/>
        </w:rPr>
      </w:pPr>
    </w:p>
    <w:p w14:paraId="7BBDA84E">
      <w:pPr>
        <w:pStyle w:val="10"/>
        <w:ind w:firstLine="240"/>
        <w:rPr>
          <w:rFonts w:hint="eastAsia" w:ascii="仿宋" w:hAnsi="仿宋" w:eastAsia="仿宋" w:cs="仿宋"/>
          <w:color w:val="auto"/>
          <w:sz w:val="24"/>
          <w:highlight w:val="none"/>
        </w:rPr>
      </w:pPr>
    </w:p>
    <w:p w14:paraId="7E4A9DB7">
      <w:pPr>
        <w:rPr>
          <w:rFonts w:hint="eastAsia" w:ascii="仿宋" w:hAnsi="仿宋" w:eastAsia="仿宋" w:cs="仿宋"/>
          <w:color w:val="auto"/>
          <w:sz w:val="24"/>
          <w:highlight w:val="none"/>
        </w:rPr>
      </w:pPr>
    </w:p>
    <w:p w14:paraId="009FC6A5">
      <w:pPr>
        <w:pStyle w:val="10"/>
        <w:ind w:firstLine="240"/>
        <w:rPr>
          <w:rFonts w:hint="eastAsia" w:ascii="仿宋" w:hAnsi="仿宋" w:eastAsia="仿宋" w:cs="仿宋"/>
          <w:color w:val="auto"/>
          <w:sz w:val="24"/>
          <w:highlight w:val="none"/>
        </w:rPr>
      </w:pPr>
    </w:p>
    <w:p w14:paraId="02341B3C">
      <w:pPr>
        <w:rPr>
          <w:rFonts w:hint="eastAsia" w:ascii="仿宋" w:hAnsi="仿宋" w:eastAsia="仿宋" w:cs="仿宋"/>
          <w:color w:val="auto"/>
          <w:sz w:val="24"/>
          <w:highlight w:val="none"/>
        </w:rPr>
      </w:pPr>
    </w:p>
    <w:p w14:paraId="3040B648">
      <w:pPr>
        <w:pStyle w:val="10"/>
        <w:ind w:firstLine="240"/>
        <w:rPr>
          <w:rFonts w:hint="eastAsia" w:ascii="仿宋" w:hAnsi="仿宋" w:eastAsia="仿宋" w:cs="仿宋"/>
          <w:color w:val="auto"/>
          <w:sz w:val="24"/>
          <w:highlight w:val="none"/>
        </w:rPr>
      </w:pPr>
    </w:p>
    <w:p w14:paraId="45A89B91">
      <w:pPr>
        <w:rPr>
          <w:rFonts w:hint="eastAsia" w:ascii="仿宋" w:hAnsi="仿宋" w:eastAsia="仿宋" w:cs="仿宋"/>
          <w:color w:val="auto"/>
          <w:sz w:val="24"/>
          <w:highlight w:val="none"/>
        </w:rPr>
      </w:pPr>
    </w:p>
    <w:p w14:paraId="6EECC082">
      <w:pPr>
        <w:pStyle w:val="10"/>
        <w:ind w:firstLine="240"/>
        <w:rPr>
          <w:rFonts w:hint="eastAsia" w:ascii="仿宋" w:hAnsi="仿宋" w:eastAsia="仿宋" w:cs="仿宋"/>
          <w:color w:val="auto"/>
          <w:sz w:val="24"/>
          <w:highlight w:val="none"/>
        </w:rPr>
      </w:pPr>
    </w:p>
    <w:p w14:paraId="6BC3C526">
      <w:pPr>
        <w:rPr>
          <w:rFonts w:hint="eastAsia" w:ascii="仿宋" w:hAnsi="仿宋" w:eastAsia="仿宋" w:cs="仿宋"/>
          <w:color w:val="auto"/>
          <w:sz w:val="24"/>
          <w:highlight w:val="none"/>
        </w:rPr>
      </w:pPr>
    </w:p>
    <w:p w14:paraId="61A42995">
      <w:pPr>
        <w:pStyle w:val="10"/>
        <w:ind w:firstLine="240"/>
        <w:rPr>
          <w:rFonts w:hint="eastAsia" w:ascii="仿宋" w:hAnsi="仿宋" w:eastAsia="仿宋" w:cs="仿宋"/>
          <w:color w:val="auto"/>
          <w:sz w:val="24"/>
          <w:highlight w:val="none"/>
        </w:rPr>
      </w:pPr>
    </w:p>
    <w:p w14:paraId="02FC502E">
      <w:pPr>
        <w:pStyle w:val="11"/>
        <w:rPr>
          <w:rFonts w:hint="eastAsia" w:ascii="仿宋" w:hAnsi="仿宋" w:eastAsia="仿宋" w:cs="仿宋"/>
          <w:color w:val="auto"/>
          <w:sz w:val="24"/>
          <w:highlight w:val="none"/>
        </w:rPr>
      </w:pPr>
    </w:p>
    <w:p w14:paraId="1757E49F">
      <w:pPr>
        <w:rPr>
          <w:rFonts w:hint="eastAsia" w:ascii="仿宋" w:hAnsi="仿宋" w:eastAsia="仿宋" w:cs="仿宋"/>
          <w:color w:val="auto"/>
          <w:sz w:val="24"/>
          <w:highlight w:val="none"/>
        </w:rPr>
      </w:pPr>
    </w:p>
    <w:p w14:paraId="39D0CB98">
      <w:pPr>
        <w:pStyle w:val="9"/>
        <w:rPr>
          <w:rFonts w:hint="eastAsia"/>
          <w:color w:val="auto"/>
          <w:highlight w:val="none"/>
        </w:rPr>
      </w:pPr>
    </w:p>
    <w:p w14:paraId="5A30E54A">
      <w:pPr>
        <w:rPr>
          <w:rFonts w:hint="eastAsia" w:ascii="仿宋" w:hAnsi="仿宋" w:eastAsia="仿宋" w:cs="仿宋"/>
          <w:color w:val="auto"/>
          <w:sz w:val="24"/>
          <w:highlight w:val="none"/>
        </w:rPr>
      </w:pPr>
    </w:p>
    <w:p w14:paraId="7D312C5D">
      <w:pPr>
        <w:pStyle w:val="10"/>
        <w:ind w:firstLine="240"/>
        <w:rPr>
          <w:rFonts w:hint="eastAsia" w:ascii="仿宋" w:hAnsi="仿宋" w:eastAsia="仿宋" w:cs="仿宋"/>
          <w:color w:val="auto"/>
          <w:sz w:val="24"/>
          <w:highlight w:val="none"/>
        </w:rPr>
      </w:pPr>
    </w:p>
    <w:p w14:paraId="72A58ACC">
      <w:pPr>
        <w:rPr>
          <w:rFonts w:hint="eastAsia" w:ascii="仿宋" w:hAnsi="仿宋" w:eastAsia="仿宋" w:cs="仿宋"/>
          <w:color w:val="auto"/>
          <w:sz w:val="24"/>
          <w:highlight w:val="none"/>
        </w:rPr>
      </w:pPr>
    </w:p>
    <w:p w14:paraId="5CD5CB5E">
      <w:pPr>
        <w:adjustRightInd w:val="0"/>
        <w:snapToGrid w:val="0"/>
        <w:spacing w:line="360" w:lineRule="exact"/>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1、资格证明文件包括：</w:t>
      </w:r>
    </w:p>
    <w:p w14:paraId="7BAFD0BC">
      <w:pPr>
        <w:numPr>
          <w:ilvl w:val="0"/>
          <w:numId w:val="8"/>
        </w:numPr>
        <w:tabs>
          <w:tab w:val="clear" w:pos="533"/>
        </w:tabs>
        <w:adjustRightInd w:val="0"/>
        <w:snapToGrid w:val="0"/>
        <w:spacing w:line="36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投标资格声明书（格式见第六章）；</w:t>
      </w:r>
    </w:p>
    <w:p w14:paraId="319B5FA6">
      <w:pPr>
        <w:numPr>
          <w:ilvl w:val="0"/>
          <w:numId w:val="8"/>
        </w:numPr>
        <w:tabs>
          <w:tab w:val="clear" w:pos="533"/>
        </w:tabs>
        <w:adjustRightInd w:val="0"/>
        <w:snapToGrid w:val="0"/>
        <w:spacing w:line="36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营业执照副本复印件；</w:t>
      </w:r>
    </w:p>
    <w:p w14:paraId="50B709D0">
      <w:pPr>
        <w:numPr>
          <w:ilvl w:val="0"/>
          <w:numId w:val="8"/>
        </w:numPr>
        <w:tabs>
          <w:tab w:val="clear" w:pos="533"/>
        </w:tabs>
        <w:adjustRightInd w:val="0"/>
        <w:snapToGrid w:val="0"/>
        <w:spacing w:line="36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最近一个季度依法缴纳税的完税凭证复印件或《不征免征税收证明书》（可提供承诺函）；</w:t>
      </w:r>
    </w:p>
    <w:p w14:paraId="6F401F43">
      <w:pPr>
        <w:numPr>
          <w:ilvl w:val="0"/>
          <w:numId w:val="8"/>
        </w:numPr>
        <w:tabs>
          <w:tab w:val="clear" w:pos="533"/>
        </w:tabs>
        <w:adjustRightInd w:val="0"/>
        <w:snapToGrid w:val="0"/>
        <w:spacing w:line="36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最近一个季度依法缴纳社保费的凭证复印件或《不征免征社保费证明书》（可提供承诺函）；</w:t>
      </w:r>
    </w:p>
    <w:p w14:paraId="217B09F6">
      <w:pPr>
        <w:numPr>
          <w:ilvl w:val="0"/>
          <w:numId w:val="8"/>
        </w:numPr>
        <w:tabs>
          <w:tab w:val="clear" w:pos="533"/>
        </w:tabs>
        <w:adjustRightInd w:val="0"/>
        <w:snapToGrid w:val="0"/>
        <w:spacing w:line="36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法定代表人身份证明书和法定代表人授权书；（格式见附件）</w:t>
      </w:r>
    </w:p>
    <w:p w14:paraId="3DB46A93">
      <w:pPr>
        <w:numPr>
          <w:ilvl w:val="0"/>
          <w:numId w:val="8"/>
        </w:numPr>
        <w:tabs>
          <w:tab w:val="clear" w:pos="533"/>
        </w:tabs>
        <w:adjustRightInd w:val="0"/>
        <w:snapToGrid w:val="0"/>
        <w:spacing w:line="36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认为需要提供的其他材料</w:t>
      </w:r>
    </w:p>
    <w:p w14:paraId="24BD0E17">
      <w:pPr>
        <w:rPr>
          <w:rFonts w:hint="eastAsia" w:ascii="仿宋" w:hAnsi="仿宋" w:eastAsia="仿宋" w:cs="仿宋"/>
          <w:color w:val="auto"/>
          <w:highlight w:val="none"/>
        </w:rPr>
      </w:pPr>
    </w:p>
    <w:p w14:paraId="2043D017">
      <w:pPr>
        <w:pStyle w:val="10"/>
        <w:ind w:firstLine="210"/>
        <w:rPr>
          <w:rFonts w:hint="eastAsia" w:ascii="仿宋" w:hAnsi="仿宋" w:eastAsia="仿宋" w:cs="仿宋"/>
          <w:color w:val="auto"/>
          <w:highlight w:val="none"/>
        </w:rPr>
      </w:pPr>
    </w:p>
    <w:p w14:paraId="7B27618B">
      <w:pPr>
        <w:rPr>
          <w:rFonts w:hint="eastAsia" w:ascii="仿宋" w:hAnsi="仿宋" w:eastAsia="仿宋" w:cs="仿宋"/>
          <w:color w:val="auto"/>
          <w:highlight w:val="none"/>
        </w:rPr>
      </w:pPr>
    </w:p>
    <w:p w14:paraId="5A2A9B18">
      <w:pPr>
        <w:pStyle w:val="10"/>
        <w:ind w:firstLine="210"/>
        <w:rPr>
          <w:rFonts w:hint="eastAsia" w:ascii="仿宋" w:hAnsi="仿宋" w:eastAsia="仿宋" w:cs="仿宋"/>
          <w:color w:val="auto"/>
          <w:highlight w:val="none"/>
        </w:rPr>
      </w:pPr>
    </w:p>
    <w:p w14:paraId="2B4738EF">
      <w:pPr>
        <w:rPr>
          <w:rFonts w:hint="eastAsia" w:ascii="仿宋" w:hAnsi="仿宋" w:eastAsia="仿宋" w:cs="仿宋"/>
          <w:color w:val="auto"/>
          <w:highlight w:val="none"/>
        </w:rPr>
      </w:pPr>
    </w:p>
    <w:p w14:paraId="268CD908">
      <w:pPr>
        <w:pStyle w:val="10"/>
        <w:ind w:firstLine="210"/>
        <w:rPr>
          <w:rFonts w:hint="eastAsia" w:ascii="仿宋" w:hAnsi="仿宋" w:eastAsia="仿宋" w:cs="仿宋"/>
          <w:color w:val="auto"/>
          <w:highlight w:val="none"/>
        </w:rPr>
      </w:pPr>
    </w:p>
    <w:p w14:paraId="47ACCFD3">
      <w:pPr>
        <w:rPr>
          <w:rFonts w:hint="eastAsia" w:ascii="仿宋" w:hAnsi="仿宋" w:eastAsia="仿宋" w:cs="仿宋"/>
          <w:color w:val="auto"/>
          <w:highlight w:val="none"/>
        </w:rPr>
      </w:pPr>
    </w:p>
    <w:p w14:paraId="2A00701D">
      <w:pPr>
        <w:pStyle w:val="10"/>
        <w:ind w:firstLine="210"/>
        <w:rPr>
          <w:rFonts w:hint="eastAsia" w:ascii="仿宋" w:hAnsi="仿宋" w:eastAsia="仿宋" w:cs="仿宋"/>
          <w:color w:val="auto"/>
          <w:highlight w:val="none"/>
        </w:rPr>
      </w:pPr>
    </w:p>
    <w:p w14:paraId="6DB4FA68">
      <w:pPr>
        <w:rPr>
          <w:rFonts w:hint="eastAsia" w:ascii="仿宋" w:hAnsi="仿宋" w:eastAsia="仿宋" w:cs="仿宋"/>
          <w:color w:val="auto"/>
          <w:highlight w:val="none"/>
        </w:rPr>
      </w:pPr>
    </w:p>
    <w:p w14:paraId="059656D6">
      <w:pPr>
        <w:pStyle w:val="10"/>
        <w:ind w:firstLine="210"/>
        <w:rPr>
          <w:rFonts w:hint="eastAsia" w:ascii="仿宋" w:hAnsi="仿宋" w:eastAsia="仿宋" w:cs="仿宋"/>
          <w:color w:val="auto"/>
          <w:highlight w:val="none"/>
        </w:rPr>
      </w:pPr>
    </w:p>
    <w:p w14:paraId="38258CC7">
      <w:pPr>
        <w:rPr>
          <w:rFonts w:hint="eastAsia" w:ascii="仿宋" w:hAnsi="仿宋" w:eastAsia="仿宋" w:cs="仿宋"/>
          <w:color w:val="auto"/>
          <w:highlight w:val="none"/>
        </w:rPr>
      </w:pPr>
    </w:p>
    <w:p w14:paraId="74B84C4D">
      <w:pPr>
        <w:pStyle w:val="10"/>
        <w:ind w:firstLine="210"/>
        <w:rPr>
          <w:rFonts w:hint="eastAsia" w:ascii="仿宋" w:hAnsi="仿宋" w:eastAsia="仿宋" w:cs="仿宋"/>
          <w:color w:val="auto"/>
          <w:highlight w:val="none"/>
        </w:rPr>
      </w:pPr>
    </w:p>
    <w:p w14:paraId="5213979D">
      <w:pPr>
        <w:rPr>
          <w:rFonts w:hint="eastAsia" w:ascii="仿宋" w:hAnsi="仿宋" w:eastAsia="仿宋" w:cs="仿宋"/>
          <w:color w:val="auto"/>
          <w:highlight w:val="none"/>
        </w:rPr>
      </w:pPr>
    </w:p>
    <w:p w14:paraId="235C27C2">
      <w:pPr>
        <w:pStyle w:val="10"/>
        <w:ind w:firstLine="210"/>
        <w:rPr>
          <w:rFonts w:hint="eastAsia" w:ascii="仿宋" w:hAnsi="仿宋" w:eastAsia="仿宋" w:cs="仿宋"/>
          <w:color w:val="auto"/>
          <w:highlight w:val="none"/>
        </w:rPr>
      </w:pPr>
    </w:p>
    <w:p w14:paraId="19E306A2">
      <w:pPr>
        <w:rPr>
          <w:rFonts w:hint="eastAsia" w:ascii="仿宋" w:hAnsi="仿宋" w:eastAsia="仿宋" w:cs="仿宋"/>
          <w:color w:val="auto"/>
          <w:highlight w:val="none"/>
        </w:rPr>
      </w:pPr>
    </w:p>
    <w:p w14:paraId="2F38E072">
      <w:pPr>
        <w:pStyle w:val="10"/>
        <w:ind w:firstLine="210"/>
        <w:rPr>
          <w:rFonts w:hint="eastAsia" w:ascii="仿宋" w:hAnsi="仿宋" w:eastAsia="仿宋" w:cs="仿宋"/>
          <w:color w:val="auto"/>
          <w:highlight w:val="none"/>
        </w:rPr>
      </w:pPr>
    </w:p>
    <w:p w14:paraId="4A243DD8">
      <w:pPr>
        <w:rPr>
          <w:rFonts w:hint="eastAsia" w:ascii="仿宋" w:hAnsi="仿宋" w:eastAsia="仿宋" w:cs="仿宋"/>
          <w:color w:val="auto"/>
          <w:highlight w:val="none"/>
        </w:rPr>
      </w:pPr>
    </w:p>
    <w:p w14:paraId="1406E95F">
      <w:pPr>
        <w:pStyle w:val="10"/>
        <w:ind w:firstLine="210"/>
        <w:rPr>
          <w:rFonts w:hint="eastAsia" w:ascii="仿宋" w:hAnsi="仿宋" w:eastAsia="仿宋" w:cs="仿宋"/>
          <w:color w:val="auto"/>
          <w:highlight w:val="none"/>
        </w:rPr>
      </w:pPr>
    </w:p>
    <w:p w14:paraId="13FA5F0A">
      <w:pPr>
        <w:rPr>
          <w:rFonts w:hint="eastAsia" w:ascii="仿宋" w:hAnsi="仿宋" w:eastAsia="仿宋" w:cs="仿宋"/>
          <w:color w:val="auto"/>
          <w:highlight w:val="none"/>
        </w:rPr>
      </w:pPr>
    </w:p>
    <w:p w14:paraId="2D41F5CD">
      <w:pPr>
        <w:pStyle w:val="10"/>
        <w:ind w:firstLine="210"/>
        <w:rPr>
          <w:rFonts w:hint="eastAsia" w:ascii="仿宋" w:hAnsi="仿宋" w:eastAsia="仿宋" w:cs="仿宋"/>
          <w:color w:val="auto"/>
          <w:highlight w:val="none"/>
        </w:rPr>
      </w:pPr>
    </w:p>
    <w:p w14:paraId="1080B746">
      <w:pPr>
        <w:rPr>
          <w:rFonts w:hint="eastAsia" w:ascii="仿宋" w:hAnsi="仿宋" w:eastAsia="仿宋" w:cs="仿宋"/>
          <w:color w:val="auto"/>
          <w:highlight w:val="none"/>
        </w:rPr>
      </w:pPr>
    </w:p>
    <w:p w14:paraId="7C01F52B">
      <w:pPr>
        <w:pStyle w:val="10"/>
        <w:ind w:firstLine="210"/>
        <w:rPr>
          <w:rFonts w:hint="eastAsia" w:ascii="仿宋" w:hAnsi="仿宋" w:eastAsia="仿宋" w:cs="仿宋"/>
          <w:color w:val="auto"/>
          <w:highlight w:val="none"/>
        </w:rPr>
      </w:pPr>
    </w:p>
    <w:p w14:paraId="68213057">
      <w:pPr>
        <w:rPr>
          <w:rFonts w:hint="eastAsia" w:ascii="仿宋" w:hAnsi="仿宋" w:eastAsia="仿宋" w:cs="仿宋"/>
          <w:color w:val="auto"/>
          <w:highlight w:val="none"/>
        </w:rPr>
      </w:pPr>
    </w:p>
    <w:p w14:paraId="2ACFF32A">
      <w:pPr>
        <w:pStyle w:val="10"/>
        <w:ind w:firstLine="210"/>
        <w:rPr>
          <w:rFonts w:hint="eastAsia" w:ascii="仿宋" w:hAnsi="仿宋" w:eastAsia="仿宋" w:cs="仿宋"/>
          <w:color w:val="auto"/>
          <w:highlight w:val="none"/>
        </w:rPr>
      </w:pPr>
    </w:p>
    <w:p w14:paraId="00C5B7D5">
      <w:pPr>
        <w:pStyle w:val="11"/>
        <w:ind w:firstLine="360"/>
        <w:rPr>
          <w:rFonts w:hint="eastAsia" w:ascii="仿宋" w:hAnsi="仿宋" w:eastAsia="仿宋" w:cs="仿宋"/>
          <w:color w:val="auto"/>
          <w:highlight w:val="none"/>
        </w:rPr>
      </w:pPr>
    </w:p>
    <w:p w14:paraId="57F65A3A">
      <w:pPr>
        <w:rPr>
          <w:rFonts w:hint="eastAsia" w:ascii="仿宋" w:hAnsi="仿宋" w:eastAsia="仿宋" w:cs="仿宋"/>
          <w:color w:val="auto"/>
          <w:highlight w:val="none"/>
        </w:rPr>
      </w:pPr>
    </w:p>
    <w:p w14:paraId="041B67F5">
      <w:pPr>
        <w:pStyle w:val="10"/>
        <w:rPr>
          <w:rFonts w:hint="eastAsia" w:ascii="仿宋" w:hAnsi="仿宋" w:eastAsia="仿宋" w:cs="仿宋"/>
          <w:color w:val="auto"/>
          <w:highlight w:val="none"/>
        </w:rPr>
      </w:pPr>
    </w:p>
    <w:p w14:paraId="67BEF39E">
      <w:pPr>
        <w:pStyle w:val="46"/>
        <w:rPr>
          <w:rFonts w:hint="eastAsia"/>
          <w:color w:val="auto"/>
          <w:highlight w:val="none"/>
        </w:rPr>
      </w:pPr>
    </w:p>
    <w:p w14:paraId="309EF072">
      <w:pPr>
        <w:pStyle w:val="46"/>
        <w:rPr>
          <w:rFonts w:hint="eastAsia"/>
          <w:color w:val="auto"/>
          <w:highlight w:val="none"/>
        </w:rPr>
      </w:pPr>
    </w:p>
    <w:p w14:paraId="11B96DBA">
      <w:pPr>
        <w:pStyle w:val="46"/>
        <w:rPr>
          <w:rFonts w:hint="eastAsia"/>
          <w:color w:val="auto"/>
          <w:highlight w:val="none"/>
        </w:rPr>
      </w:pPr>
    </w:p>
    <w:p w14:paraId="3AFADEE5">
      <w:pPr>
        <w:pStyle w:val="10"/>
        <w:ind w:firstLine="210"/>
        <w:rPr>
          <w:rFonts w:hint="eastAsia" w:ascii="仿宋" w:hAnsi="仿宋" w:eastAsia="仿宋" w:cs="仿宋"/>
          <w:color w:val="auto"/>
          <w:highlight w:val="none"/>
        </w:rPr>
      </w:pPr>
    </w:p>
    <w:p w14:paraId="7523BE5B">
      <w:pPr>
        <w:pStyle w:val="11"/>
        <w:ind w:firstLine="360"/>
        <w:rPr>
          <w:rFonts w:hint="eastAsia" w:ascii="仿宋" w:hAnsi="仿宋" w:eastAsia="仿宋" w:cs="仿宋"/>
          <w:color w:val="auto"/>
          <w:highlight w:val="none"/>
        </w:rPr>
      </w:pPr>
    </w:p>
    <w:p w14:paraId="1DAACE22">
      <w:pP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、投标资格声明书格式：</w:t>
      </w:r>
    </w:p>
    <w:p w14:paraId="3C9E6D5F">
      <w:pPr>
        <w:rPr>
          <w:rFonts w:hint="eastAsia" w:ascii="仿宋" w:hAnsi="仿宋" w:eastAsia="仿宋" w:cs="仿宋"/>
          <w:color w:val="auto"/>
          <w:highlight w:val="none"/>
        </w:rPr>
      </w:pPr>
    </w:p>
    <w:p w14:paraId="7EBA8425">
      <w:pPr>
        <w:adjustRightInd w:val="0"/>
        <w:snapToGrid w:val="0"/>
        <w:jc w:val="center"/>
        <w:rPr>
          <w:rFonts w:hint="eastAsia" w:ascii="仿宋" w:hAnsi="仿宋" w:eastAsia="仿宋" w:cs="仿宋"/>
          <w:b/>
          <w:color w:val="auto"/>
          <w:sz w:val="44"/>
          <w:szCs w:val="44"/>
          <w:highlight w:val="none"/>
        </w:rPr>
      </w:pPr>
      <w:r>
        <w:rPr>
          <w:rFonts w:hint="eastAsia" w:ascii="仿宋" w:hAnsi="仿宋" w:eastAsia="仿宋" w:cs="仿宋"/>
          <w:b/>
          <w:color w:val="auto"/>
          <w:sz w:val="36"/>
          <w:szCs w:val="36"/>
          <w:highlight w:val="none"/>
        </w:rPr>
        <w:t>投标资格声明书</w:t>
      </w:r>
    </w:p>
    <w:p w14:paraId="73A92973">
      <w:pPr>
        <w:adjustRightInd w:val="0"/>
        <w:snapToGrid w:val="0"/>
        <w:spacing w:line="400" w:lineRule="exact"/>
        <w:rPr>
          <w:rFonts w:hint="eastAsia" w:ascii="仿宋" w:hAnsi="仿宋" w:eastAsia="仿宋" w:cs="仿宋"/>
          <w:color w:val="auto"/>
          <w:spacing w:val="8"/>
          <w:kern w:val="0"/>
          <w:szCs w:val="21"/>
          <w:highlight w:val="none"/>
        </w:rPr>
      </w:pPr>
      <w:r>
        <w:rPr>
          <w:rFonts w:hint="eastAsia" w:ascii="仿宋" w:hAnsi="仿宋" w:eastAsia="仿宋" w:cs="仿宋"/>
          <w:color w:val="auto"/>
          <w:szCs w:val="21"/>
          <w:highlight w:val="none"/>
        </w:rPr>
        <w:t>致：</w:t>
      </w:r>
      <w:r>
        <w:rPr>
          <w:rFonts w:hint="eastAsia" w:ascii="仿宋" w:hAnsi="仿宋" w:eastAsia="仿宋" w:cs="仿宋"/>
          <w:color w:val="auto"/>
          <w:szCs w:val="21"/>
          <w:highlight w:val="none"/>
          <w:u w:val="single"/>
          <w:lang w:eastAsia="zh-CN"/>
        </w:rPr>
        <w:t>安吉县水利局</w:t>
      </w:r>
      <w:r>
        <w:rPr>
          <w:rFonts w:hint="eastAsia" w:ascii="仿宋" w:hAnsi="仿宋" w:eastAsia="仿宋" w:cs="仿宋"/>
          <w:color w:val="auto"/>
          <w:szCs w:val="21"/>
          <w:highlight w:val="none"/>
          <w:u w:val="single"/>
        </w:rPr>
        <w:t>：</w:t>
      </w:r>
    </w:p>
    <w:p w14:paraId="2F719491">
      <w:pPr>
        <w:adjustRightInd w:val="0"/>
        <w:snapToGrid w:val="0"/>
        <w:spacing w:line="400" w:lineRule="exact"/>
        <w:ind w:firstLine="315" w:firstLineChars="150"/>
        <w:rPr>
          <w:rFonts w:hint="eastAsia" w:ascii="仿宋" w:hAnsi="仿宋" w:eastAsia="仿宋" w:cs="仿宋"/>
          <w:color w:val="auto"/>
          <w:szCs w:val="21"/>
          <w:highlight w:val="none"/>
        </w:rPr>
      </w:pPr>
      <w:r>
        <w:rPr>
          <w:rFonts w:hint="eastAsia" w:ascii="仿宋" w:hAnsi="仿宋" w:eastAsia="仿宋" w:cs="仿宋"/>
          <w:color w:val="auto"/>
          <w:szCs w:val="21"/>
          <w:highlight w:val="none"/>
          <w:u w:val="single"/>
          <w:lang w:eastAsia="zh-CN"/>
        </w:rPr>
        <w:t>湖州江南工程管理有限公司</w:t>
      </w:r>
      <w:r>
        <w:rPr>
          <w:rFonts w:hint="eastAsia" w:ascii="仿宋" w:hAnsi="仿宋" w:eastAsia="仿宋" w:cs="仿宋"/>
          <w:color w:val="auto"/>
          <w:szCs w:val="21"/>
          <w:highlight w:val="none"/>
        </w:rPr>
        <w:t>：</w:t>
      </w:r>
    </w:p>
    <w:p w14:paraId="5852B755">
      <w:pPr>
        <w:tabs>
          <w:tab w:val="left" w:pos="1418"/>
        </w:tabs>
        <w:snapToGrid w:val="0"/>
        <w:spacing w:before="50" w:after="50"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（投标人名称）系中华人民共和国合法企业，经营地址。</w:t>
      </w:r>
    </w:p>
    <w:p w14:paraId="7802CFC0">
      <w:pPr>
        <w:tabs>
          <w:tab w:val="left" w:pos="1418"/>
        </w:tabs>
        <w:snapToGrid w:val="0"/>
        <w:spacing w:before="50" w:after="50"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我（姓名）系（投标人名称）的法定代表人，我方愿意参加贵方组织的</w:t>
      </w:r>
      <w:r>
        <w:rPr>
          <w:rFonts w:hint="eastAsia" w:ascii="仿宋" w:hAnsi="仿宋" w:eastAsia="仿宋" w:cs="仿宋"/>
          <w:color w:val="auto"/>
          <w:szCs w:val="21"/>
          <w:highlight w:val="none"/>
          <w:u w:val="single"/>
          <w:lang w:val="en-US" w:eastAsia="zh-CN"/>
        </w:rPr>
        <w:t xml:space="preserve">        </w:t>
      </w:r>
      <w:r>
        <w:rPr>
          <w:rFonts w:hint="eastAsia" w:ascii="仿宋" w:hAnsi="仿宋" w:eastAsia="仿宋" w:cs="仿宋"/>
          <w:color w:val="auto"/>
          <w:szCs w:val="21"/>
          <w:highlight w:val="none"/>
        </w:rPr>
        <w:t>项目</w:t>
      </w:r>
      <w:r>
        <w:rPr>
          <w:rFonts w:hint="eastAsia" w:ascii="仿宋" w:hAnsi="仿宋" w:eastAsia="仿宋" w:cs="仿宋"/>
          <w:color w:val="auto"/>
          <w:szCs w:val="21"/>
          <w:highlight w:val="none"/>
          <w:lang w:eastAsia="zh-CN"/>
        </w:rPr>
        <w:t>的</w:t>
      </w:r>
      <w:r>
        <w:rPr>
          <w:rFonts w:hint="eastAsia" w:ascii="仿宋" w:hAnsi="仿宋" w:eastAsia="仿宋" w:cs="仿宋"/>
          <w:color w:val="auto"/>
          <w:szCs w:val="21"/>
          <w:highlight w:val="none"/>
        </w:rPr>
        <w:t>投标，为便于贵方公正、择优地确定中标人及其投标项目的服务，我方就本次投标有关事项郑重声明如下：</w:t>
      </w:r>
    </w:p>
    <w:p w14:paraId="01D4A799">
      <w:pPr>
        <w:adjustRightInd w:val="0"/>
        <w:snapToGrid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1、我方向贵方提交的所有投标文件、资料都是准确的和真实的；</w:t>
      </w:r>
    </w:p>
    <w:p w14:paraId="240A5405">
      <w:pPr>
        <w:adjustRightInd w:val="0"/>
        <w:snapToGrid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2、我方不是采购人的附属机构；在获知本项目采购信息后，与采购人聘请的为此项目提供咨询服务的公司及其附属机构没有任何联系。</w:t>
      </w:r>
    </w:p>
    <w:p w14:paraId="61799E05">
      <w:pPr>
        <w:adjustRightInd w:val="0"/>
        <w:snapToGrid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3、我方承诺已经具备招标文件规定的参加本项目政府采购活动的投标人应当具备的条件：</w:t>
      </w:r>
    </w:p>
    <w:p w14:paraId="3E8276F5">
      <w:pPr>
        <w:spacing w:line="34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（1）具有独立承担民事责任的能力；</w:t>
      </w:r>
    </w:p>
    <w:p w14:paraId="4B93437F">
      <w:pPr>
        <w:spacing w:line="34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（2）具有良好的商业信誉和健全的财务会计制度；</w:t>
      </w:r>
    </w:p>
    <w:p w14:paraId="77F14B33">
      <w:pPr>
        <w:spacing w:line="34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（3）具有履行合同所必需的设备和专业技术能力；</w:t>
      </w:r>
    </w:p>
    <w:p w14:paraId="59200F98">
      <w:pPr>
        <w:spacing w:line="34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（4）有依法缴纳税收和社会保障资金的良好记录；</w:t>
      </w:r>
    </w:p>
    <w:p w14:paraId="5AC81144">
      <w:pPr>
        <w:spacing w:line="34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（5）参加本次政府采购活动前三年内，在经营活动中没有重大违法记录；</w:t>
      </w:r>
    </w:p>
    <w:p w14:paraId="6ED37538">
      <w:pPr>
        <w:spacing w:line="34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（6）至本项目投标截止时间前，我方未列入失信被执行人、重大税收违法失信主体、政府采购严重违法失信行为记录名单；</w:t>
      </w:r>
    </w:p>
    <w:p w14:paraId="13EC9D43">
      <w:pPr>
        <w:adjustRightInd w:val="0"/>
        <w:snapToGrid w:val="0"/>
        <w:spacing w:line="400" w:lineRule="exact"/>
        <w:ind w:firstLine="420" w:firstLineChars="200"/>
        <w:rPr>
          <w:rFonts w:hint="eastAsia" w:ascii="仿宋" w:hAnsi="仿宋" w:eastAsia="仿宋" w:cs="仿宋"/>
          <w:color w:val="auto"/>
          <w:highlight w:val="none"/>
        </w:rPr>
      </w:pPr>
      <w:r>
        <w:rPr>
          <w:rFonts w:hint="eastAsia" w:ascii="仿宋" w:hAnsi="仿宋" w:eastAsia="仿宋" w:cs="仿宋"/>
          <w:color w:val="auto"/>
          <w:szCs w:val="21"/>
          <w:highlight w:val="none"/>
        </w:rPr>
        <w:t>4、以上事项如有虚假或隐瞒，我方愿意承担一切后果和责任。</w:t>
      </w:r>
    </w:p>
    <w:p w14:paraId="3D6F7DAC">
      <w:pPr>
        <w:adjustRightInd w:val="0"/>
        <w:snapToGrid w:val="0"/>
        <w:spacing w:line="400" w:lineRule="exact"/>
        <w:ind w:firstLine="420" w:firstLineChars="200"/>
        <w:rPr>
          <w:rFonts w:hint="eastAsia" w:ascii="仿宋" w:hAnsi="仿宋" w:eastAsia="仿宋" w:cs="仿宋"/>
          <w:color w:val="auto"/>
          <w:szCs w:val="21"/>
          <w:highlight w:val="none"/>
          <w:u w:val="single"/>
        </w:rPr>
      </w:pPr>
    </w:p>
    <w:p w14:paraId="7A5CF9FC">
      <w:pPr>
        <w:adjustRightInd w:val="0"/>
        <w:snapToGrid w:val="0"/>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法定代表人签字：</w:t>
      </w:r>
    </w:p>
    <w:p w14:paraId="3A77F559">
      <w:pPr>
        <w:adjustRightInd w:val="0"/>
        <w:snapToGrid w:val="0"/>
        <w:spacing w:line="400" w:lineRule="exact"/>
        <w:ind w:firstLine="420" w:firstLineChars="200"/>
        <w:rPr>
          <w:rFonts w:hint="eastAsia" w:ascii="仿宋" w:hAnsi="仿宋" w:eastAsia="仿宋" w:cs="仿宋"/>
          <w:color w:val="auto"/>
          <w:szCs w:val="21"/>
          <w:highlight w:val="none"/>
          <w:u w:val="single"/>
        </w:rPr>
      </w:pPr>
    </w:p>
    <w:p w14:paraId="62AD6E29">
      <w:pPr>
        <w:adjustRightInd w:val="0"/>
        <w:snapToGrid w:val="0"/>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投标人全称（盖章）：</w:t>
      </w:r>
    </w:p>
    <w:p w14:paraId="0B54693C">
      <w:pPr>
        <w:adjustRightInd w:val="0"/>
        <w:snapToGrid w:val="0"/>
        <w:spacing w:line="400" w:lineRule="exact"/>
        <w:ind w:firstLine="210" w:firstLineChars="100"/>
        <w:jc w:val="right"/>
        <w:rPr>
          <w:rFonts w:hint="eastAsia" w:ascii="仿宋" w:hAnsi="仿宋" w:eastAsia="仿宋" w:cs="仿宋"/>
          <w:color w:val="auto"/>
          <w:szCs w:val="21"/>
          <w:highlight w:val="none"/>
        </w:rPr>
      </w:pPr>
      <w:r>
        <w:rPr>
          <w:rFonts w:hint="eastAsia" w:ascii="仿宋" w:hAnsi="仿宋" w:eastAsia="仿宋" w:cs="仿宋"/>
          <w:color w:val="auto"/>
          <w:szCs w:val="21"/>
          <w:highlight w:val="none"/>
        </w:rPr>
        <w:t>年    月    日</w:t>
      </w:r>
    </w:p>
    <w:p w14:paraId="2E0D48D2">
      <w:pPr>
        <w:rPr>
          <w:rFonts w:hint="eastAsia" w:ascii="仿宋" w:hAnsi="仿宋" w:eastAsia="仿宋" w:cs="仿宋"/>
          <w:color w:val="auto"/>
          <w:highlight w:val="none"/>
        </w:rPr>
      </w:pPr>
    </w:p>
    <w:p w14:paraId="5AE96CF0">
      <w:pPr>
        <w:adjustRightInd w:val="0"/>
        <w:snapToGrid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说明：重大违法记录是指因违法经营受到刑事处罚或者责令停产停业、吊销许可证或者执照、较大数额罚款（200万元及以上金额）等行政处罚。</w:t>
      </w:r>
    </w:p>
    <w:p w14:paraId="29EDEC05">
      <w:pPr>
        <w:adjustRightInd w:val="0"/>
        <w:snapToGrid w:val="0"/>
        <w:ind w:firstLine="645"/>
        <w:jc w:val="left"/>
        <w:rPr>
          <w:rFonts w:hint="eastAsia" w:ascii="仿宋" w:hAnsi="仿宋" w:eastAsia="仿宋" w:cs="仿宋"/>
          <w:color w:val="auto"/>
          <w:sz w:val="24"/>
          <w:highlight w:val="none"/>
        </w:rPr>
      </w:pPr>
    </w:p>
    <w:p w14:paraId="4FCE272D">
      <w:pPr>
        <w:adjustRightInd w:val="0"/>
        <w:snapToGrid w:val="0"/>
        <w:ind w:firstLine="645"/>
        <w:jc w:val="left"/>
        <w:rPr>
          <w:rFonts w:hint="eastAsia" w:ascii="仿宋" w:hAnsi="仿宋" w:eastAsia="仿宋" w:cs="仿宋"/>
          <w:color w:val="auto"/>
          <w:sz w:val="24"/>
          <w:highlight w:val="none"/>
        </w:rPr>
      </w:pPr>
    </w:p>
    <w:p w14:paraId="15DE617A">
      <w:pPr>
        <w:rPr>
          <w:rFonts w:hint="eastAsia" w:ascii="仿宋" w:hAnsi="仿宋" w:eastAsia="仿宋" w:cs="仿宋"/>
          <w:color w:val="auto"/>
          <w:sz w:val="24"/>
          <w:highlight w:val="none"/>
        </w:rPr>
      </w:pPr>
    </w:p>
    <w:p w14:paraId="2F0C756A">
      <w:pPr>
        <w:spacing w:line="400" w:lineRule="exact"/>
        <w:rPr>
          <w:rFonts w:hint="eastAsia" w:ascii="仿宋" w:hAnsi="仿宋" w:eastAsia="仿宋" w:cs="仿宋"/>
          <w:color w:val="auto"/>
          <w:highlight w:val="none"/>
        </w:rPr>
      </w:pPr>
    </w:p>
    <w:p w14:paraId="18AB21A0">
      <w:pPr>
        <w:pStyle w:val="10"/>
        <w:rPr>
          <w:rFonts w:hint="eastAsia" w:ascii="仿宋" w:hAnsi="仿宋" w:eastAsia="仿宋" w:cs="仿宋"/>
          <w:color w:val="auto"/>
          <w:highlight w:val="none"/>
        </w:rPr>
      </w:pPr>
    </w:p>
    <w:p w14:paraId="3B31AF8F">
      <w:pPr>
        <w:pStyle w:val="46"/>
        <w:rPr>
          <w:rFonts w:hint="eastAsia" w:ascii="仿宋" w:hAnsi="仿宋" w:eastAsia="仿宋" w:cs="仿宋"/>
          <w:color w:val="auto"/>
          <w:highlight w:val="none"/>
        </w:rPr>
      </w:pPr>
    </w:p>
    <w:p w14:paraId="7BCD2354">
      <w:pPr>
        <w:pStyle w:val="46"/>
        <w:rPr>
          <w:rFonts w:hint="eastAsia" w:ascii="仿宋" w:hAnsi="仿宋" w:eastAsia="仿宋" w:cs="仿宋"/>
          <w:color w:val="auto"/>
          <w:highlight w:val="none"/>
        </w:rPr>
      </w:pPr>
    </w:p>
    <w:p w14:paraId="31094F58">
      <w:pPr>
        <w:pStyle w:val="46"/>
        <w:rPr>
          <w:rFonts w:hint="eastAsia" w:ascii="仿宋" w:hAnsi="仿宋" w:eastAsia="仿宋" w:cs="仿宋"/>
          <w:color w:val="auto"/>
          <w:highlight w:val="none"/>
        </w:rPr>
      </w:pPr>
    </w:p>
    <w:p w14:paraId="6A5F422F">
      <w:pPr>
        <w:pStyle w:val="46"/>
        <w:rPr>
          <w:rFonts w:hint="eastAsia" w:ascii="仿宋" w:hAnsi="仿宋" w:eastAsia="仿宋" w:cs="仿宋"/>
          <w:color w:val="auto"/>
          <w:highlight w:val="none"/>
        </w:rPr>
      </w:pPr>
    </w:p>
    <w:p w14:paraId="03CC6D10">
      <w:pPr>
        <w:pStyle w:val="46"/>
        <w:rPr>
          <w:rFonts w:hint="eastAsia" w:ascii="仿宋" w:hAnsi="仿宋" w:eastAsia="仿宋" w:cs="仿宋"/>
          <w:color w:val="auto"/>
          <w:highlight w:val="none"/>
        </w:rPr>
      </w:pPr>
    </w:p>
    <w:p w14:paraId="70AF0FA6">
      <w:pPr>
        <w:adjustRightInd w:val="0"/>
        <w:snapToGrid w:val="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、法定代表人身份证明书格式</w:t>
      </w:r>
    </w:p>
    <w:p w14:paraId="2590BC5E">
      <w:pPr>
        <w:adjustRightInd w:val="0"/>
        <w:snapToGrid w:val="0"/>
        <w:jc w:val="center"/>
        <w:rPr>
          <w:rFonts w:hint="eastAsia" w:ascii="仿宋" w:hAnsi="仿宋" w:eastAsia="仿宋" w:cs="仿宋"/>
          <w:b/>
          <w:color w:val="auto"/>
          <w:sz w:val="36"/>
          <w:szCs w:val="36"/>
          <w:highlight w:val="none"/>
        </w:rPr>
      </w:pPr>
    </w:p>
    <w:p w14:paraId="54C8F82F">
      <w:pPr>
        <w:adjustRightInd w:val="0"/>
        <w:snapToGrid w:val="0"/>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法定代表人身份证明书</w:t>
      </w:r>
    </w:p>
    <w:p w14:paraId="4347F1A9">
      <w:pPr>
        <w:spacing w:line="480" w:lineRule="auto"/>
        <w:ind w:firstLine="403" w:firstLineChars="192"/>
        <w:rPr>
          <w:rFonts w:hint="eastAsia" w:ascii="仿宋" w:hAnsi="仿宋" w:eastAsia="仿宋" w:cs="仿宋"/>
          <w:color w:val="auto"/>
          <w:szCs w:val="21"/>
          <w:highlight w:val="none"/>
        </w:rPr>
      </w:pPr>
    </w:p>
    <w:p w14:paraId="5E82CD7D">
      <w:pPr>
        <w:adjustRightInd w:val="0"/>
        <w:snapToGrid w:val="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致</w:t>
      </w:r>
      <w:r>
        <w:rPr>
          <w:rFonts w:hint="eastAsia" w:ascii="仿宋" w:hAnsi="仿宋" w:eastAsia="仿宋" w:cs="仿宋"/>
          <w:color w:val="auto"/>
          <w:sz w:val="24"/>
          <w:highlight w:val="none"/>
          <w:lang w:eastAsia="zh-CN"/>
        </w:rPr>
        <w:t>安吉县水利局</w:t>
      </w:r>
      <w:r>
        <w:rPr>
          <w:rFonts w:hint="eastAsia" w:ascii="仿宋" w:hAnsi="仿宋" w:eastAsia="仿宋" w:cs="仿宋"/>
          <w:color w:val="auto"/>
          <w:sz w:val="24"/>
          <w:highlight w:val="none"/>
        </w:rPr>
        <w:t>：</w:t>
      </w:r>
    </w:p>
    <w:p w14:paraId="7DB7162D">
      <w:pPr>
        <w:adjustRightInd w:val="0"/>
        <w:snapToGrid w:val="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湖州江南工程管理有限公司</w:t>
      </w:r>
      <w:r>
        <w:rPr>
          <w:rFonts w:hint="eastAsia" w:ascii="仿宋" w:hAnsi="仿宋" w:eastAsia="仿宋" w:cs="仿宋"/>
          <w:color w:val="auto"/>
          <w:sz w:val="24"/>
          <w:highlight w:val="none"/>
        </w:rPr>
        <w:t>：</w:t>
      </w:r>
    </w:p>
    <w:p w14:paraId="1D0A21B9">
      <w:pPr>
        <w:adjustRightInd w:val="0"/>
        <w:snapToGrid w:val="0"/>
        <w:jc w:val="left"/>
        <w:rPr>
          <w:rFonts w:hint="eastAsia" w:ascii="仿宋" w:hAnsi="仿宋" w:eastAsia="仿宋" w:cs="仿宋"/>
          <w:color w:val="auto"/>
          <w:sz w:val="24"/>
          <w:highlight w:val="none"/>
        </w:rPr>
      </w:pPr>
    </w:p>
    <w:p w14:paraId="238209E6">
      <w:pPr>
        <w:adjustRightInd w:val="0"/>
        <w:snapToGrid w:val="0"/>
        <w:ind w:firstLine="600" w:firstLineChars="250"/>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 姓名，性别 ，职务，是  的法定代表人。联系电话 传真   通讯地址：。</w:t>
      </w:r>
    </w:p>
    <w:p w14:paraId="3479492E">
      <w:pPr>
        <w:adjustRightInd w:val="0"/>
        <w:snapToGrid w:val="0"/>
        <w:jc w:val="center"/>
        <w:rPr>
          <w:rFonts w:hint="eastAsia" w:ascii="仿宋" w:hAnsi="仿宋" w:eastAsia="仿宋" w:cs="仿宋"/>
          <w:color w:val="auto"/>
          <w:sz w:val="24"/>
          <w:highlight w:val="none"/>
        </w:rPr>
      </w:pPr>
    </w:p>
    <w:p w14:paraId="24B2AA82">
      <w:pPr>
        <w:adjustRightInd w:val="0"/>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特此证明</w:t>
      </w:r>
    </w:p>
    <w:p w14:paraId="1A39B371">
      <w:pPr>
        <w:adjustRightInd w:val="0"/>
        <w:snapToGrid w:val="0"/>
        <w:jc w:val="center"/>
        <w:rPr>
          <w:rFonts w:hint="eastAsia" w:ascii="仿宋" w:hAnsi="仿宋" w:eastAsia="仿宋" w:cs="仿宋"/>
          <w:color w:val="auto"/>
          <w:sz w:val="24"/>
          <w:highlight w:val="none"/>
        </w:rPr>
      </w:pPr>
    </w:p>
    <w:p w14:paraId="0D678772">
      <w:pPr>
        <w:adjustRightInd w:val="0"/>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投标人全称：（公章）</w:t>
      </w:r>
    </w:p>
    <w:p w14:paraId="197B7A38">
      <w:pPr>
        <w:wordWrap w:val="0"/>
        <w:adjustRightInd w:val="0"/>
        <w:snapToGrid w:val="0"/>
        <w:jc w:val="righ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日期： 年 月</w:t>
      </w:r>
      <w:r>
        <w:rPr>
          <w:rFonts w:hint="eastAsia" w:ascii="仿宋" w:hAnsi="仿宋" w:eastAsia="仿宋" w:cs="仿宋"/>
          <w:color w:val="auto"/>
          <w:sz w:val="24"/>
          <w:highlight w:val="none"/>
          <w:u w:val="single"/>
        </w:rPr>
        <w:t xml:space="preserve">      日</w:t>
      </w:r>
    </w:p>
    <w:p w14:paraId="27371B2D">
      <w:pPr>
        <w:adjustRightInd w:val="0"/>
        <w:snapToGrid w:val="0"/>
        <w:jc w:val="right"/>
        <w:rPr>
          <w:rFonts w:hint="eastAsia" w:ascii="仿宋" w:hAnsi="仿宋" w:eastAsia="仿宋" w:cs="仿宋"/>
          <w:color w:val="auto"/>
          <w:sz w:val="24"/>
          <w:highlight w:val="none"/>
          <w:u w:val="single"/>
        </w:rPr>
      </w:pPr>
    </w:p>
    <w:p w14:paraId="0897768B">
      <w:pPr>
        <w:adjustRightInd w:val="0"/>
        <w:snapToGrid w:val="0"/>
        <w:jc w:val="right"/>
        <w:rPr>
          <w:rFonts w:hint="eastAsia" w:ascii="仿宋" w:hAnsi="仿宋" w:eastAsia="仿宋" w:cs="仿宋"/>
          <w:color w:val="auto"/>
          <w:sz w:val="24"/>
          <w:highlight w:val="none"/>
          <w:u w:val="single"/>
        </w:rPr>
      </w:pPr>
    </w:p>
    <w:p w14:paraId="7E10EDF1">
      <w:pPr>
        <w:adjustRightInd w:val="0"/>
        <w:snapToGrid w:val="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56108946">
      <w:pPr>
        <w:adjustRightInd w:val="0"/>
        <w:snapToGrid w:val="0"/>
        <w:jc w:val="center"/>
        <w:rPr>
          <w:rFonts w:hint="eastAsia" w:ascii="仿宋" w:hAnsi="仿宋" w:eastAsia="仿宋" w:cs="仿宋"/>
          <w:color w:val="auto"/>
          <w:sz w:val="24"/>
          <w:highlight w:val="none"/>
        </w:rPr>
      </w:pPr>
    </w:p>
    <w:p w14:paraId="388A2085">
      <w:pPr>
        <w:adjustRightInd w:val="0"/>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法定代表人身份证复印件黏贴处</w:t>
      </w:r>
    </w:p>
    <w:p w14:paraId="591A0517">
      <w:pPr>
        <w:adjustRightInd w:val="0"/>
        <w:snapToGrid w:val="0"/>
        <w:rPr>
          <w:rFonts w:hint="eastAsia" w:ascii="仿宋" w:hAnsi="仿宋" w:eastAsia="仿宋" w:cs="仿宋"/>
          <w:color w:val="auto"/>
          <w:sz w:val="24"/>
          <w:highlight w:val="none"/>
          <w:u w:val="single"/>
        </w:rPr>
      </w:pPr>
      <w:r>
        <w:rPr>
          <w:rFonts w:hint="eastAsia" w:ascii="仿宋" w:hAnsi="仿宋" w:eastAsia="仿宋" w:cs="仿宋"/>
          <w:bCs/>
          <w:color w:val="auto"/>
          <w:sz w:val="24"/>
          <w:highlight w:val="none"/>
        </w:rPr>
        <w:br w:type="page"/>
      </w:r>
      <w:r>
        <w:rPr>
          <w:rFonts w:hint="eastAsia" w:ascii="仿宋" w:hAnsi="仿宋" w:eastAsia="仿宋" w:cs="仿宋"/>
          <w:bCs/>
          <w:color w:val="auto"/>
          <w:sz w:val="24"/>
          <w:highlight w:val="none"/>
          <w:lang w:val="en-US" w:eastAsia="zh-CN"/>
        </w:rPr>
        <w:t>3</w:t>
      </w:r>
      <w:r>
        <w:rPr>
          <w:rFonts w:hint="eastAsia" w:ascii="仿宋" w:hAnsi="仿宋" w:eastAsia="仿宋" w:cs="仿宋"/>
          <w:color w:val="auto"/>
          <w:sz w:val="24"/>
          <w:highlight w:val="none"/>
        </w:rPr>
        <w:t>、法定代表人授权委托书格式：</w:t>
      </w:r>
    </w:p>
    <w:p w14:paraId="708ADFD1">
      <w:pPr>
        <w:spacing w:line="360" w:lineRule="auto"/>
        <w:jc w:val="center"/>
        <w:rPr>
          <w:rFonts w:hint="eastAsia" w:ascii="仿宋" w:hAnsi="仿宋" w:eastAsia="仿宋" w:cs="仿宋"/>
          <w:b/>
          <w:color w:val="auto"/>
          <w:sz w:val="28"/>
          <w:szCs w:val="28"/>
          <w:highlight w:val="none"/>
        </w:rPr>
      </w:pPr>
    </w:p>
    <w:p w14:paraId="3FAD7B02">
      <w:pPr>
        <w:adjustRightInd w:val="0"/>
        <w:snapToGrid w:val="0"/>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法定代表人授权委托书</w:t>
      </w:r>
    </w:p>
    <w:p w14:paraId="41F7839D">
      <w:pPr>
        <w:spacing w:line="360" w:lineRule="auto"/>
        <w:jc w:val="center"/>
        <w:rPr>
          <w:rFonts w:hint="eastAsia" w:ascii="仿宋" w:hAnsi="仿宋" w:eastAsia="仿宋" w:cs="仿宋"/>
          <w:b/>
          <w:color w:val="auto"/>
          <w:sz w:val="28"/>
          <w:szCs w:val="28"/>
          <w:highlight w:val="none"/>
        </w:rPr>
      </w:pPr>
    </w:p>
    <w:p w14:paraId="252A0D85">
      <w:pPr>
        <w:spacing w:line="480" w:lineRule="exact"/>
        <w:ind w:firstLine="420" w:firstLineChars="200"/>
        <w:rPr>
          <w:rFonts w:hint="eastAsia" w:ascii="仿宋" w:hAnsi="仿宋" w:eastAsia="仿宋" w:cs="仿宋"/>
          <w:color w:val="auto"/>
          <w:szCs w:val="21"/>
          <w:highlight w:val="none"/>
          <w:u w:val="single"/>
          <w:lang w:eastAsia="zh-CN"/>
        </w:rPr>
      </w:pPr>
      <w:r>
        <w:rPr>
          <w:rFonts w:hint="eastAsia" w:ascii="仿宋" w:hAnsi="仿宋" w:eastAsia="仿宋" w:cs="仿宋"/>
          <w:color w:val="auto"/>
          <w:szCs w:val="21"/>
          <w:highlight w:val="none"/>
        </w:rPr>
        <w:t xml:space="preserve">本授权委托书声明: 我 </w:t>
      </w:r>
      <w:r>
        <w:rPr>
          <w:rFonts w:hint="eastAsia" w:ascii="仿宋" w:hAnsi="仿宋" w:eastAsia="仿宋" w:cs="仿宋"/>
          <w:color w:val="auto"/>
          <w:szCs w:val="21"/>
          <w:highlight w:val="none"/>
          <w:u w:val="single"/>
        </w:rPr>
        <w:t xml:space="preserve">            （姓名）</w:t>
      </w:r>
      <w:r>
        <w:rPr>
          <w:rFonts w:hint="eastAsia" w:ascii="仿宋" w:hAnsi="仿宋" w:eastAsia="仿宋" w:cs="仿宋"/>
          <w:color w:val="auto"/>
          <w:szCs w:val="21"/>
          <w:highlight w:val="none"/>
        </w:rPr>
        <w:t>系</w:t>
      </w:r>
      <w:r>
        <w:rPr>
          <w:rFonts w:hint="eastAsia" w:ascii="仿宋" w:hAnsi="仿宋" w:eastAsia="仿宋" w:cs="仿宋"/>
          <w:color w:val="auto"/>
          <w:szCs w:val="21"/>
          <w:highlight w:val="none"/>
          <w:u w:val="single"/>
        </w:rPr>
        <w:t xml:space="preserve">               （投标人名称）</w:t>
      </w:r>
      <w:r>
        <w:rPr>
          <w:rFonts w:hint="eastAsia" w:ascii="仿宋" w:hAnsi="仿宋" w:eastAsia="仿宋" w:cs="仿宋"/>
          <w:color w:val="auto"/>
          <w:szCs w:val="21"/>
          <w:highlight w:val="none"/>
        </w:rPr>
        <w:t>的法定代表人，现授权委托</w:t>
      </w:r>
      <w:r>
        <w:rPr>
          <w:rFonts w:hint="eastAsia" w:ascii="仿宋" w:hAnsi="仿宋" w:eastAsia="仿宋" w:cs="仿宋"/>
          <w:color w:val="auto"/>
          <w:szCs w:val="21"/>
          <w:highlight w:val="none"/>
          <w:u w:val="single"/>
        </w:rPr>
        <w:t xml:space="preserve">                    （姓名）</w:t>
      </w:r>
      <w:r>
        <w:rPr>
          <w:rFonts w:hint="eastAsia" w:ascii="仿宋" w:hAnsi="仿宋" w:eastAsia="仿宋" w:cs="仿宋"/>
          <w:color w:val="auto"/>
          <w:szCs w:val="21"/>
          <w:highlight w:val="none"/>
        </w:rPr>
        <w:t>身份证号：为我公司授权代表，以本公司的名义参加</w:t>
      </w:r>
      <w:r>
        <w:rPr>
          <w:rFonts w:hint="eastAsia" w:ascii="仿宋" w:hAnsi="仿宋" w:eastAsia="仿宋" w:cs="仿宋"/>
          <w:color w:val="auto"/>
          <w:szCs w:val="21"/>
          <w:highlight w:val="none"/>
          <w:u w:val="single"/>
          <w:lang w:eastAsia="zh-CN"/>
        </w:rPr>
        <w:t>安吉县水利局</w:t>
      </w:r>
      <w:r>
        <w:rPr>
          <w:rFonts w:hint="eastAsia" w:ascii="仿宋" w:hAnsi="仿宋" w:eastAsia="仿宋" w:cs="仿宋"/>
          <w:color w:val="auto"/>
          <w:szCs w:val="21"/>
          <w:highlight w:val="none"/>
        </w:rPr>
        <w:t>的</w:t>
      </w:r>
      <w:r>
        <w:rPr>
          <w:rFonts w:hint="eastAsia" w:ascii="仿宋" w:hAnsi="仿宋" w:eastAsia="仿宋" w:cs="仿宋"/>
          <w:color w:val="auto"/>
          <w:szCs w:val="21"/>
          <w:highlight w:val="none"/>
          <w:u w:val="single"/>
          <w:lang w:eastAsia="zh-CN"/>
        </w:rPr>
        <w:t>安吉县西苕溪干流河湾综合利用项目技术咨询服务单位采购项目</w:t>
      </w:r>
    </w:p>
    <w:p w14:paraId="57FADE67">
      <w:pPr>
        <w:spacing w:line="48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的投标活动。授权代表在开标、询标、合同招标过程中所签署的一切文件和处理与之有关的一切事务，我均予以承认。</w:t>
      </w:r>
    </w:p>
    <w:p w14:paraId="21BCB2BF">
      <w:pPr>
        <w:spacing w:line="48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授权代表无转委托权。特此委托。</w:t>
      </w:r>
    </w:p>
    <w:p w14:paraId="79890547">
      <w:pPr>
        <w:pStyle w:val="15"/>
        <w:spacing w:line="480" w:lineRule="auto"/>
        <w:ind w:left="5250"/>
        <w:rPr>
          <w:rFonts w:hint="eastAsia" w:ascii="仿宋" w:hAnsi="仿宋" w:eastAsia="仿宋" w:cs="仿宋"/>
          <w:color w:val="auto"/>
          <w:sz w:val="21"/>
          <w:szCs w:val="21"/>
          <w:highlight w:val="none"/>
        </w:rPr>
      </w:pPr>
    </w:p>
    <w:p w14:paraId="09BCBA03">
      <w:pPr>
        <w:spacing w:line="48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授权代表（签字）： </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性  别： </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年  龄：</w:t>
      </w:r>
    </w:p>
    <w:p w14:paraId="029EBA9A">
      <w:pPr>
        <w:spacing w:line="48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身份证号：</w:t>
      </w:r>
      <w:r>
        <w:rPr>
          <w:rFonts w:hint="eastAsia" w:ascii="仿宋" w:hAnsi="仿宋" w:eastAsia="仿宋" w:cs="仿宋"/>
          <w:color w:val="auto"/>
          <w:szCs w:val="21"/>
          <w:highlight w:val="none"/>
          <w:u w:val="single"/>
        </w:rPr>
        <w:t>　　　　　　　　　　　　　　　　　　　　　　　</w:t>
      </w:r>
    </w:p>
    <w:p w14:paraId="11FF9D29">
      <w:pPr>
        <w:spacing w:line="48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部    门：</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 职   务： </w:t>
      </w:r>
      <w:r>
        <w:rPr>
          <w:rFonts w:hint="eastAsia" w:ascii="仿宋" w:hAnsi="仿宋" w:eastAsia="仿宋" w:cs="仿宋"/>
          <w:color w:val="auto"/>
          <w:szCs w:val="21"/>
          <w:highlight w:val="none"/>
          <w:u w:val="single"/>
        </w:rPr>
        <w:t xml:space="preserve">  　　　　　　　　　　</w:t>
      </w:r>
    </w:p>
    <w:p w14:paraId="44EFA8E2">
      <w:pPr>
        <w:spacing w:line="48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投标人 (盖章)：</w:t>
      </w:r>
    </w:p>
    <w:p w14:paraId="31BCAA44">
      <w:pPr>
        <w:spacing w:line="48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法定代表人(签字)： </w:t>
      </w:r>
    </w:p>
    <w:p w14:paraId="5D14B66A">
      <w:pPr>
        <w:pStyle w:val="15"/>
        <w:spacing w:line="480" w:lineRule="auto"/>
        <w:ind w:left="5250"/>
        <w:rPr>
          <w:rFonts w:hint="eastAsia" w:ascii="仿宋" w:hAnsi="仿宋" w:eastAsia="仿宋" w:cs="仿宋"/>
          <w:color w:val="auto"/>
          <w:sz w:val="21"/>
          <w:szCs w:val="21"/>
          <w:highlight w:val="none"/>
        </w:rPr>
      </w:pPr>
    </w:p>
    <w:p w14:paraId="503B9F20">
      <w:pPr>
        <w:spacing w:line="48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年 月 日</w:t>
      </w:r>
    </w:p>
    <w:p w14:paraId="1153239B">
      <w:pPr>
        <w:snapToGrid w:val="0"/>
        <w:spacing w:line="360" w:lineRule="auto"/>
        <w:rPr>
          <w:rFonts w:hint="eastAsia" w:ascii="仿宋" w:hAnsi="仿宋" w:eastAsia="仿宋" w:cs="仿宋"/>
          <w:b/>
          <w:color w:val="auto"/>
          <w:sz w:val="24"/>
          <w:highlight w:val="none"/>
          <w:u w:val="dash"/>
        </w:rPr>
      </w:pPr>
    </w:p>
    <w:p w14:paraId="20A89D92">
      <w:pPr>
        <w:spacing w:line="360" w:lineRule="auto"/>
        <w:jc w:val="center"/>
        <w:rPr>
          <w:rFonts w:hint="eastAsia" w:ascii="仿宋" w:hAnsi="仿宋" w:eastAsia="仿宋" w:cs="仿宋"/>
          <w:bCs/>
          <w:color w:val="auto"/>
          <w:sz w:val="24"/>
          <w:highlight w:val="none"/>
        </w:rPr>
      </w:pPr>
    </w:p>
    <w:p w14:paraId="421B7300">
      <w:pPr>
        <w:spacing w:line="360" w:lineRule="auto"/>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被授权人身份证复印件黏贴处</w:t>
      </w:r>
    </w:p>
    <w:p w14:paraId="47D57178">
      <w:pPr>
        <w:rPr>
          <w:rFonts w:hint="eastAsia" w:ascii="仿宋" w:hAnsi="仿宋" w:eastAsia="仿宋" w:cs="仿宋"/>
          <w:color w:val="auto"/>
          <w:highlight w:val="none"/>
        </w:rPr>
      </w:pPr>
    </w:p>
    <w:p w14:paraId="798C07B2">
      <w:pPr>
        <w:spacing w:line="400" w:lineRule="exact"/>
        <w:rPr>
          <w:rFonts w:hint="eastAsia" w:ascii="仿宋" w:hAnsi="仿宋" w:eastAsia="仿宋" w:cs="仿宋"/>
          <w:color w:val="auto"/>
          <w:highlight w:val="none"/>
        </w:rPr>
      </w:pPr>
    </w:p>
    <w:p w14:paraId="65525BBF">
      <w:pPr>
        <w:pStyle w:val="10"/>
        <w:rPr>
          <w:rFonts w:hint="eastAsia"/>
          <w:color w:val="auto"/>
          <w:highlight w:val="none"/>
        </w:rPr>
      </w:pPr>
    </w:p>
    <w:p w14:paraId="0B56F7F0">
      <w:pPr>
        <w:spacing w:line="400" w:lineRule="exact"/>
        <w:rPr>
          <w:rFonts w:hint="eastAsia" w:ascii="仿宋" w:hAnsi="仿宋" w:eastAsia="仿宋" w:cs="仿宋"/>
          <w:color w:val="auto"/>
          <w:highlight w:val="none"/>
        </w:rPr>
      </w:pPr>
    </w:p>
    <w:p w14:paraId="6C8B9124">
      <w:pPr>
        <w:spacing w:line="400" w:lineRule="exact"/>
        <w:rPr>
          <w:rFonts w:hint="eastAsia" w:ascii="仿宋" w:hAnsi="仿宋" w:eastAsia="仿宋" w:cs="仿宋"/>
          <w:color w:val="auto"/>
          <w:highlight w:val="none"/>
        </w:rPr>
      </w:pPr>
    </w:p>
    <w:p w14:paraId="76E63FD8">
      <w:pPr>
        <w:rPr>
          <w:rFonts w:hint="eastAsia" w:ascii="仿宋" w:hAnsi="仿宋" w:eastAsia="仿宋" w:cs="仿宋"/>
          <w:color w:val="auto"/>
          <w:highlight w:val="none"/>
        </w:rPr>
      </w:pPr>
    </w:p>
    <w:p w14:paraId="67C167D8">
      <w:pPr>
        <w:pStyle w:val="9"/>
        <w:rPr>
          <w:rFonts w:hint="eastAsia" w:ascii="仿宋" w:hAnsi="仿宋" w:eastAsia="仿宋" w:cs="仿宋"/>
          <w:color w:val="auto"/>
          <w:highlight w:val="none"/>
        </w:rPr>
      </w:pPr>
    </w:p>
    <w:p w14:paraId="367CA364">
      <w:pPr>
        <w:pStyle w:val="9"/>
        <w:rPr>
          <w:rFonts w:hint="eastAsia" w:ascii="仿宋" w:hAnsi="仿宋" w:eastAsia="仿宋" w:cs="仿宋"/>
          <w:color w:val="auto"/>
          <w:highlight w:val="none"/>
        </w:rPr>
      </w:pPr>
    </w:p>
    <w:p w14:paraId="3AE5D621">
      <w:pPr>
        <w:pStyle w:val="9"/>
        <w:rPr>
          <w:rFonts w:hint="eastAsia" w:ascii="仿宋" w:hAnsi="仿宋" w:eastAsia="仿宋" w:cs="仿宋"/>
          <w:color w:val="auto"/>
          <w:highlight w:val="none"/>
        </w:rPr>
      </w:pPr>
    </w:p>
    <w:p w14:paraId="654AA4A8">
      <w:pPr>
        <w:pStyle w:val="9"/>
        <w:rPr>
          <w:rFonts w:hint="eastAsia" w:ascii="仿宋" w:hAnsi="仿宋" w:eastAsia="仿宋" w:cs="仿宋"/>
          <w:color w:val="auto"/>
          <w:highlight w:val="none"/>
        </w:rPr>
      </w:pPr>
    </w:p>
    <w:p w14:paraId="39563A93">
      <w:pPr>
        <w:pStyle w:val="9"/>
        <w:rPr>
          <w:rFonts w:hint="eastAsia" w:ascii="仿宋" w:hAnsi="仿宋" w:eastAsia="仿宋" w:cs="仿宋"/>
          <w:color w:val="auto"/>
          <w:highlight w:val="none"/>
        </w:rPr>
      </w:pPr>
    </w:p>
    <w:p w14:paraId="03D18B0A">
      <w:pPr>
        <w:pStyle w:val="9"/>
        <w:rPr>
          <w:rFonts w:hint="eastAsia" w:ascii="仿宋" w:hAnsi="仿宋" w:eastAsia="仿宋" w:cs="仿宋"/>
          <w:color w:val="auto"/>
          <w:highlight w:val="none"/>
        </w:rPr>
      </w:pPr>
    </w:p>
    <w:p w14:paraId="5573435B">
      <w:pPr>
        <w:pStyle w:val="3"/>
        <w:jc w:val="center"/>
        <w:rPr>
          <w:rFonts w:hint="eastAsia" w:ascii="仿宋" w:hAnsi="仿宋" w:eastAsia="仿宋" w:cs="仿宋"/>
          <w:color w:val="auto"/>
          <w:sz w:val="28"/>
          <w:szCs w:val="28"/>
          <w:highlight w:val="none"/>
        </w:rPr>
      </w:pPr>
      <w:bookmarkStart w:id="167" w:name="_Toc17582"/>
      <w:bookmarkStart w:id="168" w:name="_Toc95211198"/>
      <w:bookmarkStart w:id="169" w:name="_Toc24255"/>
      <w:bookmarkStart w:id="170" w:name="_Toc19603"/>
      <w:bookmarkStart w:id="171" w:name="_Toc5664"/>
      <w:bookmarkStart w:id="172" w:name="_Toc8549"/>
      <w:r>
        <w:rPr>
          <w:rFonts w:hint="eastAsia" w:ascii="仿宋" w:hAnsi="仿宋" w:eastAsia="仿宋" w:cs="仿宋"/>
          <w:color w:val="auto"/>
          <w:sz w:val="28"/>
          <w:szCs w:val="28"/>
          <w:highlight w:val="none"/>
        </w:rPr>
        <w:t>二、技术资信文件格式</w:t>
      </w:r>
      <w:bookmarkEnd w:id="167"/>
      <w:bookmarkEnd w:id="168"/>
      <w:bookmarkEnd w:id="169"/>
      <w:bookmarkEnd w:id="170"/>
      <w:bookmarkEnd w:id="171"/>
      <w:bookmarkEnd w:id="172"/>
    </w:p>
    <w:p w14:paraId="3FA24BF0">
      <w:pPr>
        <w:adjustRightInd w:val="0"/>
        <w:snapToGrid w:val="0"/>
        <w:rPr>
          <w:rFonts w:hint="eastAsia" w:ascii="仿宋" w:hAnsi="仿宋" w:eastAsia="仿宋" w:cs="仿宋"/>
          <w:color w:val="auto"/>
          <w:sz w:val="24"/>
          <w:highlight w:val="none"/>
        </w:rPr>
      </w:pPr>
    </w:p>
    <w:p w14:paraId="50E24F6B">
      <w:pPr>
        <w:adjustRightInd w:val="0"/>
        <w:snapToGrid w:val="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1、技术资信文件封面格式： </w:t>
      </w:r>
    </w:p>
    <w:p w14:paraId="6A2540D3">
      <w:pPr>
        <w:adjustRightInd w:val="0"/>
        <w:snapToGrid w:val="0"/>
        <w:rPr>
          <w:rFonts w:hint="eastAsia" w:ascii="仿宋" w:hAnsi="仿宋" w:eastAsia="仿宋" w:cs="仿宋"/>
          <w:color w:val="auto"/>
          <w:sz w:val="24"/>
          <w:highlight w:val="none"/>
        </w:rPr>
      </w:pPr>
    </w:p>
    <w:p w14:paraId="0E8A4AD1">
      <w:pPr>
        <w:adjustRightInd w:val="0"/>
        <w:snapToGrid w:val="0"/>
        <w:rPr>
          <w:rFonts w:hint="eastAsia" w:ascii="仿宋" w:hAnsi="仿宋" w:eastAsia="仿宋" w:cs="仿宋"/>
          <w:b/>
          <w:bCs/>
          <w:color w:val="auto"/>
          <w:sz w:val="24"/>
          <w:highlight w:val="none"/>
        </w:rPr>
      </w:pPr>
    </w:p>
    <w:p w14:paraId="01C11F1D">
      <w:pPr>
        <w:adjustRightInd w:val="0"/>
        <w:snapToGrid w:val="0"/>
        <w:jc w:val="center"/>
        <w:rPr>
          <w:rFonts w:hint="eastAsia" w:ascii="仿宋" w:hAnsi="仿宋" w:eastAsia="仿宋" w:cs="仿宋"/>
          <w:bCs/>
          <w:color w:val="auto"/>
          <w:sz w:val="30"/>
          <w:szCs w:val="30"/>
          <w:highlight w:val="none"/>
        </w:rPr>
      </w:pPr>
      <w:r>
        <w:rPr>
          <w:rFonts w:hint="eastAsia" w:ascii="仿宋" w:hAnsi="仿宋" w:eastAsia="仿宋" w:cs="仿宋"/>
          <w:bCs/>
          <w:color w:val="auto"/>
          <w:sz w:val="30"/>
          <w:szCs w:val="30"/>
          <w:highlight w:val="none"/>
        </w:rPr>
        <w:t>×××（投标人名称）</w:t>
      </w:r>
    </w:p>
    <w:p w14:paraId="2D1F3394">
      <w:pPr>
        <w:adjustRightInd w:val="0"/>
        <w:snapToGrid w:val="0"/>
        <w:jc w:val="center"/>
        <w:rPr>
          <w:rFonts w:hint="eastAsia" w:ascii="仿宋" w:hAnsi="仿宋" w:eastAsia="仿宋" w:cs="仿宋"/>
          <w:bCs/>
          <w:color w:val="auto"/>
          <w:sz w:val="30"/>
          <w:szCs w:val="30"/>
          <w:highlight w:val="none"/>
        </w:rPr>
      </w:pPr>
    </w:p>
    <w:p w14:paraId="453E54BB">
      <w:pPr>
        <w:adjustRightInd w:val="0"/>
        <w:snapToGrid w:val="0"/>
        <w:jc w:val="center"/>
        <w:rPr>
          <w:rFonts w:hint="eastAsia" w:ascii="仿宋" w:hAnsi="仿宋" w:eastAsia="仿宋" w:cs="仿宋"/>
          <w:b/>
          <w:bCs/>
          <w:color w:val="auto"/>
          <w:sz w:val="48"/>
          <w:szCs w:val="48"/>
          <w:highlight w:val="none"/>
        </w:rPr>
      </w:pPr>
      <w:r>
        <w:rPr>
          <w:rFonts w:hint="eastAsia" w:ascii="仿宋" w:hAnsi="仿宋" w:eastAsia="仿宋" w:cs="仿宋"/>
          <w:b/>
          <w:bCs/>
          <w:color w:val="auto"/>
          <w:sz w:val="48"/>
          <w:szCs w:val="48"/>
          <w:highlight w:val="none"/>
        </w:rPr>
        <w:t>技术资信文件</w:t>
      </w:r>
    </w:p>
    <w:p w14:paraId="25FA6FCE">
      <w:pPr>
        <w:adjustRightInd w:val="0"/>
        <w:snapToGrid w:val="0"/>
        <w:jc w:val="center"/>
        <w:rPr>
          <w:rFonts w:hint="eastAsia" w:ascii="仿宋" w:hAnsi="仿宋" w:eastAsia="仿宋" w:cs="仿宋"/>
          <w:b/>
          <w:bCs/>
          <w:color w:val="auto"/>
          <w:sz w:val="44"/>
          <w:szCs w:val="44"/>
          <w:highlight w:val="none"/>
        </w:rPr>
      </w:pPr>
    </w:p>
    <w:p w14:paraId="00341968">
      <w:pPr>
        <w:adjustRightInd w:val="0"/>
        <w:snapToGrid w:val="0"/>
        <w:ind w:left="2250" w:leftChars="500" w:hanging="1200" w:hangingChars="5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 xml:space="preserve">项目名称： </w:t>
      </w:r>
    </w:p>
    <w:p w14:paraId="24EB118E">
      <w:pPr>
        <w:adjustRightInd w:val="0"/>
        <w:snapToGrid w:val="0"/>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 xml:space="preserve">     项目编号：</w:t>
      </w:r>
    </w:p>
    <w:p w14:paraId="03DF7C4A">
      <w:pPr>
        <w:adjustRightInd w:val="0"/>
        <w:snapToGrid w:val="0"/>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投标人名称（盖章）：</w:t>
      </w:r>
    </w:p>
    <w:p w14:paraId="617A43FC">
      <w:pPr>
        <w:adjustRightInd w:val="0"/>
        <w:snapToGrid w:val="0"/>
        <w:ind w:firstLine="1080" w:firstLineChars="45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投标人地址：</w:t>
      </w:r>
    </w:p>
    <w:p w14:paraId="3588C59C">
      <w:pPr>
        <w:adjustRightInd w:val="0"/>
        <w:snapToGrid w:val="0"/>
        <w:ind w:firstLine="4080" w:firstLineChars="1700"/>
        <w:rPr>
          <w:rFonts w:hint="eastAsia" w:ascii="仿宋" w:hAnsi="仿宋" w:eastAsia="仿宋" w:cs="仿宋"/>
          <w:color w:val="auto"/>
          <w:sz w:val="24"/>
          <w:highlight w:val="none"/>
        </w:rPr>
      </w:pPr>
      <w:r>
        <w:rPr>
          <w:rFonts w:hint="eastAsia" w:ascii="仿宋" w:hAnsi="仿宋" w:eastAsia="仿宋" w:cs="仿宋"/>
          <w:color w:val="auto"/>
          <w:sz w:val="24"/>
          <w:highlight w:val="none"/>
        </w:rPr>
        <w:t>授权代表签名或盖章：</w:t>
      </w:r>
    </w:p>
    <w:p w14:paraId="65A7CF4F">
      <w:pPr>
        <w:adjustRightInd w:val="0"/>
        <w:snapToGrid w:val="0"/>
        <w:ind w:firstLine="645"/>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年  月  日</w:t>
      </w:r>
    </w:p>
    <w:p w14:paraId="500CDC1B">
      <w:pPr>
        <w:adjustRightInd w:val="0"/>
        <w:snapToGrid w:val="0"/>
        <w:rPr>
          <w:rFonts w:hint="eastAsia" w:ascii="仿宋" w:hAnsi="仿宋" w:eastAsia="仿宋" w:cs="仿宋"/>
          <w:color w:val="auto"/>
          <w:sz w:val="24"/>
          <w:highlight w:val="none"/>
        </w:rPr>
      </w:pPr>
    </w:p>
    <w:p w14:paraId="2ED82722">
      <w:pPr>
        <w:adjustRightInd w:val="0"/>
        <w:snapToGrid w:val="0"/>
        <w:rPr>
          <w:rFonts w:hint="eastAsia" w:ascii="仿宋" w:hAnsi="仿宋" w:eastAsia="仿宋" w:cs="仿宋"/>
          <w:color w:val="auto"/>
          <w:sz w:val="24"/>
          <w:highlight w:val="none"/>
        </w:rPr>
      </w:pPr>
    </w:p>
    <w:p w14:paraId="702755DB">
      <w:pPr>
        <w:adjustRightInd w:val="0"/>
        <w:snapToGrid w:val="0"/>
        <w:rPr>
          <w:rFonts w:hint="eastAsia" w:ascii="仿宋" w:hAnsi="仿宋" w:eastAsia="仿宋" w:cs="仿宋"/>
          <w:color w:val="auto"/>
          <w:sz w:val="24"/>
          <w:highlight w:val="none"/>
        </w:rPr>
      </w:pPr>
    </w:p>
    <w:p w14:paraId="3CE2D593">
      <w:pPr>
        <w:adjustRightInd w:val="0"/>
        <w:snapToGrid w:val="0"/>
        <w:rPr>
          <w:rFonts w:hint="eastAsia" w:ascii="仿宋" w:hAnsi="仿宋" w:eastAsia="仿宋" w:cs="仿宋"/>
          <w:color w:val="auto"/>
          <w:sz w:val="24"/>
          <w:highlight w:val="none"/>
        </w:rPr>
      </w:pPr>
    </w:p>
    <w:p w14:paraId="3DAB3946">
      <w:pPr>
        <w:adjustRightInd w:val="0"/>
        <w:snapToGrid w:val="0"/>
        <w:rPr>
          <w:rFonts w:hint="eastAsia" w:ascii="仿宋" w:hAnsi="仿宋" w:eastAsia="仿宋" w:cs="仿宋"/>
          <w:color w:val="auto"/>
          <w:sz w:val="24"/>
          <w:highlight w:val="none"/>
        </w:rPr>
      </w:pPr>
    </w:p>
    <w:p w14:paraId="42B34757">
      <w:pPr>
        <w:adjustRightInd w:val="0"/>
        <w:snapToGrid w:val="0"/>
        <w:rPr>
          <w:rFonts w:hint="eastAsia" w:ascii="仿宋" w:hAnsi="仿宋" w:eastAsia="仿宋" w:cs="仿宋"/>
          <w:color w:val="auto"/>
          <w:sz w:val="24"/>
          <w:highlight w:val="none"/>
        </w:rPr>
      </w:pPr>
    </w:p>
    <w:p w14:paraId="79C1E301">
      <w:pPr>
        <w:adjustRightInd w:val="0"/>
        <w:snapToGrid w:val="0"/>
        <w:rPr>
          <w:rFonts w:hint="eastAsia" w:ascii="仿宋" w:hAnsi="仿宋" w:eastAsia="仿宋" w:cs="仿宋"/>
          <w:color w:val="auto"/>
          <w:sz w:val="24"/>
          <w:highlight w:val="none"/>
        </w:rPr>
      </w:pPr>
    </w:p>
    <w:p w14:paraId="5199C442">
      <w:pPr>
        <w:adjustRightInd w:val="0"/>
        <w:snapToGrid w:val="0"/>
        <w:rPr>
          <w:rFonts w:hint="eastAsia" w:ascii="仿宋" w:hAnsi="仿宋" w:eastAsia="仿宋" w:cs="仿宋"/>
          <w:color w:val="auto"/>
          <w:sz w:val="24"/>
          <w:highlight w:val="none"/>
        </w:rPr>
      </w:pPr>
    </w:p>
    <w:p w14:paraId="1C618B19">
      <w:pPr>
        <w:adjustRightInd w:val="0"/>
        <w:snapToGrid w:val="0"/>
        <w:rPr>
          <w:rFonts w:hint="eastAsia" w:ascii="仿宋" w:hAnsi="仿宋" w:eastAsia="仿宋" w:cs="仿宋"/>
          <w:color w:val="auto"/>
          <w:sz w:val="24"/>
          <w:highlight w:val="none"/>
        </w:rPr>
      </w:pPr>
    </w:p>
    <w:p w14:paraId="09CA2017">
      <w:pPr>
        <w:adjustRightInd w:val="0"/>
        <w:snapToGrid w:val="0"/>
        <w:rPr>
          <w:rFonts w:hint="eastAsia" w:ascii="仿宋" w:hAnsi="仿宋" w:eastAsia="仿宋" w:cs="仿宋"/>
          <w:color w:val="auto"/>
          <w:sz w:val="24"/>
          <w:highlight w:val="none"/>
        </w:rPr>
      </w:pPr>
    </w:p>
    <w:p w14:paraId="25557556">
      <w:pPr>
        <w:adjustRightInd w:val="0"/>
        <w:snapToGrid w:val="0"/>
        <w:rPr>
          <w:rFonts w:hint="eastAsia" w:ascii="仿宋" w:hAnsi="仿宋" w:eastAsia="仿宋" w:cs="仿宋"/>
          <w:color w:val="auto"/>
          <w:sz w:val="24"/>
          <w:highlight w:val="none"/>
        </w:rPr>
      </w:pPr>
    </w:p>
    <w:p w14:paraId="36966D64">
      <w:pPr>
        <w:adjustRightInd w:val="0"/>
        <w:snapToGrid w:val="0"/>
        <w:rPr>
          <w:rFonts w:hint="eastAsia" w:ascii="仿宋" w:hAnsi="仿宋" w:eastAsia="仿宋" w:cs="仿宋"/>
          <w:color w:val="auto"/>
          <w:sz w:val="24"/>
          <w:highlight w:val="none"/>
        </w:rPr>
      </w:pPr>
    </w:p>
    <w:p w14:paraId="47D865DA">
      <w:pPr>
        <w:adjustRightInd w:val="0"/>
        <w:snapToGrid w:val="0"/>
        <w:rPr>
          <w:rFonts w:hint="eastAsia" w:ascii="仿宋" w:hAnsi="仿宋" w:eastAsia="仿宋" w:cs="仿宋"/>
          <w:color w:val="auto"/>
          <w:sz w:val="24"/>
          <w:highlight w:val="none"/>
        </w:rPr>
      </w:pPr>
    </w:p>
    <w:p w14:paraId="531124BF">
      <w:pPr>
        <w:adjustRightInd w:val="0"/>
        <w:snapToGrid w:val="0"/>
        <w:rPr>
          <w:rFonts w:hint="eastAsia" w:ascii="仿宋" w:hAnsi="仿宋" w:eastAsia="仿宋" w:cs="仿宋"/>
          <w:color w:val="auto"/>
          <w:sz w:val="24"/>
          <w:highlight w:val="none"/>
        </w:rPr>
      </w:pPr>
    </w:p>
    <w:p w14:paraId="4C5B2B26">
      <w:pPr>
        <w:adjustRightInd w:val="0"/>
        <w:snapToGrid w:val="0"/>
        <w:rPr>
          <w:rFonts w:hint="eastAsia" w:ascii="仿宋" w:hAnsi="仿宋" w:eastAsia="仿宋" w:cs="仿宋"/>
          <w:color w:val="auto"/>
          <w:sz w:val="24"/>
          <w:highlight w:val="none"/>
        </w:rPr>
      </w:pPr>
    </w:p>
    <w:p w14:paraId="65080285">
      <w:pPr>
        <w:adjustRightInd w:val="0"/>
        <w:snapToGrid w:val="0"/>
        <w:rPr>
          <w:rFonts w:hint="eastAsia" w:ascii="仿宋" w:hAnsi="仿宋" w:eastAsia="仿宋" w:cs="仿宋"/>
          <w:color w:val="auto"/>
          <w:sz w:val="24"/>
          <w:highlight w:val="none"/>
        </w:rPr>
      </w:pPr>
    </w:p>
    <w:p w14:paraId="52E3D35B">
      <w:pPr>
        <w:adjustRightInd w:val="0"/>
        <w:snapToGrid w:val="0"/>
        <w:rPr>
          <w:rFonts w:hint="eastAsia" w:ascii="仿宋" w:hAnsi="仿宋" w:eastAsia="仿宋" w:cs="仿宋"/>
          <w:color w:val="auto"/>
          <w:sz w:val="24"/>
          <w:highlight w:val="none"/>
        </w:rPr>
      </w:pPr>
    </w:p>
    <w:p w14:paraId="3A978D46">
      <w:pPr>
        <w:adjustRightInd w:val="0"/>
        <w:snapToGrid w:val="0"/>
        <w:rPr>
          <w:rFonts w:hint="eastAsia" w:ascii="仿宋" w:hAnsi="仿宋" w:eastAsia="仿宋" w:cs="仿宋"/>
          <w:color w:val="auto"/>
          <w:sz w:val="24"/>
          <w:highlight w:val="none"/>
        </w:rPr>
      </w:pPr>
    </w:p>
    <w:p w14:paraId="37F6BCCD">
      <w:pPr>
        <w:adjustRightInd w:val="0"/>
        <w:snapToGrid w:val="0"/>
        <w:rPr>
          <w:rFonts w:hint="eastAsia" w:ascii="仿宋" w:hAnsi="仿宋" w:eastAsia="仿宋" w:cs="仿宋"/>
          <w:color w:val="auto"/>
          <w:sz w:val="24"/>
          <w:highlight w:val="none"/>
        </w:rPr>
      </w:pPr>
    </w:p>
    <w:p w14:paraId="430945D3">
      <w:pPr>
        <w:adjustRightInd w:val="0"/>
        <w:snapToGrid w:val="0"/>
        <w:rPr>
          <w:rFonts w:hint="eastAsia" w:ascii="仿宋" w:hAnsi="仿宋" w:eastAsia="仿宋" w:cs="仿宋"/>
          <w:color w:val="auto"/>
          <w:sz w:val="24"/>
          <w:highlight w:val="none"/>
        </w:rPr>
      </w:pPr>
    </w:p>
    <w:p w14:paraId="7C84E294">
      <w:pPr>
        <w:tabs>
          <w:tab w:val="left" w:pos="533"/>
        </w:tabs>
        <w:adjustRightInd w:val="0"/>
        <w:snapToGrid w:val="0"/>
        <w:spacing w:line="360" w:lineRule="exact"/>
        <w:jc w:val="left"/>
        <w:rPr>
          <w:rFonts w:hint="eastAsia" w:ascii="仿宋" w:hAnsi="仿宋" w:eastAsia="仿宋" w:cs="仿宋"/>
          <w:b/>
          <w:color w:val="auto"/>
          <w:szCs w:val="21"/>
          <w:highlight w:val="none"/>
        </w:rPr>
      </w:pPr>
    </w:p>
    <w:p w14:paraId="7C3EC172">
      <w:pPr>
        <w:pStyle w:val="9"/>
        <w:rPr>
          <w:rFonts w:hint="eastAsia"/>
          <w:color w:val="auto"/>
          <w:highlight w:val="none"/>
        </w:rPr>
      </w:pPr>
    </w:p>
    <w:p w14:paraId="490917D0">
      <w:pPr>
        <w:tabs>
          <w:tab w:val="left" w:pos="533"/>
        </w:tabs>
        <w:adjustRightInd w:val="0"/>
        <w:snapToGrid w:val="0"/>
        <w:spacing w:line="360" w:lineRule="exact"/>
        <w:jc w:val="left"/>
        <w:rPr>
          <w:rFonts w:hint="eastAsia" w:ascii="仿宋" w:hAnsi="仿宋" w:eastAsia="仿宋" w:cs="仿宋"/>
          <w:b/>
          <w:color w:val="auto"/>
          <w:szCs w:val="21"/>
          <w:highlight w:val="none"/>
        </w:rPr>
      </w:pPr>
    </w:p>
    <w:p w14:paraId="378365BF">
      <w:pPr>
        <w:tabs>
          <w:tab w:val="left" w:pos="533"/>
        </w:tabs>
        <w:adjustRightInd w:val="0"/>
        <w:snapToGrid w:val="0"/>
        <w:spacing w:line="360" w:lineRule="exact"/>
        <w:jc w:val="left"/>
        <w:rPr>
          <w:rFonts w:hint="eastAsia" w:ascii="仿宋" w:hAnsi="仿宋" w:eastAsia="仿宋" w:cs="仿宋"/>
          <w:b/>
          <w:color w:val="auto"/>
          <w:szCs w:val="21"/>
          <w:highlight w:val="none"/>
        </w:rPr>
      </w:pPr>
    </w:p>
    <w:p w14:paraId="166FE389">
      <w:pPr>
        <w:tabs>
          <w:tab w:val="left" w:pos="533"/>
        </w:tabs>
        <w:adjustRightInd w:val="0"/>
        <w:snapToGrid w:val="0"/>
        <w:spacing w:line="360" w:lineRule="exact"/>
        <w:jc w:val="left"/>
        <w:rPr>
          <w:rFonts w:hint="eastAsia" w:ascii="仿宋" w:hAnsi="仿宋" w:eastAsia="仿宋" w:cs="仿宋"/>
          <w:b/>
          <w:color w:val="auto"/>
          <w:szCs w:val="21"/>
          <w:highlight w:val="none"/>
        </w:rPr>
      </w:pPr>
    </w:p>
    <w:p w14:paraId="4FF4D8AF">
      <w:pPr>
        <w:tabs>
          <w:tab w:val="left" w:pos="533"/>
        </w:tabs>
        <w:adjustRightInd w:val="0"/>
        <w:snapToGrid w:val="0"/>
        <w:spacing w:line="360" w:lineRule="exact"/>
        <w:jc w:val="left"/>
        <w:rPr>
          <w:rFonts w:hint="eastAsia" w:ascii="仿宋" w:hAnsi="仿宋" w:eastAsia="仿宋" w:cs="仿宋"/>
          <w:b/>
          <w:color w:val="auto"/>
          <w:szCs w:val="21"/>
          <w:highlight w:val="none"/>
        </w:rPr>
      </w:pPr>
    </w:p>
    <w:p w14:paraId="0BA261BA">
      <w:pPr>
        <w:tabs>
          <w:tab w:val="left" w:pos="533"/>
        </w:tabs>
        <w:adjustRightInd w:val="0"/>
        <w:snapToGrid w:val="0"/>
        <w:spacing w:line="360" w:lineRule="exact"/>
        <w:jc w:val="left"/>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2、技术资信文件包括：</w:t>
      </w:r>
    </w:p>
    <w:p w14:paraId="2E3A9F8C">
      <w:pPr>
        <w:adjustRightInd w:val="0"/>
        <w:snapToGrid w:val="0"/>
        <w:spacing w:line="360" w:lineRule="exact"/>
        <w:ind w:left="113"/>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bookmarkStart w:id="187" w:name="_GoBack"/>
      <w:bookmarkEnd w:id="187"/>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)投标函（格式见第六章）；</w:t>
      </w:r>
    </w:p>
    <w:p w14:paraId="579D1262">
      <w:pPr>
        <w:adjustRightInd w:val="0"/>
        <w:snapToGrid w:val="0"/>
        <w:spacing w:line="360" w:lineRule="exact"/>
        <w:ind w:left="113"/>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)投标单位情况表（格式见第六章）；</w:t>
      </w:r>
    </w:p>
    <w:p w14:paraId="43329ADC">
      <w:pPr>
        <w:adjustRightInd w:val="0"/>
        <w:snapToGrid w:val="0"/>
        <w:spacing w:line="360" w:lineRule="exact"/>
        <w:ind w:left="113"/>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)技术响应表（格式见第六章）；</w:t>
      </w:r>
    </w:p>
    <w:p w14:paraId="738E8FBC">
      <w:pPr>
        <w:adjustRightInd w:val="0"/>
        <w:snapToGrid w:val="0"/>
        <w:spacing w:line="360" w:lineRule="exact"/>
        <w:ind w:left="113"/>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商务</w:t>
      </w:r>
      <w:r>
        <w:rPr>
          <w:rFonts w:hint="eastAsia" w:ascii="仿宋" w:hAnsi="仿宋" w:eastAsia="仿宋" w:cs="仿宋"/>
          <w:color w:val="auto"/>
          <w:sz w:val="24"/>
          <w:szCs w:val="24"/>
          <w:highlight w:val="none"/>
        </w:rPr>
        <w:t>响应表（格式见第六章）</w:t>
      </w:r>
      <w:r>
        <w:rPr>
          <w:rFonts w:hint="eastAsia" w:ascii="仿宋" w:hAnsi="仿宋" w:eastAsia="仿宋" w:cs="仿宋"/>
          <w:color w:val="auto"/>
          <w:sz w:val="24"/>
          <w:szCs w:val="24"/>
          <w:highlight w:val="none"/>
          <w:lang w:eastAsia="zh-CN"/>
        </w:rPr>
        <w:t>；</w:t>
      </w:r>
    </w:p>
    <w:p w14:paraId="7D870F6D">
      <w:pPr>
        <w:adjustRightInd w:val="0"/>
        <w:snapToGrid w:val="0"/>
        <w:spacing w:line="360" w:lineRule="exact"/>
        <w:ind w:left="113"/>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)对本项目的理解；</w:t>
      </w:r>
    </w:p>
    <w:p w14:paraId="2A2671BC">
      <w:pPr>
        <w:adjustRightInd w:val="0"/>
        <w:snapToGrid w:val="0"/>
        <w:spacing w:line="360" w:lineRule="exact"/>
        <w:ind w:left="113"/>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)对本项目所在流域及工程现状的分析；</w:t>
      </w:r>
    </w:p>
    <w:p w14:paraId="2AD97809">
      <w:pPr>
        <w:adjustRightInd w:val="0"/>
        <w:snapToGrid w:val="0"/>
        <w:spacing w:line="360" w:lineRule="exact"/>
        <w:ind w:left="113"/>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)本项目咨询的特点及关键性技术问题；</w:t>
      </w:r>
    </w:p>
    <w:p w14:paraId="275087BD">
      <w:pPr>
        <w:adjustRightInd w:val="0"/>
        <w:snapToGrid w:val="0"/>
        <w:spacing w:line="360" w:lineRule="exact"/>
        <w:ind w:left="113"/>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)专题研究报告方案编制；</w:t>
      </w:r>
    </w:p>
    <w:p w14:paraId="46F648C6">
      <w:pPr>
        <w:adjustRightInd w:val="0"/>
        <w:snapToGrid w:val="0"/>
        <w:spacing w:line="360" w:lineRule="exact"/>
        <w:ind w:left="113"/>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)可行性研究方案编制；</w:t>
      </w:r>
    </w:p>
    <w:p w14:paraId="561E88E2">
      <w:pPr>
        <w:adjustRightInd w:val="0"/>
        <w:snapToGrid w:val="0"/>
        <w:spacing w:line="360" w:lineRule="exact"/>
        <w:ind w:left="113"/>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)项目质量保证措施；</w:t>
      </w:r>
    </w:p>
    <w:p w14:paraId="1DF777BE">
      <w:pPr>
        <w:adjustRightInd w:val="0"/>
        <w:snapToGrid w:val="0"/>
        <w:spacing w:line="360" w:lineRule="exact"/>
        <w:ind w:left="113"/>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(11)</w:t>
      </w:r>
      <w:r>
        <w:rPr>
          <w:rFonts w:hint="eastAsia" w:ascii="仿宋" w:hAnsi="仿宋" w:eastAsia="仿宋" w:cs="仿宋"/>
          <w:color w:val="auto"/>
          <w:sz w:val="24"/>
          <w:szCs w:val="24"/>
          <w:highlight w:val="none"/>
        </w:rPr>
        <w:t>工作成果设定</w:t>
      </w:r>
    </w:p>
    <w:p w14:paraId="5A241FAF">
      <w:pPr>
        <w:adjustRightInd w:val="0"/>
        <w:snapToGrid w:val="0"/>
        <w:spacing w:line="360" w:lineRule="exact"/>
        <w:ind w:left="113"/>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12</w:t>
      </w:r>
      <w:r>
        <w:rPr>
          <w:rFonts w:hint="eastAsia" w:ascii="仿宋" w:hAnsi="仿宋" w:eastAsia="仿宋" w:cs="仿宋"/>
          <w:color w:val="auto"/>
          <w:sz w:val="24"/>
          <w:szCs w:val="24"/>
          <w:highlight w:val="none"/>
        </w:rPr>
        <w:t>)保密措施</w:t>
      </w:r>
    </w:p>
    <w:p w14:paraId="208C09AA">
      <w:pPr>
        <w:adjustRightInd w:val="0"/>
        <w:snapToGrid w:val="0"/>
        <w:spacing w:line="360" w:lineRule="exact"/>
        <w:ind w:left="113"/>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13</w:t>
      </w:r>
      <w:r>
        <w:rPr>
          <w:rFonts w:hint="eastAsia" w:ascii="仿宋" w:hAnsi="仿宋" w:eastAsia="仿宋" w:cs="仿宋"/>
          <w:color w:val="auto"/>
          <w:sz w:val="24"/>
          <w:szCs w:val="24"/>
          <w:highlight w:val="none"/>
        </w:rPr>
        <w:t>)突发情况应急方案及措施</w:t>
      </w:r>
    </w:p>
    <w:p w14:paraId="500EBE23">
      <w:pPr>
        <w:adjustRightInd w:val="0"/>
        <w:snapToGrid w:val="0"/>
        <w:spacing w:line="360" w:lineRule="exact"/>
        <w:ind w:left="113"/>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14</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项目进度保证措施</w:t>
      </w:r>
    </w:p>
    <w:p w14:paraId="6BB0CA4C">
      <w:pPr>
        <w:adjustRightInd w:val="0"/>
        <w:snapToGrid w:val="0"/>
        <w:spacing w:line="360" w:lineRule="exact"/>
        <w:ind w:left="113"/>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)合理化建议；</w:t>
      </w:r>
    </w:p>
    <w:p w14:paraId="0DC87A42">
      <w:pPr>
        <w:adjustRightInd w:val="0"/>
        <w:snapToGrid w:val="0"/>
        <w:spacing w:line="360" w:lineRule="exact"/>
        <w:ind w:left="113"/>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)企业综合实力</w:t>
      </w:r>
    </w:p>
    <w:p w14:paraId="3EEEBE0C">
      <w:pPr>
        <w:adjustRightInd w:val="0"/>
        <w:snapToGrid w:val="0"/>
        <w:spacing w:line="360" w:lineRule="exact"/>
        <w:ind w:left="113"/>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)项目负责人一览表（格式见第六章）；</w:t>
      </w:r>
    </w:p>
    <w:p w14:paraId="02C25770">
      <w:pPr>
        <w:adjustRightInd w:val="0"/>
        <w:snapToGrid w:val="0"/>
        <w:spacing w:line="360" w:lineRule="exact"/>
        <w:ind w:left="113"/>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)拟投入实施的团队人员配置（格式见第六章）；</w:t>
      </w:r>
    </w:p>
    <w:p w14:paraId="6EE60FD2">
      <w:pPr>
        <w:adjustRightInd w:val="0"/>
        <w:snapToGrid w:val="0"/>
        <w:spacing w:line="360" w:lineRule="exact"/>
        <w:ind w:left="113"/>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)拟投入本项目设备配置；</w:t>
      </w:r>
    </w:p>
    <w:p w14:paraId="5C79B002">
      <w:pPr>
        <w:adjustRightInd w:val="0"/>
        <w:snapToGrid w:val="0"/>
        <w:spacing w:line="360" w:lineRule="exact"/>
        <w:ind w:left="113"/>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20</w:t>
      </w:r>
      <w:r>
        <w:rPr>
          <w:rFonts w:hint="eastAsia" w:ascii="仿宋" w:hAnsi="仿宋" w:eastAsia="仿宋" w:cs="仿宋"/>
          <w:color w:val="auto"/>
          <w:sz w:val="24"/>
          <w:szCs w:val="24"/>
          <w:highlight w:val="none"/>
        </w:rPr>
        <w:t>)体系认证；</w:t>
      </w:r>
    </w:p>
    <w:p w14:paraId="780C70BE">
      <w:pPr>
        <w:adjustRightInd w:val="0"/>
        <w:snapToGrid w:val="0"/>
        <w:spacing w:line="360" w:lineRule="exact"/>
        <w:ind w:left="113"/>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21</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售后服务方案</w:t>
      </w:r>
      <w:r>
        <w:rPr>
          <w:rFonts w:hint="eastAsia" w:ascii="仿宋" w:hAnsi="仿宋" w:eastAsia="仿宋" w:cs="仿宋"/>
          <w:color w:val="auto"/>
          <w:sz w:val="24"/>
          <w:szCs w:val="24"/>
          <w:highlight w:val="none"/>
        </w:rPr>
        <w:t>；</w:t>
      </w:r>
    </w:p>
    <w:p w14:paraId="51BEA773">
      <w:pPr>
        <w:adjustRightInd w:val="0"/>
        <w:snapToGrid w:val="0"/>
        <w:spacing w:line="36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22</w:t>
      </w:r>
      <w:r>
        <w:rPr>
          <w:rFonts w:hint="eastAsia" w:ascii="仿宋" w:hAnsi="仿宋" w:eastAsia="仿宋" w:cs="仿宋"/>
          <w:color w:val="auto"/>
          <w:sz w:val="24"/>
          <w:szCs w:val="24"/>
          <w:highlight w:val="none"/>
        </w:rPr>
        <w:t>）同类项目实施情况一览表（格式见第六章）；</w:t>
      </w:r>
    </w:p>
    <w:p w14:paraId="38360F4A">
      <w:pPr>
        <w:adjustRightInd w:val="0"/>
        <w:snapToGrid w:val="0"/>
        <w:spacing w:line="360" w:lineRule="exact"/>
        <w:ind w:left="0"/>
        <w:jc w:val="left"/>
        <w:rPr>
          <w:rFonts w:hint="eastAsia" w:ascii="仿宋" w:hAnsi="仿宋" w:eastAsia="仿宋" w:cs="仿宋"/>
          <w:b/>
          <w:bCs/>
          <w:color w:val="auto"/>
          <w:sz w:val="24"/>
          <w:szCs w:val="24"/>
          <w:highlight w:val="none"/>
          <w:lang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23</w:t>
      </w:r>
      <w:r>
        <w:rPr>
          <w:rFonts w:hint="eastAsia" w:ascii="仿宋" w:hAnsi="仿宋" w:eastAsia="仿宋" w:cs="仿宋"/>
          <w:color w:val="auto"/>
          <w:sz w:val="24"/>
          <w:szCs w:val="24"/>
          <w:highlight w:val="none"/>
        </w:rPr>
        <w:t>）根据评分表及项目需求情况，自行添加相关表格及资料。</w:t>
      </w:r>
    </w:p>
    <w:p w14:paraId="02BF21C7">
      <w:pPr>
        <w:adjustRightInd w:val="0"/>
        <w:snapToGrid w:val="0"/>
        <w:rPr>
          <w:rFonts w:hint="eastAsia" w:ascii="仿宋" w:hAnsi="仿宋" w:eastAsia="仿宋" w:cs="仿宋"/>
          <w:color w:val="auto"/>
          <w:sz w:val="24"/>
          <w:highlight w:val="none"/>
        </w:rPr>
      </w:pPr>
    </w:p>
    <w:p w14:paraId="34807F1A">
      <w:pPr>
        <w:pStyle w:val="10"/>
        <w:rPr>
          <w:rFonts w:hint="eastAsia" w:ascii="仿宋" w:hAnsi="仿宋" w:eastAsia="仿宋" w:cs="仿宋"/>
          <w:color w:val="auto"/>
          <w:sz w:val="24"/>
          <w:highlight w:val="none"/>
        </w:rPr>
      </w:pPr>
    </w:p>
    <w:p w14:paraId="772A93EC">
      <w:pPr>
        <w:pStyle w:val="46"/>
        <w:rPr>
          <w:rFonts w:hint="eastAsia" w:ascii="仿宋" w:hAnsi="仿宋" w:eastAsia="仿宋" w:cs="仿宋"/>
          <w:color w:val="auto"/>
          <w:sz w:val="24"/>
          <w:highlight w:val="none"/>
        </w:rPr>
      </w:pPr>
    </w:p>
    <w:p w14:paraId="6F47BFBF">
      <w:pPr>
        <w:pStyle w:val="46"/>
        <w:rPr>
          <w:rFonts w:hint="eastAsia" w:ascii="仿宋" w:hAnsi="仿宋" w:eastAsia="仿宋" w:cs="仿宋"/>
          <w:color w:val="auto"/>
          <w:sz w:val="24"/>
          <w:highlight w:val="none"/>
        </w:rPr>
      </w:pPr>
    </w:p>
    <w:p w14:paraId="62130EEE">
      <w:pPr>
        <w:pStyle w:val="46"/>
        <w:rPr>
          <w:rFonts w:hint="eastAsia" w:ascii="仿宋" w:hAnsi="仿宋" w:eastAsia="仿宋" w:cs="仿宋"/>
          <w:color w:val="auto"/>
          <w:sz w:val="24"/>
          <w:highlight w:val="none"/>
        </w:rPr>
      </w:pPr>
    </w:p>
    <w:p w14:paraId="01057670">
      <w:pPr>
        <w:pStyle w:val="46"/>
        <w:rPr>
          <w:rFonts w:hint="eastAsia" w:ascii="仿宋" w:hAnsi="仿宋" w:eastAsia="仿宋" w:cs="仿宋"/>
          <w:color w:val="auto"/>
          <w:sz w:val="24"/>
          <w:highlight w:val="none"/>
        </w:rPr>
      </w:pPr>
    </w:p>
    <w:p w14:paraId="3108DA79">
      <w:pPr>
        <w:pStyle w:val="46"/>
        <w:rPr>
          <w:rFonts w:hint="eastAsia" w:ascii="仿宋" w:hAnsi="仿宋" w:eastAsia="仿宋" w:cs="仿宋"/>
          <w:color w:val="auto"/>
          <w:sz w:val="24"/>
          <w:highlight w:val="none"/>
        </w:rPr>
      </w:pPr>
    </w:p>
    <w:p w14:paraId="5B4B3A17">
      <w:pPr>
        <w:pStyle w:val="46"/>
        <w:rPr>
          <w:rFonts w:hint="eastAsia" w:ascii="仿宋" w:hAnsi="仿宋" w:eastAsia="仿宋" w:cs="仿宋"/>
          <w:color w:val="auto"/>
          <w:sz w:val="24"/>
          <w:highlight w:val="none"/>
        </w:rPr>
      </w:pPr>
    </w:p>
    <w:p w14:paraId="70164B24">
      <w:pPr>
        <w:pStyle w:val="46"/>
        <w:rPr>
          <w:rFonts w:hint="eastAsia" w:ascii="仿宋" w:hAnsi="仿宋" w:eastAsia="仿宋" w:cs="仿宋"/>
          <w:color w:val="auto"/>
          <w:sz w:val="24"/>
          <w:highlight w:val="none"/>
        </w:rPr>
      </w:pPr>
    </w:p>
    <w:p w14:paraId="7C20BB93">
      <w:pPr>
        <w:pStyle w:val="46"/>
        <w:rPr>
          <w:rFonts w:hint="eastAsia" w:ascii="仿宋" w:hAnsi="仿宋" w:eastAsia="仿宋" w:cs="仿宋"/>
          <w:color w:val="auto"/>
          <w:sz w:val="24"/>
          <w:highlight w:val="none"/>
        </w:rPr>
      </w:pPr>
    </w:p>
    <w:p w14:paraId="4F876E82">
      <w:pPr>
        <w:pStyle w:val="46"/>
        <w:rPr>
          <w:rFonts w:hint="eastAsia" w:ascii="仿宋" w:hAnsi="仿宋" w:eastAsia="仿宋" w:cs="仿宋"/>
          <w:color w:val="auto"/>
          <w:sz w:val="24"/>
          <w:highlight w:val="none"/>
        </w:rPr>
      </w:pPr>
    </w:p>
    <w:p w14:paraId="3F105027">
      <w:pPr>
        <w:pStyle w:val="46"/>
        <w:rPr>
          <w:rFonts w:hint="eastAsia" w:ascii="仿宋" w:hAnsi="仿宋" w:eastAsia="仿宋" w:cs="仿宋"/>
          <w:color w:val="auto"/>
          <w:sz w:val="24"/>
          <w:highlight w:val="none"/>
        </w:rPr>
      </w:pPr>
    </w:p>
    <w:p w14:paraId="29C4A53F">
      <w:pPr>
        <w:adjustRightInd w:val="0"/>
        <w:snapToGrid w:val="0"/>
        <w:rPr>
          <w:rFonts w:hint="eastAsia" w:ascii="仿宋" w:hAnsi="仿宋" w:eastAsia="仿宋" w:cs="仿宋"/>
          <w:color w:val="auto"/>
          <w:sz w:val="24"/>
          <w:highlight w:val="none"/>
        </w:rPr>
      </w:pPr>
    </w:p>
    <w:p w14:paraId="3ADC5FB2">
      <w:pPr>
        <w:adjustRightInd w:val="0"/>
        <w:snapToGrid w:val="0"/>
        <w:rPr>
          <w:rFonts w:hint="eastAsia" w:ascii="仿宋" w:hAnsi="仿宋" w:eastAsia="仿宋" w:cs="仿宋"/>
          <w:color w:val="auto"/>
          <w:sz w:val="24"/>
          <w:highlight w:val="none"/>
        </w:rPr>
      </w:pPr>
    </w:p>
    <w:p w14:paraId="02537BB7">
      <w:pPr>
        <w:pStyle w:val="10"/>
        <w:ind w:firstLine="210"/>
        <w:rPr>
          <w:rFonts w:hint="eastAsia" w:ascii="仿宋" w:hAnsi="仿宋" w:eastAsia="仿宋" w:cs="仿宋"/>
          <w:color w:val="auto"/>
          <w:highlight w:val="none"/>
        </w:rPr>
      </w:pPr>
    </w:p>
    <w:p w14:paraId="220A8626">
      <w:pPr>
        <w:tabs>
          <w:tab w:val="left" w:pos="533"/>
        </w:tabs>
        <w:adjustRightInd w:val="0"/>
        <w:snapToGrid w:val="0"/>
        <w:spacing w:line="36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、投标函格式</w:t>
      </w:r>
    </w:p>
    <w:p w14:paraId="343ABC5F">
      <w:pPr>
        <w:spacing w:line="360" w:lineRule="auto"/>
        <w:jc w:val="center"/>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投 标 函</w:t>
      </w:r>
    </w:p>
    <w:p w14:paraId="0404E98F">
      <w:pPr>
        <w:spacing w:line="420" w:lineRule="exac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致：</w:t>
      </w:r>
      <w:r>
        <w:rPr>
          <w:rFonts w:hint="eastAsia" w:ascii="仿宋" w:hAnsi="仿宋" w:eastAsia="仿宋" w:cs="仿宋"/>
          <w:color w:val="auto"/>
          <w:szCs w:val="21"/>
          <w:highlight w:val="none"/>
          <w:u w:val="single"/>
          <w:lang w:eastAsia="zh-CN"/>
        </w:rPr>
        <w:t>安吉县水利局</w:t>
      </w:r>
      <w:r>
        <w:rPr>
          <w:rFonts w:hint="eastAsia" w:ascii="仿宋" w:hAnsi="仿宋" w:eastAsia="仿宋" w:cs="仿宋"/>
          <w:color w:val="auto"/>
          <w:szCs w:val="21"/>
          <w:highlight w:val="none"/>
          <w:u w:val="single"/>
        </w:rPr>
        <w:t>：</w:t>
      </w:r>
    </w:p>
    <w:p w14:paraId="62D2E821">
      <w:pPr>
        <w:spacing w:line="420" w:lineRule="exact"/>
        <w:ind w:firstLine="210" w:firstLineChars="1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lang w:eastAsia="zh-CN"/>
        </w:rPr>
        <w:t>湖州江南工程管理有限公司</w:t>
      </w:r>
      <w:r>
        <w:rPr>
          <w:rFonts w:hint="eastAsia" w:ascii="仿宋" w:hAnsi="仿宋" w:eastAsia="仿宋" w:cs="仿宋"/>
          <w:color w:val="auto"/>
          <w:szCs w:val="21"/>
          <w:highlight w:val="none"/>
          <w:u w:val="single"/>
        </w:rPr>
        <w:t>：</w:t>
      </w:r>
    </w:p>
    <w:p w14:paraId="4BC633BE">
      <w:pPr>
        <w:spacing w:line="420" w:lineRule="exact"/>
        <w:ind w:firstLine="420" w:firstLineChars="200"/>
        <w:rPr>
          <w:rFonts w:hint="eastAsia" w:ascii="仿宋" w:hAnsi="仿宋" w:eastAsia="仿宋" w:cs="仿宋"/>
          <w:color w:val="auto"/>
          <w:szCs w:val="21"/>
          <w:highlight w:val="none"/>
          <w:u w:val="single"/>
          <w:lang w:eastAsia="zh-CN"/>
        </w:rPr>
      </w:pPr>
      <w:r>
        <w:rPr>
          <w:rFonts w:hint="eastAsia" w:ascii="仿宋" w:hAnsi="仿宋" w:eastAsia="仿宋" w:cs="仿宋"/>
          <w:color w:val="auto"/>
          <w:szCs w:val="21"/>
          <w:highlight w:val="none"/>
        </w:rPr>
        <w:t>根据已收到贵方的招标文件编号</w:t>
      </w:r>
      <w:r>
        <w:rPr>
          <w:rFonts w:hint="eastAsia" w:ascii="仿宋" w:hAnsi="仿宋" w:eastAsia="仿宋" w:cs="仿宋"/>
          <w:color w:val="auto"/>
          <w:szCs w:val="21"/>
          <w:highlight w:val="none"/>
          <w:u w:val="single"/>
          <w:lang w:eastAsia="zh-CN"/>
        </w:rPr>
        <w:t>HZJNAJ-2025008</w:t>
      </w:r>
      <w:r>
        <w:rPr>
          <w:rFonts w:hint="eastAsia" w:ascii="仿宋" w:hAnsi="仿宋" w:eastAsia="仿宋" w:cs="仿宋"/>
          <w:color w:val="auto"/>
          <w:szCs w:val="21"/>
          <w:highlight w:val="none"/>
        </w:rPr>
        <w:t xml:space="preserve">的 </w:t>
      </w:r>
      <w:r>
        <w:rPr>
          <w:rFonts w:hint="eastAsia" w:ascii="仿宋" w:hAnsi="仿宋" w:eastAsia="仿宋" w:cs="仿宋"/>
          <w:color w:val="auto"/>
          <w:szCs w:val="21"/>
          <w:highlight w:val="none"/>
          <w:u w:val="single"/>
        </w:rPr>
        <w:t>《</w:t>
      </w:r>
      <w:r>
        <w:rPr>
          <w:rFonts w:hint="eastAsia" w:ascii="仿宋" w:hAnsi="仿宋" w:eastAsia="仿宋" w:cs="仿宋"/>
          <w:color w:val="auto"/>
          <w:szCs w:val="21"/>
          <w:highlight w:val="none"/>
          <w:u w:val="single"/>
          <w:lang w:eastAsia="zh-CN"/>
        </w:rPr>
        <w:t>安吉县西苕溪干流河湾综合利用项目技术咨询服务单位采购项目</w:t>
      </w:r>
    </w:p>
    <w:p w14:paraId="7BA6BB2F">
      <w:pPr>
        <w:spacing w:line="42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u w:val="single"/>
        </w:rPr>
        <w:t>》</w:t>
      </w:r>
      <w:r>
        <w:rPr>
          <w:rFonts w:hint="eastAsia" w:ascii="仿宋" w:hAnsi="仿宋" w:eastAsia="仿宋" w:cs="仿宋"/>
          <w:color w:val="auto"/>
          <w:szCs w:val="21"/>
          <w:highlight w:val="none"/>
        </w:rPr>
        <w:t>招标文件，正式授权下述签字人：</w:t>
      </w:r>
      <w:r>
        <w:rPr>
          <w:rFonts w:hint="eastAsia" w:ascii="仿宋" w:hAnsi="仿宋" w:eastAsia="仿宋" w:cs="仿宋"/>
          <w:color w:val="auto"/>
          <w:szCs w:val="21"/>
          <w:highlight w:val="none"/>
          <w:u w:val="single"/>
        </w:rPr>
        <w:t>（姓名和职务）</w:t>
      </w:r>
      <w:r>
        <w:rPr>
          <w:rFonts w:hint="eastAsia" w:ascii="仿宋" w:hAnsi="仿宋" w:eastAsia="仿宋" w:cs="仿宋"/>
          <w:color w:val="auto"/>
          <w:szCs w:val="21"/>
          <w:highlight w:val="none"/>
        </w:rPr>
        <w:t>为我公司在职职工，代表</w:t>
      </w:r>
      <w:r>
        <w:rPr>
          <w:rFonts w:hint="eastAsia" w:ascii="仿宋" w:hAnsi="仿宋" w:eastAsia="仿宋" w:cs="仿宋"/>
          <w:color w:val="auto"/>
          <w:szCs w:val="21"/>
          <w:highlight w:val="none"/>
          <w:u w:val="single"/>
        </w:rPr>
        <w:t xml:space="preserve"> 投标人（即投标单位）</w:t>
      </w:r>
      <w:r>
        <w:rPr>
          <w:rFonts w:hint="eastAsia" w:ascii="仿宋" w:hAnsi="仿宋" w:eastAsia="仿宋" w:cs="仿宋"/>
          <w:color w:val="auto"/>
          <w:szCs w:val="21"/>
          <w:highlight w:val="none"/>
        </w:rPr>
        <w:t>，按招标文件要求提交投标文件。</w:t>
      </w:r>
    </w:p>
    <w:p w14:paraId="00223DBB">
      <w:pPr>
        <w:spacing w:line="42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据此函，签字人兹宣布同意如下：</w:t>
      </w:r>
    </w:p>
    <w:p w14:paraId="15ED767F">
      <w:pPr>
        <w:spacing w:line="42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 我单位已详细审核全部招标文件，包括招标文件、招标文件的补充、修改通知、投标答疑纪要的所有内容，均没有异议。在完全理解和接受的前提下，完全知道必须放弃因含糊不清或误解而对招标文件提出质疑的权利;</w:t>
      </w:r>
    </w:p>
    <w:p w14:paraId="22EE76B7">
      <w:pPr>
        <w:spacing w:line="42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2、投标人在投标之前已经与贵方进行了充分的沟通，完全理解并接受招标文件的各项规定和要求，对招标文件的合理性、合法性不再有异议。</w:t>
      </w:r>
    </w:p>
    <w:p w14:paraId="2A1BF9FA">
      <w:pPr>
        <w:adjustRightInd w:val="0"/>
        <w:snapToGrid w:val="0"/>
        <w:spacing w:line="420" w:lineRule="exact"/>
        <w:ind w:firstLine="420" w:firstLineChars="200"/>
        <w:rPr>
          <w:rFonts w:hint="eastAsia" w:ascii="仿宋" w:hAnsi="仿宋" w:eastAsia="仿宋" w:cs="仿宋"/>
          <w:color w:val="auto"/>
          <w:sz w:val="24"/>
          <w:highlight w:val="none"/>
        </w:rPr>
      </w:pPr>
      <w:r>
        <w:rPr>
          <w:rFonts w:hint="eastAsia" w:ascii="仿宋" w:hAnsi="仿宋" w:eastAsia="仿宋" w:cs="仿宋"/>
          <w:color w:val="auto"/>
          <w:szCs w:val="21"/>
          <w:highlight w:val="none"/>
        </w:rPr>
        <w:t>3. 本投标有效期自开标日起</w:t>
      </w:r>
      <w:r>
        <w:rPr>
          <w:rFonts w:hint="eastAsia" w:ascii="仿宋" w:hAnsi="仿宋" w:eastAsia="仿宋" w:cs="仿宋"/>
          <w:color w:val="auto"/>
          <w:szCs w:val="21"/>
          <w:highlight w:val="none"/>
          <w:u w:val="single"/>
        </w:rPr>
        <w:t xml:space="preserve"> 90个</w:t>
      </w:r>
      <w:r>
        <w:rPr>
          <w:rFonts w:hint="eastAsia" w:ascii="仿宋" w:hAnsi="仿宋" w:eastAsia="仿宋" w:cs="仿宋"/>
          <w:color w:val="auto"/>
          <w:szCs w:val="21"/>
          <w:highlight w:val="none"/>
        </w:rPr>
        <w:t>日历天；</w:t>
      </w:r>
    </w:p>
    <w:p w14:paraId="706C6405">
      <w:pPr>
        <w:spacing w:line="42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4. 我单位同意提供采购人和采购代理机构可能另外要求的与其招标有关的任何数据或资料；</w:t>
      </w:r>
    </w:p>
    <w:p w14:paraId="5B8E64B2">
      <w:pPr>
        <w:spacing w:line="42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5. 我单位同意按照招标文件中规定的服务期限如期提供服务；</w:t>
      </w:r>
    </w:p>
    <w:p w14:paraId="28B25AA5">
      <w:pPr>
        <w:spacing w:line="42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6. 我单位保证所供服务项目质量符合国家强制性规范和标准，达到招标文件规定的要求；</w:t>
      </w:r>
    </w:p>
    <w:p w14:paraId="51EC49C1">
      <w:pPr>
        <w:spacing w:line="42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7. 我单位同意所提交的投标文件在招标有效期内有效，在此期间我方的投标有可能中标，我方将受此约束；</w:t>
      </w:r>
    </w:p>
    <w:p w14:paraId="4CE2A929">
      <w:pPr>
        <w:spacing w:line="42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8. 除非另外达成协议并生效，招标文件、招标文件补充、修改通知、技术规范、中标通知书和本投标文件将构成约束我们双方的合同。</w:t>
      </w:r>
    </w:p>
    <w:p w14:paraId="0D2B33F0">
      <w:pPr>
        <w:snapToGrid w:val="0"/>
        <w:spacing w:line="42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9. 与本次投标有关的一切正式往来函件信息如下：</w:t>
      </w:r>
    </w:p>
    <w:p w14:paraId="034519A1">
      <w:pPr>
        <w:spacing w:line="42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通信地址： 电子邮箱：</w:t>
      </w:r>
    </w:p>
    <w:p w14:paraId="722600FC">
      <w:pPr>
        <w:spacing w:line="42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 xml:space="preserve">邮编：    电话： 传真： </w:t>
      </w:r>
    </w:p>
    <w:p w14:paraId="56238BCC">
      <w:pPr>
        <w:spacing w:line="42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开户银行：银行帐号：</w:t>
      </w:r>
    </w:p>
    <w:p w14:paraId="72C55F6D">
      <w:pPr>
        <w:spacing w:line="42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投标人代表姓名   职务：</w:t>
      </w:r>
    </w:p>
    <w:p w14:paraId="48DC380A">
      <w:pPr>
        <w:spacing w:line="42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法定代表人签字：</w:t>
      </w:r>
    </w:p>
    <w:p w14:paraId="251FFA7B">
      <w:pPr>
        <w:pStyle w:val="13"/>
        <w:tabs>
          <w:tab w:val="left" w:pos="939"/>
        </w:tabs>
        <w:snapToGrid w:val="0"/>
        <w:spacing w:line="420" w:lineRule="exact"/>
        <w:ind w:left="0" w:leftChars="0" w:firstLine="420" w:firstLineChars="200"/>
        <w:rPr>
          <w:rFonts w:hint="eastAsia" w:ascii="仿宋" w:hAnsi="仿宋" w:eastAsia="仿宋" w:cs="仿宋"/>
          <w:color w:val="auto"/>
          <w:szCs w:val="21"/>
          <w:highlight w:val="none"/>
        </w:rPr>
      </w:pPr>
    </w:p>
    <w:p w14:paraId="365DC88A">
      <w:pPr>
        <w:pStyle w:val="13"/>
        <w:tabs>
          <w:tab w:val="left" w:pos="939"/>
        </w:tabs>
        <w:snapToGrid w:val="0"/>
        <w:spacing w:line="420" w:lineRule="exact"/>
        <w:ind w:left="0" w:leftChars="0"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投标人全称（公章）：</w:t>
      </w:r>
    </w:p>
    <w:p w14:paraId="49994FC4">
      <w:pPr>
        <w:ind w:firstLine="420" w:firstLineChars="200"/>
        <w:rPr>
          <w:rFonts w:hint="eastAsia" w:ascii="仿宋" w:hAnsi="仿宋" w:eastAsia="仿宋" w:cs="仿宋"/>
          <w:color w:val="auto"/>
          <w:highlight w:val="none"/>
        </w:rPr>
      </w:pPr>
      <w:r>
        <w:rPr>
          <w:rFonts w:hint="eastAsia" w:ascii="仿宋" w:hAnsi="仿宋" w:eastAsia="仿宋" w:cs="仿宋"/>
          <w:color w:val="auto"/>
          <w:szCs w:val="21"/>
          <w:highlight w:val="none"/>
        </w:rPr>
        <w:t>日 期：</w:t>
      </w:r>
    </w:p>
    <w:p w14:paraId="7FAF6D25">
      <w:pPr>
        <w:adjustRightInd w:val="0"/>
        <w:snapToGrid w:val="0"/>
        <w:rPr>
          <w:rFonts w:hint="eastAsia" w:ascii="仿宋" w:hAnsi="仿宋" w:eastAsia="仿宋" w:cs="仿宋"/>
          <w:color w:val="auto"/>
          <w:sz w:val="24"/>
          <w:highlight w:val="none"/>
        </w:rPr>
      </w:pPr>
    </w:p>
    <w:p w14:paraId="6754A7C9">
      <w:pPr>
        <w:adjustRightInd w:val="0"/>
        <w:snapToGrid w:val="0"/>
        <w:rPr>
          <w:rFonts w:hint="eastAsia" w:ascii="仿宋" w:hAnsi="仿宋" w:eastAsia="仿宋" w:cs="仿宋"/>
          <w:color w:val="auto"/>
          <w:sz w:val="24"/>
          <w:highlight w:val="none"/>
        </w:rPr>
      </w:pPr>
    </w:p>
    <w:p w14:paraId="765212A9">
      <w:pPr>
        <w:adjustRightInd w:val="0"/>
        <w:snapToGrid w:val="0"/>
        <w:rPr>
          <w:rFonts w:hint="eastAsia" w:ascii="仿宋" w:hAnsi="仿宋" w:eastAsia="仿宋" w:cs="仿宋"/>
          <w:color w:val="auto"/>
          <w:sz w:val="24"/>
          <w:highlight w:val="none"/>
        </w:rPr>
      </w:pPr>
    </w:p>
    <w:p w14:paraId="724B5CC2">
      <w:pPr>
        <w:adjustRightInd w:val="0"/>
        <w:snapToGrid w:val="0"/>
        <w:rPr>
          <w:rFonts w:hint="eastAsia" w:ascii="仿宋" w:hAnsi="仿宋" w:eastAsia="仿宋" w:cs="仿宋"/>
          <w:color w:val="auto"/>
          <w:sz w:val="24"/>
          <w:highlight w:val="none"/>
        </w:rPr>
      </w:pPr>
    </w:p>
    <w:p w14:paraId="2720FE48">
      <w:pPr>
        <w:adjustRightInd w:val="0"/>
        <w:snapToGrid w:val="0"/>
        <w:rPr>
          <w:rFonts w:hint="eastAsia" w:ascii="仿宋" w:hAnsi="仿宋" w:eastAsia="仿宋" w:cs="仿宋"/>
          <w:color w:val="auto"/>
          <w:sz w:val="24"/>
          <w:highlight w:val="none"/>
        </w:rPr>
      </w:pPr>
    </w:p>
    <w:p w14:paraId="7867739E">
      <w:pPr>
        <w:adjustRightInd w:val="0"/>
        <w:snapToGrid w:val="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、投标单位情况表格式：</w:t>
      </w:r>
    </w:p>
    <w:p w14:paraId="48ABB0E1">
      <w:pPr>
        <w:spacing w:line="360" w:lineRule="exact"/>
        <w:ind w:firstLine="281" w:firstLineChars="100"/>
        <w:jc w:val="center"/>
        <w:rPr>
          <w:rFonts w:hint="eastAsia" w:ascii="仿宋" w:hAnsi="仿宋" w:eastAsia="仿宋" w:cs="仿宋"/>
          <w:b/>
          <w:color w:val="auto"/>
          <w:sz w:val="28"/>
          <w:szCs w:val="28"/>
          <w:highlight w:val="none"/>
        </w:rPr>
      </w:pPr>
    </w:p>
    <w:p w14:paraId="7FD5F283">
      <w:pPr>
        <w:adjustRightInd w:val="0"/>
        <w:snapToGrid w:val="0"/>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投标单位情况表</w:t>
      </w:r>
    </w:p>
    <w:p w14:paraId="18733937">
      <w:pPr>
        <w:spacing w:line="360" w:lineRule="exact"/>
        <w:ind w:firstLine="210" w:firstLineChars="100"/>
        <w:rPr>
          <w:rFonts w:hint="eastAsia" w:ascii="仿宋" w:hAnsi="仿宋" w:eastAsia="仿宋" w:cs="仿宋"/>
          <w:color w:val="auto"/>
          <w:szCs w:val="21"/>
          <w:highlight w:val="none"/>
        </w:rPr>
      </w:pPr>
      <w:r>
        <w:rPr>
          <w:rFonts w:hint="eastAsia" w:ascii="仿宋" w:hAnsi="仿宋" w:eastAsia="仿宋" w:cs="仿宋"/>
          <w:color w:val="auto"/>
          <w:szCs w:val="21"/>
          <w:highlight w:val="none"/>
        </w:rPr>
        <w:t>项目名称：                                                         项目编号：</w:t>
      </w:r>
    </w:p>
    <w:tbl>
      <w:tblPr>
        <w:tblStyle w:val="25"/>
        <w:tblW w:w="85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4"/>
        <w:gridCol w:w="1108"/>
        <w:gridCol w:w="1054"/>
        <w:gridCol w:w="1722"/>
        <w:gridCol w:w="880"/>
        <w:gridCol w:w="1867"/>
      </w:tblGrid>
      <w:tr w14:paraId="2B79E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1964" w:type="dxa"/>
            <w:noWrap/>
            <w:vAlign w:val="center"/>
          </w:tcPr>
          <w:p w14:paraId="210F1AC7">
            <w:pPr>
              <w:pStyle w:val="6"/>
              <w:ind w:firstLine="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投标单位（盖章）</w:t>
            </w:r>
          </w:p>
        </w:tc>
        <w:tc>
          <w:tcPr>
            <w:tcW w:w="2162" w:type="dxa"/>
            <w:gridSpan w:val="2"/>
            <w:noWrap/>
            <w:vAlign w:val="center"/>
          </w:tcPr>
          <w:p w14:paraId="3F3D9FFA">
            <w:pPr>
              <w:pStyle w:val="6"/>
              <w:ind w:firstLine="0"/>
              <w:jc w:val="center"/>
              <w:rPr>
                <w:rFonts w:hint="eastAsia" w:ascii="仿宋" w:hAnsi="仿宋" w:eastAsia="仿宋" w:cs="仿宋"/>
                <w:color w:val="auto"/>
                <w:szCs w:val="21"/>
                <w:highlight w:val="none"/>
              </w:rPr>
            </w:pPr>
          </w:p>
        </w:tc>
        <w:tc>
          <w:tcPr>
            <w:tcW w:w="1722" w:type="dxa"/>
            <w:noWrap/>
            <w:vAlign w:val="center"/>
          </w:tcPr>
          <w:p w14:paraId="1DD0860E">
            <w:pPr>
              <w:pStyle w:val="6"/>
              <w:ind w:firstLine="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注册时间</w:t>
            </w:r>
          </w:p>
        </w:tc>
        <w:tc>
          <w:tcPr>
            <w:tcW w:w="2747" w:type="dxa"/>
            <w:gridSpan w:val="2"/>
            <w:noWrap/>
            <w:vAlign w:val="center"/>
          </w:tcPr>
          <w:p w14:paraId="33D4F090">
            <w:pPr>
              <w:pStyle w:val="6"/>
              <w:ind w:firstLine="0"/>
              <w:jc w:val="center"/>
              <w:rPr>
                <w:rFonts w:hint="eastAsia" w:ascii="仿宋" w:hAnsi="仿宋" w:eastAsia="仿宋" w:cs="仿宋"/>
                <w:color w:val="auto"/>
                <w:szCs w:val="21"/>
                <w:highlight w:val="none"/>
              </w:rPr>
            </w:pPr>
          </w:p>
        </w:tc>
      </w:tr>
      <w:tr w14:paraId="56C90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964" w:type="dxa"/>
            <w:noWrap/>
            <w:vAlign w:val="center"/>
          </w:tcPr>
          <w:p w14:paraId="520827AC">
            <w:pPr>
              <w:pStyle w:val="6"/>
              <w:ind w:firstLine="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注册地址</w:t>
            </w:r>
          </w:p>
        </w:tc>
        <w:tc>
          <w:tcPr>
            <w:tcW w:w="2162" w:type="dxa"/>
            <w:gridSpan w:val="2"/>
            <w:noWrap/>
            <w:vAlign w:val="center"/>
          </w:tcPr>
          <w:p w14:paraId="526C34B4">
            <w:pPr>
              <w:pStyle w:val="6"/>
              <w:ind w:firstLine="0"/>
              <w:jc w:val="center"/>
              <w:rPr>
                <w:rFonts w:hint="eastAsia" w:ascii="仿宋" w:hAnsi="仿宋" w:eastAsia="仿宋" w:cs="仿宋"/>
                <w:color w:val="auto"/>
                <w:szCs w:val="21"/>
                <w:highlight w:val="none"/>
              </w:rPr>
            </w:pPr>
          </w:p>
        </w:tc>
        <w:tc>
          <w:tcPr>
            <w:tcW w:w="1722" w:type="dxa"/>
            <w:noWrap/>
            <w:vAlign w:val="center"/>
          </w:tcPr>
          <w:p w14:paraId="25D0297E">
            <w:pPr>
              <w:pStyle w:val="6"/>
              <w:ind w:firstLine="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邮政编码</w:t>
            </w:r>
          </w:p>
        </w:tc>
        <w:tc>
          <w:tcPr>
            <w:tcW w:w="2747" w:type="dxa"/>
            <w:gridSpan w:val="2"/>
            <w:noWrap/>
            <w:vAlign w:val="center"/>
          </w:tcPr>
          <w:p w14:paraId="4127DBA3">
            <w:pPr>
              <w:pStyle w:val="6"/>
              <w:ind w:firstLine="0"/>
              <w:jc w:val="center"/>
              <w:rPr>
                <w:rFonts w:hint="eastAsia" w:ascii="仿宋" w:hAnsi="仿宋" w:eastAsia="仿宋" w:cs="仿宋"/>
                <w:color w:val="auto"/>
                <w:szCs w:val="21"/>
                <w:highlight w:val="none"/>
              </w:rPr>
            </w:pPr>
          </w:p>
        </w:tc>
      </w:tr>
      <w:tr w14:paraId="7F413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964" w:type="dxa"/>
            <w:noWrap/>
            <w:vAlign w:val="center"/>
          </w:tcPr>
          <w:p w14:paraId="550848C9">
            <w:pPr>
              <w:pStyle w:val="6"/>
              <w:ind w:firstLine="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资质</w:t>
            </w:r>
          </w:p>
        </w:tc>
        <w:tc>
          <w:tcPr>
            <w:tcW w:w="2162" w:type="dxa"/>
            <w:gridSpan w:val="2"/>
            <w:noWrap/>
            <w:vAlign w:val="center"/>
          </w:tcPr>
          <w:p w14:paraId="46251E00">
            <w:pPr>
              <w:pStyle w:val="6"/>
              <w:ind w:firstLine="0"/>
              <w:jc w:val="center"/>
              <w:rPr>
                <w:rFonts w:hint="eastAsia" w:ascii="仿宋" w:hAnsi="仿宋" w:eastAsia="仿宋" w:cs="仿宋"/>
                <w:color w:val="auto"/>
                <w:szCs w:val="21"/>
                <w:highlight w:val="none"/>
              </w:rPr>
            </w:pPr>
          </w:p>
        </w:tc>
        <w:tc>
          <w:tcPr>
            <w:tcW w:w="1722" w:type="dxa"/>
            <w:noWrap/>
            <w:vAlign w:val="center"/>
          </w:tcPr>
          <w:p w14:paraId="19F3F32F">
            <w:pPr>
              <w:pStyle w:val="6"/>
              <w:ind w:firstLine="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注册资金</w:t>
            </w:r>
          </w:p>
        </w:tc>
        <w:tc>
          <w:tcPr>
            <w:tcW w:w="2747" w:type="dxa"/>
            <w:gridSpan w:val="2"/>
            <w:noWrap/>
            <w:vAlign w:val="center"/>
          </w:tcPr>
          <w:p w14:paraId="5F819111">
            <w:pPr>
              <w:pStyle w:val="6"/>
              <w:ind w:firstLine="0"/>
              <w:jc w:val="center"/>
              <w:rPr>
                <w:rFonts w:hint="eastAsia" w:ascii="仿宋" w:hAnsi="仿宋" w:eastAsia="仿宋" w:cs="仿宋"/>
                <w:color w:val="auto"/>
                <w:szCs w:val="21"/>
                <w:highlight w:val="none"/>
              </w:rPr>
            </w:pPr>
          </w:p>
        </w:tc>
      </w:tr>
      <w:tr w14:paraId="10B8F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964" w:type="dxa"/>
            <w:noWrap/>
            <w:vAlign w:val="center"/>
          </w:tcPr>
          <w:p w14:paraId="53D07BE9">
            <w:pPr>
              <w:pStyle w:val="6"/>
              <w:ind w:firstLine="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法定代表人</w:t>
            </w:r>
          </w:p>
        </w:tc>
        <w:tc>
          <w:tcPr>
            <w:tcW w:w="1108" w:type="dxa"/>
            <w:noWrap/>
            <w:vAlign w:val="center"/>
          </w:tcPr>
          <w:p w14:paraId="07E16827">
            <w:pPr>
              <w:pStyle w:val="6"/>
              <w:ind w:firstLine="0"/>
              <w:jc w:val="center"/>
              <w:rPr>
                <w:rFonts w:hint="eastAsia" w:ascii="仿宋" w:hAnsi="仿宋" w:eastAsia="仿宋" w:cs="仿宋"/>
                <w:color w:val="auto"/>
                <w:szCs w:val="21"/>
                <w:highlight w:val="none"/>
              </w:rPr>
            </w:pPr>
          </w:p>
        </w:tc>
        <w:tc>
          <w:tcPr>
            <w:tcW w:w="1054" w:type="dxa"/>
            <w:noWrap/>
            <w:vAlign w:val="center"/>
          </w:tcPr>
          <w:p w14:paraId="60C87A74">
            <w:pPr>
              <w:pStyle w:val="6"/>
              <w:ind w:firstLine="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电话</w:t>
            </w:r>
          </w:p>
        </w:tc>
        <w:tc>
          <w:tcPr>
            <w:tcW w:w="1722" w:type="dxa"/>
            <w:noWrap/>
            <w:vAlign w:val="center"/>
          </w:tcPr>
          <w:p w14:paraId="0B84D58A">
            <w:pPr>
              <w:pStyle w:val="6"/>
              <w:ind w:firstLine="0"/>
              <w:jc w:val="center"/>
              <w:rPr>
                <w:rFonts w:hint="eastAsia" w:ascii="仿宋" w:hAnsi="仿宋" w:eastAsia="仿宋" w:cs="仿宋"/>
                <w:color w:val="auto"/>
                <w:szCs w:val="21"/>
                <w:highlight w:val="none"/>
              </w:rPr>
            </w:pPr>
          </w:p>
        </w:tc>
        <w:tc>
          <w:tcPr>
            <w:tcW w:w="880" w:type="dxa"/>
            <w:noWrap/>
            <w:vAlign w:val="center"/>
          </w:tcPr>
          <w:p w14:paraId="437F5C81">
            <w:pPr>
              <w:pStyle w:val="6"/>
              <w:ind w:firstLine="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传真</w:t>
            </w:r>
          </w:p>
        </w:tc>
        <w:tc>
          <w:tcPr>
            <w:tcW w:w="1867" w:type="dxa"/>
            <w:noWrap/>
            <w:vAlign w:val="center"/>
          </w:tcPr>
          <w:p w14:paraId="3F97BDE7">
            <w:pPr>
              <w:pStyle w:val="6"/>
              <w:ind w:firstLine="0"/>
              <w:jc w:val="center"/>
              <w:rPr>
                <w:rFonts w:hint="eastAsia" w:ascii="仿宋" w:hAnsi="仿宋" w:eastAsia="仿宋" w:cs="仿宋"/>
                <w:color w:val="auto"/>
                <w:szCs w:val="21"/>
                <w:highlight w:val="none"/>
              </w:rPr>
            </w:pPr>
          </w:p>
        </w:tc>
      </w:tr>
      <w:tr w14:paraId="468DE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964" w:type="dxa"/>
            <w:noWrap/>
            <w:vAlign w:val="center"/>
          </w:tcPr>
          <w:p w14:paraId="273EDA0E">
            <w:pPr>
              <w:pStyle w:val="6"/>
              <w:ind w:firstLine="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项目经理</w:t>
            </w:r>
          </w:p>
        </w:tc>
        <w:tc>
          <w:tcPr>
            <w:tcW w:w="2162" w:type="dxa"/>
            <w:gridSpan w:val="2"/>
            <w:noWrap/>
            <w:vAlign w:val="center"/>
          </w:tcPr>
          <w:p w14:paraId="2D6CC9BE">
            <w:pPr>
              <w:pStyle w:val="6"/>
              <w:ind w:firstLine="0"/>
              <w:jc w:val="center"/>
              <w:rPr>
                <w:rFonts w:hint="eastAsia" w:ascii="仿宋" w:hAnsi="仿宋" w:eastAsia="仿宋" w:cs="仿宋"/>
                <w:color w:val="auto"/>
                <w:szCs w:val="21"/>
                <w:highlight w:val="none"/>
              </w:rPr>
            </w:pPr>
          </w:p>
        </w:tc>
        <w:tc>
          <w:tcPr>
            <w:tcW w:w="1722" w:type="dxa"/>
            <w:noWrap/>
            <w:vAlign w:val="center"/>
          </w:tcPr>
          <w:p w14:paraId="17E229C3">
            <w:pPr>
              <w:pStyle w:val="6"/>
              <w:ind w:firstLine="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电话</w:t>
            </w:r>
          </w:p>
        </w:tc>
        <w:tc>
          <w:tcPr>
            <w:tcW w:w="2747" w:type="dxa"/>
            <w:gridSpan w:val="2"/>
            <w:noWrap/>
            <w:vAlign w:val="center"/>
          </w:tcPr>
          <w:p w14:paraId="11E9E16E">
            <w:pPr>
              <w:pStyle w:val="6"/>
              <w:ind w:firstLine="0"/>
              <w:jc w:val="center"/>
              <w:rPr>
                <w:rFonts w:hint="eastAsia" w:ascii="仿宋" w:hAnsi="仿宋" w:eastAsia="仿宋" w:cs="仿宋"/>
                <w:color w:val="auto"/>
                <w:szCs w:val="21"/>
                <w:highlight w:val="none"/>
              </w:rPr>
            </w:pPr>
          </w:p>
        </w:tc>
      </w:tr>
      <w:tr w14:paraId="60596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964" w:type="dxa"/>
            <w:noWrap/>
            <w:vAlign w:val="center"/>
          </w:tcPr>
          <w:p w14:paraId="609E275C">
            <w:pPr>
              <w:pStyle w:val="6"/>
              <w:ind w:firstLine="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职工人数</w:t>
            </w:r>
          </w:p>
        </w:tc>
        <w:tc>
          <w:tcPr>
            <w:tcW w:w="6631" w:type="dxa"/>
            <w:gridSpan w:val="5"/>
            <w:noWrap/>
            <w:vAlign w:val="center"/>
          </w:tcPr>
          <w:p w14:paraId="17537D48">
            <w:pPr>
              <w:pStyle w:val="6"/>
              <w:ind w:firstLine="0"/>
              <w:jc w:val="center"/>
              <w:rPr>
                <w:rFonts w:hint="eastAsia" w:ascii="仿宋" w:hAnsi="仿宋" w:eastAsia="仿宋" w:cs="仿宋"/>
                <w:color w:val="auto"/>
                <w:szCs w:val="21"/>
                <w:highlight w:val="none"/>
              </w:rPr>
            </w:pPr>
          </w:p>
        </w:tc>
      </w:tr>
      <w:tr w14:paraId="29D40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jc w:val="center"/>
        </w:trPr>
        <w:tc>
          <w:tcPr>
            <w:tcW w:w="1964" w:type="dxa"/>
            <w:noWrap/>
            <w:vAlign w:val="center"/>
          </w:tcPr>
          <w:p w14:paraId="044DC8E1">
            <w:pPr>
              <w:pStyle w:val="6"/>
              <w:ind w:firstLine="0"/>
              <w:rPr>
                <w:rFonts w:hint="eastAsia" w:ascii="仿宋" w:hAnsi="仿宋" w:eastAsia="仿宋" w:cs="仿宋"/>
                <w:color w:val="auto"/>
                <w:szCs w:val="21"/>
                <w:highlight w:val="none"/>
              </w:rPr>
            </w:pPr>
            <w:r>
              <w:rPr>
                <w:rFonts w:hint="eastAsia" w:ascii="仿宋" w:hAnsi="仿宋" w:eastAsia="仿宋" w:cs="仿宋"/>
                <w:color w:val="auto"/>
                <w:szCs w:val="21"/>
                <w:highlight w:val="none"/>
              </w:rPr>
              <w:t>可从事业务范围</w:t>
            </w:r>
          </w:p>
        </w:tc>
        <w:tc>
          <w:tcPr>
            <w:tcW w:w="6631" w:type="dxa"/>
            <w:gridSpan w:val="5"/>
            <w:noWrap/>
            <w:vAlign w:val="center"/>
          </w:tcPr>
          <w:p w14:paraId="389697ED">
            <w:pPr>
              <w:pStyle w:val="6"/>
              <w:ind w:firstLine="0"/>
              <w:jc w:val="center"/>
              <w:rPr>
                <w:rFonts w:hint="eastAsia" w:ascii="仿宋" w:hAnsi="仿宋" w:eastAsia="仿宋" w:cs="仿宋"/>
                <w:color w:val="auto"/>
                <w:szCs w:val="21"/>
                <w:highlight w:val="none"/>
              </w:rPr>
            </w:pPr>
          </w:p>
        </w:tc>
      </w:tr>
      <w:tr w14:paraId="39C27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jc w:val="center"/>
        </w:trPr>
        <w:tc>
          <w:tcPr>
            <w:tcW w:w="1964" w:type="dxa"/>
            <w:noWrap/>
            <w:vAlign w:val="center"/>
          </w:tcPr>
          <w:p w14:paraId="524C3624">
            <w:pPr>
              <w:pStyle w:val="6"/>
              <w:ind w:firstLine="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公司简介</w:t>
            </w:r>
          </w:p>
        </w:tc>
        <w:tc>
          <w:tcPr>
            <w:tcW w:w="6631" w:type="dxa"/>
            <w:gridSpan w:val="5"/>
            <w:noWrap/>
            <w:vAlign w:val="center"/>
          </w:tcPr>
          <w:p w14:paraId="637AFD2A">
            <w:pPr>
              <w:pStyle w:val="6"/>
              <w:ind w:firstLine="0"/>
              <w:jc w:val="center"/>
              <w:rPr>
                <w:rFonts w:hint="eastAsia" w:ascii="仿宋" w:hAnsi="仿宋" w:eastAsia="仿宋" w:cs="仿宋"/>
                <w:color w:val="auto"/>
                <w:szCs w:val="21"/>
                <w:highlight w:val="none"/>
              </w:rPr>
            </w:pPr>
          </w:p>
        </w:tc>
      </w:tr>
    </w:tbl>
    <w:p w14:paraId="6D5F3106">
      <w:pPr>
        <w:spacing w:line="360" w:lineRule="exact"/>
        <w:rPr>
          <w:rFonts w:hint="eastAsia" w:ascii="仿宋" w:hAnsi="仿宋" w:eastAsia="仿宋" w:cs="仿宋"/>
          <w:color w:val="auto"/>
          <w:szCs w:val="21"/>
          <w:highlight w:val="none"/>
        </w:rPr>
      </w:pPr>
    </w:p>
    <w:p w14:paraId="75D0AC4F">
      <w:pPr>
        <w:spacing w:line="48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注：除此表外，可另附文字和资料加以说明。</w:t>
      </w:r>
    </w:p>
    <w:p w14:paraId="1C20F3F2">
      <w:pPr>
        <w:tabs>
          <w:tab w:val="left" w:pos="450"/>
          <w:tab w:val="left" w:pos="8280"/>
        </w:tabs>
        <w:spacing w:line="400" w:lineRule="exact"/>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投标人全称：（盖章）</w:t>
      </w:r>
    </w:p>
    <w:p w14:paraId="51709A52">
      <w:pPr>
        <w:tabs>
          <w:tab w:val="left" w:pos="450"/>
          <w:tab w:val="left" w:pos="8280"/>
        </w:tabs>
        <w:spacing w:line="400" w:lineRule="exact"/>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授权代表或法定代表人签名：</w:t>
      </w:r>
    </w:p>
    <w:p w14:paraId="46D647EA">
      <w:pPr>
        <w:tabs>
          <w:tab w:val="left" w:pos="450"/>
          <w:tab w:val="left" w:pos="8280"/>
        </w:tabs>
        <w:spacing w:line="400" w:lineRule="exact"/>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年     月    日</w:t>
      </w:r>
    </w:p>
    <w:p w14:paraId="33ED001D">
      <w:pPr>
        <w:spacing w:line="480" w:lineRule="exact"/>
        <w:ind w:firstLine="420" w:firstLineChars="200"/>
        <w:rPr>
          <w:rFonts w:hint="eastAsia" w:ascii="仿宋" w:hAnsi="仿宋" w:eastAsia="仿宋" w:cs="仿宋"/>
          <w:color w:val="auto"/>
          <w:szCs w:val="21"/>
          <w:highlight w:val="none"/>
        </w:rPr>
      </w:pPr>
    </w:p>
    <w:p w14:paraId="79874377">
      <w:pPr>
        <w:spacing w:line="480" w:lineRule="exact"/>
        <w:ind w:firstLine="420" w:firstLineChars="200"/>
        <w:rPr>
          <w:rFonts w:hint="eastAsia" w:ascii="仿宋" w:hAnsi="仿宋" w:eastAsia="仿宋" w:cs="仿宋"/>
          <w:color w:val="auto"/>
          <w:szCs w:val="21"/>
          <w:highlight w:val="none"/>
        </w:rPr>
      </w:pPr>
    </w:p>
    <w:p w14:paraId="7C53824C">
      <w:pPr>
        <w:spacing w:line="480" w:lineRule="exact"/>
        <w:ind w:firstLine="420" w:firstLineChars="200"/>
        <w:rPr>
          <w:rFonts w:hint="eastAsia" w:ascii="仿宋" w:hAnsi="仿宋" w:eastAsia="仿宋" w:cs="仿宋"/>
          <w:color w:val="auto"/>
          <w:szCs w:val="21"/>
          <w:highlight w:val="none"/>
        </w:rPr>
      </w:pPr>
    </w:p>
    <w:p w14:paraId="0151F28B">
      <w:pPr>
        <w:spacing w:line="480" w:lineRule="exact"/>
        <w:ind w:firstLine="420" w:firstLineChars="200"/>
        <w:rPr>
          <w:rFonts w:hint="eastAsia" w:ascii="仿宋" w:hAnsi="仿宋" w:eastAsia="仿宋" w:cs="仿宋"/>
          <w:color w:val="auto"/>
          <w:szCs w:val="21"/>
          <w:highlight w:val="none"/>
        </w:rPr>
      </w:pPr>
    </w:p>
    <w:p w14:paraId="0CC9A610">
      <w:pPr>
        <w:tabs>
          <w:tab w:val="left" w:pos="450"/>
          <w:tab w:val="left" w:pos="8280"/>
        </w:tabs>
        <w:rPr>
          <w:rFonts w:hint="eastAsia" w:ascii="仿宋" w:hAnsi="仿宋" w:eastAsia="仿宋" w:cs="仿宋"/>
          <w:color w:val="auto"/>
          <w:sz w:val="24"/>
          <w:highlight w:val="none"/>
        </w:rPr>
        <w:sectPr>
          <w:headerReference r:id="rId3" w:type="default"/>
          <w:footerReference r:id="rId4" w:type="default"/>
          <w:footerReference r:id="rId5" w:type="even"/>
          <w:pgSz w:w="11906" w:h="16838"/>
          <w:pgMar w:top="1247" w:right="1247" w:bottom="1247" w:left="1247" w:header="851" w:footer="992" w:gutter="0"/>
          <w:pgBorders>
            <w:top w:val="none" w:sz="0" w:space="0"/>
            <w:left w:val="none" w:sz="0" w:space="0"/>
            <w:bottom w:val="single" w:color="auto" w:sz="4" w:space="1"/>
            <w:right w:val="none" w:sz="0" w:space="0"/>
          </w:pgBorders>
          <w:cols w:space="720" w:num="1"/>
          <w:docGrid w:linePitch="312" w:charSpace="0"/>
        </w:sectPr>
      </w:pPr>
    </w:p>
    <w:p w14:paraId="6E68376B">
      <w:pPr>
        <w:tabs>
          <w:tab w:val="left" w:pos="450"/>
          <w:tab w:val="left" w:pos="8280"/>
        </w:tabs>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、同类项目实施情况一览表格式</w:t>
      </w:r>
    </w:p>
    <w:p w14:paraId="5E309DB6">
      <w:pPr>
        <w:rPr>
          <w:rFonts w:hint="eastAsia" w:ascii="仿宋" w:hAnsi="仿宋" w:eastAsia="仿宋" w:cs="仿宋"/>
          <w:color w:val="auto"/>
          <w:highlight w:val="none"/>
        </w:rPr>
      </w:pPr>
    </w:p>
    <w:p w14:paraId="42780ED6">
      <w:pPr>
        <w:rPr>
          <w:rFonts w:hint="eastAsia" w:ascii="仿宋" w:hAnsi="仿宋" w:eastAsia="仿宋" w:cs="仿宋"/>
          <w:color w:val="auto"/>
          <w:highlight w:val="none"/>
        </w:rPr>
      </w:pPr>
    </w:p>
    <w:p w14:paraId="076B425D">
      <w:pPr>
        <w:adjustRightInd w:val="0"/>
        <w:snapToGrid w:val="0"/>
        <w:spacing w:line="440" w:lineRule="exact"/>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投标人同类项目实施情况一览表</w:t>
      </w:r>
    </w:p>
    <w:p w14:paraId="05802D39">
      <w:pPr>
        <w:spacing w:line="38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项目名称：  </w:t>
      </w:r>
    </w:p>
    <w:p w14:paraId="39E3DF2F">
      <w:pPr>
        <w:spacing w:line="38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项目编号： </w:t>
      </w:r>
    </w:p>
    <w:tbl>
      <w:tblPr>
        <w:tblStyle w:val="25"/>
        <w:tblW w:w="84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2"/>
        <w:gridCol w:w="1153"/>
        <w:gridCol w:w="1551"/>
        <w:gridCol w:w="1832"/>
        <w:gridCol w:w="1936"/>
        <w:gridCol w:w="1182"/>
      </w:tblGrid>
      <w:tr w14:paraId="468FE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2" w:hRule="atLeast"/>
          <w:jc w:val="center"/>
        </w:trPr>
        <w:tc>
          <w:tcPr>
            <w:tcW w:w="762" w:type="dxa"/>
            <w:noWrap/>
            <w:vAlign w:val="center"/>
          </w:tcPr>
          <w:p w14:paraId="36F02120">
            <w:pPr>
              <w:spacing w:line="36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序号</w:t>
            </w:r>
          </w:p>
        </w:tc>
        <w:tc>
          <w:tcPr>
            <w:tcW w:w="1153" w:type="dxa"/>
            <w:noWrap/>
            <w:vAlign w:val="center"/>
          </w:tcPr>
          <w:p w14:paraId="130DAA77">
            <w:pPr>
              <w:spacing w:line="36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项目名称</w:t>
            </w:r>
          </w:p>
        </w:tc>
        <w:tc>
          <w:tcPr>
            <w:tcW w:w="1551" w:type="dxa"/>
            <w:noWrap/>
            <w:vAlign w:val="center"/>
          </w:tcPr>
          <w:p w14:paraId="46C346EF">
            <w:pPr>
              <w:spacing w:line="36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项目服务时间</w:t>
            </w:r>
          </w:p>
        </w:tc>
        <w:tc>
          <w:tcPr>
            <w:tcW w:w="1832" w:type="dxa"/>
            <w:noWrap/>
            <w:vAlign w:val="center"/>
          </w:tcPr>
          <w:p w14:paraId="60CD9DDE">
            <w:pPr>
              <w:spacing w:line="36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采购人名称</w:t>
            </w:r>
          </w:p>
        </w:tc>
        <w:tc>
          <w:tcPr>
            <w:tcW w:w="1936" w:type="dxa"/>
            <w:noWrap/>
            <w:vAlign w:val="center"/>
          </w:tcPr>
          <w:p w14:paraId="32885494">
            <w:pPr>
              <w:spacing w:line="36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联系人</w:t>
            </w:r>
          </w:p>
        </w:tc>
        <w:tc>
          <w:tcPr>
            <w:tcW w:w="1182" w:type="dxa"/>
            <w:noWrap/>
            <w:vAlign w:val="center"/>
          </w:tcPr>
          <w:p w14:paraId="47E43090">
            <w:pPr>
              <w:spacing w:line="36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联系电话</w:t>
            </w:r>
          </w:p>
        </w:tc>
      </w:tr>
      <w:tr w14:paraId="48401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62" w:type="dxa"/>
            <w:noWrap/>
            <w:vAlign w:val="center"/>
          </w:tcPr>
          <w:p w14:paraId="29C83172">
            <w:pPr>
              <w:spacing w:line="360" w:lineRule="exact"/>
              <w:jc w:val="center"/>
              <w:rPr>
                <w:rFonts w:hint="eastAsia" w:ascii="仿宋" w:hAnsi="仿宋" w:eastAsia="仿宋" w:cs="仿宋"/>
                <w:color w:val="auto"/>
                <w:szCs w:val="21"/>
                <w:highlight w:val="none"/>
              </w:rPr>
            </w:pPr>
          </w:p>
        </w:tc>
        <w:tc>
          <w:tcPr>
            <w:tcW w:w="1153" w:type="dxa"/>
            <w:noWrap/>
            <w:vAlign w:val="center"/>
          </w:tcPr>
          <w:p w14:paraId="55E73D54">
            <w:pPr>
              <w:spacing w:line="360" w:lineRule="exact"/>
              <w:jc w:val="center"/>
              <w:rPr>
                <w:rFonts w:hint="eastAsia" w:ascii="仿宋" w:hAnsi="仿宋" w:eastAsia="仿宋" w:cs="仿宋"/>
                <w:color w:val="auto"/>
                <w:szCs w:val="21"/>
                <w:highlight w:val="none"/>
              </w:rPr>
            </w:pPr>
          </w:p>
        </w:tc>
        <w:tc>
          <w:tcPr>
            <w:tcW w:w="1551" w:type="dxa"/>
            <w:noWrap/>
            <w:vAlign w:val="center"/>
          </w:tcPr>
          <w:p w14:paraId="7A4D594D">
            <w:pPr>
              <w:spacing w:line="360" w:lineRule="exact"/>
              <w:jc w:val="center"/>
              <w:rPr>
                <w:rFonts w:hint="eastAsia" w:ascii="仿宋" w:hAnsi="仿宋" w:eastAsia="仿宋" w:cs="仿宋"/>
                <w:color w:val="auto"/>
                <w:szCs w:val="21"/>
                <w:highlight w:val="none"/>
              </w:rPr>
            </w:pPr>
          </w:p>
        </w:tc>
        <w:tc>
          <w:tcPr>
            <w:tcW w:w="1832" w:type="dxa"/>
            <w:noWrap/>
            <w:vAlign w:val="center"/>
          </w:tcPr>
          <w:p w14:paraId="6ED8AAA9">
            <w:pPr>
              <w:spacing w:line="360" w:lineRule="exact"/>
              <w:jc w:val="center"/>
              <w:rPr>
                <w:rFonts w:hint="eastAsia" w:ascii="仿宋" w:hAnsi="仿宋" w:eastAsia="仿宋" w:cs="仿宋"/>
                <w:color w:val="auto"/>
                <w:szCs w:val="21"/>
                <w:highlight w:val="none"/>
              </w:rPr>
            </w:pPr>
          </w:p>
        </w:tc>
        <w:tc>
          <w:tcPr>
            <w:tcW w:w="1936" w:type="dxa"/>
            <w:noWrap/>
            <w:vAlign w:val="center"/>
          </w:tcPr>
          <w:p w14:paraId="270FF354">
            <w:pPr>
              <w:spacing w:line="360" w:lineRule="exact"/>
              <w:jc w:val="center"/>
              <w:rPr>
                <w:rFonts w:hint="eastAsia" w:ascii="仿宋" w:hAnsi="仿宋" w:eastAsia="仿宋" w:cs="仿宋"/>
                <w:color w:val="auto"/>
                <w:szCs w:val="21"/>
                <w:highlight w:val="none"/>
              </w:rPr>
            </w:pPr>
          </w:p>
        </w:tc>
        <w:tc>
          <w:tcPr>
            <w:tcW w:w="1182" w:type="dxa"/>
            <w:noWrap/>
            <w:vAlign w:val="center"/>
          </w:tcPr>
          <w:p w14:paraId="690DBAC3">
            <w:pPr>
              <w:spacing w:line="360" w:lineRule="exact"/>
              <w:jc w:val="center"/>
              <w:rPr>
                <w:rFonts w:hint="eastAsia" w:ascii="仿宋" w:hAnsi="仿宋" w:eastAsia="仿宋" w:cs="仿宋"/>
                <w:color w:val="auto"/>
                <w:szCs w:val="21"/>
                <w:highlight w:val="none"/>
              </w:rPr>
            </w:pPr>
          </w:p>
        </w:tc>
      </w:tr>
      <w:tr w14:paraId="4DCC3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62" w:type="dxa"/>
            <w:noWrap/>
            <w:vAlign w:val="center"/>
          </w:tcPr>
          <w:p w14:paraId="580001F3">
            <w:pPr>
              <w:spacing w:line="360" w:lineRule="exact"/>
              <w:jc w:val="center"/>
              <w:rPr>
                <w:rFonts w:hint="eastAsia" w:ascii="仿宋" w:hAnsi="仿宋" w:eastAsia="仿宋" w:cs="仿宋"/>
                <w:color w:val="auto"/>
                <w:szCs w:val="21"/>
                <w:highlight w:val="none"/>
              </w:rPr>
            </w:pPr>
          </w:p>
        </w:tc>
        <w:tc>
          <w:tcPr>
            <w:tcW w:w="1153" w:type="dxa"/>
            <w:noWrap/>
            <w:vAlign w:val="center"/>
          </w:tcPr>
          <w:p w14:paraId="60E52FD3">
            <w:pPr>
              <w:spacing w:line="360" w:lineRule="exact"/>
              <w:jc w:val="center"/>
              <w:rPr>
                <w:rFonts w:hint="eastAsia" w:ascii="仿宋" w:hAnsi="仿宋" w:eastAsia="仿宋" w:cs="仿宋"/>
                <w:color w:val="auto"/>
                <w:szCs w:val="21"/>
                <w:highlight w:val="none"/>
              </w:rPr>
            </w:pPr>
          </w:p>
        </w:tc>
        <w:tc>
          <w:tcPr>
            <w:tcW w:w="1551" w:type="dxa"/>
            <w:noWrap/>
            <w:vAlign w:val="center"/>
          </w:tcPr>
          <w:p w14:paraId="4062A119">
            <w:pPr>
              <w:spacing w:line="360" w:lineRule="exact"/>
              <w:jc w:val="center"/>
              <w:rPr>
                <w:rFonts w:hint="eastAsia" w:ascii="仿宋" w:hAnsi="仿宋" w:eastAsia="仿宋" w:cs="仿宋"/>
                <w:color w:val="auto"/>
                <w:szCs w:val="21"/>
                <w:highlight w:val="none"/>
              </w:rPr>
            </w:pPr>
          </w:p>
        </w:tc>
        <w:tc>
          <w:tcPr>
            <w:tcW w:w="1832" w:type="dxa"/>
            <w:noWrap/>
            <w:vAlign w:val="center"/>
          </w:tcPr>
          <w:p w14:paraId="6A998296">
            <w:pPr>
              <w:spacing w:line="360" w:lineRule="exact"/>
              <w:jc w:val="center"/>
              <w:rPr>
                <w:rFonts w:hint="eastAsia" w:ascii="仿宋" w:hAnsi="仿宋" w:eastAsia="仿宋" w:cs="仿宋"/>
                <w:color w:val="auto"/>
                <w:szCs w:val="21"/>
                <w:highlight w:val="none"/>
              </w:rPr>
            </w:pPr>
          </w:p>
        </w:tc>
        <w:tc>
          <w:tcPr>
            <w:tcW w:w="1936" w:type="dxa"/>
            <w:noWrap/>
            <w:vAlign w:val="center"/>
          </w:tcPr>
          <w:p w14:paraId="05F5822F">
            <w:pPr>
              <w:spacing w:line="360" w:lineRule="exact"/>
              <w:jc w:val="center"/>
              <w:rPr>
                <w:rFonts w:hint="eastAsia" w:ascii="仿宋" w:hAnsi="仿宋" w:eastAsia="仿宋" w:cs="仿宋"/>
                <w:color w:val="auto"/>
                <w:szCs w:val="21"/>
                <w:highlight w:val="none"/>
              </w:rPr>
            </w:pPr>
          </w:p>
        </w:tc>
        <w:tc>
          <w:tcPr>
            <w:tcW w:w="1182" w:type="dxa"/>
            <w:noWrap/>
            <w:vAlign w:val="center"/>
          </w:tcPr>
          <w:p w14:paraId="50DADCE0">
            <w:pPr>
              <w:spacing w:line="360" w:lineRule="exact"/>
              <w:jc w:val="center"/>
              <w:rPr>
                <w:rFonts w:hint="eastAsia" w:ascii="仿宋" w:hAnsi="仿宋" w:eastAsia="仿宋" w:cs="仿宋"/>
                <w:color w:val="auto"/>
                <w:szCs w:val="21"/>
                <w:highlight w:val="none"/>
              </w:rPr>
            </w:pPr>
          </w:p>
        </w:tc>
      </w:tr>
      <w:tr w14:paraId="69D13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62" w:type="dxa"/>
            <w:noWrap/>
            <w:vAlign w:val="center"/>
          </w:tcPr>
          <w:p w14:paraId="0FBE1CCC">
            <w:pPr>
              <w:spacing w:line="360" w:lineRule="exact"/>
              <w:jc w:val="center"/>
              <w:rPr>
                <w:rFonts w:hint="eastAsia" w:ascii="仿宋" w:hAnsi="仿宋" w:eastAsia="仿宋" w:cs="仿宋"/>
                <w:color w:val="auto"/>
                <w:szCs w:val="21"/>
                <w:highlight w:val="none"/>
              </w:rPr>
            </w:pPr>
          </w:p>
        </w:tc>
        <w:tc>
          <w:tcPr>
            <w:tcW w:w="1153" w:type="dxa"/>
            <w:noWrap/>
            <w:vAlign w:val="center"/>
          </w:tcPr>
          <w:p w14:paraId="22AD713B">
            <w:pPr>
              <w:spacing w:line="360" w:lineRule="exact"/>
              <w:jc w:val="center"/>
              <w:rPr>
                <w:rFonts w:hint="eastAsia" w:ascii="仿宋" w:hAnsi="仿宋" w:eastAsia="仿宋" w:cs="仿宋"/>
                <w:color w:val="auto"/>
                <w:szCs w:val="21"/>
                <w:highlight w:val="none"/>
              </w:rPr>
            </w:pPr>
          </w:p>
        </w:tc>
        <w:tc>
          <w:tcPr>
            <w:tcW w:w="1551" w:type="dxa"/>
            <w:noWrap/>
            <w:vAlign w:val="center"/>
          </w:tcPr>
          <w:p w14:paraId="691AA721">
            <w:pPr>
              <w:spacing w:line="360" w:lineRule="exact"/>
              <w:jc w:val="center"/>
              <w:rPr>
                <w:rFonts w:hint="eastAsia" w:ascii="仿宋" w:hAnsi="仿宋" w:eastAsia="仿宋" w:cs="仿宋"/>
                <w:color w:val="auto"/>
                <w:szCs w:val="21"/>
                <w:highlight w:val="none"/>
              </w:rPr>
            </w:pPr>
          </w:p>
        </w:tc>
        <w:tc>
          <w:tcPr>
            <w:tcW w:w="1832" w:type="dxa"/>
            <w:noWrap/>
            <w:vAlign w:val="center"/>
          </w:tcPr>
          <w:p w14:paraId="0B67CB5A">
            <w:pPr>
              <w:spacing w:line="360" w:lineRule="exact"/>
              <w:jc w:val="center"/>
              <w:rPr>
                <w:rFonts w:hint="eastAsia" w:ascii="仿宋" w:hAnsi="仿宋" w:eastAsia="仿宋" w:cs="仿宋"/>
                <w:color w:val="auto"/>
                <w:szCs w:val="21"/>
                <w:highlight w:val="none"/>
              </w:rPr>
            </w:pPr>
          </w:p>
        </w:tc>
        <w:tc>
          <w:tcPr>
            <w:tcW w:w="1936" w:type="dxa"/>
            <w:noWrap/>
            <w:vAlign w:val="center"/>
          </w:tcPr>
          <w:p w14:paraId="43CFA0C7">
            <w:pPr>
              <w:spacing w:line="360" w:lineRule="exact"/>
              <w:jc w:val="center"/>
              <w:rPr>
                <w:rFonts w:hint="eastAsia" w:ascii="仿宋" w:hAnsi="仿宋" w:eastAsia="仿宋" w:cs="仿宋"/>
                <w:color w:val="auto"/>
                <w:szCs w:val="21"/>
                <w:highlight w:val="none"/>
              </w:rPr>
            </w:pPr>
          </w:p>
        </w:tc>
        <w:tc>
          <w:tcPr>
            <w:tcW w:w="1182" w:type="dxa"/>
            <w:noWrap/>
            <w:vAlign w:val="center"/>
          </w:tcPr>
          <w:p w14:paraId="353B5223">
            <w:pPr>
              <w:spacing w:line="360" w:lineRule="exact"/>
              <w:jc w:val="center"/>
              <w:rPr>
                <w:rFonts w:hint="eastAsia" w:ascii="仿宋" w:hAnsi="仿宋" w:eastAsia="仿宋" w:cs="仿宋"/>
                <w:color w:val="auto"/>
                <w:szCs w:val="21"/>
                <w:highlight w:val="none"/>
              </w:rPr>
            </w:pPr>
          </w:p>
        </w:tc>
      </w:tr>
      <w:tr w14:paraId="3C140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62" w:type="dxa"/>
            <w:noWrap/>
            <w:vAlign w:val="center"/>
          </w:tcPr>
          <w:p w14:paraId="687B17CE">
            <w:pPr>
              <w:spacing w:line="360" w:lineRule="exact"/>
              <w:jc w:val="center"/>
              <w:rPr>
                <w:rFonts w:hint="eastAsia" w:ascii="仿宋" w:hAnsi="仿宋" w:eastAsia="仿宋" w:cs="仿宋"/>
                <w:color w:val="auto"/>
                <w:szCs w:val="21"/>
                <w:highlight w:val="none"/>
              </w:rPr>
            </w:pPr>
          </w:p>
        </w:tc>
        <w:tc>
          <w:tcPr>
            <w:tcW w:w="1153" w:type="dxa"/>
            <w:noWrap/>
            <w:vAlign w:val="center"/>
          </w:tcPr>
          <w:p w14:paraId="2E26FFB0">
            <w:pPr>
              <w:spacing w:line="360" w:lineRule="exact"/>
              <w:jc w:val="center"/>
              <w:rPr>
                <w:rFonts w:hint="eastAsia" w:ascii="仿宋" w:hAnsi="仿宋" w:eastAsia="仿宋" w:cs="仿宋"/>
                <w:color w:val="auto"/>
                <w:szCs w:val="21"/>
                <w:highlight w:val="none"/>
              </w:rPr>
            </w:pPr>
          </w:p>
        </w:tc>
        <w:tc>
          <w:tcPr>
            <w:tcW w:w="1551" w:type="dxa"/>
            <w:noWrap/>
            <w:vAlign w:val="center"/>
          </w:tcPr>
          <w:p w14:paraId="47AE7F7C">
            <w:pPr>
              <w:spacing w:line="360" w:lineRule="exact"/>
              <w:jc w:val="center"/>
              <w:rPr>
                <w:rFonts w:hint="eastAsia" w:ascii="仿宋" w:hAnsi="仿宋" w:eastAsia="仿宋" w:cs="仿宋"/>
                <w:color w:val="auto"/>
                <w:szCs w:val="21"/>
                <w:highlight w:val="none"/>
              </w:rPr>
            </w:pPr>
          </w:p>
        </w:tc>
        <w:tc>
          <w:tcPr>
            <w:tcW w:w="1832" w:type="dxa"/>
            <w:noWrap/>
            <w:vAlign w:val="center"/>
          </w:tcPr>
          <w:p w14:paraId="3E232128">
            <w:pPr>
              <w:spacing w:line="360" w:lineRule="exact"/>
              <w:jc w:val="center"/>
              <w:rPr>
                <w:rFonts w:hint="eastAsia" w:ascii="仿宋" w:hAnsi="仿宋" w:eastAsia="仿宋" w:cs="仿宋"/>
                <w:color w:val="auto"/>
                <w:szCs w:val="21"/>
                <w:highlight w:val="none"/>
              </w:rPr>
            </w:pPr>
          </w:p>
        </w:tc>
        <w:tc>
          <w:tcPr>
            <w:tcW w:w="1936" w:type="dxa"/>
            <w:noWrap/>
            <w:vAlign w:val="center"/>
          </w:tcPr>
          <w:p w14:paraId="210BD267">
            <w:pPr>
              <w:spacing w:line="360" w:lineRule="exact"/>
              <w:jc w:val="center"/>
              <w:rPr>
                <w:rFonts w:hint="eastAsia" w:ascii="仿宋" w:hAnsi="仿宋" w:eastAsia="仿宋" w:cs="仿宋"/>
                <w:color w:val="auto"/>
                <w:szCs w:val="21"/>
                <w:highlight w:val="none"/>
              </w:rPr>
            </w:pPr>
          </w:p>
        </w:tc>
        <w:tc>
          <w:tcPr>
            <w:tcW w:w="1182" w:type="dxa"/>
            <w:noWrap/>
            <w:vAlign w:val="center"/>
          </w:tcPr>
          <w:p w14:paraId="6128C020">
            <w:pPr>
              <w:spacing w:line="360" w:lineRule="exact"/>
              <w:jc w:val="center"/>
              <w:rPr>
                <w:rFonts w:hint="eastAsia" w:ascii="仿宋" w:hAnsi="仿宋" w:eastAsia="仿宋" w:cs="仿宋"/>
                <w:color w:val="auto"/>
                <w:szCs w:val="21"/>
                <w:highlight w:val="none"/>
              </w:rPr>
            </w:pPr>
          </w:p>
        </w:tc>
      </w:tr>
      <w:tr w14:paraId="1DE8F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62" w:type="dxa"/>
            <w:noWrap/>
            <w:vAlign w:val="center"/>
          </w:tcPr>
          <w:p w14:paraId="4F7E0C7B">
            <w:pPr>
              <w:spacing w:line="360" w:lineRule="exact"/>
              <w:jc w:val="center"/>
              <w:rPr>
                <w:rFonts w:hint="eastAsia" w:ascii="仿宋" w:hAnsi="仿宋" w:eastAsia="仿宋" w:cs="仿宋"/>
                <w:color w:val="auto"/>
                <w:szCs w:val="21"/>
                <w:highlight w:val="none"/>
              </w:rPr>
            </w:pPr>
          </w:p>
        </w:tc>
        <w:tc>
          <w:tcPr>
            <w:tcW w:w="1153" w:type="dxa"/>
            <w:noWrap/>
            <w:vAlign w:val="center"/>
          </w:tcPr>
          <w:p w14:paraId="26B1C173">
            <w:pPr>
              <w:spacing w:line="360" w:lineRule="exact"/>
              <w:jc w:val="center"/>
              <w:rPr>
                <w:rFonts w:hint="eastAsia" w:ascii="仿宋" w:hAnsi="仿宋" w:eastAsia="仿宋" w:cs="仿宋"/>
                <w:color w:val="auto"/>
                <w:szCs w:val="21"/>
                <w:highlight w:val="none"/>
              </w:rPr>
            </w:pPr>
          </w:p>
        </w:tc>
        <w:tc>
          <w:tcPr>
            <w:tcW w:w="1551" w:type="dxa"/>
            <w:noWrap/>
            <w:vAlign w:val="center"/>
          </w:tcPr>
          <w:p w14:paraId="3BD1A3E2">
            <w:pPr>
              <w:spacing w:line="360" w:lineRule="exact"/>
              <w:jc w:val="center"/>
              <w:rPr>
                <w:rFonts w:hint="eastAsia" w:ascii="仿宋" w:hAnsi="仿宋" w:eastAsia="仿宋" w:cs="仿宋"/>
                <w:color w:val="auto"/>
                <w:szCs w:val="21"/>
                <w:highlight w:val="none"/>
              </w:rPr>
            </w:pPr>
          </w:p>
        </w:tc>
        <w:tc>
          <w:tcPr>
            <w:tcW w:w="1832" w:type="dxa"/>
            <w:noWrap/>
            <w:vAlign w:val="center"/>
          </w:tcPr>
          <w:p w14:paraId="4C4BC2F2">
            <w:pPr>
              <w:spacing w:line="360" w:lineRule="exact"/>
              <w:jc w:val="center"/>
              <w:rPr>
                <w:rFonts w:hint="eastAsia" w:ascii="仿宋" w:hAnsi="仿宋" w:eastAsia="仿宋" w:cs="仿宋"/>
                <w:color w:val="auto"/>
                <w:szCs w:val="21"/>
                <w:highlight w:val="none"/>
              </w:rPr>
            </w:pPr>
          </w:p>
        </w:tc>
        <w:tc>
          <w:tcPr>
            <w:tcW w:w="1936" w:type="dxa"/>
            <w:noWrap/>
            <w:vAlign w:val="center"/>
          </w:tcPr>
          <w:p w14:paraId="66E3568E">
            <w:pPr>
              <w:spacing w:line="360" w:lineRule="exact"/>
              <w:jc w:val="center"/>
              <w:rPr>
                <w:rFonts w:hint="eastAsia" w:ascii="仿宋" w:hAnsi="仿宋" w:eastAsia="仿宋" w:cs="仿宋"/>
                <w:color w:val="auto"/>
                <w:szCs w:val="21"/>
                <w:highlight w:val="none"/>
              </w:rPr>
            </w:pPr>
          </w:p>
        </w:tc>
        <w:tc>
          <w:tcPr>
            <w:tcW w:w="1182" w:type="dxa"/>
            <w:noWrap/>
            <w:vAlign w:val="center"/>
          </w:tcPr>
          <w:p w14:paraId="1BD07C05">
            <w:pPr>
              <w:spacing w:line="360" w:lineRule="exact"/>
              <w:jc w:val="center"/>
              <w:rPr>
                <w:rFonts w:hint="eastAsia" w:ascii="仿宋" w:hAnsi="仿宋" w:eastAsia="仿宋" w:cs="仿宋"/>
                <w:color w:val="auto"/>
                <w:szCs w:val="21"/>
                <w:highlight w:val="none"/>
              </w:rPr>
            </w:pPr>
          </w:p>
        </w:tc>
      </w:tr>
      <w:tr w14:paraId="2664C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62" w:type="dxa"/>
            <w:noWrap/>
            <w:vAlign w:val="center"/>
          </w:tcPr>
          <w:p w14:paraId="45215935">
            <w:pPr>
              <w:spacing w:line="360" w:lineRule="exact"/>
              <w:jc w:val="center"/>
              <w:rPr>
                <w:rFonts w:hint="eastAsia" w:ascii="仿宋" w:hAnsi="仿宋" w:eastAsia="仿宋" w:cs="仿宋"/>
                <w:color w:val="auto"/>
                <w:szCs w:val="21"/>
                <w:highlight w:val="none"/>
              </w:rPr>
            </w:pPr>
          </w:p>
        </w:tc>
        <w:tc>
          <w:tcPr>
            <w:tcW w:w="1153" w:type="dxa"/>
            <w:noWrap/>
            <w:vAlign w:val="center"/>
          </w:tcPr>
          <w:p w14:paraId="2147BEBF">
            <w:pPr>
              <w:spacing w:line="360" w:lineRule="exact"/>
              <w:jc w:val="center"/>
              <w:rPr>
                <w:rFonts w:hint="eastAsia" w:ascii="仿宋" w:hAnsi="仿宋" w:eastAsia="仿宋" w:cs="仿宋"/>
                <w:color w:val="auto"/>
                <w:szCs w:val="21"/>
                <w:highlight w:val="none"/>
              </w:rPr>
            </w:pPr>
          </w:p>
        </w:tc>
        <w:tc>
          <w:tcPr>
            <w:tcW w:w="1551" w:type="dxa"/>
            <w:noWrap/>
            <w:vAlign w:val="center"/>
          </w:tcPr>
          <w:p w14:paraId="761D483A">
            <w:pPr>
              <w:spacing w:line="360" w:lineRule="exact"/>
              <w:jc w:val="center"/>
              <w:rPr>
                <w:rFonts w:hint="eastAsia" w:ascii="仿宋" w:hAnsi="仿宋" w:eastAsia="仿宋" w:cs="仿宋"/>
                <w:color w:val="auto"/>
                <w:szCs w:val="21"/>
                <w:highlight w:val="none"/>
              </w:rPr>
            </w:pPr>
          </w:p>
        </w:tc>
        <w:tc>
          <w:tcPr>
            <w:tcW w:w="1832" w:type="dxa"/>
            <w:noWrap/>
            <w:vAlign w:val="center"/>
          </w:tcPr>
          <w:p w14:paraId="1F98B12F">
            <w:pPr>
              <w:spacing w:line="360" w:lineRule="exact"/>
              <w:jc w:val="center"/>
              <w:rPr>
                <w:rFonts w:hint="eastAsia" w:ascii="仿宋" w:hAnsi="仿宋" w:eastAsia="仿宋" w:cs="仿宋"/>
                <w:color w:val="auto"/>
                <w:szCs w:val="21"/>
                <w:highlight w:val="none"/>
              </w:rPr>
            </w:pPr>
          </w:p>
        </w:tc>
        <w:tc>
          <w:tcPr>
            <w:tcW w:w="1936" w:type="dxa"/>
            <w:noWrap/>
            <w:vAlign w:val="center"/>
          </w:tcPr>
          <w:p w14:paraId="100ED3C5">
            <w:pPr>
              <w:spacing w:line="360" w:lineRule="exact"/>
              <w:jc w:val="center"/>
              <w:rPr>
                <w:rFonts w:hint="eastAsia" w:ascii="仿宋" w:hAnsi="仿宋" w:eastAsia="仿宋" w:cs="仿宋"/>
                <w:color w:val="auto"/>
                <w:szCs w:val="21"/>
                <w:highlight w:val="none"/>
              </w:rPr>
            </w:pPr>
          </w:p>
        </w:tc>
        <w:tc>
          <w:tcPr>
            <w:tcW w:w="1182" w:type="dxa"/>
            <w:noWrap/>
            <w:vAlign w:val="center"/>
          </w:tcPr>
          <w:p w14:paraId="7CF7527B">
            <w:pPr>
              <w:spacing w:line="360" w:lineRule="exact"/>
              <w:jc w:val="center"/>
              <w:rPr>
                <w:rFonts w:hint="eastAsia" w:ascii="仿宋" w:hAnsi="仿宋" w:eastAsia="仿宋" w:cs="仿宋"/>
                <w:color w:val="auto"/>
                <w:szCs w:val="21"/>
                <w:highlight w:val="none"/>
              </w:rPr>
            </w:pPr>
          </w:p>
        </w:tc>
      </w:tr>
      <w:tr w14:paraId="356F5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62" w:type="dxa"/>
            <w:noWrap/>
            <w:vAlign w:val="center"/>
          </w:tcPr>
          <w:p w14:paraId="7EC5E1EC">
            <w:pPr>
              <w:spacing w:line="360" w:lineRule="exact"/>
              <w:jc w:val="center"/>
              <w:rPr>
                <w:rFonts w:hint="eastAsia" w:ascii="仿宋" w:hAnsi="仿宋" w:eastAsia="仿宋" w:cs="仿宋"/>
                <w:color w:val="auto"/>
                <w:szCs w:val="21"/>
                <w:highlight w:val="none"/>
              </w:rPr>
            </w:pPr>
          </w:p>
        </w:tc>
        <w:tc>
          <w:tcPr>
            <w:tcW w:w="1153" w:type="dxa"/>
            <w:noWrap/>
            <w:vAlign w:val="center"/>
          </w:tcPr>
          <w:p w14:paraId="32B1C4D7">
            <w:pPr>
              <w:spacing w:line="360" w:lineRule="exact"/>
              <w:jc w:val="center"/>
              <w:rPr>
                <w:rFonts w:hint="eastAsia" w:ascii="仿宋" w:hAnsi="仿宋" w:eastAsia="仿宋" w:cs="仿宋"/>
                <w:color w:val="auto"/>
                <w:szCs w:val="21"/>
                <w:highlight w:val="none"/>
              </w:rPr>
            </w:pPr>
          </w:p>
        </w:tc>
        <w:tc>
          <w:tcPr>
            <w:tcW w:w="1551" w:type="dxa"/>
            <w:noWrap/>
            <w:vAlign w:val="center"/>
          </w:tcPr>
          <w:p w14:paraId="68EB4188">
            <w:pPr>
              <w:spacing w:line="360" w:lineRule="exact"/>
              <w:jc w:val="center"/>
              <w:rPr>
                <w:rFonts w:hint="eastAsia" w:ascii="仿宋" w:hAnsi="仿宋" w:eastAsia="仿宋" w:cs="仿宋"/>
                <w:color w:val="auto"/>
                <w:szCs w:val="21"/>
                <w:highlight w:val="none"/>
              </w:rPr>
            </w:pPr>
          </w:p>
        </w:tc>
        <w:tc>
          <w:tcPr>
            <w:tcW w:w="1832" w:type="dxa"/>
            <w:noWrap/>
            <w:vAlign w:val="center"/>
          </w:tcPr>
          <w:p w14:paraId="6AEBC726">
            <w:pPr>
              <w:spacing w:line="360" w:lineRule="exact"/>
              <w:jc w:val="center"/>
              <w:rPr>
                <w:rFonts w:hint="eastAsia" w:ascii="仿宋" w:hAnsi="仿宋" w:eastAsia="仿宋" w:cs="仿宋"/>
                <w:color w:val="auto"/>
                <w:szCs w:val="21"/>
                <w:highlight w:val="none"/>
              </w:rPr>
            </w:pPr>
          </w:p>
        </w:tc>
        <w:tc>
          <w:tcPr>
            <w:tcW w:w="1936" w:type="dxa"/>
            <w:noWrap/>
            <w:vAlign w:val="center"/>
          </w:tcPr>
          <w:p w14:paraId="3B95262D">
            <w:pPr>
              <w:spacing w:line="360" w:lineRule="exact"/>
              <w:jc w:val="center"/>
              <w:rPr>
                <w:rFonts w:hint="eastAsia" w:ascii="仿宋" w:hAnsi="仿宋" w:eastAsia="仿宋" w:cs="仿宋"/>
                <w:color w:val="auto"/>
                <w:szCs w:val="21"/>
                <w:highlight w:val="none"/>
              </w:rPr>
            </w:pPr>
          </w:p>
        </w:tc>
        <w:tc>
          <w:tcPr>
            <w:tcW w:w="1182" w:type="dxa"/>
            <w:noWrap/>
            <w:vAlign w:val="center"/>
          </w:tcPr>
          <w:p w14:paraId="69C666E8">
            <w:pPr>
              <w:spacing w:line="360" w:lineRule="exact"/>
              <w:jc w:val="center"/>
              <w:rPr>
                <w:rFonts w:hint="eastAsia" w:ascii="仿宋" w:hAnsi="仿宋" w:eastAsia="仿宋" w:cs="仿宋"/>
                <w:color w:val="auto"/>
                <w:szCs w:val="21"/>
                <w:highlight w:val="none"/>
              </w:rPr>
            </w:pPr>
          </w:p>
        </w:tc>
      </w:tr>
      <w:tr w14:paraId="2BD3D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62" w:type="dxa"/>
            <w:noWrap/>
            <w:vAlign w:val="center"/>
          </w:tcPr>
          <w:p w14:paraId="61CC8A6A">
            <w:pPr>
              <w:spacing w:line="360" w:lineRule="exact"/>
              <w:jc w:val="center"/>
              <w:rPr>
                <w:rFonts w:hint="eastAsia" w:ascii="仿宋" w:hAnsi="仿宋" w:eastAsia="仿宋" w:cs="仿宋"/>
                <w:color w:val="auto"/>
                <w:szCs w:val="21"/>
                <w:highlight w:val="none"/>
              </w:rPr>
            </w:pPr>
          </w:p>
        </w:tc>
        <w:tc>
          <w:tcPr>
            <w:tcW w:w="1153" w:type="dxa"/>
            <w:noWrap/>
            <w:vAlign w:val="center"/>
          </w:tcPr>
          <w:p w14:paraId="0CA9EEA3">
            <w:pPr>
              <w:spacing w:line="360" w:lineRule="exact"/>
              <w:jc w:val="center"/>
              <w:rPr>
                <w:rFonts w:hint="eastAsia" w:ascii="仿宋" w:hAnsi="仿宋" w:eastAsia="仿宋" w:cs="仿宋"/>
                <w:color w:val="auto"/>
                <w:szCs w:val="21"/>
                <w:highlight w:val="none"/>
              </w:rPr>
            </w:pPr>
          </w:p>
        </w:tc>
        <w:tc>
          <w:tcPr>
            <w:tcW w:w="1551" w:type="dxa"/>
            <w:noWrap/>
            <w:vAlign w:val="center"/>
          </w:tcPr>
          <w:p w14:paraId="70FEF2CD">
            <w:pPr>
              <w:spacing w:line="360" w:lineRule="exact"/>
              <w:jc w:val="center"/>
              <w:rPr>
                <w:rFonts w:hint="eastAsia" w:ascii="仿宋" w:hAnsi="仿宋" w:eastAsia="仿宋" w:cs="仿宋"/>
                <w:color w:val="auto"/>
                <w:szCs w:val="21"/>
                <w:highlight w:val="none"/>
              </w:rPr>
            </w:pPr>
          </w:p>
        </w:tc>
        <w:tc>
          <w:tcPr>
            <w:tcW w:w="1832" w:type="dxa"/>
            <w:noWrap/>
            <w:vAlign w:val="center"/>
          </w:tcPr>
          <w:p w14:paraId="50C65B3D">
            <w:pPr>
              <w:spacing w:line="360" w:lineRule="exact"/>
              <w:jc w:val="center"/>
              <w:rPr>
                <w:rFonts w:hint="eastAsia" w:ascii="仿宋" w:hAnsi="仿宋" w:eastAsia="仿宋" w:cs="仿宋"/>
                <w:color w:val="auto"/>
                <w:szCs w:val="21"/>
                <w:highlight w:val="none"/>
              </w:rPr>
            </w:pPr>
          </w:p>
        </w:tc>
        <w:tc>
          <w:tcPr>
            <w:tcW w:w="1936" w:type="dxa"/>
            <w:noWrap/>
            <w:vAlign w:val="center"/>
          </w:tcPr>
          <w:p w14:paraId="5F9918D1">
            <w:pPr>
              <w:spacing w:line="360" w:lineRule="exact"/>
              <w:jc w:val="center"/>
              <w:rPr>
                <w:rFonts w:hint="eastAsia" w:ascii="仿宋" w:hAnsi="仿宋" w:eastAsia="仿宋" w:cs="仿宋"/>
                <w:color w:val="auto"/>
                <w:szCs w:val="21"/>
                <w:highlight w:val="none"/>
              </w:rPr>
            </w:pPr>
          </w:p>
        </w:tc>
        <w:tc>
          <w:tcPr>
            <w:tcW w:w="1182" w:type="dxa"/>
            <w:noWrap/>
            <w:vAlign w:val="center"/>
          </w:tcPr>
          <w:p w14:paraId="25519FB0">
            <w:pPr>
              <w:spacing w:line="360" w:lineRule="exact"/>
              <w:jc w:val="center"/>
              <w:rPr>
                <w:rFonts w:hint="eastAsia" w:ascii="仿宋" w:hAnsi="仿宋" w:eastAsia="仿宋" w:cs="仿宋"/>
                <w:color w:val="auto"/>
                <w:szCs w:val="21"/>
                <w:highlight w:val="none"/>
              </w:rPr>
            </w:pPr>
          </w:p>
        </w:tc>
      </w:tr>
      <w:tr w14:paraId="10695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62" w:type="dxa"/>
            <w:noWrap/>
            <w:vAlign w:val="center"/>
          </w:tcPr>
          <w:p w14:paraId="48E9D775">
            <w:pPr>
              <w:spacing w:line="360" w:lineRule="exact"/>
              <w:jc w:val="center"/>
              <w:rPr>
                <w:rFonts w:hint="eastAsia" w:ascii="仿宋" w:hAnsi="仿宋" w:eastAsia="仿宋" w:cs="仿宋"/>
                <w:color w:val="auto"/>
                <w:szCs w:val="21"/>
                <w:highlight w:val="none"/>
              </w:rPr>
            </w:pPr>
          </w:p>
        </w:tc>
        <w:tc>
          <w:tcPr>
            <w:tcW w:w="1153" w:type="dxa"/>
            <w:noWrap/>
            <w:vAlign w:val="center"/>
          </w:tcPr>
          <w:p w14:paraId="7E8B818D">
            <w:pPr>
              <w:spacing w:line="360" w:lineRule="exact"/>
              <w:jc w:val="center"/>
              <w:rPr>
                <w:rFonts w:hint="eastAsia" w:ascii="仿宋" w:hAnsi="仿宋" w:eastAsia="仿宋" w:cs="仿宋"/>
                <w:color w:val="auto"/>
                <w:szCs w:val="21"/>
                <w:highlight w:val="none"/>
              </w:rPr>
            </w:pPr>
          </w:p>
        </w:tc>
        <w:tc>
          <w:tcPr>
            <w:tcW w:w="1551" w:type="dxa"/>
            <w:noWrap/>
            <w:vAlign w:val="center"/>
          </w:tcPr>
          <w:p w14:paraId="0F096802">
            <w:pPr>
              <w:spacing w:line="360" w:lineRule="exact"/>
              <w:jc w:val="center"/>
              <w:rPr>
                <w:rFonts w:hint="eastAsia" w:ascii="仿宋" w:hAnsi="仿宋" w:eastAsia="仿宋" w:cs="仿宋"/>
                <w:color w:val="auto"/>
                <w:szCs w:val="21"/>
                <w:highlight w:val="none"/>
              </w:rPr>
            </w:pPr>
          </w:p>
        </w:tc>
        <w:tc>
          <w:tcPr>
            <w:tcW w:w="1832" w:type="dxa"/>
            <w:noWrap/>
            <w:vAlign w:val="center"/>
          </w:tcPr>
          <w:p w14:paraId="1005291F">
            <w:pPr>
              <w:spacing w:line="360" w:lineRule="exact"/>
              <w:jc w:val="center"/>
              <w:rPr>
                <w:rFonts w:hint="eastAsia" w:ascii="仿宋" w:hAnsi="仿宋" w:eastAsia="仿宋" w:cs="仿宋"/>
                <w:color w:val="auto"/>
                <w:szCs w:val="21"/>
                <w:highlight w:val="none"/>
              </w:rPr>
            </w:pPr>
          </w:p>
        </w:tc>
        <w:tc>
          <w:tcPr>
            <w:tcW w:w="1936" w:type="dxa"/>
            <w:noWrap/>
            <w:vAlign w:val="center"/>
          </w:tcPr>
          <w:p w14:paraId="6B891577">
            <w:pPr>
              <w:spacing w:line="360" w:lineRule="exact"/>
              <w:jc w:val="center"/>
              <w:rPr>
                <w:rFonts w:hint="eastAsia" w:ascii="仿宋" w:hAnsi="仿宋" w:eastAsia="仿宋" w:cs="仿宋"/>
                <w:color w:val="auto"/>
                <w:szCs w:val="21"/>
                <w:highlight w:val="none"/>
              </w:rPr>
            </w:pPr>
          </w:p>
        </w:tc>
        <w:tc>
          <w:tcPr>
            <w:tcW w:w="1182" w:type="dxa"/>
            <w:noWrap/>
            <w:vAlign w:val="center"/>
          </w:tcPr>
          <w:p w14:paraId="4A3EF937">
            <w:pPr>
              <w:spacing w:line="360" w:lineRule="exact"/>
              <w:jc w:val="center"/>
              <w:rPr>
                <w:rFonts w:hint="eastAsia" w:ascii="仿宋" w:hAnsi="仿宋" w:eastAsia="仿宋" w:cs="仿宋"/>
                <w:color w:val="auto"/>
                <w:szCs w:val="21"/>
                <w:highlight w:val="none"/>
              </w:rPr>
            </w:pPr>
          </w:p>
        </w:tc>
      </w:tr>
      <w:tr w14:paraId="2F85C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62" w:type="dxa"/>
            <w:noWrap/>
            <w:vAlign w:val="center"/>
          </w:tcPr>
          <w:p w14:paraId="2A5C2900">
            <w:pPr>
              <w:spacing w:line="360" w:lineRule="exact"/>
              <w:jc w:val="center"/>
              <w:rPr>
                <w:rFonts w:hint="eastAsia" w:ascii="仿宋" w:hAnsi="仿宋" w:eastAsia="仿宋" w:cs="仿宋"/>
                <w:color w:val="auto"/>
                <w:szCs w:val="21"/>
                <w:highlight w:val="none"/>
              </w:rPr>
            </w:pPr>
          </w:p>
        </w:tc>
        <w:tc>
          <w:tcPr>
            <w:tcW w:w="1153" w:type="dxa"/>
            <w:noWrap/>
            <w:vAlign w:val="center"/>
          </w:tcPr>
          <w:p w14:paraId="6AD8B9A4">
            <w:pPr>
              <w:spacing w:line="360" w:lineRule="exact"/>
              <w:jc w:val="center"/>
              <w:rPr>
                <w:rFonts w:hint="eastAsia" w:ascii="仿宋" w:hAnsi="仿宋" w:eastAsia="仿宋" w:cs="仿宋"/>
                <w:color w:val="auto"/>
                <w:szCs w:val="21"/>
                <w:highlight w:val="none"/>
              </w:rPr>
            </w:pPr>
          </w:p>
        </w:tc>
        <w:tc>
          <w:tcPr>
            <w:tcW w:w="1551" w:type="dxa"/>
            <w:noWrap/>
            <w:vAlign w:val="center"/>
          </w:tcPr>
          <w:p w14:paraId="28C96299">
            <w:pPr>
              <w:spacing w:line="360" w:lineRule="exact"/>
              <w:jc w:val="center"/>
              <w:rPr>
                <w:rFonts w:hint="eastAsia" w:ascii="仿宋" w:hAnsi="仿宋" w:eastAsia="仿宋" w:cs="仿宋"/>
                <w:color w:val="auto"/>
                <w:szCs w:val="21"/>
                <w:highlight w:val="none"/>
              </w:rPr>
            </w:pPr>
          </w:p>
        </w:tc>
        <w:tc>
          <w:tcPr>
            <w:tcW w:w="1832" w:type="dxa"/>
            <w:noWrap/>
            <w:vAlign w:val="center"/>
          </w:tcPr>
          <w:p w14:paraId="454BB1B1">
            <w:pPr>
              <w:spacing w:line="360" w:lineRule="exact"/>
              <w:jc w:val="center"/>
              <w:rPr>
                <w:rFonts w:hint="eastAsia" w:ascii="仿宋" w:hAnsi="仿宋" w:eastAsia="仿宋" w:cs="仿宋"/>
                <w:color w:val="auto"/>
                <w:szCs w:val="21"/>
                <w:highlight w:val="none"/>
              </w:rPr>
            </w:pPr>
          </w:p>
        </w:tc>
        <w:tc>
          <w:tcPr>
            <w:tcW w:w="1936" w:type="dxa"/>
            <w:noWrap/>
            <w:vAlign w:val="center"/>
          </w:tcPr>
          <w:p w14:paraId="23E7337D">
            <w:pPr>
              <w:spacing w:line="360" w:lineRule="exact"/>
              <w:jc w:val="center"/>
              <w:rPr>
                <w:rFonts w:hint="eastAsia" w:ascii="仿宋" w:hAnsi="仿宋" w:eastAsia="仿宋" w:cs="仿宋"/>
                <w:color w:val="auto"/>
                <w:szCs w:val="21"/>
                <w:highlight w:val="none"/>
              </w:rPr>
            </w:pPr>
          </w:p>
        </w:tc>
        <w:tc>
          <w:tcPr>
            <w:tcW w:w="1182" w:type="dxa"/>
            <w:noWrap/>
            <w:vAlign w:val="center"/>
          </w:tcPr>
          <w:p w14:paraId="45776327">
            <w:pPr>
              <w:spacing w:line="360" w:lineRule="exact"/>
              <w:jc w:val="center"/>
              <w:rPr>
                <w:rFonts w:hint="eastAsia" w:ascii="仿宋" w:hAnsi="仿宋" w:eastAsia="仿宋" w:cs="仿宋"/>
                <w:color w:val="auto"/>
                <w:szCs w:val="21"/>
                <w:highlight w:val="none"/>
              </w:rPr>
            </w:pPr>
          </w:p>
        </w:tc>
      </w:tr>
      <w:tr w14:paraId="49299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62" w:type="dxa"/>
            <w:noWrap/>
            <w:vAlign w:val="center"/>
          </w:tcPr>
          <w:p w14:paraId="3FCB4A2A">
            <w:pPr>
              <w:spacing w:line="360" w:lineRule="exact"/>
              <w:jc w:val="center"/>
              <w:rPr>
                <w:rFonts w:hint="eastAsia" w:ascii="仿宋" w:hAnsi="仿宋" w:eastAsia="仿宋" w:cs="仿宋"/>
                <w:color w:val="auto"/>
                <w:szCs w:val="21"/>
                <w:highlight w:val="none"/>
              </w:rPr>
            </w:pPr>
          </w:p>
        </w:tc>
        <w:tc>
          <w:tcPr>
            <w:tcW w:w="1153" w:type="dxa"/>
            <w:noWrap/>
            <w:vAlign w:val="center"/>
          </w:tcPr>
          <w:p w14:paraId="0D0BB341">
            <w:pPr>
              <w:spacing w:line="360" w:lineRule="exact"/>
              <w:jc w:val="center"/>
              <w:rPr>
                <w:rFonts w:hint="eastAsia" w:ascii="仿宋" w:hAnsi="仿宋" w:eastAsia="仿宋" w:cs="仿宋"/>
                <w:color w:val="auto"/>
                <w:szCs w:val="21"/>
                <w:highlight w:val="none"/>
              </w:rPr>
            </w:pPr>
          </w:p>
        </w:tc>
        <w:tc>
          <w:tcPr>
            <w:tcW w:w="1551" w:type="dxa"/>
            <w:noWrap/>
            <w:vAlign w:val="center"/>
          </w:tcPr>
          <w:p w14:paraId="76798893">
            <w:pPr>
              <w:spacing w:line="360" w:lineRule="exact"/>
              <w:jc w:val="center"/>
              <w:rPr>
                <w:rFonts w:hint="eastAsia" w:ascii="仿宋" w:hAnsi="仿宋" w:eastAsia="仿宋" w:cs="仿宋"/>
                <w:color w:val="auto"/>
                <w:szCs w:val="21"/>
                <w:highlight w:val="none"/>
              </w:rPr>
            </w:pPr>
          </w:p>
        </w:tc>
        <w:tc>
          <w:tcPr>
            <w:tcW w:w="1832" w:type="dxa"/>
            <w:noWrap/>
            <w:vAlign w:val="center"/>
          </w:tcPr>
          <w:p w14:paraId="2D67112E">
            <w:pPr>
              <w:spacing w:line="360" w:lineRule="exact"/>
              <w:jc w:val="center"/>
              <w:rPr>
                <w:rFonts w:hint="eastAsia" w:ascii="仿宋" w:hAnsi="仿宋" w:eastAsia="仿宋" w:cs="仿宋"/>
                <w:color w:val="auto"/>
                <w:szCs w:val="21"/>
                <w:highlight w:val="none"/>
              </w:rPr>
            </w:pPr>
          </w:p>
        </w:tc>
        <w:tc>
          <w:tcPr>
            <w:tcW w:w="1936" w:type="dxa"/>
            <w:noWrap/>
            <w:vAlign w:val="center"/>
          </w:tcPr>
          <w:p w14:paraId="5FDDE1F2">
            <w:pPr>
              <w:spacing w:line="360" w:lineRule="exact"/>
              <w:jc w:val="center"/>
              <w:rPr>
                <w:rFonts w:hint="eastAsia" w:ascii="仿宋" w:hAnsi="仿宋" w:eastAsia="仿宋" w:cs="仿宋"/>
                <w:color w:val="auto"/>
                <w:szCs w:val="21"/>
                <w:highlight w:val="none"/>
              </w:rPr>
            </w:pPr>
          </w:p>
        </w:tc>
        <w:tc>
          <w:tcPr>
            <w:tcW w:w="1182" w:type="dxa"/>
            <w:noWrap/>
            <w:vAlign w:val="center"/>
          </w:tcPr>
          <w:p w14:paraId="1B3BE61E">
            <w:pPr>
              <w:spacing w:line="360" w:lineRule="exact"/>
              <w:jc w:val="center"/>
              <w:rPr>
                <w:rFonts w:hint="eastAsia" w:ascii="仿宋" w:hAnsi="仿宋" w:eastAsia="仿宋" w:cs="仿宋"/>
                <w:color w:val="auto"/>
                <w:szCs w:val="21"/>
                <w:highlight w:val="none"/>
              </w:rPr>
            </w:pPr>
          </w:p>
        </w:tc>
      </w:tr>
    </w:tbl>
    <w:p w14:paraId="6D494674">
      <w:pPr>
        <w:snapToGrid w:val="0"/>
        <w:spacing w:line="440" w:lineRule="exact"/>
        <w:rPr>
          <w:rFonts w:hint="eastAsia" w:ascii="仿宋" w:hAnsi="仿宋" w:eastAsia="仿宋" w:cs="仿宋"/>
          <w:color w:val="auto"/>
          <w:szCs w:val="21"/>
          <w:highlight w:val="none"/>
        </w:rPr>
      </w:pPr>
    </w:p>
    <w:p w14:paraId="02B9D45C">
      <w:pPr>
        <w:snapToGrid w:val="0"/>
        <w:spacing w:line="440" w:lineRule="exac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授权代表签名：</w:t>
      </w:r>
    </w:p>
    <w:p w14:paraId="3E6DDF72">
      <w:pPr>
        <w:pStyle w:val="9"/>
        <w:adjustRightInd w:val="0"/>
        <w:snapToGrid w:val="0"/>
        <w:spacing w:after="0" w:line="44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投标人盖章：</w:t>
      </w:r>
    </w:p>
    <w:p w14:paraId="2942CAE2">
      <w:pPr>
        <w:adjustRightInd w:val="0"/>
        <w:snapToGrid w:val="0"/>
        <w:spacing w:line="440" w:lineRule="exact"/>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年月日</w:t>
      </w:r>
    </w:p>
    <w:p w14:paraId="7122601B">
      <w:pPr>
        <w:adjustRightInd w:val="0"/>
        <w:snapToGrid w:val="0"/>
        <w:jc w:val="left"/>
        <w:rPr>
          <w:rFonts w:hint="eastAsia" w:ascii="仿宋" w:hAnsi="仿宋" w:eastAsia="仿宋" w:cs="仿宋"/>
          <w:color w:val="auto"/>
          <w:sz w:val="24"/>
          <w:highlight w:val="none"/>
        </w:rPr>
      </w:pPr>
    </w:p>
    <w:p w14:paraId="2F2CF0D5">
      <w:pPr>
        <w:adjustRightInd w:val="0"/>
        <w:snapToGrid w:val="0"/>
        <w:jc w:val="left"/>
        <w:rPr>
          <w:rFonts w:hint="eastAsia" w:ascii="仿宋" w:hAnsi="仿宋" w:eastAsia="仿宋" w:cs="仿宋"/>
          <w:color w:val="auto"/>
          <w:sz w:val="24"/>
          <w:highlight w:val="none"/>
        </w:rPr>
      </w:pPr>
    </w:p>
    <w:p w14:paraId="3AC132FA">
      <w:pPr>
        <w:autoSpaceDE w:val="0"/>
        <w:autoSpaceDN w:val="0"/>
        <w:adjustRightInd w:val="0"/>
        <w:snapToGrid w:val="0"/>
        <w:spacing w:line="44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注：1、附件资料按评分标准提供。</w:t>
      </w:r>
    </w:p>
    <w:p w14:paraId="0D43E836">
      <w:pPr>
        <w:adjustRightInd w:val="0"/>
        <w:snapToGrid w:val="0"/>
        <w:jc w:val="left"/>
        <w:rPr>
          <w:rFonts w:hint="eastAsia" w:ascii="仿宋" w:hAnsi="仿宋" w:eastAsia="仿宋" w:cs="仿宋"/>
          <w:color w:val="auto"/>
          <w:sz w:val="24"/>
          <w:highlight w:val="none"/>
        </w:rPr>
      </w:pPr>
    </w:p>
    <w:p w14:paraId="1004B66D">
      <w:pPr>
        <w:adjustRightInd w:val="0"/>
        <w:snapToGrid w:val="0"/>
        <w:jc w:val="left"/>
        <w:rPr>
          <w:rFonts w:hint="eastAsia" w:ascii="仿宋" w:hAnsi="仿宋" w:eastAsia="仿宋" w:cs="仿宋"/>
          <w:color w:val="auto"/>
          <w:sz w:val="24"/>
          <w:highlight w:val="none"/>
        </w:rPr>
      </w:pPr>
    </w:p>
    <w:p w14:paraId="49A6BA1C">
      <w:pPr>
        <w:adjustRightInd w:val="0"/>
        <w:snapToGrid w:val="0"/>
        <w:jc w:val="left"/>
        <w:rPr>
          <w:rFonts w:hint="eastAsia" w:ascii="仿宋" w:hAnsi="仿宋" w:eastAsia="仿宋" w:cs="仿宋"/>
          <w:color w:val="auto"/>
          <w:sz w:val="24"/>
          <w:highlight w:val="none"/>
        </w:rPr>
      </w:pPr>
    </w:p>
    <w:p w14:paraId="2D9EDDE5">
      <w:pPr>
        <w:adjustRightInd w:val="0"/>
        <w:snapToGrid w:val="0"/>
        <w:jc w:val="left"/>
        <w:rPr>
          <w:rFonts w:hint="eastAsia" w:ascii="仿宋" w:hAnsi="仿宋" w:eastAsia="仿宋" w:cs="仿宋"/>
          <w:color w:val="auto"/>
          <w:sz w:val="24"/>
          <w:highlight w:val="none"/>
        </w:rPr>
      </w:pPr>
    </w:p>
    <w:p w14:paraId="0A865CC3">
      <w:pPr>
        <w:adjustRightInd w:val="0"/>
        <w:snapToGrid w:val="0"/>
        <w:jc w:val="left"/>
        <w:rPr>
          <w:rFonts w:hint="eastAsia" w:ascii="仿宋" w:hAnsi="仿宋" w:eastAsia="仿宋" w:cs="仿宋"/>
          <w:color w:val="auto"/>
          <w:sz w:val="24"/>
          <w:highlight w:val="none"/>
        </w:rPr>
      </w:pPr>
    </w:p>
    <w:p w14:paraId="04A7D571">
      <w:pPr>
        <w:adjustRightInd w:val="0"/>
        <w:snapToGrid w:val="0"/>
        <w:jc w:val="left"/>
        <w:rPr>
          <w:rFonts w:hint="eastAsia" w:ascii="仿宋" w:hAnsi="仿宋" w:eastAsia="仿宋" w:cs="仿宋"/>
          <w:color w:val="auto"/>
          <w:sz w:val="24"/>
          <w:highlight w:val="none"/>
        </w:rPr>
      </w:pPr>
    </w:p>
    <w:p w14:paraId="22297D96">
      <w:pPr>
        <w:adjustRightInd w:val="0"/>
        <w:snapToGrid w:val="0"/>
        <w:jc w:val="left"/>
        <w:rPr>
          <w:rFonts w:hint="eastAsia" w:ascii="仿宋" w:hAnsi="仿宋" w:eastAsia="仿宋" w:cs="仿宋"/>
          <w:color w:val="auto"/>
          <w:sz w:val="24"/>
          <w:highlight w:val="none"/>
        </w:rPr>
      </w:pPr>
    </w:p>
    <w:p w14:paraId="7CE9C593">
      <w:pPr>
        <w:adjustRightInd w:val="0"/>
        <w:snapToGrid w:val="0"/>
        <w:jc w:val="left"/>
        <w:rPr>
          <w:rFonts w:hint="eastAsia" w:ascii="仿宋" w:hAnsi="仿宋" w:eastAsia="仿宋" w:cs="仿宋"/>
          <w:color w:val="auto"/>
          <w:sz w:val="24"/>
          <w:highlight w:val="none"/>
        </w:rPr>
      </w:pPr>
    </w:p>
    <w:p w14:paraId="2A40BBDF">
      <w:pPr>
        <w:adjustRightInd w:val="0"/>
        <w:snapToGrid w:val="0"/>
        <w:jc w:val="left"/>
        <w:rPr>
          <w:rFonts w:hint="eastAsia" w:ascii="仿宋" w:hAnsi="仿宋" w:eastAsia="仿宋" w:cs="仿宋"/>
          <w:color w:val="auto"/>
          <w:sz w:val="24"/>
          <w:highlight w:val="none"/>
        </w:rPr>
      </w:pPr>
    </w:p>
    <w:p w14:paraId="67927A19">
      <w:pPr>
        <w:pStyle w:val="9"/>
        <w:rPr>
          <w:rFonts w:hint="eastAsia"/>
          <w:color w:val="auto"/>
          <w:highlight w:val="none"/>
        </w:rPr>
      </w:pPr>
    </w:p>
    <w:p w14:paraId="72C6E9F8">
      <w:pPr>
        <w:adjustRightInd w:val="0"/>
        <w:snapToGrid w:val="0"/>
        <w:jc w:val="left"/>
        <w:rPr>
          <w:rFonts w:hint="eastAsia" w:ascii="仿宋" w:hAnsi="仿宋" w:eastAsia="仿宋" w:cs="仿宋"/>
          <w:color w:val="auto"/>
          <w:sz w:val="24"/>
          <w:highlight w:val="none"/>
        </w:rPr>
      </w:pPr>
    </w:p>
    <w:p w14:paraId="763B9420">
      <w:pPr>
        <w:adjustRightInd w:val="0"/>
        <w:snapToGrid w:val="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4</w:t>
      </w:r>
      <w:r>
        <w:rPr>
          <w:rFonts w:hint="eastAsia" w:ascii="仿宋" w:hAnsi="仿宋" w:eastAsia="仿宋" w:cs="仿宋"/>
          <w:b/>
          <w:color w:val="auto"/>
          <w:sz w:val="24"/>
          <w:highlight w:val="none"/>
        </w:rPr>
        <w:t>、商务响应表格式:</w:t>
      </w:r>
    </w:p>
    <w:p w14:paraId="13A6D334">
      <w:pPr>
        <w:adjustRightInd w:val="0"/>
        <w:snapToGrid w:val="0"/>
        <w:rPr>
          <w:rFonts w:hint="eastAsia" w:ascii="仿宋" w:hAnsi="仿宋" w:eastAsia="仿宋" w:cs="仿宋"/>
          <w:b/>
          <w:color w:val="auto"/>
          <w:sz w:val="44"/>
          <w:szCs w:val="44"/>
          <w:highlight w:val="none"/>
        </w:rPr>
      </w:pPr>
    </w:p>
    <w:p w14:paraId="78E35C49">
      <w:pPr>
        <w:adjustRightInd w:val="0"/>
        <w:snapToGrid w:val="0"/>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商务响应表</w:t>
      </w:r>
    </w:p>
    <w:p w14:paraId="6AB22C3C">
      <w:pPr>
        <w:spacing w:line="38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项目名称：  </w:t>
      </w:r>
    </w:p>
    <w:p w14:paraId="5E900C6C">
      <w:pPr>
        <w:spacing w:line="38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项目编号：</w:t>
      </w:r>
    </w:p>
    <w:tbl>
      <w:tblPr>
        <w:tblStyle w:val="25"/>
        <w:tblW w:w="89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0"/>
        <w:gridCol w:w="4043"/>
        <w:gridCol w:w="1265"/>
        <w:gridCol w:w="1596"/>
      </w:tblGrid>
      <w:tr w14:paraId="60332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5" w:hRule="atLeast"/>
        </w:trPr>
        <w:tc>
          <w:tcPr>
            <w:tcW w:w="2020" w:type="dxa"/>
            <w:noWrap/>
            <w:vAlign w:val="center"/>
          </w:tcPr>
          <w:p w14:paraId="48B57EA3">
            <w:pPr>
              <w:adjustRightInd w:val="0"/>
              <w:snapToGrid w:val="0"/>
              <w:spacing w:line="300" w:lineRule="exact"/>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项目</w:t>
            </w:r>
          </w:p>
        </w:tc>
        <w:tc>
          <w:tcPr>
            <w:tcW w:w="4043" w:type="dxa"/>
            <w:noWrap/>
            <w:vAlign w:val="center"/>
          </w:tcPr>
          <w:p w14:paraId="26C72CC9">
            <w:pPr>
              <w:adjustRightInd w:val="0"/>
              <w:snapToGrid w:val="0"/>
              <w:spacing w:line="300" w:lineRule="exact"/>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招标文件要求</w:t>
            </w:r>
          </w:p>
        </w:tc>
        <w:tc>
          <w:tcPr>
            <w:tcW w:w="1265" w:type="dxa"/>
            <w:noWrap/>
            <w:vAlign w:val="center"/>
          </w:tcPr>
          <w:p w14:paraId="0FC701A2">
            <w:pPr>
              <w:adjustRightInd w:val="0"/>
              <w:snapToGrid w:val="0"/>
              <w:spacing w:line="300" w:lineRule="exact"/>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是否响应</w:t>
            </w:r>
          </w:p>
        </w:tc>
        <w:tc>
          <w:tcPr>
            <w:tcW w:w="1596" w:type="dxa"/>
            <w:noWrap/>
            <w:vAlign w:val="center"/>
          </w:tcPr>
          <w:p w14:paraId="4E8F0FED">
            <w:pPr>
              <w:adjustRightInd w:val="0"/>
              <w:snapToGrid w:val="0"/>
              <w:spacing w:line="300" w:lineRule="exact"/>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投标人的承诺或说明</w:t>
            </w:r>
          </w:p>
        </w:tc>
      </w:tr>
      <w:tr w14:paraId="6127A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2020" w:type="dxa"/>
            <w:noWrap/>
            <w:vAlign w:val="center"/>
          </w:tcPr>
          <w:p w14:paraId="2763C7B4">
            <w:pPr>
              <w:adjustRightInd w:val="0"/>
              <w:snapToGrid w:val="0"/>
              <w:rPr>
                <w:rFonts w:hint="eastAsia" w:ascii="仿宋" w:hAnsi="仿宋" w:eastAsia="仿宋" w:cs="仿宋"/>
                <w:b/>
                <w:color w:val="auto"/>
                <w:sz w:val="18"/>
                <w:szCs w:val="18"/>
                <w:highlight w:val="none"/>
              </w:rPr>
            </w:pPr>
          </w:p>
        </w:tc>
        <w:tc>
          <w:tcPr>
            <w:tcW w:w="4043" w:type="dxa"/>
            <w:noWrap/>
            <w:vAlign w:val="center"/>
          </w:tcPr>
          <w:p w14:paraId="09686BDE">
            <w:pPr>
              <w:adjustRightInd w:val="0"/>
              <w:snapToGrid w:val="0"/>
              <w:rPr>
                <w:rFonts w:hint="eastAsia" w:ascii="仿宋" w:hAnsi="仿宋" w:eastAsia="仿宋" w:cs="仿宋"/>
                <w:color w:val="auto"/>
                <w:sz w:val="18"/>
                <w:szCs w:val="18"/>
                <w:highlight w:val="none"/>
              </w:rPr>
            </w:pPr>
          </w:p>
        </w:tc>
        <w:tc>
          <w:tcPr>
            <w:tcW w:w="1265" w:type="dxa"/>
            <w:noWrap/>
            <w:vAlign w:val="center"/>
          </w:tcPr>
          <w:p w14:paraId="66AC368F">
            <w:pPr>
              <w:adjustRightInd w:val="0"/>
              <w:snapToGrid w:val="0"/>
              <w:spacing w:line="240" w:lineRule="exact"/>
              <w:jc w:val="center"/>
              <w:rPr>
                <w:rFonts w:hint="eastAsia" w:ascii="仿宋" w:hAnsi="仿宋" w:eastAsia="仿宋" w:cs="仿宋"/>
                <w:b/>
                <w:color w:val="auto"/>
                <w:sz w:val="18"/>
                <w:szCs w:val="18"/>
                <w:highlight w:val="none"/>
              </w:rPr>
            </w:pPr>
          </w:p>
        </w:tc>
        <w:tc>
          <w:tcPr>
            <w:tcW w:w="1596" w:type="dxa"/>
            <w:noWrap/>
            <w:vAlign w:val="center"/>
          </w:tcPr>
          <w:p w14:paraId="17647B85">
            <w:pPr>
              <w:adjustRightInd w:val="0"/>
              <w:snapToGrid w:val="0"/>
              <w:spacing w:line="240" w:lineRule="exact"/>
              <w:jc w:val="center"/>
              <w:rPr>
                <w:rFonts w:hint="eastAsia" w:ascii="仿宋" w:hAnsi="仿宋" w:eastAsia="仿宋" w:cs="仿宋"/>
                <w:b/>
                <w:color w:val="auto"/>
                <w:sz w:val="18"/>
                <w:szCs w:val="18"/>
                <w:highlight w:val="none"/>
              </w:rPr>
            </w:pPr>
          </w:p>
        </w:tc>
      </w:tr>
      <w:tr w14:paraId="64724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2020" w:type="dxa"/>
            <w:noWrap/>
            <w:vAlign w:val="center"/>
          </w:tcPr>
          <w:p w14:paraId="051DADF6">
            <w:pPr>
              <w:adjustRightInd w:val="0"/>
              <w:snapToGrid w:val="0"/>
              <w:rPr>
                <w:rFonts w:hint="eastAsia" w:ascii="仿宋" w:hAnsi="仿宋" w:eastAsia="仿宋" w:cs="仿宋"/>
                <w:b/>
                <w:color w:val="auto"/>
                <w:sz w:val="18"/>
                <w:szCs w:val="18"/>
                <w:highlight w:val="none"/>
              </w:rPr>
            </w:pPr>
          </w:p>
        </w:tc>
        <w:tc>
          <w:tcPr>
            <w:tcW w:w="4043" w:type="dxa"/>
            <w:noWrap/>
          </w:tcPr>
          <w:p w14:paraId="2E77DC43">
            <w:pPr>
              <w:adjustRightInd w:val="0"/>
              <w:snapToGrid w:val="0"/>
              <w:ind w:firstLine="360" w:firstLineChars="200"/>
              <w:rPr>
                <w:rFonts w:hint="eastAsia" w:ascii="仿宋" w:hAnsi="仿宋" w:eastAsia="仿宋" w:cs="仿宋"/>
                <w:color w:val="auto"/>
                <w:sz w:val="18"/>
                <w:szCs w:val="18"/>
                <w:highlight w:val="none"/>
              </w:rPr>
            </w:pPr>
          </w:p>
        </w:tc>
        <w:tc>
          <w:tcPr>
            <w:tcW w:w="1265" w:type="dxa"/>
            <w:noWrap/>
            <w:vAlign w:val="center"/>
          </w:tcPr>
          <w:p w14:paraId="09BC0A44">
            <w:pPr>
              <w:adjustRightInd w:val="0"/>
              <w:snapToGrid w:val="0"/>
              <w:spacing w:line="240" w:lineRule="exact"/>
              <w:rPr>
                <w:rFonts w:hint="eastAsia" w:ascii="仿宋" w:hAnsi="仿宋" w:eastAsia="仿宋" w:cs="仿宋"/>
                <w:color w:val="auto"/>
                <w:sz w:val="18"/>
                <w:szCs w:val="18"/>
                <w:highlight w:val="none"/>
              </w:rPr>
            </w:pPr>
          </w:p>
        </w:tc>
        <w:tc>
          <w:tcPr>
            <w:tcW w:w="1596" w:type="dxa"/>
            <w:noWrap/>
            <w:vAlign w:val="center"/>
          </w:tcPr>
          <w:p w14:paraId="7ADFA114">
            <w:pPr>
              <w:adjustRightInd w:val="0"/>
              <w:snapToGrid w:val="0"/>
              <w:spacing w:line="240" w:lineRule="exact"/>
              <w:rPr>
                <w:rFonts w:hint="eastAsia" w:ascii="仿宋" w:hAnsi="仿宋" w:eastAsia="仿宋" w:cs="仿宋"/>
                <w:color w:val="auto"/>
                <w:sz w:val="18"/>
                <w:szCs w:val="18"/>
                <w:highlight w:val="none"/>
              </w:rPr>
            </w:pPr>
          </w:p>
        </w:tc>
      </w:tr>
      <w:tr w14:paraId="38258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2020" w:type="dxa"/>
            <w:noWrap/>
            <w:vAlign w:val="center"/>
          </w:tcPr>
          <w:p w14:paraId="214BA2C0">
            <w:pPr>
              <w:adjustRightInd w:val="0"/>
              <w:snapToGrid w:val="0"/>
              <w:rPr>
                <w:rFonts w:hint="eastAsia" w:ascii="仿宋" w:hAnsi="仿宋" w:eastAsia="仿宋" w:cs="仿宋"/>
                <w:b/>
                <w:color w:val="auto"/>
                <w:sz w:val="18"/>
                <w:szCs w:val="18"/>
                <w:highlight w:val="none"/>
              </w:rPr>
            </w:pPr>
          </w:p>
        </w:tc>
        <w:tc>
          <w:tcPr>
            <w:tcW w:w="4043" w:type="dxa"/>
            <w:noWrap/>
          </w:tcPr>
          <w:p w14:paraId="57F2BE46">
            <w:pPr>
              <w:adjustRightInd w:val="0"/>
              <w:snapToGrid w:val="0"/>
              <w:rPr>
                <w:rFonts w:hint="eastAsia" w:ascii="仿宋" w:hAnsi="仿宋" w:eastAsia="仿宋" w:cs="仿宋"/>
                <w:b/>
                <w:color w:val="auto"/>
                <w:sz w:val="18"/>
                <w:szCs w:val="18"/>
                <w:highlight w:val="none"/>
              </w:rPr>
            </w:pPr>
          </w:p>
        </w:tc>
        <w:tc>
          <w:tcPr>
            <w:tcW w:w="1265" w:type="dxa"/>
            <w:noWrap/>
          </w:tcPr>
          <w:p w14:paraId="25BF40A7">
            <w:pPr>
              <w:adjustRightInd w:val="0"/>
              <w:snapToGrid w:val="0"/>
              <w:spacing w:line="240" w:lineRule="exact"/>
              <w:rPr>
                <w:rFonts w:hint="eastAsia" w:ascii="仿宋" w:hAnsi="仿宋" w:eastAsia="仿宋" w:cs="仿宋"/>
                <w:color w:val="auto"/>
                <w:sz w:val="18"/>
                <w:szCs w:val="18"/>
                <w:highlight w:val="none"/>
              </w:rPr>
            </w:pPr>
          </w:p>
        </w:tc>
        <w:tc>
          <w:tcPr>
            <w:tcW w:w="1596" w:type="dxa"/>
            <w:noWrap/>
          </w:tcPr>
          <w:p w14:paraId="469A3EEC">
            <w:pPr>
              <w:adjustRightInd w:val="0"/>
              <w:snapToGrid w:val="0"/>
              <w:spacing w:line="240" w:lineRule="exact"/>
              <w:rPr>
                <w:rFonts w:hint="eastAsia" w:ascii="仿宋" w:hAnsi="仿宋" w:eastAsia="仿宋" w:cs="仿宋"/>
                <w:color w:val="auto"/>
                <w:sz w:val="18"/>
                <w:szCs w:val="18"/>
                <w:highlight w:val="none"/>
              </w:rPr>
            </w:pPr>
          </w:p>
        </w:tc>
      </w:tr>
      <w:tr w14:paraId="6794A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2020" w:type="dxa"/>
            <w:noWrap/>
            <w:vAlign w:val="center"/>
          </w:tcPr>
          <w:p w14:paraId="2DC7DC57">
            <w:pPr>
              <w:adjustRightInd w:val="0"/>
              <w:snapToGrid w:val="0"/>
              <w:jc w:val="center"/>
              <w:rPr>
                <w:rFonts w:hint="eastAsia" w:ascii="仿宋" w:hAnsi="仿宋" w:eastAsia="仿宋" w:cs="仿宋"/>
                <w:b/>
                <w:color w:val="auto"/>
                <w:sz w:val="18"/>
                <w:szCs w:val="18"/>
                <w:highlight w:val="none"/>
              </w:rPr>
            </w:pPr>
          </w:p>
        </w:tc>
        <w:tc>
          <w:tcPr>
            <w:tcW w:w="4043" w:type="dxa"/>
            <w:noWrap/>
          </w:tcPr>
          <w:p w14:paraId="23F91903">
            <w:pPr>
              <w:adjustRightInd w:val="0"/>
              <w:snapToGrid w:val="0"/>
              <w:rPr>
                <w:rFonts w:hint="eastAsia" w:ascii="仿宋" w:hAnsi="仿宋" w:eastAsia="仿宋" w:cs="仿宋"/>
                <w:color w:val="auto"/>
                <w:sz w:val="18"/>
                <w:szCs w:val="18"/>
                <w:highlight w:val="none"/>
              </w:rPr>
            </w:pPr>
          </w:p>
        </w:tc>
        <w:tc>
          <w:tcPr>
            <w:tcW w:w="1265" w:type="dxa"/>
            <w:noWrap/>
          </w:tcPr>
          <w:p w14:paraId="45DDC76D">
            <w:pPr>
              <w:adjustRightInd w:val="0"/>
              <w:snapToGrid w:val="0"/>
              <w:spacing w:line="240" w:lineRule="exact"/>
              <w:rPr>
                <w:rFonts w:hint="eastAsia" w:ascii="仿宋" w:hAnsi="仿宋" w:eastAsia="仿宋" w:cs="仿宋"/>
                <w:color w:val="auto"/>
                <w:sz w:val="18"/>
                <w:szCs w:val="18"/>
                <w:highlight w:val="none"/>
              </w:rPr>
            </w:pPr>
          </w:p>
        </w:tc>
        <w:tc>
          <w:tcPr>
            <w:tcW w:w="1596" w:type="dxa"/>
            <w:noWrap/>
          </w:tcPr>
          <w:p w14:paraId="0903502B">
            <w:pPr>
              <w:adjustRightInd w:val="0"/>
              <w:snapToGrid w:val="0"/>
              <w:spacing w:line="240" w:lineRule="exact"/>
              <w:rPr>
                <w:rFonts w:hint="eastAsia" w:ascii="仿宋" w:hAnsi="仿宋" w:eastAsia="仿宋" w:cs="仿宋"/>
                <w:color w:val="auto"/>
                <w:sz w:val="18"/>
                <w:szCs w:val="18"/>
                <w:highlight w:val="none"/>
              </w:rPr>
            </w:pPr>
          </w:p>
        </w:tc>
      </w:tr>
      <w:tr w14:paraId="75326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2020" w:type="dxa"/>
            <w:noWrap/>
            <w:vAlign w:val="center"/>
          </w:tcPr>
          <w:p w14:paraId="6590ACF3">
            <w:pPr>
              <w:adjustRightInd w:val="0"/>
              <w:snapToGrid w:val="0"/>
              <w:jc w:val="center"/>
              <w:rPr>
                <w:rFonts w:hint="eastAsia" w:ascii="仿宋" w:hAnsi="仿宋" w:eastAsia="仿宋" w:cs="仿宋"/>
                <w:b/>
                <w:color w:val="auto"/>
                <w:sz w:val="18"/>
                <w:szCs w:val="18"/>
                <w:highlight w:val="none"/>
              </w:rPr>
            </w:pPr>
          </w:p>
        </w:tc>
        <w:tc>
          <w:tcPr>
            <w:tcW w:w="4043" w:type="dxa"/>
            <w:noWrap/>
          </w:tcPr>
          <w:p w14:paraId="1AFAE790">
            <w:pPr>
              <w:autoSpaceDE w:val="0"/>
              <w:autoSpaceDN w:val="0"/>
              <w:adjustRightInd w:val="0"/>
              <w:ind w:right="-100"/>
              <w:jc w:val="left"/>
              <w:rPr>
                <w:rFonts w:hint="eastAsia" w:ascii="仿宋" w:hAnsi="仿宋" w:eastAsia="仿宋" w:cs="仿宋"/>
                <w:color w:val="auto"/>
                <w:kern w:val="0"/>
                <w:sz w:val="18"/>
                <w:szCs w:val="18"/>
                <w:highlight w:val="none"/>
              </w:rPr>
            </w:pPr>
          </w:p>
        </w:tc>
        <w:tc>
          <w:tcPr>
            <w:tcW w:w="1265" w:type="dxa"/>
            <w:noWrap/>
          </w:tcPr>
          <w:p w14:paraId="4BC9D815">
            <w:pPr>
              <w:adjustRightInd w:val="0"/>
              <w:snapToGrid w:val="0"/>
              <w:spacing w:line="240" w:lineRule="exact"/>
              <w:rPr>
                <w:rFonts w:hint="eastAsia" w:ascii="仿宋" w:hAnsi="仿宋" w:eastAsia="仿宋" w:cs="仿宋"/>
                <w:color w:val="auto"/>
                <w:sz w:val="18"/>
                <w:szCs w:val="18"/>
                <w:highlight w:val="none"/>
              </w:rPr>
            </w:pPr>
          </w:p>
        </w:tc>
        <w:tc>
          <w:tcPr>
            <w:tcW w:w="1596" w:type="dxa"/>
            <w:noWrap/>
          </w:tcPr>
          <w:p w14:paraId="184812FF">
            <w:pPr>
              <w:adjustRightInd w:val="0"/>
              <w:snapToGrid w:val="0"/>
              <w:spacing w:line="240" w:lineRule="exact"/>
              <w:rPr>
                <w:rFonts w:hint="eastAsia" w:ascii="仿宋" w:hAnsi="仿宋" w:eastAsia="仿宋" w:cs="仿宋"/>
                <w:color w:val="auto"/>
                <w:sz w:val="18"/>
                <w:szCs w:val="18"/>
                <w:highlight w:val="none"/>
              </w:rPr>
            </w:pPr>
          </w:p>
        </w:tc>
      </w:tr>
      <w:tr w14:paraId="30840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2020" w:type="dxa"/>
            <w:noWrap/>
            <w:vAlign w:val="center"/>
          </w:tcPr>
          <w:p w14:paraId="5F692941">
            <w:pPr>
              <w:adjustRightInd w:val="0"/>
              <w:snapToGrid w:val="0"/>
              <w:jc w:val="center"/>
              <w:rPr>
                <w:rFonts w:hint="eastAsia" w:ascii="仿宋" w:hAnsi="仿宋" w:eastAsia="仿宋" w:cs="仿宋"/>
                <w:b/>
                <w:color w:val="auto"/>
                <w:sz w:val="18"/>
                <w:szCs w:val="18"/>
                <w:highlight w:val="none"/>
              </w:rPr>
            </w:pPr>
          </w:p>
        </w:tc>
        <w:tc>
          <w:tcPr>
            <w:tcW w:w="4043" w:type="dxa"/>
            <w:noWrap/>
            <w:vAlign w:val="center"/>
          </w:tcPr>
          <w:p w14:paraId="56EDBAB2">
            <w:pPr>
              <w:adjustRightInd w:val="0"/>
              <w:snapToGrid w:val="0"/>
              <w:rPr>
                <w:rFonts w:hint="eastAsia" w:ascii="仿宋" w:hAnsi="仿宋" w:eastAsia="仿宋" w:cs="仿宋"/>
                <w:color w:val="auto"/>
                <w:sz w:val="18"/>
                <w:szCs w:val="18"/>
                <w:highlight w:val="none"/>
              </w:rPr>
            </w:pPr>
          </w:p>
        </w:tc>
        <w:tc>
          <w:tcPr>
            <w:tcW w:w="1265" w:type="dxa"/>
            <w:noWrap/>
          </w:tcPr>
          <w:p w14:paraId="3FB064AB">
            <w:pPr>
              <w:adjustRightInd w:val="0"/>
              <w:snapToGrid w:val="0"/>
              <w:spacing w:line="240" w:lineRule="exact"/>
              <w:rPr>
                <w:rFonts w:hint="eastAsia" w:ascii="仿宋" w:hAnsi="仿宋" w:eastAsia="仿宋" w:cs="仿宋"/>
                <w:color w:val="auto"/>
                <w:sz w:val="18"/>
                <w:szCs w:val="18"/>
                <w:highlight w:val="none"/>
              </w:rPr>
            </w:pPr>
          </w:p>
        </w:tc>
        <w:tc>
          <w:tcPr>
            <w:tcW w:w="1596" w:type="dxa"/>
            <w:noWrap/>
          </w:tcPr>
          <w:p w14:paraId="1E23BC16">
            <w:pPr>
              <w:adjustRightInd w:val="0"/>
              <w:snapToGrid w:val="0"/>
              <w:spacing w:line="240" w:lineRule="exact"/>
              <w:rPr>
                <w:rFonts w:hint="eastAsia" w:ascii="仿宋" w:hAnsi="仿宋" w:eastAsia="仿宋" w:cs="仿宋"/>
                <w:color w:val="auto"/>
                <w:sz w:val="18"/>
                <w:szCs w:val="18"/>
                <w:highlight w:val="none"/>
              </w:rPr>
            </w:pPr>
          </w:p>
        </w:tc>
      </w:tr>
      <w:tr w14:paraId="6F3A8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2020" w:type="dxa"/>
            <w:noWrap/>
            <w:vAlign w:val="center"/>
          </w:tcPr>
          <w:p w14:paraId="16737679">
            <w:pPr>
              <w:adjustRightInd w:val="0"/>
              <w:snapToGrid w:val="0"/>
              <w:jc w:val="center"/>
              <w:rPr>
                <w:rFonts w:hint="eastAsia" w:ascii="仿宋" w:hAnsi="仿宋" w:eastAsia="仿宋" w:cs="仿宋"/>
                <w:b/>
                <w:color w:val="auto"/>
                <w:sz w:val="18"/>
                <w:szCs w:val="18"/>
                <w:highlight w:val="none"/>
              </w:rPr>
            </w:pPr>
          </w:p>
        </w:tc>
        <w:tc>
          <w:tcPr>
            <w:tcW w:w="4043" w:type="dxa"/>
            <w:noWrap/>
            <w:vAlign w:val="center"/>
          </w:tcPr>
          <w:p w14:paraId="4D1C398C">
            <w:pPr>
              <w:rPr>
                <w:rFonts w:hint="eastAsia" w:ascii="仿宋" w:hAnsi="仿宋" w:eastAsia="仿宋" w:cs="仿宋"/>
                <w:color w:val="auto"/>
                <w:sz w:val="18"/>
                <w:szCs w:val="18"/>
                <w:highlight w:val="none"/>
              </w:rPr>
            </w:pPr>
          </w:p>
        </w:tc>
        <w:tc>
          <w:tcPr>
            <w:tcW w:w="1265" w:type="dxa"/>
            <w:noWrap/>
          </w:tcPr>
          <w:p w14:paraId="4EC70FE9">
            <w:pPr>
              <w:adjustRightInd w:val="0"/>
              <w:snapToGrid w:val="0"/>
              <w:spacing w:line="240" w:lineRule="exact"/>
              <w:rPr>
                <w:rFonts w:hint="eastAsia" w:ascii="仿宋" w:hAnsi="仿宋" w:eastAsia="仿宋" w:cs="仿宋"/>
                <w:color w:val="auto"/>
                <w:sz w:val="18"/>
                <w:szCs w:val="18"/>
                <w:highlight w:val="none"/>
              </w:rPr>
            </w:pPr>
          </w:p>
        </w:tc>
        <w:tc>
          <w:tcPr>
            <w:tcW w:w="1596" w:type="dxa"/>
            <w:noWrap/>
          </w:tcPr>
          <w:p w14:paraId="1D7CBD16">
            <w:pPr>
              <w:adjustRightInd w:val="0"/>
              <w:snapToGrid w:val="0"/>
              <w:spacing w:line="240" w:lineRule="exact"/>
              <w:rPr>
                <w:rFonts w:hint="eastAsia" w:ascii="仿宋" w:hAnsi="仿宋" w:eastAsia="仿宋" w:cs="仿宋"/>
                <w:color w:val="auto"/>
                <w:sz w:val="18"/>
                <w:szCs w:val="18"/>
                <w:highlight w:val="none"/>
              </w:rPr>
            </w:pPr>
          </w:p>
        </w:tc>
      </w:tr>
    </w:tbl>
    <w:p w14:paraId="2D632F44">
      <w:pPr>
        <w:snapToGrid w:val="0"/>
        <w:spacing w:before="50" w:after="5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授权代表签名：</w:t>
      </w:r>
    </w:p>
    <w:p w14:paraId="44C63266">
      <w:pPr>
        <w:pStyle w:val="9"/>
        <w:snapToGrid w:val="0"/>
        <w:ind w:right="28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投标人全称（盖章）：              年    月　 日</w:t>
      </w:r>
    </w:p>
    <w:p w14:paraId="1B454A53">
      <w:pPr>
        <w:adjustRightInd w:val="0"/>
        <w:snapToGrid w:val="0"/>
        <w:jc w:val="left"/>
        <w:rPr>
          <w:rFonts w:hint="eastAsia" w:ascii="仿宋" w:hAnsi="仿宋" w:eastAsia="仿宋" w:cs="仿宋"/>
          <w:color w:val="auto"/>
          <w:sz w:val="24"/>
          <w:highlight w:val="none"/>
        </w:rPr>
      </w:pPr>
    </w:p>
    <w:p w14:paraId="29C2438F">
      <w:pPr>
        <w:adjustRightInd w:val="0"/>
        <w:snapToGrid w:val="0"/>
        <w:jc w:val="left"/>
        <w:rPr>
          <w:rFonts w:hint="eastAsia" w:ascii="仿宋" w:hAnsi="仿宋" w:eastAsia="仿宋" w:cs="仿宋"/>
          <w:color w:val="auto"/>
          <w:sz w:val="24"/>
          <w:highlight w:val="none"/>
        </w:rPr>
      </w:pPr>
    </w:p>
    <w:p w14:paraId="7ED9C629">
      <w:pPr>
        <w:pStyle w:val="8"/>
        <w:adjustRightInd w:val="0"/>
        <w:snapToGrid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注：按招标文件第二章商务要求列表，对照招标文件要求在“偏离情况”栏注明“正偏离”、“负偏离”或“无偏离”。不填写视同无偏离。</w:t>
      </w:r>
    </w:p>
    <w:p w14:paraId="05CE9AE3">
      <w:pPr>
        <w:pStyle w:val="8"/>
        <w:adjustRightInd w:val="0"/>
        <w:snapToGrid w:val="0"/>
        <w:rPr>
          <w:rFonts w:hint="eastAsia" w:ascii="仿宋" w:hAnsi="仿宋" w:eastAsia="仿宋" w:cs="仿宋"/>
          <w:color w:val="auto"/>
          <w:sz w:val="21"/>
          <w:szCs w:val="21"/>
          <w:highlight w:val="none"/>
        </w:rPr>
      </w:pPr>
    </w:p>
    <w:p w14:paraId="331323CE">
      <w:pPr>
        <w:pStyle w:val="8"/>
        <w:adjustRightInd w:val="0"/>
        <w:snapToGrid w:val="0"/>
        <w:rPr>
          <w:rFonts w:hint="eastAsia" w:ascii="仿宋" w:hAnsi="仿宋" w:eastAsia="仿宋" w:cs="仿宋"/>
          <w:color w:val="auto"/>
          <w:sz w:val="21"/>
          <w:szCs w:val="21"/>
          <w:highlight w:val="none"/>
        </w:rPr>
      </w:pPr>
    </w:p>
    <w:p w14:paraId="787A968B">
      <w:pPr>
        <w:pStyle w:val="8"/>
        <w:adjustRightInd w:val="0"/>
        <w:snapToGrid w:val="0"/>
        <w:rPr>
          <w:rFonts w:hint="eastAsia" w:ascii="仿宋" w:hAnsi="仿宋" w:eastAsia="仿宋" w:cs="仿宋"/>
          <w:color w:val="auto"/>
          <w:sz w:val="21"/>
          <w:szCs w:val="21"/>
          <w:highlight w:val="none"/>
        </w:rPr>
      </w:pPr>
    </w:p>
    <w:p w14:paraId="451649FE">
      <w:pPr>
        <w:pStyle w:val="8"/>
        <w:adjustRightInd w:val="0"/>
        <w:snapToGrid w:val="0"/>
        <w:rPr>
          <w:rFonts w:hint="eastAsia" w:ascii="仿宋" w:hAnsi="仿宋" w:eastAsia="仿宋" w:cs="仿宋"/>
          <w:color w:val="auto"/>
          <w:sz w:val="21"/>
          <w:szCs w:val="21"/>
          <w:highlight w:val="none"/>
        </w:rPr>
      </w:pPr>
    </w:p>
    <w:p w14:paraId="07D5ABC7">
      <w:pPr>
        <w:pStyle w:val="8"/>
        <w:adjustRightInd w:val="0"/>
        <w:snapToGrid w:val="0"/>
        <w:rPr>
          <w:rFonts w:hint="eastAsia" w:ascii="仿宋" w:hAnsi="仿宋" w:eastAsia="仿宋" w:cs="仿宋"/>
          <w:color w:val="auto"/>
          <w:sz w:val="21"/>
          <w:szCs w:val="21"/>
          <w:highlight w:val="none"/>
        </w:rPr>
      </w:pPr>
    </w:p>
    <w:p w14:paraId="45E09575">
      <w:pPr>
        <w:pStyle w:val="8"/>
        <w:adjustRightInd w:val="0"/>
        <w:snapToGrid w:val="0"/>
        <w:rPr>
          <w:rFonts w:hint="eastAsia" w:ascii="仿宋" w:hAnsi="仿宋" w:eastAsia="仿宋" w:cs="仿宋"/>
          <w:color w:val="auto"/>
          <w:sz w:val="21"/>
          <w:szCs w:val="21"/>
          <w:highlight w:val="none"/>
        </w:rPr>
      </w:pPr>
    </w:p>
    <w:p w14:paraId="478F69FE">
      <w:pPr>
        <w:pStyle w:val="8"/>
        <w:adjustRightInd w:val="0"/>
        <w:snapToGrid w:val="0"/>
        <w:rPr>
          <w:rFonts w:hint="eastAsia" w:ascii="仿宋" w:hAnsi="仿宋" w:eastAsia="仿宋" w:cs="仿宋"/>
          <w:color w:val="auto"/>
          <w:sz w:val="21"/>
          <w:szCs w:val="21"/>
          <w:highlight w:val="none"/>
        </w:rPr>
      </w:pPr>
    </w:p>
    <w:p w14:paraId="39890C0E">
      <w:pPr>
        <w:pStyle w:val="8"/>
        <w:adjustRightInd w:val="0"/>
        <w:snapToGrid w:val="0"/>
        <w:rPr>
          <w:rFonts w:hint="eastAsia" w:ascii="仿宋" w:hAnsi="仿宋" w:eastAsia="仿宋" w:cs="仿宋"/>
          <w:color w:val="auto"/>
          <w:sz w:val="21"/>
          <w:szCs w:val="21"/>
          <w:highlight w:val="none"/>
        </w:rPr>
      </w:pPr>
    </w:p>
    <w:p w14:paraId="34853A21">
      <w:pPr>
        <w:pStyle w:val="8"/>
        <w:adjustRightInd w:val="0"/>
        <w:snapToGrid w:val="0"/>
        <w:rPr>
          <w:rFonts w:hint="eastAsia" w:ascii="仿宋" w:hAnsi="仿宋" w:eastAsia="仿宋" w:cs="仿宋"/>
          <w:color w:val="auto"/>
          <w:sz w:val="21"/>
          <w:szCs w:val="21"/>
          <w:highlight w:val="none"/>
        </w:rPr>
      </w:pPr>
    </w:p>
    <w:p w14:paraId="3E5E0469">
      <w:pPr>
        <w:pStyle w:val="8"/>
        <w:adjustRightInd w:val="0"/>
        <w:snapToGrid w:val="0"/>
        <w:rPr>
          <w:rFonts w:hint="eastAsia" w:ascii="仿宋" w:hAnsi="仿宋" w:eastAsia="仿宋" w:cs="仿宋"/>
          <w:color w:val="auto"/>
          <w:sz w:val="21"/>
          <w:szCs w:val="21"/>
          <w:highlight w:val="none"/>
        </w:rPr>
      </w:pPr>
    </w:p>
    <w:p w14:paraId="670C1313">
      <w:pPr>
        <w:pStyle w:val="8"/>
        <w:adjustRightInd w:val="0"/>
        <w:snapToGrid w:val="0"/>
        <w:rPr>
          <w:rFonts w:hint="eastAsia" w:ascii="仿宋" w:hAnsi="仿宋" w:eastAsia="仿宋" w:cs="仿宋"/>
          <w:color w:val="auto"/>
          <w:sz w:val="21"/>
          <w:szCs w:val="21"/>
          <w:highlight w:val="none"/>
        </w:rPr>
      </w:pPr>
    </w:p>
    <w:p w14:paraId="5F81F71C">
      <w:pPr>
        <w:pStyle w:val="8"/>
        <w:adjustRightInd w:val="0"/>
        <w:snapToGrid w:val="0"/>
        <w:rPr>
          <w:rFonts w:hint="eastAsia" w:ascii="仿宋" w:hAnsi="仿宋" w:eastAsia="仿宋" w:cs="仿宋"/>
          <w:color w:val="auto"/>
          <w:sz w:val="21"/>
          <w:szCs w:val="21"/>
          <w:highlight w:val="none"/>
        </w:rPr>
      </w:pPr>
    </w:p>
    <w:p w14:paraId="6F48409C">
      <w:pPr>
        <w:pStyle w:val="8"/>
        <w:adjustRightInd w:val="0"/>
        <w:snapToGrid w:val="0"/>
        <w:rPr>
          <w:rFonts w:hint="eastAsia" w:ascii="仿宋" w:hAnsi="仿宋" w:eastAsia="仿宋" w:cs="仿宋"/>
          <w:color w:val="auto"/>
          <w:sz w:val="21"/>
          <w:szCs w:val="21"/>
          <w:highlight w:val="none"/>
        </w:rPr>
      </w:pPr>
    </w:p>
    <w:p w14:paraId="4A5E4E4C">
      <w:pPr>
        <w:pStyle w:val="8"/>
        <w:adjustRightInd w:val="0"/>
        <w:snapToGrid w:val="0"/>
        <w:rPr>
          <w:rFonts w:hint="eastAsia" w:ascii="仿宋" w:hAnsi="仿宋" w:eastAsia="仿宋" w:cs="仿宋"/>
          <w:color w:val="auto"/>
          <w:sz w:val="21"/>
          <w:szCs w:val="21"/>
          <w:highlight w:val="none"/>
        </w:rPr>
      </w:pPr>
    </w:p>
    <w:p w14:paraId="3AC09CBA">
      <w:pPr>
        <w:pStyle w:val="8"/>
        <w:adjustRightInd w:val="0"/>
        <w:snapToGrid w:val="0"/>
        <w:rPr>
          <w:rFonts w:hint="eastAsia" w:ascii="仿宋" w:hAnsi="仿宋" w:eastAsia="仿宋" w:cs="仿宋"/>
          <w:color w:val="auto"/>
          <w:sz w:val="21"/>
          <w:szCs w:val="21"/>
          <w:highlight w:val="none"/>
        </w:rPr>
      </w:pPr>
    </w:p>
    <w:p w14:paraId="2D01ECBC">
      <w:pPr>
        <w:pStyle w:val="8"/>
        <w:adjustRightInd w:val="0"/>
        <w:snapToGrid w:val="0"/>
        <w:rPr>
          <w:rFonts w:hint="eastAsia" w:ascii="仿宋" w:hAnsi="仿宋" w:eastAsia="仿宋" w:cs="仿宋"/>
          <w:color w:val="auto"/>
          <w:sz w:val="21"/>
          <w:szCs w:val="21"/>
          <w:highlight w:val="none"/>
        </w:rPr>
      </w:pPr>
    </w:p>
    <w:p w14:paraId="738FF9C3">
      <w:pPr>
        <w:pStyle w:val="8"/>
        <w:adjustRightInd w:val="0"/>
        <w:snapToGrid w:val="0"/>
        <w:rPr>
          <w:rFonts w:hint="eastAsia" w:ascii="仿宋" w:hAnsi="仿宋" w:eastAsia="仿宋" w:cs="仿宋"/>
          <w:color w:val="auto"/>
          <w:sz w:val="21"/>
          <w:szCs w:val="21"/>
          <w:highlight w:val="none"/>
        </w:rPr>
      </w:pPr>
    </w:p>
    <w:p w14:paraId="43FCBA82">
      <w:pPr>
        <w:pStyle w:val="8"/>
        <w:adjustRightInd w:val="0"/>
        <w:snapToGrid w:val="0"/>
        <w:rPr>
          <w:rFonts w:hint="eastAsia" w:ascii="仿宋" w:hAnsi="仿宋" w:eastAsia="仿宋" w:cs="仿宋"/>
          <w:color w:val="auto"/>
          <w:sz w:val="21"/>
          <w:szCs w:val="21"/>
          <w:highlight w:val="none"/>
        </w:rPr>
      </w:pPr>
    </w:p>
    <w:p w14:paraId="18BD0907">
      <w:pPr>
        <w:pStyle w:val="8"/>
        <w:adjustRightInd w:val="0"/>
        <w:snapToGrid w:val="0"/>
        <w:rPr>
          <w:rFonts w:hint="eastAsia" w:ascii="仿宋" w:hAnsi="仿宋" w:eastAsia="仿宋" w:cs="仿宋"/>
          <w:color w:val="auto"/>
          <w:sz w:val="21"/>
          <w:szCs w:val="21"/>
          <w:highlight w:val="none"/>
        </w:rPr>
      </w:pPr>
    </w:p>
    <w:p w14:paraId="1348D2D6">
      <w:pPr>
        <w:adjustRightInd w:val="0"/>
        <w:snapToGrid w:val="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5</w:t>
      </w:r>
      <w:r>
        <w:rPr>
          <w:rFonts w:hint="eastAsia" w:ascii="仿宋" w:hAnsi="仿宋" w:eastAsia="仿宋" w:cs="仿宋"/>
          <w:b/>
          <w:color w:val="auto"/>
          <w:sz w:val="24"/>
          <w:highlight w:val="none"/>
        </w:rPr>
        <w:t>.技术响应表格式:</w:t>
      </w:r>
    </w:p>
    <w:p w14:paraId="562AE1BC">
      <w:pPr>
        <w:adjustRightInd w:val="0"/>
        <w:snapToGrid w:val="0"/>
        <w:rPr>
          <w:rFonts w:hint="eastAsia" w:ascii="仿宋" w:hAnsi="仿宋" w:eastAsia="仿宋" w:cs="仿宋"/>
          <w:b/>
          <w:color w:val="auto"/>
          <w:sz w:val="44"/>
          <w:szCs w:val="44"/>
          <w:highlight w:val="none"/>
        </w:rPr>
      </w:pPr>
    </w:p>
    <w:p w14:paraId="3F515F8F">
      <w:pPr>
        <w:adjustRightInd w:val="0"/>
        <w:snapToGrid w:val="0"/>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技术响应表</w:t>
      </w:r>
    </w:p>
    <w:p w14:paraId="024C5D97">
      <w:pPr>
        <w:spacing w:line="38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项目名称：  </w:t>
      </w:r>
    </w:p>
    <w:p w14:paraId="0ABFA103">
      <w:pPr>
        <w:spacing w:line="38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项目编号：</w:t>
      </w:r>
    </w:p>
    <w:tbl>
      <w:tblPr>
        <w:tblStyle w:val="25"/>
        <w:tblW w:w="95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0"/>
        <w:gridCol w:w="4043"/>
        <w:gridCol w:w="1265"/>
        <w:gridCol w:w="2204"/>
      </w:tblGrid>
      <w:tr w14:paraId="50A3A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5" w:hRule="atLeast"/>
        </w:trPr>
        <w:tc>
          <w:tcPr>
            <w:tcW w:w="2020" w:type="dxa"/>
            <w:noWrap/>
            <w:vAlign w:val="center"/>
          </w:tcPr>
          <w:p w14:paraId="63D7B794">
            <w:pPr>
              <w:adjustRightInd w:val="0"/>
              <w:snapToGrid w:val="0"/>
              <w:spacing w:line="300" w:lineRule="exact"/>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项目</w:t>
            </w:r>
          </w:p>
        </w:tc>
        <w:tc>
          <w:tcPr>
            <w:tcW w:w="4043" w:type="dxa"/>
            <w:noWrap/>
            <w:vAlign w:val="center"/>
          </w:tcPr>
          <w:p w14:paraId="7AACFA56">
            <w:pPr>
              <w:adjustRightInd w:val="0"/>
              <w:snapToGrid w:val="0"/>
              <w:spacing w:line="300" w:lineRule="exact"/>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招标文件要求</w:t>
            </w:r>
          </w:p>
        </w:tc>
        <w:tc>
          <w:tcPr>
            <w:tcW w:w="1265" w:type="dxa"/>
            <w:noWrap/>
            <w:vAlign w:val="center"/>
          </w:tcPr>
          <w:p w14:paraId="5F24218D">
            <w:pPr>
              <w:adjustRightInd w:val="0"/>
              <w:snapToGrid w:val="0"/>
              <w:spacing w:line="300" w:lineRule="exact"/>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是否响应</w:t>
            </w:r>
          </w:p>
        </w:tc>
        <w:tc>
          <w:tcPr>
            <w:tcW w:w="2204" w:type="dxa"/>
            <w:noWrap/>
            <w:vAlign w:val="center"/>
          </w:tcPr>
          <w:p w14:paraId="167BFD67">
            <w:pPr>
              <w:adjustRightInd w:val="0"/>
              <w:snapToGrid w:val="0"/>
              <w:spacing w:line="300" w:lineRule="exact"/>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投标人的承诺或说明</w:t>
            </w:r>
          </w:p>
        </w:tc>
      </w:tr>
      <w:tr w14:paraId="79D1F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2020" w:type="dxa"/>
            <w:noWrap/>
            <w:vAlign w:val="center"/>
          </w:tcPr>
          <w:p w14:paraId="787CA9BB">
            <w:pPr>
              <w:adjustRightInd w:val="0"/>
              <w:snapToGrid w:val="0"/>
              <w:rPr>
                <w:rFonts w:hint="eastAsia" w:ascii="仿宋" w:hAnsi="仿宋" w:eastAsia="仿宋" w:cs="仿宋"/>
                <w:b/>
                <w:color w:val="auto"/>
                <w:sz w:val="18"/>
                <w:szCs w:val="18"/>
                <w:highlight w:val="none"/>
              </w:rPr>
            </w:pPr>
          </w:p>
        </w:tc>
        <w:tc>
          <w:tcPr>
            <w:tcW w:w="4043" w:type="dxa"/>
            <w:noWrap/>
            <w:vAlign w:val="center"/>
          </w:tcPr>
          <w:p w14:paraId="39E28D98">
            <w:pPr>
              <w:adjustRightInd w:val="0"/>
              <w:snapToGrid w:val="0"/>
              <w:rPr>
                <w:rFonts w:hint="eastAsia" w:ascii="仿宋" w:hAnsi="仿宋" w:eastAsia="仿宋" w:cs="仿宋"/>
                <w:color w:val="auto"/>
                <w:sz w:val="18"/>
                <w:szCs w:val="18"/>
                <w:highlight w:val="none"/>
              </w:rPr>
            </w:pPr>
          </w:p>
        </w:tc>
        <w:tc>
          <w:tcPr>
            <w:tcW w:w="1265" w:type="dxa"/>
            <w:noWrap/>
            <w:vAlign w:val="center"/>
          </w:tcPr>
          <w:p w14:paraId="2E942034">
            <w:pPr>
              <w:adjustRightInd w:val="0"/>
              <w:snapToGrid w:val="0"/>
              <w:spacing w:line="240" w:lineRule="exact"/>
              <w:jc w:val="center"/>
              <w:rPr>
                <w:rFonts w:hint="eastAsia" w:ascii="仿宋" w:hAnsi="仿宋" w:eastAsia="仿宋" w:cs="仿宋"/>
                <w:b/>
                <w:color w:val="auto"/>
                <w:sz w:val="18"/>
                <w:szCs w:val="18"/>
                <w:highlight w:val="none"/>
              </w:rPr>
            </w:pPr>
          </w:p>
        </w:tc>
        <w:tc>
          <w:tcPr>
            <w:tcW w:w="2204" w:type="dxa"/>
            <w:noWrap/>
            <w:vAlign w:val="center"/>
          </w:tcPr>
          <w:p w14:paraId="0DEDC013">
            <w:pPr>
              <w:adjustRightInd w:val="0"/>
              <w:snapToGrid w:val="0"/>
              <w:spacing w:line="240" w:lineRule="exact"/>
              <w:jc w:val="center"/>
              <w:rPr>
                <w:rFonts w:hint="eastAsia" w:ascii="仿宋" w:hAnsi="仿宋" w:eastAsia="仿宋" w:cs="仿宋"/>
                <w:b/>
                <w:color w:val="auto"/>
                <w:sz w:val="18"/>
                <w:szCs w:val="18"/>
                <w:highlight w:val="none"/>
              </w:rPr>
            </w:pPr>
          </w:p>
        </w:tc>
      </w:tr>
      <w:tr w14:paraId="03FD0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2020" w:type="dxa"/>
            <w:noWrap/>
            <w:vAlign w:val="center"/>
          </w:tcPr>
          <w:p w14:paraId="00E63BD7">
            <w:pPr>
              <w:adjustRightInd w:val="0"/>
              <w:snapToGrid w:val="0"/>
              <w:rPr>
                <w:rFonts w:hint="eastAsia" w:ascii="仿宋" w:hAnsi="仿宋" w:eastAsia="仿宋" w:cs="仿宋"/>
                <w:b/>
                <w:color w:val="auto"/>
                <w:sz w:val="18"/>
                <w:szCs w:val="18"/>
                <w:highlight w:val="none"/>
              </w:rPr>
            </w:pPr>
          </w:p>
        </w:tc>
        <w:tc>
          <w:tcPr>
            <w:tcW w:w="4043" w:type="dxa"/>
            <w:noWrap/>
          </w:tcPr>
          <w:p w14:paraId="77E8788F">
            <w:pPr>
              <w:adjustRightInd w:val="0"/>
              <w:snapToGrid w:val="0"/>
              <w:ind w:firstLine="360" w:firstLineChars="200"/>
              <w:rPr>
                <w:rFonts w:hint="eastAsia" w:ascii="仿宋" w:hAnsi="仿宋" w:eastAsia="仿宋" w:cs="仿宋"/>
                <w:color w:val="auto"/>
                <w:sz w:val="18"/>
                <w:szCs w:val="18"/>
                <w:highlight w:val="none"/>
              </w:rPr>
            </w:pPr>
          </w:p>
        </w:tc>
        <w:tc>
          <w:tcPr>
            <w:tcW w:w="1265" w:type="dxa"/>
            <w:noWrap/>
            <w:vAlign w:val="center"/>
          </w:tcPr>
          <w:p w14:paraId="19AA1A89">
            <w:pPr>
              <w:adjustRightInd w:val="0"/>
              <w:snapToGrid w:val="0"/>
              <w:spacing w:line="240" w:lineRule="exact"/>
              <w:rPr>
                <w:rFonts w:hint="eastAsia" w:ascii="仿宋" w:hAnsi="仿宋" w:eastAsia="仿宋" w:cs="仿宋"/>
                <w:color w:val="auto"/>
                <w:sz w:val="18"/>
                <w:szCs w:val="18"/>
                <w:highlight w:val="none"/>
              </w:rPr>
            </w:pPr>
          </w:p>
        </w:tc>
        <w:tc>
          <w:tcPr>
            <w:tcW w:w="2204" w:type="dxa"/>
            <w:noWrap/>
            <w:vAlign w:val="center"/>
          </w:tcPr>
          <w:p w14:paraId="2A4C6DA8">
            <w:pPr>
              <w:adjustRightInd w:val="0"/>
              <w:snapToGrid w:val="0"/>
              <w:spacing w:line="240" w:lineRule="exact"/>
              <w:rPr>
                <w:rFonts w:hint="eastAsia" w:ascii="仿宋" w:hAnsi="仿宋" w:eastAsia="仿宋" w:cs="仿宋"/>
                <w:color w:val="auto"/>
                <w:sz w:val="18"/>
                <w:szCs w:val="18"/>
                <w:highlight w:val="none"/>
              </w:rPr>
            </w:pPr>
          </w:p>
        </w:tc>
      </w:tr>
      <w:tr w14:paraId="398E2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2020" w:type="dxa"/>
            <w:noWrap/>
            <w:vAlign w:val="center"/>
          </w:tcPr>
          <w:p w14:paraId="3AF3F929">
            <w:pPr>
              <w:adjustRightInd w:val="0"/>
              <w:snapToGrid w:val="0"/>
              <w:rPr>
                <w:rFonts w:hint="eastAsia" w:ascii="仿宋" w:hAnsi="仿宋" w:eastAsia="仿宋" w:cs="仿宋"/>
                <w:b/>
                <w:color w:val="auto"/>
                <w:sz w:val="18"/>
                <w:szCs w:val="18"/>
                <w:highlight w:val="none"/>
              </w:rPr>
            </w:pPr>
          </w:p>
        </w:tc>
        <w:tc>
          <w:tcPr>
            <w:tcW w:w="4043" w:type="dxa"/>
            <w:noWrap/>
          </w:tcPr>
          <w:p w14:paraId="66CAA42B">
            <w:pPr>
              <w:adjustRightInd w:val="0"/>
              <w:snapToGrid w:val="0"/>
              <w:rPr>
                <w:rFonts w:hint="eastAsia" w:ascii="仿宋" w:hAnsi="仿宋" w:eastAsia="仿宋" w:cs="仿宋"/>
                <w:b/>
                <w:color w:val="auto"/>
                <w:sz w:val="18"/>
                <w:szCs w:val="18"/>
                <w:highlight w:val="none"/>
              </w:rPr>
            </w:pPr>
          </w:p>
        </w:tc>
        <w:tc>
          <w:tcPr>
            <w:tcW w:w="1265" w:type="dxa"/>
            <w:noWrap/>
          </w:tcPr>
          <w:p w14:paraId="188FEFA8">
            <w:pPr>
              <w:adjustRightInd w:val="0"/>
              <w:snapToGrid w:val="0"/>
              <w:spacing w:line="240" w:lineRule="exact"/>
              <w:rPr>
                <w:rFonts w:hint="eastAsia" w:ascii="仿宋" w:hAnsi="仿宋" w:eastAsia="仿宋" w:cs="仿宋"/>
                <w:color w:val="auto"/>
                <w:sz w:val="18"/>
                <w:szCs w:val="18"/>
                <w:highlight w:val="none"/>
              </w:rPr>
            </w:pPr>
          </w:p>
        </w:tc>
        <w:tc>
          <w:tcPr>
            <w:tcW w:w="2204" w:type="dxa"/>
            <w:noWrap/>
          </w:tcPr>
          <w:p w14:paraId="5DE106BE">
            <w:pPr>
              <w:adjustRightInd w:val="0"/>
              <w:snapToGrid w:val="0"/>
              <w:spacing w:line="240" w:lineRule="exact"/>
              <w:rPr>
                <w:rFonts w:hint="eastAsia" w:ascii="仿宋" w:hAnsi="仿宋" w:eastAsia="仿宋" w:cs="仿宋"/>
                <w:color w:val="auto"/>
                <w:sz w:val="18"/>
                <w:szCs w:val="18"/>
                <w:highlight w:val="none"/>
              </w:rPr>
            </w:pPr>
          </w:p>
        </w:tc>
      </w:tr>
      <w:tr w14:paraId="078B3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2020" w:type="dxa"/>
            <w:noWrap/>
            <w:vAlign w:val="center"/>
          </w:tcPr>
          <w:p w14:paraId="00548064">
            <w:pPr>
              <w:adjustRightInd w:val="0"/>
              <w:snapToGrid w:val="0"/>
              <w:jc w:val="center"/>
              <w:rPr>
                <w:rFonts w:hint="eastAsia" w:ascii="仿宋" w:hAnsi="仿宋" w:eastAsia="仿宋" w:cs="仿宋"/>
                <w:b/>
                <w:color w:val="auto"/>
                <w:sz w:val="18"/>
                <w:szCs w:val="18"/>
                <w:highlight w:val="none"/>
              </w:rPr>
            </w:pPr>
          </w:p>
        </w:tc>
        <w:tc>
          <w:tcPr>
            <w:tcW w:w="4043" w:type="dxa"/>
            <w:noWrap/>
          </w:tcPr>
          <w:p w14:paraId="3F98CBCC">
            <w:pPr>
              <w:adjustRightInd w:val="0"/>
              <w:snapToGrid w:val="0"/>
              <w:rPr>
                <w:rFonts w:hint="eastAsia" w:ascii="仿宋" w:hAnsi="仿宋" w:eastAsia="仿宋" w:cs="仿宋"/>
                <w:color w:val="auto"/>
                <w:sz w:val="18"/>
                <w:szCs w:val="18"/>
                <w:highlight w:val="none"/>
              </w:rPr>
            </w:pPr>
          </w:p>
        </w:tc>
        <w:tc>
          <w:tcPr>
            <w:tcW w:w="1265" w:type="dxa"/>
            <w:noWrap/>
          </w:tcPr>
          <w:p w14:paraId="5373798E">
            <w:pPr>
              <w:adjustRightInd w:val="0"/>
              <w:snapToGrid w:val="0"/>
              <w:spacing w:line="240" w:lineRule="exact"/>
              <w:rPr>
                <w:rFonts w:hint="eastAsia" w:ascii="仿宋" w:hAnsi="仿宋" w:eastAsia="仿宋" w:cs="仿宋"/>
                <w:color w:val="auto"/>
                <w:sz w:val="18"/>
                <w:szCs w:val="18"/>
                <w:highlight w:val="none"/>
              </w:rPr>
            </w:pPr>
          </w:p>
        </w:tc>
        <w:tc>
          <w:tcPr>
            <w:tcW w:w="2204" w:type="dxa"/>
            <w:noWrap/>
          </w:tcPr>
          <w:p w14:paraId="3650E7E8">
            <w:pPr>
              <w:adjustRightInd w:val="0"/>
              <w:snapToGrid w:val="0"/>
              <w:spacing w:line="240" w:lineRule="exact"/>
              <w:rPr>
                <w:rFonts w:hint="eastAsia" w:ascii="仿宋" w:hAnsi="仿宋" w:eastAsia="仿宋" w:cs="仿宋"/>
                <w:color w:val="auto"/>
                <w:sz w:val="18"/>
                <w:szCs w:val="18"/>
                <w:highlight w:val="none"/>
              </w:rPr>
            </w:pPr>
          </w:p>
        </w:tc>
      </w:tr>
      <w:tr w14:paraId="15048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2020" w:type="dxa"/>
            <w:noWrap/>
            <w:vAlign w:val="center"/>
          </w:tcPr>
          <w:p w14:paraId="387830EA">
            <w:pPr>
              <w:adjustRightInd w:val="0"/>
              <w:snapToGrid w:val="0"/>
              <w:jc w:val="center"/>
              <w:rPr>
                <w:rFonts w:hint="eastAsia" w:ascii="仿宋" w:hAnsi="仿宋" w:eastAsia="仿宋" w:cs="仿宋"/>
                <w:b/>
                <w:color w:val="auto"/>
                <w:sz w:val="18"/>
                <w:szCs w:val="18"/>
                <w:highlight w:val="none"/>
              </w:rPr>
            </w:pPr>
          </w:p>
        </w:tc>
        <w:tc>
          <w:tcPr>
            <w:tcW w:w="4043" w:type="dxa"/>
            <w:noWrap/>
          </w:tcPr>
          <w:p w14:paraId="3ECF08A7">
            <w:pPr>
              <w:autoSpaceDE w:val="0"/>
              <w:autoSpaceDN w:val="0"/>
              <w:adjustRightInd w:val="0"/>
              <w:ind w:right="-100"/>
              <w:jc w:val="left"/>
              <w:rPr>
                <w:rFonts w:hint="eastAsia" w:ascii="仿宋" w:hAnsi="仿宋" w:eastAsia="仿宋" w:cs="仿宋"/>
                <w:color w:val="auto"/>
                <w:kern w:val="0"/>
                <w:sz w:val="18"/>
                <w:szCs w:val="18"/>
                <w:highlight w:val="none"/>
              </w:rPr>
            </w:pPr>
          </w:p>
        </w:tc>
        <w:tc>
          <w:tcPr>
            <w:tcW w:w="1265" w:type="dxa"/>
            <w:noWrap/>
          </w:tcPr>
          <w:p w14:paraId="175B38D5">
            <w:pPr>
              <w:adjustRightInd w:val="0"/>
              <w:snapToGrid w:val="0"/>
              <w:spacing w:line="240" w:lineRule="exact"/>
              <w:rPr>
                <w:rFonts w:hint="eastAsia" w:ascii="仿宋" w:hAnsi="仿宋" w:eastAsia="仿宋" w:cs="仿宋"/>
                <w:color w:val="auto"/>
                <w:sz w:val="18"/>
                <w:szCs w:val="18"/>
                <w:highlight w:val="none"/>
              </w:rPr>
            </w:pPr>
          </w:p>
        </w:tc>
        <w:tc>
          <w:tcPr>
            <w:tcW w:w="2204" w:type="dxa"/>
            <w:noWrap/>
          </w:tcPr>
          <w:p w14:paraId="601377C2">
            <w:pPr>
              <w:adjustRightInd w:val="0"/>
              <w:snapToGrid w:val="0"/>
              <w:spacing w:line="240" w:lineRule="exact"/>
              <w:rPr>
                <w:rFonts w:hint="eastAsia" w:ascii="仿宋" w:hAnsi="仿宋" w:eastAsia="仿宋" w:cs="仿宋"/>
                <w:color w:val="auto"/>
                <w:sz w:val="18"/>
                <w:szCs w:val="18"/>
                <w:highlight w:val="none"/>
              </w:rPr>
            </w:pPr>
          </w:p>
        </w:tc>
      </w:tr>
      <w:tr w14:paraId="4C3A5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2020" w:type="dxa"/>
            <w:noWrap/>
            <w:vAlign w:val="center"/>
          </w:tcPr>
          <w:p w14:paraId="1F50E888">
            <w:pPr>
              <w:adjustRightInd w:val="0"/>
              <w:snapToGrid w:val="0"/>
              <w:jc w:val="center"/>
              <w:rPr>
                <w:rFonts w:hint="eastAsia" w:ascii="仿宋" w:hAnsi="仿宋" w:eastAsia="仿宋" w:cs="仿宋"/>
                <w:b/>
                <w:color w:val="auto"/>
                <w:sz w:val="18"/>
                <w:szCs w:val="18"/>
                <w:highlight w:val="none"/>
              </w:rPr>
            </w:pPr>
          </w:p>
        </w:tc>
        <w:tc>
          <w:tcPr>
            <w:tcW w:w="4043" w:type="dxa"/>
            <w:noWrap/>
            <w:vAlign w:val="center"/>
          </w:tcPr>
          <w:p w14:paraId="14122C4A">
            <w:pPr>
              <w:adjustRightInd w:val="0"/>
              <w:snapToGrid w:val="0"/>
              <w:rPr>
                <w:rFonts w:hint="eastAsia" w:ascii="仿宋" w:hAnsi="仿宋" w:eastAsia="仿宋" w:cs="仿宋"/>
                <w:color w:val="auto"/>
                <w:sz w:val="18"/>
                <w:szCs w:val="18"/>
                <w:highlight w:val="none"/>
              </w:rPr>
            </w:pPr>
          </w:p>
        </w:tc>
        <w:tc>
          <w:tcPr>
            <w:tcW w:w="1265" w:type="dxa"/>
            <w:noWrap/>
          </w:tcPr>
          <w:p w14:paraId="2E3480C9">
            <w:pPr>
              <w:adjustRightInd w:val="0"/>
              <w:snapToGrid w:val="0"/>
              <w:spacing w:line="240" w:lineRule="exact"/>
              <w:rPr>
                <w:rFonts w:hint="eastAsia" w:ascii="仿宋" w:hAnsi="仿宋" w:eastAsia="仿宋" w:cs="仿宋"/>
                <w:color w:val="auto"/>
                <w:sz w:val="18"/>
                <w:szCs w:val="18"/>
                <w:highlight w:val="none"/>
              </w:rPr>
            </w:pPr>
          </w:p>
        </w:tc>
        <w:tc>
          <w:tcPr>
            <w:tcW w:w="2204" w:type="dxa"/>
            <w:noWrap/>
          </w:tcPr>
          <w:p w14:paraId="7E300A6C">
            <w:pPr>
              <w:adjustRightInd w:val="0"/>
              <w:snapToGrid w:val="0"/>
              <w:spacing w:line="240" w:lineRule="exact"/>
              <w:rPr>
                <w:rFonts w:hint="eastAsia" w:ascii="仿宋" w:hAnsi="仿宋" w:eastAsia="仿宋" w:cs="仿宋"/>
                <w:color w:val="auto"/>
                <w:sz w:val="18"/>
                <w:szCs w:val="18"/>
                <w:highlight w:val="none"/>
              </w:rPr>
            </w:pPr>
          </w:p>
        </w:tc>
      </w:tr>
      <w:tr w14:paraId="4D06E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2020" w:type="dxa"/>
            <w:noWrap/>
            <w:vAlign w:val="center"/>
          </w:tcPr>
          <w:p w14:paraId="256882B4">
            <w:pPr>
              <w:adjustRightInd w:val="0"/>
              <w:snapToGrid w:val="0"/>
              <w:jc w:val="center"/>
              <w:rPr>
                <w:rFonts w:hint="eastAsia" w:ascii="仿宋" w:hAnsi="仿宋" w:eastAsia="仿宋" w:cs="仿宋"/>
                <w:b/>
                <w:color w:val="auto"/>
                <w:sz w:val="18"/>
                <w:szCs w:val="18"/>
                <w:highlight w:val="none"/>
              </w:rPr>
            </w:pPr>
          </w:p>
        </w:tc>
        <w:tc>
          <w:tcPr>
            <w:tcW w:w="4043" w:type="dxa"/>
            <w:noWrap/>
            <w:vAlign w:val="center"/>
          </w:tcPr>
          <w:p w14:paraId="4ED82389">
            <w:pPr>
              <w:rPr>
                <w:rFonts w:hint="eastAsia" w:ascii="仿宋" w:hAnsi="仿宋" w:eastAsia="仿宋" w:cs="仿宋"/>
                <w:color w:val="auto"/>
                <w:sz w:val="18"/>
                <w:szCs w:val="18"/>
                <w:highlight w:val="none"/>
              </w:rPr>
            </w:pPr>
          </w:p>
        </w:tc>
        <w:tc>
          <w:tcPr>
            <w:tcW w:w="1265" w:type="dxa"/>
            <w:noWrap/>
          </w:tcPr>
          <w:p w14:paraId="7103A089">
            <w:pPr>
              <w:adjustRightInd w:val="0"/>
              <w:snapToGrid w:val="0"/>
              <w:spacing w:line="240" w:lineRule="exact"/>
              <w:rPr>
                <w:rFonts w:hint="eastAsia" w:ascii="仿宋" w:hAnsi="仿宋" w:eastAsia="仿宋" w:cs="仿宋"/>
                <w:color w:val="auto"/>
                <w:sz w:val="18"/>
                <w:szCs w:val="18"/>
                <w:highlight w:val="none"/>
              </w:rPr>
            </w:pPr>
          </w:p>
        </w:tc>
        <w:tc>
          <w:tcPr>
            <w:tcW w:w="2204" w:type="dxa"/>
            <w:noWrap/>
          </w:tcPr>
          <w:p w14:paraId="58E95EC0">
            <w:pPr>
              <w:adjustRightInd w:val="0"/>
              <w:snapToGrid w:val="0"/>
              <w:spacing w:line="240" w:lineRule="exact"/>
              <w:rPr>
                <w:rFonts w:hint="eastAsia" w:ascii="仿宋" w:hAnsi="仿宋" w:eastAsia="仿宋" w:cs="仿宋"/>
                <w:color w:val="auto"/>
                <w:sz w:val="18"/>
                <w:szCs w:val="18"/>
                <w:highlight w:val="none"/>
              </w:rPr>
            </w:pPr>
          </w:p>
        </w:tc>
      </w:tr>
    </w:tbl>
    <w:p w14:paraId="073D7DDF">
      <w:pPr>
        <w:snapToGrid w:val="0"/>
        <w:spacing w:before="50" w:after="5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授权代表签名：</w:t>
      </w:r>
    </w:p>
    <w:p w14:paraId="2B6AA70A">
      <w:pPr>
        <w:pStyle w:val="9"/>
        <w:snapToGrid w:val="0"/>
        <w:ind w:right="28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投标人全称（盖章）：              年    月　 日</w:t>
      </w:r>
    </w:p>
    <w:p w14:paraId="0B3DF539">
      <w:pPr>
        <w:adjustRightInd w:val="0"/>
        <w:snapToGrid w:val="0"/>
        <w:jc w:val="left"/>
        <w:rPr>
          <w:rFonts w:hint="eastAsia" w:ascii="仿宋" w:hAnsi="仿宋" w:eastAsia="仿宋" w:cs="仿宋"/>
          <w:color w:val="auto"/>
          <w:sz w:val="24"/>
          <w:highlight w:val="none"/>
        </w:rPr>
      </w:pPr>
    </w:p>
    <w:p w14:paraId="0401A9F8">
      <w:pPr>
        <w:adjustRightInd w:val="0"/>
        <w:snapToGrid w:val="0"/>
        <w:jc w:val="left"/>
        <w:rPr>
          <w:rFonts w:hint="eastAsia" w:ascii="仿宋" w:hAnsi="仿宋" w:eastAsia="仿宋" w:cs="仿宋"/>
          <w:color w:val="auto"/>
          <w:sz w:val="24"/>
          <w:highlight w:val="none"/>
        </w:rPr>
      </w:pPr>
    </w:p>
    <w:p w14:paraId="2319B53B">
      <w:pPr>
        <w:pStyle w:val="8"/>
        <w:adjustRightInd w:val="0"/>
        <w:snapToGrid w:val="0"/>
        <w:rPr>
          <w:rFonts w:hint="eastAsia" w:ascii="仿宋" w:hAnsi="仿宋" w:eastAsia="仿宋" w:cs="仿宋"/>
          <w:color w:val="auto"/>
          <w:sz w:val="21"/>
          <w:szCs w:val="21"/>
          <w:highlight w:val="none"/>
        </w:rPr>
        <w:sectPr>
          <w:pgSz w:w="11906" w:h="16838"/>
          <w:pgMar w:top="1247" w:right="1247" w:bottom="1247" w:left="1247" w:header="851" w:footer="992" w:gutter="0"/>
          <w:pgBorders>
            <w:top w:val="none" w:sz="0" w:space="0"/>
            <w:left w:val="none" w:sz="0" w:space="0"/>
            <w:bottom w:val="single" w:color="auto" w:sz="4" w:space="1"/>
            <w:right w:val="none" w:sz="0" w:space="0"/>
          </w:pgBorders>
          <w:cols w:space="720" w:num="1"/>
          <w:docGrid w:linePitch="313" w:charSpace="0"/>
        </w:sectPr>
      </w:pPr>
      <w:r>
        <w:rPr>
          <w:rFonts w:hint="eastAsia" w:ascii="仿宋" w:hAnsi="仿宋" w:eastAsia="仿宋" w:cs="仿宋"/>
          <w:color w:val="auto"/>
          <w:sz w:val="21"/>
          <w:szCs w:val="21"/>
          <w:highlight w:val="none"/>
        </w:rPr>
        <w:t>注：按招标文件要求列表，对照招标文件要求在“偏离情况”栏注明“正偏离”、“负偏离”或“无偏离”。不填写视同无偏离。</w:t>
      </w:r>
    </w:p>
    <w:p w14:paraId="29D3C4AA">
      <w:pPr>
        <w:adjustRightInd w:val="0"/>
        <w:snapToGrid w:val="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6、</w:t>
      </w:r>
      <w:r>
        <w:rPr>
          <w:rFonts w:hint="eastAsia" w:ascii="仿宋" w:hAnsi="仿宋" w:eastAsia="仿宋" w:cs="仿宋"/>
          <w:b/>
          <w:color w:val="auto"/>
          <w:sz w:val="24"/>
          <w:highlight w:val="none"/>
        </w:rPr>
        <w:t>拟投入实施的团队人员配置表格式</w:t>
      </w:r>
    </w:p>
    <w:p w14:paraId="25495ECB">
      <w:pPr>
        <w:adjustRightInd w:val="0"/>
        <w:snapToGrid w:val="0"/>
        <w:jc w:val="left"/>
        <w:rPr>
          <w:rFonts w:hint="eastAsia" w:ascii="仿宋" w:hAnsi="仿宋" w:eastAsia="仿宋" w:cs="仿宋"/>
          <w:color w:val="auto"/>
          <w:sz w:val="24"/>
          <w:highlight w:val="none"/>
        </w:rPr>
      </w:pPr>
    </w:p>
    <w:p w14:paraId="715267C2">
      <w:pPr>
        <w:adjustRightInd w:val="0"/>
        <w:snapToGrid w:val="0"/>
        <w:spacing w:line="440" w:lineRule="exact"/>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拟投入实施的团队人员配置表</w:t>
      </w:r>
    </w:p>
    <w:p w14:paraId="704AE423">
      <w:pPr>
        <w:adjustRightInd w:val="0"/>
        <w:snapToGrid w:val="0"/>
        <w:spacing w:line="440" w:lineRule="exact"/>
        <w:jc w:val="center"/>
        <w:rPr>
          <w:rFonts w:hint="eastAsia" w:ascii="仿宋" w:hAnsi="仿宋" w:eastAsia="仿宋" w:cs="仿宋"/>
          <w:b/>
          <w:color w:val="auto"/>
          <w:sz w:val="28"/>
          <w:szCs w:val="28"/>
          <w:highlight w:val="none"/>
        </w:rPr>
      </w:pPr>
    </w:p>
    <w:p w14:paraId="2719B0F8">
      <w:pPr>
        <w:adjustRightInd w:val="0"/>
        <w:snapToGrid w:val="0"/>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项目名称：                </w:t>
      </w:r>
    </w:p>
    <w:p w14:paraId="1320E657">
      <w:pPr>
        <w:adjustRightInd w:val="0"/>
        <w:snapToGrid w:val="0"/>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项目编号：</w:t>
      </w:r>
    </w:p>
    <w:tbl>
      <w:tblPr>
        <w:tblStyle w:val="25"/>
        <w:tblW w:w="89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3"/>
        <w:gridCol w:w="2039"/>
        <w:gridCol w:w="595"/>
        <w:gridCol w:w="564"/>
        <w:gridCol w:w="941"/>
        <w:gridCol w:w="1163"/>
        <w:gridCol w:w="1317"/>
        <w:gridCol w:w="1232"/>
      </w:tblGrid>
      <w:tr w14:paraId="3021A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053" w:type="dxa"/>
            <w:tcBorders>
              <w:top w:val="single" w:color="auto" w:sz="12" w:space="0"/>
              <w:left w:val="single" w:color="auto" w:sz="12" w:space="0"/>
              <w:bottom w:val="single" w:color="auto" w:sz="12" w:space="0"/>
            </w:tcBorders>
            <w:noWrap/>
            <w:vAlign w:val="center"/>
          </w:tcPr>
          <w:p w14:paraId="28F3289B">
            <w:pPr>
              <w:spacing w:line="48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姓 名</w:t>
            </w:r>
          </w:p>
        </w:tc>
        <w:tc>
          <w:tcPr>
            <w:tcW w:w="2039" w:type="dxa"/>
            <w:tcBorders>
              <w:top w:val="single" w:color="auto" w:sz="12" w:space="0"/>
              <w:bottom w:val="single" w:color="auto" w:sz="12" w:space="0"/>
            </w:tcBorders>
            <w:noWrap/>
            <w:vAlign w:val="center"/>
          </w:tcPr>
          <w:p w14:paraId="25553355">
            <w:pPr>
              <w:spacing w:line="48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本项目拟任</w:t>
            </w:r>
          </w:p>
          <w:p w14:paraId="520100D6">
            <w:pPr>
              <w:spacing w:line="48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岗    位</w:t>
            </w:r>
          </w:p>
        </w:tc>
        <w:tc>
          <w:tcPr>
            <w:tcW w:w="595" w:type="dxa"/>
            <w:tcBorders>
              <w:top w:val="single" w:color="auto" w:sz="12" w:space="0"/>
              <w:bottom w:val="single" w:color="auto" w:sz="12" w:space="0"/>
            </w:tcBorders>
            <w:noWrap/>
            <w:vAlign w:val="center"/>
          </w:tcPr>
          <w:p w14:paraId="0FCE462E">
            <w:pPr>
              <w:spacing w:line="48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年龄</w:t>
            </w:r>
          </w:p>
        </w:tc>
        <w:tc>
          <w:tcPr>
            <w:tcW w:w="564" w:type="dxa"/>
            <w:tcBorders>
              <w:top w:val="single" w:color="auto" w:sz="12" w:space="0"/>
              <w:bottom w:val="single" w:color="auto" w:sz="12" w:space="0"/>
            </w:tcBorders>
            <w:noWrap/>
            <w:vAlign w:val="center"/>
          </w:tcPr>
          <w:p w14:paraId="4CE3B261">
            <w:pPr>
              <w:spacing w:line="48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性别</w:t>
            </w:r>
          </w:p>
        </w:tc>
        <w:tc>
          <w:tcPr>
            <w:tcW w:w="941" w:type="dxa"/>
            <w:tcBorders>
              <w:top w:val="single" w:color="auto" w:sz="12" w:space="0"/>
              <w:bottom w:val="single" w:color="auto" w:sz="12" w:space="0"/>
            </w:tcBorders>
            <w:noWrap/>
            <w:vAlign w:val="center"/>
          </w:tcPr>
          <w:p w14:paraId="64A60B44">
            <w:pPr>
              <w:spacing w:line="48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专 业</w:t>
            </w:r>
          </w:p>
        </w:tc>
        <w:tc>
          <w:tcPr>
            <w:tcW w:w="1163" w:type="dxa"/>
            <w:tcBorders>
              <w:top w:val="single" w:color="auto" w:sz="12" w:space="0"/>
              <w:bottom w:val="single" w:color="auto" w:sz="12" w:space="0"/>
            </w:tcBorders>
            <w:noWrap/>
            <w:vAlign w:val="center"/>
          </w:tcPr>
          <w:p w14:paraId="006ACDB0">
            <w:pPr>
              <w:spacing w:line="48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职 称与证书</w:t>
            </w:r>
          </w:p>
        </w:tc>
        <w:tc>
          <w:tcPr>
            <w:tcW w:w="1317" w:type="dxa"/>
            <w:tcBorders>
              <w:top w:val="single" w:color="auto" w:sz="12" w:space="0"/>
              <w:bottom w:val="single" w:color="auto" w:sz="12" w:space="0"/>
            </w:tcBorders>
            <w:noWrap/>
            <w:vAlign w:val="center"/>
          </w:tcPr>
          <w:p w14:paraId="637A079B">
            <w:pPr>
              <w:spacing w:line="48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安排上岗起止时间</w:t>
            </w:r>
          </w:p>
        </w:tc>
        <w:tc>
          <w:tcPr>
            <w:tcW w:w="1232" w:type="dxa"/>
            <w:tcBorders>
              <w:top w:val="single" w:color="auto" w:sz="12" w:space="0"/>
              <w:bottom w:val="single" w:color="auto" w:sz="12" w:space="0"/>
              <w:right w:val="single" w:color="auto" w:sz="12" w:space="0"/>
            </w:tcBorders>
            <w:noWrap/>
            <w:vAlign w:val="center"/>
          </w:tcPr>
          <w:p w14:paraId="0A57589A">
            <w:pPr>
              <w:spacing w:line="48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备注</w:t>
            </w:r>
          </w:p>
        </w:tc>
      </w:tr>
      <w:tr w14:paraId="2371A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3" w:type="dxa"/>
            <w:tcBorders>
              <w:top w:val="single" w:color="auto" w:sz="12" w:space="0"/>
              <w:left w:val="single" w:color="auto" w:sz="12" w:space="0"/>
            </w:tcBorders>
            <w:noWrap/>
            <w:vAlign w:val="center"/>
          </w:tcPr>
          <w:p w14:paraId="089FD923">
            <w:pPr>
              <w:spacing w:line="360" w:lineRule="auto"/>
              <w:rPr>
                <w:rFonts w:hint="eastAsia" w:ascii="仿宋" w:hAnsi="仿宋" w:eastAsia="仿宋" w:cs="仿宋"/>
                <w:color w:val="auto"/>
                <w:szCs w:val="21"/>
                <w:highlight w:val="none"/>
              </w:rPr>
            </w:pPr>
          </w:p>
        </w:tc>
        <w:tc>
          <w:tcPr>
            <w:tcW w:w="2039" w:type="dxa"/>
            <w:tcBorders>
              <w:top w:val="single" w:color="auto" w:sz="12" w:space="0"/>
            </w:tcBorders>
            <w:noWrap/>
            <w:vAlign w:val="center"/>
          </w:tcPr>
          <w:p w14:paraId="32E5E12E">
            <w:pPr>
              <w:spacing w:line="360" w:lineRule="auto"/>
              <w:jc w:val="center"/>
              <w:rPr>
                <w:rFonts w:hint="eastAsia" w:ascii="仿宋" w:hAnsi="仿宋" w:eastAsia="仿宋" w:cs="仿宋"/>
                <w:color w:val="auto"/>
                <w:sz w:val="16"/>
                <w:szCs w:val="21"/>
                <w:highlight w:val="none"/>
              </w:rPr>
            </w:pPr>
            <w:r>
              <w:rPr>
                <w:rFonts w:hint="eastAsia" w:ascii="仿宋" w:hAnsi="仿宋" w:eastAsia="仿宋" w:cs="仿宋"/>
                <w:color w:val="auto"/>
                <w:szCs w:val="21"/>
                <w:highlight w:val="none"/>
              </w:rPr>
              <w:t>项目负责人</w:t>
            </w:r>
          </w:p>
        </w:tc>
        <w:tc>
          <w:tcPr>
            <w:tcW w:w="595" w:type="dxa"/>
            <w:tcBorders>
              <w:top w:val="single" w:color="auto" w:sz="12" w:space="0"/>
            </w:tcBorders>
            <w:noWrap/>
            <w:vAlign w:val="center"/>
          </w:tcPr>
          <w:p w14:paraId="1AAE3806">
            <w:pPr>
              <w:spacing w:line="360" w:lineRule="auto"/>
              <w:rPr>
                <w:rFonts w:hint="eastAsia" w:ascii="仿宋" w:hAnsi="仿宋" w:eastAsia="仿宋" w:cs="仿宋"/>
                <w:color w:val="auto"/>
                <w:szCs w:val="21"/>
                <w:highlight w:val="none"/>
              </w:rPr>
            </w:pPr>
          </w:p>
        </w:tc>
        <w:tc>
          <w:tcPr>
            <w:tcW w:w="564" w:type="dxa"/>
            <w:tcBorders>
              <w:top w:val="single" w:color="auto" w:sz="12" w:space="0"/>
            </w:tcBorders>
            <w:noWrap/>
            <w:vAlign w:val="center"/>
          </w:tcPr>
          <w:p w14:paraId="74BAE8B6">
            <w:pPr>
              <w:spacing w:line="360" w:lineRule="auto"/>
              <w:rPr>
                <w:rFonts w:hint="eastAsia" w:ascii="仿宋" w:hAnsi="仿宋" w:eastAsia="仿宋" w:cs="仿宋"/>
                <w:color w:val="auto"/>
                <w:szCs w:val="21"/>
                <w:highlight w:val="none"/>
              </w:rPr>
            </w:pPr>
          </w:p>
        </w:tc>
        <w:tc>
          <w:tcPr>
            <w:tcW w:w="941" w:type="dxa"/>
            <w:tcBorders>
              <w:top w:val="single" w:color="auto" w:sz="12" w:space="0"/>
            </w:tcBorders>
            <w:noWrap/>
            <w:vAlign w:val="center"/>
          </w:tcPr>
          <w:p w14:paraId="2B31E09E">
            <w:pPr>
              <w:spacing w:line="360" w:lineRule="auto"/>
              <w:rPr>
                <w:rFonts w:hint="eastAsia" w:ascii="仿宋" w:hAnsi="仿宋" w:eastAsia="仿宋" w:cs="仿宋"/>
                <w:color w:val="auto"/>
                <w:szCs w:val="21"/>
                <w:highlight w:val="none"/>
              </w:rPr>
            </w:pPr>
          </w:p>
        </w:tc>
        <w:tc>
          <w:tcPr>
            <w:tcW w:w="1163" w:type="dxa"/>
            <w:tcBorders>
              <w:top w:val="single" w:color="auto" w:sz="12" w:space="0"/>
            </w:tcBorders>
            <w:noWrap/>
            <w:vAlign w:val="center"/>
          </w:tcPr>
          <w:p w14:paraId="6A5C777F">
            <w:pPr>
              <w:spacing w:line="360" w:lineRule="auto"/>
              <w:rPr>
                <w:rFonts w:hint="eastAsia" w:ascii="仿宋" w:hAnsi="仿宋" w:eastAsia="仿宋" w:cs="仿宋"/>
                <w:color w:val="auto"/>
                <w:szCs w:val="21"/>
                <w:highlight w:val="none"/>
              </w:rPr>
            </w:pPr>
          </w:p>
        </w:tc>
        <w:tc>
          <w:tcPr>
            <w:tcW w:w="1317" w:type="dxa"/>
            <w:tcBorders>
              <w:top w:val="single" w:color="auto" w:sz="12" w:space="0"/>
            </w:tcBorders>
            <w:noWrap/>
            <w:vAlign w:val="center"/>
          </w:tcPr>
          <w:p w14:paraId="227A4308">
            <w:pPr>
              <w:pStyle w:val="15"/>
              <w:spacing w:line="360" w:lineRule="auto"/>
              <w:ind w:left="5250"/>
              <w:rPr>
                <w:rFonts w:hint="eastAsia" w:ascii="仿宋" w:hAnsi="仿宋" w:eastAsia="仿宋" w:cs="仿宋"/>
                <w:color w:val="auto"/>
                <w:sz w:val="21"/>
                <w:szCs w:val="21"/>
                <w:highlight w:val="none"/>
                <w:lang w:val="en-US" w:eastAsia="zh-CN"/>
              </w:rPr>
            </w:pPr>
          </w:p>
        </w:tc>
        <w:tc>
          <w:tcPr>
            <w:tcW w:w="1232" w:type="dxa"/>
            <w:tcBorders>
              <w:top w:val="single" w:color="auto" w:sz="12" w:space="0"/>
              <w:right w:val="single" w:color="auto" w:sz="12" w:space="0"/>
            </w:tcBorders>
            <w:noWrap/>
            <w:vAlign w:val="center"/>
          </w:tcPr>
          <w:p w14:paraId="5820C9A2">
            <w:pPr>
              <w:spacing w:line="360" w:lineRule="auto"/>
              <w:rPr>
                <w:rFonts w:hint="eastAsia" w:ascii="仿宋" w:hAnsi="仿宋" w:eastAsia="仿宋" w:cs="仿宋"/>
                <w:color w:val="auto"/>
                <w:szCs w:val="21"/>
                <w:highlight w:val="none"/>
              </w:rPr>
            </w:pPr>
          </w:p>
        </w:tc>
      </w:tr>
      <w:tr w14:paraId="1409D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3" w:type="dxa"/>
            <w:tcBorders>
              <w:left w:val="single" w:color="auto" w:sz="12" w:space="0"/>
            </w:tcBorders>
            <w:noWrap/>
            <w:vAlign w:val="center"/>
          </w:tcPr>
          <w:p w14:paraId="7ABC359C">
            <w:pPr>
              <w:spacing w:line="360" w:lineRule="auto"/>
              <w:rPr>
                <w:rFonts w:hint="eastAsia" w:ascii="仿宋" w:hAnsi="仿宋" w:eastAsia="仿宋" w:cs="仿宋"/>
                <w:color w:val="auto"/>
                <w:szCs w:val="21"/>
                <w:highlight w:val="none"/>
              </w:rPr>
            </w:pPr>
          </w:p>
        </w:tc>
        <w:tc>
          <w:tcPr>
            <w:tcW w:w="2039" w:type="dxa"/>
            <w:noWrap/>
            <w:vAlign w:val="center"/>
          </w:tcPr>
          <w:p w14:paraId="689AABE0">
            <w:pPr>
              <w:spacing w:line="360" w:lineRule="auto"/>
              <w:jc w:val="center"/>
              <w:rPr>
                <w:rFonts w:hint="eastAsia" w:ascii="仿宋" w:hAnsi="仿宋" w:eastAsia="仿宋" w:cs="仿宋"/>
                <w:color w:val="auto"/>
                <w:szCs w:val="21"/>
                <w:highlight w:val="none"/>
              </w:rPr>
            </w:pPr>
          </w:p>
        </w:tc>
        <w:tc>
          <w:tcPr>
            <w:tcW w:w="595" w:type="dxa"/>
            <w:noWrap/>
            <w:vAlign w:val="center"/>
          </w:tcPr>
          <w:p w14:paraId="09FEFB21">
            <w:pPr>
              <w:spacing w:line="360" w:lineRule="auto"/>
              <w:rPr>
                <w:rFonts w:hint="eastAsia" w:ascii="仿宋" w:hAnsi="仿宋" w:eastAsia="仿宋" w:cs="仿宋"/>
                <w:color w:val="auto"/>
                <w:szCs w:val="21"/>
                <w:highlight w:val="none"/>
              </w:rPr>
            </w:pPr>
          </w:p>
        </w:tc>
        <w:tc>
          <w:tcPr>
            <w:tcW w:w="564" w:type="dxa"/>
            <w:noWrap/>
            <w:vAlign w:val="center"/>
          </w:tcPr>
          <w:p w14:paraId="6A2F0EF9">
            <w:pPr>
              <w:spacing w:line="360" w:lineRule="auto"/>
              <w:rPr>
                <w:rFonts w:hint="eastAsia" w:ascii="仿宋" w:hAnsi="仿宋" w:eastAsia="仿宋" w:cs="仿宋"/>
                <w:color w:val="auto"/>
                <w:szCs w:val="21"/>
                <w:highlight w:val="none"/>
              </w:rPr>
            </w:pPr>
          </w:p>
        </w:tc>
        <w:tc>
          <w:tcPr>
            <w:tcW w:w="941" w:type="dxa"/>
            <w:noWrap/>
            <w:vAlign w:val="center"/>
          </w:tcPr>
          <w:p w14:paraId="5398C23A">
            <w:pPr>
              <w:spacing w:line="360" w:lineRule="auto"/>
              <w:rPr>
                <w:rFonts w:hint="eastAsia" w:ascii="仿宋" w:hAnsi="仿宋" w:eastAsia="仿宋" w:cs="仿宋"/>
                <w:color w:val="auto"/>
                <w:szCs w:val="21"/>
                <w:highlight w:val="none"/>
              </w:rPr>
            </w:pPr>
          </w:p>
        </w:tc>
        <w:tc>
          <w:tcPr>
            <w:tcW w:w="1163" w:type="dxa"/>
            <w:noWrap/>
            <w:vAlign w:val="center"/>
          </w:tcPr>
          <w:p w14:paraId="5DD108A7">
            <w:pPr>
              <w:spacing w:line="360" w:lineRule="auto"/>
              <w:rPr>
                <w:rFonts w:hint="eastAsia" w:ascii="仿宋" w:hAnsi="仿宋" w:eastAsia="仿宋" w:cs="仿宋"/>
                <w:color w:val="auto"/>
                <w:szCs w:val="21"/>
                <w:highlight w:val="none"/>
              </w:rPr>
            </w:pPr>
          </w:p>
        </w:tc>
        <w:tc>
          <w:tcPr>
            <w:tcW w:w="1317" w:type="dxa"/>
            <w:noWrap/>
            <w:vAlign w:val="center"/>
          </w:tcPr>
          <w:p w14:paraId="66CB3D42">
            <w:pPr>
              <w:spacing w:line="360" w:lineRule="auto"/>
              <w:rPr>
                <w:rFonts w:hint="eastAsia" w:ascii="仿宋" w:hAnsi="仿宋" w:eastAsia="仿宋" w:cs="仿宋"/>
                <w:color w:val="auto"/>
                <w:szCs w:val="21"/>
                <w:highlight w:val="none"/>
              </w:rPr>
            </w:pPr>
          </w:p>
        </w:tc>
        <w:tc>
          <w:tcPr>
            <w:tcW w:w="1232" w:type="dxa"/>
            <w:tcBorders>
              <w:right w:val="single" w:color="auto" w:sz="12" w:space="0"/>
            </w:tcBorders>
            <w:noWrap/>
            <w:vAlign w:val="center"/>
          </w:tcPr>
          <w:p w14:paraId="4333F4B1">
            <w:pPr>
              <w:spacing w:line="360" w:lineRule="auto"/>
              <w:rPr>
                <w:rFonts w:hint="eastAsia" w:ascii="仿宋" w:hAnsi="仿宋" w:eastAsia="仿宋" w:cs="仿宋"/>
                <w:color w:val="auto"/>
                <w:szCs w:val="21"/>
                <w:highlight w:val="none"/>
              </w:rPr>
            </w:pPr>
          </w:p>
        </w:tc>
      </w:tr>
      <w:tr w14:paraId="34D38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3" w:type="dxa"/>
            <w:tcBorders>
              <w:left w:val="single" w:color="auto" w:sz="12" w:space="0"/>
            </w:tcBorders>
            <w:noWrap/>
            <w:vAlign w:val="center"/>
          </w:tcPr>
          <w:p w14:paraId="59715744">
            <w:pPr>
              <w:spacing w:line="360" w:lineRule="auto"/>
              <w:rPr>
                <w:rFonts w:hint="eastAsia" w:ascii="仿宋" w:hAnsi="仿宋" w:eastAsia="仿宋" w:cs="仿宋"/>
                <w:color w:val="auto"/>
                <w:szCs w:val="21"/>
                <w:highlight w:val="none"/>
              </w:rPr>
            </w:pPr>
          </w:p>
        </w:tc>
        <w:tc>
          <w:tcPr>
            <w:tcW w:w="2039" w:type="dxa"/>
            <w:noWrap/>
            <w:vAlign w:val="center"/>
          </w:tcPr>
          <w:p w14:paraId="05F8B5EB">
            <w:pPr>
              <w:spacing w:line="360" w:lineRule="auto"/>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 xml:space="preserve"> </w:t>
            </w:r>
          </w:p>
        </w:tc>
        <w:tc>
          <w:tcPr>
            <w:tcW w:w="595" w:type="dxa"/>
            <w:noWrap/>
            <w:vAlign w:val="center"/>
          </w:tcPr>
          <w:p w14:paraId="0EBF8D1A">
            <w:pPr>
              <w:spacing w:line="360" w:lineRule="auto"/>
              <w:rPr>
                <w:rFonts w:hint="eastAsia" w:ascii="仿宋" w:hAnsi="仿宋" w:eastAsia="仿宋" w:cs="仿宋"/>
                <w:color w:val="auto"/>
                <w:szCs w:val="21"/>
                <w:highlight w:val="none"/>
              </w:rPr>
            </w:pPr>
          </w:p>
        </w:tc>
        <w:tc>
          <w:tcPr>
            <w:tcW w:w="564" w:type="dxa"/>
            <w:noWrap/>
            <w:vAlign w:val="center"/>
          </w:tcPr>
          <w:p w14:paraId="778D9673">
            <w:pPr>
              <w:spacing w:line="360" w:lineRule="auto"/>
              <w:rPr>
                <w:rFonts w:hint="eastAsia" w:ascii="仿宋" w:hAnsi="仿宋" w:eastAsia="仿宋" w:cs="仿宋"/>
                <w:color w:val="auto"/>
                <w:szCs w:val="21"/>
                <w:highlight w:val="none"/>
              </w:rPr>
            </w:pPr>
          </w:p>
        </w:tc>
        <w:tc>
          <w:tcPr>
            <w:tcW w:w="941" w:type="dxa"/>
            <w:noWrap/>
            <w:vAlign w:val="center"/>
          </w:tcPr>
          <w:p w14:paraId="05C8EF3F">
            <w:pPr>
              <w:spacing w:line="360" w:lineRule="auto"/>
              <w:rPr>
                <w:rFonts w:hint="eastAsia" w:ascii="仿宋" w:hAnsi="仿宋" w:eastAsia="仿宋" w:cs="仿宋"/>
                <w:color w:val="auto"/>
                <w:szCs w:val="21"/>
                <w:highlight w:val="none"/>
              </w:rPr>
            </w:pPr>
          </w:p>
        </w:tc>
        <w:tc>
          <w:tcPr>
            <w:tcW w:w="1163" w:type="dxa"/>
            <w:noWrap/>
            <w:vAlign w:val="center"/>
          </w:tcPr>
          <w:p w14:paraId="2297C503">
            <w:pPr>
              <w:spacing w:line="360" w:lineRule="auto"/>
              <w:rPr>
                <w:rFonts w:hint="eastAsia" w:ascii="仿宋" w:hAnsi="仿宋" w:eastAsia="仿宋" w:cs="仿宋"/>
                <w:color w:val="auto"/>
                <w:szCs w:val="21"/>
                <w:highlight w:val="none"/>
              </w:rPr>
            </w:pPr>
          </w:p>
        </w:tc>
        <w:tc>
          <w:tcPr>
            <w:tcW w:w="1317" w:type="dxa"/>
            <w:noWrap/>
            <w:vAlign w:val="center"/>
          </w:tcPr>
          <w:p w14:paraId="103005CF">
            <w:pPr>
              <w:spacing w:line="360" w:lineRule="auto"/>
              <w:rPr>
                <w:rFonts w:hint="eastAsia" w:ascii="仿宋" w:hAnsi="仿宋" w:eastAsia="仿宋" w:cs="仿宋"/>
                <w:color w:val="auto"/>
                <w:szCs w:val="21"/>
                <w:highlight w:val="none"/>
              </w:rPr>
            </w:pPr>
          </w:p>
        </w:tc>
        <w:tc>
          <w:tcPr>
            <w:tcW w:w="1232" w:type="dxa"/>
            <w:tcBorders>
              <w:right w:val="single" w:color="auto" w:sz="12" w:space="0"/>
            </w:tcBorders>
            <w:noWrap/>
            <w:vAlign w:val="center"/>
          </w:tcPr>
          <w:p w14:paraId="3CC2272D">
            <w:pPr>
              <w:spacing w:line="360" w:lineRule="auto"/>
              <w:rPr>
                <w:rFonts w:hint="eastAsia" w:ascii="仿宋" w:hAnsi="仿宋" w:eastAsia="仿宋" w:cs="仿宋"/>
                <w:color w:val="auto"/>
                <w:szCs w:val="21"/>
                <w:highlight w:val="none"/>
              </w:rPr>
            </w:pPr>
          </w:p>
        </w:tc>
      </w:tr>
      <w:tr w14:paraId="2CEB5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3" w:type="dxa"/>
            <w:tcBorders>
              <w:left w:val="single" w:color="auto" w:sz="12" w:space="0"/>
            </w:tcBorders>
            <w:noWrap/>
            <w:vAlign w:val="center"/>
          </w:tcPr>
          <w:p w14:paraId="45AE415F">
            <w:pPr>
              <w:spacing w:line="360" w:lineRule="auto"/>
              <w:rPr>
                <w:rFonts w:hint="eastAsia" w:ascii="仿宋" w:hAnsi="仿宋" w:eastAsia="仿宋" w:cs="仿宋"/>
                <w:color w:val="auto"/>
                <w:szCs w:val="21"/>
                <w:highlight w:val="none"/>
              </w:rPr>
            </w:pPr>
          </w:p>
        </w:tc>
        <w:tc>
          <w:tcPr>
            <w:tcW w:w="2039" w:type="dxa"/>
            <w:noWrap/>
            <w:vAlign w:val="center"/>
          </w:tcPr>
          <w:p w14:paraId="5840A956">
            <w:pPr>
              <w:spacing w:line="360" w:lineRule="auto"/>
              <w:jc w:val="center"/>
              <w:rPr>
                <w:rFonts w:hint="eastAsia" w:ascii="仿宋" w:hAnsi="仿宋" w:eastAsia="仿宋" w:cs="仿宋"/>
                <w:color w:val="auto"/>
                <w:szCs w:val="21"/>
                <w:highlight w:val="none"/>
              </w:rPr>
            </w:pPr>
          </w:p>
        </w:tc>
        <w:tc>
          <w:tcPr>
            <w:tcW w:w="595" w:type="dxa"/>
            <w:noWrap/>
            <w:vAlign w:val="center"/>
          </w:tcPr>
          <w:p w14:paraId="7BABD53F">
            <w:pPr>
              <w:spacing w:line="360" w:lineRule="auto"/>
              <w:rPr>
                <w:rFonts w:hint="eastAsia" w:ascii="仿宋" w:hAnsi="仿宋" w:eastAsia="仿宋" w:cs="仿宋"/>
                <w:color w:val="auto"/>
                <w:szCs w:val="21"/>
                <w:highlight w:val="none"/>
              </w:rPr>
            </w:pPr>
          </w:p>
        </w:tc>
        <w:tc>
          <w:tcPr>
            <w:tcW w:w="564" w:type="dxa"/>
            <w:noWrap/>
            <w:vAlign w:val="center"/>
          </w:tcPr>
          <w:p w14:paraId="01B433E6">
            <w:pPr>
              <w:spacing w:line="360" w:lineRule="auto"/>
              <w:rPr>
                <w:rFonts w:hint="eastAsia" w:ascii="仿宋" w:hAnsi="仿宋" w:eastAsia="仿宋" w:cs="仿宋"/>
                <w:color w:val="auto"/>
                <w:szCs w:val="21"/>
                <w:highlight w:val="none"/>
              </w:rPr>
            </w:pPr>
          </w:p>
        </w:tc>
        <w:tc>
          <w:tcPr>
            <w:tcW w:w="941" w:type="dxa"/>
            <w:noWrap/>
            <w:vAlign w:val="center"/>
          </w:tcPr>
          <w:p w14:paraId="1D8F575F">
            <w:pPr>
              <w:spacing w:line="360" w:lineRule="auto"/>
              <w:rPr>
                <w:rFonts w:hint="eastAsia" w:ascii="仿宋" w:hAnsi="仿宋" w:eastAsia="仿宋" w:cs="仿宋"/>
                <w:color w:val="auto"/>
                <w:szCs w:val="21"/>
                <w:highlight w:val="none"/>
              </w:rPr>
            </w:pPr>
          </w:p>
        </w:tc>
        <w:tc>
          <w:tcPr>
            <w:tcW w:w="1163" w:type="dxa"/>
            <w:noWrap/>
            <w:vAlign w:val="center"/>
          </w:tcPr>
          <w:p w14:paraId="1A2D2255">
            <w:pPr>
              <w:spacing w:line="360" w:lineRule="auto"/>
              <w:rPr>
                <w:rFonts w:hint="eastAsia" w:ascii="仿宋" w:hAnsi="仿宋" w:eastAsia="仿宋" w:cs="仿宋"/>
                <w:color w:val="auto"/>
                <w:szCs w:val="21"/>
                <w:highlight w:val="none"/>
              </w:rPr>
            </w:pPr>
          </w:p>
        </w:tc>
        <w:tc>
          <w:tcPr>
            <w:tcW w:w="1317" w:type="dxa"/>
            <w:noWrap/>
            <w:vAlign w:val="center"/>
          </w:tcPr>
          <w:p w14:paraId="05502874">
            <w:pPr>
              <w:spacing w:line="360" w:lineRule="auto"/>
              <w:rPr>
                <w:rFonts w:hint="eastAsia" w:ascii="仿宋" w:hAnsi="仿宋" w:eastAsia="仿宋" w:cs="仿宋"/>
                <w:color w:val="auto"/>
                <w:szCs w:val="21"/>
                <w:highlight w:val="none"/>
              </w:rPr>
            </w:pPr>
          </w:p>
        </w:tc>
        <w:tc>
          <w:tcPr>
            <w:tcW w:w="1232" w:type="dxa"/>
            <w:tcBorders>
              <w:right w:val="single" w:color="auto" w:sz="12" w:space="0"/>
            </w:tcBorders>
            <w:noWrap/>
            <w:vAlign w:val="center"/>
          </w:tcPr>
          <w:p w14:paraId="3E1C2B07">
            <w:pPr>
              <w:spacing w:line="360" w:lineRule="auto"/>
              <w:rPr>
                <w:rFonts w:hint="eastAsia" w:ascii="仿宋" w:hAnsi="仿宋" w:eastAsia="仿宋" w:cs="仿宋"/>
                <w:color w:val="auto"/>
                <w:szCs w:val="21"/>
                <w:highlight w:val="none"/>
              </w:rPr>
            </w:pPr>
          </w:p>
        </w:tc>
      </w:tr>
      <w:tr w14:paraId="72188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3" w:type="dxa"/>
            <w:tcBorders>
              <w:left w:val="single" w:color="auto" w:sz="12" w:space="0"/>
            </w:tcBorders>
            <w:noWrap/>
            <w:vAlign w:val="center"/>
          </w:tcPr>
          <w:p w14:paraId="4972F302">
            <w:pPr>
              <w:spacing w:line="360" w:lineRule="auto"/>
              <w:rPr>
                <w:rFonts w:hint="eastAsia" w:ascii="仿宋" w:hAnsi="仿宋" w:eastAsia="仿宋" w:cs="仿宋"/>
                <w:color w:val="auto"/>
                <w:szCs w:val="21"/>
                <w:highlight w:val="none"/>
              </w:rPr>
            </w:pPr>
          </w:p>
        </w:tc>
        <w:tc>
          <w:tcPr>
            <w:tcW w:w="2039" w:type="dxa"/>
            <w:noWrap/>
            <w:vAlign w:val="center"/>
          </w:tcPr>
          <w:p w14:paraId="0B4494DB">
            <w:pPr>
              <w:spacing w:line="360" w:lineRule="auto"/>
              <w:jc w:val="center"/>
              <w:rPr>
                <w:rFonts w:hint="eastAsia" w:ascii="仿宋" w:hAnsi="仿宋" w:eastAsia="仿宋" w:cs="仿宋"/>
                <w:color w:val="auto"/>
                <w:szCs w:val="21"/>
                <w:highlight w:val="none"/>
              </w:rPr>
            </w:pPr>
          </w:p>
        </w:tc>
        <w:tc>
          <w:tcPr>
            <w:tcW w:w="595" w:type="dxa"/>
            <w:noWrap/>
            <w:vAlign w:val="center"/>
          </w:tcPr>
          <w:p w14:paraId="5179A1E5">
            <w:pPr>
              <w:spacing w:line="360" w:lineRule="auto"/>
              <w:rPr>
                <w:rFonts w:hint="eastAsia" w:ascii="仿宋" w:hAnsi="仿宋" w:eastAsia="仿宋" w:cs="仿宋"/>
                <w:color w:val="auto"/>
                <w:szCs w:val="21"/>
                <w:highlight w:val="none"/>
              </w:rPr>
            </w:pPr>
          </w:p>
        </w:tc>
        <w:tc>
          <w:tcPr>
            <w:tcW w:w="564" w:type="dxa"/>
            <w:noWrap/>
            <w:vAlign w:val="center"/>
          </w:tcPr>
          <w:p w14:paraId="721A87C0">
            <w:pPr>
              <w:spacing w:line="360" w:lineRule="auto"/>
              <w:rPr>
                <w:rFonts w:hint="eastAsia" w:ascii="仿宋" w:hAnsi="仿宋" w:eastAsia="仿宋" w:cs="仿宋"/>
                <w:color w:val="auto"/>
                <w:szCs w:val="21"/>
                <w:highlight w:val="none"/>
              </w:rPr>
            </w:pPr>
          </w:p>
        </w:tc>
        <w:tc>
          <w:tcPr>
            <w:tcW w:w="941" w:type="dxa"/>
            <w:noWrap/>
            <w:vAlign w:val="center"/>
          </w:tcPr>
          <w:p w14:paraId="5FFB986E">
            <w:pPr>
              <w:spacing w:line="360" w:lineRule="auto"/>
              <w:rPr>
                <w:rFonts w:hint="eastAsia" w:ascii="仿宋" w:hAnsi="仿宋" w:eastAsia="仿宋" w:cs="仿宋"/>
                <w:color w:val="auto"/>
                <w:szCs w:val="21"/>
                <w:highlight w:val="none"/>
              </w:rPr>
            </w:pPr>
          </w:p>
        </w:tc>
        <w:tc>
          <w:tcPr>
            <w:tcW w:w="1163" w:type="dxa"/>
            <w:noWrap/>
            <w:vAlign w:val="center"/>
          </w:tcPr>
          <w:p w14:paraId="6AE04A5B">
            <w:pPr>
              <w:spacing w:line="360" w:lineRule="auto"/>
              <w:rPr>
                <w:rFonts w:hint="eastAsia" w:ascii="仿宋" w:hAnsi="仿宋" w:eastAsia="仿宋" w:cs="仿宋"/>
                <w:color w:val="auto"/>
                <w:szCs w:val="21"/>
                <w:highlight w:val="none"/>
              </w:rPr>
            </w:pPr>
          </w:p>
        </w:tc>
        <w:tc>
          <w:tcPr>
            <w:tcW w:w="1317" w:type="dxa"/>
            <w:noWrap/>
            <w:vAlign w:val="center"/>
          </w:tcPr>
          <w:p w14:paraId="4F2FBED6">
            <w:pPr>
              <w:spacing w:line="360" w:lineRule="auto"/>
              <w:rPr>
                <w:rFonts w:hint="eastAsia" w:ascii="仿宋" w:hAnsi="仿宋" w:eastAsia="仿宋" w:cs="仿宋"/>
                <w:color w:val="auto"/>
                <w:szCs w:val="21"/>
                <w:highlight w:val="none"/>
              </w:rPr>
            </w:pPr>
          </w:p>
        </w:tc>
        <w:tc>
          <w:tcPr>
            <w:tcW w:w="1232" w:type="dxa"/>
            <w:tcBorders>
              <w:right w:val="single" w:color="auto" w:sz="12" w:space="0"/>
            </w:tcBorders>
            <w:noWrap/>
            <w:vAlign w:val="center"/>
          </w:tcPr>
          <w:p w14:paraId="0D6B80FB">
            <w:pPr>
              <w:spacing w:line="360" w:lineRule="auto"/>
              <w:rPr>
                <w:rFonts w:hint="eastAsia" w:ascii="仿宋" w:hAnsi="仿宋" w:eastAsia="仿宋" w:cs="仿宋"/>
                <w:color w:val="auto"/>
                <w:szCs w:val="21"/>
                <w:highlight w:val="none"/>
              </w:rPr>
            </w:pPr>
          </w:p>
        </w:tc>
      </w:tr>
      <w:tr w14:paraId="7AB05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3" w:type="dxa"/>
            <w:tcBorders>
              <w:left w:val="single" w:color="auto" w:sz="12" w:space="0"/>
            </w:tcBorders>
            <w:noWrap/>
            <w:vAlign w:val="center"/>
          </w:tcPr>
          <w:p w14:paraId="23D6DE9A">
            <w:pPr>
              <w:spacing w:line="360" w:lineRule="auto"/>
              <w:rPr>
                <w:rFonts w:hint="eastAsia" w:ascii="仿宋" w:hAnsi="仿宋" w:eastAsia="仿宋" w:cs="仿宋"/>
                <w:color w:val="auto"/>
                <w:szCs w:val="21"/>
                <w:highlight w:val="none"/>
              </w:rPr>
            </w:pPr>
          </w:p>
        </w:tc>
        <w:tc>
          <w:tcPr>
            <w:tcW w:w="2039" w:type="dxa"/>
            <w:noWrap/>
            <w:vAlign w:val="center"/>
          </w:tcPr>
          <w:p w14:paraId="600857C3">
            <w:pPr>
              <w:spacing w:line="360" w:lineRule="auto"/>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 xml:space="preserve"> </w:t>
            </w:r>
          </w:p>
        </w:tc>
        <w:tc>
          <w:tcPr>
            <w:tcW w:w="595" w:type="dxa"/>
            <w:noWrap/>
            <w:vAlign w:val="center"/>
          </w:tcPr>
          <w:p w14:paraId="72C711DC">
            <w:pPr>
              <w:spacing w:line="360" w:lineRule="auto"/>
              <w:rPr>
                <w:rFonts w:hint="eastAsia" w:ascii="仿宋" w:hAnsi="仿宋" w:eastAsia="仿宋" w:cs="仿宋"/>
                <w:color w:val="auto"/>
                <w:szCs w:val="21"/>
                <w:highlight w:val="none"/>
              </w:rPr>
            </w:pPr>
          </w:p>
        </w:tc>
        <w:tc>
          <w:tcPr>
            <w:tcW w:w="564" w:type="dxa"/>
            <w:noWrap/>
            <w:vAlign w:val="center"/>
          </w:tcPr>
          <w:p w14:paraId="0B0C5655">
            <w:pPr>
              <w:spacing w:line="360" w:lineRule="auto"/>
              <w:rPr>
                <w:rFonts w:hint="eastAsia" w:ascii="仿宋" w:hAnsi="仿宋" w:eastAsia="仿宋" w:cs="仿宋"/>
                <w:color w:val="auto"/>
                <w:szCs w:val="21"/>
                <w:highlight w:val="none"/>
              </w:rPr>
            </w:pPr>
          </w:p>
        </w:tc>
        <w:tc>
          <w:tcPr>
            <w:tcW w:w="941" w:type="dxa"/>
            <w:noWrap/>
            <w:vAlign w:val="center"/>
          </w:tcPr>
          <w:p w14:paraId="3818DF0E">
            <w:pPr>
              <w:spacing w:line="360" w:lineRule="auto"/>
              <w:rPr>
                <w:rFonts w:hint="eastAsia" w:ascii="仿宋" w:hAnsi="仿宋" w:eastAsia="仿宋" w:cs="仿宋"/>
                <w:color w:val="auto"/>
                <w:szCs w:val="21"/>
                <w:highlight w:val="none"/>
              </w:rPr>
            </w:pPr>
          </w:p>
        </w:tc>
        <w:tc>
          <w:tcPr>
            <w:tcW w:w="1163" w:type="dxa"/>
            <w:noWrap/>
            <w:vAlign w:val="center"/>
          </w:tcPr>
          <w:p w14:paraId="5DB38581">
            <w:pPr>
              <w:spacing w:line="360" w:lineRule="auto"/>
              <w:rPr>
                <w:rFonts w:hint="eastAsia" w:ascii="仿宋" w:hAnsi="仿宋" w:eastAsia="仿宋" w:cs="仿宋"/>
                <w:color w:val="auto"/>
                <w:szCs w:val="21"/>
                <w:highlight w:val="none"/>
              </w:rPr>
            </w:pPr>
          </w:p>
        </w:tc>
        <w:tc>
          <w:tcPr>
            <w:tcW w:w="1317" w:type="dxa"/>
            <w:noWrap/>
            <w:vAlign w:val="center"/>
          </w:tcPr>
          <w:p w14:paraId="4B9AD110">
            <w:pPr>
              <w:spacing w:line="360" w:lineRule="auto"/>
              <w:rPr>
                <w:rFonts w:hint="eastAsia" w:ascii="仿宋" w:hAnsi="仿宋" w:eastAsia="仿宋" w:cs="仿宋"/>
                <w:color w:val="auto"/>
                <w:szCs w:val="21"/>
                <w:highlight w:val="none"/>
              </w:rPr>
            </w:pPr>
          </w:p>
        </w:tc>
        <w:tc>
          <w:tcPr>
            <w:tcW w:w="1232" w:type="dxa"/>
            <w:tcBorders>
              <w:right w:val="single" w:color="auto" w:sz="12" w:space="0"/>
            </w:tcBorders>
            <w:noWrap/>
            <w:vAlign w:val="center"/>
          </w:tcPr>
          <w:p w14:paraId="65D1EE81">
            <w:pPr>
              <w:spacing w:line="360" w:lineRule="auto"/>
              <w:rPr>
                <w:rFonts w:hint="eastAsia" w:ascii="仿宋" w:hAnsi="仿宋" w:eastAsia="仿宋" w:cs="仿宋"/>
                <w:color w:val="auto"/>
                <w:szCs w:val="21"/>
                <w:highlight w:val="none"/>
              </w:rPr>
            </w:pPr>
          </w:p>
        </w:tc>
      </w:tr>
      <w:tr w14:paraId="5B31A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3" w:type="dxa"/>
            <w:tcBorders>
              <w:left w:val="single" w:color="auto" w:sz="12" w:space="0"/>
            </w:tcBorders>
            <w:noWrap/>
            <w:vAlign w:val="center"/>
          </w:tcPr>
          <w:p w14:paraId="33DE5CF2">
            <w:pPr>
              <w:spacing w:line="360" w:lineRule="auto"/>
              <w:rPr>
                <w:rFonts w:hint="eastAsia" w:ascii="仿宋" w:hAnsi="仿宋" w:eastAsia="仿宋" w:cs="仿宋"/>
                <w:color w:val="auto"/>
                <w:szCs w:val="21"/>
                <w:highlight w:val="none"/>
              </w:rPr>
            </w:pPr>
          </w:p>
        </w:tc>
        <w:tc>
          <w:tcPr>
            <w:tcW w:w="2039" w:type="dxa"/>
            <w:noWrap/>
            <w:vAlign w:val="center"/>
          </w:tcPr>
          <w:p w14:paraId="3B8C8B53">
            <w:pPr>
              <w:spacing w:line="360" w:lineRule="auto"/>
              <w:jc w:val="center"/>
              <w:rPr>
                <w:rFonts w:hint="eastAsia" w:ascii="仿宋" w:hAnsi="仿宋" w:eastAsia="仿宋" w:cs="仿宋"/>
                <w:color w:val="auto"/>
                <w:szCs w:val="21"/>
                <w:highlight w:val="none"/>
              </w:rPr>
            </w:pPr>
          </w:p>
        </w:tc>
        <w:tc>
          <w:tcPr>
            <w:tcW w:w="595" w:type="dxa"/>
            <w:noWrap/>
            <w:vAlign w:val="center"/>
          </w:tcPr>
          <w:p w14:paraId="7A5EC45D">
            <w:pPr>
              <w:spacing w:line="360" w:lineRule="auto"/>
              <w:rPr>
                <w:rFonts w:hint="eastAsia" w:ascii="仿宋" w:hAnsi="仿宋" w:eastAsia="仿宋" w:cs="仿宋"/>
                <w:color w:val="auto"/>
                <w:szCs w:val="21"/>
                <w:highlight w:val="none"/>
              </w:rPr>
            </w:pPr>
          </w:p>
        </w:tc>
        <w:tc>
          <w:tcPr>
            <w:tcW w:w="564" w:type="dxa"/>
            <w:noWrap/>
            <w:vAlign w:val="center"/>
          </w:tcPr>
          <w:p w14:paraId="66127226">
            <w:pPr>
              <w:spacing w:line="360" w:lineRule="auto"/>
              <w:rPr>
                <w:rFonts w:hint="eastAsia" w:ascii="仿宋" w:hAnsi="仿宋" w:eastAsia="仿宋" w:cs="仿宋"/>
                <w:color w:val="auto"/>
                <w:szCs w:val="21"/>
                <w:highlight w:val="none"/>
              </w:rPr>
            </w:pPr>
          </w:p>
        </w:tc>
        <w:tc>
          <w:tcPr>
            <w:tcW w:w="941" w:type="dxa"/>
            <w:noWrap/>
            <w:vAlign w:val="center"/>
          </w:tcPr>
          <w:p w14:paraId="38CA6682">
            <w:pPr>
              <w:spacing w:line="360" w:lineRule="auto"/>
              <w:rPr>
                <w:rFonts w:hint="eastAsia" w:ascii="仿宋" w:hAnsi="仿宋" w:eastAsia="仿宋" w:cs="仿宋"/>
                <w:color w:val="auto"/>
                <w:szCs w:val="21"/>
                <w:highlight w:val="none"/>
              </w:rPr>
            </w:pPr>
          </w:p>
        </w:tc>
        <w:tc>
          <w:tcPr>
            <w:tcW w:w="1163" w:type="dxa"/>
            <w:noWrap/>
            <w:vAlign w:val="center"/>
          </w:tcPr>
          <w:p w14:paraId="5AEA29D2">
            <w:pPr>
              <w:spacing w:line="360" w:lineRule="auto"/>
              <w:rPr>
                <w:rFonts w:hint="eastAsia" w:ascii="仿宋" w:hAnsi="仿宋" w:eastAsia="仿宋" w:cs="仿宋"/>
                <w:color w:val="auto"/>
                <w:szCs w:val="21"/>
                <w:highlight w:val="none"/>
              </w:rPr>
            </w:pPr>
          </w:p>
        </w:tc>
        <w:tc>
          <w:tcPr>
            <w:tcW w:w="1317" w:type="dxa"/>
            <w:noWrap/>
            <w:vAlign w:val="center"/>
          </w:tcPr>
          <w:p w14:paraId="0CC850C4">
            <w:pPr>
              <w:spacing w:line="360" w:lineRule="auto"/>
              <w:rPr>
                <w:rFonts w:hint="eastAsia" w:ascii="仿宋" w:hAnsi="仿宋" w:eastAsia="仿宋" w:cs="仿宋"/>
                <w:color w:val="auto"/>
                <w:szCs w:val="21"/>
                <w:highlight w:val="none"/>
              </w:rPr>
            </w:pPr>
          </w:p>
        </w:tc>
        <w:tc>
          <w:tcPr>
            <w:tcW w:w="1232" w:type="dxa"/>
            <w:tcBorders>
              <w:right w:val="single" w:color="auto" w:sz="12" w:space="0"/>
            </w:tcBorders>
            <w:noWrap/>
            <w:vAlign w:val="center"/>
          </w:tcPr>
          <w:p w14:paraId="529F646C">
            <w:pPr>
              <w:spacing w:line="360" w:lineRule="auto"/>
              <w:rPr>
                <w:rFonts w:hint="eastAsia" w:ascii="仿宋" w:hAnsi="仿宋" w:eastAsia="仿宋" w:cs="仿宋"/>
                <w:color w:val="auto"/>
                <w:szCs w:val="21"/>
                <w:highlight w:val="none"/>
              </w:rPr>
            </w:pPr>
          </w:p>
        </w:tc>
      </w:tr>
      <w:tr w14:paraId="2758A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3" w:type="dxa"/>
            <w:tcBorders>
              <w:left w:val="single" w:color="auto" w:sz="12" w:space="0"/>
            </w:tcBorders>
            <w:noWrap/>
            <w:vAlign w:val="center"/>
          </w:tcPr>
          <w:p w14:paraId="77227C8A">
            <w:pPr>
              <w:spacing w:line="360" w:lineRule="auto"/>
              <w:rPr>
                <w:rFonts w:hint="eastAsia" w:ascii="仿宋" w:hAnsi="仿宋" w:eastAsia="仿宋" w:cs="仿宋"/>
                <w:color w:val="auto"/>
                <w:szCs w:val="21"/>
                <w:highlight w:val="none"/>
              </w:rPr>
            </w:pPr>
          </w:p>
        </w:tc>
        <w:tc>
          <w:tcPr>
            <w:tcW w:w="2039" w:type="dxa"/>
            <w:noWrap/>
            <w:vAlign w:val="center"/>
          </w:tcPr>
          <w:p w14:paraId="7AED2084">
            <w:pPr>
              <w:spacing w:line="360" w:lineRule="auto"/>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 xml:space="preserve"> </w:t>
            </w:r>
          </w:p>
        </w:tc>
        <w:tc>
          <w:tcPr>
            <w:tcW w:w="595" w:type="dxa"/>
            <w:noWrap/>
            <w:vAlign w:val="center"/>
          </w:tcPr>
          <w:p w14:paraId="7C0DBA73">
            <w:pPr>
              <w:spacing w:line="360" w:lineRule="auto"/>
              <w:rPr>
                <w:rFonts w:hint="eastAsia" w:ascii="仿宋" w:hAnsi="仿宋" w:eastAsia="仿宋" w:cs="仿宋"/>
                <w:color w:val="auto"/>
                <w:szCs w:val="21"/>
                <w:highlight w:val="none"/>
              </w:rPr>
            </w:pPr>
          </w:p>
        </w:tc>
        <w:tc>
          <w:tcPr>
            <w:tcW w:w="564" w:type="dxa"/>
            <w:noWrap/>
            <w:vAlign w:val="center"/>
          </w:tcPr>
          <w:p w14:paraId="60C99113">
            <w:pPr>
              <w:spacing w:line="360" w:lineRule="auto"/>
              <w:rPr>
                <w:rFonts w:hint="eastAsia" w:ascii="仿宋" w:hAnsi="仿宋" w:eastAsia="仿宋" w:cs="仿宋"/>
                <w:color w:val="auto"/>
                <w:szCs w:val="21"/>
                <w:highlight w:val="none"/>
              </w:rPr>
            </w:pPr>
          </w:p>
        </w:tc>
        <w:tc>
          <w:tcPr>
            <w:tcW w:w="941" w:type="dxa"/>
            <w:noWrap/>
            <w:vAlign w:val="center"/>
          </w:tcPr>
          <w:p w14:paraId="72F371E7">
            <w:pPr>
              <w:spacing w:line="360" w:lineRule="auto"/>
              <w:rPr>
                <w:rFonts w:hint="eastAsia" w:ascii="仿宋" w:hAnsi="仿宋" w:eastAsia="仿宋" w:cs="仿宋"/>
                <w:color w:val="auto"/>
                <w:szCs w:val="21"/>
                <w:highlight w:val="none"/>
              </w:rPr>
            </w:pPr>
          </w:p>
        </w:tc>
        <w:tc>
          <w:tcPr>
            <w:tcW w:w="1163" w:type="dxa"/>
            <w:noWrap/>
            <w:vAlign w:val="center"/>
          </w:tcPr>
          <w:p w14:paraId="149E1E4F">
            <w:pPr>
              <w:spacing w:line="360" w:lineRule="auto"/>
              <w:rPr>
                <w:rFonts w:hint="eastAsia" w:ascii="仿宋" w:hAnsi="仿宋" w:eastAsia="仿宋" w:cs="仿宋"/>
                <w:color w:val="auto"/>
                <w:szCs w:val="21"/>
                <w:highlight w:val="none"/>
              </w:rPr>
            </w:pPr>
          </w:p>
        </w:tc>
        <w:tc>
          <w:tcPr>
            <w:tcW w:w="1317" w:type="dxa"/>
            <w:noWrap/>
            <w:vAlign w:val="center"/>
          </w:tcPr>
          <w:p w14:paraId="75E11775">
            <w:pPr>
              <w:spacing w:line="360" w:lineRule="auto"/>
              <w:rPr>
                <w:rFonts w:hint="eastAsia" w:ascii="仿宋" w:hAnsi="仿宋" w:eastAsia="仿宋" w:cs="仿宋"/>
                <w:color w:val="auto"/>
                <w:szCs w:val="21"/>
                <w:highlight w:val="none"/>
              </w:rPr>
            </w:pPr>
          </w:p>
        </w:tc>
        <w:tc>
          <w:tcPr>
            <w:tcW w:w="1232" w:type="dxa"/>
            <w:tcBorders>
              <w:right w:val="single" w:color="auto" w:sz="12" w:space="0"/>
            </w:tcBorders>
            <w:noWrap/>
            <w:vAlign w:val="center"/>
          </w:tcPr>
          <w:p w14:paraId="1420D28C">
            <w:pPr>
              <w:spacing w:line="360" w:lineRule="auto"/>
              <w:rPr>
                <w:rFonts w:hint="eastAsia" w:ascii="仿宋" w:hAnsi="仿宋" w:eastAsia="仿宋" w:cs="仿宋"/>
                <w:color w:val="auto"/>
                <w:szCs w:val="21"/>
                <w:highlight w:val="none"/>
              </w:rPr>
            </w:pPr>
          </w:p>
        </w:tc>
      </w:tr>
      <w:tr w14:paraId="50A72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3" w:type="dxa"/>
            <w:tcBorders>
              <w:left w:val="single" w:color="auto" w:sz="12" w:space="0"/>
            </w:tcBorders>
            <w:noWrap/>
            <w:vAlign w:val="center"/>
          </w:tcPr>
          <w:p w14:paraId="4910DFDF">
            <w:pPr>
              <w:spacing w:line="360" w:lineRule="auto"/>
              <w:rPr>
                <w:rFonts w:hint="eastAsia" w:ascii="仿宋" w:hAnsi="仿宋" w:eastAsia="仿宋" w:cs="仿宋"/>
                <w:color w:val="auto"/>
                <w:szCs w:val="21"/>
                <w:highlight w:val="none"/>
              </w:rPr>
            </w:pPr>
          </w:p>
        </w:tc>
        <w:tc>
          <w:tcPr>
            <w:tcW w:w="2039" w:type="dxa"/>
            <w:noWrap/>
            <w:vAlign w:val="center"/>
          </w:tcPr>
          <w:p w14:paraId="173E82C0">
            <w:pPr>
              <w:spacing w:line="360" w:lineRule="auto"/>
              <w:rPr>
                <w:rFonts w:hint="eastAsia" w:ascii="仿宋" w:hAnsi="仿宋" w:eastAsia="仿宋" w:cs="仿宋"/>
                <w:color w:val="auto"/>
                <w:szCs w:val="21"/>
                <w:highlight w:val="none"/>
              </w:rPr>
            </w:pPr>
          </w:p>
        </w:tc>
        <w:tc>
          <w:tcPr>
            <w:tcW w:w="595" w:type="dxa"/>
            <w:noWrap/>
            <w:vAlign w:val="center"/>
          </w:tcPr>
          <w:p w14:paraId="12C0B106">
            <w:pPr>
              <w:spacing w:line="360" w:lineRule="auto"/>
              <w:rPr>
                <w:rFonts w:hint="eastAsia" w:ascii="仿宋" w:hAnsi="仿宋" w:eastAsia="仿宋" w:cs="仿宋"/>
                <w:color w:val="auto"/>
                <w:szCs w:val="21"/>
                <w:highlight w:val="none"/>
              </w:rPr>
            </w:pPr>
          </w:p>
        </w:tc>
        <w:tc>
          <w:tcPr>
            <w:tcW w:w="564" w:type="dxa"/>
            <w:noWrap/>
            <w:vAlign w:val="center"/>
          </w:tcPr>
          <w:p w14:paraId="050FE240">
            <w:pPr>
              <w:spacing w:line="360" w:lineRule="auto"/>
              <w:rPr>
                <w:rFonts w:hint="eastAsia" w:ascii="仿宋" w:hAnsi="仿宋" w:eastAsia="仿宋" w:cs="仿宋"/>
                <w:color w:val="auto"/>
                <w:szCs w:val="21"/>
                <w:highlight w:val="none"/>
              </w:rPr>
            </w:pPr>
          </w:p>
        </w:tc>
        <w:tc>
          <w:tcPr>
            <w:tcW w:w="941" w:type="dxa"/>
            <w:noWrap/>
            <w:vAlign w:val="center"/>
          </w:tcPr>
          <w:p w14:paraId="76F808E2">
            <w:pPr>
              <w:spacing w:line="360" w:lineRule="auto"/>
              <w:rPr>
                <w:rFonts w:hint="eastAsia" w:ascii="仿宋" w:hAnsi="仿宋" w:eastAsia="仿宋" w:cs="仿宋"/>
                <w:color w:val="auto"/>
                <w:szCs w:val="21"/>
                <w:highlight w:val="none"/>
              </w:rPr>
            </w:pPr>
          </w:p>
        </w:tc>
        <w:tc>
          <w:tcPr>
            <w:tcW w:w="1163" w:type="dxa"/>
            <w:noWrap/>
            <w:vAlign w:val="center"/>
          </w:tcPr>
          <w:p w14:paraId="7B31C043">
            <w:pPr>
              <w:spacing w:line="360" w:lineRule="auto"/>
              <w:rPr>
                <w:rFonts w:hint="eastAsia" w:ascii="仿宋" w:hAnsi="仿宋" w:eastAsia="仿宋" w:cs="仿宋"/>
                <w:color w:val="auto"/>
                <w:szCs w:val="21"/>
                <w:highlight w:val="none"/>
              </w:rPr>
            </w:pPr>
          </w:p>
        </w:tc>
        <w:tc>
          <w:tcPr>
            <w:tcW w:w="1317" w:type="dxa"/>
            <w:noWrap/>
            <w:vAlign w:val="center"/>
          </w:tcPr>
          <w:p w14:paraId="485A1F15">
            <w:pPr>
              <w:spacing w:line="360" w:lineRule="auto"/>
              <w:rPr>
                <w:rFonts w:hint="eastAsia" w:ascii="仿宋" w:hAnsi="仿宋" w:eastAsia="仿宋" w:cs="仿宋"/>
                <w:color w:val="auto"/>
                <w:szCs w:val="21"/>
                <w:highlight w:val="none"/>
              </w:rPr>
            </w:pPr>
          </w:p>
        </w:tc>
        <w:tc>
          <w:tcPr>
            <w:tcW w:w="1232" w:type="dxa"/>
            <w:tcBorders>
              <w:right w:val="single" w:color="auto" w:sz="12" w:space="0"/>
            </w:tcBorders>
            <w:noWrap/>
            <w:vAlign w:val="center"/>
          </w:tcPr>
          <w:p w14:paraId="649A9F9F">
            <w:pPr>
              <w:spacing w:line="360" w:lineRule="auto"/>
              <w:rPr>
                <w:rFonts w:hint="eastAsia" w:ascii="仿宋" w:hAnsi="仿宋" w:eastAsia="仿宋" w:cs="仿宋"/>
                <w:color w:val="auto"/>
                <w:szCs w:val="21"/>
                <w:highlight w:val="none"/>
              </w:rPr>
            </w:pPr>
          </w:p>
        </w:tc>
      </w:tr>
      <w:tr w14:paraId="68312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61" w:hRule="atLeast"/>
          <w:jc w:val="center"/>
        </w:trPr>
        <w:tc>
          <w:tcPr>
            <w:tcW w:w="8904" w:type="dxa"/>
            <w:gridSpan w:val="8"/>
            <w:tcBorders>
              <w:left w:val="single" w:color="auto" w:sz="12" w:space="0"/>
              <w:bottom w:val="single" w:color="auto" w:sz="12" w:space="0"/>
              <w:right w:val="single" w:color="auto" w:sz="12" w:space="0"/>
            </w:tcBorders>
            <w:noWrap/>
            <w:vAlign w:val="center"/>
          </w:tcPr>
          <w:p w14:paraId="08678F19">
            <w:pPr>
              <w:spacing w:line="48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说明：</w:t>
            </w:r>
          </w:p>
        </w:tc>
      </w:tr>
    </w:tbl>
    <w:p w14:paraId="7C22CFF4">
      <w:pPr>
        <w:snapToGrid w:val="0"/>
        <w:spacing w:line="440" w:lineRule="exac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授权代表签名：</w:t>
      </w:r>
    </w:p>
    <w:p w14:paraId="3CE9EE57">
      <w:pPr>
        <w:pStyle w:val="9"/>
        <w:adjustRightInd w:val="0"/>
        <w:snapToGrid w:val="0"/>
        <w:spacing w:after="0" w:line="44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投标人盖章：</w:t>
      </w:r>
    </w:p>
    <w:p w14:paraId="0D296490">
      <w:pPr>
        <w:adjustRightInd w:val="0"/>
        <w:snapToGrid w:val="0"/>
        <w:spacing w:line="440" w:lineRule="exact"/>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年月日</w:t>
      </w:r>
    </w:p>
    <w:p w14:paraId="6EF097D9">
      <w:pPr>
        <w:adjustRightInd w:val="0"/>
        <w:snapToGrid w:val="0"/>
        <w:spacing w:line="440" w:lineRule="exact"/>
        <w:rPr>
          <w:rFonts w:hint="eastAsia" w:ascii="仿宋" w:hAnsi="仿宋" w:eastAsia="仿宋" w:cs="仿宋"/>
          <w:bCs/>
          <w:color w:val="auto"/>
          <w:szCs w:val="21"/>
          <w:highlight w:val="none"/>
        </w:rPr>
      </w:pPr>
    </w:p>
    <w:p w14:paraId="65F9F6EE">
      <w:pPr>
        <w:snapToGrid w:val="0"/>
        <w:spacing w:line="44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注：1、按评分标准细则提供。</w:t>
      </w:r>
    </w:p>
    <w:p w14:paraId="3F7672E8">
      <w:pPr>
        <w:ind w:firstLine="482" w:firstLineChars="200"/>
        <w:rPr>
          <w:rFonts w:hint="eastAsia" w:ascii="仿宋" w:hAnsi="仿宋" w:eastAsia="仿宋" w:cs="仿宋"/>
          <w:b/>
          <w:color w:val="auto"/>
          <w:sz w:val="24"/>
          <w:highlight w:val="none"/>
          <w:shd w:val="clear" w:color="auto" w:fill="FFFF00"/>
        </w:rPr>
      </w:pPr>
    </w:p>
    <w:p w14:paraId="2A7B115C">
      <w:pPr>
        <w:ind w:firstLine="482" w:firstLineChars="200"/>
        <w:rPr>
          <w:rFonts w:hint="eastAsia" w:ascii="仿宋" w:hAnsi="仿宋" w:eastAsia="仿宋" w:cs="仿宋"/>
          <w:b/>
          <w:color w:val="auto"/>
          <w:sz w:val="24"/>
          <w:highlight w:val="none"/>
          <w:shd w:val="clear" w:color="auto" w:fill="FFFF00"/>
        </w:rPr>
      </w:pPr>
    </w:p>
    <w:p w14:paraId="53843045">
      <w:pPr>
        <w:pStyle w:val="9"/>
        <w:rPr>
          <w:rFonts w:hint="eastAsia"/>
          <w:color w:val="auto"/>
          <w:highlight w:val="none"/>
        </w:rPr>
      </w:pPr>
    </w:p>
    <w:p w14:paraId="6B85BBBE">
      <w:pPr>
        <w:ind w:firstLine="482" w:firstLineChars="200"/>
        <w:rPr>
          <w:rFonts w:hint="eastAsia" w:ascii="仿宋" w:hAnsi="仿宋" w:eastAsia="仿宋" w:cs="仿宋"/>
          <w:b/>
          <w:color w:val="auto"/>
          <w:sz w:val="24"/>
          <w:highlight w:val="none"/>
          <w:shd w:val="clear" w:color="auto" w:fill="FFFF00"/>
        </w:rPr>
      </w:pPr>
    </w:p>
    <w:p w14:paraId="6FC66207">
      <w:pPr>
        <w:adjustRightInd w:val="0"/>
        <w:snapToGrid w:val="0"/>
        <w:jc w:val="left"/>
        <w:rPr>
          <w:rFonts w:hint="eastAsia" w:ascii="仿宋" w:hAnsi="仿宋" w:eastAsia="仿宋" w:cs="仿宋"/>
          <w:color w:val="auto"/>
          <w:sz w:val="24"/>
          <w:highlight w:val="none"/>
        </w:rPr>
      </w:pPr>
    </w:p>
    <w:p w14:paraId="710C74C3">
      <w:pPr>
        <w:adjustRightInd w:val="0"/>
        <w:snapToGrid w:val="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7</w:t>
      </w:r>
      <w:r>
        <w:rPr>
          <w:rFonts w:hint="eastAsia" w:ascii="仿宋" w:hAnsi="仿宋" w:eastAsia="仿宋" w:cs="仿宋"/>
          <w:b/>
          <w:color w:val="auto"/>
          <w:sz w:val="24"/>
          <w:highlight w:val="none"/>
        </w:rPr>
        <w:t>、项目负责人一览表</w:t>
      </w:r>
    </w:p>
    <w:p w14:paraId="4C01DF0E">
      <w:pPr>
        <w:adjustRightInd w:val="0"/>
        <w:snapToGrid w:val="0"/>
        <w:spacing w:line="440" w:lineRule="exact"/>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项目负责人</w:t>
      </w:r>
      <w:r>
        <w:rPr>
          <w:rFonts w:hint="eastAsia" w:ascii="仿宋" w:hAnsi="仿宋" w:eastAsia="仿宋" w:cs="仿宋"/>
          <w:b/>
          <w:color w:val="auto"/>
          <w:sz w:val="28"/>
          <w:szCs w:val="28"/>
          <w:highlight w:val="none"/>
          <w:lang w:eastAsia="zh-CN"/>
        </w:rPr>
        <w:t>情况</w:t>
      </w:r>
      <w:r>
        <w:rPr>
          <w:rFonts w:hint="eastAsia" w:ascii="仿宋" w:hAnsi="仿宋" w:eastAsia="仿宋" w:cs="仿宋"/>
          <w:b/>
          <w:color w:val="auto"/>
          <w:sz w:val="28"/>
          <w:szCs w:val="28"/>
          <w:highlight w:val="none"/>
        </w:rPr>
        <w:t>一览表</w:t>
      </w:r>
    </w:p>
    <w:p w14:paraId="1CF20A9C">
      <w:pPr>
        <w:spacing w:line="360" w:lineRule="auto"/>
        <w:ind w:right="658"/>
        <w:rPr>
          <w:rFonts w:hint="eastAsia" w:ascii="仿宋" w:hAnsi="仿宋" w:eastAsia="仿宋" w:cs="仿宋"/>
          <w:color w:val="auto"/>
          <w:sz w:val="24"/>
          <w:highlight w:val="none"/>
        </w:rPr>
      </w:pPr>
    </w:p>
    <w:p w14:paraId="1FDFF70B">
      <w:pPr>
        <w:spacing w:line="360" w:lineRule="auto"/>
        <w:ind w:right="658"/>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项目名称：                </w:t>
      </w:r>
    </w:p>
    <w:p w14:paraId="3B3609A0">
      <w:pPr>
        <w:spacing w:line="360" w:lineRule="auto"/>
        <w:ind w:right="658"/>
        <w:rPr>
          <w:rFonts w:hint="eastAsia" w:ascii="仿宋" w:hAnsi="仿宋" w:eastAsia="仿宋" w:cs="仿宋"/>
          <w:color w:val="auto"/>
          <w:sz w:val="24"/>
          <w:highlight w:val="none"/>
        </w:rPr>
      </w:pPr>
      <w:r>
        <w:rPr>
          <w:rFonts w:hint="eastAsia" w:ascii="仿宋" w:hAnsi="仿宋" w:eastAsia="仿宋" w:cs="仿宋"/>
          <w:color w:val="auto"/>
          <w:sz w:val="24"/>
          <w:highlight w:val="none"/>
        </w:rPr>
        <w:t>项目编号：</w:t>
      </w:r>
    </w:p>
    <w:tbl>
      <w:tblPr>
        <w:tblStyle w:val="25"/>
        <w:tblW w:w="917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91"/>
        <w:gridCol w:w="800"/>
        <w:gridCol w:w="1457"/>
        <w:gridCol w:w="349"/>
        <w:gridCol w:w="200"/>
        <w:gridCol w:w="903"/>
        <w:gridCol w:w="356"/>
        <w:gridCol w:w="1209"/>
        <w:gridCol w:w="897"/>
        <w:gridCol w:w="264"/>
        <w:gridCol w:w="451"/>
        <w:gridCol w:w="1483"/>
        <w:gridCol w:w="15"/>
      </w:tblGrid>
      <w:tr w14:paraId="145AD5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5" w:type="dxa"/>
          <w:trHeight w:val="600" w:hRule="atLeast"/>
          <w:jc w:val="center"/>
        </w:trPr>
        <w:tc>
          <w:tcPr>
            <w:tcW w:w="791" w:type="dxa"/>
            <w:tcBorders>
              <w:top w:val="single" w:color="auto" w:sz="4" w:space="0"/>
              <w:left w:val="single" w:color="auto" w:sz="4" w:space="0"/>
              <w:bottom w:val="single" w:color="auto" w:sz="4" w:space="0"/>
              <w:right w:val="single" w:color="auto" w:sz="4" w:space="0"/>
            </w:tcBorders>
            <w:noWrap/>
            <w:vAlign w:val="center"/>
          </w:tcPr>
          <w:p w14:paraId="0C256E65">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姓名</w:t>
            </w:r>
          </w:p>
        </w:tc>
        <w:tc>
          <w:tcPr>
            <w:tcW w:w="2806" w:type="dxa"/>
            <w:gridSpan w:val="4"/>
            <w:tcBorders>
              <w:top w:val="single" w:color="auto" w:sz="4" w:space="0"/>
              <w:left w:val="single" w:color="auto" w:sz="4" w:space="0"/>
              <w:bottom w:val="single" w:color="auto" w:sz="4" w:space="0"/>
              <w:right w:val="single" w:color="auto" w:sz="4" w:space="0"/>
            </w:tcBorders>
            <w:noWrap/>
            <w:vAlign w:val="center"/>
          </w:tcPr>
          <w:p w14:paraId="361B1239">
            <w:pPr>
              <w:jc w:val="center"/>
              <w:rPr>
                <w:rFonts w:hint="eastAsia" w:ascii="仿宋" w:hAnsi="仿宋" w:eastAsia="仿宋" w:cs="仿宋"/>
                <w:color w:val="auto"/>
                <w:sz w:val="24"/>
                <w:highlight w:val="none"/>
              </w:rPr>
            </w:pPr>
          </w:p>
        </w:tc>
        <w:tc>
          <w:tcPr>
            <w:tcW w:w="903" w:type="dxa"/>
            <w:tcBorders>
              <w:top w:val="single" w:color="auto" w:sz="4" w:space="0"/>
              <w:left w:val="single" w:color="auto" w:sz="4" w:space="0"/>
              <w:bottom w:val="single" w:color="auto" w:sz="4" w:space="0"/>
              <w:right w:val="single" w:color="auto" w:sz="4" w:space="0"/>
            </w:tcBorders>
            <w:noWrap/>
            <w:vAlign w:val="center"/>
          </w:tcPr>
          <w:p w14:paraId="263B1DBB">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性别</w:t>
            </w:r>
          </w:p>
        </w:tc>
        <w:tc>
          <w:tcPr>
            <w:tcW w:w="1565" w:type="dxa"/>
            <w:gridSpan w:val="2"/>
            <w:tcBorders>
              <w:top w:val="single" w:color="auto" w:sz="4" w:space="0"/>
              <w:left w:val="single" w:color="auto" w:sz="4" w:space="0"/>
              <w:bottom w:val="single" w:color="auto" w:sz="4" w:space="0"/>
              <w:right w:val="single" w:color="auto" w:sz="4" w:space="0"/>
            </w:tcBorders>
            <w:noWrap/>
            <w:vAlign w:val="center"/>
          </w:tcPr>
          <w:p w14:paraId="15BD105F">
            <w:pPr>
              <w:jc w:val="center"/>
              <w:rPr>
                <w:rFonts w:hint="eastAsia" w:ascii="仿宋" w:hAnsi="仿宋" w:eastAsia="仿宋" w:cs="仿宋"/>
                <w:color w:val="auto"/>
                <w:sz w:val="24"/>
                <w:highlight w:val="none"/>
              </w:rPr>
            </w:pPr>
          </w:p>
        </w:tc>
        <w:tc>
          <w:tcPr>
            <w:tcW w:w="1161" w:type="dxa"/>
            <w:gridSpan w:val="2"/>
            <w:tcBorders>
              <w:top w:val="single" w:color="auto" w:sz="4" w:space="0"/>
              <w:left w:val="single" w:color="auto" w:sz="4" w:space="0"/>
              <w:bottom w:val="single" w:color="auto" w:sz="4" w:space="0"/>
              <w:right w:val="single" w:color="auto" w:sz="4" w:space="0"/>
            </w:tcBorders>
            <w:noWrap/>
            <w:vAlign w:val="center"/>
          </w:tcPr>
          <w:p w14:paraId="1DD45955">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年龄</w:t>
            </w:r>
          </w:p>
        </w:tc>
        <w:tc>
          <w:tcPr>
            <w:tcW w:w="1934" w:type="dxa"/>
            <w:gridSpan w:val="2"/>
            <w:tcBorders>
              <w:top w:val="single" w:color="auto" w:sz="4" w:space="0"/>
              <w:left w:val="single" w:color="auto" w:sz="4" w:space="0"/>
              <w:bottom w:val="single" w:color="auto" w:sz="4" w:space="0"/>
              <w:right w:val="single" w:color="auto" w:sz="4" w:space="0"/>
            </w:tcBorders>
            <w:noWrap/>
            <w:vAlign w:val="center"/>
          </w:tcPr>
          <w:p w14:paraId="7E4A4BE5">
            <w:pPr>
              <w:jc w:val="center"/>
              <w:rPr>
                <w:rFonts w:hint="eastAsia" w:ascii="仿宋" w:hAnsi="仿宋" w:eastAsia="仿宋" w:cs="仿宋"/>
                <w:color w:val="auto"/>
                <w:sz w:val="24"/>
                <w:highlight w:val="none"/>
              </w:rPr>
            </w:pPr>
          </w:p>
        </w:tc>
      </w:tr>
      <w:tr w14:paraId="2EEF16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5" w:type="dxa"/>
          <w:trHeight w:val="623" w:hRule="atLeast"/>
          <w:jc w:val="center"/>
        </w:trPr>
        <w:tc>
          <w:tcPr>
            <w:tcW w:w="791" w:type="dxa"/>
            <w:tcBorders>
              <w:top w:val="single" w:color="auto" w:sz="4" w:space="0"/>
              <w:left w:val="single" w:color="auto" w:sz="4" w:space="0"/>
              <w:bottom w:val="single" w:color="auto" w:sz="4" w:space="0"/>
              <w:right w:val="single" w:color="auto" w:sz="4" w:space="0"/>
            </w:tcBorders>
            <w:noWrap/>
            <w:vAlign w:val="center"/>
          </w:tcPr>
          <w:p w14:paraId="41B5AFE3">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职务</w:t>
            </w:r>
          </w:p>
        </w:tc>
        <w:tc>
          <w:tcPr>
            <w:tcW w:w="2806" w:type="dxa"/>
            <w:gridSpan w:val="4"/>
            <w:tcBorders>
              <w:top w:val="single" w:color="auto" w:sz="4" w:space="0"/>
              <w:left w:val="single" w:color="auto" w:sz="4" w:space="0"/>
              <w:bottom w:val="single" w:color="auto" w:sz="4" w:space="0"/>
              <w:right w:val="single" w:color="auto" w:sz="4" w:space="0"/>
            </w:tcBorders>
            <w:noWrap/>
            <w:vAlign w:val="center"/>
          </w:tcPr>
          <w:p w14:paraId="73BC4076">
            <w:pPr>
              <w:jc w:val="center"/>
              <w:rPr>
                <w:rFonts w:hint="eastAsia" w:ascii="仿宋" w:hAnsi="仿宋" w:eastAsia="仿宋" w:cs="仿宋"/>
                <w:color w:val="auto"/>
                <w:sz w:val="24"/>
                <w:highlight w:val="none"/>
              </w:rPr>
            </w:pPr>
          </w:p>
        </w:tc>
        <w:tc>
          <w:tcPr>
            <w:tcW w:w="903" w:type="dxa"/>
            <w:tcBorders>
              <w:top w:val="single" w:color="auto" w:sz="4" w:space="0"/>
              <w:left w:val="single" w:color="auto" w:sz="4" w:space="0"/>
              <w:bottom w:val="single" w:color="auto" w:sz="4" w:space="0"/>
              <w:right w:val="single" w:color="auto" w:sz="4" w:space="0"/>
            </w:tcBorders>
            <w:noWrap/>
            <w:vAlign w:val="center"/>
          </w:tcPr>
          <w:p w14:paraId="2466DF7F">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职称</w:t>
            </w:r>
          </w:p>
        </w:tc>
        <w:tc>
          <w:tcPr>
            <w:tcW w:w="1565" w:type="dxa"/>
            <w:gridSpan w:val="2"/>
            <w:tcBorders>
              <w:top w:val="single" w:color="auto" w:sz="4" w:space="0"/>
              <w:left w:val="single" w:color="auto" w:sz="4" w:space="0"/>
              <w:bottom w:val="single" w:color="auto" w:sz="4" w:space="0"/>
              <w:right w:val="single" w:color="auto" w:sz="4" w:space="0"/>
            </w:tcBorders>
            <w:noWrap/>
            <w:vAlign w:val="center"/>
          </w:tcPr>
          <w:p w14:paraId="61F290F1">
            <w:pPr>
              <w:jc w:val="center"/>
              <w:rPr>
                <w:rFonts w:hint="eastAsia" w:ascii="仿宋" w:hAnsi="仿宋" w:eastAsia="仿宋" w:cs="仿宋"/>
                <w:color w:val="auto"/>
                <w:sz w:val="24"/>
                <w:highlight w:val="none"/>
              </w:rPr>
            </w:pPr>
          </w:p>
        </w:tc>
        <w:tc>
          <w:tcPr>
            <w:tcW w:w="1161" w:type="dxa"/>
            <w:gridSpan w:val="2"/>
            <w:tcBorders>
              <w:top w:val="single" w:color="auto" w:sz="4" w:space="0"/>
              <w:left w:val="single" w:color="auto" w:sz="4" w:space="0"/>
              <w:bottom w:val="single" w:color="auto" w:sz="4" w:space="0"/>
              <w:right w:val="single" w:color="auto" w:sz="4" w:space="0"/>
            </w:tcBorders>
            <w:noWrap/>
            <w:vAlign w:val="center"/>
          </w:tcPr>
          <w:p w14:paraId="7C6F43C3">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学历</w:t>
            </w:r>
          </w:p>
        </w:tc>
        <w:tc>
          <w:tcPr>
            <w:tcW w:w="1934" w:type="dxa"/>
            <w:gridSpan w:val="2"/>
            <w:tcBorders>
              <w:top w:val="single" w:color="auto" w:sz="4" w:space="0"/>
              <w:left w:val="single" w:color="auto" w:sz="4" w:space="0"/>
              <w:bottom w:val="single" w:color="auto" w:sz="4" w:space="0"/>
              <w:right w:val="single" w:color="auto" w:sz="4" w:space="0"/>
            </w:tcBorders>
            <w:noWrap/>
            <w:vAlign w:val="center"/>
          </w:tcPr>
          <w:p w14:paraId="2B904323">
            <w:pPr>
              <w:jc w:val="center"/>
              <w:rPr>
                <w:rFonts w:hint="eastAsia" w:ascii="仿宋" w:hAnsi="仿宋" w:eastAsia="仿宋" w:cs="仿宋"/>
                <w:color w:val="auto"/>
                <w:sz w:val="24"/>
                <w:highlight w:val="none"/>
              </w:rPr>
            </w:pPr>
          </w:p>
        </w:tc>
      </w:tr>
      <w:tr w14:paraId="1C0504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3048" w:type="dxa"/>
            <w:gridSpan w:val="3"/>
            <w:tcBorders>
              <w:top w:val="single" w:color="auto" w:sz="4" w:space="0"/>
              <w:left w:val="single" w:color="auto" w:sz="4" w:space="0"/>
              <w:bottom w:val="single" w:color="auto" w:sz="4" w:space="0"/>
              <w:right w:val="single" w:color="auto" w:sz="4" w:space="0"/>
            </w:tcBorders>
            <w:noWrap/>
            <w:vAlign w:val="center"/>
          </w:tcPr>
          <w:p w14:paraId="2AF465C3">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参加工作时间</w:t>
            </w:r>
          </w:p>
        </w:tc>
        <w:tc>
          <w:tcPr>
            <w:tcW w:w="1808" w:type="dxa"/>
            <w:gridSpan w:val="4"/>
            <w:tcBorders>
              <w:top w:val="single" w:color="auto" w:sz="4" w:space="0"/>
              <w:left w:val="single" w:color="auto" w:sz="4" w:space="0"/>
              <w:bottom w:val="single" w:color="auto" w:sz="4" w:space="0"/>
              <w:right w:val="single" w:color="auto" w:sz="4" w:space="0"/>
            </w:tcBorders>
            <w:noWrap/>
            <w:vAlign w:val="center"/>
          </w:tcPr>
          <w:p w14:paraId="4209D95B">
            <w:pPr>
              <w:jc w:val="center"/>
              <w:rPr>
                <w:rFonts w:hint="eastAsia" w:ascii="仿宋" w:hAnsi="仿宋" w:eastAsia="仿宋" w:cs="仿宋"/>
                <w:color w:val="auto"/>
                <w:sz w:val="24"/>
                <w:highlight w:val="none"/>
              </w:rPr>
            </w:pPr>
          </w:p>
        </w:tc>
        <w:tc>
          <w:tcPr>
            <w:tcW w:w="2821" w:type="dxa"/>
            <w:gridSpan w:val="4"/>
            <w:tcBorders>
              <w:top w:val="single" w:color="auto" w:sz="4" w:space="0"/>
              <w:left w:val="single" w:color="auto" w:sz="4" w:space="0"/>
              <w:bottom w:val="single" w:color="auto" w:sz="4" w:space="0"/>
              <w:right w:val="single" w:color="auto" w:sz="4" w:space="0"/>
            </w:tcBorders>
            <w:noWrap/>
            <w:vAlign w:val="center"/>
          </w:tcPr>
          <w:p w14:paraId="44D64FBC">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担任项目负责人年限</w:t>
            </w:r>
          </w:p>
        </w:tc>
        <w:tc>
          <w:tcPr>
            <w:tcW w:w="1498" w:type="dxa"/>
            <w:gridSpan w:val="2"/>
            <w:tcBorders>
              <w:top w:val="single" w:color="auto" w:sz="4" w:space="0"/>
              <w:left w:val="single" w:color="auto" w:sz="4" w:space="0"/>
              <w:bottom w:val="single" w:color="auto" w:sz="4" w:space="0"/>
              <w:right w:val="single" w:color="auto" w:sz="4" w:space="0"/>
            </w:tcBorders>
            <w:noWrap/>
            <w:vAlign w:val="center"/>
          </w:tcPr>
          <w:p w14:paraId="27A825F1">
            <w:pPr>
              <w:jc w:val="center"/>
              <w:rPr>
                <w:rFonts w:hint="eastAsia" w:ascii="仿宋" w:hAnsi="仿宋" w:eastAsia="仿宋" w:cs="仿宋"/>
                <w:color w:val="auto"/>
                <w:sz w:val="24"/>
                <w:highlight w:val="none"/>
              </w:rPr>
            </w:pPr>
          </w:p>
        </w:tc>
      </w:tr>
      <w:tr w14:paraId="38A200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5" w:type="dxa"/>
          <w:trHeight w:val="468" w:hRule="atLeast"/>
          <w:jc w:val="center"/>
        </w:trPr>
        <w:tc>
          <w:tcPr>
            <w:tcW w:w="3048" w:type="dxa"/>
            <w:gridSpan w:val="3"/>
            <w:tcBorders>
              <w:top w:val="single" w:color="auto" w:sz="4" w:space="0"/>
              <w:left w:val="single" w:color="auto" w:sz="4" w:space="0"/>
              <w:bottom w:val="single" w:color="auto" w:sz="4" w:space="0"/>
              <w:right w:val="single" w:color="auto" w:sz="4" w:space="0"/>
            </w:tcBorders>
            <w:noWrap/>
            <w:vAlign w:val="center"/>
          </w:tcPr>
          <w:p w14:paraId="6D86B9CF">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资格证书名称、编号</w:t>
            </w:r>
          </w:p>
        </w:tc>
        <w:tc>
          <w:tcPr>
            <w:tcW w:w="6112" w:type="dxa"/>
            <w:gridSpan w:val="9"/>
            <w:tcBorders>
              <w:top w:val="single" w:color="auto" w:sz="4" w:space="0"/>
              <w:left w:val="single" w:color="auto" w:sz="4" w:space="0"/>
              <w:bottom w:val="single" w:color="auto" w:sz="4" w:space="0"/>
              <w:right w:val="single" w:color="auto" w:sz="4" w:space="0"/>
            </w:tcBorders>
            <w:noWrap/>
            <w:vAlign w:val="center"/>
          </w:tcPr>
          <w:p w14:paraId="0E0656B3">
            <w:pPr>
              <w:jc w:val="center"/>
              <w:rPr>
                <w:rFonts w:hint="eastAsia" w:ascii="仿宋" w:hAnsi="仿宋" w:eastAsia="仿宋" w:cs="仿宋"/>
                <w:color w:val="auto"/>
                <w:sz w:val="24"/>
                <w:highlight w:val="none"/>
              </w:rPr>
            </w:pPr>
          </w:p>
        </w:tc>
      </w:tr>
      <w:tr w14:paraId="3D392F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5" w:type="dxa"/>
          <w:trHeight w:val="620" w:hRule="atLeast"/>
          <w:jc w:val="center"/>
        </w:trPr>
        <w:tc>
          <w:tcPr>
            <w:tcW w:w="9160" w:type="dxa"/>
            <w:gridSpan w:val="12"/>
            <w:tcBorders>
              <w:top w:val="single" w:color="auto" w:sz="4" w:space="0"/>
              <w:left w:val="single" w:color="auto" w:sz="4" w:space="0"/>
              <w:bottom w:val="single" w:color="auto" w:sz="4" w:space="0"/>
              <w:right w:val="single" w:color="auto" w:sz="4" w:space="0"/>
            </w:tcBorders>
            <w:noWrap/>
            <w:vAlign w:val="center"/>
          </w:tcPr>
          <w:p w14:paraId="2B117805">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同类项目业绩情况</w:t>
            </w:r>
          </w:p>
        </w:tc>
      </w:tr>
      <w:tr w14:paraId="17A686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5" w:type="dxa"/>
          <w:trHeight w:val="600" w:hRule="atLeast"/>
          <w:jc w:val="center"/>
        </w:trPr>
        <w:tc>
          <w:tcPr>
            <w:tcW w:w="1591" w:type="dxa"/>
            <w:gridSpan w:val="2"/>
            <w:tcBorders>
              <w:top w:val="single" w:color="auto" w:sz="4" w:space="0"/>
              <w:left w:val="single" w:color="auto" w:sz="4" w:space="0"/>
              <w:bottom w:val="single" w:color="auto" w:sz="4" w:space="0"/>
              <w:right w:val="single" w:color="auto" w:sz="4" w:space="0"/>
            </w:tcBorders>
            <w:noWrap/>
            <w:vAlign w:val="center"/>
          </w:tcPr>
          <w:p w14:paraId="288AFAF8">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业主单位</w:t>
            </w:r>
          </w:p>
        </w:tc>
        <w:tc>
          <w:tcPr>
            <w:tcW w:w="1806" w:type="dxa"/>
            <w:gridSpan w:val="2"/>
            <w:tcBorders>
              <w:top w:val="single" w:color="auto" w:sz="4" w:space="0"/>
              <w:left w:val="single" w:color="auto" w:sz="4" w:space="0"/>
              <w:bottom w:val="single" w:color="auto" w:sz="4" w:space="0"/>
              <w:right w:val="single" w:color="auto" w:sz="4" w:space="0"/>
            </w:tcBorders>
            <w:noWrap/>
            <w:vAlign w:val="center"/>
          </w:tcPr>
          <w:p w14:paraId="1C665018">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项目名称</w:t>
            </w:r>
          </w:p>
        </w:tc>
        <w:tc>
          <w:tcPr>
            <w:tcW w:w="1459" w:type="dxa"/>
            <w:gridSpan w:val="3"/>
            <w:tcBorders>
              <w:top w:val="single" w:color="auto" w:sz="4" w:space="0"/>
              <w:left w:val="single" w:color="auto" w:sz="4" w:space="0"/>
              <w:bottom w:val="single" w:color="auto" w:sz="4" w:space="0"/>
              <w:right w:val="single" w:color="auto" w:sz="4" w:space="0"/>
            </w:tcBorders>
            <w:noWrap/>
            <w:vAlign w:val="center"/>
          </w:tcPr>
          <w:p w14:paraId="45E5D2DA">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项目地点</w:t>
            </w:r>
          </w:p>
        </w:tc>
        <w:tc>
          <w:tcPr>
            <w:tcW w:w="2106" w:type="dxa"/>
            <w:gridSpan w:val="2"/>
            <w:tcBorders>
              <w:top w:val="single" w:color="auto" w:sz="4" w:space="0"/>
              <w:left w:val="single" w:color="auto" w:sz="4" w:space="0"/>
              <w:bottom w:val="single" w:color="auto" w:sz="4" w:space="0"/>
              <w:right w:val="single" w:color="auto" w:sz="4" w:space="0"/>
            </w:tcBorders>
            <w:noWrap/>
            <w:vAlign w:val="center"/>
          </w:tcPr>
          <w:p w14:paraId="182599F2">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日期</w:t>
            </w:r>
          </w:p>
        </w:tc>
        <w:tc>
          <w:tcPr>
            <w:tcW w:w="2198" w:type="dxa"/>
            <w:gridSpan w:val="3"/>
            <w:tcBorders>
              <w:top w:val="single" w:color="auto" w:sz="4" w:space="0"/>
              <w:left w:val="single" w:color="auto" w:sz="4" w:space="0"/>
              <w:bottom w:val="single" w:color="auto" w:sz="4" w:space="0"/>
              <w:right w:val="single" w:color="auto" w:sz="4" w:space="0"/>
            </w:tcBorders>
            <w:noWrap/>
            <w:vAlign w:val="center"/>
          </w:tcPr>
          <w:p w14:paraId="7A4B709D">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备注</w:t>
            </w:r>
          </w:p>
        </w:tc>
      </w:tr>
      <w:tr w14:paraId="1E1843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5" w:type="dxa"/>
          <w:trHeight w:val="616" w:hRule="atLeast"/>
          <w:jc w:val="center"/>
        </w:trPr>
        <w:tc>
          <w:tcPr>
            <w:tcW w:w="1591" w:type="dxa"/>
            <w:gridSpan w:val="2"/>
            <w:tcBorders>
              <w:top w:val="single" w:color="auto" w:sz="4" w:space="0"/>
              <w:left w:val="single" w:color="auto" w:sz="4" w:space="0"/>
              <w:bottom w:val="single" w:color="auto" w:sz="4" w:space="0"/>
              <w:right w:val="single" w:color="auto" w:sz="4" w:space="0"/>
            </w:tcBorders>
            <w:noWrap/>
            <w:vAlign w:val="center"/>
          </w:tcPr>
          <w:p w14:paraId="3EA19489">
            <w:pPr>
              <w:jc w:val="center"/>
              <w:rPr>
                <w:rFonts w:hint="eastAsia" w:ascii="仿宋" w:hAnsi="仿宋" w:eastAsia="仿宋" w:cs="仿宋"/>
                <w:color w:val="auto"/>
                <w:sz w:val="24"/>
                <w:highlight w:val="none"/>
              </w:rPr>
            </w:pPr>
          </w:p>
        </w:tc>
        <w:tc>
          <w:tcPr>
            <w:tcW w:w="1806" w:type="dxa"/>
            <w:gridSpan w:val="2"/>
            <w:tcBorders>
              <w:top w:val="single" w:color="auto" w:sz="4" w:space="0"/>
              <w:left w:val="single" w:color="auto" w:sz="4" w:space="0"/>
              <w:bottom w:val="single" w:color="auto" w:sz="4" w:space="0"/>
              <w:right w:val="single" w:color="auto" w:sz="4" w:space="0"/>
            </w:tcBorders>
            <w:noWrap/>
            <w:vAlign w:val="center"/>
          </w:tcPr>
          <w:p w14:paraId="09864933">
            <w:pPr>
              <w:jc w:val="center"/>
              <w:rPr>
                <w:rFonts w:hint="eastAsia" w:ascii="仿宋" w:hAnsi="仿宋" w:eastAsia="仿宋" w:cs="仿宋"/>
                <w:color w:val="auto"/>
                <w:sz w:val="24"/>
                <w:highlight w:val="none"/>
              </w:rPr>
            </w:pPr>
          </w:p>
        </w:tc>
        <w:tc>
          <w:tcPr>
            <w:tcW w:w="1459" w:type="dxa"/>
            <w:gridSpan w:val="3"/>
            <w:tcBorders>
              <w:top w:val="single" w:color="auto" w:sz="4" w:space="0"/>
              <w:left w:val="single" w:color="auto" w:sz="4" w:space="0"/>
              <w:bottom w:val="single" w:color="auto" w:sz="4" w:space="0"/>
              <w:right w:val="single" w:color="auto" w:sz="4" w:space="0"/>
            </w:tcBorders>
            <w:noWrap/>
            <w:vAlign w:val="center"/>
          </w:tcPr>
          <w:p w14:paraId="0937386B">
            <w:pPr>
              <w:jc w:val="center"/>
              <w:rPr>
                <w:rFonts w:hint="eastAsia" w:ascii="仿宋" w:hAnsi="仿宋" w:eastAsia="仿宋" w:cs="仿宋"/>
                <w:color w:val="auto"/>
                <w:sz w:val="24"/>
                <w:highlight w:val="none"/>
              </w:rPr>
            </w:pPr>
          </w:p>
        </w:tc>
        <w:tc>
          <w:tcPr>
            <w:tcW w:w="2106" w:type="dxa"/>
            <w:gridSpan w:val="2"/>
            <w:tcBorders>
              <w:top w:val="single" w:color="auto" w:sz="4" w:space="0"/>
              <w:left w:val="single" w:color="auto" w:sz="4" w:space="0"/>
              <w:bottom w:val="single" w:color="auto" w:sz="4" w:space="0"/>
              <w:right w:val="single" w:color="auto" w:sz="4" w:space="0"/>
            </w:tcBorders>
            <w:noWrap/>
            <w:vAlign w:val="center"/>
          </w:tcPr>
          <w:p w14:paraId="1381E6BE">
            <w:pPr>
              <w:jc w:val="center"/>
              <w:rPr>
                <w:rFonts w:hint="eastAsia" w:ascii="仿宋" w:hAnsi="仿宋" w:eastAsia="仿宋" w:cs="仿宋"/>
                <w:color w:val="auto"/>
                <w:sz w:val="24"/>
                <w:highlight w:val="none"/>
              </w:rPr>
            </w:pPr>
          </w:p>
        </w:tc>
        <w:tc>
          <w:tcPr>
            <w:tcW w:w="2198" w:type="dxa"/>
            <w:gridSpan w:val="3"/>
            <w:tcBorders>
              <w:top w:val="single" w:color="auto" w:sz="4" w:space="0"/>
              <w:left w:val="single" w:color="auto" w:sz="4" w:space="0"/>
              <w:bottom w:val="single" w:color="auto" w:sz="4" w:space="0"/>
              <w:right w:val="single" w:color="auto" w:sz="4" w:space="0"/>
            </w:tcBorders>
            <w:noWrap/>
            <w:vAlign w:val="center"/>
          </w:tcPr>
          <w:p w14:paraId="39F3B9EA">
            <w:pPr>
              <w:jc w:val="center"/>
              <w:rPr>
                <w:rFonts w:hint="eastAsia" w:ascii="仿宋" w:hAnsi="仿宋" w:eastAsia="仿宋" w:cs="仿宋"/>
                <w:color w:val="auto"/>
                <w:sz w:val="24"/>
                <w:highlight w:val="none"/>
              </w:rPr>
            </w:pPr>
          </w:p>
        </w:tc>
      </w:tr>
      <w:tr w14:paraId="1468E8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5" w:type="dxa"/>
          <w:trHeight w:val="616" w:hRule="atLeast"/>
          <w:jc w:val="center"/>
        </w:trPr>
        <w:tc>
          <w:tcPr>
            <w:tcW w:w="1591" w:type="dxa"/>
            <w:gridSpan w:val="2"/>
            <w:tcBorders>
              <w:top w:val="single" w:color="auto" w:sz="4" w:space="0"/>
              <w:left w:val="single" w:color="auto" w:sz="4" w:space="0"/>
              <w:bottom w:val="single" w:color="auto" w:sz="4" w:space="0"/>
              <w:right w:val="single" w:color="auto" w:sz="4" w:space="0"/>
            </w:tcBorders>
            <w:noWrap/>
            <w:vAlign w:val="center"/>
          </w:tcPr>
          <w:p w14:paraId="4A563671">
            <w:pPr>
              <w:jc w:val="center"/>
              <w:rPr>
                <w:rFonts w:hint="eastAsia" w:ascii="仿宋" w:hAnsi="仿宋" w:eastAsia="仿宋" w:cs="仿宋"/>
                <w:color w:val="auto"/>
                <w:sz w:val="24"/>
                <w:highlight w:val="none"/>
              </w:rPr>
            </w:pPr>
          </w:p>
        </w:tc>
        <w:tc>
          <w:tcPr>
            <w:tcW w:w="1806" w:type="dxa"/>
            <w:gridSpan w:val="2"/>
            <w:tcBorders>
              <w:top w:val="single" w:color="auto" w:sz="4" w:space="0"/>
              <w:left w:val="single" w:color="auto" w:sz="4" w:space="0"/>
              <w:bottom w:val="single" w:color="auto" w:sz="4" w:space="0"/>
              <w:right w:val="single" w:color="auto" w:sz="4" w:space="0"/>
            </w:tcBorders>
            <w:noWrap/>
            <w:vAlign w:val="center"/>
          </w:tcPr>
          <w:p w14:paraId="31F99199">
            <w:pPr>
              <w:jc w:val="center"/>
              <w:rPr>
                <w:rFonts w:hint="eastAsia" w:ascii="仿宋" w:hAnsi="仿宋" w:eastAsia="仿宋" w:cs="仿宋"/>
                <w:color w:val="auto"/>
                <w:sz w:val="24"/>
                <w:highlight w:val="none"/>
              </w:rPr>
            </w:pPr>
          </w:p>
        </w:tc>
        <w:tc>
          <w:tcPr>
            <w:tcW w:w="1459" w:type="dxa"/>
            <w:gridSpan w:val="3"/>
            <w:tcBorders>
              <w:top w:val="single" w:color="auto" w:sz="4" w:space="0"/>
              <w:left w:val="single" w:color="auto" w:sz="4" w:space="0"/>
              <w:bottom w:val="single" w:color="auto" w:sz="4" w:space="0"/>
              <w:right w:val="single" w:color="auto" w:sz="4" w:space="0"/>
            </w:tcBorders>
            <w:noWrap/>
            <w:vAlign w:val="center"/>
          </w:tcPr>
          <w:p w14:paraId="6C569C55">
            <w:pPr>
              <w:jc w:val="center"/>
              <w:rPr>
                <w:rFonts w:hint="eastAsia" w:ascii="仿宋" w:hAnsi="仿宋" w:eastAsia="仿宋" w:cs="仿宋"/>
                <w:color w:val="auto"/>
                <w:sz w:val="24"/>
                <w:highlight w:val="none"/>
              </w:rPr>
            </w:pPr>
          </w:p>
        </w:tc>
        <w:tc>
          <w:tcPr>
            <w:tcW w:w="2106" w:type="dxa"/>
            <w:gridSpan w:val="2"/>
            <w:tcBorders>
              <w:top w:val="single" w:color="auto" w:sz="4" w:space="0"/>
              <w:left w:val="single" w:color="auto" w:sz="4" w:space="0"/>
              <w:bottom w:val="single" w:color="auto" w:sz="4" w:space="0"/>
              <w:right w:val="single" w:color="auto" w:sz="4" w:space="0"/>
            </w:tcBorders>
            <w:noWrap/>
            <w:vAlign w:val="center"/>
          </w:tcPr>
          <w:p w14:paraId="46848329">
            <w:pPr>
              <w:jc w:val="center"/>
              <w:rPr>
                <w:rFonts w:hint="eastAsia" w:ascii="仿宋" w:hAnsi="仿宋" w:eastAsia="仿宋" w:cs="仿宋"/>
                <w:color w:val="auto"/>
                <w:sz w:val="24"/>
                <w:highlight w:val="none"/>
              </w:rPr>
            </w:pPr>
          </w:p>
        </w:tc>
        <w:tc>
          <w:tcPr>
            <w:tcW w:w="2198" w:type="dxa"/>
            <w:gridSpan w:val="3"/>
            <w:tcBorders>
              <w:top w:val="single" w:color="auto" w:sz="4" w:space="0"/>
              <w:left w:val="single" w:color="auto" w:sz="4" w:space="0"/>
              <w:bottom w:val="single" w:color="auto" w:sz="4" w:space="0"/>
              <w:right w:val="single" w:color="auto" w:sz="4" w:space="0"/>
            </w:tcBorders>
            <w:noWrap/>
            <w:vAlign w:val="center"/>
          </w:tcPr>
          <w:p w14:paraId="004060A7">
            <w:pPr>
              <w:jc w:val="center"/>
              <w:rPr>
                <w:rFonts w:hint="eastAsia" w:ascii="仿宋" w:hAnsi="仿宋" w:eastAsia="仿宋" w:cs="仿宋"/>
                <w:color w:val="auto"/>
                <w:sz w:val="24"/>
                <w:highlight w:val="none"/>
              </w:rPr>
            </w:pPr>
          </w:p>
        </w:tc>
      </w:tr>
      <w:tr w14:paraId="0C7BC5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5" w:type="dxa"/>
          <w:trHeight w:val="616" w:hRule="atLeast"/>
          <w:jc w:val="center"/>
        </w:trPr>
        <w:tc>
          <w:tcPr>
            <w:tcW w:w="1591" w:type="dxa"/>
            <w:gridSpan w:val="2"/>
            <w:tcBorders>
              <w:top w:val="single" w:color="auto" w:sz="4" w:space="0"/>
              <w:left w:val="single" w:color="auto" w:sz="4" w:space="0"/>
              <w:bottom w:val="single" w:color="auto" w:sz="4" w:space="0"/>
              <w:right w:val="single" w:color="auto" w:sz="4" w:space="0"/>
            </w:tcBorders>
            <w:noWrap/>
            <w:vAlign w:val="center"/>
          </w:tcPr>
          <w:p w14:paraId="50D24BE6">
            <w:pPr>
              <w:jc w:val="center"/>
              <w:rPr>
                <w:rFonts w:hint="eastAsia" w:ascii="仿宋" w:hAnsi="仿宋" w:eastAsia="仿宋" w:cs="仿宋"/>
                <w:color w:val="auto"/>
                <w:sz w:val="24"/>
                <w:highlight w:val="none"/>
              </w:rPr>
            </w:pPr>
          </w:p>
        </w:tc>
        <w:tc>
          <w:tcPr>
            <w:tcW w:w="1806" w:type="dxa"/>
            <w:gridSpan w:val="2"/>
            <w:tcBorders>
              <w:top w:val="single" w:color="auto" w:sz="4" w:space="0"/>
              <w:left w:val="single" w:color="auto" w:sz="4" w:space="0"/>
              <w:bottom w:val="single" w:color="auto" w:sz="4" w:space="0"/>
              <w:right w:val="single" w:color="auto" w:sz="4" w:space="0"/>
            </w:tcBorders>
            <w:noWrap/>
            <w:vAlign w:val="center"/>
          </w:tcPr>
          <w:p w14:paraId="51E4AC14">
            <w:pPr>
              <w:jc w:val="center"/>
              <w:rPr>
                <w:rFonts w:hint="eastAsia" w:ascii="仿宋" w:hAnsi="仿宋" w:eastAsia="仿宋" w:cs="仿宋"/>
                <w:color w:val="auto"/>
                <w:sz w:val="24"/>
                <w:highlight w:val="none"/>
              </w:rPr>
            </w:pPr>
          </w:p>
        </w:tc>
        <w:tc>
          <w:tcPr>
            <w:tcW w:w="1459" w:type="dxa"/>
            <w:gridSpan w:val="3"/>
            <w:tcBorders>
              <w:top w:val="single" w:color="auto" w:sz="4" w:space="0"/>
              <w:left w:val="single" w:color="auto" w:sz="4" w:space="0"/>
              <w:bottom w:val="single" w:color="auto" w:sz="4" w:space="0"/>
              <w:right w:val="single" w:color="auto" w:sz="4" w:space="0"/>
            </w:tcBorders>
            <w:noWrap/>
            <w:vAlign w:val="center"/>
          </w:tcPr>
          <w:p w14:paraId="113004D9">
            <w:pPr>
              <w:jc w:val="center"/>
              <w:rPr>
                <w:rFonts w:hint="eastAsia" w:ascii="仿宋" w:hAnsi="仿宋" w:eastAsia="仿宋" w:cs="仿宋"/>
                <w:color w:val="auto"/>
                <w:sz w:val="24"/>
                <w:highlight w:val="none"/>
              </w:rPr>
            </w:pPr>
          </w:p>
        </w:tc>
        <w:tc>
          <w:tcPr>
            <w:tcW w:w="2106" w:type="dxa"/>
            <w:gridSpan w:val="2"/>
            <w:tcBorders>
              <w:top w:val="single" w:color="auto" w:sz="4" w:space="0"/>
              <w:left w:val="single" w:color="auto" w:sz="4" w:space="0"/>
              <w:bottom w:val="single" w:color="auto" w:sz="4" w:space="0"/>
              <w:right w:val="single" w:color="auto" w:sz="4" w:space="0"/>
            </w:tcBorders>
            <w:noWrap/>
            <w:vAlign w:val="center"/>
          </w:tcPr>
          <w:p w14:paraId="1C8C3B50">
            <w:pPr>
              <w:jc w:val="center"/>
              <w:rPr>
                <w:rFonts w:hint="eastAsia" w:ascii="仿宋" w:hAnsi="仿宋" w:eastAsia="仿宋" w:cs="仿宋"/>
                <w:color w:val="auto"/>
                <w:sz w:val="24"/>
                <w:highlight w:val="none"/>
              </w:rPr>
            </w:pPr>
          </w:p>
        </w:tc>
        <w:tc>
          <w:tcPr>
            <w:tcW w:w="2198" w:type="dxa"/>
            <w:gridSpan w:val="3"/>
            <w:tcBorders>
              <w:top w:val="single" w:color="auto" w:sz="4" w:space="0"/>
              <w:left w:val="single" w:color="auto" w:sz="4" w:space="0"/>
              <w:bottom w:val="single" w:color="auto" w:sz="4" w:space="0"/>
              <w:right w:val="single" w:color="auto" w:sz="4" w:space="0"/>
            </w:tcBorders>
            <w:noWrap/>
            <w:vAlign w:val="center"/>
          </w:tcPr>
          <w:p w14:paraId="33166B45">
            <w:pPr>
              <w:jc w:val="center"/>
              <w:rPr>
                <w:rFonts w:hint="eastAsia" w:ascii="仿宋" w:hAnsi="仿宋" w:eastAsia="仿宋" w:cs="仿宋"/>
                <w:color w:val="auto"/>
                <w:sz w:val="24"/>
                <w:highlight w:val="none"/>
              </w:rPr>
            </w:pPr>
          </w:p>
        </w:tc>
      </w:tr>
      <w:tr w14:paraId="4F863D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5" w:type="dxa"/>
          <w:trHeight w:val="616" w:hRule="atLeast"/>
          <w:jc w:val="center"/>
        </w:trPr>
        <w:tc>
          <w:tcPr>
            <w:tcW w:w="1591" w:type="dxa"/>
            <w:gridSpan w:val="2"/>
            <w:tcBorders>
              <w:top w:val="single" w:color="auto" w:sz="4" w:space="0"/>
              <w:left w:val="single" w:color="auto" w:sz="4" w:space="0"/>
              <w:bottom w:val="single" w:color="auto" w:sz="4" w:space="0"/>
              <w:right w:val="single" w:color="auto" w:sz="4" w:space="0"/>
            </w:tcBorders>
            <w:noWrap/>
            <w:vAlign w:val="center"/>
          </w:tcPr>
          <w:p w14:paraId="5C3F42F8">
            <w:pPr>
              <w:jc w:val="center"/>
              <w:rPr>
                <w:rFonts w:hint="eastAsia" w:ascii="仿宋" w:hAnsi="仿宋" w:eastAsia="仿宋" w:cs="仿宋"/>
                <w:color w:val="auto"/>
                <w:sz w:val="24"/>
                <w:highlight w:val="none"/>
              </w:rPr>
            </w:pPr>
          </w:p>
        </w:tc>
        <w:tc>
          <w:tcPr>
            <w:tcW w:w="1806" w:type="dxa"/>
            <w:gridSpan w:val="2"/>
            <w:tcBorders>
              <w:top w:val="single" w:color="auto" w:sz="4" w:space="0"/>
              <w:left w:val="single" w:color="auto" w:sz="4" w:space="0"/>
              <w:bottom w:val="single" w:color="auto" w:sz="4" w:space="0"/>
              <w:right w:val="single" w:color="auto" w:sz="4" w:space="0"/>
            </w:tcBorders>
            <w:noWrap/>
            <w:vAlign w:val="center"/>
          </w:tcPr>
          <w:p w14:paraId="0B9DD5F0">
            <w:pPr>
              <w:jc w:val="center"/>
              <w:rPr>
                <w:rFonts w:hint="eastAsia" w:ascii="仿宋" w:hAnsi="仿宋" w:eastAsia="仿宋" w:cs="仿宋"/>
                <w:color w:val="auto"/>
                <w:sz w:val="24"/>
                <w:highlight w:val="none"/>
              </w:rPr>
            </w:pPr>
          </w:p>
        </w:tc>
        <w:tc>
          <w:tcPr>
            <w:tcW w:w="1459" w:type="dxa"/>
            <w:gridSpan w:val="3"/>
            <w:tcBorders>
              <w:top w:val="single" w:color="auto" w:sz="4" w:space="0"/>
              <w:left w:val="single" w:color="auto" w:sz="4" w:space="0"/>
              <w:bottom w:val="single" w:color="auto" w:sz="4" w:space="0"/>
              <w:right w:val="single" w:color="auto" w:sz="4" w:space="0"/>
            </w:tcBorders>
            <w:noWrap/>
            <w:vAlign w:val="center"/>
          </w:tcPr>
          <w:p w14:paraId="0FC94CC9">
            <w:pPr>
              <w:jc w:val="center"/>
              <w:rPr>
                <w:rFonts w:hint="eastAsia" w:ascii="仿宋" w:hAnsi="仿宋" w:eastAsia="仿宋" w:cs="仿宋"/>
                <w:color w:val="auto"/>
                <w:sz w:val="24"/>
                <w:highlight w:val="none"/>
              </w:rPr>
            </w:pPr>
          </w:p>
        </w:tc>
        <w:tc>
          <w:tcPr>
            <w:tcW w:w="2106" w:type="dxa"/>
            <w:gridSpan w:val="2"/>
            <w:tcBorders>
              <w:top w:val="single" w:color="auto" w:sz="4" w:space="0"/>
              <w:left w:val="single" w:color="auto" w:sz="4" w:space="0"/>
              <w:bottom w:val="single" w:color="auto" w:sz="4" w:space="0"/>
              <w:right w:val="single" w:color="auto" w:sz="4" w:space="0"/>
            </w:tcBorders>
            <w:noWrap/>
            <w:vAlign w:val="center"/>
          </w:tcPr>
          <w:p w14:paraId="70F8CDDA">
            <w:pPr>
              <w:jc w:val="center"/>
              <w:rPr>
                <w:rFonts w:hint="eastAsia" w:ascii="仿宋" w:hAnsi="仿宋" w:eastAsia="仿宋" w:cs="仿宋"/>
                <w:color w:val="auto"/>
                <w:sz w:val="24"/>
                <w:highlight w:val="none"/>
              </w:rPr>
            </w:pPr>
          </w:p>
        </w:tc>
        <w:tc>
          <w:tcPr>
            <w:tcW w:w="2198" w:type="dxa"/>
            <w:gridSpan w:val="3"/>
            <w:tcBorders>
              <w:top w:val="single" w:color="auto" w:sz="4" w:space="0"/>
              <w:left w:val="single" w:color="auto" w:sz="4" w:space="0"/>
              <w:bottom w:val="single" w:color="auto" w:sz="4" w:space="0"/>
              <w:right w:val="single" w:color="auto" w:sz="4" w:space="0"/>
            </w:tcBorders>
            <w:noWrap/>
            <w:vAlign w:val="center"/>
          </w:tcPr>
          <w:p w14:paraId="37281377">
            <w:pPr>
              <w:jc w:val="center"/>
              <w:rPr>
                <w:rFonts w:hint="eastAsia" w:ascii="仿宋" w:hAnsi="仿宋" w:eastAsia="仿宋" w:cs="仿宋"/>
                <w:color w:val="auto"/>
                <w:sz w:val="24"/>
                <w:highlight w:val="none"/>
              </w:rPr>
            </w:pPr>
          </w:p>
        </w:tc>
      </w:tr>
      <w:tr w14:paraId="79C5F5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5" w:type="dxa"/>
          <w:trHeight w:val="616" w:hRule="atLeast"/>
          <w:jc w:val="center"/>
        </w:trPr>
        <w:tc>
          <w:tcPr>
            <w:tcW w:w="1591" w:type="dxa"/>
            <w:gridSpan w:val="2"/>
            <w:tcBorders>
              <w:top w:val="single" w:color="auto" w:sz="4" w:space="0"/>
              <w:left w:val="single" w:color="auto" w:sz="4" w:space="0"/>
              <w:bottom w:val="single" w:color="auto" w:sz="4" w:space="0"/>
              <w:right w:val="single" w:color="auto" w:sz="4" w:space="0"/>
            </w:tcBorders>
            <w:noWrap/>
            <w:vAlign w:val="center"/>
          </w:tcPr>
          <w:p w14:paraId="67A992FD">
            <w:pPr>
              <w:jc w:val="center"/>
              <w:rPr>
                <w:rFonts w:hint="eastAsia" w:ascii="仿宋" w:hAnsi="仿宋" w:eastAsia="仿宋" w:cs="仿宋"/>
                <w:color w:val="auto"/>
                <w:sz w:val="24"/>
                <w:highlight w:val="none"/>
              </w:rPr>
            </w:pPr>
          </w:p>
        </w:tc>
        <w:tc>
          <w:tcPr>
            <w:tcW w:w="1806" w:type="dxa"/>
            <w:gridSpan w:val="2"/>
            <w:tcBorders>
              <w:top w:val="single" w:color="auto" w:sz="4" w:space="0"/>
              <w:left w:val="single" w:color="auto" w:sz="4" w:space="0"/>
              <w:bottom w:val="single" w:color="auto" w:sz="4" w:space="0"/>
              <w:right w:val="single" w:color="auto" w:sz="4" w:space="0"/>
            </w:tcBorders>
            <w:noWrap/>
            <w:vAlign w:val="center"/>
          </w:tcPr>
          <w:p w14:paraId="1DB77F21">
            <w:pPr>
              <w:jc w:val="center"/>
              <w:rPr>
                <w:rFonts w:hint="eastAsia" w:ascii="仿宋" w:hAnsi="仿宋" w:eastAsia="仿宋" w:cs="仿宋"/>
                <w:color w:val="auto"/>
                <w:sz w:val="24"/>
                <w:highlight w:val="none"/>
              </w:rPr>
            </w:pPr>
          </w:p>
        </w:tc>
        <w:tc>
          <w:tcPr>
            <w:tcW w:w="1459" w:type="dxa"/>
            <w:gridSpan w:val="3"/>
            <w:tcBorders>
              <w:top w:val="single" w:color="auto" w:sz="4" w:space="0"/>
              <w:left w:val="single" w:color="auto" w:sz="4" w:space="0"/>
              <w:bottom w:val="single" w:color="auto" w:sz="4" w:space="0"/>
              <w:right w:val="single" w:color="auto" w:sz="4" w:space="0"/>
            </w:tcBorders>
            <w:noWrap/>
            <w:vAlign w:val="center"/>
          </w:tcPr>
          <w:p w14:paraId="1BFA2664">
            <w:pPr>
              <w:jc w:val="center"/>
              <w:rPr>
                <w:rFonts w:hint="eastAsia" w:ascii="仿宋" w:hAnsi="仿宋" w:eastAsia="仿宋" w:cs="仿宋"/>
                <w:color w:val="auto"/>
                <w:sz w:val="24"/>
                <w:highlight w:val="none"/>
              </w:rPr>
            </w:pPr>
          </w:p>
        </w:tc>
        <w:tc>
          <w:tcPr>
            <w:tcW w:w="2106" w:type="dxa"/>
            <w:gridSpan w:val="2"/>
            <w:tcBorders>
              <w:top w:val="single" w:color="auto" w:sz="4" w:space="0"/>
              <w:left w:val="single" w:color="auto" w:sz="4" w:space="0"/>
              <w:bottom w:val="single" w:color="auto" w:sz="4" w:space="0"/>
              <w:right w:val="single" w:color="auto" w:sz="4" w:space="0"/>
            </w:tcBorders>
            <w:noWrap/>
            <w:vAlign w:val="center"/>
          </w:tcPr>
          <w:p w14:paraId="6A37A8FA">
            <w:pPr>
              <w:jc w:val="center"/>
              <w:rPr>
                <w:rFonts w:hint="eastAsia" w:ascii="仿宋" w:hAnsi="仿宋" w:eastAsia="仿宋" w:cs="仿宋"/>
                <w:color w:val="auto"/>
                <w:sz w:val="24"/>
                <w:highlight w:val="none"/>
              </w:rPr>
            </w:pPr>
          </w:p>
        </w:tc>
        <w:tc>
          <w:tcPr>
            <w:tcW w:w="2198" w:type="dxa"/>
            <w:gridSpan w:val="3"/>
            <w:tcBorders>
              <w:top w:val="single" w:color="auto" w:sz="4" w:space="0"/>
              <w:left w:val="single" w:color="auto" w:sz="4" w:space="0"/>
              <w:bottom w:val="single" w:color="auto" w:sz="4" w:space="0"/>
              <w:right w:val="single" w:color="auto" w:sz="4" w:space="0"/>
            </w:tcBorders>
            <w:noWrap/>
            <w:vAlign w:val="center"/>
          </w:tcPr>
          <w:p w14:paraId="68731975">
            <w:pPr>
              <w:jc w:val="center"/>
              <w:rPr>
                <w:rFonts w:hint="eastAsia" w:ascii="仿宋" w:hAnsi="仿宋" w:eastAsia="仿宋" w:cs="仿宋"/>
                <w:color w:val="auto"/>
                <w:sz w:val="24"/>
                <w:highlight w:val="none"/>
              </w:rPr>
            </w:pPr>
          </w:p>
        </w:tc>
      </w:tr>
      <w:tr w14:paraId="795056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5" w:type="dxa"/>
          <w:trHeight w:val="616" w:hRule="atLeast"/>
          <w:jc w:val="center"/>
        </w:trPr>
        <w:tc>
          <w:tcPr>
            <w:tcW w:w="1591" w:type="dxa"/>
            <w:gridSpan w:val="2"/>
            <w:tcBorders>
              <w:top w:val="single" w:color="auto" w:sz="4" w:space="0"/>
              <w:left w:val="single" w:color="auto" w:sz="4" w:space="0"/>
              <w:bottom w:val="single" w:color="auto" w:sz="4" w:space="0"/>
              <w:right w:val="single" w:color="auto" w:sz="4" w:space="0"/>
            </w:tcBorders>
            <w:noWrap/>
            <w:vAlign w:val="center"/>
          </w:tcPr>
          <w:p w14:paraId="43E10C5B">
            <w:pPr>
              <w:jc w:val="center"/>
              <w:rPr>
                <w:rFonts w:hint="eastAsia" w:ascii="仿宋" w:hAnsi="仿宋" w:eastAsia="仿宋" w:cs="仿宋"/>
                <w:color w:val="auto"/>
                <w:sz w:val="24"/>
                <w:highlight w:val="none"/>
              </w:rPr>
            </w:pPr>
          </w:p>
        </w:tc>
        <w:tc>
          <w:tcPr>
            <w:tcW w:w="1806" w:type="dxa"/>
            <w:gridSpan w:val="2"/>
            <w:tcBorders>
              <w:top w:val="single" w:color="auto" w:sz="4" w:space="0"/>
              <w:left w:val="single" w:color="auto" w:sz="4" w:space="0"/>
              <w:bottom w:val="single" w:color="auto" w:sz="4" w:space="0"/>
              <w:right w:val="single" w:color="auto" w:sz="4" w:space="0"/>
            </w:tcBorders>
            <w:noWrap/>
            <w:vAlign w:val="center"/>
          </w:tcPr>
          <w:p w14:paraId="3E08D978">
            <w:pPr>
              <w:jc w:val="center"/>
              <w:rPr>
                <w:rFonts w:hint="eastAsia" w:ascii="仿宋" w:hAnsi="仿宋" w:eastAsia="仿宋" w:cs="仿宋"/>
                <w:color w:val="auto"/>
                <w:sz w:val="24"/>
                <w:highlight w:val="none"/>
              </w:rPr>
            </w:pPr>
          </w:p>
        </w:tc>
        <w:tc>
          <w:tcPr>
            <w:tcW w:w="1459" w:type="dxa"/>
            <w:gridSpan w:val="3"/>
            <w:tcBorders>
              <w:top w:val="single" w:color="auto" w:sz="4" w:space="0"/>
              <w:left w:val="single" w:color="auto" w:sz="4" w:space="0"/>
              <w:bottom w:val="single" w:color="auto" w:sz="4" w:space="0"/>
              <w:right w:val="single" w:color="auto" w:sz="4" w:space="0"/>
            </w:tcBorders>
            <w:noWrap/>
            <w:vAlign w:val="center"/>
          </w:tcPr>
          <w:p w14:paraId="0F7CEBA3">
            <w:pPr>
              <w:jc w:val="center"/>
              <w:rPr>
                <w:rFonts w:hint="eastAsia" w:ascii="仿宋" w:hAnsi="仿宋" w:eastAsia="仿宋" w:cs="仿宋"/>
                <w:color w:val="auto"/>
                <w:sz w:val="24"/>
                <w:highlight w:val="none"/>
              </w:rPr>
            </w:pPr>
          </w:p>
        </w:tc>
        <w:tc>
          <w:tcPr>
            <w:tcW w:w="2106" w:type="dxa"/>
            <w:gridSpan w:val="2"/>
            <w:tcBorders>
              <w:top w:val="single" w:color="auto" w:sz="4" w:space="0"/>
              <w:left w:val="single" w:color="auto" w:sz="4" w:space="0"/>
              <w:bottom w:val="single" w:color="auto" w:sz="4" w:space="0"/>
              <w:right w:val="single" w:color="auto" w:sz="4" w:space="0"/>
            </w:tcBorders>
            <w:noWrap/>
            <w:vAlign w:val="center"/>
          </w:tcPr>
          <w:p w14:paraId="056F5B9B">
            <w:pPr>
              <w:jc w:val="center"/>
              <w:rPr>
                <w:rFonts w:hint="eastAsia" w:ascii="仿宋" w:hAnsi="仿宋" w:eastAsia="仿宋" w:cs="仿宋"/>
                <w:color w:val="auto"/>
                <w:sz w:val="24"/>
                <w:highlight w:val="none"/>
              </w:rPr>
            </w:pPr>
          </w:p>
        </w:tc>
        <w:tc>
          <w:tcPr>
            <w:tcW w:w="2198" w:type="dxa"/>
            <w:gridSpan w:val="3"/>
            <w:tcBorders>
              <w:top w:val="single" w:color="auto" w:sz="4" w:space="0"/>
              <w:left w:val="single" w:color="auto" w:sz="4" w:space="0"/>
              <w:bottom w:val="single" w:color="auto" w:sz="4" w:space="0"/>
              <w:right w:val="single" w:color="auto" w:sz="4" w:space="0"/>
            </w:tcBorders>
            <w:noWrap/>
            <w:vAlign w:val="center"/>
          </w:tcPr>
          <w:p w14:paraId="143F6FDC">
            <w:pPr>
              <w:jc w:val="center"/>
              <w:rPr>
                <w:rFonts w:hint="eastAsia" w:ascii="仿宋" w:hAnsi="仿宋" w:eastAsia="仿宋" w:cs="仿宋"/>
                <w:color w:val="auto"/>
                <w:sz w:val="24"/>
                <w:highlight w:val="none"/>
              </w:rPr>
            </w:pPr>
          </w:p>
        </w:tc>
      </w:tr>
    </w:tbl>
    <w:p w14:paraId="47B996C4">
      <w:pPr>
        <w:snapToGrid w:val="0"/>
        <w:spacing w:line="440" w:lineRule="exact"/>
        <w:rPr>
          <w:rFonts w:hint="eastAsia" w:ascii="仿宋" w:hAnsi="仿宋" w:eastAsia="仿宋" w:cs="仿宋"/>
          <w:color w:val="auto"/>
          <w:szCs w:val="21"/>
          <w:highlight w:val="none"/>
        </w:rPr>
      </w:pPr>
    </w:p>
    <w:p w14:paraId="20930673">
      <w:pPr>
        <w:snapToGrid w:val="0"/>
        <w:spacing w:line="440" w:lineRule="exac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授权代表签名：</w:t>
      </w:r>
    </w:p>
    <w:p w14:paraId="4B711E23">
      <w:pPr>
        <w:pStyle w:val="9"/>
        <w:adjustRightInd w:val="0"/>
        <w:snapToGrid w:val="0"/>
        <w:spacing w:after="0" w:line="44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投标人盖章：</w:t>
      </w:r>
    </w:p>
    <w:p w14:paraId="18FB4740">
      <w:pPr>
        <w:adjustRightInd w:val="0"/>
        <w:snapToGrid w:val="0"/>
        <w:spacing w:line="440" w:lineRule="exact"/>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年月日</w:t>
      </w:r>
    </w:p>
    <w:p w14:paraId="228F1C30">
      <w:pPr>
        <w:adjustRightInd w:val="0"/>
        <w:snapToGrid w:val="0"/>
        <w:spacing w:line="440" w:lineRule="exact"/>
        <w:rPr>
          <w:rFonts w:hint="eastAsia" w:ascii="仿宋" w:hAnsi="仿宋" w:eastAsia="仿宋" w:cs="仿宋"/>
          <w:bCs/>
          <w:color w:val="auto"/>
          <w:szCs w:val="21"/>
          <w:highlight w:val="none"/>
        </w:rPr>
      </w:pPr>
    </w:p>
    <w:p w14:paraId="2D841D1D">
      <w:pPr>
        <w:spacing w:line="360" w:lineRule="auto"/>
        <w:ind w:right="658"/>
        <w:rPr>
          <w:rFonts w:hint="eastAsia" w:ascii="仿宋" w:hAnsi="仿宋" w:eastAsia="仿宋" w:cs="仿宋"/>
          <w:color w:val="auto"/>
          <w:sz w:val="24"/>
          <w:highlight w:val="none"/>
        </w:rPr>
      </w:pPr>
      <w:r>
        <w:rPr>
          <w:rFonts w:hint="eastAsia" w:ascii="仿宋" w:hAnsi="仿宋" w:eastAsia="仿宋" w:cs="仿宋"/>
          <w:color w:val="auto"/>
          <w:sz w:val="24"/>
          <w:highlight w:val="none"/>
        </w:rPr>
        <w:t>注：后附符合招标文件要求的项目负责人有效的资质证书或业绩证明材料，社保缴纳证明材料（按评分要求提供）。</w:t>
      </w:r>
    </w:p>
    <w:p w14:paraId="5FB20251">
      <w:pPr>
        <w:spacing w:line="360" w:lineRule="auto"/>
        <w:ind w:right="658"/>
        <w:rPr>
          <w:rFonts w:hint="eastAsia" w:ascii="仿宋" w:hAnsi="仿宋" w:eastAsia="仿宋" w:cs="仿宋"/>
          <w:color w:val="auto"/>
          <w:sz w:val="24"/>
          <w:highlight w:val="none"/>
        </w:rPr>
      </w:pPr>
    </w:p>
    <w:p w14:paraId="11CCAD41">
      <w:pPr>
        <w:pStyle w:val="9"/>
        <w:rPr>
          <w:rFonts w:hint="eastAsia" w:ascii="仿宋" w:hAnsi="仿宋" w:eastAsia="仿宋" w:cs="仿宋"/>
          <w:color w:val="auto"/>
          <w:sz w:val="24"/>
          <w:highlight w:val="none"/>
        </w:rPr>
      </w:pPr>
    </w:p>
    <w:p w14:paraId="324D5842">
      <w:pPr>
        <w:pStyle w:val="10"/>
        <w:rPr>
          <w:rFonts w:hint="eastAsia"/>
          <w:color w:val="auto"/>
          <w:highlight w:val="none"/>
        </w:rPr>
      </w:pPr>
    </w:p>
    <w:p w14:paraId="1DC0F28C">
      <w:pPr>
        <w:pStyle w:val="10"/>
        <w:rPr>
          <w:rFonts w:hint="eastAsia" w:ascii="仿宋" w:hAnsi="仿宋" w:eastAsia="仿宋" w:cs="仿宋"/>
          <w:color w:val="auto"/>
          <w:sz w:val="24"/>
          <w:highlight w:val="none"/>
        </w:rPr>
      </w:pPr>
    </w:p>
    <w:p w14:paraId="4F9E2C8B">
      <w:pPr>
        <w:numPr>
          <w:ilvl w:val="0"/>
          <w:numId w:val="9"/>
        </w:numPr>
        <w:adjustRightInd w:val="0"/>
        <w:snapToGrid w:val="0"/>
        <w:jc w:val="left"/>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拟投入本项目机械设备情况表</w:t>
      </w:r>
    </w:p>
    <w:p w14:paraId="4F170AE6">
      <w:pPr>
        <w:pStyle w:val="9"/>
        <w:numPr>
          <w:ilvl w:val="0"/>
          <w:numId w:val="0"/>
        </w:numPr>
        <w:rPr>
          <w:rFonts w:hint="eastAsia"/>
          <w:color w:val="auto"/>
          <w:highlight w:val="none"/>
          <w:lang w:val="en-US" w:eastAsia="zh-CN"/>
        </w:rPr>
      </w:pPr>
    </w:p>
    <w:p w14:paraId="71C7B535">
      <w:pPr>
        <w:spacing w:after="156" w:afterLines="50"/>
        <w:jc w:val="center"/>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拟投入本项目</w:t>
      </w:r>
      <w:r>
        <w:rPr>
          <w:rFonts w:hint="eastAsia" w:ascii="仿宋" w:hAnsi="仿宋" w:eastAsia="仿宋" w:cs="仿宋"/>
          <w:b/>
          <w:bCs/>
          <w:color w:val="auto"/>
          <w:sz w:val="30"/>
          <w:szCs w:val="30"/>
          <w:highlight w:val="none"/>
          <w:lang w:val="en-US" w:eastAsia="zh-CN"/>
        </w:rPr>
        <w:t>机械</w:t>
      </w:r>
      <w:r>
        <w:rPr>
          <w:rFonts w:hint="eastAsia" w:ascii="仿宋" w:hAnsi="仿宋" w:eastAsia="仿宋" w:cs="仿宋"/>
          <w:b/>
          <w:bCs/>
          <w:color w:val="auto"/>
          <w:sz w:val="30"/>
          <w:szCs w:val="30"/>
          <w:highlight w:val="none"/>
        </w:rPr>
        <w:t>设备情况表</w:t>
      </w:r>
    </w:p>
    <w:p w14:paraId="0D04C9B3">
      <w:pPr>
        <w:spacing w:line="440" w:lineRule="exact"/>
        <w:rPr>
          <w:rFonts w:hint="eastAsia" w:ascii="仿宋" w:hAnsi="仿宋" w:eastAsia="仿宋" w:cs="仿宋"/>
          <w:color w:val="auto"/>
          <w:szCs w:val="21"/>
          <w:highlight w:val="none"/>
        </w:rPr>
      </w:pPr>
    </w:p>
    <w:p w14:paraId="6E777373">
      <w:pPr>
        <w:spacing w:line="38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项目名称： </w:t>
      </w:r>
    </w:p>
    <w:p w14:paraId="25CC2C9A">
      <w:pPr>
        <w:spacing w:line="380" w:lineRule="exac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项目编号：</w:t>
      </w:r>
    </w:p>
    <w:p w14:paraId="6DD1145B">
      <w:pPr>
        <w:spacing w:line="440" w:lineRule="exact"/>
        <w:rPr>
          <w:rFonts w:hint="eastAsia" w:ascii="仿宋" w:hAnsi="仿宋" w:eastAsia="仿宋" w:cs="仿宋"/>
          <w:b/>
          <w:bCs/>
          <w:color w:val="auto"/>
          <w:szCs w:val="21"/>
          <w:highlight w:val="none"/>
        </w:rPr>
      </w:pPr>
      <w:r>
        <w:rPr>
          <w:rFonts w:hint="eastAsia" w:ascii="仿宋" w:hAnsi="仿宋" w:eastAsia="仿宋" w:cs="仿宋"/>
          <w:color w:val="auto"/>
          <w:szCs w:val="21"/>
          <w:highlight w:val="none"/>
        </w:rPr>
        <w:t xml:space="preserve">                               </w:t>
      </w:r>
    </w:p>
    <w:tbl>
      <w:tblPr>
        <w:tblStyle w:val="25"/>
        <w:tblW w:w="0" w:type="auto"/>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1249"/>
        <w:gridCol w:w="2650"/>
        <w:gridCol w:w="1620"/>
        <w:gridCol w:w="982"/>
        <w:gridCol w:w="1260"/>
        <w:gridCol w:w="1787"/>
      </w:tblGrid>
      <w:tr w14:paraId="16FF1E06">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30" w:hRule="atLeast"/>
          <w:jc w:val="center"/>
        </w:trPr>
        <w:tc>
          <w:tcPr>
            <w:tcW w:w="1249" w:type="dxa"/>
            <w:noWrap w:val="0"/>
            <w:vAlign w:val="center"/>
          </w:tcPr>
          <w:p w14:paraId="35B7C00B">
            <w:pPr>
              <w:autoSpaceDE w:val="0"/>
              <w:autoSpaceDN w:val="0"/>
              <w:adjustRightInd w:val="0"/>
              <w:spacing w:line="360" w:lineRule="exact"/>
              <w:jc w:val="center"/>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序号</w:t>
            </w:r>
          </w:p>
        </w:tc>
        <w:tc>
          <w:tcPr>
            <w:tcW w:w="2650" w:type="dxa"/>
            <w:noWrap w:val="0"/>
            <w:vAlign w:val="center"/>
          </w:tcPr>
          <w:p w14:paraId="1FC400C6">
            <w:pPr>
              <w:autoSpaceDE w:val="0"/>
              <w:autoSpaceDN w:val="0"/>
              <w:adjustRightInd w:val="0"/>
              <w:spacing w:line="360" w:lineRule="exact"/>
              <w:jc w:val="center"/>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设备名称</w:t>
            </w:r>
          </w:p>
        </w:tc>
        <w:tc>
          <w:tcPr>
            <w:tcW w:w="1620" w:type="dxa"/>
            <w:noWrap w:val="0"/>
            <w:vAlign w:val="center"/>
          </w:tcPr>
          <w:p w14:paraId="7A21F595">
            <w:pPr>
              <w:autoSpaceDE w:val="0"/>
              <w:autoSpaceDN w:val="0"/>
              <w:adjustRightInd w:val="0"/>
              <w:spacing w:line="360" w:lineRule="exact"/>
              <w:jc w:val="center"/>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规格型号</w:t>
            </w:r>
          </w:p>
        </w:tc>
        <w:tc>
          <w:tcPr>
            <w:tcW w:w="982" w:type="dxa"/>
            <w:noWrap w:val="0"/>
            <w:vAlign w:val="center"/>
          </w:tcPr>
          <w:p w14:paraId="2C23DCF9">
            <w:pPr>
              <w:autoSpaceDE w:val="0"/>
              <w:autoSpaceDN w:val="0"/>
              <w:adjustRightInd w:val="0"/>
              <w:spacing w:line="360" w:lineRule="exact"/>
              <w:jc w:val="center"/>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数量</w:t>
            </w:r>
          </w:p>
        </w:tc>
        <w:tc>
          <w:tcPr>
            <w:tcW w:w="1260" w:type="dxa"/>
            <w:noWrap w:val="0"/>
            <w:vAlign w:val="center"/>
          </w:tcPr>
          <w:p w14:paraId="0F50427E">
            <w:pPr>
              <w:autoSpaceDE w:val="0"/>
              <w:autoSpaceDN w:val="0"/>
              <w:adjustRightInd w:val="0"/>
              <w:spacing w:line="360" w:lineRule="exact"/>
              <w:jc w:val="center"/>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产地或品牌</w:t>
            </w:r>
          </w:p>
        </w:tc>
        <w:tc>
          <w:tcPr>
            <w:tcW w:w="1787" w:type="dxa"/>
            <w:noWrap w:val="0"/>
            <w:vAlign w:val="center"/>
          </w:tcPr>
          <w:p w14:paraId="1EB9E805">
            <w:pPr>
              <w:autoSpaceDE w:val="0"/>
              <w:autoSpaceDN w:val="0"/>
              <w:adjustRightInd w:val="0"/>
              <w:spacing w:line="360" w:lineRule="exact"/>
              <w:jc w:val="center"/>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来源</w:t>
            </w:r>
          </w:p>
        </w:tc>
      </w:tr>
      <w:tr w14:paraId="7B3D7D80">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723" w:hRule="atLeast"/>
          <w:jc w:val="center"/>
        </w:trPr>
        <w:tc>
          <w:tcPr>
            <w:tcW w:w="1249" w:type="dxa"/>
            <w:noWrap w:val="0"/>
            <w:vAlign w:val="center"/>
          </w:tcPr>
          <w:p w14:paraId="22FB92B3">
            <w:pPr>
              <w:autoSpaceDE w:val="0"/>
              <w:autoSpaceDN w:val="0"/>
              <w:adjustRightInd w:val="0"/>
              <w:spacing w:line="360" w:lineRule="exact"/>
              <w:jc w:val="center"/>
              <w:rPr>
                <w:rFonts w:hint="eastAsia" w:ascii="仿宋" w:hAnsi="仿宋" w:eastAsia="仿宋" w:cs="仿宋"/>
                <w:color w:val="auto"/>
                <w:szCs w:val="21"/>
                <w:highlight w:val="none"/>
                <w:lang w:val="zh-CN"/>
              </w:rPr>
            </w:pPr>
          </w:p>
        </w:tc>
        <w:tc>
          <w:tcPr>
            <w:tcW w:w="2650" w:type="dxa"/>
            <w:noWrap w:val="0"/>
            <w:vAlign w:val="center"/>
          </w:tcPr>
          <w:p w14:paraId="703C5987">
            <w:pPr>
              <w:autoSpaceDE w:val="0"/>
              <w:autoSpaceDN w:val="0"/>
              <w:adjustRightInd w:val="0"/>
              <w:spacing w:line="360" w:lineRule="exact"/>
              <w:jc w:val="center"/>
              <w:rPr>
                <w:rFonts w:hint="eastAsia" w:ascii="仿宋" w:hAnsi="仿宋" w:eastAsia="仿宋" w:cs="仿宋"/>
                <w:color w:val="auto"/>
                <w:szCs w:val="21"/>
                <w:highlight w:val="none"/>
                <w:lang w:val="zh-CN"/>
              </w:rPr>
            </w:pPr>
          </w:p>
        </w:tc>
        <w:tc>
          <w:tcPr>
            <w:tcW w:w="1620" w:type="dxa"/>
            <w:noWrap w:val="0"/>
            <w:vAlign w:val="center"/>
          </w:tcPr>
          <w:p w14:paraId="0F76C966">
            <w:pPr>
              <w:autoSpaceDE w:val="0"/>
              <w:autoSpaceDN w:val="0"/>
              <w:adjustRightInd w:val="0"/>
              <w:spacing w:line="360" w:lineRule="exact"/>
              <w:jc w:val="center"/>
              <w:rPr>
                <w:rFonts w:hint="eastAsia" w:ascii="仿宋" w:hAnsi="仿宋" w:eastAsia="仿宋" w:cs="仿宋"/>
                <w:color w:val="auto"/>
                <w:szCs w:val="21"/>
                <w:highlight w:val="none"/>
                <w:lang w:val="zh-CN"/>
              </w:rPr>
            </w:pPr>
          </w:p>
        </w:tc>
        <w:tc>
          <w:tcPr>
            <w:tcW w:w="982" w:type="dxa"/>
            <w:noWrap w:val="0"/>
            <w:vAlign w:val="center"/>
          </w:tcPr>
          <w:p w14:paraId="54F38DD9">
            <w:pPr>
              <w:autoSpaceDE w:val="0"/>
              <w:autoSpaceDN w:val="0"/>
              <w:adjustRightInd w:val="0"/>
              <w:spacing w:line="360" w:lineRule="exact"/>
              <w:jc w:val="center"/>
              <w:rPr>
                <w:rFonts w:hint="eastAsia" w:ascii="仿宋" w:hAnsi="仿宋" w:eastAsia="仿宋" w:cs="仿宋"/>
                <w:color w:val="auto"/>
                <w:szCs w:val="21"/>
                <w:highlight w:val="none"/>
                <w:lang w:val="zh-CN"/>
              </w:rPr>
            </w:pPr>
          </w:p>
        </w:tc>
        <w:tc>
          <w:tcPr>
            <w:tcW w:w="1260" w:type="dxa"/>
            <w:noWrap w:val="0"/>
            <w:vAlign w:val="center"/>
          </w:tcPr>
          <w:p w14:paraId="6E6566FA">
            <w:pPr>
              <w:autoSpaceDE w:val="0"/>
              <w:autoSpaceDN w:val="0"/>
              <w:adjustRightInd w:val="0"/>
              <w:spacing w:line="360" w:lineRule="exact"/>
              <w:jc w:val="center"/>
              <w:rPr>
                <w:rFonts w:hint="eastAsia" w:ascii="仿宋" w:hAnsi="仿宋" w:eastAsia="仿宋" w:cs="仿宋"/>
                <w:color w:val="auto"/>
                <w:szCs w:val="21"/>
                <w:highlight w:val="none"/>
                <w:lang w:val="zh-CN"/>
              </w:rPr>
            </w:pPr>
          </w:p>
        </w:tc>
        <w:tc>
          <w:tcPr>
            <w:tcW w:w="1787" w:type="dxa"/>
            <w:noWrap w:val="0"/>
            <w:vAlign w:val="center"/>
          </w:tcPr>
          <w:p w14:paraId="7A5AD29A">
            <w:pPr>
              <w:autoSpaceDE w:val="0"/>
              <w:autoSpaceDN w:val="0"/>
              <w:adjustRightInd w:val="0"/>
              <w:spacing w:line="360" w:lineRule="exact"/>
              <w:jc w:val="center"/>
              <w:rPr>
                <w:rFonts w:hint="eastAsia" w:ascii="仿宋" w:hAnsi="仿宋" w:eastAsia="仿宋" w:cs="仿宋"/>
                <w:color w:val="auto"/>
                <w:szCs w:val="21"/>
                <w:highlight w:val="none"/>
                <w:lang w:val="zh-CN"/>
              </w:rPr>
            </w:pPr>
          </w:p>
        </w:tc>
      </w:tr>
      <w:tr w14:paraId="7A9B78B7">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05" w:hRule="atLeast"/>
          <w:jc w:val="center"/>
        </w:trPr>
        <w:tc>
          <w:tcPr>
            <w:tcW w:w="1249" w:type="dxa"/>
            <w:noWrap w:val="0"/>
            <w:vAlign w:val="center"/>
          </w:tcPr>
          <w:p w14:paraId="1A388107">
            <w:pPr>
              <w:autoSpaceDE w:val="0"/>
              <w:autoSpaceDN w:val="0"/>
              <w:adjustRightInd w:val="0"/>
              <w:spacing w:line="360" w:lineRule="exact"/>
              <w:jc w:val="center"/>
              <w:rPr>
                <w:rFonts w:hint="eastAsia" w:ascii="仿宋" w:hAnsi="仿宋" w:eastAsia="仿宋" w:cs="仿宋"/>
                <w:color w:val="auto"/>
                <w:szCs w:val="21"/>
                <w:highlight w:val="none"/>
                <w:lang w:val="zh-CN"/>
              </w:rPr>
            </w:pPr>
          </w:p>
        </w:tc>
        <w:tc>
          <w:tcPr>
            <w:tcW w:w="2650" w:type="dxa"/>
            <w:noWrap w:val="0"/>
            <w:vAlign w:val="center"/>
          </w:tcPr>
          <w:p w14:paraId="24C079CC">
            <w:pPr>
              <w:autoSpaceDE w:val="0"/>
              <w:autoSpaceDN w:val="0"/>
              <w:adjustRightInd w:val="0"/>
              <w:spacing w:line="360" w:lineRule="exact"/>
              <w:jc w:val="center"/>
              <w:rPr>
                <w:rFonts w:hint="eastAsia" w:ascii="仿宋" w:hAnsi="仿宋" w:eastAsia="仿宋" w:cs="仿宋"/>
                <w:color w:val="auto"/>
                <w:szCs w:val="21"/>
                <w:highlight w:val="none"/>
                <w:lang w:val="zh-CN"/>
              </w:rPr>
            </w:pPr>
          </w:p>
        </w:tc>
        <w:tc>
          <w:tcPr>
            <w:tcW w:w="1620" w:type="dxa"/>
            <w:noWrap w:val="0"/>
            <w:vAlign w:val="center"/>
          </w:tcPr>
          <w:p w14:paraId="55D44E8F">
            <w:pPr>
              <w:autoSpaceDE w:val="0"/>
              <w:autoSpaceDN w:val="0"/>
              <w:adjustRightInd w:val="0"/>
              <w:spacing w:line="360" w:lineRule="exact"/>
              <w:jc w:val="center"/>
              <w:rPr>
                <w:rFonts w:hint="eastAsia" w:ascii="仿宋" w:hAnsi="仿宋" w:eastAsia="仿宋" w:cs="仿宋"/>
                <w:color w:val="auto"/>
                <w:szCs w:val="21"/>
                <w:highlight w:val="none"/>
                <w:lang w:val="zh-CN"/>
              </w:rPr>
            </w:pPr>
          </w:p>
        </w:tc>
        <w:tc>
          <w:tcPr>
            <w:tcW w:w="982" w:type="dxa"/>
            <w:noWrap w:val="0"/>
            <w:vAlign w:val="center"/>
          </w:tcPr>
          <w:p w14:paraId="70EEBE3C">
            <w:pPr>
              <w:autoSpaceDE w:val="0"/>
              <w:autoSpaceDN w:val="0"/>
              <w:adjustRightInd w:val="0"/>
              <w:spacing w:line="360" w:lineRule="exact"/>
              <w:jc w:val="center"/>
              <w:rPr>
                <w:rFonts w:hint="eastAsia" w:ascii="仿宋" w:hAnsi="仿宋" w:eastAsia="仿宋" w:cs="仿宋"/>
                <w:color w:val="auto"/>
                <w:szCs w:val="21"/>
                <w:highlight w:val="none"/>
                <w:lang w:val="zh-CN"/>
              </w:rPr>
            </w:pPr>
          </w:p>
        </w:tc>
        <w:tc>
          <w:tcPr>
            <w:tcW w:w="1260" w:type="dxa"/>
            <w:noWrap w:val="0"/>
            <w:vAlign w:val="center"/>
          </w:tcPr>
          <w:p w14:paraId="4C2E92A3">
            <w:pPr>
              <w:autoSpaceDE w:val="0"/>
              <w:autoSpaceDN w:val="0"/>
              <w:adjustRightInd w:val="0"/>
              <w:spacing w:line="360" w:lineRule="exact"/>
              <w:jc w:val="center"/>
              <w:rPr>
                <w:rFonts w:hint="eastAsia" w:ascii="仿宋" w:hAnsi="仿宋" w:eastAsia="仿宋" w:cs="仿宋"/>
                <w:color w:val="auto"/>
                <w:szCs w:val="21"/>
                <w:highlight w:val="none"/>
                <w:lang w:val="zh-CN"/>
              </w:rPr>
            </w:pPr>
          </w:p>
        </w:tc>
        <w:tc>
          <w:tcPr>
            <w:tcW w:w="1787" w:type="dxa"/>
            <w:noWrap w:val="0"/>
            <w:vAlign w:val="center"/>
          </w:tcPr>
          <w:p w14:paraId="5E7F975F">
            <w:pPr>
              <w:autoSpaceDE w:val="0"/>
              <w:autoSpaceDN w:val="0"/>
              <w:adjustRightInd w:val="0"/>
              <w:spacing w:line="360" w:lineRule="exact"/>
              <w:jc w:val="center"/>
              <w:rPr>
                <w:rFonts w:hint="eastAsia" w:ascii="仿宋" w:hAnsi="仿宋" w:eastAsia="仿宋" w:cs="仿宋"/>
                <w:color w:val="auto"/>
                <w:szCs w:val="21"/>
                <w:highlight w:val="none"/>
                <w:lang w:val="zh-CN"/>
              </w:rPr>
            </w:pPr>
          </w:p>
        </w:tc>
      </w:tr>
      <w:tr w14:paraId="1E04E450">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740" w:hRule="atLeast"/>
          <w:jc w:val="center"/>
        </w:trPr>
        <w:tc>
          <w:tcPr>
            <w:tcW w:w="1249" w:type="dxa"/>
            <w:noWrap w:val="0"/>
            <w:vAlign w:val="center"/>
          </w:tcPr>
          <w:p w14:paraId="2857942A">
            <w:pPr>
              <w:autoSpaceDE w:val="0"/>
              <w:autoSpaceDN w:val="0"/>
              <w:adjustRightInd w:val="0"/>
              <w:spacing w:line="360" w:lineRule="exact"/>
              <w:jc w:val="center"/>
              <w:rPr>
                <w:rFonts w:hint="eastAsia" w:ascii="仿宋" w:hAnsi="仿宋" w:eastAsia="仿宋" w:cs="仿宋"/>
                <w:color w:val="auto"/>
                <w:szCs w:val="21"/>
                <w:highlight w:val="none"/>
                <w:lang w:val="zh-CN"/>
              </w:rPr>
            </w:pPr>
          </w:p>
        </w:tc>
        <w:tc>
          <w:tcPr>
            <w:tcW w:w="2650" w:type="dxa"/>
            <w:noWrap w:val="0"/>
            <w:vAlign w:val="center"/>
          </w:tcPr>
          <w:p w14:paraId="6E0068C6">
            <w:pPr>
              <w:autoSpaceDE w:val="0"/>
              <w:autoSpaceDN w:val="0"/>
              <w:adjustRightInd w:val="0"/>
              <w:spacing w:line="360" w:lineRule="exact"/>
              <w:jc w:val="center"/>
              <w:rPr>
                <w:rFonts w:hint="eastAsia" w:ascii="仿宋" w:hAnsi="仿宋" w:eastAsia="仿宋" w:cs="仿宋"/>
                <w:color w:val="auto"/>
                <w:szCs w:val="21"/>
                <w:highlight w:val="none"/>
                <w:lang w:val="zh-CN"/>
              </w:rPr>
            </w:pPr>
          </w:p>
        </w:tc>
        <w:tc>
          <w:tcPr>
            <w:tcW w:w="1620" w:type="dxa"/>
            <w:noWrap w:val="0"/>
            <w:vAlign w:val="center"/>
          </w:tcPr>
          <w:p w14:paraId="7AF46E2C">
            <w:pPr>
              <w:autoSpaceDE w:val="0"/>
              <w:autoSpaceDN w:val="0"/>
              <w:adjustRightInd w:val="0"/>
              <w:spacing w:line="360" w:lineRule="exact"/>
              <w:jc w:val="center"/>
              <w:rPr>
                <w:rFonts w:hint="eastAsia" w:ascii="仿宋" w:hAnsi="仿宋" w:eastAsia="仿宋" w:cs="仿宋"/>
                <w:color w:val="auto"/>
                <w:szCs w:val="21"/>
                <w:highlight w:val="none"/>
                <w:lang w:val="zh-CN"/>
              </w:rPr>
            </w:pPr>
          </w:p>
        </w:tc>
        <w:tc>
          <w:tcPr>
            <w:tcW w:w="982" w:type="dxa"/>
            <w:noWrap w:val="0"/>
            <w:vAlign w:val="center"/>
          </w:tcPr>
          <w:p w14:paraId="35432541">
            <w:pPr>
              <w:autoSpaceDE w:val="0"/>
              <w:autoSpaceDN w:val="0"/>
              <w:adjustRightInd w:val="0"/>
              <w:spacing w:line="360" w:lineRule="exact"/>
              <w:jc w:val="center"/>
              <w:rPr>
                <w:rFonts w:hint="eastAsia" w:ascii="仿宋" w:hAnsi="仿宋" w:eastAsia="仿宋" w:cs="仿宋"/>
                <w:color w:val="auto"/>
                <w:szCs w:val="21"/>
                <w:highlight w:val="none"/>
                <w:lang w:val="zh-CN"/>
              </w:rPr>
            </w:pPr>
          </w:p>
        </w:tc>
        <w:tc>
          <w:tcPr>
            <w:tcW w:w="1260" w:type="dxa"/>
            <w:noWrap w:val="0"/>
            <w:vAlign w:val="center"/>
          </w:tcPr>
          <w:p w14:paraId="580FB020">
            <w:pPr>
              <w:autoSpaceDE w:val="0"/>
              <w:autoSpaceDN w:val="0"/>
              <w:adjustRightInd w:val="0"/>
              <w:spacing w:line="360" w:lineRule="exact"/>
              <w:jc w:val="center"/>
              <w:rPr>
                <w:rFonts w:hint="eastAsia" w:ascii="仿宋" w:hAnsi="仿宋" w:eastAsia="仿宋" w:cs="仿宋"/>
                <w:color w:val="auto"/>
                <w:szCs w:val="21"/>
                <w:highlight w:val="none"/>
                <w:lang w:val="zh-CN"/>
              </w:rPr>
            </w:pPr>
          </w:p>
        </w:tc>
        <w:tc>
          <w:tcPr>
            <w:tcW w:w="1787" w:type="dxa"/>
            <w:noWrap w:val="0"/>
            <w:vAlign w:val="center"/>
          </w:tcPr>
          <w:p w14:paraId="478FFD56">
            <w:pPr>
              <w:autoSpaceDE w:val="0"/>
              <w:autoSpaceDN w:val="0"/>
              <w:adjustRightInd w:val="0"/>
              <w:spacing w:line="360" w:lineRule="exact"/>
              <w:jc w:val="center"/>
              <w:rPr>
                <w:rFonts w:hint="eastAsia" w:ascii="仿宋" w:hAnsi="仿宋" w:eastAsia="仿宋" w:cs="仿宋"/>
                <w:color w:val="auto"/>
                <w:szCs w:val="21"/>
                <w:highlight w:val="none"/>
                <w:lang w:val="zh-CN"/>
              </w:rPr>
            </w:pPr>
          </w:p>
        </w:tc>
      </w:tr>
      <w:tr w14:paraId="7214B1B6">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750" w:hRule="atLeast"/>
          <w:jc w:val="center"/>
        </w:trPr>
        <w:tc>
          <w:tcPr>
            <w:tcW w:w="1249" w:type="dxa"/>
            <w:noWrap w:val="0"/>
            <w:vAlign w:val="center"/>
          </w:tcPr>
          <w:p w14:paraId="6B8CC943">
            <w:pPr>
              <w:autoSpaceDE w:val="0"/>
              <w:autoSpaceDN w:val="0"/>
              <w:adjustRightInd w:val="0"/>
              <w:spacing w:line="360" w:lineRule="exact"/>
              <w:jc w:val="center"/>
              <w:rPr>
                <w:rFonts w:hint="eastAsia" w:ascii="仿宋" w:hAnsi="仿宋" w:eastAsia="仿宋" w:cs="仿宋"/>
                <w:color w:val="auto"/>
                <w:szCs w:val="21"/>
                <w:highlight w:val="none"/>
                <w:lang w:val="zh-CN"/>
              </w:rPr>
            </w:pPr>
          </w:p>
        </w:tc>
        <w:tc>
          <w:tcPr>
            <w:tcW w:w="2650" w:type="dxa"/>
            <w:noWrap w:val="0"/>
            <w:vAlign w:val="center"/>
          </w:tcPr>
          <w:p w14:paraId="218B1590">
            <w:pPr>
              <w:autoSpaceDE w:val="0"/>
              <w:autoSpaceDN w:val="0"/>
              <w:adjustRightInd w:val="0"/>
              <w:spacing w:line="360" w:lineRule="exact"/>
              <w:jc w:val="center"/>
              <w:rPr>
                <w:rFonts w:hint="eastAsia" w:ascii="仿宋" w:hAnsi="仿宋" w:eastAsia="仿宋" w:cs="仿宋"/>
                <w:color w:val="auto"/>
                <w:szCs w:val="21"/>
                <w:highlight w:val="none"/>
                <w:lang w:val="zh-CN"/>
              </w:rPr>
            </w:pPr>
          </w:p>
        </w:tc>
        <w:tc>
          <w:tcPr>
            <w:tcW w:w="1620" w:type="dxa"/>
            <w:noWrap w:val="0"/>
            <w:vAlign w:val="center"/>
          </w:tcPr>
          <w:p w14:paraId="2CAD859F">
            <w:pPr>
              <w:autoSpaceDE w:val="0"/>
              <w:autoSpaceDN w:val="0"/>
              <w:adjustRightInd w:val="0"/>
              <w:spacing w:line="360" w:lineRule="exact"/>
              <w:jc w:val="center"/>
              <w:rPr>
                <w:rFonts w:hint="eastAsia" w:ascii="仿宋" w:hAnsi="仿宋" w:eastAsia="仿宋" w:cs="仿宋"/>
                <w:color w:val="auto"/>
                <w:szCs w:val="21"/>
                <w:highlight w:val="none"/>
                <w:lang w:val="zh-CN"/>
              </w:rPr>
            </w:pPr>
          </w:p>
        </w:tc>
        <w:tc>
          <w:tcPr>
            <w:tcW w:w="982" w:type="dxa"/>
            <w:noWrap w:val="0"/>
            <w:vAlign w:val="center"/>
          </w:tcPr>
          <w:p w14:paraId="382AA604">
            <w:pPr>
              <w:autoSpaceDE w:val="0"/>
              <w:autoSpaceDN w:val="0"/>
              <w:adjustRightInd w:val="0"/>
              <w:spacing w:line="360" w:lineRule="exact"/>
              <w:jc w:val="center"/>
              <w:rPr>
                <w:rFonts w:hint="eastAsia" w:ascii="仿宋" w:hAnsi="仿宋" w:eastAsia="仿宋" w:cs="仿宋"/>
                <w:color w:val="auto"/>
                <w:szCs w:val="21"/>
                <w:highlight w:val="none"/>
                <w:lang w:val="zh-CN"/>
              </w:rPr>
            </w:pPr>
          </w:p>
        </w:tc>
        <w:tc>
          <w:tcPr>
            <w:tcW w:w="1260" w:type="dxa"/>
            <w:noWrap w:val="0"/>
            <w:vAlign w:val="center"/>
          </w:tcPr>
          <w:p w14:paraId="2A964A02">
            <w:pPr>
              <w:autoSpaceDE w:val="0"/>
              <w:autoSpaceDN w:val="0"/>
              <w:adjustRightInd w:val="0"/>
              <w:spacing w:line="360" w:lineRule="exact"/>
              <w:jc w:val="center"/>
              <w:rPr>
                <w:rFonts w:hint="eastAsia" w:ascii="仿宋" w:hAnsi="仿宋" w:eastAsia="仿宋" w:cs="仿宋"/>
                <w:color w:val="auto"/>
                <w:szCs w:val="21"/>
                <w:highlight w:val="none"/>
                <w:lang w:val="zh-CN"/>
              </w:rPr>
            </w:pPr>
          </w:p>
        </w:tc>
        <w:tc>
          <w:tcPr>
            <w:tcW w:w="1787" w:type="dxa"/>
            <w:noWrap w:val="0"/>
            <w:vAlign w:val="center"/>
          </w:tcPr>
          <w:p w14:paraId="70E50E15">
            <w:pPr>
              <w:autoSpaceDE w:val="0"/>
              <w:autoSpaceDN w:val="0"/>
              <w:adjustRightInd w:val="0"/>
              <w:spacing w:line="360" w:lineRule="exact"/>
              <w:jc w:val="center"/>
              <w:rPr>
                <w:rFonts w:hint="eastAsia" w:ascii="仿宋" w:hAnsi="仿宋" w:eastAsia="仿宋" w:cs="仿宋"/>
                <w:color w:val="auto"/>
                <w:szCs w:val="21"/>
                <w:highlight w:val="none"/>
                <w:lang w:val="zh-CN"/>
              </w:rPr>
            </w:pPr>
          </w:p>
        </w:tc>
      </w:tr>
      <w:tr w14:paraId="76A70B82">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746" w:hRule="atLeast"/>
          <w:jc w:val="center"/>
        </w:trPr>
        <w:tc>
          <w:tcPr>
            <w:tcW w:w="1249" w:type="dxa"/>
            <w:noWrap w:val="0"/>
            <w:vAlign w:val="center"/>
          </w:tcPr>
          <w:p w14:paraId="491F3659">
            <w:pPr>
              <w:autoSpaceDE w:val="0"/>
              <w:autoSpaceDN w:val="0"/>
              <w:adjustRightInd w:val="0"/>
              <w:spacing w:line="360" w:lineRule="exact"/>
              <w:jc w:val="center"/>
              <w:rPr>
                <w:rFonts w:hint="eastAsia" w:ascii="仿宋" w:hAnsi="仿宋" w:eastAsia="仿宋" w:cs="仿宋"/>
                <w:color w:val="auto"/>
                <w:szCs w:val="21"/>
                <w:highlight w:val="none"/>
                <w:lang w:val="zh-CN"/>
              </w:rPr>
            </w:pPr>
          </w:p>
        </w:tc>
        <w:tc>
          <w:tcPr>
            <w:tcW w:w="2650" w:type="dxa"/>
            <w:noWrap w:val="0"/>
            <w:vAlign w:val="center"/>
          </w:tcPr>
          <w:p w14:paraId="597EB5C8">
            <w:pPr>
              <w:autoSpaceDE w:val="0"/>
              <w:autoSpaceDN w:val="0"/>
              <w:adjustRightInd w:val="0"/>
              <w:spacing w:line="360" w:lineRule="exact"/>
              <w:jc w:val="center"/>
              <w:rPr>
                <w:rFonts w:hint="eastAsia" w:ascii="仿宋" w:hAnsi="仿宋" w:eastAsia="仿宋" w:cs="仿宋"/>
                <w:color w:val="auto"/>
                <w:szCs w:val="21"/>
                <w:highlight w:val="none"/>
                <w:lang w:val="zh-CN"/>
              </w:rPr>
            </w:pPr>
          </w:p>
        </w:tc>
        <w:tc>
          <w:tcPr>
            <w:tcW w:w="1620" w:type="dxa"/>
            <w:noWrap w:val="0"/>
            <w:vAlign w:val="center"/>
          </w:tcPr>
          <w:p w14:paraId="5182446A">
            <w:pPr>
              <w:autoSpaceDE w:val="0"/>
              <w:autoSpaceDN w:val="0"/>
              <w:adjustRightInd w:val="0"/>
              <w:spacing w:line="360" w:lineRule="exact"/>
              <w:jc w:val="center"/>
              <w:rPr>
                <w:rFonts w:hint="eastAsia" w:ascii="仿宋" w:hAnsi="仿宋" w:eastAsia="仿宋" w:cs="仿宋"/>
                <w:color w:val="auto"/>
                <w:szCs w:val="21"/>
                <w:highlight w:val="none"/>
                <w:lang w:val="zh-CN"/>
              </w:rPr>
            </w:pPr>
          </w:p>
        </w:tc>
        <w:tc>
          <w:tcPr>
            <w:tcW w:w="982" w:type="dxa"/>
            <w:noWrap w:val="0"/>
            <w:vAlign w:val="center"/>
          </w:tcPr>
          <w:p w14:paraId="2BD4EBEA">
            <w:pPr>
              <w:autoSpaceDE w:val="0"/>
              <w:autoSpaceDN w:val="0"/>
              <w:adjustRightInd w:val="0"/>
              <w:spacing w:line="360" w:lineRule="exact"/>
              <w:jc w:val="center"/>
              <w:rPr>
                <w:rFonts w:hint="eastAsia" w:ascii="仿宋" w:hAnsi="仿宋" w:eastAsia="仿宋" w:cs="仿宋"/>
                <w:color w:val="auto"/>
                <w:szCs w:val="21"/>
                <w:highlight w:val="none"/>
                <w:lang w:val="zh-CN"/>
              </w:rPr>
            </w:pPr>
          </w:p>
        </w:tc>
        <w:tc>
          <w:tcPr>
            <w:tcW w:w="1260" w:type="dxa"/>
            <w:noWrap w:val="0"/>
            <w:vAlign w:val="center"/>
          </w:tcPr>
          <w:p w14:paraId="43FB795B">
            <w:pPr>
              <w:autoSpaceDE w:val="0"/>
              <w:autoSpaceDN w:val="0"/>
              <w:adjustRightInd w:val="0"/>
              <w:spacing w:line="360" w:lineRule="exact"/>
              <w:jc w:val="center"/>
              <w:rPr>
                <w:rFonts w:hint="eastAsia" w:ascii="仿宋" w:hAnsi="仿宋" w:eastAsia="仿宋" w:cs="仿宋"/>
                <w:color w:val="auto"/>
                <w:szCs w:val="21"/>
                <w:highlight w:val="none"/>
                <w:lang w:val="zh-CN"/>
              </w:rPr>
            </w:pPr>
          </w:p>
        </w:tc>
        <w:tc>
          <w:tcPr>
            <w:tcW w:w="1787" w:type="dxa"/>
            <w:noWrap w:val="0"/>
            <w:vAlign w:val="center"/>
          </w:tcPr>
          <w:p w14:paraId="79EF0636">
            <w:pPr>
              <w:autoSpaceDE w:val="0"/>
              <w:autoSpaceDN w:val="0"/>
              <w:adjustRightInd w:val="0"/>
              <w:spacing w:line="360" w:lineRule="exact"/>
              <w:jc w:val="center"/>
              <w:rPr>
                <w:rFonts w:hint="eastAsia" w:ascii="仿宋" w:hAnsi="仿宋" w:eastAsia="仿宋" w:cs="仿宋"/>
                <w:color w:val="auto"/>
                <w:szCs w:val="21"/>
                <w:highlight w:val="none"/>
                <w:lang w:val="zh-CN"/>
              </w:rPr>
            </w:pPr>
          </w:p>
        </w:tc>
      </w:tr>
      <w:tr w14:paraId="3F1B2536">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742" w:hRule="atLeast"/>
          <w:jc w:val="center"/>
        </w:trPr>
        <w:tc>
          <w:tcPr>
            <w:tcW w:w="1249" w:type="dxa"/>
            <w:noWrap w:val="0"/>
            <w:vAlign w:val="center"/>
          </w:tcPr>
          <w:p w14:paraId="7C987B97">
            <w:pPr>
              <w:autoSpaceDE w:val="0"/>
              <w:autoSpaceDN w:val="0"/>
              <w:adjustRightInd w:val="0"/>
              <w:spacing w:line="360" w:lineRule="exact"/>
              <w:jc w:val="center"/>
              <w:rPr>
                <w:rFonts w:hint="eastAsia" w:ascii="仿宋" w:hAnsi="仿宋" w:eastAsia="仿宋" w:cs="仿宋"/>
                <w:color w:val="auto"/>
                <w:szCs w:val="21"/>
                <w:highlight w:val="none"/>
                <w:lang w:val="zh-CN"/>
              </w:rPr>
            </w:pPr>
          </w:p>
        </w:tc>
        <w:tc>
          <w:tcPr>
            <w:tcW w:w="2650" w:type="dxa"/>
            <w:noWrap w:val="0"/>
            <w:vAlign w:val="center"/>
          </w:tcPr>
          <w:p w14:paraId="54961F37">
            <w:pPr>
              <w:autoSpaceDE w:val="0"/>
              <w:autoSpaceDN w:val="0"/>
              <w:adjustRightInd w:val="0"/>
              <w:spacing w:line="360" w:lineRule="exact"/>
              <w:jc w:val="center"/>
              <w:rPr>
                <w:rFonts w:hint="eastAsia" w:ascii="仿宋" w:hAnsi="仿宋" w:eastAsia="仿宋" w:cs="仿宋"/>
                <w:color w:val="auto"/>
                <w:szCs w:val="21"/>
                <w:highlight w:val="none"/>
                <w:lang w:val="zh-CN"/>
              </w:rPr>
            </w:pPr>
          </w:p>
        </w:tc>
        <w:tc>
          <w:tcPr>
            <w:tcW w:w="1620" w:type="dxa"/>
            <w:noWrap w:val="0"/>
            <w:vAlign w:val="center"/>
          </w:tcPr>
          <w:p w14:paraId="3CB0E964">
            <w:pPr>
              <w:autoSpaceDE w:val="0"/>
              <w:autoSpaceDN w:val="0"/>
              <w:adjustRightInd w:val="0"/>
              <w:spacing w:line="360" w:lineRule="exact"/>
              <w:jc w:val="center"/>
              <w:rPr>
                <w:rFonts w:hint="eastAsia" w:ascii="仿宋" w:hAnsi="仿宋" w:eastAsia="仿宋" w:cs="仿宋"/>
                <w:color w:val="auto"/>
                <w:szCs w:val="21"/>
                <w:highlight w:val="none"/>
                <w:lang w:val="zh-CN"/>
              </w:rPr>
            </w:pPr>
          </w:p>
        </w:tc>
        <w:tc>
          <w:tcPr>
            <w:tcW w:w="982" w:type="dxa"/>
            <w:noWrap w:val="0"/>
            <w:vAlign w:val="center"/>
          </w:tcPr>
          <w:p w14:paraId="15F1A903">
            <w:pPr>
              <w:autoSpaceDE w:val="0"/>
              <w:autoSpaceDN w:val="0"/>
              <w:adjustRightInd w:val="0"/>
              <w:spacing w:line="360" w:lineRule="exact"/>
              <w:jc w:val="center"/>
              <w:rPr>
                <w:rFonts w:hint="eastAsia" w:ascii="仿宋" w:hAnsi="仿宋" w:eastAsia="仿宋" w:cs="仿宋"/>
                <w:color w:val="auto"/>
                <w:szCs w:val="21"/>
                <w:highlight w:val="none"/>
                <w:lang w:val="zh-CN"/>
              </w:rPr>
            </w:pPr>
          </w:p>
        </w:tc>
        <w:tc>
          <w:tcPr>
            <w:tcW w:w="1260" w:type="dxa"/>
            <w:noWrap w:val="0"/>
            <w:vAlign w:val="center"/>
          </w:tcPr>
          <w:p w14:paraId="78F5602B">
            <w:pPr>
              <w:autoSpaceDE w:val="0"/>
              <w:autoSpaceDN w:val="0"/>
              <w:adjustRightInd w:val="0"/>
              <w:spacing w:line="360" w:lineRule="exact"/>
              <w:jc w:val="center"/>
              <w:rPr>
                <w:rFonts w:hint="eastAsia" w:ascii="仿宋" w:hAnsi="仿宋" w:eastAsia="仿宋" w:cs="仿宋"/>
                <w:color w:val="auto"/>
                <w:szCs w:val="21"/>
                <w:highlight w:val="none"/>
                <w:lang w:val="zh-CN"/>
              </w:rPr>
            </w:pPr>
          </w:p>
        </w:tc>
        <w:tc>
          <w:tcPr>
            <w:tcW w:w="1787" w:type="dxa"/>
            <w:noWrap w:val="0"/>
            <w:vAlign w:val="center"/>
          </w:tcPr>
          <w:p w14:paraId="29AB511E">
            <w:pPr>
              <w:autoSpaceDE w:val="0"/>
              <w:autoSpaceDN w:val="0"/>
              <w:adjustRightInd w:val="0"/>
              <w:spacing w:line="360" w:lineRule="exact"/>
              <w:jc w:val="center"/>
              <w:rPr>
                <w:rFonts w:hint="eastAsia" w:ascii="仿宋" w:hAnsi="仿宋" w:eastAsia="仿宋" w:cs="仿宋"/>
                <w:color w:val="auto"/>
                <w:szCs w:val="21"/>
                <w:highlight w:val="none"/>
                <w:lang w:val="zh-CN"/>
              </w:rPr>
            </w:pPr>
          </w:p>
        </w:tc>
      </w:tr>
      <w:tr w14:paraId="2EEB00DF">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97" w:hRule="atLeast"/>
          <w:jc w:val="center"/>
        </w:trPr>
        <w:tc>
          <w:tcPr>
            <w:tcW w:w="1249" w:type="dxa"/>
            <w:noWrap w:val="0"/>
            <w:vAlign w:val="center"/>
          </w:tcPr>
          <w:p w14:paraId="715AA8EC">
            <w:pPr>
              <w:autoSpaceDE w:val="0"/>
              <w:autoSpaceDN w:val="0"/>
              <w:adjustRightInd w:val="0"/>
              <w:spacing w:line="360" w:lineRule="exact"/>
              <w:jc w:val="center"/>
              <w:rPr>
                <w:rFonts w:hint="eastAsia" w:ascii="仿宋" w:hAnsi="仿宋" w:eastAsia="仿宋" w:cs="仿宋"/>
                <w:color w:val="auto"/>
                <w:szCs w:val="21"/>
                <w:highlight w:val="none"/>
                <w:lang w:val="zh-CN"/>
              </w:rPr>
            </w:pPr>
          </w:p>
        </w:tc>
        <w:tc>
          <w:tcPr>
            <w:tcW w:w="2650" w:type="dxa"/>
            <w:noWrap w:val="0"/>
            <w:vAlign w:val="center"/>
          </w:tcPr>
          <w:p w14:paraId="5B8FAEB3">
            <w:pPr>
              <w:autoSpaceDE w:val="0"/>
              <w:autoSpaceDN w:val="0"/>
              <w:adjustRightInd w:val="0"/>
              <w:spacing w:line="360" w:lineRule="exact"/>
              <w:jc w:val="center"/>
              <w:rPr>
                <w:rFonts w:hint="eastAsia" w:ascii="仿宋" w:hAnsi="仿宋" w:eastAsia="仿宋" w:cs="仿宋"/>
                <w:color w:val="auto"/>
                <w:szCs w:val="21"/>
                <w:highlight w:val="none"/>
                <w:lang w:val="zh-CN"/>
              </w:rPr>
            </w:pPr>
          </w:p>
        </w:tc>
        <w:tc>
          <w:tcPr>
            <w:tcW w:w="1620" w:type="dxa"/>
            <w:noWrap w:val="0"/>
            <w:vAlign w:val="center"/>
          </w:tcPr>
          <w:p w14:paraId="4C491BD3">
            <w:pPr>
              <w:autoSpaceDE w:val="0"/>
              <w:autoSpaceDN w:val="0"/>
              <w:adjustRightInd w:val="0"/>
              <w:spacing w:line="360" w:lineRule="exact"/>
              <w:jc w:val="center"/>
              <w:rPr>
                <w:rFonts w:hint="eastAsia" w:ascii="仿宋" w:hAnsi="仿宋" w:eastAsia="仿宋" w:cs="仿宋"/>
                <w:color w:val="auto"/>
                <w:szCs w:val="21"/>
                <w:highlight w:val="none"/>
                <w:lang w:val="zh-CN"/>
              </w:rPr>
            </w:pPr>
          </w:p>
        </w:tc>
        <w:tc>
          <w:tcPr>
            <w:tcW w:w="982" w:type="dxa"/>
            <w:noWrap w:val="0"/>
            <w:vAlign w:val="center"/>
          </w:tcPr>
          <w:p w14:paraId="7884F41E">
            <w:pPr>
              <w:autoSpaceDE w:val="0"/>
              <w:autoSpaceDN w:val="0"/>
              <w:adjustRightInd w:val="0"/>
              <w:spacing w:line="360" w:lineRule="exact"/>
              <w:jc w:val="center"/>
              <w:rPr>
                <w:rFonts w:hint="eastAsia" w:ascii="仿宋" w:hAnsi="仿宋" w:eastAsia="仿宋" w:cs="仿宋"/>
                <w:color w:val="auto"/>
                <w:szCs w:val="21"/>
                <w:highlight w:val="none"/>
                <w:lang w:val="zh-CN"/>
              </w:rPr>
            </w:pPr>
          </w:p>
        </w:tc>
        <w:tc>
          <w:tcPr>
            <w:tcW w:w="1260" w:type="dxa"/>
            <w:noWrap w:val="0"/>
            <w:vAlign w:val="center"/>
          </w:tcPr>
          <w:p w14:paraId="01322E9C">
            <w:pPr>
              <w:autoSpaceDE w:val="0"/>
              <w:autoSpaceDN w:val="0"/>
              <w:adjustRightInd w:val="0"/>
              <w:spacing w:line="360" w:lineRule="exact"/>
              <w:jc w:val="center"/>
              <w:rPr>
                <w:rFonts w:hint="eastAsia" w:ascii="仿宋" w:hAnsi="仿宋" w:eastAsia="仿宋" w:cs="仿宋"/>
                <w:color w:val="auto"/>
                <w:szCs w:val="21"/>
                <w:highlight w:val="none"/>
                <w:lang w:val="zh-CN"/>
              </w:rPr>
            </w:pPr>
          </w:p>
        </w:tc>
        <w:tc>
          <w:tcPr>
            <w:tcW w:w="1787" w:type="dxa"/>
            <w:noWrap w:val="0"/>
            <w:vAlign w:val="center"/>
          </w:tcPr>
          <w:p w14:paraId="0DF3C482">
            <w:pPr>
              <w:autoSpaceDE w:val="0"/>
              <w:autoSpaceDN w:val="0"/>
              <w:adjustRightInd w:val="0"/>
              <w:spacing w:line="360" w:lineRule="exact"/>
              <w:jc w:val="center"/>
              <w:rPr>
                <w:rFonts w:hint="eastAsia" w:ascii="仿宋" w:hAnsi="仿宋" w:eastAsia="仿宋" w:cs="仿宋"/>
                <w:color w:val="auto"/>
                <w:szCs w:val="21"/>
                <w:highlight w:val="none"/>
                <w:lang w:val="zh-CN"/>
              </w:rPr>
            </w:pPr>
          </w:p>
        </w:tc>
      </w:tr>
    </w:tbl>
    <w:p w14:paraId="3F1DAEC2">
      <w:pPr>
        <w:spacing w:line="440" w:lineRule="exact"/>
        <w:ind w:firstLine="411" w:firstLineChars="196"/>
        <w:rPr>
          <w:rFonts w:hint="eastAsia" w:ascii="仿宋" w:hAnsi="仿宋" w:eastAsia="仿宋" w:cs="仿宋"/>
          <w:color w:val="auto"/>
          <w:szCs w:val="21"/>
          <w:highlight w:val="none"/>
        </w:rPr>
      </w:pPr>
    </w:p>
    <w:p w14:paraId="2A5015F9">
      <w:pPr>
        <w:spacing w:before="156" w:beforeLines="50" w:after="156" w:afterLines="50" w:line="36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供应商（盖章）：</w:t>
      </w:r>
    </w:p>
    <w:p w14:paraId="6CB15663">
      <w:pPr>
        <w:spacing w:before="156" w:beforeLines="50" w:after="156" w:afterLines="50" w:line="36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授权代表（签字）：</w:t>
      </w:r>
    </w:p>
    <w:p w14:paraId="2D624671">
      <w:pPr>
        <w:spacing w:line="36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日期：  </w:t>
      </w:r>
    </w:p>
    <w:p w14:paraId="5AA5111E">
      <w:pPr>
        <w:rPr>
          <w:rFonts w:hint="eastAsia" w:ascii="仿宋" w:hAnsi="仿宋" w:eastAsia="仿宋" w:cs="仿宋"/>
          <w:b/>
          <w:color w:val="auto"/>
          <w:sz w:val="44"/>
          <w:szCs w:val="44"/>
          <w:highlight w:val="none"/>
        </w:rPr>
      </w:pPr>
    </w:p>
    <w:p w14:paraId="5414BCE5">
      <w:pPr>
        <w:spacing w:line="360" w:lineRule="auto"/>
        <w:ind w:right="658"/>
        <w:rPr>
          <w:rFonts w:hint="eastAsia" w:ascii="仿宋" w:hAnsi="仿宋" w:eastAsia="仿宋" w:cs="仿宋"/>
          <w:color w:val="auto"/>
          <w:sz w:val="24"/>
          <w:highlight w:val="none"/>
        </w:rPr>
      </w:pPr>
    </w:p>
    <w:p w14:paraId="086EC29A">
      <w:pPr>
        <w:pStyle w:val="9"/>
        <w:rPr>
          <w:rFonts w:hint="eastAsia" w:ascii="仿宋" w:hAnsi="仿宋" w:eastAsia="仿宋" w:cs="仿宋"/>
          <w:color w:val="auto"/>
          <w:sz w:val="24"/>
          <w:highlight w:val="none"/>
        </w:rPr>
      </w:pPr>
    </w:p>
    <w:p w14:paraId="264C3415">
      <w:pPr>
        <w:pStyle w:val="10"/>
        <w:rPr>
          <w:rFonts w:hint="eastAsia" w:ascii="仿宋" w:hAnsi="仿宋" w:eastAsia="仿宋" w:cs="仿宋"/>
          <w:color w:val="auto"/>
          <w:sz w:val="24"/>
          <w:highlight w:val="none"/>
        </w:rPr>
      </w:pPr>
    </w:p>
    <w:p w14:paraId="487DF48F">
      <w:pPr>
        <w:pStyle w:val="11"/>
        <w:rPr>
          <w:rFonts w:hint="eastAsia"/>
          <w:color w:val="auto"/>
          <w:highlight w:val="none"/>
        </w:rPr>
      </w:pPr>
    </w:p>
    <w:p w14:paraId="0F500CEC">
      <w:pPr>
        <w:spacing w:line="360" w:lineRule="auto"/>
        <w:ind w:right="658"/>
        <w:rPr>
          <w:rFonts w:hint="eastAsia" w:ascii="仿宋" w:hAnsi="仿宋" w:eastAsia="仿宋" w:cs="仿宋"/>
          <w:color w:val="auto"/>
          <w:sz w:val="24"/>
          <w:highlight w:val="none"/>
        </w:rPr>
      </w:pPr>
    </w:p>
    <w:p w14:paraId="66B3AF83">
      <w:pPr>
        <w:pStyle w:val="9"/>
        <w:rPr>
          <w:rFonts w:hint="eastAsia" w:ascii="仿宋" w:hAnsi="仿宋" w:eastAsia="仿宋" w:cs="仿宋"/>
          <w:color w:val="auto"/>
          <w:sz w:val="24"/>
          <w:highlight w:val="none"/>
        </w:rPr>
      </w:pPr>
    </w:p>
    <w:p w14:paraId="4913DE09">
      <w:pPr>
        <w:pStyle w:val="10"/>
        <w:rPr>
          <w:rFonts w:hint="eastAsia"/>
          <w:color w:val="auto"/>
          <w:highlight w:val="none"/>
        </w:rPr>
      </w:pPr>
    </w:p>
    <w:p w14:paraId="03678F8D">
      <w:pPr>
        <w:pStyle w:val="3"/>
        <w:jc w:val="center"/>
        <w:rPr>
          <w:rFonts w:hint="eastAsia" w:ascii="仿宋" w:hAnsi="仿宋" w:eastAsia="仿宋" w:cs="仿宋"/>
          <w:color w:val="auto"/>
          <w:sz w:val="28"/>
          <w:szCs w:val="28"/>
          <w:highlight w:val="none"/>
        </w:rPr>
      </w:pPr>
      <w:bookmarkStart w:id="173" w:name="_Toc15923"/>
      <w:bookmarkStart w:id="174" w:name="_Toc5232"/>
      <w:bookmarkStart w:id="175" w:name="_Toc4910"/>
      <w:bookmarkStart w:id="176" w:name="_Toc30195"/>
      <w:bookmarkStart w:id="177" w:name="_Toc95211199"/>
      <w:bookmarkStart w:id="178" w:name="_Toc13626"/>
      <w:bookmarkStart w:id="179" w:name="_Toc14504"/>
      <w:r>
        <w:rPr>
          <w:rFonts w:hint="eastAsia" w:ascii="仿宋" w:hAnsi="仿宋" w:eastAsia="仿宋" w:cs="仿宋"/>
          <w:color w:val="auto"/>
          <w:sz w:val="28"/>
          <w:szCs w:val="28"/>
          <w:highlight w:val="none"/>
        </w:rPr>
        <w:t>三、报价文件格式</w:t>
      </w:r>
      <w:bookmarkEnd w:id="173"/>
      <w:bookmarkEnd w:id="174"/>
      <w:bookmarkEnd w:id="175"/>
      <w:bookmarkEnd w:id="176"/>
      <w:bookmarkEnd w:id="177"/>
      <w:bookmarkEnd w:id="178"/>
      <w:bookmarkEnd w:id="179"/>
    </w:p>
    <w:p w14:paraId="55C8F878">
      <w:pPr>
        <w:adjustRightInd w:val="0"/>
        <w:snapToGrid w:val="0"/>
        <w:rPr>
          <w:rFonts w:hint="eastAsia" w:ascii="仿宋" w:hAnsi="仿宋" w:eastAsia="仿宋" w:cs="仿宋"/>
          <w:bCs/>
          <w:color w:val="auto"/>
          <w:sz w:val="24"/>
          <w:highlight w:val="none"/>
        </w:rPr>
      </w:pPr>
    </w:p>
    <w:p w14:paraId="6B365557">
      <w:pPr>
        <w:adjustRightInd w:val="0"/>
        <w:snapToGrid w:val="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报价文件封面格式： </w:t>
      </w:r>
    </w:p>
    <w:p w14:paraId="6E0857B5">
      <w:pPr>
        <w:adjustRightInd w:val="0"/>
        <w:snapToGrid w:val="0"/>
        <w:rPr>
          <w:rFonts w:hint="eastAsia" w:ascii="仿宋" w:hAnsi="仿宋" w:eastAsia="仿宋" w:cs="仿宋"/>
          <w:b/>
          <w:bCs/>
          <w:color w:val="auto"/>
          <w:sz w:val="24"/>
          <w:highlight w:val="none"/>
        </w:rPr>
      </w:pPr>
    </w:p>
    <w:p w14:paraId="3EA81B40">
      <w:pPr>
        <w:adjustRightInd w:val="0"/>
        <w:snapToGrid w:val="0"/>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×××（投标人名称）</w:t>
      </w:r>
    </w:p>
    <w:p w14:paraId="6AE4B7AC">
      <w:pPr>
        <w:pStyle w:val="9"/>
        <w:rPr>
          <w:rFonts w:hint="eastAsia" w:ascii="仿宋" w:hAnsi="仿宋" w:eastAsia="仿宋" w:cs="仿宋"/>
          <w:bCs/>
          <w:color w:val="auto"/>
          <w:sz w:val="24"/>
          <w:highlight w:val="none"/>
        </w:rPr>
      </w:pPr>
    </w:p>
    <w:p w14:paraId="79A32500">
      <w:pPr>
        <w:pStyle w:val="9"/>
        <w:rPr>
          <w:rFonts w:hint="eastAsia" w:ascii="仿宋" w:hAnsi="仿宋" w:eastAsia="仿宋" w:cs="仿宋"/>
          <w:bCs/>
          <w:color w:val="auto"/>
          <w:sz w:val="24"/>
          <w:highlight w:val="none"/>
        </w:rPr>
      </w:pPr>
    </w:p>
    <w:p w14:paraId="0315EF51">
      <w:pPr>
        <w:adjustRightInd w:val="0"/>
        <w:snapToGrid w:val="0"/>
        <w:jc w:val="center"/>
        <w:rPr>
          <w:rFonts w:hint="eastAsia" w:ascii="仿宋" w:hAnsi="仿宋" w:eastAsia="仿宋" w:cs="仿宋"/>
          <w:b/>
          <w:bCs/>
          <w:color w:val="auto"/>
          <w:sz w:val="44"/>
          <w:szCs w:val="44"/>
          <w:highlight w:val="none"/>
        </w:rPr>
      </w:pPr>
      <w:r>
        <w:rPr>
          <w:rFonts w:hint="eastAsia" w:ascii="仿宋" w:hAnsi="仿宋" w:eastAsia="仿宋" w:cs="仿宋"/>
          <w:b/>
          <w:bCs/>
          <w:color w:val="auto"/>
          <w:sz w:val="44"/>
          <w:szCs w:val="44"/>
          <w:highlight w:val="none"/>
        </w:rPr>
        <w:t>报价文件</w:t>
      </w:r>
    </w:p>
    <w:p w14:paraId="24A199F1">
      <w:pPr>
        <w:pStyle w:val="9"/>
        <w:rPr>
          <w:rFonts w:hint="eastAsia" w:ascii="仿宋" w:hAnsi="仿宋" w:eastAsia="仿宋" w:cs="仿宋"/>
          <w:b/>
          <w:bCs/>
          <w:color w:val="auto"/>
          <w:sz w:val="44"/>
          <w:szCs w:val="44"/>
          <w:highlight w:val="none"/>
        </w:rPr>
      </w:pPr>
    </w:p>
    <w:p w14:paraId="15DA3443">
      <w:pPr>
        <w:pStyle w:val="9"/>
        <w:rPr>
          <w:rFonts w:hint="eastAsia" w:ascii="仿宋" w:hAnsi="仿宋" w:eastAsia="仿宋" w:cs="仿宋"/>
          <w:b/>
          <w:bCs/>
          <w:color w:val="auto"/>
          <w:sz w:val="44"/>
          <w:szCs w:val="44"/>
          <w:highlight w:val="none"/>
        </w:rPr>
      </w:pPr>
    </w:p>
    <w:p w14:paraId="0E859963">
      <w:pPr>
        <w:adjustRightInd w:val="0"/>
        <w:snapToGrid w:val="0"/>
        <w:ind w:left="2245" w:leftChars="513" w:hanging="1168" w:hangingChars="487"/>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 xml:space="preserve">项目名称： </w:t>
      </w:r>
    </w:p>
    <w:p w14:paraId="4A1DCC51">
      <w:pPr>
        <w:adjustRightInd w:val="0"/>
        <w:snapToGrid w:val="0"/>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 xml:space="preserve">     项目编号：</w:t>
      </w:r>
    </w:p>
    <w:p w14:paraId="3FD354EB">
      <w:pPr>
        <w:adjustRightInd w:val="0"/>
        <w:snapToGrid w:val="0"/>
        <w:ind w:firstLine="1080" w:firstLineChars="45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投标人名称（盖章）：</w:t>
      </w:r>
    </w:p>
    <w:p w14:paraId="683CF8BA">
      <w:pPr>
        <w:adjustRightInd w:val="0"/>
        <w:snapToGrid w:val="0"/>
        <w:ind w:firstLine="1080" w:firstLineChars="45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投标人地址：</w:t>
      </w:r>
    </w:p>
    <w:p w14:paraId="372CAAC2">
      <w:pPr>
        <w:adjustRightInd w:val="0"/>
        <w:snapToGrid w:val="0"/>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授权代表签名或盖章：</w:t>
      </w:r>
    </w:p>
    <w:p w14:paraId="7378E7E3">
      <w:pPr>
        <w:adjustRightInd w:val="0"/>
        <w:snapToGrid w:val="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年  月  日</w:t>
      </w:r>
    </w:p>
    <w:p w14:paraId="4F84F172">
      <w:pPr>
        <w:spacing w:line="540" w:lineRule="exact"/>
        <w:rPr>
          <w:rFonts w:hint="eastAsia" w:ascii="仿宋" w:hAnsi="仿宋" w:eastAsia="仿宋" w:cs="仿宋"/>
          <w:color w:val="auto"/>
          <w:sz w:val="32"/>
          <w:szCs w:val="32"/>
          <w:highlight w:val="none"/>
        </w:rPr>
      </w:pPr>
    </w:p>
    <w:p w14:paraId="1EF4E192">
      <w:pPr>
        <w:adjustRightInd w:val="0"/>
        <w:snapToGrid w:val="0"/>
        <w:rPr>
          <w:rFonts w:hint="eastAsia" w:ascii="仿宋" w:hAnsi="仿宋" w:eastAsia="仿宋" w:cs="仿宋"/>
          <w:color w:val="auto"/>
          <w:sz w:val="24"/>
          <w:highlight w:val="none"/>
        </w:rPr>
      </w:pPr>
    </w:p>
    <w:p w14:paraId="5FC3A23D">
      <w:pPr>
        <w:adjustRightInd w:val="0"/>
        <w:snapToGrid w:val="0"/>
        <w:rPr>
          <w:rFonts w:hint="eastAsia" w:ascii="仿宋" w:hAnsi="仿宋" w:eastAsia="仿宋" w:cs="仿宋"/>
          <w:color w:val="auto"/>
          <w:sz w:val="24"/>
          <w:highlight w:val="none"/>
        </w:rPr>
      </w:pPr>
    </w:p>
    <w:p w14:paraId="252E0C91">
      <w:pPr>
        <w:adjustRightInd w:val="0"/>
        <w:snapToGrid w:val="0"/>
        <w:rPr>
          <w:rFonts w:hint="eastAsia" w:ascii="仿宋" w:hAnsi="仿宋" w:eastAsia="仿宋" w:cs="仿宋"/>
          <w:color w:val="auto"/>
          <w:sz w:val="24"/>
          <w:highlight w:val="none"/>
        </w:rPr>
      </w:pPr>
    </w:p>
    <w:p w14:paraId="77538C4B">
      <w:pPr>
        <w:pStyle w:val="9"/>
        <w:rPr>
          <w:rFonts w:hint="eastAsia" w:ascii="仿宋" w:hAnsi="仿宋" w:eastAsia="仿宋" w:cs="仿宋"/>
          <w:color w:val="auto"/>
          <w:sz w:val="24"/>
          <w:highlight w:val="none"/>
        </w:rPr>
      </w:pPr>
    </w:p>
    <w:p w14:paraId="6B405BB9">
      <w:pPr>
        <w:pStyle w:val="9"/>
        <w:rPr>
          <w:rFonts w:hint="eastAsia" w:ascii="仿宋" w:hAnsi="仿宋" w:eastAsia="仿宋" w:cs="仿宋"/>
          <w:color w:val="auto"/>
          <w:sz w:val="24"/>
          <w:highlight w:val="none"/>
        </w:rPr>
      </w:pPr>
    </w:p>
    <w:p w14:paraId="4EAEC089">
      <w:pPr>
        <w:pStyle w:val="9"/>
        <w:rPr>
          <w:rFonts w:hint="eastAsia" w:ascii="仿宋" w:hAnsi="仿宋" w:eastAsia="仿宋" w:cs="仿宋"/>
          <w:color w:val="auto"/>
          <w:sz w:val="24"/>
          <w:highlight w:val="none"/>
        </w:rPr>
      </w:pPr>
    </w:p>
    <w:p w14:paraId="6DE6259E">
      <w:pPr>
        <w:pStyle w:val="9"/>
        <w:rPr>
          <w:rFonts w:hint="eastAsia" w:ascii="仿宋" w:hAnsi="仿宋" w:eastAsia="仿宋" w:cs="仿宋"/>
          <w:color w:val="auto"/>
          <w:sz w:val="24"/>
          <w:highlight w:val="none"/>
        </w:rPr>
      </w:pPr>
    </w:p>
    <w:p w14:paraId="5676B469">
      <w:pPr>
        <w:pStyle w:val="9"/>
        <w:rPr>
          <w:rFonts w:hint="eastAsia" w:ascii="仿宋" w:hAnsi="仿宋" w:eastAsia="仿宋" w:cs="仿宋"/>
          <w:color w:val="auto"/>
          <w:sz w:val="24"/>
          <w:highlight w:val="none"/>
        </w:rPr>
      </w:pPr>
    </w:p>
    <w:p w14:paraId="01D39AEC">
      <w:pPr>
        <w:pStyle w:val="9"/>
        <w:rPr>
          <w:rFonts w:hint="eastAsia" w:ascii="仿宋" w:hAnsi="仿宋" w:eastAsia="仿宋" w:cs="仿宋"/>
          <w:color w:val="auto"/>
          <w:sz w:val="24"/>
          <w:highlight w:val="none"/>
        </w:rPr>
      </w:pPr>
    </w:p>
    <w:p w14:paraId="35441E3A">
      <w:pPr>
        <w:pStyle w:val="9"/>
        <w:rPr>
          <w:rFonts w:hint="eastAsia" w:ascii="仿宋" w:hAnsi="仿宋" w:eastAsia="仿宋" w:cs="仿宋"/>
          <w:color w:val="auto"/>
          <w:sz w:val="24"/>
          <w:highlight w:val="none"/>
        </w:rPr>
      </w:pPr>
    </w:p>
    <w:p w14:paraId="46F497A2">
      <w:pPr>
        <w:pStyle w:val="10"/>
        <w:rPr>
          <w:rFonts w:hint="eastAsia" w:ascii="仿宋" w:hAnsi="仿宋" w:eastAsia="仿宋" w:cs="仿宋"/>
          <w:color w:val="auto"/>
          <w:sz w:val="24"/>
          <w:highlight w:val="none"/>
        </w:rPr>
      </w:pPr>
    </w:p>
    <w:p w14:paraId="43E73F64">
      <w:pPr>
        <w:pStyle w:val="11"/>
        <w:rPr>
          <w:rFonts w:hint="eastAsia" w:ascii="仿宋" w:hAnsi="仿宋" w:eastAsia="仿宋" w:cs="仿宋"/>
          <w:color w:val="auto"/>
          <w:sz w:val="24"/>
          <w:highlight w:val="none"/>
        </w:rPr>
      </w:pPr>
    </w:p>
    <w:p w14:paraId="0B6C8B76">
      <w:pPr>
        <w:rPr>
          <w:rFonts w:hint="eastAsia" w:ascii="仿宋" w:hAnsi="仿宋" w:eastAsia="仿宋" w:cs="仿宋"/>
          <w:color w:val="auto"/>
          <w:sz w:val="24"/>
          <w:highlight w:val="none"/>
        </w:rPr>
      </w:pPr>
    </w:p>
    <w:p w14:paraId="745CE68F">
      <w:pPr>
        <w:pStyle w:val="9"/>
        <w:rPr>
          <w:rFonts w:hint="eastAsia" w:ascii="仿宋" w:hAnsi="仿宋" w:eastAsia="仿宋" w:cs="仿宋"/>
          <w:color w:val="auto"/>
          <w:sz w:val="24"/>
          <w:highlight w:val="none"/>
        </w:rPr>
      </w:pPr>
    </w:p>
    <w:p w14:paraId="561D1A52">
      <w:pPr>
        <w:pStyle w:val="10"/>
        <w:rPr>
          <w:rFonts w:hint="eastAsia" w:ascii="仿宋" w:hAnsi="仿宋" w:eastAsia="仿宋" w:cs="仿宋"/>
          <w:color w:val="auto"/>
          <w:sz w:val="24"/>
          <w:highlight w:val="none"/>
        </w:rPr>
      </w:pPr>
    </w:p>
    <w:p w14:paraId="11337211">
      <w:pPr>
        <w:pStyle w:val="11"/>
        <w:rPr>
          <w:rFonts w:hint="eastAsia" w:ascii="仿宋" w:hAnsi="仿宋" w:eastAsia="仿宋" w:cs="仿宋"/>
          <w:color w:val="auto"/>
          <w:sz w:val="24"/>
          <w:highlight w:val="none"/>
        </w:rPr>
      </w:pPr>
    </w:p>
    <w:p w14:paraId="50AC3CB5">
      <w:pPr>
        <w:rPr>
          <w:rFonts w:hint="eastAsia"/>
          <w:color w:val="auto"/>
          <w:highlight w:val="none"/>
        </w:rPr>
      </w:pPr>
    </w:p>
    <w:p w14:paraId="4AF38896">
      <w:pPr>
        <w:rPr>
          <w:rFonts w:hint="eastAsia" w:ascii="仿宋" w:hAnsi="仿宋" w:eastAsia="仿宋" w:cs="仿宋"/>
          <w:color w:val="auto"/>
          <w:sz w:val="24"/>
          <w:highlight w:val="none"/>
        </w:rPr>
      </w:pPr>
    </w:p>
    <w:p w14:paraId="6BAB3BA8">
      <w:pPr>
        <w:tabs>
          <w:tab w:val="left" w:pos="533"/>
        </w:tabs>
        <w:adjustRightInd w:val="0"/>
        <w:snapToGrid w:val="0"/>
        <w:spacing w:line="360" w:lineRule="exact"/>
        <w:jc w:val="left"/>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3、报价文件包括：</w:t>
      </w:r>
    </w:p>
    <w:p w14:paraId="4092F90D">
      <w:pPr>
        <w:numPr>
          <w:ilvl w:val="0"/>
          <w:numId w:val="10"/>
        </w:numPr>
        <w:adjustRightInd w:val="0"/>
        <w:snapToGrid w:val="0"/>
        <w:spacing w:line="36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开标一览表（格式见附件）</w:t>
      </w:r>
    </w:p>
    <w:p w14:paraId="240C1F04">
      <w:pPr>
        <w:numPr>
          <w:ilvl w:val="0"/>
          <w:numId w:val="10"/>
        </w:numPr>
        <w:adjustRightInd w:val="0"/>
        <w:snapToGrid w:val="0"/>
        <w:spacing w:line="360" w:lineRule="exact"/>
        <w:ind w:left="533" w:leftChars="0" w:hanging="42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中小企业声明函（格式见第六章）；</w:t>
      </w:r>
    </w:p>
    <w:p w14:paraId="6696FAA5">
      <w:pPr>
        <w:numPr>
          <w:ilvl w:val="0"/>
          <w:numId w:val="0"/>
        </w:numPr>
        <w:adjustRightInd w:val="0"/>
        <w:snapToGrid w:val="0"/>
        <w:spacing w:line="360" w:lineRule="exact"/>
        <w:ind w:left="113" w:left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)残疾人福利性单位声明函（如投标人为残疾人福利性单位）； 提供社保缴纳人员名单、录用的残疾人的《中华人民共和国残疾人证》或者《中华人民共和国残疾军人证(1至8级)》复印件；</w:t>
      </w:r>
    </w:p>
    <w:p w14:paraId="78E5375A">
      <w:pPr>
        <w:numPr>
          <w:ilvl w:val="0"/>
          <w:numId w:val="0"/>
        </w:numPr>
        <w:adjustRightInd w:val="0"/>
        <w:snapToGrid w:val="0"/>
        <w:spacing w:line="360" w:lineRule="exact"/>
        <w:ind w:left="113" w:left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)监狱企业相关证明材料（如投标人为监狱企业）；</w:t>
      </w:r>
    </w:p>
    <w:p w14:paraId="1A16CEB6">
      <w:pPr>
        <w:numPr>
          <w:ilvl w:val="0"/>
          <w:numId w:val="0"/>
        </w:numPr>
        <w:adjustRightInd w:val="0"/>
        <w:snapToGrid w:val="0"/>
        <w:spacing w:line="360" w:lineRule="exact"/>
        <w:ind w:left="113" w:left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报价明细表</w:t>
      </w:r>
      <w:r>
        <w:rPr>
          <w:rFonts w:hint="eastAsia" w:ascii="仿宋" w:hAnsi="仿宋" w:eastAsia="仿宋" w:cs="仿宋"/>
          <w:color w:val="auto"/>
          <w:sz w:val="24"/>
          <w:szCs w:val="24"/>
          <w:highlight w:val="none"/>
        </w:rPr>
        <w:t>（格式见附件）</w:t>
      </w:r>
    </w:p>
    <w:p w14:paraId="2F133207">
      <w:pPr>
        <w:numPr>
          <w:ilvl w:val="0"/>
          <w:numId w:val="0"/>
        </w:numPr>
        <w:adjustRightInd w:val="0"/>
        <w:snapToGrid w:val="0"/>
        <w:spacing w:line="360" w:lineRule="exact"/>
        <w:ind w:left="113" w:left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)投标人针对报价的说明或证明材料。</w:t>
      </w:r>
    </w:p>
    <w:p w14:paraId="1FE1BA93">
      <w:pPr>
        <w:pStyle w:val="9"/>
        <w:rPr>
          <w:rFonts w:hint="eastAsia" w:ascii="仿宋" w:hAnsi="仿宋" w:eastAsia="仿宋" w:cs="仿宋"/>
          <w:color w:val="auto"/>
          <w:sz w:val="24"/>
          <w:highlight w:val="none"/>
        </w:rPr>
      </w:pPr>
    </w:p>
    <w:p w14:paraId="0989EA37">
      <w:pPr>
        <w:pStyle w:val="10"/>
        <w:rPr>
          <w:rFonts w:hint="eastAsia" w:ascii="仿宋" w:hAnsi="仿宋" w:eastAsia="仿宋" w:cs="仿宋"/>
          <w:color w:val="auto"/>
          <w:sz w:val="24"/>
          <w:highlight w:val="none"/>
        </w:rPr>
      </w:pPr>
    </w:p>
    <w:p w14:paraId="2AD4C207">
      <w:pPr>
        <w:pStyle w:val="11"/>
        <w:rPr>
          <w:rFonts w:hint="eastAsia"/>
          <w:color w:val="auto"/>
          <w:highlight w:val="none"/>
        </w:rPr>
      </w:pPr>
    </w:p>
    <w:p w14:paraId="4D0B3F72">
      <w:pPr>
        <w:pStyle w:val="9"/>
        <w:rPr>
          <w:rFonts w:hint="eastAsia" w:ascii="仿宋" w:hAnsi="仿宋" w:eastAsia="仿宋" w:cs="仿宋"/>
          <w:color w:val="auto"/>
          <w:sz w:val="24"/>
          <w:highlight w:val="none"/>
        </w:rPr>
      </w:pPr>
    </w:p>
    <w:p w14:paraId="037C37E9">
      <w:pPr>
        <w:pStyle w:val="9"/>
        <w:rPr>
          <w:rFonts w:hint="eastAsia" w:ascii="仿宋" w:hAnsi="仿宋" w:eastAsia="仿宋" w:cs="仿宋"/>
          <w:color w:val="auto"/>
          <w:sz w:val="24"/>
          <w:highlight w:val="none"/>
        </w:rPr>
      </w:pPr>
    </w:p>
    <w:p w14:paraId="18E0A5E4">
      <w:pPr>
        <w:pStyle w:val="10"/>
        <w:rPr>
          <w:rFonts w:hint="eastAsia" w:ascii="仿宋" w:hAnsi="仿宋" w:eastAsia="仿宋" w:cs="仿宋"/>
          <w:color w:val="auto"/>
          <w:sz w:val="24"/>
          <w:highlight w:val="none"/>
        </w:rPr>
      </w:pPr>
    </w:p>
    <w:p w14:paraId="22BC2E95">
      <w:pPr>
        <w:pStyle w:val="11"/>
        <w:rPr>
          <w:rFonts w:hint="eastAsia" w:ascii="仿宋" w:hAnsi="仿宋" w:eastAsia="仿宋" w:cs="仿宋"/>
          <w:color w:val="auto"/>
          <w:sz w:val="24"/>
          <w:highlight w:val="none"/>
        </w:rPr>
      </w:pPr>
    </w:p>
    <w:p w14:paraId="5273E249">
      <w:pPr>
        <w:rPr>
          <w:rFonts w:hint="eastAsia" w:ascii="仿宋" w:hAnsi="仿宋" w:eastAsia="仿宋" w:cs="仿宋"/>
          <w:color w:val="auto"/>
          <w:sz w:val="24"/>
          <w:highlight w:val="none"/>
        </w:rPr>
      </w:pPr>
    </w:p>
    <w:p w14:paraId="72784161">
      <w:pPr>
        <w:pStyle w:val="9"/>
        <w:rPr>
          <w:rFonts w:hint="eastAsia" w:ascii="仿宋" w:hAnsi="仿宋" w:eastAsia="仿宋" w:cs="仿宋"/>
          <w:color w:val="auto"/>
          <w:sz w:val="24"/>
          <w:highlight w:val="none"/>
        </w:rPr>
      </w:pPr>
    </w:p>
    <w:p w14:paraId="7C8775CA">
      <w:pPr>
        <w:pStyle w:val="10"/>
        <w:rPr>
          <w:rFonts w:hint="eastAsia" w:ascii="仿宋" w:hAnsi="仿宋" w:eastAsia="仿宋" w:cs="仿宋"/>
          <w:color w:val="auto"/>
          <w:sz w:val="24"/>
          <w:highlight w:val="none"/>
        </w:rPr>
      </w:pPr>
    </w:p>
    <w:p w14:paraId="2ABCBA01">
      <w:pPr>
        <w:pStyle w:val="11"/>
        <w:rPr>
          <w:rFonts w:hint="eastAsia" w:ascii="仿宋" w:hAnsi="仿宋" w:eastAsia="仿宋" w:cs="仿宋"/>
          <w:color w:val="auto"/>
          <w:sz w:val="24"/>
          <w:highlight w:val="none"/>
        </w:rPr>
      </w:pPr>
    </w:p>
    <w:p w14:paraId="4DD41804">
      <w:pPr>
        <w:rPr>
          <w:rFonts w:hint="eastAsia" w:ascii="仿宋" w:hAnsi="仿宋" w:eastAsia="仿宋" w:cs="仿宋"/>
          <w:color w:val="auto"/>
          <w:sz w:val="24"/>
          <w:highlight w:val="none"/>
        </w:rPr>
      </w:pPr>
    </w:p>
    <w:p w14:paraId="3E22C60C">
      <w:pPr>
        <w:pStyle w:val="9"/>
        <w:rPr>
          <w:rFonts w:hint="eastAsia" w:ascii="仿宋" w:hAnsi="仿宋" w:eastAsia="仿宋" w:cs="仿宋"/>
          <w:color w:val="auto"/>
          <w:sz w:val="24"/>
          <w:highlight w:val="none"/>
        </w:rPr>
      </w:pPr>
    </w:p>
    <w:p w14:paraId="3D8E106C">
      <w:pPr>
        <w:pStyle w:val="10"/>
        <w:rPr>
          <w:rFonts w:hint="eastAsia" w:ascii="仿宋" w:hAnsi="仿宋" w:eastAsia="仿宋" w:cs="仿宋"/>
          <w:color w:val="auto"/>
          <w:sz w:val="24"/>
          <w:highlight w:val="none"/>
        </w:rPr>
      </w:pPr>
    </w:p>
    <w:p w14:paraId="36E5B8AE">
      <w:pPr>
        <w:pStyle w:val="11"/>
        <w:rPr>
          <w:rFonts w:hint="eastAsia" w:ascii="仿宋" w:hAnsi="仿宋" w:eastAsia="仿宋" w:cs="仿宋"/>
          <w:color w:val="auto"/>
          <w:sz w:val="24"/>
          <w:highlight w:val="none"/>
        </w:rPr>
      </w:pPr>
    </w:p>
    <w:p w14:paraId="7BF4CD06">
      <w:pPr>
        <w:rPr>
          <w:rFonts w:hint="eastAsia" w:ascii="仿宋" w:hAnsi="仿宋" w:eastAsia="仿宋" w:cs="仿宋"/>
          <w:color w:val="auto"/>
          <w:sz w:val="24"/>
          <w:highlight w:val="none"/>
        </w:rPr>
      </w:pPr>
    </w:p>
    <w:p w14:paraId="5A79C83C">
      <w:pPr>
        <w:pStyle w:val="9"/>
        <w:rPr>
          <w:rFonts w:hint="eastAsia" w:ascii="仿宋" w:hAnsi="仿宋" w:eastAsia="仿宋" w:cs="仿宋"/>
          <w:color w:val="auto"/>
          <w:sz w:val="24"/>
          <w:highlight w:val="none"/>
        </w:rPr>
      </w:pPr>
    </w:p>
    <w:p w14:paraId="5ED3DAAC">
      <w:pPr>
        <w:pStyle w:val="10"/>
        <w:rPr>
          <w:rFonts w:hint="eastAsia" w:ascii="仿宋" w:hAnsi="仿宋" w:eastAsia="仿宋" w:cs="仿宋"/>
          <w:color w:val="auto"/>
          <w:sz w:val="24"/>
          <w:highlight w:val="none"/>
        </w:rPr>
      </w:pPr>
    </w:p>
    <w:p w14:paraId="2C7E57D7">
      <w:pPr>
        <w:pStyle w:val="11"/>
        <w:rPr>
          <w:rFonts w:hint="eastAsia" w:ascii="仿宋" w:hAnsi="仿宋" w:eastAsia="仿宋" w:cs="仿宋"/>
          <w:color w:val="auto"/>
          <w:sz w:val="24"/>
          <w:highlight w:val="none"/>
        </w:rPr>
      </w:pPr>
    </w:p>
    <w:p w14:paraId="2217D168">
      <w:pPr>
        <w:rPr>
          <w:rFonts w:hint="eastAsia" w:ascii="仿宋" w:hAnsi="仿宋" w:eastAsia="仿宋" w:cs="仿宋"/>
          <w:color w:val="auto"/>
          <w:sz w:val="24"/>
          <w:highlight w:val="none"/>
        </w:rPr>
      </w:pPr>
    </w:p>
    <w:p w14:paraId="21E75BA2">
      <w:pPr>
        <w:pStyle w:val="9"/>
        <w:rPr>
          <w:rFonts w:hint="eastAsia" w:ascii="仿宋" w:hAnsi="仿宋" w:eastAsia="仿宋" w:cs="仿宋"/>
          <w:color w:val="auto"/>
          <w:sz w:val="24"/>
          <w:highlight w:val="none"/>
        </w:rPr>
      </w:pPr>
    </w:p>
    <w:p w14:paraId="2F130BD1">
      <w:pPr>
        <w:pStyle w:val="10"/>
        <w:rPr>
          <w:rFonts w:hint="eastAsia" w:ascii="仿宋" w:hAnsi="仿宋" w:eastAsia="仿宋" w:cs="仿宋"/>
          <w:color w:val="auto"/>
          <w:sz w:val="24"/>
          <w:highlight w:val="none"/>
        </w:rPr>
      </w:pPr>
    </w:p>
    <w:p w14:paraId="3922BF4E">
      <w:pPr>
        <w:pStyle w:val="11"/>
        <w:rPr>
          <w:rFonts w:hint="eastAsia" w:ascii="仿宋" w:hAnsi="仿宋" w:eastAsia="仿宋" w:cs="仿宋"/>
          <w:color w:val="auto"/>
          <w:sz w:val="24"/>
          <w:highlight w:val="none"/>
        </w:rPr>
      </w:pPr>
    </w:p>
    <w:p w14:paraId="71E49678">
      <w:pPr>
        <w:rPr>
          <w:rFonts w:hint="eastAsia" w:ascii="仿宋" w:hAnsi="仿宋" w:eastAsia="仿宋" w:cs="仿宋"/>
          <w:color w:val="auto"/>
          <w:sz w:val="24"/>
          <w:highlight w:val="none"/>
        </w:rPr>
      </w:pPr>
    </w:p>
    <w:p w14:paraId="1BB59F85">
      <w:pPr>
        <w:pStyle w:val="9"/>
        <w:rPr>
          <w:rFonts w:hint="eastAsia" w:ascii="仿宋" w:hAnsi="仿宋" w:eastAsia="仿宋" w:cs="仿宋"/>
          <w:color w:val="auto"/>
          <w:sz w:val="24"/>
          <w:highlight w:val="none"/>
        </w:rPr>
      </w:pPr>
    </w:p>
    <w:p w14:paraId="5B4A6C22">
      <w:pPr>
        <w:pStyle w:val="10"/>
        <w:rPr>
          <w:rFonts w:hint="eastAsia" w:ascii="仿宋" w:hAnsi="仿宋" w:eastAsia="仿宋" w:cs="仿宋"/>
          <w:color w:val="auto"/>
          <w:sz w:val="24"/>
          <w:highlight w:val="none"/>
        </w:rPr>
      </w:pPr>
    </w:p>
    <w:p w14:paraId="6022BAE3">
      <w:pPr>
        <w:pStyle w:val="11"/>
        <w:rPr>
          <w:rFonts w:hint="eastAsia"/>
          <w:color w:val="auto"/>
          <w:highlight w:val="none"/>
        </w:rPr>
      </w:pPr>
    </w:p>
    <w:p w14:paraId="30F40FAE">
      <w:pPr>
        <w:adjustRightInd w:val="0"/>
        <w:snapToGrid w:val="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、中小/小微企业声明函：</w:t>
      </w:r>
    </w:p>
    <w:p w14:paraId="0DEB8255">
      <w:pPr>
        <w:spacing w:line="588" w:lineRule="exact"/>
        <w:jc w:val="center"/>
        <w:rPr>
          <w:rFonts w:hint="eastAsia" w:ascii="仿宋" w:hAnsi="仿宋" w:eastAsia="仿宋" w:cs="仿宋"/>
          <w:b/>
          <w:color w:val="auto"/>
          <w:spacing w:val="6"/>
          <w:sz w:val="32"/>
          <w:szCs w:val="32"/>
          <w:highlight w:val="none"/>
        </w:rPr>
      </w:pPr>
    </w:p>
    <w:p w14:paraId="7B7A5BAC">
      <w:pPr>
        <w:snapToGrid w:val="0"/>
        <w:spacing w:before="50" w:after="50" w:line="500" w:lineRule="exact"/>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中小企业声明函</w:t>
      </w:r>
    </w:p>
    <w:p w14:paraId="19E8C109">
      <w:pPr>
        <w:rPr>
          <w:rFonts w:hint="eastAsia" w:ascii="仿宋" w:hAnsi="仿宋" w:eastAsia="仿宋" w:cs="仿宋"/>
          <w:color w:val="auto"/>
          <w:highlight w:val="none"/>
        </w:rPr>
      </w:pPr>
    </w:p>
    <w:p w14:paraId="3CAC706B">
      <w:pPr>
        <w:widowControl/>
        <w:ind w:firstLine="620" w:firstLineChars="200"/>
        <w:jc w:val="left"/>
        <w:rPr>
          <w:rFonts w:hint="eastAsia" w:ascii="仿宋" w:hAnsi="仿宋" w:eastAsia="仿宋" w:cs="仿宋"/>
          <w:b w:val="0"/>
          <w:bCs w:val="0"/>
          <w:i w:val="0"/>
          <w:color w:val="auto"/>
          <w:kern w:val="0"/>
          <w:sz w:val="32"/>
          <w:szCs w:val="32"/>
          <w:highlight w:val="none"/>
          <w:u w:val="single"/>
          <w:lang w:eastAsia="zh-CN"/>
        </w:rPr>
      </w:pPr>
      <w:r>
        <w:rPr>
          <w:rFonts w:hint="eastAsia" w:ascii="仿宋" w:hAnsi="仿宋" w:eastAsia="仿宋" w:cs="仿宋"/>
          <w:b w:val="0"/>
          <w:bCs w:val="0"/>
          <w:color w:val="auto"/>
          <w:kern w:val="0"/>
          <w:sz w:val="31"/>
          <w:szCs w:val="31"/>
          <w:highlight w:val="none"/>
        </w:rPr>
        <w:t>本公司（联合体）郑重声明，根据《政府采购促进中小企业发展管理办法》（财库﹝2020﹞46 号）的规定，本公司（联合体）参加</w:t>
      </w:r>
      <w:r>
        <w:rPr>
          <w:rFonts w:hint="eastAsia" w:ascii="仿宋" w:hAnsi="仿宋" w:eastAsia="仿宋" w:cs="仿宋"/>
          <w:b w:val="0"/>
          <w:bCs w:val="0"/>
          <w:i w:val="0"/>
          <w:color w:val="auto"/>
          <w:kern w:val="0"/>
          <w:sz w:val="32"/>
          <w:szCs w:val="32"/>
          <w:highlight w:val="none"/>
          <w:u w:val="single"/>
        </w:rPr>
        <w:t>（</w:t>
      </w:r>
      <w:r>
        <w:rPr>
          <w:rFonts w:hint="eastAsia" w:ascii="仿宋" w:hAnsi="仿宋" w:eastAsia="仿宋" w:cs="仿宋"/>
          <w:b w:val="0"/>
          <w:bCs w:val="0"/>
          <w:i w:val="0"/>
          <w:color w:val="auto"/>
          <w:kern w:val="0"/>
          <w:sz w:val="32"/>
          <w:szCs w:val="32"/>
          <w:highlight w:val="none"/>
          <w:u w:val="single"/>
          <w:lang w:eastAsia="zh-CN"/>
        </w:rPr>
        <w:t>安吉县水利局</w:t>
      </w:r>
      <w:r>
        <w:rPr>
          <w:rFonts w:hint="eastAsia" w:ascii="仿宋" w:hAnsi="仿宋" w:eastAsia="仿宋" w:cs="仿宋"/>
          <w:b w:val="0"/>
          <w:bCs w:val="0"/>
          <w:i w:val="0"/>
          <w:color w:val="auto"/>
          <w:kern w:val="0"/>
          <w:sz w:val="32"/>
          <w:szCs w:val="32"/>
          <w:highlight w:val="none"/>
          <w:u w:val="single"/>
        </w:rPr>
        <w:t>）</w:t>
      </w:r>
      <w:r>
        <w:rPr>
          <w:rFonts w:hint="eastAsia" w:ascii="仿宋" w:hAnsi="仿宋" w:eastAsia="仿宋" w:cs="仿宋"/>
          <w:b w:val="0"/>
          <w:bCs w:val="0"/>
          <w:color w:val="auto"/>
          <w:kern w:val="0"/>
          <w:sz w:val="31"/>
          <w:szCs w:val="31"/>
          <w:highlight w:val="none"/>
        </w:rPr>
        <w:t>的</w:t>
      </w:r>
      <w:r>
        <w:rPr>
          <w:rFonts w:hint="eastAsia" w:ascii="仿宋" w:hAnsi="仿宋" w:eastAsia="仿宋" w:cs="仿宋"/>
          <w:b w:val="0"/>
          <w:bCs w:val="0"/>
          <w:i w:val="0"/>
          <w:color w:val="auto"/>
          <w:kern w:val="0"/>
          <w:sz w:val="32"/>
          <w:szCs w:val="32"/>
          <w:highlight w:val="none"/>
          <w:u w:val="single"/>
        </w:rPr>
        <w:t>（</w:t>
      </w:r>
      <w:r>
        <w:rPr>
          <w:rFonts w:hint="eastAsia" w:ascii="仿宋" w:hAnsi="仿宋" w:eastAsia="仿宋" w:cs="仿宋"/>
          <w:b w:val="0"/>
          <w:bCs w:val="0"/>
          <w:i w:val="0"/>
          <w:color w:val="auto"/>
          <w:kern w:val="0"/>
          <w:sz w:val="32"/>
          <w:szCs w:val="32"/>
          <w:highlight w:val="none"/>
          <w:u w:val="single"/>
          <w:lang w:eastAsia="zh-CN"/>
        </w:rPr>
        <w:t>安吉县西苕溪干流河湾综合利用项目技术咨询服务单位采购项目</w:t>
      </w:r>
    </w:p>
    <w:p w14:paraId="1BE943B0">
      <w:pPr>
        <w:widowControl/>
        <w:ind w:firstLine="640" w:firstLineChars="200"/>
        <w:jc w:val="left"/>
        <w:rPr>
          <w:rFonts w:hint="eastAsia" w:ascii="仿宋" w:hAnsi="仿宋" w:eastAsia="仿宋" w:cs="仿宋"/>
          <w:color w:val="auto"/>
          <w:highlight w:val="none"/>
        </w:rPr>
      </w:pPr>
      <w:r>
        <w:rPr>
          <w:rFonts w:hint="eastAsia" w:ascii="仿宋" w:hAnsi="仿宋" w:eastAsia="仿宋" w:cs="仿宋"/>
          <w:b w:val="0"/>
          <w:bCs w:val="0"/>
          <w:i w:val="0"/>
          <w:color w:val="auto"/>
          <w:kern w:val="0"/>
          <w:sz w:val="32"/>
          <w:szCs w:val="32"/>
          <w:highlight w:val="none"/>
          <w:u w:val="single"/>
        </w:rPr>
        <w:t>）</w:t>
      </w:r>
      <w:r>
        <w:rPr>
          <w:rFonts w:hint="eastAsia" w:ascii="仿宋" w:hAnsi="仿宋" w:eastAsia="仿宋" w:cs="仿宋"/>
          <w:b w:val="0"/>
          <w:bCs w:val="0"/>
          <w:color w:val="auto"/>
          <w:kern w:val="0"/>
          <w:sz w:val="31"/>
          <w:szCs w:val="31"/>
          <w:highlight w:val="none"/>
        </w:rPr>
        <w:t>采购活动，服务全部由符合政策要求的中小企业承接）。相关企业（含联合体中的中小企业、签订分包意向协议的中小企业）的具体情况如下：</w:t>
      </w:r>
    </w:p>
    <w:p w14:paraId="32100C23">
      <w:pPr>
        <w:widowControl/>
        <w:ind w:firstLine="620" w:firstLineChars="200"/>
        <w:jc w:val="left"/>
        <w:rPr>
          <w:rFonts w:hint="eastAsia" w:ascii="仿宋" w:hAnsi="仿宋" w:eastAsia="仿宋" w:cs="仿宋"/>
          <w:color w:val="auto"/>
          <w:kern w:val="0"/>
          <w:sz w:val="32"/>
          <w:szCs w:val="32"/>
          <w:highlight w:val="none"/>
          <w:u w:val="single"/>
          <w:lang w:eastAsia="zh-CN"/>
        </w:rPr>
      </w:pPr>
      <w:r>
        <w:rPr>
          <w:rFonts w:hint="eastAsia" w:ascii="仿宋" w:hAnsi="仿宋" w:eastAsia="仿宋" w:cs="仿宋"/>
          <w:b w:val="0"/>
          <w:bCs w:val="0"/>
          <w:color w:val="auto"/>
          <w:kern w:val="0"/>
          <w:sz w:val="31"/>
          <w:szCs w:val="31"/>
          <w:highlight w:val="none"/>
        </w:rPr>
        <w:t>1.</w:t>
      </w:r>
      <w:r>
        <w:rPr>
          <w:rFonts w:hint="eastAsia" w:ascii="仿宋" w:hAnsi="仿宋" w:eastAsia="仿宋" w:cs="仿宋"/>
          <w:b w:val="0"/>
          <w:bCs w:val="0"/>
          <w:i w:val="0"/>
          <w:color w:val="auto"/>
          <w:kern w:val="0"/>
          <w:sz w:val="32"/>
          <w:szCs w:val="32"/>
          <w:highlight w:val="none"/>
          <w:u w:val="single"/>
        </w:rPr>
        <w:t>（</w:t>
      </w:r>
      <w:r>
        <w:rPr>
          <w:rFonts w:hint="eastAsia" w:ascii="仿宋" w:hAnsi="仿宋" w:eastAsia="仿宋" w:cs="仿宋"/>
          <w:color w:val="auto"/>
          <w:kern w:val="0"/>
          <w:sz w:val="32"/>
          <w:szCs w:val="32"/>
          <w:highlight w:val="none"/>
          <w:u w:val="single"/>
          <w:lang w:eastAsia="zh-CN"/>
        </w:rPr>
        <w:t>安吉县西苕溪干流河湾综合利用项目技术咨询服务单位采购项目</w:t>
      </w:r>
    </w:p>
    <w:p w14:paraId="0DBBB9BF">
      <w:pPr>
        <w:widowControl/>
        <w:ind w:firstLine="640" w:firstLineChars="200"/>
        <w:jc w:val="left"/>
        <w:rPr>
          <w:rFonts w:hint="eastAsia" w:ascii="仿宋" w:hAnsi="仿宋" w:eastAsia="仿宋" w:cs="仿宋"/>
          <w:color w:val="auto"/>
          <w:highlight w:val="none"/>
        </w:rPr>
      </w:pPr>
      <w:r>
        <w:rPr>
          <w:rFonts w:hint="eastAsia" w:ascii="仿宋" w:hAnsi="仿宋" w:eastAsia="仿宋" w:cs="仿宋"/>
          <w:b w:val="0"/>
          <w:bCs w:val="0"/>
          <w:i w:val="0"/>
          <w:color w:val="auto"/>
          <w:kern w:val="0"/>
          <w:sz w:val="32"/>
          <w:szCs w:val="32"/>
          <w:highlight w:val="none"/>
          <w:u w:val="single"/>
        </w:rPr>
        <w:t xml:space="preserve">） </w:t>
      </w:r>
      <w:r>
        <w:rPr>
          <w:rFonts w:hint="eastAsia" w:ascii="仿宋" w:hAnsi="仿宋" w:eastAsia="仿宋" w:cs="仿宋"/>
          <w:b w:val="0"/>
          <w:bCs w:val="0"/>
          <w:color w:val="auto"/>
          <w:kern w:val="0"/>
          <w:sz w:val="31"/>
          <w:szCs w:val="31"/>
          <w:highlight w:val="none"/>
        </w:rPr>
        <w:t>，属于</w:t>
      </w:r>
      <w:r>
        <w:rPr>
          <w:rFonts w:hint="eastAsia" w:ascii="仿宋" w:hAnsi="仿宋" w:eastAsia="仿宋" w:cs="仿宋"/>
          <w:b w:val="0"/>
          <w:bCs w:val="0"/>
          <w:i w:val="0"/>
          <w:color w:val="auto"/>
          <w:kern w:val="0"/>
          <w:sz w:val="32"/>
          <w:szCs w:val="32"/>
          <w:highlight w:val="none"/>
          <w:u w:val="single"/>
        </w:rPr>
        <w:t>（</w:t>
      </w:r>
      <w:r>
        <w:rPr>
          <w:rFonts w:hint="eastAsia" w:ascii="仿宋" w:hAnsi="仿宋" w:eastAsia="仿宋" w:cs="仿宋"/>
          <w:b w:val="0"/>
          <w:bCs w:val="0"/>
          <w:i w:val="0"/>
          <w:color w:val="auto"/>
          <w:kern w:val="0"/>
          <w:sz w:val="32"/>
          <w:szCs w:val="32"/>
          <w:highlight w:val="none"/>
          <w:u w:val="single"/>
          <w:lang w:val="en-US" w:eastAsia="zh-CN"/>
        </w:rPr>
        <w:t xml:space="preserve">    </w:t>
      </w:r>
      <w:r>
        <w:rPr>
          <w:rFonts w:hint="eastAsia" w:ascii="仿宋" w:hAnsi="仿宋" w:eastAsia="仿宋" w:cs="仿宋"/>
          <w:b w:val="0"/>
          <w:bCs w:val="0"/>
          <w:i w:val="0"/>
          <w:color w:val="auto"/>
          <w:kern w:val="0"/>
          <w:sz w:val="32"/>
          <w:szCs w:val="32"/>
          <w:highlight w:val="none"/>
          <w:u w:val="single"/>
        </w:rPr>
        <w:t>）</w:t>
      </w:r>
      <w:r>
        <w:rPr>
          <w:rFonts w:hint="eastAsia" w:ascii="仿宋" w:hAnsi="仿宋" w:eastAsia="仿宋" w:cs="仿宋"/>
          <w:b w:val="0"/>
          <w:bCs w:val="0"/>
          <w:color w:val="auto"/>
          <w:kern w:val="0"/>
          <w:sz w:val="31"/>
          <w:szCs w:val="31"/>
          <w:highlight w:val="none"/>
        </w:rPr>
        <w:t xml:space="preserve">； </w:t>
      </w:r>
      <w:r>
        <w:rPr>
          <w:rFonts w:hint="eastAsia" w:ascii="仿宋" w:hAnsi="仿宋" w:eastAsia="仿宋" w:cs="仿宋"/>
          <w:color w:val="auto"/>
          <w:kern w:val="0"/>
          <w:sz w:val="31"/>
          <w:szCs w:val="31"/>
          <w:highlight w:val="none"/>
        </w:rPr>
        <w:t>承建（承接）企业为</w:t>
      </w:r>
      <w:r>
        <w:rPr>
          <w:rFonts w:hint="eastAsia" w:ascii="仿宋" w:hAnsi="仿宋" w:eastAsia="仿宋" w:cs="仿宋"/>
          <w:i w:val="0"/>
          <w:color w:val="auto"/>
          <w:kern w:val="0"/>
          <w:sz w:val="32"/>
          <w:szCs w:val="32"/>
          <w:highlight w:val="none"/>
          <w:u w:val="single"/>
        </w:rPr>
        <w:t>（企业名称）</w:t>
      </w:r>
      <w:r>
        <w:rPr>
          <w:rFonts w:hint="eastAsia" w:ascii="仿宋" w:hAnsi="仿宋" w:eastAsia="仿宋" w:cs="仿宋"/>
          <w:color w:val="auto"/>
          <w:kern w:val="0"/>
          <w:sz w:val="31"/>
          <w:szCs w:val="31"/>
          <w:highlight w:val="none"/>
        </w:rPr>
        <w:t>，从业人员</w:t>
      </w:r>
      <w:r>
        <w:rPr>
          <w:rFonts w:hint="eastAsia" w:ascii="仿宋" w:hAnsi="仿宋" w:eastAsia="仿宋" w:cs="仿宋"/>
          <w:color w:val="auto"/>
          <w:kern w:val="0"/>
          <w:sz w:val="31"/>
          <w:szCs w:val="31"/>
          <w:highlight w:val="none"/>
          <w:u w:val="single"/>
        </w:rPr>
        <w:t xml:space="preserve">  人</w:t>
      </w:r>
      <w:r>
        <w:rPr>
          <w:rFonts w:hint="eastAsia" w:ascii="仿宋" w:hAnsi="仿宋" w:eastAsia="仿宋" w:cs="仿宋"/>
          <w:color w:val="auto"/>
          <w:kern w:val="0"/>
          <w:sz w:val="31"/>
          <w:szCs w:val="31"/>
          <w:highlight w:val="none"/>
        </w:rPr>
        <w:t>，营业收入为</w:t>
      </w:r>
      <w:r>
        <w:rPr>
          <w:rFonts w:hint="eastAsia" w:ascii="仿宋" w:hAnsi="仿宋" w:eastAsia="仿宋" w:cs="仿宋"/>
          <w:color w:val="auto"/>
          <w:kern w:val="0"/>
          <w:sz w:val="31"/>
          <w:szCs w:val="31"/>
          <w:highlight w:val="none"/>
          <w:u w:val="single"/>
          <w:lang w:val="en-US" w:eastAsia="zh-CN"/>
        </w:rPr>
        <w:t xml:space="preserve">   </w:t>
      </w:r>
      <w:r>
        <w:rPr>
          <w:rFonts w:hint="eastAsia" w:ascii="仿宋" w:hAnsi="仿宋" w:eastAsia="仿宋" w:cs="仿宋"/>
          <w:color w:val="auto"/>
          <w:kern w:val="0"/>
          <w:sz w:val="31"/>
          <w:szCs w:val="31"/>
          <w:highlight w:val="none"/>
        </w:rPr>
        <w:t>万元，资产总额为万元，属于</w:t>
      </w:r>
      <w:r>
        <w:rPr>
          <w:rFonts w:hint="eastAsia" w:ascii="仿宋" w:hAnsi="仿宋" w:eastAsia="仿宋" w:cs="仿宋"/>
          <w:i w:val="0"/>
          <w:color w:val="auto"/>
          <w:kern w:val="0"/>
          <w:sz w:val="32"/>
          <w:szCs w:val="32"/>
          <w:highlight w:val="none"/>
          <w:u w:val="single"/>
        </w:rPr>
        <w:t>（中型企业、小型企业、微型企业）</w:t>
      </w:r>
      <w:r>
        <w:rPr>
          <w:rFonts w:hint="eastAsia" w:ascii="仿宋" w:hAnsi="仿宋" w:eastAsia="仿宋" w:cs="仿宋"/>
          <w:color w:val="auto"/>
          <w:kern w:val="0"/>
          <w:sz w:val="31"/>
          <w:szCs w:val="31"/>
          <w:highlight w:val="none"/>
        </w:rPr>
        <w:t xml:space="preserve">； </w:t>
      </w:r>
    </w:p>
    <w:p w14:paraId="0922FA0C">
      <w:pPr>
        <w:widowControl/>
        <w:ind w:firstLine="620" w:firstLineChars="200"/>
        <w:jc w:val="left"/>
        <w:rPr>
          <w:rFonts w:hint="eastAsia" w:ascii="仿宋" w:hAnsi="仿宋" w:eastAsia="仿宋" w:cs="仿宋"/>
          <w:color w:val="auto"/>
          <w:highlight w:val="none"/>
        </w:rPr>
      </w:pPr>
      <w:r>
        <w:rPr>
          <w:rFonts w:hint="eastAsia" w:ascii="仿宋" w:hAnsi="仿宋" w:eastAsia="仿宋" w:cs="仿宋"/>
          <w:color w:val="auto"/>
          <w:kern w:val="0"/>
          <w:sz w:val="31"/>
          <w:szCs w:val="31"/>
          <w:highlight w:val="none"/>
        </w:rPr>
        <w:t>以上企业，不属于大企业的分支机构，不存在控股股东为大企业的情形，也不存在与大企业的负责人为同一人的情形。</w:t>
      </w:r>
    </w:p>
    <w:p w14:paraId="41132894">
      <w:pPr>
        <w:widowControl/>
        <w:ind w:firstLine="620" w:firstLineChars="200"/>
        <w:jc w:val="left"/>
        <w:rPr>
          <w:rFonts w:hint="eastAsia" w:ascii="仿宋" w:hAnsi="仿宋" w:eastAsia="仿宋" w:cs="仿宋"/>
          <w:color w:val="auto"/>
          <w:highlight w:val="none"/>
        </w:rPr>
      </w:pPr>
      <w:r>
        <w:rPr>
          <w:rFonts w:hint="eastAsia" w:ascii="仿宋" w:hAnsi="仿宋" w:eastAsia="仿宋" w:cs="仿宋"/>
          <w:color w:val="auto"/>
          <w:kern w:val="0"/>
          <w:sz w:val="31"/>
          <w:szCs w:val="31"/>
          <w:highlight w:val="none"/>
        </w:rPr>
        <w:t xml:space="preserve">本企业对上述声明内容的真实性负责。如有虚假，将依法承担相应责任。 </w:t>
      </w:r>
    </w:p>
    <w:p w14:paraId="1F86A863">
      <w:pPr>
        <w:widowControl/>
        <w:jc w:val="right"/>
        <w:rPr>
          <w:rFonts w:hint="eastAsia" w:ascii="仿宋" w:hAnsi="仿宋" w:eastAsia="仿宋" w:cs="仿宋"/>
          <w:color w:val="auto"/>
          <w:highlight w:val="none"/>
        </w:rPr>
      </w:pPr>
      <w:r>
        <w:rPr>
          <w:rFonts w:hint="eastAsia" w:ascii="仿宋" w:hAnsi="仿宋" w:eastAsia="仿宋" w:cs="仿宋"/>
          <w:color w:val="auto"/>
          <w:kern w:val="0"/>
          <w:sz w:val="31"/>
          <w:szCs w:val="31"/>
          <w:highlight w:val="none"/>
        </w:rPr>
        <w:t xml:space="preserve">企业名称（盖章）： </w:t>
      </w:r>
    </w:p>
    <w:p w14:paraId="1B6C8AEE">
      <w:pPr>
        <w:widowControl/>
        <w:spacing w:line="440" w:lineRule="exact"/>
        <w:ind w:firstLine="930" w:firstLineChars="300"/>
        <w:jc w:val="right"/>
        <w:rPr>
          <w:rFonts w:hint="eastAsia" w:ascii="仿宋" w:hAnsi="仿宋" w:eastAsia="仿宋" w:cs="仿宋"/>
          <w:color w:val="auto"/>
          <w:sz w:val="24"/>
          <w:highlight w:val="none"/>
        </w:rPr>
      </w:pPr>
      <w:r>
        <w:rPr>
          <w:rFonts w:hint="eastAsia" w:ascii="仿宋" w:hAnsi="仿宋" w:eastAsia="仿宋" w:cs="仿宋"/>
          <w:color w:val="auto"/>
          <w:kern w:val="0"/>
          <w:sz w:val="31"/>
          <w:szCs w:val="31"/>
          <w:highlight w:val="none"/>
        </w:rPr>
        <w:t>日 期：</w:t>
      </w:r>
    </w:p>
    <w:p w14:paraId="7C086B0D">
      <w:pPr>
        <w:widowControl/>
        <w:spacing w:line="400" w:lineRule="exact"/>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说明：1、从业人员、营业收入、资产总额填报上一年度数据，无上一年度数据的新成立企业可不填报数据，但对企业类型以及是否与大企业的负责人为同一人，或者与大企业存在直接控股、管理关系必须进行声明，否则中小企业声明函无效</w:t>
      </w:r>
      <w:r>
        <w:rPr>
          <w:rStyle w:val="28"/>
          <w:rFonts w:hint="eastAsia" w:ascii="仿宋" w:hAnsi="仿宋" w:eastAsia="仿宋" w:cs="仿宋"/>
          <w:color w:val="auto"/>
          <w:szCs w:val="21"/>
          <w:highlight w:val="none"/>
          <w:shd w:val="clear" w:color="auto" w:fill="FFFFFF"/>
        </w:rPr>
        <w:t>。</w:t>
      </w:r>
    </w:p>
    <w:p w14:paraId="2D716DE9">
      <w:pPr>
        <w:widowControl/>
        <w:spacing w:line="400" w:lineRule="exact"/>
        <w:ind w:firstLine="630" w:firstLineChars="300"/>
        <w:jc w:val="left"/>
        <w:rPr>
          <w:rFonts w:hint="eastAsia" w:ascii="仿宋" w:hAnsi="仿宋" w:eastAsia="仿宋" w:cs="仿宋"/>
          <w:bCs/>
          <w:color w:val="auto"/>
          <w:kern w:val="0"/>
          <w:szCs w:val="21"/>
          <w:highlight w:val="none"/>
        </w:rPr>
      </w:pPr>
      <w:r>
        <w:rPr>
          <w:rFonts w:hint="eastAsia" w:ascii="仿宋" w:hAnsi="仿宋" w:eastAsia="仿宋" w:cs="仿宋"/>
          <w:bCs/>
          <w:color w:val="auto"/>
          <w:kern w:val="0"/>
          <w:szCs w:val="21"/>
          <w:highlight w:val="none"/>
        </w:rPr>
        <w:t>2、</w:t>
      </w:r>
      <w:r>
        <w:rPr>
          <w:rFonts w:hint="eastAsia" w:ascii="仿宋" w:hAnsi="仿宋" w:eastAsia="仿宋" w:cs="仿宋"/>
          <w:color w:val="auto"/>
          <w:kern w:val="0"/>
          <w:szCs w:val="21"/>
          <w:highlight w:val="none"/>
        </w:rPr>
        <w:t>为本项目提供服务的企业按照《关于印发中小企业划型标准规定的通知》（工信部联企业〔2011〕300号）的所属行业分类为</w:t>
      </w:r>
      <w:r>
        <w:rPr>
          <w:rStyle w:val="28"/>
          <w:rFonts w:hint="eastAsia" w:ascii="仿宋" w:hAnsi="仿宋" w:eastAsia="仿宋" w:cs="仿宋"/>
          <w:color w:val="auto"/>
          <w:sz w:val="24"/>
          <w:szCs w:val="24"/>
          <w:highlight w:val="none"/>
          <w:shd w:val="clear" w:color="auto" w:fill="FFFFFF"/>
        </w:rPr>
        <w:t>其他未列明行业</w:t>
      </w:r>
      <w:r>
        <w:rPr>
          <w:rFonts w:hint="eastAsia" w:ascii="仿宋" w:hAnsi="仿宋" w:eastAsia="仿宋" w:cs="仿宋"/>
          <w:color w:val="auto"/>
          <w:kern w:val="0"/>
          <w:szCs w:val="21"/>
          <w:highlight w:val="none"/>
        </w:rPr>
        <w:t>。投标人应根据上述行业划型标准的指标判断为本项目提供服务的企业类型，具体填写中型或小型或微型。</w:t>
      </w:r>
    </w:p>
    <w:p w14:paraId="216377CB">
      <w:pPr>
        <w:widowControl/>
        <w:spacing w:line="400" w:lineRule="exact"/>
        <w:ind w:firstLine="632" w:firstLineChars="300"/>
        <w:jc w:val="left"/>
        <w:rPr>
          <w:rFonts w:hint="eastAsia"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3、各投标人应认真仔细填写中小企业声明函，如出现以下情况，投标文件无效：</w:t>
      </w:r>
    </w:p>
    <w:p w14:paraId="665131C9">
      <w:pPr>
        <w:widowControl/>
        <w:spacing w:line="400" w:lineRule="exact"/>
        <w:ind w:firstLine="630" w:firstLineChars="3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（1）中小企业声明函的行业填写错误（错填为“采购文件确定的行业”的除外、未填写行业全称经评标委员会认定为明显笔误的除外）或者未填写行业的；</w:t>
      </w:r>
    </w:p>
    <w:p w14:paraId="495E4A88">
      <w:pPr>
        <w:widowControl/>
        <w:spacing w:line="400" w:lineRule="exact"/>
        <w:ind w:firstLine="630" w:firstLineChars="3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（2）投标人填写的行业不是采购文件明确的行业的（如采购文件明确的行业类型是软件和信息技术服务业，投标人填写为制造业或其他行业的）；</w:t>
      </w:r>
    </w:p>
    <w:p w14:paraId="1DB4A363">
      <w:pPr>
        <w:widowControl/>
        <w:spacing w:line="400" w:lineRule="exact"/>
        <w:ind w:firstLine="630" w:firstLineChars="3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（3）投标人填写的类型正确、但数据错误，且投标人对填报的数据来源不能作出合理解释或解释不合理评标委员会不认可的；</w:t>
      </w:r>
    </w:p>
    <w:p w14:paraId="11AB7AD2">
      <w:pPr>
        <w:widowControl/>
        <w:spacing w:line="400" w:lineRule="exact"/>
        <w:ind w:firstLine="630" w:firstLineChars="300"/>
        <w:jc w:val="left"/>
        <w:rPr>
          <w:rFonts w:hint="eastAsia" w:ascii="仿宋" w:hAnsi="仿宋" w:eastAsia="仿宋" w:cs="仿宋"/>
          <w:bCs/>
          <w:color w:val="auto"/>
          <w:kern w:val="0"/>
          <w:szCs w:val="21"/>
          <w:highlight w:val="none"/>
        </w:rPr>
      </w:pPr>
      <w:r>
        <w:rPr>
          <w:rFonts w:hint="eastAsia" w:ascii="仿宋" w:hAnsi="仿宋" w:eastAsia="仿宋" w:cs="仿宋"/>
          <w:color w:val="auto"/>
          <w:kern w:val="0"/>
          <w:szCs w:val="21"/>
          <w:highlight w:val="none"/>
        </w:rPr>
        <w:t>（4）投标人填写的类型错误，大型企业填写为中型、或小型、或微型企业的。</w:t>
      </w:r>
    </w:p>
    <w:p w14:paraId="422ABB26">
      <w:pPr>
        <w:widowControl/>
        <w:spacing w:line="400" w:lineRule="exact"/>
        <w:ind w:firstLine="630" w:firstLineChars="300"/>
        <w:jc w:val="left"/>
        <w:rPr>
          <w:rFonts w:hint="eastAsia" w:ascii="仿宋" w:hAnsi="仿宋" w:eastAsia="仿宋" w:cs="仿宋"/>
          <w:bCs/>
          <w:color w:val="auto"/>
          <w:kern w:val="0"/>
          <w:szCs w:val="21"/>
          <w:highlight w:val="none"/>
        </w:rPr>
      </w:pPr>
      <w:r>
        <w:rPr>
          <w:rFonts w:hint="eastAsia" w:ascii="仿宋" w:hAnsi="仿宋" w:eastAsia="仿宋" w:cs="仿宋"/>
          <w:bCs/>
          <w:color w:val="auto"/>
          <w:kern w:val="0"/>
          <w:szCs w:val="21"/>
          <w:highlight w:val="none"/>
        </w:rPr>
        <w:t>4、中小企业划分为中型、小型、微型三种类型，具体标准根据企业从业人员、营业收入、资产总额等指标，结合行业特点制定。各行业划型标准为：</w:t>
      </w:r>
    </w:p>
    <w:p w14:paraId="716DC504">
      <w:pPr>
        <w:rPr>
          <w:rFonts w:hint="eastAsia" w:ascii="仿宋" w:hAnsi="仿宋" w:eastAsia="仿宋" w:cs="仿宋"/>
          <w:color w:val="auto"/>
          <w:highlight w:val="none"/>
        </w:rPr>
      </w:pPr>
    </w:p>
    <w:p w14:paraId="795B9C7E">
      <w:pPr>
        <w:pStyle w:val="21"/>
        <w:spacing w:before="0" w:beforeAutospacing="0" w:after="0" w:afterAutospacing="0" w:line="260" w:lineRule="exact"/>
        <w:ind w:firstLine="632" w:firstLineChars="300"/>
        <w:jc w:val="both"/>
        <w:rPr>
          <w:rFonts w:hint="eastAsia" w:ascii="仿宋" w:hAnsi="仿宋" w:eastAsia="仿宋" w:cs="仿宋"/>
          <w:color w:val="auto"/>
          <w:sz w:val="21"/>
          <w:szCs w:val="21"/>
          <w:highlight w:val="none"/>
        </w:rPr>
      </w:pPr>
      <w:r>
        <w:rPr>
          <w:rStyle w:val="28"/>
          <w:rFonts w:hint="eastAsia" w:ascii="仿宋" w:hAnsi="仿宋" w:eastAsia="仿宋" w:cs="仿宋"/>
          <w:color w:val="auto"/>
          <w:sz w:val="21"/>
          <w:szCs w:val="21"/>
          <w:highlight w:val="none"/>
          <w:shd w:val="clear" w:color="auto" w:fill="FFFFFF"/>
        </w:rPr>
        <w:t>（一）农、林、牧、渔业</w:t>
      </w:r>
    </w:p>
    <w:p w14:paraId="1A7B09FD">
      <w:pPr>
        <w:pStyle w:val="21"/>
        <w:spacing w:before="0" w:beforeAutospacing="0" w:after="0" w:afterAutospacing="0" w:line="260" w:lineRule="exact"/>
        <w:ind w:firstLine="630" w:firstLineChars="300"/>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shd w:val="clear" w:color="auto" w:fill="FFFFFF"/>
        </w:rPr>
        <w:t>营业收入20000万元以下的为中小微型企业。其中，营业收入500万元及以上的为中型企业，营业收入50万元及以上的为小型企业，营业收入50万元以下的为微型企业。</w:t>
      </w:r>
    </w:p>
    <w:p w14:paraId="76E8D5E5">
      <w:pPr>
        <w:pStyle w:val="21"/>
        <w:spacing w:before="0" w:beforeAutospacing="0" w:after="0" w:afterAutospacing="0" w:line="260" w:lineRule="exact"/>
        <w:ind w:firstLine="632" w:firstLineChars="300"/>
        <w:rPr>
          <w:rFonts w:hint="eastAsia" w:ascii="仿宋" w:hAnsi="仿宋" w:eastAsia="仿宋" w:cs="仿宋"/>
          <w:color w:val="auto"/>
          <w:sz w:val="21"/>
          <w:szCs w:val="21"/>
          <w:highlight w:val="none"/>
        </w:rPr>
      </w:pPr>
      <w:r>
        <w:rPr>
          <w:rStyle w:val="28"/>
          <w:rFonts w:hint="eastAsia" w:ascii="仿宋" w:hAnsi="仿宋" w:eastAsia="仿宋" w:cs="仿宋"/>
          <w:color w:val="auto"/>
          <w:sz w:val="21"/>
          <w:szCs w:val="21"/>
          <w:highlight w:val="none"/>
          <w:shd w:val="clear" w:color="auto" w:fill="FFFFFF"/>
        </w:rPr>
        <w:t>（二）工业</w:t>
      </w:r>
    </w:p>
    <w:p w14:paraId="55C92DE6">
      <w:pPr>
        <w:pStyle w:val="21"/>
        <w:spacing w:before="0" w:beforeAutospacing="0" w:after="0" w:afterAutospacing="0" w:line="260" w:lineRule="exact"/>
        <w:ind w:firstLine="630" w:firstLineChars="300"/>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shd w:val="clear" w:color="auto" w:fill="FFFFFF"/>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7BA3B4E1">
      <w:pPr>
        <w:pStyle w:val="21"/>
        <w:spacing w:before="0" w:beforeAutospacing="0" w:after="0" w:afterAutospacing="0" w:line="260" w:lineRule="exact"/>
        <w:ind w:firstLine="632" w:firstLineChars="300"/>
        <w:rPr>
          <w:rFonts w:hint="eastAsia" w:ascii="仿宋" w:hAnsi="仿宋" w:eastAsia="仿宋" w:cs="仿宋"/>
          <w:color w:val="auto"/>
          <w:sz w:val="21"/>
          <w:szCs w:val="21"/>
          <w:highlight w:val="none"/>
        </w:rPr>
      </w:pPr>
      <w:r>
        <w:rPr>
          <w:rStyle w:val="28"/>
          <w:rFonts w:hint="eastAsia" w:ascii="仿宋" w:hAnsi="仿宋" w:eastAsia="仿宋" w:cs="仿宋"/>
          <w:color w:val="auto"/>
          <w:sz w:val="21"/>
          <w:szCs w:val="21"/>
          <w:highlight w:val="none"/>
          <w:shd w:val="clear" w:color="auto" w:fill="FFFFFF"/>
        </w:rPr>
        <w:t>（三）建筑业</w:t>
      </w:r>
    </w:p>
    <w:p w14:paraId="23AD7AD0">
      <w:pPr>
        <w:pStyle w:val="21"/>
        <w:spacing w:before="0" w:beforeAutospacing="0" w:after="0" w:afterAutospacing="0" w:line="260" w:lineRule="exact"/>
        <w:ind w:firstLine="630" w:firstLineChars="300"/>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shd w:val="clear" w:color="auto" w:fill="FFFFFF"/>
        </w:rPr>
        <w:t>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1DBA3C6B">
      <w:pPr>
        <w:pStyle w:val="21"/>
        <w:spacing w:before="0" w:beforeAutospacing="0" w:after="0" w:afterAutospacing="0" w:line="260" w:lineRule="exact"/>
        <w:ind w:firstLine="422" w:firstLineChars="200"/>
        <w:rPr>
          <w:rFonts w:hint="eastAsia" w:ascii="仿宋" w:hAnsi="仿宋" w:eastAsia="仿宋" w:cs="仿宋"/>
          <w:color w:val="auto"/>
          <w:sz w:val="21"/>
          <w:szCs w:val="21"/>
          <w:highlight w:val="none"/>
        </w:rPr>
      </w:pPr>
      <w:r>
        <w:rPr>
          <w:rStyle w:val="28"/>
          <w:rFonts w:hint="eastAsia" w:ascii="仿宋" w:hAnsi="仿宋" w:eastAsia="仿宋" w:cs="仿宋"/>
          <w:color w:val="auto"/>
          <w:sz w:val="21"/>
          <w:szCs w:val="21"/>
          <w:highlight w:val="none"/>
          <w:shd w:val="clear" w:color="auto" w:fill="FFFFFF"/>
        </w:rPr>
        <w:t>（四）批发业</w:t>
      </w:r>
    </w:p>
    <w:p w14:paraId="099DEC6C">
      <w:pPr>
        <w:pStyle w:val="21"/>
        <w:spacing w:before="0" w:beforeAutospacing="0" w:after="0" w:afterAutospacing="0" w:line="260" w:lineRule="exact"/>
        <w:ind w:firstLine="630" w:firstLineChars="300"/>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shd w:val="clear" w:color="auto" w:fill="FFFFFF"/>
        </w:rPr>
        <w:t>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6E1C3784">
      <w:pPr>
        <w:pStyle w:val="21"/>
        <w:spacing w:before="0" w:beforeAutospacing="0" w:after="0" w:afterAutospacing="0" w:line="260" w:lineRule="exact"/>
        <w:ind w:firstLine="422" w:firstLineChars="200"/>
        <w:rPr>
          <w:rFonts w:hint="eastAsia" w:ascii="仿宋" w:hAnsi="仿宋" w:eastAsia="仿宋" w:cs="仿宋"/>
          <w:color w:val="auto"/>
          <w:sz w:val="21"/>
          <w:szCs w:val="21"/>
          <w:highlight w:val="none"/>
        </w:rPr>
      </w:pPr>
      <w:r>
        <w:rPr>
          <w:rStyle w:val="28"/>
          <w:rFonts w:hint="eastAsia" w:ascii="仿宋" w:hAnsi="仿宋" w:eastAsia="仿宋" w:cs="仿宋"/>
          <w:color w:val="auto"/>
          <w:sz w:val="21"/>
          <w:szCs w:val="21"/>
          <w:highlight w:val="none"/>
          <w:shd w:val="clear" w:color="auto" w:fill="FFFFFF"/>
        </w:rPr>
        <w:t>（五）零售业</w:t>
      </w:r>
    </w:p>
    <w:p w14:paraId="1FDE678B">
      <w:pPr>
        <w:pStyle w:val="21"/>
        <w:spacing w:before="0" w:beforeAutospacing="0" w:after="0" w:afterAutospacing="0" w:line="260" w:lineRule="exact"/>
        <w:ind w:firstLine="630" w:firstLineChars="300"/>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shd w:val="clear" w:color="auto" w:fill="FFFFFF"/>
        </w:rPr>
        <w:t>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0EFC7C03">
      <w:pPr>
        <w:pStyle w:val="21"/>
        <w:spacing w:before="0" w:beforeAutospacing="0" w:after="0" w:afterAutospacing="0" w:line="260" w:lineRule="exact"/>
        <w:ind w:firstLine="422" w:firstLineChars="200"/>
        <w:rPr>
          <w:rFonts w:hint="eastAsia" w:ascii="仿宋" w:hAnsi="仿宋" w:eastAsia="仿宋" w:cs="仿宋"/>
          <w:color w:val="auto"/>
          <w:sz w:val="21"/>
          <w:szCs w:val="21"/>
          <w:highlight w:val="none"/>
        </w:rPr>
      </w:pPr>
      <w:r>
        <w:rPr>
          <w:rStyle w:val="28"/>
          <w:rFonts w:hint="eastAsia" w:ascii="仿宋" w:hAnsi="仿宋" w:eastAsia="仿宋" w:cs="仿宋"/>
          <w:color w:val="auto"/>
          <w:sz w:val="21"/>
          <w:szCs w:val="21"/>
          <w:highlight w:val="none"/>
          <w:shd w:val="clear" w:color="auto" w:fill="FFFFFF"/>
        </w:rPr>
        <w:t>（六）交通运输业</w:t>
      </w:r>
    </w:p>
    <w:p w14:paraId="138862FF">
      <w:pPr>
        <w:pStyle w:val="21"/>
        <w:spacing w:before="0" w:beforeAutospacing="0" w:after="0" w:afterAutospacing="0" w:line="260" w:lineRule="exact"/>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shd w:val="clear" w:color="auto" w:fill="FFFFFF"/>
        </w:rPr>
        <w:t>从业人员1000人以下或营业收入30000万元以下的为中小微型企业。</w:t>
      </w:r>
    </w:p>
    <w:p w14:paraId="6D69683D">
      <w:pPr>
        <w:pStyle w:val="21"/>
        <w:spacing w:before="0" w:beforeAutospacing="0" w:after="0" w:afterAutospacing="0" w:line="260" w:lineRule="exact"/>
        <w:ind w:firstLine="422" w:firstLineChars="200"/>
        <w:rPr>
          <w:rFonts w:hint="eastAsia" w:ascii="仿宋" w:hAnsi="仿宋" w:eastAsia="仿宋" w:cs="仿宋"/>
          <w:color w:val="auto"/>
          <w:sz w:val="21"/>
          <w:szCs w:val="21"/>
          <w:highlight w:val="none"/>
        </w:rPr>
      </w:pPr>
      <w:r>
        <w:rPr>
          <w:rStyle w:val="28"/>
          <w:rFonts w:hint="eastAsia" w:ascii="仿宋" w:hAnsi="仿宋" w:eastAsia="仿宋" w:cs="仿宋"/>
          <w:color w:val="auto"/>
          <w:sz w:val="21"/>
          <w:szCs w:val="21"/>
          <w:highlight w:val="none"/>
          <w:shd w:val="clear" w:color="auto" w:fill="FFFFFF"/>
        </w:rPr>
        <w:t>（七）仓储业</w:t>
      </w:r>
    </w:p>
    <w:p w14:paraId="05EC7F50">
      <w:pPr>
        <w:pStyle w:val="21"/>
        <w:spacing w:before="0" w:beforeAutospacing="0" w:after="0" w:afterAutospacing="0" w:line="260" w:lineRule="exact"/>
        <w:ind w:firstLine="420" w:firstLineChars="200"/>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shd w:val="clear" w:color="auto" w:fill="FFFFFF"/>
        </w:rPr>
        <w:t>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6496A39D">
      <w:pPr>
        <w:pStyle w:val="21"/>
        <w:spacing w:before="0" w:beforeAutospacing="0" w:after="0" w:afterAutospacing="0" w:line="260" w:lineRule="exact"/>
        <w:ind w:firstLine="211" w:firstLineChars="100"/>
        <w:rPr>
          <w:rFonts w:hint="eastAsia" w:ascii="仿宋" w:hAnsi="仿宋" w:eastAsia="仿宋" w:cs="仿宋"/>
          <w:color w:val="auto"/>
          <w:sz w:val="21"/>
          <w:szCs w:val="21"/>
          <w:highlight w:val="none"/>
        </w:rPr>
      </w:pPr>
      <w:r>
        <w:rPr>
          <w:rStyle w:val="28"/>
          <w:rFonts w:hint="eastAsia" w:ascii="仿宋" w:hAnsi="仿宋" w:eastAsia="仿宋" w:cs="仿宋"/>
          <w:color w:val="auto"/>
          <w:sz w:val="21"/>
          <w:szCs w:val="21"/>
          <w:highlight w:val="none"/>
          <w:shd w:val="clear" w:color="auto" w:fill="FFFFFF"/>
        </w:rPr>
        <w:t>（八）邮政业</w:t>
      </w:r>
    </w:p>
    <w:p w14:paraId="4591F755">
      <w:pPr>
        <w:pStyle w:val="21"/>
        <w:spacing w:before="0" w:beforeAutospacing="0" w:after="0" w:afterAutospacing="0" w:line="260" w:lineRule="exact"/>
        <w:ind w:firstLine="420" w:firstLineChars="200"/>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shd w:val="clear" w:color="auto" w:fill="FFFFFF"/>
        </w:rPr>
        <w:t>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7ADB3873">
      <w:pPr>
        <w:pStyle w:val="21"/>
        <w:spacing w:before="0" w:beforeAutospacing="0" w:after="0" w:afterAutospacing="0" w:line="260" w:lineRule="exact"/>
        <w:ind w:firstLine="211" w:firstLineChars="100"/>
        <w:rPr>
          <w:rFonts w:hint="eastAsia" w:ascii="仿宋" w:hAnsi="仿宋" w:eastAsia="仿宋" w:cs="仿宋"/>
          <w:color w:val="auto"/>
          <w:sz w:val="21"/>
          <w:szCs w:val="21"/>
          <w:highlight w:val="none"/>
        </w:rPr>
      </w:pPr>
      <w:r>
        <w:rPr>
          <w:rStyle w:val="28"/>
          <w:rFonts w:hint="eastAsia" w:ascii="仿宋" w:hAnsi="仿宋" w:eastAsia="仿宋" w:cs="仿宋"/>
          <w:color w:val="auto"/>
          <w:sz w:val="21"/>
          <w:szCs w:val="21"/>
          <w:highlight w:val="none"/>
          <w:shd w:val="clear" w:color="auto" w:fill="FFFFFF"/>
        </w:rPr>
        <w:t>（九）住宿业</w:t>
      </w:r>
    </w:p>
    <w:p w14:paraId="57E15FA2">
      <w:pPr>
        <w:pStyle w:val="21"/>
        <w:spacing w:before="0" w:beforeAutospacing="0" w:after="0" w:afterAutospacing="0" w:line="260" w:lineRule="exact"/>
        <w:ind w:firstLine="420" w:firstLineChars="200"/>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shd w:val="clear" w:color="auto" w:fill="FFFFFF"/>
        </w:rPr>
        <w:t>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59135B81">
      <w:pPr>
        <w:pStyle w:val="21"/>
        <w:spacing w:before="0" w:beforeAutospacing="0" w:after="0" w:afterAutospacing="0" w:line="260" w:lineRule="exact"/>
        <w:ind w:firstLine="211" w:firstLineChars="100"/>
        <w:rPr>
          <w:rFonts w:hint="eastAsia" w:ascii="仿宋" w:hAnsi="仿宋" w:eastAsia="仿宋" w:cs="仿宋"/>
          <w:color w:val="auto"/>
          <w:sz w:val="21"/>
          <w:szCs w:val="21"/>
          <w:highlight w:val="none"/>
        </w:rPr>
      </w:pPr>
      <w:r>
        <w:rPr>
          <w:rStyle w:val="28"/>
          <w:rFonts w:hint="eastAsia" w:ascii="仿宋" w:hAnsi="仿宋" w:eastAsia="仿宋" w:cs="仿宋"/>
          <w:color w:val="auto"/>
          <w:sz w:val="21"/>
          <w:szCs w:val="21"/>
          <w:highlight w:val="none"/>
          <w:shd w:val="clear" w:color="auto" w:fill="FFFFFF"/>
        </w:rPr>
        <w:t>（十）餐饮业</w:t>
      </w:r>
    </w:p>
    <w:p w14:paraId="032A735F">
      <w:pPr>
        <w:pStyle w:val="21"/>
        <w:spacing w:before="0" w:beforeAutospacing="0" w:after="0" w:afterAutospacing="0" w:line="260" w:lineRule="exact"/>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shd w:val="clear" w:color="auto" w:fill="FFFFFF"/>
        </w:rPr>
        <w:t>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6BCE298A">
      <w:pPr>
        <w:pStyle w:val="21"/>
        <w:spacing w:before="0" w:beforeAutospacing="0" w:after="0" w:afterAutospacing="0" w:line="260" w:lineRule="exact"/>
        <w:ind w:firstLine="211" w:firstLineChars="100"/>
        <w:rPr>
          <w:rFonts w:hint="eastAsia" w:ascii="仿宋" w:hAnsi="仿宋" w:eastAsia="仿宋" w:cs="仿宋"/>
          <w:color w:val="auto"/>
          <w:sz w:val="21"/>
          <w:szCs w:val="21"/>
          <w:highlight w:val="none"/>
        </w:rPr>
      </w:pPr>
      <w:r>
        <w:rPr>
          <w:rStyle w:val="28"/>
          <w:rFonts w:hint="eastAsia" w:ascii="仿宋" w:hAnsi="仿宋" w:eastAsia="仿宋" w:cs="仿宋"/>
          <w:color w:val="auto"/>
          <w:sz w:val="21"/>
          <w:szCs w:val="21"/>
          <w:highlight w:val="none"/>
          <w:shd w:val="clear" w:color="auto" w:fill="FFFFFF"/>
        </w:rPr>
        <w:t>（十一）信息传输业</w:t>
      </w:r>
    </w:p>
    <w:p w14:paraId="173663E5">
      <w:pPr>
        <w:pStyle w:val="21"/>
        <w:spacing w:before="0" w:beforeAutospacing="0" w:after="0" w:afterAutospacing="0" w:line="260" w:lineRule="exact"/>
        <w:ind w:firstLine="420" w:firstLineChars="200"/>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shd w:val="clear" w:color="auto" w:fill="FFFFFF"/>
        </w:rPr>
        <w:t>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1B257316">
      <w:pPr>
        <w:pStyle w:val="21"/>
        <w:spacing w:before="0" w:beforeAutospacing="0" w:after="0" w:afterAutospacing="0" w:line="260" w:lineRule="exact"/>
        <w:ind w:firstLine="211" w:firstLineChars="100"/>
        <w:rPr>
          <w:rFonts w:hint="eastAsia" w:ascii="仿宋" w:hAnsi="仿宋" w:eastAsia="仿宋" w:cs="仿宋"/>
          <w:color w:val="auto"/>
          <w:sz w:val="21"/>
          <w:szCs w:val="21"/>
          <w:highlight w:val="none"/>
        </w:rPr>
      </w:pPr>
      <w:r>
        <w:rPr>
          <w:rStyle w:val="28"/>
          <w:rFonts w:hint="eastAsia" w:ascii="仿宋" w:hAnsi="仿宋" w:eastAsia="仿宋" w:cs="仿宋"/>
          <w:color w:val="auto"/>
          <w:sz w:val="21"/>
          <w:szCs w:val="21"/>
          <w:highlight w:val="none"/>
          <w:shd w:val="clear" w:color="auto" w:fill="FFFFFF"/>
        </w:rPr>
        <w:t>（十二）软件和信息技术服务业</w:t>
      </w:r>
    </w:p>
    <w:p w14:paraId="3A6D9316">
      <w:pPr>
        <w:pStyle w:val="21"/>
        <w:spacing w:before="0" w:beforeAutospacing="0" w:after="0" w:afterAutospacing="0" w:line="260" w:lineRule="exact"/>
        <w:ind w:firstLine="420" w:firstLineChars="200"/>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shd w:val="clear" w:color="auto" w:fill="FFFFFF"/>
        </w:rPr>
        <w:t>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04E10CB9">
      <w:pPr>
        <w:pStyle w:val="21"/>
        <w:spacing w:before="0" w:beforeAutospacing="0" w:after="0" w:afterAutospacing="0" w:line="260" w:lineRule="exact"/>
        <w:ind w:firstLine="211" w:firstLineChars="100"/>
        <w:rPr>
          <w:rFonts w:hint="eastAsia" w:ascii="仿宋" w:hAnsi="仿宋" w:eastAsia="仿宋" w:cs="仿宋"/>
          <w:color w:val="auto"/>
          <w:sz w:val="21"/>
          <w:szCs w:val="21"/>
          <w:highlight w:val="none"/>
        </w:rPr>
      </w:pPr>
      <w:r>
        <w:rPr>
          <w:rStyle w:val="28"/>
          <w:rFonts w:hint="eastAsia" w:ascii="仿宋" w:hAnsi="仿宋" w:eastAsia="仿宋" w:cs="仿宋"/>
          <w:color w:val="auto"/>
          <w:sz w:val="21"/>
          <w:szCs w:val="21"/>
          <w:highlight w:val="none"/>
          <w:shd w:val="clear" w:color="auto" w:fill="FFFFFF"/>
        </w:rPr>
        <w:t>（十三）房地产开发经营</w:t>
      </w:r>
    </w:p>
    <w:p w14:paraId="2B10AB85">
      <w:pPr>
        <w:pStyle w:val="21"/>
        <w:spacing w:before="0" w:beforeAutospacing="0" w:after="0" w:afterAutospacing="0" w:line="260" w:lineRule="exact"/>
        <w:ind w:firstLine="420" w:firstLineChars="200"/>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shd w:val="clear" w:color="auto" w:fill="FFFFFF"/>
        </w:rPr>
        <w:t>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700CB9B2">
      <w:pPr>
        <w:pStyle w:val="21"/>
        <w:spacing w:before="0" w:beforeAutospacing="0" w:after="0" w:afterAutospacing="0" w:line="260" w:lineRule="exact"/>
        <w:ind w:firstLine="211" w:firstLineChars="100"/>
        <w:rPr>
          <w:rFonts w:hint="eastAsia" w:ascii="仿宋" w:hAnsi="仿宋" w:eastAsia="仿宋" w:cs="仿宋"/>
          <w:color w:val="auto"/>
          <w:sz w:val="21"/>
          <w:szCs w:val="21"/>
          <w:highlight w:val="none"/>
        </w:rPr>
      </w:pPr>
      <w:r>
        <w:rPr>
          <w:rStyle w:val="28"/>
          <w:rFonts w:hint="eastAsia" w:ascii="仿宋" w:hAnsi="仿宋" w:eastAsia="仿宋" w:cs="仿宋"/>
          <w:color w:val="auto"/>
          <w:sz w:val="21"/>
          <w:szCs w:val="21"/>
          <w:highlight w:val="none"/>
          <w:shd w:val="clear" w:color="auto" w:fill="FFFFFF"/>
        </w:rPr>
        <w:t>（十四）物业管理</w:t>
      </w:r>
    </w:p>
    <w:p w14:paraId="4A08B257">
      <w:pPr>
        <w:pStyle w:val="21"/>
        <w:spacing w:before="0" w:beforeAutospacing="0" w:after="0" w:afterAutospacing="0" w:line="260" w:lineRule="exact"/>
        <w:ind w:firstLine="420" w:firstLineChars="200"/>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shd w:val="clear" w:color="auto" w:fill="FFFFFF"/>
        </w:rPr>
        <w:t>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7D7D8E5A">
      <w:pPr>
        <w:pStyle w:val="21"/>
        <w:spacing w:before="0" w:beforeAutospacing="0" w:after="0" w:afterAutospacing="0" w:line="260" w:lineRule="exact"/>
        <w:ind w:firstLine="211" w:firstLineChars="100"/>
        <w:rPr>
          <w:rFonts w:hint="eastAsia" w:ascii="仿宋" w:hAnsi="仿宋" w:eastAsia="仿宋" w:cs="仿宋"/>
          <w:color w:val="auto"/>
          <w:sz w:val="21"/>
          <w:szCs w:val="21"/>
          <w:highlight w:val="none"/>
        </w:rPr>
      </w:pPr>
      <w:r>
        <w:rPr>
          <w:rStyle w:val="28"/>
          <w:rFonts w:hint="eastAsia" w:ascii="仿宋" w:hAnsi="仿宋" w:eastAsia="仿宋" w:cs="仿宋"/>
          <w:color w:val="auto"/>
          <w:sz w:val="21"/>
          <w:szCs w:val="21"/>
          <w:highlight w:val="none"/>
          <w:shd w:val="clear" w:color="auto" w:fill="FFFFFF"/>
        </w:rPr>
        <w:t>（十五）租赁和商务服务业</w:t>
      </w:r>
    </w:p>
    <w:p w14:paraId="442B397D">
      <w:pPr>
        <w:pStyle w:val="21"/>
        <w:spacing w:before="0" w:beforeAutospacing="0" w:after="0" w:afterAutospacing="0" w:line="260" w:lineRule="exact"/>
        <w:ind w:firstLine="420" w:firstLineChars="200"/>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shd w:val="clear" w:color="auto" w:fill="FFFFFF"/>
        </w:rPr>
        <w:t>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7A6DC900">
      <w:pPr>
        <w:pStyle w:val="21"/>
        <w:spacing w:before="0" w:beforeAutospacing="0" w:after="0" w:afterAutospacing="0" w:line="260" w:lineRule="exact"/>
        <w:ind w:firstLine="211" w:firstLineChars="100"/>
        <w:rPr>
          <w:rFonts w:hint="eastAsia" w:ascii="仿宋" w:hAnsi="仿宋" w:eastAsia="仿宋" w:cs="仿宋"/>
          <w:color w:val="auto"/>
          <w:sz w:val="21"/>
          <w:szCs w:val="21"/>
          <w:highlight w:val="none"/>
        </w:rPr>
      </w:pPr>
      <w:r>
        <w:rPr>
          <w:rStyle w:val="28"/>
          <w:rFonts w:hint="eastAsia" w:ascii="仿宋" w:hAnsi="仿宋" w:eastAsia="仿宋" w:cs="仿宋"/>
          <w:color w:val="auto"/>
          <w:sz w:val="21"/>
          <w:szCs w:val="21"/>
          <w:highlight w:val="none"/>
          <w:shd w:val="clear" w:color="auto" w:fill="FFFFFF"/>
        </w:rPr>
        <w:t>（十六）其他未列明行业</w:t>
      </w:r>
    </w:p>
    <w:p w14:paraId="1536DA42">
      <w:pPr>
        <w:pStyle w:val="21"/>
        <w:spacing w:before="0" w:beforeAutospacing="0" w:after="0" w:afterAutospacing="0" w:line="260" w:lineRule="exact"/>
        <w:ind w:firstLine="210" w:firstLineChars="100"/>
        <w:jc w:val="both"/>
        <w:rPr>
          <w:rFonts w:hint="eastAsia" w:ascii="仿宋" w:hAnsi="仿宋" w:eastAsia="仿宋" w:cs="仿宋"/>
          <w:color w:val="auto"/>
          <w:highlight w:val="none"/>
        </w:rPr>
        <w:sectPr>
          <w:headerReference r:id="rId6" w:type="default"/>
          <w:footerReference r:id="rId7" w:type="default"/>
          <w:pgSz w:w="11906" w:h="16838"/>
          <w:pgMar w:top="1247" w:right="1247" w:bottom="1247" w:left="1247" w:header="851" w:footer="992" w:gutter="0"/>
          <w:pgBorders>
            <w:top w:val="none" w:sz="0" w:space="0"/>
            <w:left w:val="none" w:sz="0" w:space="0"/>
            <w:bottom w:val="single" w:color="auto" w:sz="4" w:space="1"/>
            <w:right w:val="none" w:sz="0" w:space="0"/>
          </w:pgBorders>
          <w:cols w:space="720" w:num="1"/>
          <w:docGrid w:linePitch="312" w:charSpace="0"/>
        </w:sectPr>
      </w:pPr>
      <w:r>
        <w:rPr>
          <w:rFonts w:hint="eastAsia" w:ascii="仿宋" w:hAnsi="仿宋" w:eastAsia="仿宋" w:cs="仿宋"/>
          <w:color w:val="auto"/>
          <w:sz w:val="21"/>
          <w:szCs w:val="21"/>
          <w:highlight w:val="none"/>
          <w:shd w:val="clear" w:color="auto" w:fill="FFFFFF"/>
        </w:rPr>
        <w:t>从业人员300人以下的为中小微型企业。其中，从业人员100人及以上的为中型企业；从业人员10人及以上的为小型企业；从业人员10人以下的为微型企业。</w:t>
      </w:r>
    </w:p>
    <w:p w14:paraId="5B8CA332">
      <w:pPr>
        <w:spacing w:line="52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、开标一览表格式</w:t>
      </w:r>
    </w:p>
    <w:p w14:paraId="500B2C95">
      <w:pPr>
        <w:spacing w:line="500" w:lineRule="exact"/>
        <w:jc w:val="center"/>
        <w:rPr>
          <w:rFonts w:hint="eastAsia" w:ascii="仿宋" w:hAnsi="仿宋" w:eastAsia="仿宋" w:cs="仿宋"/>
          <w:color w:val="auto"/>
          <w:spacing w:val="-20"/>
          <w:szCs w:val="21"/>
          <w:highlight w:val="none"/>
        </w:rPr>
      </w:pPr>
      <w:r>
        <w:rPr>
          <w:rFonts w:hint="eastAsia" w:ascii="仿宋" w:hAnsi="仿宋" w:eastAsia="仿宋" w:cs="仿宋"/>
          <w:bCs/>
          <w:color w:val="auto"/>
          <w:sz w:val="44"/>
          <w:highlight w:val="none"/>
        </w:rPr>
        <w:t>开标一览表</w:t>
      </w:r>
    </w:p>
    <w:p w14:paraId="2EAC695C">
      <w:pPr>
        <w:pStyle w:val="6"/>
        <w:tabs>
          <w:tab w:val="left" w:pos="4477"/>
        </w:tabs>
        <w:spacing w:line="400" w:lineRule="exact"/>
        <w:ind w:firstLine="0"/>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项目名称：</w:t>
      </w:r>
      <w:r>
        <w:rPr>
          <w:rFonts w:hint="eastAsia" w:ascii="仿宋" w:hAnsi="仿宋" w:eastAsia="仿宋" w:cs="仿宋"/>
          <w:color w:val="auto"/>
          <w:szCs w:val="21"/>
          <w:highlight w:val="none"/>
          <w:lang w:eastAsia="zh-CN"/>
        </w:rPr>
        <w:t>安吉县西苕溪干流河湾综合利用项目技术咨询服务单位采购项目</w:t>
      </w:r>
    </w:p>
    <w:p w14:paraId="1D6AF238">
      <w:pPr>
        <w:pStyle w:val="6"/>
        <w:tabs>
          <w:tab w:val="left" w:pos="4477"/>
        </w:tabs>
        <w:spacing w:line="400" w:lineRule="exact"/>
        <w:ind w:firstLine="0"/>
        <w:rPr>
          <w:rFonts w:hint="eastAsia" w:ascii="仿宋" w:hAnsi="仿宋" w:eastAsia="仿宋" w:cs="仿宋"/>
          <w:color w:val="auto"/>
          <w:szCs w:val="21"/>
          <w:highlight w:val="none"/>
        </w:rPr>
      </w:pPr>
      <w:r>
        <w:rPr>
          <w:rFonts w:hint="eastAsia" w:ascii="仿宋" w:hAnsi="仿宋" w:eastAsia="仿宋" w:cs="仿宋"/>
          <w:color w:val="auto"/>
          <w:szCs w:val="21"/>
          <w:highlight w:val="none"/>
        </w:rPr>
        <w:t>项目编号：</w:t>
      </w:r>
      <w:r>
        <w:rPr>
          <w:rFonts w:hint="eastAsia" w:ascii="仿宋" w:hAnsi="仿宋" w:eastAsia="仿宋" w:cs="仿宋"/>
          <w:color w:val="auto"/>
          <w:highlight w:val="none"/>
          <w:lang w:eastAsia="zh-CN"/>
        </w:rPr>
        <w:t>HZJNAJ-2025008</w:t>
      </w:r>
      <w:r>
        <w:rPr>
          <w:rFonts w:hint="eastAsia" w:ascii="仿宋" w:hAnsi="仿宋" w:eastAsia="仿宋" w:cs="仿宋"/>
          <w:color w:val="auto"/>
          <w:szCs w:val="21"/>
          <w:highlight w:val="none"/>
        </w:rPr>
        <w:t xml:space="preserve">               </w:t>
      </w:r>
    </w:p>
    <w:p w14:paraId="025E4688">
      <w:pPr>
        <w:pStyle w:val="6"/>
        <w:tabs>
          <w:tab w:val="left" w:pos="4477"/>
        </w:tabs>
        <w:spacing w:line="400" w:lineRule="exact"/>
        <w:ind w:firstLine="0"/>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 xml:space="preserve">  </w:t>
      </w:r>
    </w:p>
    <w:tbl>
      <w:tblPr>
        <w:tblStyle w:val="25"/>
        <w:tblW w:w="93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4"/>
        <w:gridCol w:w="1937"/>
        <w:gridCol w:w="2359"/>
        <w:gridCol w:w="1771"/>
        <w:gridCol w:w="2117"/>
      </w:tblGrid>
      <w:tr w14:paraId="6AB99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1174" w:type="dxa"/>
            <w:noWrap w:val="0"/>
            <w:vAlign w:val="center"/>
          </w:tcPr>
          <w:p w14:paraId="4106FF14">
            <w:pPr>
              <w:snapToGrid w:val="0"/>
              <w:spacing w:line="320" w:lineRule="exact"/>
              <w:jc w:val="center"/>
              <w:rPr>
                <w:rFonts w:hint="eastAsia" w:ascii="仿宋" w:hAnsi="仿宋" w:eastAsia="仿宋" w:cs="仿宋"/>
                <w:b/>
                <w:bCs/>
                <w:color w:val="auto"/>
                <w:szCs w:val="21"/>
                <w:highlight w:val="none"/>
                <w:lang w:eastAsia="zh-CN"/>
              </w:rPr>
            </w:pPr>
            <w:r>
              <w:rPr>
                <w:rFonts w:hint="eastAsia" w:ascii="仿宋" w:hAnsi="仿宋" w:eastAsia="仿宋" w:cs="仿宋"/>
                <w:b/>
                <w:bCs/>
                <w:color w:val="auto"/>
                <w:szCs w:val="21"/>
                <w:highlight w:val="none"/>
                <w:lang w:val="en-US" w:eastAsia="zh-CN"/>
              </w:rPr>
              <w:t>序号</w:t>
            </w:r>
          </w:p>
        </w:tc>
        <w:tc>
          <w:tcPr>
            <w:tcW w:w="1937" w:type="dxa"/>
            <w:noWrap w:val="0"/>
            <w:vAlign w:val="center"/>
          </w:tcPr>
          <w:p w14:paraId="08941375">
            <w:pPr>
              <w:snapToGrid w:val="0"/>
              <w:spacing w:line="320" w:lineRule="exact"/>
              <w:ind w:firstLine="632" w:firstLineChars="300"/>
              <w:jc w:val="both"/>
              <w:rPr>
                <w:rFonts w:hint="eastAsia" w:ascii="仿宋" w:hAnsi="仿宋" w:eastAsia="仿宋" w:cs="仿宋"/>
                <w:b/>
                <w:bCs/>
                <w:color w:val="auto"/>
                <w:szCs w:val="21"/>
                <w:highlight w:val="none"/>
                <w:lang w:eastAsia="zh-CN"/>
              </w:rPr>
            </w:pPr>
            <w:r>
              <w:rPr>
                <w:rFonts w:hint="eastAsia" w:ascii="仿宋" w:hAnsi="仿宋" w:eastAsia="仿宋" w:cs="仿宋"/>
                <w:b/>
                <w:bCs/>
                <w:color w:val="auto"/>
                <w:szCs w:val="21"/>
                <w:highlight w:val="none"/>
                <w:lang w:eastAsia="zh-CN"/>
              </w:rPr>
              <w:t>项目名称</w:t>
            </w:r>
          </w:p>
        </w:tc>
        <w:tc>
          <w:tcPr>
            <w:tcW w:w="2359" w:type="dxa"/>
            <w:noWrap w:val="0"/>
            <w:vAlign w:val="center"/>
          </w:tcPr>
          <w:p w14:paraId="6D365D72">
            <w:pPr>
              <w:snapToGrid w:val="0"/>
              <w:spacing w:line="320" w:lineRule="exact"/>
              <w:jc w:val="center"/>
              <w:rPr>
                <w:rFonts w:hint="eastAsia" w:ascii="仿宋" w:hAnsi="仿宋" w:eastAsia="仿宋" w:cs="仿宋"/>
                <w:b/>
                <w:bCs/>
                <w:color w:val="auto"/>
                <w:szCs w:val="21"/>
                <w:highlight w:val="none"/>
                <w:lang w:val="en-US" w:eastAsia="zh-CN"/>
              </w:rPr>
            </w:pPr>
            <w:r>
              <w:rPr>
                <w:rFonts w:hint="eastAsia" w:ascii="仿宋" w:hAnsi="仿宋" w:eastAsia="仿宋" w:cs="仿宋"/>
                <w:b/>
                <w:bCs/>
                <w:color w:val="auto"/>
                <w:szCs w:val="21"/>
                <w:highlight w:val="none"/>
                <w:lang w:val="en-US" w:eastAsia="zh-CN"/>
              </w:rPr>
              <w:t>采购内容</w:t>
            </w:r>
          </w:p>
        </w:tc>
        <w:tc>
          <w:tcPr>
            <w:tcW w:w="1771" w:type="dxa"/>
            <w:noWrap w:val="0"/>
            <w:vAlign w:val="center"/>
          </w:tcPr>
          <w:p w14:paraId="4F81DADD">
            <w:pPr>
              <w:snapToGrid w:val="0"/>
              <w:spacing w:line="320" w:lineRule="exact"/>
              <w:jc w:val="center"/>
              <w:rPr>
                <w:rFonts w:hint="eastAsia" w:ascii="仿宋" w:hAnsi="仿宋" w:eastAsia="仿宋" w:cs="仿宋"/>
                <w:b/>
                <w:bCs/>
                <w:color w:val="auto"/>
                <w:szCs w:val="21"/>
                <w:highlight w:val="none"/>
                <w:lang w:val="en-US" w:eastAsia="zh-CN"/>
              </w:rPr>
            </w:pPr>
            <w:r>
              <w:rPr>
                <w:rFonts w:hint="eastAsia" w:ascii="仿宋" w:hAnsi="仿宋" w:eastAsia="仿宋" w:cs="仿宋"/>
                <w:b/>
                <w:bCs/>
                <w:color w:val="auto"/>
                <w:szCs w:val="21"/>
                <w:highlight w:val="none"/>
                <w:lang w:val="en-US" w:eastAsia="zh-CN"/>
              </w:rPr>
              <w:t>项目负责人</w:t>
            </w:r>
          </w:p>
        </w:tc>
        <w:tc>
          <w:tcPr>
            <w:tcW w:w="2117" w:type="dxa"/>
            <w:noWrap w:val="0"/>
            <w:vAlign w:val="center"/>
          </w:tcPr>
          <w:p w14:paraId="67CB9F82">
            <w:pPr>
              <w:snapToGrid w:val="0"/>
              <w:spacing w:line="320" w:lineRule="exact"/>
              <w:jc w:val="center"/>
              <w:rPr>
                <w:rFonts w:hint="eastAsia" w:ascii="仿宋" w:hAnsi="仿宋" w:eastAsia="仿宋" w:cs="仿宋"/>
                <w:b/>
                <w:bCs/>
                <w:color w:val="auto"/>
                <w:szCs w:val="21"/>
                <w:highlight w:val="none"/>
                <w:lang w:val="en-US" w:eastAsia="zh-CN"/>
              </w:rPr>
            </w:pPr>
            <w:r>
              <w:rPr>
                <w:rFonts w:hint="eastAsia" w:ascii="仿宋" w:hAnsi="仿宋" w:eastAsia="仿宋" w:cs="仿宋"/>
                <w:b/>
                <w:bCs/>
                <w:color w:val="auto"/>
                <w:szCs w:val="21"/>
                <w:highlight w:val="none"/>
                <w:lang w:val="en-US" w:eastAsia="zh-CN"/>
              </w:rPr>
              <w:t>总价（元）</w:t>
            </w:r>
          </w:p>
        </w:tc>
      </w:tr>
      <w:tr w14:paraId="3837A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0" w:hRule="atLeast"/>
        </w:trPr>
        <w:tc>
          <w:tcPr>
            <w:tcW w:w="1174" w:type="dxa"/>
            <w:noWrap w:val="0"/>
            <w:vAlign w:val="center"/>
          </w:tcPr>
          <w:p w14:paraId="2F7F8901">
            <w:pPr>
              <w:snapToGrid w:val="0"/>
              <w:spacing w:line="320" w:lineRule="exact"/>
              <w:jc w:val="center"/>
              <w:rPr>
                <w:rFonts w:hint="eastAsia" w:ascii="仿宋" w:hAnsi="仿宋" w:eastAsia="仿宋" w:cs="仿宋"/>
                <w:b/>
                <w:bCs/>
                <w:color w:val="auto"/>
                <w:szCs w:val="21"/>
                <w:highlight w:val="none"/>
                <w:lang w:eastAsia="zh-CN"/>
              </w:rPr>
            </w:pPr>
          </w:p>
        </w:tc>
        <w:tc>
          <w:tcPr>
            <w:tcW w:w="1937" w:type="dxa"/>
            <w:noWrap w:val="0"/>
            <w:vAlign w:val="center"/>
          </w:tcPr>
          <w:p w14:paraId="035A36DC">
            <w:pPr>
              <w:snapToGrid w:val="0"/>
              <w:spacing w:line="320" w:lineRule="exact"/>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安吉县西苕溪干流河湾综合利用项目技术咨询服务单位采购项目</w:t>
            </w:r>
          </w:p>
          <w:p w14:paraId="3C193006">
            <w:pPr>
              <w:pStyle w:val="9"/>
              <w:rPr>
                <w:rFonts w:hint="eastAsia"/>
                <w:color w:val="auto"/>
                <w:highlight w:val="none"/>
                <w:lang w:val="en-US" w:eastAsia="zh-CN"/>
              </w:rPr>
            </w:pPr>
          </w:p>
        </w:tc>
        <w:tc>
          <w:tcPr>
            <w:tcW w:w="2359" w:type="dxa"/>
            <w:noWrap w:val="0"/>
            <w:vAlign w:val="center"/>
          </w:tcPr>
          <w:p w14:paraId="04E596F9">
            <w:pPr>
              <w:snapToGrid w:val="0"/>
              <w:spacing w:line="320" w:lineRule="exact"/>
              <w:jc w:val="center"/>
              <w:rPr>
                <w:rFonts w:hint="eastAsia" w:ascii="仿宋" w:hAnsi="仿宋" w:eastAsia="仿宋" w:cs="仿宋"/>
                <w:color w:val="auto"/>
                <w:szCs w:val="21"/>
                <w:highlight w:val="none"/>
                <w:lang w:val="en-US" w:eastAsia="zh-CN"/>
              </w:rPr>
            </w:pPr>
          </w:p>
        </w:tc>
        <w:tc>
          <w:tcPr>
            <w:tcW w:w="1771" w:type="dxa"/>
            <w:noWrap w:val="0"/>
            <w:vAlign w:val="center"/>
          </w:tcPr>
          <w:p w14:paraId="29CC527B">
            <w:pPr>
              <w:snapToGrid w:val="0"/>
              <w:spacing w:line="320" w:lineRule="exact"/>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 xml:space="preserve"> </w:t>
            </w:r>
          </w:p>
        </w:tc>
        <w:tc>
          <w:tcPr>
            <w:tcW w:w="2117" w:type="dxa"/>
            <w:noWrap w:val="0"/>
            <w:vAlign w:val="center"/>
          </w:tcPr>
          <w:p w14:paraId="002E89BF">
            <w:pPr>
              <w:snapToGrid w:val="0"/>
              <w:spacing w:line="320" w:lineRule="exact"/>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 xml:space="preserve"> </w:t>
            </w:r>
          </w:p>
        </w:tc>
      </w:tr>
      <w:tr w14:paraId="45F3B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1174" w:type="dxa"/>
            <w:noWrap w:val="0"/>
            <w:vAlign w:val="center"/>
          </w:tcPr>
          <w:p w14:paraId="6CFCFD0F">
            <w:pPr>
              <w:snapToGrid w:val="0"/>
              <w:spacing w:line="320" w:lineRule="exact"/>
              <w:jc w:val="center"/>
              <w:rPr>
                <w:rFonts w:hint="eastAsia" w:ascii="仿宋" w:hAnsi="仿宋" w:eastAsia="仿宋" w:cs="仿宋"/>
                <w:b/>
                <w:bCs/>
                <w:color w:val="auto"/>
                <w:szCs w:val="21"/>
                <w:highlight w:val="none"/>
                <w:lang w:val="en-US" w:eastAsia="zh-CN"/>
              </w:rPr>
            </w:pPr>
            <w:r>
              <w:rPr>
                <w:rFonts w:hint="eastAsia" w:ascii="仿宋" w:hAnsi="仿宋" w:eastAsia="仿宋" w:cs="仿宋"/>
                <w:color w:val="auto"/>
                <w:szCs w:val="21"/>
                <w:highlight w:val="none"/>
              </w:rPr>
              <w:t>投标总价</w:t>
            </w:r>
          </w:p>
        </w:tc>
        <w:tc>
          <w:tcPr>
            <w:tcW w:w="8184" w:type="dxa"/>
            <w:gridSpan w:val="4"/>
            <w:noWrap w:val="0"/>
            <w:vAlign w:val="center"/>
          </w:tcPr>
          <w:p w14:paraId="4D498F9F">
            <w:pPr>
              <w:rPr>
                <w:rFonts w:hint="eastAsia" w:ascii="仿宋" w:hAnsi="仿宋" w:eastAsia="仿宋" w:cs="仿宋"/>
                <w:color w:val="auto"/>
                <w:highlight w:val="none"/>
                <w:lang w:eastAsia="zh-CN"/>
              </w:rPr>
            </w:pPr>
            <w:r>
              <w:rPr>
                <w:rFonts w:hint="eastAsia" w:ascii="仿宋" w:hAnsi="仿宋" w:eastAsia="仿宋" w:cs="仿宋"/>
                <w:color w:val="auto"/>
                <w:szCs w:val="21"/>
                <w:highlight w:val="none"/>
              </w:rPr>
              <w:t>大写：人民币                           （￥：        元）</w:t>
            </w:r>
          </w:p>
        </w:tc>
      </w:tr>
    </w:tbl>
    <w:p w14:paraId="267EB64E">
      <w:pPr>
        <w:pStyle w:val="14"/>
        <w:widowControl/>
        <w:numPr>
          <w:ilvl w:val="0"/>
          <w:numId w:val="11"/>
        </w:numPr>
        <w:spacing w:beforeLines="0" w:afterLines="0" w:line="460" w:lineRule="atLeast"/>
        <w:jc w:val="left"/>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说明：</w:t>
      </w:r>
    </w:p>
    <w:p w14:paraId="597FF325">
      <w:pPr>
        <w:pStyle w:val="14"/>
        <w:spacing w:before="120" w:after="120" w:line="240" w:lineRule="exact"/>
        <w:rPr>
          <w:rFonts w:hint="eastAsia" w:ascii="仿宋" w:hAnsi="仿宋" w:eastAsia="仿宋" w:cs="仿宋"/>
          <w:b/>
          <w:color w:val="auto"/>
          <w:sz w:val="21"/>
          <w:szCs w:val="21"/>
          <w:highlight w:val="none"/>
          <w:lang w:eastAsia="zh-CN"/>
        </w:rPr>
      </w:pPr>
      <w:r>
        <w:rPr>
          <w:rFonts w:hint="eastAsia" w:ascii="仿宋" w:hAnsi="仿宋" w:eastAsia="仿宋" w:cs="仿宋"/>
          <w:b/>
          <w:color w:val="auto"/>
          <w:sz w:val="21"/>
          <w:szCs w:val="21"/>
          <w:highlight w:val="none"/>
        </w:rPr>
        <w:t>1、</w:t>
      </w:r>
      <w:r>
        <w:rPr>
          <w:rFonts w:hint="eastAsia" w:ascii="仿宋" w:hAnsi="仿宋" w:eastAsia="仿宋" w:cs="仿宋"/>
          <w:b/>
          <w:color w:val="auto"/>
          <w:sz w:val="21"/>
          <w:szCs w:val="21"/>
          <w:highlight w:val="none"/>
          <w:lang w:eastAsia="zh-CN"/>
        </w:rPr>
        <w:t>投标报价不得超预算，否则投标无效。</w:t>
      </w:r>
    </w:p>
    <w:p w14:paraId="7A188D34">
      <w:pPr>
        <w:pStyle w:val="14"/>
        <w:spacing w:before="120" w:after="120" w:line="240" w:lineRule="exact"/>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lang w:val="en-US" w:eastAsia="zh-CN"/>
        </w:rPr>
        <w:t>2、</w:t>
      </w:r>
      <w:r>
        <w:rPr>
          <w:rFonts w:hint="eastAsia" w:ascii="仿宋" w:hAnsi="仿宋" w:eastAsia="仿宋" w:cs="仿宋"/>
          <w:b/>
          <w:color w:val="auto"/>
          <w:sz w:val="21"/>
          <w:szCs w:val="21"/>
          <w:highlight w:val="none"/>
        </w:rPr>
        <w:t>报价一经涂改，应在涂改处加盖单位公章或者由法定代表人或授权委托人签字或盖章，否则其投标作无效标处理。</w:t>
      </w:r>
    </w:p>
    <w:p w14:paraId="2B93822F">
      <w:pPr>
        <w:pStyle w:val="14"/>
        <w:spacing w:before="120" w:after="120" w:line="240" w:lineRule="exact"/>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lang w:val="en-US" w:eastAsia="zh-CN"/>
        </w:rPr>
        <w:t>3</w:t>
      </w:r>
      <w:r>
        <w:rPr>
          <w:rFonts w:hint="eastAsia" w:ascii="仿宋" w:hAnsi="仿宋" w:eastAsia="仿宋" w:cs="仿宋"/>
          <w:b/>
          <w:color w:val="auto"/>
          <w:sz w:val="21"/>
          <w:szCs w:val="21"/>
          <w:highlight w:val="none"/>
        </w:rPr>
        <w:t>、本开标一览表报价与电子交易系统提交的报价不一致的，以本开标一览表报价为准。</w:t>
      </w:r>
    </w:p>
    <w:p w14:paraId="1D559045">
      <w:pPr>
        <w:pStyle w:val="14"/>
        <w:spacing w:before="120" w:after="120" w:line="240" w:lineRule="exact"/>
        <w:rPr>
          <w:rFonts w:hint="eastAsia" w:ascii="仿宋" w:hAnsi="仿宋" w:eastAsia="仿宋" w:cs="仿宋"/>
          <w:b/>
          <w:color w:val="auto"/>
          <w:sz w:val="21"/>
          <w:szCs w:val="21"/>
          <w:highlight w:val="none"/>
        </w:rPr>
      </w:pPr>
    </w:p>
    <w:p w14:paraId="3885F163">
      <w:pPr>
        <w:widowControl/>
        <w:spacing w:line="460" w:lineRule="atLeast"/>
        <w:ind w:right="66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 xml:space="preserve">                                                 </w:t>
      </w:r>
      <w:r>
        <w:rPr>
          <w:rFonts w:hint="eastAsia" w:ascii="仿宋" w:hAnsi="仿宋" w:eastAsia="仿宋" w:cs="仿宋"/>
          <w:color w:val="auto"/>
          <w:szCs w:val="21"/>
          <w:highlight w:val="none"/>
        </w:rPr>
        <w:t>投标人全称：（盖章）</w:t>
      </w:r>
    </w:p>
    <w:p w14:paraId="4E2E2A5B">
      <w:pPr>
        <w:widowControl/>
        <w:spacing w:line="460" w:lineRule="atLeast"/>
        <w:ind w:right="44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法定代表人或授权代表：（签字）</w:t>
      </w:r>
    </w:p>
    <w:p w14:paraId="482C0063">
      <w:pPr>
        <w:snapToGrid w:val="0"/>
        <w:spacing w:line="400" w:lineRule="exact"/>
        <w:rPr>
          <w:rFonts w:hint="eastAsia" w:ascii="仿宋" w:hAnsi="仿宋" w:eastAsia="仿宋" w:cs="仿宋"/>
          <w:bCs/>
          <w:color w:val="auto"/>
          <w:sz w:val="44"/>
          <w:highlight w:val="none"/>
        </w:rPr>
      </w:pPr>
      <w:r>
        <w:rPr>
          <w:rFonts w:hint="eastAsia" w:ascii="仿宋" w:hAnsi="仿宋" w:eastAsia="仿宋" w:cs="仿宋"/>
          <w:color w:val="auto"/>
          <w:szCs w:val="21"/>
          <w:highlight w:val="none"/>
        </w:rPr>
        <w:t xml:space="preserve">                                                   日期：   年   月   日</w:t>
      </w:r>
    </w:p>
    <w:p w14:paraId="1F360370">
      <w:pPr>
        <w:spacing w:line="500" w:lineRule="exact"/>
        <w:jc w:val="center"/>
        <w:rPr>
          <w:rFonts w:hint="eastAsia" w:ascii="仿宋" w:hAnsi="仿宋" w:eastAsia="仿宋" w:cs="仿宋"/>
          <w:bCs/>
          <w:color w:val="auto"/>
          <w:sz w:val="44"/>
          <w:highlight w:val="none"/>
        </w:rPr>
      </w:pPr>
    </w:p>
    <w:p w14:paraId="751156BA">
      <w:pPr>
        <w:spacing w:line="500" w:lineRule="exact"/>
        <w:jc w:val="center"/>
        <w:rPr>
          <w:rFonts w:hint="eastAsia" w:ascii="仿宋" w:hAnsi="仿宋" w:eastAsia="仿宋" w:cs="仿宋"/>
          <w:bCs/>
          <w:color w:val="auto"/>
          <w:sz w:val="44"/>
          <w:highlight w:val="none"/>
        </w:rPr>
      </w:pPr>
    </w:p>
    <w:p w14:paraId="49350100">
      <w:pPr>
        <w:spacing w:line="500" w:lineRule="exact"/>
        <w:jc w:val="center"/>
        <w:rPr>
          <w:rFonts w:hint="eastAsia" w:ascii="仿宋" w:hAnsi="仿宋" w:eastAsia="仿宋" w:cs="仿宋"/>
          <w:bCs/>
          <w:color w:val="auto"/>
          <w:sz w:val="44"/>
          <w:highlight w:val="none"/>
        </w:rPr>
      </w:pPr>
    </w:p>
    <w:p w14:paraId="34B36EBE">
      <w:pPr>
        <w:spacing w:line="500" w:lineRule="exact"/>
        <w:jc w:val="center"/>
        <w:rPr>
          <w:rFonts w:hint="eastAsia" w:ascii="仿宋" w:hAnsi="仿宋" w:eastAsia="仿宋" w:cs="仿宋"/>
          <w:bCs/>
          <w:color w:val="auto"/>
          <w:sz w:val="44"/>
          <w:highlight w:val="none"/>
        </w:rPr>
      </w:pPr>
    </w:p>
    <w:p w14:paraId="7243FC53">
      <w:pPr>
        <w:spacing w:line="500" w:lineRule="exact"/>
        <w:jc w:val="center"/>
        <w:rPr>
          <w:rFonts w:hint="eastAsia" w:ascii="仿宋" w:hAnsi="仿宋" w:eastAsia="仿宋" w:cs="仿宋"/>
          <w:bCs/>
          <w:color w:val="auto"/>
          <w:sz w:val="44"/>
          <w:highlight w:val="none"/>
        </w:rPr>
      </w:pPr>
    </w:p>
    <w:p w14:paraId="6A7C75DD">
      <w:pPr>
        <w:spacing w:line="500" w:lineRule="exact"/>
        <w:jc w:val="center"/>
        <w:rPr>
          <w:rFonts w:hint="eastAsia" w:ascii="仿宋" w:hAnsi="仿宋" w:eastAsia="仿宋" w:cs="仿宋"/>
          <w:bCs/>
          <w:color w:val="auto"/>
          <w:sz w:val="44"/>
          <w:highlight w:val="none"/>
        </w:rPr>
      </w:pPr>
    </w:p>
    <w:p w14:paraId="2C1658C6">
      <w:pPr>
        <w:spacing w:line="500" w:lineRule="exact"/>
        <w:jc w:val="center"/>
        <w:rPr>
          <w:rFonts w:hint="eastAsia" w:ascii="仿宋" w:hAnsi="仿宋" w:eastAsia="仿宋" w:cs="仿宋"/>
          <w:bCs/>
          <w:color w:val="auto"/>
          <w:sz w:val="44"/>
          <w:highlight w:val="none"/>
        </w:rPr>
      </w:pPr>
    </w:p>
    <w:p w14:paraId="60741065">
      <w:pPr>
        <w:pStyle w:val="9"/>
        <w:rPr>
          <w:rFonts w:hint="eastAsia"/>
          <w:color w:val="auto"/>
          <w:highlight w:val="none"/>
        </w:rPr>
      </w:pPr>
    </w:p>
    <w:p w14:paraId="574250A2">
      <w:pPr>
        <w:spacing w:line="500" w:lineRule="exact"/>
        <w:jc w:val="center"/>
        <w:rPr>
          <w:rFonts w:hint="eastAsia" w:ascii="仿宋" w:hAnsi="仿宋" w:eastAsia="仿宋" w:cs="仿宋"/>
          <w:bCs/>
          <w:color w:val="auto"/>
          <w:sz w:val="44"/>
          <w:highlight w:val="none"/>
        </w:rPr>
      </w:pPr>
    </w:p>
    <w:bookmarkEnd w:id="157"/>
    <w:bookmarkEnd w:id="158"/>
    <w:p w14:paraId="70029EE2">
      <w:pPr>
        <w:adjustRightInd w:val="0"/>
        <w:snapToGrid w:val="0"/>
        <w:rPr>
          <w:rFonts w:hint="eastAsia" w:ascii="仿宋" w:hAnsi="仿宋" w:eastAsia="仿宋" w:cs="仿宋"/>
          <w:color w:val="auto"/>
          <w:sz w:val="24"/>
          <w:highlight w:val="none"/>
        </w:rPr>
      </w:pPr>
      <w:bookmarkStart w:id="180" w:name="_Toc31956"/>
      <w:bookmarkStart w:id="181" w:name="_Toc526960898"/>
      <w:bookmarkStart w:id="182" w:name="_Toc8807242"/>
      <w:bookmarkStart w:id="183" w:name="_Toc530041770"/>
      <w:bookmarkStart w:id="184" w:name="_Toc27716"/>
      <w:bookmarkStart w:id="185" w:name="_Toc17729"/>
      <w:bookmarkStart w:id="186" w:name="_Toc2464"/>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报价明细表格式：</w:t>
      </w:r>
    </w:p>
    <w:p w14:paraId="4BA71E8C">
      <w:pPr>
        <w:snapToGrid w:val="0"/>
        <w:spacing w:line="440" w:lineRule="exact"/>
        <w:jc w:val="center"/>
        <w:rPr>
          <w:rFonts w:hint="eastAsia" w:ascii="仿宋" w:hAnsi="仿宋" w:eastAsia="仿宋" w:cs="仿宋"/>
          <w:color w:val="auto"/>
          <w:sz w:val="36"/>
          <w:szCs w:val="36"/>
          <w:highlight w:val="none"/>
          <w:lang w:eastAsia="zh-CN"/>
        </w:rPr>
      </w:pPr>
      <w:r>
        <w:rPr>
          <w:rFonts w:hint="eastAsia" w:ascii="仿宋" w:hAnsi="仿宋" w:eastAsia="仿宋" w:cs="仿宋"/>
          <w:color w:val="auto"/>
          <w:sz w:val="36"/>
          <w:szCs w:val="36"/>
          <w:highlight w:val="none"/>
        </w:rPr>
        <w:t>投标报价明细表</w:t>
      </w:r>
    </w:p>
    <w:p w14:paraId="006EE8CD">
      <w:pPr>
        <w:snapToGrid w:val="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项目名称：</w:t>
      </w:r>
    </w:p>
    <w:p w14:paraId="58BC1BF7">
      <w:pPr>
        <w:snapToGrid w:val="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项目编号：                                          单位：元</w:t>
      </w:r>
    </w:p>
    <w:tbl>
      <w:tblPr>
        <w:tblStyle w:val="25"/>
        <w:tblW w:w="9033" w:type="dxa"/>
        <w:tblInd w:w="-72" w:type="dxa"/>
        <w:tblLayout w:type="fixed"/>
        <w:tblCellMar>
          <w:top w:w="0" w:type="dxa"/>
          <w:left w:w="108" w:type="dxa"/>
          <w:bottom w:w="0" w:type="dxa"/>
          <w:right w:w="108" w:type="dxa"/>
        </w:tblCellMar>
      </w:tblPr>
      <w:tblGrid>
        <w:gridCol w:w="801"/>
        <w:gridCol w:w="2640"/>
        <w:gridCol w:w="1567"/>
        <w:gridCol w:w="2204"/>
        <w:gridCol w:w="1821"/>
      </w:tblGrid>
      <w:tr w14:paraId="7CBC2F46">
        <w:tblPrEx>
          <w:tblCellMar>
            <w:top w:w="0" w:type="dxa"/>
            <w:left w:w="108" w:type="dxa"/>
            <w:bottom w:w="0" w:type="dxa"/>
            <w:right w:w="108" w:type="dxa"/>
          </w:tblCellMar>
        </w:tblPrEx>
        <w:trPr>
          <w:trHeight w:val="559" w:hRule="atLeast"/>
        </w:trPr>
        <w:tc>
          <w:tcPr>
            <w:tcW w:w="801" w:type="dxa"/>
            <w:tcBorders>
              <w:top w:val="single" w:color="auto" w:sz="4" w:space="0"/>
              <w:left w:val="single" w:color="auto" w:sz="4" w:space="0"/>
              <w:bottom w:val="single" w:color="auto" w:sz="4" w:space="0"/>
              <w:right w:val="single" w:color="auto" w:sz="4" w:space="0"/>
            </w:tcBorders>
            <w:noWrap w:val="0"/>
            <w:vAlign w:val="center"/>
          </w:tcPr>
          <w:p w14:paraId="516E76ED">
            <w:pPr>
              <w:spacing w:line="300" w:lineRule="exact"/>
              <w:jc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序号</w:t>
            </w:r>
          </w:p>
        </w:tc>
        <w:tc>
          <w:tcPr>
            <w:tcW w:w="2640" w:type="dxa"/>
            <w:tcBorders>
              <w:top w:val="single" w:color="auto" w:sz="4" w:space="0"/>
              <w:left w:val="nil"/>
              <w:bottom w:val="single" w:color="auto" w:sz="4" w:space="0"/>
              <w:right w:val="single" w:color="auto" w:sz="4" w:space="0"/>
            </w:tcBorders>
            <w:noWrap w:val="0"/>
            <w:vAlign w:val="center"/>
          </w:tcPr>
          <w:p w14:paraId="70F7E2B3">
            <w:pPr>
              <w:spacing w:line="300" w:lineRule="exact"/>
              <w:jc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项目</w:t>
            </w:r>
          </w:p>
        </w:tc>
        <w:tc>
          <w:tcPr>
            <w:tcW w:w="1567" w:type="dxa"/>
            <w:tcBorders>
              <w:top w:val="single" w:color="auto" w:sz="4" w:space="0"/>
              <w:left w:val="nil"/>
              <w:bottom w:val="single" w:color="auto" w:sz="4" w:space="0"/>
              <w:right w:val="single" w:color="auto" w:sz="4" w:space="0"/>
            </w:tcBorders>
            <w:noWrap w:val="0"/>
            <w:vAlign w:val="center"/>
          </w:tcPr>
          <w:p w14:paraId="2C741E3A">
            <w:pPr>
              <w:spacing w:line="300" w:lineRule="exact"/>
              <w:jc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数量</w:t>
            </w:r>
          </w:p>
        </w:tc>
        <w:tc>
          <w:tcPr>
            <w:tcW w:w="2204" w:type="dxa"/>
            <w:tcBorders>
              <w:top w:val="single" w:color="auto" w:sz="4" w:space="0"/>
              <w:left w:val="nil"/>
              <w:bottom w:val="single" w:color="auto" w:sz="4" w:space="0"/>
              <w:right w:val="single" w:color="auto" w:sz="4" w:space="0"/>
            </w:tcBorders>
            <w:noWrap w:val="0"/>
            <w:vAlign w:val="center"/>
          </w:tcPr>
          <w:p w14:paraId="6B004412">
            <w:pPr>
              <w:spacing w:line="300" w:lineRule="exact"/>
              <w:jc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合计费用</w:t>
            </w:r>
            <w:r>
              <w:rPr>
                <w:rFonts w:hint="eastAsia" w:ascii="仿宋" w:hAnsi="仿宋" w:eastAsia="仿宋" w:cs="仿宋"/>
                <w:color w:val="auto"/>
                <w:szCs w:val="21"/>
                <w:highlight w:val="none"/>
              </w:rPr>
              <w:t>　</w:t>
            </w:r>
          </w:p>
        </w:tc>
        <w:tc>
          <w:tcPr>
            <w:tcW w:w="1821" w:type="dxa"/>
            <w:tcBorders>
              <w:top w:val="single" w:color="auto" w:sz="4" w:space="0"/>
              <w:left w:val="nil"/>
              <w:bottom w:val="single" w:color="auto" w:sz="4" w:space="0"/>
              <w:right w:val="single" w:color="auto" w:sz="4" w:space="0"/>
            </w:tcBorders>
            <w:noWrap w:val="0"/>
            <w:vAlign w:val="center"/>
          </w:tcPr>
          <w:p w14:paraId="2E500152">
            <w:pPr>
              <w:spacing w:line="300" w:lineRule="exact"/>
              <w:jc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eastAsia="zh-CN"/>
              </w:rPr>
              <w:t>备注</w:t>
            </w:r>
            <w:r>
              <w:rPr>
                <w:rFonts w:hint="eastAsia" w:ascii="仿宋" w:hAnsi="仿宋" w:eastAsia="仿宋" w:cs="仿宋"/>
                <w:color w:val="auto"/>
                <w:szCs w:val="21"/>
                <w:highlight w:val="none"/>
              </w:rPr>
              <w:t>　</w:t>
            </w:r>
          </w:p>
        </w:tc>
      </w:tr>
      <w:tr w14:paraId="1E9E4EFB">
        <w:tblPrEx>
          <w:tblCellMar>
            <w:top w:w="0" w:type="dxa"/>
            <w:left w:w="108" w:type="dxa"/>
            <w:bottom w:w="0" w:type="dxa"/>
            <w:right w:w="108" w:type="dxa"/>
          </w:tblCellMar>
        </w:tblPrEx>
        <w:trPr>
          <w:trHeight w:val="388" w:hRule="atLeast"/>
        </w:trPr>
        <w:tc>
          <w:tcPr>
            <w:tcW w:w="801" w:type="dxa"/>
            <w:tcBorders>
              <w:top w:val="single" w:color="auto" w:sz="4" w:space="0"/>
              <w:left w:val="single" w:color="auto" w:sz="4" w:space="0"/>
              <w:bottom w:val="single" w:color="auto" w:sz="4" w:space="0"/>
              <w:right w:val="single" w:color="auto" w:sz="4" w:space="0"/>
            </w:tcBorders>
            <w:noWrap w:val="0"/>
            <w:vAlign w:val="center"/>
          </w:tcPr>
          <w:p w14:paraId="25764C2D">
            <w:pPr>
              <w:spacing w:line="300" w:lineRule="exact"/>
              <w:jc w:val="center"/>
              <w:rPr>
                <w:rFonts w:hint="eastAsia" w:ascii="仿宋" w:hAnsi="仿宋" w:eastAsia="仿宋" w:cs="仿宋"/>
                <w:color w:val="auto"/>
                <w:szCs w:val="21"/>
                <w:highlight w:val="none"/>
              </w:rPr>
            </w:pPr>
          </w:p>
        </w:tc>
        <w:tc>
          <w:tcPr>
            <w:tcW w:w="2640" w:type="dxa"/>
            <w:tcBorders>
              <w:top w:val="single" w:color="auto" w:sz="4" w:space="0"/>
              <w:left w:val="nil"/>
              <w:bottom w:val="single" w:color="auto" w:sz="4" w:space="0"/>
              <w:right w:val="single" w:color="auto" w:sz="4" w:space="0"/>
            </w:tcBorders>
            <w:noWrap w:val="0"/>
            <w:vAlign w:val="center"/>
          </w:tcPr>
          <w:p w14:paraId="23792399">
            <w:pPr>
              <w:spacing w:line="300" w:lineRule="exact"/>
              <w:jc w:val="center"/>
              <w:rPr>
                <w:rFonts w:hint="eastAsia" w:ascii="仿宋" w:hAnsi="仿宋" w:eastAsia="仿宋" w:cs="仿宋"/>
                <w:color w:val="auto"/>
                <w:szCs w:val="21"/>
                <w:highlight w:val="none"/>
              </w:rPr>
            </w:pPr>
          </w:p>
        </w:tc>
        <w:tc>
          <w:tcPr>
            <w:tcW w:w="1567" w:type="dxa"/>
            <w:tcBorders>
              <w:top w:val="single" w:color="auto" w:sz="4" w:space="0"/>
              <w:left w:val="nil"/>
              <w:bottom w:val="single" w:color="auto" w:sz="4" w:space="0"/>
              <w:right w:val="single" w:color="auto" w:sz="4" w:space="0"/>
            </w:tcBorders>
            <w:noWrap w:val="0"/>
            <w:vAlign w:val="center"/>
          </w:tcPr>
          <w:p w14:paraId="5DE8F389">
            <w:pPr>
              <w:spacing w:line="300" w:lineRule="exact"/>
              <w:jc w:val="center"/>
              <w:rPr>
                <w:rFonts w:hint="eastAsia" w:ascii="仿宋" w:hAnsi="仿宋" w:eastAsia="仿宋" w:cs="仿宋"/>
                <w:color w:val="auto"/>
                <w:szCs w:val="21"/>
                <w:highlight w:val="none"/>
              </w:rPr>
            </w:pPr>
          </w:p>
        </w:tc>
        <w:tc>
          <w:tcPr>
            <w:tcW w:w="2204" w:type="dxa"/>
            <w:tcBorders>
              <w:top w:val="single" w:color="auto" w:sz="4" w:space="0"/>
              <w:left w:val="nil"/>
              <w:bottom w:val="single" w:color="auto" w:sz="4" w:space="0"/>
              <w:right w:val="single" w:color="auto" w:sz="4" w:space="0"/>
            </w:tcBorders>
            <w:noWrap w:val="0"/>
            <w:vAlign w:val="center"/>
          </w:tcPr>
          <w:p w14:paraId="693BB22D">
            <w:pPr>
              <w:spacing w:line="300" w:lineRule="exact"/>
              <w:jc w:val="center"/>
              <w:rPr>
                <w:rFonts w:hint="eastAsia" w:ascii="仿宋" w:hAnsi="仿宋" w:eastAsia="仿宋" w:cs="仿宋"/>
                <w:color w:val="auto"/>
                <w:szCs w:val="21"/>
                <w:highlight w:val="none"/>
              </w:rPr>
            </w:pPr>
          </w:p>
        </w:tc>
        <w:tc>
          <w:tcPr>
            <w:tcW w:w="1821" w:type="dxa"/>
            <w:tcBorders>
              <w:top w:val="single" w:color="auto" w:sz="4" w:space="0"/>
              <w:left w:val="nil"/>
              <w:bottom w:val="single" w:color="auto" w:sz="4" w:space="0"/>
              <w:right w:val="single" w:color="auto" w:sz="4" w:space="0"/>
            </w:tcBorders>
            <w:noWrap w:val="0"/>
            <w:vAlign w:val="center"/>
          </w:tcPr>
          <w:p w14:paraId="2D34A2D9">
            <w:pPr>
              <w:spacing w:line="300" w:lineRule="exact"/>
              <w:jc w:val="center"/>
              <w:rPr>
                <w:rFonts w:hint="eastAsia" w:ascii="仿宋" w:hAnsi="仿宋" w:eastAsia="仿宋" w:cs="仿宋"/>
                <w:color w:val="auto"/>
                <w:szCs w:val="21"/>
                <w:highlight w:val="none"/>
              </w:rPr>
            </w:pPr>
          </w:p>
        </w:tc>
      </w:tr>
      <w:tr w14:paraId="3D894A1E">
        <w:tblPrEx>
          <w:tblCellMar>
            <w:top w:w="0" w:type="dxa"/>
            <w:left w:w="108" w:type="dxa"/>
            <w:bottom w:w="0" w:type="dxa"/>
            <w:right w:w="108" w:type="dxa"/>
          </w:tblCellMar>
        </w:tblPrEx>
        <w:trPr>
          <w:trHeight w:val="448" w:hRule="atLeast"/>
        </w:trPr>
        <w:tc>
          <w:tcPr>
            <w:tcW w:w="801" w:type="dxa"/>
            <w:tcBorders>
              <w:top w:val="nil"/>
              <w:left w:val="single" w:color="auto" w:sz="4" w:space="0"/>
              <w:bottom w:val="single" w:color="auto" w:sz="4" w:space="0"/>
              <w:right w:val="single" w:color="auto" w:sz="4" w:space="0"/>
            </w:tcBorders>
            <w:noWrap w:val="0"/>
            <w:vAlign w:val="center"/>
          </w:tcPr>
          <w:p w14:paraId="00D63280">
            <w:pPr>
              <w:spacing w:line="300" w:lineRule="exact"/>
              <w:jc w:val="center"/>
              <w:rPr>
                <w:rFonts w:hint="eastAsia" w:ascii="仿宋" w:hAnsi="仿宋" w:eastAsia="仿宋" w:cs="仿宋"/>
                <w:color w:val="auto"/>
                <w:szCs w:val="21"/>
                <w:highlight w:val="none"/>
              </w:rPr>
            </w:pPr>
          </w:p>
        </w:tc>
        <w:tc>
          <w:tcPr>
            <w:tcW w:w="2640" w:type="dxa"/>
            <w:tcBorders>
              <w:top w:val="nil"/>
              <w:left w:val="nil"/>
              <w:bottom w:val="single" w:color="auto" w:sz="4" w:space="0"/>
              <w:right w:val="single" w:color="auto" w:sz="4" w:space="0"/>
            </w:tcBorders>
            <w:noWrap w:val="0"/>
            <w:vAlign w:val="center"/>
          </w:tcPr>
          <w:p w14:paraId="781FE523">
            <w:pPr>
              <w:spacing w:line="300" w:lineRule="exact"/>
              <w:rPr>
                <w:rFonts w:hint="eastAsia" w:ascii="仿宋" w:hAnsi="仿宋" w:eastAsia="仿宋" w:cs="仿宋"/>
                <w:color w:val="auto"/>
                <w:szCs w:val="21"/>
                <w:highlight w:val="none"/>
              </w:rPr>
            </w:pPr>
          </w:p>
        </w:tc>
        <w:tc>
          <w:tcPr>
            <w:tcW w:w="1567" w:type="dxa"/>
            <w:tcBorders>
              <w:top w:val="nil"/>
              <w:left w:val="nil"/>
              <w:bottom w:val="single" w:color="auto" w:sz="4" w:space="0"/>
              <w:right w:val="single" w:color="auto" w:sz="4" w:space="0"/>
            </w:tcBorders>
            <w:noWrap w:val="0"/>
            <w:vAlign w:val="center"/>
          </w:tcPr>
          <w:p w14:paraId="6CBFC165">
            <w:pPr>
              <w:spacing w:line="300" w:lineRule="exact"/>
              <w:jc w:val="center"/>
              <w:rPr>
                <w:rFonts w:hint="eastAsia" w:ascii="仿宋" w:hAnsi="仿宋" w:eastAsia="仿宋" w:cs="仿宋"/>
                <w:color w:val="auto"/>
                <w:szCs w:val="21"/>
                <w:highlight w:val="none"/>
              </w:rPr>
            </w:pPr>
          </w:p>
        </w:tc>
        <w:tc>
          <w:tcPr>
            <w:tcW w:w="2204" w:type="dxa"/>
            <w:tcBorders>
              <w:top w:val="nil"/>
              <w:left w:val="nil"/>
              <w:bottom w:val="single" w:color="auto" w:sz="4" w:space="0"/>
              <w:right w:val="single" w:color="auto" w:sz="4" w:space="0"/>
            </w:tcBorders>
            <w:noWrap w:val="0"/>
            <w:vAlign w:val="center"/>
          </w:tcPr>
          <w:p w14:paraId="3171424A">
            <w:pPr>
              <w:spacing w:line="300" w:lineRule="exact"/>
              <w:jc w:val="center"/>
              <w:rPr>
                <w:rFonts w:hint="eastAsia" w:ascii="仿宋" w:hAnsi="仿宋" w:eastAsia="仿宋" w:cs="仿宋"/>
                <w:color w:val="auto"/>
                <w:szCs w:val="21"/>
                <w:highlight w:val="none"/>
              </w:rPr>
            </w:pPr>
          </w:p>
        </w:tc>
        <w:tc>
          <w:tcPr>
            <w:tcW w:w="1821" w:type="dxa"/>
            <w:tcBorders>
              <w:top w:val="nil"/>
              <w:left w:val="nil"/>
              <w:bottom w:val="single" w:color="auto" w:sz="4" w:space="0"/>
              <w:right w:val="single" w:color="auto" w:sz="4" w:space="0"/>
            </w:tcBorders>
            <w:noWrap w:val="0"/>
            <w:vAlign w:val="center"/>
          </w:tcPr>
          <w:p w14:paraId="53F5C006">
            <w:pPr>
              <w:spacing w:line="3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　</w:t>
            </w:r>
          </w:p>
        </w:tc>
      </w:tr>
      <w:tr w14:paraId="2F8942C4">
        <w:tblPrEx>
          <w:tblCellMar>
            <w:top w:w="0" w:type="dxa"/>
            <w:left w:w="108" w:type="dxa"/>
            <w:bottom w:w="0" w:type="dxa"/>
            <w:right w:w="108" w:type="dxa"/>
          </w:tblCellMar>
        </w:tblPrEx>
        <w:trPr>
          <w:trHeight w:val="454" w:hRule="atLeast"/>
        </w:trPr>
        <w:tc>
          <w:tcPr>
            <w:tcW w:w="801" w:type="dxa"/>
            <w:tcBorders>
              <w:top w:val="nil"/>
              <w:left w:val="single" w:color="auto" w:sz="4" w:space="0"/>
              <w:bottom w:val="single" w:color="auto" w:sz="4" w:space="0"/>
              <w:right w:val="single" w:color="auto" w:sz="4" w:space="0"/>
            </w:tcBorders>
            <w:shd w:val="clear" w:color="auto" w:fill="auto"/>
            <w:noWrap w:val="0"/>
            <w:vAlign w:val="center"/>
          </w:tcPr>
          <w:p w14:paraId="3566CFAF">
            <w:pPr>
              <w:spacing w:line="300" w:lineRule="exact"/>
              <w:jc w:val="center"/>
              <w:rPr>
                <w:rFonts w:hint="eastAsia" w:ascii="仿宋" w:hAnsi="仿宋" w:eastAsia="仿宋" w:cs="仿宋"/>
                <w:color w:val="auto"/>
                <w:kern w:val="2"/>
                <w:sz w:val="21"/>
                <w:szCs w:val="21"/>
                <w:highlight w:val="none"/>
                <w:lang w:val="en-US" w:eastAsia="zh-CN" w:bidi="ar-SA"/>
              </w:rPr>
            </w:pPr>
          </w:p>
        </w:tc>
        <w:tc>
          <w:tcPr>
            <w:tcW w:w="2640" w:type="dxa"/>
            <w:tcBorders>
              <w:top w:val="nil"/>
              <w:left w:val="nil"/>
              <w:bottom w:val="single" w:color="auto" w:sz="4" w:space="0"/>
              <w:right w:val="single" w:color="auto" w:sz="4" w:space="0"/>
            </w:tcBorders>
            <w:noWrap w:val="0"/>
            <w:vAlign w:val="center"/>
          </w:tcPr>
          <w:p w14:paraId="620AEE4A">
            <w:pPr>
              <w:spacing w:line="300" w:lineRule="exact"/>
              <w:jc w:val="center"/>
              <w:rPr>
                <w:rFonts w:hint="eastAsia" w:ascii="仿宋" w:hAnsi="仿宋" w:eastAsia="仿宋" w:cs="仿宋"/>
                <w:color w:val="auto"/>
                <w:szCs w:val="21"/>
                <w:highlight w:val="none"/>
              </w:rPr>
            </w:pPr>
          </w:p>
        </w:tc>
        <w:tc>
          <w:tcPr>
            <w:tcW w:w="1567" w:type="dxa"/>
            <w:tcBorders>
              <w:top w:val="nil"/>
              <w:left w:val="nil"/>
              <w:bottom w:val="single" w:color="auto" w:sz="4" w:space="0"/>
              <w:right w:val="single" w:color="auto" w:sz="4" w:space="0"/>
            </w:tcBorders>
            <w:noWrap w:val="0"/>
            <w:vAlign w:val="center"/>
          </w:tcPr>
          <w:p w14:paraId="3776E4F7">
            <w:pPr>
              <w:spacing w:line="300" w:lineRule="exact"/>
              <w:jc w:val="center"/>
              <w:rPr>
                <w:rFonts w:hint="eastAsia" w:ascii="仿宋" w:hAnsi="仿宋" w:eastAsia="仿宋" w:cs="仿宋"/>
                <w:color w:val="auto"/>
                <w:szCs w:val="21"/>
                <w:highlight w:val="none"/>
              </w:rPr>
            </w:pPr>
          </w:p>
        </w:tc>
        <w:tc>
          <w:tcPr>
            <w:tcW w:w="2204" w:type="dxa"/>
            <w:tcBorders>
              <w:top w:val="nil"/>
              <w:left w:val="nil"/>
              <w:bottom w:val="single" w:color="auto" w:sz="4" w:space="0"/>
              <w:right w:val="single" w:color="auto" w:sz="4" w:space="0"/>
            </w:tcBorders>
            <w:noWrap w:val="0"/>
            <w:vAlign w:val="center"/>
          </w:tcPr>
          <w:p w14:paraId="3B285177">
            <w:pPr>
              <w:spacing w:line="300" w:lineRule="exact"/>
              <w:jc w:val="center"/>
              <w:rPr>
                <w:rFonts w:hint="eastAsia" w:ascii="仿宋" w:hAnsi="仿宋" w:eastAsia="仿宋" w:cs="仿宋"/>
                <w:color w:val="auto"/>
                <w:szCs w:val="21"/>
                <w:highlight w:val="none"/>
              </w:rPr>
            </w:pPr>
          </w:p>
        </w:tc>
        <w:tc>
          <w:tcPr>
            <w:tcW w:w="1821" w:type="dxa"/>
            <w:tcBorders>
              <w:top w:val="nil"/>
              <w:left w:val="nil"/>
              <w:bottom w:val="single" w:color="auto" w:sz="4" w:space="0"/>
              <w:right w:val="single" w:color="auto" w:sz="4" w:space="0"/>
            </w:tcBorders>
            <w:noWrap w:val="0"/>
            <w:vAlign w:val="center"/>
          </w:tcPr>
          <w:p w14:paraId="2EDFD208">
            <w:pPr>
              <w:spacing w:line="300" w:lineRule="exact"/>
              <w:jc w:val="right"/>
              <w:rPr>
                <w:rFonts w:hint="eastAsia" w:ascii="仿宋" w:hAnsi="仿宋" w:eastAsia="仿宋" w:cs="仿宋"/>
                <w:color w:val="auto"/>
                <w:szCs w:val="21"/>
                <w:highlight w:val="none"/>
              </w:rPr>
            </w:pPr>
            <w:r>
              <w:rPr>
                <w:rFonts w:hint="eastAsia" w:ascii="仿宋" w:hAnsi="仿宋" w:eastAsia="仿宋" w:cs="仿宋"/>
                <w:color w:val="auto"/>
                <w:szCs w:val="21"/>
                <w:highlight w:val="none"/>
              </w:rPr>
              <w:t>　</w:t>
            </w:r>
          </w:p>
        </w:tc>
      </w:tr>
      <w:tr w14:paraId="34468851">
        <w:tblPrEx>
          <w:tblCellMar>
            <w:top w:w="0" w:type="dxa"/>
            <w:left w:w="108" w:type="dxa"/>
            <w:bottom w:w="0" w:type="dxa"/>
            <w:right w:w="108" w:type="dxa"/>
          </w:tblCellMar>
        </w:tblPrEx>
        <w:trPr>
          <w:trHeight w:val="447" w:hRule="atLeast"/>
        </w:trPr>
        <w:tc>
          <w:tcPr>
            <w:tcW w:w="801" w:type="dxa"/>
            <w:tcBorders>
              <w:top w:val="nil"/>
              <w:left w:val="single" w:color="auto" w:sz="4" w:space="0"/>
              <w:bottom w:val="single" w:color="auto" w:sz="4" w:space="0"/>
              <w:right w:val="single" w:color="auto" w:sz="4" w:space="0"/>
            </w:tcBorders>
            <w:shd w:val="clear" w:color="auto" w:fill="auto"/>
            <w:noWrap w:val="0"/>
            <w:vAlign w:val="center"/>
          </w:tcPr>
          <w:p w14:paraId="13FFF233">
            <w:pPr>
              <w:spacing w:line="300" w:lineRule="exact"/>
              <w:jc w:val="center"/>
              <w:rPr>
                <w:rFonts w:hint="eastAsia" w:ascii="仿宋" w:hAnsi="仿宋" w:eastAsia="仿宋" w:cs="仿宋"/>
                <w:color w:val="auto"/>
                <w:kern w:val="2"/>
                <w:sz w:val="21"/>
                <w:szCs w:val="21"/>
                <w:highlight w:val="none"/>
                <w:lang w:val="en-US" w:eastAsia="zh-CN" w:bidi="ar-SA"/>
              </w:rPr>
            </w:pPr>
          </w:p>
        </w:tc>
        <w:tc>
          <w:tcPr>
            <w:tcW w:w="2640" w:type="dxa"/>
            <w:tcBorders>
              <w:top w:val="nil"/>
              <w:left w:val="nil"/>
              <w:bottom w:val="single" w:color="auto" w:sz="4" w:space="0"/>
              <w:right w:val="single" w:color="auto" w:sz="4" w:space="0"/>
            </w:tcBorders>
            <w:noWrap w:val="0"/>
            <w:vAlign w:val="center"/>
          </w:tcPr>
          <w:p w14:paraId="2986C388">
            <w:pPr>
              <w:spacing w:line="300" w:lineRule="exact"/>
              <w:jc w:val="center"/>
              <w:rPr>
                <w:rFonts w:hint="eastAsia" w:ascii="仿宋" w:hAnsi="仿宋" w:eastAsia="仿宋" w:cs="仿宋"/>
                <w:color w:val="auto"/>
                <w:szCs w:val="21"/>
                <w:highlight w:val="none"/>
              </w:rPr>
            </w:pPr>
          </w:p>
        </w:tc>
        <w:tc>
          <w:tcPr>
            <w:tcW w:w="1567" w:type="dxa"/>
            <w:tcBorders>
              <w:top w:val="nil"/>
              <w:left w:val="nil"/>
              <w:bottom w:val="single" w:color="auto" w:sz="4" w:space="0"/>
              <w:right w:val="single" w:color="auto" w:sz="4" w:space="0"/>
            </w:tcBorders>
            <w:noWrap w:val="0"/>
            <w:vAlign w:val="center"/>
          </w:tcPr>
          <w:p w14:paraId="5FF5154A">
            <w:pPr>
              <w:spacing w:line="300" w:lineRule="exact"/>
              <w:jc w:val="center"/>
              <w:rPr>
                <w:rFonts w:hint="eastAsia" w:ascii="仿宋" w:hAnsi="仿宋" w:eastAsia="仿宋" w:cs="仿宋"/>
                <w:color w:val="auto"/>
                <w:szCs w:val="21"/>
                <w:highlight w:val="none"/>
              </w:rPr>
            </w:pPr>
          </w:p>
        </w:tc>
        <w:tc>
          <w:tcPr>
            <w:tcW w:w="2204" w:type="dxa"/>
            <w:tcBorders>
              <w:top w:val="nil"/>
              <w:left w:val="nil"/>
              <w:bottom w:val="single" w:color="auto" w:sz="4" w:space="0"/>
              <w:right w:val="single" w:color="auto" w:sz="4" w:space="0"/>
            </w:tcBorders>
            <w:noWrap w:val="0"/>
            <w:vAlign w:val="center"/>
          </w:tcPr>
          <w:p w14:paraId="41249146">
            <w:pPr>
              <w:spacing w:line="300" w:lineRule="exact"/>
              <w:jc w:val="center"/>
              <w:rPr>
                <w:rFonts w:hint="eastAsia" w:ascii="仿宋" w:hAnsi="仿宋" w:eastAsia="仿宋" w:cs="仿宋"/>
                <w:color w:val="auto"/>
                <w:szCs w:val="21"/>
                <w:highlight w:val="none"/>
              </w:rPr>
            </w:pPr>
          </w:p>
        </w:tc>
        <w:tc>
          <w:tcPr>
            <w:tcW w:w="1821" w:type="dxa"/>
            <w:tcBorders>
              <w:top w:val="nil"/>
              <w:left w:val="nil"/>
              <w:bottom w:val="single" w:color="auto" w:sz="4" w:space="0"/>
              <w:right w:val="single" w:color="auto" w:sz="4" w:space="0"/>
            </w:tcBorders>
            <w:noWrap w:val="0"/>
            <w:vAlign w:val="center"/>
          </w:tcPr>
          <w:p w14:paraId="7C330347">
            <w:pPr>
              <w:spacing w:line="3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　</w:t>
            </w:r>
          </w:p>
        </w:tc>
      </w:tr>
      <w:tr w14:paraId="31B0FF7D">
        <w:tblPrEx>
          <w:tblCellMar>
            <w:top w:w="0" w:type="dxa"/>
            <w:left w:w="108" w:type="dxa"/>
            <w:bottom w:w="0" w:type="dxa"/>
            <w:right w:w="108" w:type="dxa"/>
          </w:tblCellMar>
        </w:tblPrEx>
        <w:trPr>
          <w:trHeight w:val="447" w:hRule="atLeast"/>
        </w:trPr>
        <w:tc>
          <w:tcPr>
            <w:tcW w:w="801" w:type="dxa"/>
            <w:tcBorders>
              <w:top w:val="nil"/>
              <w:left w:val="single" w:color="auto" w:sz="4" w:space="0"/>
              <w:bottom w:val="single" w:color="auto" w:sz="4" w:space="0"/>
              <w:right w:val="single" w:color="auto" w:sz="4" w:space="0"/>
            </w:tcBorders>
            <w:shd w:val="clear" w:color="auto" w:fill="auto"/>
            <w:noWrap w:val="0"/>
            <w:vAlign w:val="center"/>
          </w:tcPr>
          <w:p w14:paraId="6A837A80">
            <w:pPr>
              <w:spacing w:line="300" w:lineRule="exact"/>
              <w:jc w:val="center"/>
              <w:rPr>
                <w:rFonts w:hint="eastAsia" w:ascii="仿宋" w:hAnsi="仿宋" w:eastAsia="仿宋" w:cs="仿宋"/>
                <w:color w:val="auto"/>
                <w:kern w:val="2"/>
                <w:sz w:val="21"/>
                <w:szCs w:val="21"/>
                <w:highlight w:val="none"/>
                <w:lang w:val="en-US" w:eastAsia="zh-CN" w:bidi="ar-SA"/>
              </w:rPr>
            </w:pPr>
          </w:p>
        </w:tc>
        <w:tc>
          <w:tcPr>
            <w:tcW w:w="2640" w:type="dxa"/>
            <w:tcBorders>
              <w:top w:val="nil"/>
              <w:left w:val="nil"/>
              <w:bottom w:val="single" w:color="auto" w:sz="4" w:space="0"/>
              <w:right w:val="single" w:color="auto" w:sz="4" w:space="0"/>
            </w:tcBorders>
            <w:noWrap w:val="0"/>
            <w:vAlign w:val="center"/>
          </w:tcPr>
          <w:p w14:paraId="104D0208">
            <w:pPr>
              <w:spacing w:line="300" w:lineRule="exact"/>
              <w:jc w:val="center"/>
              <w:rPr>
                <w:rFonts w:hint="eastAsia" w:ascii="仿宋" w:hAnsi="仿宋" w:eastAsia="仿宋" w:cs="仿宋"/>
                <w:color w:val="auto"/>
                <w:szCs w:val="21"/>
                <w:highlight w:val="none"/>
              </w:rPr>
            </w:pPr>
          </w:p>
        </w:tc>
        <w:tc>
          <w:tcPr>
            <w:tcW w:w="1567" w:type="dxa"/>
            <w:tcBorders>
              <w:top w:val="nil"/>
              <w:left w:val="nil"/>
              <w:bottom w:val="single" w:color="auto" w:sz="4" w:space="0"/>
              <w:right w:val="single" w:color="auto" w:sz="4" w:space="0"/>
            </w:tcBorders>
            <w:noWrap w:val="0"/>
            <w:vAlign w:val="center"/>
          </w:tcPr>
          <w:p w14:paraId="041721A7">
            <w:pPr>
              <w:spacing w:line="300" w:lineRule="exact"/>
              <w:jc w:val="center"/>
              <w:rPr>
                <w:rFonts w:hint="eastAsia" w:ascii="仿宋" w:hAnsi="仿宋" w:eastAsia="仿宋" w:cs="仿宋"/>
                <w:color w:val="auto"/>
                <w:szCs w:val="21"/>
                <w:highlight w:val="none"/>
              </w:rPr>
            </w:pPr>
          </w:p>
        </w:tc>
        <w:tc>
          <w:tcPr>
            <w:tcW w:w="2204" w:type="dxa"/>
            <w:tcBorders>
              <w:top w:val="nil"/>
              <w:left w:val="nil"/>
              <w:bottom w:val="single" w:color="auto" w:sz="4" w:space="0"/>
              <w:right w:val="single" w:color="auto" w:sz="4" w:space="0"/>
            </w:tcBorders>
            <w:noWrap w:val="0"/>
            <w:vAlign w:val="center"/>
          </w:tcPr>
          <w:p w14:paraId="767D1716">
            <w:pPr>
              <w:spacing w:line="300" w:lineRule="exact"/>
              <w:jc w:val="center"/>
              <w:rPr>
                <w:rFonts w:hint="eastAsia" w:ascii="仿宋" w:hAnsi="仿宋" w:eastAsia="仿宋" w:cs="仿宋"/>
                <w:color w:val="auto"/>
                <w:szCs w:val="21"/>
                <w:highlight w:val="none"/>
              </w:rPr>
            </w:pPr>
          </w:p>
        </w:tc>
        <w:tc>
          <w:tcPr>
            <w:tcW w:w="1821" w:type="dxa"/>
            <w:tcBorders>
              <w:top w:val="nil"/>
              <w:left w:val="nil"/>
              <w:bottom w:val="single" w:color="auto" w:sz="4" w:space="0"/>
              <w:right w:val="single" w:color="auto" w:sz="4" w:space="0"/>
            </w:tcBorders>
            <w:noWrap w:val="0"/>
            <w:vAlign w:val="center"/>
          </w:tcPr>
          <w:p w14:paraId="06D2E268">
            <w:pPr>
              <w:spacing w:line="300" w:lineRule="exact"/>
              <w:jc w:val="center"/>
              <w:rPr>
                <w:rFonts w:hint="eastAsia" w:ascii="仿宋" w:hAnsi="仿宋" w:eastAsia="仿宋" w:cs="仿宋"/>
                <w:color w:val="auto"/>
                <w:szCs w:val="21"/>
                <w:highlight w:val="none"/>
              </w:rPr>
            </w:pPr>
          </w:p>
        </w:tc>
      </w:tr>
      <w:tr w14:paraId="31015A7B">
        <w:tblPrEx>
          <w:tblCellMar>
            <w:top w:w="0" w:type="dxa"/>
            <w:left w:w="108" w:type="dxa"/>
            <w:bottom w:w="0" w:type="dxa"/>
            <w:right w:w="108" w:type="dxa"/>
          </w:tblCellMar>
        </w:tblPrEx>
        <w:trPr>
          <w:trHeight w:val="589" w:hRule="atLeast"/>
        </w:trPr>
        <w:tc>
          <w:tcPr>
            <w:tcW w:w="801" w:type="dxa"/>
            <w:tcBorders>
              <w:top w:val="nil"/>
              <w:left w:val="single" w:color="auto" w:sz="4" w:space="0"/>
              <w:bottom w:val="single" w:color="auto" w:sz="4" w:space="0"/>
              <w:right w:val="single" w:color="auto" w:sz="4" w:space="0"/>
            </w:tcBorders>
            <w:shd w:val="clear" w:color="auto" w:fill="auto"/>
            <w:noWrap w:val="0"/>
            <w:vAlign w:val="center"/>
          </w:tcPr>
          <w:p w14:paraId="090BF97E">
            <w:pPr>
              <w:spacing w:line="300" w:lineRule="exact"/>
              <w:jc w:val="center"/>
              <w:rPr>
                <w:rFonts w:hint="eastAsia" w:ascii="仿宋" w:hAnsi="仿宋" w:eastAsia="仿宋" w:cs="仿宋"/>
                <w:color w:val="auto"/>
                <w:kern w:val="2"/>
                <w:sz w:val="21"/>
                <w:szCs w:val="21"/>
                <w:highlight w:val="none"/>
                <w:lang w:val="en-US" w:eastAsia="zh-CN" w:bidi="ar-SA"/>
              </w:rPr>
            </w:pPr>
          </w:p>
        </w:tc>
        <w:tc>
          <w:tcPr>
            <w:tcW w:w="2640" w:type="dxa"/>
            <w:tcBorders>
              <w:top w:val="nil"/>
              <w:left w:val="nil"/>
              <w:bottom w:val="single" w:color="auto" w:sz="4" w:space="0"/>
              <w:right w:val="single" w:color="auto" w:sz="4" w:space="0"/>
            </w:tcBorders>
            <w:noWrap w:val="0"/>
            <w:vAlign w:val="center"/>
          </w:tcPr>
          <w:p w14:paraId="1F82F57F">
            <w:pPr>
              <w:spacing w:line="300" w:lineRule="exact"/>
              <w:jc w:val="center"/>
              <w:rPr>
                <w:rFonts w:hint="eastAsia" w:ascii="仿宋" w:hAnsi="仿宋" w:eastAsia="仿宋" w:cs="仿宋"/>
                <w:color w:val="auto"/>
                <w:szCs w:val="21"/>
                <w:highlight w:val="none"/>
              </w:rPr>
            </w:pPr>
          </w:p>
        </w:tc>
        <w:tc>
          <w:tcPr>
            <w:tcW w:w="1567" w:type="dxa"/>
            <w:tcBorders>
              <w:top w:val="nil"/>
              <w:left w:val="nil"/>
              <w:bottom w:val="single" w:color="auto" w:sz="4" w:space="0"/>
              <w:right w:val="single" w:color="auto" w:sz="4" w:space="0"/>
            </w:tcBorders>
            <w:noWrap w:val="0"/>
            <w:vAlign w:val="center"/>
          </w:tcPr>
          <w:p w14:paraId="0E2F8795">
            <w:pPr>
              <w:spacing w:line="300" w:lineRule="exact"/>
              <w:jc w:val="center"/>
              <w:rPr>
                <w:rFonts w:hint="eastAsia" w:ascii="仿宋" w:hAnsi="仿宋" w:eastAsia="仿宋" w:cs="仿宋"/>
                <w:color w:val="auto"/>
                <w:szCs w:val="21"/>
                <w:highlight w:val="none"/>
              </w:rPr>
            </w:pPr>
          </w:p>
        </w:tc>
        <w:tc>
          <w:tcPr>
            <w:tcW w:w="2204" w:type="dxa"/>
            <w:tcBorders>
              <w:top w:val="nil"/>
              <w:left w:val="nil"/>
              <w:bottom w:val="single" w:color="auto" w:sz="4" w:space="0"/>
              <w:right w:val="single" w:color="auto" w:sz="4" w:space="0"/>
            </w:tcBorders>
            <w:noWrap w:val="0"/>
            <w:vAlign w:val="center"/>
          </w:tcPr>
          <w:p w14:paraId="2CCD5333">
            <w:pPr>
              <w:spacing w:line="300" w:lineRule="exact"/>
              <w:jc w:val="center"/>
              <w:rPr>
                <w:rFonts w:hint="eastAsia" w:ascii="仿宋" w:hAnsi="仿宋" w:eastAsia="仿宋" w:cs="仿宋"/>
                <w:color w:val="auto"/>
                <w:szCs w:val="21"/>
                <w:highlight w:val="none"/>
              </w:rPr>
            </w:pPr>
          </w:p>
        </w:tc>
        <w:tc>
          <w:tcPr>
            <w:tcW w:w="1821" w:type="dxa"/>
            <w:tcBorders>
              <w:top w:val="nil"/>
              <w:left w:val="nil"/>
              <w:bottom w:val="single" w:color="auto" w:sz="4" w:space="0"/>
              <w:right w:val="single" w:color="auto" w:sz="4" w:space="0"/>
            </w:tcBorders>
            <w:noWrap w:val="0"/>
            <w:vAlign w:val="center"/>
          </w:tcPr>
          <w:p w14:paraId="3728AEED">
            <w:pPr>
              <w:spacing w:line="3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　</w:t>
            </w:r>
          </w:p>
        </w:tc>
      </w:tr>
      <w:tr w14:paraId="5F9D855D">
        <w:tblPrEx>
          <w:tblCellMar>
            <w:top w:w="0" w:type="dxa"/>
            <w:left w:w="108" w:type="dxa"/>
            <w:bottom w:w="0" w:type="dxa"/>
            <w:right w:w="108" w:type="dxa"/>
          </w:tblCellMar>
        </w:tblPrEx>
        <w:trPr>
          <w:trHeight w:val="392" w:hRule="atLeast"/>
        </w:trPr>
        <w:tc>
          <w:tcPr>
            <w:tcW w:w="801" w:type="dxa"/>
            <w:tcBorders>
              <w:top w:val="nil"/>
              <w:left w:val="single" w:color="auto" w:sz="4" w:space="0"/>
              <w:bottom w:val="single" w:color="auto" w:sz="4" w:space="0"/>
              <w:right w:val="single" w:color="auto" w:sz="4" w:space="0"/>
            </w:tcBorders>
            <w:noWrap w:val="0"/>
            <w:vAlign w:val="center"/>
          </w:tcPr>
          <w:p w14:paraId="45D58CAD">
            <w:pPr>
              <w:spacing w:line="300" w:lineRule="exact"/>
              <w:jc w:val="center"/>
              <w:rPr>
                <w:rFonts w:hint="eastAsia" w:ascii="仿宋" w:hAnsi="仿宋" w:eastAsia="仿宋" w:cs="仿宋"/>
                <w:color w:val="auto"/>
                <w:szCs w:val="21"/>
                <w:highlight w:val="none"/>
              </w:rPr>
            </w:pPr>
          </w:p>
        </w:tc>
        <w:tc>
          <w:tcPr>
            <w:tcW w:w="2640" w:type="dxa"/>
            <w:tcBorders>
              <w:top w:val="nil"/>
              <w:left w:val="nil"/>
              <w:bottom w:val="single" w:color="auto" w:sz="4" w:space="0"/>
              <w:right w:val="single" w:color="auto" w:sz="4" w:space="0"/>
            </w:tcBorders>
            <w:noWrap w:val="0"/>
            <w:vAlign w:val="center"/>
          </w:tcPr>
          <w:p w14:paraId="232C1AED">
            <w:pPr>
              <w:spacing w:line="300" w:lineRule="exact"/>
              <w:jc w:val="center"/>
              <w:rPr>
                <w:rFonts w:hint="eastAsia" w:ascii="仿宋" w:hAnsi="仿宋" w:eastAsia="仿宋" w:cs="仿宋"/>
                <w:color w:val="auto"/>
                <w:szCs w:val="21"/>
                <w:highlight w:val="none"/>
              </w:rPr>
            </w:pPr>
          </w:p>
        </w:tc>
        <w:tc>
          <w:tcPr>
            <w:tcW w:w="1567" w:type="dxa"/>
            <w:tcBorders>
              <w:top w:val="nil"/>
              <w:left w:val="nil"/>
              <w:bottom w:val="single" w:color="auto" w:sz="4" w:space="0"/>
              <w:right w:val="single" w:color="auto" w:sz="4" w:space="0"/>
            </w:tcBorders>
            <w:noWrap w:val="0"/>
            <w:vAlign w:val="center"/>
          </w:tcPr>
          <w:p w14:paraId="2D7396D9">
            <w:pPr>
              <w:spacing w:line="300" w:lineRule="exact"/>
              <w:jc w:val="center"/>
              <w:rPr>
                <w:rFonts w:hint="eastAsia" w:ascii="仿宋" w:hAnsi="仿宋" w:eastAsia="仿宋" w:cs="仿宋"/>
                <w:color w:val="auto"/>
                <w:szCs w:val="21"/>
                <w:highlight w:val="none"/>
              </w:rPr>
            </w:pPr>
          </w:p>
        </w:tc>
        <w:tc>
          <w:tcPr>
            <w:tcW w:w="2204" w:type="dxa"/>
            <w:tcBorders>
              <w:top w:val="nil"/>
              <w:left w:val="nil"/>
              <w:bottom w:val="single" w:color="auto" w:sz="4" w:space="0"/>
              <w:right w:val="single" w:color="auto" w:sz="4" w:space="0"/>
            </w:tcBorders>
            <w:noWrap w:val="0"/>
            <w:vAlign w:val="center"/>
          </w:tcPr>
          <w:p w14:paraId="12555FA7">
            <w:pPr>
              <w:spacing w:line="300" w:lineRule="exact"/>
              <w:jc w:val="center"/>
              <w:rPr>
                <w:rFonts w:hint="eastAsia" w:ascii="仿宋" w:hAnsi="仿宋" w:eastAsia="仿宋" w:cs="仿宋"/>
                <w:color w:val="auto"/>
                <w:szCs w:val="21"/>
                <w:highlight w:val="none"/>
              </w:rPr>
            </w:pPr>
          </w:p>
        </w:tc>
        <w:tc>
          <w:tcPr>
            <w:tcW w:w="1821" w:type="dxa"/>
            <w:tcBorders>
              <w:top w:val="nil"/>
              <w:left w:val="nil"/>
              <w:bottom w:val="single" w:color="auto" w:sz="4" w:space="0"/>
              <w:right w:val="single" w:color="auto" w:sz="4" w:space="0"/>
            </w:tcBorders>
            <w:noWrap w:val="0"/>
            <w:vAlign w:val="center"/>
          </w:tcPr>
          <w:p w14:paraId="4EB99985">
            <w:pPr>
              <w:spacing w:line="3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　</w:t>
            </w:r>
          </w:p>
        </w:tc>
      </w:tr>
      <w:tr w14:paraId="26600A77">
        <w:tblPrEx>
          <w:tblCellMar>
            <w:top w:w="0" w:type="dxa"/>
            <w:left w:w="108" w:type="dxa"/>
            <w:bottom w:w="0" w:type="dxa"/>
            <w:right w:w="108" w:type="dxa"/>
          </w:tblCellMar>
        </w:tblPrEx>
        <w:trPr>
          <w:trHeight w:val="392" w:hRule="atLeast"/>
        </w:trPr>
        <w:tc>
          <w:tcPr>
            <w:tcW w:w="801" w:type="dxa"/>
            <w:tcBorders>
              <w:top w:val="nil"/>
              <w:left w:val="single" w:color="auto" w:sz="4" w:space="0"/>
              <w:bottom w:val="single" w:color="auto" w:sz="4" w:space="0"/>
              <w:right w:val="single" w:color="auto" w:sz="4" w:space="0"/>
            </w:tcBorders>
            <w:noWrap w:val="0"/>
            <w:vAlign w:val="center"/>
          </w:tcPr>
          <w:p w14:paraId="38ACE965">
            <w:pPr>
              <w:spacing w:line="300" w:lineRule="exact"/>
              <w:jc w:val="center"/>
              <w:rPr>
                <w:rFonts w:hint="eastAsia" w:ascii="仿宋" w:hAnsi="仿宋" w:eastAsia="仿宋" w:cs="仿宋"/>
                <w:color w:val="auto"/>
                <w:szCs w:val="21"/>
                <w:highlight w:val="none"/>
              </w:rPr>
            </w:pPr>
          </w:p>
        </w:tc>
        <w:tc>
          <w:tcPr>
            <w:tcW w:w="2640" w:type="dxa"/>
            <w:tcBorders>
              <w:top w:val="nil"/>
              <w:left w:val="nil"/>
              <w:bottom w:val="single" w:color="auto" w:sz="4" w:space="0"/>
              <w:right w:val="single" w:color="auto" w:sz="4" w:space="0"/>
            </w:tcBorders>
            <w:noWrap w:val="0"/>
            <w:vAlign w:val="center"/>
          </w:tcPr>
          <w:p w14:paraId="68CAF814">
            <w:pPr>
              <w:spacing w:line="300" w:lineRule="exact"/>
              <w:jc w:val="center"/>
              <w:rPr>
                <w:rFonts w:hint="eastAsia" w:ascii="仿宋" w:hAnsi="仿宋" w:eastAsia="仿宋" w:cs="仿宋"/>
                <w:color w:val="auto"/>
                <w:szCs w:val="21"/>
                <w:highlight w:val="none"/>
              </w:rPr>
            </w:pPr>
          </w:p>
        </w:tc>
        <w:tc>
          <w:tcPr>
            <w:tcW w:w="1567" w:type="dxa"/>
            <w:tcBorders>
              <w:top w:val="nil"/>
              <w:left w:val="nil"/>
              <w:bottom w:val="single" w:color="auto" w:sz="4" w:space="0"/>
              <w:right w:val="single" w:color="auto" w:sz="4" w:space="0"/>
            </w:tcBorders>
            <w:noWrap w:val="0"/>
            <w:vAlign w:val="center"/>
          </w:tcPr>
          <w:p w14:paraId="339ECF26">
            <w:pPr>
              <w:spacing w:line="300" w:lineRule="exact"/>
              <w:jc w:val="center"/>
              <w:rPr>
                <w:rFonts w:hint="eastAsia" w:ascii="仿宋" w:hAnsi="仿宋" w:eastAsia="仿宋" w:cs="仿宋"/>
                <w:color w:val="auto"/>
                <w:szCs w:val="21"/>
                <w:highlight w:val="none"/>
              </w:rPr>
            </w:pPr>
          </w:p>
        </w:tc>
        <w:tc>
          <w:tcPr>
            <w:tcW w:w="2204" w:type="dxa"/>
            <w:tcBorders>
              <w:top w:val="nil"/>
              <w:left w:val="nil"/>
              <w:bottom w:val="single" w:color="auto" w:sz="4" w:space="0"/>
              <w:right w:val="single" w:color="auto" w:sz="4" w:space="0"/>
            </w:tcBorders>
            <w:noWrap w:val="0"/>
            <w:vAlign w:val="center"/>
          </w:tcPr>
          <w:p w14:paraId="3738F940">
            <w:pPr>
              <w:spacing w:line="300" w:lineRule="exact"/>
              <w:jc w:val="center"/>
              <w:rPr>
                <w:rFonts w:hint="eastAsia" w:ascii="仿宋" w:hAnsi="仿宋" w:eastAsia="仿宋" w:cs="仿宋"/>
                <w:color w:val="auto"/>
                <w:szCs w:val="21"/>
                <w:highlight w:val="none"/>
              </w:rPr>
            </w:pPr>
          </w:p>
        </w:tc>
        <w:tc>
          <w:tcPr>
            <w:tcW w:w="1821" w:type="dxa"/>
            <w:tcBorders>
              <w:top w:val="nil"/>
              <w:left w:val="nil"/>
              <w:bottom w:val="single" w:color="auto" w:sz="4" w:space="0"/>
              <w:right w:val="single" w:color="auto" w:sz="4" w:space="0"/>
            </w:tcBorders>
            <w:noWrap w:val="0"/>
            <w:vAlign w:val="center"/>
          </w:tcPr>
          <w:p w14:paraId="19CC9C18">
            <w:pPr>
              <w:spacing w:line="300" w:lineRule="exact"/>
              <w:rPr>
                <w:rFonts w:hint="eastAsia" w:ascii="仿宋" w:hAnsi="仿宋" w:eastAsia="仿宋" w:cs="仿宋"/>
                <w:color w:val="auto"/>
                <w:szCs w:val="21"/>
                <w:highlight w:val="none"/>
              </w:rPr>
            </w:pPr>
          </w:p>
        </w:tc>
      </w:tr>
      <w:tr w14:paraId="5B3AECCD">
        <w:tblPrEx>
          <w:tblCellMar>
            <w:top w:w="0" w:type="dxa"/>
            <w:left w:w="108" w:type="dxa"/>
            <w:bottom w:w="0" w:type="dxa"/>
            <w:right w:w="108" w:type="dxa"/>
          </w:tblCellMar>
        </w:tblPrEx>
        <w:trPr>
          <w:trHeight w:val="392" w:hRule="atLeast"/>
        </w:trPr>
        <w:tc>
          <w:tcPr>
            <w:tcW w:w="801" w:type="dxa"/>
            <w:tcBorders>
              <w:top w:val="nil"/>
              <w:left w:val="single" w:color="auto" w:sz="4" w:space="0"/>
              <w:bottom w:val="single" w:color="auto" w:sz="4" w:space="0"/>
              <w:right w:val="single" w:color="auto" w:sz="4" w:space="0"/>
            </w:tcBorders>
            <w:noWrap w:val="0"/>
            <w:vAlign w:val="center"/>
          </w:tcPr>
          <w:p w14:paraId="48804059">
            <w:pPr>
              <w:spacing w:line="300" w:lineRule="exact"/>
              <w:jc w:val="center"/>
              <w:rPr>
                <w:rFonts w:hint="eastAsia" w:ascii="仿宋" w:hAnsi="仿宋" w:eastAsia="仿宋" w:cs="仿宋"/>
                <w:color w:val="auto"/>
                <w:szCs w:val="21"/>
                <w:highlight w:val="none"/>
              </w:rPr>
            </w:pPr>
          </w:p>
        </w:tc>
        <w:tc>
          <w:tcPr>
            <w:tcW w:w="2640" w:type="dxa"/>
            <w:tcBorders>
              <w:top w:val="nil"/>
              <w:left w:val="nil"/>
              <w:bottom w:val="single" w:color="auto" w:sz="4" w:space="0"/>
              <w:right w:val="single" w:color="auto" w:sz="4" w:space="0"/>
            </w:tcBorders>
            <w:noWrap w:val="0"/>
            <w:vAlign w:val="center"/>
          </w:tcPr>
          <w:p w14:paraId="6E3624EA">
            <w:pPr>
              <w:spacing w:line="300" w:lineRule="exact"/>
              <w:jc w:val="center"/>
              <w:rPr>
                <w:rFonts w:hint="eastAsia" w:ascii="仿宋" w:hAnsi="仿宋" w:eastAsia="仿宋" w:cs="仿宋"/>
                <w:color w:val="auto"/>
                <w:szCs w:val="21"/>
                <w:highlight w:val="none"/>
              </w:rPr>
            </w:pPr>
          </w:p>
        </w:tc>
        <w:tc>
          <w:tcPr>
            <w:tcW w:w="1567" w:type="dxa"/>
            <w:tcBorders>
              <w:top w:val="nil"/>
              <w:left w:val="nil"/>
              <w:bottom w:val="single" w:color="auto" w:sz="4" w:space="0"/>
              <w:right w:val="single" w:color="auto" w:sz="4" w:space="0"/>
            </w:tcBorders>
            <w:noWrap w:val="0"/>
            <w:vAlign w:val="center"/>
          </w:tcPr>
          <w:p w14:paraId="14C87E82">
            <w:pPr>
              <w:spacing w:line="300" w:lineRule="exact"/>
              <w:jc w:val="center"/>
              <w:rPr>
                <w:rFonts w:hint="eastAsia" w:ascii="仿宋" w:hAnsi="仿宋" w:eastAsia="仿宋" w:cs="仿宋"/>
                <w:color w:val="auto"/>
                <w:szCs w:val="21"/>
                <w:highlight w:val="none"/>
              </w:rPr>
            </w:pPr>
          </w:p>
        </w:tc>
        <w:tc>
          <w:tcPr>
            <w:tcW w:w="2204" w:type="dxa"/>
            <w:tcBorders>
              <w:top w:val="nil"/>
              <w:left w:val="nil"/>
              <w:bottom w:val="single" w:color="auto" w:sz="4" w:space="0"/>
              <w:right w:val="single" w:color="auto" w:sz="4" w:space="0"/>
            </w:tcBorders>
            <w:noWrap w:val="0"/>
            <w:vAlign w:val="center"/>
          </w:tcPr>
          <w:p w14:paraId="2CF7ADD6">
            <w:pPr>
              <w:spacing w:line="300" w:lineRule="exact"/>
              <w:jc w:val="center"/>
              <w:rPr>
                <w:rFonts w:hint="eastAsia" w:ascii="仿宋" w:hAnsi="仿宋" w:eastAsia="仿宋" w:cs="仿宋"/>
                <w:color w:val="auto"/>
                <w:szCs w:val="21"/>
                <w:highlight w:val="none"/>
              </w:rPr>
            </w:pPr>
          </w:p>
        </w:tc>
        <w:tc>
          <w:tcPr>
            <w:tcW w:w="1821" w:type="dxa"/>
            <w:tcBorders>
              <w:top w:val="nil"/>
              <w:left w:val="nil"/>
              <w:bottom w:val="single" w:color="auto" w:sz="4" w:space="0"/>
              <w:right w:val="single" w:color="auto" w:sz="4" w:space="0"/>
            </w:tcBorders>
            <w:noWrap w:val="0"/>
            <w:vAlign w:val="center"/>
          </w:tcPr>
          <w:p w14:paraId="41C888DE">
            <w:pPr>
              <w:spacing w:line="300" w:lineRule="exact"/>
              <w:rPr>
                <w:rFonts w:hint="eastAsia" w:ascii="仿宋" w:hAnsi="仿宋" w:eastAsia="仿宋" w:cs="仿宋"/>
                <w:color w:val="auto"/>
                <w:szCs w:val="21"/>
                <w:highlight w:val="none"/>
              </w:rPr>
            </w:pPr>
          </w:p>
        </w:tc>
      </w:tr>
      <w:tr w14:paraId="35DAAA13">
        <w:tblPrEx>
          <w:tblCellMar>
            <w:top w:w="0" w:type="dxa"/>
            <w:left w:w="108" w:type="dxa"/>
            <w:bottom w:w="0" w:type="dxa"/>
            <w:right w:w="108" w:type="dxa"/>
          </w:tblCellMar>
        </w:tblPrEx>
        <w:trPr>
          <w:trHeight w:val="392" w:hRule="atLeast"/>
        </w:trPr>
        <w:tc>
          <w:tcPr>
            <w:tcW w:w="801" w:type="dxa"/>
            <w:tcBorders>
              <w:top w:val="nil"/>
              <w:left w:val="single" w:color="auto" w:sz="4" w:space="0"/>
              <w:bottom w:val="single" w:color="auto" w:sz="4" w:space="0"/>
              <w:right w:val="single" w:color="auto" w:sz="4" w:space="0"/>
            </w:tcBorders>
            <w:noWrap w:val="0"/>
            <w:vAlign w:val="center"/>
          </w:tcPr>
          <w:p w14:paraId="374FFFD9">
            <w:pPr>
              <w:spacing w:line="300" w:lineRule="exact"/>
              <w:jc w:val="center"/>
              <w:rPr>
                <w:rFonts w:hint="eastAsia" w:ascii="仿宋" w:hAnsi="仿宋" w:eastAsia="仿宋" w:cs="仿宋"/>
                <w:color w:val="auto"/>
                <w:szCs w:val="21"/>
                <w:highlight w:val="none"/>
              </w:rPr>
            </w:pPr>
          </w:p>
        </w:tc>
        <w:tc>
          <w:tcPr>
            <w:tcW w:w="2640" w:type="dxa"/>
            <w:tcBorders>
              <w:top w:val="nil"/>
              <w:left w:val="nil"/>
              <w:bottom w:val="single" w:color="auto" w:sz="4" w:space="0"/>
              <w:right w:val="single" w:color="auto" w:sz="4" w:space="0"/>
            </w:tcBorders>
            <w:noWrap w:val="0"/>
            <w:vAlign w:val="center"/>
          </w:tcPr>
          <w:p w14:paraId="6DEDC76C">
            <w:pPr>
              <w:spacing w:line="300" w:lineRule="exact"/>
              <w:jc w:val="center"/>
              <w:rPr>
                <w:rFonts w:hint="eastAsia" w:ascii="仿宋" w:hAnsi="仿宋" w:eastAsia="仿宋" w:cs="仿宋"/>
                <w:color w:val="auto"/>
                <w:szCs w:val="21"/>
                <w:highlight w:val="none"/>
              </w:rPr>
            </w:pPr>
          </w:p>
        </w:tc>
        <w:tc>
          <w:tcPr>
            <w:tcW w:w="1567" w:type="dxa"/>
            <w:tcBorders>
              <w:top w:val="nil"/>
              <w:left w:val="nil"/>
              <w:bottom w:val="single" w:color="auto" w:sz="4" w:space="0"/>
              <w:right w:val="single" w:color="auto" w:sz="4" w:space="0"/>
            </w:tcBorders>
            <w:noWrap w:val="0"/>
            <w:vAlign w:val="center"/>
          </w:tcPr>
          <w:p w14:paraId="577F89FC">
            <w:pPr>
              <w:spacing w:line="300" w:lineRule="exact"/>
              <w:jc w:val="center"/>
              <w:rPr>
                <w:rFonts w:hint="eastAsia" w:ascii="仿宋" w:hAnsi="仿宋" w:eastAsia="仿宋" w:cs="仿宋"/>
                <w:color w:val="auto"/>
                <w:szCs w:val="21"/>
                <w:highlight w:val="none"/>
              </w:rPr>
            </w:pPr>
          </w:p>
        </w:tc>
        <w:tc>
          <w:tcPr>
            <w:tcW w:w="2204" w:type="dxa"/>
            <w:tcBorders>
              <w:top w:val="nil"/>
              <w:left w:val="nil"/>
              <w:bottom w:val="single" w:color="auto" w:sz="4" w:space="0"/>
              <w:right w:val="single" w:color="auto" w:sz="4" w:space="0"/>
            </w:tcBorders>
            <w:noWrap w:val="0"/>
            <w:vAlign w:val="center"/>
          </w:tcPr>
          <w:p w14:paraId="0AF6D542">
            <w:pPr>
              <w:spacing w:line="300" w:lineRule="exact"/>
              <w:jc w:val="center"/>
              <w:rPr>
                <w:rFonts w:hint="eastAsia" w:ascii="仿宋" w:hAnsi="仿宋" w:eastAsia="仿宋" w:cs="仿宋"/>
                <w:color w:val="auto"/>
                <w:szCs w:val="21"/>
                <w:highlight w:val="none"/>
              </w:rPr>
            </w:pPr>
          </w:p>
        </w:tc>
        <w:tc>
          <w:tcPr>
            <w:tcW w:w="1821" w:type="dxa"/>
            <w:tcBorders>
              <w:top w:val="nil"/>
              <w:left w:val="nil"/>
              <w:bottom w:val="single" w:color="auto" w:sz="4" w:space="0"/>
              <w:right w:val="single" w:color="auto" w:sz="4" w:space="0"/>
            </w:tcBorders>
            <w:noWrap w:val="0"/>
            <w:vAlign w:val="center"/>
          </w:tcPr>
          <w:p w14:paraId="759E0C27">
            <w:pPr>
              <w:spacing w:line="300" w:lineRule="exact"/>
              <w:rPr>
                <w:rFonts w:hint="eastAsia" w:ascii="仿宋" w:hAnsi="仿宋" w:eastAsia="仿宋" w:cs="仿宋"/>
                <w:color w:val="auto"/>
                <w:szCs w:val="21"/>
                <w:highlight w:val="none"/>
              </w:rPr>
            </w:pPr>
          </w:p>
        </w:tc>
      </w:tr>
      <w:tr w14:paraId="12B0EA06">
        <w:tblPrEx>
          <w:tblCellMar>
            <w:top w:w="0" w:type="dxa"/>
            <w:left w:w="108" w:type="dxa"/>
            <w:bottom w:w="0" w:type="dxa"/>
            <w:right w:w="108" w:type="dxa"/>
          </w:tblCellMar>
        </w:tblPrEx>
        <w:trPr>
          <w:trHeight w:val="450" w:hRule="atLeast"/>
        </w:trPr>
        <w:tc>
          <w:tcPr>
            <w:tcW w:w="801" w:type="dxa"/>
            <w:tcBorders>
              <w:top w:val="nil"/>
              <w:left w:val="single" w:color="auto" w:sz="4" w:space="0"/>
              <w:bottom w:val="single" w:color="auto" w:sz="4" w:space="0"/>
              <w:right w:val="single" w:color="auto" w:sz="4" w:space="0"/>
            </w:tcBorders>
            <w:noWrap w:val="0"/>
            <w:vAlign w:val="center"/>
          </w:tcPr>
          <w:p w14:paraId="43D66C51">
            <w:pPr>
              <w:spacing w:line="300" w:lineRule="exact"/>
              <w:jc w:val="center"/>
              <w:rPr>
                <w:rFonts w:hint="eastAsia" w:ascii="仿宋" w:hAnsi="仿宋" w:eastAsia="仿宋" w:cs="仿宋"/>
                <w:color w:val="auto"/>
                <w:szCs w:val="21"/>
                <w:highlight w:val="none"/>
              </w:rPr>
            </w:pPr>
          </w:p>
        </w:tc>
        <w:tc>
          <w:tcPr>
            <w:tcW w:w="2640" w:type="dxa"/>
            <w:tcBorders>
              <w:top w:val="nil"/>
              <w:left w:val="nil"/>
              <w:bottom w:val="single" w:color="auto" w:sz="4" w:space="0"/>
              <w:right w:val="single" w:color="auto" w:sz="4" w:space="0"/>
            </w:tcBorders>
            <w:noWrap w:val="0"/>
            <w:vAlign w:val="center"/>
          </w:tcPr>
          <w:p w14:paraId="168F0C37">
            <w:pPr>
              <w:spacing w:line="3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 …</w:t>
            </w:r>
          </w:p>
        </w:tc>
        <w:tc>
          <w:tcPr>
            <w:tcW w:w="1567" w:type="dxa"/>
            <w:tcBorders>
              <w:top w:val="nil"/>
              <w:left w:val="nil"/>
              <w:bottom w:val="single" w:color="auto" w:sz="4" w:space="0"/>
              <w:right w:val="single" w:color="auto" w:sz="4" w:space="0"/>
            </w:tcBorders>
            <w:noWrap w:val="0"/>
            <w:vAlign w:val="center"/>
          </w:tcPr>
          <w:p w14:paraId="13DD3CAD">
            <w:pPr>
              <w:spacing w:line="300" w:lineRule="exact"/>
              <w:jc w:val="center"/>
              <w:rPr>
                <w:rFonts w:hint="eastAsia" w:ascii="仿宋" w:hAnsi="仿宋" w:eastAsia="仿宋" w:cs="仿宋"/>
                <w:color w:val="auto"/>
                <w:szCs w:val="21"/>
                <w:highlight w:val="none"/>
              </w:rPr>
            </w:pPr>
          </w:p>
        </w:tc>
        <w:tc>
          <w:tcPr>
            <w:tcW w:w="2204" w:type="dxa"/>
            <w:tcBorders>
              <w:top w:val="nil"/>
              <w:left w:val="nil"/>
              <w:bottom w:val="single" w:color="auto" w:sz="4" w:space="0"/>
              <w:right w:val="single" w:color="auto" w:sz="4" w:space="0"/>
            </w:tcBorders>
            <w:noWrap w:val="0"/>
            <w:vAlign w:val="center"/>
          </w:tcPr>
          <w:p w14:paraId="11BD56B9">
            <w:pPr>
              <w:spacing w:line="300" w:lineRule="exact"/>
              <w:jc w:val="center"/>
              <w:rPr>
                <w:rFonts w:hint="eastAsia" w:ascii="仿宋" w:hAnsi="仿宋" w:eastAsia="仿宋" w:cs="仿宋"/>
                <w:color w:val="auto"/>
                <w:szCs w:val="21"/>
                <w:highlight w:val="none"/>
              </w:rPr>
            </w:pPr>
          </w:p>
        </w:tc>
        <w:tc>
          <w:tcPr>
            <w:tcW w:w="1821" w:type="dxa"/>
            <w:tcBorders>
              <w:top w:val="nil"/>
              <w:left w:val="nil"/>
              <w:bottom w:val="single" w:color="auto" w:sz="4" w:space="0"/>
              <w:right w:val="single" w:color="auto" w:sz="4" w:space="0"/>
            </w:tcBorders>
            <w:noWrap w:val="0"/>
            <w:vAlign w:val="center"/>
          </w:tcPr>
          <w:p w14:paraId="58EEC002">
            <w:pPr>
              <w:spacing w:line="3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　</w:t>
            </w:r>
          </w:p>
        </w:tc>
      </w:tr>
      <w:tr w14:paraId="5E7D5B13">
        <w:tblPrEx>
          <w:tblCellMar>
            <w:top w:w="0" w:type="dxa"/>
            <w:left w:w="108" w:type="dxa"/>
            <w:bottom w:w="0" w:type="dxa"/>
            <w:right w:w="108" w:type="dxa"/>
          </w:tblCellMar>
        </w:tblPrEx>
        <w:trPr>
          <w:trHeight w:val="559" w:hRule="atLeast"/>
        </w:trPr>
        <w:tc>
          <w:tcPr>
            <w:tcW w:w="801" w:type="dxa"/>
            <w:tcBorders>
              <w:top w:val="nil"/>
              <w:left w:val="single" w:color="auto" w:sz="4" w:space="0"/>
              <w:bottom w:val="single" w:color="auto" w:sz="4" w:space="0"/>
              <w:right w:val="single" w:color="auto" w:sz="4" w:space="0"/>
            </w:tcBorders>
            <w:noWrap w:val="0"/>
            <w:vAlign w:val="center"/>
          </w:tcPr>
          <w:p w14:paraId="6B0B7B59">
            <w:pPr>
              <w:spacing w:line="300" w:lineRule="exact"/>
              <w:jc w:val="center"/>
              <w:rPr>
                <w:rFonts w:hint="eastAsia" w:ascii="仿宋" w:hAnsi="仿宋" w:eastAsia="仿宋" w:cs="仿宋"/>
                <w:color w:val="auto"/>
                <w:szCs w:val="21"/>
                <w:highlight w:val="none"/>
              </w:rPr>
            </w:pPr>
          </w:p>
        </w:tc>
        <w:tc>
          <w:tcPr>
            <w:tcW w:w="2640" w:type="dxa"/>
            <w:tcBorders>
              <w:top w:val="nil"/>
              <w:left w:val="nil"/>
              <w:bottom w:val="single" w:color="auto" w:sz="4" w:space="0"/>
              <w:right w:val="single" w:color="auto" w:sz="4" w:space="0"/>
            </w:tcBorders>
            <w:noWrap w:val="0"/>
            <w:vAlign w:val="center"/>
          </w:tcPr>
          <w:p w14:paraId="599A3A39">
            <w:pPr>
              <w:spacing w:line="3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管理费</w:t>
            </w:r>
          </w:p>
        </w:tc>
        <w:tc>
          <w:tcPr>
            <w:tcW w:w="1567" w:type="dxa"/>
            <w:tcBorders>
              <w:top w:val="nil"/>
              <w:left w:val="nil"/>
              <w:bottom w:val="single" w:color="auto" w:sz="4" w:space="0"/>
              <w:right w:val="single" w:color="auto" w:sz="4" w:space="0"/>
            </w:tcBorders>
            <w:noWrap w:val="0"/>
            <w:vAlign w:val="center"/>
          </w:tcPr>
          <w:p w14:paraId="17774261">
            <w:pPr>
              <w:spacing w:line="300" w:lineRule="exact"/>
              <w:jc w:val="center"/>
              <w:rPr>
                <w:rFonts w:hint="eastAsia" w:ascii="仿宋" w:hAnsi="仿宋" w:eastAsia="仿宋" w:cs="仿宋"/>
                <w:color w:val="auto"/>
                <w:szCs w:val="21"/>
                <w:highlight w:val="none"/>
              </w:rPr>
            </w:pPr>
          </w:p>
        </w:tc>
        <w:tc>
          <w:tcPr>
            <w:tcW w:w="2204" w:type="dxa"/>
            <w:tcBorders>
              <w:top w:val="nil"/>
              <w:left w:val="nil"/>
              <w:bottom w:val="single" w:color="auto" w:sz="4" w:space="0"/>
              <w:right w:val="single" w:color="auto" w:sz="4" w:space="0"/>
            </w:tcBorders>
            <w:noWrap w:val="0"/>
            <w:vAlign w:val="center"/>
          </w:tcPr>
          <w:p w14:paraId="63B3B844">
            <w:pPr>
              <w:spacing w:line="300" w:lineRule="exact"/>
              <w:jc w:val="center"/>
              <w:rPr>
                <w:rFonts w:hint="eastAsia" w:ascii="仿宋" w:hAnsi="仿宋" w:eastAsia="仿宋" w:cs="仿宋"/>
                <w:color w:val="auto"/>
                <w:szCs w:val="21"/>
                <w:highlight w:val="none"/>
              </w:rPr>
            </w:pPr>
          </w:p>
        </w:tc>
        <w:tc>
          <w:tcPr>
            <w:tcW w:w="1821" w:type="dxa"/>
            <w:tcBorders>
              <w:top w:val="nil"/>
              <w:left w:val="nil"/>
              <w:bottom w:val="single" w:color="auto" w:sz="4" w:space="0"/>
              <w:right w:val="single" w:color="auto" w:sz="4" w:space="0"/>
            </w:tcBorders>
            <w:noWrap w:val="0"/>
            <w:vAlign w:val="center"/>
          </w:tcPr>
          <w:p w14:paraId="34747F0A">
            <w:pPr>
              <w:spacing w:line="3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　</w:t>
            </w:r>
          </w:p>
        </w:tc>
      </w:tr>
      <w:tr w14:paraId="418CC0D7">
        <w:tblPrEx>
          <w:tblCellMar>
            <w:top w:w="0" w:type="dxa"/>
            <w:left w:w="108" w:type="dxa"/>
            <w:bottom w:w="0" w:type="dxa"/>
            <w:right w:w="108" w:type="dxa"/>
          </w:tblCellMar>
        </w:tblPrEx>
        <w:trPr>
          <w:trHeight w:val="559" w:hRule="atLeast"/>
        </w:trPr>
        <w:tc>
          <w:tcPr>
            <w:tcW w:w="801" w:type="dxa"/>
            <w:tcBorders>
              <w:top w:val="nil"/>
              <w:left w:val="single" w:color="auto" w:sz="4" w:space="0"/>
              <w:bottom w:val="single" w:color="auto" w:sz="4" w:space="0"/>
              <w:right w:val="single" w:color="auto" w:sz="4" w:space="0"/>
            </w:tcBorders>
            <w:noWrap w:val="0"/>
            <w:vAlign w:val="center"/>
          </w:tcPr>
          <w:p w14:paraId="7CDA5F37">
            <w:pPr>
              <w:spacing w:line="300" w:lineRule="exact"/>
              <w:jc w:val="center"/>
              <w:rPr>
                <w:rFonts w:hint="eastAsia" w:ascii="仿宋" w:hAnsi="仿宋" w:eastAsia="仿宋" w:cs="仿宋"/>
                <w:color w:val="auto"/>
                <w:szCs w:val="21"/>
                <w:highlight w:val="none"/>
              </w:rPr>
            </w:pPr>
          </w:p>
        </w:tc>
        <w:tc>
          <w:tcPr>
            <w:tcW w:w="2640" w:type="dxa"/>
            <w:tcBorders>
              <w:top w:val="nil"/>
              <w:left w:val="nil"/>
              <w:bottom w:val="single" w:color="auto" w:sz="4" w:space="0"/>
              <w:right w:val="single" w:color="auto" w:sz="4" w:space="0"/>
            </w:tcBorders>
            <w:noWrap w:val="0"/>
            <w:vAlign w:val="center"/>
          </w:tcPr>
          <w:p w14:paraId="43A31C8A">
            <w:pPr>
              <w:spacing w:line="3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招投标费用</w:t>
            </w:r>
          </w:p>
        </w:tc>
        <w:tc>
          <w:tcPr>
            <w:tcW w:w="1567" w:type="dxa"/>
            <w:tcBorders>
              <w:top w:val="nil"/>
              <w:left w:val="nil"/>
              <w:bottom w:val="single" w:color="auto" w:sz="4" w:space="0"/>
              <w:right w:val="single" w:color="auto" w:sz="4" w:space="0"/>
            </w:tcBorders>
            <w:noWrap w:val="0"/>
            <w:vAlign w:val="center"/>
          </w:tcPr>
          <w:p w14:paraId="217136EC">
            <w:pPr>
              <w:spacing w:line="300" w:lineRule="exact"/>
              <w:jc w:val="center"/>
              <w:rPr>
                <w:rFonts w:hint="eastAsia" w:ascii="仿宋" w:hAnsi="仿宋" w:eastAsia="仿宋" w:cs="仿宋"/>
                <w:color w:val="auto"/>
                <w:szCs w:val="21"/>
                <w:highlight w:val="none"/>
              </w:rPr>
            </w:pPr>
          </w:p>
        </w:tc>
        <w:tc>
          <w:tcPr>
            <w:tcW w:w="2204" w:type="dxa"/>
            <w:tcBorders>
              <w:top w:val="nil"/>
              <w:left w:val="nil"/>
              <w:bottom w:val="single" w:color="auto" w:sz="4" w:space="0"/>
              <w:right w:val="single" w:color="auto" w:sz="4" w:space="0"/>
            </w:tcBorders>
            <w:noWrap w:val="0"/>
            <w:vAlign w:val="center"/>
          </w:tcPr>
          <w:p w14:paraId="5D54C775">
            <w:pPr>
              <w:spacing w:line="300" w:lineRule="exact"/>
              <w:jc w:val="center"/>
              <w:rPr>
                <w:rFonts w:hint="eastAsia" w:ascii="仿宋" w:hAnsi="仿宋" w:eastAsia="仿宋" w:cs="仿宋"/>
                <w:color w:val="auto"/>
                <w:szCs w:val="21"/>
                <w:highlight w:val="none"/>
              </w:rPr>
            </w:pPr>
          </w:p>
        </w:tc>
        <w:tc>
          <w:tcPr>
            <w:tcW w:w="1821" w:type="dxa"/>
            <w:tcBorders>
              <w:top w:val="nil"/>
              <w:left w:val="nil"/>
              <w:bottom w:val="single" w:color="auto" w:sz="4" w:space="0"/>
              <w:right w:val="single" w:color="auto" w:sz="4" w:space="0"/>
            </w:tcBorders>
            <w:noWrap w:val="0"/>
            <w:vAlign w:val="center"/>
          </w:tcPr>
          <w:p w14:paraId="1EEA10D4">
            <w:pPr>
              <w:spacing w:line="3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　</w:t>
            </w:r>
          </w:p>
        </w:tc>
      </w:tr>
      <w:tr w14:paraId="1D2AFBA5">
        <w:tblPrEx>
          <w:tblCellMar>
            <w:top w:w="0" w:type="dxa"/>
            <w:left w:w="108" w:type="dxa"/>
            <w:bottom w:w="0" w:type="dxa"/>
            <w:right w:w="108" w:type="dxa"/>
          </w:tblCellMar>
        </w:tblPrEx>
        <w:trPr>
          <w:trHeight w:val="559" w:hRule="atLeast"/>
        </w:trPr>
        <w:tc>
          <w:tcPr>
            <w:tcW w:w="801" w:type="dxa"/>
            <w:tcBorders>
              <w:top w:val="single" w:color="auto" w:sz="4" w:space="0"/>
              <w:left w:val="single" w:color="auto" w:sz="4" w:space="0"/>
              <w:bottom w:val="single" w:color="auto" w:sz="4" w:space="0"/>
              <w:right w:val="single" w:color="auto" w:sz="4" w:space="0"/>
            </w:tcBorders>
            <w:noWrap w:val="0"/>
            <w:vAlign w:val="center"/>
          </w:tcPr>
          <w:p w14:paraId="5DF78B86">
            <w:pPr>
              <w:spacing w:line="300" w:lineRule="exact"/>
              <w:jc w:val="center"/>
              <w:rPr>
                <w:rFonts w:hint="eastAsia" w:ascii="仿宋" w:hAnsi="仿宋" w:eastAsia="仿宋" w:cs="仿宋"/>
                <w:color w:val="auto"/>
                <w:szCs w:val="21"/>
                <w:highlight w:val="none"/>
              </w:rPr>
            </w:pPr>
          </w:p>
        </w:tc>
        <w:tc>
          <w:tcPr>
            <w:tcW w:w="2640" w:type="dxa"/>
            <w:tcBorders>
              <w:top w:val="single" w:color="auto" w:sz="4" w:space="0"/>
              <w:left w:val="nil"/>
              <w:bottom w:val="single" w:color="auto" w:sz="4" w:space="0"/>
              <w:right w:val="single" w:color="auto" w:sz="4" w:space="0"/>
            </w:tcBorders>
            <w:noWrap w:val="0"/>
            <w:vAlign w:val="center"/>
          </w:tcPr>
          <w:p w14:paraId="40E15003">
            <w:pPr>
              <w:spacing w:line="3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其它费用</w:t>
            </w:r>
          </w:p>
        </w:tc>
        <w:tc>
          <w:tcPr>
            <w:tcW w:w="1567" w:type="dxa"/>
            <w:tcBorders>
              <w:top w:val="nil"/>
              <w:left w:val="nil"/>
              <w:bottom w:val="single" w:color="auto" w:sz="4" w:space="0"/>
              <w:right w:val="single" w:color="auto" w:sz="4" w:space="0"/>
            </w:tcBorders>
            <w:noWrap w:val="0"/>
            <w:vAlign w:val="center"/>
          </w:tcPr>
          <w:p w14:paraId="1FB3CC72">
            <w:pPr>
              <w:spacing w:line="300" w:lineRule="exact"/>
              <w:jc w:val="center"/>
              <w:rPr>
                <w:rFonts w:hint="eastAsia" w:ascii="仿宋" w:hAnsi="仿宋" w:eastAsia="仿宋" w:cs="仿宋"/>
                <w:color w:val="auto"/>
                <w:szCs w:val="21"/>
                <w:highlight w:val="none"/>
              </w:rPr>
            </w:pPr>
          </w:p>
        </w:tc>
        <w:tc>
          <w:tcPr>
            <w:tcW w:w="2204" w:type="dxa"/>
            <w:tcBorders>
              <w:top w:val="nil"/>
              <w:left w:val="nil"/>
              <w:bottom w:val="single" w:color="auto" w:sz="4" w:space="0"/>
              <w:right w:val="single" w:color="auto" w:sz="4" w:space="0"/>
            </w:tcBorders>
            <w:noWrap w:val="0"/>
            <w:vAlign w:val="center"/>
          </w:tcPr>
          <w:p w14:paraId="0A666893">
            <w:pPr>
              <w:spacing w:line="300" w:lineRule="exact"/>
              <w:jc w:val="center"/>
              <w:rPr>
                <w:rFonts w:hint="eastAsia" w:ascii="仿宋" w:hAnsi="仿宋" w:eastAsia="仿宋" w:cs="仿宋"/>
                <w:color w:val="auto"/>
                <w:szCs w:val="21"/>
                <w:highlight w:val="none"/>
              </w:rPr>
            </w:pPr>
          </w:p>
        </w:tc>
        <w:tc>
          <w:tcPr>
            <w:tcW w:w="1821" w:type="dxa"/>
            <w:tcBorders>
              <w:top w:val="nil"/>
              <w:left w:val="nil"/>
              <w:bottom w:val="single" w:color="auto" w:sz="4" w:space="0"/>
              <w:right w:val="single" w:color="auto" w:sz="4" w:space="0"/>
            </w:tcBorders>
            <w:noWrap w:val="0"/>
            <w:vAlign w:val="center"/>
          </w:tcPr>
          <w:p w14:paraId="3A60F95F">
            <w:pPr>
              <w:spacing w:line="3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　</w:t>
            </w:r>
          </w:p>
        </w:tc>
      </w:tr>
      <w:tr w14:paraId="33703F37">
        <w:tblPrEx>
          <w:tblCellMar>
            <w:top w:w="0" w:type="dxa"/>
            <w:left w:w="108" w:type="dxa"/>
            <w:bottom w:w="0" w:type="dxa"/>
            <w:right w:w="108" w:type="dxa"/>
          </w:tblCellMar>
        </w:tblPrEx>
        <w:trPr>
          <w:trHeight w:val="559" w:hRule="atLeast"/>
        </w:trPr>
        <w:tc>
          <w:tcPr>
            <w:tcW w:w="801" w:type="dxa"/>
            <w:tcBorders>
              <w:top w:val="nil"/>
              <w:left w:val="single" w:color="auto" w:sz="4" w:space="0"/>
              <w:bottom w:val="single" w:color="auto" w:sz="4" w:space="0"/>
              <w:right w:val="single" w:color="auto" w:sz="4" w:space="0"/>
            </w:tcBorders>
            <w:noWrap w:val="0"/>
            <w:vAlign w:val="center"/>
          </w:tcPr>
          <w:p w14:paraId="2C5C17B6">
            <w:pPr>
              <w:spacing w:line="300" w:lineRule="exact"/>
              <w:jc w:val="center"/>
              <w:rPr>
                <w:rFonts w:hint="eastAsia" w:ascii="仿宋" w:hAnsi="仿宋" w:eastAsia="仿宋" w:cs="仿宋"/>
                <w:color w:val="auto"/>
                <w:szCs w:val="21"/>
                <w:highlight w:val="none"/>
              </w:rPr>
            </w:pPr>
          </w:p>
        </w:tc>
        <w:tc>
          <w:tcPr>
            <w:tcW w:w="2640" w:type="dxa"/>
            <w:tcBorders>
              <w:top w:val="nil"/>
              <w:left w:val="nil"/>
              <w:bottom w:val="single" w:color="auto" w:sz="4" w:space="0"/>
              <w:right w:val="single" w:color="auto" w:sz="4" w:space="0"/>
            </w:tcBorders>
            <w:noWrap w:val="0"/>
            <w:vAlign w:val="center"/>
          </w:tcPr>
          <w:p w14:paraId="215095D8">
            <w:pPr>
              <w:spacing w:line="3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税金</w:t>
            </w:r>
          </w:p>
        </w:tc>
        <w:tc>
          <w:tcPr>
            <w:tcW w:w="1567" w:type="dxa"/>
            <w:tcBorders>
              <w:top w:val="nil"/>
              <w:left w:val="nil"/>
              <w:bottom w:val="single" w:color="auto" w:sz="4" w:space="0"/>
              <w:right w:val="single" w:color="auto" w:sz="4" w:space="0"/>
            </w:tcBorders>
            <w:noWrap w:val="0"/>
            <w:vAlign w:val="center"/>
          </w:tcPr>
          <w:p w14:paraId="7BBC15FC">
            <w:pPr>
              <w:spacing w:line="300" w:lineRule="exact"/>
              <w:jc w:val="center"/>
              <w:rPr>
                <w:rFonts w:hint="eastAsia" w:ascii="仿宋" w:hAnsi="仿宋" w:eastAsia="仿宋" w:cs="仿宋"/>
                <w:color w:val="auto"/>
                <w:szCs w:val="21"/>
                <w:highlight w:val="none"/>
              </w:rPr>
            </w:pPr>
          </w:p>
        </w:tc>
        <w:tc>
          <w:tcPr>
            <w:tcW w:w="2204" w:type="dxa"/>
            <w:tcBorders>
              <w:top w:val="nil"/>
              <w:left w:val="nil"/>
              <w:bottom w:val="single" w:color="auto" w:sz="4" w:space="0"/>
              <w:right w:val="single" w:color="auto" w:sz="4" w:space="0"/>
            </w:tcBorders>
            <w:noWrap w:val="0"/>
            <w:vAlign w:val="center"/>
          </w:tcPr>
          <w:p w14:paraId="02C50F46">
            <w:pPr>
              <w:spacing w:line="300" w:lineRule="exact"/>
              <w:jc w:val="center"/>
              <w:rPr>
                <w:rFonts w:hint="eastAsia" w:ascii="仿宋" w:hAnsi="仿宋" w:eastAsia="仿宋" w:cs="仿宋"/>
                <w:color w:val="auto"/>
                <w:szCs w:val="21"/>
                <w:highlight w:val="none"/>
              </w:rPr>
            </w:pPr>
          </w:p>
        </w:tc>
        <w:tc>
          <w:tcPr>
            <w:tcW w:w="1821" w:type="dxa"/>
            <w:tcBorders>
              <w:top w:val="nil"/>
              <w:left w:val="nil"/>
              <w:bottom w:val="single" w:color="auto" w:sz="4" w:space="0"/>
              <w:right w:val="single" w:color="auto" w:sz="4" w:space="0"/>
            </w:tcBorders>
            <w:noWrap w:val="0"/>
            <w:vAlign w:val="center"/>
          </w:tcPr>
          <w:p w14:paraId="4FE2352E">
            <w:pPr>
              <w:spacing w:line="3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　</w:t>
            </w:r>
          </w:p>
        </w:tc>
      </w:tr>
      <w:tr w14:paraId="50469492">
        <w:tblPrEx>
          <w:tblCellMar>
            <w:top w:w="0" w:type="dxa"/>
            <w:left w:w="108" w:type="dxa"/>
            <w:bottom w:w="0" w:type="dxa"/>
            <w:right w:w="108" w:type="dxa"/>
          </w:tblCellMar>
        </w:tblPrEx>
        <w:trPr>
          <w:trHeight w:val="559" w:hRule="atLeast"/>
        </w:trPr>
        <w:tc>
          <w:tcPr>
            <w:tcW w:w="801" w:type="dxa"/>
            <w:tcBorders>
              <w:top w:val="nil"/>
              <w:left w:val="single" w:color="auto" w:sz="4" w:space="0"/>
              <w:bottom w:val="single" w:color="auto" w:sz="4" w:space="0"/>
              <w:right w:val="single" w:color="auto" w:sz="4" w:space="0"/>
            </w:tcBorders>
            <w:noWrap w:val="0"/>
            <w:vAlign w:val="center"/>
          </w:tcPr>
          <w:p w14:paraId="348C39F8">
            <w:pPr>
              <w:spacing w:line="300" w:lineRule="exact"/>
              <w:jc w:val="center"/>
              <w:rPr>
                <w:rFonts w:hint="eastAsia" w:ascii="仿宋" w:hAnsi="仿宋" w:eastAsia="仿宋" w:cs="仿宋"/>
                <w:color w:val="auto"/>
                <w:szCs w:val="21"/>
                <w:highlight w:val="none"/>
              </w:rPr>
            </w:pPr>
          </w:p>
        </w:tc>
        <w:tc>
          <w:tcPr>
            <w:tcW w:w="2640" w:type="dxa"/>
            <w:tcBorders>
              <w:top w:val="nil"/>
              <w:left w:val="nil"/>
              <w:bottom w:val="single" w:color="auto" w:sz="4" w:space="0"/>
              <w:right w:val="single" w:color="auto" w:sz="4" w:space="0"/>
            </w:tcBorders>
            <w:noWrap w:val="0"/>
            <w:vAlign w:val="center"/>
          </w:tcPr>
          <w:p w14:paraId="1F88D034">
            <w:pPr>
              <w:spacing w:line="3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利润</w:t>
            </w:r>
          </w:p>
        </w:tc>
        <w:tc>
          <w:tcPr>
            <w:tcW w:w="1567" w:type="dxa"/>
            <w:tcBorders>
              <w:top w:val="nil"/>
              <w:left w:val="nil"/>
              <w:bottom w:val="single" w:color="auto" w:sz="4" w:space="0"/>
              <w:right w:val="single" w:color="auto" w:sz="4" w:space="0"/>
            </w:tcBorders>
            <w:noWrap w:val="0"/>
            <w:vAlign w:val="center"/>
          </w:tcPr>
          <w:p w14:paraId="52888120">
            <w:pPr>
              <w:spacing w:line="300" w:lineRule="exact"/>
              <w:jc w:val="center"/>
              <w:rPr>
                <w:rFonts w:hint="eastAsia" w:ascii="仿宋" w:hAnsi="仿宋" w:eastAsia="仿宋" w:cs="仿宋"/>
                <w:color w:val="auto"/>
                <w:szCs w:val="21"/>
                <w:highlight w:val="none"/>
              </w:rPr>
            </w:pPr>
          </w:p>
        </w:tc>
        <w:tc>
          <w:tcPr>
            <w:tcW w:w="2204" w:type="dxa"/>
            <w:tcBorders>
              <w:top w:val="nil"/>
              <w:left w:val="nil"/>
              <w:bottom w:val="single" w:color="auto" w:sz="4" w:space="0"/>
              <w:right w:val="single" w:color="auto" w:sz="4" w:space="0"/>
            </w:tcBorders>
            <w:noWrap w:val="0"/>
            <w:vAlign w:val="center"/>
          </w:tcPr>
          <w:p w14:paraId="2D1F0221">
            <w:pPr>
              <w:spacing w:line="300" w:lineRule="exact"/>
              <w:jc w:val="center"/>
              <w:rPr>
                <w:rFonts w:hint="eastAsia" w:ascii="仿宋" w:hAnsi="仿宋" w:eastAsia="仿宋" w:cs="仿宋"/>
                <w:color w:val="auto"/>
                <w:szCs w:val="21"/>
                <w:highlight w:val="none"/>
              </w:rPr>
            </w:pPr>
          </w:p>
        </w:tc>
        <w:tc>
          <w:tcPr>
            <w:tcW w:w="1821" w:type="dxa"/>
            <w:tcBorders>
              <w:top w:val="nil"/>
              <w:left w:val="nil"/>
              <w:bottom w:val="single" w:color="auto" w:sz="4" w:space="0"/>
              <w:right w:val="single" w:color="auto" w:sz="4" w:space="0"/>
            </w:tcBorders>
            <w:noWrap w:val="0"/>
            <w:vAlign w:val="center"/>
          </w:tcPr>
          <w:p w14:paraId="26CF5BF4">
            <w:pPr>
              <w:spacing w:line="300" w:lineRule="exact"/>
              <w:rPr>
                <w:rFonts w:hint="eastAsia" w:ascii="仿宋" w:hAnsi="仿宋" w:eastAsia="仿宋" w:cs="仿宋"/>
                <w:color w:val="auto"/>
                <w:szCs w:val="21"/>
                <w:highlight w:val="none"/>
              </w:rPr>
            </w:pPr>
          </w:p>
        </w:tc>
      </w:tr>
      <w:tr w14:paraId="7113CA1E">
        <w:tblPrEx>
          <w:tblCellMar>
            <w:top w:w="0" w:type="dxa"/>
            <w:left w:w="108" w:type="dxa"/>
            <w:bottom w:w="0" w:type="dxa"/>
            <w:right w:w="108" w:type="dxa"/>
          </w:tblCellMar>
        </w:tblPrEx>
        <w:trPr>
          <w:trHeight w:val="559" w:hRule="atLeast"/>
        </w:trPr>
        <w:tc>
          <w:tcPr>
            <w:tcW w:w="801" w:type="dxa"/>
            <w:tcBorders>
              <w:top w:val="nil"/>
              <w:left w:val="single" w:color="auto" w:sz="4" w:space="0"/>
              <w:bottom w:val="single" w:color="auto" w:sz="4" w:space="0"/>
              <w:right w:val="single" w:color="auto" w:sz="4" w:space="0"/>
            </w:tcBorders>
            <w:noWrap w:val="0"/>
            <w:vAlign w:val="center"/>
          </w:tcPr>
          <w:p w14:paraId="14320C0C">
            <w:pPr>
              <w:spacing w:line="300" w:lineRule="exact"/>
              <w:jc w:val="center"/>
              <w:rPr>
                <w:rFonts w:hint="eastAsia" w:ascii="仿宋" w:hAnsi="仿宋" w:eastAsia="仿宋" w:cs="仿宋"/>
                <w:color w:val="auto"/>
                <w:szCs w:val="21"/>
                <w:highlight w:val="none"/>
              </w:rPr>
            </w:pPr>
          </w:p>
        </w:tc>
        <w:tc>
          <w:tcPr>
            <w:tcW w:w="2640" w:type="dxa"/>
            <w:tcBorders>
              <w:top w:val="nil"/>
              <w:left w:val="nil"/>
              <w:bottom w:val="single" w:color="auto" w:sz="4" w:space="0"/>
              <w:right w:val="single" w:color="auto" w:sz="4" w:space="0"/>
            </w:tcBorders>
            <w:noWrap w:val="0"/>
            <w:vAlign w:val="center"/>
          </w:tcPr>
          <w:p w14:paraId="212B5EBF">
            <w:pPr>
              <w:spacing w:line="3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合计</w:t>
            </w:r>
          </w:p>
        </w:tc>
        <w:tc>
          <w:tcPr>
            <w:tcW w:w="5592" w:type="dxa"/>
            <w:gridSpan w:val="3"/>
            <w:tcBorders>
              <w:top w:val="nil"/>
              <w:left w:val="nil"/>
              <w:bottom w:val="single" w:color="auto" w:sz="4" w:space="0"/>
              <w:right w:val="single" w:color="auto" w:sz="4" w:space="0"/>
            </w:tcBorders>
            <w:noWrap w:val="0"/>
            <w:vAlign w:val="center"/>
          </w:tcPr>
          <w:p w14:paraId="167D18D3">
            <w:pPr>
              <w:spacing w:line="3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　</w:t>
            </w:r>
          </w:p>
          <w:p w14:paraId="2FDDCB7E">
            <w:pPr>
              <w:spacing w:line="300" w:lineRule="exact"/>
              <w:jc w:val="right"/>
              <w:rPr>
                <w:rFonts w:hint="eastAsia" w:ascii="仿宋" w:hAnsi="仿宋" w:eastAsia="仿宋" w:cs="仿宋"/>
                <w:color w:val="auto"/>
                <w:szCs w:val="21"/>
                <w:highlight w:val="none"/>
              </w:rPr>
            </w:pPr>
          </w:p>
        </w:tc>
      </w:tr>
    </w:tbl>
    <w:p w14:paraId="5CE4116E">
      <w:pPr>
        <w:snapToGrid w:val="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投标人（盖章）：                   </w:t>
      </w:r>
    </w:p>
    <w:p w14:paraId="350E1094">
      <w:pPr>
        <w:snapToGrid w:val="0"/>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法定代表人或授权代理人（签字）：</w:t>
      </w:r>
    </w:p>
    <w:p w14:paraId="3A25D8A9">
      <w:pPr>
        <w:pStyle w:val="9"/>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年  月  日</w:t>
      </w:r>
    </w:p>
    <w:p w14:paraId="6794CF52">
      <w:pPr>
        <w:snapToGrid w:val="0"/>
        <w:rPr>
          <w:rFonts w:hint="eastAsia" w:ascii="仿宋" w:hAnsi="仿宋" w:eastAsia="仿宋" w:cs="仿宋"/>
          <w:color w:val="auto"/>
          <w:sz w:val="24"/>
          <w:highlight w:val="none"/>
        </w:rPr>
      </w:pPr>
      <w:r>
        <w:rPr>
          <w:rFonts w:hint="eastAsia" w:ascii="仿宋" w:hAnsi="仿宋" w:eastAsia="仿宋" w:cs="仿宋"/>
          <w:color w:val="auto"/>
          <w:sz w:val="24"/>
          <w:highlight w:val="none"/>
        </w:rPr>
        <w:t>注：1、本表格仅提供了样表格式，投标人应按照招标文件规定逐一填写。</w:t>
      </w:r>
    </w:p>
    <w:p w14:paraId="4BB8CDA1">
      <w:pPr>
        <w:snapToGrid w:val="0"/>
        <w:rPr>
          <w:rFonts w:hint="eastAsia" w:ascii="仿宋" w:hAnsi="仿宋" w:eastAsia="仿宋" w:cs="仿宋"/>
          <w:b/>
          <w:color w:val="auto"/>
          <w:szCs w:val="21"/>
          <w:highlight w:val="none"/>
          <w:u w:val="single"/>
        </w:rPr>
      </w:pPr>
      <w:r>
        <w:rPr>
          <w:rFonts w:hint="eastAsia" w:ascii="仿宋" w:hAnsi="仿宋" w:eastAsia="仿宋" w:cs="仿宋"/>
          <w:color w:val="auto"/>
          <w:sz w:val="24"/>
          <w:highlight w:val="none"/>
        </w:rPr>
        <w:t>2、最终合计金额必须包括实施本项目所需的一切费用，并与开标一览表中的投标总价相一致。</w:t>
      </w:r>
    </w:p>
    <w:p w14:paraId="57967762">
      <w:pPr>
        <w:snapToGrid w:val="0"/>
        <w:rPr>
          <w:rFonts w:hint="eastAsia" w:ascii="仿宋" w:hAnsi="仿宋" w:eastAsia="仿宋" w:cs="仿宋"/>
          <w:b/>
          <w:color w:val="auto"/>
          <w:szCs w:val="21"/>
          <w:highlight w:val="none"/>
          <w:u w:val="single"/>
        </w:rPr>
      </w:pPr>
    </w:p>
    <w:p w14:paraId="106453CD">
      <w:pPr>
        <w:pStyle w:val="11"/>
        <w:rPr>
          <w:rFonts w:hint="eastAsia" w:ascii="仿宋" w:hAnsi="仿宋" w:eastAsia="仿宋" w:cs="仿宋"/>
          <w:color w:val="auto"/>
          <w:highlight w:val="none"/>
        </w:rPr>
      </w:pPr>
    </w:p>
    <w:p w14:paraId="2EF02D40">
      <w:pPr>
        <w:rPr>
          <w:rFonts w:hint="eastAsia"/>
        </w:rPr>
      </w:pPr>
    </w:p>
    <w:bookmarkEnd w:id="180"/>
    <w:bookmarkEnd w:id="181"/>
    <w:bookmarkEnd w:id="182"/>
    <w:bookmarkEnd w:id="183"/>
    <w:bookmarkEnd w:id="184"/>
    <w:p w14:paraId="776D227E">
      <w:pPr>
        <w:adjustRightInd w:val="0"/>
        <w:snapToGrid w:val="0"/>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其他文书、文件格式</w:t>
      </w:r>
    </w:p>
    <w:p w14:paraId="3FF482D6">
      <w:pPr>
        <w:rPr>
          <w:rFonts w:hint="eastAsia" w:ascii="仿宋" w:hAnsi="仿宋" w:eastAsia="仿宋" w:cs="仿宋"/>
          <w:color w:val="auto"/>
          <w:szCs w:val="21"/>
          <w:highlight w:val="none"/>
        </w:rPr>
      </w:pPr>
    </w:p>
    <w:p w14:paraId="700D99EC">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评分表格式（评分内容参见第四章）</w:t>
      </w:r>
    </w:p>
    <w:p w14:paraId="2C78742E">
      <w:pPr>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采购项目评分表</w:t>
      </w:r>
    </w:p>
    <w:p w14:paraId="5CDAAF52">
      <w:pPr>
        <w:spacing w:line="44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投标人名称： </w:t>
      </w:r>
    </w:p>
    <w:p w14:paraId="6811C9EA">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项目编号：  </w:t>
      </w:r>
    </w:p>
    <w:tbl>
      <w:tblPr>
        <w:tblStyle w:val="25"/>
        <w:tblW w:w="92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060"/>
        <w:gridCol w:w="846"/>
        <w:gridCol w:w="954"/>
        <w:gridCol w:w="816"/>
        <w:gridCol w:w="883"/>
        <w:gridCol w:w="900"/>
        <w:gridCol w:w="926"/>
      </w:tblGrid>
      <w:tr w14:paraId="03BF7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trPr>
        <w:tc>
          <w:tcPr>
            <w:tcW w:w="3888" w:type="dxa"/>
            <w:gridSpan w:val="2"/>
            <w:vMerge w:val="restart"/>
            <w:tcBorders>
              <w:top w:val="single" w:color="auto" w:sz="4" w:space="0"/>
              <w:left w:val="single" w:color="auto" w:sz="4" w:space="0"/>
              <w:bottom w:val="single" w:color="auto" w:sz="4" w:space="0"/>
              <w:right w:val="single" w:color="auto" w:sz="4" w:space="0"/>
            </w:tcBorders>
            <w:noWrap/>
            <w:vAlign w:val="center"/>
          </w:tcPr>
          <w:p w14:paraId="1C86DA43">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评标内容及分值</w:t>
            </w:r>
          </w:p>
        </w:tc>
        <w:tc>
          <w:tcPr>
            <w:tcW w:w="2616" w:type="dxa"/>
            <w:gridSpan w:val="3"/>
            <w:tcBorders>
              <w:top w:val="single" w:color="auto" w:sz="4" w:space="0"/>
              <w:left w:val="single" w:color="auto" w:sz="4" w:space="0"/>
              <w:bottom w:val="single" w:color="auto" w:sz="4" w:space="0"/>
              <w:right w:val="single" w:color="auto" w:sz="4" w:space="0"/>
            </w:tcBorders>
            <w:noWrap/>
            <w:vAlign w:val="center"/>
          </w:tcPr>
          <w:p w14:paraId="00D0074F">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投标人自评栏</w:t>
            </w:r>
          </w:p>
        </w:tc>
        <w:tc>
          <w:tcPr>
            <w:tcW w:w="2709" w:type="dxa"/>
            <w:gridSpan w:val="3"/>
            <w:tcBorders>
              <w:top w:val="single" w:color="auto" w:sz="4" w:space="0"/>
              <w:left w:val="single" w:color="auto" w:sz="4" w:space="0"/>
              <w:bottom w:val="single" w:color="auto" w:sz="4" w:space="0"/>
              <w:right w:val="single" w:color="auto" w:sz="4" w:space="0"/>
            </w:tcBorders>
            <w:noWrap/>
            <w:vAlign w:val="center"/>
          </w:tcPr>
          <w:p w14:paraId="01182A2E">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专家评定栏</w:t>
            </w:r>
          </w:p>
        </w:tc>
      </w:tr>
      <w:tr w14:paraId="5F39D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8" w:hRule="atLeast"/>
        </w:trPr>
        <w:tc>
          <w:tcPr>
            <w:tcW w:w="3888"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50172776">
            <w:pPr>
              <w:ind w:firstLine="420" w:firstLineChars="200"/>
              <w:rPr>
                <w:rFonts w:hint="eastAsia" w:ascii="仿宋" w:hAnsi="仿宋" w:eastAsia="仿宋" w:cs="仿宋"/>
                <w:color w:val="auto"/>
                <w:szCs w:val="21"/>
                <w:highlight w:val="none"/>
              </w:rPr>
            </w:pPr>
          </w:p>
        </w:tc>
        <w:tc>
          <w:tcPr>
            <w:tcW w:w="846" w:type="dxa"/>
            <w:tcBorders>
              <w:top w:val="single" w:color="auto" w:sz="4" w:space="0"/>
              <w:left w:val="single" w:color="auto" w:sz="4" w:space="0"/>
              <w:bottom w:val="single" w:color="auto" w:sz="4" w:space="0"/>
              <w:right w:val="single" w:color="auto" w:sz="4" w:space="0"/>
            </w:tcBorders>
            <w:noWrap/>
            <w:vAlign w:val="center"/>
          </w:tcPr>
          <w:p w14:paraId="22279EBA">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响应</w:t>
            </w:r>
          </w:p>
          <w:p w14:paraId="489C13FF">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程度</w:t>
            </w:r>
          </w:p>
        </w:tc>
        <w:tc>
          <w:tcPr>
            <w:tcW w:w="954" w:type="dxa"/>
            <w:tcBorders>
              <w:top w:val="single" w:color="auto" w:sz="4" w:space="0"/>
              <w:left w:val="single" w:color="auto" w:sz="4" w:space="0"/>
              <w:bottom w:val="single" w:color="auto" w:sz="4" w:space="0"/>
              <w:right w:val="single" w:color="auto" w:sz="4" w:space="0"/>
            </w:tcBorders>
            <w:noWrap/>
            <w:vAlign w:val="center"/>
          </w:tcPr>
          <w:p w14:paraId="757D510B">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响应文件页码</w:t>
            </w:r>
          </w:p>
        </w:tc>
        <w:tc>
          <w:tcPr>
            <w:tcW w:w="816" w:type="dxa"/>
            <w:tcBorders>
              <w:top w:val="single" w:color="auto" w:sz="4" w:space="0"/>
              <w:left w:val="single" w:color="auto" w:sz="4" w:space="0"/>
              <w:bottom w:val="single" w:color="auto" w:sz="4" w:space="0"/>
              <w:right w:val="single" w:color="auto" w:sz="4" w:space="0"/>
            </w:tcBorders>
            <w:noWrap/>
            <w:vAlign w:val="center"/>
          </w:tcPr>
          <w:p w14:paraId="7237A246">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自评分</w:t>
            </w:r>
          </w:p>
        </w:tc>
        <w:tc>
          <w:tcPr>
            <w:tcW w:w="883" w:type="dxa"/>
            <w:tcBorders>
              <w:top w:val="single" w:color="auto" w:sz="4" w:space="0"/>
              <w:left w:val="single" w:color="auto" w:sz="4" w:space="0"/>
              <w:bottom w:val="single" w:color="auto" w:sz="4" w:space="0"/>
              <w:right w:val="single" w:color="auto" w:sz="4" w:space="0"/>
            </w:tcBorders>
            <w:noWrap/>
            <w:vAlign w:val="center"/>
          </w:tcPr>
          <w:p w14:paraId="74DCF1D5">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专家</w:t>
            </w:r>
          </w:p>
          <w:p w14:paraId="7C9DAFBE">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评定分</w:t>
            </w:r>
          </w:p>
        </w:tc>
        <w:tc>
          <w:tcPr>
            <w:tcW w:w="900" w:type="dxa"/>
            <w:tcBorders>
              <w:top w:val="single" w:color="auto" w:sz="4" w:space="0"/>
              <w:left w:val="single" w:color="auto" w:sz="4" w:space="0"/>
              <w:bottom w:val="single" w:color="auto" w:sz="4" w:space="0"/>
              <w:right w:val="single" w:color="auto" w:sz="4" w:space="0"/>
            </w:tcBorders>
            <w:noWrap/>
            <w:vAlign w:val="center"/>
          </w:tcPr>
          <w:p w14:paraId="4C54F0C0">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偏离</w:t>
            </w:r>
          </w:p>
          <w:p w14:paraId="31BAB1EB">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情况</w:t>
            </w:r>
          </w:p>
        </w:tc>
        <w:tc>
          <w:tcPr>
            <w:tcW w:w="926" w:type="dxa"/>
            <w:tcBorders>
              <w:top w:val="single" w:color="auto" w:sz="4" w:space="0"/>
              <w:left w:val="single" w:color="auto" w:sz="4" w:space="0"/>
              <w:bottom w:val="single" w:color="auto" w:sz="4" w:space="0"/>
              <w:right w:val="single" w:color="auto" w:sz="4" w:space="0"/>
            </w:tcBorders>
            <w:noWrap/>
            <w:vAlign w:val="center"/>
          </w:tcPr>
          <w:p w14:paraId="13D0037F">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扣分</w:t>
            </w:r>
          </w:p>
          <w:p w14:paraId="3BB46CF7">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理由</w:t>
            </w:r>
          </w:p>
        </w:tc>
      </w:tr>
      <w:tr w14:paraId="4B02D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3888" w:type="dxa"/>
            <w:gridSpan w:val="2"/>
            <w:tcBorders>
              <w:top w:val="single" w:color="auto" w:sz="4" w:space="0"/>
              <w:left w:val="single" w:color="auto" w:sz="4" w:space="0"/>
              <w:bottom w:val="single" w:color="auto" w:sz="4" w:space="0"/>
              <w:right w:val="single" w:color="auto" w:sz="4" w:space="0"/>
            </w:tcBorders>
            <w:noWrap/>
            <w:vAlign w:val="center"/>
          </w:tcPr>
          <w:p w14:paraId="1C888A64">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价格分（    分）</w:t>
            </w:r>
          </w:p>
        </w:tc>
        <w:tc>
          <w:tcPr>
            <w:tcW w:w="846" w:type="dxa"/>
            <w:tcBorders>
              <w:top w:val="single" w:color="auto" w:sz="4" w:space="0"/>
              <w:left w:val="single" w:color="auto" w:sz="4" w:space="0"/>
              <w:bottom w:val="single" w:color="auto" w:sz="4" w:space="0"/>
              <w:right w:val="single" w:color="auto" w:sz="4" w:space="0"/>
              <w:tr2bl w:val="single" w:color="auto" w:sz="4" w:space="0"/>
            </w:tcBorders>
            <w:noWrap/>
            <w:vAlign w:val="center"/>
          </w:tcPr>
          <w:p w14:paraId="10660662">
            <w:pPr>
              <w:ind w:firstLine="420" w:firstLineChars="200"/>
              <w:rPr>
                <w:rFonts w:hint="eastAsia" w:ascii="仿宋" w:hAnsi="仿宋" w:eastAsia="仿宋" w:cs="仿宋"/>
                <w:color w:val="auto"/>
                <w:szCs w:val="21"/>
                <w:highlight w:val="none"/>
              </w:rPr>
            </w:pPr>
          </w:p>
        </w:tc>
        <w:tc>
          <w:tcPr>
            <w:tcW w:w="954" w:type="dxa"/>
            <w:tcBorders>
              <w:top w:val="single" w:color="auto" w:sz="4" w:space="0"/>
              <w:left w:val="single" w:color="auto" w:sz="4" w:space="0"/>
              <w:bottom w:val="single" w:color="auto" w:sz="4" w:space="0"/>
              <w:right w:val="single" w:color="auto" w:sz="4" w:space="0"/>
              <w:tr2bl w:val="single" w:color="auto" w:sz="4" w:space="0"/>
            </w:tcBorders>
            <w:noWrap/>
            <w:vAlign w:val="center"/>
          </w:tcPr>
          <w:p w14:paraId="61C472D1">
            <w:pPr>
              <w:ind w:firstLine="420" w:firstLineChars="200"/>
              <w:rPr>
                <w:rFonts w:hint="eastAsia" w:ascii="仿宋" w:hAnsi="仿宋" w:eastAsia="仿宋" w:cs="仿宋"/>
                <w:color w:val="auto"/>
                <w:szCs w:val="21"/>
                <w:highlight w:val="none"/>
              </w:rPr>
            </w:pPr>
          </w:p>
        </w:tc>
        <w:tc>
          <w:tcPr>
            <w:tcW w:w="816" w:type="dxa"/>
            <w:tcBorders>
              <w:top w:val="single" w:color="auto" w:sz="4" w:space="0"/>
              <w:left w:val="single" w:color="auto" w:sz="4" w:space="0"/>
              <w:bottom w:val="single" w:color="auto" w:sz="4" w:space="0"/>
              <w:right w:val="single" w:color="auto" w:sz="4" w:space="0"/>
              <w:tr2bl w:val="single" w:color="auto" w:sz="4" w:space="0"/>
            </w:tcBorders>
            <w:noWrap/>
            <w:vAlign w:val="center"/>
          </w:tcPr>
          <w:p w14:paraId="3D5B5C6E">
            <w:pPr>
              <w:ind w:firstLine="420" w:firstLineChars="200"/>
              <w:rPr>
                <w:rFonts w:hint="eastAsia" w:ascii="仿宋" w:hAnsi="仿宋" w:eastAsia="仿宋" w:cs="仿宋"/>
                <w:color w:val="auto"/>
                <w:szCs w:val="21"/>
                <w:highlight w:val="none"/>
              </w:rPr>
            </w:pPr>
          </w:p>
        </w:tc>
        <w:tc>
          <w:tcPr>
            <w:tcW w:w="883" w:type="dxa"/>
            <w:tcBorders>
              <w:top w:val="single" w:color="auto" w:sz="4" w:space="0"/>
              <w:left w:val="single" w:color="auto" w:sz="4" w:space="0"/>
              <w:bottom w:val="single" w:color="auto" w:sz="4" w:space="0"/>
              <w:right w:val="single" w:color="auto" w:sz="4" w:space="0"/>
            </w:tcBorders>
            <w:noWrap/>
            <w:vAlign w:val="center"/>
          </w:tcPr>
          <w:p w14:paraId="0C70A236">
            <w:pPr>
              <w:ind w:firstLine="420" w:firstLineChars="200"/>
              <w:rPr>
                <w:rFonts w:hint="eastAsia" w:ascii="仿宋" w:hAnsi="仿宋" w:eastAsia="仿宋" w:cs="仿宋"/>
                <w:color w:val="auto"/>
                <w:szCs w:val="21"/>
                <w:highlight w:val="none"/>
              </w:rPr>
            </w:pPr>
          </w:p>
        </w:tc>
        <w:tc>
          <w:tcPr>
            <w:tcW w:w="900" w:type="dxa"/>
            <w:tcBorders>
              <w:top w:val="single" w:color="auto" w:sz="4" w:space="0"/>
              <w:left w:val="single" w:color="auto" w:sz="4" w:space="0"/>
              <w:bottom w:val="single" w:color="auto" w:sz="4" w:space="0"/>
              <w:right w:val="single" w:color="auto" w:sz="4" w:space="0"/>
            </w:tcBorders>
            <w:noWrap/>
            <w:vAlign w:val="center"/>
          </w:tcPr>
          <w:p w14:paraId="6D06FB0B">
            <w:pPr>
              <w:ind w:firstLine="420" w:firstLineChars="200"/>
              <w:rPr>
                <w:rFonts w:hint="eastAsia" w:ascii="仿宋" w:hAnsi="仿宋" w:eastAsia="仿宋" w:cs="仿宋"/>
                <w:color w:val="auto"/>
                <w:szCs w:val="21"/>
                <w:highlight w:val="none"/>
              </w:rPr>
            </w:pPr>
          </w:p>
        </w:tc>
        <w:tc>
          <w:tcPr>
            <w:tcW w:w="926" w:type="dxa"/>
            <w:tcBorders>
              <w:top w:val="single" w:color="auto" w:sz="4" w:space="0"/>
              <w:left w:val="single" w:color="auto" w:sz="4" w:space="0"/>
              <w:bottom w:val="single" w:color="auto" w:sz="4" w:space="0"/>
              <w:right w:val="single" w:color="auto" w:sz="4" w:space="0"/>
            </w:tcBorders>
            <w:noWrap/>
            <w:vAlign w:val="center"/>
          </w:tcPr>
          <w:p w14:paraId="6C3198A7">
            <w:pPr>
              <w:ind w:firstLine="420" w:firstLineChars="200"/>
              <w:rPr>
                <w:rFonts w:hint="eastAsia" w:ascii="仿宋" w:hAnsi="仿宋" w:eastAsia="仿宋" w:cs="仿宋"/>
                <w:color w:val="auto"/>
                <w:szCs w:val="21"/>
                <w:highlight w:val="none"/>
              </w:rPr>
            </w:pPr>
          </w:p>
        </w:tc>
      </w:tr>
      <w:tr w14:paraId="5BC83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trPr>
        <w:tc>
          <w:tcPr>
            <w:tcW w:w="828" w:type="dxa"/>
            <w:vMerge w:val="restart"/>
            <w:tcBorders>
              <w:top w:val="single" w:color="auto" w:sz="4" w:space="0"/>
              <w:left w:val="single" w:color="auto" w:sz="4" w:space="0"/>
              <w:right w:val="single" w:color="auto" w:sz="4" w:space="0"/>
            </w:tcBorders>
            <w:noWrap/>
            <w:vAlign w:val="center"/>
          </w:tcPr>
          <w:p w14:paraId="58999426">
            <w:pPr>
              <w:jc w:val="center"/>
              <w:rPr>
                <w:rFonts w:hint="eastAsia" w:ascii="仿宋" w:hAnsi="仿宋" w:eastAsia="仿宋" w:cs="仿宋"/>
                <w:color w:val="auto"/>
                <w:szCs w:val="21"/>
                <w:highlight w:val="none"/>
              </w:rPr>
            </w:pPr>
          </w:p>
        </w:tc>
        <w:tc>
          <w:tcPr>
            <w:tcW w:w="3060" w:type="dxa"/>
            <w:tcBorders>
              <w:top w:val="single" w:color="auto" w:sz="4" w:space="0"/>
              <w:left w:val="single" w:color="auto" w:sz="4" w:space="0"/>
              <w:bottom w:val="single" w:color="auto" w:sz="4" w:space="0"/>
              <w:right w:val="single" w:color="auto" w:sz="4" w:space="0"/>
            </w:tcBorders>
            <w:noWrap/>
            <w:vAlign w:val="center"/>
          </w:tcPr>
          <w:p w14:paraId="67E228CD">
            <w:pPr>
              <w:ind w:left="16" w:hanging="16"/>
              <w:rPr>
                <w:rFonts w:hint="eastAsia" w:ascii="仿宋" w:hAnsi="仿宋" w:eastAsia="仿宋" w:cs="仿宋"/>
                <w:color w:val="auto"/>
                <w:szCs w:val="21"/>
                <w:highlight w:val="none"/>
              </w:rPr>
            </w:pPr>
          </w:p>
        </w:tc>
        <w:tc>
          <w:tcPr>
            <w:tcW w:w="846" w:type="dxa"/>
            <w:tcBorders>
              <w:top w:val="single" w:color="auto" w:sz="4" w:space="0"/>
              <w:left w:val="single" w:color="auto" w:sz="4" w:space="0"/>
              <w:bottom w:val="single" w:color="auto" w:sz="4" w:space="0"/>
              <w:right w:val="single" w:color="auto" w:sz="4" w:space="0"/>
            </w:tcBorders>
            <w:noWrap/>
            <w:vAlign w:val="center"/>
          </w:tcPr>
          <w:p w14:paraId="5B41890F">
            <w:pPr>
              <w:ind w:firstLine="420" w:firstLineChars="200"/>
              <w:rPr>
                <w:rFonts w:hint="eastAsia" w:ascii="仿宋" w:hAnsi="仿宋" w:eastAsia="仿宋" w:cs="仿宋"/>
                <w:color w:val="auto"/>
                <w:szCs w:val="21"/>
                <w:highlight w:val="none"/>
              </w:rPr>
            </w:pPr>
          </w:p>
        </w:tc>
        <w:tc>
          <w:tcPr>
            <w:tcW w:w="954" w:type="dxa"/>
            <w:tcBorders>
              <w:top w:val="single" w:color="auto" w:sz="4" w:space="0"/>
              <w:left w:val="single" w:color="auto" w:sz="4" w:space="0"/>
              <w:bottom w:val="single" w:color="auto" w:sz="4" w:space="0"/>
              <w:right w:val="single" w:color="auto" w:sz="4" w:space="0"/>
            </w:tcBorders>
            <w:noWrap/>
            <w:vAlign w:val="center"/>
          </w:tcPr>
          <w:p w14:paraId="6ED6667C">
            <w:pPr>
              <w:ind w:firstLine="420" w:firstLineChars="200"/>
              <w:rPr>
                <w:rFonts w:hint="eastAsia" w:ascii="仿宋" w:hAnsi="仿宋" w:eastAsia="仿宋" w:cs="仿宋"/>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noWrap/>
            <w:vAlign w:val="center"/>
          </w:tcPr>
          <w:p w14:paraId="5FD9F3C4">
            <w:pPr>
              <w:ind w:firstLine="420" w:firstLineChars="200"/>
              <w:rPr>
                <w:rFonts w:hint="eastAsia" w:ascii="仿宋" w:hAnsi="仿宋" w:eastAsia="仿宋" w:cs="仿宋"/>
                <w:color w:val="auto"/>
                <w:szCs w:val="21"/>
                <w:highlight w:val="none"/>
              </w:rPr>
            </w:pPr>
          </w:p>
        </w:tc>
        <w:tc>
          <w:tcPr>
            <w:tcW w:w="883" w:type="dxa"/>
            <w:tcBorders>
              <w:top w:val="single" w:color="auto" w:sz="4" w:space="0"/>
              <w:left w:val="single" w:color="auto" w:sz="4" w:space="0"/>
              <w:bottom w:val="single" w:color="auto" w:sz="4" w:space="0"/>
              <w:right w:val="single" w:color="auto" w:sz="4" w:space="0"/>
            </w:tcBorders>
            <w:noWrap/>
            <w:vAlign w:val="center"/>
          </w:tcPr>
          <w:p w14:paraId="777ED689">
            <w:pPr>
              <w:ind w:firstLine="420" w:firstLineChars="200"/>
              <w:rPr>
                <w:rFonts w:hint="eastAsia" w:ascii="仿宋" w:hAnsi="仿宋" w:eastAsia="仿宋" w:cs="仿宋"/>
                <w:color w:val="auto"/>
                <w:szCs w:val="21"/>
                <w:highlight w:val="none"/>
              </w:rPr>
            </w:pPr>
          </w:p>
        </w:tc>
        <w:tc>
          <w:tcPr>
            <w:tcW w:w="900" w:type="dxa"/>
            <w:tcBorders>
              <w:top w:val="single" w:color="auto" w:sz="4" w:space="0"/>
              <w:left w:val="single" w:color="auto" w:sz="4" w:space="0"/>
              <w:bottom w:val="single" w:color="auto" w:sz="4" w:space="0"/>
              <w:right w:val="single" w:color="auto" w:sz="4" w:space="0"/>
            </w:tcBorders>
            <w:noWrap/>
            <w:vAlign w:val="center"/>
          </w:tcPr>
          <w:p w14:paraId="0052C0E9">
            <w:pPr>
              <w:ind w:firstLine="420" w:firstLineChars="200"/>
              <w:rPr>
                <w:rFonts w:hint="eastAsia" w:ascii="仿宋" w:hAnsi="仿宋" w:eastAsia="仿宋" w:cs="仿宋"/>
                <w:color w:val="auto"/>
                <w:szCs w:val="21"/>
                <w:highlight w:val="none"/>
              </w:rPr>
            </w:pPr>
          </w:p>
        </w:tc>
        <w:tc>
          <w:tcPr>
            <w:tcW w:w="926" w:type="dxa"/>
            <w:tcBorders>
              <w:top w:val="single" w:color="auto" w:sz="4" w:space="0"/>
              <w:left w:val="single" w:color="auto" w:sz="4" w:space="0"/>
              <w:bottom w:val="single" w:color="auto" w:sz="4" w:space="0"/>
              <w:right w:val="single" w:color="auto" w:sz="4" w:space="0"/>
            </w:tcBorders>
            <w:noWrap/>
            <w:vAlign w:val="center"/>
          </w:tcPr>
          <w:p w14:paraId="46B48390">
            <w:pPr>
              <w:ind w:firstLine="420" w:firstLineChars="200"/>
              <w:rPr>
                <w:rFonts w:hint="eastAsia" w:ascii="仿宋" w:hAnsi="仿宋" w:eastAsia="仿宋" w:cs="仿宋"/>
                <w:color w:val="auto"/>
                <w:szCs w:val="21"/>
                <w:highlight w:val="none"/>
              </w:rPr>
            </w:pPr>
          </w:p>
        </w:tc>
      </w:tr>
      <w:tr w14:paraId="3DED2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828" w:type="dxa"/>
            <w:vMerge w:val="continue"/>
            <w:tcBorders>
              <w:left w:val="single" w:color="auto" w:sz="4" w:space="0"/>
              <w:right w:val="single" w:color="auto" w:sz="4" w:space="0"/>
            </w:tcBorders>
            <w:noWrap/>
            <w:vAlign w:val="center"/>
          </w:tcPr>
          <w:p w14:paraId="0B3A0272">
            <w:pPr>
              <w:ind w:firstLine="420" w:firstLineChars="200"/>
              <w:rPr>
                <w:rFonts w:hint="eastAsia" w:ascii="仿宋" w:hAnsi="仿宋" w:eastAsia="仿宋" w:cs="仿宋"/>
                <w:color w:val="auto"/>
                <w:szCs w:val="21"/>
                <w:highlight w:val="none"/>
              </w:rPr>
            </w:pPr>
          </w:p>
        </w:tc>
        <w:tc>
          <w:tcPr>
            <w:tcW w:w="3060" w:type="dxa"/>
            <w:tcBorders>
              <w:top w:val="single" w:color="auto" w:sz="4" w:space="0"/>
              <w:left w:val="single" w:color="auto" w:sz="4" w:space="0"/>
              <w:bottom w:val="single" w:color="auto" w:sz="4" w:space="0"/>
              <w:right w:val="single" w:color="auto" w:sz="4" w:space="0"/>
            </w:tcBorders>
            <w:noWrap/>
            <w:vAlign w:val="center"/>
          </w:tcPr>
          <w:p w14:paraId="49ED8A07">
            <w:pPr>
              <w:adjustRightInd w:val="0"/>
              <w:spacing w:beforeLines="50" w:afterLines="50"/>
              <w:textAlignment w:val="baseline"/>
              <w:rPr>
                <w:rFonts w:hint="eastAsia" w:ascii="仿宋" w:hAnsi="仿宋" w:eastAsia="仿宋" w:cs="仿宋"/>
                <w:color w:val="auto"/>
                <w:szCs w:val="21"/>
                <w:highlight w:val="none"/>
              </w:rPr>
            </w:pPr>
          </w:p>
        </w:tc>
        <w:tc>
          <w:tcPr>
            <w:tcW w:w="846" w:type="dxa"/>
            <w:tcBorders>
              <w:top w:val="single" w:color="auto" w:sz="4" w:space="0"/>
              <w:left w:val="single" w:color="auto" w:sz="4" w:space="0"/>
              <w:bottom w:val="single" w:color="auto" w:sz="4" w:space="0"/>
              <w:right w:val="single" w:color="auto" w:sz="4" w:space="0"/>
            </w:tcBorders>
            <w:noWrap/>
            <w:vAlign w:val="center"/>
          </w:tcPr>
          <w:p w14:paraId="178D09FA">
            <w:pPr>
              <w:ind w:firstLine="420" w:firstLineChars="200"/>
              <w:rPr>
                <w:rFonts w:hint="eastAsia" w:ascii="仿宋" w:hAnsi="仿宋" w:eastAsia="仿宋" w:cs="仿宋"/>
                <w:color w:val="auto"/>
                <w:szCs w:val="21"/>
                <w:highlight w:val="none"/>
              </w:rPr>
            </w:pPr>
          </w:p>
        </w:tc>
        <w:tc>
          <w:tcPr>
            <w:tcW w:w="954" w:type="dxa"/>
            <w:tcBorders>
              <w:top w:val="single" w:color="auto" w:sz="4" w:space="0"/>
              <w:left w:val="single" w:color="auto" w:sz="4" w:space="0"/>
              <w:bottom w:val="single" w:color="auto" w:sz="4" w:space="0"/>
              <w:right w:val="single" w:color="auto" w:sz="4" w:space="0"/>
            </w:tcBorders>
            <w:noWrap/>
            <w:vAlign w:val="center"/>
          </w:tcPr>
          <w:p w14:paraId="7A6EB6E7">
            <w:pPr>
              <w:ind w:firstLine="420" w:firstLineChars="200"/>
              <w:rPr>
                <w:rFonts w:hint="eastAsia" w:ascii="仿宋" w:hAnsi="仿宋" w:eastAsia="仿宋" w:cs="仿宋"/>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noWrap/>
            <w:vAlign w:val="center"/>
          </w:tcPr>
          <w:p w14:paraId="00AED7EE">
            <w:pPr>
              <w:ind w:firstLine="420" w:firstLineChars="200"/>
              <w:rPr>
                <w:rFonts w:hint="eastAsia" w:ascii="仿宋" w:hAnsi="仿宋" w:eastAsia="仿宋" w:cs="仿宋"/>
                <w:color w:val="auto"/>
                <w:szCs w:val="21"/>
                <w:highlight w:val="none"/>
              </w:rPr>
            </w:pPr>
          </w:p>
        </w:tc>
        <w:tc>
          <w:tcPr>
            <w:tcW w:w="883" w:type="dxa"/>
            <w:tcBorders>
              <w:top w:val="single" w:color="auto" w:sz="4" w:space="0"/>
              <w:left w:val="single" w:color="auto" w:sz="4" w:space="0"/>
              <w:bottom w:val="single" w:color="auto" w:sz="4" w:space="0"/>
              <w:right w:val="single" w:color="auto" w:sz="4" w:space="0"/>
            </w:tcBorders>
            <w:noWrap/>
            <w:vAlign w:val="center"/>
          </w:tcPr>
          <w:p w14:paraId="1BD51E0B">
            <w:pPr>
              <w:ind w:firstLine="420" w:firstLineChars="200"/>
              <w:rPr>
                <w:rFonts w:hint="eastAsia" w:ascii="仿宋" w:hAnsi="仿宋" w:eastAsia="仿宋" w:cs="仿宋"/>
                <w:color w:val="auto"/>
                <w:szCs w:val="21"/>
                <w:highlight w:val="none"/>
              </w:rPr>
            </w:pPr>
          </w:p>
        </w:tc>
        <w:tc>
          <w:tcPr>
            <w:tcW w:w="900" w:type="dxa"/>
            <w:tcBorders>
              <w:top w:val="single" w:color="auto" w:sz="4" w:space="0"/>
              <w:left w:val="single" w:color="auto" w:sz="4" w:space="0"/>
              <w:bottom w:val="single" w:color="auto" w:sz="4" w:space="0"/>
              <w:right w:val="single" w:color="auto" w:sz="4" w:space="0"/>
            </w:tcBorders>
            <w:noWrap/>
            <w:vAlign w:val="center"/>
          </w:tcPr>
          <w:p w14:paraId="3FBEACBB">
            <w:pPr>
              <w:ind w:firstLine="420" w:firstLineChars="200"/>
              <w:rPr>
                <w:rFonts w:hint="eastAsia" w:ascii="仿宋" w:hAnsi="仿宋" w:eastAsia="仿宋" w:cs="仿宋"/>
                <w:color w:val="auto"/>
                <w:szCs w:val="21"/>
                <w:highlight w:val="none"/>
              </w:rPr>
            </w:pPr>
          </w:p>
        </w:tc>
        <w:tc>
          <w:tcPr>
            <w:tcW w:w="926" w:type="dxa"/>
            <w:tcBorders>
              <w:top w:val="single" w:color="auto" w:sz="4" w:space="0"/>
              <w:left w:val="single" w:color="auto" w:sz="4" w:space="0"/>
              <w:bottom w:val="single" w:color="auto" w:sz="4" w:space="0"/>
              <w:right w:val="single" w:color="auto" w:sz="4" w:space="0"/>
            </w:tcBorders>
            <w:noWrap/>
            <w:vAlign w:val="center"/>
          </w:tcPr>
          <w:p w14:paraId="73963E3F">
            <w:pPr>
              <w:ind w:firstLine="420" w:firstLineChars="200"/>
              <w:rPr>
                <w:rFonts w:hint="eastAsia" w:ascii="仿宋" w:hAnsi="仿宋" w:eastAsia="仿宋" w:cs="仿宋"/>
                <w:color w:val="auto"/>
                <w:szCs w:val="21"/>
                <w:highlight w:val="none"/>
              </w:rPr>
            </w:pPr>
          </w:p>
        </w:tc>
      </w:tr>
      <w:tr w14:paraId="6619E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1" w:hRule="atLeast"/>
        </w:trPr>
        <w:tc>
          <w:tcPr>
            <w:tcW w:w="828" w:type="dxa"/>
            <w:vMerge w:val="continue"/>
            <w:tcBorders>
              <w:left w:val="single" w:color="auto" w:sz="4" w:space="0"/>
              <w:right w:val="single" w:color="auto" w:sz="4" w:space="0"/>
            </w:tcBorders>
            <w:noWrap/>
            <w:vAlign w:val="center"/>
          </w:tcPr>
          <w:p w14:paraId="7CCA6D78">
            <w:pPr>
              <w:ind w:firstLine="420" w:firstLineChars="200"/>
              <w:rPr>
                <w:rFonts w:hint="eastAsia" w:ascii="仿宋" w:hAnsi="仿宋" w:eastAsia="仿宋" w:cs="仿宋"/>
                <w:color w:val="auto"/>
                <w:szCs w:val="21"/>
                <w:highlight w:val="none"/>
              </w:rPr>
            </w:pPr>
          </w:p>
        </w:tc>
        <w:tc>
          <w:tcPr>
            <w:tcW w:w="3060" w:type="dxa"/>
            <w:tcBorders>
              <w:top w:val="single" w:color="auto" w:sz="4" w:space="0"/>
              <w:left w:val="single" w:color="auto" w:sz="4" w:space="0"/>
              <w:right w:val="single" w:color="auto" w:sz="4" w:space="0"/>
            </w:tcBorders>
            <w:noWrap/>
            <w:vAlign w:val="center"/>
          </w:tcPr>
          <w:p w14:paraId="540477F2">
            <w:pPr>
              <w:adjustRightInd w:val="0"/>
              <w:spacing w:beforeLines="50" w:afterLines="50"/>
              <w:textAlignment w:val="baseline"/>
              <w:rPr>
                <w:rFonts w:hint="eastAsia" w:ascii="仿宋" w:hAnsi="仿宋" w:eastAsia="仿宋" w:cs="仿宋"/>
                <w:color w:val="auto"/>
                <w:szCs w:val="21"/>
                <w:highlight w:val="none"/>
              </w:rPr>
            </w:pPr>
          </w:p>
        </w:tc>
        <w:tc>
          <w:tcPr>
            <w:tcW w:w="846" w:type="dxa"/>
            <w:tcBorders>
              <w:top w:val="single" w:color="auto" w:sz="4" w:space="0"/>
              <w:left w:val="single" w:color="auto" w:sz="4" w:space="0"/>
              <w:right w:val="single" w:color="auto" w:sz="4" w:space="0"/>
            </w:tcBorders>
            <w:noWrap/>
            <w:vAlign w:val="center"/>
          </w:tcPr>
          <w:p w14:paraId="3A90C570">
            <w:pPr>
              <w:ind w:firstLine="420" w:firstLineChars="200"/>
              <w:rPr>
                <w:rFonts w:hint="eastAsia" w:ascii="仿宋" w:hAnsi="仿宋" w:eastAsia="仿宋" w:cs="仿宋"/>
                <w:color w:val="auto"/>
                <w:szCs w:val="21"/>
                <w:highlight w:val="none"/>
              </w:rPr>
            </w:pPr>
          </w:p>
        </w:tc>
        <w:tc>
          <w:tcPr>
            <w:tcW w:w="954" w:type="dxa"/>
            <w:tcBorders>
              <w:top w:val="single" w:color="auto" w:sz="4" w:space="0"/>
              <w:left w:val="single" w:color="auto" w:sz="4" w:space="0"/>
              <w:right w:val="single" w:color="auto" w:sz="4" w:space="0"/>
            </w:tcBorders>
            <w:noWrap/>
            <w:vAlign w:val="center"/>
          </w:tcPr>
          <w:p w14:paraId="476EB512">
            <w:pPr>
              <w:ind w:firstLine="420" w:firstLineChars="200"/>
              <w:rPr>
                <w:rFonts w:hint="eastAsia" w:ascii="仿宋" w:hAnsi="仿宋" w:eastAsia="仿宋" w:cs="仿宋"/>
                <w:color w:val="auto"/>
                <w:szCs w:val="21"/>
                <w:highlight w:val="none"/>
              </w:rPr>
            </w:pPr>
          </w:p>
        </w:tc>
        <w:tc>
          <w:tcPr>
            <w:tcW w:w="816" w:type="dxa"/>
            <w:tcBorders>
              <w:top w:val="single" w:color="auto" w:sz="4" w:space="0"/>
              <w:left w:val="single" w:color="auto" w:sz="4" w:space="0"/>
              <w:right w:val="single" w:color="auto" w:sz="4" w:space="0"/>
            </w:tcBorders>
            <w:noWrap/>
            <w:vAlign w:val="center"/>
          </w:tcPr>
          <w:p w14:paraId="0D8F8D8F">
            <w:pPr>
              <w:ind w:firstLine="420" w:firstLineChars="200"/>
              <w:rPr>
                <w:rFonts w:hint="eastAsia" w:ascii="仿宋" w:hAnsi="仿宋" w:eastAsia="仿宋" w:cs="仿宋"/>
                <w:color w:val="auto"/>
                <w:szCs w:val="21"/>
                <w:highlight w:val="none"/>
              </w:rPr>
            </w:pPr>
          </w:p>
        </w:tc>
        <w:tc>
          <w:tcPr>
            <w:tcW w:w="883" w:type="dxa"/>
            <w:tcBorders>
              <w:top w:val="single" w:color="auto" w:sz="4" w:space="0"/>
              <w:left w:val="single" w:color="auto" w:sz="4" w:space="0"/>
              <w:right w:val="single" w:color="auto" w:sz="4" w:space="0"/>
            </w:tcBorders>
            <w:noWrap/>
            <w:vAlign w:val="center"/>
          </w:tcPr>
          <w:p w14:paraId="4CEE9484">
            <w:pPr>
              <w:ind w:firstLine="420" w:firstLineChars="200"/>
              <w:rPr>
                <w:rFonts w:hint="eastAsia" w:ascii="仿宋" w:hAnsi="仿宋" w:eastAsia="仿宋" w:cs="仿宋"/>
                <w:color w:val="auto"/>
                <w:szCs w:val="21"/>
                <w:highlight w:val="none"/>
              </w:rPr>
            </w:pPr>
          </w:p>
        </w:tc>
        <w:tc>
          <w:tcPr>
            <w:tcW w:w="900" w:type="dxa"/>
            <w:tcBorders>
              <w:top w:val="single" w:color="auto" w:sz="4" w:space="0"/>
              <w:left w:val="single" w:color="auto" w:sz="4" w:space="0"/>
              <w:right w:val="single" w:color="auto" w:sz="4" w:space="0"/>
            </w:tcBorders>
            <w:noWrap/>
            <w:vAlign w:val="center"/>
          </w:tcPr>
          <w:p w14:paraId="1D5E0C9B">
            <w:pPr>
              <w:ind w:firstLine="420" w:firstLineChars="200"/>
              <w:rPr>
                <w:rFonts w:hint="eastAsia" w:ascii="仿宋" w:hAnsi="仿宋" w:eastAsia="仿宋" w:cs="仿宋"/>
                <w:color w:val="auto"/>
                <w:szCs w:val="21"/>
                <w:highlight w:val="none"/>
              </w:rPr>
            </w:pPr>
          </w:p>
        </w:tc>
        <w:tc>
          <w:tcPr>
            <w:tcW w:w="926" w:type="dxa"/>
            <w:tcBorders>
              <w:top w:val="single" w:color="auto" w:sz="4" w:space="0"/>
              <w:left w:val="single" w:color="auto" w:sz="4" w:space="0"/>
              <w:right w:val="single" w:color="auto" w:sz="4" w:space="0"/>
            </w:tcBorders>
            <w:noWrap/>
            <w:vAlign w:val="center"/>
          </w:tcPr>
          <w:p w14:paraId="511EF109">
            <w:pPr>
              <w:ind w:firstLine="420" w:firstLineChars="200"/>
              <w:rPr>
                <w:rFonts w:hint="eastAsia" w:ascii="仿宋" w:hAnsi="仿宋" w:eastAsia="仿宋" w:cs="仿宋"/>
                <w:color w:val="auto"/>
                <w:szCs w:val="21"/>
                <w:highlight w:val="none"/>
              </w:rPr>
            </w:pPr>
          </w:p>
        </w:tc>
      </w:tr>
      <w:tr w14:paraId="66D3A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 w:hRule="atLeast"/>
        </w:trPr>
        <w:tc>
          <w:tcPr>
            <w:tcW w:w="828" w:type="dxa"/>
            <w:vMerge w:val="restart"/>
            <w:tcBorders>
              <w:left w:val="single" w:color="auto" w:sz="4" w:space="0"/>
              <w:right w:val="single" w:color="auto" w:sz="4" w:space="0"/>
            </w:tcBorders>
            <w:noWrap/>
            <w:vAlign w:val="center"/>
          </w:tcPr>
          <w:p w14:paraId="2041F27C">
            <w:pPr>
              <w:rPr>
                <w:rFonts w:hint="eastAsia" w:ascii="仿宋" w:hAnsi="仿宋" w:eastAsia="仿宋" w:cs="仿宋"/>
                <w:color w:val="auto"/>
                <w:szCs w:val="21"/>
                <w:highlight w:val="none"/>
              </w:rPr>
            </w:pPr>
          </w:p>
        </w:tc>
        <w:tc>
          <w:tcPr>
            <w:tcW w:w="3060" w:type="dxa"/>
            <w:tcBorders>
              <w:top w:val="single" w:color="auto" w:sz="4" w:space="0"/>
              <w:left w:val="single" w:color="auto" w:sz="4" w:space="0"/>
              <w:right w:val="single" w:color="auto" w:sz="4" w:space="0"/>
            </w:tcBorders>
            <w:noWrap/>
            <w:vAlign w:val="center"/>
          </w:tcPr>
          <w:p w14:paraId="16DF2527">
            <w:pPr>
              <w:jc w:val="center"/>
              <w:rPr>
                <w:rFonts w:hint="eastAsia" w:ascii="仿宋" w:hAnsi="仿宋" w:eastAsia="仿宋" w:cs="仿宋"/>
                <w:color w:val="auto"/>
                <w:szCs w:val="21"/>
                <w:highlight w:val="none"/>
              </w:rPr>
            </w:pPr>
          </w:p>
        </w:tc>
        <w:tc>
          <w:tcPr>
            <w:tcW w:w="846" w:type="dxa"/>
            <w:tcBorders>
              <w:top w:val="single" w:color="auto" w:sz="4" w:space="0"/>
              <w:left w:val="single" w:color="auto" w:sz="4" w:space="0"/>
              <w:right w:val="single" w:color="auto" w:sz="4" w:space="0"/>
            </w:tcBorders>
            <w:noWrap/>
            <w:vAlign w:val="center"/>
          </w:tcPr>
          <w:p w14:paraId="4DB52005">
            <w:pPr>
              <w:ind w:firstLine="420" w:firstLineChars="200"/>
              <w:rPr>
                <w:rFonts w:hint="eastAsia" w:ascii="仿宋" w:hAnsi="仿宋" w:eastAsia="仿宋" w:cs="仿宋"/>
                <w:color w:val="auto"/>
                <w:szCs w:val="21"/>
                <w:highlight w:val="none"/>
              </w:rPr>
            </w:pPr>
          </w:p>
        </w:tc>
        <w:tc>
          <w:tcPr>
            <w:tcW w:w="954" w:type="dxa"/>
            <w:tcBorders>
              <w:top w:val="single" w:color="auto" w:sz="4" w:space="0"/>
              <w:left w:val="single" w:color="auto" w:sz="4" w:space="0"/>
              <w:right w:val="single" w:color="auto" w:sz="4" w:space="0"/>
            </w:tcBorders>
            <w:noWrap/>
            <w:vAlign w:val="center"/>
          </w:tcPr>
          <w:p w14:paraId="76267B02">
            <w:pPr>
              <w:ind w:firstLine="420" w:firstLineChars="200"/>
              <w:rPr>
                <w:rFonts w:hint="eastAsia" w:ascii="仿宋" w:hAnsi="仿宋" w:eastAsia="仿宋" w:cs="仿宋"/>
                <w:color w:val="auto"/>
                <w:szCs w:val="21"/>
                <w:highlight w:val="none"/>
              </w:rPr>
            </w:pPr>
          </w:p>
        </w:tc>
        <w:tc>
          <w:tcPr>
            <w:tcW w:w="816" w:type="dxa"/>
            <w:tcBorders>
              <w:top w:val="single" w:color="auto" w:sz="4" w:space="0"/>
              <w:left w:val="single" w:color="auto" w:sz="4" w:space="0"/>
              <w:right w:val="single" w:color="auto" w:sz="4" w:space="0"/>
            </w:tcBorders>
            <w:noWrap/>
            <w:vAlign w:val="center"/>
          </w:tcPr>
          <w:p w14:paraId="65433745">
            <w:pPr>
              <w:ind w:firstLine="420" w:firstLineChars="200"/>
              <w:rPr>
                <w:rFonts w:hint="eastAsia" w:ascii="仿宋" w:hAnsi="仿宋" w:eastAsia="仿宋" w:cs="仿宋"/>
                <w:color w:val="auto"/>
                <w:szCs w:val="21"/>
                <w:highlight w:val="none"/>
              </w:rPr>
            </w:pPr>
          </w:p>
        </w:tc>
        <w:tc>
          <w:tcPr>
            <w:tcW w:w="883" w:type="dxa"/>
            <w:tcBorders>
              <w:top w:val="single" w:color="auto" w:sz="4" w:space="0"/>
              <w:left w:val="single" w:color="auto" w:sz="4" w:space="0"/>
              <w:right w:val="single" w:color="auto" w:sz="4" w:space="0"/>
            </w:tcBorders>
            <w:noWrap/>
            <w:vAlign w:val="center"/>
          </w:tcPr>
          <w:p w14:paraId="2AD1EE33">
            <w:pPr>
              <w:ind w:firstLine="420" w:firstLineChars="200"/>
              <w:rPr>
                <w:rFonts w:hint="eastAsia" w:ascii="仿宋" w:hAnsi="仿宋" w:eastAsia="仿宋" w:cs="仿宋"/>
                <w:color w:val="auto"/>
                <w:szCs w:val="21"/>
                <w:highlight w:val="none"/>
              </w:rPr>
            </w:pPr>
          </w:p>
        </w:tc>
        <w:tc>
          <w:tcPr>
            <w:tcW w:w="900" w:type="dxa"/>
            <w:tcBorders>
              <w:top w:val="single" w:color="auto" w:sz="4" w:space="0"/>
              <w:left w:val="single" w:color="auto" w:sz="4" w:space="0"/>
              <w:right w:val="single" w:color="auto" w:sz="4" w:space="0"/>
            </w:tcBorders>
            <w:noWrap/>
            <w:vAlign w:val="center"/>
          </w:tcPr>
          <w:p w14:paraId="2E1E0245">
            <w:pPr>
              <w:ind w:firstLine="420" w:firstLineChars="200"/>
              <w:rPr>
                <w:rFonts w:hint="eastAsia" w:ascii="仿宋" w:hAnsi="仿宋" w:eastAsia="仿宋" w:cs="仿宋"/>
                <w:color w:val="auto"/>
                <w:szCs w:val="21"/>
                <w:highlight w:val="none"/>
              </w:rPr>
            </w:pPr>
          </w:p>
        </w:tc>
        <w:tc>
          <w:tcPr>
            <w:tcW w:w="926" w:type="dxa"/>
            <w:tcBorders>
              <w:top w:val="single" w:color="auto" w:sz="4" w:space="0"/>
              <w:left w:val="single" w:color="auto" w:sz="4" w:space="0"/>
              <w:right w:val="single" w:color="auto" w:sz="4" w:space="0"/>
            </w:tcBorders>
            <w:noWrap/>
            <w:vAlign w:val="center"/>
          </w:tcPr>
          <w:p w14:paraId="26ED6D9F">
            <w:pPr>
              <w:ind w:firstLine="420" w:firstLineChars="200"/>
              <w:rPr>
                <w:rFonts w:hint="eastAsia" w:ascii="仿宋" w:hAnsi="仿宋" w:eastAsia="仿宋" w:cs="仿宋"/>
                <w:color w:val="auto"/>
                <w:szCs w:val="21"/>
                <w:highlight w:val="none"/>
              </w:rPr>
            </w:pPr>
          </w:p>
        </w:tc>
      </w:tr>
      <w:tr w14:paraId="0825E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828" w:type="dxa"/>
            <w:vMerge w:val="continue"/>
            <w:tcBorders>
              <w:left w:val="single" w:color="auto" w:sz="4" w:space="0"/>
              <w:right w:val="single" w:color="auto" w:sz="4" w:space="0"/>
            </w:tcBorders>
            <w:noWrap/>
            <w:vAlign w:val="center"/>
          </w:tcPr>
          <w:p w14:paraId="5D294CB7">
            <w:pPr>
              <w:ind w:firstLine="420" w:firstLineChars="200"/>
              <w:rPr>
                <w:rFonts w:hint="eastAsia" w:ascii="仿宋" w:hAnsi="仿宋" w:eastAsia="仿宋" w:cs="仿宋"/>
                <w:color w:val="auto"/>
                <w:szCs w:val="21"/>
                <w:highlight w:val="none"/>
              </w:rPr>
            </w:pPr>
          </w:p>
        </w:tc>
        <w:tc>
          <w:tcPr>
            <w:tcW w:w="3060" w:type="dxa"/>
            <w:tcBorders>
              <w:top w:val="single" w:color="auto" w:sz="4" w:space="0"/>
              <w:left w:val="single" w:color="auto" w:sz="4" w:space="0"/>
              <w:right w:val="single" w:color="auto" w:sz="4" w:space="0"/>
            </w:tcBorders>
            <w:noWrap/>
            <w:vAlign w:val="center"/>
          </w:tcPr>
          <w:p w14:paraId="0B303015">
            <w:pPr>
              <w:jc w:val="center"/>
              <w:rPr>
                <w:rFonts w:hint="eastAsia" w:ascii="仿宋" w:hAnsi="仿宋" w:eastAsia="仿宋" w:cs="仿宋"/>
                <w:color w:val="auto"/>
                <w:szCs w:val="21"/>
                <w:highlight w:val="none"/>
              </w:rPr>
            </w:pPr>
          </w:p>
        </w:tc>
        <w:tc>
          <w:tcPr>
            <w:tcW w:w="846" w:type="dxa"/>
            <w:tcBorders>
              <w:top w:val="single" w:color="auto" w:sz="4" w:space="0"/>
              <w:left w:val="single" w:color="auto" w:sz="4" w:space="0"/>
              <w:right w:val="single" w:color="auto" w:sz="4" w:space="0"/>
            </w:tcBorders>
            <w:noWrap/>
            <w:vAlign w:val="center"/>
          </w:tcPr>
          <w:p w14:paraId="1380F55C">
            <w:pPr>
              <w:ind w:firstLine="420" w:firstLineChars="200"/>
              <w:rPr>
                <w:rFonts w:hint="eastAsia" w:ascii="仿宋" w:hAnsi="仿宋" w:eastAsia="仿宋" w:cs="仿宋"/>
                <w:color w:val="auto"/>
                <w:szCs w:val="21"/>
                <w:highlight w:val="none"/>
              </w:rPr>
            </w:pPr>
          </w:p>
        </w:tc>
        <w:tc>
          <w:tcPr>
            <w:tcW w:w="954" w:type="dxa"/>
            <w:tcBorders>
              <w:top w:val="single" w:color="auto" w:sz="4" w:space="0"/>
              <w:left w:val="single" w:color="auto" w:sz="4" w:space="0"/>
              <w:right w:val="single" w:color="auto" w:sz="4" w:space="0"/>
            </w:tcBorders>
            <w:noWrap/>
            <w:vAlign w:val="center"/>
          </w:tcPr>
          <w:p w14:paraId="53D3048C">
            <w:pPr>
              <w:ind w:firstLine="420" w:firstLineChars="200"/>
              <w:rPr>
                <w:rFonts w:hint="eastAsia" w:ascii="仿宋" w:hAnsi="仿宋" w:eastAsia="仿宋" w:cs="仿宋"/>
                <w:color w:val="auto"/>
                <w:szCs w:val="21"/>
                <w:highlight w:val="none"/>
              </w:rPr>
            </w:pPr>
          </w:p>
        </w:tc>
        <w:tc>
          <w:tcPr>
            <w:tcW w:w="816" w:type="dxa"/>
            <w:tcBorders>
              <w:top w:val="single" w:color="auto" w:sz="4" w:space="0"/>
              <w:left w:val="single" w:color="auto" w:sz="4" w:space="0"/>
              <w:right w:val="single" w:color="auto" w:sz="4" w:space="0"/>
            </w:tcBorders>
            <w:noWrap/>
            <w:vAlign w:val="center"/>
          </w:tcPr>
          <w:p w14:paraId="0295534E">
            <w:pPr>
              <w:ind w:firstLine="420" w:firstLineChars="200"/>
              <w:rPr>
                <w:rFonts w:hint="eastAsia" w:ascii="仿宋" w:hAnsi="仿宋" w:eastAsia="仿宋" w:cs="仿宋"/>
                <w:color w:val="auto"/>
                <w:szCs w:val="21"/>
                <w:highlight w:val="none"/>
              </w:rPr>
            </w:pPr>
          </w:p>
        </w:tc>
        <w:tc>
          <w:tcPr>
            <w:tcW w:w="883" w:type="dxa"/>
            <w:tcBorders>
              <w:top w:val="single" w:color="auto" w:sz="4" w:space="0"/>
              <w:left w:val="single" w:color="auto" w:sz="4" w:space="0"/>
              <w:right w:val="single" w:color="auto" w:sz="4" w:space="0"/>
            </w:tcBorders>
            <w:noWrap/>
            <w:vAlign w:val="center"/>
          </w:tcPr>
          <w:p w14:paraId="3832AEC3">
            <w:pPr>
              <w:ind w:firstLine="420" w:firstLineChars="200"/>
              <w:rPr>
                <w:rFonts w:hint="eastAsia" w:ascii="仿宋" w:hAnsi="仿宋" w:eastAsia="仿宋" w:cs="仿宋"/>
                <w:color w:val="auto"/>
                <w:szCs w:val="21"/>
                <w:highlight w:val="none"/>
              </w:rPr>
            </w:pPr>
          </w:p>
        </w:tc>
        <w:tc>
          <w:tcPr>
            <w:tcW w:w="900" w:type="dxa"/>
            <w:tcBorders>
              <w:top w:val="single" w:color="auto" w:sz="4" w:space="0"/>
              <w:left w:val="single" w:color="auto" w:sz="4" w:space="0"/>
              <w:right w:val="single" w:color="auto" w:sz="4" w:space="0"/>
            </w:tcBorders>
            <w:noWrap/>
            <w:vAlign w:val="center"/>
          </w:tcPr>
          <w:p w14:paraId="2F6CE957">
            <w:pPr>
              <w:ind w:firstLine="420" w:firstLineChars="200"/>
              <w:rPr>
                <w:rFonts w:hint="eastAsia" w:ascii="仿宋" w:hAnsi="仿宋" w:eastAsia="仿宋" w:cs="仿宋"/>
                <w:color w:val="auto"/>
                <w:szCs w:val="21"/>
                <w:highlight w:val="none"/>
              </w:rPr>
            </w:pPr>
          </w:p>
        </w:tc>
        <w:tc>
          <w:tcPr>
            <w:tcW w:w="926" w:type="dxa"/>
            <w:tcBorders>
              <w:top w:val="single" w:color="auto" w:sz="4" w:space="0"/>
              <w:left w:val="single" w:color="auto" w:sz="4" w:space="0"/>
              <w:right w:val="single" w:color="auto" w:sz="4" w:space="0"/>
            </w:tcBorders>
            <w:noWrap/>
            <w:vAlign w:val="center"/>
          </w:tcPr>
          <w:p w14:paraId="41F5F5CC">
            <w:pPr>
              <w:ind w:firstLine="420" w:firstLineChars="200"/>
              <w:rPr>
                <w:rFonts w:hint="eastAsia" w:ascii="仿宋" w:hAnsi="仿宋" w:eastAsia="仿宋" w:cs="仿宋"/>
                <w:color w:val="auto"/>
                <w:szCs w:val="21"/>
                <w:highlight w:val="none"/>
              </w:rPr>
            </w:pPr>
          </w:p>
        </w:tc>
      </w:tr>
      <w:tr w14:paraId="75301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828" w:type="dxa"/>
            <w:vMerge w:val="continue"/>
            <w:tcBorders>
              <w:left w:val="single" w:color="auto" w:sz="4" w:space="0"/>
              <w:right w:val="single" w:color="auto" w:sz="4" w:space="0"/>
            </w:tcBorders>
            <w:noWrap/>
            <w:vAlign w:val="center"/>
          </w:tcPr>
          <w:p w14:paraId="5BADB7D4">
            <w:pPr>
              <w:ind w:firstLine="420" w:firstLineChars="200"/>
              <w:rPr>
                <w:rFonts w:hint="eastAsia" w:ascii="仿宋" w:hAnsi="仿宋" w:eastAsia="仿宋" w:cs="仿宋"/>
                <w:color w:val="auto"/>
                <w:szCs w:val="21"/>
                <w:highlight w:val="none"/>
              </w:rPr>
            </w:pPr>
          </w:p>
        </w:tc>
        <w:tc>
          <w:tcPr>
            <w:tcW w:w="3060" w:type="dxa"/>
            <w:tcBorders>
              <w:top w:val="single" w:color="auto" w:sz="4" w:space="0"/>
              <w:left w:val="single" w:color="auto" w:sz="4" w:space="0"/>
              <w:right w:val="single" w:color="auto" w:sz="4" w:space="0"/>
            </w:tcBorders>
            <w:noWrap/>
            <w:vAlign w:val="center"/>
          </w:tcPr>
          <w:p w14:paraId="440A39CC">
            <w:pPr>
              <w:adjustRightInd w:val="0"/>
              <w:spacing w:beforeLines="50" w:afterLines="50"/>
              <w:jc w:val="center"/>
              <w:textAlignment w:val="baseline"/>
              <w:rPr>
                <w:rFonts w:hint="eastAsia" w:ascii="仿宋" w:hAnsi="仿宋" w:eastAsia="仿宋" w:cs="仿宋"/>
                <w:color w:val="auto"/>
                <w:szCs w:val="21"/>
                <w:highlight w:val="none"/>
              </w:rPr>
            </w:pPr>
          </w:p>
        </w:tc>
        <w:tc>
          <w:tcPr>
            <w:tcW w:w="846" w:type="dxa"/>
            <w:tcBorders>
              <w:top w:val="single" w:color="auto" w:sz="4" w:space="0"/>
              <w:left w:val="single" w:color="auto" w:sz="4" w:space="0"/>
              <w:right w:val="single" w:color="auto" w:sz="4" w:space="0"/>
            </w:tcBorders>
            <w:noWrap/>
            <w:vAlign w:val="center"/>
          </w:tcPr>
          <w:p w14:paraId="694619E5">
            <w:pPr>
              <w:ind w:firstLine="420" w:firstLineChars="200"/>
              <w:rPr>
                <w:rFonts w:hint="eastAsia" w:ascii="仿宋" w:hAnsi="仿宋" w:eastAsia="仿宋" w:cs="仿宋"/>
                <w:color w:val="auto"/>
                <w:szCs w:val="21"/>
                <w:highlight w:val="none"/>
              </w:rPr>
            </w:pPr>
          </w:p>
        </w:tc>
        <w:tc>
          <w:tcPr>
            <w:tcW w:w="954" w:type="dxa"/>
            <w:tcBorders>
              <w:top w:val="single" w:color="auto" w:sz="4" w:space="0"/>
              <w:left w:val="single" w:color="auto" w:sz="4" w:space="0"/>
              <w:right w:val="single" w:color="auto" w:sz="4" w:space="0"/>
            </w:tcBorders>
            <w:noWrap/>
            <w:vAlign w:val="center"/>
          </w:tcPr>
          <w:p w14:paraId="70D8F4AE">
            <w:pPr>
              <w:ind w:firstLine="420" w:firstLineChars="200"/>
              <w:rPr>
                <w:rFonts w:hint="eastAsia" w:ascii="仿宋" w:hAnsi="仿宋" w:eastAsia="仿宋" w:cs="仿宋"/>
                <w:color w:val="auto"/>
                <w:szCs w:val="21"/>
                <w:highlight w:val="none"/>
              </w:rPr>
            </w:pPr>
          </w:p>
        </w:tc>
        <w:tc>
          <w:tcPr>
            <w:tcW w:w="816" w:type="dxa"/>
            <w:tcBorders>
              <w:top w:val="single" w:color="auto" w:sz="4" w:space="0"/>
              <w:left w:val="single" w:color="auto" w:sz="4" w:space="0"/>
              <w:right w:val="single" w:color="auto" w:sz="4" w:space="0"/>
            </w:tcBorders>
            <w:noWrap/>
            <w:vAlign w:val="center"/>
          </w:tcPr>
          <w:p w14:paraId="049F9709">
            <w:pPr>
              <w:ind w:firstLine="420" w:firstLineChars="200"/>
              <w:rPr>
                <w:rFonts w:hint="eastAsia" w:ascii="仿宋" w:hAnsi="仿宋" w:eastAsia="仿宋" w:cs="仿宋"/>
                <w:color w:val="auto"/>
                <w:szCs w:val="21"/>
                <w:highlight w:val="none"/>
              </w:rPr>
            </w:pPr>
          </w:p>
        </w:tc>
        <w:tc>
          <w:tcPr>
            <w:tcW w:w="883" w:type="dxa"/>
            <w:tcBorders>
              <w:top w:val="single" w:color="auto" w:sz="4" w:space="0"/>
              <w:left w:val="single" w:color="auto" w:sz="4" w:space="0"/>
              <w:right w:val="single" w:color="auto" w:sz="4" w:space="0"/>
            </w:tcBorders>
            <w:noWrap/>
            <w:vAlign w:val="center"/>
          </w:tcPr>
          <w:p w14:paraId="1ED67768">
            <w:pPr>
              <w:ind w:firstLine="420" w:firstLineChars="200"/>
              <w:rPr>
                <w:rFonts w:hint="eastAsia" w:ascii="仿宋" w:hAnsi="仿宋" w:eastAsia="仿宋" w:cs="仿宋"/>
                <w:color w:val="auto"/>
                <w:szCs w:val="21"/>
                <w:highlight w:val="none"/>
              </w:rPr>
            </w:pPr>
          </w:p>
        </w:tc>
        <w:tc>
          <w:tcPr>
            <w:tcW w:w="900" w:type="dxa"/>
            <w:tcBorders>
              <w:top w:val="single" w:color="auto" w:sz="4" w:space="0"/>
              <w:left w:val="single" w:color="auto" w:sz="4" w:space="0"/>
              <w:right w:val="single" w:color="auto" w:sz="4" w:space="0"/>
            </w:tcBorders>
            <w:noWrap/>
            <w:vAlign w:val="center"/>
          </w:tcPr>
          <w:p w14:paraId="318ECD80">
            <w:pPr>
              <w:ind w:firstLine="420" w:firstLineChars="200"/>
              <w:rPr>
                <w:rFonts w:hint="eastAsia" w:ascii="仿宋" w:hAnsi="仿宋" w:eastAsia="仿宋" w:cs="仿宋"/>
                <w:color w:val="auto"/>
                <w:szCs w:val="21"/>
                <w:highlight w:val="none"/>
              </w:rPr>
            </w:pPr>
          </w:p>
        </w:tc>
        <w:tc>
          <w:tcPr>
            <w:tcW w:w="926" w:type="dxa"/>
            <w:tcBorders>
              <w:top w:val="single" w:color="auto" w:sz="4" w:space="0"/>
              <w:left w:val="single" w:color="auto" w:sz="4" w:space="0"/>
              <w:right w:val="single" w:color="auto" w:sz="4" w:space="0"/>
            </w:tcBorders>
            <w:noWrap/>
            <w:vAlign w:val="center"/>
          </w:tcPr>
          <w:p w14:paraId="41FBB8D7">
            <w:pPr>
              <w:ind w:firstLine="420" w:firstLineChars="200"/>
              <w:rPr>
                <w:rFonts w:hint="eastAsia" w:ascii="仿宋" w:hAnsi="仿宋" w:eastAsia="仿宋" w:cs="仿宋"/>
                <w:color w:val="auto"/>
                <w:szCs w:val="21"/>
                <w:highlight w:val="none"/>
              </w:rPr>
            </w:pPr>
          </w:p>
        </w:tc>
      </w:tr>
      <w:tr w14:paraId="6FBCA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828" w:type="dxa"/>
            <w:vMerge w:val="continue"/>
            <w:tcBorders>
              <w:left w:val="single" w:color="auto" w:sz="4" w:space="0"/>
              <w:right w:val="single" w:color="auto" w:sz="4" w:space="0"/>
            </w:tcBorders>
            <w:noWrap/>
            <w:vAlign w:val="center"/>
          </w:tcPr>
          <w:p w14:paraId="264F9895">
            <w:pPr>
              <w:ind w:firstLine="420" w:firstLineChars="200"/>
              <w:rPr>
                <w:rFonts w:hint="eastAsia" w:ascii="仿宋" w:hAnsi="仿宋" w:eastAsia="仿宋" w:cs="仿宋"/>
                <w:color w:val="auto"/>
                <w:szCs w:val="21"/>
                <w:highlight w:val="none"/>
              </w:rPr>
            </w:pPr>
          </w:p>
        </w:tc>
        <w:tc>
          <w:tcPr>
            <w:tcW w:w="3060" w:type="dxa"/>
            <w:tcBorders>
              <w:top w:val="single" w:color="auto" w:sz="4" w:space="0"/>
              <w:left w:val="single" w:color="auto" w:sz="4" w:space="0"/>
              <w:right w:val="single" w:color="auto" w:sz="4" w:space="0"/>
            </w:tcBorders>
            <w:noWrap/>
            <w:vAlign w:val="center"/>
          </w:tcPr>
          <w:p w14:paraId="7B1BDD3F">
            <w:pPr>
              <w:adjustRightInd w:val="0"/>
              <w:spacing w:beforeLines="50" w:afterLines="50"/>
              <w:jc w:val="center"/>
              <w:textAlignment w:val="baseline"/>
              <w:rPr>
                <w:rFonts w:hint="eastAsia" w:ascii="仿宋" w:hAnsi="仿宋" w:eastAsia="仿宋" w:cs="仿宋"/>
                <w:color w:val="auto"/>
                <w:szCs w:val="21"/>
                <w:highlight w:val="none"/>
              </w:rPr>
            </w:pPr>
          </w:p>
        </w:tc>
        <w:tc>
          <w:tcPr>
            <w:tcW w:w="846" w:type="dxa"/>
            <w:tcBorders>
              <w:top w:val="single" w:color="auto" w:sz="4" w:space="0"/>
              <w:left w:val="single" w:color="auto" w:sz="4" w:space="0"/>
              <w:right w:val="single" w:color="auto" w:sz="4" w:space="0"/>
            </w:tcBorders>
            <w:noWrap/>
            <w:vAlign w:val="center"/>
          </w:tcPr>
          <w:p w14:paraId="12F69300">
            <w:pPr>
              <w:ind w:firstLine="420" w:firstLineChars="200"/>
              <w:rPr>
                <w:rFonts w:hint="eastAsia" w:ascii="仿宋" w:hAnsi="仿宋" w:eastAsia="仿宋" w:cs="仿宋"/>
                <w:color w:val="auto"/>
                <w:szCs w:val="21"/>
                <w:highlight w:val="none"/>
              </w:rPr>
            </w:pPr>
          </w:p>
        </w:tc>
        <w:tc>
          <w:tcPr>
            <w:tcW w:w="954" w:type="dxa"/>
            <w:tcBorders>
              <w:top w:val="single" w:color="auto" w:sz="4" w:space="0"/>
              <w:left w:val="single" w:color="auto" w:sz="4" w:space="0"/>
              <w:right w:val="single" w:color="auto" w:sz="4" w:space="0"/>
            </w:tcBorders>
            <w:noWrap/>
            <w:vAlign w:val="center"/>
          </w:tcPr>
          <w:p w14:paraId="0E968006">
            <w:pPr>
              <w:ind w:firstLine="420" w:firstLineChars="200"/>
              <w:rPr>
                <w:rFonts w:hint="eastAsia" w:ascii="仿宋" w:hAnsi="仿宋" w:eastAsia="仿宋" w:cs="仿宋"/>
                <w:color w:val="auto"/>
                <w:szCs w:val="21"/>
                <w:highlight w:val="none"/>
              </w:rPr>
            </w:pPr>
          </w:p>
        </w:tc>
        <w:tc>
          <w:tcPr>
            <w:tcW w:w="816" w:type="dxa"/>
            <w:tcBorders>
              <w:top w:val="single" w:color="auto" w:sz="4" w:space="0"/>
              <w:left w:val="single" w:color="auto" w:sz="4" w:space="0"/>
              <w:right w:val="single" w:color="auto" w:sz="4" w:space="0"/>
            </w:tcBorders>
            <w:noWrap/>
            <w:vAlign w:val="center"/>
          </w:tcPr>
          <w:p w14:paraId="014B315B">
            <w:pPr>
              <w:ind w:firstLine="420" w:firstLineChars="200"/>
              <w:rPr>
                <w:rFonts w:hint="eastAsia" w:ascii="仿宋" w:hAnsi="仿宋" w:eastAsia="仿宋" w:cs="仿宋"/>
                <w:color w:val="auto"/>
                <w:szCs w:val="21"/>
                <w:highlight w:val="none"/>
              </w:rPr>
            </w:pPr>
          </w:p>
        </w:tc>
        <w:tc>
          <w:tcPr>
            <w:tcW w:w="883" w:type="dxa"/>
            <w:tcBorders>
              <w:top w:val="single" w:color="auto" w:sz="4" w:space="0"/>
              <w:left w:val="single" w:color="auto" w:sz="4" w:space="0"/>
              <w:right w:val="single" w:color="auto" w:sz="4" w:space="0"/>
            </w:tcBorders>
            <w:noWrap/>
            <w:vAlign w:val="center"/>
          </w:tcPr>
          <w:p w14:paraId="7BB33A25">
            <w:pPr>
              <w:ind w:firstLine="420" w:firstLineChars="200"/>
              <w:rPr>
                <w:rFonts w:hint="eastAsia" w:ascii="仿宋" w:hAnsi="仿宋" w:eastAsia="仿宋" w:cs="仿宋"/>
                <w:color w:val="auto"/>
                <w:szCs w:val="21"/>
                <w:highlight w:val="none"/>
              </w:rPr>
            </w:pPr>
          </w:p>
        </w:tc>
        <w:tc>
          <w:tcPr>
            <w:tcW w:w="900" w:type="dxa"/>
            <w:tcBorders>
              <w:top w:val="single" w:color="auto" w:sz="4" w:space="0"/>
              <w:left w:val="single" w:color="auto" w:sz="4" w:space="0"/>
              <w:right w:val="single" w:color="auto" w:sz="4" w:space="0"/>
            </w:tcBorders>
            <w:noWrap/>
            <w:vAlign w:val="center"/>
          </w:tcPr>
          <w:p w14:paraId="5B0B0D75">
            <w:pPr>
              <w:ind w:firstLine="420" w:firstLineChars="200"/>
              <w:rPr>
                <w:rFonts w:hint="eastAsia" w:ascii="仿宋" w:hAnsi="仿宋" w:eastAsia="仿宋" w:cs="仿宋"/>
                <w:color w:val="auto"/>
                <w:szCs w:val="21"/>
                <w:highlight w:val="none"/>
              </w:rPr>
            </w:pPr>
          </w:p>
        </w:tc>
        <w:tc>
          <w:tcPr>
            <w:tcW w:w="926" w:type="dxa"/>
            <w:tcBorders>
              <w:top w:val="single" w:color="auto" w:sz="4" w:space="0"/>
              <w:left w:val="single" w:color="auto" w:sz="4" w:space="0"/>
              <w:right w:val="single" w:color="auto" w:sz="4" w:space="0"/>
            </w:tcBorders>
            <w:noWrap/>
            <w:vAlign w:val="center"/>
          </w:tcPr>
          <w:p w14:paraId="49613F80">
            <w:pPr>
              <w:ind w:firstLine="420" w:firstLineChars="200"/>
              <w:rPr>
                <w:rFonts w:hint="eastAsia" w:ascii="仿宋" w:hAnsi="仿宋" w:eastAsia="仿宋" w:cs="仿宋"/>
                <w:color w:val="auto"/>
                <w:szCs w:val="21"/>
                <w:highlight w:val="none"/>
              </w:rPr>
            </w:pPr>
          </w:p>
        </w:tc>
      </w:tr>
      <w:tr w14:paraId="7CE84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trPr>
        <w:tc>
          <w:tcPr>
            <w:tcW w:w="828" w:type="dxa"/>
            <w:vMerge w:val="restart"/>
            <w:tcBorders>
              <w:top w:val="single" w:color="auto" w:sz="4" w:space="0"/>
              <w:left w:val="single" w:color="auto" w:sz="4" w:space="0"/>
              <w:right w:val="single" w:color="auto" w:sz="4" w:space="0"/>
            </w:tcBorders>
            <w:noWrap/>
            <w:vAlign w:val="center"/>
          </w:tcPr>
          <w:p w14:paraId="52414385">
            <w:pPr>
              <w:jc w:val="center"/>
              <w:rPr>
                <w:rFonts w:hint="eastAsia" w:ascii="仿宋" w:hAnsi="仿宋" w:eastAsia="仿宋" w:cs="仿宋"/>
                <w:color w:val="auto"/>
                <w:szCs w:val="21"/>
                <w:highlight w:val="none"/>
              </w:rPr>
            </w:pPr>
          </w:p>
        </w:tc>
        <w:tc>
          <w:tcPr>
            <w:tcW w:w="3060" w:type="dxa"/>
            <w:tcBorders>
              <w:top w:val="single" w:color="auto" w:sz="4" w:space="0"/>
              <w:left w:val="single" w:color="auto" w:sz="4" w:space="0"/>
              <w:right w:val="single" w:color="auto" w:sz="4" w:space="0"/>
            </w:tcBorders>
            <w:noWrap/>
            <w:vAlign w:val="center"/>
          </w:tcPr>
          <w:p w14:paraId="77AD9D41">
            <w:pPr>
              <w:jc w:val="center"/>
              <w:rPr>
                <w:rFonts w:hint="eastAsia" w:ascii="仿宋" w:hAnsi="仿宋" w:eastAsia="仿宋" w:cs="仿宋"/>
                <w:color w:val="auto"/>
                <w:szCs w:val="21"/>
                <w:highlight w:val="none"/>
              </w:rPr>
            </w:pPr>
          </w:p>
        </w:tc>
        <w:tc>
          <w:tcPr>
            <w:tcW w:w="846" w:type="dxa"/>
            <w:tcBorders>
              <w:top w:val="single" w:color="auto" w:sz="4" w:space="0"/>
              <w:left w:val="single" w:color="auto" w:sz="4" w:space="0"/>
              <w:right w:val="single" w:color="auto" w:sz="4" w:space="0"/>
            </w:tcBorders>
            <w:noWrap/>
            <w:vAlign w:val="center"/>
          </w:tcPr>
          <w:p w14:paraId="7E30BA1C">
            <w:pPr>
              <w:ind w:firstLine="420" w:firstLineChars="200"/>
              <w:rPr>
                <w:rFonts w:hint="eastAsia" w:ascii="仿宋" w:hAnsi="仿宋" w:eastAsia="仿宋" w:cs="仿宋"/>
                <w:color w:val="auto"/>
                <w:szCs w:val="21"/>
                <w:highlight w:val="none"/>
              </w:rPr>
            </w:pPr>
          </w:p>
        </w:tc>
        <w:tc>
          <w:tcPr>
            <w:tcW w:w="954" w:type="dxa"/>
            <w:tcBorders>
              <w:top w:val="single" w:color="auto" w:sz="4" w:space="0"/>
              <w:left w:val="single" w:color="auto" w:sz="4" w:space="0"/>
              <w:right w:val="single" w:color="auto" w:sz="4" w:space="0"/>
            </w:tcBorders>
            <w:noWrap/>
            <w:vAlign w:val="center"/>
          </w:tcPr>
          <w:p w14:paraId="1FA73B16">
            <w:pPr>
              <w:ind w:firstLine="420" w:firstLineChars="200"/>
              <w:rPr>
                <w:rFonts w:hint="eastAsia" w:ascii="仿宋" w:hAnsi="仿宋" w:eastAsia="仿宋" w:cs="仿宋"/>
                <w:color w:val="auto"/>
                <w:szCs w:val="21"/>
                <w:highlight w:val="none"/>
              </w:rPr>
            </w:pPr>
          </w:p>
        </w:tc>
        <w:tc>
          <w:tcPr>
            <w:tcW w:w="816" w:type="dxa"/>
            <w:tcBorders>
              <w:top w:val="single" w:color="auto" w:sz="4" w:space="0"/>
              <w:left w:val="single" w:color="auto" w:sz="4" w:space="0"/>
              <w:right w:val="single" w:color="auto" w:sz="4" w:space="0"/>
            </w:tcBorders>
            <w:noWrap/>
            <w:vAlign w:val="center"/>
          </w:tcPr>
          <w:p w14:paraId="76DD6CAA">
            <w:pPr>
              <w:ind w:firstLine="420" w:firstLineChars="200"/>
              <w:rPr>
                <w:rFonts w:hint="eastAsia" w:ascii="仿宋" w:hAnsi="仿宋" w:eastAsia="仿宋" w:cs="仿宋"/>
                <w:color w:val="auto"/>
                <w:szCs w:val="21"/>
                <w:highlight w:val="none"/>
              </w:rPr>
            </w:pPr>
          </w:p>
        </w:tc>
        <w:tc>
          <w:tcPr>
            <w:tcW w:w="883" w:type="dxa"/>
            <w:tcBorders>
              <w:top w:val="single" w:color="auto" w:sz="4" w:space="0"/>
              <w:left w:val="single" w:color="auto" w:sz="4" w:space="0"/>
              <w:right w:val="single" w:color="auto" w:sz="4" w:space="0"/>
            </w:tcBorders>
            <w:noWrap/>
            <w:vAlign w:val="center"/>
          </w:tcPr>
          <w:p w14:paraId="3EBA5978">
            <w:pPr>
              <w:ind w:firstLine="420" w:firstLineChars="200"/>
              <w:rPr>
                <w:rFonts w:hint="eastAsia" w:ascii="仿宋" w:hAnsi="仿宋" w:eastAsia="仿宋" w:cs="仿宋"/>
                <w:color w:val="auto"/>
                <w:szCs w:val="21"/>
                <w:highlight w:val="none"/>
              </w:rPr>
            </w:pPr>
          </w:p>
        </w:tc>
        <w:tc>
          <w:tcPr>
            <w:tcW w:w="900" w:type="dxa"/>
            <w:tcBorders>
              <w:top w:val="single" w:color="auto" w:sz="4" w:space="0"/>
              <w:left w:val="single" w:color="auto" w:sz="4" w:space="0"/>
              <w:right w:val="single" w:color="auto" w:sz="4" w:space="0"/>
            </w:tcBorders>
            <w:noWrap/>
            <w:vAlign w:val="center"/>
          </w:tcPr>
          <w:p w14:paraId="5DF52861">
            <w:pPr>
              <w:ind w:firstLine="420" w:firstLineChars="200"/>
              <w:rPr>
                <w:rFonts w:hint="eastAsia" w:ascii="仿宋" w:hAnsi="仿宋" w:eastAsia="仿宋" w:cs="仿宋"/>
                <w:color w:val="auto"/>
                <w:szCs w:val="21"/>
                <w:highlight w:val="none"/>
              </w:rPr>
            </w:pPr>
          </w:p>
        </w:tc>
        <w:tc>
          <w:tcPr>
            <w:tcW w:w="926" w:type="dxa"/>
            <w:tcBorders>
              <w:top w:val="single" w:color="auto" w:sz="4" w:space="0"/>
              <w:left w:val="single" w:color="auto" w:sz="4" w:space="0"/>
              <w:right w:val="single" w:color="auto" w:sz="4" w:space="0"/>
            </w:tcBorders>
            <w:noWrap/>
            <w:vAlign w:val="center"/>
          </w:tcPr>
          <w:p w14:paraId="49AD62FD">
            <w:pPr>
              <w:ind w:firstLine="420" w:firstLineChars="200"/>
              <w:rPr>
                <w:rFonts w:hint="eastAsia" w:ascii="仿宋" w:hAnsi="仿宋" w:eastAsia="仿宋" w:cs="仿宋"/>
                <w:color w:val="auto"/>
                <w:szCs w:val="21"/>
                <w:highlight w:val="none"/>
              </w:rPr>
            </w:pPr>
          </w:p>
        </w:tc>
      </w:tr>
      <w:tr w14:paraId="7648F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828" w:type="dxa"/>
            <w:vMerge w:val="continue"/>
            <w:tcBorders>
              <w:left w:val="single" w:color="auto" w:sz="4" w:space="0"/>
              <w:right w:val="single" w:color="auto" w:sz="4" w:space="0"/>
            </w:tcBorders>
            <w:noWrap/>
            <w:vAlign w:val="center"/>
          </w:tcPr>
          <w:p w14:paraId="737FDDDC">
            <w:pPr>
              <w:rPr>
                <w:rFonts w:hint="eastAsia" w:ascii="仿宋" w:hAnsi="仿宋" w:eastAsia="仿宋" w:cs="仿宋"/>
                <w:color w:val="auto"/>
                <w:kern w:val="0"/>
                <w:szCs w:val="21"/>
                <w:highlight w:val="none"/>
              </w:rPr>
            </w:pPr>
          </w:p>
        </w:tc>
        <w:tc>
          <w:tcPr>
            <w:tcW w:w="3060" w:type="dxa"/>
            <w:tcBorders>
              <w:top w:val="single" w:color="auto" w:sz="4" w:space="0"/>
              <w:left w:val="single" w:color="auto" w:sz="4" w:space="0"/>
              <w:right w:val="single" w:color="auto" w:sz="4" w:space="0"/>
            </w:tcBorders>
            <w:noWrap/>
            <w:vAlign w:val="center"/>
          </w:tcPr>
          <w:p w14:paraId="300DAB9A">
            <w:pPr>
              <w:adjustRightInd w:val="0"/>
              <w:spacing w:beforeLines="50" w:afterLines="50"/>
              <w:jc w:val="center"/>
              <w:textAlignment w:val="baseline"/>
              <w:rPr>
                <w:rFonts w:hint="eastAsia" w:ascii="仿宋" w:hAnsi="仿宋" w:eastAsia="仿宋" w:cs="仿宋"/>
                <w:color w:val="auto"/>
                <w:szCs w:val="21"/>
                <w:highlight w:val="none"/>
              </w:rPr>
            </w:pPr>
          </w:p>
        </w:tc>
        <w:tc>
          <w:tcPr>
            <w:tcW w:w="846" w:type="dxa"/>
            <w:tcBorders>
              <w:top w:val="single" w:color="auto" w:sz="4" w:space="0"/>
              <w:left w:val="single" w:color="auto" w:sz="4" w:space="0"/>
              <w:right w:val="single" w:color="auto" w:sz="4" w:space="0"/>
            </w:tcBorders>
            <w:noWrap/>
            <w:vAlign w:val="center"/>
          </w:tcPr>
          <w:p w14:paraId="6C7B3BD9">
            <w:pPr>
              <w:ind w:firstLine="420" w:firstLineChars="200"/>
              <w:rPr>
                <w:rFonts w:hint="eastAsia" w:ascii="仿宋" w:hAnsi="仿宋" w:eastAsia="仿宋" w:cs="仿宋"/>
                <w:color w:val="auto"/>
                <w:szCs w:val="21"/>
                <w:highlight w:val="none"/>
              </w:rPr>
            </w:pPr>
          </w:p>
        </w:tc>
        <w:tc>
          <w:tcPr>
            <w:tcW w:w="954" w:type="dxa"/>
            <w:tcBorders>
              <w:top w:val="single" w:color="auto" w:sz="4" w:space="0"/>
              <w:left w:val="single" w:color="auto" w:sz="4" w:space="0"/>
              <w:right w:val="single" w:color="auto" w:sz="4" w:space="0"/>
            </w:tcBorders>
            <w:noWrap/>
            <w:vAlign w:val="center"/>
          </w:tcPr>
          <w:p w14:paraId="3ED105C4">
            <w:pPr>
              <w:ind w:firstLine="420" w:firstLineChars="200"/>
              <w:rPr>
                <w:rFonts w:hint="eastAsia" w:ascii="仿宋" w:hAnsi="仿宋" w:eastAsia="仿宋" w:cs="仿宋"/>
                <w:color w:val="auto"/>
                <w:szCs w:val="21"/>
                <w:highlight w:val="none"/>
              </w:rPr>
            </w:pPr>
          </w:p>
        </w:tc>
        <w:tc>
          <w:tcPr>
            <w:tcW w:w="816" w:type="dxa"/>
            <w:tcBorders>
              <w:top w:val="single" w:color="auto" w:sz="4" w:space="0"/>
              <w:left w:val="single" w:color="auto" w:sz="4" w:space="0"/>
              <w:right w:val="single" w:color="auto" w:sz="4" w:space="0"/>
            </w:tcBorders>
            <w:noWrap/>
            <w:vAlign w:val="center"/>
          </w:tcPr>
          <w:p w14:paraId="7132F59A">
            <w:pPr>
              <w:ind w:firstLine="420" w:firstLineChars="200"/>
              <w:rPr>
                <w:rFonts w:hint="eastAsia" w:ascii="仿宋" w:hAnsi="仿宋" w:eastAsia="仿宋" w:cs="仿宋"/>
                <w:color w:val="auto"/>
                <w:szCs w:val="21"/>
                <w:highlight w:val="none"/>
              </w:rPr>
            </w:pPr>
          </w:p>
        </w:tc>
        <w:tc>
          <w:tcPr>
            <w:tcW w:w="883" w:type="dxa"/>
            <w:tcBorders>
              <w:top w:val="single" w:color="auto" w:sz="4" w:space="0"/>
              <w:left w:val="single" w:color="auto" w:sz="4" w:space="0"/>
              <w:right w:val="single" w:color="auto" w:sz="4" w:space="0"/>
            </w:tcBorders>
            <w:noWrap/>
            <w:vAlign w:val="center"/>
          </w:tcPr>
          <w:p w14:paraId="3C2BD09C">
            <w:pPr>
              <w:ind w:firstLine="420" w:firstLineChars="200"/>
              <w:rPr>
                <w:rFonts w:hint="eastAsia" w:ascii="仿宋" w:hAnsi="仿宋" w:eastAsia="仿宋" w:cs="仿宋"/>
                <w:color w:val="auto"/>
                <w:szCs w:val="21"/>
                <w:highlight w:val="none"/>
              </w:rPr>
            </w:pPr>
          </w:p>
        </w:tc>
        <w:tc>
          <w:tcPr>
            <w:tcW w:w="900" w:type="dxa"/>
            <w:tcBorders>
              <w:top w:val="single" w:color="auto" w:sz="4" w:space="0"/>
              <w:left w:val="single" w:color="auto" w:sz="4" w:space="0"/>
              <w:right w:val="single" w:color="auto" w:sz="4" w:space="0"/>
            </w:tcBorders>
            <w:noWrap/>
            <w:vAlign w:val="center"/>
          </w:tcPr>
          <w:p w14:paraId="471836A9">
            <w:pPr>
              <w:ind w:firstLine="420" w:firstLineChars="200"/>
              <w:rPr>
                <w:rFonts w:hint="eastAsia" w:ascii="仿宋" w:hAnsi="仿宋" w:eastAsia="仿宋" w:cs="仿宋"/>
                <w:color w:val="auto"/>
                <w:szCs w:val="21"/>
                <w:highlight w:val="none"/>
              </w:rPr>
            </w:pPr>
          </w:p>
        </w:tc>
        <w:tc>
          <w:tcPr>
            <w:tcW w:w="926" w:type="dxa"/>
            <w:tcBorders>
              <w:top w:val="single" w:color="auto" w:sz="4" w:space="0"/>
              <w:left w:val="single" w:color="auto" w:sz="4" w:space="0"/>
              <w:right w:val="single" w:color="auto" w:sz="4" w:space="0"/>
            </w:tcBorders>
            <w:noWrap/>
            <w:vAlign w:val="center"/>
          </w:tcPr>
          <w:p w14:paraId="3BBC667D">
            <w:pPr>
              <w:ind w:firstLine="420" w:firstLineChars="200"/>
              <w:rPr>
                <w:rFonts w:hint="eastAsia" w:ascii="仿宋" w:hAnsi="仿宋" w:eastAsia="仿宋" w:cs="仿宋"/>
                <w:color w:val="auto"/>
                <w:szCs w:val="21"/>
                <w:highlight w:val="none"/>
              </w:rPr>
            </w:pPr>
          </w:p>
        </w:tc>
      </w:tr>
      <w:tr w14:paraId="13385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828" w:type="dxa"/>
            <w:vMerge w:val="continue"/>
            <w:tcBorders>
              <w:left w:val="single" w:color="auto" w:sz="4" w:space="0"/>
              <w:right w:val="single" w:color="auto" w:sz="4" w:space="0"/>
            </w:tcBorders>
            <w:noWrap/>
            <w:vAlign w:val="center"/>
          </w:tcPr>
          <w:p w14:paraId="08751FA7">
            <w:pPr>
              <w:rPr>
                <w:rFonts w:hint="eastAsia" w:ascii="仿宋" w:hAnsi="仿宋" w:eastAsia="仿宋" w:cs="仿宋"/>
                <w:color w:val="auto"/>
                <w:kern w:val="0"/>
                <w:szCs w:val="21"/>
                <w:highlight w:val="none"/>
              </w:rPr>
            </w:pPr>
          </w:p>
        </w:tc>
        <w:tc>
          <w:tcPr>
            <w:tcW w:w="3060" w:type="dxa"/>
            <w:tcBorders>
              <w:top w:val="single" w:color="auto" w:sz="4" w:space="0"/>
              <w:left w:val="single" w:color="auto" w:sz="4" w:space="0"/>
              <w:right w:val="single" w:color="auto" w:sz="4" w:space="0"/>
            </w:tcBorders>
            <w:noWrap/>
            <w:vAlign w:val="center"/>
          </w:tcPr>
          <w:p w14:paraId="187E6CE9">
            <w:pPr>
              <w:jc w:val="center"/>
              <w:rPr>
                <w:rFonts w:hint="eastAsia" w:ascii="仿宋" w:hAnsi="仿宋" w:eastAsia="仿宋" w:cs="仿宋"/>
                <w:color w:val="auto"/>
                <w:szCs w:val="21"/>
                <w:highlight w:val="none"/>
              </w:rPr>
            </w:pPr>
          </w:p>
        </w:tc>
        <w:tc>
          <w:tcPr>
            <w:tcW w:w="846" w:type="dxa"/>
            <w:tcBorders>
              <w:top w:val="single" w:color="auto" w:sz="4" w:space="0"/>
              <w:left w:val="single" w:color="auto" w:sz="4" w:space="0"/>
              <w:right w:val="single" w:color="auto" w:sz="4" w:space="0"/>
            </w:tcBorders>
            <w:noWrap/>
            <w:vAlign w:val="center"/>
          </w:tcPr>
          <w:p w14:paraId="1BCE237C">
            <w:pPr>
              <w:ind w:firstLine="420" w:firstLineChars="200"/>
              <w:rPr>
                <w:rFonts w:hint="eastAsia" w:ascii="仿宋" w:hAnsi="仿宋" w:eastAsia="仿宋" w:cs="仿宋"/>
                <w:color w:val="auto"/>
                <w:szCs w:val="21"/>
                <w:highlight w:val="none"/>
              </w:rPr>
            </w:pPr>
          </w:p>
        </w:tc>
        <w:tc>
          <w:tcPr>
            <w:tcW w:w="954" w:type="dxa"/>
            <w:tcBorders>
              <w:top w:val="single" w:color="auto" w:sz="4" w:space="0"/>
              <w:left w:val="single" w:color="auto" w:sz="4" w:space="0"/>
              <w:right w:val="single" w:color="auto" w:sz="4" w:space="0"/>
            </w:tcBorders>
            <w:noWrap/>
            <w:vAlign w:val="center"/>
          </w:tcPr>
          <w:p w14:paraId="16BBAA4E">
            <w:pPr>
              <w:ind w:firstLine="420" w:firstLineChars="200"/>
              <w:rPr>
                <w:rFonts w:hint="eastAsia" w:ascii="仿宋" w:hAnsi="仿宋" w:eastAsia="仿宋" w:cs="仿宋"/>
                <w:color w:val="auto"/>
                <w:szCs w:val="21"/>
                <w:highlight w:val="none"/>
              </w:rPr>
            </w:pPr>
          </w:p>
        </w:tc>
        <w:tc>
          <w:tcPr>
            <w:tcW w:w="816" w:type="dxa"/>
            <w:tcBorders>
              <w:top w:val="single" w:color="auto" w:sz="4" w:space="0"/>
              <w:left w:val="single" w:color="auto" w:sz="4" w:space="0"/>
              <w:right w:val="single" w:color="auto" w:sz="4" w:space="0"/>
            </w:tcBorders>
            <w:noWrap/>
            <w:vAlign w:val="center"/>
          </w:tcPr>
          <w:p w14:paraId="1F881818">
            <w:pPr>
              <w:ind w:firstLine="420" w:firstLineChars="200"/>
              <w:rPr>
                <w:rFonts w:hint="eastAsia" w:ascii="仿宋" w:hAnsi="仿宋" w:eastAsia="仿宋" w:cs="仿宋"/>
                <w:color w:val="auto"/>
                <w:szCs w:val="21"/>
                <w:highlight w:val="none"/>
              </w:rPr>
            </w:pPr>
          </w:p>
        </w:tc>
        <w:tc>
          <w:tcPr>
            <w:tcW w:w="883" w:type="dxa"/>
            <w:tcBorders>
              <w:top w:val="single" w:color="auto" w:sz="4" w:space="0"/>
              <w:left w:val="single" w:color="auto" w:sz="4" w:space="0"/>
              <w:right w:val="single" w:color="auto" w:sz="4" w:space="0"/>
            </w:tcBorders>
            <w:noWrap/>
            <w:vAlign w:val="center"/>
          </w:tcPr>
          <w:p w14:paraId="09BDFE86">
            <w:pPr>
              <w:ind w:firstLine="420" w:firstLineChars="200"/>
              <w:rPr>
                <w:rFonts w:hint="eastAsia" w:ascii="仿宋" w:hAnsi="仿宋" w:eastAsia="仿宋" w:cs="仿宋"/>
                <w:color w:val="auto"/>
                <w:szCs w:val="21"/>
                <w:highlight w:val="none"/>
              </w:rPr>
            </w:pPr>
          </w:p>
        </w:tc>
        <w:tc>
          <w:tcPr>
            <w:tcW w:w="900" w:type="dxa"/>
            <w:tcBorders>
              <w:top w:val="single" w:color="auto" w:sz="4" w:space="0"/>
              <w:left w:val="single" w:color="auto" w:sz="4" w:space="0"/>
              <w:right w:val="single" w:color="auto" w:sz="4" w:space="0"/>
            </w:tcBorders>
            <w:noWrap/>
            <w:vAlign w:val="center"/>
          </w:tcPr>
          <w:p w14:paraId="02651150">
            <w:pPr>
              <w:ind w:firstLine="420" w:firstLineChars="200"/>
              <w:rPr>
                <w:rFonts w:hint="eastAsia" w:ascii="仿宋" w:hAnsi="仿宋" w:eastAsia="仿宋" w:cs="仿宋"/>
                <w:color w:val="auto"/>
                <w:szCs w:val="21"/>
                <w:highlight w:val="none"/>
              </w:rPr>
            </w:pPr>
          </w:p>
        </w:tc>
        <w:tc>
          <w:tcPr>
            <w:tcW w:w="926" w:type="dxa"/>
            <w:tcBorders>
              <w:top w:val="single" w:color="auto" w:sz="4" w:space="0"/>
              <w:left w:val="single" w:color="auto" w:sz="4" w:space="0"/>
              <w:right w:val="single" w:color="auto" w:sz="4" w:space="0"/>
            </w:tcBorders>
            <w:noWrap/>
            <w:vAlign w:val="center"/>
          </w:tcPr>
          <w:p w14:paraId="2386897B">
            <w:pPr>
              <w:ind w:firstLine="420" w:firstLineChars="200"/>
              <w:rPr>
                <w:rFonts w:hint="eastAsia" w:ascii="仿宋" w:hAnsi="仿宋" w:eastAsia="仿宋" w:cs="仿宋"/>
                <w:color w:val="auto"/>
                <w:szCs w:val="21"/>
                <w:highlight w:val="none"/>
              </w:rPr>
            </w:pPr>
          </w:p>
        </w:tc>
      </w:tr>
      <w:tr w14:paraId="26B2A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828" w:type="dxa"/>
            <w:vMerge w:val="restart"/>
            <w:tcBorders>
              <w:left w:val="single" w:color="auto" w:sz="4" w:space="0"/>
              <w:right w:val="single" w:color="auto" w:sz="4" w:space="0"/>
            </w:tcBorders>
            <w:noWrap/>
            <w:vAlign w:val="center"/>
          </w:tcPr>
          <w:p w14:paraId="679B0958">
            <w:pPr>
              <w:rPr>
                <w:rFonts w:hint="eastAsia" w:ascii="仿宋" w:hAnsi="仿宋" w:eastAsia="仿宋" w:cs="仿宋"/>
                <w:color w:val="auto"/>
                <w:kern w:val="0"/>
                <w:szCs w:val="21"/>
                <w:highlight w:val="none"/>
              </w:rPr>
            </w:pPr>
          </w:p>
        </w:tc>
        <w:tc>
          <w:tcPr>
            <w:tcW w:w="3060" w:type="dxa"/>
            <w:tcBorders>
              <w:top w:val="single" w:color="auto" w:sz="4" w:space="0"/>
              <w:left w:val="single" w:color="auto" w:sz="4" w:space="0"/>
              <w:right w:val="single" w:color="auto" w:sz="4" w:space="0"/>
            </w:tcBorders>
            <w:noWrap/>
            <w:vAlign w:val="center"/>
          </w:tcPr>
          <w:p w14:paraId="19D3FCA1">
            <w:pPr>
              <w:jc w:val="center"/>
              <w:rPr>
                <w:rFonts w:hint="eastAsia" w:ascii="仿宋" w:hAnsi="仿宋" w:eastAsia="仿宋" w:cs="仿宋"/>
                <w:color w:val="auto"/>
                <w:szCs w:val="21"/>
                <w:highlight w:val="none"/>
              </w:rPr>
            </w:pPr>
          </w:p>
        </w:tc>
        <w:tc>
          <w:tcPr>
            <w:tcW w:w="846" w:type="dxa"/>
            <w:tcBorders>
              <w:top w:val="single" w:color="auto" w:sz="4" w:space="0"/>
              <w:left w:val="single" w:color="auto" w:sz="4" w:space="0"/>
              <w:right w:val="single" w:color="auto" w:sz="4" w:space="0"/>
            </w:tcBorders>
            <w:noWrap/>
            <w:vAlign w:val="center"/>
          </w:tcPr>
          <w:p w14:paraId="1D51E7D1">
            <w:pPr>
              <w:ind w:firstLine="420" w:firstLineChars="200"/>
              <w:rPr>
                <w:rFonts w:hint="eastAsia" w:ascii="仿宋" w:hAnsi="仿宋" w:eastAsia="仿宋" w:cs="仿宋"/>
                <w:color w:val="auto"/>
                <w:szCs w:val="21"/>
                <w:highlight w:val="none"/>
              </w:rPr>
            </w:pPr>
          </w:p>
        </w:tc>
        <w:tc>
          <w:tcPr>
            <w:tcW w:w="954" w:type="dxa"/>
            <w:tcBorders>
              <w:top w:val="single" w:color="auto" w:sz="4" w:space="0"/>
              <w:left w:val="single" w:color="auto" w:sz="4" w:space="0"/>
              <w:right w:val="single" w:color="auto" w:sz="4" w:space="0"/>
            </w:tcBorders>
            <w:noWrap/>
            <w:vAlign w:val="center"/>
          </w:tcPr>
          <w:p w14:paraId="2A7E0DB6">
            <w:pPr>
              <w:ind w:firstLine="420" w:firstLineChars="200"/>
              <w:rPr>
                <w:rFonts w:hint="eastAsia" w:ascii="仿宋" w:hAnsi="仿宋" w:eastAsia="仿宋" w:cs="仿宋"/>
                <w:color w:val="auto"/>
                <w:szCs w:val="21"/>
                <w:highlight w:val="none"/>
              </w:rPr>
            </w:pPr>
          </w:p>
        </w:tc>
        <w:tc>
          <w:tcPr>
            <w:tcW w:w="816" w:type="dxa"/>
            <w:tcBorders>
              <w:top w:val="single" w:color="auto" w:sz="4" w:space="0"/>
              <w:left w:val="single" w:color="auto" w:sz="4" w:space="0"/>
              <w:right w:val="single" w:color="auto" w:sz="4" w:space="0"/>
            </w:tcBorders>
            <w:noWrap/>
            <w:vAlign w:val="center"/>
          </w:tcPr>
          <w:p w14:paraId="3D60212A">
            <w:pPr>
              <w:ind w:firstLine="420" w:firstLineChars="200"/>
              <w:rPr>
                <w:rFonts w:hint="eastAsia" w:ascii="仿宋" w:hAnsi="仿宋" w:eastAsia="仿宋" w:cs="仿宋"/>
                <w:color w:val="auto"/>
                <w:szCs w:val="21"/>
                <w:highlight w:val="none"/>
              </w:rPr>
            </w:pPr>
          </w:p>
        </w:tc>
        <w:tc>
          <w:tcPr>
            <w:tcW w:w="883" w:type="dxa"/>
            <w:tcBorders>
              <w:top w:val="single" w:color="auto" w:sz="4" w:space="0"/>
              <w:left w:val="single" w:color="auto" w:sz="4" w:space="0"/>
              <w:right w:val="single" w:color="auto" w:sz="4" w:space="0"/>
            </w:tcBorders>
            <w:noWrap/>
            <w:vAlign w:val="center"/>
          </w:tcPr>
          <w:p w14:paraId="33833890">
            <w:pPr>
              <w:ind w:firstLine="420" w:firstLineChars="200"/>
              <w:rPr>
                <w:rFonts w:hint="eastAsia" w:ascii="仿宋" w:hAnsi="仿宋" w:eastAsia="仿宋" w:cs="仿宋"/>
                <w:color w:val="auto"/>
                <w:szCs w:val="21"/>
                <w:highlight w:val="none"/>
              </w:rPr>
            </w:pPr>
          </w:p>
        </w:tc>
        <w:tc>
          <w:tcPr>
            <w:tcW w:w="900" w:type="dxa"/>
            <w:tcBorders>
              <w:top w:val="single" w:color="auto" w:sz="4" w:space="0"/>
              <w:left w:val="single" w:color="auto" w:sz="4" w:space="0"/>
              <w:right w:val="single" w:color="auto" w:sz="4" w:space="0"/>
            </w:tcBorders>
            <w:noWrap/>
            <w:vAlign w:val="center"/>
          </w:tcPr>
          <w:p w14:paraId="19C5BCCC">
            <w:pPr>
              <w:ind w:firstLine="420" w:firstLineChars="200"/>
              <w:rPr>
                <w:rFonts w:hint="eastAsia" w:ascii="仿宋" w:hAnsi="仿宋" w:eastAsia="仿宋" w:cs="仿宋"/>
                <w:color w:val="auto"/>
                <w:szCs w:val="21"/>
                <w:highlight w:val="none"/>
              </w:rPr>
            </w:pPr>
          </w:p>
        </w:tc>
        <w:tc>
          <w:tcPr>
            <w:tcW w:w="926" w:type="dxa"/>
            <w:tcBorders>
              <w:top w:val="single" w:color="auto" w:sz="4" w:space="0"/>
              <w:left w:val="single" w:color="auto" w:sz="4" w:space="0"/>
              <w:right w:val="single" w:color="auto" w:sz="4" w:space="0"/>
            </w:tcBorders>
            <w:noWrap/>
            <w:vAlign w:val="center"/>
          </w:tcPr>
          <w:p w14:paraId="6EC45999">
            <w:pPr>
              <w:ind w:firstLine="420" w:firstLineChars="200"/>
              <w:rPr>
                <w:rFonts w:hint="eastAsia" w:ascii="仿宋" w:hAnsi="仿宋" w:eastAsia="仿宋" w:cs="仿宋"/>
                <w:color w:val="auto"/>
                <w:szCs w:val="21"/>
                <w:highlight w:val="none"/>
              </w:rPr>
            </w:pPr>
          </w:p>
        </w:tc>
      </w:tr>
      <w:tr w14:paraId="48C72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828" w:type="dxa"/>
            <w:vMerge w:val="continue"/>
            <w:tcBorders>
              <w:left w:val="single" w:color="auto" w:sz="4" w:space="0"/>
              <w:right w:val="single" w:color="auto" w:sz="4" w:space="0"/>
            </w:tcBorders>
            <w:noWrap/>
            <w:vAlign w:val="center"/>
          </w:tcPr>
          <w:p w14:paraId="149E9B7E">
            <w:pPr>
              <w:rPr>
                <w:rFonts w:hint="eastAsia" w:ascii="仿宋" w:hAnsi="仿宋" w:eastAsia="仿宋" w:cs="仿宋"/>
                <w:color w:val="auto"/>
                <w:kern w:val="0"/>
                <w:szCs w:val="21"/>
                <w:highlight w:val="none"/>
              </w:rPr>
            </w:pPr>
          </w:p>
        </w:tc>
        <w:tc>
          <w:tcPr>
            <w:tcW w:w="3060" w:type="dxa"/>
            <w:tcBorders>
              <w:top w:val="single" w:color="auto" w:sz="4" w:space="0"/>
              <w:left w:val="single" w:color="auto" w:sz="4" w:space="0"/>
              <w:right w:val="single" w:color="auto" w:sz="4" w:space="0"/>
            </w:tcBorders>
            <w:noWrap/>
            <w:vAlign w:val="center"/>
          </w:tcPr>
          <w:p w14:paraId="16E449B6">
            <w:pPr>
              <w:rPr>
                <w:rFonts w:hint="eastAsia" w:ascii="仿宋" w:hAnsi="仿宋" w:eastAsia="仿宋" w:cs="仿宋"/>
                <w:color w:val="auto"/>
                <w:szCs w:val="21"/>
                <w:highlight w:val="none"/>
              </w:rPr>
            </w:pPr>
          </w:p>
        </w:tc>
        <w:tc>
          <w:tcPr>
            <w:tcW w:w="846" w:type="dxa"/>
            <w:tcBorders>
              <w:top w:val="single" w:color="auto" w:sz="4" w:space="0"/>
              <w:left w:val="single" w:color="auto" w:sz="4" w:space="0"/>
              <w:right w:val="single" w:color="auto" w:sz="4" w:space="0"/>
            </w:tcBorders>
            <w:noWrap/>
            <w:vAlign w:val="center"/>
          </w:tcPr>
          <w:p w14:paraId="455FD858">
            <w:pPr>
              <w:ind w:firstLine="420" w:firstLineChars="200"/>
              <w:rPr>
                <w:rFonts w:hint="eastAsia" w:ascii="仿宋" w:hAnsi="仿宋" w:eastAsia="仿宋" w:cs="仿宋"/>
                <w:color w:val="auto"/>
                <w:szCs w:val="21"/>
                <w:highlight w:val="none"/>
              </w:rPr>
            </w:pPr>
          </w:p>
        </w:tc>
        <w:tc>
          <w:tcPr>
            <w:tcW w:w="954" w:type="dxa"/>
            <w:tcBorders>
              <w:top w:val="single" w:color="auto" w:sz="4" w:space="0"/>
              <w:left w:val="single" w:color="auto" w:sz="4" w:space="0"/>
              <w:right w:val="single" w:color="auto" w:sz="4" w:space="0"/>
            </w:tcBorders>
            <w:noWrap/>
            <w:vAlign w:val="center"/>
          </w:tcPr>
          <w:p w14:paraId="05C1F315">
            <w:pPr>
              <w:ind w:firstLine="420" w:firstLineChars="200"/>
              <w:rPr>
                <w:rFonts w:hint="eastAsia" w:ascii="仿宋" w:hAnsi="仿宋" w:eastAsia="仿宋" w:cs="仿宋"/>
                <w:color w:val="auto"/>
                <w:szCs w:val="21"/>
                <w:highlight w:val="none"/>
              </w:rPr>
            </w:pPr>
          </w:p>
        </w:tc>
        <w:tc>
          <w:tcPr>
            <w:tcW w:w="816" w:type="dxa"/>
            <w:tcBorders>
              <w:top w:val="single" w:color="auto" w:sz="4" w:space="0"/>
              <w:left w:val="single" w:color="auto" w:sz="4" w:space="0"/>
              <w:right w:val="single" w:color="auto" w:sz="4" w:space="0"/>
            </w:tcBorders>
            <w:noWrap/>
            <w:vAlign w:val="center"/>
          </w:tcPr>
          <w:p w14:paraId="24700C64">
            <w:pPr>
              <w:ind w:firstLine="420" w:firstLineChars="200"/>
              <w:rPr>
                <w:rFonts w:hint="eastAsia" w:ascii="仿宋" w:hAnsi="仿宋" w:eastAsia="仿宋" w:cs="仿宋"/>
                <w:color w:val="auto"/>
                <w:szCs w:val="21"/>
                <w:highlight w:val="none"/>
              </w:rPr>
            </w:pPr>
          </w:p>
        </w:tc>
        <w:tc>
          <w:tcPr>
            <w:tcW w:w="883" w:type="dxa"/>
            <w:tcBorders>
              <w:top w:val="single" w:color="auto" w:sz="4" w:space="0"/>
              <w:left w:val="single" w:color="auto" w:sz="4" w:space="0"/>
              <w:right w:val="single" w:color="auto" w:sz="4" w:space="0"/>
            </w:tcBorders>
            <w:noWrap/>
            <w:vAlign w:val="center"/>
          </w:tcPr>
          <w:p w14:paraId="417E5D96">
            <w:pPr>
              <w:ind w:firstLine="420" w:firstLineChars="200"/>
              <w:rPr>
                <w:rFonts w:hint="eastAsia" w:ascii="仿宋" w:hAnsi="仿宋" w:eastAsia="仿宋" w:cs="仿宋"/>
                <w:color w:val="auto"/>
                <w:szCs w:val="21"/>
                <w:highlight w:val="none"/>
              </w:rPr>
            </w:pPr>
          </w:p>
        </w:tc>
        <w:tc>
          <w:tcPr>
            <w:tcW w:w="900" w:type="dxa"/>
            <w:tcBorders>
              <w:top w:val="single" w:color="auto" w:sz="4" w:space="0"/>
              <w:left w:val="single" w:color="auto" w:sz="4" w:space="0"/>
              <w:right w:val="single" w:color="auto" w:sz="4" w:space="0"/>
            </w:tcBorders>
            <w:noWrap/>
            <w:vAlign w:val="center"/>
          </w:tcPr>
          <w:p w14:paraId="28F0C6DA">
            <w:pPr>
              <w:ind w:firstLine="420" w:firstLineChars="200"/>
              <w:rPr>
                <w:rFonts w:hint="eastAsia" w:ascii="仿宋" w:hAnsi="仿宋" w:eastAsia="仿宋" w:cs="仿宋"/>
                <w:color w:val="auto"/>
                <w:szCs w:val="21"/>
                <w:highlight w:val="none"/>
              </w:rPr>
            </w:pPr>
          </w:p>
        </w:tc>
        <w:tc>
          <w:tcPr>
            <w:tcW w:w="926" w:type="dxa"/>
            <w:tcBorders>
              <w:top w:val="single" w:color="auto" w:sz="4" w:space="0"/>
              <w:left w:val="single" w:color="auto" w:sz="4" w:space="0"/>
              <w:right w:val="single" w:color="auto" w:sz="4" w:space="0"/>
            </w:tcBorders>
            <w:noWrap/>
            <w:vAlign w:val="center"/>
          </w:tcPr>
          <w:p w14:paraId="11F150B3">
            <w:pPr>
              <w:ind w:firstLine="420" w:firstLineChars="200"/>
              <w:rPr>
                <w:rFonts w:hint="eastAsia" w:ascii="仿宋" w:hAnsi="仿宋" w:eastAsia="仿宋" w:cs="仿宋"/>
                <w:color w:val="auto"/>
                <w:szCs w:val="21"/>
                <w:highlight w:val="none"/>
              </w:rPr>
            </w:pPr>
          </w:p>
        </w:tc>
      </w:tr>
      <w:tr w14:paraId="7B91B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828" w:type="dxa"/>
            <w:vMerge w:val="continue"/>
            <w:tcBorders>
              <w:left w:val="single" w:color="auto" w:sz="4" w:space="0"/>
              <w:right w:val="single" w:color="auto" w:sz="4" w:space="0"/>
            </w:tcBorders>
            <w:noWrap/>
            <w:vAlign w:val="center"/>
          </w:tcPr>
          <w:p w14:paraId="071E0B1C">
            <w:pPr>
              <w:rPr>
                <w:rFonts w:hint="eastAsia" w:ascii="仿宋" w:hAnsi="仿宋" w:eastAsia="仿宋" w:cs="仿宋"/>
                <w:color w:val="auto"/>
                <w:kern w:val="0"/>
                <w:szCs w:val="21"/>
                <w:highlight w:val="none"/>
              </w:rPr>
            </w:pPr>
          </w:p>
        </w:tc>
        <w:tc>
          <w:tcPr>
            <w:tcW w:w="3060" w:type="dxa"/>
            <w:tcBorders>
              <w:top w:val="single" w:color="auto" w:sz="4" w:space="0"/>
              <w:left w:val="single" w:color="auto" w:sz="4" w:space="0"/>
              <w:right w:val="single" w:color="auto" w:sz="4" w:space="0"/>
            </w:tcBorders>
            <w:noWrap/>
            <w:vAlign w:val="center"/>
          </w:tcPr>
          <w:p w14:paraId="19EB7077">
            <w:pPr>
              <w:jc w:val="center"/>
              <w:rPr>
                <w:rFonts w:hint="eastAsia" w:ascii="仿宋" w:hAnsi="仿宋" w:eastAsia="仿宋" w:cs="仿宋"/>
                <w:color w:val="auto"/>
                <w:szCs w:val="21"/>
                <w:highlight w:val="none"/>
              </w:rPr>
            </w:pPr>
          </w:p>
        </w:tc>
        <w:tc>
          <w:tcPr>
            <w:tcW w:w="846" w:type="dxa"/>
            <w:tcBorders>
              <w:top w:val="single" w:color="auto" w:sz="4" w:space="0"/>
              <w:left w:val="single" w:color="auto" w:sz="4" w:space="0"/>
              <w:right w:val="single" w:color="auto" w:sz="4" w:space="0"/>
            </w:tcBorders>
            <w:noWrap/>
            <w:vAlign w:val="center"/>
          </w:tcPr>
          <w:p w14:paraId="21AA1154">
            <w:pPr>
              <w:ind w:firstLine="420" w:firstLineChars="200"/>
              <w:rPr>
                <w:rFonts w:hint="eastAsia" w:ascii="仿宋" w:hAnsi="仿宋" w:eastAsia="仿宋" w:cs="仿宋"/>
                <w:color w:val="auto"/>
                <w:szCs w:val="21"/>
                <w:highlight w:val="none"/>
              </w:rPr>
            </w:pPr>
          </w:p>
        </w:tc>
        <w:tc>
          <w:tcPr>
            <w:tcW w:w="954" w:type="dxa"/>
            <w:tcBorders>
              <w:top w:val="single" w:color="auto" w:sz="4" w:space="0"/>
              <w:left w:val="single" w:color="auto" w:sz="4" w:space="0"/>
              <w:right w:val="single" w:color="auto" w:sz="4" w:space="0"/>
            </w:tcBorders>
            <w:noWrap/>
            <w:vAlign w:val="center"/>
          </w:tcPr>
          <w:p w14:paraId="05FF74DD">
            <w:pPr>
              <w:ind w:firstLine="420" w:firstLineChars="200"/>
              <w:rPr>
                <w:rFonts w:hint="eastAsia" w:ascii="仿宋" w:hAnsi="仿宋" w:eastAsia="仿宋" w:cs="仿宋"/>
                <w:color w:val="auto"/>
                <w:szCs w:val="21"/>
                <w:highlight w:val="none"/>
              </w:rPr>
            </w:pPr>
          </w:p>
        </w:tc>
        <w:tc>
          <w:tcPr>
            <w:tcW w:w="816" w:type="dxa"/>
            <w:tcBorders>
              <w:top w:val="single" w:color="auto" w:sz="4" w:space="0"/>
              <w:left w:val="single" w:color="auto" w:sz="4" w:space="0"/>
              <w:right w:val="single" w:color="auto" w:sz="4" w:space="0"/>
            </w:tcBorders>
            <w:noWrap/>
            <w:vAlign w:val="center"/>
          </w:tcPr>
          <w:p w14:paraId="3CD330F4">
            <w:pPr>
              <w:ind w:firstLine="420" w:firstLineChars="200"/>
              <w:rPr>
                <w:rFonts w:hint="eastAsia" w:ascii="仿宋" w:hAnsi="仿宋" w:eastAsia="仿宋" w:cs="仿宋"/>
                <w:color w:val="auto"/>
                <w:szCs w:val="21"/>
                <w:highlight w:val="none"/>
              </w:rPr>
            </w:pPr>
          </w:p>
        </w:tc>
        <w:tc>
          <w:tcPr>
            <w:tcW w:w="883" w:type="dxa"/>
            <w:tcBorders>
              <w:top w:val="single" w:color="auto" w:sz="4" w:space="0"/>
              <w:left w:val="single" w:color="auto" w:sz="4" w:space="0"/>
              <w:right w:val="single" w:color="auto" w:sz="4" w:space="0"/>
            </w:tcBorders>
            <w:noWrap/>
            <w:vAlign w:val="center"/>
          </w:tcPr>
          <w:p w14:paraId="1B61AEE1">
            <w:pPr>
              <w:ind w:firstLine="420" w:firstLineChars="200"/>
              <w:rPr>
                <w:rFonts w:hint="eastAsia" w:ascii="仿宋" w:hAnsi="仿宋" w:eastAsia="仿宋" w:cs="仿宋"/>
                <w:color w:val="auto"/>
                <w:szCs w:val="21"/>
                <w:highlight w:val="none"/>
              </w:rPr>
            </w:pPr>
          </w:p>
        </w:tc>
        <w:tc>
          <w:tcPr>
            <w:tcW w:w="900" w:type="dxa"/>
            <w:tcBorders>
              <w:top w:val="single" w:color="auto" w:sz="4" w:space="0"/>
              <w:left w:val="single" w:color="auto" w:sz="4" w:space="0"/>
              <w:right w:val="single" w:color="auto" w:sz="4" w:space="0"/>
            </w:tcBorders>
            <w:noWrap/>
            <w:vAlign w:val="center"/>
          </w:tcPr>
          <w:p w14:paraId="04ADB586">
            <w:pPr>
              <w:ind w:firstLine="420" w:firstLineChars="200"/>
              <w:rPr>
                <w:rFonts w:hint="eastAsia" w:ascii="仿宋" w:hAnsi="仿宋" w:eastAsia="仿宋" w:cs="仿宋"/>
                <w:color w:val="auto"/>
                <w:szCs w:val="21"/>
                <w:highlight w:val="none"/>
              </w:rPr>
            </w:pPr>
          </w:p>
        </w:tc>
        <w:tc>
          <w:tcPr>
            <w:tcW w:w="926" w:type="dxa"/>
            <w:tcBorders>
              <w:top w:val="single" w:color="auto" w:sz="4" w:space="0"/>
              <w:left w:val="single" w:color="auto" w:sz="4" w:space="0"/>
              <w:right w:val="single" w:color="auto" w:sz="4" w:space="0"/>
            </w:tcBorders>
            <w:noWrap/>
            <w:vAlign w:val="center"/>
          </w:tcPr>
          <w:p w14:paraId="1B27A1F4">
            <w:pPr>
              <w:ind w:firstLine="420" w:firstLineChars="200"/>
              <w:rPr>
                <w:rFonts w:hint="eastAsia" w:ascii="仿宋" w:hAnsi="仿宋" w:eastAsia="仿宋" w:cs="仿宋"/>
                <w:color w:val="auto"/>
                <w:szCs w:val="21"/>
                <w:highlight w:val="none"/>
              </w:rPr>
            </w:pPr>
          </w:p>
        </w:tc>
      </w:tr>
      <w:tr w14:paraId="29944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2" w:hRule="atLeast"/>
        </w:trPr>
        <w:tc>
          <w:tcPr>
            <w:tcW w:w="3888" w:type="dxa"/>
            <w:gridSpan w:val="2"/>
            <w:tcBorders>
              <w:top w:val="single" w:color="auto" w:sz="4" w:space="0"/>
              <w:left w:val="single" w:color="auto" w:sz="4" w:space="0"/>
              <w:bottom w:val="single" w:color="auto" w:sz="4" w:space="0"/>
              <w:right w:val="single" w:color="auto" w:sz="4" w:space="0"/>
            </w:tcBorders>
            <w:noWrap/>
            <w:vAlign w:val="center"/>
          </w:tcPr>
          <w:p w14:paraId="1A6D4BC7">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合计得分</w:t>
            </w:r>
          </w:p>
        </w:tc>
        <w:tc>
          <w:tcPr>
            <w:tcW w:w="2616" w:type="dxa"/>
            <w:gridSpan w:val="3"/>
            <w:tcBorders>
              <w:top w:val="single" w:color="auto" w:sz="4" w:space="0"/>
              <w:left w:val="single" w:color="auto" w:sz="4" w:space="0"/>
              <w:bottom w:val="single" w:color="auto" w:sz="4" w:space="0"/>
              <w:right w:val="single" w:color="auto" w:sz="4" w:space="0"/>
              <w:tr2bl w:val="single" w:color="auto" w:sz="4" w:space="0"/>
            </w:tcBorders>
            <w:noWrap/>
            <w:vAlign w:val="center"/>
          </w:tcPr>
          <w:p w14:paraId="78A7A951">
            <w:pPr>
              <w:ind w:firstLine="420" w:firstLineChars="200"/>
              <w:rPr>
                <w:rFonts w:hint="eastAsia" w:ascii="仿宋" w:hAnsi="仿宋" w:eastAsia="仿宋" w:cs="仿宋"/>
                <w:color w:val="auto"/>
                <w:szCs w:val="21"/>
                <w:highlight w:val="none"/>
              </w:rPr>
            </w:pPr>
          </w:p>
        </w:tc>
        <w:tc>
          <w:tcPr>
            <w:tcW w:w="883" w:type="dxa"/>
            <w:tcBorders>
              <w:top w:val="single" w:color="auto" w:sz="4" w:space="0"/>
              <w:left w:val="single" w:color="auto" w:sz="4" w:space="0"/>
              <w:bottom w:val="single" w:color="auto" w:sz="4" w:space="0"/>
              <w:right w:val="single" w:color="auto" w:sz="4" w:space="0"/>
            </w:tcBorders>
            <w:noWrap/>
            <w:vAlign w:val="center"/>
          </w:tcPr>
          <w:p w14:paraId="2CCBFB32">
            <w:pPr>
              <w:ind w:firstLine="420" w:firstLineChars="200"/>
              <w:rPr>
                <w:rFonts w:hint="eastAsia" w:ascii="仿宋" w:hAnsi="仿宋" w:eastAsia="仿宋" w:cs="仿宋"/>
                <w:color w:val="auto"/>
                <w:szCs w:val="21"/>
                <w:highlight w:val="none"/>
              </w:rPr>
            </w:pPr>
          </w:p>
        </w:tc>
        <w:tc>
          <w:tcPr>
            <w:tcW w:w="1826" w:type="dxa"/>
            <w:gridSpan w:val="2"/>
            <w:tcBorders>
              <w:top w:val="single" w:color="auto" w:sz="4" w:space="0"/>
              <w:left w:val="single" w:color="auto" w:sz="4" w:space="0"/>
              <w:bottom w:val="single" w:color="auto" w:sz="4" w:space="0"/>
              <w:right w:val="single" w:color="auto" w:sz="4" w:space="0"/>
              <w:tr2bl w:val="single" w:color="auto" w:sz="4" w:space="0"/>
            </w:tcBorders>
            <w:noWrap/>
            <w:vAlign w:val="center"/>
          </w:tcPr>
          <w:p w14:paraId="03E7D02C">
            <w:pPr>
              <w:ind w:firstLine="420" w:firstLineChars="200"/>
              <w:rPr>
                <w:rFonts w:hint="eastAsia" w:ascii="仿宋" w:hAnsi="仿宋" w:eastAsia="仿宋" w:cs="仿宋"/>
                <w:color w:val="auto"/>
                <w:szCs w:val="21"/>
                <w:highlight w:val="none"/>
              </w:rPr>
            </w:pPr>
          </w:p>
        </w:tc>
      </w:tr>
    </w:tbl>
    <w:p w14:paraId="5AF039F7">
      <w:pPr>
        <w:rPr>
          <w:rFonts w:hint="eastAsia" w:ascii="仿宋" w:hAnsi="仿宋" w:eastAsia="仿宋" w:cs="仿宋"/>
          <w:color w:val="auto"/>
          <w:highlight w:val="none"/>
        </w:rPr>
      </w:pPr>
      <w:r>
        <w:rPr>
          <w:rFonts w:hint="eastAsia" w:ascii="仿宋" w:hAnsi="仿宋" w:eastAsia="仿宋" w:cs="仿宋"/>
          <w:color w:val="auto"/>
          <w:highlight w:val="none"/>
        </w:rPr>
        <w:t>本表格需参照第四章评分条款，认真填写，并附在技术资信文件目录后，方便评委评分时核对</w:t>
      </w:r>
    </w:p>
    <w:p w14:paraId="4EDA76A6">
      <w:pPr>
        <w:spacing w:line="520" w:lineRule="exact"/>
        <w:rPr>
          <w:rFonts w:hint="eastAsia" w:ascii="仿宋" w:hAnsi="仿宋" w:eastAsia="仿宋" w:cs="仿宋"/>
          <w:color w:val="auto"/>
          <w:szCs w:val="21"/>
          <w:highlight w:val="none"/>
        </w:rPr>
      </w:pPr>
    </w:p>
    <w:bookmarkEnd w:id="185"/>
    <w:bookmarkEnd w:id="186"/>
    <w:p w14:paraId="10F5772A">
      <w:pPr>
        <w:adjustRightInd w:val="0"/>
        <w:snapToGrid w:val="0"/>
        <w:spacing w:line="360" w:lineRule="auto"/>
        <w:jc w:val="left"/>
        <w:rPr>
          <w:rFonts w:hint="eastAsia" w:ascii="仿宋" w:hAnsi="仿宋" w:eastAsia="仿宋" w:cs="仿宋"/>
          <w:color w:val="auto"/>
          <w:sz w:val="32"/>
          <w:szCs w:val="32"/>
          <w:highlight w:val="none"/>
          <w:lang w:eastAsia="zh-CN"/>
        </w:rPr>
      </w:pPr>
      <w:r>
        <w:rPr>
          <w:rFonts w:hint="eastAsia" w:ascii="仿宋" w:hAnsi="仿宋" w:eastAsia="仿宋" w:cs="仿宋"/>
          <w:b/>
          <w:bCs/>
          <w:i/>
          <w:iCs/>
          <w:color w:val="auto"/>
          <w:sz w:val="24"/>
          <w:highlight w:val="none"/>
        </w:rPr>
        <w:t>招标文件无格式但需要提供的资料或者影响投标人得分以及资格认定的资料请投标人另行自拟添</w:t>
      </w:r>
      <w:r>
        <w:rPr>
          <w:rFonts w:hint="eastAsia" w:ascii="仿宋" w:hAnsi="仿宋" w:eastAsia="仿宋" w:cs="仿宋"/>
          <w:b/>
          <w:bCs/>
          <w:i/>
          <w:iCs/>
          <w:color w:val="auto"/>
          <w:sz w:val="24"/>
          <w:highlight w:val="none"/>
          <w:lang w:eastAsia="zh-CN"/>
        </w:rPr>
        <w:t>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DC450091-7B6A-4D35-880F-967159C40ABD}"/>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embedRegular r:id="rId2" w:fontKey="{EBC99745-ED68-4A6E-B403-D90D8793409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3" w:fontKey="{4698828D-BFB7-489B-85BF-6121A8A8C914}"/>
  </w:font>
  <w:font w:name="Helvetica">
    <w:altName w:val="Arial"/>
    <w:panose1 w:val="020B0604020202020204"/>
    <w:charset w:val="00"/>
    <w:family w:val="swiss"/>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B9B3E1">
    <w:pPr>
      <w:pStyle w:val="16"/>
      <w:pBdr>
        <w:top w:val="single" w:color="auto" w:sz="4" w:space="1"/>
      </w:pBdr>
      <w:ind w:right="360"/>
      <w:jc w:val="both"/>
      <w:rPr>
        <w:rFonts w:hint="eastAsia" w:eastAsia="宋体"/>
        <w:i/>
        <w:lang w:eastAsia="zh-CN"/>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2C0599B6">
                          <w:pPr>
                            <w:pStyle w:val="16"/>
                            <w:rPr>
                              <w:rStyle w:val="29"/>
                            </w:rPr>
                          </w:pPr>
                          <w:r>
                            <w:fldChar w:fldCharType="begin"/>
                          </w:r>
                          <w:r>
                            <w:rPr>
                              <w:rStyle w:val="29"/>
                            </w:rPr>
                            <w:instrText xml:space="preserve">PAGE  </w:instrText>
                          </w:r>
                          <w:r>
                            <w:fldChar w:fldCharType="separate"/>
                          </w:r>
                          <w:r>
                            <w:rPr>
                              <w:rStyle w:val="29"/>
                            </w:rPr>
                            <w:t>67</w:t>
                          </w:r>
                          <w:r>
                            <w:fldChar w:fldCharType="end"/>
                          </w:r>
                        </w:p>
                      </w:txbxContent>
                    </wps:txbx>
                    <wps:bodyPr vert="horz" wrap="none" lIns="0" tIns="0" rIns="0" bIns="0" anchor="t" anchorCtr="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GhpgkvT&#10;AAAABQEAAA8AAAAAAAAAAQAgAAAAIgAAAGRycy9kb3ducmV2LnhtbFBLAQIUABQAAAAIAIdO4kCr&#10;XbOM7AEAANYDAAAOAAAAAAAAAAEAIAAAACIBAABkcnMvZTJvRG9jLnhtbFBLBQYAAAAABgAGAFkB&#10;AACABQAAAAA=&#10;">
              <v:fill on="f" focussize="0,0"/>
              <v:stroke on="f" weight="1.25pt"/>
              <v:imagedata o:title=""/>
              <o:lock v:ext="edit" aspectratio="f"/>
              <v:textbox inset="0mm,0mm,0mm,0mm" style="mso-fit-shape-to-text:t;">
                <w:txbxContent>
                  <w:p w14:paraId="2C0599B6">
                    <w:pPr>
                      <w:pStyle w:val="16"/>
                      <w:rPr>
                        <w:rStyle w:val="29"/>
                      </w:rPr>
                    </w:pPr>
                    <w:r>
                      <w:fldChar w:fldCharType="begin"/>
                    </w:r>
                    <w:r>
                      <w:rPr>
                        <w:rStyle w:val="29"/>
                      </w:rPr>
                      <w:instrText xml:space="preserve">PAGE  </w:instrText>
                    </w:r>
                    <w:r>
                      <w:fldChar w:fldCharType="separate"/>
                    </w:r>
                    <w:r>
                      <w:rPr>
                        <w:rStyle w:val="29"/>
                      </w:rPr>
                      <w:t>67</w:t>
                    </w:r>
                    <w:r>
                      <w:fldChar w:fldCharType="end"/>
                    </w:r>
                  </w:p>
                </w:txbxContent>
              </v:textbox>
            </v:shape>
          </w:pict>
        </mc:Fallback>
      </mc:AlternateContent>
    </w:r>
    <w:r>
      <w:rPr>
        <w:rFonts w:hint="eastAsia"/>
        <w:i/>
        <w:lang w:eastAsia="zh-CN"/>
      </w:rPr>
      <w:t>湖州江南工程管理有限公司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070A7B">
    <w:pPr>
      <w:pStyle w:val="16"/>
      <w:framePr w:wrap="around" w:vAnchor="text" w:hAnchor="margin" w:xAlign="right" w:y="1"/>
      <w:rPr>
        <w:rStyle w:val="29"/>
      </w:rPr>
    </w:pPr>
    <w:r>
      <w:fldChar w:fldCharType="begin"/>
    </w:r>
    <w:r>
      <w:rPr>
        <w:rStyle w:val="29"/>
      </w:rPr>
      <w:instrText xml:space="preserve">PAGE  </w:instrText>
    </w:r>
    <w:r>
      <w:fldChar w:fldCharType="end"/>
    </w:r>
  </w:p>
  <w:p w14:paraId="443108E8">
    <w:pPr>
      <w:pStyle w:val="16"/>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3AD391">
    <w:pPr>
      <w:pStyle w:val="16"/>
      <w:rPr>
        <w:rFonts w:hint="eastAsia" w:eastAsia="宋体"/>
        <w:lang w:eastAsia="zh-CN"/>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B9EBC0D">
                          <w:pPr>
                            <w:pStyle w:val="16"/>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14:paraId="2B9EBC0D">
                    <w:pPr>
                      <w:pStyle w:val="16"/>
                    </w:pPr>
                    <w:r>
                      <w:fldChar w:fldCharType="begin"/>
                    </w:r>
                    <w:r>
                      <w:instrText xml:space="preserve"> PAGE  \* MERGEFORMAT </w:instrText>
                    </w:r>
                    <w:r>
                      <w:fldChar w:fldCharType="separate"/>
                    </w:r>
                    <w:r>
                      <w:t>13</w:t>
                    </w:r>
                    <w:r>
                      <w:fldChar w:fldCharType="end"/>
                    </w:r>
                  </w:p>
                </w:txbxContent>
              </v:textbox>
            </v:shape>
          </w:pict>
        </mc:Fallback>
      </mc:AlternateContent>
    </w:r>
    <w:r>
      <w:rPr>
        <w:rFonts w:hint="eastAsia"/>
        <w:lang w:eastAsia="zh-CN"/>
      </w:rPr>
      <w:t>湖州江南工程管理有限公司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F80A8F">
    <w:pPr>
      <w:pStyle w:val="17"/>
      <w:pBdr>
        <w:bottom w:val="single" w:color="auto" w:sz="4" w:space="1"/>
      </w:pBdr>
      <w:wordWrap w:val="0"/>
      <w:jc w:val="center"/>
      <w:rPr>
        <w:i w:val="0"/>
        <w:iCs w:val="0"/>
        <w:color w:val="000000"/>
        <w:sz w:val="16"/>
        <w:szCs w:val="15"/>
      </w:rPr>
    </w:pPr>
    <w:r>
      <w:rPr>
        <w:rFonts w:hint="eastAsia"/>
        <w:i w:val="0"/>
        <w:iCs w:val="0"/>
        <w:lang w:eastAsia="zh-CN"/>
      </w:rPr>
      <w:t>安吉县西苕溪干流河湾综合利用项目技术咨询服务单位采购项目</w:t>
    </w:r>
    <w:r>
      <w:rPr>
        <w:rFonts w:hint="eastAsia"/>
        <w:i w:val="0"/>
        <w:iCs w:val="0"/>
      </w:rPr>
      <w:t>公开招标采购文件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149697">
    <w:pPr>
      <w:pStyle w:val="17"/>
      <w:pBdr>
        <w:bottom w:val="single" w:color="auto" w:sz="4" w:space="1"/>
      </w:pBdr>
      <w:jc w:val="center"/>
    </w:pPr>
    <w:r>
      <w:rPr>
        <w:rFonts w:hint="eastAsia"/>
        <w:i w:val="0"/>
        <w:iCs w:val="0"/>
        <w:lang w:eastAsia="zh-CN"/>
      </w:rPr>
      <w:t>安吉县西苕溪干流河湾综合利用项目技术咨询服务单位采购项目</w:t>
    </w:r>
    <w:r>
      <w:rPr>
        <w:rFonts w:hint="eastAsia"/>
        <w:i w:val="0"/>
        <w:iCs w:val="0"/>
      </w:rPr>
      <w:t>公开招标采购文件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B5689C"/>
    <w:multiLevelType w:val="multilevel"/>
    <w:tmpl w:val="97B5689C"/>
    <w:lvl w:ilvl="0" w:tentative="0">
      <w:start w:val="1"/>
      <w:numFmt w:val="decimal"/>
      <w:lvlText w:val="(%1)"/>
      <w:lvlJc w:val="left"/>
      <w:pPr>
        <w:tabs>
          <w:tab w:val="left" w:pos="533"/>
        </w:tabs>
        <w:ind w:left="533" w:hanging="420"/>
      </w:pPr>
      <w:rPr>
        <w:rFonts w:hint="eastAsia"/>
      </w:rPr>
    </w:lvl>
    <w:lvl w:ilvl="1" w:tentative="0">
      <w:start w:val="3"/>
      <w:numFmt w:val="japaneseCounting"/>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FD4ACB55"/>
    <w:multiLevelType w:val="multilevel"/>
    <w:tmpl w:val="FD4ACB55"/>
    <w:lvl w:ilvl="0" w:tentative="0">
      <w:start w:val="1"/>
      <w:numFmt w:val="decimal"/>
      <w:lvlText w:val="(%1)"/>
      <w:lvlJc w:val="left"/>
      <w:pPr>
        <w:tabs>
          <w:tab w:val="left" w:pos="533"/>
        </w:tabs>
        <w:ind w:left="533" w:hanging="420"/>
      </w:pPr>
      <w:rPr>
        <w:rFonts w:hint="eastAsia"/>
      </w:rPr>
    </w:lvl>
    <w:lvl w:ilvl="1" w:tentative="0">
      <w:start w:val="3"/>
      <w:numFmt w:val="japaneseCounting"/>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A"/>
    <w:multiLevelType w:val="multilevel"/>
    <w:tmpl w:val="0000000A"/>
    <w:lvl w:ilvl="0" w:tentative="0">
      <w:start w:val="2"/>
      <w:numFmt w:val="bullet"/>
      <w:lvlText w:val="★"/>
      <w:lvlJc w:val="left"/>
      <w:pPr>
        <w:tabs>
          <w:tab w:val="left" w:pos="360"/>
        </w:tabs>
        <w:ind w:left="360" w:hanging="360"/>
      </w:pPr>
      <w:rPr>
        <w:rFonts w:hint="default" w:ascii="Times New Roman" w:hAnsi="Times New Roman" w:eastAsia="楷体_GB2312"/>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
    <w:nsid w:val="15A44B75"/>
    <w:multiLevelType w:val="singleLevel"/>
    <w:tmpl w:val="15A44B75"/>
    <w:lvl w:ilvl="0" w:tentative="0">
      <w:start w:val="2"/>
      <w:numFmt w:val="chineseCounting"/>
      <w:suff w:val="nothing"/>
      <w:lvlText w:val="（%1）"/>
      <w:lvlJc w:val="left"/>
      <w:rPr>
        <w:rFonts w:hint="eastAsia"/>
      </w:rPr>
    </w:lvl>
  </w:abstractNum>
  <w:abstractNum w:abstractNumId="4">
    <w:nsid w:val="1D7C9049"/>
    <w:multiLevelType w:val="singleLevel"/>
    <w:tmpl w:val="1D7C9049"/>
    <w:lvl w:ilvl="0" w:tentative="0">
      <w:start w:val="2"/>
      <w:numFmt w:val="chineseCounting"/>
      <w:suff w:val="nothing"/>
      <w:lvlText w:val="（%1）"/>
      <w:lvlJc w:val="left"/>
      <w:rPr>
        <w:rFonts w:hint="eastAsia"/>
      </w:rPr>
    </w:lvl>
  </w:abstractNum>
  <w:abstractNum w:abstractNumId="5">
    <w:nsid w:val="1EBAD26C"/>
    <w:multiLevelType w:val="singleLevel"/>
    <w:tmpl w:val="1EBAD26C"/>
    <w:lvl w:ilvl="0" w:tentative="0">
      <w:start w:val="4"/>
      <w:numFmt w:val="chineseCounting"/>
      <w:suff w:val="nothing"/>
      <w:lvlText w:val="%1、"/>
      <w:lvlJc w:val="left"/>
      <w:rPr>
        <w:rFonts w:hint="eastAsia"/>
      </w:rPr>
    </w:lvl>
  </w:abstractNum>
  <w:abstractNum w:abstractNumId="6">
    <w:nsid w:val="2F8E07DB"/>
    <w:multiLevelType w:val="singleLevel"/>
    <w:tmpl w:val="2F8E07DB"/>
    <w:lvl w:ilvl="0" w:tentative="0">
      <w:start w:val="8"/>
      <w:numFmt w:val="decimal"/>
      <w:suff w:val="nothing"/>
      <w:lvlText w:val="%1、"/>
      <w:lvlJc w:val="left"/>
    </w:lvl>
  </w:abstractNum>
  <w:abstractNum w:abstractNumId="7">
    <w:nsid w:val="39D9AAFC"/>
    <w:multiLevelType w:val="multilevel"/>
    <w:tmpl w:val="39D9AAFC"/>
    <w:lvl w:ilvl="0" w:tentative="0">
      <w:start w:val="1"/>
      <w:numFmt w:val="decimal"/>
      <w:lvlText w:val="(%1)"/>
      <w:lvlJc w:val="left"/>
      <w:pPr>
        <w:tabs>
          <w:tab w:val="left" w:pos="533"/>
        </w:tabs>
        <w:ind w:left="533" w:hanging="420"/>
      </w:pPr>
      <w:rPr>
        <w:rFonts w:hint="eastAsia"/>
      </w:rPr>
    </w:lvl>
    <w:lvl w:ilvl="1" w:tentative="0">
      <w:start w:val="3"/>
      <w:numFmt w:val="japaneseCounting"/>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59D7428E"/>
    <w:multiLevelType w:val="singleLevel"/>
    <w:tmpl w:val="59D7428E"/>
    <w:lvl w:ilvl="0" w:tentative="0">
      <w:start w:val="5"/>
      <w:numFmt w:val="chineseCounting"/>
      <w:suff w:val="nothing"/>
      <w:lvlText w:val="%1、"/>
      <w:lvlJc w:val="left"/>
    </w:lvl>
  </w:abstractNum>
  <w:abstractNum w:abstractNumId="9">
    <w:nsid w:val="59D83E1D"/>
    <w:multiLevelType w:val="singleLevel"/>
    <w:tmpl w:val="59D83E1D"/>
    <w:lvl w:ilvl="0" w:tentative="0">
      <w:start w:val="1"/>
      <w:numFmt w:val="decimal"/>
      <w:suff w:val="nothing"/>
      <w:lvlText w:val="%1、"/>
      <w:lvlJc w:val="left"/>
    </w:lvl>
  </w:abstractNum>
  <w:abstractNum w:abstractNumId="10">
    <w:nsid w:val="744319D7"/>
    <w:multiLevelType w:val="multilevel"/>
    <w:tmpl w:val="744319D7"/>
    <w:lvl w:ilvl="0" w:tentative="0">
      <w:start w:val="1"/>
      <w:numFmt w:val="decimal"/>
      <w:lvlText w:val="(%1)"/>
      <w:lvlJc w:val="left"/>
      <w:pPr>
        <w:tabs>
          <w:tab w:val="left" w:pos="533"/>
        </w:tabs>
        <w:ind w:left="533" w:hanging="420"/>
      </w:pPr>
      <w:rPr>
        <w:rFonts w:hint="eastAsia"/>
      </w:rPr>
    </w:lvl>
    <w:lvl w:ilvl="1" w:tentative="0">
      <w:start w:val="3"/>
      <w:numFmt w:val="japaneseCounting"/>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5"/>
  </w:num>
  <w:num w:numId="2">
    <w:abstractNumId w:val="1"/>
  </w:num>
  <w:num w:numId="3">
    <w:abstractNumId w:val="7"/>
  </w:num>
  <w:num w:numId="4">
    <w:abstractNumId w:val="8"/>
  </w:num>
  <w:num w:numId="5">
    <w:abstractNumId w:val="4"/>
  </w:num>
  <w:num w:numId="6">
    <w:abstractNumId w:val="3"/>
  </w:num>
  <w:num w:numId="7">
    <w:abstractNumId w:val="9"/>
  </w:num>
  <w:num w:numId="8">
    <w:abstractNumId w:val="0"/>
  </w:num>
  <w:num w:numId="9">
    <w:abstractNumId w:val="6"/>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NotTrackMoves/>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JiZDFhZjNlNjc0NjQzZGRjMWNlMzQ4OTY0MzRiNjQifQ=="/>
  </w:docVars>
  <w:rsids>
    <w:rsidRoot w:val="00BC0C25"/>
    <w:rsid w:val="000105C0"/>
    <w:rsid w:val="0002405B"/>
    <w:rsid w:val="00033C5F"/>
    <w:rsid w:val="00034800"/>
    <w:rsid w:val="00037B7D"/>
    <w:rsid w:val="00040757"/>
    <w:rsid w:val="00060EB1"/>
    <w:rsid w:val="00077917"/>
    <w:rsid w:val="00090DC5"/>
    <w:rsid w:val="000A0D00"/>
    <w:rsid w:val="000B3B61"/>
    <w:rsid w:val="0012326F"/>
    <w:rsid w:val="00150BA5"/>
    <w:rsid w:val="001571B6"/>
    <w:rsid w:val="00192B0A"/>
    <w:rsid w:val="001C6347"/>
    <w:rsid w:val="00244CA9"/>
    <w:rsid w:val="0024621F"/>
    <w:rsid w:val="002529DF"/>
    <w:rsid w:val="00252A79"/>
    <w:rsid w:val="00262291"/>
    <w:rsid w:val="002B0941"/>
    <w:rsid w:val="002D6360"/>
    <w:rsid w:val="002E512C"/>
    <w:rsid w:val="002F02E5"/>
    <w:rsid w:val="00313984"/>
    <w:rsid w:val="00337820"/>
    <w:rsid w:val="00350271"/>
    <w:rsid w:val="003B0EBC"/>
    <w:rsid w:val="003B5B49"/>
    <w:rsid w:val="003E1DA0"/>
    <w:rsid w:val="003F1C87"/>
    <w:rsid w:val="003F5213"/>
    <w:rsid w:val="003F7431"/>
    <w:rsid w:val="00444DD4"/>
    <w:rsid w:val="00467ECD"/>
    <w:rsid w:val="00521ECB"/>
    <w:rsid w:val="00560EC5"/>
    <w:rsid w:val="005804E8"/>
    <w:rsid w:val="00585F35"/>
    <w:rsid w:val="005B539A"/>
    <w:rsid w:val="005D0042"/>
    <w:rsid w:val="005D635B"/>
    <w:rsid w:val="00603439"/>
    <w:rsid w:val="00612CA0"/>
    <w:rsid w:val="006414B9"/>
    <w:rsid w:val="00643D6A"/>
    <w:rsid w:val="0067105E"/>
    <w:rsid w:val="00686906"/>
    <w:rsid w:val="006E30FE"/>
    <w:rsid w:val="006E7AA5"/>
    <w:rsid w:val="006E7C47"/>
    <w:rsid w:val="007322C7"/>
    <w:rsid w:val="00770161"/>
    <w:rsid w:val="00791463"/>
    <w:rsid w:val="00793595"/>
    <w:rsid w:val="007A0D06"/>
    <w:rsid w:val="007A1172"/>
    <w:rsid w:val="007A26F8"/>
    <w:rsid w:val="00802786"/>
    <w:rsid w:val="00807597"/>
    <w:rsid w:val="008432F2"/>
    <w:rsid w:val="008A327F"/>
    <w:rsid w:val="008A4125"/>
    <w:rsid w:val="008B2AAA"/>
    <w:rsid w:val="008D16AB"/>
    <w:rsid w:val="008D7D16"/>
    <w:rsid w:val="008E0728"/>
    <w:rsid w:val="009063A0"/>
    <w:rsid w:val="00927585"/>
    <w:rsid w:val="00950031"/>
    <w:rsid w:val="00991113"/>
    <w:rsid w:val="0099472C"/>
    <w:rsid w:val="009950F3"/>
    <w:rsid w:val="009B3A74"/>
    <w:rsid w:val="009D6008"/>
    <w:rsid w:val="009F2F8C"/>
    <w:rsid w:val="009F79AA"/>
    <w:rsid w:val="00A4594D"/>
    <w:rsid w:val="00A50462"/>
    <w:rsid w:val="00A82F9A"/>
    <w:rsid w:val="00AD5277"/>
    <w:rsid w:val="00AE799C"/>
    <w:rsid w:val="00AF71B0"/>
    <w:rsid w:val="00B020ED"/>
    <w:rsid w:val="00B108BE"/>
    <w:rsid w:val="00B51B95"/>
    <w:rsid w:val="00B9035E"/>
    <w:rsid w:val="00BA403B"/>
    <w:rsid w:val="00BC0C25"/>
    <w:rsid w:val="00BC4A43"/>
    <w:rsid w:val="00C14390"/>
    <w:rsid w:val="00C31B6A"/>
    <w:rsid w:val="00C61E39"/>
    <w:rsid w:val="00C705D9"/>
    <w:rsid w:val="00C76719"/>
    <w:rsid w:val="00C91C79"/>
    <w:rsid w:val="00CD1086"/>
    <w:rsid w:val="00D0163F"/>
    <w:rsid w:val="00D21F67"/>
    <w:rsid w:val="00D2410E"/>
    <w:rsid w:val="00D4702E"/>
    <w:rsid w:val="00D52DC3"/>
    <w:rsid w:val="00D5418B"/>
    <w:rsid w:val="00DA59A4"/>
    <w:rsid w:val="00DC75FF"/>
    <w:rsid w:val="00DE03A8"/>
    <w:rsid w:val="00DE2E3A"/>
    <w:rsid w:val="00DE2FBC"/>
    <w:rsid w:val="00DF1DB9"/>
    <w:rsid w:val="00DF5154"/>
    <w:rsid w:val="00E018CE"/>
    <w:rsid w:val="00E02565"/>
    <w:rsid w:val="00E23E2F"/>
    <w:rsid w:val="00E350EB"/>
    <w:rsid w:val="00E379D8"/>
    <w:rsid w:val="00E41563"/>
    <w:rsid w:val="00E45926"/>
    <w:rsid w:val="00E52ABC"/>
    <w:rsid w:val="00E62E76"/>
    <w:rsid w:val="00E93CB6"/>
    <w:rsid w:val="00E96E0B"/>
    <w:rsid w:val="00EA3747"/>
    <w:rsid w:val="00EA748C"/>
    <w:rsid w:val="00EF6223"/>
    <w:rsid w:val="00F20004"/>
    <w:rsid w:val="00F77157"/>
    <w:rsid w:val="00FB236B"/>
    <w:rsid w:val="00FB2EC0"/>
    <w:rsid w:val="00FB4A91"/>
    <w:rsid w:val="00FC6AEE"/>
    <w:rsid w:val="00FF1F91"/>
    <w:rsid w:val="013845BB"/>
    <w:rsid w:val="02493090"/>
    <w:rsid w:val="02E1151B"/>
    <w:rsid w:val="03082F4B"/>
    <w:rsid w:val="0328714A"/>
    <w:rsid w:val="036839EA"/>
    <w:rsid w:val="048F7409"/>
    <w:rsid w:val="0495287E"/>
    <w:rsid w:val="05121E5F"/>
    <w:rsid w:val="06264F1F"/>
    <w:rsid w:val="06581AF4"/>
    <w:rsid w:val="06A72A7B"/>
    <w:rsid w:val="07391925"/>
    <w:rsid w:val="073A38EF"/>
    <w:rsid w:val="07AF0CF9"/>
    <w:rsid w:val="08F22DC5"/>
    <w:rsid w:val="095F6FD1"/>
    <w:rsid w:val="09817A35"/>
    <w:rsid w:val="098560BB"/>
    <w:rsid w:val="099E3CC2"/>
    <w:rsid w:val="09DA7622"/>
    <w:rsid w:val="09DE4A06"/>
    <w:rsid w:val="09FC30DE"/>
    <w:rsid w:val="0A1B16F2"/>
    <w:rsid w:val="0B5C63A5"/>
    <w:rsid w:val="0BD344B7"/>
    <w:rsid w:val="0BEC7B89"/>
    <w:rsid w:val="0C4C20FB"/>
    <w:rsid w:val="0D7F3E0A"/>
    <w:rsid w:val="0DF77E44"/>
    <w:rsid w:val="0E3D16C9"/>
    <w:rsid w:val="0F2029AB"/>
    <w:rsid w:val="0FBD026B"/>
    <w:rsid w:val="108F244A"/>
    <w:rsid w:val="10CB6ACA"/>
    <w:rsid w:val="112847B9"/>
    <w:rsid w:val="11C97D4A"/>
    <w:rsid w:val="121216F1"/>
    <w:rsid w:val="12582E7C"/>
    <w:rsid w:val="12BA70FA"/>
    <w:rsid w:val="15282FD9"/>
    <w:rsid w:val="15F5110D"/>
    <w:rsid w:val="15FC4288"/>
    <w:rsid w:val="15FD7FC2"/>
    <w:rsid w:val="179D599E"/>
    <w:rsid w:val="18A706B9"/>
    <w:rsid w:val="191013EB"/>
    <w:rsid w:val="1912202F"/>
    <w:rsid w:val="192E27A4"/>
    <w:rsid w:val="19410D70"/>
    <w:rsid w:val="19E528A1"/>
    <w:rsid w:val="19F7106C"/>
    <w:rsid w:val="1A2A3AC4"/>
    <w:rsid w:val="1C6C52EB"/>
    <w:rsid w:val="1CE87315"/>
    <w:rsid w:val="1D2624F4"/>
    <w:rsid w:val="1DDE692B"/>
    <w:rsid w:val="1E2B2808"/>
    <w:rsid w:val="1E8A0AED"/>
    <w:rsid w:val="1EC57AEB"/>
    <w:rsid w:val="1EFE7DC6"/>
    <w:rsid w:val="1F6410B2"/>
    <w:rsid w:val="1FB865E8"/>
    <w:rsid w:val="1FCA03A9"/>
    <w:rsid w:val="20254CE5"/>
    <w:rsid w:val="20262A26"/>
    <w:rsid w:val="20BE1835"/>
    <w:rsid w:val="20F070A1"/>
    <w:rsid w:val="21C56EFE"/>
    <w:rsid w:val="21EB1616"/>
    <w:rsid w:val="224F45A3"/>
    <w:rsid w:val="22652989"/>
    <w:rsid w:val="23A81EB5"/>
    <w:rsid w:val="23E629DD"/>
    <w:rsid w:val="2604634A"/>
    <w:rsid w:val="26127ABA"/>
    <w:rsid w:val="262C5023"/>
    <w:rsid w:val="27F76801"/>
    <w:rsid w:val="287405B8"/>
    <w:rsid w:val="296248B4"/>
    <w:rsid w:val="29A767EB"/>
    <w:rsid w:val="2A690AF5"/>
    <w:rsid w:val="2A903412"/>
    <w:rsid w:val="2B073965"/>
    <w:rsid w:val="2C171438"/>
    <w:rsid w:val="2C697D08"/>
    <w:rsid w:val="2C931228"/>
    <w:rsid w:val="2CE13D42"/>
    <w:rsid w:val="2D8017AD"/>
    <w:rsid w:val="2DA71EB0"/>
    <w:rsid w:val="2E323D1F"/>
    <w:rsid w:val="2E8B665B"/>
    <w:rsid w:val="2E97523C"/>
    <w:rsid w:val="2F1E6C43"/>
    <w:rsid w:val="2F2B1BEC"/>
    <w:rsid w:val="2FF41FDE"/>
    <w:rsid w:val="30503896"/>
    <w:rsid w:val="31CF4AB1"/>
    <w:rsid w:val="31DF445D"/>
    <w:rsid w:val="321919B9"/>
    <w:rsid w:val="326245D6"/>
    <w:rsid w:val="327B2543"/>
    <w:rsid w:val="32945777"/>
    <w:rsid w:val="32B8733E"/>
    <w:rsid w:val="33843679"/>
    <w:rsid w:val="343455CA"/>
    <w:rsid w:val="34515C51"/>
    <w:rsid w:val="34BE3DA6"/>
    <w:rsid w:val="34C5786A"/>
    <w:rsid w:val="34E16FD5"/>
    <w:rsid w:val="35B451CA"/>
    <w:rsid w:val="360D5BA8"/>
    <w:rsid w:val="369F6181"/>
    <w:rsid w:val="37737C8C"/>
    <w:rsid w:val="378E17BE"/>
    <w:rsid w:val="39C2243E"/>
    <w:rsid w:val="39D32C64"/>
    <w:rsid w:val="3A9B13EC"/>
    <w:rsid w:val="3AF37A62"/>
    <w:rsid w:val="3AF86E26"/>
    <w:rsid w:val="3B2A0FAA"/>
    <w:rsid w:val="3B7346FF"/>
    <w:rsid w:val="3B8B5CAC"/>
    <w:rsid w:val="3BD17677"/>
    <w:rsid w:val="3BF21AC7"/>
    <w:rsid w:val="3C706E90"/>
    <w:rsid w:val="3C9A74EF"/>
    <w:rsid w:val="3CA97838"/>
    <w:rsid w:val="3D891FB8"/>
    <w:rsid w:val="3DD4008C"/>
    <w:rsid w:val="3E015FF2"/>
    <w:rsid w:val="3E235618"/>
    <w:rsid w:val="4071440F"/>
    <w:rsid w:val="41CD59DE"/>
    <w:rsid w:val="41F32EDF"/>
    <w:rsid w:val="422936B2"/>
    <w:rsid w:val="422A60DC"/>
    <w:rsid w:val="42664FBD"/>
    <w:rsid w:val="43065E58"/>
    <w:rsid w:val="437644C5"/>
    <w:rsid w:val="44134CD1"/>
    <w:rsid w:val="449D4702"/>
    <w:rsid w:val="44B00772"/>
    <w:rsid w:val="44FE4DD1"/>
    <w:rsid w:val="45901F42"/>
    <w:rsid w:val="4682613E"/>
    <w:rsid w:val="46A75BA4"/>
    <w:rsid w:val="47C63E08"/>
    <w:rsid w:val="48515DC8"/>
    <w:rsid w:val="49B20AE8"/>
    <w:rsid w:val="4BD929FD"/>
    <w:rsid w:val="4BFB6776"/>
    <w:rsid w:val="4C31495F"/>
    <w:rsid w:val="4C3347A3"/>
    <w:rsid w:val="4D2C6E03"/>
    <w:rsid w:val="4D802835"/>
    <w:rsid w:val="4F986DFB"/>
    <w:rsid w:val="50226728"/>
    <w:rsid w:val="508B2007"/>
    <w:rsid w:val="50D271B3"/>
    <w:rsid w:val="521C11F4"/>
    <w:rsid w:val="538C7F03"/>
    <w:rsid w:val="54253448"/>
    <w:rsid w:val="547D1CF3"/>
    <w:rsid w:val="553C3C40"/>
    <w:rsid w:val="55CC4CE0"/>
    <w:rsid w:val="57352A0E"/>
    <w:rsid w:val="58580AAD"/>
    <w:rsid w:val="585F008D"/>
    <w:rsid w:val="586A12C9"/>
    <w:rsid w:val="58DA5965"/>
    <w:rsid w:val="5A310179"/>
    <w:rsid w:val="5A494B51"/>
    <w:rsid w:val="5A6E7E94"/>
    <w:rsid w:val="5B852D7E"/>
    <w:rsid w:val="5BE32D83"/>
    <w:rsid w:val="5C1B6234"/>
    <w:rsid w:val="5D066D29"/>
    <w:rsid w:val="5E1E00A2"/>
    <w:rsid w:val="5E693A13"/>
    <w:rsid w:val="5F022D09"/>
    <w:rsid w:val="5F4D6AD0"/>
    <w:rsid w:val="618943CD"/>
    <w:rsid w:val="6197561D"/>
    <w:rsid w:val="61BF7BD1"/>
    <w:rsid w:val="629C7595"/>
    <w:rsid w:val="635A680F"/>
    <w:rsid w:val="637F5A87"/>
    <w:rsid w:val="63844400"/>
    <w:rsid w:val="63C20D7E"/>
    <w:rsid w:val="63D2620A"/>
    <w:rsid w:val="641A4CE6"/>
    <w:rsid w:val="64821F26"/>
    <w:rsid w:val="64E616CF"/>
    <w:rsid w:val="64F97173"/>
    <w:rsid w:val="65F413C2"/>
    <w:rsid w:val="666425FC"/>
    <w:rsid w:val="66D12703"/>
    <w:rsid w:val="66ED176B"/>
    <w:rsid w:val="66FF1BB1"/>
    <w:rsid w:val="673503FE"/>
    <w:rsid w:val="67E97973"/>
    <w:rsid w:val="680179A0"/>
    <w:rsid w:val="68071723"/>
    <w:rsid w:val="68FD36D6"/>
    <w:rsid w:val="6A107439"/>
    <w:rsid w:val="6A4B221F"/>
    <w:rsid w:val="6AE70738"/>
    <w:rsid w:val="6AF64384"/>
    <w:rsid w:val="6B3C08A6"/>
    <w:rsid w:val="6BA53BB1"/>
    <w:rsid w:val="6BAF73B1"/>
    <w:rsid w:val="6D3C22F3"/>
    <w:rsid w:val="6DF07B6C"/>
    <w:rsid w:val="6F957859"/>
    <w:rsid w:val="70904A52"/>
    <w:rsid w:val="70B60969"/>
    <w:rsid w:val="70CC42BF"/>
    <w:rsid w:val="7139226D"/>
    <w:rsid w:val="71D23226"/>
    <w:rsid w:val="72C07522"/>
    <w:rsid w:val="72EB07E3"/>
    <w:rsid w:val="73C44DF0"/>
    <w:rsid w:val="73EC4507"/>
    <w:rsid w:val="73FF8ECC"/>
    <w:rsid w:val="74051691"/>
    <w:rsid w:val="756923C9"/>
    <w:rsid w:val="75C873BB"/>
    <w:rsid w:val="75F04C7F"/>
    <w:rsid w:val="76FF1707"/>
    <w:rsid w:val="7768524B"/>
    <w:rsid w:val="776A7E92"/>
    <w:rsid w:val="78850FF2"/>
    <w:rsid w:val="78AE7934"/>
    <w:rsid w:val="78ED39B6"/>
    <w:rsid w:val="78EE6B97"/>
    <w:rsid w:val="79F877B0"/>
    <w:rsid w:val="7A9C0875"/>
    <w:rsid w:val="7B30793B"/>
    <w:rsid w:val="7B310FBD"/>
    <w:rsid w:val="7B590514"/>
    <w:rsid w:val="7B767318"/>
    <w:rsid w:val="7C456945"/>
    <w:rsid w:val="7EE65B98"/>
    <w:rsid w:val="7F5A3979"/>
    <w:rsid w:val="7F871AF4"/>
    <w:rsid w:val="7FEF94E8"/>
    <w:rsid w:val="ED35E6AC"/>
    <w:rsid w:val="F579AB91"/>
    <w:rsid w:val="F6DB8F89"/>
    <w:rsid w:val="F7FB66BC"/>
    <w:rsid w:val="FBDB5627"/>
    <w:rsid w:val="FCFED6A2"/>
    <w:rsid w:val="FFC70E97"/>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nhideWhenUsed="0" w:uiPriority="9" w:semiHidden="0" w:name="heading 3" w:locked="1"/>
    <w:lsdException w:qFormat="1" w:uiPriority="0" w:name="heading 4" w:locked="1"/>
    <w:lsdException w:qFormat="1" w:unhideWhenUsed="0" w:uiPriority="0" w:semiHidden="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ocked="1"/>
    <w:lsdException w:qFormat="1" w:unhideWhenUsed="0" w:uiPriority="39"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qFormat="1"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sdException w:uiPriority="99" w:name="footnote text"/>
    <w:lsdException w:qFormat="1" w:unhideWhenUsed="0" w:uiPriority="0" w:name="annotation text"/>
    <w:lsdException w:qFormat="1" w:uiPriority="99" w:name="header"/>
    <w:lsdException w:qFormat="1"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name="Date"/>
    <w:lsdException w:qFormat="1" w:uiPriority="99" w:semiHidden="0" w:name="Body Text First Indent"/>
    <w:lsdException w:qFormat="1" w:uiPriority="99" w:semiHidden="0" w:name="Body Text First Indent 2"/>
    <w:lsdException w:uiPriority="99" w:name="Note Heading"/>
    <w:lsdException w:uiPriority="99" w:name="Body Text 2"/>
    <w:lsdException w:qFormat="1" w:unhideWhenUsed="0" w:uiPriority="0" w:semiHidden="0"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qFormat/>
    <w:locked/>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qFormat/>
    <w:locked/>
    <w:uiPriority w:val="0"/>
    <w:pPr>
      <w:keepNext/>
      <w:keepLines/>
      <w:spacing w:line="416" w:lineRule="auto"/>
      <w:outlineLvl w:val="1"/>
    </w:pPr>
    <w:rPr>
      <w:rFonts w:ascii="Arial" w:hAnsi="Arial" w:eastAsia="黑体"/>
      <w:b/>
      <w:bCs/>
      <w:sz w:val="32"/>
      <w:szCs w:val="32"/>
    </w:rPr>
  </w:style>
  <w:style w:type="paragraph" w:styleId="4">
    <w:name w:val="heading 3"/>
    <w:basedOn w:val="1"/>
    <w:next w:val="1"/>
    <w:link w:val="34"/>
    <w:qFormat/>
    <w:locked/>
    <w:uiPriority w:val="9"/>
    <w:pPr>
      <w:keepNext/>
      <w:keepLines/>
      <w:spacing w:beforeLines="100" w:afterLines="100" w:line="560" w:lineRule="exact"/>
      <w:outlineLvl w:val="2"/>
    </w:pPr>
    <w:rPr>
      <w:rFonts w:ascii="Times New Roman" w:hAnsi="Times New Roman" w:eastAsia="楷体_GB2312" w:cs="Times New Roman"/>
      <w:b/>
      <w:bCs/>
      <w:sz w:val="32"/>
      <w:szCs w:val="32"/>
    </w:rPr>
  </w:style>
  <w:style w:type="paragraph" w:styleId="5">
    <w:name w:val="heading 5"/>
    <w:basedOn w:val="1"/>
    <w:next w:val="1"/>
    <w:qFormat/>
    <w:locked/>
    <w:uiPriority w:val="0"/>
    <w:pPr>
      <w:keepNext/>
      <w:keepLines/>
      <w:spacing w:beforeLines="0" w:after="120" w:line="360" w:lineRule="auto"/>
      <w:outlineLvl w:val="4"/>
    </w:pPr>
    <w:rPr>
      <w:rFonts w:eastAsia="微软雅黑"/>
      <w:b/>
      <w:bCs/>
      <w:kern w:val="0"/>
      <w:sz w:val="24"/>
      <w:szCs w:val="24"/>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pPr>
    <w:rPr>
      <w:szCs w:val="20"/>
    </w:rPr>
  </w:style>
  <w:style w:type="paragraph" w:styleId="7">
    <w:name w:val="annotation text"/>
    <w:basedOn w:val="1"/>
    <w:semiHidden/>
    <w:qFormat/>
    <w:uiPriority w:val="0"/>
    <w:pPr>
      <w:jc w:val="left"/>
    </w:pPr>
  </w:style>
  <w:style w:type="paragraph" w:styleId="8">
    <w:name w:val="Body Text 3"/>
    <w:basedOn w:val="1"/>
    <w:qFormat/>
    <w:uiPriority w:val="0"/>
    <w:rPr>
      <w:sz w:val="16"/>
      <w:szCs w:val="16"/>
    </w:rPr>
  </w:style>
  <w:style w:type="paragraph" w:styleId="9">
    <w:name w:val="Body Text"/>
    <w:basedOn w:val="1"/>
    <w:next w:val="10"/>
    <w:link w:val="35"/>
    <w:semiHidden/>
    <w:unhideWhenUsed/>
    <w:qFormat/>
    <w:uiPriority w:val="99"/>
    <w:pPr>
      <w:spacing w:after="120"/>
    </w:pPr>
  </w:style>
  <w:style w:type="paragraph" w:styleId="10">
    <w:name w:val="Body Text First Indent"/>
    <w:basedOn w:val="9"/>
    <w:next w:val="11"/>
    <w:link w:val="36"/>
    <w:unhideWhenUsed/>
    <w:qFormat/>
    <w:uiPriority w:val="99"/>
    <w:pPr>
      <w:ind w:firstLine="420" w:firstLineChars="100"/>
    </w:pPr>
    <w:rPr>
      <w:rFonts w:ascii="Times New Roman" w:hAnsi="Times New Roman" w:cs="Times New Roman"/>
      <w:szCs w:val="24"/>
    </w:rPr>
  </w:style>
  <w:style w:type="paragraph" w:styleId="11">
    <w:name w:val="toc 6"/>
    <w:basedOn w:val="1"/>
    <w:next w:val="1"/>
    <w:qFormat/>
    <w:locked/>
    <w:uiPriority w:val="0"/>
    <w:pPr>
      <w:spacing w:line="360" w:lineRule="auto"/>
      <w:ind w:left="1200" w:firstLine="200" w:firstLineChars="200"/>
      <w:jc w:val="left"/>
    </w:pPr>
    <w:rPr>
      <w:rFonts w:ascii="Calibri" w:hAnsi="Calibri" w:cs="Calibri"/>
      <w:sz w:val="18"/>
      <w:szCs w:val="18"/>
    </w:rPr>
  </w:style>
  <w:style w:type="paragraph" w:styleId="12">
    <w:name w:val="Body Text Indent"/>
    <w:basedOn w:val="1"/>
    <w:next w:val="1"/>
    <w:qFormat/>
    <w:uiPriority w:val="0"/>
    <w:pPr>
      <w:spacing w:line="360" w:lineRule="auto"/>
      <w:ind w:firstLine="600" w:firstLineChars="200"/>
    </w:pPr>
    <w:rPr>
      <w:rFonts w:ascii="仿宋_GB2312" w:hAnsi="宋体" w:eastAsia="仿宋_GB2312"/>
      <w:sz w:val="30"/>
    </w:rPr>
  </w:style>
  <w:style w:type="paragraph" w:styleId="13">
    <w:name w:val="List 2"/>
    <w:basedOn w:val="1"/>
    <w:qFormat/>
    <w:uiPriority w:val="0"/>
    <w:pPr>
      <w:ind w:left="100" w:leftChars="200" w:hanging="200" w:hangingChars="200"/>
    </w:pPr>
  </w:style>
  <w:style w:type="paragraph" w:styleId="14">
    <w:name w:val="Plain Text"/>
    <w:basedOn w:val="1"/>
    <w:next w:val="1"/>
    <w:qFormat/>
    <w:uiPriority w:val="0"/>
    <w:pPr>
      <w:spacing w:beforeLines="50" w:afterLines="50" w:line="400" w:lineRule="exact"/>
    </w:pPr>
    <w:rPr>
      <w:rFonts w:ascii="宋体" w:hAnsi="Courier New"/>
      <w:sz w:val="24"/>
    </w:rPr>
  </w:style>
  <w:style w:type="paragraph" w:styleId="15">
    <w:name w:val="Date"/>
    <w:basedOn w:val="1"/>
    <w:next w:val="1"/>
    <w:link w:val="31"/>
    <w:semiHidden/>
    <w:qFormat/>
    <w:uiPriority w:val="99"/>
    <w:pPr>
      <w:ind w:left="100" w:leftChars="2500"/>
    </w:pPr>
  </w:style>
  <w:style w:type="paragraph" w:styleId="16">
    <w:name w:val="footer"/>
    <w:basedOn w:val="1"/>
    <w:link w:val="33"/>
    <w:semiHidden/>
    <w:unhideWhenUsed/>
    <w:qFormat/>
    <w:uiPriority w:val="99"/>
    <w:pPr>
      <w:tabs>
        <w:tab w:val="center" w:pos="4153"/>
        <w:tab w:val="right" w:pos="8306"/>
      </w:tabs>
      <w:snapToGrid w:val="0"/>
      <w:jc w:val="left"/>
    </w:pPr>
    <w:rPr>
      <w:sz w:val="18"/>
      <w:szCs w:val="18"/>
    </w:rPr>
  </w:style>
  <w:style w:type="paragraph" w:styleId="17">
    <w:name w:val="header"/>
    <w:basedOn w:val="1"/>
    <w:link w:val="3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locked/>
    <w:uiPriority w:val="39"/>
  </w:style>
  <w:style w:type="paragraph" w:styleId="19">
    <w:name w:val="Body Text Indent 3"/>
    <w:basedOn w:val="1"/>
    <w:qFormat/>
    <w:uiPriority w:val="0"/>
    <w:pPr>
      <w:spacing w:line="620" w:lineRule="exact"/>
      <w:ind w:firstLine="640" w:firstLineChars="200"/>
    </w:pPr>
    <w:rPr>
      <w:rFonts w:eastAsia="仿宋_GB2312"/>
      <w:sz w:val="32"/>
    </w:rPr>
  </w:style>
  <w:style w:type="paragraph" w:styleId="20">
    <w:name w:val="toc 2"/>
    <w:basedOn w:val="1"/>
    <w:next w:val="1"/>
    <w:qFormat/>
    <w:locked/>
    <w:uiPriority w:val="39"/>
    <w:pPr>
      <w:ind w:left="420" w:leftChars="200"/>
    </w:pPr>
  </w:style>
  <w:style w:type="paragraph" w:styleId="21">
    <w:name w:val="Normal (Web)"/>
    <w:basedOn w:val="1"/>
    <w:qFormat/>
    <w:uiPriority w:val="99"/>
    <w:pPr>
      <w:widowControl/>
      <w:spacing w:before="100" w:beforeAutospacing="1" w:after="100" w:afterAutospacing="1"/>
      <w:jc w:val="left"/>
    </w:pPr>
    <w:rPr>
      <w:rFonts w:ascii="宋体" w:hAnsi="宋体"/>
      <w:color w:val="000000"/>
      <w:kern w:val="0"/>
      <w:sz w:val="24"/>
    </w:rPr>
  </w:style>
  <w:style w:type="paragraph" w:styleId="22">
    <w:name w:val="Body Text First Indent 2"/>
    <w:basedOn w:val="12"/>
    <w:next w:val="23"/>
    <w:unhideWhenUsed/>
    <w:qFormat/>
    <w:uiPriority w:val="99"/>
    <w:pPr>
      <w:ind w:firstLine="420" w:firstLineChars="200"/>
    </w:pPr>
  </w:style>
  <w:style w:type="paragraph" w:customStyle="1" w:styleId="23">
    <w:name w:val="xl53"/>
    <w:basedOn w:val="24"/>
    <w:next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cs="Times New Roman"/>
      <w:b/>
      <w:bCs/>
    </w:rPr>
  </w:style>
  <w:style w:type="paragraph" w:customStyle="1" w:styleId="24">
    <w:name w:val="正文（四号）"/>
    <w:basedOn w:val="1"/>
    <w:qFormat/>
    <w:uiPriority w:val="0"/>
    <w:rPr>
      <w:rFonts w:cs="宋体"/>
      <w:szCs w:val="28"/>
    </w:rPr>
  </w:style>
  <w:style w:type="table" w:styleId="26">
    <w:name w:val="Table Grid"/>
    <w:basedOn w:val="25"/>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qFormat/>
    <w:locked/>
    <w:uiPriority w:val="0"/>
    <w:rPr>
      <w:b/>
    </w:rPr>
  </w:style>
  <w:style w:type="character" w:styleId="29">
    <w:name w:val="page number"/>
    <w:basedOn w:val="27"/>
    <w:qFormat/>
    <w:uiPriority w:val="0"/>
  </w:style>
  <w:style w:type="character" w:styleId="30">
    <w:name w:val="Hyperlink"/>
    <w:qFormat/>
    <w:uiPriority w:val="0"/>
    <w:rPr>
      <w:color w:val="0000FF"/>
      <w:u w:val="single"/>
    </w:rPr>
  </w:style>
  <w:style w:type="character" w:customStyle="1" w:styleId="31">
    <w:name w:val="日期 Char"/>
    <w:basedOn w:val="27"/>
    <w:link w:val="15"/>
    <w:semiHidden/>
    <w:qFormat/>
    <w:locked/>
    <w:uiPriority w:val="99"/>
  </w:style>
  <w:style w:type="character" w:customStyle="1" w:styleId="32">
    <w:name w:val="页眉 Char"/>
    <w:basedOn w:val="27"/>
    <w:link w:val="17"/>
    <w:semiHidden/>
    <w:qFormat/>
    <w:uiPriority w:val="99"/>
    <w:rPr>
      <w:rFonts w:cs="Calibri"/>
      <w:sz w:val="18"/>
      <w:szCs w:val="18"/>
    </w:rPr>
  </w:style>
  <w:style w:type="character" w:customStyle="1" w:styleId="33">
    <w:name w:val="页脚 Char"/>
    <w:basedOn w:val="27"/>
    <w:link w:val="16"/>
    <w:semiHidden/>
    <w:qFormat/>
    <w:uiPriority w:val="99"/>
    <w:rPr>
      <w:rFonts w:cs="Calibri"/>
      <w:sz w:val="18"/>
      <w:szCs w:val="18"/>
    </w:rPr>
  </w:style>
  <w:style w:type="character" w:customStyle="1" w:styleId="34">
    <w:name w:val="标题 3 Char"/>
    <w:basedOn w:val="27"/>
    <w:link w:val="4"/>
    <w:qFormat/>
    <w:uiPriority w:val="9"/>
    <w:rPr>
      <w:rFonts w:ascii="Times New Roman" w:hAnsi="Times New Roman" w:eastAsia="楷体_GB2312"/>
      <w:b/>
      <w:bCs/>
      <w:kern w:val="2"/>
      <w:sz w:val="32"/>
      <w:szCs w:val="32"/>
    </w:rPr>
  </w:style>
  <w:style w:type="character" w:customStyle="1" w:styleId="35">
    <w:name w:val="正文文本 Char"/>
    <w:basedOn w:val="27"/>
    <w:link w:val="9"/>
    <w:semiHidden/>
    <w:qFormat/>
    <w:uiPriority w:val="99"/>
    <w:rPr>
      <w:rFonts w:cs="Calibri"/>
      <w:kern w:val="2"/>
      <w:sz w:val="21"/>
      <w:szCs w:val="21"/>
    </w:rPr>
  </w:style>
  <w:style w:type="character" w:customStyle="1" w:styleId="36">
    <w:name w:val="正文首行缩进 Char"/>
    <w:basedOn w:val="35"/>
    <w:link w:val="10"/>
    <w:qFormat/>
    <w:uiPriority w:val="99"/>
    <w:rPr>
      <w:rFonts w:ascii="Times New Roman" w:hAnsi="Times New Roman"/>
      <w:szCs w:val="24"/>
    </w:rPr>
  </w:style>
  <w:style w:type="character" w:customStyle="1" w:styleId="37">
    <w:name w:val="newsitemtext1"/>
    <w:qFormat/>
    <w:uiPriority w:val="0"/>
    <w:rPr>
      <w:color w:val="000000"/>
      <w:spacing w:val="320"/>
      <w:sz w:val="21"/>
      <w:szCs w:val="21"/>
    </w:rPr>
  </w:style>
  <w:style w:type="paragraph" w:styleId="38">
    <w:name w:val="List Paragraph"/>
    <w:basedOn w:val="1"/>
    <w:qFormat/>
    <w:uiPriority w:val="34"/>
    <w:pPr>
      <w:ind w:firstLine="420" w:firstLineChars="200"/>
    </w:pPr>
    <w:rPr>
      <w:rFonts w:ascii="Calibri" w:hAnsi="Calibri"/>
      <w:szCs w:val="22"/>
    </w:rPr>
  </w:style>
  <w:style w:type="paragraph" w:customStyle="1" w:styleId="39">
    <w:name w:val="[Normal]"/>
    <w:qFormat/>
    <w:uiPriority w:val="0"/>
    <w:rPr>
      <w:rFonts w:ascii="宋体" w:hAnsi="宋体" w:eastAsia="Times New Roman" w:cs="Times New Roman"/>
      <w:sz w:val="24"/>
      <w:szCs w:val="24"/>
      <w:lang w:val="en-US" w:eastAsia="zh-CN" w:bidi="ar-SA"/>
    </w:rPr>
  </w:style>
  <w:style w:type="paragraph" w:customStyle="1" w:styleId="40">
    <w:name w:val="_Style 3"/>
    <w:qFormat/>
    <w:uiPriority w:val="1"/>
    <w:pPr>
      <w:widowControl w:val="0"/>
      <w:jc w:val="both"/>
    </w:pPr>
    <w:rPr>
      <w:rFonts w:ascii="Calibri" w:hAnsi="Calibri" w:eastAsia="宋体" w:cs="Times New Roman"/>
      <w:kern w:val="2"/>
      <w:sz w:val="21"/>
      <w:szCs w:val="22"/>
      <w:lang w:val="en-US" w:eastAsia="zh-CN" w:bidi="ar-SA"/>
    </w:rPr>
  </w:style>
  <w:style w:type="paragraph" w:customStyle="1" w:styleId="41">
    <w:name w:val="章正文"/>
    <w:basedOn w:val="1"/>
    <w:qFormat/>
    <w:uiPriority w:val="0"/>
    <w:pPr>
      <w:spacing w:before="156" w:beforeLines="50" w:after="120" w:afterLines="0" w:line="300" w:lineRule="auto"/>
      <w:ind w:firstLine="480"/>
    </w:pPr>
    <w:rPr>
      <w:rFonts w:ascii="Helvetica" w:hAnsi="Helvetica"/>
      <w:kern w:val="0"/>
      <w:sz w:val="24"/>
    </w:rPr>
  </w:style>
  <w:style w:type="paragraph" w:customStyle="1" w:styleId="42">
    <w:name w:val="正文：常规"/>
    <w:qFormat/>
    <w:locked/>
    <w:uiPriority w:val="0"/>
    <w:pPr>
      <w:suppressLineNumbers/>
      <w:suppressAutoHyphens/>
      <w:overflowPunct w:val="0"/>
      <w:autoSpaceDE w:val="0"/>
      <w:autoSpaceDN w:val="0"/>
      <w:adjustRightInd w:val="0"/>
      <w:snapToGrid w:val="0"/>
      <w:spacing w:after="50" w:afterLines="50" w:line="540" w:lineRule="exact"/>
      <w:ind w:firstLine="200" w:firstLineChars="200"/>
      <w:jc w:val="both"/>
    </w:pPr>
    <w:rPr>
      <w:rFonts w:ascii="Times New Roman" w:hAnsi="Times New Roman" w:eastAsia="宋体" w:cstheme="minorBidi"/>
      <w:snapToGrid w:val="0"/>
      <w:kern w:val="0"/>
      <w:sz w:val="24"/>
      <w:szCs w:val="24"/>
      <w:lang w:val="en-US" w:eastAsia="zh-CN" w:bidi="ar-SA"/>
    </w:rPr>
  </w:style>
  <w:style w:type="paragraph" w:customStyle="1" w:styleId="43">
    <w:name w:val="表格文字"/>
    <w:basedOn w:val="44"/>
    <w:next w:val="9"/>
    <w:qFormat/>
    <w:uiPriority w:val="0"/>
    <w:pPr>
      <w:spacing w:before="25" w:after="25"/>
      <w:jc w:val="left"/>
    </w:pPr>
    <w:rPr>
      <w:bCs/>
      <w:spacing w:val="10"/>
      <w:kern w:val="0"/>
      <w:sz w:val="24"/>
      <w:szCs w:val="20"/>
    </w:rPr>
  </w:style>
  <w:style w:type="paragraph" w:customStyle="1" w:styleId="44">
    <w:name w:val="表格文字（两侧对齐）"/>
    <w:basedOn w:val="1"/>
    <w:qFormat/>
    <w:uiPriority w:val="0"/>
    <w:pPr>
      <w:snapToGrid w:val="0"/>
    </w:pPr>
    <w:rPr>
      <w:rFonts w:eastAsia="宋体"/>
      <w:sz w:val="20"/>
    </w:rPr>
  </w:style>
  <w:style w:type="table" w:customStyle="1" w:styleId="45">
    <w:name w:val="Table Normal"/>
    <w:unhideWhenUsed/>
    <w:qFormat/>
    <w:uiPriority w:val="0"/>
    <w:tblPr>
      <w:tblCellMar>
        <w:top w:w="0" w:type="dxa"/>
        <w:left w:w="0" w:type="dxa"/>
        <w:bottom w:w="0" w:type="dxa"/>
        <w:right w:w="0" w:type="dxa"/>
      </w:tblCellMar>
    </w:tblPr>
  </w:style>
  <w:style w:type="paragraph" w:customStyle="1" w:styleId="46">
    <w:name w:val="*正文"/>
    <w:basedOn w:val="1"/>
    <w:qFormat/>
    <w:uiPriority w:val="0"/>
    <w:pPr>
      <w:overflowPunct w:val="0"/>
      <w:snapToGrid w:val="0"/>
      <w:spacing w:line="360" w:lineRule="auto"/>
      <w:ind w:firstLine="200" w:firstLineChars="200"/>
    </w:pPr>
    <w:rPr>
      <w:rFonts w:ascii="仿宋_GB2312" w:eastAsia="仿宋"/>
      <w:kern w:val="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Lenovo</Company>
  <Pages>56</Pages>
  <Words>19953</Words>
  <Characters>21126</Characters>
  <Lines>21</Lines>
  <Paragraphs>6</Paragraphs>
  <TotalTime>15</TotalTime>
  <ScaleCrop>false</ScaleCrop>
  <LinksUpToDate>false</LinksUpToDate>
  <CharactersWithSpaces>21319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2019-07-24T03:23:00Z</dcterms:created>
  <dc:creator>xb21cn</dc:creator>
  <cp:lastModifiedBy>only。</cp:lastModifiedBy>
  <cp:lastPrinted>2024-12-17T06:34:00Z</cp:lastPrinted>
  <dcterms:modified xsi:type="dcterms:W3CDTF">2025-02-25T07:56:04Z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6914FF334F764BCC820C05C65C53B183_13</vt:lpwstr>
  </property>
  <property fmtid="{D5CDD505-2E9C-101B-9397-08002B2CF9AE}" pid="4" name="KSOTemplateDocerSaveRecord">
    <vt:lpwstr>eyJoZGlkIjoiZjRjMTgxOWIyNjQyZWQ3Zjc4MzE5NzQzZjJmY2M4YTUiLCJ1c2VySWQiOiI0MjEyNTkxNzcifQ==</vt:lpwstr>
  </property>
</Properties>
</file>