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F0173">
      <w:pPr>
        <w:jc w:val="center"/>
        <w:rPr>
          <w:rFonts w:hint="eastAsia" w:ascii="仿宋" w:hAnsi="仿宋" w:eastAsia="仿宋" w:cs="仿宋"/>
          <w:color w:val="auto"/>
          <w:highlight w:val="none"/>
        </w:rPr>
      </w:pPr>
    </w:p>
    <w:p w14:paraId="540EF040">
      <w:pPr>
        <w:rPr>
          <w:rFonts w:hint="eastAsia" w:ascii="仿宋" w:hAnsi="仿宋" w:eastAsia="仿宋" w:cs="仿宋"/>
          <w:color w:val="auto"/>
          <w:highlight w:val="none"/>
        </w:rPr>
      </w:pPr>
    </w:p>
    <w:p w14:paraId="577890DA">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湖州职业技术学院PLC实训室建设项目</w:t>
      </w:r>
    </w:p>
    <w:p w14:paraId="3B99EB4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（财政审批编号：</w:t>
      </w:r>
      <w:r>
        <w:rPr>
          <w:color w:val="auto"/>
          <w:highlight w:val="none"/>
        </w:rPr>
        <w:fldChar w:fldCharType="begin"/>
      </w:r>
      <w:r>
        <w:rPr>
          <w:color w:val="auto"/>
          <w:highlight w:val="none"/>
        </w:rPr>
        <w:instrText xml:space="preserve"> HYPERLINK "https://pay.zcygov.cn/purchaseplan_front/" \l "/plan/list/view?id=1000000000013983288" \t "https://www.zcygov.cn/delegation-order/_procurement_/order/orderInfo/detail/_blank" </w:instrText>
      </w:r>
      <w:r>
        <w:rPr>
          <w:color w:val="auto"/>
          <w:highlight w:val="none"/>
        </w:rPr>
        <w:fldChar w:fldCharType="separate"/>
      </w:r>
      <w:r>
        <w:rPr>
          <w:rFonts w:hint="eastAsia" w:ascii="仿宋" w:hAnsi="仿宋" w:eastAsia="仿宋" w:cs="仿宋"/>
          <w:b/>
          <w:bCs/>
          <w:color w:val="auto"/>
          <w:sz w:val="30"/>
          <w:szCs w:val="30"/>
          <w:highlight w:val="none"/>
        </w:rPr>
        <w:t>[2024]13088号</w:t>
      </w:r>
      <w:r>
        <w:rPr>
          <w:rFonts w:hint="eastAsia" w:ascii="仿宋" w:hAnsi="仿宋" w:eastAsia="仿宋" w:cs="仿宋"/>
          <w:b/>
          <w:bCs/>
          <w:color w:val="auto"/>
          <w:sz w:val="30"/>
          <w:szCs w:val="30"/>
          <w:highlight w:val="none"/>
        </w:rPr>
        <w:fldChar w:fldCharType="end"/>
      </w:r>
      <w:r>
        <w:rPr>
          <w:rFonts w:hint="eastAsia" w:ascii="仿宋" w:hAnsi="仿宋" w:eastAsia="仿宋" w:cs="仿宋"/>
          <w:b/>
          <w:bCs/>
          <w:color w:val="auto"/>
          <w:sz w:val="30"/>
          <w:szCs w:val="30"/>
          <w:highlight w:val="none"/>
        </w:rPr>
        <w:t>）</w:t>
      </w:r>
    </w:p>
    <w:p w14:paraId="12BC704F">
      <w:pPr>
        <w:rPr>
          <w:rFonts w:hint="eastAsia" w:ascii="仿宋" w:hAnsi="仿宋" w:eastAsia="仿宋" w:cs="仿宋"/>
          <w:b/>
          <w:bCs/>
          <w:color w:val="auto"/>
          <w:sz w:val="30"/>
          <w:szCs w:val="30"/>
          <w:highlight w:val="none"/>
        </w:rPr>
      </w:pPr>
    </w:p>
    <w:p w14:paraId="69AF30F7">
      <w:pPr>
        <w:rPr>
          <w:rFonts w:hint="eastAsia" w:ascii="仿宋" w:hAnsi="仿宋" w:eastAsia="仿宋" w:cs="仿宋"/>
          <w:b/>
          <w:bCs/>
          <w:color w:val="auto"/>
          <w:sz w:val="30"/>
          <w:szCs w:val="30"/>
          <w:highlight w:val="none"/>
        </w:rPr>
      </w:pPr>
    </w:p>
    <w:p w14:paraId="454AC102">
      <w:pPr>
        <w:rPr>
          <w:rFonts w:hint="eastAsia" w:ascii="仿宋" w:hAnsi="仿宋" w:eastAsia="仿宋" w:cs="仿宋"/>
          <w:b/>
          <w:bCs/>
          <w:color w:val="auto"/>
          <w:sz w:val="30"/>
          <w:szCs w:val="30"/>
          <w:highlight w:val="none"/>
        </w:rPr>
      </w:pPr>
    </w:p>
    <w:p w14:paraId="718B00DA">
      <w:pPr>
        <w:rPr>
          <w:rFonts w:hint="eastAsia" w:ascii="仿宋" w:hAnsi="仿宋" w:eastAsia="仿宋" w:cs="仿宋"/>
          <w:b/>
          <w:bCs/>
          <w:color w:val="auto"/>
          <w:sz w:val="30"/>
          <w:szCs w:val="30"/>
          <w:highlight w:val="none"/>
        </w:rPr>
      </w:pPr>
    </w:p>
    <w:p w14:paraId="2B3AFD6F">
      <w:pPr>
        <w:rPr>
          <w:rFonts w:hint="eastAsia" w:ascii="仿宋" w:hAnsi="仿宋" w:eastAsia="仿宋" w:cs="仿宋"/>
          <w:b/>
          <w:bCs/>
          <w:color w:val="auto"/>
          <w:sz w:val="30"/>
          <w:szCs w:val="30"/>
          <w:highlight w:val="none"/>
        </w:rPr>
      </w:pPr>
    </w:p>
    <w:p w14:paraId="03D5DF8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公开招标文件</w:t>
      </w:r>
    </w:p>
    <w:p w14:paraId="148A5AB5">
      <w:pPr>
        <w:rPr>
          <w:rFonts w:hint="eastAsia" w:ascii="仿宋" w:hAnsi="仿宋" w:eastAsia="仿宋" w:cs="仿宋"/>
          <w:color w:val="auto"/>
          <w:highlight w:val="none"/>
        </w:rPr>
      </w:pPr>
    </w:p>
    <w:p w14:paraId="691D8F5A">
      <w:pPr>
        <w:rPr>
          <w:rFonts w:hint="eastAsia" w:ascii="仿宋" w:hAnsi="仿宋" w:eastAsia="仿宋" w:cs="仿宋"/>
          <w:color w:val="auto"/>
          <w:highlight w:val="none"/>
        </w:rPr>
      </w:pPr>
    </w:p>
    <w:p w14:paraId="21E00A9F">
      <w:pPr>
        <w:rPr>
          <w:rFonts w:hint="eastAsia" w:ascii="仿宋" w:hAnsi="仿宋" w:eastAsia="仿宋" w:cs="仿宋"/>
          <w:color w:val="auto"/>
          <w:highlight w:val="none"/>
        </w:rPr>
      </w:pPr>
    </w:p>
    <w:p w14:paraId="79115C83">
      <w:pPr>
        <w:rPr>
          <w:rFonts w:hint="eastAsia" w:ascii="仿宋" w:hAnsi="仿宋" w:eastAsia="仿宋" w:cs="仿宋"/>
          <w:color w:val="auto"/>
          <w:highlight w:val="none"/>
        </w:rPr>
      </w:pPr>
      <w:bookmarkStart w:id="24" w:name="_GoBack"/>
      <w:bookmarkEnd w:id="24"/>
    </w:p>
    <w:p w14:paraId="1BD6EB3D">
      <w:pPr>
        <w:rPr>
          <w:rFonts w:hint="eastAsia" w:ascii="仿宋" w:hAnsi="仿宋" w:eastAsia="仿宋" w:cs="仿宋"/>
          <w:color w:val="auto"/>
          <w:highlight w:val="none"/>
        </w:rPr>
      </w:pPr>
    </w:p>
    <w:p w14:paraId="0A9E2D88">
      <w:pPr>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rPr>
        <w:t>ZJJY2024-080</w:t>
      </w:r>
      <w:r>
        <w:rPr>
          <w:rFonts w:hint="eastAsia" w:ascii="仿宋" w:hAnsi="仿宋" w:eastAsia="仿宋" w:cs="仿宋"/>
          <w:color w:val="auto"/>
          <w:sz w:val="30"/>
          <w:szCs w:val="30"/>
          <w:highlight w:val="none"/>
          <w:u w:val="single"/>
        </w:rPr>
        <w:t xml:space="preserve">                           </w:t>
      </w:r>
    </w:p>
    <w:p w14:paraId="32FE4975">
      <w:pPr>
        <w:ind w:left="1350" w:hanging="1350" w:hanging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rPr>
        <w:t xml:space="preserve">湖州职业技术学院PLC实训室建设项目   </w:t>
      </w:r>
      <w:r>
        <w:rPr>
          <w:rFonts w:hint="eastAsia" w:ascii="仿宋" w:hAnsi="仿宋" w:eastAsia="仿宋" w:cs="仿宋"/>
          <w:color w:val="auto"/>
          <w:sz w:val="26"/>
          <w:szCs w:val="26"/>
          <w:highlight w:val="none"/>
          <w:u w:val="single"/>
        </w:rPr>
        <w:t xml:space="preserve"> </w:t>
      </w:r>
    </w:p>
    <w:p w14:paraId="34B5F0E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 xml:space="preserve">         湖州职业技术学院       （盖章）</w:t>
      </w:r>
    </w:p>
    <w:p w14:paraId="70FF3DE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rPr>
        <w:t xml:space="preserve">         浙江金业管理咨询有限公司        （盖章）</w:t>
      </w:r>
    </w:p>
    <w:p w14:paraId="6F59F88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2024年7月</w:t>
      </w:r>
    </w:p>
    <w:p w14:paraId="1B3C9ABB">
      <w:pPr>
        <w:widowControl/>
        <w:spacing w:line="240" w:lineRule="auto"/>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kern w:val="2"/>
          <w:sz w:val="24"/>
          <w:szCs w:val="22"/>
          <w:highlight w:val="none"/>
          <w:lang w:val="zh-CN"/>
        </w:rPr>
        <w:id w:val="-1"/>
        <w:docPartObj>
          <w:docPartGallery w:val="Table of Contents"/>
          <w:docPartUnique/>
        </w:docPartObj>
      </w:sdtPr>
      <w:sdtEndPr>
        <w:rPr>
          <w:rFonts w:hint="eastAsia" w:ascii="仿宋" w:hAnsi="仿宋" w:eastAsia="仿宋" w:cs="仿宋"/>
          <w:b/>
          <w:bCs/>
          <w:color w:val="auto"/>
          <w:kern w:val="2"/>
          <w:sz w:val="24"/>
          <w:szCs w:val="22"/>
          <w:highlight w:val="none"/>
          <w:lang w:val="zh-CN"/>
        </w:rPr>
      </w:sdtEndPr>
      <w:sdtContent>
        <w:p w14:paraId="3696FE21">
          <w:pPr>
            <w:pStyle w:val="36"/>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zh-CN"/>
            </w:rPr>
            <w:t>目  录</w:t>
          </w:r>
        </w:p>
        <w:p w14:paraId="11CB68A1">
          <w:pPr>
            <w:pStyle w:val="16"/>
            <w:tabs>
              <w:tab w:val="right" w:leader="dot" w:pos="9060"/>
            </w:tabs>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"_Toc131706337" </w:instrText>
          </w:r>
          <w:r>
            <w:rPr>
              <w:color w:val="auto"/>
              <w:highlight w:val="none"/>
            </w:rPr>
            <w:fldChar w:fldCharType="separate"/>
          </w:r>
          <w:r>
            <w:rPr>
              <w:rStyle w:val="24"/>
              <w:rFonts w:hint="eastAsia" w:ascii="仿宋" w:hAnsi="仿宋" w:eastAsia="仿宋" w:cs="仿宋"/>
              <w:color w:val="auto"/>
              <w:sz w:val="28"/>
              <w:szCs w:val="28"/>
              <w:highlight w:val="none"/>
            </w:rPr>
            <w:t>第一章 公开招标采购公告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8E8F8C5">
          <w:pPr>
            <w:pStyle w:val="16"/>
            <w:tabs>
              <w:tab w:val="right" w:leader="dot" w:pos="9060"/>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"_Toc131706338" </w:instrText>
          </w:r>
          <w:r>
            <w:rPr>
              <w:color w:val="auto"/>
              <w:highlight w:val="none"/>
            </w:rPr>
            <w:fldChar w:fldCharType="separate"/>
          </w:r>
          <w:r>
            <w:rPr>
              <w:rStyle w:val="24"/>
              <w:rFonts w:hint="eastAsia" w:ascii="仿宋" w:hAnsi="仿宋" w:eastAsia="仿宋" w:cs="仿宋"/>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3D6FEF">
          <w:pPr>
            <w:pStyle w:val="16"/>
            <w:tabs>
              <w:tab w:val="right" w:leader="dot" w:pos="9060"/>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"_Toc131706339" </w:instrText>
          </w:r>
          <w:r>
            <w:rPr>
              <w:color w:val="auto"/>
              <w:highlight w:val="none"/>
            </w:rPr>
            <w:fldChar w:fldCharType="separate"/>
          </w:r>
          <w:r>
            <w:rPr>
              <w:rStyle w:val="24"/>
              <w:rFonts w:hint="eastAsia" w:ascii="仿宋" w:hAnsi="仿宋" w:eastAsia="仿宋" w:cs="仿宋"/>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91A88A">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"_Toc131706340" </w:instrText>
          </w:r>
          <w:r>
            <w:rPr>
              <w:color w:val="auto"/>
              <w:highlight w:val="none"/>
            </w:rPr>
            <w:fldChar w:fldCharType="separate"/>
          </w:r>
          <w:r>
            <w:rPr>
              <w:rStyle w:val="24"/>
              <w:rFonts w:hint="eastAsia" w:ascii="仿宋" w:hAnsi="仿宋" w:eastAsia="仿宋" w:cs="仿宋"/>
              <w:color w:val="auto"/>
              <w:sz w:val="28"/>
              <w:szCs w:val="28"/>
              <w:highlight w:val="none"/>
            </w:rPr>
            <w:t>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FC861E0">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"_Toc131706341" </w:instrText>
          </w:r>
          <w:r>
            <w:rPr>
              <w:color w:val="auto"/>
              <w:highlight w:val="none"/>
            </w:rPr>
            <w:fldChar w:fldCharType="separate"/>
          </w:r>
          <w:r>
            <w:rPr>
              <w:rStyle w:val="24"/>
              <w:rFonts w:hint="eastAsia" w:ascii="仿宋" w:hAnsi="仿宋" w:eastAsia="仿宋" w:cs="仿宋"/>
              <w:color w:val="auto"/>
              <w:sz w:val="28"/>
              <w:szCs w:val="28"/>
              <w:highlight w:val="none"/>
            </w:rPr>
            <w:t>一、总则</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- 5 -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A1C22A">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"_Toc131706342" </w:instrText>
          </w:r>
          <w:r>
            <w:rPr>
              <w:color w:val="auto"/>
              <w:highlight w:val="none"/>
            </w:rPr>
            <w:fldChar w:fldCharType="separate"/>
          </w:r>
          <w:r>
            <w:rPr>
              <w:rStyle w:val="24"/>
              <w:rFonts w:hint="eastAsia" w:ascii="仿宋" w:hAnsi="仿宋" w:eastAsia="仿宋" w:cs="仿宋"/>
              <w:color w:val="auto"/>
              <w:sz w:val="28"/>
              <w:szCs w:val="28"/>
              <w:highlight w:val="none"/>
            </w:rPr>
            <w:t>二、招标文件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- 10 -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CD4F0BA">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"_Toc131706343" </w:instrText>
          </w:r>
          <w:r>
            <w:rPr>
              <w:color w:val="auto"/>
              <w:highlight w:val="none"/>
            </w:rPr>
            <w:fldChar w:fldCharType="separate"/>
          </w:r>
          <w:r>
            <w:rPr>
              <w:rStyle w:val="24"/>
              <w:rFonts w:hint="eastAsia" w:ascii="仿宋" w:hAnsi="仿宋" w:eastAsia="仿宋" w:cs="仿宋"/>
              <w:color w:val="auto"/>
              <w:sz w:val="28"/>
              <w:szCs w:val="28"/>
              <w:highlight w:val="none"/>
            </w:rPr>
            <w:t>三、投标文件的编制要求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- 11 -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E787C59">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"_Toc131706344" </w:instrText>
          </w:r>
          <w:r>
            <w:rPr>
              <w:color w:val="auto"/>
              <w:highlight w:val="none"/>
            </w:rPr>
            <w:fldChar w:fldCharType="separate"/>
          </w:r>
          <w:r>
            <w:rPr>
              <w:rStyle w:val="24"/>
              <w:rFonts w:hint="eastAsia" w:ascii="仿宋" w:hAnsi="仿宋" w:eastAsia="仿宋" w:cs="仿宋"/>
              <w:color w:val="auto"/>
              <w:sz w:val="28"/>
              <w:szCs w:val="28"/>
              <w:highlight w:val="none"/>
            </w:rPr>
            <w:t>四、开标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- 22 -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18D527">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"_Toc131706345" </w:instrText>
          </w:r>
          <w:r>
            <w:rPr>
              <w:color w:val="auto"/>
              <w:highlight w:val="none"/>
            </w:rPr>
            <w:fldChar w:fldCharType="separate"/>
          </w:r>
          <w:r>
            <w:rPr>
              <w:rStyle w:val="24"/>
              <w:rFonts w:hint="eastAsia" w:ascii="仿宋" w:hAnsi="仿宋" w:eastAsia="仿宋" w:cs="仿宋"/>
              <w:color w:val="auto"/>
              <w:sz w:val="28"/>
              <w:szCs w:val="28"/>
              <w:highlight w:val="none"/>
            </w:rPr>
            <w:t>五、评标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- 24 -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A08273">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"_Toc131706346" </w:instrText>
          </w:r>
          <w:r>
            <w:rPr>
              <w:color w:val="auto"/>
              <w:highlight w:val="none"/>
            </w:rPr>
            <w:fldChar w:fldCharType="separate"/>
          </w:r>
          <w:r>
            <w:rPr>
              <w:rStyle w:val="24"/>
              <w:rFonts w:hint="eastAsia" w:ascii="仿宋" w:hAnsi="仿宋" w:eastAsia="仿宋" w:cs="仿宋"/>
              <w:color w:val="auto"/>
              <w:sz w:val="28"/>
              <w:szCs w:val="28"/>
              <w:highlight w:val="none"/>
            </w:rPr>
            <w:t>六、定标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A07DB5C">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"_Toc131706347" </w:instrText>
          </w:r>
          <w:r>
            <w:rPr>
              <w:color w:val="auto"/>
              <w:highlight w:val="none"/>
            </w:rPr>
            <w:fldChar w:fldCharType="separate"/>
          </w:r>
          <w:r>
            <w:rPr>
              <w:rStyle w:val="24"/>
              <w:rFonts w:hint="eastAsia" w:ascii="仿宋" w:hAnsi="仿宋" w:eastAsia="仿宋" w:cs="仿宋"/>
              <w:color w:val="auto"/>
              <w:sz w:val="28"/>
              <w:szCs w:val="28"/>
              <w:highlight w:val="none"/>
            </w:rPr>
            <w:t>七、合同授予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- 28 -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AF96BA">
          <w:pPr>
            <w:pStyle w:val="17"/>
            <w:tabs>
              <w:tab w:val="right" w:leader="dot" w:pos="9060"/>
            </w:tabs>
            <w:ind w:left="480"/>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"_Toc131706348" </w:instrText>
          </w:r>
          <w:r>
            <w:rPr>
              <w:color w:val="auto"/>
              <w:highlight w:val="none"/>
            </w:rPr>
            <w:fldChar w:fldCharType="separate"/>
          </w:r>
          <w:r>
            <w:rPr>
              <w:rStyle w:val="24"/>
              <w:rFonts w:hint="eastAsia" w:ascii="仿宋" w:hAnsi="仿宋" w:eastAsia="仿宋" w:cs="仿宋"/>
              <w:color w:val="auto"/>
              <w:sz w:val="28"/>
              <w:szCs w:val="28"/>
              <w:highlight w:val="none"/>
            </w:rPr>
            <w:t>八、其他内容</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- 28 -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907BB13">
          <w:pPr>
            <w:pStyle w:val="16"/>
            <w:tabs>
              <w:tab w:val="right" w:leader="dot" w:pos="9060"/>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"_Toc131706349" </w:instrText>
          </w:r>
          <w:r>
            <w:rPr>
              <w:color w:val="auto"/>
              <w:highlight w:val="none"/>
            </w:rPr>
            <w:fldChar w:fldCharType="separate"/>
          </w:r>
          <w:r>
            <w:rPr>
              <w:rStyle w:val="24"/>
              <w:rFonts w:hint="eastAsia" w:ascii="仿宋" w:hAnsi="仿宋" w:eastAsia="仿宋" w:cs="仿宋"/>
              <w:color w:val="auto"/>
              <w:sz w:val="28"/>
              <w:szCs w:val="28"/>
              <w:highlight w:val="none"/>
            </w:rPr>
            <w:t>第四章 评标办法及评分标准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_Toc131706349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- 29 -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30AA2B">
          <w:pPr>
            <w:pStyle w:val="16"/>
            <w:tabs>
              <w:tab w:val="right" w:leader="dot" w:pos="9060"/>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"_Toc131706350" </w:instrText>
          </w:r>
          <w:r>
            <w:rPr>
              <w:color w:val="auto"/>
              <w:highlight w:val="none"/>
            </w:rPr>
            <w:fldChar w:fldCharType="separate"/>
          </w:r>
          <w:r>
            <w:rPr>
              <w:rStyle w:val="24"/>
              <w:rFonts w:hint="eastAsia" w:ascii="仿宋" w:hAnsi="仿宋" w:eastAsia="仿宋" w:cs="仿宋"/>
              <w:color w:val="auto"/>
              <w:sz w:val="28"/>
              <w:szCs w:val="28"/>
              <w:highlight w:val="none"/>
            </w:rPr>
            <w:t>第五章 合同主要条款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- 36 -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2C632CA">
          <w:pPr>
            <w:pStyle w:val="16"/>
            <w:tabs>
              <w:tab w:val="right" w:leader="dot" w:pos="9060"/>
            </w:tabs>
            <w:rPr>
              <w:rFonts w:hint="eastAsia"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"_Toc131706351" </w:instrText>
          </w:r>
          <w:r>
            <w:rPr>
              <w:color w:val="auto"/>
              <w:highlight w:val="none"/>
            </w:rPr>
            <w:fldChar w:fldCharType="separate"/>
          </w:r>
          <w:r>
            <w:rPr>
              <w:rStyle w:val="24"/>
              <w:rFonts w:hint="eastAsia" w:ascii="仿宋" w:hAnsi="仿宋" w:eastAsia="仿宋" w:cs="仿宋"/>
              <w:color w:val="auto"/>
              <w:sz w:val="28"/>
              <w:szCs w:val="28"/>
              <w:highlight w:val="none"/>
            </w:rPr>
            <w:t>第六章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_Toc131706351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- 43 -</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ED5F95E">
          <w:pPr>
            <w:rPr>
              <w:rFonts w:hint="eastAsia" w:ascii="仿宋" w:hAnsi="仿宋" w:eastAsia="仿宋" w:cs="仿宋"/>
              <w:color w:val="auto"/>
              <w:highlight w:val="none"/>
            </w:rPr>
          </w:pPr>
          <w:r>
            <w:rPr>
              <w:rFonts w:hint="eastAsia" w:ascii="仿宋" w:hAnsi="仿宋" w:eastAsia="仿宋" w:cs="仿宋"/>
              <w:b/>
              <w:bCs/>
              <w:color w:val="auto"/>
              <w:highlight w:val="none"/>
              <w:lang w:val="zh-CN"/>
            </w:rPr>
            <w:fldChar w:fldCharType="end"/>
          </w:r>
        </w:p>
      </w:sdtContent>
    </w:sdt>
    <w:p w14:paraId="2227F07D">
      <w:pPr>
        <w:rPr>
          <w:rFonts w:hint="eastAsia" w:ascii="仿宋" w:hAnsi="仿宋" w:eastAsia="仿宋" w:cs="仿宋"/>
          <w:color w:val="auto"/>
          <w:highlight w:val="none"/>
        </w:rPr>
      </w:pPr>
    </w:p>
    <w:p w14:paraId="2E9CF4BC">
      <w:pPr>
        <w:rPr>
          <w:rFonts w:hint="eastAsia" w:ascii="仿宋" w:hAnsi="仿宋" w:eastAsia="仿宋" w:cs="仿宋"/>
          <w:color w:val="auto"/>
          <w:highlight w:val="none"/>
        </w:rPr>
      </w:pPr>
    </w:p>
    <w:p w14:paraId="0CB377FC">
      <w:pPr>
        <w:rPr>
          <w:rFonts w:hint="eastAsia" w:ascii="仿宋" w:hAnsi="仿宋" w:eastAsia="仿宋" w:cs="仿宋"/>
          <w:color w:val="auto"/>
          <w:highlight w:val="none"/>
        </w:rPr>
        <w:sectPr>
          <w:headerReference r:id="rId5" w:type="default"/>
          <w:pgSz w:w="11906" w:h="16838"/>
          <w:pgMar w:top="1418" w:right="1418" w:bottom="1418" w:left="1418" w:header="1020" w:footer="992" w:gutter="0"/>
          <w:cols w:space="425" w:num="1"/>
          <w:docGrid w:type="lines" w:linePitch="326" w:charSpace="0"/>
        </w:sectPr>
      </w:pPr>
    </w:p>
    <w:p w14:paraId="2449AB9B">
      <w:pPr>
        <w:pStyle w:val="4"/>
        <w:rPr>
          <w:rFonts w:hint="eastAsia" w:ascii="仿宋" w:hAnsi="仿宋" w:eastAsia="仿宋" w:cs="仿宋"/>
          <w:color w:val="auto"/>
          <w:sz w:val="30"/>
          <w:szCs w:val="30"/>
          <w:highlight w:val="none"/>
        </w:rPr>
      </w:pPr>
      <w:bookmarkStart w:id="0" w:name="_Toc131706337"/>
      <w:r>
        <w:rPr>
          <w:rFonts w:hint="eastAsia" w:ascii="仿宋" w:hAnsi="仿宋" w:eastAsia="仿宋" w:cs="仿宋"/>
          <w:color w:val="auto"/>
          <w:sz w:val="30"/>
          <w:szCs w:val="30"/>
          <w:highlight w:val="none"/>
        </w:rPr>
        <w:t>第一章 公开招标采购公告</w:t>
      </w:r>
      <w:bookmarkEnd w:id="0"/>
    </w:p>
    <w:p w14:paraId="6979B9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根据《中华人民共和国政府采购法》、《政府采购货物和服务招标投标管理办法》及相关法律、法规等规定，经湖州市财政局政府采购监管处（财政审批编号：</w:t>
      </w:r>
      <w:r>
        <w:rPr>
          <w:color w:val="auto"/>
          <w:highlight w:val="none"/>
        </w:rPr>
        <w:fldChar w:fldCharType="begin"/>
      </w:r>
      <w:r>
        <w:rPr>
          <w:color w:val="auto"/>
          <w:highlight w:val="none"/>
        </w:rPr>
        <w:instrText xml:space="preserve"> HYPERLINK "https://pay.zcygov.cn/purchaseplan_front/" \l "/plan/list/view?id=1000000000013983288" \t "https://www.zcygov.cn/delegation-order/_procurement_/order/orderInfo/detail/_blank" </w:instrText>
      </w:r>
      <w:r>
        <w:rPr>
          <w:color w:val="auto"/>
          <w:highlight w:val="none"/>
        </w:rPr>
        <w:fldChar w:fldCharType="separate"/>
      </w:r>
      <w:r>
        <w:rPr>
          <w:rFonts w:hint="eastAsia" w:ascii="仿宋" w:hAnsi="仿宋" w:eastAsia="仿宋" w:cs="仿宋"/>
          <w:b/>
          <w:bCs/>
          <w:color w:val="auto"/>
          <w:sz w:val="30"/>
          <w:szCs w:val="30"/>
          <w:highlight w:val="none"/>
        </w:rPr>
        <w:t>[2024]13088号</w:t>
      </w:r>
      <w:r>
        <w:rPr>
          <w:rFonts w:hint="eastAsia" w:ascii="仿宋" w:hAnsi="仿宋" w:eastAsia="仿宋" w:cs="仿宋"/>
          <w:b/>
          <w:bCs/>
          <w:color w:val="auto"/>
          <w:sz w:val="30"/>
          <w:szCs w:val="30"/>
          <w:highlight w:val="none"/>
        </w:rPr>
        <w:fldChar w:fldCharType="end"/>
      </w:r>
      <w:r>
        <w:rPr>
          <w:rFonts w:hint="eastAsia" w:ascii="仿宋" w:hAnsi="仿宋" w:eastAsia="仿宋" w:cs="仿宋"/>
          <w:color w:val="auto"/>
          <w:sz w:val="30"/>
          <w:szCs w:val="30"/>
          <w:highlight w:val="none"/>
        </w:rPr>
        <w:t>）批准，</w:t>
      </w:r>
      <w:r>
        <w:rPr>
          <w:rFonts w:hint="eastAsia" w:ascii="仿宋" w:hAnsi="仿宋" w:eastAsia="仿宋" w:cs="仿宋"/>
          <w:b/>
          <w:color w:val="auto"/>
          <w:sz w:val="30"/>
          <w:szCs w:val="30"/>
          <w:highlight w:val="none"/>
          <w:u w:val="single"/>
        </w:rPr>
        <w:t xml:space="preserve">浙江金业管理咨询有限公司 </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湖州职业技术学院 </w:t>
      </w:r>
      <w:r>
        <w:rPr>
          <w:rFonts w:hint="eastAsia" w:ascii="仿宋" w:hAnsi="仿宋" w:eastAsia="仿宋" w:cs="仿宋"/>
          <w:color w:val="auto"/>
          <w:sz w:val="30"/>
          <w:szCs w:val="30"/>
          <w:highlight w:val="none"/>
        </w:rPr>
        <w:t>委托，现就</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湖州职业技术学院PLC实训室建设项目 </w:t>
      </w:r>
      <w:r>
        <w:rPr>
          <w:rFonts w:hint="eastAsia" w:ascii="仿宋" w:hAnsi="仿宋" w:eastAsia="仿宋" w:cs="仿宋"/>
          <w:color w:val="auto"/>
          <w:sz w:val="30"/>
          <w:szCs w:val="30"/>
          <w:highlight w:val="none"/>
        </w:rPr>
        <w:t>进行公开招标采购，欢迎中华人民共和国境内的合格供应商前来参加投标。</w:t>
      </w:r>
    </w:p>
    <w:p w14:paraId="1572E1B4">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一、采购项目编号：</w:t>
      </w:r>
      <w:r>
        <w:rPr>
          <w:rFonts w:hint="eastAsia" w:ascii="仿宋" w:hAnsi="仿宋" w:eastAsia="仿宋" w:cs="仿宋"/>
          <w:color w:val="auto"/>
          <w:sz w:val="30"/>
          <w:szCs w:val="30"/>
          <w:highlight w:val="none"/>
        </w:rPr>
        <w:t xml:space="preserve"> </w:t>
      </w:r>
    </w:p>
    <w:p w14:paraId="5B759FC1">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二、采购组织类型</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分散采购-分散委托中介</w:t>
      </w:r>
    </w:p>
    <w:p w14:paraId="4DD1C11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三、采购方式</w:t>
      </w:r>
      <w:r>
        <w:rPr>
          <w:rFonts w:hint="eastAsia" w:ascii="仿宋" w:hAnsi="仿宋" w:eastAsia="仿宋" w:cs="仿宋"/>
          <w:b/>
          <w:bCs/>
          <w:color w:val="auto"/>
          <w:sz w:val="30"/>
          <w:szCs w:val="30"/>
          <w:highlight w:val="none"/>
        </w:rPr>
        <w:t>：</w:t>
      </w:r>
      <w:r>
        <w:rPr>
          <w:rFonts w:hint="eastAsia" w:ascii="仿宋" w:hAnsi="仿宋" w:eastAsia="仿宋" w:cs="仿宋"/>
          <w:color w:val="auto"/>
          <w:sz w:val="30"/>
          <w:szCs w:val="30"/>
          <w:highlight w:val="none"/>
        </w:rPr>
        <w:t>公开招标</w:t>
      </w:r>
    </w:p>
    <w:p w14:paraId="7B50C57C">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四、采购项目概况（内容、用途、数量、简要技术要求等）</w:t>
      </w:r>
      <w:r>
        <w:rPr>
          <w:rFonts w:hint="eastAsia" w:ascii="仿宋" w:hAnsi="仿宋" w:eastAsia="仿宋" w:cs="仿宋"/>
          <w:b/>
          <w:bCs/>
          <w:color w:val="auto"/>
          <w:sz w:val="30"/>
          <w:szCs w:val="30"/>
          <w:highlight w:val="non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245"/>
        <w:gridCol w:w="1417"/>
        <w:gridCol w:w="1552"/>
      </w:tblGrid>
      <w:tr w14:paraId="55FC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14:paraId="3C72C1FE">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序号</w:t>
            </w:r>
          </w:p>
        </w:tc>
        <w:tc>
          <w:tcPr>
            <w:tcW w:w="5245" w:type="dxa"/>
            <w:vAlign w:val="center"/>
          </w:tcPr>
          <w:p w14:paraId="23D05D3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项目内容</w:t>
            </w:r>
          </w:p>
        </w:tc>
        <w:tc>
          <w:tcPr>
            <w:tcW w:w="1417" w:type="dxa"/>
            <w:vAlign w:val="center"/>
          </w:tcPr>
          <w:p w14:paraId="41DF4EB3">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数量</w:t>
            </w:r>
          </w:p>
        </w:tc>
        <w:tc>
          <w:tcPr>
            <w:tcW w:w="1552" w:type="dxa"/>
            <w:vAlign w:val="center"/>
          </w:tcPr>
          <w:p w14:paraId="5F94DFC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预算金额</w:t>
            </w:r>
          </w:p>
          <w:p w14:paraId="6DFFCE53">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（万元）</w:t>
            </w:r>
          </w:p>
        </w:tc>
      </w:tr>
      <w:tr w14:paraId="5A97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27D513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5245" w:type="dxa"/>
            <w:vAlign w:val="center"/>
          </w:tcPr>
          <w:p w14:paraId="4C33263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湖州职业技术学院PLC实训室建设项目</w:t>
            </w:r>
          </w:p>
        </w:tc>
        <w:tc>
          <w:tcPr>
            <w:tcW w:w="1417" w:type="dxa"/>
            <w:vAlign w:val="center"/>
          </w:tcPr>
          <w:p w14:paraId="47770C4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1批</w:t>
            </w:r>
          </w:p>
        </w:tc>
        <w:tc>
          <w:tcPr>
            <w:tcW w:w="1552" w:type="dxa"/>
            <w:vAlign w:val="center"/>
          </w:tcPr>
          <w:p w14:paraId="272A6AA4">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82</w:t>
            </w:r>
          </w:p>
        </w:tc>
      </w:tr>
    </w:tbl>
    <w:p w14:paraId="1362E133">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五、投标供应商资格要求</w:t>
      </w:r>
      <w:r>
        <w:rPr>
          <w:rFonts w:hint="eastAsia" w:ascii="仿宋" w:hAnsi="仿宋" w:eastAsia="仿宋" w:cs="仿宋"/>
          <w:b/>
          <w:bCs/>
          <w:color w:val="auto"/>
          <w:sz w:val="30"/>
          <w:szCs w:val="30"/>
          <w:highlight w:val="none"/>
        </w:rPr>
        <w:t>：</w:t>
      </w:r>
    </w:p>
    <w:p w14:paraId="0D97582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5F1993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2、本项目不接受联合体投标；</w:t>
      </w:r>
    </w:p>
    <w:p w14:paraId="44CED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3、落实政府采购政策需满足的资格要求：本项目专门面向中小企业采购,投标人需符合国家《中小企业划型标准规定》要求。（监狱企业、残疾人福利性单位参加投标，视为小型、微型企业）。</w:t>
      </w:r>
    </w:p>
    <w:p w14:paraId="344B6CF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本项目采购标的对应的中小企业划分标准所属行业为：工业。</w:t>
      </w:r>
    </w:p>
    <w:p w14:paraId="65C120C0">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六、报名及获取招标文件时间：</w:t>
      </w:r>
    </w:p>
    <w:p w14:paraId="0EB0E3D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1、报名及获取招标文件时间：公告发布时间起至投标截止时间止（潜在供应商报名及获取招标文件前应当在政采云电子交易平台上注册账号并登录，截止时间后不再接受潜在供应商报名及获取招标文件）。</w:t>
      </w:r>
    </w:p>
    <w:p w14:paraId="106E86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91ED3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3、免费注册网址：浙江政府采购网（供应商注册页面）：https://middle.zcygov.cn/settle-front/#/registry“政采云”，咨询电话：400-881-7190。已经注册成功的供应商无需重复注册。</w:t>
      </w:r>
    </w:p>
    <w:p w14:paraId="6661CB1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七、投标文件的递交及相关事宜：</w:t>
      </w:r>
    </w:p>
    <w:p w14:paraId="4D2F0E32">
      <w:pPr>
        <w:ind w:left="300" w:leftChars="125"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1、投标文件递交的截止时间（投标截止时间，下同）：2024年月  日9时30分（北京时间）。</w:t>
      </w:r>
    </w:p>
    <w:p w14:paraId="66EE356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2、投标文件的递交方式：</w:t>
      </w:r>
    </w:p>
    <w:p w14:paraId="2FF4BE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2.1电子投标文件：按政采云平台项目采购-电子交易操作指南及本招标文件要求制作、加密并递交。供应商应于2024年  月  日9时30分（北京时间）前将制作、加密的电子版投标文件上传到政采云系统中（未准时上传的视为放弃投标资格，作无效标处理）；</w:t>
      </w:r>
    </w:p>
    <w:p w14:paraId="20AF460A">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2.2数据电子备份投标文件（U盘）：以U盘形式提供的数据电子备份投标文件格式及内容须与政采云平台项目采购-电子交易操作指南中制作、加密并递交的电子投标文件格式及内容一致。</w:t>
      </w:r>
    </w:p>
    <w:p w14:paraId="5F04F8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2024年   月  日9时30分前准时送达，逾期不予受理。供应商须留足投标文件邮寄时间,确保数据电子备份投标文件（U盘）于规定的时间前送达指定地点，未按时送达的，均按未提供处理；</w:t>
      </w:r>
    </w:p>
    <w:p w14:paraId="238B1EFC">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注：1）供应商应权衡利弊考虑是否提供数据电子备份投标文件（U盘），采购人及采购代理机构不做强制性要求</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2）供应商应对提供的数据电子备份投标文件（U盘）进行加密处理，若需要启用数据电子备份投标文件（U盘）时，再由供应商告知采购人及采购代理机构加密信息进行解密；</w:t>
      </w:r>
    </w:p>
    <w:p w14:paraId="29CFD7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765E261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4、供应商须在线获取CA数字证书</w:t>
      </w:r>
      <w:r>
        <w:rPr>
          <w:rFonts w:hint="eastAsia" w:ascii="仿宋" w:hAnsi="仿宋" w:eastAsia="仿宋" w:cs="仿宋"/>
          <w:b/>
          <w:bCs/>
          <w:color w:val="auto"/>
          <w:sz w:val="30"/>
          <w:szCs w:val="30"/>
          <w:highlight w:val="none"/>
        </w:rPr>
        <w:t>（完成CA数字证书办理预计一周左右，建议各供应商自行把握时间）</w:t>
      </w:r>
      <w:r>
        <w:rPr>
          <w:rFonts w:hint="eastAsia" w:ascii="仿宋" w:hAnsi="仿宋" w:eastAsia="仿宋" w:cs="仿宋"/>
          <w:color w:val="auto"/>
          <w:sz w:val="30"/>
          <w:szCs w:val="30"/>
          <w:highlight w:val="none"/>
        </w:rPr>
        <w:t>，并登陆“浙江政府采购网”（http://zfcg.czt.zj.gov.cn/），进入“下载专区”下载“电子交易客户端”，制作投标文件。</w:t>
      </w:r>
    </w:p>
    <w:p w14:paraId="4D66B21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5、供应商须将制作、加密后的电子版投标文件于投标截止时间前上传到政采云系统中，超过投标截止时间上传的，均按无效标处理。</w:t>
      </w:r>
    </w:p>
    <w:p w14:paraId="1A2C09AF">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具体的响应文件加密上传等操作详见政采云平台操作指南。https://edu.zcygov.cn/luban/e-biding?utm=a0004.2ef5001f.0001.0109.da8b35e0da8611e98d8937b7ef8a3544</w:t>
      </w:r>
    </w:p>
    <w:p w14:paraId="75AD73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6、按照“不见面、少接触”的原则，本项目原则上采取“不见面”形式进行开评标活动，</w:t>
      </w:r>
      <w:r>
        <w:rPr>
          <w:rFonts w:hint="eastAsia" w:ascii="仿宋" w:hAnsi="仿宋" w:eastAsia="仿宋" w:cs="仿宋"/>
          <w:b/>
          <w:bCs/>
          <w:color w:val="auto"/>
          <w:sz w:val="30"/>
          <w:szCs w:val="30"/>
          <w:highlight w:val="none"/>
        </w:rPr>
        <w:t>法定代表人或其授权代表无须到场，在线响应即可</w:t>
      </w:r>
      <w:r>
        <w:rPr>
          <w:rFonts w:hint="eastAsia" w:ascii="仿宋" w:hAnsi="仿宋" w:eastAsia="仿宋" w:cs="仿宋"/>
          <w:color w:val="auto"/>
          <w:sz w:val="30"/>
          <w:szCs w:val="30"/>
          <w:highlight w:val="none"/>
        </w:rPr>
        <w:t>（通过指定的电子邮箱等）。</w:t>
      </w:r>
    </w:p>
    <w:p w14:paraId="2D78E75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八、投标地址：</w:t>
      </w:r>
    </w:p>
    <w:p w14:paraId="01483D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1、本项目通过“政府采购云平台（www.zcygov.cn）”实行在线投标响应（电子投标）。</w:t>
      </w:r>
    </w:p>
    <w:p w14:paraId="7198B8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14:paraId="47D45B2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九、开标时间：</w:t>
      </w:r>
      <w:r>
        <w:rPr>
          <w:rFonts w:hint="eastAsia" w:ascii="仿宋" w:hAnsi="仿宋" w:eastAsia="仿宋" w:cs="仿宋"/>
          <w:color w:val="auto"/>
          <w:sz w:val="30"/>
          <w:szCs w:val="30"/>
          <w:highlight w:val="none"/>
        </w:rPr>
        <w:t>2024年   月  日9时30分（北京时间）</w:t>
      </w:r>
    </w:p>
    <w:p w14:paraId="54E31B87">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十、开标地址：</w:t>
      </w:r>
      <w:r>
        <w:rPr>
          <w:rFonts w:hint="eastAsia" w:ascii="仿宋" w:hAnsi="仿宋" w:eastAsia="仿宋" w:cs="仿宋"/>
          <w:color w:val="auto"/>
          <w:sz w:val="30"/>
          <w:szCs w:val="30"/>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14:paraId="0C150832">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十一、公告期限：</w:t>
      </w:r>
      <w:r>
        <w:rPr>
          <w:rFonts w:hint="eastAsia" w:ascii="仿宋" w:hAnsi="仿宋" w:eastAsia="仿宋" w:cs="仿宋"/>
          <w:color w:val="auto"/>
          <w:sz w:val="30"/>
          <w:szCs w:val="30"/>
          <w:highlight w:val="none"/>
        </w:rPr>
        <w:t>5个工作日</w:t>
      </w:r>
    </w:p>
    <w:p w14:paraId="37EDD68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十二、其他事项：</w:t>
      </w:r>
    </w:p>
    <w:p w14:paraId="016101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14:paraId="054D0A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潜在供应商已依法获取（依法获取指：供应商按本项目招标公告要求在政采云系统上获取并报名成功）其可质疑的招标文件的，可以对该文件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未按照规定方式依法获取招标文件的，不得对招标文件提起质疑投诉。</w:t>
      </w:r>
    </w:p>
    <w:p w14:paraId="161AD0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E570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4、参与政府采购项目的注册供应商，需登录浙江政府采购云平台（http://www.zcygov.cn）进行网上报名，尚未注册的供应商应当先在浙江政府采购云平台上申请注册，注册终审通过后再进行网上报名。</w:t>
      </w:r>
    </w:p>
    <w:p w14:paraId="48F550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5、本项目公告发布网站：</w:t>
      </w:r>
    </w:p>
    <w:p w14:paraId="187385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5.1浙江政府采购网：http://zfcg.czt.zj.gov.cn/</w:t>
      </w:r>
    </w:p>
    <w:p w14:paraId="0C87BA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5.2湖州市公共资源交易信息网：http://ggzyjy.huzhou.gov.cn/-“政府采购”模块</w:t>
      </w:r>
    </w:p>
    <w:p w14:paraId="054F12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14:paraId="2BD3E3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6、本项目是否专门面向中小企业采购：是，本项目采购标的对应的中小企业划分标准所属行业为“工业”</w:t>
      </w:r>
    </w:p>
    <w:p w14:paraId="0B06A5AD">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十三、联系方式：</w:t>
      </w:r>
    </w:p>
    <w:p w14:paraId="31E281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1、采购人名称：湖州职业技术学院</w:t>
      </w:r>
    </w:p>
    <w:p w14:paraId="50912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联系人：吴老师</w:t>
      </w:r>
    </w:p>
    <w:p w14:paraId="7BF84EE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w:t>
      </w:r>
      <w:r>
        <w:rPr>
          <w:rFonts w:hint="eastAsia" w:ascii="仿宋" w:hAnsi="仿宋" w:eastAsia="仿宋" w:cs="仿宋"/>
          <w:color w:val="auto"/>
          <w:kern w:val="0"/>
          <w:sz w:val="30"/>
          <w:szCs w:val="30"/>
          <w:highlight w:val="none"/>
        </w:rPr>
        <w:t>0572-2363698</w:t>
      </w:r>
    </w:p>
    <w:p w14:paraId="6F9806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地址：浙江省湖州市吴兴区学府路299号</w:t>
      </w:r>
    </w:p>
    <w:p w14:paraId="4F5D7A8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质疑函接收人：杨朝峰</w:t>
      </w:r>
    </w:p>
    <w:p w14:paraId="4259EEE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联系方式：0572-2364333</w:t>
      </w:r>
    </w:p>
    <w:p w14:paraId="11E40A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2、采购代理机构名称：浙江金业管理咨询有限公司</w:t>
      </w:r>
    </w:p>
    <w:p w14:paraId="1EA786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联系人：费强</w:t>
      </w:r>
    </w:p>
    <w:p w14:paraId="32DF88C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联系电话：0572-2557282</w:t>
      </w:r>
    </w:p>
    <w:p w14:paraId="08C9A36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地址：湖州市中南大厦A幢18楼</w:t>
      </w:r>
    </w:p>
    <w:p w14:paraId="10BAFB5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3、供应商质疑函接收人：：苏先生</w:t>
      </w:r>
    </w:p>
    <w:p w14:paraId="7F9910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联系方式：0572-2557296     传真：0572-2558688</w:t>
      </w:r>
    </w:p>
    <w:p w14:paraId="4AFB94AC">
      <w:pPr>
        <w:ind w:firstLine="300" w:firstLineChars="1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4、同级政府采购监督管理部门名称：湖州市财政局政府采购监管处</w:t>
      </w:r>
    </w:p>
    <w:p w14:paraId="18942D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联系人：程先生</w:t>
      </w:r>
    </w:p>
    <w:p w14:paraId="176F2B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监督投诉电话：0572-2150216</w:t>
      </w:r>
    </w:p>
    <w:p w14:paraId="176804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地址：浙江省湖州市龙王山路518号</w:t>
      </w:r>
    </w:p>
    <w:p w14:paraId="4F7561AB">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4ADEC8C7">
      <w:pPr>
        <w:pStyle w:val="4"/>
        <w:rPr>
          <w:rFonts w:hint="eastAsia" w:ascii="仿宋" w:hAnsi="仿宋" w:eastAsia="仿宋" w:cs="仿宋"/>
          <w:color w:val="auto"/>
          <w:sz w:val="30"/>
          <w:szCs w:val="30"/>
          <w:highlight w:val="none"/>
        </w:rPr>
      </w:pPr>
      <w:bookmarkStart w:id="1" w:name="_Toc131706338"/>
      <w:r>
        <w:rPr>
          <w:rFonts w:hint="eastAsia" w:ascii="仿宋" w:hAnsi="仿宋" w:eastAsia="仿宋" w:cs="仿宋"/>
          <w:color w:val="auto"/>
          <w:sz w:val="30"/>
          <w:szCs w:val="30"/>
          <w:highlight w:val="none"/>
        </w:rPr>
        <w:t>第二章 采购需求</w:t>
      </w:r>
      <w:bookmarkEnd w:id="1"/>
    </w:p>
    <w:p w14:paraId="72CC96B2">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一、采购项目名称：湖州职业技术学院PLC实训室建设项目</w:t>
      </w:r>
    </w:p>
    <w:p w14:paraId="412B547C">
      <w:pPr>
        <w:rPr>
          <w:rFonts w:hint="eastAsia"/>
          <w:color w:val="auto"/>
          <w:highlight w:val="none"/>
        </w:rPr>
      </w:pPr>
      <w:r>
        <w:rPr>
          <w:rFonts w:hint="eastAsia" w:ascii="仿宋" w:hAnsi="仿宋" w:eastAsia="仿宋" w:cs="仿宋"/>
          <w:b/>
          <w:color w:val="auto"/>
          <w:sz w:val="30"/>
          <w:szCs w:val="30"/>
          <w:highlight w:val="none"/>
        </w:rPr>
        <w:t>二、采购项目编号：</w:t>
      </w:r>
    </w:p>
    <w:p w14:paraId="141B7983">
      <w:pPr>
        <w:pStyle w:val="39"/>
        <w:rPr>
          <w:rFonts w:hint="eastAsia" w:ascii="仿宋" w:hAnsi="仿宋" w:eastAsia="仿宋" w:cs="仿宋"/>
          <w:color w:val="auto"/>
          <w:sz w:val="30"/>
          <w:szCs w:val="30"/>
          <w:highlight w:val="none"/>
          <w:lang w:val="en-US"/>
        </w:rPr>
      </w:pPr>
      <w:r>
        <w:rPr>
          <w:rFonts w:hint="eastAsia" w:ascii="仿宋" w:hAnsi="仿宋" w:eastAsia="仿宋" w:cs="仿宋"/>
          <w:color w:val="auto"/>
          <w:sz w:val="30"/>
          <w:szCs w:val="30"/>
          <w:highlight w:val="none"/>
        </w:rPr>
        <w:t>三、货物名称、数量及</w:t>
      </w:r>
      <w:r>
        <w:rPr>
          <w:rFonts w:hint="eastAsia" w:ascii="仿宋" w:hAnsi="仿宋" w:eastAsia="仿宋" w:cs="仿宋"/>
          <w:color w:val="auto"/>
          <w:sz w:val="30"/>
          <w:szCs w:val="30"/>
          <w:highlight w:val="none"/>
          <w:lang w:val="en-US"/>
        </w:rPr>
        <w:t>技术参数要求：</w:t>
      </w:r>
    </w:p>
    <w:p w14:paraId="6F62ADBB">
      <w:pPr>
        <w:rPr>
          <w:rFonts w:hint="eastAsia"/>
          <w:b/>
          <w:bCs/>
          <w:color w:val="auto"/>
          <w:highlight w:val="none"/>
        </w:rPr>
      </w:pPr>
      <w:r>
        <w:rPr>
          <w:rFonts w:hint="eastAsia"/>
          <w:b/>
          <w:bCs/>
          <w:color w:val="auto"/>
          <w:highlight w:val="none"/>
        </w:rPr>
        <w:t>（一）货物名称、数量</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095"/>
        <w:gridCol w:w="709"/>
        <w:gridCol w:w="709"/>
      </w:tblGrid>
      <w:tr w14:paraId="29F3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6" w:type="dxa"/>
            <w:noWrap/>
            <w:vAlign w:val="center"/>
          </w:tcPr>
          <w:p w14:paraId="6771B1BE">
            <w:pPr>
              <w:spacing w:line="240" w:lineRule="auto"/>
              <w:jc w:val="center"/>
              <w:rPr>
                <w:rFonts w:hint="eastAsia"/>
                <w:b/>
                <w:bCs/>
                <w:color w:val="auto"/>
                <w:szCs w:val="24"/>
                <w:highlight w:val="none"/>
              </w:rPr>
            </w:pPr>
            <w:r>
              <w:rPr>
                <w:rFonts w:hint="eastAsia"/>
                <w:b/>
                <w:bCs/>
                <w:color w:val="auto"/>
                <w:szCs w:val="24"/>
                <w:highlight w:val="none"/>
              </w:rPr>
              <w:t>序号</w:t>
            </w:r>
          </w:p>
        </w:tc>
        <w:tc>
          <w:tcPr>
            <w:tcW w:w="6095" w:type="dxa"/>
            <w:noWrap/>
            <w:vAlign w:val="center"/>
          </w:tcPr>
          <w:p w14:paraId="3EB8F8E2">
            <w:pPr>
              <w:spacing w:line="240" w:lineRule="auto"/>
              <w:jc w:val="center"/>
              <w:rPr>
                <w:rFonts w:hint="eastAsia"/>
                <w:b/>
                <w:bCs/>
                <w:color w:val="auto"/>
                <w:szCs w:val="24"/>
                <w:highlight w:val="none"/>
              </w:rPr>
            </w:pPr>
            <w:r>
              <w:rPr>
                <w:rFonts w:hint="eastAsia"/>
                <w:b/>
                <w:bCs/>
                <w:color w:val="auto"/>
                <w:szCs w:val="24"/>
                <w:highlight w:val="none"/>
              </w:rPr>
              <w:t>货物名称</w:t>
            </w:r>
          </w:p>
        </w:tc>
        <w:tc>
          <w:tcPr>
            <w:tcW w:w="709" w:type="dxa"/>
            <w:noWrap/>
            <w:vAlign w:val="center"/>
          </w:tcPr>
          <w:p w14:paraId="4F699B2A">
            <w:pPr>
              <w:spacing w:line="240" w:lineRule="auto"/>
              <w:jc w:val="center"/>
              <w:rPr>
                <w:rFonts w:hint="eastAsia"/>
                <w:b/>
                <w:bCs/>
                <w:color w:val="auto"/>
                <w:szCs w:val="24"/>
                <w:highlight w:val="none"/>
              </w:rPr>
            </w:pPr>
            <w:r>
              <w:rPr>
                <w:rFonts w:hint="eastAsia"/>
                <w:b/>
                <w:bCs/>
                <w:color w:val="auto"/>
                <w:szCs w:val="24"/>
                <w:highlight w:val="none"/>
              </w:rPr>
              <w:t>单位</w:t>
            </w:r>
          </w:p>
        </w:tc>
        <w:tc>
          <w:tcPr>
            <w:tcW w:w="709" w:type="dxa"/>
            <w:vAlign w:val="center"/>
          </w:tcPr>
          <w:p w14:paraId="6586AE6C">
            <w:pPr>
              <w:spacing w:line="240" w:lineRule="auto"/>
              <w:jc w:val="center"/>
              <w:rPr>
                <w:rFonts w:hint="eastAsia"/>
                <w:b/>
                <w:bCs/>
                <w:color w:val="auto"/>
                <w:szCs w:val="24"/>
                <w:highlight w:val="none"/>
              </w:rPr>
            </w:pPr>
            <w:r>
              <w:rPr>
                <w:rFonts w:hint="eastAsia"/>
                <w:b/>
                <w:bCs/>
                <w:color w:val="auto"/>
                <w:szCs w:val="24"/>
                <w:highlight w:val="none"/>
              </w:rPr>
              <w:t>数量</w:t>
            </w:r>
          </w:p>
        </w:tc>
      </w:tr>
      <w:tr w14:paraId="685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6" w:type="dxa"/>
            <w:noWrap/>
            <w:vAlign w:val="center"/>
          </w:tcPr>
          <w:p w14:paraId="5044A231">
            <w:pPr>
              <w:jc w:val="center"/>
              <w:rPr>
                <w:rFonts w:hint="eastAsia"/>
                <w:color w:val="auto"/>
                <w:szCs w:val="24"/>
                <w:highlight w:val="none"/>
              </w:rPr>
            </w:pPr>
            <w:r>
              <w:rPr>
                <w:color w:val="auto"/>
                <w:szCs w:val="21"/>
                <w:highlight w:val="none"/>
              </w:rPr>
              <w:t>1</w:t>
            </w:r>
          </w:p>
        </w:tc>
        <w:tc>
          <w:tcPr>
            <w:tcW w:w="6095" w:type="dxa"/>
            <w:noWrap/>
            <w:vAlign w:val="center"/>
          </w:tcPr>
          <w:p w14:paraId="5850DBBC">
            <w:pPr>
              <w:widowControl/>
              <w:textAlignment w:val="bottom"/>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智能控制基础训练平台</w:t>
            </w:r>
          </w:p>
        </w:tc>
        <w:tc>
          <w:tcPr>
            <w:tcW w:w="709" w:type="dxa"/>
            <w:noWrap/>
            <w:vAlign w:val="center"/>
          </w:tcPr>
          <w:p w14:paraId="6CD43FBF">
            <w:pPr>
              <w:jc w:val="center"/>
              <w:rPr>
                <w:rFonts w:hint="eastAsia" w:ascii="仿宋" w:hAnsi="仿宋" w:eastAsia="仿宋" w:cs="仿宋"/>
                <w:color w:val="auto"/>
                <w:szCs w:val="24"/>
                <w:highlight w:val="none"/>
              </w:rPr>
            </w:pPr>
            <w:r>
              <w:rPr>
                <w:rFonts w:ascii="仿宋" w:hAnsi="仿宋" w:eastAsia="仿宋" w:cs="仿宋"/>
                <w:color w:val="auto"/>
                <w:szCs w:val="24"/>
                <w:highlight w:val="none"/>
              </w:rPr>
              <w:t>套</w:t>
            </w:r>
          </w:p>
        </w:tc>
        <w:tc>
          <w:tcPr>
            <w:tcW w:w="709" w:type="dxa"/>
            <w:vAlign w:val="center"/>
          </w:tcPr>
          <w:p w14:paraId="7529F401">
            <w:pPr>
              <w:widowControl/>
              <w:jc w:val="center"/>
              <w:textAlignment w:val="bottom"/>
              <w:rPr>
                <w:rFonts w:hint="eastAsia" w:cs="宋体"/>
                <w:color w:val="auto"/>
                <w:szCs w:val="24"/>
                <w:highlight w:val="none"/>
              </w:rPr>
            </w:pPr>
            <w:r>
              <w:rPr>
                <w:rFonts w:hint="eastAsia" w:cs="宋体"/>
                <w:color w:val="auto"/>
                <w:szCs w:val="24"/>
                <w:highlight w:val="none"/>
              </w:rPr>
              <w:t>15</w:t>
            </w:r>
          </w:p>
        </w:tc>
      </w:tr>
    </w:tbl>
    <w:p w14:paraId="344210A7">
      <w:pPr>
        <w:rPr>
          <w:rFonts w:hint="eastAsia"/>
          <w:b/>
          <w:bCs/>
          <w:color w:val="auto"/>
          <w:highlight w:val="none"/>
        </w:rPr>
      </w:pPr>
      <w:r>
        <w:rPr>
          <w:rFonts w:hint="eastAsia"/>
          <w:b/>
          <w:bCs/>
          <w:color w:val="auto"/>
          <w:highlight w:val="none"/>
        </w:rPr>
        <w:t>（二）技术参数要求：</w:t>
      </w:r>
    </w:p>
    <w:tbl>
      <w:tblPr>
        <w:tblStyle w:val="21"/>
        <w:tblW w:w="4614"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871"/>
        <w:gridCol w:w="7117"/>
      </w:tblGrid>
      <w:tr w14:paraId="19A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340" w:type="pct"/>
            <w:vAlign w:val="center"/>
          </w:tcPr>
          <w:p w14:paraId="074BD50C">
            <w:pPr>
              <w:widowControl/>
              <w:snapToGrid w:val="0"/>
              <w:spacing w:line="240" w:lineRule="auto"/>
              <w:jc w:val="center"/>
              <w:rPr>
                <w:rFonts w:hint="eastAsia"/>
                <w:b/>
                <w:bCs/>
                <w:color w:val="auto"/>
                <w:szCs w:val="24"/>
                <w:highlight w:val="none"/>
              </w:rPr>
            </w:pPr>
            <w:r>
              <w:rPr>
                <w:rFonts w:hint="eastAsia"/>
                <w:b/>
                <w:bCs/>
                <w:color w:val="auto"/>
                <w:szCs w:val="24"/>
                <w:highlight w:val="none"/>
              </w:rPr>
              <w:t>序号</w:t>
            </w:r>
          </w:p>
        </w:tc>
        <w:tc>
          <w:tcPr>
            <w:tcW w:w="508" w:type="pct"/>
            <w:vAlign w:val="center"/>
          </w:tcPr>
          <w:p w14:paraId="4C4BBAE0">
            <w:pPr>
              <w:widowControl/>
              <w:snapToGrid w:val="0"/>
              <w:spacing w:line="240" w:lineRule="auto"/>
              <w:jc w:val="center"/>
              <w:rPr>
                <w:rFonts w:hint="eastAsia"/>
                <w:b/>
                <w:bCs/>
                <w:color w:val="auto"/>
                <w:szCs w:val="24"/>
                <w:highlight w:val="none"/>
              </w:rPr>
            </w:pPr>
            <w:r>
              <w:rPr>
                <w:rFonts w:hint="eastAsia"/>
                <w:b/>
                <w:bCs/>
                <w:color w:val="auto"/>
                <w:szCs w:val="24"/>
                <w:highlight w:val="none"/>
              </w:rPr>
              <w:t>货物名称</w:t>
            </w:r>
          </w:p>
        </w:tc>
        <w:tc>
          <w:tcPr>
            <w:tcW w:w="4153" w:type="pct"/>
            <w:vAlign w:val="center"/>
          </w:tcPr>
          <w:p w14:paraId="628B6AFE">
            <w:pPr>
              <w:widowControl/>
              <w:snapToGrid w:val="0"/>
              <w:spacing w:line="240" w:lineRule="auto"/>
              <w:jc w:val="center"/>
              <w:rPr>
                <w:rFonts w:hint="eastAsia"/>
                <w:b/>
                <w:bCs/>
                <w:color w:val="auto"/>
                <w:szCs w:val="24"/>
                <w:highlight w:val="none"/>
              </w:rPr>
            </w:pPr>
            <w:r>
              <w:rPr>
                <w:rFonts w:hint="eastAsia"/>
                <w:b/>
                <w:bCs/>
                <w:color w:val="auto"/>
                <w:szCs w:val="24"/>
                <w:highlight w:val="none"/>
              </w:rPr>
              <w:t>规格及参数</w:t>
            </w:r>
          </w:p>
        </w:tc>
      </w:tr>
      <w:tr w14:paraId="1625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40" w:type="pct"/>
            <w:vAlign w:val="center"/>
          </w:tcPr>
          <w:p w14:paraId="201E3B7F">
            <w:pPr>
              <w:widowControl/>
              <w:snapToGrid w:val="0"/>
              <w:spacing w:line="400" w:lineRule="exact"/>
              <w:jc w:val="center"/>
              <w:rPr>
                <w:rFonts w:hint="eastAsia"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w:t>
            </w:r>
          </w:p>
        </w:tc>
        <w:tc>
          <w:tcPr>
            <w:tcW w:w="508" w:type="pct"/>
            <w:vAlign w:val="center"/>
          </w:tcPr>
          <w:p w14:paraId="10809F19">
            <w:pPr>
              <w:widowControl/>
              <w:snapToGrid w:val="0"/>
              <w:spacing w:line="400" w:lineRule="exact"/>
              <w:jc w:val="center"/>
              <w:rPr>
                <w:rFonts w:hint="eastAsia"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智能控制基础训练平台</w:t>
            </w:r>
          </w:p>
        </w:tc>
        <w:tc>
          <w:tcPr>
            <w:tcW w:w="4153" w:type="pct"/>
          </w:tcPr>
          <w:p w14:paraId="7497F77F">
            <w:pPr>
              <w:rPr>
                <w:rFonts w:hint="eastAsia"/>
                <w:color w:val="auto"/>
                <w:highlight w:val="none"/>
              </w:rPr>
            </w:pPr>
            <w:r>
              <w:rPr>
                <w:rFonts w:hint="eastAsia"/>
                <w:color w:val="auto"/>
                <w:highlight w:val="none"/>
              </w:rPr>
              <w:t>1、设备功能：</w:t>
            </w:r>
          </w:p>
          <w:p w14:paraId="2FA22BE7">
            <w:pPr>
              <w:rPr>
                <w:rFonts w:hint="eastAsia"/>
                <w:color w:val="auto"/>
                <w:highlight w:val="none"/>
              </w:rPr>
            </w:pPr>
            <w:r>
              <w:rPr>
                <w:rFonts w:hint="eastAsia"/>
                <w:color w:val="auto"/>
                <w:highlight w:val="none"/>
              </w:rPr>
              <w:t>平台应以综合实训为目的，加深和锻炼对PLC控制技术理论认知和编程方法、变频器控制技术、电气控制回路系统、不同岗位群应用场景下的控制流程等基本理论知识和实训实践。平台应可培养学生掌握自动化智能控制中涉及的PLC原理、编程方法、编程技巧、触摸屏控制、变频器控制、工业以太网通讯、交流电机控制及工程案例应用。可满足各类型学校、企业培训中心PLC技术应用课程的日常实训教学要求及相关内容的培训考评。</w:t>
            </w:r>
          </w:p>
          <w:p w14:paraId="245F43A5">
            <w:pPr>
              <w:rPr>
                <w:rFonts w:hint="eastAsia"/>
                <w:color w:val="auto"/>
                <w:highlight w:val="none"/>
              </w:rPr>
            </w:pPr>
            <w:r>
              <w:rPr>
                <w:rFonts w:hint="eastAsia"/>
                <w:color w:val="auto"/>
                <w:highlight w:val="none"/>
              </w:rPr>
              <w:t>平台各个组成单元应采用独立模块化设计，采用标准尺寸设计，各个独立单元可根据使用要求在实训屏上自由移动、组合、装卸，搭建不同的实训系统。</w:t>
            </w:r>
          </w:p>
          <w:p w14:paraId="38663A1A">
            <w:pPr>
              <w:rPr>
                <w:rFonts w:hint="eastAsia"/>
                <w:color w:val="auto"/>
                <w:highlight w:val="none"/>
              </w:rPr>
            </w:pPr>
            <w:r>
              <w:rPr>
                <w:rFonts w:hint="eastAsia"/>
                <w:color w:val="auto"/>
                <w:highlight w:val="none"/>
              </w:rPr>
              <w:t>2、技术参数：</w:t>
            </w:r>
          </w:p>
          <w:p w14:paraId="0E8ECF29">
            <w:pPr>
              <w:rPr>
                <w:rFonts w:hint="eastAsia"/>
                <w:color w:val="auto"/>
                <w:highlight w:val="none"/>
              </w:rPr>
            </w:pPr>
            <w:r>
              <w:rPr>
                <w:rFonts w:hint="eastAsia"/>
                <w:color w:val="auto"/>
                <w:highlight w:val="none"/>
              </w:rPr>
              <w:t>（1） 电源：三相五线（AC380V±10％ 50Hz）</w:t>
            </w:r>
          </w:p>
          <w:p w14:paraId="61FF2788">
            <w:pPr>
              <w:rPr>
                <w:rFonts w:hint="eastAsia"/>
                <w:color w:val="auto"/>
                <w:highlight w:val="none"/>
              </w:rPr>
            </w:pPr>
            <w:r>
              <w:rPr>
                <w:rFonts w:hint="eastAsia"/>
                <w:color w:val="auto"/>
                <w:highlight w:val="none"/>
              </w:rPr>
              <w:t>（2） 功率：≤1kVA</w:t>
            </w:r>
          </w:p>
          <w:p w14:paraId="5E5B81BA">
            <w:pPr>
              <w:rPr>
                <w:rFonts w:hint="eastAsia"/>
                <w:color w:val="auto"/>
                <w:highlight w:val="none"/>
              </w:rPr>
            </w:pPr>
            <w:r>
              <w:rPr>
                <w:rFonts w:hint="eastAsia"/>
                <w:color w:val="auto"/>
                <w:highlight w:val="none"/>
              </w:rPr>
              <w:t>（3） 工作温度：5℃～55℃</w:t>
            </w:r>
          </w:p>
          <w:p w14:paraId="2DDB8E00">
            <w:pPr>
              <w:rPr>
                <w:rFonts w:hint="eastAsia"/>
                <w:color w:val="auto"/>
                <w:highlight w:val="none"/>
              </w:rPr>
            </w:pPr>
            <w:r>
              <w:rPr>
                <w:rFonts w:hint="eastAsia"/>
                <w:color w:val="auto"/>
                <w:highlight w:val="none"/>
              </w:rPr>
              <w:t>（4） 工作湿度：30%～85%（无冷凝）</w:t>
            </w:r>
          </w:p>
          <w:p w14:paraId="06FB90BC">
            <w:pPr>
              <w:rPr>
                <w:rFonts w:hint="eastAsia"/>
                <w:color w:val="auto"/>
                <w:highlight w:val="none"/>
              </w:rPr>
            </w:pPr>
            <w:r>
              <w:rPr>
                <w:rFonts w:hint="eastAsia"/>
                <w:color w:val="auto"/>
                <w:highlight w:val="none"/>
              </w:rPr>
              <w:t>（5） 平台外型尺寸：≥1500×700×1450mm（L×W×H）</w:t>
            </w:r>
          </w:p>
          <w:p w14:paraId="797FB901">
            <w:pPr>
              <w:rPr>
                <w:rFonts w:hint="eastAsia"/>
                <w:color w:val="auto"/>
                <w:highlight w:val="none"/>
              </w:rPr>
            </w:pPr>
            <w:r>
              <w:rPr>
                <w:rFonts w:hint="eastAsia"/>
                <w:color w:val="auto"/>
                <w:highlight w:val="none"/>
              </w:rPr>
              <w:t>3、平台技术组成</w:t>
            </w:r>
          </w:p>
          <w:p w14:paraId="191F3A6E">
            <w:pPr>
              <w:rPr>
                <w:rFonts w:hint="eastAsia"/>
                <w:color w:val="auto"/>
                <w:highlight w:val="none"/>
              </w:rPr>
            </w:pPr>
            <w:r>
              <w:rPr>
                <w:rFonts w:hint="eastAsia"/>
                <w:color w:val="auto"/>
                <w:highlight w:val="none"/>
              </w:rPr>
              <w:t>主要应由PLC可编程控制器单元、触摸屏单元、变频器单元、电源单元、多功能输入输出单元、彩色智能被控对象单元（电机控制；交通灯自控与手控；水塔水位自动控制；多种液体自动混合；温度控制系统；机械手装配搬运流水线；自动灌装流水线；邮件分拣；自动送料装车系统；洗衣机系统）、三相异步电动机、实训操作台等组成。</w:t>
            </w:r>
          </w:p>
          <w:p w14:paraId="1DB7B66E">
            <w:pPr>
              <w:rPr>
                <w:rFonts w:hint="eastAsia"/>
                <w:color w:val="auto"/>
                <w:highlight w:val="none"/>
              </w:rPr>
            </w:pPr>
            <w:r>
              <w:rPr>
                <w:rFonts w:hint="eastAsia"/>
                <w:color w:val="auto"/>
                <w:highlight w:val="none"/>
              </w:rPr>
              <w:t>3.1</w:t>
            </w:r>
            <w:r>
              <w:rPr>
                <w:rFonts w:hint="eastAsia"/>
                <w:color w:val="auto"/>
                <w:highlight w:val="none"/>
              </w:rPr>
              <w:tab/>
            </w:r>
            <w:r>
              <w:rPr>
                <w:rFonts w:hint="eastAsia"/>
                <w:color w:val="auto"/>
                <w:highlight w:val="none"/>
              </w:rPr>
              <w:t>PLC 控制单元</w:t>
            </w:r>
          </w:p>
          <w:p w14:paraId="07AC0109">
            <w:pPr>
              <w:rPr>
                <w:rFonts w:hint="eastAsia"/>
                <w:color w:val="auto"/>
                <w:highlight w:val="none"/>
              </w:rPr>
            </w:pPr>
            <w:r>
              <w:rPr>
                <w:rFonts w:hint="eastAsia"/>
                <w:color w:val="auto"/>
                <w:highlight w:val="none"/>
              </w:rPr>
              <w:t>（1）工艺设计：铁质外壳，标准尺寸，独立成模块，完整嵌入实训屏，可在实训屏上自由移动、组合、装卸，I/O接口开放，并提供误接线保护功能。</w:t>
            </w:r>
          </w:p>
          <w:p w14:paraId="255A47FC">
            <w:pPr>
              <w:rPr>
                <w:rFonts w:hint="eastAsia"/>
                <w:color w:val="auto"/>
                <w:highlight w:val="none"/>
              </w:rPr>
            </w:pPr>
            <w:r>
              <w:rPr>
                <w:rFonts w:hint="eastAsia"/>
                <w:color w:val="auto"/>
                <w:highlight w:val="none"/>
              </w:rPr>
              <w:t>（2）控制面板工艺：≥2mm厚印刷电路板上覆PVC亚光膜，3M胶粘贴，采用背面印刷技术，保证图形符号永不脱落。</w:t>
            </w:r>
          </w:p>
          <w:p w14:paraId="66A9B882">
            <w:pPr>
              <w:rPr>
                <w:rFonts w:hint="eastAsia"/>
                <w:color w:val="auto"/>
                <w:highlight w:val="none"/>
              </w:rPr>
            </w:pPr>
            <w:r>
              <w:rPr>
                <w:rFonts w:hint="eastAsia"/>
                <w:color w:val="auto"/>
                <w:highlight w:val="none"/>
              </w:rPr>
              <w:t>（3）PLC控制器：内置了模拟量、通信、高速输入输出, CPU模块：输入≥16点/输出≥16点；DC输入源型/漏型；晶体管漏型输出；内置模拟量输入输出：输入≥2ch、输出≥1ch，内置通信接口以太网(100BASE-TX/10BASE-T)、RS-485 各lch；内置存储卡槽：1个5D存储卡槽； 1～8ch的通道分配高速计数器，应支持1相1输入、1相2输入、2相2输入的高速计数器、脉冲密度测量模式、旋转速度测量模式。最多可进行3轴的定位可输出200kpps的脉冲串(晶体管输出) ；AC电源100-240V；</w:t>
            </w:r>
          </w:p>
          <w:p w14:paraId="33C0656B">
            <w:pPr>
              <w:rPr>
                <w:rFonts w:hint="eastAsia"/>
                <w:color w:val="auto"/>
                <w:highlight w:val="none"/>
              </w:rPr>
            </w:pPr>
            <w:r>
              <w:rPr>
                <w:rFonts w:hint="eastAsia"/>
                <w:color w:val="auto"/>
                <w:highlight w:val="none"/>
              </w:rPr>
              <w:t>（4）1根预制工业以太网电缆。</w:t>
            </w:r>
          </w:p>
          <w:p w14:paraId="3AE3F70B">
            <w:pPr>
              <w:rPr>
                <w:rFonts w:hint="eastAsia"/>
                <w:color w:val="auto"/>
                <w:highlight w:val="none"/>
              </w:rPr>
            </w:pPr>
            <w:r>
              <w:rPr>
                <w:rFonts w:hint="eastAsia"/>
                <w:color w:val="auto"/>
                <w:highlight w:val="none"/>
              </w:rPr>
              <w:t>3.2</w:t>
            </w:r>
            <w:r>
              <w:rPr>
                <w:rFonts w:hint="eastAsia"/>
                <w:color w:val="auto"/>
                <w:highlight w:val="none"/>
              </w:rPr>
              <w:tab/>
            </w:r>
            <w:r>
              <w:rPr>
                <w:rFonts w:hint="eastAsia"/>
                <w:color w:val="auto"/>
                <w:highlight w:val="none"/>
              </w:rPr>
              <w:t>电源单元</w:t>
            </w:r>
          </w:p>
          <w:p w14:paraId="392CF205">
            <w:pPr>
              <w:rPr>
                <w:rFonts w:hint="eastAsia"/>
                <w:color w:val="auto"/>
                <w:highlight w:val="none"/>
              </w:rPr>
            </w:pPr>
            <w:r>
              <w:rPr>
                <w:rFonts w:hint="eastAsia"/>
                <w:color w:val="auto"/>
                <w:highlight w:val="none"/>
              </w:rPr>
              <w:t>（1）工艺设计：铁质外壳，标准尺寸，独立成模块，完整嵌入实训屏，可在实训屏上自由移动、组合、装卸。</w:t>
            </w:r>
          </w:p>
          <w:p w14:paraId="605D4C5F">
            <w:pPr>
              <w:rPr>
                <w:rFonts w:hint="eastAsia"/>
                <w:color w:val="auto"/>
                <w:highlight w:val="none"/>
              </w:rPr>
            </w:pPr>
            <w:r>
              <w:rPr>
                <w:rFonts w:hint="eastAsia"/>
                <w:color w:val="auto"/>
                <w:highlight w:val="none"/>
              </w:rPr>
              <w:t>（2）控制面板工艺：≥2mm厚印刷电路板上覆PVC亚光膜，3M胶粘贴，采用背面印刷技术，保证图形符号永不脱落。</w:t>
            </w:r>
          </w:p>
          <w:p w14:paraId="38593B4C">
            <w:pPr>
              <w:rPr>
                <w:rFonts w:hint="eastAsia"/>
                <w:color w:val="auto"/>
                <w:highlight w:val="none"/>
              </w:rPr>
            </w:pPr>
            <w:r>
              <w:rPr>
                <w:rFonts w:hint="eastAsia"/>
                <w:color w:val="auto"/>
                <w:highlight w:val="none"/>
              </w:rPr>
              <w:t>（3）应配有空气开关（带漏电保护）具有短路保护，漏电保护功能，安全性高，保障人身安全。</w:t>
            </w:r>
          </w:p>
          <w:p w14:paraId="1950E76F">
            <w:pPr>
              <w:rPr>
                <w:rFonts w:hint="eastAsia"/>
                <w:color w:val="auto"/>
                <w:highlight w:val="none"/>
              </w:rPr>
            </w:pPr>
            <w:r>
              <w:rPr>
                <w:rFonts w:hint="eastAsia"/>
                <w:color w:val="auto"/>
                <w:highlight w:val="none"/>
              </w:rPr>
              <w:t>（4）应配有电源模块（输入：120/230V AC，输出：24V DC/ ≥3A）。</w:t>
            </w:r>
          </w:p>
          <w:p w14:paraId="5120AFA5">
            <w:pPr>
              <w:rPr>
                <w:rFonts w:hint="eastAsia"/>
                <w:color w:val="auto"/>
                <w:highlight w:val="none"/>
              </w:rPr>
            </w:pPr>
            <w:r>
              <w:rPr>
                <w:rFonts w:hint="eastAsia"/>
                <w:color w:val="auto"/>
                <w:highlight w:val="none"/>
              </w:rPr>
              <w:t>（5）应配备10A 三位五孔台阶插座、2#安全台阶插座、安全插座、保险管及保险座、船型开关（带指示灯）等，应可直接供给直流24V、交流220V、380V电源。</w:t>
            </w:r>
          </w:p>
          <w:p w14:paraId="326E6813">
            <w:pPr>
              <w:rPr>
                <w:rFonts w:hint="eastAsia"/>
                <w:color w:val="auto"/>
                <w:highlight w:val="none"/>
              </w:rPr>
            </w:pPr>
            <w:r>
              <w:rPr>
                <w:rFonts w:hint="eastAsia"/>
                <w:color w:val="auto"/>
                <w:highlight w:val="none"/>
              </w:rPr>
              <w:t>3.3</w:t>
            </w:r>
            <w:r>
              <w:rPr>
                <w:rFonts w:hint="eastAsia"/>
                <w:color w:val="auto"/>
                <w:highlight w:val="none"/>
              </w:rPr>
              <w:tab/>
            </w:r>
            <w:r>
              <w:rPr>
                <w:rFonts w:hint="eastAsia"/>
                <w:color w:val="auto"/>
                <w:highlight w:val="none"/>
              </w:rPr>
              <w:t>多功能输入输出单元</w:t>
            </w:r>
          </w:p>
          <w:p w14:paraId="3AE3481B">
            <w:pPr>
              <w:rPr>
                <w:rFonts w:hint="eastAsia"/>
                <w:color w:val="auto"/>
                <w:highlight w:val="none"/>
              </w:rPr>
            </w:pPr>
            <w:r>
              <w:rPr>
                <w:rFonts w:hint="eastAsia"/>
                <w:color w:val="auto"/>
                <w:highlight w:val="none"/>
              </w:rPr>
              <w:t>（1）工艺设计：铁质外壳，标准尺寸，应独立成模块，应完整嵌入实训屏，应可在实训屏上自由移动、组合、装卸。</w:t>
            </w:r>
          </w:p>
          <w:p w14:paraId="6849F0DA">
            <w:pPr>
              <w:rPr>
                <w:rFonts w:hint="eastAsia"/>
                <w:color w:val="auto"/>
                <w:highlight w:val="none"/>
              </w:rPr>
            </w:pPr>
            <w:r>
              <w:rPr>
                <w:rFonts w:hint="eastAsia"/>
                <w:color w:val="auto"/>
                <w:highlight w:val="none"/>
              </w:rPr>
              <w:t>（2）控制面板工艺：2mm厚印刷电路板上覆PVC亚光膜，3M胶粘贴，应采用背面印刷技术，保证图形符号永不脱落。</w:t>
            </w:r>
          </w:p>
          <w:p w14:paraId="74C424BD">
            <w:pPr>
              <w:rPr>
                <w:rFonts w:hint="eastAsia"/>
                <w:color w:val="auto"/>
                <w:highlight w:val="none"/>
              </w:rPr>
            </w:pPr>
            <w:r>
              <w:rPr>
                <w:rFonts w:hint="eastAsia"/>
                <w:color w:val="auto"/>
                <w:highlight w:val="none"/>
              </w:rPr>
              <w:t>（3）设有≥8组钮子开关输入，≥2组BCD拨码器输入，≥4组按钮开关输入。应设有八段数码管显示，发光二极管显示。</w:t>
            </w:r>
          </w:p>
          <w:p w14:paraId="4F61F6C4">
            <w:pPr>
              <w:rPr>
                <w:rFonts w:hint="eastAsia"/>
                <w:color w:val="auto"/>
                <w:highlight w:val="none"/>
              </w:rPr>
            </w:pPr>
            <w:r>
              <w:rPr>
                <w:rFonts w:hint="eastAsia"/>
                <w:color w:val="auto"/>
                <w:highlight w:val="none"/>
              </w:rPr>
              <w:t>（4）应设有模拟量指示调节单元，应可输出符合工业标准的电压信号（0-10V）和电流信号（0-20mA）给PLC的模拟量输入。</w:t>
            </w:r>
          </w:p>
          <w:p w14:paraId="289A7696">
            <w:pPr>
              <w:rPr>
                <w:rFonts w:hint="eastAsia"/>
                <w:color w:val="auto"/>
                <w:highlight w:val="none"/>
              </w:rPr>
            </w:pPr>
            <w:r>
              <w:rPr>
                <w:rFonts w:hint="eastAsia"/>
                <w:color w:val="auto"/>
                <w:highlight w:val="none"/>
              </w:rPr>
              <w:t>（5）应设有PLC模拟量输出监视用电压表（0-12V）和电流表（0-24mA）。</w:t>
            </w:r>
          </w:p>
          <w:p w14:paraId="2F1108FC">
            <w:pPr>
              <w:rPr>
                <w:rFonts w:hint="eastAsia"/>
                <w:color w:val="auto"/>
                <w:highlight w:val="none"/>
              </w:rPr>
            </w:pPr>
            <w:r>
              <w:rPr>
                <w:rFonts w:hint="eastAsia"/>
                <w:color w:val="auto"/>
                <w:highlight w:val="none"/>
              </w:rPr>
              <w:t>（6）应设有≥4组继电器接口，应可实现直流24V到交流220V的转换。</w:t>
            </w:r>
          </w:p>
          <w:p w14:paraId="4F7FE5F3">
            <w:pPr>
              <w:rPr>
                <w:rFonts w:hint="eastAsia"/>
                <w:color w:val="auto"/>
                <w:highlight w:val="none"/>
              </w:rPr>
            </w:pPr>
            <w:r>
              <w:rPr>
                <w:rFonts w:hint="eastAsia"/>
                <w:color w:val="auto"/>
                <w:highlight w:val="none"/>
              </w:rPr>
              <w:t>3.4</w:t>
            </w:r>
            <w:r>
              <w:rPr>
                <w:rFonts w:hint="eastAsia"/>
                <w:color w:val="auto"/>
                <w:highlight w:val="none"/>
              </w:rPr>
              <w:tab/>
            </w:r>
            <w:r>
              <w:rPr>
                <w:rFonts w:hint="eastAsia"/>
                <w:color w:val="auto"/>
                <w:highlight w:val="none"/>
              </w:rPr>
              <w:t>彩色智能被控对象单元</w:t>
            </w:r>
          </w:p>
          <w:p w14:paraId="0B66FD4B">
            <w:pPr>
              <w:rPr>
                <w:rFonts w:hint="eastAsia"/>
                <w:color w:val="auto"/>
                <w:highlight w:val="none"/>
              </w:rPr>
            </w:pPr>
            <w:r>
              <w:rPr>
                <w:rFonts w:hint="eastAsia"/>
                <w:color w:val="auto"/>
                <w:highlight w:val="none"/>
              </w:rPr>
              <w:t>（1）工艺设计：≥2mm厚印刷电路板上覆PVC亚光膜，3M胶粘贴，采用工业典型控制对象绘制成彩色立体图（包含≥4种颜色以上），采用背面印刷技术，保证图形符号永不脱落，可以通过LED再现生产工艺流程。</w:t>
            </w:r>
          </w:p>
          <w:p w14:paraId="69758F70">
            <w:pPr>
              <w:rPr>
                <w:rFonts w:hint="eastAsia"/>
                <w:color w:val="auto"/>
                <w:highlight w:val="none"/>
              </w:rPr>
            </w:pPr>
            <w:r>
              <w:rPr>
                <w:rFonts w:hint="eastAsia"/>
                <w:color w:val="auto"/>
                <w:highlight w:val="none"/>
              </w:rPr>
              <w:t>（2）应可以放置在实训屏上任意位置，能够根据实验内容可方便地组合成不同实验系统。</w:t>
            </w:r>
          </w:p>
          <w:p w14:paraId="43DB93D7">
            <w:pPr>
              <w:rPr>
                <w:rFonts w:hint="eastAsia"/>
                <w:color w:val="auto"/>
                <w:highlight w:val="none"/>
              </w:rPr>
            </w:pPr>
            <w:r>
              <w:rPr>
                <w:rFonts w:hint="eastAsia"/>
                <w:color w:val="auto"/>
                <w:highlight w:val="none"/>
              </w:rPr>
              <w:t>（3）每台设备应配备10种彩色智能被控对象，每种彩色智能被控对象单元均应独立成模块，应可在实训屏上自由移动、组合、装卸。</w:t>
            </w:r>
          </w:p>
          <w:p w14:paraId="6BEE15D1">
            <w:pPr>
              <w:rPr>
                <w:rFonts w:hint="eastAsia"/>
                <w:color w:val="auto"/>
                <w:highlight w:val="none"/>
              </w:rPr>
            </w:pPr>
            <w:r>
              <w:rPr>
                <w:rFonts w:hint="eastAsia"/>
                <w:color w:val="auto"/>
                <w:highlight w:val="none"/>
              </w:rPr>
              <w:t>（4）实验单元板包含但不限于电机控制；交通灯自控与手控；水塔水位自动控制；多种液体自动混合；温度控制系统；机械手装配搬运流水线；自动灌装流水线；邮件分拣；煤矿皮带机输煤系统；洗衣机系统。</w:t>
            </w:r>
          </w:p>
          <w:p w14:paraId="78ED7D16">
            <w:pPr>
              <w:rPr>
                <w:rFonts w:hint="eastAsia"/>
                <w:color w:val="auto"/>
                <w:highlight w:val="none"/>
              </w:rPr>
            </w:pPr>
            <w:r>
              <w:rPr>
                <w:rFonts w:hint="eastAsia"/>
                <w:color w:val="auto"/>
                <w:highlight w:val="none"/>
              </w:rPr>
              <w:t>1) 电机控制</w:t>
            </w:r>
          </w:p>
          <w:p w14:paraId="07645FF4">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 厚印刷电路板上覆膜，采用背面印刷技术，保证图形符号永不脱落。</w:t>
            </w:r>
          </w:p>
          <w:p w14:paraId="3C0E514C">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提供电机控制图像和指示。</w:t>
            </w:r>
          </w:p>
          <w:p w14:paraId="78B7C332">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具有电动机直接启动控制、电动机正反转控制、电动机的Y-Δ启动控制、电动机顺序启动控制、电机延时启动控制、电机互锁控制、电机热保护控制、单按钮控制电机起停等功能。</w:t>
            </w:r>
          </w:p>
          <w:p w14:paraId="5F7FA30F">
            <w:pPr>
              <w:rPr>
                <w:rFonts w:hint="eastAsia"/>
                <w:color w:val="auto"/>
                <w:highlight w:val="none"/>
              </w:rPr>
            </w:pPr>
            <w:r>
              <w:rPr>
                <w:rFonts w:hint="eastAsia"/>
                <w:color w:val="auto"/>
                <w:highlight w:val="none"/>
              </w:rPr>
              <w:t>2) 交通灯自控与手控</w:t>
            </w:r>
          </w:p>
          <w:p w14:paraId="1ECA11BD">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模具外壳，面板采用≥2mm厚印刷电路板上覆膜，采用背面印刷技术，保证图形符号永不脱落。</w:t>
            </w:r>
          </w:p>
          <w:p w14:paraId="4C62506C">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有东西南北以及行人指示灯，同时提供行人通行按钮。</w:t>
            </w:r>
          </w:p>
          <w:p w14:paraId="1D0EA106">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提供2个数码管，用来显示时间，数码管采用2进制驱动模式。</w:t>
            </w:r>
          </w:p>
          <w:p w14:paraId="44D10BF4">
            <w:pPr>
              <w:rPr>
                <w:rFonts w:hint="eastAsia"/>
                <w:color w:val="auto"/>
                <w:highlight w:val="none"/>
              </w:rPr>
            </w:pPr>
            <w:r>
              <w:rPr>
                <w:rFonts w:hint="eastAsia"/>
                <w:color w:val="auto"/>
                <w:highlight w:val="none"/>
              </w:rPr>
              <w:t>3) 水塔水位自动控制</w:t>
            </w:r>
          </w:p>
          <w:p w14:paraId="1280AB23">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 2mm 厚印刷电路板上覆膜，采用背面印刷技术，保证图形符号永不脱落。</w:t>
            </w:r>
          </w:p>
          <w:p w14:paraId="3192D922">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提供水塔水位自动控制图像和指示。</w:t>
            </w:r>
          </w:p>
          <w:p w14:paraId="1FDB1543">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内部数学建模，信号根据实际情况，自动水塔水位控制效果，不需要拨码开关。</w:t>
            </w:r>
          </w:p>
          <w:p w14:paraId="52B6B578">
            <w:pPr>
              <w:rPr>
                <w:rFonts w:hint="eastAsia"/>
                <w:color w:val="auto"/>
                <w:highlight w:val="none"/>
              </w:rPr>
            </w:pPr>
            <w:r>
              <w:rPr>
                <w:rFonts w:hint="eastAsia"/>
                <w:color w:val="auto"/>
                <w:highlight w:val="none"/>
              </w:rPr>
              <w:t>4) 多种液体自动混合；</w:t>
            </w:r>
          </w:p>
          <w:p w14:paraId="6C42479F">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模具外壳，面板采用≥2mm厚印刷电路板上覆膜，采用背面印刷技术，保证图形符号永不脱落。</w:t>
            </w:r>
          </w:p>
          <w:p w14:paraId="56230145">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内部数学建模，液位信号根据实际情况，自动生产，不需要拨码开关。</w:t>
            </w:r>
          </w:p>
          <w:p w14:paraId="2977E7B2">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模块上提供≥3个液体管道，≥1个混合罐，≥1个搅拌机，≥1个运输车的图形和指示。</w:t>
            </w:r>
          </w:p>
          <w:p w14:paraId="4B6BD83A">
            <w:pPr>
              <w:rPr>
                <w:rFonts w:hint="eastAsia"/>
                <w:color w:val="auto"/>
                <w:highlight w:val="none"/>
              </w:rPr>
            </w:pPr>
            <w:r>
              <w:rPr>
                <w:rFonts w:hint="eastAsia"/>
                <w:color w:val="auto"/>
                <w:highlight w:val="none"/>
              </w:rPr>
              <w:t>④</w:t>
            </w:r>
            <w:r>
              <w:rPr>
                <w:rFonts w:hint="eastAsia"/>
                <w:color w:val="auto"/>
                <w:highlight w:val="none"/>
              </w:rPr>
              <w:tab/>
            </w:r>
            <w:r>
              <w:rPr>
                <w:rFonts w:hint="eastAsia" w:ascii="仿宋" w:hAnsi="仿宋" w:eastAsia="仿宋" w:cs="仿宋"/>
                <w:bCs/>
                <w:color w:val="auto"/>
                <w:szCs w:val="21"/>
                <w:highlight w:val="none"/>
              </w:rPr>
              <w:t>★</w:t>
            </w:r>
            <w:r>
              <w:rPr>
                <w:rFonts w:hint="eastAsia"/>
                <w:color w:val="auto"/>
                <w:highlight w:val="none"/>
              </w:rPr>
              <w:t>提供PCB设计图纸</w:t>
            </w:r>
          </w:p>
          <w:p w14:paraId="2FBB2864">
            <w:pPr>
              <w:rPr>
                <w:rFonts w:hint="eastAsia"/>
                <w:color w:val="auto"/>
                <w:highlight w:val="none"/>
              </w:rPr>
            </w:pPr>
            <w:r>
              <w:rPr>
                <w:rFonts w:hint="eastAsia"/>
                <w:color w:val="auto"/>
                <w:highlight w:val="none"/>
              </w:rPr>
              <w:t>5) 温度控制系统</w:t>
            </w:r>
          </w:p>
          <w:p w14:paraId="248C01F1">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模具外壳，面板采用≥2mm厚印刷电路板上覆膜，采用背面印刷技术，保证图形符号永不脱落。</w:t>
            </w:r>
          </w:p>
          <w:p w14:paraId="5549A31B">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内部数学建模，具有温度控制信号显示。</w:t>
            </w:r>
          </w:p>
          <w:p w14:paraId="370273D3">
            <w:pPr>
              <w:rPr>
                <w:rFonts w:hint="eastAsia"/>
                <w:color w:val="auto"/>
                <w:highlight w:val="none"/>
              </w:rPr>
            </w:pPr>
            <w:r>
              <w:rPr>
                <w:rFonts w:hint="eastAsia"/>
                <w:color w:val="auto"/>
                <w:highlight w:val="none"/>
              </w:rPr>
              <w:t>③</w:t>
            </w:r>
            <w:r>
              <w:rPr>
                <w:rFonts w:hint="eastAsia"/>
                <w:color w:val="auto"/>
                <w:highlight w:val="none"/>
              </w:rPr>
              <w:tab/>
            </w:r>
            <w:r>
              <w:rPr>
                <w:rFonts w:hint="eastAsia" w:ascii="仿宋" w:hAnsi="仿宋" w:eastAsia="仿宋" w:cs="仿宋"/>
                <w:bCs/>
                <w:color w:val="auto"/>
                <w:szCs w:val="21"/>
                <w:highlight w:val="none"/>
              </w:rPr>
              <w:t>★</w:t>
            </w:r>
            <w:r>
              <w:rPr>
                <w:rFonts w:hint="eastAsia"/>
                <w:color w:val="auto"/>
                <w:highlight w:val="none"/>
              </w:rPr>
              <w:t>提供PCB设计图纸。</w:t>
            </w:r>
          </w:p>
          <w:p w14:paraId="3B5B5A37">
            <w:pPr>
              <w:rPr>
                <w:rFonts w:hint="eastAsia"/>
                <w:color w:val="auto"/>
                <w:highlight w:val="none"/>
              </w:rPr>
            </w:pPr>
            <w:r>
              <w:rPr>
                <w:rFonts w:hint="eastAsia"/>
                <w:color w:val="auto"/>
                <w:highlight w:val="none"/>
              </w:rPr>
              <w:t>6) 机械手装配搬运流水线</w:t>
            </w:r>
          </w:p>
          <w:p w14:paraId="7E26AA66">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 厚印刷电路板上覆膜，采用背面印刷技术，保证图形符号永不脱落。</w:t>
            </w:r>
          </w:p>
          <w:p w14:paraId="03D4491F">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提供机械手装配搬运流水线图像和指示。</w:t>
            </w:r>
          </w:p>
          <w:p w14:paraId="6A9A7B9A">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内部数学建模，信号根据实际情况，机械手装配搬运流水线运行效果，不需要拨码开关。</w:t>
            </w:r>
          </w:p>
          <w:p w14:paraId="6178D89A">
            <w:pPr>
              <w:rPr>
                <w:rFonts w:hint="eastAsia"/>
                <w:color w:val="auto"/>
                <w:highlight w:val="none"/>
              </w:rPr>
            </w:pPr>
            <w:r>
              <w:rPr>
                <w:rFonts w:hint="eastAsia"/>
                <w:color w:val="auto"/>
                <w:highlight w:val="none"/>
              </w:rPr>
              <w:t>7) 自动灌装流水线</w:t>
            </w:r>
          </w:p>
          <w:p w14:paraId="6ECDD947">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模具外壳，面板采用≥2mm厚印刷电路板上覆膜，采用背面印刷技术，保证图形符号永不脱落。</w:t>
            </w:r>
          </w:p>
          <w:p w14:paraId="4FA46D15">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内部数学建模，信号根据实际情况，自动生产，不需要拨码开关。</w:t>
            </w:r>
          </w:p>
          <w:p w14:paraId="61B9BC22">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提供模拟量电流型输入信号。</w:t>
            </w:r>
          </w:p>
          <w:p w14:paraId="46FCAA9D">
            <w:pPr>
              <w:rPr>
                <w:rFonts w:hint="eastAsia"/>
                <w:color w:val="auto"/>
                <w:highlight w:val="none"/>
              </w:rPr>
            </w:pPr>
            <w:r>
              <w:rPr>
                <w:rFonts w:hint="eastAsia"/>
                <w:color w:val="auto"/>
                <w:highlight w:val="none"/>
              </w:rPr>
              <w:t>④</w:t>
            </w:r>
            <w:r>
              <w:rPr>
                <w:rFonts w:hint="eastAsia"/>
                <w:color w:val="auto"/>
                <w:highlight w:val="none"/>
              </w:rPr>
              <w:tab/>
            </w:r>
            <w:r>
              <w:rPr>
                <w:rFonts w:hint="eastAsia"/>
                <w:color w:val="auto"/>
                <w:highlight w:val="none"/>
              </w:rPr>
              <w:t>提供PCB设计图纸。</w:t>
            </w:r>
          </w:p>
          <w:p w14:paraId="585F6813">
            <w:pPr>
              <w:rPr>
                <w:rFonts w:hint="eastAsia"/>
                <w:color w:val="auto"/>
                <w:highlight w:val="none"/>
              </w:rPr>
            </w:pPr>
            <w:r>
              <w:rPr>
                <w:rFonts w:hint="eastAsia"/>
                <w:color w:val="auto"/>
                <w:highlight w:val="none"/>
              </w:rPr>
              <w:t>8) 邮件分拣</w:t>
            </w:r>
          </w:p>
          <w:p w14:paraId="7453E10B">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模具外壳，面板采用≥2mm厚印刷电路板上覆膜，采用背面印刷技术，保证图形符号永不脱落。</w:t>
            </w:r>
          </w:p>
          <w:p w14:paraId="323FCC31">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内部数学建模，信号根据实际情况，邮件情况自动分拣，不需要拨码开关。</w:t>
            </w:r>
          </w:p>
          <w:p w14:paraId="3AC8FD31">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提供PCB设计图纸。</w:t>
            </w:r>
          </w:p>
          <w:p w14:paraId="16B9979D">
            <w:pPr>
              <w:rPr>
                <w:rFonts w:hint="eastAsia"/>
                <w:color w:val="auto"/>
                <w:highlight w:val="none"/>
              </w:rPr>
            </w:pPr>
            <w:r>
              <w:rPr>
                <w:rFonts w:hint="eastAsia"/>
                <w:color w:val="auto"/>
                <w:highlight w:val="none"/>
              </w:rPr>
              <w:t>9) 煤矿皮带输煤机系统</w:t>
            </w:r>
          </w:p>
          <w:p w14:paraId="1F8F6890">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 厚印刷电路板上覆膜，采用背面印刷技术，保证图形符号永不脱落。</w:t>
            </w:r>
          </w:p>
          <w:p w14:paraId="4702062E">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内部数学建模，信号根据实际情况，自动生产不需要拨码开关。</w:t>
            </w:r>
          </w:p>
          <w:p w14:paraId="07C94198">
            <w:pPr>
              <w:rPr>
                <w:rFonts w:hint="eastAsia"/>
                <w:color w:val="auto"/>
                <w:highlight w:val="none"/>
              </w:rPr>
            </w:pPr>
            <w:r>
              <w:rPr>
                <w:rFonts w:hint="eastAsia"/>
                <w:color w:val="auto"/>
                <w:highlight w:val="none"/>
              </w:rPr>
              <w:t>③</w:t>
            </w:r>
            <w:r>
              <w:rPr>
                <w:rFonts w:hint="eastAsia"/>
                <w:color w:val="auto"/>
                <w:highlight w:val="none"/>
              </w:rPr>
              <w:tab/>
            </w:r>
            <w:r>
              <w:rPr>
                <w:rFonts w:hint="eastAsia" w:ascii="仿宋" w:hAnsi="仿宋" w:eastAsia="仿宋" w:cs="仿宋"/>
                <w:bCs/>
                <w:color w:val="auto"/>
                <w:szCs w:val="21"/>
                <w:highlight w:val="none"/>
              </w:rPr>
              <w:t>★</w:t>
            </w:r>
            <w:r>
              <w:rPr>
                <w:rFonts w:hint="eastAsia"/>
                <w:color w:val="auto"/>
                <w:highlight w:val="none"/>
              </w:rPr>
              <w:t>提供煤矿皮带机输煤系统 皮带输送机、震动筛，块煤仓、沫煤仓等图像和指示。</w:t>
            </w:r>
          </w:p>
          <w:p w14:paraId="7D99A977">
            <w:pPr>
              <w:rPr>
                <w:rFonts w:hint="eastAsia"/>
                <w:color w:val="auto"/>
                <w:highlight w:val="none"/>
              </w:rPr>
            </w:pPr>
            <w:r>
              <w:rPr>
                <w:rFonts w:hint="eastAsia"/>
                <w:color w:val="auto"/>
                <w:highlight w:val="none"/>
              </w:rPr>
              <w:t>10) 洗衣机系统</w:t>
            </w:r>
          </w:p>
          <w:p w14:paraId="5E04DE30">
            <w:pPr>
              <w:rPr>
                <w:rFonts w:hint="eastAsia"/>
                <w:color w:val="auto"/>
                <w:highlight w:val="none"/>
              </w:rPr>
            </w:pPr>
            <w:r>
              <w:rPr>
                <w:rFonts w:hint="eastAsia"/>
                <w:color w:val="auto"/>
                <w:highlight w:val="none"/>
              </w:rPr>
              <w:t>①</w:t>
            </w:r>
            <w:r>
              <w:rPr>
                <w:rFonts w:hint="eastAsia"/>
                <w:color w:val="auto"/>
                <w:highlight w:val="none"/>
              </w:rPr>
              <w:tab/>
            </w:r>
            <w:r>
              <w:rPr>
                <w:rFonts w:hint="eastAsia"/>
                <w:color w:val="auto"/>
                <w:highlight w:val="none"/>
              </w:rPr>
              <w:t>模具外壳，面板采用≥2mm 厚印刷电路板上覆膜，采用背面印刷技术，保证图形符号永不脱落。</w:t>
            </w:r>
          </w:p>
          <w:p w14:paraId="02D8AD1A">
            <w:pPr>
              <w:rPr>
                <w:rFonts w:hint="eastAsia"/>
                <w:color w:val="auto"/>
                <w:highlight w:val="none"/>
              </w:rPr>
            </w:pPr>
            <w:r>
              <w:rPr>
                <w:rFonts w:hint="eastAsia"/>
                <w:color w:val="auto"/>
                <w:highlight w:val="none"/>
              </w:rPr>
              <w:t>②</w:t>
            </w:r>
            <w:r>
              <w:rPr>
                <w:rFonts w:hint="eastAsia"/>
                <w:color w:val="auto"/>
                <w:highlight w:val="none"/>
              </w:rPr>
              <w:tab/>
            </w:r>
            <w:r>
              <w:rPr>
                <w:rFonts w:hint="eastAsia"/>
                <w:color w:val="auto"/>
                <w:highlight w:val="none"/>
              </w:rPr>
              <w:t>内部控制建模，信号根据水位自动进水时间和洗涤流程的实际情况，自动反馈出信号。</w:t>
            </w:r>
          </w:p>
          <w:p w14:paraId="14066178">
            <w:pPr>
              <w:rPr>
                <w:rFonts w:hint="eastAsia"/>
                <w:color w:val="auto"/>
                <w:highlight w:val="none"/>
              </w:rPr>
            </w:pPr>
            <w:r>
              <w:rPr>
                <w:rFonts w:hint="eastAsia"/>
                <w:color w:val="auto"/>
                <w:highlight w:val="none"/>
              </w:rPr>
              <w:t>③</w:t>
            </w:r>
            <w:r>
              <w:rPr>
                <w:rFonts w:hint="eastAsia"/>
                <w:color w:val="auto"/>
                <w:highlight w:val="none"/>
              </w:rPr>
              <w:tab/>
            </w:r>
            <w:r>
              <w:rPr>
                <w:rFonts w:hint="eastAsia"/>
                <w:color w:val="auto"/>
                <w:highlight w:val="none"/>
              </w:rPr>
              <w:t>提供洗衣机图像和指示。</w:t>
            </w:r>
          </w:p>
          <w:p w14:paraId="6A66272D">
            <w:pPr>
              <w:rPr>
                <w:rFonts w:hint="eastAsia"/>
                <w:color w:val="auto"/>
                <w:highlight w:val="none"/>
              </w:rPr>
            </w:pPr>
            <w:r>
              <w:rPr>
                <w:rFonts w:hint="eastAsia"/>
                <w:color w:val="auto"/>
                <w:highlight w:val="none"/>
              </w:rPr>
              <w:t>3.5</w:t>
            </w:r>
            <w:r>
              <w:rPr>
                <w:rFonts w:hint="eastAsia"/>
                <w:color w:val="auto"/>
                <w:highlight w:val="none"/>
              </w:rPr>
              <w:tab/>
            </w:r>
            <w:r>
              <w:rPr>
                <w:rFonts w:hint="eastAsia"/>
                <w:color w:val="auto"/>
                <w:highlight w:val="none"/>
              </w:rPr>
              <w:t>变频器单元</w:t>
            </w:r>
          </w:p>
          <w:p w14:paraId="1BB40D65">
            <w:pPr>
              <w:rPr>
                <w:rFonts w:hint="eastAsia"/>
                <w:color w:val="auto"/>
                <w:highlight w:val="none"/>
              </w:rPr>
            </w:pPr>
            <w:r>
              <w:rPr>
                <w:rFonts w:hint="eastAsia"/>
                <w:color w:val="auto"/>
                <w:highlight w:val="none"/>
              </w:rPr>
              <w:t>（1）工艺设计：应采用铁质外壳，标准尺寸，独立成模块，应可在实训屏上自由移动、组合、装卸，I/O接口开放，应配有电位器。</w:t>
            </w:r>
          </w:p>
          <w:p w14:paraId="3BFB43FE">
            <w:pPr>
              <w:rPr>
                <w:rFonts w:hint="eastAsia"/>
                <w:color w:val="auto"/>
                <w:highlight w:val="none"/>
              </w:rPr>
            </w:pPr>
            <w:r>
              <w:rPr>
                <w:rFonts w:hint="eastAsia"/>
                <w:color w:val="auto"/>
                <w:highlight w:val="none"/>
              </w:rPr>
              <w:t>（2）控制面板工艺：≥2mm厚印刷电路板上覆PVC亚光膜，3M胶粘贴，采用背面印刷技术，保证图形符号永不脱落。</w:t>
            </w:r>
          </w:p>
          <w:p w14:paraId="20164994">
            <w:pPr>
              <w:rPr>
                <w:rFonts w:hint="eastAsia"/>
                <w:color w:val="auto"/>
                <w:highlight w:val="none"/>
              </w:rPr>
            </w:pPr>
            <w:r>
              <w:rPr>
                <w:rFonts w:hint="eastAsia"/>
                <w:color w:val="auto"/>
                <w:highlight w:val="none"/>
              </w:rPr>
              <w:t>（3）1个变频器，输入电压AC 380V，标称功率≥0.75KW，额定电流：≥2.6A，工业变频器，应支持矢量控制，应有两种不同的控制模式：速度控制、转矩控制，集成≥7路数字量输入，≥2路数字量输出，≥2路模拟量输入，≥1路继电器输出，≥2路集电极开路输出，应支持RS-485通讯，内置制动晶体管。</w:t>
            </w:r>
          </w:p>
          <w:p w14:paraId="453D3538">
            <w:pPr>
              <w:rPr>
                <w:rFonts w:hint="eastAsia"/>
                <w:color w:val="auto"/>
                <w:highlight w:val="none"/>
              </w:rPr>
            </w:pPr>
            <w:r>
              <w:rPr>
                <w:rFonts w:hint="eastAsia"/>
                <w:color w:val="auto"/>
                <w:highlight w:val="none"/>
              </w:rPr>
              <w:t>3.6</w:t>
            </w:r>
            <w:r>
              <w:rPr>
                <w:rFonts w:hint="eastAsia"/>
                <w:color w:val="auto"/>
                <w:highlight w:val="none"/>
              </w:rPr>
              <w:tab/>
            </w:r>
            <w:r>
              <w:rPr>
                <w:rFonts w:hint="eastAsia"/>
                <w:color w:val="auto"/>
                <w:highlight w:val="none"/>
              </w:rPr>
              <w:t>触摸屏单元</w:t>
            </w:r>
          </w:p>
          <w:p w14:paraId="4D07DFFD">
            <w:pPr>
              <w:rPr>
                <w:rFonts w:hint="eastAsia"/>
                <w:color w:val="auto"/>
                <w:highlight w:val="none"/>
              </w:rPr>
            </w:pPr>
            <w:r>
              <w:rPr>
                <w:rFonts w:hint="eastAsia"/>
                <w:color w:val="auto"/>
                <w:highlight w:val="none"/>
              </w:rPr>
              <w:t>（1）工艺设计：应采用铁质外壳，标准尺寸，独立成模块，可在实训屏上自由移动、组合、装卸。</w:t>
            </w:r>
          </w:p>
          <w:p w14:paraId="5195249E">
            <w:pPr>
              <w:rPr>
                <w:rFonts w:hint="eastAsia"/>
                <w:color w:val="auto"/>
                <w:highlight w:val="none"/>
              </w:rPr>
            </w:pPr>
            <w:r>
              <w:rPr>
                <w:rFonts w:hint="eastAsia"/>
                <w:color w:val="auto"/>
                <w:highlight w:val="none"/>
              </w:rPr>
              <w:t>（2）1个彩色触摸屏，供电：直流DC 24V，画面尺寸为：≥7寸宽WVGA，≥800*400点，TFT彩色，≥65536色，用户存储容量：≥15MB，应支持以太网、RS-232、RS-422/485通讯，内置USB、SD卡接口等。</w:t>
            </w:r>
          </w:p>
          <w:p w14:paraId="2CA46FB0">
            <w:pPr>
              <w:rPr>
                <w:rFonts w:hint="eastAsia"/>
                <w:color w:val="auto"/>
                <w:highlight w:val="none"/>
              </w:rPr>
            </w:pPr>
            <w:r>
              <w:rPr>
                <w:rFonts w:hint="eastAsia"/>
                <w:color w:val="auto"/>
                <w:highlight w:val="none"/>
              </w:rPr>
              <w:t>3.7</w:t>
            </w:r>
            <w:r>
              <w:rPr>
                <w:rFonts w:hint="eastAsia"/>
                <w:color w:val="auto"/>
                <w:highlight w:val="none"/>
              </w:rPr>
              <w:tab/>
            </w:r>
            <w:r>
              <w:rPr>
                <w:rFonts w:hint="eastAsia"/>
                <w:color w:val="auto"/>
                <w:highlight w:val="none"/>
              </w:rPr>
              <w:t>三相异步电动机</w:t>
            </w:r>
          </w:p>
          <w:p w14:paraId="116280E5">
            <w:pPr>
              <w:rPr>
                <w:rFonts w:hint="eastAsia"/>
                <w:color w:val="auto"/>
                <w:highlight w:val="none"/>
              </w:rPr>
            </w:pPr>
            <w:r>
              <w:rPr>
                <w:rFonts w:hint="eastAsia"/>
                <w:color w:val="auto"/>
                <w:highlight w:val="none"/>
              </w:rPr>
              <w:t>（1）额定功率：≥0.06KW；</w:t>
            </w:r>
          </w:p>
          <w:p w14:paraId="6F46137C">
            <w:pPr>
              <w:rPr>
                <w:rFonts w:hint="eastAsia"/>
                <w:color w:val="auto"/>
                <w:highlight w:val="none"/>
              </w:rPr>
            </w:pPr>
            <w:r>
              <w:rPr>
                <w:rFonts w:hint="eastAsia"/>
                <w:color w:val="auto"/>
                <w:highlight w:val="none"/>
              </w:rPr>
              <w:t>（2）额定电压：380V；</w:t>
            </w:r>
          </w:p>
          <w:p w14:paraId="0119CEBC">
            <w:pPr>
              <w:rPr>
                <w:rFonts w:hint="eastAsia"/>
                <w:color w:val="auto"/>
                <w:highlight w:val="none"/>
              </w:rPr>
            </w:pPr>
            <w:r>
              <w:rPr>
                <w:rFonts w:hint="eastAsia"/>
                <w:color w:val="auto"/>
                <w:highlight w:val="none"/>
              </w:rPr>
              <w:t>（3）额定转速：≥1400rpm；</w:t>
            </w:r>
          </w:p>
          <w:p w14:paraId="4BDD66EE">
            <w:pPr>
              <w:rPr>
                <w:rFonts w:hint="eastAsia"/>
                <w:color w:val="auto"/>
                <w:highlight w:val="none"/>
              </w:rPr>
            </w:pPr>
            <w:r>
              <w:rPr>
                <w:rFonts w:hint="eastAsia"/>
                <w:color w:val="auto"/>
                <w:highlight w:val="none"/>
              </w:rPr>
              <w:t>（4）防护等级：不低于IP54。</w:t>
            </w:r>
          </w:p>
          <w:p w14:paraId="677EAD99">
            <w:pPr>
              <w:rPr>
                <w:rFonts w:hint="eastAsia"/>
                <w:color w:val="auto"/>
                <w:highlight w:val="none"/>
              </w:rPr>
            </w:pPr>
            <w:r>
              <w:rPr>
                <w:rFonts w:hint="eastAsia"/>
                <w:color w:val="auto"/>
                <w:highlight w:val="none"/>
              </w:rPr>
              <w:t>3.8</w:t>
            </w:r>
            <w:r>
              <w:rPr>
                <w:rFonts w:hint="eastAsia"/>
                <w:color w:val="auto"/>
                <w:highlight w:val="none"/>
              </w:rPr>
              <w:tab/>
            </w:r>
            <w:r>
              <w:rPr>
                <w:rFonts w:hint="eastAsia"/>
                <w:color w:val="auto"/>
                <w:highlight w:val="none"/>
              </w:rPr>
              <w:t>实训台</w:t>
            </w:r>
          </w:p>
          <w:p w14:paraId="6998FC53">
            <w:pPr>
              <w:rPr>
                <w:rFonts w:hint="eastAsia"/>
                <w:color w:val="auto"/>
                <w:highlight w:val="none"/>
              </w:rPr>
            </w:pPr>
            <w:r>
              <w:rPr>
                <w:rFonts w:hint="eastAsia"/>
                <w:color w:val="auto"/>
                <w:highlight w:val="none"/>
              </w:rPr>
              <w:t>（1）实训台尺寸约为：≥1500×700×750mm （L×W×H）。</w:t>
            </w:r>
          </w:p>
          <w:p w14:paraId="5CF8B136">
            <w:pPr>
              <w:rPr>
                <w:rFonts w:hint="eastAsia"/>
                <w:color w:val="auto"/>
                <w:highlight w:val="none"/>
              </w:rPr>
            </w:pPr>
            <w:r>
              <w:rPr>
                <w:rFonts w:hint="eastAsia"/>
                <w:color w:val="auto"/>
                <w:highlight w:val="none"/>
              </w:rPr>
              <w:t>（2）实训桌面尺寸约为：≥1500×700×25mm （L×W×H）。</w:t>
            </w:r>
          </w:p>
          <w:p w14:paraId="56CB0E22">
            <w:pPr>
              <w:rPr>
                <w:rFonts w:hint="eastAsia"/>
                <w:color w:val="auto"/>
                <w:highlight w:val="none"/>
              </w:rPr>
            </w:pPr>
            <w:r>
              <w:rPr>
                <w:rFonts w:hint="eastAsia"/>
                <w:color w:val="auto"/>
                <w:highlight w:val="none"/>
              </w:rPr>
              <w:t>（3）桌面应采用密度板材质，密度：720~760kg/m³。</w:t>
            </w:r>
          </w:p>
          <w:p w14:paraId="47C4C85E">
            <w:pPr>
              <w:rPr>
                <w:rFonts w:hint="eastAsia"/>
                <w:color w:val="auto"/>
                <w:highlight w:val="none"/>
              </w:rPr>
            </w:pPr>
            <w:r>
              <w:rPr>
                <w:rFonts w:hint="eastAsia"/>
                <w:color w:val="auto"/>
                <w:highlight w:val="none"/>
              </w:rPr>
              <w:t>（4）桌体应为铝合金型材，采用高强度铝合金型材，Ai Mg Si合金热挤压型材，采用阳极氧化处理。</w:t>
            </w:r>
          </w:p>
          <w:p w14:paraId="14F6EF9F">
            <w:pPr>
              <w:rPr>
                <w:rFonts w:hint="eastAsia"/>
                <w:color w:val="auto"/>
                <w:highlight w:val="none"/>
              </w:rPr>
            </w:pPr>
            <w:r>
              <w:rPr>
                <w:rFonts w:hint="eastAsia"/>
                <w:color w:val="auto"/>
                <w:highlight w:val="none"/>
              </w:rPr>
              <w:t>（5）配件柜应采用中密度板材质，可放置实验导线、彩色智能被控对象单元等。</w:t>
            </w:r>
          </w:p>
          <w:p w14:paraId="26DD9E42">
            <w:pPr>
              <w:rPr>
                <w:rFonts w:hint="eastAsia"/>
                <w:color w:val="auto"/>
                <w:highlight w:val="none"/>
              </w:rPr>
            </w:pPr>
            <w:r>
              <w:rPr>
                <w:rFonts w:hint="eastAsia"/>
                <w:color w:val="auto"/>
                <w:highlight w:val="none"/>
              </w:rPr>
              <w:t>（6） 显示器支架水平方向应可旋转180度，竖直方向应可翻转90度。</w:t>
            </w:r>
          </w:p>
          <w:p w14:paraId="3703ED02">
            <w:pPr>
              <w:rPr>
                <w:rFonts w:hint="eastAsia"/>
                <w:color w:val="auto"/>
                <w:highlight w:val="none"/>
              </w:rPr>
            </w:pPr>
            <w:r>
              <w:rPr>
                <w:rFonts w:hint="eastAsia"/>
                <w:color w:val="auto"/>
                <w:highlight w:val="none"/>
              </w:rPr>
              <w:t>（7） 应配工控机安装架。采用≥2mm厚金属材质，工控机底托和固定装置安装尺寸可调，可应适应不同尺寸的工控机，应根据工控机的长宽高调整出合适的安装尺寸。工控机底托及固定装置均应采用静电喷涂处理。最大可承载重量约：≥20Kg。</w:t>
            </w:r>
          </w:p>
          <w:p w14:paraId="2152FAFE">
            <w:pPr>
              <w:rPr>
                <w:rFonts w:hint="eastAsia"/>
                <w:color w:val="auto"/>
                <w:highlight w:val="none"/>
              </w:rPr>
            </w:pPr>
            <w:r>
              <w:rPr>
                <w:rFonts w:hint="eastAsia"/>
                <w:color w:val="auto"/>
                <w:highlight w:val="none"/>
              </w:rPr>
              <w:t>3.9</w:t>
            </w:r>
            <w:r>
              <w:rPr>
                <w:rFonts w:hint="eastAsia"/>
                <w:color w:val="auto"/>
                <w:highlight w:val="none"/>
              </w:rPr>
              <w:tab/>
            </w:r>
            <w:r>
              <w:rPr>
                <w:rFonts w:hint="eastAsia"/>
                <w:color w:val="auto"/>
                <w:highlight w:val="none"/>
              </w:rPr>
              <w:t>在线学习平台</w:t>
            </w:r>
          </w:p>
          <w:p w14:paraId="4F087BB7">
            <w:pPr>
              <w:spacing w:after="120"/>
              <w:rPr>
                <w:rFonts w:hint="eastAsia"/>
                <w:color w:val="auto"/>
                <w:highlight w:val="none"/>
              </w:rPr>
            </w:pPr>
            <w:r>
              <w:rPr>
                <w:rFonts w:hint="eastAsia"/>
                <w:color w:val="auto"/>
                <w:highlight w:val="none"/>
              </w:rPr>
              <w:t>（1）在线学习平台应包含自动化领域技术相关硬件或软件基础知识、操作及维修、设备操作等课程教学资源，具备资源共享、下载功能；</w:t>
            </w:r>
          </w:p>
          <w:p w14:paraId="092FEFA1">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（2）应支持账号登录模式，可以在web端、移动端登录，支持手机号、微信登录；投标文件需提供平台支持的这4种登录模式的截图。</w:t>
            </w:r>
          </w:p>
          <w:p w14:paraId="6E8A5615">
            <w:pPr>
              <w:spacing w:after="120"/>
              <w:rPr>
                <w:rFonts w:hint="eastAsia"/>
                <w:color w:val="auto"/>
                <w:highlight w:val="none"/>
              </w:rPr>
            </w:pPr>
            <w:r>
              <w:rPr>
                <w:rFonts w:hint="eastAsia"/>
                <w:color w:val="auto"/>
                <w:highlight w:val="none"/>
              </w:rPr>
              <w:t>（3）平台板块：包含导航栏、个人信息、轮播图通知公告、发布栏、消息通知栏、功能区、学习日历、最近学习、排行榜、最新课程、热门讲师介绍、精品推荐。</w:t>
            </w:r>
          </w:p>
          <w:p w14:paraId="0876A0F9">
            <w:pPr>
              <w:spacing w:after="120"/>
              <w:rPr>
                <w:rFonts w:hint="eastAsia"/>
                <w:color w:val="auto"/>
                <w:highlight w:val="none"/>
              </w:rPr>
            </w:pPr>
            <w:r>
              <w:rPr>
                <w:rFonts w:hint="eastAsia"/>
                <w:color w:val="auto"/>
                <w:highlight w:val="none"/>
              </w:rPr>
              <w:t xml:space="preserve">（4）平台应带有培训线上课程、任务中心、积分商城、问卷调查功能。随时上传或下载相应教学资源。 </w:t>
            </w:r>
          </w:p>
          <w:p w14:paraId="71B49E34">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（5）在线学习平台的培训课程资源应包括基础课程培训、专题培训、认证培训、竞赛培训等4大类。投标文件需提供体现4大类的截图。</w:t>
            </w:r>
          </w:p>
          <w:p w14:paraId="5C4DFB04">
            <w:pPr>
              <w:spacing w:after="120"/>
              <w:rPr>
                <w:rFonts w:hint="eastAsia"/>
                <w:color w:val="auto"/>
                <w:highlight w:val="none"/>
              </w:rPr>
            </w:pPr>
            <w:r>
              <w:rPr>
                <w:rFonts w:hint="eastAsia"/>
                <w:color w:val="auto"/>
                <w:highlight w:val="none"/>
              </w:rPr>
              <w:t>（6）基础课程培训应包括：电工基础、电子基础、至少两种主流PLC产品基础入门、PLC结构化编程、工业网络应用技术、至少两种主流品牌机器人系统操作、机器人操作与编程、机器人仿真软件应用、至少两种主流品牌机器人工程应用系统、主流品牌机器人智能应用系统、机器人维护与保养、机器人综合技术应用。</w:t>
            </w:r>
          </w:p>
          <w:p w14:paraId="2148D57F">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投标文件中提供“在线学习平台”基础课程培训界面截图，截图内容应展示6）项内容。</w:t>
            </w:r>
          </w:p>
          <w:p w14:paraId="758A6211">
            <w:pPr>
              <w:spacing w:after="120"/>
              <w:rPr>
                <w:rFonts w:hint="eastAsia"/>
                <w:color w:val="auto"/>
                <w:highlight w:val="none"/>
              </w:rPr>
            </w:pPr>
            <w:r>
              <w:rPr>
                <w:rFonts w:hint="eastAsia"/>
                <w:color w:val="auto"/>
                <w:highlight w:val="none"/>
              </w:rPr>
              <w:t>（7）专题培训应包括：数字孪生仿真技术、可再生能源及双碳节能减排技术、液压气动技术、运动控制应用技术、过程控制应用技术、WINCC应用开发技术、物联网应用技术、人工智能应用技术、机器视觉应用技术、1+X智能产线控制与运维、智能控制技术。</w:t>
            </w:r>
          </w:p>
          <w:p w14:paraId="1268FD00">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投标文件中提供“在线学习平台”专题培训界面截图，截图内容应展示7）项内容。</w:t>
            </w:r>
          </w:p>
          <w:p w14:paraId="7819A0A0">
            <w:pPr>
              <w:spacing w:after="120"/>
              <w:rPr>
                <w:rFonts w:hint="eastAsia"/>
                <w:color w:val="auto"/>
                <w:highlight w:val="none"/>
              </w:rPr>
            </w:pPr>
            <w:r>
              <w:rPr>
                <w:rFonts w:hint="eastAsia"/>
                <w:color w:val="auto"/>
                <w:highlight w:val="none"/>
              </w:rPr>
              <w:t>（8）认证培训应包括但不限于：电气设计软件、Niagara 4 Technical Certification、PLM产品技术认证、FCR认证培训、中船智能产线控制与运维项目授权师资培训、机器人编程培训、机器人仿真软件-ROBOGUIDE培训、机器人维护保养培训。</w:t>
            </w:r>
          </w:p>
          <w:p w14:paraId="6C093C63">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投标文件中提供“在线学习平台”认证培训界面截图，截图内容应展示8）项内容。</w:t>
            </w:r>
          </w:p>
          <w:p w14:paraId="059AB5BD">
            <w:pPr>
              <w:spacing w:after="120"/>
              <w:rPr>
                <w:rFonts w:hint="eastAsia"/>
                <w:color w:val="auto"/>
                <w:highlight w:val="none"/>
              </w:rPr>
            </w:pPr>
            <w:r>
              <w:rPr>
                <w:rFonts w:hint="eastAsia"/>
                <w:color w:val="auto"/>
                <w:highlight w:val="none"/>
              </w:rPr>
              <w:t>（9）竞赛培训应包括但不限于：电工、工业4.0、工业控制、5G+工业互联网、机器人系统集成、机电一体化、工业机器人系统操作员。</w:t>
            </w:r>
          </w:p>
          <w:p w14:paraId="4AB8EFC2">
            <w:pPr>
              <w:spacing w:after="120"/>
              <w:rPr>
                <w:rFonts w:hint="eastAsia"/>
                <w:color w:val="auto"/>
                <w:highlight w:val="none"/>
              </w:rPr>
            </w:pPr>
            <w:r>
              <w:rPr>
                <w:rFonts w:hint="eastAsia"/>
                <w:color w:val="auto"/>
                <w:highlight w:val="none"/>
              </w:rPr>
              <w:t>（10）在线学习平台功能</w:t>
            </w:r>
          </w:p>
          <w:p w14:paraId="54E0B93D">
            <w:pPr>
              <w:spacing w:after="120"/>
              <w:ind w:firstLine="480" w:firstLineChars="200"/>
              <w:rPr>
                <w:rFonts w:hint="eastAsia"/>
                <w:color w:val="auto"/>
                <w:highlight w:val="none"/>
              </w:rPr>
            </w:pPr>
            <w:r>
              <w:rPr>
                <w:rFonts w:hint="eastAsia"/>
                <w:color w:val="auto"/>
                <w:highlight w:val="none"/>
              </w:rPr>
              <w:t>1）应带有相关导航栏查找功能、课程搜索功能、讲师搜索功能、社区搜索功能、新闻资讯功能。</w:t>
            </w:r>
          </w:p>
          <w:p w14:paraId="7B335595">
            <w:pPr>
              <w:spacing w:after="120"/>
              <w:ind w:firstLine="480" w:firstLineChars="200"/>
              <w:rPr>
                <w:rFonts w:hint="eastAsia"/>
                <w:color w:val="auto"/>
                <w:highlight w:val="none"/>
              </w:rPr>
            </w:pPr>
            <w:r>
              <w:rPr>
                <w:rFonts w:hint="eastAsia"/>
                <w:color w:val="auto"/>
                <w:highlight w:val="none"/>
              </w:rPr>
              <w:t>2）应可以查看通知公告，最新资讯以及培训通知等、轮播图功能，可以通过轮播图进入到相关的直播、课程、课程题库、资讯等。</w:t>
            </w:r>
          </w:p>
          <w:p w14:paraId="57C6EA70">
            <w:pPr>
              <w:spacing w:after="120"/>
              <w:ind w:firstLine="480" w:firstLineChars="200"/>
              <w:rPr>
                <w:rFonts w:hint="eastAsia"/>
                <w:color w:val="auto"/>
                <w:highlight w:val="none"/>
              </w:rPr>
            </w:pPr>
            <w:r>
              <w:rPr>
                <w:rFonts w:hint="eastAsia"/>
                <w:color w:val="auto"/>
                <w:highlight w:val="none"/>
              </w:rPr>
              <w:t>3）学员应可以查看学习中心、消息通知、我的订单、个人信息界面；</w:t>
            </w:r>
          </w:p>
          <w:p w14:paraId="004ED9A6">
            <w:pPr>
              <w:spacing w:after="120"/>
              <w:ind w:firstLine="480" w:firstLineChars="200"/>
              <w:rPr>
                <w:rFonts w:hint="eastAsia"/>
                <w:color w:val="auto"/>
                <w:highlight w:val="none"/>
              </w:rPr>
            </w:pPr>
            <w:r>
              <w:rPr>
                <w:rFonts w:hint="eastAsia"/>
                <w:color w:val="auto"/>
                <w:highlight w:val="none"/>
              </w:rPr>
              <w:t>4）学员个人信息界面应可以查看学员的头像/昵称、手机号，可选择上传照片、人脸识别、获得勋章等内容。</w:t>
            </w:r>
          </w:p>
          <w:p w14:paraId="790F5A54">
            <w:pPr>
              <w:spacing w:after="120"/>
              <w:ind w:firstLine="480" w:firstLineChars="200"/>
              <w:rPr>
                <w:rFonts w:hint="eastAsia"/>
                <w:color w:val="auto"/>
                <w:highlight w:val="none"/>
              </w:rPr>
            </w:pPr>
            <w:r>
              <w:rPr>
                <w:rFonts w:hint="eastAsia"/>
                <w:color w:val="auto"/>
                <w:highlight w:val="none"/>
              </w:rPr>
              <w:t>5）应带有学员学习中心功能，学员可通过学习中心看到自己的头像、昵称、及个人的学习、考试、活动、培训记录及证书获得情况、每日练习情况、收藏及微课、作业、笔记和下载记录等、达到记录学习、积分、课程数等数据信息的功能。</w:t>
            </w:r>
          </w:p>
          <w:p w14:paraId="6B537223">
            <w:pPr>
              <w:spacing w:after="120"/>
              <w:ind w:firstLine="480" w:firstLineChars="200"/>
              <w:rPr>
                <w:rFonts w:hint="eastAsia"/>
                <w:color w:val="auto"/>
                <w:highlight w:val="none"/>
              </w:rPr>
            </w:pPr>
            <w:r>
              <w:rPr>
                <w:rFonts w:hint="eastAsia"/>
                <w:color w:val="auto"/>
                <w:highlight w:val="none"/>
              </w:rPr>
              <w:t>6）学员消息通知界面应带有系统消息功能：通过消息中心可以看到系统消息，资讯信息、与回复我的消息等。</w:t>
            </w:r>
          </w:p>
          <w:p w14:paraId="6534FB38">
            <w:pPr>
              <w:spacing w:after="120"/>
              <w:ind w:firstLine="480" w:firstLineChars="200"/>
              <w:rPr>
                <w:rFonts w:hint="eastAsia"/>
                <w:color w:val="auto"/>
                <w:highlight w:val="none"/>
              </w:rPr>
            </w:pPr>
            <w:r>
              <w:rPr>
                <w:rFonts w:hint="eastAsia"/>
                <w:color w:val="auto"/>
                <w:highlight w:val="none"/>
              </w:rPr>
              <w:t>7）学员可以在任务中心，查看培训、课程、考试、活动等内容，并可以查看参加进行状态。</w:t>
            </w:r>
          </w:p>
          <w:p w14:paraId="70A34F4E">
            <w:pPr>
              <w:spacing w:after="120"/>
              <w:ind w:firstLine="480" w:firstLineChars="200"/>
              <w:rPr>
                <w:rFonts w:hint="eastAsia"/>
                <w:color w:val="auto"/>
                <w:highlight w:val="none"/>
              </w:rPr>
            </w:pPr>
            <w:r>
              <w:rPr>
                <w:rFonts w:hint="eastAsia"/>
                <w:color w:val="auto"/>
                <w:highlight w:val="none"/>
              </w:rPr>
              <w:t>8）在线学习平台课程播放界面，带有视频播放区、简介区、功能区，功能区带有选择目录、发评论、记笔记功能，应带有第三方平台分享功能。</w:t>
            </w:r>
          </w:p>
          <w:p w14:paraId="586B8967">
            <w:pPr>
              <w:spacing w:after="120"/>
              <w:ind w:firstLine="480" w:firstLineChars="200"/>
              <w:rPr>
                <w:rFonts w:hint="eastAsia"/>
                <w:color w:val="auto"/>
                <w:highlight w:val="none"/>
              </w:rPr>
            </w:pPr>
            <w:r>
              <w:rPr>
                <w:rFonts w:hint="eastAsia"/>
                <w:color w:val="auto"/>
                <w:highlight w:val="none"/>
              </w:rPr>
              <w:t>9）在线学习平台需具有访问便利性，应支持全终端显示，电脑手机均可访问，包含但不限于支持学员通过APP、微信等进行多种形式访问。</w:t>
            </w:r>
          </w:p>
          <w:p w14:paraId="717D4A57">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投标文件中提供“在线学习平台”在电脑、手机上的登录界面。</w:t>
            </w:r>
          </w:p>
          <w:p w14:paraId="37D9E41C">
            <w:pPr>
              <w:spacing w:after="120"/>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投标文件中提供“在线学习平台”的相关著作权等级证书。</w:t>
            </w:r>
          </w:p>
          <w:p w14:paraId="0A4EF3F6">
            <w:pPr>
              <w:rPr>
                <w:rFonts w:hint="eastAsia"/>
                <w:color w:val="auto"/>
                <w:highlight w:val="none"/>
              </w:rPr>
            </w:pPr>
            <w:r>
              <w:rPr>
                <w:rFonts w:hint="eastAsia"/>
                <w:color w:val="auto"/>
                <w:highlight w:val="none"/>
              </w:rPr>
              <w:t>3.10机电仿真软件</w:t>
            </w:r>
          </w:p>
          <w:p w14:paraId="119EA497">
            <w:pPr>
              <w:rPr>
                <w:rFonts w:hint="eastAsia"/>
                <w:color w:val="auto"/>
                <w:highlight w:val="none"/>
              </w:rPr>
            </w:pPr>
            <w:r>
              <w:rPr>
                <w:rFonts w:hint="eastAsia"/>
                <w:color w:val="auto"/>
                <w:highlight w:val="none"/>
              </w:rPr>
              <w:t>为开展虚拟仿真实训教学研究，本项目共提供1套该仿真软件。</w:t>
            </w:r>
          </w:p>
          <w:p w14:paraId="63065B76">
            <w:pPr>
              <w:rPr>
                <w:rFonts w:hint="eastAsia"/>
                <w:color w:val="auto"/>
                <w:highlight w:val="none"/>
              </w:rPr>
            </w:pPr>
            <w:r>
              <w:rPr>
                <w:rFonts w:hint="eastAsia"/>
                <w:color w:val="auto"/>
                <w:highlight w:val="none"/>
              </w:rPr>
              <w:t>1、软件技术参数</w:t>
            </w:r>
          </w:p>
          <w:p w14:paraId="24092B23">
            <w:pPr>
              <w:rPr>
                <w:rFonts w:hint="eastAsia"/>
                <w:color w:val="auto"/>
                <w:highlight w:val="none"/>
              </w:rPr>
            </w:pPr>
            <w:r>
              <w:rPr>
                <w:rFonts w:hint="eastAsia"/>
                <w:color w:val="auto"/>
                <w:highlight w:val="none"/>
              </w:rPr>
              <w:t>（1）模型具有各种物理属性（如重力、摩擦力、颜色等），具有干涉碰撞等实际效果。</w:t>
            </w:r>
          </w:p>
          <w:p w14:paraId="4314EB71">
            <w:pPr>
              <w:rPr>
                <w:rFonts w:hint="eastAsia"/>
                <w:color w:val="auto"/>
                <w:highlight w:val="none"/>
              </w:rPr>
            </w:pPr>
            <w:r>
              <w:rPr>
                <w:rFonts w:hint="eastAsia"/>
                <w:color w:val="auto"/>
                <w:highlight w:val="none"/>
              </w:rPr>
              <w:t>（2）模型具有各种运动能力（如直线匀速运动、加减速运动、旋转运动等），具有同真实设备一致的动作功能。</w:t>
            </w:r>
          </w:p>
          <w:p w14:paraId="164907DA">
            <w:pPr>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3）可与第三方虚拟PLC进行通讯，应兼容国际、国内主流大多数品牌PLC，可用PLC厂商提供的编程软件编写相应品牌的PLC程序，下载到相应品牌的虚拟PLC中，再连上软件中的模型，进行控制仿真，整个流程完全在计算机中完成。</w:t>
            </w:r>
          </w:p>
          <w:p w14:paraId="5809D2D4">
            <w:pPr>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（4）软件支持同各种实际的PLC进行直接通讯（无需通过OPC），应兼容国际、国内主流大多数品牌PLC，虚拟设备可接受PLC的指令信号，同时也可返回其采集的信号到PLC中，属于一个完整的闭环控制系统。</w:t>
            </w:r>
          </w:p>
          <w:p w14:paraId="347F818D">
            <w:pPr>
              <w:rPr>
                <w:rFonts w:hint="eastAsia"/>
                <w:color w:val="auto"/>
                <w:highlight w:val="none"/>
              </w:rPr>
            </w:pPr>
            <w:r>
              <w:rPr>
                <w:rFonts w:hint="eastAsia"/>
                <w:color w:val="auto"/>
                <w:highlight w:val="none"/>
              </w:rPr>
              <w:t>（5）可同配套的虚实连接器进行连接，此种方式下可进行多种控制系统的仿真运行，如电气回路控制、PLC控制、单片机控制等。并且可进行实际的接线练习。（需要虚实连接套装）</w:t>
            </w:r>
          </w:p>
          <w:p w14:paraId="539D179D">
            <w:pPr>
              <w:rPr>
                <w:rFonts w:hint="eastAsia"/>
                <w:color w:val="auto"/>
                <w:highlight w:val="none"/>
              </w:rPr>
            </w:pPr>
            <w:r>
              <w:rPr>
                <w:rFonts w:hint="eastAsia"/>
                <w:color w:val="auto"/>
                <w:highlight w:val="none"/>
              </w:rPr>
              <w:t>（6）可绘制设备的运行轨迹，如一个机械手爪或工件的运动轨迹， 方便观察控制程序下模型的运行情况。</w:t>
            </w:r>
          </w:p>
          <w:p w14:paraId="045BD56A">
            <w:pPr>
              <w:rPr>
                <w:rFonts w:hint="eastAsia"/>
                <w:color w:val="auto"/>
                <w:highlight w:val="none"/>
              </w:rPr>
            </w:pPr>
            <w:r>
              <w:rPr>
                <w:rFonts w:hint="eastAsia"/>
                <w:color w:val="auto"/>
                <w:highlight w:val="none"/>
              </w:rPr>
              <w:t>（7）具有VR接口，可与HTC VIVE完美兼容，实现虚拟现实环境中的仿真运行，让用户身临其境的体验虚拟设备的各种功能。</w:t>
            </w:r>
          </w:p>
          <w:p w14:paraId="4794BDF5">
            <w:pPr>
              <w:rPr>
                <w:rFonts w:hint="eastAsia"/>
                <w:color w:val="auto"/>
                <w:highlight w:val="none"/>
              </w:rPr>
            </w:pPr>
            <w:r>
              <w:rPr>
                <w:rFonts w:hint="eastAsia"/>
                <w:color w:val="auto"/>
                <w:highlight w:val="none"/>
              </w:rPr>
              <w:t>■投标前需提前录制演示视频，视频内容：演示虚拟仿真软件与PLC通过PLCSIM直接连接的操作方法。虚拟仿真软件与PLC实物连接，以及虚拟仿真软件OPC UA的通讯连接方法。</w:t>
            </w:r>
          </w:p>
          <w:p w14:paraId="723BA5CD">
            <w:pPr>
              <w:rPr>
                <w:rFonts w:hint="eastAsia"/>
                <w:color w:val="auto"/>
                <w:highlight w:val="none"/>
              </w:rPr>
            </w:pPr>
            <w:r>
              <w:rPr>
                <w:rFonts w:hint="eastAsia"/>
                <w:color w:val="auto"/>
                <w:highlight w:val="none"/>
              </w:rPr>
              <w:t>3.11数字孪生模型</w:t>
            </w:r>
          </w:p>
          <w:p w14:paraId="52C63FBA">
            <w:pPr>
              <w:rPr>
                <w:rFonts w:hint="eastAsia"/>
                <w:color w:val="auto"/>
                <w:highlight w:val="none"/>
              </w:rPr>
            </w:pPr>
            <w:r>
              <w:rPr>
                <w:rFonts w:hint="eastAsia"/>
                <w:color w:val="auto"/>
                <w:highlight w:val="none"/>
              </w:rPr>
              <w:t>本项目共提供数字孪生模型1套。</w:t>
            </w:r>
          </w:p>
          <w:p w14:paraId="4F03E189">
            <w:pPr>
              <w:rPr>
                <w:rFonts w:hint="eastAsia"/>
                <w:color w:val="auto"/>
                <w:highlight w:val="none"/>
              </w:rPr>
            </w:pPr>
            <w:r>
              <w:rPr>
                <w:rFonts w:hint="eastAsia"/>
                <w:color w:val="auto"/>
                <w:highlight w:val="none"/>
              </w:rPr>
              <w:t>（1）</w:t>
            </w:r>
            <w:r>
              <w:rPr>
                <w:rFonts w:hint="eastAsia" w:cs="Malgun Gothic Semilight"/>
                <w:color w:val="auto"/>
                <w:highlight w:val="none"/>
              </w:rPr>
              <w:t>智能多通道供料系统</w:t>
            </w:r>
          </w:p>
          <w:p w14:paraId="0639BED9">
            <w:pPr>
              <w:rPr>
                <w:rFonts w:hint="eastAsia"/>
                <w:color w:val="auto"/>
                <w:highlight w:val="none"/>
              </w:rPr>
            </w:pPr>
            <w:r>
              <w:rPr>
                <w:rFonts w:hint="eastAsia"/>
                <w:color w:val="auto"/>
                <w:highlight w:val="none"/>
              </w:rPr>
              <w:t>由1套PLC控制模块、1套变频调速模块、1套人机交互模块、1套双皮带输送模块、1套工装定位举升模块、1套工装缓冲模块、1套工装编码模块、2套呼叫机上壳供料模块、1个供料台、1套搬运机械手、1套多视角主令模块、1套型材桌体模块等组成。</w:t>
            </w:r>
          </w:p>
          <w:p w14:paraId="68D02C0E">
            <w:pPr>
              <w:rPr>
                <w:rFonts w:hint="eastAsia"/>
                <w:color w:val="auto"/>
                <w:highlight w:val="none"/>
              </w:rPr>
            </w:pPr>
            <w:r>
              <w:rPr>
                <w:rFonts w:hint="eastAsia"/>
                <w:color w:val="auto"/>
                <w:highlight w:val="none"/>
              </w:rPr>
              <w:t>虚拟设备基于物理仿真引擎技术，可实现真实的物理属性，如摩擦力、重力、惯性、干涉碰撞等，达到与实物一致的实验效果。虚拟设备的动作功能均根据实物设置，可实现与实物设备一样的各项动作。</w:t>
            </w:r>
          </w:p>
          <w:p w14:paraId="6835FF88">
            <w:pPr>
              <w:rPr>
                <w:rFonts w:hint="eastAsia"/>
                <w:color w:val="auto"/>
                <w:highlight w:val="none"/>
              </w:rPr>
            </w:pPr>
            <w:r>
              <w:rPr>
                <w:rFonts w:hint="eastAsia"/>
                <w:color w:val="auto"/>
                <w:highlight w:val="none"/>
              </w:rPr>
              <w:t>■投标前需提前录制演示视频，视频内容：“智能多通道供料系统模型”的结构组成和正常运行动作功能。结构组成应包含</w:t>
            </w:r>
            <w:r>
              <w:rPr>
                <w:color w:val="auto"/>
                <w:highlight w:val="none"/>
              </w:rPr>
              <w:t>1套PLC控制模块、1套变频调速模块、1套人机交互模块、1套双皮带输送模块、1套工装定位举升模块、1套工装缓冲模块、1套工装编码模块、2套呼叫机上壳供料模块、1个供料台、1套搬运机械手、1套多视角主令模块、1套型材桌体模块等</w:t>
            </w:r>
            <w:r>
              <w:rPr>
                <w:rFonts w:hint="eastAsia"/>
                <w:color w:val="auto"/>
                <w:highlight w:val="none"/>
              </w:rPr>
              <w:t>。</w:t>
            </w:r>
          </w:p>
          <w:p w14:paraId="63C3D30B">
            <w:pPr>
              <w:rPr>
                <w:rFonts w:hint="eastAsia"/>
                <w:color w:val="auto"/>
                <w:highlight w:val="none"/>
              </w:rPr>
            </w:pPr>
            <w:r>
              <w:rPr>
                <w:rFonts w:hint="eastAsia"/>
                <w:color w:val="auto"/>
                <w:highlight w:val="none"/>
              </w:rPr>
              <w:t>（2）药片灌装实训系统</w:t>
            </w:r>
          </w:p>
          <w:p w14:paraId="7393D6C5">
            <w:pPr>
              <w:rPr>
                <w:rFonts w:hint="eastAsia"/>
                <w:color w:val="auto"/>
                <w:highlight w:val="none"/>
              </w:rPr>
            </w:pPr>
            <w:r>
              <w:rPr>
                <w:rFonts w:hint="eastAsia"/>
                <w:color w:val="auto"/>
                <w:highlight w:val="none"/>
              </w:rPr>
              <w:t>药片灌装实训系统由≥3套PLC控制系统、≥2套物料供给模块、3套皮带输送单元、1套传感器检测与分拣单元、1个交流电机模块、1个物料矫正模块、1个灌装模块、1个组装件装配模块、1个立体仓库、1套搬运机械手、1套多视角主令模块等组成。</w:t>
            </w:r>
          </w:p>
          <w:p w14:paraId="7D61C2A5">
            <w:pPr>
              <w:rPr>
                <w:rFonts w:hint="eastAsia"/>
                <w:color w:val="auto"/>
                <w:highlight w:val="none"/>
              </w:rPr>
            </w:pPr>
            <w:r>
              <w:rPr>
                <w:rFonts w:hint="eastAsia"/>
                <w:color w:val="auto"/>
                <w:highlight w:val="none"/>
              </w:rPr>
              <w:t>运行动作：模型可实现物料的自动上料、供给、传输、装配、入库等流程，达到与实物一致的实验效果。虚拟设备的动作功能均根据实物设置，可实现与实物设备一样的各项动作。</w:t>
            </w:r>
          </w:p>
          <w:p w14:paraId="4F920806">
            <w:pPr>
              <w:rPr>
                <w:rFonts w:hint="eastAsia"/>
                <w:color w:val="auto"/>
                <w:highlight w:val="none"/>
              </w:rPr>
            </w:pPr>
            <w:r>
              <w:rPr>
                <w:rFonts w:hint="eastAsia"/>
                <w:color w:val="auto"/>
                <w:highlight w:val="none"/>
              </w:rPr>
              <w:t>■投标前需提前录制演示视频，视频内容：“药片灌装实训系统模型”的结构组成和正常运行动作功能。组成应包含由≥3套PLC控制系统、≥2套物料供给模块、3套皮带输送单元、1套传感器检测与分拣单元、1个交流电机模块、1个物料矫正模块、1个灌装模块、1个组装件装配模块、1个立体仓库、1套搬运机械手、1套多视角主令模块等组成。</w:t>
            </w:r>
          </w:p>
          <w:p w14:paraId="3EAFAAE7">
            <w:pPr>
              <w:rPr>
                <w:rFonts w:hint="eastAsia"/>
                <w:color w:val="auto"/>
                <w:highlight w:val="none"/>
              </w:rPr>
            </w:pPr>
            <w:r>
              <w:rPr>
                <w:rFonts w:hint="eastAsia"/>
                <w:color w:val="auto"/>
                <w:highlight w:val="none"/>
              </w:rPr>
              <w:t>（3）霓虹灯控制模型</w:t>
            </w:r>
          </w:p>
          <w:p w14:paraId="4389D784">
            <w:pPr>
              <w:rPr>
                <w:rFonts w:hint="eastAsia"/>
                <w:color w:val="auto"/>
                <w:highlight w:val="none"/>
              </w:rPr>
            </w:pPr>
            <w:r>
              <w:rPr>
                <w:rFonts w:hint="eastAsia"/>
                <w:color w:val="auto"/>
                <w:highlight w:val="none"/>
              </w:rPr>
              <w:t>霓虹灯控制仿真模型由5层信号灯组成，每层信号灯具有不同颜色，内层具有4个指示灯、第2-5层每层具有6个指示灯。1个启动按钮、1个停止按钮。</w:t>
            </w:r>
          </w:p>
          <w:p w14:paraId="4D9ACF41">
            <w:pPr>
              <w:snapToGrid w:val="0"/>
              <w:spacing w:line="276" w:lineRule="auto"/>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投标文件中需提供本模型界面截图。</w:t>
            </w:r>
          </w:p>
          <w:p w14:paraId="30BA2D94">
            <w:pPr>
              <w:rPr>
                <w:rFonts w:hint="eastAsia"/>
                <w:color w:val="auto"/>
                <w:highlight w:val="none"/>
              </w:rPr>
            </w:pPr>
            <w:r>
              <w:rPr>
                <w:rFonts w:hint="eastAsia"/>
                <w:color w:val="auto"/>
                <w:highlight w:val="none"/>
              </w:rPr>
              <w:t>（4）</w:t>
            </w:r>
            <w:r>
              <w:rPr>
                <w:rFonts w:hint="eastAsia"/>
                <w:bCs/>
                <w:color w:val="auto"/>
                <w:highlight w:val="none"/>
              </w:rPr>
              <w:t>交通灯控制仿真模型</w:t>
            </w:r>
          </w:p>
          <w:p w14:paraId="0BBEC827">
            <w:pPr>
              <w:rPr>
                <w:rFonts w:hint="eastAsia"/>
                <w:color w:val="auto"/>
                <w:highlight w:val="none"/>
              </w:rPr>
            </w:pPr>
            <w:r>
              <w:rPr>
                <w:rFonts w:hint="eastAsia"/>
                <w:bCs/>
                <w:color w:val="auto"/>
                <w:highlight w:val="none"/>
              </w:rPr>
              <w:t>交通灯控制仿真模型应为模拟</w:t>
            </w:r>
            <w:r>
              <w:rPr>
                <w:rFonts w:hint="eastAsia"/>
                <w:color w:val="auto"/>
                <w:highlight w:val="none"/>
              </w:rPr>
              <w:t>十字路口交通灯，每个路口具有三色交通信号灯，配有1个人行道信号灯。具有1组控制开关。</w:t>
            </w:r>
          </w:p>
          <w:p w14:paraId="44BE5E46">
            <w:pPr>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投标文件中需提供本模型界面截图。</w:t>
            </w:r>
          </w:p>
          <w:p w14:paraId="696D9A60">
            <w:pPr>
              <w:rPr>
                <w:rFonts w:hint="eastAsia"/>
                <w:color w:val="auto"/>
                <w:highlight w:val="none"/>
              </w:rPr>
            </w:pPr>
            <w:r>
              <w:rPr>
                <w:rFonts w:hint="eastAsia"/>
                <w:color w:val="auto"/>
                <w:highlight w:val="none"/>
              </w:rPr>
              <w:t>■投标前需提前录制演示视频，视频内容：“交通灯控制仿真模型”结构组成和按照动作要求的演示过程。组成应包含路口4组三色交通信号灯，1个人行道信号灯。</w:t>
            </w:r>
          </w:p>
          <w:p w14:paraId="51CF1C6F">
            <w:pPr>
              <w:rPr>
                <w:rFonts w:hint="eastAsia"/>
                <w:color w:val="auto"/>
                <w:highlight w:val="none"/>
              </w:rPr>
            </w:pPr>
            <w:r>
              <w:rPr>
                <w:rFonts w:hint="eastAsia"/>
                <w:color w:val="auto"/>
                <w:highlight w:val="none"/>
              </w:rPr>
              <w:t>（5）电镀流水线系统</w:t>
            </w:r>
          </w:p>
          <w:p w14:paraId="3D0D50FE">
            <w:pPr>
              <w:rPr>
                <w:rFonts w:hint="eastAsia"/>
                <w:color w:val="auto"/>
                <w:highlight w:val="none"/>
              </w:rPr>
            </w:pPr>
            <w:r>
              <w:rPr>
                <w:rFonts w:hint="eastAsia"/>
                <w:color w:val="auto"/>
                <w:highlight w:val="none"/>
              </w:rPr>
              <w:t>电镀流水线系统模型内包含1个电镀槽、1个回收液槽、1个清水槽、1个储料台，1套吊钩电机系统，1套按钮指示灯。每个槽位配有槽位传感器、1个储料台位传感器、1套吊钩升、降到位传感器。</w:t>
            </w:r>
          </w:p>
          <w:p w14:paraId="5343BD9F">
            <w:pPr>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投标文件中需提供“电镀流水线系统模型”界面截图。</w:t>
            </w:r>
          </w:p>
          <w:p w14:paraId="59B9EBB8">
            <w:pPr>
              <w:rPr>
                <w:rFonts w:hint="eastAsia"/>
                <w:color w:val="auto"/>
                <w:highlight w:val="none"/>
              </w:rPr>
            </w:pPr>
            <w:r>
              <w:rPr>
                <w:rFonts w:hint="eastAsia"/>
                <w:color w:val="auto"/>
                <w:highlight w:val="none"/>
              </w:rPr>
              <w:t>■投标前需提前录制演示视频，视频内容：“电镀流水线系统模型”结构组成和按照动作过程的演示过程。组成应包含1个电镀槽、1个回收液槽、1个清水槽、1个储料台，1套吊钩电机系统，1套按钮指示灯。每个槽位配有槽位传感器、1个储料台位传感器、1套吊钩升、降到位传感器。</w:t>
            </w:r>
          </w:p>
          <w:p w14:paraId="3BC27929">
            <w:pPr>
              <w:rPr>
                <w:rFonts w:hint="eastAsia"/>
                <w:color w:val="auto"/>
                <w:highlight w:val="none"/>
              </w:rPr>
            </w:pPr>
            <w:r>
              <w:rPr>
                <w:rFonts w:hint="eastAsia"/>
                <w:color w:val="auto"/>
                <w:highlight w:val="none"/>
              </w:rPr>
              <w:t>（6）搬运机械手模型</w:t>
            </w:r>
          </w:p>
          <w:p w14:paraId="4FBCA819">
            <w:pPr>
              <w:rPr>
                <w:rFonts w:hint="eastAsia"/>
                <w:color w:val="auto"/>
                <w:highlight w:val="none"/>
              </w:rPr>
            </w:pPr>
            <w:r>
              <w:rPr>
                <w:rFonts w:hint="eastAsia"/>
                <w:color w:val="auto"/>
                <w:highlight w:val="none"/>
              </w:rPr>
              <w:t>搬运机械手模型包括2条传送带，呈 “L”型布置、2套机械手抓取系统，1个工件回收槽，1个工件放置台、1套控制按钮。</w:t>
            </w:r>
          </w:p>
          <w:p w14:paraId="5BECAF22">
            <w:pPr>
              <w:rPr>
                <w:rFonts w:hint="eastAsia"/>
                <w:color w:val="auto"/>
                <w:highlight w:val="none"/>
              </w:rPr>
            </w:pPr>
            <w:r>
              <w:rPr>
                <w:rFonts w:hint="eastAsia"/>
                <w:color w:val="auto"/>
                <w:highlight w:val="none"/>
              </w:rPr>
              <w:t>动作流程：启、停控制整套模型启、停动作，手动按下供料按钮后，传送带1初始位置被放置一个物料，物料经传送带1输送至机械手1位置，机械手1抓取料芯对物料进行装配，装配件输送至机械手2位置时，机械手2将转配件搬运至传送带2，装配件沿传送带2输送至工件回收槽。</w:t>
            </w:r>
          </w:p>
          <w:p w14:paraId="091E9BE8">
            <w:pPr>
              <w:rPr>
                <w:rFonts w:hint="eastAsia"/>
                <w:color w:val="auto"/>
                <w:highlight w:val="none"/>
              </w:rPr>
            </w:pPr>
            <w:r>
              <w:rPr>
                <w:rFonts w:hint="eastAsia" w:ascii="仿宋" w:hAnsi="仿宋" w:eastAsia="仿宋" w:cs="仿宋"/>
                <w:bCs/>
                <w:color w:val="auto"/>
                <w:szCs w:val="21"/>
                <w:highlight w:val="none"/>
              </w:rPr>
              <w:t>★</w:t>
            </w:r>
            <w:r>
              <w:rPr>
                <w:rFonts w:hint="eastAsia"/>
                <w:color w:val="auto"/>
                <w:highlight w:val="none"/>
              </w:rPr>
              <w:t>投标文件中需提供“搬运机械手系统模型”界面截图。</w:t>
            </w:r>
          </w:p>
          <w:p w14:paraId="343551B9">
            <w:pPr>
              <w:rPr>
                <w:rFonts w:hint="eastAsia" w:asciiTheme="majorEastAsia" w:hAnsiTheme="majorEastAsia" w:eastAsiaTheme="majorEastAsia"/>
                <w:color w:val="auto"/>
                <w:szCs w:val="24"/>
                <w:highlight w:val="none"/>
              </w:rPr>
            </w:pPr>
            <w:r>
              <w:rPr>
                <w:rFonts w:hint="eastAsia"/>
                <w:color w:val="auto"/>
                <w:highlight w:val="none"/>
              </w:rPr>
              <w:t>■投标前需提前录制演示视频，视频内容：“搬运机械手系统模型”结构组成和按照动作过程的演示过程。组成应包含≥</w:t>
            </w:r>
            <w:r>
              <w:rPr>
                <w:color w:val="auto"/>
                <w:highlight w:val="none"/>
              </w:rPr>
              <w:t>2条传送带，呈 “L”型布置、2套机械手抓取系统，1个工件回收槽，1个工件放置台、1套控制按钮。</w:t>
            </w:r>
          </w:p>
        </w:tc>
      </w:tr>
    </w:tbl>
    <w:p w14:paraId="2456B174">
      <w:pPr>
        <w:rPr>
          <w:rFonts w:hint="eastAsia"/>
          <w:color w:val="auto"/>
          <w:highlight w:val="none"/>
        </w:rPr>
      </w:pPr>
    </w:p>
    <w:p w14:paraId="02D1511D">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四、商务要求：</w:t>
      </w:r>
    </w:p>
    <w:p w14:paraId="4BD7CBD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1、交货期：</w:t>
      </w:r>
      <w:r>
        <w:rPr>
          <w:rFonts w:hint="eastAsia" w:ascii="仿宋" w:hAnsi="仿宋" w:eastAsia="仿宋" w:cs="仿宋"/>
          <w:b/>
          <w:bCs/>
          <w:color w:val="auto"/>
          <w:sz w:val="30"/>
          <w:szCs w:val="30"/>
          <w:highlight w:val="none"/>
        </w:rPr>
        <w:t>中标供应商在合同签订之日起60天内完成供货和安装</w:t>
      </w:r>
      <w:r>
        <w:rPr>
          <w:rFonts w:hint="eastAsia" w:ascii="仿宋" w:hAnsi="仿宋" w:eastAsia="仿宋" w:cs="仿宋"/>
          <w:color w:val="auto"/>
          <w:sz w:val="30"/>
          <w:szCs w:val="30"/>
          <w:highlight w:val="none"/>
        </w:rPr>
        <w:t>。</w:t>
      </w:r>
    </w:p>
    <w:p w14:paraId="2F6B5EB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2、保质期与售后服务：</w:t>
      </w:r>
    </w:p>
    <w:p w14:paraId="375EAFE6">
      <w:pPr>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质保期为3年</w:t>
      </w:r>
      <w:r>
        <w:rPr>
          <w:rFonts w:hint="eastAsia" w:ascii="仿宋" w:hAnsi="仿宋" w:eastAsia="仿宋" w:cs="仿宋"/>
          <w:color w:val="auto"/>
          <w:sz w:val="30"/>
          <w:szCs w:val="30"/>
          <w:highlight w:val="none"/>
        </w:rPr>
        <w:t>（若设备原厂商提供更长质保期，则按最长的质保期执行），质保期从验收合格交付使用之日起算；保质期内因不能排除的故障而影响工作的情况每发生一次，其质保期相应延长 60 天，保质期内因产品本身缺陷（非人为因素）造成各种故障应由中标供应商免费技术服务和维修。外购货物的质量问题也应由供应商负责解决。</w:t>
      </w:r>
    </w:p>
    <w:p w14:paraId="1E626BE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在质保期内的工作应包括对所有货物常规检查、调整和润滑。具体的操作程序和内容须在投标文件质保及售后服务方案中说明。</w:t>
      </w:r>
    </w:p>
    <w:p w14:paraId="45C3C6D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免费质保期及售后服务要求：设备质保期按国家、厂商、行业标准执行，质保期由设备安装调试合格后开始计算。</w:t>
      </w:r>
    </w:p>
    <w:p w14:paraId="61F5A79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在质保期内，中标供应商应负责对其提供的设备进行现场维修、损坏件更换， 不收取额外费用，响应时间必须满足采购人工作正常运行的要求。</w:t>
      </w:r>
    </w:p>
    <w:p w14:paraId="464C188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量保修期内，要求供应商7×8小时电话响应技术咨询；供应商须在接到采购人维修要求电话后，8小时内派技术人员到现场维修，维修过程中所需材料中标供应商在接到通知后应及时提供，最长不超过24小时必须送达采购人。若短期无法修复的，应及时提供相应备用设备并负责安装调试，为此，供应商应提供相应承诺书。</w:t>
      </w:r>
    </w:p>
    <w:p w14:paraId="090A67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供应商在投标文件中须说明保修期内提供的服务计划</w:t>
      </w:r>
    </w:p>
    <w:p w14:paraId="2EB955E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3、付款方式：</w:t>
      </w:r>
    </w:p>
    <w:p w14:paraId="7C5B083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根据浙江省财政厅《关于进一步发挥政府采购政策功能全力推动经济稳进提质的通知》（浙财采监〔2022〕3号）要求,制订以下付款方式：</w:t>
      </w:r>
    </w:p>
    <w:p w14:paraId="3D3ABA6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采购人自采购合同生效及具备实施条件后</w:t>
      </w:r>
      <w:r>
        <w:rPr>
          <w:rFonts w:hint="eastAsia" w:ascii="仿宋" w:hAnsi="仿宋" w:eastAsia="仿宋" w:cs="仿宋"/>
          <w:color w:val="auto"/>
          <w:sz w:val="30"/>
          <w:szCs w:val="30"/>
          <w:highlight w:val="none"/>
        </w:rPr>
        <w:t>7个工作日</w:t>
      </w:r>
      <w:r>
        <w:rPr>
          <w:rFonts w:hint="eastAsia" w:ascii="仿宋" w:hAnsi="仿宋" w:eastAsia="仿宋" w:cs="仿宋"/>
          <w:color w:val="auto"/>
          <w:sz w:val="30"/>
          <w:szCs w:val="30"/>
          <w:highlight w:val="none"/>
        </w:rPr>
        <w:t>内支付预付款，即合同金额的40%；剩余款项于采购项目验收合格后7个工作日内由采购人向供应商支付。</w:t>
      </w:r>
    </w:p>
    <w:p w14:paraId="07F90F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采购人应自收到供应商开具的发票后15日内将上述相关款项支付到合同约定的供应商账户。</w:t>
      </w:r>
    </w:p>
    <w:p w14:paraId="02286BB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注：成交供应商明确表示无需预付款或者主动要求降低预付款比例的，采购人可不适用前述规定。</w:t>
      </w:r>
    </w:p>
    <w:p w14:paraId="14FC37B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4、培训：</w:t>
      </w:r>
    </w:p>
    <w:p w14:paraId="242B241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中标供应商应对采购人的操作人员及维修人员提供技术培训，使其能对设备进行日常操作和维护保养及能对一般故障进行维修。</w:t>
      </w:r>
    </w:p>
    <w:p w14:paraId="6643C0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旨在提供更好的其他方式培训。</w:t>
      </w:r>
    </w:p>
    <w:p w14:paraId="235E470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5、送货调试：</w:t>
      </w:r>
    </w:p>
    <w:p w14:paraId="5A86FB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送货地点：按采购人要求。</w:t>
      </w:r>
    </w:p>
    <w:p w14:paraId="0D15FF3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质量标准：符合国家有关技术规范要求和技术标准。</w:t>
      </w:r>
    </w:p>
    <w:p w14:paraId="0039FBB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送货、调试、验收过程中发生的费用由中标供应商负责。</w:t>
      </w:r>
    </w:p>
    <w:p w14:paraId="05C7DF3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供应商应在投标文件中提出其送货调试过程中使用单位需配合的内容。</w:t>
      </w:r>
    </w:p>
    <w:p w14:paraId="3F9E45D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6、数量调整：</w:t>
      </w:r>
    </w:p>
    <w:p w14:paraId="092ADAD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采购人保留在签约时调整定购设备数量、配套设备、备件和服务的权力，供应商应对投标文件中的设备和服务明细报价,按投标单价不变的前提下进行调整，双方不得拒绝。</w:t>
      </w:r>
    </w:p>
    <w:p w14:paraId="29F8923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本项目投标总价包括水电施工费用、施工设备、劳务、管理、材料（含运输费、装卸费、运输保险费）、安装、维护、税金等各项交付采购人使用的一切所有费用。</w:t>
      </w:r>
    </w:p>
    <w:p w14:paraId="39AE40BA">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六、其它要求</w:t>
      </w:r>
    </w:p>
    <w:p w14:paraId="57F633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1、交货前的采购人查验</w:t>
      </w:r>
    </w:p>
    <w:p w14:paraId="24DF3AD7">
      <w:pPr>
        <w:ind w:firstLine="600" w:firstLineChars="200"/>
        <w:rPr>
          <w:rFonts w:hint="eastAsia" w:ascii="仿宋" w:hAnsi="仿宋" w:eastAsia="仿宋" w:cs="仿宋"/>
          <w:color w:val="auto"/>
          <w:sz w:val="30"/>
          <w:szCs w:val="30"/>
          <w:highlight w:val="none"/>
        </w:rPr>
      </w:pPr>
      <w:bookmarkStart w:id="2" w:name="1、_交货前的采购人查验"/>
      <w:bookmarkEnd w:id="2"/>
      <w:bookmarkStart w:id="3" w:name="六、磋商货物其它要求"/>
      <w:bookmarkEnd w:id="3"/>
      <w:bookmarkStart w:id="4" w:name="采购人有权在产品制造期间到中标供应商的生产现场查验产品及其部件，有权察看试验结果"/>
      <w:bookmarkEnd w:id="4"/>
      <w:r>
        <w:rPr>
          <w:rFonts w:hint="eastAsia" w:ascii="仿宋" w:hAnsi="仿宋" w:eastAsia="仿宋" w:cs="仿宋"/>
          <w:color w:val="auto"/>
          <w:sz w:val="30"/>
          <w:szCs w:val="30"/>
          <w:highlight w:val="none"/>
        </w:rPr>
        <w:t>采购人有权在产品制造期间到中标供应商的生产现场查验产品及其部件，有权查看试验结果，采购人也可指派员或代理履行这种工厂查验，但这并不免除中标供应商应按合同履行其义务的责任。</w:t>
      </w:r>
    </w:p>
    <w:p w14:paraId="3E38E7B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2、技术培训</w:t>
      </w:r>
    </w:p>
    <w:p w14:paraId="4328AC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中标供应商须对采购人的操作人员和管理人员进行培训，培训费用应包含在投标总价内。中标供应商须在投标文件中提供技术培训方案，其中应包括培训内容、培训时间、培训人等。</w:t>
      </w:r>
    </w:p>
    <w:p w14:paraId="659146B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3、安装、调试</w:t>
      </w:r>
    </w:p>
    <w:p w14:paraId="29EEF08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中标供应商须派有相当工作经验的技术人员进行安装、调试，并负责现场安装过程中产品保护。</w:t>
      </w:r>
    </w:p>
    <w:p w14:paraId="0496F7E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4、验收、交付</w:t>
      </w:r>
    </w:p>
    <w:p w14:paraId="1719AF6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货物安装完成后，中标供应商须负责对全部货物的保护和清洁工作，直至货物验收合格交付使用为止。</w:t>
      </w:r>
      <w:bookmarkStart w:id="5" w:name="8、所有接触食品的不锈钢制品均须采用食品级304不锈钢材料。"/>
      <w:bookmarkEnd w:id="5"/>
      <w:bookmarkStart w:id="6" w:name="9、所有产品数量按实结算。"/>
      <w:bookmarkEnd w:id="6"/>
      <w:bookmarkStart w:id="7" w:name="10、所有水池配备专用水龙头（全铜阀芯、不锈钢阀体、国际十层电镀）其费用已包含在"/>
      <w:bookmarkEnd w:id="7"/>
      <w:bookmarkStart w:id="8" w:name="（2）采购人与中标供应商双方按照招标货物的技术要求及规范对全部货物进行验收。货物"/>
      <w:bookmarkEnd w:id="8"/>
      <w:bookmarkStart w:id="9" w:name="7、工期：中标供应商在合同签订之日起45天内完成供货和安装。"/>
      <w:bookmarkEnd w:id="9"/>
      <w:bookmarkStart w:id="10" w:name="（2）中标供应商须保证在货物质保期后维修所需的备品备件价格不高于本次投标报价。"/>
      <w:bookmarkEnd w:id="10"/>
    </w:p>
    <w:p w14:paraId="734C269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采购人与中标供应商双方按照招标货物的技术要求及规范对全部货物进行验收。货物验收前，中标供应商应事先准备好验收文件并获采购人的确认，如验收合格， 双方代表人在验收文件上签字完成终交验收手续，正式交付使用。</w:t>
      </w:r>
    </w:p>
    <w:p w14:paraId="617EFD86">
      <w:pPr>
        <w:ind w:firstLine="600" w:firstLineChars="200"/>
        <w:rPr>
          <w:rFonts w:hint="eastAsia" w:ascii="仿宋" w:hAnsi="仿宋" w:eastAsia="仿宋" w:cs="仿宋"/>
          <w:color w:val="auto"/>
          <w:sz w:val="30"/>
          <w:szCs w:val="30"/>
          <w:highlight w:val="none"/>
        </w:rPr>
      </w:pPr>
      <w:bookmarkStart w:id="11" w:name="（3）如第一次验收未合格，中标供应商应找出原因进行更正，并应在第一次验收结束后7"/>
      <w:bookmarkEnd w:id="11"/>
      <w:r>
        <w:rPr>
          <w:rFonts w:hint="eastAsia" w:ascii="仿宋" w:hAnsi="仿宋" w:eastAsia="仿宋" w:cs="仿宋"/>
          <w:color w:val="auto"/>
          <w:sz w:val="30"/>
          <w:szCs w:val="30"/>
          <w:highlight w:val="none"/>
        </w:rPr>
        <w:t>如第一次验收未合格，中标供应商应找出原因进行更正，并应在第一次验收结束后7个工作日内进行再次验收，中标供应商应承担由此而产生的全部费用。如第二次验收仍不能符合合格条件，采购人可拒绝接受全部货物，中标供应商负责赔偿一切损失。</w:t>
      </w:r>
    </w:p>
    <w:p w14:paraId="5265748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、备品备件</w:t>
      </w:r>
    </w:p>
    <w:p w14:paraId="2A0E4E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中标供应商须对所供的货物提供足够的备件、附件和易损件，以满足货物正常使用的需要。中标供应商随货物所带的备品备件，其价格应包含在货物投标价内。</w:t>
      </w:r>
    </w:p>
    <w:p w14:paraId="531BB9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中标供应商须保证在货物质保期后维修所需的备品备件价格不高于本次投标报价。</w:t>
      </w:r>
    </w:p>
    <w:p w14:paraId="58167D7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、所有产品数量按实结算。</w:t>
      </w:r>
    </w:p>
    <w:p w14:paraId="4D006F4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、中标单位须无偿提供竣工资料和验收资料等。</w:t>
      </w:r>
    </w:p>
    <w:p w14:paraId="4A32895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注：扶持政策说明：</w:t>
      </w:r>
    </w:p>
    <w:p w14:paraId="2DD508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1、本项目采购标的对应的中小企业划分标准所属行业为</w:t>
      </w:r>
      <w:r>
        <w:rPr>
          <w:rFonts w:hint="eastAsia" w:ascii="仿宋" w:hAnsi="仿宋" w:eastAsia="仿宋" w:cs="仿宋"/>
          <w:b/>
          <w:bCs/>
          <w:color w:val="auto"/>
          <w:sz w:val="30"/>
          <w:szCs w:val="30"/>
          <w:highlight w:val="none"/>
        </w:rPr>
        <w:t>“工业”</w:t>
      </w:r>
      <w:r>
        <w:rPr>
          <w:rFonts w:hint="eastAsia" w:ascii="仿宋" w:hAnsi="仿宋" w:eastAsia="仿宋" w:cs="仿宋"/>
          <w:color w:val="auto"/>
          <w:sz w:val="30"/>
          <w:szCs w:val="30"/>
          <w:highlight w:val="none"/>
        </w:rPr>
        <w:t>。</w:t>
      </w:r>
    </w:p>
    <w:p w14:paraId="231DA0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2、依据《政府采购促进中小企业发展管理办法》（财库【2020】46号）规定享受扶持政策获得政府采购合同的，小微企业不得将合同分包给大中型企业，中型企业不得将合同分包给大型企业。</w:t>
      </w:r>
    </w:p>
    <w:p w14:paraId="2E08529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1411E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4、符合中小企业划分标准的个体工商户，在政府采购活动中视同中小企业。</w:t>
      </w:r>
    </w:p>
    <w:p w14:paraId="0DE33D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5、在政府采购活动中，供应商提供的货物、工程或者服务符合下列情形的，享受本办法规定的中小企业扶持政策：</w:t>
      </w:r>
    </w:p>
    <w:p w14:paraId="3A0DD89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6、在货物采购项目中，货物由中小企业制造，即货物由中小企业生产且使用该中小企业商号或者注册商标；</w:t>
      </w:r>
    </w:p>
    <w:p w14:paraId="75F0026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7、在工程采购项目中，工程由中小企业承建，即工程施工单位为中小企业；</w:t>
      </w:r>
    </w:p>
    <w:p w14:paraId="162476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8、在服务采购项目中，服务由中小企业承接，即提供服务的人员为中小企业依照《中华人民共和国劳动合同法》订立劳动合同的从业人员。</w:t>
      </w:r>
    </w:p>
    <w:p w14:paraId="12617BE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9、在货物采购项目中，供应商提供的货物既有中小企业制造货物，也有大型企业制造货物的，不享受本办法规定的中小企业扶持政策。</w:t>
      </w:r>
    </w:p>
    <w:p w14:paraId="6FA3F31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10、以联合体形式参加政府采购活动，联合体各方均为中小企业的，联合体视同中小企业。其中，联合体各方均为小微企业的，联合体视同小微企业。</w:t>
      </w:r>
    </w:p>
    <w:p w14:paraId="24464F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11、监狱企业参加政府采购提供《监狱企业声明函》（见附件）及其相关的充分的证明材料的，视为小型、微型企业，享受小微企业政策扶持；监狱企业属于小型、微型企业的，不重复享受政策。</w:t>
      </w:r>
    </w:p>
    <w:p w14:paraId="543DCA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12、残疾人福利性单位参加政府采购提供《残疾人福利性单位声明函》（格式见附件），视为小型、微型企业，享受小微企业政策扶持；残疾人福利性单位属于小型、微型企业的，不重复享受政策。</w:t>
      </w:r>
    </w:p>
    <w:p w14:paraId="26D89DA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782ECEF3">
      <w:pPr>
        <w:widowControl/>
        <w:spacing w:line="240" w:lineRule="auto"/>
        <w:jc w:val="left"/>
        <w:rPr>
          <w:rFonts w:hint="eastAsia" w:ascii="仿宋" w:hAnsi="仿宋" w:eastAsia="仿宋" w:cs="仿宋"/>
          <w:color w:val="auto"/>
          <w:sz w:val="30"/>
          <w:szCs w:val="30"/>
          <w:highlight w:val="none"/>
        </w:rPr>
        <w:sectPr>
          <w:pgSz w:w="11906" w:h="16838"/>
          <w:pgMar w:top="1418" w:right="1417" w:bottom="1418" w:left="1417" w:header="1020" w:footer="1020" w:gutter="0"/>
          <w:cols w:space="0" w:num="1"/>
          <w:docGrid w:type="lines" w:linePitch="336" w:charSpace="0"/>
        </w:sectPr>
      </w:pPr>
      <w:r>
        <w:rPr>
          <w:rFonts w:hint="eastAsia" w:ascii="仿宋" w:hAnsi="仿宋" w:eastAsia="仿宋" w:cs="仿宋"/>
          <w:color w:val="auto"/>
          <w:sz w:val="30"/>
          <w:szCs w:val="30"/>
          <w:highlight w:val="none"/>
        </w:rPr>
        <w:br w:type="page"/>
      </w:r>
    </w:p>
    <w:p w14:paraId="0F011546">
      <w:pPr>
        <w:widowControl/>
        <w:spacing w:line="240" w:lineRule="auto"/>
        <w:jc w:val="left"/>
        <w:rPr>
          <w:rFonts w:hint="eastAsia" w:ascii="仿宋" w:hAnsi="仿宋" w:eastAsia="仿宋" w:cs="仿宋"/>
          <w:color w:val="auto"/>
          <w:sz w:val="30"/>
          <w:szCs w:val="30"/>
          <w:highlight w:val="none"/>
        </w:rPr>
      </w:pPr>
    </w:p>
    <w:p w14:paraId="0D6349F4">
      <w:pPr>
        <w:pStyle w:val="4"/>
        <w:rPr>
          <w:rFonts w:hint="eastAsia" w:ascii="仿宋" w:hAnsi="仿宋" w:eastAsia="仿宋" w:cs="仿宋"/>
          <w:color w:val="auto"/>
          <w:sz w:val="30"/>
          <w:szCs w:val="30"/>
          <w:highlight w:val="none"/>
        </w:rPr>
      </w:pPr>
      <w:bookmarkStart w:id="12" w:name="_Toc131706339"/>
      <w:r>
        <w:rPr>
          <w:rFonts w:hint="eastAsia" w:ascii="仿宋" w:hAnsi="仿宋" w:eastAsia="仿宋" w:cs="仿宋"/>
          <w:color w:val="auto"/>
          <w:sz w:val="30"/>
          <w:szCs w:val="30"/>
          <w:highlight w:val="none"/>
        </w:rPr>
        <w:t>第三章 供应商须知</w:t>
      </w:r>
      <w:bookmarkEnd w:id="12"/>
    </w:p>
    <w:p w14:paraId="11495D78">
      <w:pPr>
        <w:pStyle w:val="5"/>
        <w:jc w:val="center"/>
        <w:rPr>
          <w:rFonts w:hint="eastAsia" w:ascii="仿宋" w:hAnsi="仿宋" w:eastAsia="仿宋" w:cs="仿宋"/>
          <w:color w:val="auto"/>
          <w:sz w:val="30"/>
          <w:szCs w:val="30"/>
          <w:highlight w:val="none"/>
        </w:rPr>
      </w:pPr>
      <w:bookmarkStart w:id="13" w:name="_Toc131706340"/>
      <w:r>
        <w:rPr>
          <w:rFonts w:hint="eastAsia" w:ascii="仿宋" w:hAnsi="仿宋" w:eastAsia="仿宋" w:cs="仿宋"/>
          <w:color w:val="auto"/>
          <w:sz w:val="30"/>
          <w:szCs w:val="30"/>
          <w:highlight w:val="none"/>
        </w:rPr>
        <w:t>前附表</w:t>
      </w:r>
      <w:bookmarkEnd w:id="13"/>
    </w:p>
    <w:tbl>
      <w:tblPr>
        <w:tblStyle w:val="22"/>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460"/>
      </w:tblGrid>
      <w:tr w14:paraId="3A22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6B6B7B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序号</w:t>
            </w:r>
          </w:p>
        </w:tc>
        <w:tc>
          <w:tcPr>
            <w:tcW w:w="8460" w:type="dxa"/>
            <w:vAlign w:val="center"/>
          </w:tcPr>
          <w:p w14:paraId="6D01277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内容、要求</w:t>
            </w:r>
          </w:p>
        </w:tc>
      </w:tr>
      <w:tr w14:paraId="60B9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B25D5C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w:t>
            </w:r>
          </w:p>
        </w:tc>
        <w:tc>
          <w:tcPr>
            <w:tcW w:w="8460" w:type="dxa"/>
            <w:vAlign w:val="center"/>
          </w:tcPr>
          <w:p w14:paraId="37042799">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项目名称：湖州职业技术学院PLC实训室建设项目</w:t>
            </w:r>
          </w:p>
        </w:tc>
      </w:tr>
      <w:tr w14:paraId="18E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9E71E3">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w:t>
            </w:r>
          </w:p>
        </w:tc>
        <w:tc>
          <w:tcPr>
            <w:tcW w:w="8460" w:type="dxa"/>
            <w:vAlign w:val="center"/>
          </w:tcPr>
          <w:p w14:paraId="62745F21">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采购内容及数量：详见第二章采购需求</w:t>
            </w:r>
          </w:p>
        </w:tc>
      </w:tr>
      <w:tr w14:paraId="13C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5606A6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3</w:t>
            </w:r>
          </w:p>
        </w:tc>
        <w:tc>
          <w:tcPr>
            <w:tcW w:w="8460" w:type="dxa"/>
            <w:vAlign w:val="center"/>
          </w:tcPr>
          <w:p w14:paraId="6675B7F5">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投标报价及费用：1、本项目投标应以人民币报价；2、不论投标结果如何，供应商均应自行承担所有与投标有关的全部费用；3、本项目招标代理服务费按人民币</w:t>
            </w:r>
            <w:r>
              <w:rPr>
                <w:rFonts w:hint="eastAsia" w:ascii="仿宋" w:hAnsi="仿宋" w:eastAsia="仿宋" w:cs="仿宋"/>
                <w:color w:val="auto"/>
                <w:kern w:val="0"/>
                <w:sz w:val="30"/>
                <w:szCs w:val="30"/>
                <w:highlight w:val="none"/>
                <w:lang w:val="en-US" w:eastAsia="zh-CN"/>
              </w:rPr>
              <w:t>7380</w:t>
            </w:r>
            <w:r>
              <w:rPr>
                <w:rFonts w:hint="eastAsia" w:ascii="仿宋" w:hAnsi="仿宋" w:eastAsia="仿宋" w:cs="仿宋"/>
                <w:color w:val="auto"/>
                <w:kern w:val="0"/>
                <w:sz w:val="30"/>
                <w:szCs w:val="30"/>
                <w:highlight w:val="none"/>
              </w:rPr>
              <w:t xml:space="preserve"> 元收取，在确定中标供应商后，领取中标通知书前，由中标供应商全额支付，请各供应商自行考虑计入投标报价中。</w:t>
            </w:r>
          </w:p>
        </w:tc>
      </w:tr>
      <w:tr w14:paraId="4FC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AED39C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4</w:t>
            </w:r>
          </w:p>
        </w:tc>
        <w:tc>
          <w:tcPr>
            <w:tcW w:w="8460" w:type="dxa"/>
            <w:vAlign w:val="center"/>
          </w:tcPr>
          <w:p w14:paraId="33BBECB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答疑与澄清：</w:t>
            </w:r>
            <w:r>
              <w:rPr>
                <w:rFonts w:hint="eastAsia" w:ascii="仿宋" w:hAnsi="仿宋" w:eastAsia="仿宋" w:cs="仿宋"/>
                <w:bCs/>
                <w:color w:val="auto"/>
                <w:kern w:val="0"/>
                <w:sz w:val="30"/>
                <w:szCs w:val="30"/>
                <w:highlight w:val="none"/>
              </w:rPr>
              <w:t>供应商</w:t>
            </w:r>
            <w:r>
              <w:rPr>
                <w:rFonts w:hint="eastAsia" w:ascii="仿宋" w:hAnsi="仿宋" w:eastAsia="仿宋" w:cs="仿宋"/>
                <w:color w:val="auto"/>
                <w:kern w:val="0"/>
                <w:sz w:val="30"/>
                <w:szCs w:val="30"/>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6B6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1D316A">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w:t>
            </w:r>
          </w:p>
        </w:tc>
        <w:tc>
          <w:tcPr>
            <w:tcW w:w="8460" w:type="dxa"/>
            <w:vAlign w:val="center"/>
          </w:tcPr>
          <w:p w14:paraId="5BDF844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采购预算：人民币82万元，最高限价：</w:t>
            </w:r>
            <w:r>
              <w:rPr>
                <w:rFonts w:hint="eastAsia" w:ascii="仿宋" w:hAnsi="仿宋" w:eastAsia="仿宋" w:cs="仿宋"/>
                <w:color w:val="auto"/>
                <w:sz w:val="30"/>
                <w:szCs w:val="30"/>
                <w:highlight w:val="none"/>
              </w:rPr>
              <w:t>82万元</w:t>
            </w:r>
          </w:p>
        </w:tc>
      </w:tr>
      <w:tr w14:paraId="163E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48649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6</w:t>
            </w:r>
          </w:p>
        </w:tc>
        <w:tc>
          <w:tcPr>
            <w:tcW w:w="8460" w:type="dxa"/>
            <w:vAlign w:val="center"/>
          </w:tcPr>
          <w:p w14:paraId="7660799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1、投标文件的制作：本项目实行电子招投标。</w:t>
            </w:r>
          </w:p>
          <w:p w14:paraId="0EA0B1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2、供应商应按要求提供电子投标文件及数据电子备份投标文件（U盘），具体内容如下：</w:t>
            </w:r>
          </w:p>
          <w:p w14:paraId="1191704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2.1电子投标文件：按政采云平台项目采购-电子交易操作指南及本招标文件要求制作、加密并递交，超过上传时间的视为放弃投标资格，作无效标处理；</w:t>
            </w:r>
          </w:p>
          <w:p w14:paraId="3CAD037D">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2.2数据电子备份投标文件（U盘）：以U盘形式提供的数据电子备份投标文件格式及内容须与政采云平台项目采购-电子交易操作指南中制作、加密并递交的电子投标文件格式及内容一致。数据电子备份投标文件（U盘）应提供《资格文件》、《技术、商务、资信及其他文件》和《报价文件》，</w:t>
            </w:r>
            <w:r>
              <w:rPr>
                <w:rFonts w:hint="eastAsia" w:ascii="仿宋" w:hAnsi="仿宋" w:eastAsia="仿宋" w:cs="仿宋"/>
                <w:b/>
                <w:color w:val="auto"/>
                <w:kern w:val="0"/>
                <w:sz w:val="30"/>
                <w:szCs w:val="30"/>
                <w:highlight w:val="none"/>
              </w:rPr>
              <w:t>供应商应将数据电子备份（U盘）形式的投标文件密封、包装，不按此规定密封、包装的数据电子备份投标文件（U盘）均按未提供处理，《资格文件》和《技术、商务、资信及其他文件》均不得体现报价，否则按无效标处理。</w:t>
            </w:r>
          </w:p>
        </w:tc>
      </w:tr>
      <w:tr w14:paraId="3936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BDE169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7</w:t>
            </w:r>
          </w:p>
        </w:tc>
        <w:tc>
          <w:tcPr>
            <w:tcW w:w="8460" w:type="dxa"/>
            <w:vAlign w:val="center"/>
          </w:tcPr>
          <w:p w14:paraId="54C7D73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投标截止时间：</w:t>
            </w:r>
            <w:r>
              <w:rPr>
                <w:rFonts w:hint="eastAsia" w:ascii="仿宋" w:hAnsi="仿宋" w:eastAsia="仿宋" w:cs="仿宋"/>
                <w:color w:val="auto"/>
                <w:sz w:val="30"/>
                <w:szCs w:val="30"/>
                <w:highlight w:val="none"/>
              </w:rPr>
              <w:t>2024年  月  日9时30</w:t>
            </w:r>
            <w:r>
              <w:rPr>
                <w:rFonts w:hint="eastAsia" w:ascii="仿宋" w:hAnsi="仿宋" w:eastAsia="仿宋" w:cs="仿宋"/>
                <w:color w:val="auto"/>
                <w:kern w:val="0"/>
                <w:sz w:val="30"/>
                <w:szCs w:val="30"/>
                <w:highlight w:val="none"/>
              </w:rPr>
              <w:t>分（北京时间）</w:t>
            </w:r>
          </w:p>
          <w:p w14:paraId="0B13033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14:paraId="71FF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584016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8</w:t>
            </w:r>
          </w:p>
        </w:tc>
        <w:tc>
          <w:tcPr>
            <w:tcW w:w="8460" w:type="dxa"/>
            <w:vAlign w:val="center"/>
          </w:tcPr>
          <w:p w14:paraId="0C2BD68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开标时间：</w:t>
            </w:r>
            <w:r>
              <w:rPr>
                <w:rFonts w:hint="eastAsia" w:ascii="仿宋" w:hAnsi="仿宋" w:eastAsia="仿宋" w:cs="仿宋"/>
                <w:color w:val="auto"/>
                <w:sz w:val="30"/>
                <w:szCs w:val="30"/>
                <w:highlight w:val="none"/>
              </w:rPr>
              <w:t>2024年  月  日9时30</w:t>
            </w:r>
            <w:r>
              <w:rPr>
                <w:rFonts w:hint="eastAsia" w:ascii="仿宋" w:hAnsi="仿宋" w:eastAsia="仿宋" w:cs="仿宋"/>
                <w:color w:val="auto"/>
                <w:kern w:val="0"/>
                <w:sz w:val="30"/>
                <w:szCs w:val="30"/>
                <w:highlight w:val="none"/>
              </w:rPr>
              <w:t>分（北京时间）</w:t>
            </w:r>
          </w:p>
          <w:p w14:paraId="63E7E96C">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开标地点：湖州市公共资源交易中心2号楼二楼开标室（湖州市仁皇山片区金盖山路66号），具体详见二楼休息区电子显示屏。</w:t>
            </w:r>
          </w:p>
          <w:p w14:paraId="3A89D19B">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14:paraId="0BB0B9D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5FE9B4A">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2.1为加强疫情防控工作，进一步减少人员聚集，阻断疫情传播，提倡供应商采用邮寄方式递交数据电子备份投标文件（原则上邮寄公司统一采用顺丰），邮寄地址为：浙江金业管理咨询有限公司[湖州市中南大厦A幢18楼]，联系电话：13868297243。邮寄截止时间：供应商应于</w:t>
            </w:r>
            <w:r>
              <w:rPr>
                <w:rFonts w:hint="eastAsia" w:ascii="仿宋" w:hAnsi="仿宋" w:eastAsia="仿宋" w:cs="仿宋"/>
                <w:color w:val="auto"/>
                <w:sz w:val="30"/>
                <w:szCs w:val="30"/>
                <w:highlight w:val="none"/>
              </w:rPr>
              <w:t>2024年  月  日9时30</w:t>
            </w:r>
            <w:r>
              <w:rPr>
                <w:rFonts w:hint="eastAsia" w:ascii="仿宋" w:hAnsi="仿宋" w:eastAsia="仿宋" w:cs="仿宋"/>
                <w:color w:val="auto"/>
                <w:kern w:val="0"/>
                <w:sz w:val="30"/>
                <w:szCs w:val="30"/>
                <w:highlight w:val="none"/>
              </w:rPr>
              <w:t>分前准时送达，逾期不予受理。供应商须留足投标文件邮寄时间,确保数据电子备份投标文件（U盘）于规定的时间前送达指定地点，未按时送达的，均按未提供处理</w:t>
            </w:r>
          </w:p>
          <w:p w14:paraId="2AAF9376">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14:paraId="7C6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AEE964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9</w:t>
            </w:r>
          </w:p>
        </w:tc>
        <w:tc>
          <w:tcPr>
            <w:tcW w:w="8460" w:type="dxa"/>
            <w:vAlign w:val="center"/>
          </w:tcPr>
          <w:p w14:paraId="4F17C1A2">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评标办法及评分标准：附后</w:t>
            </w:r>
          </w:p>
        </w:tc>
      </w:tr>
      <w:tr w14:paraId="0A86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FCA431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10</w:t>
            </w:r>
          </w:p>
        </w:tc>
        <w:tc>
          <w:tcPr>
            <w:tcW w:w="8460" w:type="dxa"/>
            <w:vAlign w:val="center"/>
          </w:tcPr>
          <w:p w14:paraId="7A67CF2E">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中标结果公告：采购人依法确定中标供应商后2个工作日内，并公告1个工作日，公告发布网址如下：</w:t>
            </w:r>
          </w:p>
          <w:p w14:paraId="773751C3">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浙江省政府采购网：https://zfcg.czt.zj.gov.cn/</w:t>
            </w:r>
          </w:p>
          <w:p w14:paraId="407D463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湖州市公共资源交易信息网：http://ggzyjy.huzhou.gov.cn/</w:t>
            </w:r>
          </w:p>
        </w:tc>
      </w:tr>
      <w:tr w14:paraId="3950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802C1E">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11</w:t>
            </w:r>
          </w:p>
        </w:tc>
        <w:tc>
          <w:tcPr>
            <w:tcW w:w="8460" w:type="dxa"/>
            <w:vAlign w:val="center"/>
          </w:tcPr>
          <w:p w14:paraId="25F040D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中标通知书：在发布中标结果公告的同时，向中标供应商发中标通知书</w:t>
            </w:r>
          </w:p>
        </w:tc>
      </w:tr>
      <w:tr w14:paraId="6A1F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A8124A2">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12</w:t>
            </w:r>
          </w:p>
        </w:tc>
        <w:tc>
          <w:tcPr>
            <w:tcW w:w="8460" w:type="dxa"/>
            <w:vAlign w:val="center"/>
          </w:tcPr>
          <w:p w14:paraId="46B5A998">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签订合同时间：中标通知书发出后30日内</w:t>
            </w:r>
          </w:p>
        </w:tc>
      </w:tr>
      <w:tr w14:paraId="3331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892AA9">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13</w:t>
            </w:r>
          </w:p>
        </w:tc>
        <w:tc>
          <w:tcPr>
            <w:tcW w:w="8460" w:type="dxa"/>
            <w:vAlign w:val="center"/>
          </w:tcPr>
          <w:p w14:paraId="14770DAF">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履约保证金的收取及退还:无。</w:t>
            </w:r>
          </w:p>
        </w:tc>
      </w:tr>
      <w:tr w14:paraId="3CB1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16B4B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14</w:t>
            </w:r>
          </w:p>
        </w:tc>
        <w:tc>
          <w:tcPr>
            <w:tcW w:w="8460" w:type="dxa"/>
            <w:vAlign w:val="center"/>
          </w:tcPr>
          <w:p w14:paraId="31995070">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投标文件有效期：60天</w:t>
            </w:r>
          </w:p>
        </w:tc>
      </w:tr>
      <w:tr w14:paraId="6F8C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E2277A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15</w:t>
            </w:r>
          </w:p>
        </w:tc>
        <w:tc>
          <w:tcPr>
            <w:tcW w:w="8460" w:type="dxa"/>
            <w:vAlign w:val="center"/>
          </w:tcPr>
          <w:p w14:paraId="15E60247">
            <w:pP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解释：本招标文件的解释权属于采购人</w:t>
            </w:r>
          </w:p>
        </w:tc>
      </w:tr>
      <w:tr w14:paraId="2AE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6163FE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16</w:t>
            </w:r>
          </w:p>
        </w:tc>
        <w:tc>
          <w:tcPr>
            <w:tcW w:w="8460" w:type="dxa"/>
            <w:vAlign w:val="center"/>
          </w:tcPr>
          <w:p w14:paraId="053FB15C">
            <w:pPr>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在确定中标供应商后，签订合同前，中标供应商须提供一正一副两份完整的纸质投标文件给采购人，纸质投标文件须与电子投标文件格式及内容一致。</w:t>
            </w:r>
          </w:p>
        </w:tc>
      </w:tr>
      <w:tr w14:paraId="0CF2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93F62C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17</w:t>
            </w:r>
          </w:p>
        </w:tc>
        <w:tc>
          <w:tcPr>
            <w:tcW w:w="8460" w:type="dxa"/>
            <w:vAlign w:val="center"/>
          </w:tcPr>
          <w:p w14:paraId="5C2EF175">
            <w:pPr>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特别说明：政采云公司如对电子化开标及评审程序有调整的，应按调整的程序操作。</w:t>
            </w:r>
          </w:p>
        </w:tc>
      </w:tr>
    </w:tbl>
    <w:p w14:paraId="1AB436F8">
      <w:pPr>
        <w:pStyle w:val="5"/>
        <w:rPr>
          <w:rFonts w:hint="eastAsia" w:ascii="仿宋" w:hAnsi="仿宋" w:eastAsia="仿宋" w:cs="仿宋"/>
          <w:color w:val="auto"/>
          <w:sz w:val="30"/>
          <w:szCs w:val="30"/>
          <w:highlight w:val="none"/>
        </w:rPr>
      </w:pPr>
      <w:bookmarkStart w:id="14" w:name="_Toc131706341"/>
      <w:r>
        <w:rPr>
          <w:rFonts w:hint="eastAsia" w:ascii="仿宋" w:hAnsi="仿宋" w:eastAsia="仿宋" w:cs="仿宋"/>
          <w:color w:val="auto"/>
          <w:sz w:val="30"/>
          <w:szCs w:val="30"/>
          <w:highlight w:val="none"/>
        </w:rPr>
        <w:t>一、总则</w:t>
      </w:r>
      <w:bookmarkEnd w:id="14"/>
    </w:p>
    <w:p w14:paraId="676610B6">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（一）适用范围</w:t>
      </w:r>
    </w:p>
    <w:p w14:paraId="769C72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本招标文件适用于</w:t>
      </w:r>
      <w:r>
        <w:rPr>
          <w:rFonts w:hint="eastAsia" w:ascii="仿宋" w:hAnsi="仿宋" w:eastAsia="仿宋" w:cs="仿宋"/>
          <w:b/>
          <w:color w:val="auto"/>
          <w:sz w:val="30"/>
          <w:szCs w:val="30"/>
          <w:highlight w:val="none"/>
          <w:u w:val="single"/>
        </w:rPr>
        <w:t>湖州职业技术学院PLC实训室建设项目</w:t>
      </w:r>
      <w:r>
        <w:rPr>
          <w:rFonts w:hint="eastAsia" w:ascii="仿宋" w:hAnsi="仿宋" w:eastAsia="仿宋" w:cs="仿宋"/>
          <w:color w:val="auto"/>
          <w:sz w:val="30"/>
          <w:szCs w:val="30"/>
          <w:highlight w:val="none"/>
        </w:rPr>
        <w:t>的招标、投标、评标、定标、验收、合同履约、付款等行为（法律、法规另有规定的，从其规定）。</w:t>
      </w:r>
    </w:p>
    <w:p w14:paraId="1E7698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（二）采购预算：人民币82万元</w:t>
      </w:r>
    </w:p>
    <w:p w14:paraId="7CBFF7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（三）定义</w:t>
      </w:r>
    </w:p>
    <w:p w14:paraId="1DB8B2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1.采购人系指组织本次招标的</w:t>
      </w:r>
      <w:r>
        <w:rPr>
          <w:rFonts w:hint="eastAsia" w:ascii="仿宋" w:hAnsi="仿宋" w:eastAsia="仿宋" w:cs="仿宋"/>
          <w:b/>
          <w:color w:val="auto"/>
          <w:sz w:val="30"/>
          <w:szCs w:val="30"/>
          <w:highlight w:val="none"/>
          <w:u w:val="single"/>
        </w:rPr>
        <w:t>湖州职业技术学院</w:t>
      </w:r>
      <w:r>
        <w:rPr>
          <w:rFonts w:hint="eastAsia" w:ascii="仿宋" w:hAnsi="仿宋" w:eastAsia="仿宋" w:cs="仿宋"/>
          <w:color w:val="auto"/>
          <w:sz w:val="30"/>
          <w:szCs w:val="30"/>
          <w:highlight w:val="none"/>
        </w:rPr>
        <w:t>，采购代理机构系指受采购人委托组织本次招标的</w:t>
      </w:r>
      <w:r>
        <w:rPr>
          <w:rFonts w:hint="eastAsia" w:ascii="仿宋" w:hAnsi="仿宋" w:eastAsia="仿宋" w:cs="仿宋"/>
          <w:b/>
          <w:color w:val="auto"/>
          <w:sz w:val="30"/>
          <w:szCs w:val="30"/>
          <w:highlight w:val="none"/>
          <w:u w:val="single"/>
        </w:rPr>
        <w:t>浙江金业管理咨询有限公司</w:t>
      </w:r>
      <w:r>
        <w:rPr>
          <w:rFonts w:hint="eastAsia" w:ascii="仿宋" w:hAnsi="仿宋" w:eastAsia="仿宋" w:cs="仿宋"/>
          <w:color w:val="auto"/>
          <w:sz w:val="30"/>
          <w:szCs w:val="30"/>
          <w:highlight w:val="none"/>
        </w:rPr>
        <w:t>。</w:t>
      </w:r>
    </w:p>
    <w:p w14:paraId="5A0FA18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2.“供应商”指向采购人提交投标文件的单位。</w:t>
      </w:r>
    </w:p>
    <w:p w14:paraId="1BE3CD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3.“项目”系指供应商按招标文件规定向采购人提供的货物及服务。</w:t>
      </w:r>
    </w:p>
    <w:p w14:paraId="45804F6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4.“书面形式”包括信函、传真、电报等。</w:t>
      </w:r>
    </w:p>
    <w:p w14:paraId="0C6E62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5.“▲”系指实质性要求条款。</w:t>
      </w:r>
    </w:p>
    <w:p w14:paraId="214971F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（四）采购方式</w:t>
      </w:r>
    </w:p>
    <w:p w14:paraId="1D7F78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本次招标采用公开招标方式进行。</w:t>
      </w:r>
    </w:p>
    <w:p w14:paraId="02F2E4E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（五）投标委托</w:t>
      </w:r>
    </w:p>
    <w:p w14:paraId="521FE38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本项目采用不见面形式开标，法定代表人或其授权委托人无需到场，在线响应即可（通过指定的电子邮箱、传真等方式）。</w:t>
      </w:r>
    </w:p>
    <w:p w14:paraId="78CD6B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（六）投标费用</w:t>
      </w:r>
    </w:p>
    <w:p w14:paraId="0DA1B7E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1.供应商应自行承担投标过程中的所有相关费用，不论中标与否，采购人在任何情况下不承担有关费用。</w:t>
      </w:r>
    </w:p>
    <w:p w14:paraId="37A18E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2.本项目招标代理服务费按</w:t>
      </w:r>
      <w:r>
        <w:rPr>
          <w:rFonts w:hint="eastAsia" w:ascii="仿宋" w:hAnsi="仿宋" w:eastAsia="仿宋" w:cs="仿宋"/>
          <w:b/>
          <w:bCs/>
          <w:color w:val="auto"/>
          <w:sz w:val="30"/>
          <w:szCs w:val="30"/>
          <w:highlight w:val="none"/>
        </w:rPr>
        <w:t>人民币</w:t>
      </w:r>
      <w:r>
        <w:rPr>
          <w:rFonts w:hint="eastAsia" w:ascii="仿宋" w:hAnsi="仿宋" w:eastAsia="仿宋" w:cs="仿宋"/>
          <w:b/>
          <w:bCs/>
          <w:color w:val="auto"/>
          <w:sz w:val="30"/>
          <w:szCs w:val="30"/>
          <w:highlight w:val="none"/>
          <w:lang w:val="en-US" w:eastAsia="zh-CN"/>
        </w:rPr>
        <w:t>7380</w:t>
      </w:r>
      <w:r>
        <w:rPr>
          <w:rFonts w:hint="eastAsia" w:ascii="仿宋" w:hAnsi="仿宋" w:eastAsia="仿宋" w:cs="仿宋"/>
          <w:b/>
          <w:bCs/>
          <w:color w:val="auto"/>
          <w:sz w:val="30"/>
          <w:szCs w:val="30"/>
          <w:highlight w:val="none"/>
        </w:rPr>
        <w:t>元整</w:t>
      </w:r>
      <w:r>
        <w:rPr>
          <w:rFonts w:hint="eastAsia" w:ascii="仿宋" w:hAnsi="仿宋" w:eastAsia="仿宋" w:cs="仿宋"/>
          <w:color w:val="auto"/>
          <w:sz w:val="30"/>
          <w:szCs w:val="30"/>
          <w:highlight w:val="none"/>
        </w:rPr>
        <w:t>收取，在确定中标供应商后，领取中标通知书前，由中标供应商全额支付，请各供应商自行考虑计入投标报价中。</w:t>
      </w:r>
    </w:p>
    <w:p w14:paraId="2188BD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（七）联合体投标</w:t>
      </w:r>
    </w:p>
    <w:p w14:paraId="772A64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本项目不接受联合体投标。</w:t>
      </w:r>
    </w:p>
    <w:p w14:paraId="012307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（八）转包与分包</w:t>
      </w:r>
    </w:p>
    <w:p w14:paraId="75031AC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本项目不允许转包与分包。</w:t>
      </w:r>
    </w:p>
    <w:p w14:paraId="55D05E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特别说明：</w:t>
      </w:r>
    </w:p>
    <w:p w14:paraId="1D88B8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▲1.供应商应仔细阅读招标文件的所有内容，按照招标文件的要求提交投标文件，并对所提供的全部资料的真实性承担法律责任。</w:t>
      </w:r>
    </w:p>
    <w:p w14:paraId="62967C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3DEB432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（九）质疑和投诉</w:t>
      </w:r>
    </w:p>
    <w:p w14:paraId="75C67A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根据《中华人民共和国财政部令第94号-政府采购质疑和投诉办法》第二章规定。</w:t>
      </w:r>
    </w:p>
    <w:p w14:paraId="0B7CC5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14:paraId="18115A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2.提出质疑的供应商（以下简称质疑供应商）应当是参与所质疑项目采购活动的供应商。</w:t>
      </w:r>
    </w:p>
    <w:p w14:paraId="6A46F3F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潜在供应商已依法获取（</w:t>
      </w:r>
      <w:r>
        <w:rPr>
          <w:rFonts w:hint="eastAsia" w:ascii="仿宋" w:hAnsi="仿宋" w:eastAsia="仿宋" w:cs="仿宋"/>
          <w:b/>
          <w:color w:val="auto"/>
          <w:sz w:val="30"/>
          <w:szCs w:val="30"/>
          <w:highlight w:val="none"/>
          <w:u w:val="single"/>
        </w:rPr>
        <w:t>依法获取指：供应商按本项目招标公告要求在政采云系统上获取并报名成功</w:t>
      </w:r>
      <w:r>
        <w:rPr>
          <w:rFonts w:hint="eastAsia" w:ascii="仿宋" w:hAnsi="仿宋" w:eastAsia="仿宋" w:cs="仿宋"/>
          <w:color w:val="auto"/>
          <w:sz w:val="30"/>
          <w:szCs w:val="30"/>
          <w:highlight w:val="none"/>
        </w:rPr>
        <w:t>）其可质疑的招标文件的，可以对该文件提出质疑。未按照规定方式依法获取招标文件的，不得对招标文件提起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对招标文件提出质疑的，应当在获取招标文件或者招标文件公告期限届满之日起7个工作日内提出。</w:t>
      </w:r>
    </w:p>
    <w:p w14:paraId="5F2692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3.供应商提出质疑应当提交质疑函和必要的证明材料。质疑函应当包括下列内容：</w:t>
      </w:r>
    </w:p>
    <w:p w14:paraId="5D234D9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（1）供应商的姓名或者名称、地址、邮编、联系人及联系电话；</w:t>
      </w:r>
    </w:p>
    <w:p w14:paraId="7C12FD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（2）质疑项目的名称、编号；</w:t>
      </w:r>
    </w:p>
    <w:p w14:paraId="0D8A242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（3）具体、明确的质疑事项和与质疑事项相关的请求；</w:t>
      </w:r>
    </w:p>
    <w:p w14:paraId="61F436F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（4）事实依据；</w:t>
      </w:r>
    </w:p>
    <w:p w14:paraId="691792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（5）必要的法律依据；</w:t>
      </w:r>
    </w:p>
    <w:p w14:paraId="761069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（6）提出质疑的日期。</w:t>
      </w:r>
    </w:p>
    <w:p w14:paraId="04C7C0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供应商为自然人的，应当由本人签字；供应商为法人或者其他组织的，应当由法定代表人、主要负责人，或者其授权代表签字或者盖章，并加盖公章。</w:t>
      </w:r>
    </w:p>
    <w:p w14:paraId="5EE09A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4.采购人、采购代理机构不得拒收质疑供应商在法定质疑期内发出的质疑函，应当在收到质疑函后7个工作日内作出答复，并以书面形式通知质疑供应商和其他有关供应商。</w:t>
      </w:r>
    </w:p>
    <w:p w14:paraId="6330444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5.供应商对评审过程、中标或者中标结果提出质疑的，采购人、采购代理机构可以组织原评标委员会、竞争性谈判小组、询价小组或者竞争性磋商小组协助答复质疑。</w:t>
      </w:r>
    </w:p>
    <w:p w14:paraId="1EAC4FE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6.质疑答复应当包括下列内容：</w:t>
      </w:r>
    </w:p>
    <w:p w14:paraId="14868B0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（1）质疑供应商的姓名或者名称；</w:t>
      </w:r>
    </w:p>
    <w:p w14:paraId="6BBB30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（2）收到质疑函的日期、质疑项目名称及编号；</w:t>
      </w:r>
    </w:p>
    <w:p w14:paraId="59AE1C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（3）质疑事项、质疑答复的具体内容、事实依据和法律依据；</w:t>
      </w:r>
    </w:p>
    <w:p w14:paraId="2ADA61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（4）告知质疑供应商依法投诉的权利；</w:t>
      </w:r>
    </w:p>
    <w:p w14:paraId="76DC783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（5）质疑答复人名称；</w:t>
      </w:r>
    </w:p>
    <w:p w14:paraId="5678B62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（6）答复质疑的日期。</w:t>
      </w:r>
    </w:p>
    <w:p w14:paraId="73D4272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质疑答复的内容不得涉及商业秘密。</w:t>
      </w:r>
    </w:p>
    <w:p w14:paraId="06871C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7.采购人、采购代理机构认为供应商质疑不成立，或者成立但未对中标、中标结果构成影响的，继续开展采购活动；认为供应商质疑成立且影响或者可能影响中标、中标结果的，按照下列情况处理：</w:t>
      </w:r>
    </w:p>
    <w:p w14:paraId="29AC8B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（1）对招标文件提出的质疑，依法通过澄清或者修改可以继续开展采购活动的，澄清或者修改招标文件后继续开展采购活动；否则应当修改招标文件后重新开展采购活动。</w:t>
      </w:r>
    </w:p>
    <w:p w14:paraId="2F4E0A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14:paraId="012A19A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质疑答复导致中标、中标结果改变的，采购人或者采购代理机构应当将有关情况书面报告本级财政部门。</w:t>
      </w:r>
    </w:p>
    <w:p w14:paraId="2BA1F4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未按规定格式、内容提出的，招标方将不予受理。</w:t>
      </w:r>
    </w:p>
    <w:p w14:paraId="422414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14:paraId="7C8E28E7">
      <w:pPr>
        <w:pStyle w:val="5"/>
        <w:rPr>
          <w:rFonts w:hint="eastAsia" w:ascii="仿宋" w:hAnsi="仿宋" w:eastAsia="仿宋" w:cs="仿宋"/>
          <w:color w:val="auto"/>
          <w:sz w:val="30"/>
          <w:szCs w:val="30"/>
          <w:highlight w:val="none"/>
        </w:rPr>
      </w:pPr>
      <w:bookmarkStart w:id="15" w:name="_Toc131706342"/>
      <w:r>
        <w:rPr>
          <w:rFonts w:hint="eastAsia" w:ascii="仿宋" w:hAnsi="仿宋" w:eastAsia="仿宋" w:cs="仿宋"/>
          <w:color w:val="auto"/>
          <w:sz w:val="30"/>
          <w:szCs w:val="30"/>
          <w:highlight w:val="none"/>
        </w:rPr>
        <w:t>二、招标文件</w:t>
      </w:r>
      <w:bookmarkEnd w:id="15"/>
    </w:p>
    <w:p w14:paraId="41ABBEC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（一）招标文件的组成</w:t>
      </w:r>
    </w:p>
    <w:p w14:paraId="111A93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1.公开招标采购公告</w:t>
      </w:r>
    </w:p>
    <w:p w14:paraId="1F65FE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2.采购需求</w:t>
      </w:r>
    </w:p>
    <w:p w14:paraId="1E074E1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3.供应商须知</w:t>
      </w:r>
    </w:p>
    <w:p w14:paraId="22098F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4.评标办法及标准</w:t>
      </w:r>
    </w:p>
    <w:p w14:paraId="0C99745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5.合同主要条款</w:t>
      </w:r>
    </w:p>
    <w:p w14:paraId="5EF5E8C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6.投标文件格式</w:t>
      </w:r>
    </w:p>
    <w:p w14:paraId="49D6C9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7.本项目招标文件的澄清、答复、修改、补充的内容</w:t>
      </w:r>
    </w:p>
    <w:p w14:paraId="605E842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（二）供应商的风险</w:t>
      </w:r>
    </w:p>
    <w:p w14:paraId="6592981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供应商没有按照招标文件要求提供全部资料，或者供应商没有对招标文件在各方面作出实质性响应是供应商的风险，并可能导致其投标被拒绝。</w:t>
      </w:r>
    </w:p>
    <w:p w14:paraId="7C5E6B4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（三）招标文件的澄清与修改</w:t>
      </w:r>
    </w:p>
    <w:p w14:paraId="335E219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14:paraId="59E8C56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（2）招标采购单位可以视采购具体情况，延长投标截止时间和开标时间，并将变更时间书面通知所有招标文件收受人，并在财政部门指定的政府采购信息发布媒体上发布变更公告。</w:t>
      </w:r>
    </w:p>
    <w:p w14:paraId="41759295">
      <w:pPr>
        <w:pStyle w:val="5"/>
        <w:rPr>
          <w:rFonts w:hint="eastAsia" w:ascii="仿宋" w:hAnsi="仿宋" w:eastAsia="仿宋" w:cs="仿宋"/>
          <w:color w:val="auto"/>
          <w:sz w:val="30"/>
          <w:szCs w:val="30"/>
          <w:highlight w:val="none"/>
        </w:rPr>
      </w:pPr>
      <w:bookmarkStart w:id="16" w:name="_Toc131706343"/>
      <w:r>
        <w:rPr>
          <w:rFonts w:hint="eastAsia" w:ascii="仿宋" w:hAnsi="仿宋" w:eastAsia="仿宋" w:cs="仿宋"/>
          <w:color w:val="auto"/>
          <w:sz w:val="30"/>
          <w:szCs w:val="30"/>
          <w:highlight w:val="none"/>
        </w:rPr>
        <w:t>三、投标文件的编制要求</w:t>
      </w:r>
      <w:bookmarkEnd w:id="16"/>
    </w:p>
    <w:p w14:paraId="417BF75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（一）投标文件的形式和效力：</w:t>
      </w:r>
    </w:p>
    <w:p w14:paraId="76C3BE3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1.投标文件分为电子投标文件及数据电子备份投标文件（U盘），具体内容如下：</w:t>
      </w:r>
    </w:p>
    <w:p w14:paraId="188B9C60">
      <w:pPr>
        <w:ind w:firstLine="600" w:firstLineChars="200"/>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1.1电子投标文件：按政采云平台项目采购-电子交易操作指南及本招标文件要求制作、加密并递交，具体的投标文件加密上传等操作详见政采云平台操作指南https://edu.zcygov.cn/luban/e-biding?utm=a0004.2ef5001f.0001.0109.da8b35e0da8611e98d8937b7ef8a3544</w:t>
      </w:r>
    </w:p>
    <w:p w14:paraId="04C31D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1.2数据电子备份投标文件（U盘）：以U盘形式提供的数据电子备份投标文件格式及内容须与政采云平台项目采购-电子交易操作指南中制作、加密并递交的电子投标文件格式及内容一致。</w:t>
      </w:r>
    </w:p>
    <w:p w14:paraId="260C38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2.投标文件的效力：</w:t>
      </w:r>
    </w:p>
    <w:p w14:paraId="55E4E598">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BA2A6F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（二）投标文件的组成（如无格式、格式自拟）</w:t>
      </w:r>
    </w:p>
    <w:p w14:paraId="7A5FADD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投标文件（包括电子投标文件及数据电子备份投标文件（U盘））由《资格文件》、《技术、商务、资信及其他文件》和《报价文件》组成，其中电子投标文件中所须加盖公章部分均采用CA签章。</w:t>
      </w:r>
    </w:p>
    <w:p w14:paraId="16CC9D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1.资格文件主要包括下列内容：</w:t>
      </w:r>
    </w:p>
    <w:p w14:paraId="1FC5DF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1.1有效的营业执照、税务登记证、组织机构代码证或“三证合一”的营业执照或“五证合一”的营业执照；</w:t>
      </w:r>
      <w:r>
        <w:rPr>
          <w:rFonts w:hint="eastAsia" w:ascii="仿宋" w:hAnsi="仿宋" w:eastAsia="仿宋" w:cs="仿宋"/>
          <w:b/>
          <w:color w:val="auto"/>
          <w:sz w:val="30"/>
          <w:szCs w:val="30"/>
          <w:highlight w:val="none"/>
        </w:rPr>
        <w:t>（资格审查条款）</w:t>
      </w:r>
    </w:p>
    <w:p w14:paraId="185F43C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1.2法定代表人有效身份证明书及身份证或法定代表人授权书及授权人身份证；</w:t>
      </w:r>
      <w:r>
        <w:rPr>
          <w:rFonts w:hint="eastAsia" w:ascii="仿宋" w:hAnsi="仿宋" w:eastAsia="仿宋" w:cs="仿宋"/>
          <w:b/>
          <w:color w:val="auto"/>
          <w:sz w:val="30"/>
          <w:szCs w:val="30"/>
          <w:highlight w:val="none"/>
        </w:rPr>
        <w:t>（资格审查条款）</w:t>
      </w:r>
    </w:p>
    <w:p w14:paraId="5BCD26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1.3自采购公告发布之后任意时间的“信用中国”（www.creditchina.gov.cn）、“中国政府采购网”（www.ccgp.gov.cn）供应商信用查询网页截图；</w:t>
      </w:r>
      <w:r>
        <w:rPr>
          <w:rFonts w:hint="eastAsia" w:ascii="仿宋" w:hAnsi="仿宋" w:eastAsia="仿宋" w:cs="仿宋"/>
          <w:b/>
          <w:color w:val="auto"/>
          <w:sz w:val="30"/>
          <w:szCs w:val="30"/>
          <w:highlight w:val="none"/>
        </w:rPr>
        <w:t>（资格审查条款，二者缺一不可）</w:t>
      </w:r>
    </w:p>
    <w:p w14:paraId="4CB4EBE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1.4信用承诺书；</w:t>
      </w:r>
      <w:r>
        <w:rPr>
          <w:rFonts w:hint="eastAsia" w:ascii="仿宋" w:hAnsi="仿宋" w:eastAsia="仿宋" w:cs="仿宋"/>
          <w:b/>
          <w:color w:val="auto"/>
          <w:sz w:val="30"/>
          <w:szCs w:val="30"/>
          <w:highlight w:val="none"/>
        </w:rPr>
        <w:t>（资格审查条款）</w:t>
      </w:r>
    </w:p>
    <w:p w14:paraId="5D009A09">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1.5中小企业声明函。（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b/>
          <w:color w:val="auto"/>
          <w:sz w:val="30"/>
          <w:szCs w:val="30"/>
          <w:highlight w:val="none"/>
        </w:rPr>
        <w:t>（资格审查条款）</w:t>
      </w:r>
    </w:p>
    <w:p w14:paraId="3703EB32">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2.技术、商务、资信及其他文件主要包括下列内容：根据评分办法自行编制，需求中关于要求视频演示的内容需要以U盘形式同备份文件一同递交，递交时间及地点详见备份文件递交要求。</w:t>
      </w:r>
    </w:p>
    <w:p w14:paraId="4B289F8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3报价文件：</w:t>
      </w:r>
    </w:p>
    <w:p w14:paraId="6298693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3.1投标函；</w:t>
      </w:r>
    </w:p>
    <w:p w14:paraId="312D2F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3.2开标一览表；</w:t>
      </w:r>
    </w:p>
    <w:p w14:paraId="5E8CB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3.3投标报价组成明细表；</w:t>
      </w:r>
    </w:p>
    <w:p w14:paraId="3533FC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3.4招标代理费承诺函；</w:t>
      </w:r>
    </w:p>
    <w:p w14:paraId="518FC6A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3.5供应商针对报价需要说明的其他文件和说明（格式自拟）。</w:t>
      </w:r>
    </w:p>
    <w:p w14:paraId="55AB17A4">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（三）投标文件的语言及计量</w:t>
      </w:r>
    </w:p>
    <w:p w14:paraId="4CC9FF4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1.投标文件以及供应商与采购人就有关投标事宜的所有来往函电，均应以中文汉语书写。除签名、盖章、专用名称等特殊情形外，以中文汉语以外的文字表述的投标文件视同未提供。</w:t>
      </w:r>
    </w:p>
    <w:p w14:paraId="4A818B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2.投标计量单位，招标文件已有明确规定的，使用招标文件规定的计量单位；招标文件没有规定的，应采用中华人民共和国法定计量单位（货币单位：人民币元），否则视同未响应。</w:t>
      </w:r>
    </w:p>
    <w:p w14:paraId="04D88634">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b/>
          <w:color w:val="auto"/>
          <w:sz w:val="30"/>
          <w:szCs w:val="30"/>
          <w:highlight w:val="none"/>
        </w:rPr>
        <w:t>（四）投标报价</w:t>
      </w:r>
    </w:p>
    <w:p w14:paraId="7C0B157E">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1.投标报价应按招标文件中相关附表格式填写。投标报价为本招标项目全部工作内容的报价，所有报价均应使用人民币（元）表示。</w:t>
      </w:r>
    </w:p>
    <w:p w14:paraId="40927A7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2.供应商的报价是履行合同的最终价格，应包括货款、标准附件、备品备件、专用工具、包装、运输、装卸、保险、税金、货到就位以及安装、调试、培训、验收、保修等一切税金和费用。</w:t>
      </w:r>
    </w:p>
    <w:p w14:paraId="4DFD701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3.只允许有一个报价，任何有选择的或有条件的报价将不予接受。</w:t>
      </w:r>
    </w:p>
    <w:p w14:paraId="5FB296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4.供应商的最终报价由供应商自担全部风险责任，中标后不得以任何理由调整报价或追加任何费用。</w:t>
      </w:r>
    </w:p>
    <w:p w14:paraId="6942C2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5.供应商所有优惠条件和优惠费用不得降低和影响本采购项目质量。</w:t>
      </w:r>
    </w:p>
    <w:p w14:paraId="384D549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6.报价如单价与总价不符时，以单价为准；大写与小写不符时以大写为准。</w:t>
      </w:r>
    </w:p>
    <w:p w14:paraId="4F87A1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7.供应商对招标文件里有关投标报价的全部内容应仔细确认，若有个别异议，应在开标前提出修改意见，否则视同全部确认。</w:t>
      </w:r>
    </w:p>
    <w:p w14:paraId="69A5DBC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8.供应商在报价中应充分考虑所有可能发生的费用，否则采购人将视报价总价中已包括所有费用。</w:t>
      </w:r>
    </w:p>
    <w:p w14:paraId="22B38E5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9.供应商对在合同执行中，除上述费用及招标文件规定的由中标供应商负责的工作范围以外需要采购人协调或提供便利的工作应当在报价文件中说明。</w:t>
      </w:r>
    </w:p>
    <w:p w14:paraId="3C4AF9D9">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（五）投标文件的有效期</w:t>
      </w:r>
    </w:p>
    <w:p w14:paraId="1D2B96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▲1.自投标截止日起60天投标文件应保持有效。有效期不足的投标文件将被拒绝。</w:t>
      </w:r>
    </w:p>
    <w:p w14:paraId="4CDA78C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2.在特殊情况下，采购人可与供应商协商延长投标书的有效期，这种要求和答复均以书面形式进行。</w:t>
      </w:r>
    </w:p>
    <w:p w14:paraId="19A5FB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3.中标供应商的投标文件自开标之日起至合同履行完毕止均应保持有效。</w:t>
      </w:r>
    </w:p>
    <w:p w14:paraId="3FB41A76">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（六）备份投标文件的签署和份数</w:t>
      </w:r>
    </w:p>
    <w:p w14:paraId="4CDC961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1.电子投标文件：</w:t>
      </w:r>
    </w:p>
    <w:p w14:paraId="7563BCB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14:paraId="25AB60B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2.数据电子备份投标文件（U盘）：</w:t>
      </w:r>
    </w:p>
    <w:p w14:paraId="1B3F068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投标文件的备份文件以U盘形式存储。数据电子备份投标文件格式及内容须与政采云平台项目采购-电子交易操作指南中制作、加密并递交的电子投标文件格式及内容一致。数据电子备份投标文件（U盘）应包含《资格文件》、《技术、商务、资信及其他文件》和《报价文件》，供应商应将数据电子备份（U盘）形式的投标文件密封、包装，不按此规定密封、包装的数据电子备份投标文件（U盘）均按未提供处理。其中《资格文件》、《技术、商务、资信及其他文件》均不得体现报价部分内容，否则按无效标处理。凡是参加两个或者以上标项投标的，必须按标项分别单独密封、包装、单独提交。</w:t>
      </w:r>
    </w:p>
    <w:p w14:paraId="65D9A4F1">
      <w:pPr>
        <w:ind w:firstLine="602" w:firstLineChars="200"/>
        <w:rPr>
          <w:rFonts w:hint="eastAsia" w:ascii="仿宋" w:hAnsi="仿宋" w:eastAsia="仿宋" w:cs="仿宋"/>
          <w:b/>
          <w:bCs/>
          <w:color w:val="auto"/>
          <w:sz w:val="30"/>
          <w:szCs w:val="30"/>
          <w:highlight w:val="none"/>
          <w:u w:val="single"/>
        </w:rPr>
      </w:pPr>
      <w:r>
        <w:rPr>
          <w:rFonts w:hint="eastAsia" w:ascii="仿宋" w:hAnsi="仿宋" w:eastAsia="仿宋" w:cs="仿宋"/>
          <w:b/>
          <w:bCs/>
          <w:color w:val="auto"/>
          <w:sz w:val="30"/>
          <w:szCs w:val="30"/>
          <w:highlight w:val="none"/>
        </w:rPr>
        <w:t>3.其他：</w:t>
      </w:r>
    </w:p>
    <w:p w14:paraId="29A30F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3.1投标文件需按招标文件要求的格式填写并签字盖章。</w:t>
      </w:r>
    </w:p>
    <w:p w14:paraId="0CEA0B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3.2投标文件不应涂改或行间插字和增删，如有修改，修改处须加盖供应商的公章或由法定代表人或其授权委托人签字或盖章。投标文件因字迹潦草或表达不清所引起的后果由供应商负责。</w:t>
      </w:r>
    </w:p>
    <w:p w14:paraId="39E90790">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（七）投标文件的包装、递交、修改和撤回</w:t>
      </w:r>
    </w:p>
    <w:p w14:paraId="57FAF88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14:paraId="454E14B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2.数据电子备份投标文件（U盘）：以U盘形式提供的数据电子备份投标文件格式及内容须与政采云平台项目采购-电子交易操作指南中制作、加密并递交的电子投标文件格式及内容一致。</w:t>
      </w:r>
    </w:p>
    <w:p w14:paraId="7BA587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提倡供应商采用邮寄方式递交数据电子备份投标文件（原则上邮寄公司统一采用顺丰），邮寄地址为：浙江金业管理咨询有限公司[湖州市中南大厦A幢18楼]，联系电话：13868297243。邮寄截止时间：供应商应于2024年 月  日9时30分前准时送达，逾期不予受理。供应商须留足投标文件邮寄时间,确保数据电子备份投标文件（U盘）于规定的时间前送达指定地点，未按时送达的，均按未提供处理。</w:t>
      </w:r>
    </w:p>
    <w:p w14:paraId="574CB8E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0A2E639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14:paraId="0F447BCC">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14:paraId="17E35DF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（八）投标无效的情形</w:t>
      </w:r>
    </w:p>
    <w:p w14:paraId="3CF83C87">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14:paraId="6974E01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1.在开标结束后（评标开始前），采购人或采购代理机构对供应商的资格进行审查，如发现下列情形之一的，投标文件将被视为无效，不在进行下一步评审：</w:t>
      </w:r>
    </w:p>
    <w:p w14:paraId="7671E2A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（1）未提供有效的营业执照、税务登记证、组织机构代码证或未提供“三证合一”的营业执照或未提供“五证合一”的营业执照；</w:t>
      </w:r>
    </w:p>
    <w:p w14:paraId="2928374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（2）未提供法定代表人有效身份证明书及身份证或未提供法定代表人授权书与授权人身份证或与法定代表人授权委托人身份不符的；</w:t>
      </w:r>
    </w:p>
    <w:p w14:paraId="4A3928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（3）自采购公告发布之日起至投标截止日内，在“信用中国”（www.creditchina.gov.cn）被列入失信被执行人、重大税收违法当事人名单、政府采购严重违法失信行为记录名单的供应商，资格审查时不予以通过； </w:t>
      </w:r>
    </w:p>
    <w:p w14:paraId="3783D6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（4）投标截止前，在“中国政府采购网”(www.ccgp.gov.cn)被列入政府采购严重违法失信行为记录名单中的供应商且在处罚有效期内的供应商，资格审查时不予以通过；</w:t>
      </w:r>
    </w:p>
    <w:p w14:paraId="44041D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（5）未提供信用承诺书的；</w:t>
      </w:r>
    </w:p>
    <w:p w14:paraId="79FEF6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（6）未提供中小企业声明函的；监狱企业参加未提供《监狱企业声明函》及其相关的证明材料的；残疾人福利性单位参加未提供《残疾人福利性单位声明函》及其相关的证明材料的；</w:t>
      </w:r>
    </w:p>
    <w:p w14:paraId="6AB4960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（7）其他重大违法、违规记录；</w:t>
      </w:r>
    </w:p>
    <w:p w14:paraId="382F2A3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（8）资格证明文件不全的，或者不符合招标文件标明的资格要求的。</w:t>
      </w:r>
    </w:p>
    <w:p w14:paraId="240E0EC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2.在符合性审查和商务评审时，如发现下列情形之一的，投标文件将被视为无效：</w:t>
      </w:r>
    </w:p>
    <w:p w14:paraId="6968E1C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（1）投标文件未按招标文件要求签字或盖章；</w:t>
      </w:r>
    </w:p>
    <w:p w14:paraId="5033008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（2）《资格文件》或《技术、商务、资信及其他文件》中出现报价的；</w:t>
      </w:r>
    </w:p>
    <w:p w14:paraId="40E2367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（3）未在浙江政府采购网（政采云平台）完成本项目网上报名的；</w:t>
      </w:r>
    </w:p>
    <w:p w14:paraId="5A8D00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（4）在投标截止时间以后传送的电子投标文件的；</w:t>
      </w:r>
    </w:p>
    <w:p w14:paraId="674C31C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（5）投标文件格式不规范、项目不齐全或者内容虚假的；</w:t>
      </w:r>
    </w:p>
    <w:p w14:paraId="6DEAA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（6）投标文件的实质性内容未使用中文表述、意思表述不明确、前后矛盾或者使用计量单位不符合招标文件要求的（经评标委员会认定并允许其当场更正的笔误除外）</w:t>
      </w:r>
    </w:p>
    <w:p w14:paraId="006346E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（7）投标有效期、供货期（服务期）、服务质量保证期、质保期等商务条款不能满足招标文件要求的；</w:t>
      </w:r>
    </w:p>
    <w:p w14:paraId="4F87386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（8）未实质性响应招标文件要求或者投标文件有采购人不能接受的附加条件的。</w:t>
      </w:r>
    </w:p>
    <w:p w14:paraId="30F16C4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3.在技术评审时，如发现下列情形之一的，投标文件将被视为无效：</w:t>
      </w:r>
    </w:p>
    <w:p w14:paraId="169350B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（1）未提供或未如实提供投标货物的技术参数，或者投标文件标明的响应或偏离与事实不符或虚假投标的；</w:t>
      </w:r>
    </w:p>
    <w:p w14:paraId="2E6E0C9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（2）明显不符合招标文件要求的规格型号、质量标准，或者与招标文件中标“▲”的技术指标、主要功能项目发生实质性偏离的；</w:t>
      </w:r>
    </w:p>
    <w:p w14:paraId="292F81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（3）投标技术方案不明确，存在一个或一个以上备选（替代）投标方案的；</w:t>
      </w:r>
    </w:p>
    <w:p w14:paraId="7DE9361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（4）与其他参加本次投标供应商的投标文件（技术文件）的文字表述内容相同连续20行以上或者差错相同2处以上的。</w:t>
      </w:r>
    </w:p>
    <w:p w14:paraId="35BEF82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4.在报价评审时，如发现下列情形之一的，投标文件将被视为无效：</w:t>
      </w:r>
    </w:p>
    <w:p w14:paraId="00FC70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（1）未采用人民币报价或者未按照招标文件标明的币种报价的；</w:t>
      </w:r>
    </w:p>
    <w:p w14:paraId="6E556BA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（2）报价超出最高限价，采购人不能支付的；</w:t>
      </w:r>
    </w:p>
    <w:p w14:paraId="31A6A5F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（3）投标报价具有选择性，或者开标价格与投标文件承诺的优惠（折扣）价格不一致的。</w:t>
      </w:r>
    </w:p>
    <w:p w14:paraId="38D96622">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5.被拒绝的投标文件为无效。</w:t>
      </w:r>
    </w:p>
    <w:p w14:paraId="0D2528B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6.供应商有下列情形之一的，视为供应商串通投标，其投标无效：</w:t>
      </w:r>
    </w:p>
    <w:p w14:paraId="0FABAB3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（1）不同供应商的投标（响应）文件由同一单位或者个人编制；</w:t>
      </w:r>
    </w:p>
    <w:p w14:paraId="72E480A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（2）不同供应商委托同一单位或者个人办理投标事宜；</w:t>
      </w:r>
    </w:p>
    <w:p w14:paraId="3897DB0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（3）不同供应商的投标文件或响应文件载明的项目管理成员或者联系人员为同一人；</w:t>
      </w:r>
    </w:p>
    <w:p w14:paraId="13CF8E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（4）不同供应商的投标（响应）文件件异常一致或者投标报价呈规律性差异；</w:t>
      </w:r>
    </w:p>
    <w:p w14:paraId="3D098F7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（5）不同供应商的投标（响应）文件相互混装。</w:t>
      </w:r>
    </w:p>
    <w:p w14:paraId="48E2BC10">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7.供应商有下列情形之一的，属于恶意串通，其投标无效：</w:t>
      </w:r>
    </w:p>
    <w:p w14:paraId="6232E21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（1）供应商直接或者间接从采购人或者采购代理机构处获得其他供应商的相关情况并修改其投标（响应）文件；</w:t>
      </w:r>
    </w:p>
    <w:p w14:paraId="2C95506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（2）供应商按照采购人或者采购代理机构的授意撤换、修改投标（响应）文件；</w:t>
      </w:r>
    </w:p>
    <w:p w14:paraId="0DAABE2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（3）供应商之间协商报价、技术方案等投标（响应）文件的实质性内容；</w:t>
      </w:r>
    </w:p>
    <w:p w14:paraId="1763D47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（4）属于同一集团、协会、商会等组织成员的供应商按照该组织要求协同参加政府采购活动；</w:t>
      </w:r>
    </w:p>
    <w:p w14:paraId="210617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（5）供应商之间事先约定由某一特定供应商中标、成交；</w:t>
      </w:r>
    </w:p>
    <w:p w14:paraId="606BDF4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（6）供应商之间商定部分供应商放弃参加政府采购活动或者放弃中标、成交；</w:t>
      </w:r>
    </w:p>
    <w:p w14:paraId="2BC539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（7）供应商与采购人或者采购代理机构之间、供应商相互之间，为谋求特定供应商中标、成交或者排斥其他供应商的其他串通行为。</w:t>
      </w:r>
    </w:p>
    <w:p w14:paraId="624786C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8.出现以下情形，导致电子交易平台无法正常进行，或者无法保证电子交易的公平、公正和安全时，中止电子交易活动：</w:t>
      </w:r>
    </w:p>
    <w:p w14:paraId="6B80DBF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（1）电子交易平台发生故障而无法登录访问的；</w:t>
      </w:r>
    </w:p>
    <w:p w14:paraId="5F2FF70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（2）电子交易平台应用或数据库出现错误，不能进行正常操作的；</w:t>
      </w:r>
    </w:p>
    <w:p w14:paraId="4D3B16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（3）电子交易平台发现严重安全漏洞，有潜在泄密危险的；</w:t>
      </w:r>
    </w:p>
    <w:p w14:paraId="53017CD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（4）病毒发作导致不能进行正常操作的；</w:t>
      </w:r>
    </w:p>
    <w:p w14:paraId="1B92C4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（5）其他无法保证电子交易的公平、公正和安全的情况。</w:t>
      </w:r>
    </w:p>
    <w:p w14:paraId="2BD6E81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14:paraId="54089120">
      <w:pPr>
        <w:pStyle w:val="5"/>
        <w:rPr>
          <w:rFonts w:hint="eastAsia" w:ascii="仿宋" w:hAnsi="仿宋" w:eastAsia="仿宋" w:cs="仿宋"/>
          <w:color w:val="auto"/>
          <w:sz w:val="30"/>
          <w:szCs w:val="30"/>
          <w:highlight w:val="none"/>
        </w:rPr>
      </w:pPr>
      <w:bookmarkStart w:id="17" w:name="_Toc131706344"/>
      <w:r>
        <w:rPr>
          <w:rFonts w:hint="eastAsia" w:ascii="仿宋" w:hAnsi="仿宋" w:eastAsia="仿宋" w:cs="仿宋"/>
          <w:color w:val="auto"/>
          <w:sz w:val="30"/>
          <w:szCs w:val="30"/>
          <w:highlight w:val="none"/>
        </w:rPr>
        <w:t>四、开标</w:t>
      </w:r>
      <w:bookmarkEnd w:id="17"/>
    </w:p>
    <w:p w14:paraId="6468F79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（一）开标准备</w:t>
      </w:r>
    </w:p>
    <w:p w14:paraId="7998D00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14:paraId="3B33E39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（二）电子招投标开标及评审程序</w:t>
      </w:r>
    </w:p>
    <w:p w14:paraId="3FDD6AB3">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1、采购组织机构按照规定的时间通过政采云系统组织开标、开启响应文件，所有投标人均应当准时在线参加；</w:t>
      </w:r>
    </w:p>
    <w:p w14:paraId="408FF26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2、投标截止时间后，投标人登录政采云平台，用“项目采购开标评标”功能对电子投标文件进行在线解密。在线解密电子投标文件时间为开标时间起30分钟内；</w:t>
      </w:r>
    </w:p>
    <w:p w14:paraId="4D596015">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3、投标、响应文件未按时解密，供应商提供了备份投标、响应文件的，以备份投标、响应文件作为依据，否则视为投标、响应文件撤回。投标、响应文件已按时解密的，备份投标、响应文件自动失效；</w:t>
      </w:r>
    </w:p>
    <w:p w14:paraId="4EA0C23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4、评标委员会对资格和商务技术响应文件进行评审；</w:t>
      </w:r>
    </w:p>
    <w:p w14:paraId="1077143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5、在系统上公开资格和商务技术评审结果；</w:t>
      </w:r>
    </w:p>
    <w:p w14:paraId="28AE3A2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6、在系统上公开报价开标情况；</w:t>
      </w:r>
    </w:p>
    <w:p w14:paraId="5C36F94D">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7、评标委员会对报价情况进行评审；</w:t>
      </w:r>
    </w:p>
    <w:p w14:paraId="6F2C4256">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8、在系统上公布评审结果；</w:t>
      </w:r>
    </w:p>
    <w:p w14:paraId="365023B8">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9、开标会议结束。</w:t>
      </w:r>
    </w:p>
    <w:p w14:paraId="692EE1CB">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特别说明：</w:t>
      </w:r>
      <w:r>
        <w:rPr>
          <w:rFonts w:hint="eastAsia" w:ascii="仿宋" w:hAnsi="仿宋" w:eastAsia="仿宋" w:cs="仿宋"/>
          <w:b/>
          <w:color w:val="auto"/>
          <w:sz w:val="30"/>
          <w:szCs w:val="30"/>
          <w:highlight w:val="none"/>
          <w:u w:val="single"/>
        </w:rPr>
        <w:t>政采云公司如对电子化开标及评审程序有调整的，应按调整的程序操作</w:t>
      </w:r>
      <w:r>
        <w:rPr>
          <w:rFonts w:hint="eastAsia" w:ascii="仿宋" w:hAnsi="仿宋" w:eastAsia="仿宋" w:cs="仿宋"/>
          <w:b/>
          <w:color w:val="auto"/>
          <w:sz w:val="30"/>
          <w:szCs w:val="30"/>
          <w:highlight w:val="none"/>
        </w:rPr>
        <w:t>。</w:t>
      </w:r>
    </w:p>
    <w:p w14:paraId="5BA6438C">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（三）其他</w:t>
      </w:r>
    </w:p>
    <w:p w14:paraId="62F97F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14:paraId="6279171E">
      <w:pPr>
        <w:pStyle w:val="5"/>
        <w:rPr>
          <w:rFonts w:hint="eastAsia" w:ascii="仿宋" w:hAnsi="仿宋" w:eastAsia="仿宋" w:cs="仿宋"/>
          <w:color w:val="auto"/>
          <w:sz w:val="30"/>
          <w:szCs w:val="30"/>
          <w:highlight w:val="none"/>
        </w:rPr>
      </w:pPr>
      <w:bookmarkStart w:id="18" w:name="_Toc131706345"/>
      <w:r>
        <w:rPr>
          <w:rFonts w:hint="eastAsia" w:ascii="仿宋" w:hAnsi="仿宋" w:eastAsia="仿宋" w:cs="仿宋"/>
          <w:color w:val="auto"/>
          <w:sz w:val="30"/>
          <w:szCs w:val="30"/>
          <w:highlight w:val="none"/>
        </w:rPr>
        <w:t>五、评标</w:t>
      </w:r>
      <w:bookmarkEnd w:id="18"/>
    </w:p>
    <w:p w14:paraId="03ED5475">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（一）组建评标委员会</w:t>
      </w:r>
    </w:p>
    <w:p w14:paraId="7A652DE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将根据公开招标采购项目的特点，依照有关规定组建评审小组。成员人数为5人或以上单数，其成员由经济、技术等方面的评审专家以及采购人代表组成。其中评审专家不少于成员总数的三分之二，并由评审小组推选小组负责人。</w:t>
      </w:r>
    </w:p>
    <w:p w14:paraId="47CC381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评审专家从市级或以上财政部门设立的政府采购评审专家库中通过随机方式抽取产生。评审小组成员名单在采购结果公告前保密。</w:t>
      </w:r>
    </w:p>
    <w:p w14:paraId="551A63BE">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（二）评标的方式</w:t>
      </w:r>
    </w:p>
    <w:p w14:paraId="5DF2FF5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本项目采用不公开方式评标，评标的依据为招标文件和投标文件。</w:t>
      </w:r>
    </w:p>
    <w:p w14:paraId="4AD90BB2">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w:t>
      </w:r>
      <w:r>
        <w:rPr>
          <w:rFonts w:hint="eastAsia" w:ascii="仿宋" w:hAnsi="仿宋" w:eastAsia="仿宋" w:cs="仿宋"/>
          <w:b/>
          <w:bCs/>
          <w:color w:val="auto"/>
          <w:sz w:val="30"/>
          <w:szCs w:val="30"/>
          <w:highlight w:val="none"/>
        </w:rPr>
        <w:t>评标程序</w:t>
      </w:r>
    </w:p>
    <w:p w14:paraId="0DEA924B">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1.形式审查</w:t>
      </w:r>
    </w:p>
    <w:p w14:paraId="17E51D9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在开标结束后（评标开始前），采购人或采购代理机构对供应商的资格和投标文件的完整性、合法性等进行审查。</w:t>
      </w:r>
    </w:p>
    <w:p w14:paraId="13AAF390">
      <w:pPr>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2.实质审查与比较</w:t>
      </w:r>
    </w:p>
    <w:p w14:paraId="534C96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（1）评标委员会审查投标文件的实质性内容是否符合招标文件的实质性要求。</w:t>
      </w:r>
    </w:p>
    <w:p w14:paraId="2218415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14:paraId="4D777EA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（3）各供应商的技术、商务、资信及其他得分为所有评委的有效评分的算术平均数。</w:t>
      </w:r>
    </w:p>
    <w:p w14:paraId="3E3CD2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（4）代理机构工作人员协助评标委员会根据本项目的报价评分标准计算各供应商的商务报价得分。</w:t>
      </w:r>
    </w:p>
    <w:p w14:paraId="57615E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（5）评标委员会完成评标后,评委对各部分得分汇总,计算出本项目最终得分。评标委员会按评标原则通过电子评标系统推荐中标候选人并同时起草评标报告。</w:t>
      </w:r>
    </w:p>
    <w:p w14:paraId="5E4A43E5">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（四）澄清问题的形式</w:t>
      </w:r>
    </w:p>
    <w:p w14:paraId="14613CB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14:paraId="4A03B0F6">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（五）错误修正</w:t>
      </w:r>
    </w:p>
    <w:p w14:paraId="09DEC8F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投标文件如果出现计算或表达上的错误，修正错误的原则如下：</w:t>
      </w:r>
    </w:p>
    <w:p w14:paraId="4DF997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1.投标文件的大写金额和小写金额不一致的，以大写金额为准；</w:t>
      </w:r>
    </w:p>
    <w:p w14:paraId="697BADD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2.总价金额与按单价汇总金额不一致的，以单价金额计算结果为准；</w:t>
      </w:r>
    </w:p>
    <w:p w14:paraId="53C036F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3.对不同文字文本投标文件的解释发生异议的，以中文文本为准。</w:t>
      </w:r>
    </w:p>
    <w:p w14:paraId="64C7F3E3">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4DE615C1">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（六）评标原则和评标办法</w:t>
      </w:r>
    </w:p>
    <w:p w14:paraId="3A42B5A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74D2CC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2.评标办法。本项目评标办法是</w:t>
      </w:r>
      <w:r>
        <w:rPr>
          <w:rFonts w:hint="eastAsia" w:ascii="仿宋" w:hAnsi="仿宋" w:eastAsia="仿宋" w:cs="仿宋"/>
          <w:color w:val="auto"/>
          <w:sz w:val="30"/>
          <w:szCs w:val="30"/>
          <w:highlight w:val="none"/>
          <w:u w:val="single"/>
        </w:rPr>
        <w:t xml:space="preserve"> </w:t>
      </w:r>
      <w:r>
        <w:rPr>
          <w:rFonts w:hint="eastAsia" w:ascii="仿宋" w:hAnsi="仿宋" w:eastAsia="仿宋" w:cs="仿宋"/>
          <w:b/>
          <w:color w:val="auto"/>
          <w:sz w:val="30"/>
          <w:szCs w:val="30"/>
          <w:highlight w:val="none"/>
          <w:u w:val="single"/>
        </w:rPr>
        <w:t xml:space="preserve">综合评分法 </w:t>
      </w:r>
      <w:r>
        <w:rPr>
          <w:rFonts w:hint="eastAsia" w:ascii="仿宋" w:hAnsi="仿宋" w:eastAsia="仿宋" w:cs="仿宋"/>
          <w:color w:val="auto"/>
          <w:sz w:val="30"/>
          <w:szCs w:val="30"/>
          <w:highlight w:val="none"/>
        </w:rPr>
        <w:t>，具体评标内容及评分标准等详见《第四章：评标办法及评分标准》。</w:t>
      </w:r>
    </w:p>
    <w:p w14:paraId="2CD5340F">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（七）评标过程的监控</w:t>
      </w:r>
    </w:p>
    <w:p w14:paraId="70F4F6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本项目评标过程实行全程录音、录像监控，供应商在评标过程中所进行的试图影响评标结果的不公正活动，可能导致其投标被拒绝。</w:t>
      </w:r>
    </w:p>
    <w:p w14:paraId="3C65A462">
      <w:pPr>
        <w:pStyle w:val="5"/>
        <w:rPr>
          <w:rFonts w:hint="eastAsia" w:ascii="仿宋" w:hAnsi="仿宋" w:eastAsia="仿宋" w:cs="仿宋"/>
          <w:color w:val="auto"/>
          <w:sz w:val="30"/>
          <w:szCs w:val="30"/>
          <w:highlight w:val="none"/>
        </w:rPr>
      </w:pPr>
      <w:bookmarkStart w:id="19" w:name="_Toc131706346"/>
      <w:r>
        <w:rPr>
          <w:rFonts w:hint="eastAsia" w:ascii="仿宋" w:hAnsi="仿宋" w:eastAsia="仿宋" w:cs="仿宋"/>
          <w:color w:val="auto"/>
          <w:sz w:val="30"/>
          <w:szCs w:val="30"/>
          <w:highlight w:val="none"/>
        </w:rPr>
        <w:t>六、定标</w:t>
      </w:r>
      <w:bookmarkEnd w:id="19"/>
    </w:p>
    <w:p w14:paraId="1D2E8498">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（一）本项目由采购人根据评标委员会小组提交的《评审报告》，通过“政府采购云平台”依法确定成交人。</w:t>
      </w:r>
    </w:p>
    <w:p w14:paraId="23EAD0A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1.采购代理机构在评标结束后2个工作日内将评标报告交采购人确认。</w:t>
      </w:r>
    </w:p>
    <w:p w14:paraId="673501B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2.采购人应当自收到评标报告之日起5个工作日内，在评标报告确定的中标候选人中按顺序确认中标人。</w:t>
      </w:r>
    </w:p>
    <w:p w14:paraId="7087CCE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3.采购人依法确定中标人后2个工作日内，采购代理机构以书面形式发出《中标通知书》,并同时在相关网站上发布中标结果公告。</w:t>
      </w:r>
    </w:p>
    <w:p w14:paraId="0AEE7CC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4.中标通知书发出后，采购人改变中标结果，或者中标供应商放弃中标，应当承担相应的法律责任。</w:t>
      </w:r>
    </w:p>
    <w:p w14:paraId="6178A42E">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（二）中标通知书</w:t>
      </w:r>
    </w:p>
    <w:p w14:paraId="0E35764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1.采购代理机构将在中标人确定之日起2个工作日内向中标人签发《中标通知书》，同时在省级以上人民政府财政部门指定的媒体（浙江政府采购网）上公告采购结果，采购文件随中标结果同时公告。</w:t>
      </w:r>
    </w:p>
    <w:p w14:paraId="3C5107FD">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中标通知书发出后，中标人无正当理由不得放弃中标。</w:t>
      </w:r>
    </w:p>
    <w:p w14:paraId="1EC31B0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14:paraId="4FD6222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3.中标通知书为双方签订合同的依据。</w:t>
      </w:r>
    </w:p>
    <w:p w14:paraId="659058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4.中标供应商应根据中标通知书中规定的时间内，由法定代表人或其授权代理人与采购人签订合同。</w:t>
      </w:r>
    </w:p>
    <w:p w14:paraId="188FF6D3">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（三）采购过程、采购结果的质疑</w:t>
      </w:r>
    </w:p>
    <w:p w14:paraId="646E437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4CF03D9C">
      <w:pPr>
        <w:pStyle w:val="5"/>
        <w:rPr>
          <w:rFonts w:hint="eastAsia" w:ascii="仿宋" w:hAnsi="仿宋" w:eastAsia="仿宋" w:cs="仿宋"/>
          <w:color w:val="auto"/>
          <w:sz w:val="30"/>
          <w:szCs w:val="30"/>
          <w:highlight w:val="none"/>
        </w:rPr>
      </w:pPr>
      <w:bookmarkStart w:id="20" w:name="_Toc131706347"/>
      <w:r>
        <w:rPr>
          <w:rFonts w:hint="eastAsia" w:ascii="仿宋" w:hAnsi="仿宋" w:eastAsia="仿宋" w:cs="仿宋"/>
          <w:color w:val="auto"/>
          <w:sz w:val="30"/>
          <w:szCs w:val="30"/>
          <w:highlight w:val="none"/>
        </w:rPr>
        <w:t>七、合同授予</w:t>
      </w:r>
      <w:bookmarkEnd w:id="20"/>
    </w:p>
    <w:p w14:paraId="19B55ADA">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（一）签订合同</w:t>
      </w:r>
    </w:p>
    <w:p w14:paraId="03BC340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1.采购人与中标供应商应当在《中标通知书》发出之日起</w:t>
      </w:r>
      <w:r>
        <w:rPr>
          <w:rFonts w:hint="eastAsia" w:ascii="仿宋" w:hAnsi="仿宋" w:eastAsia="仿宋" w:cs="仿宋"/>
          <w:color w:val="auto"/>
          <w:sz w:val="30"/>
          <w:szCs w:val="30"/>
          <w:highlight w:val="none"/>
          <w:u w:val="single"/>
        </w:rPr>
        <w:t>30</w:t>
      </w:r>
      <w:r>
        <w:rPr>
          <w:rFonts w:hint="eastAsia" w:ascii="仿宋" w:hAnsi="仿宋" w:eastAsia="仿宋" w:cs="仿宋"/>
          <w:color w:val="auto"/>
          <w:sz w:val="30"/>
          <w:szCs w:val="30"/>
          <w:highlight w:val="none"/>
        </w:rPr>
        <w:t>日内签订政府采购合同。同时，采购代理机构对合同内容进行审查，如发现与采购结果和投标承诺内容不一致的，应予以纠正。</w:t>
      </w:r>
    </w:p>
    <w:p w14:paraId="701E0B2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2.中标供应商拖延、拒签合同的,将被取消中标资格。</w:t>
      </w:r>
    </w:p>
    <w:p w14:paraId="7C247D8B">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（二）履约保证金：无。</w:t>
      </w:r>
    </w:p>
    <w:p w14:paraId="22FFA820">
      <w:pPr>
        <w:pStyle w:val="5"/>
        <w:rPr>
          <w:rFonts w:hint="eastAsia" w:ascii="仿宋" w:hAnsi="仿宋" w:eastAsia="仿宋" w:cs="仿宋"/>
          <w:color w:val="auto"/>
          <w:sz w:val="30"/>
          <w:szCs w:val="30"/>
          <w:highlight w:val="none"/>
        </w:rPr>
      </w:pPr>
      <w:bookmarkStart w:id="21" w:name="_Toc131706349"/>
      <w:r>
        <w:rPr>
          <w:rFonts w:hint="eastAsia" w:ascii="仿宋" w:hAnsi="仿宋" w:eastAsia="仿宋" w:cs="仿宋"/>
          <w:color w:val="auto"/>
          <w:sz w:val="30"/>
          <w:szCs w:val="30"/>
          <w:highlight w:val="none"/>
        </w:rPr>
        <w:t>八、其他内容</w:t>
      </w:r>
    </w:p>
    <w:p w14:paraId="725173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发生下列情况之一，供应商自愿接受取消投标资格、记入信用档案、媒体通报、1-3年内禁止参与政府采购等处罚；如已中标（成交）的，自动放弃中标（成交）资格，并承担全部法律责任；给采购人造成损失的，依法承担赔偿责任：</w:t>
      </w:r>
    </w:p>
    <w:p w14:paraId="21DF221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1.供应商在提交投标（响应）文件截止时间后撤回投标（响应）文件的；</w:t>
      </w:r>
    </w:p>
    <w:p w14:paraId="5EAD814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2.供应商在投标（响应）文件中提交虚假材料的；</w:t>
      </w:r>
    </w:p>
    <w:p w14:paraId="1E6C8D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3.除因不可抗力或招标文件认可的情形以外，中标供应商不与采购人签订合同的；</w:t>
      </w:r>
    </w:p>
    <w:p w14:paraId="6DBE38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4.供应商与采购人、其他供应商或者采购代理机构恶意串通的；</w:t>
      </w:r>
    </w:p>
    <w:p w14:paraId="72270CA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5.中标供应商拒绝缴纳招标代理服务费的；</w:t>
      </w:r>
    </w:p>
    <w:p w14:paraId="6F282F8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6.招标文件规定的其他情形。</w:t>
      </w:r>
    </w:p>
    <w:p w14:paraId="097237C8">
      <w:pPr>
        <w:widowControl/>
        <w:spacing w:line="240" w:lineRule="auto"/>
        <w:jc w:val="left"/>
        <w:rPr>
          <w:rFonts w:hint="eastAsia" w:ascii="仿宋" w:hAnsi="仿宋" w:eastAsia="仿宋" w:cs="仿宋"/>
          <w:color w:val="auto"/>
          <w:sz w:val="30"/>
          <w:szCs w:val="30"/>
          <w:highlight w:val="none"/>
        </w:rPr>
      </w:pPr>
    </w:p>
    <w:p w14:paraId="56A7EBEB">
      <w:pPr>
        <w:pStyle w:val="4"/>
        <w:rPr>
          <w:rFonts w:hint="eastAsia" w:ascii="仿宋" w:hAnsi="仿宋" w:eastAsia="仿宋" w:cs="仿宋"/>
          <w:color w:val="auto"/>
          <w:sz w:val="30"/>
          <w:szCs w:val="30"/>
          <w:highlight w:val="none"/>
        </w:rPr>
      </w:pPr>
    </w:p>
    <w:p w14:paraId="0CDFD879">
      <w:pPr>
        <w:pStyle w:val="4"/>
        <w:rPr>
          <w:rFonts w:hint="eastAsia" w:ascii="仿宋" w:hAnsi="仿宋" w:eastAsia="仿宋" w:cs="仿宋"/>
          <w:color w:val="auto"/>
          <w:sz w:val="30"/>
          <w:szCs w:val="30"/>
          <w:highlight w:val="none"/>
        </w:rPr>
      </w:pPr>
    </w:p>
    <w:p w14:paraId="08A65D47">
      <w:pPr>
        <w:pStyle w:val="4"/>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第四章 评标办法及评分标准</w:t>
      </w:r>
      <w:bookmarkEnd w:id="21"/>
    </w:p>
    <w:p w14:paraId="0B1E91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为公正、公平、科学地选择中标供应商，根据《中华人民共和国政府采购法》、《政府采购货物和服务招标投标管理办法》及相关法律、法规等规定，并结合本项目的实际，制定本办法。</w:t>
      </w:r>
    </w:p>
    <w:p w14:paraId="7C6DFE0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本办法适用于</w:t>
      </w:r>
      <w:r>
        <w:rPr>
          <w:rFonts w:hint="eastAsia" w:ascii="仿宋" w:hAnsi="仿宋" w:eastAsia="仿宋" w:cs="仿宋"/>
          <w:b/>
          <w:bCs/>
          <w:color w:val="auto"/>
          <w:sz w:val="30"/>
          <w:szCs w:val="30"/>
          <w:highlight w:val="none"/>
          <w:u w:val="single"/>
        </w:rPr>
        <w:t>湖州职业技术学院PLC实训室建设项目</w:t>
      </w:r>
      <w:r>
        <w:rPr>
          <w:rFonts w:hint="eastAsia" w:ascii="仿宋" w:hAnsi="仿宋" w:eastAsia="仿宋" w:cs="仿宋"/>
          <w:color w:val="auto"/>
          <w:sz w:val="30"/>
          <w:szCs w:val="30"/>
          <w:highlight w:val="none"/>
        </w:rPr>
        <w:t>的评标。</w:t>
      </w:r>
    </w:p>
    <w:p w14:paraId="0784040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一、总则</w:t>
      </w:r>
    </w:p>
    <w:p w14:paraId="7531E23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本次评标采用综合评分法，</w:t>
      </w:r>
      <w:r>
        <w:rPr>
          <w:rFonts w:hint="eastAsia" w:ascii="仿宋" w:hAnsi="仿宋" w:eastAsia="仿宋" w:cs="仿宋"/>
          <w:b/>
          <w:color w:val="auto"/>
          <w:sz w:val="30"/>
          <w:szCs w:val="30"/>
          <w:highlight w:val="none"/>
        </w:rPr>
        <w:t>总分为100分，其中价格分30分、技术分、商务分和资信及其他部分占70分</w:t>
      </w:r>
      <w:r>
        <w:rPr>
          <w:rFonts w:hint="eastAsia" w:ascii="仿宋" w:hAnsi="仿宋" w:eastAsia="仿宋" w:cs="仿宋"/>
          <w:color w:val="auto"/>
          <w:sz w:val="30"/>
          <w:szCs w:val="30"/>
          <w:highlight w:val="none"/>
        </w:rPr>
        <w:t>。</w:t>
      </w:r>
      <w:r>
        <w:rPr>
          <w:rFonts w:hint="eastAsia" w:ascii="仿宋" w:hAnsi="仿宋" w:eastAsia="仿宋" w:cs="仿宋"/>
          <w:b/>
          <w:bCs/>
          <w:color w:val="auto"/>
          <w:sz w:val="30"/>
          <w:szCs w:val="30"/>
          <w:highlight w:val="none"/>
        </w:rPr>
        <w:t>合格投标人的评标得分为各项目汇总得分，按评标得分由高到低顺序排列，得分相同的，按投标报价由低到高顺序排列；得分且投标报价相同的，按照评审因素的量化指标评审得分最高得投标人为排名第一的中标候选人。评分过程中采用四舍五入法，并保留小数2位。</w:t>
      </w:r>
    </w:p>
    <w:p w14:paraId="76E9ED7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本项目由采购人授权评标委员会直接确定排名第一的供应商为中标人。评分过程中采用四舍五入法，并保留小数2位。</w:t>
      </w:r>
    </w:p>
    <w:p w14:paraId="2DFF79A4">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各供应商最终得分=技术分、商务分和资信及其他分得分+价格分得分</w:t>
      </w:r>
    </w:p>
    <w:p w14:paraId="27AF0C3D">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二、评标内容及标准</w:t>
      </w:r>
    </w:p>
    <w:p w14:paraId="7C8E20F9">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（1）价格分30分</w:t>
      </w:r>
    </w:p>
    <w:p w14:paraId="1232A934">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价格分采用低价优先法计算，即满足招标文件要求且投标价格最低的投标报价为评标基准价，其他供应商的价格分按照下列公式计算：</w:t>
      </w:r>
    </w:p>
    <w:p w14:paraId="187DD26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价格分=（评标基准价/投标报价）×30%×100</w:t>
      </w:r>
    </w:p>
    <w:p w14:paraId="020984CA">
      <w:pPr>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评标委员会认为供应商的报价明显低于其他通过符合性审查供应商的报价，有可能影响产品质量或都不能诚信履约的，应当要求供应商询标说明并在磋商响应文件中提供相关证明材料。供应商不能当场合理说明原因且磋商响应文件中未提供相关证明材料的，评标委员会应将该供应商的磋商响应文件作无效处理，并在评审报告中说明。</w:t>
      </w:r>
    </w:p>
    <w:p w14:paraId="38D25EDF">
      <w:pPr>
        <w:rPr>
          <w:rFonts w:hint="eastAsia" w:ascii="仿宋" w:hAnsi="仿宋" w:eastAsia="仿宋" w:cs="仿宋"/>
          <w:bCs/>
          <w:color w:val="auto"/>
          <w:sz w:val="30"/>
          <w:szCs w:val="30"/>
          <w:highlight w:val="none"/>
        </w:rPr>
      </w:pPr>
      <w:r>
        <w:rPr>
          <w:rFonts w:hint="eastAsia" w:ascii="仿宋" w:hAnsi="仿宋" w:eastAsia="仿宋" w:cs="仿宋"/>
          <w:b/>
          <w:bCs/>
          <w:color w:val="auto"/>
          <w:sz w:val="30"/>
          <w:szCs w:val="30"/>
          <w:highlight w:val="none"/>
        </w:rPr>
        <w:t>（2）技术分、商务分、资信及其他分70分</w:t>
      </w:r>
    </w:p>
    <w:p w14:paraId="47889D09">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（3）技术分、商务分、资信及其他分的计算</w:t>
      </w:r>
    </w:p>
    <w:p w14:paraId="1F1BC7B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技术、商务、资信及其他分按照评标委员</w:t>
      </w:r>
      <w:r>
        <w:rPr>
          <w:rFonts w:hint="eastAsia" w:ascii="仿宋" w:hAnsi="仿宋" w:eastAsia="仿宋" w:cs="仿宋"/>
          <w:color w:val="auto"/>
          <w:sz w:val="30"/>
          <w:szCs w:val="30"/>
          <w:highlight w:val="none"/>
        </w:rPr>
        <w:t>会成员的独立评分结果汇总数的算术平均分计算，计算公式为：</w:t>
      </w:r>
    </w:p>
    <w:p w14:paraId="1C2C9ABA">
      <w:pPr>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技术分、商务分、资信及其他分=（评标委员会所有成员评分合计数）/（评标委员会组成人员数）</w:t>
      </w:r>
    </w:p>
    <w:p w14:paraId="64E0D7FD">
      <w:pPr>
        <w:rPr>
          <w:rFonts w:hint="eastAsia" w:ascii="仿宋" w:hAnsi="仿宋" w:eastAsia="仿宋" w:cs="仿宋"/>
          <w:b/>
          <w:color w:val="auto"/>
          <w:sz w:val="30"/>
          <w:szCs w:val="30"/>
          <w:highlight w:val="none"/>
        </w:rPr>
      </w:pPr>
    </w:p>
    <w:p w14:paraId="33BD1974">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附件：评分表格式（技术分、商务分、资信及其他分，共70分）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5386"/>
        <w:gridCol w:w="1127"/>
      </w:tblGrid>
      <w:tr w14:paraId="7B5B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3BFA37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1701" w:type="dxa"/>
            <w:vAlign w:val="center"/>
          </w:tcPr>
          <w:p w14:paraId="734FD57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评审内容</w:t>
            </w:r>
          </w:p>
        </w:tc>
        <w:tc>
          <w:tcPr>
            <w:tcW w:w="5386" w:type="dxa"/>
            <w:vAlign w:val="center"/>
          </w:tcPr>
          <w:p w14:paraId="1D4406C2">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评分标准</w:t>
            </w:r>
          </w:p>
        </w:tc>
        <w:tc>
          <w:tcPr>
            <w:tcW w:w="1127" w:type="dxa"/>
            <w:vAlign w:val="center"/>
          </w:tcPr>
          <w:p w14:paraId="7F441D1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分值</w:t>
            </w:r>
          </w:p>
        </w:tc>
      </w:tr>
      <w:tr w14:paraId="0973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0581481">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1701" w:type="dxa"/>
            <w:vAlign w:val="center"/>
          </w:tcPr>
          <w:p w14:paraId="19DB92C1">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货物技术响应</w:t>
            </w:r>
          </w:p>
        </w:tc>
        <w:tc>
          <w:tcPr>
            <w:tcW w:w="5386" w:type="dxa"/>
            <w:vAlign w:val="center"/>
          </w:tcPr>
          <w:p w14:paraId="6CA69AE3">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响应产品全部满足磋商文件明确的功能、性能和技术指标要求，得</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rPr>
              <w:t>分。</w:t>
            </w:r>
          </w:p>
          <w:p w14:paraId="382B0971">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特别注意：招标需求中要求提供证明材料（视频文件、照片、实验指导书等）的，在投标文件中没有提供对应证明材料（视频文件、照片、实验指导书等）则视为负偏离。</w:t>
            </w:r>
          </w:p>
          <w:p w14:paraId="79E5F1E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（1）重要技术参数标注“★”为关键指标，共16项，每项1分，共16分。每负偏离一条，从起评分中扣除1分。</w:t>
            </w:r>
          </w:p>
          <w:p w14:paraId="70B5A728">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一般技术参数共14分，（本招标文件中非“★”、非“■”标注的部分为一般技术参数）。一般技术参数达不到招标文件要求的，每负偏离一条从起评分中扣除0.2分，扣分超过70项（含）的，已严重偏离采购目标，该项记为0分。</w:t>
            </w:r>
          </w:p>
        </w:tc>
        <w:tc>
          <w:tcPr>
            <w:tcW w:w="1127" w:type="dxa"/>
            <w:vAlign w:val="center"/>
          </w:tcPr>
          <w:p w14:paraId="68E89EEE">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0-</w:t>
            </w:r>
            <w:r>
              <w:rPr>
                <w:rFonts w:hint="eastAsia" w:ascii="仿宋" w:hAnsi="仿宋" w:eastAsia="仿宋" w:cs="仿宋"/>
                <w:bCs/>
                <w:color w:val="auto"/>
                <w:szCs w:val="21"/>
                <w:highlight w:val="none"/>
                <w:lang w:val="en-US" w:eastAsia="zh-CN"/>
              </w:rPr>
              <w:t>30</w:t>
            </w:r>
            <w:r>
              <w:rPr>
                <w:rFonts w:hint="eastAsia" w:ascii="仿宋" w:hAnsi="仿宋" w:eastAsia="仿宋" w:cs="仿宋"/>
                <w:bCs/>
                <w:color w:val="auto"/>
                <w:szCs w:val="21"/>
                <w:highlight w:val="none"/>
              </w:rPr>
              <w:t>分</w:t>
            </w:r>
          </w:p>
        </w:tc>
      </w:tr>
      <w:tr w14:paraId="617B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E39CA9E">
            <w:pP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w:t>
            </w:r>
          </w:p>
        </w:tc>
        <w:tc>
          <w:tcPr>
            <w:tcW w:w="1701" w:type="dxa"/>
            <w:vAlign w:val="center"/>
          </w:tcPr>
          <w:p w14:paraId="50ACFBBF">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视频演示</w:t>
            </w:r>
          </w:p>
        </w:tc>
        <w:tc>
          <w:tcPr>
            <w:tcW w:w="5386" w:type="dxa"/>
            <w:vAlign w:val="center"/>
          </w:tcPr>
          <w:p w14:paraId="091D5718">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（3）技术参数标注■为投标现场需提供的提前录制好的视频演示部分，共18分</w:t>
            </w:r>
          </w:p>
          <w:p w14:paraId="6A46E16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投标人应按要求对所投产品提前录制视频</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视频演示文件格式须为主流媒体格</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演示视频</w:t>
            </w:r>
            <w:r>
              <w:rPr>
                <w:rFonts w:hint="eastAsia" w:ascii="仿宋" w:hAnsi="仿宋" w:eastAsia="仿宋" w:cs="仿宋"/>
                <w:bCs/>
                <w:color w:val="auto"/>
                <w:szCs w:val="21"/>
                <w:highlight w:val="none"/>
              </w:rPr>
              <w:t>总时长在15分钟内</w:t>
            </w:r>
            <w:r>
              <w:rPr>
                <w:rFonts w:hint="eastAsia" w:ascii="仿宋" w:hAnsi="仿宋" w:eastAsia="仿宋" w:cs="仿宋"/>
                <w:bCs/>
                <w:color w:val="auto"/>
                <w:szCs w:val="21"/>
                <w:highlight w:val="none"/>
                <w:lang w:val="en-US" w:eastAsia="zh-CN"/>
              </w:rPr>
              <w:t>压缩加密（演示视频与备份文件一同递交，递交截止时间及地点同备份文件递交要求），未在规定时间内递交演示视频或视频无法打开的，此项不得分。注：</w:t>
            </w:r>
            <w:r>
              <w:rPr>
                <w:rFonts w:hint="eastAsia" w:ascii="仿宋" w:hAnsi="仿宋" w:eastAsia="仿宋" w:cs="仿宋"/>
                <w:bCs/>
                <w:color w:val="auto"/>
                <w:szCs w:val="21"/>
                <w:highlight w:val="none"/>
              </w:rPr>
              <w:t>演示视频所录制的操作环境要求：虚拟模型必须是真实的工程软件运行环境；实物演示必须是真实的物理环境。不允许PPT、静态页面等不成熟环境演示</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演示功能需保证与本次项目交付产品一致。</w:t>
            </w:r>
          </w:p>
          <w:p w14:paraId="437D369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视频1：机电仿真软件（3分）</w:t>
            </w:r>
          </w:p>
          <w:p w14:paraId="2DA864AF">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提供演示视频，视频内容：演示机电仿真软件与PLC通过PLCSIM直接连接的操作方法。虚拟仿真软件与PLC实物连接，以及虚拟仿真软件OPC UA的通讯连接方法。提供完整内容视频得3分，提供内容不全或不提供不得分。</w:t>
            </w:r>
          </w:p>
          <w:p w14:paraId="63E16BB2">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视频2：智能多通道供料系统模型（3分）</w:t>
            </w:r>
          </w:p>
          <w:p w14:paraId="432F30C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智能多通道供料系统模型”的结构组成和正常运行动作功能。结构组成应包含1套PLC控制模块、1套变频调速模块、1套人机交互模块、1套双皮带输送模块、1套工装定位举升模块、1套工装缓冲模块、1套工装编码模块、2套呼叫机上壳供料模块、1个供料台、1套搬运机械手、1套多视角主令模块、1套型材桌体模块等。提供完整内容视频得3分，提供内容不全或不提供不得分。</w:t>
            </w:r>
          </w:p>
          <w:p w14:paraId="090F0C6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视频3：药片灌装实训系统模型（4分）</w:t>
            </w:r>
          </w:p>
          <w:p w14:paraId="1136C9F0">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药片灌装实训系统模型”的结构组成和正常运行动作功能。组成应包含由≥3套PLC控制系统、≥2套物料供给模块、3套皮带输送单元、1套传感器检测与分拣单元、1个交流电机模块、1个物料矫正模块、1个灌装模块、1个组装件装配模块、1个立体仓库、1套搬运机械手、1套多视角主令模块等组成。提供完整内容视频得4分，提供内容不全或不提供不得分。</w:t>
            </w:r>
          </w:p>
          <w:p w14:paraId="68353473">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视频4：交通灯控制仿真模型（2分）</w:t>
            </w:r>
          </w:p>
          <w:p w14:paraId="59C3E6D1">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提供演示视频，视频内容：“交通灯控制仿真模型”结构组成和按照动作要求的演示过程。组成应包含路口4组三色交通信号灯，1个人行道信号灯。提供完整内容视频得2分，提供内容不全或不提供不得分。</w:t>
            </w:r>
          </w:p>
          <w:p w14:paraId="4A065433">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视频5：电镀流水线系统模型（3分）</w:t>
            </w:r>
          </w:p>
          <w:p w14:paraId="33F54B0F">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电镀流水线系统模型”结构组成和按照动作过程的演示过程。组成应包含1个电镀槽、1个回收液槽、1个清水槽、1个储料台，1套吊钩电机系统，1套按钮指示灯。每个槽位配有槽位传感器、1个储料台位传感器、1套吊钩升、降到位传感器。提供完整内容视频得3分，提供内容不全或不提供不得分。</w:t>
            </w:r>
          </w:p>
          <w:p w14:paraId="5A724833">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视频6：搬运机械手系统模型（3分）</w:t>
            </w:r>
          </w:p>
          <w:p w14:paraId="4DD50EFF">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提供演示视频，视频内容：“搬运机械手系统模型”的结构组成和按照动作过程的演示过程。组成应包含≥2条传送带，呈 “L”型布置、2套机械手抓取系统，1个工件回收槽，1个工件放置台、1套控制按钮。提供完整内容视频得3分，提供内容不全或不提供不得分。</w:t>
            </w:r>
          </w:p>
        </w:tc>
        <w:tc>
          <w:tcPr>
            <w:tcW w:w="1127" w:type="dxa"/>
            <w:vAlign w:val="center"/>
          </w:tcPr>
          <w:p w14:paraId="5C890496">
            <w:pP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18分</w:t>
            </w:r>
          </w:p>
        </w:tc>
      </w:tr>
      <w:tr w14:paraId="616B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FF5E8E0">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3</w:t>
            </w:r>
          </w:p>
        </w:tc>
        <w:tc>
          <w:tcPr>
            <w:tcW w:w="1701" w:type="dxa"/>
            <w:vAlign w:val="center"/>
          </w:tcPr>
          <w:p w14:paraId="3B0ED99A">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实施方案</w:t>
            </w:r>
          </w:p>
        </w:tc>
        <w:tc>
          <w:tcPr>
            <w:tcW w:w="5386" w:type="dxa"/>
            <w:vAlign w:val="center"/>
          </w:tcPr>
          <w:p w14:paraId="2BD6738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根据供应商提供的响应文件中对本项目系统的设计方案，安装调试、试运行、测试、系统培训、运行维护的措施方案，根据供应商提供项目人员配备、供货安装方案、质量保障措施、培训方案等综合响应情况评分。实施方案完整，完全符合要求的得：</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分；实施方案完整，基本符合要求的得：4分；实施方案一般、基本符合要求的得：</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分，实施方案不符合要求的得</w:t>
            </w:r>
            <w:r>
              <w:rPr>
                <w:rFonts w:hint="eastAsia" w:ascii="仿宋" w:hAnsi="仿宋" w:eastAsia="仿宋" w:cs="仿宋"/>
                <w:bCs/>
                <w:color w:val="auto"/>
                <w:szCs w:val="21"/>
                <w:highlight w:val="none"/>
                <w:lang w:val="en-US" w:eastAsia="zh-CN"/>
              </w:rPr>
              <w:t>0-1分，</w:t>
            </w:r>
            <w:r>
              <w:rPr>
                <w:rFonts w:hint="eastAsia" w:ascii="仿宋" w:hAnsi="仿宋" w:eastAsia="仿宋" w:cs="仿宋"/>
                <w:bCs/>
                <w:color w:val="auto"/>
                <w:szCs w:val="21"/>
                <w:highlight w:val="none"/>
              </w:rPr>
              <w:t>未提供实施方案不得分。</w:t>
            </w:r>
          </w:p>
        </w:tc>
        <w:tc>
          <w:tcPr>
            <w:tcW w:w="1127" w:type="dxa"/>
            <w:vAlign w:val="center"/>
          </w:tcPr>
          <w:p w14:paraId="2724F2C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0-</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分</w:t>
            </w:r>
          </w:p>
        </w:tc>
      </w:tr>
      <w:tr w14:paraId="6EA4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6424F22">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c>
          <w:tcPr>
            <w:tcW w:w="1701" w:type="dxa"/>
            <w:vAlign w:val="center"/>
          </w:tcPr>
          <w:p w14:paraId="251EB727">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专业人员配备</w:t>
            </w:r>
          </w:p>
        </w:tc>
        <w:tc>
          <w:tcPr>
            <w:tcW w:w="5386" w:type="dxa"/>
            <w:vAlign w:val="center"/>
          </w:tcPr>
          <w:p w14:paraId="1B0DFAFC">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为保证本项目后期项目服务团队专业技术性强、经验丰富，根据投标人或制造厂商拟投入本项目人员中获得针对本项目所需专业人员证书的情况进行评审，满分3分。</w:t>
            </w:r>
          </w:p>
          <w:p w14:paraId="2C0E3821">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拟投入本项目的服务团队中项目实施中应包含有机械或电气相关专业正高级职称人员，该人员应为投标人或制造厂商正式职工。需提供人员职称证书、身份证复印件及投标人或制造厂商为其缴纳的开标前三个月的社会保险缴纳证明复印件加盖该人员所在公司公章，提供1人得3分。以上资料提供部分或不能提供的不得分；</w:t>
            </w:r>
          </w:p>
          <w:p w14:paraId="6C6C96F6">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拟投入本项目的服务团队项目实施人员至少一人具有机械或电气相关专业中级职称，该人员应为投标人或制造厂商正式职工。需提供人员职称证书、身份证复印件及投标人或制造厂商为其缴纳的开标前三个月的社会保险缴纳证明复印件加盖该人员所在公司公章，提供1人得1分。以上资料提供部分或不能提供的不得分。</w:t>
            </w:r>
          </w:p>
        </w:tc>
        <w:tc>
          <w:tcPr>
            <w:tcW w:w="1127" w:type="dxa"/>
            <w:vAlign w:val="center"/>
          </w:tcPr>
          <w:p w14:paraId="29DAFC5B">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0-3分</w:t>
            </w:r>
          </w:p>
        </w:tc>
      </w:tr>
      <w:tr w14:paraId="6BB9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2717FD4">
            <w:pPr>
              <w:ind w:firstLine="240" w:firstLineChars="100"/>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5</w:t>
            </w:r>
          </w:p>
        </w:tc>
        <w:tc>
          <w:tcPr>
            <w:tcW w:w="1701" w:type="dxa"/>
            <w:vAlign w:val="center"/>
          </w:tcPr>
          <w:p w14:paraId="3C1346AB">
            <w:pPr>
              <w:ind w:firstLine="240" w:firstLineChars="1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售后服务</w:t>
            </w:r>
          </w:p>
        </w:tc>
        <w:tc>
          <w:tcPr>
            <w:tcW w:w="5386" w:type="dxa"/>
            <w:vAlign w:val="center"/>
          </w:tcPr>
          <w:p w14:paraId="6D95A102">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zh-CN"/>
              </w:rPr>
              <w:t>售后服务维护计划：（1）对故障的响应、修复时间承诺（2）定期巡检（3）应急预案情况（4）培训服务方案情况，每项</w:t>
            </w:r>
            <w:r>
              <w:rPr>
                <w:rFonts w:hint="eastAsia" w:ascii="仿宋" w:hAnsi="仿宋" w:eastAsia="仿宋" w:cs="仿宋"/>
                <w:bCs/>
                <w:color w:val="auto"/>
                <w:szCs w:val="21"/>
                <w:highlight w:val="none"/>
              </w:rPr>
              <w:t>内容完整的</w:t>
            </w:r>
            <w:r>
              <w:rPr>
                <w:rFonts w:hint="eastAsia" w:ascii="仿宋" w:hAnsi="仿宋" w:eastAsia="仿宋" w:cs="仿宋"/>
                <w:bCs/>
                <w:color w:val="auto"/>
                <w:szCs w:val="21"/>
                <w:highlight w:val="none"/>
                <w:lang w:val="zh-CN"/>
              </w:rPr>
              <w:t>得</w:t>
            </w: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val="zh-CN"/>
              </w:rPr>
              <w:t>分，最高得</w:t>
            </w:r>
            <w:r>
              <w:rPr>
                <w:rFonts w:hint="eastAsia" w:ascii="仿宋" w:hAnsi="仿宋" w:eastAsia="仿宋" w:cs="仿宋"/>
                <w:bCs/>
                <w:color w:val="auto"/>
                <w:szCs w:val="21"/>
                <w:highlight w:val="none"/>
              </w:rPr>
              <w:t>4</w:t>
            </w:r>
            <w:r>
              <w:rPr>
                <w:rFonts w:hint="eastAsia" w:ascii="仿宋" w:hAnsi="仿宋" w:eastAsia="仿宋" w:cs="仿宋"/>
                <w:bCs/>
                <w:color w:val="auto"/>
                <w:szCs w:val="21"/>
                <w:highlight w:val="none"/>
                <w:lang w:val="zh-CN"/>
              </w:rPr>
              <w:t>分。</w:t>
            </w:r>
          </w:p>
        </w:tc>
        <w:tc>
          <w:tcPr>
            <w:tcW w:w="1127" w:type="dxa"/>
            <w:vAlign w:val="center"/>
          </w:tcPr>
          <w:p w14:paraId="4DE39A85">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0-4分</w:t>
            </w:r>
          </w:p>
        </w:tc>
      </w:tr>
      <w:tr w14:paraId="4208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47567BD">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701" w:type="dxa"/>
            <w:vAlign w:val="center"/>
          </w:tcPr>
          <w:p w14:paraId="03981F6D">
            <w:pPr>
              <w:keepNext w:val="0"/>
              <w:keepLines w:val="0"/>
              <w:widowControl/>
              <w:suppressLineNumbers w:val="0"/>
              <w:jc w:val="left"/>
              <w:rPr>
                <w:color w:val="auto"/>
                <w:highlight w:val="none"/>
              </w:rPr>
            </w:pPr>
            <w:r>
              <w:rPr>
                <w:rFonts w:ascii="仿宋" w:hAnsi="仿宋" w:eastAsia="仿宋" w:cs="仿宋"/>
                <w:i w:val="0"/>
                <w:iCs w:val="0"/>
                <w:caps w:val="0"/>
                <w:color w:val="auto"/>
                <w:spacing w:val="0"/>
                <w:kern w:val="0"/>
                <w:sz w:val="24"/>
                <w:szCs w:val="24"/>
                <w:highlight w:val="none"/>
                <w:u w:val="none"/>
                <w:lang w:val="en-US" w:eastAsia="zh-CN" w:bidi="ar"/>
              </w:rPr>
              <w:t>项目现状和难重点分析</w:t>
            </w:r>
          </w:p>
          <w:p w14:paraId="1272FAC7">
            <w:pPr>
              <w:jc w:val="center"/>
              <w:rPr>
                <w:rFonts w:hint="default" w:ascii="仿宋" w:hAnsi="仿宋" w:eastAsia="仿宋" w:cs="仿宋"/>
                <w:color w:val="auto"/>
                <w:sz w:val="21"/>
                <w:szCs w:val="21"/>
                <w:highlight w:val="none"/>
                <w:lang w:val="en-US" w:eastAsia="zh-CN"/>
              </w:rPr>
            </w:pPr>
          </w:p>
        </w:tc>
        <w:tc>
          <w:tcPr>
            <w:tcW w:w="5386" w:type="dxa"/>
            <w:vAlign w:val="center"/>
          </w:tcPr>
          <w:p w14:paraId="6AFC275D">
            <w:pPr>
              <w:widowControl/>
              <w:jc w:val="left"/>
              <w:rPr>
                <w:rFonts w:hint="eastAsia" w:ascii="仿宋" w:hAnsi="仿宋" w:eastAsia="仿宋" w:cs="仿宋"/>
                <w:color w:val="auto"/>
                <w:sz w:val="21"/>
                <w:szCs w:val="21"/>
                <w:highlight w:val="none"/>
              </w:rPr>
            </w:pPr>
            <w:r>
              <w:rPr>
                <w:rFonts w:ascii="仿宋" w:hAnsi="仿宋" w:eastAsia="仿宋" w:cs="仿宋"/>
                <w:i w:val="0"/>
                <w:iCs w:val="0"/>
                <w:caps w:val="0"/>
                <w:color w:val="auto"/>
                <w:spacing w:val="0"/>
                <w:kern w:val="0"/>
                <w:sz w:val="24"/>
                <w:szCs w:val="24"/>
                <w:highlight w:val="none"/>
                <w:u w:val="none"/>
                <w:lang w:val="en-US" w:eastAsia="zh-CN" w:bidi="ar"/>
              </w:rPr>
              <w:t>投标人根据项目建设需要，结合项目现状和难重点进行详细分析，方案详实具体、内容完善且完全符合采购需求的得2分，基本符合得1分，部分符合得0.5分，不符合或未提供内容得0分。</w:t>
            </w:r>
          </w:p>
        </w:tc>
        <w:tc>
          <w:tcPr>
            <w:tcW w:w="1127" w:type="dxa"/>
            <w:vAlign w:val="center"/>
          </w:tcPr>
          <w:p w14:paraId="228B326C">
            <w:pPr>
              <w:jc w:val="center"/>
              <w:rPr>
                <w:rFonts w:hint="eastAsia" w:ascii="仿宋" w:hAnsi="仿宋" w:eastAsia="仿宋" w:cs="仿宋"/>
                <w:color w:val="auto"/>
                <w:highlight w:val="none"/>
              </w:rPr>
            </w:pPr>
            <w:r>
              <w:rPr>
                <w:rFonts w:hint="eastAsia" w:ascii="仿宋" w:hAnsi="仿宋" w:eastAsia="仿宋" w:cs="仿宋"/>
                <w:bCs/>
                <w:color w:val="auto"/>
                <w:szCs w:val="21"/>
                <w:highlight w:val="none"/>
              </w:rPr>
              <w:t>0-</w:t>
            </w:r>
            <w:r>
              <w:rPr>
                <w:rFonts w:hint="eastAsia" w:ascii="仿宋" w:hAnsi="仿宋" w:eastAsia="仿宋" w:cs="仿宋"/>
                <w:bCs/>
                <w:color w:val="auto"/>
                <w:szCs w:val="21"/>
                <w:highlight w:val="none"/>
                <w:lang w:val="en-US" w:eastAsia="zh-CN"/>
              </w:rPr>
              <w:t>2</w:t>
            </w:r>
            <w:r>
              <w:rPr>
                <w:rFonts w:hint="eastAsia" w:ascii="仿宋" w:hAnsi="仿宋" w:eastAsia="仿宋" w:cs="仿宋"/>
                <w:color w:val="auto"/>
                <w:highlight w:val="none"/>
              </w:rPr>
              <w:t>分</w:t>
            </w:r>
          </w:p>
        </w:tc>
      </w:tr>
      <w:tr w14:paraId="6E7D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9A5D77">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1701" w:type="dxa"/>
            <w:vAlign w:val="center"/>
          </w:tcPr>
          <w:p w14:paraId="2F8CECCA">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业绩</w:t>
            </w:r>
          </w:p>
        </w:tc>
        <w:tc>
          <w:tcPr>
            <w:tcW w:w="5386" w:type="dxa"/>
            <w:vAlign w:val="center"/>
          </w:tcPr>
          <w:p w14:paraId="506BC426">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投标人或制造厂商自2021年1月1日以来（以合同签订时间为准）同类合同业绩，每提供一项案例得1分，最高得3分。按照下述要求提供相关证明文件。</w:t>
            </w:r>
          </w:p>
          <w:p w14:paraId="35E2C839">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1）合同复印件。包括合同金额、买卖双方名称及盖章、合同清单；</w:t>
            </w:r>
          </w:p>
          <w:p w14:paraId="5E9B7298">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2）验收报告复印件；</w:t>
            </w:r>
          </w:p>
          <w:p w14:paraId="16C291DA">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3）用户出具的成功履行合同的相关证明材料；</w:t>
            </w:r>
          </w:p>
          <w:p w14:paraId="7456886B">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4）第2）、3）项可提供任意一项。</w:t>
            </w:r>
          </w:p>
        </w:tc>
        <w:tc>
          <w:tcPr>
            <w:tcW w:w="1127" w:type="dxa"/>
            <w:vAlign w:val="center"/>
          </w:tcPr>
          <w:p w14:paraId="57AF7013">
            <w:pPr>
              <w:jc w:val="center"/>
              <w:rPr>
                <w:rFonts w:hint="eastAsia" w:ascii="仿宋" w:hAnsi="仿宋" w:eastAsia="仿宋" w:cs="仿宋"/>
                <w:color w:val="auto"/>
                <w:highlight w:val="none"/>
              </w:rPr>
            </w:pPr>
            <w:r>
              <w:rPr>
                <w:rFonts w:hint="eastAsia" w:ascii="仿宋" w:hAnsi="仿宋" w:eastAsia="仿宋" w:cs="仿宋"/>
                <w:bCs/>
                <w:color w:val="auto"/>
                <w:szCs w:val="21"/>
                <w:highlight w:val="none"/>
              </w:rPr>
              <w:t>0-</w:t>
            </w:r>
            <w:r>
              <w:rPr>
                <w:rFonts w:hint="eastAsia" w:ascii="仿宋" w:hAnsi="仿宋" w:eastAsia="仿宋" w:cs="仿宋"/>
                <w:color w:val="auto"/>
                <w:highlight w:val="none"/>
              </w:rPr>
              <w:t>3分</w:t>
            </w:r>
          </w:p>
        </w:tc>
      </w:tr>
      <w:tr w14:paraId="322C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D9F4936">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8</w:t>
            </w:r>
          </w:p>
        </w:tc>
        <w:tc>
          <w:tcPr>
            <w:tcW w:w="1701" w:type="dxa"/>
            <w:vAlign w:val="center"/>
          </w:tcPr>
          <w:p w14:paraId="08523ED6">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培训方案</w:t>
            </w:r>
          </w:p>
        </w:tc>
        <w:tc>
          <w:tcPr>
            <w:tcW w:w="5386" w:type="dxa"/>
            <w:vAlign w:val="center"/>
          </w:tcPr>
          <w:p w14:paraId="56CBD619">
            <w:pPr>
              <w:autoSpaceDE/>
              <w:autoSpaceDN/>
              <w:adjustRightInd/>
              <w:snapToGrid/>
              <w:spacing w:line="240" w:lineRule="auto"/>
              <w:ind w:right="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评委根据投标人提供培训方案（培训内容、培训目标、培训对象和范围、培训计划和形式等）进行评分：</w:t>
            </w:r>
          </w:p>
          <w:p w14:paraId="11AAC636">
            <w:pPr>
              <w:autoSpaceDE/>
              <w:autoSpaceDN/>
              <w:adjustRightInd/>
              <w:snapToGrid/>
              <w:spacing w:line="240" w:lineRule="auto"/>
              <w:ind w:right="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（1）方案内容完整、规范、合理，得</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分；</w:t>
            </w:r>
          </w:p>
          <w:p w14:paraId="578111A7">
            <w:pPr>
              <w:autoSpaceDE/>
              <w:autoSpaceDN/>
              <w:adjustRightInd/>
              <w:snapToGrid/>
              <w:spacing w:line="240" w:lineRule="auto"/>
              <w:ind w:right="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（2）方案内容较完整、较合理，得</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分；</w:t>
            </w:r>
          </w:p>
          <w:p w14:paraId="3D164E22">
            <w:pPr>
              <w:autoSpaceDE/>
              <w:autoSpaceDN/>
              <w:adjustRightInd/>
              <w:snapToGrid/>
              <w:spacing w:line="240" w:lineRule="auto"/>
              <w:ind w:right="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（3）方案内容一般，得</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分；</w:t>
            </w:r>
          </w:p>
          <w:p w14:paraId="48D81B48">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（4）未提供的不得分。</w:t>
            </w:r>
          </w:p>
        </w:tc>
        <w:tc>
          <w:tcPr>
            <w:tcW w:w="1127" w:type="dxa"/>
            <w:vAlign w:val="center"/>
          </w:tcPr>
          <w:p w14:paraId="3309CE1C">
            <w:pPr>
              <w:jc w:val="left"/>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0-5分</w:t>
            </w:r>
          </w:p>
        </w:tc>
      </w:tr>
    </w:tbl>
    <w:p w14:paraId="26CF9D5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3707FC">
      <w:pPr>
        <w:pStyle w:val="4"/>
        <w:rPr>
          <w:rFonts w:hint="eastAsia" w:ascii="仿宋" w:hAnsi="仿宋" w:eastAsia="仿宋" w:cs="仿宋"/>
          <w:color w:val="auto"/>
          <w:sz w:val="30"/>
          <w:szCs w:val="30"/>
          <w:highlight w:val="none"/>
        </w:rPr>
      </w:pPr>
      <w:bookmarkStart w:id="22" w:name="_Toc131706350"/>
      <w:r>
        <w:rPr>
          <w:rFonts w:hint="eastAsia" w:ascii="仿宋" w:hAnsi="仿宋" w:eastAsia="仿宋" w:cs="仿宋"/>
          <w:color w:val="auto"/>
          <w:sz w:val="30"/>
          <w:szCs w:val="30"/>
          <w:highlight w:val="none"/>
        </w:rPr>
        <w:t>第五章 合同主要条款</w:t>
      </w:r>
      <w:bookmarkEnd w:id="22"/>
    </w:p>
    <w:p w14:paraId="08F5E7C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（本合同为合同样稿，最终稿由双方协商后确定，但不得改变实质性内容）</w:t>
      </w:r>
    </w:p>
    <w:p w14:paraId="61F80B4D">
      <w:pPr>
        <w:rPr>
          <w:rFonts w:hint="eastAsia" w:ascii="仿宋" w:hAnsi="仿宋" w:eastAsia="仿宋" w:cs="仿宋"/>
          <w:b/>
          <w:color w:val="auto"/>
          <w:sz w:val="30"/>
          <w:szCs w:val="30"/>
          <w:highlight w:val="none"/>
        </w:rPr>
      </w:pPr>
    </w:p>
    <w:p w14:paraId="68A70BB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财政审批编号：                                招标文件编号：</w:t>
      </w:r>
    </w:p>
    <w:p w14:paraId="78A8296D">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1.定义</w:t>
      </w:r>
    </w:p>
    <w:p w14:paraId="06846D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本合同中的下列术语应解释为：</w:t>
      </w:r>
    </w:p>
    <w:p w14:paraId="52E9C97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1.1“合同”系指供需双方签署的、合同格式中载明的供需双方所达成的协议，包括所有的附件、附录和构成合同的所有文件；</w:t>
      </w:r>
    </w:p>
    <w:p w14:paraId="14988D7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1.2“合同价”系指根据合同规定，采购人在供应商完全履行合同义务后应付给的价格；</w:t>
      </w:r>
    </w:p>
    <w:p w14:paraId="0ADBB2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1.3“货物”系指供应商根据合同规定向采购人提供的一切货物、质量保证书和其他技术资料及技术参数；</w:t>
      </w:r>
    </w:p>
    <w:p w14:paraId="485F648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1.4“服务”系指根据合同规定供应商承担与供货有关的辅助服务，如运输、装卸、安装、保险以及其他的服务，例如安装、调试提供技术援助、培训和其他类似的义务；</w:t>
      </w:r>
    </w:p>
    <w:p w14:paraId="092D93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1.5“采购人”系指具体使用货物和接受服务的使用单位；</w:t>
      </w:r>
    </w:p>
    <w:p w14:paraId="757B7A4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1.6“供应商”系指根据合同规定提供采购项目货物和服务的具有法人资格的公司、企业或实体；</w:t>
      </w:r>
    </w:p>
    <w:p w14:paraId="4AE90E0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1.7“财政审批编号”系指市财政局审批编号。</w:t>
      </w:r>
    </w:p>
    <w:p w14:paraId="120D098D">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2.合同项目与内容</w:t>
      </w:r>
    </w:p>
    <w:p w14:paraId="5545E1D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湖州职业技术学院PLC实训室建设项目</w:t>
      </w:r>
    </w:p>
    <w:p w14:paraId="6CCA57FC">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3.交货时间与服务地点</w:t>
      </w:r>
    </w:p>
    <w:p w14:paraId="6FF299B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交货时间：详见磋商文件要求；</w:t>
      </w:r>
    </w:p>
    <w:p w14:paraId="3BEB84C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交货地点：由采购单位指定。</w:t>
      </w:r>
    </w:p>
    <w:p w14:paraId="13E99F88">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4.签署合同的要求</w:t>
      </w:r>
    </w:p>
    <w:p w14:paraId="7169350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4.1供应商必须按照响应文件和询标过程中承诺的条款以及成交通知书中规定的时间、地点与采购人签订合同；</w:t>
      </w:r>
    </w:p>
    <w:p w14:paraId="5D85C32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4.2所签订的合同内容不得对招标文件和供应商的响应文件作实质性修改；</w:t>
      </w:r>
    </w:p>
    <w:p w14:paraId="4FA2B3D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4.3采购人不得向供应商提出任何不合理的要求，作为签订合同的条件，不得与供应商私下订立背离合同实质性内容的协议；</w:t>
      </w:r>
    </w:p>
    <w:p w14:paraId="56D8415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4.4自采购合同签订之日起7个工作日内，将采购合同副本1份送本项目招标代理机构备案。</w:t>
      </w:r>
    </w:p>
    <w:p w14:paraId="4C91A1B5">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5.技术规范</w:t>
      </w:r>
    </w:p>
    <w:p w14:paraId="547CACE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本合同执行国家及本省、市现行项目实施及验收规范及有关条例、实施办法等。</w:t>
      </w:r>
    </w:p>
    <w:p w14:paraId="05E4EA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提供和交付的服务技术规范应与磋商文件规定的技术规范相一致。</w:t>
      </w:r>
    </w:p>
    <w:p w14:paraId="78261B62">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6.知识产权</w:t>
      </w:r>
    </w:p>
    <w:p w14:paraId="3AAF3F6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供应商保证所提供的服务及货物均不存在知识产权纠纷。供应商应保证采购人在使用时不受第三方提出侵犯其专利权、商标权等知识产权的诉讼。</w:t>
      </w:r>
    </w:p>
    <w:p w14:paraId="0B4452E7">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7.付款方式：</w:t>
      </w:r>
    </w:p>
    <w:p w14:paraId="704CCC59">
      <w:pPr>
        <w:ind w:firstLine="600" w:firstLineChars="200"/>
        <w:rPr>
          <w:rFonts w:hint="eastAsia" w:ascii="仿宋" w:hAnsi="仿宋" w:eastAsia="仿宋" w:cs="仿宋"/>
          <w:color w:val="auto"/>
          <w:sz w:val="30"/>
          <w:szCs w:val="30"/>
          <w:highlight w:val="none"/>
        </w:rPr>
      </w:pPr>
      <w:r>
        <w:rPr>
          <w:rFonts w:hint="eastAsia" w:ascii="仿宋" w:hAnsi="仿宋" w:eastAsia="仿宋"/>
          <w:color w:val="auto"/>
          <w:sz w:val="30"/>
          <w:szCs w:val="30"/>
          <w:highlight w:val="none"/>
        </w:rPr>
        <w:t>▲</w:t>
      </w:r>
      <w:r>
        <w:rPr>
          <w:rFonts w:hint="eastAsia" w:ascii="仿宋" w:hAnsi="仿宋" w:eastAsia="仿宋" w:cs="仿宋"/>
          <w:color w:val="auto"/>
          <w:sz w:val="30"/>
          <w:szCs w:val="30"/>
          <w:highlight w:val="none"/>
        </w:rPr>
        <w:t>根据省财政厅《关于进一步发挥政府采购政策功能全力推动经济稳进提质的通知》（浙财采监〔2022〕3号）要求，制定如以下付款方式：</w:t>
      </w:r>
    </w:p>
    <w:p w14:paraId="70D9A5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采购人自采购合同生效及具备实施条件后7个工作日支付预付款，即合同金额的40%；剩余款项于采购项目验收合格后7个工作日内由采购人向供应商支付。</w:t>
      </w:r>
    </w:p>
    <w:p w14:paraId="21112AE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采购人应自收到供应商开具的发票后将上述相关款项支付到合同约定的供应商账户。</w:t>
      </w:r>
    </w:p>
    <w:p w14:paraId="34D1F351">
      <w:pPr>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注：成交供应商明确表示无需预付款或者主动要求降低预付款比例的，采购人可不适用前述规定。</w:t>
      </w:r>
    </w:p>
    <w:p w14:paraId="642FD6F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14:paraId="70A6E4A8">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8.支付：支付应使用人民币；</w:t>
      </w:r>
    </w:p>
    <w:p w14:paraId="6D067BD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9.技术服务</w:t>
      </w:r>
    </w:p>
    <w:p w14:paraId="14E57F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供应商应负责安排采购人相关人员进行操作、维修的培训。具体时间及培训内容在投标时由供应商提出建议；</w:t>
      </w:r>
    </w:p>
    <w:p w14:paraId="2F48266A">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10.售后服务及承诺</w:t>
      </w:r>
    </w:p>
    <w:p w14:paraId="0472A95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10.1供应商应明确承诺售后服务各项内容和措施，提供详细的服务地点、联系人、电话等有关资料；</w:t>
      </w:r>
    </w:p>
    <w:p w14:paraId="5508FAD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10.2服务期：详见招标文件要求。在服务期内，因服务质量所发生的一切费用均由供应商承担；</w:t>
      </w:r>
    </w:p>
    <w:p w14:paraId="5493D5D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11.履约保证及后续服务</w:t>
      </w:r>
    </w:p>
    <w:p w14:paraId="459E09F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11.1本项目无需履约保证金。</w:t>
      </w:r>
    </w:p>
    <w:p w14:paraId="3D54438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11.2供应商应按招标文件规定的服务标准向采购人提供服务。</w:t>
      </w:r>
    </w:p>
    <w:p w14:paraId="429F6FA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11.3如采购人检查发现供应商提供的服务不符合标准要求，供应商应立即进行整改，直到符合要求为止。采购人可根据考核标准中扣除供应商因检查不合格而应该扣罚的款项（扣罚款项在签订合同时明确）。</w:t>
      </w:r>
    </w:p>
    <w:p w14:paraId="0486CCB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11.4供应商提供的服务人员不符合本合同约定的数额，供应商应当自接到采购人通知之日起2日内予以补足，采购人有权按照缺岗天数及缺岗人数扣除相应的履约保证金。</w:t>
      </w:r>
    </w:p>
    <w:p w14:paraId="5C8893F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11.5由于供应商服务人员原因在服务工作中给采购人的设施、材料造成损失，供应商应负责赔偿。</w:t>
      </w:r>
    </w:p>
    <w:p w14:paraId="7BF9F24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11.6在使用过程中发生问题，供应商在接到采购人通知后在</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小时内到达采购人现场。</w:t>
      </w:r>
    </w:p>
    <w:p w14:paraId="2992CD7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11.7在服务质量保证期内，供应商应对出现的日常维修、维护及保养服务质量及安全问题负责处理解决并承担一切费用。</w:t>
      </w:r>
    </w:p>
    <w:p w14:paraId="03C289C3">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12.违约责任</w:t>
      </w:r>
    </w:p>
    <w:p w14:paraId="52F8ACE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12.1采购人无正当理由拒收接受服务的，采购人向供应商偿付合同款项百分之五作为违约金。</w:t>
      </w:r>
    </w:p>
    <w:p w14:paraId="3D202E7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12.2采购人无故逾期验收和办理款项支付手续的,采购人应按逾期付款总额每日万分之五向供应商支付违约金。</w:t>
      </w:r>
    </w:p>
    <w:p w14:paraId="05290F0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12.3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52D3623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12.4如供应商提供的服务或与服务相关的物品存在知识产权纠纷而导致本合同无法继续履行，在采购人发函要求解决相关知识产权问题后</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日内仍未解决的，则采购人有权单方终止本合同的履行，并要求供应商承担相应赔偿责任。</w:t>
      </w:r>
    </w:p>
    <w:p w14:paraId="03CACEE3">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13.不可抗力事件处理</w:t>
      </w:r>
    </w:p>
    <w:p w14:paraId="1460930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13.1在合同有效期内，任何一方因不可抗力事件导致不能履行合同，则合同履行期可延长，其延长期与不可抗力影响期相同。</w:t>
      </w:r>
    </w:p>
    <w:p w14:paraId="7AE4AC5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13.2不可抗力事件发生后，应立即通知对方，并寄送有关权威机构出具的证明。</w:t>
      </w:r>
    </w:p>
    <w:p w14:paraId="65DF816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13.3不可抗力事件延续120天以上，双方应通过友好协商，确定是否继续履行合同。</w:t>
      </w:r>
    </w:p>
    <w:p w14:paraId="48CF2F36">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14.争议解决</w:t>
      </w:r>
    </w:p>
    <w:p w14:paraId="5AAFAE7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14.1在执行本合同中所发生的或与本合同有关的一切争端，合同双方应通过友好协商解决，经过协商仍不能解决，双方选择通过下列第</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种方式解决：</w:t>
      </w:r>
    </w:p>
    <w:p w14:paraId="58D8CB3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（1）将争端提交湖州仲裁委员会仲裁</w:t>
      </w:r>
    </w:p>
    <w:p w14:paraId="38BA409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（2）直接向采购人所在地有管辖权的人民法院起诉。</w:t>
      </w:r>
    </w:p>
    <w:p w14:paraId="0AB3899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14.2仲裁费用或诉讼费用应由败诉方负担。</w:t>
      </w:r>
    </w:p>
    <w:p w14:paraId="5D9615D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14.3在仲裁或诉讼期间，除进行仲裁或诉讼的部分外，本合同其它部分应继续执行。</w:t>
      </w:r>
    </w:p>
    <w:p w14:paraId="6F34BDBD">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15.转让或分包</w:t>
      </w:r>
    </w:p>
    <w:p w14:paraId="17A0C7E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15.1本合同范围的服务，应由供应商提供，不得转让他人供应；</w:t>
      </w:r>
    </w:p>
    <w:p w14:paraId="30082A5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E13CBC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15.3本合同全部或部分的分包不能减轻供应商承担的责任，供应商仍须将分包人的任何行动、错误或疏忽当作是自己完成的并负全责；</w:t>
      </w:r>
    </w:p>
    <w:p w14:paraId="10A79DC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15.4在任何分包合同中，须注明分包人按分包合同的范围履行，在供应商按本合同的履行终止时（不论任何原因），亦同时一并终止；</w:t>
      </w:r>
    </w:p>
    <w:p w14:paraId="533A707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15.5如有转让和未经采购人同意的分包行为，采购人有权给予终止合同。</w:t>
      </w:r>
    </w:p>
    <w:p w14:paraId="498B290B">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16.适用法律</w:t>
      </w:r>
    </w:p>
    <w:p w14:paraId="42D565F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合同适用法律有《中华人民共和国政府采购法》、《中华人民共和国民法典》、《中华人民共和国产品质量法》和浙江省有关条例等。</w:t>
      </w:r>
    </w:p>
    <w:p w14:paraId="5652DF45">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17.合同生效及其他</w:t>
      </w:r>
    </w:p>
    <w:p w14:paraId="2B6C2A6E">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17.1本合同经双方法人及法定代表人签字盖章生效；</w:t>
      </w:r>
    </w:p>
    <w:p w14:paraId="003D996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17.2本合同一式四份，供应商、采购人各执二份。</w:t>
      </w:r>
    </w:p>
    <w:p w14:paraId="42B9076A">
      <w:pPr>
        <w:rPr>
          <w:rFonts w:hint="eastAsia" w:ascii="仿宋" w:hAnsi="仿宋" w:eastAsia="仿宋" w:cs="仿宋"/>
          <w:color w:val="auto"/>
          <w:sz w:val="30"/>
          <w:szCs w:val="30"/>
          <w:highlight w:val="none"/>
        </w:rPr>
      </w:pPr>
    </w:p>
    <w:p w14:paraId="4DB0D184">
      <w:pPr>
        <w:rPr>
          <w:rFonts w:hint="eastAsia" w:ascii="仿宋" w:hAnsi="仿宋" w:eastAsia="仿宋" w:cs="仿宋"/>
          <w:color w:val="auto"/>
          <w:sz w:val="30"/>
          <w:szCs w:val="30"/>
          <w:highlight w:val="none"/>
        </w:rPr>
      </w:pPr>
    </w:p>
    <w:p w14:paraId="58F65E04">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采购人：                                   供应商： </w:t>
      </w:r>
    </w:p>
    <w:p w14:paraId="4E2548A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                               法定代表人或</w:t>
      </w:r>
    </w:p>
    <w:p w14:paraId="34EF4AB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受委托人（签字）：                          受委托人（签字）： </w:t>
      </w:r>
    </w:p>
    <w:p w14:paraId="779D760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 址：                                    地 址：</w:t>
      </w:r>
    </w:p>
    <w:p w14:paraId="089118D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邮 编：                                    邮 编：</w:t>
      </w:r>
    </w:p>
    <w:p w14:paraId="3EAE98B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 话：                                    电 话：</w:t>
      </w:r>
    </w:p>
    <w:p w14:paraId="51D042D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 真：                                    传 真：</w:t>
      </w:r>
    </w:p>
    <w:p w14:paraId="6259CB0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开户银行：                                 开户银行：</w:t>
      </w:r>
    </w:p>
    <w:p w14:paraId="148348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账 号：                                    账  号：</w:t>
      </w:r>
    </w:p>
    <w:p w14:paraId="7CD0212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签字日期：      年  月  日                 签字日期：      年  月  日</w:t>
      </w:r>
    </w:p>
    <w:p w14:paraId="56858485">
      <w:pPr>
        <w:widowControl/>
        <w:spacing w:line="240" w:lineRule="auto"/>
        <w:jc w:val="left"/>
        <w:rPr>
          <w:rFonts w:hint="eastAsia" w:ascii="仿宋" w:hAnsi="仿宋" w:eastAsia="仿宋" w:cs="仿宋"/>
          <w:color w:val="auto"/>
          <w:sz w:val="30"/>
          <w:szCs w:val="30"/>
          <w:highlight w:val="none"/>
        </w:rPr>
      </w:pPr>
    </w:p>
    <w:p w14:paraId="14B2AA3F">
      <w:pPr>
        <w:rPr>
          <w:rFonts w:hint="eastAsia"/>
          <w:color w:val="auto"/>
          <w:sz w:val="30"/>
          <w:szCs w:val="30"/>
          <w:highlight w:val="none"/>
        </w:rPr>
      </w:pPr>
    </w:p>
    <w:p w14:paraId="2A2CDFDE">
      <w:pPr>
        <w:pStyle w:val="4"/>
        <w:rPr>
          <w:rFonts w:hint="eastAsia" w:ascii="仿宋" w:hAnsi="仿宋" w:eastAsia="仿宋" w:cs="仿宋"/>
          <w:color w:val="auto"/>
          <w:sz w:val="30"/>
          <w:szCs w:val="30"/>
          <w:highlight w:val="none"/>
        </w:rPr>
      </w:pPr>
      <w:bookmarkStart w:id="23" w:name="_Toc131706351"/>
      <w:r>
        <w:rPr>
          <w:rFonts w:hint="eastAsia" w:ascii="仿宋" w:hAnsi="仿宋" w:eastAsia="仿宋" w:cs="仿宋"/>
          <w:color w:val="auto"/>
          <w:sz w:val="30"/>
          <w:szCs w:val="30"/>
          <w:highlight w:val="none"/>
        </w:rPr>
        <w:t>第六章 投标文件格式</w:t>
      </w:r>
      <w:bookmarkEnd w:id="23"/>
    </w:p>
    <w:p w14:paraId="077E425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1.资格/技术、商务、资信及其他包装封面格式：</w:t>
      </w:r>
    </w:p>
    <w:p w14:paraId="4EAACC17">
      <w:pPr>
        <w:rPr>
          <w:rFonts w:hint="eastAsia" w:ascii="仿宋" w:hAnsi="仿宋" w:eastAsia="仿宋" w:cs="仿宋"/>
          <w:b/>
          <w:color w:val="auto"/>
          <w:sz w:val="30"/>
          <w:szCs w:val="30"/>
          <w:highlight w:val="none"/>
        </w:rPr>
      </w:pPr>
    </w:p>
    <w:p w14:paraId="2B42047E">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30D4CBD">
      <w:pPr>
        <w:rPr>
          <w:rFonts w:hint="eastAsia" w:ascii="仿宋" w:hAnsi="仿宋" w:eastAsia="仿宋" w:cs="仿宋"/>
          <w:b/>
          <w:color w:val="auto"/>
          <w:sz w:val="30"/>
          <w:szCs w:val="30"/>
          <w:highlight w:val="none"/>
        </w:rPr>
      </w:pPr>
    </w:p>
    <w:p w14:paraId="2A7F6031">
      <w:pPr>
        <w:rPr>
          <w:rFonts w:hint="eastAsia" w:ascii="仿宋" w:hAnsi="仿宋" w:eastAsia="仿宋" w:cs="仿宋"/>
          <w:b/>
          <w:color w:val="auto"/>
          <w:sz w:val="30"/>
          <w:szCs w:val="30"/>
          <w:highlight w:val="none"/>
        </w:rPr>
      </w:pPr>
    </w:p>
    <w:p w14:paraId="2495CC83">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资格文件/技术、商务、资信及其他文件</w:t>
      </w:r>
    </w:p>
    <w:p w14:paraId="6901D350">
      <w:pPr>
        <w:rPr>
          <w:rFonts w:hint="eastAsia" w:ascii="仿宋" w:hAnsi="仿宋" w:eastAsia="仿宋" w:cs="仿宋"/>
          <w:b/>
          <w:color w:val="auto"/>
          <w:sz w:val="30"/>
          <w:szCs w:val="30"/>
          <w:highlight w:val="none"/>
        </w:rPr>
      </w:pPr>
    </w:p>
    <w:p w14:paraId="463EC74F">
      <w:pPr>
        <w:rPr>
          <w:rFonts w:hint="eastAsia" w:ascii="仿宋" w:hAnsi="仿宋" w:eastAsia="仿宋" w:cs="仿宋"/>
          <w:b/>
          <w:color w:val="auto"/>
          <w:sz w:val="30"/>
          <w:szCs w:val="30"/>
          <w:highlight w:val="none"/>
        </w:rPr>
      </w:pPr>
    </w:p>
    <w:p w14:paraId="1888AE3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项目名称：湖州职业技术学院PLC实训室建设项目</w:t>
      </w:r>
    </w:p>
    <w:p w14:paraId="3C937CF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0D913A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314325F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7E74882F">
      <w:pPr>
        <w:rPr>
          <w:rFonts w:hint="eastAsia" w:ascii="仿宋" w:hAnsi="仿宋" w:eastAsia="仿宋" w:cs="仿宋"/>
          <w:color w:val="auto"/>
          <w:sz w:val="30"/>
          <w:szCs w:val="30"/>
          <w:highlight w:val="none"/>
        </w:rPr>
      </w:pPr>
    </w:p>
    <w:p w14:paraId="5C13CF9C">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7492F55A">
      <w:pPr>
        <w:rPr>
          <w:rFonts w:hint="eastAsia" w:ascii="仿宋" w:hAnsi="仿宋" w:eastAsia="仿宋" w:cs="仿宋"/>
          <w:b/>
          <w:color w:val="auto"/>
          <w:sz w:val="30"/>
          <w:szCs w:val="30"/>
          <w:highlight w:val="none"/>
        </w:rPr>
      </w:pPr>
    </w:p>
    <w:p w14:paraId="221A0F42">
      <w:pPr>
        <w:rPr>
          <w:rFonts w:hint="eastAsia" w:ascii="仿宋" w:hAnsi="仿宋" w:eastAsia="仿宋" w:cs="仿宋"/>
          <w:b/>
          <w:color w:val="auto"/>
          <w:sz w:val="30"/>
          <w:szCs w:val="30"/>
          <w:highlight w:val="none"/>
        </w:rPr>
      </w:pPr>
    </w:p>
    <w:p w14:paraId="7D4DD298">
      <w:pPr>
        <w:rPr>
          <w:rFonts w:hint="eastAsia" w:ascii="仿宋" w:hAnsi="仿宋" w:eastAsia="仿宋" w:cs="仿宋"/>
          <w:b/>
          <w:color w:val="auto"/>
          <w:sz w:val="30"/>
          <w:szCs w:val="30"/>
          <w:highlight w:val="none"/>
        </w:rPr>
      </w:pPr>
    </w:p>
    <w:p w14:paraId="2CF62578">
      <w:pPr>
        <w:rPr>
          <w:rFonts w:hint="eastAsia" w:ascii="仿宋" w:hAnsi="仿宋" w:eastAsia="仿宋" w:cs="仿宋"/>
          <w:b/>
          <w:color w:val="auto"/>
          <w:sz w:val="30"/>
          <w:szCs w:val="30"/>
          <w:highlight w:val="none"/>
        </w:rPr>
      </w:pPr>
    </w:p>
    <w:p w14:paraId="5E07C31D">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10C8274F">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B121CA3">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法定代表人有效身份证明书</w:t>
      </w:r>
    </w:p>
    <w:p w14:paraId="3F83180B">
      <w:pPr>
        <w:rPr>
          <w:rFonts w:hint="eastAsia" w:ascii="仿宋" w:hAnsi="仿宋" w:eastAsia="仿宋" w:cs="仿宋"/>
          <w:b/>
          <w:bCs/>
          <w:color w:val="auto"/>
          <w:sz w:val="30"/>
          <w:szCs w:val="30"/>
          <w:highlight w:val="none"/>
        </w:rPr>
      </w:pPr>
    </w:p>
    <w:p w14:paraId="6ADE026D">
      <w:pPr>
        <w:rPr>
          <w:rFonts w:hint="eastAsia" w:ascii="仿宋" w:hAnsi="仿宋" w:eastAsia="仿宋" w:cs="仿宋"/>
          <w:b/>
          <w:bCs/>
          <w:color w:val="auto"/>
          <w:sz w:val="30"/>
          <w:szCs w:val="30"/>
          <w:highlight w:val="none"/>
        </w:rPr>
      </w:pPr>
    </w:p>
    <w:p w14:paraId="25734290">
      <w:pPr>
        <w:rPr>
          <w:rFonts w:hint="eastAsia" w:ascii="仿宋" w:hAnsi="仿宋" w:eastAsia="仿宋" w:cs="仿宋"/>
          <w:b/>
          <w:bCs/>
          <w:color w:val="auto"/>
          <w:sz w:val="30"/>
          <w:szCs w:val="30"/>
          <w:highlight w:val="none"/>
        </w:rPr>
      </w:pPr>
    </w:p>
    <w:p w14:paraId="5CAFD7A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（姓名）是</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（单位全称）的法定代表人，身份证号码为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707EA78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特此证明。</w:t>
      </w:r>
    </w:p>
    <w:p w14:paraId="5D3F9C9A">
      <w:pPr>
        <w:rPr>
          <w:rFonts w:hint="eastAsia" w:ascii="仿宋" w:hAnsi="仿宋" w:eastAsia="仿宋" w:cs="仿宋"/>
          <w:color w:val="auto"/>
          <w:sz w:val="30"/>
          <w:szCs w:val="30"/>
          <w:highlight w:val="none"/>
        </w:rPr>
      </w:pPr>
    </w:p>
    <w:p w14:paraId="37CFE9B3">
      <w:pPr>
        <w:rPr>
          <w:rFonts w:hint="eastAsia" w:ascii="仿宋" w:hAnsi="仿宋" w:eastAsia="仿宋" w:cs="仿宋"/>
          <w:color w:val="auto"/>
          <w:sz w:val="30"/>
          <w:szCs w:val="30"/>
          <w:highlight w:val="none"/>
        </w:rPr>
      </w:pPr>
    </w:p>
    <w:p w14:paraId="03D82BD5">
      <w:pPr>
        <w:rPr>
          <w:rFonts w:hint="eastAsia" w:ascii="仿宋" w:hAnsi="仿宋" w:eastAsia="仿宋" w:cs="仿宋"/>
          <w:color w:val="auto"/>
          <w:sz w:val="30"/>
          <w:szCs w:val="30"/>
          <w:highlight w:val="none"/>
        </w:rPr>
      </w:pPr>
    </w:p>
    <w:p w14:paraId="6067430D">
      <w:pPr>
        <w:rPr>
          <w:rFonts w:hint="eastAsia" w:ascii="仿宋" w:hAnsi="仿宋" w:eastAsia="仿宋" w:cs="仿宋"/>
          <w:color w:val="auto"/>
          <w:sz w:val="30"/>
          <w:szCs w:val="30"/>
          <w:highlight w:val="none"/>
        </w:rPr>
      </w:pPr>
    </w:p>
    <w:p w14:paraId="15F324A1">
      <w:pPr>
        <w:rPr>
          <w:rFonts w:hint="eastAsia" w:ascii="仿宋" w:hAnsi="仿宋" w:eastAsia="仿宋" w:cs="仿宋"/>
          <w:color w:val="auto"/>
          <w:sz w:val="30"/>
          <w:szCs w:val="30"/>
          <w:highlight w:val="none"/>
        </w:rPr>
      </w:pPr>
    </w:p>
    <w:p w14:paraId="420349FD">
      <w:pPr>
        <w:rPr>
          <w:rFonts w:hint="eastAsia" w:ascii="仿宋" w:hAnsi="仿宋" w:eastAsia="仿宋" w:cs="仿宋"/>
          <w:color w:val="auto"/>
          <w:sz w:val="30"/>
          <w:szCs w:val="30"/>
          <w:highlight w:val="none"/>
        </w:rPr>
      </w:pPr>
    </w:p>
    <w:p w14:paraId="5B241CB8">
      <w:pPr>
        <w:rPr>
          <w:rFonts w:hint="eastAsia" w:ascii="仿宋" w:hAnsi="仿宋" w:eastAsia="仿宋" w:cs="仿宋"/>
          <w:color w:val="auto"/>
          <w:sz w:val="30"/>
          <w:szCs w:val="30"/>
          <w:highlight w:val="none"/>
        </w:rPr>
      </w:pPr>
    </w:p>
    <w:p w14:paraId="7FC8C74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w:t>
      </w:r>
    </w:p>
    <w:p w14:paraId="23546A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法定代表人（签名或盖章）</w:t>
      </w:r>
    </w:p>
    <w:p w14:paraId="11C60E2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15BA45AC">
      <w:pPr>
        <w:rPr>
          <w:rFonts w:hint="eastAsia" w:ascii="仿宋" w:hAnsi="仿宋" w:eastAsia="仿宋" w:cs="仿宋"/>
          <w:color w:val="auto"/>
          <w:sz w:val="30"/>
          <w:szCs w:val="30"/>
          <w:highlight w:val="none"/>
        </w:rPr>
      </w:pPr>
    </w:p>
    <w:p w14:paraId="199E644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73D669EE">
      <w:pPr>
        <w:rPr>
          <w:rFonts w:hint="eastAsia" w:ascii="仿宋" w:hAnsi="仿宋" w:eastAsia="仿宋" w:cs="仿宋"/>
          <w:color w:val="auto"/>
          <w:sz w:val="30"/>
          <w:szCs w:val="30"/>
          <w:highlight w:val="none"/>
        </w:rPr>
      </w:pPr>
    </w:p>
    <w:p w14:paraId="16A0572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有效身份证明扫描件粘贴处</w:t>
      </w:r>
    </w:p>
    <w:p w14:paraId="2DF30460">
      <w:pPr>
        <w:widowControl/>
        <w:spacing w:line="240" w:lineRule="auto"/>
        <w:jc w:val="left"/>
        <w:rPr>
          <w:rFonts w:hint="eastAsia" w:ascii="仿宋" w:hAnsi="仿宋" w:eastAsia="仿宋" w:cs="仿宋"/>
          <w:color w:val="auto"/>
          <w:sz w:val="30"/>
          <w:szCs w:val="30"/>
          <w:highlight w:val="none"/>
        </w:rPr>
      </w:pPr>
    </w:p>
    <w:p w14:paraId="3E404CE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法定代表人授权委托书</w:t>
      </w:r>
    </w:p>
    <w:p w14:paraId="724EEDB8">
      <w:pPr>
        <w:rPr>
          <w:rFonts w:hint="eastAsia" w:ascii="仿宋" w:hAnsi="仿宋" w:eastAsia="仿宋" w:cs="仿宋"/>
          <w:color w:val="auto"/>
          <w:sz w:val="30"/>
          <w:szCs w:val="30"/>
          <w:highlight w:val="none"/>
        </w:rPr>
      </w:pPr>
    </w:p>
    <w:p w14:paraId="5DDE832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本授权委托书声明，我</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（姓名）系</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（供应商名称）的法定代表人，现授权委托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（姓名）为我单位代理人，以本单位的名义参加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（采购代理机构名称）的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项目的投标活动。被授权代理人在投标、开标、评标、合同谈判过程中所签署的一切文件和处理与之有关的一切事务，我均予以承认。</w:t>
      </w:r>
    </w:p>
    <w:p w14:paraId="5225D28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被授权人无转委托权，特此委托。</w:t>
      </w:r>
    </w:p>
    <w:p w14:paraId="2D1A9107">
      <w:pPr>
        <w:rPr>
          <w:rFonts w:hint="eastAsia" w:ascii="仿宋" w:hAnsi="仿宋" w:eastAsia="仿宋" w:cs="仿宋"/>
          <w:b/>
          <w:color w:val="auto"/>
          <w:sz w:val="30"/>
          <w:szCs w:val="30"/>
          <w:highlight w:val="none"/>
        </w:rPr>
      </w:pPr>
    </w:p>
    <w:p w14:paraId="01672D15">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授权代理人：</w:t>
      </w:r>
      <w:r>
        <w:rPr>
          <w:rFonts w:hint="eastAsia" w:ascii="仿宋" w:hAnsi="仿宋" w:eastAsia="仿宋" w:cs="仿宋"/>
          <w:color w:val="auto"/>
          <w:sz w:val="30"/>
          <w:szCs w:val="30"/>
          <w:highlight w:val="none"/>
          <w:u w:val="single"/>
        </w:rPr>
        <w:t xml:space="preserve">   （签字）   </w:t>
      </w:r>
    </w:p>
    <w:p w14:paraId="7244BC83">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身份证号码：</w:t>
      </w:r>
      <w:r>
        <w:rPr>
          <w:rFonts w:hint="eastAsia" w:ascii="仿宋" w:hAnsi="仿宋" w:eastAsia="仿宋" w:cs="仿宋"/>
          <w:color w:val="auto"/>
          <w:sz w:val="30"/>
          <w:szCs w:val="30"/>
          <w:highlight w:val="none"/>
          <w:u w:val="single"/>
        </w:rPr>
        <w:t xml:space="preserve">                    </w:t>
      </w:r>
    </w:p>
    <w:p w14:paraId="4BF536FD">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职务：</w:t>
      </w:r>
      <w:r>
        <w:rPr>
          <w:rFonts w:hint="eastAsia" w:ascii="仿宋" w:hAnsi="仿宋" w:eastAsia="仿宋" w:cs="仿宋"/>
          <w:color w:val="auto"/>
          <w:sz w:val="30"/>
          <w:szCs w:val="30"/>
          <w:highlight w:val="none"/>
          <w:u w:val="single"/>
        </w:rPr>
        <w:t xml:space="preserve">                    </w:t>
      </w:r>
    </w:p>
    <w:p w14:paraId="7EBCB19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5AE2C0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w:t>
      </w:r>
      <w:r>
        <w:rPr>
          <w:rFonts w:hint="eastAsia" w:ascii="仿宋" w:hAnsi="仿宋" w:eastAsia="仿宋" w:cs="仿宋"/>
          <w:color w:val="auto"/>
          <w:sz w:val="30"/>
          <w:szCs w:val="30"/>
          <w:highlight w:val="none"/>
          <w:u w:val="single"/>
        </w:rPr>
        <w:t xml:space="preserve">                （签名或盖章）</w:t>
      </w:r>
    </w:p>
    <w:p w14:paraId="1652B73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C25B6DC">
      <w:pPr>
        <w:rPr>
          <w:rFonts w:hint="eastAsia" w:ascii="仿宋" w:hAnsi="仿宋" w:eastAsia="仿宋" w:cs="仿宋"/>
          <w:color w:val="auto"/>
          <w:sz w:val="30"/>
          <w:szCs w:val="30"/>
          <w:highlight w:val="none"/>
        </w:rPr>
      </w:pPr>
    </w:p>
    <w:p w14:paraId="0C16F49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5FABA471">
      <w:pPr>
        <w:rPr>
          <w:rFonts w:hint="eastAsia" w:ascii="仿宋" w:hAnsi="仿宋" w:eastAsia="仿宋" w:cs="仿宋"/>
          <w:color w:val="auto"/>
          <w:sz w:val="30"/>
          <w:szCs w:val="30"/>
          <w:highlight w:val="none"/>
        </w:rPr>
      </w:pPr>
    </w:p>
    <w:p w14:paraId="5ED97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授权代理人有效身份证明扫描件粘贴处</w:t>
      </w:r>
    </w:p>
    <w:p w14:paraId="1D71A990">
      <w:pPr>
        <w:rPr>
          <w:rFonts w:hint="eastAsia" w:ascii="仿宋" w:hAnsi="仿宋" w:eastAsia="仿宋" w:cs="仿宋"/>
          <w:color w:val="auto"/>
          <w:sz w:val="30"/>
          <w:szCs w:val="30"/>
          <w:highlight w:val="none"/>
        </w:rPr>
      </w:pPr>
    </w:p>
    <w:p w14:paraId="60637F27">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9137C9">
      <w:pPr>
        <w:jc w:val="center"/>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信用承诺书</w:t>
      </w:r>
    </w:p>
    <w:p w14:paraId="76696E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（供应商）现参加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（采购项目）政府采购活动，郑重承诺如下：</w:t>
      </w:r>
    </w:p>
    <w:p w14:paraId="7B9663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1、对所提供的资料合法性、真实性、准确性和有效性负责；</w:t>
      </w:r>
    </w:p>
    <w:p w14:paraId="607DD9A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2、严格按照国家法律、法规和规章，依法开展相关经济活动，全面履行应尽的责任和义务；</w:t>
      </w:r>
    </w:p>
    <w:p w14:paraId="669DBBE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3、加强自我约束、自我规范、自我管理，不制假售假、不虚假宣传、不违约毁约、不恶意逃债、不偷税漏税，诚信依法经营；</w:t>
      </w:r>
    </w:p>
    <w:p w14:paraId="3BB1860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4、自愿接受行政主管部门的依法检查、违背承诺约定将自愿承担违约责任，并接受法律法规和相关部门规章制度的惩戒和约束；</w:t>
      </w:r>
    </w:p>
    <w:p w14:paraId="0E64A0C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722A6608">
      <w:pPr>
        <w:rPr>
          <w:rFonts w:hint="eastAsia" w:ascii="仿宋" w:hAnsi="仿宋" w:eastAsia="仿宋" w:cs="仿宋"/>
          <w:color w:val="auto"/>
          <w:sz w:val="30"/>
          <w:szCs w:val="30"/>
          <w:highlight w:val="none"/>
          <w:u w:val="single"/>
        </w:rPr>
      </w:pPr>
    </w:p>
    <w:p w14:paraId="1A78ACFF">
      <w:pPr>
        <w:rPr>
          <w:rFonts w:hint="eastAsia" w:ascii="仿宋" w:hAnsi="仿宋" w:eastAsia="仿宋" w:cs="仿宋"/>
          <w:color w:val="auto"/>
          <w:sz w:val="30"/>
          <w:szCs w:val="30"/>
          <w:highlight w:val="none"/>
          <w:u w:val="single"/>
        </w:rPr>
      </w:pPr>
    </w:p>
    <w:p w14:paraId="4ABB612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统一社会信用代码：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w:t>
      </w:r>
    </w:p>
    <w:p w14:paraId="2727536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D747DC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承诺单位/个人：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（盖章/签名）</w:t>
      </w:r>
    </w:p>
    <w:p w14:paraId="55001A9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时        间：     年   月   日</w:t>
      </w:r>
    </w:p>
    <w:p w14:paraId="31C653A1">
      <w:pPr>
        <w:widowControl/>
        <w:spacing w:line="240" w:lineRule="auto"/>
        <w:jc w:val="left"/>
        <w:rPr>
          <w:rFonts w:hint="eastAsia" w:ascii="仿宋" w:hAnsi="仿宋" w:eastAsia="仿宋" w:cs="仿宋"/>
          <w:color w:val="auto"/>
          <w:sz w:val="30"/>
          <w:szCs w:val="30"/>
          <w:highlight w:val="none"/>
        </w:rPr>
      </w:pPr>
    </w:p>
    <w:p w14:paraId="1F005F74">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商务条款偏离表</w:t>
      </w:r>
    </w:p>
    <w:tbl>
      <w:tblPr>
        <w:tblStyle w:val="21"/>
        <w:tblpPr w:leftFromText="180" w:rightFromText="180" w:vertAnchor="text" w:horzAnchor="page" w:tblpX="1377" w:tblpY="315"/>
        <w:tblOverlap w:val="never"/>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2285"/>
        <w:gridCol w:w="1999"/>
        <w:gridCol w:w="2523"/>
      </w:tblGrid>
      <w:tr w14:paraId="37B64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3526AFB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p>
        </w:tc>
        <w:tc>
          <w:tcPr>
            <w:tcW w:w="2285" w:type="dxa"/>
            <w:vAlign w:val="center"/>
          </w:tcPr>
          <w:p w14:paraId="7DB80E2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招标文件要求</w:t>
            </w:r>
          </w:p>
        </w:tc>
        <w:tc>
          <w:tcPr>
            <w:tcW w:w="1999" w:type="dxa"/>
            <w:vAlign w:val="center"/>
          </w:tcPr>
          <w:p w14:paraId="0A42BB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是否响应</w:t>
            </w:r>
          </w:p>
        </w:tc>
        <w:tc>
          <w:tcPr>
            <w:tcW w:w="2523" w:type="dxa"/>
            <w:vAlign w:val="center"/>
          </w:tcPr>
          <w:p w14:paraId="47FEBA4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供应商的承诺或说明</w:t>
            </w:r>
          </w:p>
        </w:tc>
      </w:tr>
      <w:tr w14:paraId="71A7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17EBDF4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2285" w:type="dxa"/>
            <w:vAlign w:val="center"/>
          </w:tcPr>
          <w:p w14:paraId="73A53D91">
            <w:pPr>
              <w:jc w:val="center"/>
              <w:rPr>
                <w:rFonts w:hint="eastAsia" w:ascii="仿宋" w:hAnsi="仿宋" w:eastAsia="仿宋" w:cs="仿宋"/>
                <w:color w:val="auto"/>
                <w:sz w:val="30"/>
                <w:szCs w:val="30"/>
                <w:highlight w:val="none"/>
              </w:rPr>
            </w:pPr>
          </w:p>
        </w:tc>
        <w:tc>
          <w:tcPr>
            <w:tcW w:w="1999" w:type="dxa"/>
            <w:vAlign w:val="center"/>
          </w:tcPr>
          <w:p w14:paraId="58267367">
            <w:pPr>
              <w:jc w:val="center"/>
              <w:rPr>
                <w:rFonts w:hint="eastAsia" w:ascii="仿宋" w:hAnsi="仿宋" w:eastAsia="仿宋" w:cs="仿宋"/>
                <w:color w:val="auto"/>
                <w:sz w:val="30"/>
                <w:szCs w:val="30"/>
                <w:highlight w:val="none"/>
              </w:rPr>
            </w:pPr>
          </w:p>
        </w:tc>
        <w:tc>
          <w:tcPr>
            <w:tcW w:w="2523" w:type="dxa"/>
            <w:vAlign w:val="center"/>
          </w:tcPr>
          <w:p w14:paraId="7E5BBE3B">
            <w:pPr>
              <w:jc w:val="center"/>
              <w:rPr>
                <w:rFonts w:hint="eastAsia" w:ascii="仿宋" w:hAnsi="仿宋" w:eastAsia="仿宋" w:cs="仿宋"/>
                <w:color w:val="auto"/>
                <w:sz w:val="30"/>
                <w:szCs w:val="30"/>
                <w:highlight w:val="none"/>
              </w:rPr>
            </w:pPr>
          </w:p>
        </w:tc>
      </w:tr>
      <w:tr w14:paraId="33A55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524AE83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质保期</w:t>
            </w:r>
          </w:p>
        </w:tc>
        <w:tc>
          <w:tcPr>
            <w:tcW w:w="2285" w:type="dxa"/>
            <w:vAlign w:val="center"/>
          </w:tcPr>
          <w:p w14:paraId="6956AF83">
            <w:pPr>
              <w:jc w:val="center"/>
              <w:rPr>
                <w:rFonts w:hint="eastAsia" w:ascii="仿宋" w:hAnsi="仿宋" w:eastAsia="仿宋" w:cs="仿宋"/>
                <w:color w:val="auto"/>
                <w:sz w:val="30"/>
                <w:szCs w:val="30"/>
                <w:highlight w:val="none"/>
              </w:rPr>
            </w:pPr>
          </w:p>
        </w:tc>
        <w:tc>
          <w:tcPr>
            <w:tcW w:w="1999" w:type="dxa"/>
            <w:vAlign w:val="center"/>
          </w:tcPr>
          <w:p w14:paraId="140FCFE7">
            <w:pPr>
              <w:jc w:val="center"/>
              <w:rPr>
                <w:rFonts w:hint="eastAsia" w:ascii="仿宋" w:hAnsi="仿宋" w:eastAsia="仿宋" w:cs="仿宋"/>
                <w:color w:val="auto"/>
                <w:sz w:val="30"/>
                <w:szCs w:val="30"/>
                <w:highlight w:val="none"/>
              </w:rPr>
            </w:pPr>
          </w:p>
        </w:tc>
        <w:tc>
          <w:tcPr>
            <w:tcW w:w="2523" w:type="dxa"/>
            <w:vAlign w:val="center"/>
          </w:tcPr>
          <w:p w14:paraId="7E58BD8D">
            <w:pPr>
              <w:jc w:val="center"/>
              <w:rPr>
                <w:rFonts w:hint="eastAsia" w:ascii="仿宋" w:hAnsi="仿宋" w:eastAsia="仿宋" w:cs="仿宋"/>
                <w:color w:val="auto"/>
                <w:sz w:val="30"/>
                <w:szCs w:val="30"/>
                <w:highlight w:val="none"/>
              </w:rPr>
            </w:pPr>
          </w:p>
        </w:tc>
      </w:tr>
      <w:tr w14:paraId="7BBD1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6227EE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履约保证金</w:t>
            </w:r>
          </w:p>
        </w:tc>
        <w:tc>
          <w:tcPr>
            <w:tcW w:w="2285" w:type="dxa"/>
            <w:vAlign w:val="center"/>
          </w:tcPr>
          <w:p w14:paraId="40CE399D">
            <w:pPr>
              <w:jc w:val="center"/>
              <w:rPr>
                <w:rFonts w:hint="eastAsia" w:ascii="仿宋" w:hAnsi="仿宋" w:eastAsia="仿宋" w:cs="仿宋"/>
                <w:color w:val="auto"/>
                <w:sz w:val="30"/>
                <w:szCs w:val="30"/>
                <w:highlight w:val="none"/>
              </w:rPr>
            </w:pPr>
          </w:p>
        </w:tc>
        <w:tc>
          <w:tcPr>
            <w:tcW w:w="1999" w:type="dxa"/>
            <w:vAlign w:val="center"/>
          </w:tcPr>
          <w:p w14:paraId="5A50625B">
            <w:pPr>
              <w:jc w:val="center"/>
              <w:rPr>
                <w:rFonts w:hint="eastAsia" w:ascii="仿宋" w:hAnsi="仿宋" w:eastAsia="仿宋" w:cs="仿宋"/>
                <w:color w:val="auto"/>
                <w:sz w:val="30"/>
                <w:szCs w:val="30"/>
                <w:highlight w:val="none"/>
              </w:rPr>
            </w:pPr>
          </w:p>
        </w:tc>
        <w:tc>
          <w:tcPr>
            <w:tcW w:w="2523" w:type="dxa"/>
            <w:vAlign w:val="center"/>
          </w:tcPr>
          <w:p w14:paraId="075EE02D">
            <w:pPr>
              <w:jc w:val="center"/>
              <w:rPr>
                <w:rFonts w:hint="eastAsia" w:ascii="仿宋" w:hAnsi="仿宋" w:eastAsia="仿宋" w:cs="仿宋"/>
                <w:color w:val="auto"/>
                <w:sz w:val="30"/>
                <w:szCs w:val="30"/>
                <w:highlight w:val="none"/>
              </w:rPr>
            </w:pPr>
          </w:p>
        </w:tc>
      </w:tr>
      <w:tr w14:paraId="731E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20260DE4">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付款方式</w:t>
            </w:r>
          </w:p>
        </w:tc>
        <w:tc>
          <w:tcPr>
            <w:tcW w:w="2285" w:type="dxa"/>
            <w:vAlign w:val="center"/>
          </w:tcPr>
          <w:p w14:paraId="372D9A3D">
            <w:pPr>
              <w:jc w:val="center"/>
              <w:rPr>
                <w:rFonts w:hint="eastAsia" w:ascii="仿宋" w:hAnsi="仿宋" w:eastAsia="仿宋" w:cs="仿宋"/>
                <w:color w:val="auto"/>
                <w:sz w:val="30"/>
                <w:szCs w:val="30"/>
                <w:highlight w:val="none"/>
              </w:rPr>
            </w:pPr>
          </w:p>
        </w:tc>
        <w:tc>
          <w:tcPr>
            <w:tcW w:w="1999" w:type="dxa"/>
            <w:vAlign w:val="center"/>
          </w:tcPr>
          <w:p w14:paraId="22D6EAEE">
            <w:pPr>
              <w:jc w:val="center"/>
              <w:rPr>
                <w:rFonts w:hint="eastAsia" w:ascii="仿宋" w:hAnsi="仿宋" w:eastAsia="仿宋" w:cs="仿宋"/>
                <w:color w:val="auto"/>
                <w:sz w:val="30"/>
                <w:szCs w:val="30"/>
                <w:highlight w:val="none"/>
              </w:rPr>
            </w:pPr>
          </w:p>
        </w:tc>
        <w:tc>
          <w:tcPr>
            <w:tcW w:w="2523" w:type="dxa"/>
            <w:vAlign w:val="center"/>
          </w:tcPr>
          <w:p w14:paraId="28438DE6">
            <w:pPr>
              <w:jc w:val="center"/>
              <w:rPr>
                <w:rFonts w:hint="eastAsia" w:ascii="仿宋" w:hAnsi="仿宋" w:eastAsia="仿宋" w:cs="仿宋"/>
                <w:color w:val="auto"/>
                <w:sz w:val="30"/>
                <w:szCs w:val="30"/>
                <w:highlight w:val="none"/>
              </w:rPr>
            </w:pPr>
          </w:p>
        </w:tc>
      </w:tr>
      <w:tr w14:paraId="20FB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2260" w:type="dxa"/>
            <w:vAlign w:val="center"/>
          </w:tcPr>
          <w:p w14:paraId="4843800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其他要求</w:t>
            </w:r>
          </w:p>
        </w:tc>
        <w:tc>
          <w:tcPr>
            <w:tcW w:w="2285" w:type="dxa"/>
            <w:vAlign w:val="center"/>
          </w:tcPr>
          <w:p w14:paraId="2F107F7B">
            <w:pPr>
              <w:jc w:val="center"/>
              <w:rPr>
                <w:rFonts w:hint="eastAsia" w:ascii="仿宋" w:hAnsi="仿宋" w:eastAsia="仿宋" w:cs="仿宋"/>
                <w:color w:val="auto"/>
                <w:sz w:val="30"/>
                <w:szCs w:val="30"/>
                <w:highlight w:val="none"/>
              </w:rPr>
            </w:pPr>
          </w:p>
        </w:tc>
        <w:tc>
          <w:tcPr>
            <w:tcW w:w="1999" w:type="dxa"/>
            <w:vAlign w:val="center"/>
          </w:tcPr>
          <w:p w14:paraId="7A826353">
            <w:pPr>
              <w:jc w:val="center"/>
              <w:rPr>
                <w:rFonts w:hint="eastAsia" w:ascii="仿宋" w:hAnsi="仿宋" w:eastAsia="仿宋" w:cs="仿宋"/>
                <w:color w:val="auto"/>
                <w:sz w:val="30"/>
                <w:szCs w:val="30"/>
                <w:highlight w:val="none"/>
              </w:rPr>
            </w:pPr>
          </w:p>
        </w:tc>
        <w:tc>
          <w:tcPr>
            <w:tcW w:w="2523" w:type="dxa"/>
            <w:vAlign w:val="center"/>
          </w:tcPr>
          <w:p w14:paraId="19BE3482">
            <w:pPr>
              <w:jc w:val="center"/>
              <w:rPr>
                <w:rFonts w:hint="eastAsia" w:ascii="仿宋" w:hAnsi="仿宋" w:eastAsia="仿宋" w:cs="仿宋"/>
                <w:color w:val="auto"/>
                <w:sz w:val="30"/>
                <w:szCs w:val="30"/>
                <w:highlight w:val="none"/>
              </w:rPr>
            </w:pPr>
          </w:p>
        </w:tc>
      </w:tr>
      <w:tr w14:paraId="4FC9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260" w:type="dxa"/>
            <w:vAlign w:val="center"/>
          </w:tcPr>
          <w:p w14:paraId="7B50ED14">
            <w:pPr>
              <w:jc w:val="center"/>
              <w:rPr>
                <w:rFonts w:hint="eastAsia" w:ascii="仿宋" w:hAnsi="仿宋" w:eastAsia="仿宋" w:cs="仿宋"/>
                <w:color w:val="auto"/>
                <w:sz w:val="30"/>
                <w:szCs w:val="30"/>
                <w:highlight w:val="none"/>
              </w:rPr>
            </w:pPr>
          </w:p>
        </w:tc>
        <w:tc>
          <w:tcPr>
            <w:tcW w:w="2285" w:type="dxa"/>
            <w:vAlign w:val="center"/>
          </w:tcPr>
          <w:p w14:paraId="75C4AFB0">
            <w:pPr>
              <w:jc w:val="center"/>
              <w:rPr>
                <w:rFonts w:hint="eastAsia" w:ascii="仿宋" w:hAnsi="仿宋" w:eastAsia="仿宋" w:cs="仿宋"/>
                <w:color w:val="auto"/>
                <w:sz w:val="30"/>
                <w:szCs w:val="30"/>
                <w:highlight w:val="none"/>
              </w:rPr>
            </w:pPr>
          </w:p>
        </w:tc>
        <w:tc>
          <w:tcPr>
            <w:tcW w:w="1999" w:type="dxa"/>
            <w:vAlign w:val="center"/>
          </w:tcPr>
          <w:p w14:paraId="3D3A99C1">
            <w:pPr>
              <w:jc w:val="center"/>
              <w:rPr>
                <w:rFonts w:hint="eastAsia" w:ascii="仿宋" w:hAnsi="仿宋" w:eastAsia="仿宋" w:cs="仿宋"/>
                <w:color w:val="auto"/>
                <w:sz w:val="30"/>
                <w:szCs w:val="30"/>
                <w:highlight w:val="none"/>
              </w:rPr>
            </w:pPr>
          </w:p>
        </w:tc>
        <w:tc>
          <w:tcPr>
            <w:tcW w:w="2523" w:type="dxa"/>
            <w:vAlign w:val="center"/>
          </w:tcPr>
          <w:p w14:paraId="3CCA14F9">
            <w:pPr>
              <w:jc w:val="center"/>
              <w:rPr>
                <w:rFonts w:hint="eastAsia" w:ascii="仿宋" w:hAnsi="仿宋" w:eastAsia="仿宋" w:cs="仿宋"/>
                <w:color w:val="auto"/>
                <w:sz w:val="30"/>
                <w:szCs w:val="30"/>
                <w:highlight w:val="none"/>
              </w:rPr>
            </w:pPr>
          </w:p>
        </w:tc>
      </w:tr>
    </w:tbl>
    <w:p w14:paraId="11F80C5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1261755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65A59618">
      <w:pPr>
        <w:rPr>
          <w:rFonts w:hint="eastAsia" w:ascii="仿宋" w:hAnsi="仿宋" w:eastAsia="仿宋" w:cs="仿宋"/>
          <w:color w:val="auto"/>
          <w:sz w:val="30"/>
          <w:szCs w:val="30"/>
          <w:highlight w:val="none"/>
          <w:lang w:val="zh-CN"/>
        </w:rPr>
      </w:pPr>
    </w:p>
    <w:p w14:paraId="329CDC2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05B78EC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BB47B9C">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投标声明书</w:t>
      </w:r>
    </w:p>
    <w:p w14:paraId="4658D941">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致：</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采购人名称）：</w:t>
      </w:r>
    </w:p>
    <w:p w14:paraId="48563B52">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u w:val="single"/>
        </w:rPr>
        <w:t xml:space="preserve">             </w:t>
      </w:r>
      <w:r>
        <w:rPr>
          <w:rFonts w:hint="eastAsia" w:ascii="仿宋" w:hAnsi="仿宋" w:eastAsia="仿宋" w:cs="仿宋"/>
          <w:bCs/>
          <w:color w:val="auto"/>
          <w:sz w:val="30"/>
          <w:szCs w:val="30"/>
          <w:highlight w:val="none"/>
        </w:rPr>
        <w:t>（供应商名称）系中华人民共和国合法企业，经营地址</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 </w:t>
      </w:r>
    </w:p>
    <w:p w14:paraId="2A82BC0E">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我</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（姓名）系</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（供应商名称）的法定代表人，我方愿意参加贵方组织的</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 xml:space="preserve">项目的招标，为便于贵方公正、择优地确定中标供应商及其投标设备和服务，我方就本次招标有关事项郑重声明如下： </w:t>
      </w:r>
    </w:p>
    <w:p w14:paraId="59D33BCD">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1.我方向贵方提交的所有投标文件、资料都是准确的和真实的。</w:t>
      </w:r>
      <w:r>
        <w:rPr>
          <w:rFonts w:hint="eastAsia" w:ascii="仿宋" w:hAnsi="仿宋" w:eastAsia="仿宋" w:cs="仿宋"/>
          <w:color w:val="auto"/>
          <w:sz w:val="30"/>
          <w:szCs w:val="30"/>
          <w:highlight w:val="none"/>
        </w:rPr>
        <w:t xml:space="preserve"> </w:t>
      </w:r>
    </w:p>
    <w:p w14:paraId="270CC3AA">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2.我方不是采购人的附属机构；在获知本项目采购信息后，与采购人聘请的为此项目提供咨询服务的公司及其附属机构没有任何联系。 </w:t>
      </w:r>
    </w:p>
    <w:p w14:paraId="71D032EF">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3.我方在投标之前已经与贵方进行了充分的沟通，完全理解并接受招标文件的各项规定和要求，对招标文件的合理性、合法性不再有异议。 </w:t>
      </w:r>
    </w:p>
    <w:p w14:paraId="78F02D56">
      <w:pPr>
        <w:ind w:firstLine="600" w:firstLineChars="200"/>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4.我方及由本人担任法定代表人的其他机构最近三年内被通报或者被处罚的违法行为有： </w:t>
      </w:r>
    </w:p>
    <w:p w14:paraId="4302502C">
      <w:pPr>
        <w:ind w:firstLine="600" w:firstLineChars="2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                                                  </w:t>
      </w:r>
    </w:p>
    <w:p w14:paraId="4CBD76A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rPr>
        <w:t xml:space="preserve">                                                  </w:t>
      </w:r>
    </w:p>
    <w:p w14:paraId="04231771">
      <w:pPr>
        <w:ind w:firstLine="600" w:firstLineChars="20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5.以上事项如有虚假或隐瞒，我方愿意承担一切后果，并不再寻求任何旨在减轻或免除法律责任的辩解。 </w:t>
      </w:r>
    </w:p>
    <w:p w14:paraId="06508A6A">
      <w:pPr>
        <w:rPr>
          <w:rFonts w:hint="eastAsia" w:ascii="仿宋" w:hAnsi="仿宋" w:eastAsia="仿宋" w:cs="仿宋"/>
          <w:color w:val="auto"/>
          <w:sz w:val="30"/>
          <w:szCs w:val="30"/>
          <w:highlight w:val="none"/>
        </w:rPr>
      </w:pPr>
    </w:p>
    <w:p w14:paraId="7CD7BB2C">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供应商全称（盖章）： </w:t>
      </w:r>
    </w:p>
    <w:p w14:paraId="5DE2969A">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法定代表人或授权代表（签字或盖章）： </w:t>
      </w:r>
    </w:p>
    <w:p w14:paraId="265AAE9F">
      <w:pP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日 期： </w:t>
      </w:r>
    </w:p>
    <w:p w14:paraId="36FD7F5E">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EEA5DF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技术响应表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14:paraId="794B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14:paraId="23ECE1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14:paraId="53B43DB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7D5BD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偏离情况</w:t>
            </w:r>
          </w:p>
        </w:tc>
      </w:tr>
      <w:tr w14:paraId="68332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0E62A6A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2122" w:type="dxa"/>
            <w:tcBorders>
              <w:top w:val="single" w:color="auto" w:sz="4" w:space="0"/>
              <w:left w:val="single" w:color="auto" w:sz="4" w:space="0"/>
              <w:bottom w:val="single" w:color="auto" w:sz="4" w:space="0"/>
              <w:right w:val="single" w:color="auto" w:sz="4" w:space="0"/>
            </w:tcBorders>
            <w:vAlign w:val="center"/>
          </w:tcPr>
          <w:p w14:paraId="22E0C9C4">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14:paraId="24B3A0A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14:paraId="5960A95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E097A0">
            <w:pPr>
              <w:jc w:val="center"/>
              <w:rPr>
                <w:rFonts w:hint="eastAsia" w:ascii="仿宋" w:hAnsi="仿宋" w:eastAsia="仿宋" w:cs="仿宋"/>
                <w:bCs/>
                <w:color w:val="auto"/>
                <w:sz w:val="30"/>
                <w:szCs w:val="30"/>
                <w:highlight w:val="none"/>
              </w:rPr>
            </w:pPr>
          </w:p>
        </w:tc>
      </w:tr>
      <w:tr w14:paraId="2BCB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14:paraId="14A96E6A">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w:t>
            </w:r>
          </w:p>
          <w:p w14:paraId="346DFFC9">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智能控制基础训练平台</w:t>
            </w:r>
            <w:r>
              <w:rPr>
                <w:rFonts w:hint="eastAsia" w:ascii="仿宋" w:hAnsi="仿宋" w:eastAsia="仿宋" w:cs="仿宋"/>
                <w:bCs/>
                <w:color w:val="auto"/>
                <w:sz w:val="30"/>
                <w:szCs w:val="30"/>
                <w:highlight w:val="none"/>
                <w:lang w:val="en-US" w:eastAsia="zh-CN"/>
              </w:rPr>
              <w:t>技术参数</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09EE68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rPr>
              <w:t>重要技术参数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316A574C">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2F3D0BD6">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763103FB">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B620DAC">
            <w:pPr>
              <w:jc w:val="center"/>
              <w:rPr>
                <w:rFonts w:hint="eastAsia" w:ascii="仿宋" w:hAnsi="仿宋" w:eastAsia="仿宋" w:cs="仿宋"/>
                <w:bCs/>
                <w:color w:val="auto"/>
                <w:sz w:val="30"/>
                <w:szCs w:val="30"/>
                <w:highlight w:val="none"/>
              </w:rPr>
            </w:pPr>
          </w:p>
        </w:tc>
      </w:tr>
      <w:tr w14:paraId="6567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7A67E7F9">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F4F2124">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35356440">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14:paraId="5EA1E837">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CFED3E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F70550F">
            <w:pPr>
              <w:jc w:val="center"/>
              <w:rPr>
                <w:rFonts w:hint="eastAsia" w:ascii="仿宋" w:hAnsi="仿宋" w:eastAsia="仿宋" w:cs="仿宋"/>
                <w:bCs/>
                <w:color w:val="auto"/>
                <w:sz w:val="30"/>
                <w:szCs w:val="30"/>
                <w:highlight w:val="none"/>
              </w:rPr>
            </w:pPr>
          </w:p>
        </w:tc>
      </w:tr>
      <w:tr w14:paraId="24E8B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F4821A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02184C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07800C11">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14:paraId="58F39AA5">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6264D3A">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B5E9F0">
            <w:pPr>
              <w:jc w:val="center"/>
              <w:rPr>
                <w:rFonts w:hint="eastAsia" w:ascii="仿宋" w:hAnsi="仿宋" w:eastAsia="仿宋" w:cs="仿宋"/>
                <w:bCs/>
                <w:color w:val="auto"/>
                <w:sz w:val="30"/>
                <w:szCs w:val="30"/>
                <w:highlight w:val="none"/>
              </w:rPr>
            </w:pPr>
          </w:p>
        </w:tc>
      </w:tr>
      <w:tr w14:paraId="6EF1B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79B825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1F2BD0BA">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4D973E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7F93E5BA">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78BCB1D">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A1AB1E6">
            <w:pPr>
              <w:jc w:val="center"/>
              <w:rPr>
                <w:rFonts w:hint="eastAsia" w:ascii="仿宋" w:hAnsi="仿宋" w:eastAsia="仿宋" w:cs="仿宋"/>
                <w:bCs/>
                <w:color w:val="auto"/>
                <w:sz w:val="30"/>
                <w:szCs w:val="30"/>
                <w:highlight w:val="none"/>
              </w:rPr>
            </w:pPr>
          </w:p>
        </w:tc>
      </w:tr>
      <w:tr w14:paraId="40AB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BB371FF">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28B4E210">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1CFF451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14:paraId="1FBA6914">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FC7510">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3910639">
            <w:pPr>
              <w:jc w:val="center"/>
              <w:rPr>
                <w:rFonts w:hint="eastAsia" w:ascii="仿宋" w:hAnsi="仿宋" w:eastAsia="仿宋" w:cs="仿宋"/>
                <w:bCs/>
                <w:color w:val="auto"/>
                <w:sz w:val="30"/>
                <w:szCs w:val="30"/>
                <w:highlight w:val="none"/>
              </w:rPr>
            </w:pPr>
          </w:p>
        </w:tc>
      </w:tr>
      <w:tr w14:paraId="042B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13433DAD">
            <w:pPr>
              <w:jc w:val="center"/>
              <w:rPr>
                <w:rFonts w:hint="eastAsia" w:ascii="仿宋" w:hAnsi="仿宋" w:eastAsia="仿宋" w:cs="仿宋"/>
                <w:bCs/>
                <w:color w:val="auto"/>
                <w:sz w:val="30"/>
                <w:szCs w:val="3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6A53439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Cs w:val="21"/>
                <w:highlight w:val="none"/>
                <w:lang w:val="en-US" w:eastAsia="zh-CN"/>
              </w:rPr>
              <w:t>一般</w:t>
            </w:r>
            <w:r>
              <w:rPr>
                <w:rFonts w:hint="eastAsia" w:ascii="仿宋" w:hAnsi="仿宋" w:eastAsia="仿宋" w:cs="仿宋"/>
                <w:bCs/>
                <w:color w:val="auto"/>
                <w:szCs w:val="21"/>
                <w:highlight w:val="none"/>
              </w:rPr>
              <w:t>技术参数</w:t>
            </w:r>
          </w:p>
        </w:tc>
        <w:tc>
          <w:tcPr>
            <w:tcW w:w="2122" w:type="dxa"/>
            <w:tcBorders>
              <w:top w:val="single" w:color="auto" w:sz="4" w:space="0"/>
              <w:left w:val="single" w:color="auto" w:sz="4" w:space="0"/>
              <w:bottom w:val="single" w:color="auto" w:sz="4" w:space="0"/>
              <w:right w:val="single" w:color="auto" w:sz="4" w:space="0"/>
            </w:tcBorders>
            <w:vAlign w:val="center"/>
          </w:tcPr>
          <w:p w14:paraId="756827F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14:paraId="08E8452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16F1E9E">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E163001">
            <w:pPr>
              <w:jc w:val="center"/>
              <w:rPr>
                <w:rFonts w:hint="eastAsia" w:ascii="仿宋" w:hAnsi="仿宋" w:eastAsia="仿宋" w:cs="仿宋"/>
                <w:bCs/>
                <w:color w:val="auto"/>
                <w:sz w:val="30"/>
                <w:szCs w:val="30"/>
                <w:highlight w:val="none"/>
              </w:rPr>
            </w:pPr>
          </w:p>
        </w:tc>
      </w:tr>
      <w:tr w14:paraId="1C9B6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39CBBC9D">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4ABAF981">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54E14BF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14:paraId="6F40EA6C">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3862207">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52F409">
            <w:pPr>
              <w:jc w:val="center"/>
              <w:rPr>
                <w:rFonts w:hint="eastAsia" w:ascii="仿宋" w:hAnsi="仿宋" w:eastAsia="仿宋" w:cs="仿宋"/>
                <w:bCs/>
                <w:color w:val="auto"/>
                <w:sz w:val="30"/>
                <w:szCs w:val="30"/>
                <w:highlight w:val="none"/>
              </w:rPr>
            </w:pPr>
          </w:p>
        </w:tc>
      </w:tr>
      <w:tr w14:paraId="0A92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14:paraId="07D9A517">
            <w:pPr>
              <w:jc w:val="center"/>
              <w:rPr>
                <w:rFonts w:hint="eastAsia" w:ascii="仿宋" w:hAnsi="仿宋" w:eastAsia="仿宋" w:cs="仿宋"/>
                <w:bCs/>
                <w:color w:val="auto"/>
                <w:sz w:val="30"/>
                <w:szCs w:val="3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B161EAC">
            <w:pPr>
              <w:jc w:val="center"/>
              <w:rPr>
                <w:rFonts w:hint="eastAsia" w:ascii="仿宋" w:hAnsi="仿宋" w:eastAsia="仿宋" w:cs="仿宋"/>
                <w:bCs/>
                <w:color w:val="auto"/>
                <w:sz w:val="30"/>
                <w:szCs w:val="3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14:paraId="6588D98C">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6163E6B3">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1CB5E9C">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C158662">
            <w:pPr>
              <w:jc w:val="center"/>
              <w:rPr>
                <w:rFonts w:hint="eastAsia" w:ascii="仿宋" w:hAnsi="仿宋" w:eastAsia="仿宋" w:cs="仿宋"/>
                <w:bCs/>
                <w:color w:val="auto"/>
                <w:sz w:val="30"/>
                <w:szCs w:val="30"/>
                <w:highlight w:val="none"/>
              </w:rPr>
            </w:pPr>
          </w:p>
        </w:tc>
      </w:tr>
      <w:tr w14:paraId="40685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9CD5D8E">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14:paraId="45CA201D">
            <w:pPr>
              <w:jc w:val="center"/>
              <w:rPr>
                <w:rFonts w:hint="eastAsia" w:ascii="仿宋" w:hAnsi="仿宋" w:eastAsia="仿宋" w:cs="仿宋"/>
                <w:bCs/>
                <w:color w:val="auto"/>
                <w:sz w:val="30"/>
                <w:szCs w:val="3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14:paraId="3CBEEAF1">
            <w:pPr>
              <w:jc w:val="center"/>
              <w:rPr>
                <w:rFonts w:hint="eastAsia" w:ascii="仿宋" w:hAnsi="仿宋" w:eastAsia="仿宋" w:cs="仿宋"/>
                <w:bCs/>
                <w:color w:val="auto"/>
                <w:sz w:val="30"/>
                <w:szCs w:val="3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DC30EAF">
            <w:pPr>
              <w:jc w:val="center"/>
              <w:rPr>
                <w:rFonts w:hint="eastAsia" w:ascii="仿宋" w:hAnsi="仿宋" w:eastAsia="仿宋" w:cs="仿宋"/>
                <w:bCs/>
                <w:color w:val="auto"/>
                <w:sz w:val="30"/>
                <w:szCs w:val="3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45FD2311">
            <w:pPr>
              <w:jc w:val="center"/>
              <w:rPr>
                <w:rFonts w:hint="eastAsia" w:ascii="仿宋" w:hAnsi="仿宋" w:eastAsia="仿宋" w:cs="仿宋"/>
                <w:bCs/>
                <w:color w:val="auto"/>
                <w:sz w:val="30"/>
                <w:szCs w:val="30"/>
                <w:highlight w:val="none"/>
              </w:rPr>
            </w:pPr>
          </w:p>
        </w:tc>
      </w:tr>
    </w:tbl>
    <w:p w14:paraId="4C4F4CC5">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注：1、若本表不适用，供应商可自拟表格；</w:t>
      </w:r>
    </w:p>
    <w:p w14:paraId="1871F3CA">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    2、供应商须根据评分标准要求提供相关证书。</w:t>
      </w:r>
    </w:p>
    <w:p w14:paraId="3469989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w:t>
      </w:r>
      <w:r>
        <w:rPr>
          <w:rFonts w:hint="eastAsia" w:ascii="仿宋" w:hAnsi="仿宋" w:eastAsia="仿宋" w:cs="仿宋"/>
          <w:color w:val="auto"/>
          <w:sz w:val="30"/>
          <w:szCs w:val="30"/>
          <w:highlight w:val="none"/>
          <w:u w:val="single"/>
        </w:rPr>
        <w:t xml:space="preserve">                 （盖章）</w:t>
      </w:r>
    </w:p>
    <w:p w14:paraId="7CBEA63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法定代表人或其授权代理人签名或盖章：                                                      </w:t>
      </w:r>
    </w:p>
    <w:p w14:paraId="3DDF3BF5">
      <w:pPr>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日期：    年   月   日</w:t>
      </w:r>
    </w:p>
    <w:p w14:paraId="3E8FF498">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E67148E">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供应商情况表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102"/>
        <w:gridCol w:w="1098"/>
        <w:gridCol w:w="1063"/>
        <w:gridCol w:w="1080"/>
        <w:gridCol w:w="547"/>
        <w:gridCol w:w="520"/>
        <w:gridCol w:w="1152"/>
        <w:gridCol w:w="1054"/>
      </w:tblGrid>
      <w:tr w14:paraId="4E04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9"/>
            <w:vAlign w:val="center"/>
          </w:tcPr>
          <w:p w14:paraId="15EAD7DC">
            <w:pPr>
              <w:jc w:val="center"/>
              <w:rPr>
                <w:rFonts w:hint="eastAsia" w:ascii="仿宋" w:hAnsi="仿宋" w:eastAsia="仿宋" w:cs="仿宋"/>
                <w:b/>
                <w:bCs/>
                <w:color w:val="auto"/>
                <w:kern w:val="0"/>
                <w:sz w:val="30"/>
                <w:szCs w:val="30"/>
                <w:highlight w:val="none"/>
              </w:rPr>
            </w:pPr>
            <w:r>
              <w:rPr>
                <w:rFonts w:hint="eastAsia" w:ascii="仿宋" w:hAnsi="仿宋" w:eastAsia="仿宋" w:cs="仿宋"/>
                <w:color w:val="auto"/>
                <w:kern w:val="0"/>
                <w:sz w:val="30"/>
                <w:szCs w:val="30"/>
                <w:highlight w:val="none"/>
              </w:rPr>
              <w:t>企业情况</w:t>
            </w:r>
          </w:p>
        </w:tc>
      </w:tr>
      <w:tr w14:paraId="578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6BDA32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单位名称</w:t>
            </w:r>
          </w:p>
        </w:tc>
        <w:tc>
          <w:tcPr>
            <w:tcW w:w="7616" w:type="dxa"/>
            <w:gridSpan w:val="8"/>
            <w:vAlign w:val="center"/>
          </w:tcPr>
          <w:p w14:paraId="6ECF3689">
            <w:pPr>
              <w:jc w:val="center"/>
              <w:rPr>
                <w:rFonts w:hint="eastAsia" w:ascii="仿宋" w:hAnsi="仿宋" w:eastAsia="仿宋" w:cs="仿宋"/>
                <w:color w:val="auto"/>
                <w:kern w:val="0"/>
                <w:sz w:val="30"/>
                <w:szCs w:val="30"/>
                <w:highlight w:val="none"/>
              </w:rPr>
            </w:pPr>
          </w:p>
        </w:tc>
      </w:tr>
      <w:tr w14:paraId="42D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20A4E90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地址</w:t>
            </w:r>
          </w:p>
        </w:tc>
        <w:tc>
          <w:tcPr>
            <w:tcW w:w="3263" w:type="dxa"/>
            <w:gridSpan w:val="3"/>
            <w:vAlign w:val="center"/>
          </w:tcPr>
          <w:p w14:paraId="116822FC">
            <w:pPr>
              <w:jc w:val="center"/>
              <w:rPr>
                <w:rFonts w:hint="eastAsia" w:ascii="仿宋" w:hAnsi="仿宋" w:eastAsia="仿宋" w:cs="仿宋"/>
                <w:color w:val="auto"/>
                <w:kern w:val="0"/>
                <w:sz w:val="30"/>
                <w:szCs w:val="30"/>
                <w:highlight w:val="none"/>
              </w:rPr>
            </w:pPr>
          </w:p>
        </w:tc>
        <w:tc>
          <w:tcPr>
            <w:tcW w:w="1627" w:type="dxa"/>
            <w:gridSpan w:val="2"/>
            <w:vAlign w:val="center"/>
          </w:tcPr>
          <w:p w14:paraId="3ACE0D0B">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法定代表人</w:t>
            </w:r>
          </w:p>
        </w:tc>
        <w:tc>
          <w:tcPr>
            <w:tcW w:w="2726" w:type="dxa"/>
            <w:gridSpan w:val="3"/>
            <w:vAlign w:val="center"/>
          </w:tcPr>
          <w:p w14:paraId="10057BCA">
            <w:pPr>
              <w:jc w:val="center"/>
              <w:rPr>
                <w:rFonts w:hint="eastAsia" w:ascii="仿宋" w:hAnsi="仿宋" w:eastAsia="仿宋" w:cs="仿宋"/>
                <w:color w:val="auto"/>
                <w:kern w:val="0"/>
                <w:sz w:val="30"/>
                <w:szCs w:val="30"/>
                <w:highlight w:val="none"/>
              </w:rPr>
            </w:pPr>
          </w:p>
        </w:tc>
      </w:tr>
      <w:tr w14:paraId="39C7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7B06E47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成立时间</w:t>
            </w:r>
          </w:p>
        </w:tc>
        <w:tc>
          <w:tcPr>
            <w:tcW w:w="3263" w:type="dxa"/>
            <w:gridSpan w:val="3"/>
            <w:vAlign w:val="center"/>
          </w:tcPr>
          <w:p w14:paraId="19527F09">
            <w:pPr>
              <w:jc w:val="center"/>
              <w:rPr>
                <w:rFonts w:hint="eastAsia" w:ascii="仿宋" w:hAnsi="仿宋" w:eastAsia="仿宋" w:cs="仿宋"/>
                <w:color w:val="auto"/>
                <w:kern w:val="0"/>
                <w:sz w:val="30"/>
                <w:szCs w:val="30"/>
                <w:highlight w:val="none"/>
              </w:rPr>
            </w:pPr>
          </w:p>
        </w:tc>
        <w:tc>
          <w:tcPr>
            <w:tcW w:w="1627" w:type="dxa"/>
            <w:gridSpan w:val="2"/>
            <w:vAlign w:val="center"/>
          </w:tcPr>
          <w:p w14:paraId="59B2260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注册资本</w:t>
            </w:r>
          </w:p>
        </w:tc>
        <w:tc>
          <w:tcPr>
            <w:tcW w:w="2726" w:type="dxa"/>
            <w:gridSpan w:val="3"/>
            <w:vAlign w:val="center"/>
          </w:tcPr>
          <w:p w14:paraId="7B94E8C5">
            <w:pPr>
              <w:jc w:val="center"/>
              <w:rPr>
                <w:rFonts w:hint="eastAsia" w:ascii="仿宋" w:hAnsi="仿宋" w:eastAsia="仿宋" w:cs="仿宋"/>
                <w:color w:val="auto"/>
                <w:kern w:val="0"/>
                <w:sz w:val="30"/>
                <w:szCs w:val="30"/>
                <w:highlight w:val="none"/>
              </w:rPr>
            </w:pPr>
          </w:p>
        </w:tc>
      </w:tr>
      <w:tr w14:paraId="5296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600E1D77">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联系电话</w:t>
            </w:r>
          </w:p>
        </w:tc>
        <w:tc>
          <w:tcPr>
            <w:tcW w:w="7616" w:type="dxa"/>
            <w:gridSpan w:val="8"/>
            <w:vAlign w:val="center"/>
          </w:tcPr>
          <w:p w14:paraId="755EF84C">
            <w:pPr>
              <w:jc w:val="center"/>
              <w:rPr>
                <w:rFonts w:hint="eastAsia" w:ascii="仿宋" w:hAnsi="仿宋" w:eastAsia="仿宋" w:cs="仿宋"/>
                <w:color w:val="auto"/>
                <w:kern w:val="0"/>
                <w:sz w:val="30"/>
                <w:szCs w:val="30"/>
                <w:highlight w:val="none"/>
              </w:rPr>
            </w:pPr>
          </w:p>
        </w:tc>
      </w:tr>
      <w:tr w14:paraId="2524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14:paraId="5494285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企业总人数</w:t>
            </w:r>
          </w:p>
        </w:tc>
        <w:tc>
          <w:tcPr>
            <w:tcW w:w="1102" w:type="dxa"/>
            <w:vAlign w:val="center"/>
          </w:tcPr>
          <w:p w14:paraId="1FE03DB3">
            <w:pPr>
              <w:jc w:val="center"/>
              <w:rPr>
                <w:rFonts w:hint="eastAsia" w:ascii="仿宋" w:hAnsi="仿宋" w:eastAsia="仿宋" w:cs="仿宋"/>
                <w:color w:val="auto"/>
                <w:kern w:val="0"/>
                <w:sz w:val="30"/>
                <w:szCs w:val="30"/>
                <w:highlight w:val="none"/>
              </w:rPr>
            </w:pPr>
          </w:p>
        </w:tc>
        <w:tc>
          <w:tcPr>
            <w:tcW w:w="1098" w:type="dxa"/>
            <w:vAlign w:val="center"/>
          </w:tcPr>
          <w:p w14:paraId="69E52CF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管理</w:t>
            </w:r>
          </w:p>
          <w:p w14:paraId="760842D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3" w:type="dxa"/>
            <w:vAlign w:val="center"/>
          </w:tcPr>
          <w:p w14:paraId="077127DF">
            <w:pPr>
              <w:jc w:val="center"/>
              <w:rPr>
                <w:rFonts w:hint="eastAsia" w:ascii="仿宋" w:hAnsi="仿宋" w:eastAsia="仿宋" w:cs="仿宋"/>
                <w:color w:val="auto"/>
                <w:kern w:val="0"/>
                <w:sz w:val="30"/>
                <w:szCs w:val="30"/>
                <w:highlight w:val="none"/>
              </w:rPr>
            </w:pPr>
          </w:p>
        </w:tc>
        <w:tc>
          <w:tcPr>
            <w:tcW w:w="1080" w:type="dxa"/>
            <w:vAlign w:val="center"/>
          </w:tcPr>
          <w:p w14:paraId="257734ED">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技术</w:t>
            </w:r>
          </w:p>
          <w:p w14:paraId="18192E54">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67" w:type="dxa"/>
            <w:gridSpan w:val="2"/>
            <w:vAlign w:val="center"/>
          </w:tcPr>
          <w:p w14:paraId="5F593EF0">
            <w:pPr>
              <w:jc w:val="center"/>
              <w:rPr>
                <w:rFonts w:hint="eastAsia" w:ascii="仿宋" w:hAnsi="仿宋" w:eastAsia="仿宋" w:cs="仿宋"/>
                <w:color w:val="auto"/>
                <w:kern w:val="0"/>
                <w:sz w:val="30"/>
                <w:szCs w:val="30"/>
                <w:highlight w:val="none"/>
              </w:rPr>
            </w:pPr>
          </w:p>
        </w:tc>
        <w:tc>
          <w:tcPr>
            <w:tcW w:w="1152" w:type="dxa"/>
            <w:vAlign w:val="center"/>
          </w:tcPr>
          <w:p w14:paraId="3D71FEEC">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职工</w:t>
            </w:r>
          </w:p>
          <w:p w14:paraId="11BAF7A6">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人员</w:t>
            </w:r>
          </w:p>
        </w:tc>
        <w:tc>
          <w:tcPr>
            <w:tcW w:w="1054" w:type="dxa"/>
            <w:vAlign w:val="center"/>
          </w:tcPr>
          <w:p w14:paraId="7F09B293">
            <w:pPr>
              <w:jc w:val="center"/>
              <w:rPr>
                <w:rFonts w:hint="eastAsia" w:ascii="仿宋" w:hAnsi="仿宋" w:eastAsia="仿宋" w:cs="仿宋"/>
                <w:color w:val="auto"/>
                <w:kern w:val="0"/>
                <w:sz w:val="30"/>
                <w:szCs w:val="30"/>
                <w:highlight w:val="none"/>
              </w:rPr>
            </w:pPr>
          </w:p>
        </w:tc>
      </w:tr>
      <w:tr w14:paraId="726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670" w:type="dxa"/>
            <w:vAlign w:val="center"/>
          </w:tcPr>
          <w:p w14:paraId="523EFC20">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经营范围</w:t>
            </w:r>
          </w:p>
        </w:tc>
        <w:tc>
          <w:tcPr>
            <w:tcW w:w="7616" w:type="dxa"/>
            <w:gridSpan w:val="8"/>
            <w:vAlign w:val="center"/>
          </w:tcPr>
          <w:p w14:paraId="4969D8D8">
            <w:pPr>
              <w:jc w:val="center"/>
              <w:rPr>
                <w:rFonts w:hint="eastAsia" w:ascii="仿宋" w:hAnsi="仿宋" w:eastAsia="仿宋" w:cs="仿宋"/>
                <w:color w:val="auto"/>
                <w:kern w:val="0"/>
                <w:sz w:val="30"/>
                <w:szCs w:val="30"/>
                <w:highlight w:val="none"/>
              </w:rPr>
            </w:pPr>
          </w:p>
        </w:tc>
      </w:tr>
      <w:tr w14:paraId="33F2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670" w:type="dxa"/>
            <w:vAlign w:val="center"/>
          </w:tcPr>
          <w:p w14:paraId="238304A8">
            <w:pPr>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企业现有的资质证书</w:t>
            </w:r>
          </w:p>
        </w:tc>
        <w:tc>
          <w:tcPr>
            <w:tcW w:w="7616" w:type="dxa"/>
            <w:gridSpan w:val="8"/>
            <w:vAlign w:val="center"/>
          </w:tcPr>
          <w:p w14:paraId="72C0C41A">
            <w:pPr>
              <w:jc w:val="center"/>
              <w:rPr>
                <w:rFonts w:hint="eastAsia" w:ascii="仿宋" w:hAnsi="仿宋" w:eastAsia="仿宋" w:cs="仿宋"/>
                <w:color w:val="auto"/>
                <w:kern w:val="0"/>
                <w:sz w:val="30"/>
                <w:szCs w:val="30"/>
                <w:highlight w:val="none"/>
              </w:rPr>
            </w:pPr>
          </w:p>
        </w:tc>
      </w:tr>
    </w:tbl>
    <w:p w14:paraId="6CC4F694">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注：表格不能满足时可自行增加。 </w:t>
      </w:r>
    </w:p>
    <w:p w14:paraId="3BF4F9D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法定代表人或授权代表签字：       </w:t>
      </w:r>
    </w:p>
    <w:p w14:paraId="5DF802D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49E3E750">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EA2BAAF">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企业业绩</w:t>
      </w:r>
    </w:p>
    <w:p w14:paraId="2D825A47">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供应商全称（加盖公章）：</w:t>
      </w:r>
    </w:p>
    <w:p w14:paraId="20ED117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tbl>
      <w:tblPr>
        <w:tblStyle w:val="21"/>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3D35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0E7A788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序号</w:t>
            </w:r>
          </w:p>
        </w:tc>
        <w:tc>
          <w:tcPr>
            <w:tcW w:w="1417" w:type="dxa"/>
            <w:vAlign w:val="center"/>
          </w:tcPr>
          <w:p w14:paraId="388383D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项目名称</w:t>
            </w:r>
          </w:p>
        </w:tc>
        <w:tc>
          <w:tcPr>
            <w:tcW w:w="1701" w:type="dxa"/>
            <w:vAlign w:val="center"/>
          </w:tcPr>
          <w:p w14:paraId="1E5C6F65">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采购人</w:t>
            </w:r>
          </w:p>
        </w:tc>
        <w:tc>
          <w:tcPr>
            <w:tcW w:w="1559" w:type="dxa"/>
            <w:vAlign w:val="center"/>
          </w:tcPr>
          <w:p w14:paraId="49388463">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合同金额</w:t>
            </w:r>
          </w:p>
          <w:p w14:paraId="5AF44FC2">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(人民币)</w:t>
            </w:r>
          </w:p>
        </w:tc>
        <w:tc>
          <w:tcPr>
            <w:tcW w:w="1276" w:type="dxa"/>
            <w:vAlign w:val="center"/>
          </w:tcPr>
          <w:p w14:paraId="0F9BCA6F">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签订时间</w:t>
            </w:r>
          </w:p>
        </w:tc>
        <w:tc>
          <w:tcPr>
            <w:tcW w:w="1701" w:type="dxa"/>
            <w:vAlign w:val="center"/>
          </w:tcPr>
          <w:p w14:paraId="1B45E127">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采购单位</w:t>
            </w:r>
          </w:p>
          <w:p w14:paraId="088D6668">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联系人</w:t>
            </w:r>
          </w:p>
        </w:tc>
        <w:tc>
          <w:tcPr>
            <w:tcW w:w="1302" w:type="dxa"/>
            <w:vAlign w:val="center"/>
          </w:tcPr>
          <w:p w14:paraId="1CF1AF4B">
            <w:pPr>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联系方式</w:t>
            </w:r>
          </w:p>
        </w:tc>
      </w:tr>
      <w:tr w14:paraId="6199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BF81256">
            <w:pPr>
              <w:rPr>
                <w:rFonts w:hint="eastAsia" w:ascii="仿宋" w:hAnsi="仿宋" w:eastAsia="仿宋" w:cs="仿宋"/>
                <w:bCs/>
                <w:color w:val="auto"/>
                <w:sz w:val="30"/>
                <w:szCs w:val="30"/>
                <w:highlight w:val="none"/>
              </w:rPr>
            </w:pPr>
          </w:p>
        </w:tc>
        <w:tc>
          <w:tcPr>
            <w:tcW w:w="1417" w:type="dxa"/>
            <w:vAlign w:val="center"/>
          </w:tcPr>
          <w:p w14:paraId="33E23455">
            <w:pPr>
              <w:rPr>
                <w:rFonts w:hint="eastAsia" w:ascii="仿宋" w:hAnsi="仿宋" w:eastAsia="仿宋" w:cs="仿宋"/>
                <w:bCs/>
                <w:color w:val="auto"/>
                <w:sz w:val="30"/>
                <w:szCs w:val="30"/>
                <w:highlight w:val="none"/>
              </w:rPr>
            </w:pPr>
          </w:p>
        </w:tc>
        <w:tc>
          <w:tcPr>
            <w:tcW w:w="1701" w:type="dxa"/>
            <w:vAlign w:val="center"/>
          </w:tcPr>
          <w:p w14:paraId="0D5F4F51">
            <w:pPr>
              <w:rPr>
                <w:rFonts w:hint="eastAsia" w:ascii="仿宋" w:hAnsi="仿宋" w:eastAsia="仿宋" w:cs="仿宋"/>
                <w:bCs/>
                <w:color w:val="auto"/>
                <w:sz w:val="30"/>
                <w:szCs w:val="30"/>
                <w:highlight w:val="none"/>
              </w:rPr>
            </w:pPr>
          </w:p>
        </w:tc>
        <w:tc>
          <w:tcPr>
            <w:tcW w:w="1559" w:type="dxa"/>
            <w:vAlign w:val="center"/>
          </w:tcPr>
          <w:p w14:paraId="44AC2933">
            <w:pPr>
              <w:rPr>
                <w:rFonts w:hint="eastAsia" w:ascii="仿宋" w:hAnsi="仿宋" w:eastAsia="仿宋" w:cs="仿宋"/>
                <w:bCs/>
                <w:color w:val="auto"/>
                <w:sz w:val="30"/>
                <w:szCs w:val="30"/>
                <w:highlight w:val="none"/>
              </w:rPr>
            </w:pPr>
          </w:p>
        </w:tc>
        <w:tc>
          <w:tcPr>
            <w:tcW w:w="1276" w:type="dxa"/>
            <w:vAlign w:val="center"/>
          </w:tcPr>
          <w:p w14:paraId="523B0CC0">
            <w:pPr>
              <w:rPr>
                <w:rFonts w:hint="eastAsia" w:ascii="仿宋" w:hAnsi="仿宋" w:eastAsia="仿宋" w:cs="仿宋"/>
                <w:bCs/>
                <w:color w:val="auto"/>
                <w:sz w:val="30"/>
                <w:szCs w:val="30"/>
                <w:highlight w:val="none"/>
              </w:rPr>
            </w:pPr>
          </w:p>
        </w:tc>
        <w:tc>
          <w:tcPr>
            <w:tcW w:w="1701" w:type="dxa"/>
            <w:vAlign w:val="center"/>
          </w:tcPr>
          <w:p w14:paraId="1756801A">
            <w:pPr>
              <w:rPr>
                <w:rFonts w:hint="eastAsia" w:ascii="仿宋" w:hAnsi="仿宋" w:eastAsia="仿宋" w:cs="仿宋"/>
                <w:bCs/>
                <w:color w:val="auto"/>
                <w:sz w:val="30"/>
                <w:szCs w:val="30"/>
                <w:highlight w:val="none"/>
              </w:rPr>
            </w:pPr>
          </w:p>
        </w:tc>
        <w:tc>
          <w:tcPr>
            <w:tcW w:w="1302" w:type="dxa"/>
            <w:vAlign w:val="center"/>
          </w:tcPr>
          <w:p w14:paraId="5BF9DF74">
            <w:pPr>
              <w:rPr>
                <w:rFonts w:hint="eastAsia" w:ascii="仿宋" w:hAnsi="仿宋" w:eastAsia="仿宋" w:cs="仿宋"/>
                <w:bCs/>
                <w:color w:val="auto"/>
                <w:sz w:val="30"/>
                <w:szCs w:val="30"/>
                <w:highlight w:val="none"/>
              </w:rPr>
            </w:pPr>
          </w:p>
        </w:tc>
      </w:tr>
      <w:tr w14:paraId="53B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39BABF9">
            <w:pPr>
              <w:rPr>
                <w:rFonts w:hint="eastAsia" w:ascii="仿宋" w:hAnsi="仿宋" w:eastAsia="仿宋" w:cs="仿宋"/>
                <w:bCs/>
                <w:color w:val="auto"/>
                <w:sz w:val="30"/>
                <w:szCs w:val="30"/>
                <w:highlight w:val="none"/>
              </w:rPr>
            </w:pPr>
          </w:p>
        </w:tc>
        <w:tc>
          <w:tcPr>
            <w:tcW w:w="1417" w:type="dxa"/>
            <w:vAlign w:val="center"/>
          </w:tcPr>
          <w:p w14:paraId="483EEA45">
            <w:pPr>
              <w:rPr>
                <w:rFonts w:hint="eastAsia" w:ascii="仿宋" w:hAnsi="仿宋" w:eastAsia="仿宋" w:cs="仿宋"/>
                <w:bCs/>
                <w:color w:val="auto"/>
                <w:sz w:val="30"/>
                <w:szCs w:val="30"/>
                <w:highlight w:val="none"/>
              </w:rPr>
            </w:pPr>
          </w:p>
        </w:tc>
        <w:tc>
          <w:tcPr>
            <w:tcW w:w="1701" w:type="dxa"/>
            <w:vAlign w:val="center"/>
          </w:tcPr>
          <w:p w14:paraId="1C23F38C">
            <w:pPr>
              <w:rPr>
                <w:rFonts w:hint="eastAsia" w:ascii="仿宋" w:hAnsi="仿宋" w:eastAsia="仿宋" w:cs="仿宋"/>
                <w:bCs/>
                <w:color w:val="auto"/>
                <w:sz w:val="30"/>
                <w:szCs w:val="30"/>
                <w:highlight w:val="none"/>
              </w:rPr>
            </w:pPr>
          </w:p>
        </w:tc>
        <w:tc>
          <w:tcPr>
            <w:tcW w:w="1559" w:type="dxa"/>
            <w:vAlign w:val="center"/>
          </w:tcPr>
          <w:p w14:paraId="515B08EF">
            <w:pPr>
              <w:rPr>
                <w:rFonts w:hint="eastAsia" w:ascii="仿宋" w:hAnsi="仿宋" w:eastAsia="仿宋" w:cs="仿宋"/>
                <w:bCs/>
                <w:color w:val="auto"/>
                <w:sz w:val="30"/>
                <w:szCs w:val="30"/>
                <w:highlight w:val="none"/>
              </w:rPr>
            </w:pPr>
          </w:p>
        </w:tc>
        <w:tc>
          <w:tcPr>
            <w:tcW w:w="1276" w:type="dxa"/>
            <w:vAlign w:val="center"/>
          </w:tcPr>
          <w:p w14:paraId="65D9F8D4">
            <w:pPr>
              <w:rPr>
                <w:rFonts w:hint="eastAsia" w:ascii="仿宋" w:hAnsi="仿宋" w:eastAsia="仿宋" w:cs="仿宋"/>
                <w:bCs/>
                <w:color w:val="auto"/>
                <w:sz w:val="30"/>
                <w:szCs w:val="30"/>
                <w:highlight w:val="none"/>
              </w:rPr>
            </w:pPr>
          </w:p>
        </w:tc>
        <w:tc>
          <w:tcPr>
            <w:tcW w:w="1701" w:type="dxa"/>
            <w:vAlign w:val="center"/>
          </w:tcPr>
          <w:p w14:paraId="3CBF6C12">
            <w:pPr>
              <w:rPr>
                <w:rFonts w:hint="eastAsia" w:ascii="仿宋" w:hAnsi="仿宋" w:eastAsia="仿宋" w:cs="仿宋"/>
                <w:bCs/>
                <w:color w:val="auto"/>
                <w:sz w:val="30"/>
                <w:szCs w:val="30"/>
                <w:highlight w:val="none"/>
              </w:rPr>
            </w:pPr>
          </w:p>
        </w:tc>
        <w:tc>
          <w:tcPr>
            <w:tcW w:w="1302" w:type="dxa"/>
            <w:vAlign w:val="center"/>
          </w:tcPr>
          <w:p w14:paraId="71E74A77">
            <w:pPr>
              <w:rPr>
                <w:rFonts w:hint="eastAsia" w:ascii="仿宋" w:hAnsi="仿宋" w:eastAsia="仿宋" w:cs="仿宋"/>
                <w:bCs/>
                <w:color w:val="auto"/>
                <w:sz w:val="30"/>
                <w:szCs w:val="30"/>
                <w:highlight w:val="none"/>
              </w:rPr>
            </w:pPr>
          </w:p>
        </w:tc>
      </w:tr>
      <w:tr w14:paraId="0A62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CB38E8E">
            <w:pPr>
              <w:rPr>
                <w:rFonts w:hint="eastAsia" w:ascii="仿宋" w:hAnsi="仿宋" w:eastAsia="仿宋" w:cs="仿宋"/>
                <w:bCs/>
                <w:color w:val="auto"/>
                <w:sz w:val="30"/>
                <w:szCs w:val="30"/>
                <w:highlight w:val="none"/>
              </w:rPr>
            </w:pPr>
          </w:p>
        </w:tc>
        <w:tc>
          <w:tcPr>
            <w:tcW w:w="1417" w:type="dxa"/>
            <w:vAlign w:val="center"/>
          </w:tcPr>
          <w:p w14:paraId="52AF0126">
            <w:pPr>
              <w:rPr>
                <w:rFonts w:hint="eastAsia" w:ascii="仿宋" w:hAnsi="仿宋" w:eastAsia="仿宋" w:cs="仿宋"/>
                <w:bCs/>
                <w:color w:val="auto"/>
                <w:sz w:val="30"/>
                <w:szCs w:val="30"/>
                <w:highlight w:val="none"/>
              </w:rPr>
            </w:pPr>
          </w:p>
        </w:tc>
        <w:tc>
          <w:tcPr>
            <w:tcW w:w="1701" w:type="dxa"/>
            <w:vAlign w:val="center"/>
          </w:tcPr>
          <w:p w14:paraId="5491870A">
            <w:pPr>
              <w:rPr>
                <w:rFonts w:hint="eastAsia" w:ascii="仿宋" w:hAnsi="仿宋" w:eastAsia="仿宋" w:cs="仿宋"/>
                <w:bCs/>
                <w:color w:val="auto"/>
                <w:sz w:val="30"/>
                <w:szCs w:val="30"/>
                <w:highlight w:val="none"/>
              </w:rPr>
            </w:pPr>
          </w:p>
        </w:tc>
        <w:tc>
          <w:tcPr>
            <w:tcW w:w="1559" w:type="dxa"/>
            <w:vAlign w:val="center"/>
          </w:tcPr>
          <w:p w14:paraId="71CB0BD9">
            <w:pPr>
              <w:rPr>
                <w:rFonts w:hint="eastAsia" w:ascii="仿宋" w:hAnsi="仿宋" w:eastAsia="仿宋" w:cs="仿宋"/>
                <w:bCs/>
                <w:color w:val="auto"/>
                <w:sz w:val="30"/>
                <w:szCs w:val="30"/>
                <w:highlight w:val="none"/>
              </w:rPr>
            </w:pPr>
          </w:p>
        </w:tc>
        <w:tc>
          <w:tcPr>
            <w:tcW w:w="1276" w:type="dxa"/>
            <w:vAlign w:val="center"/>
          </w:tcPr>
          <w:p w14:paraId="6ECE5BE1">
            <w:pPr>
              <w:rPr>
                <w:rFonts w:hint="eastAsia" w:ascii="仿宋" w:hAnsi="仿宋" w:eastAsia="仿宋" w:cs="仿宋"/>
                <w:bCs/>
                <w:color w:val="auto"/>
                <w:sz w:val="30"/>
                <w:szCs w:val="30"/>
                <w:highlight w:val="none"/>
              </w:rPr>
            </w:pPr>
          </w:p>
        </w:tc>
        <w:tc>
          <w:tcPr>
            <w:tcW w:w="1701" w:type="dxa"/>
            <w:vAlign w:val="center"/>
          </w:tcPr>
          <w:p w14:paraId="0C610530">
            <w:pPr>
              <w:rPr>
                <w:rFonts w:hint="eastAsia" w:ascii="仿宋" w:hAnsi="仿宋" w:eastAsia="仿宋" w:cs="仿宋"/>
                <w:bCs/>
                <w:color w:val="auto"/>
                <w:sz w:val="30"/>
                <w:szCs w:val="30"/>
                <w:highlight w:val="none"/>
              </w:rPr>
            </w:pPr>
          </w:p>
        </w:tc>
        <w:tc>
          <w:tcPr>
            <w:tcW w:w="1302" w:type="dxa"/>
            <w:vAlign w:val="center"/>
          </w:tcPr>
          <w:p w14:paraId="519347EB">
            <w:pPr>
              <w:rPr>
                <w:rFonts w:hint="eastAsia" w:ascii="仿宋" w:hAnsi="仿宋" w:eastAsia="仿宋" w:cs="仿宋"/>
                <w:bCs/>
                <w:color w:val="auto"/>
                <w:sz w:val="30"/>
                <w:szCs w:val="30"/>
                <w:highlight w:val="none"/>
              </w:rPr>
            </w:pPr>
          </w:p>
        </w:tc>
      </w:tr>
      <w:tr w14:paraId="74B7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BD8727A">
            <w:pPr>
              <w:rPr>
                <w:rFonts w:hint="eastAsia" w:ascii="仿宋" w:hAnsi="仿宋" w:eastAsia="仿宋" w:cs="仿宋"/>
                <w:bCs/>
                <w:color w:val="auto"/>
                <w:sz w:val="30"/>
                <w:szCs w:val="30"/>
                <w:highlight w:val="none"/>
              </w:rPr>
            </w:pPr>
          </w:p>
        </w:tc>
        <w:tc>
          <w:tcPr>
            <w:tcW w:w="1417" w:type="dxa"/>
            <w:vAlign w:val="center"/>
          </w:tcPr>
          <w:p w14:paraId="7E83D6F6">
            <w:pPr>
              <w:rPr>
                <w:rFonts w:hint="eastAsia" w:ascii="仿宋" w:hAnsi="仿宋" w:eastAsia="仿宋" w:cs="仿宋"/>
                <w:bCs/>
                <w:color w:val="auto"/>
                <w:sz w:val="30"/>
                <w:szCs w:val="30"/>
                <w:highlight w:val="none"/>
              </w:rPr>
            </w:pPr>
          </w:p>
        </w:tc>
        <w:tc>
          <w:tcPr>
            <w:tcW w:w="1701" w:type="dxa"/>
            <w:vAlign w:val="center"/>
          </w:tcPr>
          <w:p w14:paraId="64E214C2">
            <w:pPr>
              <w:rPr>
                <w:rFonts w:hint="eastAsia" w:ascii="仿宋" w:hAnsi="仿宋" w:eastAsia="仿宋" w:cs="仿宋"/>
                <w:bCs/>
                <w:color w:val="auto"/>
                <w:sz w:val="30"/>
                <w:szCs w:val="30"/>
                <w:highlight w:val="none"/>
              </w:rPr>
            </w:pPr>
          </w:p>
        </w:tc>
        <w:tc>
          <w:tcPr>
            <w:tcW w:w="1559" w:type="dxa"/>
            <w:vAlign w:val="center"/>
          </w:tcPr>
          <w:p w14:paraId="3CEFF6EA">
            <w:pPr>
              <w:rPr>
                <w:rFonts w:hint="eastAsia" w:ascii="仿宋" w:hAnsi="仿宋" w:eastAsia="仿宋" w:cs="仿宋"/>
                <w:bCs/>
                <w:color w:val="auto"/>
                <w:sz w:val="30"/>
                <w:szCs w:val="30"/>
                <w:highlight w:val="none"/>
              </w:rPr>
            </w:pPr>
          </w:p>
        </w:tc>
        <w:tc>
          <w:tcPr>
            <w:tcW w:w="1276" w:type="dxa"/>
            <w:vAlign w:val="center"/>
          </w:tcPr>
          <w:p w14:paraId="62704D97">
            <w:pPr>
              <w:rPr>
                <w:rFonts w:hint="eastAsia" w:ascii="仿宋" w:hAnsi="仿宋" w:eastAsia="仿宋" w:cs="仿宋"/>
                <w:bCs/>
                <w:color w:val="auto"/>
                <w:sz w:val="30"/>
                <w:szCs w:val="30"/>
                <w:highlight w:val="none"/>
              </w:rPr>
            </w:pPr>
          </w:p>
        </w:tc>
        <w:tc>
          <w:tcPr>
            <w:tcW w:w="1701" w:type="dxa"/>
            <w:vAlign w:val="center"/>
          </w:tcPr>
          <w:p w14:paraId="25B28F92">
            <w:pPr>
              <w:rPr>
                <w:rFonts w:hint="eastAsia" w:ascii="仿宋" w:hAnsi="仿宋" w:eastAsia="仿宋" w:cs="仿宋"/>
                <w:bCs/>
                <w:color w:val="auto"/>
                <w:sz w:val="30"/>
                <w:szCs w:val="30"/>
                <w:highlight w:val="none"/>
              </w:rPr>
            </w:pPr>
          </w:p>
        </w:tc>
        <w:tc>
          <w:tcPr>
            <w:tcW w:w="1302" w:type="dxa"/>
            <w:vAlign w:val="center"/>
          </w:tcPr>
          <w:p w14:paraId="745FF03C">
            <w:pPr>
              <w:rPr>
                <w:rFonts w:hint="eastAsia" w:ascii="仿宋" w:hAnsi="仿宋" w:eastAsia="仿宋" w:cs="仿宋"/>
                <w:bCs/>
                <w:color w:val="auto"/>
                <w:sz w:val="30"/>
                <w:szCs w:val="30"/>
                <w:highlight w:val="none"/>
              </w:rPr>
            </w:pPr>
          </w:p>
        </w:tc>
      </w:tr>
      <w:tr w14:paraId="08B9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6AA9CBA">
            <w:pPr>
              <w:rPr>
                <w:rFonts w:hint="eastAsia" w:ascii="仿宋" w:hAnsi="仿宋" w:eastAsia="仿宋" w:cs="仿宋"/>
                <w:bCs/>
                <w:color w:val="auto"/>
                <w:sz w:val="30"/>
                <w:szCs w:val="30"/>
                <w:highlight w:val="none"/>
              </w:rPr>
            </w:pPr>
          </w:p>
        </w:tc>
        <w:tc>
          <w:tcPr>
            <w:tcW w:w="1417" w:type="dxa"/>
            <w:vAlign w:val="center"/>
          </w:tcPr>
          <w:p w14:paraId="496C6955">
            <w:pPr>
              <w:rPr>
                <w:rFonts w:hint="eastAsia" w:ascii="仿宋" w:hAnsi="仿宋" w:eastAsia="仿宋" w:cs="仿宋"/>
                <w:bCs/>
                <w:color w:val="auto"/>
                <w:sz w:val="30"/>
                <w:szCs w:val="30"/>
                <w:highlight w:val="none"/>
              </w:rPr>
            </w:pPr>
          </w:p>
        </w:tc>
        <w:tc>
          <w:tcPr>
            <w:tcW w:w="1701" w:type="dxa"/>
            <w:vAlign w:val="center"/>
          </w:tcPr>
          <w:p w14:paraId="1D505697">
            <w:pPr>
              <w:rPr>
                <w:rFonts w:hint="eastAsia" w:ascii="仿宋" w:hAnsi="仿宋" w:eastAsia="仿宋" w:cs="仿宋"/>
                <w:bCs/>
                <w:color w:val="auto"/>
                <w:sz w:val="30"/>
                <w:szCs w:val="30"/>
                <w:highlight w:val="none"/>
              </w:rPr>
            </w:pPr>
          </w:p>
        </w:tc>
        <w:tc>
          <w:tcPr>
            <w:tcW w:w="1559" w:type="dxa"/>
            <w:vAlign w:val="center"/>
          </w:tcPr>
          <w:p w14:paraId="25A2D413">
            <w:pPr>
              <w:rPr>
                <w:rFonts w:hint="eastAsia" w:ascii="仿宋" w:hAnsi="仿宋" w:eastAsia="仿宋" w:cs="仿宋"/>
                <w:bCs/>
                <w:color w:val="auto"/>
                <w:sz w:val="30"/>
                <w:szCs w:val="30"/>
                <w:highlight w:val="none"/>
              </w:rPr>
            </w:pPr>
          </w:p>
        </w:tc>
        <w:tc>
          <w:tcPr>
            <w:tcW w:w="1276" w:type="dxa"/>
            <w:vAlign w:val="center"/>
          </w:tcPr>
          <w:p w14:paraId="66292430">
            <w:pPr>
              <w:rPr>
                <w:rFonts w:hint="eastAsia" w:ascii="仿宋" w:hAnsi="仿宋" w:eastAsia="仿宋" w:cs="仿宋"/>
                <w:bCs/>
                <w:color w:val="auto"/>
                <w:sz w:val="30"/>
                <w:szCs w:val="30"/>
                <w:highlight w:val="none"/>
              </w:rPr>
            </w:pPr>
          </w:p>
        </w:tc>
        <w:tc>
          <w:tcPr>
            <w:tcW w:w="1701" w:type="dxa"/>
            <w:vAlign w:val="center"/>
          </w:tcPr>
          <w:p w14:paraId="342D7C9C">
            <w:pPr>
              <w:rPr>
                <w:rFonts w:hint="eastAsia" w:ascii="仿宋" w:hAnsi="仿宋" w:eastAsia="仿宋" w:cs="仿宋"/>
                <w:bCs/>
                <w:color w:val="auto"/>
                <w:sz w:val="30"/>
                <w:szCs w:val="30"/>
                <w:highlight w:val="none"/>
              </w:rPr>
            </w:pPr>
          </w:p>
        </w:tc>
        <w:tc>
          <w:tcPr>
            <w:tcW w:w="1302" w:type="dxa"/>
            <w:vAlign w:val="center"/>
          </w:tcPr>
          <w:p w14:paraId="66536CA7">
            <w:pPr>
              <w:rPr>
                <w:rFonts w:hint="eastAsia" w:ascii="仿宋" w:hAnsi="仿宋" w:eastAsia="仿宋" w:cs="仿宋"/>
                <w:bCs/>
                <w:color w:val="auto"/>
                <w:sz w:val="30"/>
                <w:szCs w:val="30"/>
                <w:highlight w:val="none"/>
              </w:rPr>
            </w:pPr>
          </w:p>
        </w:tc>
      </w:tr>
      <w:tr w14:paraId="6B3B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15B0434">
            <w:pPr>
              <w:rPr>
                <w:rFonts w:hint="eastAsia" w:ascii="仿宋" w:hAnsi="仿宋" w:eastAsia="仿宋" w:cs="仿宋"/>
                <w:bCs/>
                <w:color w:val="auto"/>
                <w:sz w:val="30"/>
                <w:szCs w:val="30"/>
                <w:highlight w:val="none"/>
              </w:rPr>
            </w:pPr>
          </w:p>
        </w:tc>
        <w:tc>
          <w:tcPr>
            <w:tcW w:w="1417" w:type="dxa"/>
            <w:vAlign w:val="center"/>
          </w:tcPr>
          <w:p w14:paraId="78F9609F">
            <w:pPr>
              <w:rPr>
                <w:rFonts w:hint="eastAsia" w:ascii="仿宋" w:hAnsi="仿宋" w:eastAsia="仿宋" w:cs="仿宋"/>
                <w:bCs/>
                <w:color w:val="auto"/>
                <w:sz w:val="30"/>
                <w:szCs w:val="30"/>
                <w:highlight w:val="none"/>
              </w:rPr>
            </w:pPr>
          </w:p>
        </w:tc>
        <w:tc>
          <w:tcPr>
            <w:tcW w:w="1701" w:type="dxa"/>
            <w:vAlign w:val="center"/>
          </w:tcPr>
          <w:p w14:paraId="44C83633">
            <w:pPr>
              <w:rPr>
                <w:rFonts w:hint="eastAsia" w:ascii="仿宋" w:hAnsi="仿宋" w:eastAsia="仿宋" w:cs="仿宋"/>
                <w:bCs/>
                <w:color w:val="auto"/>
                <w:sz w:val="30"/>
                <w:szCs w:val="30"/>
                <w:highlight w:val="none"/>
              </w:rPr>
            </w:pPr>
          </w:p>
        </w:tc>
        <w:tc>
          <w:tcPr>
            <w:tcW w:w="1559" w:type="dxa"/>
            <w:vAlign w:val="center"/>
          </w:tcPr>
          <w:p w14:paraId="0C9C6015">
            <w:pPr>
              <w:rPr>
                <w:rFonts w:hint="eastAsia" w:ascii="仿宋" w:hAnsi="仿宋" w:eastAsia="仿宋" w:cs="仿宋"/>
                <w:bCs/>
                <w:color w:val="auto"/>
                <w:sz w:val="30"/>
                <w:szCs w:val="30"/>
                <w:highlight w:val="none"/>
              </w:rPr>
            </w:pPr>
          </w:p>
        </w:tc>
        <w:tc>
          <w:tcPr>
            <w:tcW w:w="1276" w:type="dxa"/>
            <w:vAlign w:val="center"/>
          </w:tcPr>
          <w:p w14:paraId="0F3B02F1">
            <w:pPr>
              <w:rPr>
                <w:rFonts w:hint="eastAsia" w:ascii="仿宋" w:hAnsi="仿宋" w:eastAsia="仿宋" w:cs="仿宋"/>
                <w:bCs/>
                <w:color w:val="auto"/>
                <w:sz w:val="30"/>
                <w:szCs w:val="30"/>
                <w:highlight w:val="none"/>
              </w:rPr>
            </w:pPr>
          </w:p>
        </w:tc>
        <w:tc>
          <w:tcPr>
            <w:tcW w:w="1701" w:type="dxa"/>
            <w:vAlign w:val="center"/>
          </w:tcPr>
          <w:p w14:paraId="20611519">
            <w:pPr>
              <w:rPr>
                <w:rFonts w:hint="eastAsia" w:ascii="仿宋" w:hAnsi="仿宋" w:eastAsia="仿宋" w:cs="仿宋"/>
                <w:bCs/>
                <w:color w:val="auto"/>
                <w:sz w:val="30"/>
                <w:szCs w:val="30"/>
                <w:highlight w:val="none"/>
              </w:rPr>
            </w:pPr>
          </w:p>
        </w:tc>
        <w:tc>
          <w:tcPr>
            <w:tcW w:w="1302" w:type="dxa"/>
            <w:vAlign w:val="center"/>
          </w:tcPr>
          <w:p w14:paraId="50F3E586">
            <w:pPr>
              <w:rPr>
                <w:rFonts w:hint="eastAsia" w:ascii="仿宋" w:hAnsi="仿宋" w:eastAsia="仿宋" w:cs="仿宋"/>
                <w:bCs/>
                <w:color w:val="auto"/>
                <w:sz w:val="30"/>
                <w:szCs w:val="30"/>
                <w:highlight w:val="none"/>
              </w:rPr>
            </w:pPr>
          </w:p>
        </w:tc>
      </w:tr>
      <w:tr w14:paraId="729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546A5D81">
            <w:pPr>
              <w:rPr>
                <w:rFonts w:hint="eastAsia" w:ascii="仿宋" w:hAnsi="仿宋" w:eastAsia="仿宋" w:cs="仿宋"/>
                <w:bCs/>
                <w:color w:val="auto"/>
                <w:sz w:val="30"/>
                <w:szCs w:val="30"/>
                <w:highlight w:val="none"/>
              </w:rPr>
            </w:pPr>
          </w:p>
        </w:tc>
        <w:tc>
          <w:tcPr>
            <w:tcW w:w="1417" w:type="dxa"/>
            <w:vAlign w:val="center"/>
          </w:tcPr>
          <w:p w14:paraId="181F43AC">
            <w:pPr>
              <w:rPr>
                <w:rFonts w:hint="eastAsia" w:ascii="仿宋" w:hAnsi="仿宋" w:eastAsia="仿宋" w:cs="仿宋"/>
                <w:bCs/>
                <w:color w:val="auto"/>
                <w:sz w:val="30"/>
                <w:szCs w:val="30"/>
                <w:highlight w:val="none"/>
              </w:rPr>
            </w:pPr>
          </w:p>
        </w:tc>
        <w:tc>
          <w:tcPr>
            <w:tcW w:w="1701" w:type="dxa"/>
            <w:vAlign w:val="center"/>
          </w:tcPr>
          <w:p w14:paraId="4B3CD07C">
            <w:pPr>
              <w:rPr>
                <w:rFonts w:hint="eastAsia" w:ascii="仿宋" w:hAnsi="仿宋" w:eastAsia="仿宋" w:cs="仿宋"/>
                <w:bCs/>
                <w:color w:val="auto"/>
                <w:sz w:val="30"/>
                <w:szCs w:val="30"/>
                <w:highlight w:val="none"/>
              </w:rPr>
            </w:pPr>
          </w:p>
        </w:tc>
        <w:tc>
          <w:tcPr>
            <w:tcW w:w="1559" w:type="dxa"/>
            <w:vAlign w:val="center"/>
          </w:tcPr>
          <w:p w14:paraId="3EA4AA63">
            <w:pPr>
              <w:rPr>
                <w:rFonts w:hint="eastAsia" w:ascii="仿宋" w:hAnsi="仿宋" w:eastAsia="仿宋" w:cs="仿宋"/>
                <w:bCs/>
                <w:color w:val="auto"/>
                <w:sz w:val="30"/>
                <w:szCs w:val="30"/>
                <w:highlight w:val="none"/>
              </w:rPr>
            </w:pPr>
          </w:p>
        </w:tc>
        <w:tc>
          <w:tcPr>
            <w:tcW w:w="1276" w:type="dxa"/>
            <w:vAlign w:val="center"/>
          </w:tcPr>
          <w:p w14:paraId="72072B34">
            <w:pPr>
              <w:rPr>
                <w:rFonts w:hint="eastAsia" w:ascii="仿宋" w:hAnsi="仿宋" w:eastAsia="仿宋" w:cs="仿宋"/>
                <w:bCs/>
                <w:color w:val="auto"/>
                <w:sz w:val="30"/>
                <w:szCs w:val="30"/>
                <w:highlight w:val="none"/>
              </w:rPr>
            </w:pPr>
          </w:p>
        </w:tc>
        <w:tc>
          <w:tcPr>
            <w:tcW w:w="1701" w:type="dxa"/>
            <w:vAlign w:val="center"/>
          </w:tcPr>
          <w:p w14:paraId="44DC2165">
            <w:pPr>
              <w:rPr>
                <w:rFonts w:hint="eastAsia" w:ascii="仿宋" w:hAnsi="仿宋" w:eastAsia="仿宋" w:cs="仿宋"/>
                <w:bCs/>
                <w:color w:val="auto"/>
                <w:sz w:val="30"/>
                <w:szCs w:val="30"/>
                <w:highlight w:val="none"/>
              </w:rPr>
            </w:pPr>
          </w:p>
        </w:tc>
        <w:tc>
          <w:tcPr>
            <w:tcW w:w="1302" w:type="dxa"/>
            <w:vAlign w:val="center"/>
          </w:tcPr>
          <w:p w14:paraId="7E0F2619">
            <w:pPr>
              <w:rPr>
                <w:rFonts w:hint="eastAsia" w:ascii="仿宋" w:hAnsi="仿宋" w:eastAsia="仿宋" w:cs="仿宋"/>
                <w:bCs/>
                <w:color w:val="auto"/>
                <w:sz w:val="30"/>
                <w:szCs w:val="30"/>
                <w:highlight w:val="none"/>
              </w:rPr>
            </w:pPr>
          </w:p>
        </w:tc>
      </w:tr>
      <w:tr w14:paraId="2F0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C28F818">
            <w:pPr>
              <w:rPr>
                <w:rFonts w:hint="eastAsia" w:ascii="仿宋" w:hAnsi="仿宋" w:eastAsia="仿宋" w:cs="仿宋"/>
                <w:bCs/>
                <w:color w:val="auto"/>
                <w:sz w:val="30"/>
                <w:szCs w:val="30"/>
                <w:highlight w:val="none"/>
              </w:rPr>
            </w:pPr>
          </w:p>
        </w:tc>
        <w:tc>
          <w:tcPr>
            <w:tcW w:w="1417" w:type="dxa"/>
            <w:vAlign w:val="center"/>
          </w:tcPr>
          <w:p w14:paraId="429C434D">
            <w:pPr>
              <w:rPr>
                <w:rFonts w:hint="eastAsia" w:ascii="仿宋" w:hAnsi="仿宋" w:eastAsia="仿宋" w:cs="仿宋"/>
                <w:bCs/>
                <w:color w:val="auto"/>
                <w:sz w:val="30"/>
                <w:szCs w:val="30"/>
                <w:highlight w:val="none"/>
              </w:rPr>
            </w:pPr>
          </w:p>
        </w:tc>
        <w:tc>
          <w:tcPr>
            <w:tcW w:w="1701" w:type="dxa"/>
            <w:vAlign w:val="center"/>
          </w:tcPr>
          <w:p w14:paraId="2D26A6B1">
            <w:pPr>
              <w:rPr>
                <w:rFonts w:hint="eastAsia" w:ascii="仿宋" w:hAnsi="仿宋" w:eastAsia="仿宋" w:cs="仿宋"/>
                <w:bCs/>
                <w:color w:val="auto"/>
                <w:sz w:val="30"/>
                <w:szCs w:val="30"/>
                <w:highlight w:val="none"/>
              </w:rPr>
            </w:pPr>
          </w:p>
        </w:tc>
        <w:tc>
          <w:tcPr>
            <w:tcW w:w="1559" w:type="dxa"/>
            <w:vAlign w:val="center"/>
          </w:tcPr>
          <w:p w14:paraId="24DEE6CD">
            <w:pPr>
              <w:rPr>
                <w:rFonts w:hint="eastAsia" w:ascii="仿宋" w:hAnsi="仿宋" w:eastAsia="仿宋" w:cs="仿宋"/>
                <w:bCs/>
                <w:color w:val="auto"/>
                <w:sz w:val="30"/>
                <w:szCs w:val="30"/>
                <w:highlight w:val="none"/>
              </w:rPr>
            </w:pPr>
          </w:p>
        </w:tc>
        <w:tc>
          <w:tcPr>
            <w:tcW w:w="1276" w:type="dxa"/>
            <w:vAlign w:val="center"/>
          </w:tcPr>
          <w:p w14:paraId="7596C73B">
            <w:pPr>
              <w:rPr>
                <w:rFonts w:hint="eastAsia" w:ascii="仿宋" w:hAnsi="仿宋" w:eastAsia="仿宋" w:cs="仿宋"/>
                <w:bCs/>
                <w:color w:val="auto"/>
                <w:sz w:val="30"/>
                <w:szCs w:val="30"/>
                <w:highlight w:val="none"/>
              </w:rPr>
            </w:pPr>
          </w:p>
        </w:tc>
        <w:tc>
          <w:tcPr>
            <w:tcW w:w="1701" w:type="dxa"/>
            <w:vAlign w:val="center"/>
          </w:tcPr>
          <w:p w14:paraId="7B1046C7">
            <w:pPr>
              <w:rPr>
                <w:rFonts w:hint="eastAsia" w:ascii="仿宋" w:hAnsi="仿宋" w:eastAsia="仿宋" w:cs="仿宋"/>
                <w:bCs/>
                <w:color w:val="auto"/>
                <w:sz w:val="30"/>
                <w:szCs w:val="30"/>
                <w:highlight w:val="none"/>
              </w:rPr>
            </w:pPr>
          </w:p>
        </w:tc>
        <w:tc>
          <w:tcPr>
            <w:tcW w:w="1302" w:type="dxa"/>
            <w:vAlign w:val="center"/>
          </w:tcPr>
          <w:p w14:paraId="6CFADDA1">
            <w:pPr>
              <w:rPr>
                <w:rFonts w:hint="eastAsia" w:ascii="仿宋" w:hAnsi="仿宋" w:eastAsia="仿宋" w:cs="仿宋"/>
                <w:bCs/>
                <w:color w:val="auto"/>
                <w:sz w:val="30"/>
                <w:szCs w:val="30"/>
                <w:highlight w:val="none"/>
              </w:rPr>
            </w:pPr>
          </w:p>
        </w:tc>
      </w:tr>
      <w:tr w14:paraId="568A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B72536">
            <w:pPr>
              <w:rPr>
                <w:rFonts w:hint="eastAsia" w:ascii="仿宋" w:hAnsi="仿宋" w:eastAsia="仿宋" w:cs="仿宋"/>
                <w:bCs/>
                <w:color w:val="auto"/>
                <w:sz w:val="30"/>
                <w:szCs w:val="30"/>
                <w:highlight w:val="none"/>
              </w:rPr>
            </w:pPr>
          </w:p>
        </w:tc>
        <w:tc>
          <w:tcPr>
            <w:tcW w:w="1417" w:type="dxa"/>
            <w:vAlign w:val="center"/>
          </w:tcPr>
          <w:p w14:paraId="2D0D7561">
            <w:pPr>
              <w:rPr>
                <w:rFonts w:hint="eastAsia" w:ascii="仿宋" w:hAnsi="仿宋" w:eastAsia="仿宋" w:cs="仿宋"/>
                <w:bCs/>
                <w:color w:val="auto"/>
                <w:sz w:val="30"/>
                <w:szCs w:val="30"/>
                <w:highlight w:val="none"/>
              </w:rPr>
            </w:pPr>
          </w:p>
        </w:tc>
        <w:tc>
          <w:tcPr>
            <w:tcW w:w="1701" w:type="dxa"/>
            <w:vAlign w:val="center"/>
          </w:tcPr>
          <w:p w14:paraId="0B68117C">
            <w:pPr>
              <w:rPr>
                <w:rFonts w:hint="eastAsia" w:ascii="仿宋" w:hAnsi="仿宋" w:eastAsia="仿宋" w:cs="仿宋"/>
                <w:bCs/>
                <w:color w:val="auto"/>
                <w:sz w:val="30"/>
                <w:szCs w:val="30"/>
                <w:highlight w:val="none"/>
              </w:rPr>
            </w:pPr>
          </w:p>
        </w:tc>
        <w:tc>
          <w:tcPr>
            <w:tcW w:w="1559" w:type="dxa"/>
            <w:vAlign w:val="center"/>
          </w:tcPr>
          <w:p w14:paraId="3533DF22">
            <w:pPr>
              <w:rPr>
                <w:rFonts w:hint="eastAsia" w:ascii="仿宋" w:hAnsi="仿宋" w:eastAsia="仿宋" w:cs="仿宋"/>
                <w:bCs/>
                <w:color w:val="auto"/>
                <w:sz w:val="30"/>
                <w:szCs w:val="30"/>
                <w:highlight w:val="none"/>
              </w:rPr>
            </w:pPr>
          </w:p>
        </w:tc>
        <w:tc>
          <w:tcPr>
            <w:tcW w:w="1276" w:type="dxa"/>
            <w:vAlign w:val="center"/>
          </w:tcPr>
          <w:p w14:paraId="692E0F91">
            <w:pPr>
              <w:rPr>
                <w:rFonts w:hint="eastAsia" w:ascii="仿宋" w:hAnsi="仿宋" w:eastAsia="仿宋" w:cs="仿宋"/>
                <w:bCs/>
                <w:color w:val="auto"/>
                <w:sz w:val="30"/>
                <w:szCs w:val="30"/>
                <w:highlight w:val="none"/>
              </w:rPr>
            </w:pPr>
          </w:p>
        </w:tc>
        <w:tc>
          <w:tcPr>
            <w:tcW w:w="1701" w:type="dxa"/>
            <w:vAlign w:val="center"/>
          </w:tcPr>
          <w:p w14:paraId="49802D8A">
            <w:pPr>
              <w:rPr>
                <w:rFonts w:hint="eastAsia" w:ascii="仿宋" w:hAnsi="仿宋" w:eastAsia="仿宋" w:cs="仿宋"/>
                <w:bCs/>
                <w:color w:val="auto"/>
                <w:sz w:val="30"/>
                <w:szCs w:val="30"/>
                <w:highlight w:val="none"/>
              </w:rPr>
            </w:pPr>
          </w:p>
        </w:tc>
        <w:tc>
          <w:tcPr>
            <w:tcW w:w="1302" w:type="dxa"/>
            <w:vAlign w:val="center"/>
          </w:tcPr>
          <w:p w14:paraId="39E32F5E">
            <w:pPr>
              <w:rPr>
                <w:rFonts w:hint="eastAsia" w:ascii="仿宋" w:hAnsi="仿宋" w:eastAsia="仿宋" w:cs="仿宋"/>
                <w:bCs/>
                <w:color w:val="auto"/>
                <w:sz w:val="30"/>
                <w:szCs w:val="30"/>
                <w:highlight w:val="none"/>
              </w:rPr>
            </w:pPr>
          </w:p>
        </w:tc>
      </w:tr>
    </w:tbl>
    <w:p w14:paraId="1A961A30">
      <w:pPr>
        <w:rPr>
          <w:rFonts w:hint="eastAsia" w:ascii="仿宋" w:hAnsi="仿宋" w:eastAsia="仿宋" w:cs="仿宋"/>
          <w:color w:val="auto"/>
          <w:sz w:val="30"/>
          <w:szCs w:val="30"/>
          <w:highlight w:val="none"/>
        </w:rPr>
      </w:pPr>
    </w:p>
    <w:p w14:paraId="296FB4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法定代表人或其授权代理人签名或盖章：</w:t>
      </w:r>
    </w:p>
    <w:p w14:paraId="75E245FF">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日期：    年   月  日</w:t>
      </w:r>
    </w:p>
    <w:p w14:paraId="475E6900">
      <w:pPr>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注：1、</w:t>
      </w:r>
      <w:r>
        <w:rPr>
          <w:rFonts w:hint="eastAsia" w:ascii="仿宋" w:hAnsi="仿宋" w:eastAsia="仿宋" w:cs="仿宋"/>
          <w:bCs/>
          <w:color w:val="auto"/>
          <w:sz w:val="30"/>
          <w:szCs w:val="30"/>
          <w:highlight w:val="none"/>
        </w:rPr>
        <w:t>企业业绩是指供应商</w:t>
      </w:r>
      <w:r>
        <w:rPr>
          <w:rFonts w:hint="eastAsia" w:ascii="仿宋" w:hAnsi="仿宋" w:eastAsia="仿宋" w:cs="仿宋"/>
          <w:bCs/>
          <w:color w:val="auto"/>
          <w:sz w:val="30"/>
          <w:szCs w:val="30"/>
          <w:highlight w:val="none"/>
          <w:lang w:val="en-US" w:eastAsia="zh-CN"/>
        </w:rPr>
        <w:t>或制造厂商</w:t>
      </w:r>
      <w:r>
        <w:rPr>
          <w:rFonts w:hint="eastAsia" w:ascii="仿宋" w:hAnsi="仿宋" w:eastAsia="仿宋" w:cs="仿宋"/>
          <w:color w:val="auto"/>
          <w:sz w:val="30"/>
          <w:szCs w:val="30"/>
          <w:highlight w:val="none"/>
        </w:rPr>
        <w:t>同类</w:t>
      </w:r>
      <w:r>
        <w:rPr>
          <w:rFonts w:hint="eastAsia" w:ascii="仿宋" w:hAnsi="仿宋" w:eastAsia="仿宋" w:cs="仿宋"/>
          <w:bCs/>
          <w:color w:val="auto"/>
          <w:sz w:val="30"/>
          <w:szCs w:val="30"/>
          <w:highlight w:val="none"/>
        </w:rPr>
        <w:t>项目业绩 (须提供合同扫描件)；</w:t>
      </w:r>
    </w:p>
    <w:p w14:paraId="48DDEB03">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2、此表仅提供了表格形式，供应商应根据需要准备足够数量的表格来填写；</w:t>
      </w:r>
      <w:r>
        <w:rPr>
          <w:rFonts w:hint="eastAsia" w:ascii="仿宋" w:hAnsi="仿宋" w:eastAsia="仿宋" w:cs="仿宋"/>
          <w:color w:val="auto"/>
          <w:sz w:val="30"/>
          <w:szCs w:val="30"/>
          <w:highlight w:val="none"/>
        </w:rPr>
        <w:br w:type="page"/>
      </w:r>
    </w:p>
    <w:p w14:paraId="52D335FC">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2.报价包装封面格式：</w:t>
      </w:r>
    </w:p>
    <w:p w14:paraId="5FC41AB7">
      <w:pPr>
        <w:rPr>
          <w:rFonts w:hint="eastAsia" w:ascii="仿宋" w:hAnsi="仿宋" w:eastAsia="仿宋" w:cs="仿宋"/>
          <w:b/>
          <w:color w:val="auto"/>
          <w:sz w:val="30"/>
          <w:szCs w:val="30"/>
          <w:highlight w:val="none"/>
        </w:rPr>
      </w:pPr>
    </w:p>
    <w:p w14:paraId="3BD75B0D">
      <w:pPr>
        <w:rPr>
          <w:rFonts w:hint="eastAsia" w:ascii="仿宋" w:hAnsi="仿宋" w:eastAsia="仿宋" w:cs="仿宋"/>
          <w:b/>
          <w:color w:val="auto"/>
          <w:sz w:val="30"/>
          <w:szCs w:val="30"/>
          <w:highlight w:val="none"/>
        </w:rPr>
      </w:pPr>
    </w:p>
    <w:p w14:paraId="4E0B2C9A">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正本/或副本</w:t>
      </w:r>
    </w:p>
    <w:p w14:paraId="6636AF2A">
      <w:pPr>
        <w:rPr>
          <w:rFonts w:hint="eastAsia" w:ascii="仿宋" w:hAnsi="仿宋" w:eastAsia="仿宋" w:cs="仿宋"/>
          <w:b/>
          <w:color w:val="auto"/>
          <w:sz w:val="30"/>
          <w:szCs w:val="30"/>
          <w:highlight w:val="none"/>
        </w:rPr>
      </w:pPr>
    </w:p>
    <w:p w14:paraId="3F51DA05">
      <w:pPr>
        <w:rPr>
          <w:rFonts w:hint="eastAsia" w:ascii="仿宋" w:hAnsi="仿宋" w:eastAsia="仿宋" w:cs="仿宋"/>
          <w:b/>
          <w:color w:val="auto"/>
          <w:sz w:val="30"/>
          <w:szCs w:val="30"/>
          <w:highlight w:val="none"/>
        </w:rPr>
      </w:pPr>
    </w:p>
    <w:p w14:paraId="11C223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14:paraId="459352E9">
      <w:pPr>
        <w:rPr>
          <w:rFonts w:hint="eastAsia" w:ascii="仿宋" w:hAnsi="仿宋" w:eastAsia="仿宋" w:cs="仿宋"/>
          <w:b/>
          <w:color w:val="auto"/>
          <w:sz w:val="30"/>
          <w:szCs w:val="30"/>
          <w:highlight w:val="none"/>
        </w:rPr>
      </w:pPr>
    </w:p>
    <w:p w14:paraId="140BFD65">
      <w:pPr>
        <w:rPr>
          <w:rFonts w:hint="eastAsia" w:ascii="仿宋" w:hAnsi="仿宋" w:eastAsia="仿宋" w:cs="仿宋"/>
          <w:b/>
          <w:color w:val="auto"/>
          <w:sz w:val="30"/>
          <w:szCs w:val="30"/>
          <w:highlight w:val="none"/>
        </w:rPr>
      </w:pPr>
    </w:p>
    <w:p w14:paraId="42BD39E2">
      <w:pPr>
        <w:rPr>
          <w:rFonts w:hint="eastAsia" w:ascii="仿宋" w:hAnsi="仿宋" w:eastAsia="仿宋" w:cs="仿宋"/>
          <w:b/>
          <w:color w:val="auto"/>
          <w:sz w:val="30"/>
          <w:szCs w:val="30"/>
          <w:highlight w:val="none"/>
        </w:rPr>
      </w:pPr>
    </w:p>
    <w:p w14:paraId="1C3559B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项目名称：湖州职业技术学院PLC实训室建设项目</w:t>
      </w:r>
    </w:p>
    <w:p w14:paraId="515A852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7FA63E6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p w14:paraId="5203435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供应商地址：</w:t>
      </w:r>
    </w:p>
    <w:p w14:paraId="6EED4CE9">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在 年 月 日 时 分之前不得启封</w:t>
      </w:r>
    </w:p>
    <w:p w14:paraId="0F307496">
      <w:pPr>
        <w:rPr>
          <w:rFonts w:hint="eastAsia" w:ascii="仿宋" w:hAnsi="仿宋" w:eastAsia="仿宋" w:cs="仿宋"/>
          <w:b/>
          <w:color w:val="auto"/>
          <w:sz w:val="30"/>
          <w:szCs w:val="30"/>
          <w:highlight w:val="none"/>
        </w:rPr>
      </w:pPr>
    </w:p>
    <w:p w14:paraId="39B70F5F">
      <w:pPr>
        <w:rPr>
          <w:rFonts w:hint="eastAsia" w:ascii="仿宋" w:hAnsi="仿宋" w:eastAsia="仿宋" w:cs="仿宋"/>
          <w:b/>
          <w:color w:val="auto"/>
          <w:sz w:val="30"/>
          <w:szCs w:val="30"/>
          <w:highlight w:val="none"/>
        </w:rPr>
      </w:pPr>
    </w:p>
    <w:p w14:paraId="598310BA">
      <w:pPr>
        <w:rPr>
          <w:rFonts w:hint="eastAsia" w:ascii="仿宋" w:hAnsi="仿宋" w:eastAsia="仿宋" w:cs="仿宋"/>
          <w:b/>
          <w:color w:val="auto"/>
          <w:sz w:val="30"/>
          <w:szCs w:val="30"/>
          <w:highlight w:val="none"/>
        </w:rPr>
      </w:pPr>
    </w:p>
    <w:p w14:paraId="5BDC0BC4">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4FB1A55D">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AB9D3F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投标函</w:t>
      </w:r>
    </w:p>
    <w:p w14:paraId="473D0756">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w:t>
      </w:r>
    </w:p>
    <w:p w14:paraId="0A26C9F2">
      <w:pPr>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u w:val="single"/>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（供应商全称）授权</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（授权代表名称）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（职务、职称）为授权代表，参加贵方组织的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（采购项目名称）（括号内填项目编号）采购的有关活动，并对</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项目（采购项目名称）进行投标。为此：</w:t>
      </w:r>
    </w:p>
    <w:p w14:paraId="4A801D51">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1、供应商须提供须知规定的全部投标文件（电子投标文件包括《资格文件》、《技 术、商务、资信及其他文件》、《报价文件》），电子投标文件确认已上传。</w:t>
      </w:r>
    </w:p>
    <w:p w14:paraId="571C379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2、保证遵守招标文件中的有关规定和收费标准。</w:t>
      </w:r>
    </w:p>
    <w:p w14:paraId="7D306C2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3、保证诚信地执行采购人、供应商双方所签的合同，并承担合同规定的责任义务。</w:t>
      </w:r>
    </w:p>
    <w:p w14:paraId="002F743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4、供应商已详细审查全部招标文件，包括招标文件补充文件（如果有的话）。我方完全理解并同意放弃对这方面有不明及误解的权力。如果招标文件有相互矛盾之处，我方同意按采购人的理解处理。</w:t>
      </w:r>
    </w:p>
    <w:p w14:paraId="0467CF0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5、利益冲突：近三年内直至目前，我公司与本项目的采购人、采购机构没有任何的隶属关系。</w:t>
      </w:r>
    </w:p>
    <w:p w14:paraId="58D91CD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6、我公司没有被本项目所在地的政府采购管理部门限制参加报价。</w:t>
      </w:r>
    </w:p>
    <w:p w14:paraId="056AEA4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7、愿意向贵方提供任何与该项报价有关的数据、情况和技术资料，完全理解贵方不一定接受最低价的报价或收到的任何报价。</w:t>
      </w:r>
    </w:p>
    <w:p w14:paraId="04661E3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8、本报价文件自报价之日起60天内有效。</w:t>
      </w:r>
    </w:p>
    <w:p w14:paraId="4E31168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9、兹证明上述声明是真实的、正确的，并提供了全部能提供的资料和数据，我们同意遵照贵方要求出示有关证明文件。</w:t>
      </w:r>
    </w:p>
    <w:p w14:paraId="32DDBC5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以上事项如有虚假或隐瞒，我方愿意承担一切后果，并不再寻求任何旨在减轻或免除法律责任的辩解。</w:t>
      </w:r>
    </w:p>
    <w:p w14:paraId="067C33A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供应商全称（盖章）：</w:t>
      </w:r>
    </w:p>
    <w:p w14:paraId="6174701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法定代表人（签字或盖章）：         </w:t>
      </w:r>
    </w:p>
    <w:p w14:paraId="70DAB79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p>
    <w:p w14:paraId="259B50EC">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C8C6F3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开标一览表（报价表）</w:t>
      </w:r>
    </w:p>
    <w:p w14:paraId="3F3CD5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供应商全称（加盖公章）：      </w:t>
      </w:r>
    </w:p>
    <w:p w14:paraId="430B068A">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项目编号：                </w:t>
      </w:r>
    </w:p>
    <w:tbl>
      <w:tblPr>
        <w:tblStyle w:val="21"/>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115"/>
      </w:tblGrid>
      <w:tr w14:paraId="1493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7" w:hRule="atLeast"/>
        </w:trPr>
        <w:tc>
          <w:tcPr>
            <w:tcW w:w="3024" w:type="dxa"/>
            <w:gridSpan w:val="2"/>
            <w:vAlign w:val="center"/>
          </w:tcPr>
          <w:p w14:paraId="0216B502">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投标项目名称</w:t>
            </w:r>
          </w:p>
        </w:tc>
        <w:tc>
          <w:tcPr>
            <w:tcW w:w="6115" w:type="dxa"/>
            <w:vAlign w:val="center"/>
          </w:tcPr>
          <w:p w14:paraId="6B875BAC">
            <w:pPr>
              <w:jc w:val="center"/>
              <w:rPr>
                <w:rFonts w:hint="eastAsia" w:ascii="仿宋" w:hAnsi="仿宋" w:eastAsia="仿宋" w:cs="仿宋"/>
                <w:color w:val="auto"/>
                <w:sz w:val="30"/>
                <w:szCs w:val="30"/>
                <w:highlight w:val="none"/>
              </w:rPr>
            </w:pPr>
          </w:p>
        </w:tc>
      </w:tr>
      <w:tr w14:paraId="0C5A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1C3D553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投标有效期</w:t>
            </w:r>
          </w:p>
        </w:tc>
        <w:tc>
          <w:tcPr>
            <w:tcW w:w="6115" w:type="dxa"/>
            <w:vAlign w:val="center"/>
          </w:tcPr>
          <w:p w14:paraId="6B7B7B3B">
            <w:pPr>
              <w:jc w:val="center"/>
              <w:rPr>
                <w:rFonts w:hint="eastAsia" w:ascii="仿宋" w:hAnsi="仿宋" w:eastAsia="仿宋" w:cs="仿宋"/>
                <w:color w:val="auto"/>
                <w:sz w:val="30"/>
                <w:szCs w:val="30"/>
                <w:highlight w:val="none"/>
              </w:rPr>
            </w:pPr>
          </w:p>
        </w:tc>
      </w:tr>
      <w:tr w14:paraId="116A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14:paraId="2DB2D41F">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交货期</w:t>
            </w:r>
          </w:p>
        </w:tc>
        <w:tc>
          <w:tcPr>
            <w:tcW w:w="6115" w:type="dxa"/>
            <w:vAlign w:val="center"/>
          </w:tcPr>
          <w:p w14:paraId="287619CC">
            <w:pPr>
              <w:jc w:val="center"/>
              <w:rPr>
                <w:rFonts w:hint="eastAsia" w:ascii="仿宋" w:hAnsi="仿宋" w:eastAsia="仿宋" w:cs="仿宋"/>
                <w:color w:val="auto"/>
                <w:sz w:val="30"/>
                <w:szCs w:val="30"/>
                <w:highlight w:val="none"/>
              </w:rPr>
            </w:pPr>
          </w:p>
        </w:tc>
      </w:tr>
      <w:tr w14:paraId="140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14:paraId="32A7A10A">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投标总价</w:t>
            </w:r>
          </w:p>
          <w:p w14:paraId="05803F45">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（人民币）</w:t>
            </w:r>
          </w:p>
        </w:tc>
        <w:tc>
          <w:tcPr>
            <w:tcW w:w="1044" w:type="dxa"/>
            <w:tcBorders>
              <w:top w:val="single" w:color="auto" w:sz="4" w:space="0"/>
              <w:bottom w:val="single" w:color="auto" w:sz="4" w:space="0"/>
            </w:tcBorders>
            <w:vAlign w:val="center"/>
          </w:tcPr>
          <w:p w14:paraId="7554975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小写</w:t>
            </w:r>
          </w:p>
        </w:tc>
        <w:tc>
          <w:tcPr>
            <w:tcW w:w="6115" w:type="dxa"/>
            <w:vAlign w:val="center"/>
          </w:tcPr>
          <w:p w14:paraId="563BCE46">
            <w:pPr>
              <w:jc w:val="center"/>
              <w:rPr>
                <w:rFonts w:hint="eastAsia" w:ascii="仿宋" w:hAnsi="仿宋" w:eastAsia="仿宋" w:cs="仿宋"/>
                <w:color w:val="auto"/>
                <w:sz w:val="30"/>
                <w:szCs w:val="30"/>
                <w:highlight w:val="none"/>
              </w:rPr>
            </w:pPr>
          </w:p>
        </w:tc>
      </w:tr>
      <w:tr w14:paraId="7B08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14:paraId="2D0FE468">
            <w:pPr>
              <w:jc w:val="center"/>
              <w:rPr>
                <w:rFonts w:hint="eastAsia" w:ascii="仿宋" w:hAnsi="仿宋" w:eastAsia="仿宋" w:cs="仿宋"/>
                <w:color w:val="auto"/>
                <w:sz w:val="30"/>
                <w:szCs w:val="30"/>
                <w:highlight w:val="none"/>
              </w:rPr>
            </w:pPr>
          </w:p>
        </w:tc>
        <w:tc>
          <w:tcPr>
            <w:tcW w:w="1044" w:type="dxa"/>
            <w:tcBorders>
              <w:top w:val="single" w:color="auto" w:sz="4" w:space="0"/>
              <w:bottom w:val="single" w:color="auto" w:sz="4" w:space="0"/>
            </w:tcBorders>
            <w:vAlign w:val="center"/>
          </w:tcPr>
          <w:p w14:paraId="27BB2DE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大写</w:t>
            </w:r>
          </w:p>
        </w:tc>
        <w:tc>
          <w:tcPr>
            <w:tcW w:w="6115" w:type="dxa"/>
            <w:vAlign w:val="center"/>
          </w:tcPr>
          <w:p w14:paraId="7E59D0C8">
            <w:pPr>
              <w:jc w:val="center"/>
              <w:rPr>
                <w:rFonts w:hint="eastAsia" w:ascii="仿宋" w:hAnsi="仿宋" w:eastAsia="仿宋" w:cs="仿宋"/>
                <w:color w:val="auto"/>
                <w:sz w:val="30"/>
                <w:szCs w:val="30"/>
                <w:highlight w:val="none"/>
              </w:rPr>
            </w:pPr>
          </w:p>
        </w:tc>
      </w:tr>
    </w:tbl>
    <w:p w14:paraId="2ACD75EE">
      <w:pPr>
        <w:rPr>
          <w:rFonts w:hint="eastAsia" w:ascii="仿宋" w:hAnsi="仿宋" w:eastAsia="仿宋" w:cs="仿宋"/>
          <w:color w:val="auto"/>
          <w:sz w:val="30"/>
          <w:szCs w:val="30"/>
          <w:highlight w:val="none"/>
        </w:rPr>
      </w:pPr>
    </w:p>
    <w:p w14:paraId="5214490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法定代表人或法定代表人授权代理人签字或盖章：</w:t>
      </w:r>
    </w:p>
    <w:p w14:paraId="3F5B1BC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2B43DC6">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89A6DE1">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报价明细清单</w:t>
      </w:r>
    </w:p>
    <w:p w14:paraId="4B217411">
      <w:pPr>
        <w:rPr>
          <w:rFonts w:hint="eastAsia" w:ascii="仿宋" w:hAnsi="仿宋" w:eastAsia="仿宋" w:cs="仿宋"/>
          <w:b/>
          <w:color w:val="auto"/>
          <w:sz w:val="30"/>
          <w:szCs w:val="30"/>
          <w:highlight w:val="none"/>
        </w:rPr>
      </w:pPr>
    </w:p>
    <w:p w14:paraId="20F70BB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14:paraId="1A7C4D20">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单位：人民币元</w:t>
      </w:r>
    </w:p>
    <w:tbl>
      <w:tblPr>
        <w:tblStyle w:val="21"/>
        <w:tblW w:w="940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49"/>
        <w:gridCol w:w="928"/>
        <w:gridCol w:w="1480"/>
        <w:gridCol w:w="1745"/>
        <w:gridCol w:w="904"/>
        <w:gridCol w:w="1481"/>
      </w:tblGrid>
      <w:tr w14:paraId="0B7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0" w:type="dxa"/>
            <w:vAlign w:val="center"/>
          </w:tcPr>
          <w:p w14:paraId="232F6E0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049" w:type="dxa"/>
            <w:vAlign w:val="center"/>
          </w:tcPr>
          <w:p w14:paraId="4815C958">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产品名称</w:t>
            </w:r>
          </w:p>
        </w:tc>
        <w:tc>
          <w:tcPr>
            <w:tcW w:w="928" w:type="dxa"/>
            <w:vAlign w:val="center"/>
          </w:tcPr>
          <w:p w14:paraId="631B420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480" w:type="dxa"/>
            <w:vAlign w:val="center"/>
          </w:tcPr>
          <w:p w14:paraId="63FE951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规格型号</w:t>
            </w:r>
          </w:p>
        </w:tc>
        <w:tc>
          <w:tcPr>
            <w:tcW w:w="1745" w:type="dxa"/>
            <w:vAlign w:val="center"/>
          </w:tcPr>
          <w:p w14:paraId="0C5FEA9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单位及数量</w:t>
            </w:r>
          </w:p>
        </w:tc>
        <w:tc>
          <w:tcPr>
            <w:tcW w:w="904" w:type="dxa"/>
            <w:vAlign w:val="center"/>
          </w:tcPr>
          <w:p w14:paraId="22EB145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单价</w:t>
            </w:r>
          </w:p>
        </w:tc>
        <w:tc>
          <w:tcPr>
            <w:tcW w:w="1481" w:type="dxa"/>
            <w:vAlign w:val="center"/>
          </w:tcPr>
          <w:p w14:paraId="50CE57C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金额</w:t>
            </w:r>
          </w:p>
        </w:tc>
      </w:tr>
      <w:tr w14:paraId="3E4B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20" w:type="dxa"/>
            <w:vAlign w:val="center"/>
          </w:tcPr>
          <w:p w14:paraId="3B1308ED">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049" w:type="dxa"/>
            <w:vAlign w:val="center"/>
          </w:tcPr>
          <w:p w14:paraId="2A4494C6">
            <w:pPr>
              <w:jc w:val="center"/>
              <w:rPr>
                <w:rFonts w:hint="eastAsia" w:ascii="仿宋" w:hAnsi="仿宋" w:eastAsia="仿宋" w:cs="仿宋"/>
                <w:color w:val="auto"/>
                <w:sz w:val="30"/>
                <w:szCs w:val="30"/>
                <w:highlight w:val="none"/>
              </w:rPr>
            </w:pPr>
          </w:p>
        </w:tc>
        <w:tc>
          <w:tcPr>
            <w:tcW w:w="928" w:type="dxa"/>
          </w:tcPr>
          <w:p w14:paraId="3E3069A5">
            <w:pPr>
              <w:jc w:val="center"/>
              <w:rPr>
                <w:rFonts w:hint="eastAsia" w:ascii="仿宋" w:hAnsi="仿宋" w:eastAsia="仿宋" w:cs="仿宋"/>
                <w:color w:val="auto"/>
                <w:sz w:val="30"/>
                <w:szCs w:val="30"/>
                <w:highlight w:val="none"/>
              </w:rPr>
            </w:pPr>
          </w:p>
        </w:tc>
        <w:tc>
          <w:tcPr>
            <w:tcW w:w="1480" w:type="dxa"/>
          </w:tcPr>
          <w:p w14:paraId="0DB6C146">
            <w:pPr>
              <w:jc w:val="center"/>
              <w:rPr>
                <w:rFonts w:hint="eastAsia" w:ascii="仿宋" w:hAnsi="仿宋" w:eastAsia="仿宋" w:cs="仿宋"/>
                <w:color w:val="auto"/>
                <w:sz w:val="30"/>
                <w:szCs w:val="30"/>
                <w:highlight w:val="none"/>
              </w:rPr>
            </w:pPr>
          </w:p>
        </w:tc>
        <w:tc>
          <w:tcPr>
            <w:tcW w:w="1745" w:type="dxa"/>
            <w:vAlign w:val="center"/>
          </w:tcPr>
          <w:p w14:paraId="4B243055">
            <w:pPr>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15台</w:t>
            </w:r>
          </w:p>
        </w:tc>
        <w:tc>
          <w:tcPr>
            <w:tcW w:w="904" w:type="dxa"/>
          </w:tcPr>
          <w:p w14:paraId="7866BF23">
            <w:pPr>
              <w:rPr>
                <w:rFonts w:hint="eastAsia" w:ascii="仿宋" w:hAnsi="仿宋" w:eastAsia="仿宋" w:cs="仿宋"/>
                <w:b/>
                <w:color w:val="auto"/>
                <w:sz w:val="30"/>
                <w:szCs w:val="30"/>
                <w:highlight w:val="none"/>
              </w:rPr>
            </w:pPr>
          </w:p>
        </w:tc>
        <w:tc>
          <w:tcPr>
            <w:tcW w:w="1481" w:type="dxa"/>
          </w:tcPr>
          <w:p w14:paraId="756B8312">
            <w:pPr>
              <w:rPr>
                <w:rFonts w:hint="eastAsia" w:ascii="仿宋" w:hAnsi="仿宋" w:eastAsia="仿宋" w:cs="仿宋"/>
                <w:b/>
                <w:color w:val="auto"/>
                <w:sz w:val="30"/>
                <w:szCs w:val="30"/>
                <w:highlight w:val="none"/>
              </w:rPr>
            </w:pPr>
          </w:p>
        </w:tc>
      </w:tr>
      <w:tr w14:paraId="2682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407" w:type="dxa"/>
            <w:gridSpan w:val="7"/>
          </w:tcPr>
          <w:p w14:paraId="3E79039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投标总价：小写：       ，大写：         </w:t>
            </w:r>
          </w:p>
        </w:tc>
      </w:tr>
    </w:tbl>
    <w:p w14:paraId="514C4B0C">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投标人全称（加盖公章）：</w:t>
      </w:r>
    </w:p>
    <w:p w14:paraId="558AED9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法定代表人或授权委托人（签字）： </w:t>
      </w:r>
    </w:p>
    <w:p w14:paraId="3E527AD9">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28CCB48B">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0B02E348">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招标代理服务费承诺函</w:t>
      </w:r>
    </w:p>
    <w:p w14:paraId="4B1A9172">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浙江金业管理咨询有限公司：</w:t>
      </w:r>
    </w:p>
    <w:p w14:paraId="1CA2D73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根据招标文件的规定，一旦我公司中标，我公司同意按招标文件要求向贵公司交纳中标项目的招标代理服务费，在确定中标供应商后，领取中标通知书前的当天一次性结清。</w:t>
      </w:r>
    </w:p>
    <w:p w14:paraId="1FFEA38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本承诺函自开标之日起至本次采购期满有效。</w:t>
      </w:r>
    </w:p>
    <w:p w14:paraId="29AC2B40">
      <w:pPr>
        <w:rPr>
          <w:rFonts w:hint="eastAsia" w:ascii="仿宋" w:hAnsi="仿宋" w:eastAsia="仿宋" w:cs="仿宋"/>
          <w:color w:val="auto"/>
          <w:sz w:val="30"/>
          <w:szCs w:val="30"/>
          <w:highlight w:val="none"/>
        </w:rPr>
      </w:pPr>
    </w:p>
    <w:p w14:paraId="39E274D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法定代表人或授权代表签字：</w:t>
      </w:r>
    </w:p>
    <w:p w14:paraId="2475F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p w14:paraId="158978D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日期：2024年    月    日</w:t>
      </w:r>
    </w:p>
    <w:p w14:paraId="5653D84A">
      <w:pPr>
        <w:rPr>
          <w:rFonts w:hint="eastAsia" w:ascii="仿宋" w:hAnsi="仿宋" w:eastAsia="仿宋" w:cs="仿宋"/>
          <w:color w:val="auto"/>
          <w:sz w:val="30"/>
          <w:szCs w:val="30"/>
          <w:highlight w:val="none"/>
        </w:rPr>
      </w:pPr>
    </w:p>
    <w:p w14:paraId="1C00D7BC">
      <w:pPr>
        <w:rPr>
          <w:rFonts w:hint="eastAsia" w:ascii="仿宋" w:hAnsi="仿宋" w:eastAsia="仿宋" w:cs="仿宋"/>
          <w:color w:val="auto"/>
          <w:sz w:val="30"/>
          <w:szCs w:val="30"/>
          <w:highlight w:val="none"/>
        </w:rPr>
      </w:pPr>
    </w:p>
    <w:p w14:paraId="2EBA9273">
      <w:pPr>
        <w:rPr>
          <w:rFonts w:hint="eastAsia" w:ascii="仿宋" w:hAnsi="仿宋" w:eastAsia="仿宋" w:cs="仿宋"/>
          <w:color w:val="auto"/>
          <w:sz w:val="30"/>
          <w:szCs w:val="30"/>
          <w:highlight w:val="none"/>
        </w:rPr>
      </w:pPr>
    </w:p>
    <w:p w14:paraId="6A9D83A9">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代理费汇款账号：账户名称：浙江金业管理咨询有限公司   </w:t>
      </w:r>
    </w:p>
    <w:p w14:paraId="6AD9C14F">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账    号：   33001649135056237237    </w:t>
      </w:r>
    </w:p>
    <w:p w14:paraId="1CA0B89E">
      <w:pPr>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开户银行：   建行南太湖新区支行</w:t>
      </w:r>
    </w:p>
    <w:p w14:paraId="51B69472">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6B11584B">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附件：</w:t>
      </w:r>
    </w:p>
    <w:p w14:paraId="43E8026A">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1、供应商自评分索引表</w:t>
      </w:r>
    </w:p>
    <w:p w14:paraId="0EADEF88">
      <w:pPr>
        <w:rPr>
          <w:rFonts w:hint="eastAsia" w:ascii="仿宋" w:hAnsi="仿宋" w:eastAsia="仿宋" w:cs="仿宋"/>
          <w:b/>
          <w:color w:val="auto"/>
          <w:sz w:val="30"/>
          <w:szCs w:val="30"/>
          <w:highlight w:val="none"/>
        </w:rPr>
      </w:pPr>
    </w:p>
    <w:p w14:paraId="0C3A36E4">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供应商全称（公章）：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2"/>
        <w:gridCol w:w="2552"/>
        <w:gridCol w:w="1134"/>
        <w:gridCol w:w="1983"/>
      </w:tblGrid>
      <w:tr w14:paraId="2BA3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D34AF4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75430496">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49D2407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040F69F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投标文件页码</w:t>
            </w:r>
          </w:p>
        </w:tc>
      </w:tr>
      <w:tr w14:paraId="20C6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49C76E3">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253B2387">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FDF97F">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8651072">
            <w:pPr>
              <w:jc w:val="center"/>
              <w:rPr>
                <w:rFonts w:hint="eastAsia" w:ascii="仿宋" w:hAnsi="仿宋" w:eastAsia="仿宋" w:cs="仿宋"/>
                <w:color w:val="auto"/>
                <w:sz w:val="30"/>
                <w:szCs w:val="30"/>
                <w:highlight w:val="none"/>
              </w:rPr>
            </w:pPr>
          </w:p>
        </w:tc>
      </w:tr>
      <w:tr w14:paraId="59E4C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837117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14:paraId="53B48D01">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7DA556">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DF54B2A">
            <w:pPr>
              <w:jc w:val="center"/>
              <w:rPr>
                <w:rFonts w:hint="eastAsia" w:ascii="仿宋" w:hAnsi="仿宋" w:eastAsia="仿宋" w:cs="仿宋"/>
                <w:color w:val="auto"/>
                <w:sz w:val="30"/>
                <w:szCs w:val="30"/>
                <w:highlight w:val="none"/>
              </w:rPr>
            </w:pPr>
          </w:p>
        </w:tc>
      </w:tr>
      <w:tr w14:paraId="16FA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2869BF7">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3AA478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FD801EA">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C81116">
            <w:pPr>
              <w:jc w:val="center"/>
              <w:rPr>
                <w:rFonts w:hint="eastAsia" w:ascii="仿宋" w:hAnsi="仿宋" w:eastAsia="仿宋" w:cs="仿宋"/>
                <w:color w:val="auto"/>
                <w:sz w:val="30"/>
                <w:szCs w:val="30"/>
                <w:highlight w:val="none"/>
              </w:rPr>
            </w:pPr>
          </w:p>
        </w:tc>
      </w:tr>
      <w:tr w14:paraId="421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08CAA8D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0A50AC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72AE39">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E2BCA96">
            <w:pPr>
              <w:jc w:val="center"/>
              <w:rPr>
                <w:rFonts w:hint="eastAsia" w:ascii="仿宋" w:hAnsi="仿宋" w:eastAsia="仿宋" w:cs="仿宋"/>
                <w:color w:val="auto"/>
                <w:sz w:val="30"/>
                <w:szCs w:val="30"/>
                <w:highlight w:val="none"/>
              </w:rPr>
            </w:pPr>
          </w:p>
        </w:tc>
      </w:tr>
      <w:tr w14:paraId="61400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244D7828">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367D0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5E631C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7F00CA7">
            <w:pPr>
              <w:jc w:val="center"/>
              <w:rPr>
                <w:rFonts w:hint="eastAsia" w:ascii="仿宋" w:hAnsi="仿宋" w:eastAsia="仿宋" w:cs="仿宋"/>
                <w:color w:val="auto"/>
                <w:sz w:val="30"/>
                <w:szCs w:val="30"/>
                <w:highlight w:val="none"/>
              </w:rPr>
            </w:pPr>
          </w:p>
        </w:tc>
      </w:tr>
      <w:tr w14:paraId="7874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6F2D8049">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2E003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DC3978">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F1C2E9">
            <w:pPr>
              <w:jc w:val="center"/>
              <w:rPr>
                <w:rFonts w:hint="eastAsia" w:ascii="仿宋" w:hAnsi="仿宋" w:eastAsia="仿宋" w:cs="仿宋"/>
                <w:color w:val="auto"/>
                <w:sz w:val="30"/>
                <w:szCs w:val="30"/>
                <w:highlight w:val="none"/>
              </w:rPr>
            </w:pPr>
          </w:p>
        </w:tc>
      </w:tr>
      <w:tr w14:paraId="26ED5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0506410">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8ECAF4C">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421FC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A597A37">
            <w:pPr>
              <w:jc w:val="center"/>
              <w:rPr>
                <w:rFonts w:hint="eastAsia" w:ascii="仿宋" w:hAnsi="仿宋" w:eastAsia="仿宋" w:cs="仿宋"/>
                <w:color w:val="auto"/>
                <w:sz w:val="30"/>
                <w:szCs w:val="30"/>
                <w:highlight w:val="none"/>
              </w:rPr>
            </w:pPr>
          </w:p>
        </w:tc>
      </w:tr>
      <w:tr w14:paraId="0870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4A0507FC">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1690578">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F77405C">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E77DE0F">
            <w:pPr>
              <w:jc w:val="center"/>
              <w:rPr>
                <w:rFonts w:hint="eastAsia" w:ascii="仿宋" w:hAnsi="仿宋" w:eastAsia="仿宋" w:cs="仿宋"/>
                <w:color w:val="auto"/>
                <w:sz w:val="30"/>
                <w:szCs w:val="30"/>
                <w:highlight w:val="none"/>
              </w:rPr>
            </w:pPr>
          </w:p>
        </w:tc>
      </w:tr>
      <w:tr w14:paraId="0D3CC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32" w:type="dxa"/>
            <w:tcBorders>
              <w:top w:val="single" w:color="auto" w:sz="4" w:space="0"/>
              <w:left w:val="single" w:color="auto" w:sz="4" w:space="0"/>
              <w:bottom w:val="single" w:color="auto" w:sz="4" w:space="0"/>
              <w:right w:val="single" w:color="auto" w:sz="4" w:space="0"/>
            </w:tcBorders>
            <w:vAlign w:val="center"/>
          </w:tcPr>
          <w:p w14:paraId="5136DE3A">
            <w:pPr>
              <w:jc w:val="center"/>
              <w:rPr>
                <w:rFonts w:hint="eastAsia" w:ascii="仿宋" w:hAnsi="仿宋" w:eastAsia="仿宋" w:cs="仿宋"/>
                <w:color w:val="auto"/>
                <w:sz w:val="30"/>
                <w:szCs w:val="30"/>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253FF6">
            <w:pPr>
              <w:jc w:val="center"/>
              <w:rPr>
                <w:rFonts w:hint="eastAsia" w:ascii="仿宋" w:hAnsi="仿宋" w:eastAsia="仿宋" w:cs="仿宋"/>
                <w:color w:val="auto"/>
                <w:sz w:val="30"/>
                <w:szCs w:val="3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785765">
            <w:pPr>
              <w:jc w:val="center"/>
              <w:rPr>
                <w:rFonts w:hint="eastAsia" w:ascii="仿宋" w:hAnsi="仿宋" w:eastAsia="仿宋" w:cs="仿宋"/>
                <w:color w:val="auto"/>
                <w:sz w:val="30"/>
                <w:szCs w:val="30"/>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078D205">
            <w:pPr>
              <w:jc w:val="center"/>
              <w:rPr>
                <w:rFonts w:hint="eastAsia" w:ascii="仿宋" w:hAnsi="仿宋" w:eastAsia="仿宋" w:cs="仿宋"/>
                <w:color w:val="auto"/>
                <w:sz w:val="30"/>
                <w:szCs w:val="30"/>
                <w:highlight w:val="none"/>
              </w:rPr>
            </w:pPr>
          </w:p>
        </w:tc>
      </w:tr>
    </w:tbl>
    <w:p w14:paraId="15AAB3E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法定代表人或其授权代理人签字或盖章：</w:t>
      </w:r>
    </w:p>
    <w:p w14:paraId="6AFAF08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7938D841">
      <w:pPr>
        <w:widowControl/>
        <w:spacing w:line="240" w:lineRule="auto"/>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32688D2B">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中小企业声明函（货物）</w:t>
      </w:r>
    </w:p>
    <w:p w14:paraId="3109592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本公司（联合体）郑重声明，根据《政府采购促进中小企业发展管理办法》（财库﹝2020﹞46号）的规定，本公司（联合体）参加</w:t>
      </w:r>
      <w:r>
        <w:rPr>
          <w:rFonts w:hint="eastAsia" w:ascii="仿宋" w:hAnsi="仿宋" w:eastAsia="仿宋" w:cs="仿宋"/>
          <w:color w:val="auto"/>
          <w:sz w:val="30"/>
          <w:szCs w:val="30"/>
          <w:highlight w:val="none"/>
          <w:u w:val="single"/>
        </w:rPr>
        <w:t>（单位名称）</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u w:val="single"/>
        </w:rPr>
        <w:t>（项目名称）</w:t>
      </w:r>
      <w:r>
        <w:rPr>
          <w:rFonts w:hint="eastAsia" w:ascii="仿宋" w:hAnsi="仿宋" w:eastAsia="仿宋" w:cs="仿宋"/>
          <w:color w:val="auto"/>
          <w:sz w:val="30"/>
          <w:szCs w:val="30"/>
          <w:highlight w:val="none"/>
        </w:rPr>
        <w:t>采购活动，提供的货物全部由符合政策要求的中小企业制造。相关企业（含联合体中的中小企业、签订分包意向协议的中小企业）的具体情况如下：</w:t>
      </w:r>
    </w:p>
    <w:p w14:paraId="0E8B737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u w:val="single"/>
        </w:rPr>
        <w:t xml:space="preserve"> （标的名称） </w:t>
      </w:r>
      <w:r>
        <w:rPr>
          <w:rFonts w:hint="eastAsia" w:ascii="仿宋" w:hAnsi="仿宋" w:eastAsia="仿宋" w:cs="仿宋"/>
          <w:color w:val="auto"/>
          <w:sz w:val="30"/>
          <w:szCs w:val="30"/>
          <w:highlight w:val="none"/>
        </w:rPr>
        <w:t>，属于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万元，资产总额为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（中型企业、小型企业、微型企业）</w:t>
      </w:r>
      <w:r>
        <w:rPr>
          <w:rFonts w:hint="eastAsia" w:ascii="仿宋" w:hAnsi="仿宋" w:eastAsia="仿宋" w:cs="仿宋"/>
          <w:color w:val="auto"/>
          <w:sz w:val="30"/>
          <w:szCs w:val="30"/>
          <w:highlight w:val="none"/>
        </w:rPr>
        <w:t xml:space="preserve">； </w:t>
      </w:r>
    </w:p>
    <w:p w14:paraId="4E99BB00">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u w:val="single"/>
        </w:rPr>
        <w:t xml:space="preserve"> （标的名称）</w:t>
      </w:r>
      <w:r>
        <w:rPr>
          <w:rFonts w:hint="eastAsia" w:ascii="仿宋" w:hAnsi="仿宋" w:eastAsia="仿宋" w:cs="仿宋"/>
          <w:color w:val="auto"/>
          <w:sz w:val="30"/>
          <w:szCs w:val="30"/>
          <w:highlight w:val="none"/>
        </w:rPr>
        <w:t xml:space="preserve"> ，属于</w:t>
      </w:r>
      <w:r>
        <w:rPr>
          <w:rFonts w:hint="eastAsia" w:ascii="仿宋" w:hAnsi="仿宋" w:eastAsia="仿宋" w:cs="仿宋"/>
          <w:color w:val="auto"/>
          <w:sz w:val="30"/>
          <w:szCs w:val="30"/>
          <w:highlight w:val="none"/>
          <w:u w:val="single"/>
        </w:rPr>
        <w:t>（采购文件中明确的所属行业）行业</w:t>
      </w:r>
      <w:r>
        <w:rPr>
          <w:rFonts w:hint="eastAsia" w:ascii="仿宋" w:hAnsi="仿宋" w:eastAsia="仿宋" w:cs="仿宋"/>
          <w:color w:val="auto"/>
          <w:sz w:val="30"/>
          <w:szCs w:val="30"/>
          <w:highlight w:val="none"/>
        </w:rPr>
        <w:t>；制造商为</w:t>
      </w:r>
      <w:r>
        <w:rPr>
          <w:rFonts w:hint="eastAsia" w:ascii="仿宋" w:hAnsi="仿宋" w:eastAsia="仿宋" w:cs="仿宋"/>
          <w:color w:val="auto"/>
          <w:sz w:val="30"/>
          <w:szCs w:val="30"/>
          <w:highlight w:val="none"/>
          <w:u w:val="single"/>
        </w:rPr>
        <w:t>（企业名称）</w:t>
      </w:r>
      <w:r>
        <w:rPr>
          <w:rFonts w:hint="eastAsia" w:ascii="仿宋" w:hAnsi="仿宋" w:eastAsia="仿宋" w:cs="仿宋"/>
          <w:color w:val="auto"/>
          <w:sz w:val="30"/>
          <w:szCs w:val="30"/>
          <w:highlight w:val="none"/>
        </w:rPr>
        <w:t>，从业人员</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人，营业收入为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万元，资产总额为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万元，属于</w:t>
      </w:r>
      <w:r>
        <w:rPr>
          <w:rFonts w:hint="eastAsia" w:ascii="仿宋" w:hAnsi="仿宋" w:eastAsia="仿宋" w:cs="仿宋"/>
          <w:color w:val="auto"/>
          <w:sz w:val="30"/>
          <w:szCs w:val="30"/>
          <w:highlight w:val="none"/>
          <w:u w:val="single"/>
        </w:rPr>
        <w:t>（中型企业、小型 企业、微型企业）</w:t>
      </w:r>
      <w:r>
        <w:rPr>
          <w:rFonts w:hint="eastAsia" w:ascii="仿宋" w:hAnsi="仿宋" w:eastAsia="仿宋" w:cs="仿宋"/>
          <w:color w:val="auto"/>
          <w:sz w:val="30"/>
          <w:szCs w:val="30"/>
          <w:highlight w:val="none"/>
        </w:rPr>
        <w:t xml:space="preserve">； </w:t>
      </w:r>
    </w:p>
    <w:p w14:paraId="451D072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p w14:paraId="14C1345F">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以上企业，不属于大企业的分支机构，不存在控股股东为大企业的情形，也不存在与大企业的负责人为同一人的情形。</w:t>
      </w:r>
    </w:p>
    <w:p w14:paraId="48C055A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本企业对上述声明内容的真实性负责。如有虚假，将依法承担相应责任。 </w:t>
      </w:r>
    </w:p>
    <w:p w14:paraId="42D3CB48">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企业名称（盖章）： </w:t>
      </w:r>
    </w:p>
    <w:p w14:paraId="586F9D91">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 期： </w:t>
      </w:r>
    </w:p>
    <w:p w14:paraId="7AE62C11">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注：从业人员、营业收入、资产总额填报上一年度数据，无上一年度数据的新成立企业可不填报。</w:t>
      </w:r>
    </w:p>
    <w:p w14:paraId="462072D3">
      <w:pPr>
        <w:widowControl/>
        <w:spacing w:line="240" w:lineRule="auto"/>
        <w:jc w:val="left"/>
        <w:rPr>
          <w:rFonts w:hint="eastAsia" w:ascii="仿宋" w:hAnsi="仿宋" w:eastAsia="仿宋" w:cs="仿宋"/>
          <w:color w:val="auto"/>
          <w:sz w:val="30"/>
          <w:szCs w:val="30"/>
          <w:highlight w:val="none"/>
        </w:rPr>
      </w:pPr>
    </w:p>
    <w:p w14:paraId="6B0F0C76">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监狱企业声明函</w:t>
      </w:r>
    </w:p>
    <w:p w14:paraId="184E606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【非监狱企业的不用提供】</w:t>
      </w:r>
    </w:p>
    <w:p w14:paraId="793148BB">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本企业郑重声明，根据《关于政府采购支持监狱企业发展有关问题的通知》(财库[2014]68号）的规定，本企业为监狱企业。</w:t>
      </w:r>
    </w:p>
    <w:p w14:paraId="2351B25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根据上述标准，我企业属于监狱企业的理由为:</w:t>
      </w:r>
      <w:r>
        <w:rPr>
          <w:rFonts w:hint="eastAsia" w:ascii="仿宋" w:hAnsi="仿宋" w:eastAsia="仿宋" w:cs="仿宋"/>
          <w:color w:val="auto"/>
          <w:sz w:val="30"/>
          <w:szCs w:val="30"/>
          <w:highlight w:val="none"/>
          <w:u w:val="single"/>
        </w:rPr>
        <w:t xml:space="preserve">                 </w:t>
      </w:r>
    </w:p>
    <w:p w14:paraId="2F54126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本企业为参加(项目名称:</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(项目编号:</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)采购活动提供本企业的设备。</w:t>
      </w:r>
    </w:p>
    <w:p w14:paraId="2D3A02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本企业对上述声明的真实性负责。如有虚假，将依法承担相应责任。</w:t>
      </w:r>
    </w:p>
    <w:p w14:paraId="0C5B8F47">
      <w:pPr>
        <w:rPr>
          <w:rFonts w:hint="eastAsia" w:ascii="仿宋" w:hAnsi="仿宋" w:eastAsia="仿宋" w:cs="仿宋"/>
          <w:color w:val="auto"/>
          <w:sz w:val="30"/>
          <w:szCs w:val="30"/>
          <w:highlight w:val="none"/>
        </w:rPr>
      </w:pPr>
    </w:p>
    <w:p w14:paraId="5E923602">
      <w:pPr>
        <w:rPr>
          <w:rFonts w:hint="eastAsia" w:ascii="仿宋" w:hAnsi="仿宋" w:eastAsia="仿宋" w:cs="仿宋"/>
          <w:color w:val="auto"/>
          <w:sz w:val="30"/>
          <w:szCs w:val="30"/>
          <w:highlight w:val="none"/>
        </w:rPr>
      </w:pPr>
    </w:p>
    <w:p w14:paraId="1A6E80FD">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 :</w:t>
      </w:r>
    </w:p>
    <w:p w14:paraId="6C0A2808">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502418AF">
      <w:pPr>
        <w:rPr>
          <w:rFonts w:hint="eastAsia" w:ascii="仿宋" w:hAnsi="仿宋" w:eastAsia="仿宋" w:cs="仿宋"/>
          <w:color w:val="auto"/>
          <w:sz w:val="30"/>
          <w:szCs w:val="30"/>
          <w:highlight w:val="none"/>
        </w:rPr>
      </w:pPr>
    </w:p>
    <w:p w14:paraId="5695BFD4">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监狱企业参加政府采购活动时，应当提供由省级以上监狱管理局、戒毒管理局(含新疆生产建设兵团)出具的属于监狱企业的证明文件；</w:t>
      </w:r>
    </w:p>
    <w:p w14:paraId="67514D38">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0F70FB">
      <w:pPr>
        <w:widowControl/>
        <w:spacing w:line="240" w:lineRule="auto"/>
        <w:jc w:val="left"/>
        <w:rPr>
          <w:rFonts w:hint="eastAsia" w:ascii="仿宋" w:hAnsi="仿宋" w:eastAsia="仿宋" w:cs="仿宋"/>
          <w:color w:val="auto"/>
          <w:sz w:val="30"/>
          <w:szCs w:val="30"/>
          <w:highlight w:val="none"/>
        </w:rPr>
      </w:pPr>
    </w:p>
    <w:p w14:paraId="247362A2">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残疾人福利性单位声明函</w:t>
      </w:r>
    </w:p>
    <w:p w14:paraId="3B05595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【非残疾人福利性单位不用提供】</w:t>
      </w:r>
    </w:p>
    <w:p w14:paraId="6F89911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（采购人名称）单位的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（项目名称）项目采购活动提供本单位制造的货物（由本单位承担工程/提供服务），或者提供其他残疾人福利性单位制造的货物（不包括使用非残疾人福利性单位注册商标的货物）。</w:t>
      </w:r>
    </w:p>
    <w:p w14:paraId="1DFD641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本单位对上述声明的真实性负责，如有虚假，将依法承但相应责任。</w:t>
      </w:r>
    </w:p>
    <w:p w14:paraId="31C76966">
      <w:pPr>
        <w:rPr>
          <w:rFonts w:hint="eastAsia" w:ascii="仿宋" w:hAnsi="仿宋" w:eastAsia="仿宋" w:cs="仿宋"/>
          <w:color w:val="auto"/>
          <w:sz w:val="30"/>
          <w:szCs w:val="30"/>
          <w:highlight w:val="none"/>
        </w:rPr>
      </w:pPr>
    </w:p>
    <w:p w14:paraId="495C1EEF">
      <w:pPr>
        <w:rPr>
          <w:rFonts w:hint="eastAsia" w:ascii="仿宋" w:hAnsi="仿宋" w:eastAsia="仿宋" w:cs="仿宋"/>
          <w:color w:val="auto"/>
          <w:sz w:val="30"/>
          <w:szCs w:val="30"/>
          <w:highlight w:val="none"/>
        </w:rPr>
      </w:pPr>
    </w:p>
    <w:p w14:paraId="78F9EEB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供应商名称(盖章)：</w:t>
      </w:r>
    </w:p>
    <w:p w14:paraId="5C8D4160">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日期：  年  月  日</w:t>
      </w:r>
    </w:p>
    <w:p w14:paraId="681D4F98">
      <w:pPr>
        <w:rPr>
          <w:rFonts w:hint="eastAsia" w:ascii="仿宋" w:hAnsi="仿宋" w:eastAsia="仿宋" w:cs="仿宋"/>
          <w:color w:val="auto"/>
          <w:sz w:val="30"/>
          <w:szCs w:val="30"/>
          <w:highlight w:val="none"/>
        </w:rPr>
      </w:pPr>
    </w:p>
    <w:p w14:paraId="28C8572C">
      <w:pPr>
        <w:rPr>
          <w:rFonts w:hint="eastAsia" w:ascii="仿宋" w:hAnsi="仿宋" w:eastAsia="仿宋" w:cs="仿宋"/>
          <w:color w:val="auto"/>
          <w:sz w:val="30"/>
          <w:szCs w:val="30"/>
          <w:highlight w:val="none"/>
        </w:rPr>
      </w:pPr>
    </w:p>
    <w:sectPr>
      <w:footerReference r:id="rId6" w:type="default"/>
      <w:pgSz w:w="11906" w:h="16838"/>
      <w:pgMar w:top="1418" w:right="1418" w:bottom="1418" w:left="1418" w:header="1020" w:footer="907" w:gutter="0"/>
      <w:pgNumType w:fmt="numberInDash"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285"/>
    </w:sdtPr>
    <w:sdtContent>
      <w:p w14:paraId="0514F5C9">
        <w:pPr>
          <w:pStyle w:val="14"/>
          <w:pBdr>
            <w:top w:val="single" w:color="auto" w:sz="4" w:space="1"/>
          </w:pBdr>
          <w:jc w:val="center"/>
          <w:rPr>
            <w:rFonts w:hint="eastAsia"/>
          </w:rPr>
        </w:pPr>
        <w:r>
          <w:fldChar w:fldCharType="begin"/>
        </w:r>
        <w:r>
          <w:instrText xml:space="preserve">PAGE   \* MERGEFORMAT</w:instrText>
        </w:r>
        <w:r>
          <w:fldChar w:fldCharType="separate"/>
        </w:r>
        <w:r>
          <w:rPr>
            <w:lang w:val="zh-CN"/>
          </w:rPr>
          <w:t>-</w:t>
        </w:r>
        <w:r>
          <w:t xml:space="preserve"> 22 -</w:t>
        </w:r>
        <w:r>
          <w:fldChar w:fldCharType="end"/>
        </w:r>
      </w:p>
    </w:sdtContent>
  </w:sdt>
  <w:p w14:paraId="778A05E7">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7E">
    <w:pPr>
      <w:pStyle w:val="15"/>
      <w:spacing w:line="240" w:lineRule="auto"/>
      <w:jc w:val="both"/>
      <w:rPr>
        <w:rFonts w:hint="eastAsia"/>
      </w:rPr>
    </w:pPr>
    <w:r>
      <w:rPr>
        <w:rFonts w:hint="eastAsia"/>
      </w:rPr>
      <w:t xml:space="preserve">湖州职业技术学院PLC实训室建设项目 </w:t>
    </w:r>
    <w:r>
      <w:t xml:space="preserve">              </w:t>
    </w:r>
    <w:r>
      <w:rPr>
        <w:rFonts w:hint="eastAsia"/>
      </w:rPr>
      <w:t xml:space="preserve">             </w:t>
    </w:r>
    <w:r>
      <w:t xml:space="preserve">  </w:t>
    </w:r>
    <w:r>
      <w:rPr>
        <w:rFonts w:hint="eastAsia"/>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A37724"/>
    <w:rsid w:val="000033D1"/>
    <w:rsid w:val="0001391B"/>
    <w:rsid w:val="00016D3C"/>
    <w:rsid w:val="000251C8"/>
    <w:rsid w:val="00053A5B"/>
    <w:rsid w:val="000705B2"/>
    <w:rsid w:val="00082AFF"/>
    <w:rsid w:val="00094446"/>
    <w:rsid w:val="000A1F3A"/>
    <w:rsid w:val="000B56CD"/>
    <w:rsid w:val="00115BD2"/>
    <w:rsid w:val="00157596"/>
    <w:rsid w:val="001577C0"/>
    <w:rsid w:val="00166F0A"/>
    <w:rsid w:val="00176722"/>
    <w:rsid w:val="00180790"/>
    <w:rsid w:val="001949EB"/>
    <w:rsid w:val="001A1A30"/>
    <w:rsid w:val="001D1134"/>
    <w:rsid w:val="001D5454"/>
    <w:rsid w:val="00202F48"/>
    <w:rsid w:val="0021107E"/>
    <w:rsid w:val="0022546C"/>
    <w:rsid w:val="0023430A"/>
    <w:rsid w:val="002448D0"/>
    <w:rsid w:val="00263F61"/>
    <w:rsid w:val="002B5609"/>
    <w:rsid w:val="002F04A8"/>
    <w:rsid w:val="002F6D5D"/>
    <w:rsid w:val="00312CB5"/>
    <w:rsid w:val="00363864"/>
    <w:rsid w:val="00372591"/>
    <w:rsid w:val="00392A77"/>
    <w:rsid w:val="003A285A"/>
    <w:rsid w:val="003B7FD3"/>
    <w:rsid w:val="003F0DF6"/>
    <w:rsid w:val="0041556E"/>
    <w:rsid w:val="00430433"/>
    <w:rsid w:val="004359E9"/>
    <w:rsid w:val="00452A18"/>
    <w:rsid w:val="004606D5"/>
    <w:rsid w:val="00476389"/>
    <w:rsid w:val="004D18B9"/>
    <w:rsid w:val="004E47AE"/>
    <w:rsid w:val="004F7042"/>
    <w:rsid w:val="00523383"/>
    <w:rsid w:val="00550D44"/>
    <w:rsid w:val="0055661E"/>
    <w:rsid w:val="00556A77"/>
    <w:rsid w:val="00581C9C"/>
    <w:rsid w:val="00584935"/>
    <w:rsid w:val="005A2C57"/>
    <w:rsid w:val="005D6775"/>
    <w:rsid w:val="005F5F7F"/>
    <w:rsid w:val="00633998"/>
    <w:rsid w:val="00667702"/>
    <w:rsid w:val="00684E3A"/>
    <w:rsid w:val="006C0B44"/>
    <w:rsid w:val="006D44F3"/>
    <w:rsid w:val="006F44DC"/>
    <w:rsid w:val="007263C5"/>
    <w:rsid w:val="007642C3"/>
    <w:rsid w:val="00764C4B"/>
    <w:rsid w:val="00786F3C"/>
    <w:rsid w:val="007B76F5"/>
    <w:rsid w:val="007C3404"/>
    <w:rsid w:val="007C7EF8"/>
    <w:rsid w:val="007F0C79"/>
    <w:rsid w:val="0084721B"/>
    <w:rsid w:val="00873842"/>
    <w:rsid w:val="0088489B"/>
    <w:rsid w:val="00887D72"/>
    <w:rsid w:val="008B2D68"/>
    <w:rsid w:val="008B4FB2"/>
    <w:rsid w:val="008B618E"/>
    <w:rsid w:val="008F05E3"/>
    <w:rsid w:val="00903A86"/>
    <w:rsid w:val="00945F6C"/>
    <w:rsid w:val="0094610C"/>
    <w:rsid w:val="00947F2C"/>
    <w:rsid w:val="009842E8"/>
    <w:rsid w:val="00986A3F"/>
    <w:rsid w:val="009950AF"/>
    <w:rsid w:val="00995937"/>
    <w:rsid w:val="009B16EB"/>
    <w:rsid w:val="009C2CF4"/>
    <w:rsid w:val="009E6A54"/>
    <w:rsid w:val="009E6CAE"/>
    <w:rsid w:val="009F0C9B"/>
    <w:rsid w:val="00A14B4E"/>
    <w:rsid w:val="00A17A8F"/>
    <w:rsid w:val="00A233F2"/>
    <w:rsid w:val="00A35BCF"/>
    <w:rsid w:val="00A37724"/>
    <w:rsid w:val="00A621E2"/>
    <w:rsid w:val="00A702B4"/>
    <w:rsid w:val="00A8623C"/>
    <w:rsid w:val="00A92C7C"/>
    <w:rsid w:val="00AC6019"/>
    <w:rsid w:val="00AD683C"/>
    <w:rsid w:val="00AD7011"/>
    <w:rsid w:val="00AF2BF7"/>
    <w:rsid w:val="00B40AA5"/>
    <w:rsid w:val="00B62140"/>
    <w:rsid w:val="00B94465"/>
    <w:rsid w:val="00B953B1"/>
    <w:rsid w:val="00B96858"/>
    <w:rsid w:val="00BA73CC"/>
    <w:rsid w:val="00BC093F"/>
    <w:rsid w:val="00BC6EC6"/>
    <w:rsid w:val="00BF499F"/>
    <w:rsid w:val="00C00E73"/>
    <w:rsid w:val="00C3111A"/>
    <w:rsid w:val="00C60418"/>
    <w:rsid w:val="00C67A8F"/>
    <w:rsid w:val="00C74974"/>
    <w:rsid w:val="00C86757"/>
    <w:rsid w:val="00C94165"/>
    <w:rsid w:val="00C96218"/>
    <w:rsid w:val="00CA4BC3"/>
    <w:rsid w:val="00CC3219"/>
    <w:rsid w:val="00CD6591"/>
    <w:rsid w:val="00D2764D"/>
    <w:rsid w:val="00D5501D"/>
    <w:rsid w:val="00D57473"/>
    <w:rsid w:val="00D62FD5"/>
    <w:rsid w:val="00D6695B"/>
    <w:rsid w:val="00D70716"/>
    <w:rsid w:val="00D92320"/>
    <w:rsid w:val="00DD0170"/>
    <w:rsid w:val="00DD205E"/>
    <w:rsid w:val="00DD7094"/>
    <w:rsid w:val="00E4716E"/>
    <w:rsid w:val="00E54079"/>
    <w:rsid w:val="00E868E8"/>
    <w:rsid w:val="00EB7A31"/>
    <w:rsid w:val="00ED4C27"/>
    <w:rsid w:val="00EE29E7"/>
    <w:rsid w:val="00EF22A1"/>
    <w:rsid w:val="00EF6DFB"/>
    <w:rsid w:val="00F30CD3"/>
    <w:rsid w:val="00F33A16"/>
    <w:rsid w:val="00F33AFE"/>
    <w:rsid w:val="00F44854"/>
    <w:rsid w:val="00F565E5"/>
    <w:rsid w:val="00F728FB"/>
    <w:rsid w:val="00F77BFD"/>
    <w:rsid w:val="00FC2BCF"/>
    <w:rsid w:val="00FD13A4"/>
    <w:rsid w:val="00FE5E10"/>
    <w:rsid w:val="0243795E"/>
    <w:rsid w:val="03E17C1E"/>
    <w:rsid w:val="04340C59"/>
    <w:rsid w:val="051A51B8"/>
    <w:rsid w:val="05555355"/>
    <w:rsid w:val="075818F1"/>
    <w:rsid w:val="07DF7022"/>
    <w:rsid w:val="08AB7C87"/>
    <w:rsid w:val="092B118A"/>
    <w:rsid w:val="096A1040"/>
    <w:rsid w:val="0DE2208D"/>
    <w:rsid w:val="0E097F6B"/>
    <w:rsid w:val="10725651"/>
    <w:rsid w:val="10FD2ED4"/>
    <w:rsid w:val="11BC5F39"/>
    <w:rsid w:val="17891CD5"/>
    <w:rsid w:val="17B05BC9"/>
    <w:rsid w:val="18815146"/>
    <w:rsid w:val="18CB084B"/>
    <w:rsid w:val="19F51197"/>
    <w:rsid w:val="21A06504"/>
    <w:rsid w:val="24AB7AB7"/>
    <w:rsid w:val="2B177920"/>
    <w:rsid w:val="2C0F377C"/>
    <w:rsid w:val="2DD40813"/>
    <w:rsid w:val="30B9520A"/>
    <w:rsid w:val="30E2217A"/>
    <w:rsid w:val="3105047F"/>
    <w:rsid w:val="31C4612E"/>
    <w:rsid w:val="33705E1F"/>
    <w:rsid w:val="3584623B"/>
    <w:rsid w:val="3710726F"/>
    <w:rsid w:val="38403C9A"/>
    <w:rsid w:val="397F500E"/>
    <w:rsid w:val="39E70469"/>
    <w:rsid w:val="39EA2B09"/>
    <w:rsid w:val="3ABC41E2"/>
    <w:rsid w:val="3B7764D8"/>
    <w:rsid w:val="3BB85ED6"/>
    <w:rsid w:val="3D66528F"/>
    <w:rsid w:val="3E6E37A4"/>
    <w:rsid w:val="3FCB2D5B"/>
    <w:rsid w:val="409556CE"/>
    <w:rsid w:val="456321EB"/>
    <w:rsid w:val="46685B84"/>
    <w:rsid w:val="48DA4109"/>
    <w:rsid w:val="4A4B2406"/>
    <w:rsid w:val="4A7364C9"/>
    <w:rsid w:val="4B55722D"/>
    <w:rsid w:val="4B630D6C"/>
    <w:rsid w:val="4B7F642E"/>
    <w:rsid w:val="4E293448"/>
    <w:rsid w:val="4E8662E1"/>
    <w:rsid w:val="4F38383D"/>
    <w:rsid w:val="4F501833"/>
    <w:rsid w:val="507E54A2"/>
    <w:rsid w:val="51E9487D"/>
    <w:rsid w:val="540D317F"/>
    <w:rsid w:val="543852A7"/>
    <w:rsid w:val="56E25EED"/>
    <w:rsid w:val="57F57174"/>
    <w:rsid w:val="5A5124D2"/>
    <w:rsid w:val="5B2B4E64"/>
    <w:rsid w:val="5FEE3C2B"/>
    <w:rsid w:val="60521801"/>
    <w:rsid w:val="62520F47"/>
    <w:rsid w:val="62684DCB"/>
    <w:rsid w:val="62A37377"/>
    <w:rsid w:val="63ED104C"/>
    <w:rsid w:val="64963436"/>
    <w:rsid w:val="65D45A64"/>
    <w:rsid w:val="66664CDC"/>
    <w:rsid w:val="69427065"/>
    <w:rsid w:val="6C8D2847"/>
    <w:rsid w:val="6CB76A2B"/>
    <w:rsid w:val="6D2356D5"/>
    <w:rsid w:val="6D4660BF"/>
    <w:rsid w:val="6D51469B"/>
    <w:rsid w:val="71016A1D"/>
    <w:rsid w:val="716E7972"/>
    <w:rsid w:val="72157B96"/>
    <w:rsid w:val="72DE02F4"/>
    <w:rsid w:val="74180550"/>
    <w:rsid w:val="754F5D83"/>
    <w:rsid w:val="791A7216"/>
    <w:rsid w:val="79852F2F"/>
    <w:rsid w:val="7C40145F"/>
    <w:rsid w:val="7CB460F3"/>
    <w:rsid w:val="7CD42AB6"/>
    <w:rsid w:val="7EC5039A"/>
    <w:rsid w:val="7EC77FB3"/>
    <w:rsid w:val="F5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heme="minorBidi"/>
      <w:kern w:val="2"/>
      <w:sz w:val="24"/>
      <w:szCs w:val="22"/>
      <w:lang w:val="en-US" w:eastAsia="zh-CN" w:bidi="ar-SA"/>
    </w:rPr>
  </w:style>
  <w:style w:type="paragraph" w:styleId="4">
    <w:name w:val="heading 1"/>
    <w:basedOn w:val="1"/>
    <w:next w:val="1"/>
    <w:link w:val="28"/>
    <w:qFormat/>
    <w:uiPriority w:val="9"/>
    <w:pPr>
      <w:keepNext/>
      <w:keepLines/>
      <w:spacing w:before="120" w:after="120"/>
      <w:jc w:val="center"/>
      <w:outlineLvl w:val="0"/>
    </w:pPr>
    <w:rPr>
      <w:b/>
      <w:bCs/>
      <w:kern w:val="44"/>
      <w:sz w:val="36"/>
      <w:szCs w:val="44"/>
    </w:rPr>
  </w:style>
  <w:style w:type="paragraph" w:styleId="5">
    <w:name w:val="heading 2"/>
    <w:basedOn w:val="1"/>
    <w:next w:val="1"/>
    <w:link w:val="29"/>
    <w:unhideWhenUsed/>
    <w:qFormat/>
    <w:uiPriority w:val="9"/>
    <w:pPr>
      <w:keepNext/>
      <w:keepLines/>
      <w:outlineLvl w:val="1"/>
    </w:pPr>
    <w:rPr>
      <w:rFonts w:cstheme="majorBidi"/>
      <w:b/>
      <w:bCs/>
      <w:szCs w:val="32"/>
    </w:rPr>
  </w:style>
  <w:style w:type="paragraph" w:styleId="2">
    <w:name w:val="heading 4"/>
    <w:basedOn w:val="1"/>
    <w:next w:val="3"/>
    <w:qFormat/>
    <w:uiPriority w:val="0"/>
    <w:pPr>
      <w:pBdr>
        <w:bottom w:val="single" w:color="B8CCE4" w:sz="4" w:space="2"/>
      </w:pBdr>
      <w:spacing w:before="200" w:after="80"/>
      <w:outlineLvl w:val="3"/>
    </w:pPr>
    <w:rPr>
      <w:rFonts w:ascii="Cambria" w:hAnsi="Cambria" w:cs="宋体"/>
      <w:i/>
      <w:iCs/>
      <w:color w:val="4F81BD"/>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3">
    <w:name w:val="正文首缩两字"/>
    <w:basedOn w:val="1"/>
    <w:qFormat/>
    <w:uiPriority w:val="0"/>
    <w:pPr>
      <w:spacing w:afterLines="30"/>
      <w:ind w:left="210" w:right="210" w:firstLine="480" w:firstLineChars="200"/>
      <w:jc w:val="left"/>
    </w:pPr>
    <w:rPr>
      <w:rFonts w:eastAsia="仿宋_GB2312"/>
      <w:kern w:val="0"/>
      <w:szCs w:val="24"/>
    </w:rPr>
  </w:style>
  <w:style w:type="paragraph" w:styleId="6">
    <w:name w:val="Normal Indent"/>
    <w:basedOn w:val="1"/>
    <w:qFormat/>
    <w:uiPriority w:val="0"/>
    <w:pPr>
      <w:spacing w:line="240" w:lineRule="auto"/>
      <w:ind w:firstLine="420"/>
    </w:pPr>
    <w:rPr>
      <w:rFonts w:ascii="Times New Roman" w:hAnsi="Times New Roman" w:cs="Times New Roman"/>
      <w:sz w:val="21"/>
      <w:szCs w:val="20"/>
    </w:rPr>
  </w:style>
  <w:style w:type="paragraph" w:styleId="7">
    <w:name w:val="annotation text"/>
    <w:basedOn w:val="1"/>
    <w:link w:val="42"/>
    <w:unhideWhenUsed/>
    <w:qFormat/>
    <w:uiPriority w:val="99"/>
    <w:pPr>
      <w:jc w:val="left"/>
    </w:pPr>
  </w:style>
  <w:style w:type="paragraph" w:styleId="8">
    <w:name w:val="Body Text"/>
    <w:basedOn w:val="1"/>
    <w:next w:val="9"/>
    <w:link w:val="31"/>
    <w:qFormat/>
    <w:uiPriority w:val="0"/>
    <w:pPr>
      <w:spacing w:after="120" w:line="240" w:lineRule="auto"/>
    </w:pPr>
    <w:rPr>
      <w:rFonts w:cs="Times New Roman"/>
      <w:sz w:val="28"/>
      <w:szCs w:val="24"/>
    </w:rPr>
  </w:style>
  <w:style w:type="paragraph" w:styleId="9">
    <w:name w:val="toc 8"/>
    <w:basedOn w:val="1"/>
    <w:next w:val="1"/>
    <w:unhideWhenUsed/>
    <w:qFormat/>
    <w:uiPriority w:val="39"/>
    <w:pPr>
      <w:widowControl/>
      <w:ind w:left="1960" w:firstLine="200" w:firstLineChars="200"/>
      <w:jc w:val="left"/>
    </w:pPr>
    <w:rPr>
      <w:rFonts w:ascii="Calibri" w:hAnsi="Calibri" w:cs="Calibri"/>
      <w:kern w:val="0"/>
      <w:sz w:val="18"/>
      <w:szCs w:val="18"/>
    </w:rPr>
  </w:style>
  <w:style w:type="paragraph" w:styleId="10">
    <w:name w:val="Plain Text"/>
    <w:basedOn w:val="1"/>
    <w:link w:val="32"/>
    <w:qFormat/>
    <w:uiPriority w:val="0"/>
    <w:pPr>
      <w:adjustRightInd w:val="0"/>
      <w:snapToGrid w:val="0"/>
      <w:spacing w:line="240" w:lineRule="auto"/>
    </w:pPr>
    <w:rPr>
      <w:rFonts w:hAnsi="Courier New" w:cs="Courier New"/>
      <w:sz w:val="21"/>
      <w:szCs w:val="21"/>
    </w:rPr>
  </w:style>
  <w:style w:type="paragraph" w:styleId="11">
    <w:name w:val="Date"/>
    <w:basedOn w:val="1"/>
    <w:next w:val="1"/>
    <w:link w:val="33"/>
    <w:semiHidden/>
    <w:unhideWhenUsed/>
    <w:qFormat/>
    <w:uiPriority w:val="99"/>
    <w:pPr>
      <w:ind w:left="100" w:leftChars="2500"/>
    </w:pPr>
  </w:style>
  <w:style w:type="paragraph" w:styleId="12">
    <w:name w:val="Body Text Indent 2"/>
    <w:basedOn w:val="1"/>
    <w:qFormat/>
    <w:uiPriority w:val="0"/>
    <w:pPr>
      <w:snapToGrid w:val="0"/>
      <w:ind w:firstLine="542" w:firstLineChars="225"/>
    </w:pPr>
    <w:rPr>
      <w:rFonts w:ascii="仿宋_GB2312" w:cs="Arial"/>
      <w:b/>
      <w:bCs/>
      <w:color w:val="000000"/>
    </w:rPr>
  </w:style>
  <w:style w:type="paragraph" w:styleId="13">
    <w:name w:val="Balloon Text"/>
    <w:basedOn w:val="1"/>
    <w:link w:val="34"/>
    <w:semiHidden/>
    <w:unhideWhenUsed/>
    <w:qFormat/>
    <w:uiPriority w:val="99"/>
    <w:pPr>
      <w:spacing w:line="240" w:lineRule="auto"/>
    </w:pPr>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99"/>
    <w:pPr>
      <w:widowControl/>
      <w:spacing w:before="100" w:beforeAutospacing="1" w:after="100" w:afterAutospacing="1" w:line="240" w:lineRule="auto"/>
      <w:jc w:val="left"/>
    </w:pPr>
    <w:rPr>
      <w:rFonts w:cs="宋体"/>
      <w:kern w:val="0"/>
      <w:szCs w:val="24"/>
    </w:rPr>
  </w:style>
  <w:style w:type="paragraph" w:styleId="19">
    <w:name w:val="annotation subject"/>
    <w:basedOn w:val="7"/>
    <w:next w:val="7"/>
    <w:link w:val="43"/>
    <w:semiHidden/>
    <w:unhideWhenUsed/>
    <w:qFormat/>
    <w:uiPriority w:val="99"/>
    <w:rPr>
      <w:b/>
      <w:bCs/>
    </w:rPr>
  </w:style>
  <w:style w:type="paragraph" w:styleId="20">
    <w:name w:val="Body Text First Indent"/>
    <w:basedOn w:val="8"/>
    <w:next w:val="1"/>
    <w:link w:val="30"/>
    <w:semiHidden/>
    <w:unhideWhenUsed/>
    <w:qFormat/>
    <w:uiPriority w:val="99"/>
    <w:pPr>
      <w:spacing w:line="360" w:lineRule="auto"/>
      <w:ind w:firstLine="420" w:firstLineChars="100"/>
    </w:pPr>
    <w:rPr>
      <w:rFonts w:cstheme="minorBidi"/>
      <w:sz w:val="24"/>
      <w:szCs w:val="2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5"/>
    <w:qFormat/>
    <w:uiPriority w:val="99"/>
    <w:rPr>
      <w:rFonts w:ascii="宋体" w:hAnsi="宋体" w:eastAsia="宋体"/>
      <w:sz w:val="18"/>
      <w:szCs w:val="18"/>
    </w:rPr>
  </w:style>
  <w:style w:type="character" w:customStyle="1" w:styleId="27">
    <w:name w:val="页脚 字符"/>
    <w:basedOn w:val="23"/>
    <w:link w:val="14"/>
    <w:qFormat/>
    <w:uiPriority w:val="99"/>
    <w:rPr>
      <w:rFonts w:ascii="宋体" w:hAnsi="宋体" w:eastAsia="宋体"/>
      <w:sz w:val="18"/>
      <w:szCs w:val="18"/>
    </w:rPr>
  </w:style>
  <w:style w:type="character" w:customStyle="1" w:styleId="28">
    <w:name w:val="标题 1 字符"/>
    <w:basedOn w:val="23"/>
    <w:link w:val="4"/>
    <w:qFormat/>
    <w:uiPriority w:val="9"/>
    <w:rPr>
      <w:rFonts w:ascii="宋体" w:hAnsi="宋体" w:eastAsia="宋体"/>
      <w:b/>
      <w:bCs/>
      <w:kern w:val="44"/>
      <w:sz w:val="36"/>
      <w:szCs w:val="44"/>
    </w:rPr>
  </w:style>
  <w:style w:type="character" w:customStyle="1" w:styleId="29">
    <w:name w:val="标题 2 字符"/>
    <w:basedOn w:val="23"/>
    <w:link w:val="5"/>
    <w:qFormat/>
    <w:uiPriority w:val="9"/>
    <w:rPr>
      <w:rFonts w:ascii="宋体" w:hAnsi="宋体" w:eastAsia="宋体" w:cstheme="majorBidi"/>
      <w:b/>
      <w:bCs/>
      <w:sz w:val="24"/>
      <w:szCs w:val="32"/>
    </w:rPr>
  </w:style>
  <w:style w:type="character" w:customStyle="1" w:styleId="30">
    <w:name w:val="正文文本首行缩进 字符"/>
    <w:basedOn w:val="31"/>
    <w:link w:val="20"/>
    <w:semiHidden/>
    <w:qFormat/>
    <w:uiPriority w:val="99"/>
    <w:rPr>
      <w:rFonts w:ascii="宋体" w:hAnsi="宋体" w:eastAsia="宋体" w:cs="Times New Roman"/>
      <w:sz w:val="24"/>
      <w:szCs w:val="24"/>
    </w:rPr>
  </w:style>
  <w:style w:type="character" w:customStyle="1" w:styleId="31">
    <w:name w:val="正文文本 字符"/>
    <w:basedOn w:val="23"/>
    <w:link w:val="8"/>
    <w:qFormat/>
    <w:uiPriority w:val="0"/>
    <w:rPr>
      <w:rFonts w:ascii="宋体" w:hAnsi="宋体" w:eastAsia="宋体" w:cs="Times New Roman"/>
      <w:sz w:val="28"/>
      <w:szCs w:val="24"/>
    </w:rPr>
  </w:style>
  <w:style w:type="character" w:customStyle="1" w:styleId="32">
    <w:name w:val="纯文本 字符"/>
    <w:basedOn w:val="23"/>
    <w:link w:val="10"/>
    <w:qFormat/>
    <w:uiPriority w:val="0"/>
    <w:rPr>
      <w:rFonts w:ascii="宋体" w:hAnsi="Courier New" w:eastAsia="宋体" w:cs="Courier New"/>
      <w:szCs w:val="21"/>
    </w:rPr>
  </w:style>
  <w:style w:type="character" w:customStyle="1" w:styleId="33">
    <w:name w:val="日期 字符"/>
    <w:basedOn w:val="23"/>
    <w:link w:val="11"/>
    <w:semiHidden/>
    <w:qFormat/>
    <w:uiPriority w:val="99"/>
    <w:rPr>
      <w:rFonts w:ascii="宋体" w:hAnsi="宋体" w:eastAsia="宋体"/>
      <w:sz w:val="24"/>
    </w:rPr>
  </w:style>
  <w:style w:type="character" w:customStyle="1" w:styleId="34">
    <w:name w:val="批注框文本 字符"/>
    <w:basedOn w:val="23"/>
    <w:link w:val="13"/>
    <w:semiHidden/>
    <w:qFormat/>
    <w:uiPriority w:val="99"/>
    <w:rPr>
      <w:rFonts w:ascii="宋体" w:hAnsi="宋体" w:eastAsia="宋体"/>
      <w:sz w:val="18"/>
      <w:szCs w:val="18"/>
    </w:rPr>
  </w:style>
  <w:style w:type="paragraph" w:customStyle="1" w:styleId="35">
    <w:name w:val="Table Paragraph"/>
    <w:basedOn w:val="1"/>
    <w:qFormat/>
    <w:uiPriority w:val="1"/>
    <w:pPr>
      <w:spacing w:line="240" w:lineRule="auto"/>
    </w:pPr>
    <w:rPr>
      <w:rFonts w:cs="宋体"/>
      <w:sz w:val="28"/>
      <w:szCs w:val="24"/>
      <w:lang w:val="zh-CN" w:bidi="zh-CN"/>
    </w:rPr>
  </w:style>
  <w:style w:type="paragraph" w:customStyle="1" w:styleId="3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link w:val="44"/>
    <w:qFormat/>
    <w:uiPriority w:val="34"/>
    <w:pPr>
      <w:ind w:firstLine="420" w:firstLineChars="200"/>
    </w:pPr>
  </w:style>
  <w:style w:type="paragraph" w:customStyle="1" w:styleId="38">
    <w:name w:val="正文(首行缩进)"/>
    <w:basedOn w:val="1"/>
    <w:qFormat/>
    <w:uiPriority w:val="0"/>
    <w:pPr>
      <w:ind w:firstLine="510"/>
    </w:pPr>
    <w:rPr>
      <w:kern w:val="0"/>
    </w:rPr>
  </w:style>
  <w:style w:type="paragraph" w:customStyle="1" w:styleId="39">
    <w:name w:val="0-2级标题"/>
    <w:basedOn w:val="5"/>
    <w:qFormat/>
    <w:uiPriority w:val="0"/>
    <w:pPr>
      <w:widowControl/>
      <w:tabs>
        <w:tab w:val="left" w:pos="567"/>
      </w:tabs>
      <w:jc w:val="left"/>
    </w:pPr>
    <w:rPr>
      <w:kern w:val="0"/>
      <w:szCs w:val="28"/>
      <w:lang w:val="zh-CN"/>
    </w:rPr>
  </w:style>
  <w:style w:type="paragraph" w:styleId="40">
    <w:name w:val="No Spacing"/>
    <w:qFormat/>
    <w:uiPriority w:val="0"/>
    <w:pPr>
      <w:widowControl w:val="0"/>
      <w:spacing w:line="360" w:lineRule="auto"/>
      <w:jc w:val="both"/>
    </w:pPr>
    <w:rPr>
      <w:rFonts w:ascii="Calibri" w:hAnsi="Calibri" w:eastAsia="宋体" w:cs="Times New Roman"/>
      <w:szCs w:val="21"/>
      <w:lang w:val="en-US" w:eastAsia="en-US" w:bidi="ar-SA"/>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2">
    <w:name w:val="批注文字 字符"/>
    <w:basedOn w:val="23"/>
    <w:link w:val="7"/>
    <w:qFormat/>
    <w:uiPriority w:val="99"/>
    <w:rPr>
      <w:rFonts w:ascii="宋体" w:hAnsi="宋体" w:cstheme="minorBidi"/>
      <w:kern w:val="2"/>
      <w:sz w:val="24"/>
      <w:szCs w:val="22"/>
    </w:rPr>
  </w:style>
  <w:style w:type="character" w:customStyle="1" w:styleId="43">
    <w:name w:val="批注主题 字符"/>
    <w:basedOn w:val="42"/>
    <w:link w:val="19"/>
    <w:semiHidden/>
    <w:qFormat/>
    <w:uiPriority w:val="99"/>
    <w:rPr>
      <w:rFonts w:ascii="宋体" w:hAnsi="宋体" w:cstheme="minorBidi"/>
      <w:b/>
      <w:bCs/>
      <w:kern w:val="2"/>
      <w:sz w:val="24"/>
      <w:szCs w:val="22"/>
    </w:rPr>
  </w:style>
  <w:style w:type="character" w:customStyle="1" w:styleId="44">
    <w:name w:val="列表段落 字符"/>
    <w:link w:val="37"/>
    <w:autoRedefine/>
    <w:qFormat/>
    <w:uiPriority w:val="34"/>
    <w:rPr>
      <w:rFonts w:ascii="宋体" w:hAnsi="宋体" w:cstheme="minorBidi"/>
      <w:kern w:val="2"/>
      <w:sz w:val="24"/>
      <w:szCs w:val="22"/>
    </w:rPr>
  </w:style>
  <w:style w:type="paragraph" w:customStyle="1" w:styleId="45">
    <w:name w:val="Revision"/>
    <w:hidden/>
    <w:unhideWhenUsed/>
    <w:uiPriority w:val="99"/>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93</Pages>
  <Words>37186</Words>
  <Characters>38966</Characters>
  <Lines>311</Lines>
  <Paragraphs>87</Paragraphs>
  <TotalTime>6</TotalTime>
  <ScaleCrop>false</ScaleCrop>
  <LinksUpToDate>false</LinksUpToDate>
  <CharactersWithSpaces>40815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2024-02-06T17:10:00Z</dcterms:created>
  <dc:creator>PC</dc:creator>
  <cp:lastModifiedBy>Everyday</cp:lastModifiedBy>
  <cp:lastPrinted>2023-05-30T16:16:00Z</cp:lastPrinted>
  <dcterms:modified xsi:type="dcterms:W3CDTF">2024-07-30T08:21:18Z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0241BFC2077C4E84835F42063EF88D53_13</vt:lpwstr>
  </property>
</Properties>
</file>