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7812D481">
      <w:pPr>
        <w:rPr>
          <w:rFonts w:cs="宋体" w:asciiTheme="minorEastAsia" w:hAnsiTheme="minorEastAsia" w:eastAsiaTheme="minorEastAsia"/>
          <w:b/>
          <w:bCs/>
          <w:sz w:val="48"/>
          <w:szCs w:val="48"/>
        </w:rPr>
      </w:pPr>
      <w:bookmarkStart w:id="0" w:name="_Toc177870533"/>
    </w:p>
    <w:p w14:paraId="60A9D6AC">
      <w:pPr>
        <w:spacing w:line="800" w:lineRule="exact"/>
        <w:jc w:val="center"/>
        <w:rPr>
          <w:rFonts w:hint="eastAsia" w:asciiTheme="minorEastAsia" w:hAnsiTheme="minorEastAsia" w:eastAsiaTheme="minorEastAsia"/>
          <w:b/>
          <w:bCs/>
          <w:sz w:val="36"/>
          <w:szCs w:val="36"/>
          <w:lang w:eastAsia="zh-CN"/>
        </w:rPr>
      </w:pPr>
      <w:r>
        <w:rPr>
          <w:rFonts w:hint="eastAsia" w:cs="宋体" w:asciiTheme="minorEastAsia" w:hAnsiTheme="minorEastAsia" w:eastAsiaTheme="minorEastAsia"/>
          <w:b/>
          <w:bCs/>
          <w:sz w:val="50"/>
          <w:szCs w:val="50"/>
        </w:rPr>
        <w:t xml:space="preserve"> </w:t>
      </w:r>
      <w:r>
        <w:rPr>
          <w:rFonts w:hint="eastAsia" w:cs="宋体" w:asciiTheme="minorEastAsia" w:hAnsiTheme="minorEastAsia" w:eastAsiaTheme="minorEastAsia"/>
          <w:b/>
          <w:bCs/>
          <w:sz w:val="50"/>
          <w:szCs w:val="50"/>
          <w:lang w:eastAsia="zh-CN"/>
        </w:rPr>
        <w:t>2025年灵峰街道生活污水长效运维管理实行社会化服务采购项目</w:t>
      </w:r>
    </w:p>
    <w:p w14:paraId="71C00977">
      <w:pPr>
        <w:rPr>
          <w:rFonts w:asciiTheme="minorEastAsia" w:hAnsiTheme="minorEastAsia" w:eastAsiaTheme="minorEastAsia"/>
        </w:rPr>
      </w:pPr>
    </w:p>
    <w:p w14:paraId="7C0834F1">
      <w:pPr>
        <w:spacing w:before="120"/>
        <w:rPr>
          <w:rFonts w:asciiTheme="minorEastAsia" w:hAnsiTheme="minorEastAsia" w:eastAsiaTheme="minorEastAsia"/>
        </w:rPr>
      </w:pPr>
    </w:p>
    <w:p w14:paraId="37431F02">
      <w:pPr>
        <w:rPr>
          <w:rFonts w:asciiTheme="minorEastAsia" w:hAnsiTheme="minorEastAsia" w:eastAsiaTheme="minorEastAsia"/>
        </w:rPr>
      </w:pPr>
    </w:p>
    <w:p w14:paraId="6E1B818F">
      <w:pPr>
        <w:rPr>
          <w:rFonts w:asciiTheme="minorEastAsia" w:hAnsiTheme="minorEastAsia" w:eastAsiaTheme="minorEastAsia"/>
        </w:rPr>
      </w:pPr>
    </w:p>
    <w:p w14:paraId="22C43773">
      <w:pPr>
        <w:spacing w:before="120"/>
        <w:rPr>
          <w:rFonts w:asciiTheme="minorEastAsia" w:hAnsiTheme="minorEastAsia" w:eastAsiaTheme="minorEastAsia"/>
        </w:rPr>
      </w:pPr>
    </w:p>
    <w:p w14:paraId="364C218D">
      <w:pPr>
        <w:rPr>
          <w:rFonts w:asciiTheme="minorEastAsia" w:hAnsiTheme="minorEastAsia" w:eastAsiaTheme="minorEastAsia"/>
        </w:rPr>
      </w:pPr>
    </w:p>
    <w:p w14:paraId="544B383F">
      <w:pPr>
        <w:jc w:val="center"/>
        <w:rPr>
          <w:rFonts w:asciiTheme="minorEastAsia" w:hAnsiTheme="minorEastAsia" w:eastAsiaTheme="minorEastAsia"/>
          <w:sz w:val="72"/>
          <w:szCs w:val="72"/>
        </w:rPr>
      </w:pPr>
      <w:r>
        <w:rPr>
          <w:rFonts w:hint="eastAsia" w:asciiTheme="minorEastAsia" w:hAnsiTheme="minorEastAsia" w:eastAsiaTheme="minorEastAsia"/>
          <w:b/>
          <w:sz w:val="72"/>
          <w:szCs w:val="72"/>
        </w:rPr>
        <w:t>公开招标文件</w:t>
      </w:r>
    </w:p>
    <w:p w14:paraId="624CB967">
      <w:pPr>
        <w:jc w:val="center"/>
        <w:rPr>
          <w:rFonts w:asciiTheme="minorEastAsia" w:hAnsiTheme="minorEastAsia" w:eastAsiaTheme="minorEastAsia"/>
          <w:sz w:val="28"/>
          <w:szCs w:val="28"/>
        </w:rPr>
      </w:pPr>
    </w:p>
    <w:p w14:paraId="1946B327">
      <w:pPr>
        <w:jc w:val="center"/>
        <w:rPr>
          <w:rFonts w:asciiTheme="minorEastAsia" w:hAnsiTheme="minorEastAsia" w:eastAsiaTheme="minorEastAsia"/>
          <w:sz w:val="28"/>
          <w:szCs w:val="28"/>
        </w:rPr>
      </w:pPr>
    </w:p>
    <w:p w14:paraId="5E575247">
      <w:pPr>
        <w:jc w:val="center"/>
        <w:rPr>
          <w:rFonts w:asciiTheme="minorEastAsia" w:hAnsiTheme="minorEastAsia" w:eastAsiaTheme="minorEastAsia"/>
          <w:sz w:val="30"/>
          <w:szCs w:val="30"/>
        </w:rPr>
      </w:pPr>
    </w:p>
    <w:p w14:paraId="633D5071">
      <w:pPr>
        <w:jc w:val="center"/>
        <w:rPr>
          <w:rFonts w:asciiTheme="minorEastAsia" w:hAnsiTheme="minorEastAsia" w:eastAsiaTheme="minorEastAsia"/>
          <w:sz w:val="30"/>
          <w:szCs w:val="30"/>
        </w:rPr>
      </w:pPr>
    </w:p>
    <w:p w14:paraId="3B5D95AC">
      <w:pPr>
        <w:jc w:val="center"/>
        <w:rPr>
          <w:rFonts w:asciiTheme="minorEastAsia" w:hAnsiTheme="minorEastAsia" w:eastAsiaTheme="minorEastAsia"/>
          <w:sz w:val="30"/>
          <w:szCs w:val="30"/>
        </w:rPr>
      </w:pPr>
    </w:p>
    <w:p w14:paraId="5F3AFC9C">
      <w:pPr>
        <w:rPr>
          <w:rFonts w:asciiTheme="minorEastAsia" w:hAnsiTheme="minorEastAsia" w:eastAsiaTheme="minorEastAsia"/>
          <w:sz w:val="28"/>
          <w:szCs w:val="28"/>
        </w:rPr>
      </w:pPr>
    </w:p>
    <w:p w14:paraId="0DF5C49D">
      <w:pPr>
        <w:spacing w:line="600" w:lineRule="exact"/>
        <w:ind w:firstLine="980" w:firstLineChars="350"/>
        <w:rPr>
          <w:rFonts w:hint="eastAsia" w:asciiTheme="minorEastAsia" w:hAnsiTheme="minorEastAsia" w:eastAsiaTheme="minorEastAsia"/>
          <w:sz w:val="28"/>
          <w:szCs w:val="28"/>
          <w:lang w:eastAsia="zh-CN"/>
        </w:rPr>
      </w:pPr>
      <w:bookmarkStart w:id="1" w:name="_Toc293916797"/>
      <w:r>
        <w:rPr>
          <w:rFonts w:hint="eastAsia" w:asciiTheme="minorEastAsia" w:hAnsiTheme="minorEastAsia" w:eastAsiaTheme="minorEastAsia"/>
          <w:sz w:val="28"/>
          <w:szCs w:val="28"/>
        </w:rPr>
        <w:t>项目编号：</w:t>
      </w:r>
      <w:r>
        <w:rPr>
          <w:rFonts w:hint="eastAsia" w:asciiTheme="minorEastAsia" w:hAnsiTheme="minorEastAsia" w:eastAsiaTheme="minorEastAsia"/>
          <w:sz w:val="28"/>
          <w:szCs w:val="28"/>
          <w:lang w:eastAsia="zh-CN"/>
        </w:rPr>
        <w:t>ZYFS-2025009</w:t>
      </w:r>
    </w:p>
    <w:p w14:paraId="574FAF23">
      <w:pPr>
        <w:spacing w:before="120"/>
        <w:rPr>
          <w:rFonts w:asciiTheme="minorEastAsia" w:hAnsiTheme="minorEastAsia" w:eastAsiaTheme="minorEastAsia"/>
        </w:rPr>
      </w:pPr>
    </w:p>
    <w:p w14:paraId="355B2057">
      <w:pPr>
        <w:spacing w:line="600" w:lineRule="exact"/>
        <w:ind w:firstLine="980" w:firstLineChars="350"/>
        <w:rPr>
          <w:rFonts w:asciiTheme="minorEastAsia" w:hAnsiTheme="minorEastAsia" w:eastAsiaTheme="minorEastAsia"/>
          <w:sz w:val="28"/>
          <w:szCs w:val="28"/>
        </w:rPr>
      </w:pPr>
      <w:r>
        <w:rPr>
          <w:rFonts w:hint="eastAsia" w:asciiTheme="minorEastAsia" w:hAnsiTheme="minorEastAsia" w:eastAsiaTheme="minorEastAsia"/>
          <w:sz w:val="28"/>
          <w:szCs w:val="28"/>
        </w:rPr>
        <w:t>采 购 人：安吉县人民政府灵峰街道办事处(安吉灵峰旅游度假区管理委员会)</w:t>
      </w:r>
    </w:p>
    <w:p w14:paraId="69170204">
      <w:pPr>
        <w:spacing w:line="600" w:lineRule="exact"/>
        <w:ind w:firstLine="735" w:firstLineChars="350"/>
        <w:rPr>
          <w:rFonts w:asciiTheme="minorEastAsia" w:hAnsiTheme="minorEastAsia" w:eastAsiaTheme="minorEastAsia"/>
        </w:rPr>
      </w:pPr>
    </w:p>
    <w:p w14:paraId="6AD1146D">
      <w:pPr>
        <w:spacing w:line="600" w:lineRule="exact"/>
        <w:ind w:firstLine="980" w:firstLineChars="350"/>
        <w:rPr>
          <w:rFonts w:asciiTheme="minorEastAsia" w:hAnsiTheme="minorEastAsia" w:eastAsiaTheme="minorEastAsia"/>
          <w:sz w:val="28"/>
          <w:szCs w:val="28"/>
        </w:rPr>
      </w:pPr>
      <w:r>
        <w:rPr>
          <w:rFonts w:hint="eastAsia" w:asciiTheme="minorEastAsia" w:hAnsiTheme="minorEastAsia" w:eastAsiaTheme="minorEastAsia"/>
          <w:sz w:val="28"/>
          <w:szCs w:val="28"/>
        </w:rPr>
        <w:t>采购代理机构：安吉中赢采购代理有限公司</w:t>
      </w:r>
    </w:p>
    <w:p w14:paraId="41B60558">
      <w:pPr>
        <w:spacing w:line="600" w:lineRule="exact"/>
        <w:rPr>
          <w:rFonts w:asciiTheme="minorEastAsia" w:hAnsiTheme="minorEastAsia" w:eastAsiaTheme="minorEastAsia"/>
        </w:rPr>
      </w:pPr>
    </w:p>
    <w:p w14:paraId="595D6871">
      <w:pPr>
        <w:snapToGrid w:val="0"/>
        <w:spacing w:line="600" w:lineRule="exact"/>
        <w:jc w:val="center"/>
        <w:rPr>
          <w:rFonts w:asciiTheme="minorEastAsia" w:hAnsiTheme="minorEastAsia" w:eastAsiaTheme="minorEastAsia"/>
          <w:sz w:val="28"/>
          <w:szCs w:val="28"/>
        </w:rPr>
      </w:pPr>
    </w:p>
    <w:p w14:paraId="6F29CB25">
      <w:pPr>
        <w:snapToGrid w:val="0"/>
        <w:spacing w:line="600" w:lineRule="exact"/>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二○二</w:t>
      </w:r>
      <w:r>
        <w:rPr>
          <w:rFonts w:hint="eastAsia" w:asciiTheme="minorEastAsia" w:hAnsiTheme="minorEastAsia" w:eastAsiaTheme="minorEastAsia"/>
          <w:sz w:val="28"/>
          <w:szCs w:val="28"/>
          <w:lang w:eastAsia="zh-CN"/>
        </w:rPr>
        <w:t>五</w:t>
      </w:r>
      <w:r>
        <w:rPr>
          <w:rFonts w:hint="eastAsia" w:asciiTheme="minorEastAsia" w:hAnsiTheme="minorEastAsia" w:eastAsiaTheme="minorEastAsia"/>
          <w:sz w:val="28"/>
          <w:szCs w:val="28"/>
        </w:rPr>
        <w:t>年</w:t>
      </w:r>
      <w:r>
        <w:rPr>
          <w:rFonts w:hint="eastAsia" w:asciiTheme="minorEastAsia" w:hAnsiTheme="minorEastAsia" w:eastAsiaTheme="minorEastAsia"/>
          <w:sz w:val="28"/>
          <w:szCs w:val="28"/>
          <w:lang w:eastAsia="zh-CN"/>
        </w:rPr>
        <w:t>三</w:t>
      </w:r>
      <w:r>
        <w:rPr>
          <w:rFonts w:hint="eastAsia" w:asciiTheme="minorEastAsia" w:hAnsiTheme="minorEastAsia" w:eastAsiaTheme="minorEastAsia"/>
          <w:sz w:val="28"/>
          <w:szCs w:val="28"/>
        </w:rPr>
        <w:t>月</w:t>
      </w:r>
    </w:p>
    <w:p w14:paraId="0FE3FB8B">
      <w:pPr>
        <w:pStyle w:val="35"/>
        <w:spacing w:line="360" w:lineRule="auto"/>
        <w:jc w:val="center"/>
        <w:rPr>
          <w:rFonts w:asciiTheme="minorEastAsia" w:hAnsiTheme="minorEastAsia" w:eastAsiaTheme="minorEastAsia"/>
          <w:b/>
          <w:sz w:val="48"/>
          <w:szCs w:val="48"/>
        </w:rPr>
      </w:pPr>
      <w:r>
        <w:rPr>
          <w:rFonts w:asciiTheme="minorEastAsia" w:hAnsiTheme="minorEastAsia" w:eastAsiaTheme="minorEastAsia"/>
          <w:b/>
          <w:sz w:val="32"/>
          <w:szCs w:val="32"/>
        </w:rPr>
        <w:br w:type="page"/>
      </w:r>
      <w:r>
        <w:rPr>
          <w:rFonts w:hint="eastAsia" w:asciiTheme="minorEastAsia" w:hAnsiTheme="minorEastAsia" w:eastAsiaTheme="minorEastAsia"/>
          <w:b/>
          <w:sz w:val="48"/>
          <w:szCs w:val="48"/>
        </w:rPr>
        <w:t>目    录</w:t>
      </w:r>
      <w:bookmarkEnd w:id="1"/>
    </w:p>
    <w:p w14:paraId="0950EA53">
      <w:pPr>
        <w:pStyle w:val="37"/>
        <w:tabs>
          <w:tab w:val="right" w:leader="dot" w:pos="8504"/>
          <w:tab w:val="clear" w:pos="1200"/>
        </w:tabs>
        <w:spacing w:line="400" w:lineRule="exact"/>
        <w:rPr>
          <w:rFonts w:cs="宋体" w:asciiTheme="minorEastAsia" w:hAnsiTheme="minorEastAsia" w:eastAsiaTheme="minorEastAsia"/>
          <w:b w:val="0"/>
          <w:bCs w:val="0"/>
          <w:sz w:val="24"/>
          <w:szCs w:val="24"/>
        </w:rPr>
      </w:pPr>
    </w:p>
    <w:p w14:paraId="77B58DE1">
      <w:pPr>
        <w:pStyle w:val="37"/>
        <w:tabs>
          <w:tab w:val="right" w:leader="dot" w:pos="8504"/>
          <w:tab w:val="clear" w:pos="1200"/>
        </w:tabs>
        <w:spacing w:line="480" w:lineRule="auto"/>
        <w:rPr>
          <w:rFonts w:cs="宋体" w:asciiTheme="minorEastAsia" w:hAnsiTheme="minorEastAsia" w:eastAsiaTheme="minorEastAsia"/>
          <w:b w:val="0"/>
          <w:bCs w:val="0"/>
          <w:sz w:val="28"/>
          <w:szCs w:val="28"/>
        </w:rPr>
      </w:pPr>
      <w:bookmarkStart w:id="2" w:name="_Toc293916798"/>
      <w:bookmarkStart w:id="3" w:name="_Toc293917008"/>
      <w:bookmarkStart w:id="4" w:name="_Toc293915929"/>
      <w:bookmarkStart w:id="5" w:name="_Toc293916280"/>
      <w:r>
        <w:rPr>
          <w:rFonts w:hint="eastAsia" w:cs="宋体" w:asciiTheme="minorEastAsia" w:hAnsiTheme="minorEastAsia" w:eastAsiaTheme="minorEastAsia"/>
          <w:b w:val="0"/>
          <w:bCs w:val="0"/>
          <w:sz w:val="28"/>
          <w:szCs w:val="28"/>
        </w:rPr>
        <w:fldChar w:fldCharType="begin"/>
      </w:r>
      <w:r>
        <w:rPr>
          <w:rFonts w:hint="eastAsia" w:cs="宋体" w:asciiTheme="minorEastAsia" w:hAnsiTheme="minorEastAsia" w:eastAsiaTheme="minorEastAsia"/>
          <w:b w:val="0"/>
          <w:bCs w:val="0"/>
          <w:sz w:val="28"/>
          <w:szCs w:val="28"/>
        </w:rPr>
        <w:instrText xml:space="preserve">TOC \o "1-2" \t "标题 7,7,标题 8,8,标题 9,9" \h</w:instrText>
      </w:r>
      <w:r>
        <w:rPr>
          <w:rFonts w:hint="eastAsia" w:cs="宋体" w:asciiTheme="minorEastAsia" w:hAnsiTheme="minorEastAsia" w:eastAsiaTheme="minorEastAsia"/>
          <w:b w:val="0"/>
          <w:bCs w:val="0"/>
          <w:sz w:val="28"/>
          <w:szCs w:val="28"/>
        </w:rPr>
        <w:fldChar w:fldCharType="separate"/>
      </w:r>
      <w:r>
        <w:fldChar w:fldCharType="begin"/>
      </w:r>
      <w:r>
        <w:instrText xml:space="preserve"> HYPERLINK \l "_Toc3500" </w:instrText>
      </w:r>
      <w:r>
        <w:fldChar w:fldCharType="separate"/>
      </w:r>
      <w:r>
        <w:rPr>
          <w:rFonts w:hint="eastAsia" w:cs="宋体" w:asciiTheme="minorEastAsia" w:hAnsiTheme="minorEastAsia" w:eastAsiaTheme="minorEastAsia"/>
          <w:b w:val="0"/>
          <w:bCs w:val="0"/>
          <w:sz w:val="28"/>
          <w:szCs w:val="28"/>
        </w:rPr>
        <w:t>第一章、公开招标采购公告</w:t>
      </w:r>
      <w:r>
        <w:rPr>
          <w:rFonts w:hint="eastAsia" w:cs="宋体" w:asciiTheme="minorEastAsia" w:hAnsiTheme="minorEastAsia" w:eastAsiaTheme="minorEastAsia"/>
          <w:b w:val="0"/>
          <w:bCs w:val="0"/>
          <w:sz w:val="28"/>
          <w:szCs w:val="28"/>
        </w:rPr>
        <w:tab/>
      </w:r>
      <w:r>
        <w:rPr>
          <w:rFonts w:hint="eastAsia" w:cs="宋体" w:asciiTheme="minorEastAsia" w:hAnsiTheme="minorEastAsia" w:eastAsiaTheme="minorEastAsia"/>
          <w:b w:val="0"/>
          <w:bCs w:val="0"/>
          <w:sz w:val="28"/>
          <w:szCs w:val="28"/>
        </w:rPr>
        <w:fldChar w:fldCharType="begin"/>
      </w:r>
      <w:r>
        <w:rPr>
          <w:rFonts w:hint="eastAsia" w:cs="宋体" w:asciiTheme="minorEastAsia" w:hAnsiTheme="minorEastAsia" w:eastAsiaTheme="minorEastAsia"/>
          <w:b w:val="0"/>
          <w:bCs w:val="0"/>
          <w:sz w:val="28"/>
          <w:szCs w:val="28"/>
        </w:rPr>
        <w:instrText xml:space="preserve"> PAGEREF _Toc3500 \h </w:instrText>
      </w:r>
      <w:r>
        <w:rPr>
          <w:rFonts w:hint="eastAsia" w:cs="宋体" w:asciiTheme="minorEastAsia" w:hAnsiTheme="minorEastAsia" w:eastAsiaTheme="minorEastAsia"/>
          <w:b w:val="0"/>
          <w:bCs w:val="0"/>
          <w:sz w:val="28"/>
          <w:szCs w:val="28"/>
        </w:rPr>
        <w:fldChar w:fldCharType="separate"/>
      </w:r>
      <w:r>
        <w:rPr>
          <w:rFonts w:hint="eastAsia" w:cs="宋体" w:asciiTheme="minorEastAsia" w:hAnsiTheme="minorEastAsia" w:eastAsiaTheme="minorEastAsia"/>
          <w:b w:val="0"/>
          <w:bCs w:val="0"/>
          <w:sz w:val="28"/>
          <w:szCs w:val="28"/>
        </w:rPr>
        <w:t>2</w:t>
      </w:r>
      <w:r>
        <w:rPr>
          <w:rFonts w:hint="eastAsia" w:cs="宋体" w:asciiTheme="minorEastAsia" w:hAnsiTheme="minorEastAsia" w:eastAsiaTheme="minorEastAsia"/>
          <w:b w:val="0"/>
          <w:bCs w:val="0"/>
          <w:sz w:val="28"/>
          <w:szCs w:val="28"/>
        </w:rPr>
        <w:fldChar w:fldCharType="end"/>
      </w:r>
      <w:r>
        <w:rPr>
          <w:rFonts w:hint="eastAsia" w:cs="宋体" w:asciiTheme="minorEastAsia" w:hAnsiTheme="minorEastAsia" w:eastAsiaTheme="minorEastAsia"/>
          <w:b w:val="0"/>
          <w:bCs w:val="0"/>
          <w:sz w:val="28"/>
          <w:szCs w:val="28"/>
        </w:rPr>
        <w:fldChar w:fldCharType="end"/>
      </w:r>
    </w:p>
    <w:p w14:paraId="076A6DB9">
      <w:pPr>
        <w:pStyle w:val="37"/>
        <w:tabs>
          <w:tab w:val="right" w:leader="dot" w:pos="8504"/>
          <w:tab w:val="clear" w:pos="1200"/>
        </w:tabs>
        <w:spacing w:line="480" w:lineRule="auto"/>
        <w:rPr>
          <w:rFonts w:cs="宋体" w:asciiTheme="minorEastAsia" w:hAnsiTheme="minorEastAsia" w:eastAsiaTheme="minorEastAsia"/>
          <w:b w:val="0"/>
          <w:bCs w:val="0"/>
          <w:sz w:val="28"/>
          <w:szCs w:val="28"/>
        </w:rPr>
      </w:pPr>
      <w:r>
        <w:fldChar w:fldCharType="begin"/>
      </w:r>
      <w:r>
        <w:instrText xml:space="preserve"> HYPERLINK \l "_Toc26703" </w:instrText>
      </w:r>
      <w:r>
        <w:fldChar w:fldCharType="separate"/>
      </w:r>
      <w:r>
        <w:rPr>
          <w:rFonts w:hint="eastAsia" w:cs="宋体" w:asciiTheme="minorEastAsia" w:hAnsiTheme="minorEastAsia" w:eastAsiaTheme="minorEastAsia"/>
          <w:b w:val="0"/>
          <w:bCs w:val="0"/>
          <w:sz w:val="28"/>
          <w:szCs w:val="28"/>
        </w:rPr>
        <w:t>第二章、招标需求</w:t>
      </w:r>
      <w:r>
        <w:rPr>
          <w:rFonts w:hint="eastAsia" w:cs="宋体" w:asciiTheme="minorEastAsia" w:hAnsiTheme="minorEastAsia" w:eastAsiaTheme="minorEastAsia"/>
          <w:b w:val="0"/>
          <w:bCs w:val="0"/>
          <w:sz w:val="28"/>
          <w:szCs w:val="28"/>
        </w:rPr>
        <w:tab/>
      </w:r>
      <w:r>
        <w:rPr>
          <w:rFonts w:hint="eastAsia" w:cs="宋体" w:asciiTheme="minorEastAsia" w:hAnsiTheme="minorEastAsia" w:eastAsiaTheme="minorEastAsia"/>
          <w:b w:val="0"/>
          <w:bCs w:val="0"/>
          <w:sz w:val="28"/>
          <w:szCs w:val="28"/>
        </w:rPr>
        <w:fldChar w:fldCharType="begin"/>
      </w:r>
      <w:r>
        <w:rPr>
          <w:rFonts w:hint="eastAsia" w:cs="宋体" w:asciiTheme="minorEastAsia" w:hAnsiTheme="minorEastAsia" w:eastAsiaTheme="minorEastAsia"/>
          <w:b w:val="0"/>
          <w:bCs w:val="0"/>
          <w:sz w:val="28"/>
          <w:szCs w:val="28"/>
        </w:rPr>
        <w:instrText xml:space="preserve"> PAGEREF _Toc26703 \h </w:instrText>
      </w:r>
      <w:r>
        <w:rPr>
          <w:rFonts w:hint="eastAsia" w:cs="宋体" w:asciiTheme="minorEastAsia" w:hAnsiTheme="minorEastAsia" w:eastAsiaTheme="minorEastAsia"/>
          <w:b w:val="0"/>
          <w:bCs w:val="0"/>
          <w:sz w:val="28"/>
          <w:szCs w:val="28"/>
        </w:rPr>
        <w:fldChar w:fldCharType="separate"/>
      </w:r>
      <w:r>
        <w:rPr>
          <w:rFonts w:hint="eastAsia" w:cs="宋体" w:asciiTheme="minorEastAsia" w:hAnsiTheme="minorEastAsia" w:eastAsiaTheme="minorEastAsia"/>
          <w:b w:val="0"/>
          <w:bCs w:val="0"/>
          <w:sz w:val="28"/>
          <w:szCs w:val="28"/>
        </w:rPr>
        <w:t>5</w:t>
      </w:r>
      <w:r>
        <w:rPr>
          <w:rFonts w:hint="eastAsia" w:cs="宋体" w:asciiTheme="minorEastAsia" w:hAnsiTheme="minorEastAsia" w:eastAsiaTheme="minorEastAsia"/>
          <w:b w:val="0"/>
          <w:bCs w:val="0"/>
          <w:sz w:val="28"/>
          <w:szCs w:val="28"/>
        </w:rPr>
        <w:fldChar w:fldCharType="end"/>
      </w:r>
      <w:r>
        <w:rPr>
          <w:rFonts w:hint="eastAsia" w:cs="宋体" w:asciiTheme="minorEastAsia" w:hAnsiTheme="minorEastAsia" w:eastAsiaTheme="minorEastAsia"/>
          <w:b w:val="0"/>
          <w:bCs w:val="0"/>
          <w:sz w:val="28"/>
          <w:szCs w:val="28"/>
        </w:rPr>
        <w:fldChar w:fldCharType="end"/>
      </w:r>
    </w:p>
    <w:p w14:paraId="1A6A57B8">
      <w:pPr>
        <w:pStyle w:val="37"/>
        <w:tabs>
          <w:tab w:val="right" w:leader="dot" w:pos="8504"/>
          <w:tab w:val="clear" w:pos="1200"/>
        </w:tabs>
        <w:spacing w:line="480" w:lineRule="auto"/>
        <w:rPr>
          <w:rFonts w:cs="宋体" w:asciiTheme="minorEastAsia" w:hAnsiTheme="minorEastAsia" w:eastAsiaTheme="minorEastAsia"/>
          <w:b w:val="0"/>
          <w:bCs w:val="0"/>
          <w:sz w:val="28"/>
          <w:szCs w:val="28"/>
        </w:rPr>
      </w:pPr>
      <w:r>
        <w:fldChar w:fldCharType="begin"/>
      </w:r>
      <w:r>
        <w:instrText xml:space="preserve"> HYPERLINK \l "_Toc432" </w:instrText>
      </w:r>
      <w:r>
        <w:fldChar w:fldCharType="separate"/>
      </w:r>
      <w:r>
        <w:rPr>
          <w:rFonts w:hint="eastAsia" w:cs="宋体" w:asciiTheme="minorEastAsia" w:hAnsiTheme="minorEastAsia" w:eastAsiaTheme="minorEastAsia"/>
          <w:b w:val="0"/>
          <w:bCs w:val="0"/>
          <w:sz w:val="28"/>
          <w:szCs w:val="28"/>
        </w:rPr>
        <w:t>第三章、供应商须知</w:t>
      </w:r>
      <w:r>
        <w:rPr>
          <w:rFonts w:hint="eastAsia" w:cs="宋体" w:asciiTheme="minorEastAsia" w:hAnsiTheme="minorEastAsia" w:eastAsiaTheme="minorEastAsia"/>
          <w:b w:val="0"/>
          <w:bCs w:val="0"/>
          <w:sz w:val="28"/>
          <w:szCs w:val="28"/>
        </w:rPr>
        <w:tab/>
      </w:r>
      <w:r>
        <w:rPr>
          <w:rFonts w:hint="eastAsia" w:cs="宋体" w:asciiTheme="minorEastAsia" w:hAnsiTheme="minorEastAsia" w:eastAsiaTheme="minorEastAsia"/>
          <w:b w:val="0"/>
          <w:bCs w:val="0"/>
          <w:sz w:val="28"/>
          <w:szCs w:val="28"/>
        </w:rPr>
        <w:fldChar w:fldCharType="begin"/>
      </w:r>
      <w:r>
        <w:rPr>
          <w:rFonts w:hint="eastAsia" w:cs="宋体" w:asciiTheme="minorEastAsia" w:hAnsiTheme="minorEastAsia" w:eastAsiaTheme="minorEastAsia"/>
          <w:b w:val="0"/>
          <w:bCs w:val="0"/>
          <w:sz w:val="28"/>
          <w:szCs w:val="28"/>
        </w:rPr>
        <w:instrText xml:space="preserve"> PAGEREF _Toc432 \h </w:instrText>
      </w:r>
      <w:r>
        <w:rPr>
          <w:rFonts w:hint="eastAsia" w:cs="宋体" w:asciiTheme="minorEastAsia" w:hAnsiTheme="minorEastAsia" w:eastAsiaTheme="minorEastAsia"/>
          <w:b w:val="0"/>
          <w:bCs w:val="0"/>
          <w:sz w:val="28"/>
          <w:szCs w:val="28"/>
        </w:rPr>
        <w:fldChar w:fldCharType="separate"/>
      </w:r>
      <w:r>
        <w:rPr>
          <w:rFonts w:hint="eastAsia" w:cs="宋体" w:asciiTheme="minorEastAsia" w:hAnsiTheme="minorEastAsia" w:eastAsiaTheme="minorEastAsia"/>
          <w:b w:val="0"/>
          <w:bCs w:val="0"/>
          <w:sz w:val="28"/>
          <w:szCs w:val="28"/>
        </w:rPr>
        <w:t>9</w:t>
      </w:r>
      <w:r>
        <w:rPr>
          <w:rFonts w:hint="eastAsia" w:cs="宋体" w:asciiTheme="minorEastAsia" w:hAnsiTheme="minorEastAsia" w:eastAsiaTheme="minorEastAsia"/>
          <w:b w:val="0"/>
          <w:bCs w:val="0"/>
          <w:sz w:val="28"/>
          <w:szCs w:val="28"/>
        </w:rPr>
        <w:fldChar w:fldCharType="end"/>
      </w:r>
      <w:r>
        <w:rPr>
          <w:rFonts w:hint="eastAsia" w:cs="宋体" w:asciiTheme="minorEastAsia" w:hAnsiTheme="minorEastAsia" w:eastAsiaTheme="minorEastAsia"/>
          <w:b w:val="0"/>
          <w:bCs w:val="0"/>
          <w:sz w:val="28"/>
          <w:szCs w:val="28"/>
        </w:rPr>
        <w:fldChar w:fldCharType="end"/>
      </w:r>
    </w:p>
    <w:p w14:paraId="300F53D4">
      <w:pPr>
        <w:pStyle w:val="37"/>
        <w:tabs>
          <w:tab w:val="right" w:leader="dot" w:pos="8504"/>
          <w:tab w:val="clear" w:pos="1200"/>
        </w:tabs>
        <w:spacing w:line="480" w:lineRule="auto"/>
        <w:rPr>
          <w:rFonts w:cs="宋体" w:asciiTheme="minorEastAsia" w:hAnsiTheme="minorEastAsia" w:eastAsiaTheme="minorEastAsia"/>
          <w:b w:val="0"/>
          <w:bCs w:val="0"/>
          <w:sz w:val="28"/>
          <w:szCs w:val="28"/>
        </w:rPr>
      </w:pPr>
      <w:r>
        <w:fldChar w:fldCharType="begin"/>
      </w:r>
      <w:r>
        <w:instrText xml:space="preserve"> HYPERLINK \l "_Toc9630" </w:instrText>
      </w:r>
      <w:r>
        <w:fldChar w:fldCharType="separate"/>
      </w:r>
      <w:r>
        <w:rPr>
          <w:rFonts w:hint="eastAsia" w:cs="宋体" w:asciiTheme="minorEastAsia" w:hAnsiTheme="minorEastAsia" w:eastAsiaTheme="minorEastAsia"/>
          <w:b w:val="0"/>
          <w:bCs w:val="0"/>
          <w:sz w:val="28"/>
          <w:szCs w:val="28"/>
        </w:rPr>
        <w:t>第四章、评标办法及评分标准</w:t>
      </w:r>
      <w:r>
        <w:rPr>
          <w:rFonts w:hint="eastAsia" w:cs="宋体" w:asciiTheme="minorEastAsia" w:hAnsiTheme="minorEastAsia" w:eastAsiaTheme="minorEastAsia"/>
          <w:b w:val="0"/>
          <w:bCs w:val="0"/>
          <w:sz w:val="28"/>
          <w:szCs w:val="28"/>
        </w:rPr>
        <w:tab/>
      </w:r>
      <w:r>
        <w:rPr>
          <w:rFonts w:hint="eastAsia" w:cs="宋体" w:asciiTheme="minorEastAsia" w:hAnsiTheme="minorEastAsia" w:eastAsiaTheme="minorEastAsia"/>
          <w:b w:val="0"/>
          <w:bCs w:val="0"/>
          <w:sz w:val="28"/>
          <w:szCs w:val="28"/>
        </w:rPr>
        <w:fldChar w:fldCharType="begin"/>
      </w:r>
      <w:r>
        <w:rPr>
          <w:rFonts w:hint="eastAsia" w:cs="宋体" w:asciiTheme="minorEastAsia" w:hAnsiTheme="minorEastAsia" w:eastAsiaTheme="minorEastAsia"/>
          <w:b w:val="0"/>
          <w:bCs w:val="0"/>
          <w:sz w:val="28"/>
          <w:szCs w:val="28"/>
        </w:rPr>
        <w:instrText xml:space="preserve"> PAGEREF _Toc9630 \h </w:instrText>
      </w:r>
      <w:r>
        <w:rPr>
          <w:rFonts w:hint="eastAsia" w:cs="宋体" w:asciiTheme="minorEastAsia" w:hAnsiTheme="minorEastAsia" w:eastAsiaTheme="minorEastAsia"/>
          <w:b w:val="0"/>
          <w:bCs w:val="0"/>
          <w:sz w:val="28"/>
          <w:szCs w:val="28"/>
        </w:rPr>
        <w:fldChar w:fldCharType="separate"/>
      </w:r>
      <w:r>
        <w:rPr>
          <w:rFonts w:hint="eastAsia" w:cs="宋体" w:asciiTheme="minorEastAsia" w:hAnsiTheme="minorEastAsia" w:eastAsiaTheme="minorEastAsia"/>
          <w:b w:val="0"/>
          <w:bCs w:val="0"/>
          <w:sz w:val="28"/>
          <w:szCs w:val="28"/>
        </w:rPr>
        <w:t>23</w:t>
      </w:r>
      <w:r>
        <w:rPr>
          <w:rFonts w:hint="eastAsia" w:cs="宋体" w:asciiTheme="minorEastAsia" w:hAnsiTheme="minorEastAsia" w:eastAsiaTheme="minorEastAsia"/>
          <w:b w:val="0"/>
          <w:bCs w:val="0"/>
          <w:sz w:val="28"/>
          <w:szCs w:val="28"/>
        </w:rPr>
        <w:fldChar w:fldCharType="end"/>
      </w:r>
      <w:r>
        <w:rPr>
          <w:rFonts w:hint="eastAsia" w:cs="宋体" w:asciiTheme="minorEastAsia" w:hAnsiTheme="minorEastAsia" w:eastAsiaTheme="minorEastAsia"/>
          <w:b w:val="0"/>
          <w:bCs w:val="0"/>
          <w:sz w:val="28"/>
          <w:szCs w:val="28"/>
        </w:rPr>
        <w:fldChar w:fldCharType="end"/>
      </w:r>
    </w:p>
    <w:p w14:paraId="7BBF995E">
      <w:pPr>
        <w:pStyle w:val="37"/>
        <w:tabs>
          <w:tab w:val="right" w:leader="dot" w:pos="8504"/>
          <w:tab w:val="clear" w:pos="1200"/>
        </w:tabs>
        <w:spacing w:line="480" w:lineRule="auto"/>
        <w:rPr>
          <w:rFonts w:cs="宋体" w:asciiTheme="minorEastAsia" w:hAnsiTheme="minorEastAsia" w:eastAsiaTheme="minorEastAsia"/>
          <w:b w:val="0"/>
          <w:bCs w:val="0"/>
          <w:sz w:val="28"/>
          <w:szCs w:val="28"/>
        </w:rPr>
      </w:pPr>
      <w:r>
        <w:fldChar w:fldCharType="begin"/>
      </w:r>
      <w:r>
        <w:instrText xml:space="preserve"> HYPERLINK \l "_Toc26066" </w:instrText>
      </w:r>
      <w:r>
        <w:fldChar w:fldCharType="separate"/>
      </w:r>
      <w:r>
        <w:rPr>
          <w:rFonts w:hint="eastAsia" w:cs="宋体" w:asciiTheme="minorEastAsia" w:hAnsiTheme="minorEastAsia" w:eastAsiaTheme="minorEastAsia"/>
          <w:b w:val="0"/>
          <w:bCs w:val="0"/>
          <w:sz w:val="28"/>
          <w:szCs w:val="28"/>
        </w:rPr>
        <w:t>第五章、合同主要条款</w:t>
      </w:r>
      <w:r>
        <w:rPr>
          <w:rFonts w:hint="eastAsia" w:cs="宋体" w:asciiTheme="minorEastAsia" w:hAnsiTheme="minorEastAsia" w:eastAsiaTheme="minorEastAsia"/>
          <w:b w:val="0"/>
          <w:bCs w:val="0"/>
          <w:sz w:val="28"/>
          <w:szCs w:val="28"/>
        </w:rPr>
        <w:tab/>
      </w:r>
      <w:r>
        <w:rPr>
          <w:rFonts w:hint="eastAsia" w:cs="宋体" w:asciiTheme="minorEastAsia" w:hAnsiTheme="minorEastAsia" w:eastAsiaTheme="minorEastAsia"/>
          <w:b w:val="0"/>
          <w:bCs w:val="0"/>
          <w:sz w:val="28"/>
          <w:szCs w:val="28"/>
        </w:rPr>
        <w:fldChar w:fldCharType="begin"/>
      </w:r>
      <w:r>
        <w:rPr>
          <w:rFonts w:hint="eastAsia" w:cs="宋体" w:asciiTheme="minorEastAsia" w:hAnsiTheme="minorEastAsia" w:eastAsiaTheme="minorEastAsia"/>
          <w:b w:val="0"/>
          <w:bCs w:val="0"/>
          <w:sz w:val="28"/>
          <w:szCs w:val="28"/>
        </w:rPr>
        <w:instrText xml:space="preserve"> PAGEREF _Toc26066 \h </w:instrText>
      </w:r>
      <w:r>
        <w:rPr>
          <w:rFonts w:hint="eastAsia" w:cs="宋体" w:asciiTheme="minorEastAsia" w:hAnsiTheme="minorEastAsia" w:eastAsiaTheme="minorEastAsia"/>
          <w:b w:val="0"/>
          <w:bCs w:val="0"/>
          <w:sz w:val="28"/>
          <w:szCs w:val="28"/>
        </w:rPr>
        <w:fldChar w:fldCharType="separate"/>
      </w:r>
      <w:r>
        <w:rPr>
          <w:rFonts w:hint="eastAsia" w:cs="宋体" w:asciiTheme="minorEastAsia" w:hAnsiTheme="minorEastAsia" w:eastAsiaTheme="minorEastAsia"/>
          <w:b w:val="0"/>
          <w:bCs w:val="0"/>
          <w:sz w:val="28"/>
          <w:szCs w:val="28"/>
        </w:rPr>
        <w:t>28</w:t>
      </w:r>
      <w:r>
        <w:rPr>
          <w:rFonts w:hint="eastAsia" w:cs="宋体" w:asciiTheme="minorEastAsia" w:hAnsiTheme="minorEastAsia" w:eastAsiaTheme="minorEastAsia"/>
          <w:b w:val="0"/>
          <w:bCs w:val="0"/>
          <w:sz w:val="28"/>
          <w:szCs w:val="28"/>
        </w:rPr>
        <w:fldChar w:fldCharType="end"/>
      </w:r>
      <w:r>
        <w:rPr>
          <w:rFonts w:hint="eastAsia" w:cs="宋体" w:asciiTheme="minorEastAsia" w:hAnsiTheme="minorEastAsia" w:eastAsiaTheme="minorEastAsia"/>
          <w:b w:val="0"/>
          <w:bCs w:val="0"/>
          <w:sz w:val="28"/>
          <w:szCs w:val="28"/>
        </w:rPr>
        <w:fldChar w:fldCharType="end"/>
      </w:r>
    </w:p>
    <w:p w14:paraId="7AAA3886">
      <w:pPr>
        <w:pStyle w:val="37"/>
        <w:tabs>
          <w:tab w:val="right" w:leader="dot" w:pos="8504"/>
          <w:tab w:val="clear" w:pos="1200"/>
        </w:tabs>
        <w:spacing w:line="480" w:lineRule="auto"/>
        <w:rPr>
          <w:rFonts w:cs="宋体" w:asciiTheme="minorEastAsia" w:hAnsiTheme="minorEastAsia" w:eastAsiaTheme="minorEastAsia"/>
          <w:b w:val="0"/>
          <w:bCs w:val="0"/>
          <w:sz w:val="28"/>
          <w:szCs w:val="28"/>
        </w:rPr>
      </w:pPr>
      <w:r>
        <w:fldChar w:fldCharType="begin"/>
      </w:r>
      <w:r>
        <w:instrText xml:space="preserve"> HYPERLINK \l "_Toc27824" </w:instrText>
      </w:r>
      <w:r>
        <w:fldChar w:fldCharType="separate"/>
      </w:r>
      <w:r>
        <w:rPr>
          <w:rFonts w:hint="eastAsia" w:cs="宋体" w:asciiTheme="minorEastAsia" w:hAnsiTheme="minorEastAsia" w:eastAsiaTheme="minorEastAsia"/>
          <w:b w:val="0"/>
          <w:bCs w:val="0"/>
          <w:sz w:val="28"/>
          <w:szCs w:val="28"/>
        </w:rPr>
        <w:t>第六章、投标文件格式</w:t>
      </w:r>
      <w:r>
        <w:rPr>
          <w:rFonts w:hint="eastAsia" w:cs="宋体" w:asciiTheme="minorEastAsia" w:hAnsiTheme="minorEastAsia" w:eastAsiaTheme="minorEastAsia"/>
          <w:b w:val="0"/>
          <w:bCs w:val="0"/>
          <w:sz w:val="28"/>
          <w:szCs w:val="28"/>
        </w:rPr>
        <w:tab/>
      </w:r>
      <w:r>
        <w:rPr>
          <w:rFonts w:hint="eastAsia" w:cs="宋体" w:asciiTheme="minorEastAsia" w:hAnsiTheme="minorEastAsia" w:eastAsiaTheme="minorEastAsia"/>
          <w:b w:val="0"/>
          <w:bCs w:val="0"/>
          <w:sz w:val="28"/>
          <w:szCs w:val="28"/>
        </w:rPr>
        <w:fldChar w:fldCharType="begin"/>
      </w:r>
      <w:r>
        <w:rPr>
          <w:rFonts w:hint="eastAsia" w:cs="宋体" w:asciiTheme="minorEastAsia" w:hAnsiTheme="minorEastAsia" w:eastAsiaTheme="minorEastAsia"/>
          <w:b w:val="0"/>
          <w:bCs w:val="0"/>
          <w:sz w:val="28"/>
          <w:szCs w:val="28"/>
        </w:rPr>
        <w:instrText xml:space="preserve"> PAGEREF _Toc27824 \h </w:instrText>
      </w:r>
      <w:r>
        <w:rPr>
          <w:rFonts w:hint="eastAsia" w:cs="宋体" w:asciiTheme="minorEastAsia" w:hAnsiTheme="minorEastAsia" w:eastAsiaTheme="minorEastAsia"/>
          <w:b w:val="0"/>
          <w:bCs w:val="0"/>
          <w:sz w:val="28"/>
          <w:szCs w:val="28"/>
        </w:rPr>
        <w:fldChar w:fldCharType="separate"/>
      </w:r>
      <w:r>
        <w:rPr>
          <w:rFonts w:hint="eastAsia" w:cs="宋体" w:asciiTheme="minorEastAsia" w:hAnsiTheme="minorEastAsia" w:eastAsiaTheme="minorEastAsia"/>
          <w:b w:val="0"/>
          <w:bCs w:val="0"/>
          <w:sz w:val="28"/>
          <w:szCs w:val="28"/>
        </w:rPr>
        <w:t>32</w:t>
      </w:r>
      <w:r>
        <w:rPr>
          <w:rFonts w:hint="eastAsia" w:cs="宋体" w:asciiTheme="minorEastAsia" w:hAnsiTheme="minorEastAsia" w:eastAsiaTheme="minorEastAsia"/>
          <w:b w:val="0"/>
          <w:bCs w:val="0"/>
          <w:sz w:val="28"/>
          <w:szCs w:val="28"/>
        </w:rPr>
        <w:fldChar w:fldCharType="end"/>
      </w:r>
      <w:r>
        <w:rPr>
          <w:rFonts w:hint="eastAsia" w:cs="宋体" w:asciiTheme="minorEastAsia" w:hAnsiTheme="minorEastAsia" w:eastAsiaTheme="minorEastAsia"/>
          <w:b w:val="0"/>
          <w:bCs w:val="0"/>
          <w:sz w:val="28"/>
          <w:szCs w:val="28"/>
        </w:rPr>
        <w:fldChar w:fldCharType="end"/>
      </w:r>
    </w:p>
    <w:p w14:paraId="4D4AE174">
      <w:pPr>
        <w:pStyle w:val="37"/>
        <w:tabs>
          <w:tab w:val="right" w:leader="dot" w:pos="8504"/>
          <w:tab w:val="clear" w:pos="1200"/>
        </w:tabs>
        <w:spacing w:line="480" w:lineRule="auto"/>
        <w:rPr>
          <w:rFonts w:cs="宋体" w:asciiTheme="minorEastAsia" w:hAnsiTheme="minorEastAsia" w:eastAsiaTheme="minorEastAsia"/>
          <w:b w:val="0"/>
          <w:bCs w:val="0"/>
          <w:sz w:val="28"/>
          <w:szCs w:val="28"/>
        </w:rPr>
      </w:pPr>
      <w:r>
        <w:fldChar w:fldCharType="begin"/>
      </w:r>
      <w:r>
        <w:instrText xml:space="preserve"> HYPERLINK \l "_Toc24402" </w:instrText>
      </w:r>
      <w:r>
        <w:fldChar w:fldCharType="separate"/>
      </w:r>
      <w:r>
        <w:rPr>
          <w:rFonts w:hint="eastAsia" w:cs="宋体" w:asciiTheme="minorEastAsia" w:hAnsiTheme="minorEastAsia" w:eastAsiaTheme="minorEastAsia"/>
          <w:b w:val="0"/>
          <w:bCs w:val="0"/>
          <w:sz w:val="28"/>
          <w:szCs w:val="28"/>
        </w:rPr>
        <w:t>第七章、专家评分索引表</w:t>
      </w:r>
      <w:r>
        <w:rPr>
          <w:rFonts w:hint="eastAsia" w:cs="宋体" w:asciiTheme="minorEastAsia" w:hAnsiTheme="minorEastAsia" w:eastAsiaTheme="minorEastAsia"/>
          <w:b w:val="0"/>
          <w:bCs w:val="0"/>
          <w:sz w:val="28"/>
          <w:szCs w:val="28"/>
        </w:rPr>
        <w:tab/>
      </w:r>
      <w:r>
        <w:rPr>
          <w:rFonts w:hint="eastAsia" w:cs="宋体" w:asciiTheme="minorEastAsia" w:hAnsiTheme="minorEastAsia" w:eastAsiaTheme="minorEastAsia"/>
          <w:b w:val="0"/>
          <w:bCs w:val="0"/>
          <w:sz w:val="28"/>
          <w:szCs w:val="28"/>
        </w:rPr>
        <w:fldChar w:fldCharType="begin"/>
      </w:r>
      <w:r>
        <w:rPr>
          <w:rFonts w:hint="eastAsia" w:cs="宋体" w:asciiTheme="minorEastAsia" w:hAnsiTheme="minorEastAsia" w:eastAsiaTheme="minorEastAsia"/>
          <w:b w:val="0"/>
          <w:bCs w:val="0"/>
          <w:sz w:val="28"/>
          <w:szCs w:val="28"/>
        </w:rPr>
        <w:instrText xml:space="preserve"> PAGEREF _Toc24402 \h </w:instrText>
      </w:r>
      <w:r>
        <w:rPr>
          <w:rFonts w:hint="eastAsia" w:cs="宋体" w:asciiTheme="minorEastAsia" w:hAnsiTheme="minorEastAsia" w:eastAsiaTheme="minorEastAsia"/>
          <w:b w:val="0"/>
          <w:bCs w:val="0"/>
          <w:sz w:val="28"/>
          <w:szCs w:val="28"/>
        </w:rPr>
        <w:fldChar w:fldCharType="separate"/>
      </w:r>
      <w:r>
        <w:rPr>
          <w:rFonts w:hint="eastAsia" w:cs="宋体" w:asciiTheme="minorEastAsia" w:hAnsiTheme="minorEastAsia" w:eastAsiaTheme="minorEastAsia"/>
          <w:b w:val="0"/>
          <w:bCs w:val="0"/>
          <w:sz w:val="28"/>
          <w:szCs w:val="28"/>
        </w:rPr>
        <w:t>54</w:t>
      </w:r>
      <w:r>
        <w:rPr>
          <w:rFonts w:hint="eastAsia" w:cs="宋体" w:asciiTheme="minorEastAsia" w:hAnsiTheme="minorEastAsia" w:eastAsiaTheme="minorEastAsia"/>
          <w:b w:val="0"/>
          <w:bCs w:val="0"/>
          <w:sz w:val="28"/>
          <w:szCs w:val="28"/>
        </w:rPr>
        <w:fldChar w:fldCharType="end"/>
      </w:r>
      <w:r>
        <w:rPr>
          <w:rFonts w:hint="eastAsia" w:cs="宋体" w:asciiTheme="minorEastAsia" w:hAnsiTheme="minorEastAsia" w:eastAsiaTheme="minorEastAsia"/>
          <w:b w:val="0"/>
          <w:bCs w:val="0"/>
          <w:sz w:val="28"/>
          <w:szCs w:val="28"/>
        </w:rPr>
        <w:fldChar w:fldCharType="end"/>
      </w:r>
    </w:p>
    <w:p w14:paraId="2B60046E">
      <w:pPr>
        <w:spacing w:line="480" w:lineRule="auto"/>
        <w:rPr>
          <w:rFonts w:asciiTheme="minorEastAsia" w:hAnsiTheme="minorEastAsia" w:eastAsiaTheme="minorEastAsia"/>
        </w:rPr>
      </w:pPr>
      <w:r>
        <w:rPr>
          <w:rFonts w:hint="eastAsia" w:cs="宋体" w:asciiTheme="minorEastAsia" w:hAnsiTheme="minorEastAsia" w:eastAsiaTheme="minorEastAsia"/>
          <w:sz w:val="28"/>
          <w:szCs w:val="28"/>
        </w:rPr>
        <w:fldChar w:fldCharType="end"/>
      </w:r>
    </w:p>
    <w:p w14:paraId="3FB56F47">
      <w:pPr>
        <w:spacing w:before="120" w:beforeLines="50" w:after="120" w:afterLines="50"/>
        <w:jc w:val="center"/>
        <w:outlineLvl w:val="0"/>
        <w:rPr>
          <w:rFonts w:asciiTheme="minorEastAsia" w:hAnsiTheme="minorEastAsia" w:eastAsiaTheme="minorEastAsia"/>
          <w:b/>
          <w:bCs/>
          <w:sz w:val="32"/>
          <w:szCs w:val="30"/>
        </w:rPr>
      </w:pPr>
      <w:r>
        <w:rPr>
          <w:rFonts w:hint="eastAsia" w:asciiTheme="minorEastAsia" w:hAnsiTheme="minorEastAsia" w:eastAsiaTheme="minorEastAsia"/>
          <w:szCs w:val="21"/>
        </w:rPr>
        <w:br w:type="page"/>
      </w:r>
      <w:bookmarkStart w:id="6" w:name="_Toc139313718"/>
      <w:bookmarkStart w:id="7" w:name="_Toc13565"/>
      <w:bookmarkStart w:id="8" w:name="_Toc3500"/>
      <w:bookmarkStart w:id="9" w:name="_Toc10839"/>
      <w:bookmarkStart w:id="10" w:name="_Toc424544804"/>
      <w:bookmarkStart w:id="11" w:name="_Toc26608"/>
      <w:bookmarkStart w:id="12" w:name="_Toc3087"/>
      <w:bookmarkStart w:id="13" w:name="_Toc139313666"/>
      <w:bookmarkStart w:id="14" w:name="_Toc424544525"/>
      <w:bookmarkStart w:id="15" w:name="_Toc32477"/>
      <w:r>
        <w:rPr>
          <w:rStyle w:val="82"/>
          <w:rFonts w:hint="eastAsia" w:cs="宋体" w:asciiTheme="minorEastAsia" w:hAnsiTheme="minorEastAsia" w:eastAsiaTheme="minorEastAsia"/>
          <w:sz w:val="32"/>
          <w:szCs w:val="32"/>
        </w:rPr>
        <w:t>第一章</w:t>
      </w:r>
      <w:bookmarkEnd w:id="0"/>
      <w:r>
        <w:rPr>
          <w:rStyle w:val="82"/>
          <w:rFonts w:hint="eastAsia" w:cs="宋体" w:asciiTheme="minorEastAsia" w:hAnsiTheme="minorEastAsia" w:eastAsiaTheme="minorEastAsia"/>
          <w:sz w:val="32"/>
          <w:szCs w:val="32"/>
        </w:rPr>
        <w:t>、公开招标采购公告</w:t>
      </w:r>
      <w:bookmarkEnd w:id="2"/>
      <w:bookmarkEnd w:id="3"/>
      <w:bookmarkEnd w:id="4"/>
      <w:bookmarkEnd w:id="5"/>
      <w:bookmarkEnd w:id="6"/>
      <w:bookmarkEnd w:id="7"/>
      <w:bookmarkEnd w:id="8"/>
      <w:bookmarkEnd w:id="9"/>
      <w:bookmarkEnd w:id="10"/>
      <w:bookmarkEnd w:id="11"/>
      <w:bookmarkEnd w:id="12"/>
      <w:bookmarkEnd w:id="13"/>
      <w:bookmarkEnd w:id="14"/>
      <w:bookmarkEnd w:id="15"/>
    </w:p>
    <w:tbl>
      <w:tblPr>
        <w:tblStyle w:val="63"/>
        <w:tblW w:w="0" w:type="auto"/>
        <w:tblInd w:w="13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84"/>
      </w:tblGrid>
      <w:tr w14:paraId="565CA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7" w:hRule="atLeast"/>
        </w:trPr>
        <w:tc>
          <w:tcPr>
            <w:tcW w:w="9189" w:type="dxa"/>
            <w:tcBorders>
              <w:top w:val="single" w:color="auto" w:sz="4" w:space="0"/>
              <w:left w:val="single" w:color="auto" w:sz="4" w:space="0"/>
              <w:bottom w:val="single" w:color="auto" w:sz="4" w:space="0"/>
              <w:right w:val="single" w:color="auto" w:sz="4" w:space="0"/>
            </w:tcBorders>
          </w:tcPr>
          <w:p w14:paraId="322F0C29">
            <w:pPr>
              <w:widowControl/>
              <w:spacing w:line="400" w:lineRule="atLeast"/>
              <w:ind w:firstLine="422" w:firstLineChars="200"/>
              <w:jc w:val="left"/>
              <w:rPr>
                <w:rFonts w:cs="宋体" w:asciiTheme="minorEastAsia" w:hAnsiTheme="minorEastAsia" w:eastAsiaTheme="minorEastAsia"/>
                <w:color w:val="000000" w:themeColor="text1"/>
                <w:szCs w:val="21"/>
                <w14:textFill>
                  <w14:solidFill>
                    <w14:schemeClr w14:val="tx1"/>
                  </w14:solidFill>
                </w14:textFill>
              </w:rPr>
            </w:pPr>
            <w:r>
              <w:rPr>
                <w:rFonts w:hint="eastAsia" w:cs="宋体" w:asciiTheme="minorEastAsia" w:hAnsiTheme="minorEastAsia" w:eastAsiaTheme="minorEastAsia"/>
                <w:b/>
                <w:bCs/>
                <w:color w:val="000000" w:themeColor="text1"/>
                <w:kern w:val="0"/>
                <w:szCs w:val="21"/>
                <w:lang w:bidi="ar"/>
                <w14:textFill>
                  <w14:solidFill>
                    <w14:schemeClr w14:val="tx1"/>
                  </w14:solidFill>
                </w14:textFill>
              </w:rPr>
              <w:t>项目概况</w:t>
            </w:r>
            <w:r>
              <w:rPr>
                <w:rFonts w:hint="eastAsia" w:cs="宋体" w:asciiTheme="minorEastAsia" w:hAnsiTheme="minorEastAsia" w:eastAsiaTheme="minorEastAsia"/>
                <w:color w:val="000000" w:themeColor="text1"/>
                <w:kern w:val="0"/>
                <w:szCs w:val="21"/>
                <w:lang w:bidi="ar"/>
                <w14:textFill>
                  <w14:solidFill>
                    <w14:schemeClr w14:val="tx1"/>
                  </w14:solidFill>
                </w14:textFill>
              </w:rPr>
              <w:t xml:space="preserve">  </w:t>
            </w:r>
          </w:p>
          <w:p w14:paraId="5A6C911D">
            <w:pPr>
              <w:spacing w:line="400" w:lineRule="exact"/>
              <w:ind w:firstLine="420" w:firstLineChars="200"/>
              <w:jc w:val="left"/>
              <w:rPr>
                <w:rFonts w:cs="宋体" w:asciiTheme="minorEastAsia" w:hAnsiTheme="minorEastAsia" w:eastAsiaTheme="minorEastAsia"/>
                <w:szCs w:val="21"/>
              </w:rPr>
            </w:pPr>
            <w:r>
              <w:rPr>
                <w:rFonts w:hint="eastAsia" w:cs="宋体" w:asciiTheme="minorEastAsia" w:hAnsiTheme="minorEastAsia" w:eastAsiaTheme="minorEastAsia"/>
                <w:color w:val="000000" w:themeColor="text1"/>
                <w:kern w:val="0"/>
                <w:szCs w:val="21"/>
                <w:lang w:bidi="ar"/>
                <w14:textFill>
                  <w14:solidFill>
                    <w14:schemeClr w14:val="tx1"/>
                  </w14:solidFill>
                </w14:textFill>
              </w:rPr>
              <w:t xml:space="preserve"> </w:t>
            </w:r>
            <w:r>
              <w:rPr>
                <w:rFonts w:hint="eastAsia" w:cs="宋体" w:asciiTheme="minorEastAsia" w:hAnsiTheme="minorEastAsia" w:eastAsiaTheme="minorEastAsia"/>
                <w:color w:val="000000" w:themeColor="text1"/>
                <w:kern w:val="0"/>
                <w:szCs w:val="21"/>
                <w:lang w:eastAsia="zh-CN" w:bidi="ar"/>
                <w14:textFill>
                  <w14:solidFill>
                    <w14:schemeClr w14:val="tx1"/>
                  </w14:solidFill>
                </w14:textFill>
              </w:rPr>
              <w:t>2025年灵峰街道生活污水长效运维管理实行社会化服务采购项目</w:t>
            </w:r>
            <w:r>
              <w:rPr>
                <w:rFonts w:hint="eastAsia" w:cs="宋体" w:asciiTheme="minorEastAsia" w:hAnsiTheme="minorEastAsia" w:eastAsiaTheme="minorEastAsia"/>
                <w:color w:val="000000" w:themeColor="text1"/>
                <w:kern w:val="0"/>
                <w:szCs w:val="21"/>
                <w:lang w:bidi="ar"/>
                <w14:textFill>
                  <w14:solidFill>
                    <w14:schemeClr w14:val="tx1"/>
                  </w14:solidFill>
                </w14:textFill>
              </w:rPr>
              <w:t>的潜在供应商应在政府采购云平台http：//www.zcygov.cn（以下简称“政采云平台”）；获取（下载）招标文件，并于</w:t>
            </w:r>
            <w:r>
              <w:rPr>
                <w:rFonts w:hint="eastAsia" w:cs="宋体" w:asciiTheme="minorEastAsia" w:hAnsiTheme="minorEastAsia" w:eastAsiaTheme="minorEastAsia"/>
                <w:color w:val="000000" w:themeColor="text1"/>
                <w:kern w:val="0"/>
                <w:szCs w:val="21"/>
                <w:highlight w:val="yellow"/>
                <w:lang w:bidi="ar"/>
                <w14:textFill>
                  <w14:solidFill>
                    <w14:schemeClr w14:val="tx1"/>
                  </w14:solidFill>
                </w14:textFill>
              </w:rPr>
              <w:t xml:space="preserve"> </w:t>
            </w:r>
            <w:r>
              <w:rPr>
                <w:rFonts w:hint="eastAsia" w:cs="宋体" w:asciiTheme="minorEastAsia" w:hAnsiTheme="minorEastAsia" w:eastAsiaTheme="minorEastAsia"/>
                <w:color w:val="000000" w:themeColor="text1"/>
                <w:kern w:val="0"/>
                <w:szCs w:val="21"/>
                <w:highlight w:val="yellow"/>
                <w:lang w:eastAsia="zh-CN" w:bidi="ar"/>
                <w14:textFill>
                  <w14:solidFill>
                    <w14:schemeClr w14:val="tx1"/>
                  </w14:solidFill>
                </w14:textFill>
              </w:rPr>
              <w:t>2025年</w:t>
            </w:r>
            <w:r>
              <w:rPr>
                <w:rFonts w:hint="eastAsia" w:cs="宋体" w:asciiTheme="minorEastAsia" w:hAnsiTheme="minorEastAsia" w:eastAsiaTheme="minorEastAsia"/>
                <w:color w:val="000000" w:themeColor="text1"/>
                <w:kern w:val="0"/>
                <w:szCs w:val="21"/>
                <w:highlight w:val="yellow"/>
                <w:lang w:val="en-US" w:eastAsia="zh-CN" w:bidi="ar"/>
                <w14:textFill>
                  <w14:solidFill>
                    <w14:schemeClr w14:val="tx1"/>
                  </w14:solidFill>
                </w14:textFill>
              </w:rPr>
              <w:t>4</w:t>
            </w:r>
            <w:r>
              <w:rPr>
                <w:rFonts w:hint="eastAsia" w:cs="宋体" w:asciiTheme="minorEastAsia" w:hAnsiTheme="minorEastAsia" w:eastAsiaTheme="minorEastAsia"/>
                <w:color w:val="000000" w:themeColor="text1"/>
                <w:szCs w:val="21"/>
                <w:highlight w:val="yellow"/>
                <w:lang w:bidi="ar"/>
                <w14:textFill>
                  <w14:solidFill>
                    <w14:schemeClr w14:val="tx1"/>
                  </w14:solidFill>
                </w14:textFill>
              </w:rPr>
              <w:t>月</w:t>
            </w:r>
            <w:r>
              <w:rPr>
                <w:rFonts w:hint="eastAsia" w:cs="宋体" w:asciiTheme="minorEastAsia" w:hAnsiTheme="minorEastAsia" w:eastAsiaTheme="minorEastAsia"/>
                <w:color w:val="000000" w:themeColor="text1"/>
                <w:szCs w:val="21"/>
                <w:highlight w:val="yellow"/>
                <w:lang w:val="en-US" w:eastAsia="zh-CN" w:bidi="ar"/>
                <w14:textFill>
                  <w14:solidFill>
                    <w14:schemeClr w14:val="tx1"/>
                  </w14:solidFill>
                </w14:textFill>
              </w:rPr>
              <w:t>17</w:t>
            </w:r>
            <w:r>
              <w:rPr>
                <w:rFonts w:hint="eastAsia" w:cs="宋体" w:asciiTheme="minorEastAsia" w:hAnsiTheme="minorEastAsia" w:eastAsiaTheme="minorEastAsia"/>
                <w:color w:val="000000" w:themeColor="text1"/>
                <w:kern w:val="0"/>
                <w:szCs w:val="21"/>
                <w:highlight w:val="yellow"/>
                <w:lang w:bidi="ar"/>
                <w14:textFill>
                  <w14:solidFill>
                    <w14:schemeClr w14:val="tx1"/>
                  </w14:solidFill>
                </w14:textFill>
              </w:rPr>
              <w:t xml:space="preserve">日 </w:t>
            </w:r>
            <w:r>
              <w:rPr>
                <w:rFonts w:hint="eastAsia" w:cs="宋体" w:asciiTheme="minorEastAsia" w:hAnsiTheme="minorEastAsia" w:eastAsiaTheme="minorEastAsia"/>
                <w:color w:val="000000" w:themeColor="text1"/>
                <w:kern w:val="0"/>
                <w:szCs w:val="21"/>
                <w:highlight w:val="yellow"/>
                <w:lang w:val="en-US" w:eastAsia="zh-CN" w:bidi="ar"/>
                <w14:textFill>
                  <w14:solidFill>
                    <w14:schemeClr w14:val="tx1"/>
                  </w14:solidFill>
                </w14:textFill>
              </w:rPr>
              <w:t>14</w:t>
            </w:r>
            <w:r>
              <w:rPr>
                <w:rFonts w:hint="eastAsia" w:cs="宋体" w:asciiTheme="minorEastAsia" w:hAnsiTheme="minorEastAsia" w:eastAsiaTheme="minorEastAsia"/>
                <w:color w:val="000000" w:themeColor="text1"/>
                <w:szCs w:val="21"/>
                <w:highlight w:val="yellow"/>
                <w:lang w:bidi="ar"/>
                <w14:textFill>
                  <w14:solidFill>
                    <w14:schemeClr w14:val="tx1"/>
                  </w14:solidFill>
                </w14:textFill>
              </w:rPr>
              <w:t>：00</w:t>
            </w:r>
            <w:r>
              <w:rPr>
                <w:rFonts w:hint="eastAsia" w:cs="宋体" w:asciiTheme="minorEastAsia" w:hAnsiTheme="minorEastAsia" w:eastAsiaTheme="minorEastAsia"/>
                <w:color w:val="000000" w:themeColor="text1"/>
                <w:kern w:val="0"/>
                <w:szCs w:val="21"/>
                <w:lang w:bidi="ar"/>
                <w14:textFill>
                  <w14:solidFill>
                    <w14:schemeClr w14:val="tx1"/>
                  </w14:solidFill>
                </w14:textFill>
              </w:rPr>
              <w:t xml:space="preserve">（北京时间）前递交（上传）投标文件。 </w:t>
            </w:r>
          </w:p>
        </w:tc>
      </w:tr>
    </w:tbl>
    <w:p w14:paraId="789934C6">
      <w:pPr>
        <w:spacing w:line="400" w:lineRule="exact"/>
        <w:jc w:val="left"/>
        <w:rPr>
          <w:rFonts w:cs="宋体" w:asciiTheme="minorEastAsia" w:hAnsiTheme="minorEastAsia" w:eastAsiaTheme="minorEastAsia"/>
          <w:szCs w:val="21"/>
        </w:rPr>
      </w:pPr>
      <w:r>
        <w:rPr>
          <w:rFonts w:hint="eastAsia" w:cs="宋体" w:asciiTheme="minorEastAsia" w:hAnsiTheme="minorEastAsia" w:eastAsiaTheme="minorEastAsia"/>
          <w:b/>
          <w:bCs/>
          <w:kern w:val="0"/>
          <w:szCs w:val="21"/>
          <w:lang w:bidi="ar"/>
        </w:rPr>
        <w:t>一、项目基本情况  </w:t>
      </w:r>
    </w:p>
    <w:p w14:paraId="4CB7DBD7">
      <w:pPr>
        <w:spacing w:line="400" w:lineRule="exact"/>
        <w:ind w:firstLine="420" w:firstLineChars="200"/>
        <w:jc w:val="left"/>
        <w:rPr>
          <w:rFonts w:hint="eastAsia" w:cs="宋体" w:asciiTheme="minorEastAsia" w:hAnsiTheme="minorEastAsia" w:eastAsiaTheme="minorEastAsia"/>
          <w:szCs w:val="21"/>
          <w:lang w:eastAsia="zh-CN"/>
        </w:rPr>
      </w:pPr>
      <w:r>
        <w:rPr>
          <w:rFonts w:hint="eastAsia" w:cs="宋体" w:asciiTheme="minorEastAsia" w:hAnsiTheme="minorEastAsia" w:eastAsiaTheme="minorEastAsia"/>
          <w:kern w:val="0"/>
          <w:szCs w:val="21"/>
          <w:lang w:bidi="ar"/>
        </w:rPr>
        <w:t>项目编号：</w:t>
      </w:r>
      <w:r>
        <w:rPr>
          <w:rFonts w:hint="eastAsia" w:cs="宋体" w:asciiTheme="minorEastAsia" w:hAnsiTheme="minorEastAsia" w:eastAsiaTheme="minorEastAsia"/>
          <w:kern w:val="0"/>
          <w:szCs w:val="21"/>
          <w:lang w:eastAsia="zh-CN" w:bidi="ar"/>
        </w:rPr>
        <w:t>ZYFS-2025009</w:t>
      </w:r>
    </w:p>
    <w:p w14:paraId="746C0359">
      <w:pPr>
        <w:spacing w:line="400" w:lineRule="exact"/>
        <w:ind w:firstLine="420" w:firstLineChars="200"/>
        <w:jc w:val="left"/>
        <w:rPr>
          <w:rFonts w:cs="宋体" w:asciiTheme="minorEastAsia" w:hAnsiTheme="minorEastAsia" w:eastAsiaTheme="minorEastAsia"/>
          <w:szCs w:val="21"/>
        </w:rPr>
      </w:pPr>
      <w:r>
        <w:rPr>
          <w:rFonts w:hint="eastAsia" w:cs="宋体" w:asciiTheme="minorEastAsia" w:hAnsiTheme="minorEastAsia" w:eastAsiaTheme="minorEastAsia"/>
          <w:kern w:val="0"/>
          <w:szCs w:val="21"/>
          <w:lang w:bidi="ar"/>
        </w:rPr>
        <w:t>项目名称：</w:t>
      </w:r>
      <w:r>
        <w:rPr>
          <w:rFonts w:hint="eastAsia" w:cs="宋体" w:asciiTheme="minorEastAsia" w:hAnsiTheme="minorEastAsia" w:eastAsiaTheme="minorEastAsia"/>
          <w:kern w:val="0"/>
          <w:szCs w:val="21"/>
          <w:lang w:eastAsia="zh-CN" w:bidi="ar"/>
        </w:rPr>
        <w:t>2025年灵峰街道生活污水长效运维管理实行社会化服务采购项目</w:t>
      </w:r>
      <w:r>
        <w:rPr>
          <w:rFonts w:hint="eastAsia" w:cs="宋体" w:asciiTheme="minorEastAsia" w:hAnsiTheme="minorEastAsia" w:eastAsiaTheme="minorEastAsia"/>
          <w:kern w:val="0"/>
          <w:szCs w:val="21"/>
          <w:lang w:bidi="ar"/>
        </w:rPr>
        <w:t>  </w:t>
      </w:r>
    </w:p>
    <w:p w14:paraId="19BA0B0B">
      <w:pPr>
        <w:spacing w:line="400" w:lineRule="exact"/>
        <w:ind w:firstLine="420" w:firstLineChars="200"/>
        <w:jc w:val="left"/>
        <w:rPr>
          <w:rFonts w:hint="eastAsia" w:cs="宋体" w:asciiTheme="minorEastAsia" w:hAnsiTheme="minorEastAsia" w:eastAsiaTheme="minorEastAsia"/>
          <w:lang w:eastAsia="zh-CN"/>
        </w:rPr>
      </w:pPr>
      <w:r>
        <w:rPr>
          <w:rFonts w:hint="eastAsia" w:cs="宋体" w:asciiTheme="minorEastAsia" w:hAnsiTheme="minorEastAsia" w:eastAsiaTheme="minorEastAsia"/>
          <w:kern w:val="0"/>
          <w:szCs w:val="21"/>
          <w:lang w:bidi="ar"/>
        </w:rPr>
        <w:t>预算金额（元）：</w:t>
      </w:r>
      <w:r>
        <w:rPr>
          <w:rFonts w:hint="eastAsia" w:cs="宋体" w:asciiTheme="minorEastAsia" w:hAnsiTheme="minorEastAsia" w:eastAsiaTheme="minorEastAsia"/>
          <w:lang w:eastAsia="zh-CN"/>
        </w:rPr>
        <w:t>450000</w:t>
      </w:r>
    </w:p>
    <w:p w14:paraId="2BF6FB85">
      <w:pPr>
        <w:spacing w:line="400" w:lineRule="exact"/>
        <w:ind w:firstLine="420" w:firstLineChars="200"/>
        <w:jc w:val="left"/>
        <w:rPr>
          <w:rFonts w:hint="eastAsia" w:cs="宋体" w:asciiTheme="minorEastAsia" w:hAnsiTheme="minorEastAsia" w:eastAsiaTheme="minorEastAsia"/>
          <w:szCs w:val="21"/>
          <w:lang w:eastAsia="zh-CN"/>
        </w:rPr>
      </w:pPr>
      <w:r>
        <w:rPr>
          <w:rFonts w:hint="eastAsia" w:cs="宋体" w:asciiTheme="minorEastAsia" w:hAnsiTheme="minorEastAsia" w:eastAsiaTheme="minorEastAsia"/>
          <w:kern w:val="0"/>
          <w:szCs w:val="21"/>
          <w:lang w:bidi="ar"/>
        </w:rPr>
        <w:t>最高限价（元）：</w:t>
      </w:r>
      <w:r>
        <w:rPr>
          <w:rFonts w:hint="eastAsia" w:cs="宋体" w:asciiTheme="minorEastAsia" w:hAnsiTheme="minorEastAsia" w:eastAsiaTheme="minorEastAsia"/>
          <w:lang w:eastAsia="zh-CN"/>
        </w:rPr>
        <w:t>450000</w:t>
      </w:r>
    </w:p>
    <w:p w14:paraId="5F1A4251">
      <w:pPr>
        <w:spacing w:line="400" w:lineRule="exact"/>
        <w:ind w:firstLine="420" w:firstLineChars="200"/>
        <w:jc w:val="left"/>
        <w:rPr>
          <w:rFonts w:cs="宋体" w:asciiTheme="minorEastAsia" w:hAnsiTheme="minorEastAsia" w:eastAsiaTheme="minorEastAsia"/>
          <w:szCs w:val="21"/>
        </w:rPr>
      </w:pPr>
      <w:r>
        <w:rPr>
          <w:rFonts w:hint="eastAsia" w:cs="宋体" w:asciiTheme="minorEastAsia" w:hAnsiTheme="minorEastAsia" w:eastAsiaTheme="minorEastAsia"/>
          <w:kern w:val="0"/>
          <w:szCs w:val="21"/>
          <w:lang w:bidi="ar"/>
        </w:rPr>
        <w:t>采购需求：详见招标清单</w:t>
      </w:r>
    </w:p>
    <w:p w14:paraId="0EF37E02">
      <w:pPr>
        <w:spacing w:line="400" w:lineRule="exact"/>
        <w:jc w:val="left"/>
        <w:rPr>
          <w:rFonts w:cs="宋体" w:asciiTheme="minorEastAsia" w:hAnsiTheme="minorEastAsia" w:eastAsiaTheme="minorEastAsia"/>
          <w:kern w:val="0"/>
          <w:szCs w:val="21"/>
          <w:lang w:bidi="ar"/>
        </w:rPr>
      </w:pPr>
    </w:p>
    <w:p w14:paraId="75A86EB9">
      <w:pPr>
        <w:spacing w:line="400" w:lineRule="exact"/>
        <w:ind w:firstLine="420" w:firstLineChars="200"/>
        <w:jc w:val="left"/>
        <w:rPr>
          <w:rFonts w:hint="eastAsia" w:cs="宋体" w:asciiTheme="minorEastAsia" w:hAnsiTheme="minorEastAsia" w:eastAsiaTheme="minorEastAsia"/>
          <w:kern w:val="0"/>
          <w:szCs w:val="21"/>
          <w:lang w:eastAsia="zh-CN" w:bidi="ar"/>
        </w:rPr>
      </w:pPr>
      <w:r>
        <w:rPr>
          <w:rFonts w:hint="eastAsia" w:cs="宋体" w:asciiTheme="minorEastAsia" w:hAnsiTheme="minorEastAsia" w:eastAsiaTheme="minorEastAsia"/>
          <w:kern w:val="0"/>
          <w:szCs w:val="21"/>
          <w:lang w:bidi="ar"/>
        </w:rPr>
        <w:t xml:space="preserve">标项名称： </w:t>
      </w:r>
      <w:r>
        <w:rPr>
          <w:rFonts w:hint="eastAsia" w:cs="宋体" w:asciiTheme="minorEastAsia" w:hAnsiTheme="minorEastAsia" w:eastAsiaTheme="minorEastAsia"/>
          <w:kern w:val="0"/>
          <w:szCs w:val="21"/>
          <w:lang w:eastAsia="zh-CN" w:bidi="ar"/>
        </w:rPr>
        <w:t>2025年灵峰街道生活污水长效运维管理实行社会化服务采购项目</w:t>
      </w:r>
    </w:p>
    <w:p w14:paraId="42E02574">
      <w:pPr>
        <w:spacing w:line="400" w:lineRule="exact"/>
        <w:ind w:firstLine="420" w:firstLineChars="200"/>
        <w:jc w:val="left"/>
        <w:rPr>
          <w:rFonts w:cs="宋体" w:asciiTheme="minorEastAsia" w:hAnsiTheme="minorEastAsia" w:eastAsiaTheme="minorEastAsia"/>
          <w:szCs w:val="21"/>
        </w:rPr>
      </w:pPr>
      <w:r>
        <w:rPr>
          <w:rFonts w:hint="eastAsia" w:cs="宋体" w:asciiTheme="minorEastAsia" w:hAnsiTheme="minorEastAsia" w:eastAsiaTheme="minorEastAsia"/>
          <w:kern w:val="0"/>
          <w:szCs w:val="21"/>
          <w:lang w:bidi="ar"/>
        </w:rPr>
        <w:t>数量：不限  </w:t>
      </w:r>
    </w:p>
    <w:p w14:paraId="1CF237DB">
      <w:pPr>
        <w:spacing w:line="400" w:lineRule="exact"/>
        <w:ind w:firstLine="420" w:firstLineChars="200"/>
        <w:jc w:val="left"/>
        <w:rPr>
          <w:rFonts w:hint="eastAsia" w:cs="宋体" w:asciiTheme="minorEastAsia" w:hAnsiTheme="minorEastAsia" w:eastAsiaTheme="minorEastAsia"/>
          <w:lang w:eastAsia="zh-CN"/>
        </w:rPr>
      </w:pPr>
      <w:r>
        <w:rPr>
          <w:rFonts w:hint="eastAsia" w:cs="宋体" w:asciiTheme="minorEastAsia" w:hAnsiTheme="minorEastAsia" w:eastAsiaTheme="minorEastAsia"/>
          <w:kern w:val="0"/>
          <w:szCs w:val="21"/>
          <w:lang w:bidi="ar"/>
        </w:rPr>
        <w:t>预算金额（元）：</w:t>
      </w:r>
      <w:r>
        <w:rPr>
          <w:rFonts w:hint="eastAsia" w:cs="宋体" w:asciiTheme="minorEastAsia" w:hAnsiTheme="minorEastAsia" w:eastAsiaTheme="minorEastAsia"/>
          <w:lang w:eastAsia="zh-CN"/>
        </w:rPr>
        <w:t>450000</w:t>
      </w:r>
    </w:p>
    <w:p w14:paraId="042CA14F">
      <w:pPr>
        <w:spacing w:line="400" w:lineRule="exact"/>
        <w:ind w:firstLine="420" w:firstLineChars="200"/>
        <w:jc w:val="left"/>
        <w:rPr>
          <w:rFonts w:cs="宋体" w:asciiTheme="minorEastAsia" w:hAnsiTheme="minorEastAsia" w:eastAsiaTheme="minorEastAsia"/>
          <w:szCs w:val="21"/>
        </w:rPr>
      </w:pPr>
      <w:r>
        <w:rPr>
          <w:rFonts w:hint="eastAsia" w:cs="宋体" w:asciiTheme="minorEastAsia" w:hAnsiTheme="minorEastAsia" w:eastAsiaTheme="minorEastAsia"/>
          <w:kern w:val="0"/>
          <w:szCs w:val="21"/>
          <w:lang w:bidi="ar"/>
        </w:rPr>
        <w:t>简要规格描述或项目基本概况介绍、用途：</w:t>
      </w:r>
      <w:r>
        <w:rPr>
          <w:rFonts w:hint="eastAsia" w:cs="宋体" w:asciiTheme="minorEastAsia" w:hAnsiTheme="minorEastAsia" w:eastAsiaTheme="minorEastAsia"/>
          <w:szCs w:val="21"/>
        </w:rPr>
        <w:t>详见招标文件</w:t>
      </w:r>
    </w:p>
    <w:p w14:paraId="7E688253">
      <w:pPr>
        <w:spacing w:line="400" w:lineRule="exact"/>
        <w:ind w:firstLine="420" w:firstLineChars="200"/>
        <w:jc w:val="left"/>
        <w:rPr>
          <w:rFonts w:cs="宋体" w:asciiTheme="minorEastAsia" w:hAnsiTheme="minorEastAsia" w:eastAsiaTheme="minorEastAsia"/>
          <w:kern w:val="0"/>
          <w:szCs w:val="21"/>
          <w:lang w:bidi="ar"/>
        </w:rPr>
      </w:pPr>
      <w:r>
        <w:rPr>
          <w:rFonts w:hint="eastAsia" w:cs="宋体" w:asciiTheme="minorEastAsia" w:hAnsiTheme="minorEastAsia" w:eastAsiaTheme="minorEastAsia"/>
          <w:kern w:val="0"/>
          <w:szCs w:val="21"/>
          <w:lang w:bidi="ar"/>
        </w:rPr>
        <w:t>备注：投标报价不得超最高限价，否则投标无效。</w:t>
      </w:r>
    </w:p>
    <w:p w14:paraId="731E37C8">
      <w:pPr>
        <w:spacing w:line="400" w:lineRule="exact"/>
        <w:ind w:firstLine="420" w:firstLineChars="200"/>
        <w:jc w:val="left"/>
        <w:rPr>
          <w:rFonts w:cs="宋体" w:asciiTheme="minorEastAsia" w:hAnsiTheme="minorEastAsia" w:eastAsiaTheme="minorEastAsia"/>
          <w:szCs w:val="21"/>
          <w:highlight w:val="none"/>
        </w:rPr>
      </w:pPr>
      <w:r>
        <w:rPr>
          <w:rFonts w:hint="eastAsia" w:cs="宋体" w:asciiTheme="minorEastAsia" w:hAnsiTheme="minorEastAsia" w:eastAsiaTheme="minorEastAsia"/>
          <w:kern w:val="0"/>
          <w:szCs w:val="21"/>
          <w:highlight w:val="none"/>
          <w:lang w:bidi="ar"/>
        </w:rPr>
        <w:t>合同履约期限：</w:t>
      </w:r>
      <w:r>
        <w:rPr>
          <w:rFonts w:hint="eastAsia" w:cs="宋体" w:asciiTheme="minorEastAsia" w:hAnsiTheme="minorEastAsia" w:eastAsiaTheme="minorEastAsia"/>
          <w:kern w:val="0"/>
          <w:szCs w:val="21"/>
          <w:highlight w:val="none"/>
          <w:lang w:val="en-US" w:eastAsia="zh-CN" w:bidi="ar"/>
        </w:rPr>
        <w:t>1年。具体以合同约定时间为准。合同期满或结算金额达到项目总预算金额，合同终止</w:t>
      </w:r>
      <w:r>
        <w:rPr>
          <w:rFonts w:hint="eastAsia" w:cs="宋体" w:asciiTheme="minorEastAsia" w:hAnsiTheme="minorEastAsia" w:eastAsiaTheme="minorEastAsia"/>
          <w:kern w:val="0"/>
          <w:szCs w:val="21"/>
          <w:highlight w:val="none"/>
          <w:lang w:bidi="ar"/>
        </w:rPr>
        <w:t>。</w:t>
      </w:r>
    </w:p>
    <w:p w14:paraId="0759BAB2">
      <w:pPr>
        <w:spacing w:line="400" w:lineRule="exact"/>
        <w:ind w:firstLine="420" w:firstLineChars="200"/>
        <w:jc w:val="left"/>
        <w:rPr>
          <w:rFonts w:cs="宋体" w:asciiTheme="minorEastAsia" w:hAnsiTheme="minorEastAsia" w:eastAsiaTheme="minorEastAsia"/>
          <w:kern w:val="0"/>
          <w:szCs w:val="21"/>
          <w:lang w:bidi="ar"/>
        </w:rPr>
      </w:pPr>
      <w:r>
        <w:rPr>
          <w:rFonts w:hint="eastAsia" w:cs="宋体" w:asciiTheme="minorEastAsia" w:hAnsiTheme="minorEastAsia" w:eastAsiaTheme="minorEastAsia"/>
          <w:kern w:val="0"/>
          <w:szCs w:val="21"/>
          <w:lang w:bidi="ar"/>
        </w:rPr>
        <w:t>本项目</w:t>
      </w:r>
      <w:r>
        <w:rPr>
          <w:rFonts w:hint="eastAsia" w:cs="宋体" w:asciiTheme="minorEastAsia" w:hAnsiTheme="minorEastAsia" w:eastAsiaTheme="minorEastAsia"/>
          <w:kern w:val="0"/>
          <w:szCs w:val="21"/>
          <w:lang w:eastAsia="zh-CN" w:bidi="ar"/>
        </w:rPr>
        <w:t>不</w:t>
      </w:r>
      <w:r>
        <w:rPr>
          <w:rFonts w:hint="eastAsia" w:cs="宋体" w:asciiTheme="minorEastAsia" w:hAnsiTheme="minorEastAsia" w:eastAsiaTheme="minorEastAsia"/>
          <w:kern w:val="0"/>
          <w:szCs w:val="21"/>
          <w:lang w:bidi="ar"/>
        </w:rPr>
        <w:t>接受联合体投标。</w:t>
      </w:r>
    </w:p>
    <w:p w14:paraId="75B7B98F">
      <w:pPr>
        <w:pStyle w:val="28"/>
        <w:rPr>
          <w:rFonts w:asciiTheme="minorEastAsia" w:hAnsiTheme="minorEastAsia" w:eastAsiaTheme="minorEastAsia"/>
          <w:i w:val="0"/>
        </w:rPr>
      </w:pPr>
    </w:p>
    <w:p w14:paraId="194E70F5">
      <w:pPr>
        <w:spacing w:line="400" w:lineRule="exact"/>
        <w:jc w:val="left"/>
        <w:rPr>
          <w:rFonts w:cs="宋体" w:asciiTheme="minorEastAsia" w:hAnsiTheme="minorEastAsia" w:eastAsiaTheme="minorEastAsia"/>
          <w:szCs w:val="21"/>
        </w:rPr>
      </w:pPr>
      <w:r>
        <w:rPr>
          <w:rFonts w:hint="eastAsia" w:cs="宋体" w:asciiTheme="minorEastAsia" w:hAnsiTheme="minorEastAsia" w:eastAsiaTheme="minorEastAsia"/>
          <w:b/>
          <w:bCs/>
          <w:kern w:val="0"/>
          <w:szCs w:val="21"/>
          <w:lang w:bidi="ar"/>
        </w:rPr>
        <w:t>二、申请人的资格要求：</w:t>
      </w:r>
    </w:p>
    <w:p w14:paraId="7FF342CD">
      <w:pPr>
        <w:spacing w:line="400" w:lineRule="exact"/>
        <w:ind w:firstLine="420" w:firstLineChars="200"/>
        <w:jc w:val="left"/>
        <w:rPr>
          <w:rFonts w:cs="宋体" w:asciiTheme="minorEastAsia" w:hAnsiTheme="minorEastAsia" w:eastAsiaTheme="minorEastAsia"/>
          <w:kern w:val="0"/>
          <w:szCs w:val="21"/>
          <w:lang w:bidi="ar"/>
        </w:rPr>
      </w:pPr>
      <w:r>
        <w:rPr>
          <w:rFonts w:hint="eastAsia" w:cs="宋体" w:asciiTheme="minorEastAsia" w:hAnsiTheme="minorEastAsia" w:eastAsiaTheme="minorEastAsia"/>
          <w:kern w:val="0"/>
          <w:szCs w:val="21"/>
          <w:lang w:bidi="ar"/>
        </w:rPr>
        <w:t>1.满足《中华人民共和国政府采购法》第二十二条规定；未被“信用中国”（www.creditchina.gov.cn)、中国政府采购网（www.ccgp.gov.cn）列入失信被执行人、重大税收违法案件当事人名单、政府采购严重违法失信行为记录名单。</w:t>
      </w:r>
    </w:p>
    <w:p w14:paraId="1DB15F1C">
      <w:pPr>
        <w:spacing w:line="400" w:lineRule="exact"/>
        <w:ind w:firstLine="420" w:firstLineChars="200"/>
        <w:jc w:val="left"/>
        <w:rPr>
          <w:rFonts w:cs="宋体" w:asciiTheme="minorEastAsia" w:hAnsiTheme="minorEastAsia" w:eastAsiaTheme="minorEastAsia"/>
          <w:kern w:val="0"/>
          <w:szCs w:val="21"/>
          <w:lang w:bidi="ar"/>
        </w:rPr>
      </w:pPr>
      <w:r>
        <w:rPr>
          <w:rFonts w:hint="eastAsia" w:cs="宋体" w:asciiTheme="minorEastAsia" w:hAnsiTheme="minorEastAsia" w:eastAsiaTheme="minorEastAsia"/>
          <w:kern w:val="0"/>
          <w:szCs w:val="21"/>
          <w:lang w:bidi="ar"/>
        </w:rPr>
        <w:t>2.落实政府采购政策需满足的资格要求：</w:t>
      </w:r>
      <w:r>
        <w:rPr>
          <w:rFonts w:hint="eastAsia" w:cs="宋体" w:asciiTheme="minorEastAsia" w:hAnsiTheme="minorEastAsia" w:eastAsiaTheme="minorEastAsia"/>
          <w:b/>
          <w:bCs/>
          <w:szCs w:val="21"/>
        </w:rPr>
        <w:t>本项目属于专门面向中小企业采购的项目。</w:t>
      </w:r>
    </w:p>
    <w:p w14:paraId="2C4344DF">
      <w:pPr>
        <w:spacing w:line="400" w:lineRule="exact"/>
        <w:ind w:firstLine="420" w:firstLineChars="200"/>
        <w:jc w:val="left"/>
        <w:rPr>
          <w:rFonts w:cs="宋体" w:asciiTheme="minorEastAsia" w:hAnsiTheme="minorEastAsia" w:eastAsiaTheme="minorEastAsia"/>
          <w:kern w:val="0"/>
          <w:szCs w:val="21"/>
          <w:lang w:bidi="ar"/>
        </w:rPr>
      </w:pPr>
      <w:r>
        <w:rPr>
          <w:rFonts w:hint="eastAsia" w:cs="宋体" w:asciiTheme="minorEastAsia" w:hAnsiTheme="minorEastAsia" w:eastAsiaTheme="minorEastAsia"/>
          <w:kern w:val="0"/>
          <w:szCs w:val="21"/>
          <w:lang w:bidi="ar"/>
        </w:rPr>
        <w:t>3、</w:t>
      </w:r>
      <w:r>
        <w:rPr>
          <w:rFonts w:cs="宋体" w:asciiTheme="minorEastAsia" w:hAnsiTheme="minorEastAsia" w:eastAsiaTheme="minorEastAsia"/>
          <w:kern w:val="0"/>
          <w:szCs w:val="21"/>
          <w:lang w:bidi="ar"/>
        </w:rPr>
        <w:t>至本项目开标截止时间前，供应商未列入失信被执行人、重大税收违法案件当事人名单、政府采购严重违法失信行为记录名单的（以“信用中国”网站www.creditchina.gov.cn、“中国政府采购网”www.ccgp.gov.cn查询结果为准）；</w:t>
      </w:r>
    </w:p>
    <w:p w14:paraId="60E49D5A">
      <w:pPr>
        <w:spacing w:line="400" w:lineRule="exact"/>
        <w:ind w:firstLine="420" w:firstLineChars="200"/>
        <w:jc w:val="left"/>
        <w:rPr>
          <w:rFonts w:cs="宋体" w:asciiTheme="minorEastAsia" w:hAnsiTheme="minorEastAsia" w:eastAsiaTheme="minorEastAsia"/>
          <w:kern w:val="0"/>
          <w:szCs w:val="21"/>
          <w:lang w:bidi="ar"/>
        </w:rPr>
      </w:pPr>
      <w:r>
        <w:rPr>
          <w:rFonts w:hint="eastAsia" w:cs="宋体" w:asciiTheme="minorEastAsia" w:hAnsiTheme="minorEastAsia" w:eastAsiaTheme="minorEastAsia"/>
          <w:kern w:val="0"/>
          <w:szCs w:val="21"/>
          <w:lang w:bidi="ar"/>
        </w:rPr>
        <w:t>4、本项目的特定资格要求：无。</w:t>
      </w:r>
    </w:p>
    <w:p w14:paraId="07F8BE1B">
      <w:pPr>
        <w:spacing w:line="400" w:lineRule="exact"/>
        <w:jc w:val="left"/>
        <w:rPr>
          <w:rFonts w:cs="宋体" w:asciiTheme="minorEastAsia" w:hAnsiTheme="minorEastAsia" w:eastAsiaTheme="minorEastAsia"/>
          <w:szCs w:val="21"/>
        </w:rPr>
      </w:pPr>
      <w:r>
        <w:rPr>
          <w:rFonts w:hint="eastAsia" w:cs="宋体" w:asciiTheme="minorEastAsia" w:hAnsiTheme="minorEastAsia" w:eastAsiaTheme="minorEastAsia"/>
          <w:b/>
          <w:bCs/>
          <w:kern w:val="0"/>
          <w:szCs w:val="21"/>
          <w:lang w:bidi="ar"/>
        </w:rPr>
        <w:t xml:space="preserve">三、获取招标文件 </w:t>
      </w:r>
    </w:p>
    <w:p w14:paraId="0558B29A">
      <w:pPr>
        <w:spacing w:line="400" w:lineRule="exact"/>
        <w:ind w:firstLine="420" w:firstLineChars="200"/>
        <w:jc w:val="left"/>
        <w:rPr>
          <w:rFonts w:cs="宋体" w:asciiTheme="minorEastAsia" w:hAnsiTheme="minorEastAsia" w:eastAsiaTheme="minorEastAsia"/>
          <w:szCs w:val="21"/>
        </w:rPr>
      </w:pPr>
      <w:r>
        <w:rPr>
          <w:rFonts w:hint="eastAsia" w:cs="宋体" w:asciiTheme="minorEastAsia" w:hAnsiTheme="minorEastAsia" w:eastAsiaTheme="minorEastAsia"/>
          <w:kern w:val="0"/>
          <w:szCs w:val="21"/>
          <w:lang w:bidi="ar"/>
        </w:rPr>
        <w:t>时间：/至</w:t>
      </w:r>
      <w:r>
        <w:rPr>
          <w:rFonts w:hint="eastAsia" w:cs="宋体" w:asciiTheme="minorEastAsia" w:hAnsiTheme="minorEastAsia" w:eastAsiaTheme="minorEastAsia"/>
          <w:kern w:val="0"/>
          <w:szCs w:val="21"/>
          <w:lang w:eastAsia="zh-CN" w:bidi="ar"/>
        </w:rPr>
        <w:t>2025年</w:t>
      </w:r>
      <w:r>
        <w:rPr>
          <w:rFonts w:hint="eastAsia" w:cs="宋体" w:asciiTheme="minorEastAsia" w:hAnsiTheme="minorEastAsia" w:eastAsiaTheme="minorEastAsia"/>
          <w:kern w:val="0"/>
          <w:szCs w:val="21"/>
          <w:lang w:val="en-US" w:eastAsia="zh-CN" w:bidi="ar"/>
        </w:rPr>
        <w:t>4</w:t>
      </w:r>
      <w:r>
        <w:rPr>
          <w:rFonts w:hint="eastAsia" w:cs="宋体" w:asciiTheme="minorEastAsia" w:hAnsiTheme="minorEastAsia" w:eastAsiaTheme="minorEastAsia"/>
          <w:kern w:val="0"/>
          <w:szCs w:val="21"/>
          <w:lang w:bidi="ar"/>
        </w:rPr>
        <w:t>月</w:t>
      </w:r>
      <w:r>
        <w:rPr>
          <w:rFonts w:hint="eastAsia" w:cs="宋体" w:asciiTheme="minorEastAsia" w:hAnsiTheme="minorEastAsia" w:eastAsiaTheme="minorEastAsia"/>
          <w:kern w:val="0"/>
          <w:szCs w:val="21"/>
          <w:lang w:val="en-US" w:eastAsia="zh-CN" w:bidi="ar"/>
        </w:rPr>
        <w:t>17</w:t>
      </w:r>
      <w:r>
        <w:rPr>
          <w:rFonts w:hint="eastAsia" w:cs="宋体" w:asciiTheme="minorEastAsia" w:hAnsiTheme="minorEastAsia" w:eastAsiaTheme="minorEastAsia"/>
          <w:kern w:val="0"/>
          <w:szCs w:val="21"/>
          <w:lang w:bidi="ar"/>
        </w:rPr>
        <w:t>日，每天上午00：00至12：00，下午12：00至23：59（北京时间，线上获取法定节假日均可，线下获取文件法定节假日除外）</w:t>
      </w:r>
    </w:p>
    <w:p w14:paraId="18D647D7">
      <w:pPr>
        <w:spacing w:line="400" w:lineRule="exact"/>
        <w:ind w:firstLine="420" w:firstLineChars="200"/>
        <w:jc w:val="left"/>
        <w:rPr>
          <w:rFonts w:cs="宋体" w:asciiTheme="minorEastAsia" w:hAnsiTheme="minorEastAsia" w:eastAsiaTheme="minorEastAsia"/>
          <w:szCs w:val="21"/>
        </w:rPr>
      </w:pPr>
      <w:r>
        <w:rPr>
          <w:rFonts w:hint="eastAsia" w:cs="宋体" w:asciiTheme="minorEastAsia" w:hAnsiTheme="minorEastAsia" w:eastAsiaTheme="minorEastAsia"/>
          <w:kern w:val="0"/>
          <w:szCs w:val="21"/>
          <w:lang w:bidi="ar"/>
        </w:rPr>
        <w:t xml:space="preserve">地点（网址）：政府采购云平台http：//www.zcygov.cn（以下简称“政采云平台”）； </w:t>
      </w:r>
    </w:p>
    <w:p w14:paraId="3C613859">
      <w:pPr>
        <w:spacing w:line="400" w:lineRule="exact"/>
        <w:ind w:firstLine="420" w:firstLineChars="200"/>
        <w:jc w:val="left"/>
        <w:rPr>
          <w:rFonts w:cs="宋体" w:asciiTheme="minorEastAsia" w:hAnsiTheme="minorEastAsia" w:eastAsiaTheme="minorEastAsia"/>
          <w:szCs w:val="21"/>
        </w:rPr>
      </w:pPr>
      <w:r>
        <w:rPr>
          <w:rFonts w:hint="eastAsia" w:cs="宋体" w:asciiTheme="minorEastAsia" w:hAnsiTheme="minorEastAsia" w:eastAsiaTheme="minorEastAsia"/>
          <w:kern w:val="0"/>
          <w:szCs w:val="21"/>
          <w:lang w:bidi="ar"/>
        </w:rPr>
        <w:t xml:space="preserve">方式：本项目采购文件实行“政采云平台”在线获取，不提供采购文件纸质版。供应商获取采购文件前应先完成“政采云平台”的账号注册，同时办理CA数字证书申领； 潜在供应商登陆“政采云平台”，在线申请获取采购文件（进入“项目采购”应用，在获取采购文件菜单中选择项目，申请获取采购文件，本项目采购文件不收取工本费；仅需浏览采购文件的供应商可点击“游客，浏览采购文件”直接下载采购文件浏览）； </w:t>
      </w:r>
    </w:p>
    <w:p w14:paraId="353ADC13">
      <w:pPr>
        <w:spacing w:line="400" w:lineRule="exact"/>
        <w:ind w:firstLine="420" w:firstLineChars="200"/>
        <w:jc w:val="left"/>
        <w:rPr>
          <w:rFonts w:cs="宋体" w:asciiTheme="minorEastAsia" w:hAnsiTheme="minorEastAsia" w:eastAsiaTheme="minorEastAsia"/>
          <w:szCs w:val="21"/>
        </w:rPr>
      </w:pPr>
      <w:r>
        <w:rPr>
          <w:rFonts w:hint="eastAsia" w:cs="宋体" w:asciiTheme="minorEastAsia" w:hAnsiTheme="minorEastAsia" w:eastAsiaTheme="minorEastAsia"/>
          <w:kern w:val="0"/>
          <w:szCs w:val="21"/>
          <w:lang w:bidi="ar"/>
        </w:rPr>
        <w:t xml:space="preserve">售价（元）：0 </w:t>
      </w:r>
    </w:p>
    <w:p w14:paraId="734CF0DB">
      <w:pPr>
        <w:spacing w:line="400" w:lineRule="exact"/>
        <w:jc w:val="left"/>
        <w:rPr>
          <w:rFonts w:cs="宋体" w:asciiTheme="minorEastAsia" w:hAnsiTheme="minorEastAsia" w:eastAsiaTheme="minorEastAsia"/>
          <w:szCs w:val="21"/>
        </w:rPr>
      </w:pPr>
      <w:r>
        <w:rPr>
          <w:rFonts w:hint="eastAsia" w:cs="宋体" w:asciiTheme="minorEastAsia" w:hAnsiTheme="minorEastAsia" w:eastAsiaTheme="minorEastAsia"/>
          <w:b/>
          <w:bCs/>
          <w:kern w:val="0"/>
          <w:szCs w:val="21"/>
          <w:lang w:bidi="ar"/>
        </w:rPr>
        <w:t>四、提交投标文件截止时间、开标时间和地点</w:t>
      </w:r>
    </w:p>
    <w:p w14:paraId="7E05BE9E">
      <w:pPr>
        <w:spacing w:line="400" w:lineRule="exact"/>
        <w:ind w:firstLine="420" w:firstLineChars="200"/>
        <w:jc w:val="left"/>
        <w:rPr>
          <w:rFonts w:cs="宋体" w:asciiTheme="minorEastAsia" w:hAnsiTheme="minorEastAsia" w:eastAsiaTheme="minorEastAsia"/>
          <w:szCs w:val="21"/>
        </w:rPr>
      </w:pPr>
      <w:r>
        <w:rPr>
          <w:rFonts w:hint="eastAsia" w:cs="宋体" w:asciiTheme="minorEastAsia" w:hAnsiTheme="minorEastAsia" w:eastAsiaTheme="minorEastAsia"/>
          <w:kern w:val="0"/>
          <w:szCs w:val="21"/>
          <w:lang w:bidi="ar"/>
        </w:rPr>
        <w:t>提交投标文件截止时间：</w:t>
      </w:r>
      <w:r>
        <w:rPr>
          <w:rFonts w:hint="eastAsia" w:cs="宋体" w:asciiTheme="minorEastAsia" w:hAnsiTheme="minorEastAsia" w:eastAsiaTheme="minorEastAsia"/>
          <w:b/>
          <w:bCs/>
          <w:color w:val="000000" w:themeColor="text1"/>
          <w:kern w:val="0"/>
          <w:szCs w:val="21"/>
          <w:highlight w:val="yellow"/>
          <w:lang w:eastAsia="zh-CN" w:bidi="ar"/>
          <w14:textFill>
            <w14:solidFill>
              <w14:schemeClr w14:val="tx1"/>
            </w14:solidFill>
          </w14:textFill>
        </w:rPr>
        <w:t>2025年</w:t>
      </w:r>
      <w:r>
        <w:rPr>
          <w:rFonts w:hint="eastAsia" w:cs="宋体" w:asciiTheme="minorEastAsia" w:hAnsiTheme="minorEastAsia" w:eastAsiaTheme="minorEastAsia"/>
          <w:b/>
          <w:bCs/>
          <w:color w:val="000000" w:themeColor="text1"/>
          <w:kern w:val="0"/>
          <w:szCs w:val="21"/>
          <w:highlight w:val="yellow"/>
          <w:lang w:val="en-US" w:eastAsia="zh-CN" w:bidi="ar"/>
          <w14:textFill>
            <w14:solidFill>
              <w14:schemeClr w14:val="tx1"/>
            </w14:solidFill>
          </w14:textFill>
        </w:rPr>
        <w:t>4</w:t>
      </w:r>
      <w:r>
        <w:rPr>
          <w:rFonts w:hint="eastAsia" w:cs="宋体" w:asciiTheme="minorEastAsia" w:hAnsiTheme="minorEastAsia" w:eastAsiaTheme="minorEastAsia"/>
          <w:b/>
          <w:bCs/>
          <w:color w:val="000000" w:themeColor="text1"/>
          <w:szCs w:val="21"/>
          <w:highlight w:val="yellow"/>
          <w:lang w:bidi="ar"/>
          <w14:textFill>
            <w14:solidFill>
              <w14:schemeClr w14:val="tx1"/>
            </w14:solidFill>
          </w14:textFill>
        </w:rPr>
        <w:t>月</w:t>
      </w:r>
      <w:r>
        <w:rPr>
          <w:rFonts w:hint="eastAsia" w:cs="宋体" w:asciiTheme="minorEastAsia" w:hAnsiTheme="minorEastAsia" w:eastAsiaTheme="minorEastAsia"/>
          <w:b/>
          <w:bCs/>
          <w:color w:val="000000" w:themeColor="text1"/>
          <w:szCs w:val="21"/>
          <w:highlight w:val="yellow"/>
          <w:lang w:val="en-US" w:eastAsia="zh-CN" w:bidi="ar"/>
          <w14:textFill>
            <w14:solidFill>
              <w14:schemeClr w14:val="tx1"/>
            </w14:solidFill>
          </w14:textFill>
        </w:rPr>
        <w:t>17</w:t>
      </w:r>
      <w:r>
        <w:rPr>
          <w:rFonts w:hint="eastAsia" w:cs="宋体" w:asciiTheme="minorEastAsia" w:hAnsiTheme="minorEastAsia" w:eastAsiaTheme="minorEastAsia"/>
          <w:b/>
          <w:bCs/>
          <w:color w:val="000000" w:themeColor="text1"/>
          <w:kern w:val="0"/>
          <w:szCs w:val="21"/>
          <w:highlight w:val="yellow"/>
          <w:lang w:bidi="ar"/>
          <w14:textFill>
            <w14:solidFill>
              <w14:schemeClr w14:val="tx1"/>
            </w14:solidFill>
          </w14:textFill>
        </w:rPr>
        <w:t xml:space="preserve">日 </w:t>
      </w:r>
      <w:r>
        <w:rPr>
          <w:rFonts w:hint="eastAsia" w:cs="宋体" w:asciiTheme="minorEastAsia" w:hAnsiTheme="minorEastAsia" w:eastAsiaTheme="minorEastAsia"/>
          <w:b/>
          <w:bCs/>
          <w:color w:val="000000" w:themeColor="text1"/>
          <w:kern w:val="0"/>
          <w:szCs w:val="21"/>
          <w:highlight w:val="yellow"/>
          <w:lang w:val="en-US" w:eastAsia="zh-CN" w:bidi="ar"/>
          <w14:textFill>
            <w14:solidFill>
              <w14:schemeClr w14:val="tx1"/>
            </w14:solidFill>
          </w14:textFill>
        </w:rPr>
        <w:t>14</w:t>
      </w:r>
      <w:r>
        <w:rPr>
          <w:rFonts w:hint="eastAsia" w:cs="宋体" w:asciiTheme="minorEastAsia" w:hAnsiTheme="minorEastAsia" w:eastAsiaTheme="minorEastAsia"/>
          <w:b/>
          <w:bCs/>
          <w:color w:val="000000" w:themeColor="text1"/>
          <w:szCs w:val="21"/>
          <w:highlight w:val="yellow"/>
          <w:lang w:bidi="ar"/>
          <w14:textFill>
            <w14:solidFill>
              <w14:schemeClr w14:val="tx1"/>
            </w14:solidFill>
          </w14:textFill>
        </w:rPr>
        <w:t>：00</w:t>
      </w:r>
      <w:r>
        <w:rPr>
          <w:rFonts w:hint="eastAsia" w:cs="宋体" w:asciiTheme="minorEastAsia" w:hAnsiTheme="minorEastAsia" w:eastAsiaTheme="minorEastAsia"/>
          <w:b/>
          <w:bCs/>
          <w:kern w:val="0"/>
          <w:szCs w:val="21"/>
          <w:highlight w:val="yellow"/>
          <w:lang w:bidi="ar"/>
        </w:rPr>
        <w:t>时</w:t>
      </w:r>
      <w:r>
        <w:rPr>
          <w:rFonts w:hint="eastAsia" w:cs="宋体" w:asciiTheme="minorEastAsia" w:hAnsiTheme="minorEastAsia" w:eastAsiaTheme="minorEastAsia"/>
          <w:b/>
          <w:bCs/>
          <w:kern w:val="0"/>
          <w:szCs w:val="21"/>
          <w:lang w:bidi="ar"/>
        </w:rPr>
        <w:t>（北京时间）</w:t>
      </w:r>
    </w:p>
    <w:p w14:paraId="04C20942">
      <w:pPr>
        <w:spacing w:line="400" w:lineRule="exact"/>
        <w:ind w:firstLine="420" w:firstLineChars="200"/>
        <w:jc w:val="left"/>
        <w:rPr>
          <w:rFonts w:cs="宋体" w:asciiTheme="minorEastAsia" w:hAnsiTheme="minorEastAsia" w:eastAsiaTheme="minorEastAsia"/>
          <w:szCs w:val="21"/>
        </w:rPr>
      </w:pPr>
      <w:r>
        <w:rPr>
          <w:rFonts w:hint="eastAsia" w:cs="宋体" w:asciiTheme="minorEastAsia" w:hAnsiTheme="minorEastAsia" w:eastAsiaTheme="minorEastAsia"/>
          <w:kern w:val="0"/>
          <w:szCs w:val="21"/>
          <w:lang w:bidi="ar"/>
        </w:rPr>
        <w:t xml:space="preserve">投标地点（网址）：通过“政府采购云平台（www.zcygov.cn）”实行在线投标及开标。 </w:t>
      </w:r>
    </w:p>
    <w:p w14:paraId="52B2E36D">
      <w:pPr>
        <w:spacing w:line="400" w:lineRule="exact"/>
        <w:ind w:firstLine="420" w:firstLineChars="200"/>
        <w:jc w:val="left"/>
        <w:rPr>
          <w:rFonts w:cs="宋体" w:asciiTheme="minorEastAsia" w:hAnsiTheme="minorEastAsia" w:eastAsiaTheme="minorEastAsia"/>
          <w:szCs w:val="21"/>
        </w:rPr>
      </w:pPr>
      <w:r>
        <w:rPr>
          <w:rFonts w:hint="eastAsia" w:cs="宋体" w:asciiTheme="minorEastAsia" w:hAnsiTheme="minorEastAsia" w:eastAsiaTheme="minorEastAsia"/>
          <w:kern w:val="0"/>
          <w:szCs w:val="21"/>
          <w:lang w:bidi="ar"/>
        </w:rPr>
        <w:t>开标时间：</w:t>
      </w:r>
      <w:r>
        <w:rPr>
          <w:rFonts w:hint="eastAsia" w:cs="宋体" w:asciiTheme="minorEastAsia" w:hAnsiTheme="minorEastAsia" w:eastAsiaTheme="minorEastAsia"/>
          <w:b/>
          <w:bCs/>
          <w:color w:val="000000" w:themeColor="text1"/>
          <w:kern w:val="0"/>
          <w:szCs w:val="21"/>
          <w:highlight w:val="yellow"/>
          <w:lang w:eastAsia="zh-CN" w:bidi="ar"/>
          <w14:textFill>
            <w14:solidFill>
              <w14:schemeClr w14:val="tx1"/>
            </w14:solidFill>
          </w14:textFill>
        </w:rPr>
        <w:t>2025年</w:t>
      </w:r>
      <w:r>
        <w:rPr>
          <w:rFonts w:hint="eastAsia" w:cs="宋体" w:asciiTheme="minorEastAsia" w:hAnsiTheme="minorEastAsia" w:eastAsiaTheme="minorEastAsia"/>
          <w:b/>
          <w:bCs/>
          <w:color w:val="000000" w:themeColor="text1"/>
          <w:kern w:val="0"/>
          <w:szCs w:val="21"/>
          <w:highlight w:val="yellow"/>
          <w:lang w:val="en-US" w:eastAsia="zh-CN" w:bidi="ar"/>
          <w14:textFill>
            <w14:solidFill>
              <w14:schemeClr w14:val="tx1"/>
            </w14:solidFill>
          </w14:textFill>
        </w:rPr>
        <w:t>4</w:t>
      </w:r>
      <w:r>
        <w:rPr>
          <w:rFonts w:hint="eastAsia" w:cs="宋体" w:asciiTheme="minorEastAsia" w:hAnsiTheme="minorEastAsia" w:eastAsiaTheme="minorEastAsia"/>
          <w:b/>
          <w:bCs/>
          <w:color w:val="000000" w:themeColor="text1"/>
          <w:szCs w:val="21"/>
          <w:highlight w:val="yellow"/>
          <w:lang w:bidi="ar"/>
          <w14:textFill>
            <w14:solidFill>
              <w14:schemeClr w14:val="tx1"/>
            </w14:solidFill>
          </w14:textFill>
        </w:rPr>
        <w:t>月</w:t>
      </w:r>
      <w:r>
        <w:rPr>
          <w:rFonts w:hint="eastAsia" w:cs="宋体" w:asciiTheme="minorEastAsia" w:hAnsiTheme="minorEastAsia" w:eastAsiaTheme="minorEastAsia"/>
          <w:b/>
          <w:bCs/>
          <w:color w:val="000000" w:themeColor="text1"/>
          <w:szCs w:val="21"/>
          <w:highlight w:val="yellow"/>
          <w:lang w:val="en-US" w:eastAsia="zh-CN" w:bidi="ar"/>
          <w14:textFill>
            <w14:solidFill>
              <w14:schemeClr w14:val="tx1"/>
            </w14:solidFill>
          </w14:textFill>
        </w:rPr>
        <w:t>17</w:t>
      </w:r>
      <w:r>
        <w:rPr>
          <w:rFonts w:hint="eastAsia" w:cs="宋体" w:asciiTheme="minorEastAsia" w:hAnsiTheme="minorEastAsia" w:eastAsiaTheme="minorEastAsia"/>
          <w:b/>
          <w:bCs/>
          <w:color w:val="000000" w:themeColor="text1"/>
          <w:kern w:val="0"/>
          <w:szCs w:val="21"/>
          <w:highlight w:val="yellow"/>
          <w:lang w:bidi="ar"/>
          <w14:textFill>
            <w14:solidFill>
              <w14:schemeClr w14:val="tx1"/>
            </w14:solidFill>
          </w14:textFill>
        </w:rPr>
        <w:t xml:space="preserve">日 </w:t>
      </w:r>
      <w:r>
        <w:rPr>
          <w:rFonts w:hint="eastAsia" w:cs="宋体" w:asciiTheme="minorEastAsia" w:hAnsiTheme="minorEastAsia" w:eastAsiaTheme="minorEastAsia"/>
          <w:b/>
          <w:bCs/>
          <w:color w:val="000000" w:themeColor="text1"/>
          <w:kern w:val="0"/>
          <w:szCs w:val="21"/>
          <w:highlight w:val="yellow"/>
          <w:lang w:val="en-US" w:eastAsia="zh-CN" w:bidi="ar"/>
          <w14:textFill>
            <w14:solidFill>
              <w14:schemeClr w14:val="tx1"/>
            </w14:solidFill>
          </w14:textFill>
        </w:rPr>
        <w:t>14</w:t>
      </w:r>
      <w:r>
        <w:rPr>
          <w:rFonts w:hint="eastAsia" w:cs="宋体" w:asciiTheme="minorEastAsia" w:hAnsiTheme="minorEastAsia" w:eastAsiaTheme="minorEastAsia"/>
          <w:b/>
          <w:bCs/>
          <w:color w:val="000000" w:themeColor="text1"/>
          <w:szCs w:val="21"/>
          <w:highlight w:val="yellow"/>
          <w:lang w:bidi="ar"/>
          <w14:textFill>
            <w14:solidFill>
              <w14:schemeClr w14:val="tx1"/>
            </w14:solidFill>
          </w14:textFill>
        </w:rPr>
        <w:t>：00</w:t>
      </w:r>
      <w:r>
        <w:rPr>
          <w:rFonts w:hint="eastAsia" w:cs="宋体" w:asciiTheme="minorEastAsia" w:hAnsiTheme="minorEastAsia" w:eastAsiaTheme="minorEastAsia"/>
          <w:b/>
          <w:bCs/>
          <w:kern w:val="0"/>
          <w:szCs w:val="21"/>
          <w:highlight w:val="yellow"/>
          <w:lang w:bidi="ar"/>
        </w:rPr>
        <w:t>时整</w:t>
      </w:r>
    </w:p>
    <w:p w14:paraId="26CB616A">
      <w:pPr>
        <w:spacing w:line="400" w:lineRule="exact"/>
        <w:ind w:firstLine="420" w:firstLineChars="200"/>
        <w:jc w:val="left"/>
        <w:rPr>
          <w:rFonts w:cs="宋体" w:asciiTheme="minorEastAsia" w:hAnsiTheme="minorEastAsia" w:eastAsiaTheme="minorEastAsia"/>
          <w:szCs w:val="21"/>
        </w:rPr>
      </w:pPr>
      <w:r>
        <w:rPr>
          <w:rFonts w:hint="eastAsia" w:cs="宋体" w:asciiTheme="minorEastAsia" w:hAnsiTheme="minorEastAsia" w:eastAsiaTheme="minorEastAsia"/>
          <w:kern w:val="0"/>
          <w:szCs w:val="21"/>
          <w:lang w:bidi="ar"/>
        </w:rPr>
        <w:t>开标地点（网址）：通过“政府采购云平台（www.zcygov.cn）”实行在线投标及开标。  </w:t>
      </w:r>
    </w:p>
    <w:p w14:paraId="1E011D1B">
      <w:pPr>
        <w:spacing w:line="400" w:lineRule="exact"/>
        <w:jc w:val="left"/>
        <w:rPr>
          <w:rFonts w:cs="宋体" w:asciiTheme="minorEastAsia" w:hAnsiTheme="minorEastAsia" w:eastAsiaTheme="minorEastAsia"/>
          <w:szCs w:val="21"/>
        </w:rPr>
      </w:pPr>
      <w:r>
        <w:rPr>
          <w:rFonts w:hint="eastAsia" w:cs="宋体" w:asciiTheme="minorEastAsia" w:hAnsiTheme="minorEastAsia" w:eastAsiaTheme="minorEastAsia"/>
          <w:b/>
          <w:bCs/>
          <w:kern w:val="0"/>
          <w:szCs w:val="21"/>
          <w:lang w:bidi="ar"/>
        </w:rPr>
        <w:t xml:space="preserve">五、公告期限 </w:t>
      </w:r>
    </w:p>
    <w:p w14:paraId="11465D0A">
      <w:pPr>
        <w:spacing w:line="400" w:lineRule="exact"/>
        <w:ind w:firstLine="420" w:firstLineChars="200"/>
        <w:jc w:val="left"/>
        <w:rPr>
          <w:rFonts w:cs="宋体" w:asciiTheme="minorEastAsia" w:hAnsiTheme="minorEastAsia" w:eastAsiaTheme="minorEastAsia"/>
          <w:szCs w:val="21"/>
        </w:rPr>
      </w:pPr>
      <w:r>
        <w:rPr>
          <w:rFonts w:hint="eastAsia" w:cs="宋体" w:asciiTheme="minorEastAsia" w:hAnsiTheme="minorEastAsia" w:eastAsiaTheme="minorEastAsia"/>
          <w:kern w:val="0"/>
          <w:szCs w:val="21"/>
          <w:lang w:bidi="ar"/>
        </w:rPr>
        <w:t>自本公告发布之日起5个工作日。</w:t>
      </w:r>
    </w:p>
    <w:p w14:paraId="29D022E8">
      <w:pPr>
        <w:spacing w:line="400" w:lineRule="exact"/>
        <w:jc w:val="left"/>
        <w:rPr>
          <w:rFonts w:cs="宋体" w:asciiTheme="minorEastAsia" w:hAnsiTheme="minorEastAsia" w:eastAsiaTheme="minorEastAsia"/>
          <w:szCs w:val="21"/>
        </w:rPr>
      </w:pPr>
      <w:r>
        <w:rPr>
          <w:rFonts w:hint="eastAsia" w:cs="宋体" w:asciiTheme="minorEastAsia" w:hAnsiTheme="minorEastAsia" w:eastAsiaTheme="minorEastAsia"/>
          <w:b/>
          <w:bCs/>
          <w:kern w:val="0"/>
          <w:szCs w:val="21"/>
          <w:lang w:bidi="ar"/>
        </w:rPr>
        <w:t>六、其他补充事宜</w:t>
      </w:r>
    </w:p>
    <w:p w14:paraId="17F46106">
      <w:pPr>
        <w:spacing w:line="400" w:lineRule="exact"/>
        <w:ind w:firstLine="420" w:firstLineChars="200"/>
        <w:jc w:val="left"/>
        <w:rPr>
          <w:rFonts w:cs="宋体" w:asciiTheme="minorEastAsia" w:hAnsiTheme="minorEastAsia" w:eastAsiaTheme="minorEastAsia"/>
          <w:szCs w:val="21"/>
        </w:rPr>
      </w:pPr>
      <w:r>
        <w:rPr>
          <w:rFonts w:hint="eastAsia" w:cs="宋体" w:asciiTheme="minorEastAsia" w:hAnsiTheme="minorEastAsia" w:eastAsiaTheme="minorEastAsia"/>
          <w:kern w:val="0"/>
          <w:szCs w:val="21"/>
          <w:lang w:bidi="ar"/>
        </w:rPr>
        <w:t>1.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A3A1E03">
      <w:pPr>
        <w:spacing w:line="400" w:lineRule="exact"/>
        <w:ind w:firstLine="420" w:firstLineChars="200"/>
        <w:jc w:val="left"/>
        <w:rPr>
          <w:rFonts w:cs="宋体" w:asciiTheme="minorEastAsia" w:hAnsiTheme="minorEastAsia" w:eastAsiaTheme="minorEastAsia"/>
          <w:kern w:val="0"/>
          <w:szCs w:val="21"/>
          <w:lang w:bidi="ar"/>
        </w:rPr>
      </w:pPr>
      <w:r>
        <w:rPr>
          <w:rFonts w:hint="eastAsia" w:cs="宋体" w:asciiTheme="minorEastAsia" w:hAnsiTheme="minorEastAsia" w:eastAsiaTheme="minorEastAsia"/>
          <w:kern w:val="0"/>
          <w:szCs w:val="21"/>
          <w:lang w:bidi="ar"/>
        </w:rPr>
        <w:t>2.其他事项：</w:t>
      </w:r>
    </w:p>
    <w:p w14:paraId="7969EEFE">
      <w:pPr>
        <w:spacing w:line="400" w:lineRule="exact"/>
        <w:ind w:firstLine="420" w:firstLineChars="200"/>
        <w:jc w:val="left"/>
        <w:rPr>
          <w:rFonts w:cs="宋体" w:asciiTheme="minorEastAsia" w:hAnsiTheme="minorEastAsia" w:eastAsiaTheme="minorEastAsia"/>
          <w:szCs w:val="21"/>
        </w:rPr>
      </w:pPr>
      <w:r>
        <w:rPr>
          <w:rFonts w:hint="eastAsia" w:cs="宋体" w:asciiTheme="minorEastAsia" w:hAnsiTheme="minorEastAsia" w:eastAsiaTheme="minorEastAsia"/>
          <w:szCs w:val="21"/>
        </w:rPr>
        <w:t>1）书面质疑受理地点及联系人：浙江省湖州市安吉县昌硕街道祥和路178号安吉中赢采购代理有限公司，联系人</w:t>
      </w:r>
      <w:r>
        <w:rPr>
          <w:rFonts w:hint="eastAsia" w:cs="宋体" w:asciiTheme="minorEastAsia" w:hAnsiTheme="minorEastAsia" w:eastAsiaTheme="minorEastAsia"/>
          <w:szCs w:val="21"/>
          <w:lang w:eastAsia="zh-CN"/>
        </w:rPr>
        <w:t>凌楚楚</w:t>
      </w:r>
      <w:r>
        <w:rPr>
          <w:rFonts w:hint="eastAsia" w:cs="宋体" w:asciiTheme="minorEastAsia" w:hAnsiTheme="minorEastAsia" w:eastAsiaTheme="minorEastAsia"/>
          <w:szCs w:val="21"/>
        </w:rPr>
        <w:t xml:space="preserve"> </w:t>
      </w:r>
      <w:r>
        <w:rPr>
          <w:rFonts w:hint="eastAsia" w:cs="宋体" w:asciiTheme="minorEastAsia" w:hAnsiTheme="minorEastAsia" w:eastAsiaTheme="minorEastAsia"/>
          <w:lang w:val="en-US" w:eastAsia="zh-CN"/>
        </w:rPr>
        <w:t>18805721995</w:t>
      </w:r>
      <w:r>
        <w:rPr>
          <w:rFonts w:hint="eastAsia" w:cs="宋体" w:asciiTheme="minorEastAsia" w:hAnsiTheme="minorEastAsia" w:eastAsiaTheme="minorEastAsia"/>
          <w:szCs w:val="21"/>
        </w:rPr>
        <w:t>，</w:t>
      </w:r>
      <w:r>
        <w:fldChar w:fldCharType="begin"/>
      </w:r>
      <w:r>
        <w:instrText xml:space="preserve"> HYPERLINK "mailto:同时将质疑函扫描件以电子邮件形式发送至电子邮箱932376033@qq.com" </w:instrText>
      </w:r>
      <w:r>
        <w:fldChar w:fldCharType="separate"/>
      </w:r>
      <w:r>
        <w:rPr>
          <w:rStyle w:val="93"/>
          <w:rFonts w:hint="eastAsia" w:cs="宋体" w:asciiTheme="minorEastAsia" w:hAnsiTheme="minorEastAsia" w:eastAsiaTheme="minorEastAsia"/>
          <w:sz w:val="21"/>
          <w:szCs w:val="21"/>
        </w:rPr>
        <w:t>同时将质疑函扫描件以电子邮件形式发送至电子邮箱</w:t>
      </w:r>
      <w:r>
        <w:rPr>
          <w:rStyle w:val="93"/>
          <w:rFonts w:hint="eastAsia" w:cs="宋体" w:asciiTheme="minorEastAsia" w:hAnsiTheme="minorEastAsia" w:eastAsiaTheme="minorEastAsia"/>
          <w:sz w:val="21"/>
          <w:szCs w:val="21"/>
          <w:lang w:eastAsia="zh-CN"/>
        </w:rPr>
        <w:t>18805721995@139.com</w:t>
      </w:r>
      <w:r>
        <w:rPr>
          <w:rStyle w:val="93"/>
          <w:rFonts w:hint="eastAsia" w:cs="宋体" w:asciiTheme="minorEastAsia" w:hAnsiTheme="minorEastAsia" w:eastAsiaTheme="minorEastAsia"/>
          <w:sz w:val="21"/>
          <w:szCs w:val="21"/>
        </w:rPr>
        <w:fldChar w:fldCharType="end"/>
      </w:r>
      <w:r>
        <w:rPr>
          <w:rFonts w:hint="eastAsia" w:cs="宋体" w:asciiTheme="minorEastAsia" w:hAnsiTheme="minorEastAsia" w:eastAsiaTheme="minorEastAsia"/>
          <w:szCs w:val="21"/>
        </w:rPr>
        <w:t>。</w:t>
      </w:r>
    </w:p>
    <w:p w14:paraId="0AB16A3F">
      <w:pPr>
        <w:spacing w:line="400" w:lineRule="exact"/>
        <w:ind w:firstLine="420" w:firstLineChars="200"/>
        <w:jc w:val="left"/>
        <w:rPr>
          <w:rFonts w:cs="宋体" w:asciiTheme="minorEastAsia" w:hAnsiTheme="minorEastAsia" w:eastAsiaTheme="minorEastAsia"/>
          <w:kern w:val="0"/>
          <w:szCs w:val="21"/>
          <w:lang w:bidi="ar"/>
        </w:rPr>
      </w:pPr>
      <w:r>
        <w:rPr>
          <w:rFonts w:hint="eastAsia" w:cs="宋体" w:asciiTheme="minorEastAsia" w:hAnsiTheme="minorEastAsia" w:eastAsiaTheme="minorEastAsia"/>
        </w:rPr>
        <w:t>2）在线质疑：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FE7932D">
      <w:pPr>
        <w:spacing w:line="400" w:lineRule="exact"/>
        <w:ind w:firstLine="420" w:firstLineChars="200"/>
        <w:jc w:val="left"/>
        <w:rPr>
          <w:rFonts w:cs="宋体" w:asciiTheme="minorEastAsia" w:hAnsiTheme="minorEastAsia" w:eastAsiaTheme="minorEastAsia"/>
          <w:kern w:val="0"/>
          <w:szCs w:val="21"/>
          <w:lang w:bidi="ar"/>
        </w:rPr>
      </w:pPr>
      <w:r>
        <w:rPr>
          <w:rFonts w:hint="eastAsia" w:cs="宋体" w:asciiTheme="minorEastAsia" w:hAnsiTheme="minorEastAsia" w:eastAsiaTheme="minorEastAsia"/>
          <w:kern w:val="0"/>
          <w:szCs w:val="21"/>
          <w:lang w:bidi="ar"/>
        </w:rPr>
        <w:t>3）本项目执行的政府采购政策：</w:t>
      </w:r>
    </w:p>
    <w:p w14:paraId="41E525E6">
      <w:pPr>
        <w:spacing w:line="400" w:lineRule="exact"/>
        <w:ind w:firstLine="420" w:firstLineChars="200"/>
        <w:jc w:val="left"/>
        <w:rPr>
          <w:rFonts w:cs="宋体" w:asciiTheme="minorEastAsia" w:hAnsiTheme="minorEastAsia" w:eastAsiaTheme="minorEastAsia"/>
          <w:kern w:val="0"/>
          <w:szCs w:val="21"/>
          <w:lang w:bidi="ar"/>
        </w:rPr>
      </w:pPr>
      <w:r>
        <w:rPr>
          <w:rFonts w:hint="eastAsia" w:cs="宋体" w:asciiTheme="minorEastAsia" w:hAnsiTheme="minorEastAsia" w:eastAsiaTheme="minorEastAsia"/>
          <w:bCs/>
          <w:szCs w:val="21"/>
        </w:rPr>
        <w:t>《政府采购促进中小企业发展管理办法》（财库﹝2020﹞46号）</w:t>
      </w:r>
      <w:r>
        <w:rPr>
          <w:rFonts w:hint="eastAsia" w:cs="宋体" w:asciiTheme="minorEastAsia" w:hAnsiTheme="minorEastAsia" w:eastAsiaTheme="minorEastAsia"/>
          <w:kern w:val="0"/>
          <w:szCs w:val="21"/>
          <w:lang w:bidi="ar"/>
        </w:rPr>
        <w:t>；</w:t>
      </w:r>
    </w:p>
    <w:p w14:paraId="73E0F1D4">
      <w:pPr>
        <w:spacing w:line="400" w:lineRule="exact"/>
        <w:ind w:firstLine="420" w:firstLineChars="200"/>
        <w:jc w:val="left"/>
        <w:rPr>
          <w:rFonts w:cs="宋体" w:asciiTheme="minorEastAsia" w:hAnsiTheme="minorEastAsia" w:eastAsiaTheme="minorEastAsia"/>
          <w:kern w:val="0"/>
          <w:szCs w:val="21"/>
          <w:lang w:bidi="ar"/>
        </w:rPr>
      </w:pPr>
      <w:r>
        <w:rPr>
          <w:rFonts w:hint="eastAsia" w:cs="宋体" w:asciiTheme="minorEastAsia" w:hAnsiTheme="minorEastAsia" w:eastAsiaTheme="minorEastAsia"/>
          <w:kern w:val="0"/>
          <w:szCs w:val="21"/>
          <w:lang w:bidi="ar"/>
        </w:rPr>
        <w:t>《财政部、司法部关于政府采购支持监狱企业发展有关问题的通知》（财库〔2014〕68号）；</w:t>
      </w:r>
    </w:p>
    <w:p w14:paraId="52752F4E">
      <w:pPr>
        <w:spacing w:line="400" w:lineRule="exact"/>
        <w:ind w:firstLine="420" w:firstLineChars="200"/>
        <w:jc w:val="left"/>
        <w:rPr>
          <w:rFonts w:cs="宋体" w:asciiTheme="minorEastAsia" w:hAnsiTheme="minorEastAsia" w:eastAsiaTheme="minorEastAsia"/>
          <w:kern w:val="0"/>
          <w:szCs w:val="21"/>
          <w:lang w:bidi="ar"/>
        </w:rPr>
      </w:pPr>
      <w:r>
        <w:rPr>
          <w:rFonts w:hint="eastAsia" w:cs="宋体" w:asciiTheme="minorEastAsia" w:hAnsiTheme="minorEastAsia" w:eastAsiaTheme="minorEastAsia"/>
          <w:kern w:val="0"/>
          <w:szCs w:val="21"/>
          <w:lang w:bidi="ar"/>
        </w:rPr>
        <w:t>《国务院办公厅关于建立政府强制采购节能产品制度的通知》（国办发〔2007〕51号）；</w:t>
      </w:r>
    </w:p>
    <w:p w14:paraId="5F8BFF87">
      <w:pPr>
        <w:spacing w:line="400" w:lineRule="exact"/>
        <w:ind w:firstLine="420" w:firstLineChars="200"/>
        <w:jc w:val="left"/>
        <w:rPr>
          <w:rFonts w:cs="宋体" w:asciiTheme="minorEastAsia" w:hAnsiTheme="minorEastAsia" w:eastAsiaTheme="minorEastAsia"/>
          <w:kern w:val="0"/>
          <w:szCs w:val="21"/>
          <w:lang w:bidi="ar"/>
        </w:rPr>
      </w:pPr>
      <w:r>
        <w:rPr>
          <w:rFonts w:hint="eastAsia" w:cs="宋体" w:asciiTheme="minorEastAsia" w:hAnsiTheme="minorEastAsia" w:eastAsiaTheme="minorEastAsia"/>
          <w:kern w:val="0"/>
          <w:szCs w:val="21"/>
          <w:lang w:bidi="ar"/>
        </w:rPr>
        <w:t>《财政部、国家环保总局关于环境标志产品政府采购实施的意见》（财库[2006]90号）；</w:t>
      </w:r>
    </w:p>
    <w:p w14:paraId="3A6344E7">
      <w:pPr>
        <w:spacing w:line="400" w:lineRule="exact"/>
        <w:ind w:firstLine="420" w:firstLineChars="200"/>
        <w:jc w:val="left"/>
        <w:rPr>
          <w:rFonts w:cs="宋体" w:asciiTheme="minorEastAsia" w:hAnsiTheme="minorEastAsia" w:eastAsiaTheme="minorEastAsia"/>
          <w:kern w:val="0"/>
          <w:szCs w:val="21"/>
          <w:lang w:bidi="ar"/>
        </w:rPr>
      </w:pPr>
      <w:r>
        <w:rPr>
          <w:rFonts w:hint="eastAsia" w:cs="宋体" w:asciiTheme="minorEastAsia" w:hAnsiTheme="minorEastAsia" w:eastAsiaTheme="minorEastAsia"/>
          <w:kern w:val="0"/>
          <w:szCs w:val="21"/>
          <w:lang w:bidi="ar"/>
        </w:rPr>
        <w:t>财政部民政部中国残疾人联合会《关于促进残疾人就业政府采购政策的通知》（财库〔2017〕141号）。</w:t>
      </w:r>
    </w:p>
    <w:p w14:paraId="49612988">
      <w:pPr>
        <w:spacing w:line="400" w:lineRule="exact"/>
        <w:ind w:firstLine="420" w:firstLineChars="200"/>
        <w:jc w:val="left"/>
        <w:rPr>
          <w:rFonts w:cs="宋体" w:asciiTheme="minorEastAsia" w:hAnsiTheme="minorEastAsia" w:eastAsiaTheme="minorEastAsia"/>
          <w:kern w:val="0"/>
          <w:szCs w:val="21"/>
          <w:lang w:bidi="ar"/>
        </w:rPr>
      </w:pPr>
      <w:r>
        <w:rPr>
          <w:rFonts w:cs="宋体" w:asciiTheme="minorEastAsia" w:hAnsiTheme="minorEastAsia" w:eastAsiaTheme="minorEastAsia"/>
          <w:kern w:val="0"/>
          <w:szCs w:val="21"/>
          <w:lang w:bidi="ar"/>
        </w:rPr>
        <w:t>4）</w:t>
      </w:r>
      <w:r>
        <w:rPr>
          <w:rFonts w:hint="eastAsia" w:cs="宋体" w:asciiTheme="minorEastAsia" w:hAnsiTheme="minorEastAsia" w:eastAsiaTheme="minorEastAsia"/>
          <w:kern w:val="0"/>
          <w:szCs w:val="21"/>
          <w:lang w:bidi="ar"/>
        </w:rPr>
        <w:t>资格审查：本项目采用资格后审。</w:t>
      </w:r>
    </w:p>
    <w:p w14:paraId="408A1811">
      <w:pPr>
        <w:spacing w:line="400" w:lineRule="exact"/>
        <w:ind w:firstLine="420" w:firstLineChars="200"/>
        <w:jc w:val="left"/>
        <w:rPr>
          <w:rFonts w:cs="宋体" w:asciiTheme="minorEastAsia" w:hAnsiTheme="minorEastAsia" w:eastAsiaTheme="minorEastAsia"/>
          <w:kern w:val="0"/>
          <w:szCs w:val="21"/>
          <w:lang w:bidi="ar"/>
        </w:rPr>
      </w:pPr>
      <w:r>
        <w:rPr>
          <w:rFonts w:cs="宋体" w:asciiTheme="minorEastAsia" w:hAnsiTheme="minorEastAsia" w:eastAsiaTheme="minorEastAsia"/>
          <w:kern w:val="0"/>
          <w:szCs w:val="21"/>
          <w:lang w:bidi="ar"/>
        </w:rPr>
        <w:t>5）</w:t>
      </w:r>
      <w:r>
        <w:rPr>
          <w:rFonts w:hint="eastAsia" w:cs="宋体" w:asciiTheme="minorEastAsia" w:hAnsiTheme="minorEastAsia" w:eastAsiaTheme="minorEastAsia"/>
          <w:kern w:val="0"/>
          <w:szCs w:val="21"/>
          <w:lang w:bidi="ar"/>
        </w:rPr>
        <w:t xml:space="preserve">采购代理费用由中标人支付。 </w:t>
      </w:r>
    </w:p>
    <w:p w14:paraId="521E5D51">
      <w:pPr>
        <w:spacing w:line="400" w:lineRule="exact"/>
        <w:ind w:firstLine="420" w:firstLineChars="200"/>
        <w:jc w:val="left"/>
        <w:rPr>
          <w:rFonts w:cs="宋体" w:asciiTheme="minorEastAsia" w:hAnsiTheme="minorEastAsia" w:eastAsiaTheme="minorEastAsia"/>
          <w:kern w:val="0"/>
          <w:szCs w:val="21"/>
          <w:lang w:bidi="ar"/>
        </w:rPr>
      </w:pPr>
      <w:r>
        <w:rPr>
          <w:rFonts w:cs="宋体" w:asciiTheme="minorEastAsia" w:hAnsiTheme="minorEastAsia" w:eastAsiaTheme="minorEastAsia"/>
          <w:kern w:val="0"/>
          <w:szCs w:val="21"/>
          <w:lang w:bidi="ar"/>
        </w:rPr>
        <w:t>6）</w:t>
      </w:r>
      <w:r>
        <w:rPr>
          <w:rFonts w:hint="eastAsia" w:cs="宋体" w:asciiTheme="minorEastAsia" w:hAnsiTheme="minorEastAsia" w:eastAsiaTheme="minorEastAsia"/>
          <w:kern w:val="0"/>
          <w:szCs w:val="21"/>
          <w:lang w:bidi="ar"/>
        </w:rPr>
        <w:t>本采购项目中标单位与采购单位签订的政府采购合同适用于浙江省政府采购贷款政策，简称“政采贷”，具体内容可参阅《安吉财政“政采贷”办理指引》。网址：http://www.anji.gov.cn/hzgov/front/s553/zwgk/gggs/20231228/i3691136.html。  </w:t>
      </w:r>
    </w:p>
    <w:p w14:paraId="654A82CB">
      <w:pPr>
        <w:spacing w:line="400" w:lineRule="exact"/>
        <w:jc w:val="left"/>
        <w:rPr>
          <w:rFonts w:cs="宋体" w:asciiTheme="minorEastAsia" w:hAnsiTheme="minorEastAsia" w:eastAsiaTheme="minorEastAsia"/>
          <w:szCs w:val="21"/>
        </w:rPr>
      </w:pPr>
      <w:r>
        <w:rPr>
          <w:rFonts w:hint="eastAsia" w:cs="宋体" w:asciiTheme="minorEastAsia" w:hAnsiTheme="minorEastAsia" w:eastAsiaTheme="minorEastAsia"/>
          <w:b/>
          <w:bCs/>
          <w:kern w:val="0"/>
          <w:szCs w:val="21"/>
          <w:lang w:bidi="ar"/>
        </w:rPr>
        <w:t>七、对本次采购提出询问、质疑、投诉，请按以下方式联系</w:t>
      </w:r>
    </w:p>
    <w:p w14:paraId="5B2ACCE0">
      <w:pPr>
        <w:spacing w:line="400" w:lineRule="exact"/>
        <w:ind w:firstLine="420" w:firstLineChars="200"/>
        <w:jc w:val="left"/>
        <w:rPr>
          <w:rFonts w:cs="宋体" w:asciiTheme="minorEastAsia" w:hAnsiTheme="minorEastAsia" w:eastAsiaTheme="minorEastAsia"/>
          <w:szCs w:val="21"/>
        </w:rPr>
      </w:pPr>
      <w:r>
        <w:rPr>
          <w:rFonts w:hint="eastAsia" w:cs="宋体" w:asciiTheme="minorEastAsia" w:hAnsiTheme="minorEastAsia" w:eastAsiaTheme="minorEastAsia"/>
          <w:kern w:val="0"/>
          <w:szCs w:val="21"/>
          <w:lang w:bidi="ar"/>
        </w:rPr>
        <w:t>1.采购人信息</w:t>
      </w:r>
    </w:p>
    <w:p w14:paraId="7BA34B81">
      <w:pPr>
        <w:spacing w:line="400" w:lineRule="exact"/>
        <w:ind w:firstLine="420" w:firstLineChars="200"/>
        <w:jc w:val="left"/>
        <w:rPr>
          <w:rFonts w:cs="宋体" w:asciiTheme="minorEastAsia" w:hAnsiTheme="minorEastAsia" w:eastAsiaTheme="minorEastAsia"/>
          <w:highlight w:val="none"/>
        </w:rPr>
      </w:pPr>
      <w:r>
        <w:rPr>
          <w:rFonts w:hint="eastAsia" w:cs="宋体" w:asciiTheme="minorEastAsia" w:hAnsiTheme="minorEastAsia" w:eastAsiaTheme="minorEastAsia"/>
          <w:highlight w:val="none"/>
        </w:rPr>
        <w:t>名  称：安吉县人民政府灵峰街道办事处(安吉灵峰旅游度假区管理委员会)</w:t>
      </w:r>
    </w:p>
    <w:p w14:paraId="3F0EDF39">
      <w:pPr>
        <w:spacing w:line="400" w:lineRule="exact"/>
        <w:ind w:firstLine="420" w:firstLineChars="200"/>
        <w:jc w:val="left"/>
        <w:rPr>
          <w:rFonts w:cs="宋体" w:asciiTheme="minorEastAsia" w:hAnsiTheme="minorEastAsia" w:eastAsiaTheme="minorEastAsia"/>
          <w:highlight w:val="none"/>
        </w:rPr>
      </w:pPr>
      <w:r>
        <w:rPr>
          <w:rFonts w:hint="eastAsia" w:cs="宋体" w:asciiTheme="minorEastAsia" w:hAnsiTheme="minorEastAsia" w:eastAsiaTheme="minorEastAsia"/>
          <w:highlight w:val="none"/>
        </w:rPr>
        <w:t>地 址：安吉县浮玉南路与清远路交叉口西北200米   </w:t>
      </w:r>
    </w:p>
    <w:p w14:paraId="09CFDFE9">
      <w:pPr>
        <w:spacing w:line="400" w:lineRule="exact"/>
        <w:ind w:firstLine="420" w:firstLineChars="200"/>
        <w:jc w:val="left"/>
        <w:rPr>
          <w:rFonts w:hint="eastAsia" w:cs="宋体" w:asciiTheme="minorEastAsia" w:hAnsiTheme="minorEastAsia" w:eastAsiaTheme="minorEastAsia"/>
          <w:highlight w:val="none"/>
          <w:lang w:val="en-US" w:eastAsia="zh-CN"/>
        </w:rPr>
      </w:pPr>
      <w:r>
        <w:rPr>
          <w:rFonts w:hint="eastAsia" w:cs="宋体" w:asciiTheme="minorEastAsia" w:hAnsiTheme="minorEastAsia" w:eastAsiaTheme="minorEastAsia"/>
          <w:highlight w:val="none"/>
        </w:rPr>
        <w:t xml:space="preserve">传 真： </w:t>
      </w:r>
      <w:r>
        <w:rPr>
          <w:rFonts w:hint="eastAsia" w:cs="宋体" w:asciiTheme="minorEastAsia" w:hAnsiTheme="minorEastAsia" w:eastAsiaTheme="minorEastAsia"/>
          <w:highlight w:val="none"/>
          <w:lang w:val="en-US" w:eastAsia="zh-CN"/>
        </w:rPr>
        <w:t>/</w:t>
      </w:r>
    </w:p>
    <w:p w14:paraId="3A91F669">
      <w:pPr>
        <w:spacing w:line="400" w:lineRule="exact"/>
        <w:ind w:firstLine="420" w:firstLineChars="200"/>
        <w:jc w:val="left"/>
        <w:rPr>
          <w:rFonts w:cs="宋体" w:asciiTheme="minorEastAsia" w:hAnsiTheme="minorEastAsia" w:eastAsiaTheme="minorEastAsia"/>
          <w:highlight w:val="none"/>
        </w:rPr>
      </w:pPr>
      <w:r>
        <w:rPr>
          <w:rFonts w:hint="eastAsia" w:cs="宋体" w:asciiTheme="minorEastAsia" w:hAnsiTheme="minorEastAsia" w:eastAsiaTheme="minorEastAsia"/>
          <w:highlight w:val="none"/>
        </w:rPr>
        <w:t>项目联系人（询问）：</w:t>
      </w:r>
      <w:r>
        <w:rPr>
          <w:rFonts w:hint="eastAsia" w:cs="宋体" w:asciiTheme="minorEastAsia" w:hAnsiTheme="minorEastAsia" w:eastAsiaTheme="minorEastAsia"/>
          <w:highlight w:val="none"/>
          <w:lang w:val="en-US" w:eastAsia="zh-CN"/>
        </w:rPr>
        <w:t>倪</w:t>
      </w:r>
      <w:r>
        <w:rPr>
          <w:rFonts w:hint="eastAsia" w:cs="宋体" w:asciiTheme="minorEastAsia" w:hAnsiTheme="minorEastAsia" w:eastAsiaTheme="minorEastAsia"/>
          <w:highlight w:val="none"/>
          <w:lang w:eastAsia="zh-CN"/>
        </w:rPr>
        <w:t>先生</w:t>
      </w:r>
      <w:r>
        <w:rPr>
          <w:rFonts w:hint="eastAsia" w:cs="宋体" w:asciiTheme="minorEastAsia" w:hAnsiTheme="minorEastAsia" w:eastAsiaTheme="minorEastAsia"/>
          <w:highlight w:val="none"/>
        </w:rPr>
        <w:t xml:space="preserve">   </w:t>
      </w:r>
    </w:p>
    <w:p w14:paraId="585AC872">
      <w:pPr>
        <w:spacing w:line="400" w:lineRule="exact"/>
        <w:ind w:firstLine="420" w:firstLineChars="200"/>
        <w:jc w:val="left"/>
        <w:rPr>
          <w:rFonts w:cs="宋体" w:asciiTheme="minorEastAsia" w:hAnsiTheme="minorEastAsia" w:eastAsiaTheme="minorEastAsia"/>
          <w:highlight w:val="none"/>
        </w:rPr>
      </w:pPr>
      <w:r>
        <w:rPr>
          <w:rFonts w:hint="eastAsia" w:cs="宋体" w:asciiTheme="minorEastAsia" w:hAnsiTheme="minorEastAsia" w:eastAsiaTheme="minorEastAsia"/>
          <w:highlight w:val="none"/>
        </w:rPr>
        <w:t xml:space="preserve">项目联系方式（询问）：0572-5339826 </w:t>
      </w:r>
    </w:p>
    <w:p w14:paraId="51C40647">
      <w:pPr>
        <w:spacing w:line="400" w:lineRule="exact"/>
        <w:ind w:firstLine="420" w:firstLineChars="200"/>
        <w:jc w:val="left"/>
        <w:rPr>
          <w:rFonts w:cs="宋体" w:asciiTheme="minorEastAsia" w:hAnsiTheme="minorEastAsia" w:eastAsiaTheme="minorEastAsia"/>
          <w:highlight w:val="none"/>
        </w:rPr>
      </w:pPr>
      <w:r>
        <w:rPr>
          <w:rFonts w:hint="eastAsia" w:cs="宋体" w:asciiTheme="minorEastAsia" w:hAnsiTheme="minorEastAsia" w:eastAsiaTheme="minorEastAsia"/>
          <w:highlight w:val="none"/>
        </w:rPr>
        <w:t>质疑联系人：</w:t>
      </w:r>
      <w:r>
        <w:rPr>
          <w:rFonts w:hint="eastAsia" w:cs="宋体" w:asciiTheme="minorEastAsia" w:hAnsiTheme="minorEastAsia" w:eastAsiaTheme="minorEastAsia"/>
          <w:highlight w:val="none"/>
          <w:lang w:eastAsia="zh-CN"/>
        </w:rPr>
        <w:t>姜先生</w:t>
      </w:r>
      <w:r>
        <w:rPr>
          <w:rFonts w:hint="eastAsia" w:cs="宋体" w:asciiTheme="minorEastAsia" w:hAnsiTheme="minorEastAsia" w:eastAsiaTheme="minorEastAsia"/>
          <w:highlight w:val="none"/>
        </w:rPr>
        <w:t xml:space="preserve"> </w:t>
      </w:r>
    </w:p>
    <w:p w14:paraId="07505849">
      <w:pPr>
        <w:spacing w:line="400" w:lineRule="exact"/>
        <w:ind w:firstLine="420" w:firstLineChars="200"/>
        <w:jc w:val="left"/>
        <w:rPr>
          <w:rFonts w:cs="宋体" w:asciiTheme="minorEastAsia" w:hAnsiTheme="minorEastAsia" w:eastAsiaTheme="minorEastAsia"/>
          <w:highlight w:val="none"/>
        </w:rPr>
      </w:pPr>
      <w:r>
        <w:rPr>
          <w:rFonts w:hint="eastAsia" w:cs="宋体" w:asciiTheme="minorEastAsia" w:hAnsiTheme="minorEastAsia" w:eastAsiaTheme="minorEastAsia"/>
          <w:highlight w:val="none"/>
        </w:rPr>
        <w:t xml:space="preserve">质疑联系方式：18867809787  </w:t>
      </w:r>
    </w:p>
    <w:p w14:paraId="7F5556E0">
      <w:pPr>
        <w:spacing w:line="400" w:lineRule="exact"/>
        <w:ind w:firstLine="420" w:firstLineChars="200"/>
        <w:jc w:val="left"/>
        <w:rPr>
          <w:rFonts w:asciiTheme="minorEastAsia" w:hAnsiTheme="minorEastAsia" w:eastAsiaTheme="minorEastAsia"/>
        </w:rPr>
      </w:pPr>
      <w:r>
        <w:rPr>
          <w:rFonts w:hint="eastAsia" w:cs="宋体" w:asciiTheme="minorEastAsia" w:hAnsiTheme="minorEastAsia" w:eastAsiaTheme="minorEastAsia"/>
        </w:rPr>
        <w:t xml:space="preserve"> </w:t>
      </w:r>
    </w:p>
    <w:p w14:paraId="38FBDA1B">
      <w:pPr>
        <w:spacing w:line="400" w:lineRule="exact"/>
        <w:ind w:firstLine="420" w:firstLineChars="200"/>
        <w:jc w:val="left"/>
        <w:rPr>
          <w:rFonts w:cs="宋体" w:asciiTheme="minorEastAsia" w:hAnsiTheme="minorEastAsia" w:eastAsiaTheme="minorEastAsia"/>
          <w:szCs w:val="21"/>
        </w:rPr>
      </w:pPr>
      <w:r>
        <w:rPr>
          <w:rFonts w:hint="eastAsia" w:cs="宋体" w:asciiTheme="minorEastAsia" w:hAnsiTheme="minorEastAsia" w:eastAsiaTheme="minorEastAsia"/>
          <w:kern w:val="0"/>
          <w:szCs w:val="21"/>
          <w:lang w:bidi="ar"/>
        </w:rPr>
        <w:t>2.采购代理机构信息            </w:t>
      </w:r>
    </w:p>
    <w:p w14:paraId="17434A58">
      <w:pPr>
        <w:spacing w:line="400" w:lineRule="exact"/>
        <w:ind w:firstLine="420" w:firstLineChars="200"/>
        <w:jc w:val="left"/>
        <w:rPr>
          <w:rFonts w:cs="宋体" w:asciiTheme="minorEastAsia" w:hAnsiTheme="minorEastAsia" w:eastAsiaTheme="minorEastAsia"/>
        </w:rPr>
      </w:pPr>
      <w:r>
        <w:rPr>
          <w:rFonts w:hint="eastAsia" w:cs="宋体" w:asciiTheme="minorEastAsia" w:hAnsiTheme="minorEastAsia" w:eastAsiaTheme="minorEastAsia"/>
        </w:rPr>
        <w:t>名 称：安吉中赢采购代理有限公司 </w:t>
      </w:r>
    </w:p>
    <w:p w14:paraId="1FBFCD0F">
      <w:pPr>
        <w:spacing w:line="400" w:lineRule="exact"/>
        <w:ind w:firstLine="420" w:firstLineChars="200"/>
        <w:jc w:val="left"/>
        <w:rPr>
          <w:rFonts w:cs="宋体" w:asciiTheme="minorEastAsia" w:hAnsiTheme="minorEastAsia" w:eastAsiaTheme="minorEastAsia"/>
        </w:rPr>
      </w:pPr>
      <w:r>
        <w:rPr>
          <w:rFonts w:hint="eastAsia" w:cs="宋体" w:asciiTheme="minorEastAsia" w:hAnsiTheme="minorEastAsia" w:eastAsiaTheme="minorEastAsia"/>
        </w:rPr>
        <w:t>地 址：浙江省湖州市安吉县昌硕街道祥和路178号 </w:t>
      </w:r>
    </w:p>
    <w:p w14:paraId="65B859A9">
      <w:pPr>
        <w:spacing w:line="400" w:lineRule="exact"/>
        <w:ind w:firstLine="420" w:firstLineChars="200"/>
        <w:jc w:val="left"/>
        <w:rPr>
          <w:rFonts w:cs="宋体" w:asciiTheme="minorEastAsia" w:hAnsiTheme="minorEastAsia" w:eastAsiaTheme="minorEastAsia"/>
        </w:rPr>
      </w:pPr>
      <w:r>
        <w:rPr>
          <w:rFonts w:hint="eastAsia" w:cs="宋体" w:asciiTheme="minorEastAsia" w:hAnsiTheme="minorEastAsia" w:eastAsiaTheme="minorEastAsia"/>
        </w:rPr>
        <w:t>传  真：/</w:t>
      </w:r>
    </w:p>
    <w:p w14:paraId="374FFA5B">
      <w:pPr>
        <w:spacing w:line="400" w:lineRule="exact"/>
        <w:ind w:firstLine="420" w:firstLineChars="200"/>
        <w:jc w:val="left"/>
        <w:rPr>
          <w:rFonts w:hint="eastAsia" w:cs="宋体" w:asciiTheme="minorEastAsia" w:hAnsiTheme="minorEastAsia" w:eastAsiaTheme="minorEastAsia"/>
          <w:lang w:eastAsia="zh-CN"/>
        </w:rPr>
      </w:pPr>
      <w:r>
        <w:rPr>
          <w:rFonts w:hint="eastAsia" w:cs="宋体" w:asciiTheme="minorEastAsia" w:hAnsiTheme="minorEastAsia" w:eastAsiaTheme="minorEastAsia"/>
        </w:rPr>
        <w:t>项目联系人（询问）：</w:t>
      </w:r>
      <w:r>
        <w:rPr>
          <w:rFonts w:hint="eastAsia" w:cs="宋体" w:asciiTheme="minorEastAsia" w:hAnsiTheme="minorEastAsia" w:eastAsiaTheme="minorEastAsia"/>
          <w:lang w:eastAsia="zh-CN"/>
        </w:rPr>
        <w:t>张燕</w:t>
      </w:r>
    </w:p>
    <w:p w14:paraId="4E403387">
      <w:pPr>
        <w:spacing w:line="400" w:lineRule="exact"/>
        <w:ind w:firstLine="420" w:firstLineChars="200"/>
        <w:jc w:val="left"/>
        <w:rPr>
          <w:rFonts w:hint="default" w:cs="宋体" w:asciiTheme="minorEastAsia" w:hAnsiTheme="minorEastAsia" w:eastAsiaTheme="minorEastAsia"/>
          <w:lang w:val="en-US" w:eastAsia="zh-CN"/>
        </w:rPr>
      </w:pPr>
      <w:r>
        <w:rPr>
          <w:rFonts w:hint="eastAsia" w:cs="宋体" w:asciiTheme="minorEastAsia" w:hAnsiTheme="minorEastAsia" w:eastAsiaTheme="minorEastAsia"/>
        </w:rPr>
        <w:t>项目联系方式（询问）：</w:t>
      </w:r>
      <w:r>
        <w:rPr>
          <w:rFonts w:hint="eastAsia" w:cs="宋体" w:asciiTheme="minorEastAsia" w:hAnsiTheme="minorEastAsia" w:eastAsiaTheme="minorEastAsia"/>
          <w:lang w:val="en-US" w:eastAsia="zh-CN"/>
        </w:rPr>
        <w:t>0572-5088977</w:t>
      </w:r>
    </w:p>
    <w:p w14:paraId="4F7D1FFE">
      <w:pPr>
        <w:spacing w:line="400" w:lineRule="exact"/>
        <w:ind w:firstLine="420" w:firstLineChars="200"/>
        <w:jc w:val="left"/>
        <w:rPr>
          <w:rFonts w:cs="宋体" w:asciiTheme="minorEastAsia" w:hAnsiTheme="minorEastAsia" w:eastAsiaTheme="minorEastAsia"/>
        </w:rPr>
      </w:pPr>
      <w:r>
        <w:rPr>
          <w:rFonts w:hint="eastAsia" w:cs="宋体" w:asciiTheme="minorEastAsia" w:hAnsiTheme="minorEastAsia" w:eastAsiaTheme="minorEastAsia"/>
        </w:rPr>
        <w:t>质疑联系人：</w:t>
      </w:r>
      <w:r>
        <w:rPr>
          <w:rFonts w:hint="eastAsia" w:cs="宋体" w:asciiTheme="minorEastAsia" w:hAnsiTheme="minorEastAsia" w:eastAsiaTheme="minorEastAsia"/>
          <w:lang w:eastAsia="zh-CN"/>
        </w:rPr>
        <w:t>凌楚楚</w:t>
      </w:r>
      <w:r>
        <w:rPr>
          <w:rFonts w:hint="eastAsia" w:cs="宋体" w:asciiTheme="minorEastAsia" w:hAnsiTheme="minorEastAsia" w:eastAsiaTheme="minorEastAsia"/>
        </w:rPr>
        <w:t xml:space="preserve"> </w:t>
      </w:r>
    </w:p>
    <w:p w14:paraId="53FB9CE8">
      <w:pPr>
        <w:spacing w:line="400" w:lineRule="exact"/>
        <w:ind w:firstLine="420" w:firstLineChars="200"/>
        <w:jc w:val="left"/>
        <w:rPr>
          <w:rFonts w:hint="default" w:cs="宋体" w:asciiTheme="minorEastAsia" w:hAnsiTheme="minorEastAsia" w:eastAsiaTheme="minorEastAsia"/>
          <w:szCs w:val="21"/>
          <w:lang w:val="en-US" w:eastAsia="zh-CN"/>
        </w:rPr>
      </w:pPr>
      <w:r>
        <w:rPr>
          <w:rFonts w:hint="eastAsia" w:cs="宋体" w:asciiTheme="minorEastAsia" w:hAnsiTheme="minorEastAsia" w:eastAsiaTheme="minorEastAsia"/>
        </w:rPr>
        <w:t>质疑联系方式：</w:t>
      </w:r>
      <w:r>
        <w:rPr>
          <w:rFonts w:hint="eastAsia" w:cs="宋体" w:asciiTheme="minorEastAsia" w:hAnsiTheme="minorEastAsia" w:eastAsiaTheme="minorEastAsia"/>
          <w:lang w:val="en-US" w:eastAsia="zh-CN"/>
        </w:rPr>
        <w:t>18805721995</w:t>
      </w:r>
    </w:p>
    <w:p w14:paraId="7F0CE5D6">
      <w:pPr>
        <w:spacing w:line="400" w:lineRule="exact"/>
        <w:ind w:firstLine="420" w:firstLineChars="200"/>
        <w:jc w:val="left"/>
        <w:rPr>
          <w:rFonts w:cs="宋体" w:asciiTheme="minorEastAsia" w:hAnsiTheme="minorEastAsia" w:eastAsiaTheme="minorEastAsia"/>
          <w:szCs w:val="21"/>
        </w:rPr>
      </w:pPr>
      <w:r>
        <w:rPr>
          <w:rFonts w:hint="eastAsia" w:cs="宋体" w:asciiTheme="minorEastAsia" w:hAnsiTheme="minorEastAsia" w:eastAsiaTheme="minorEastAsia"/>
          <w:kern w:val="0"/>
          <w:szCs w:val="21"/>
          <w:lang w:bidi="ar"/>
        </w:rPr>
        <w:t>　　　     </w:t>
      </w:r>
    </w:p>
    <w:p w14:paraId="455B6214">
      <w:pPr>
        <w:spacing w:line="400" w:lineRule="exact"/>
        <w:ind w:firstLine="420" w:firstLineChars="200"/>
        <w:jc w:val="left"/>
        <w:rPr>
          <w:rFonts w:cs="宋体" w:asciiTheme="minorEastAsia" w:hAnsiTheme="minorEastAsia" w:eastAsiaTheme="minorEastAsia"/>
          <w:szCs w:val="21"/>
        </w:rPr>
      </w:pPr>
      <w:r>
        <w:rPr>
          <w:rFonts w:hint="eastAsia" w:cs="宋体" w:asciiTheme="minorEastAsia" w:hAnsiTheme="minorEastAsia" w:eastAsiaTheme="minorEastAsia"/>
          <w:kern w:val="0"/>
          <w:szCs w:val="21"/>
          <w:lang w:bidi="ar"/>
        </w:rPr>
        <w:t>3.同级政府采购监督管理部门            </w:t>
      </w:r>
    </w:p>
    <w:p w14:paraId="1CB7DEC2">
      <w:pPr>
        <w:spacing w:line="400" w:lineRule="exact"/>
        <w:ind w:firstLine="420" w:firstLineChars="200"/>
        <w:jc w:val="left"/>
        <w:rPr>
          <w:rFonts w:cs="宋体" w:asciiTheme="minorEastAsia" w:hAnsiTheme="minorEastAsia" w:eastAsiaTheme="minorEastAsia"/>
          <w:szCs w:val="21"/>
        </w:rPr>
      </w:pPr>
      <w:r>
        <w:rPr>
          <w:rFonts w:hint="eastAsia" w:cs="宋体" w:asciiTheme="minorEastAsia" w:hAnsiTheme="minorEastAsia" w:eastAsiaTheme="minorEastAsia"/>
          <w:kern w:val="0"/>
          <w:szCs w:val="21"/>
          <w:lang w:bidi="ar"/>
        </w:rPr>
        <w:t>名  称：安吉县财政局             </w:t>
      </w:r>
    </w:p>
    <w:p w14:paraId="3E3AED80">
      <w:pPr>
        <w:spacing w:line="400" w:lineRule="exact"/>
        <w:ind w:firstLine="420" w:firstLineChars="200"/>
        <w:jc w:val="left"/>
        <w:rPr>
          <w:rFonts w:cs="宋体" w:asciiTheme="minorEastAsia" w:hAnsiTheme="minorEastAsia" w:eastAsiaTheme="minorEastAsia"/>
          <w:szCs w:val="21"/>
        </w:rPr>
      </w:pPr>
      <w:r>
        <w:rPr>
          <w:rFonts w:hint="eastAsia" w:cs="宋体" w:asciiTheme="minorEastAsia" w:hAnsiTheme="minorEastAsia" w:eastAsiaTheme="minorEastAsia"/>
          <w:kern w:val="0"/>
          <w:szCs w:val="21"/>
          <w:lang w:bidi="ar"/>
        </w:rPr>
        <w:t>地  址：安吉县凤凰路凤凰五区188号              </w:t>
      </w:r>
    </w:p>
    <w:p w14:paraId="7DD4568E">
      <w:pPr>
        <w:spacing w:line="400" w:lineRule="exact"/>
        <w:ind w:firstLine="420" w:firstLineChars="200"/>
        <w:jc w:val="left"/>
        <w:rPr>
          <w:rFonts w:cs="宋体" w:asciiTheme="minorEastAsia" w:hAnsiTheme="minorEastAsia" w:eastAsiaTheme="minorEastAsia"/>
          <w:kern w:val="0"/>
          <w:szCs w:val="21"/>
          <w:lang w:bidi="ar"/>
        </w:rPr>
      </w:pPr>
      <w:r>
        <w:rPr>
          <w:rFonts w:hint="eastAsia" w:cs="宋体" w:asciiTheme="minorEastAsia" w:hAnsiTheme="minorEastAsia" w:eastAsiaTheme="minorEastAsia"/>
          <w:kern w:val="0"/>
          <w:szCs w:val="21"/>
          <w:lang w:bidi="ar"/>
        </w:rPr>
        <w:t>联系人：王庭              </w:t>
      </w:r>
    </w:p>
    <w:p w14:paraId="62D4E2F7">
      <w:pPr>
        <w:spacing w:line="400" w:lineRule="exact"/>
        <w:ind w:firstLine="420" w:firstLineChars="200"/>
        <w:jc w:val="left"/>
        <w:rPr>
          <w:rFonts w:asciiTheme="minorEastAsia" w:hAnsiTheme="minorEastAsia" w:eastAsiaTheme="minorEastAsia"/>
        </w:rPr>
      </w:pPr>
      <w:r>
        <w:rPr>
          <w:rFonts w:hint="eastAsia" w:cs="宋体" w:asciiTheme="minorEastAsia" w:hAnsiTheme="minorEastAsia" w:eastAsiaTheme="minorEastAsia"/>
          <w:kern w:val="0"/>
          <w:szCs w:val="21"/>
          <w:lang w:bidi="ar"/>
        </w:rPr>
        <w:t>监督投诉电话：0572-5807951  </w:t>
      </w:r>
    </w:p>
    <w:p w14:paraId="32BA4769">
      <w:pPr>
        <w:spacing w:before="120" w:beforeLines="50" w:after="120" w:afterLines="50" w:line="400" w:lineRule="exact"/>
        <w:jc w:val="center"/>
        <w:outlineLvl w:val="0"/>
        <w:rPr>
          <w:rFonts w:asciiTheme="minorEastAsia" w:hAnsiTheme="minorEastAsia" w:eastAsiaTheme="minorEastAsia"/>
          <w:sz w:val="30"/>
          <w:szCs w:val="30"/>
        </w:rPr>
      </w:pPr>
      <w:r>
        <w:rPr>
          <w:rFonts w:hint="eastAsia" w:asciiTheme="minorEastAsia" w:hAnsiTheme="minorEastAsia" w:eastAsiaTheme="minorEastAsia"/>
          <w:szCs w:val="21"/>
        </w:rPr>
        <w:br w:type="page"/>
      </w:r>
      <w:bookmarkStart w:id="16" w:name="_Toc26703"/>
      <w:bookmarkStart w:id="17" w:name="_Toc139313667"/>
      <w:bookmarkStart w:id="18" w:name="_Toc424544805"/>
      <w:bookmarkStart w:id="19" w:name="_Toc424544526"/>
      <w:bookmarkStart w:id="20" w:name="_Toc139313719"/>
      <w:bookmarkStart w:id="21" w:name="_Toc15114"/>
      <w:bookmarkStart w:id="22" w:name="_Toc4306"/>
      <w:bookmarkStart w:id="23" w:name="_Toc25445"/>
      <w:bookmarkStart w:id="24" w:name="_Toc16731"/>
      <w:bookmarkStart w:id="25" w:name="_Toc23707"/>
      <w:bookmarkStart w:id="26" w:name="_Toc293916869"/>
      <w:bookmarkStart w:id="27" w:name="_Toc293916000"/>
      <w:bookmarkStart w:id="28" w:name="_Toc177870534"/>
      <w:bookmarkStart w:id="29" w:name="_Toc293917015"/>
      <w:bookmarkStart w:id="30" w:name="_Toc293916351"/>
      <w:r>
        <w:rPr>
          <w:rStyle w:val="82"/>
          <w:rFonts w:hint="eastAsia" w:cs="宋体" w:asciiTheme="minorEastAsia" w:hAnsiTheme="minorEastAsia" w:eastAsiaTheme="minorEastAsia"/>
          <w:sz w:val="32"/>
          <w:szCs w:val="32"/>
        </w:rPr>
        <w:t>第二章、招标需求</w:t>
      </w:r>
      <w:bookmarkEnd w:id="16"/>
      <w:bookmarkEnd w:id="17"/>
      <w:bookmarkEnd w:id="18"/>
      <w:bookmarkEnd w:id="19"/>
      <w:bookmarkEnd w:id="20"/>
      <w:bookmarkEnd w:id="21"/>
      <w:bookmarkEnd w:id="22"/>
      <w:bookmarkEnd w:id="23"/>
      <w:bookmarkEnd w:id="24"/>
      <w:bookmarkEnd w:id="25"/>
    </w:p>
    <w:p w14:paraId="51E7CDBD">
      <w:pPr>
        <w:keepNext/>
        <w:keepLines/>
        <w:spacing w:before="120" w:beforeLines="50" w:after="120" w:afterLines="50" w:line="400" w:lineRule="exact"/>
        <w:jc w:val="left"/>
        <w:outlineLvl w:val="1"/>
        <w:rPr>
          <w:rFonts w:asciiTheme="minorEastAsia" w:hAnsiTheme="minorEastAsia" w:eastAsiaTheme="minorEastAsia"/>
          <w:b/>
          <w:bCs/>
          <w:sz w:val="28"/>
          <w:szCs w:val="28"/>
        </w:rPr>
      </w:pPr>
      <w:bookmarkStart w:id="31" w:name="_Toc424544810"/>
      <w:bookmarkStart w:id="32" w:name="_Toc13960"/>
      <w:bookmarkStart w:id="33" w:name="_Toc29429"/>
      <w:bookmarkStart w:id="34" w:name="_Toc1302"/>
      <w:bookmarkStart w:id="35" w:name="_Toc20559"/>
      <w:bookmarkStart w:id="36" w:name="_Toc139313724"/>
      <w:bookmarkStart w:id="37" w:name="_Toc4739"/>
      <w:bookmarkStart w:id="38" w:name="_Toc139313672"/>
      <w:bookmarkStart w:id="39" w:name="_Toc424544531"/>
      <w:r>
        <w:rPr>
          <w:rFonts w:hint="eastAsia" w:asciiTheme="minorEastAsia" w:hAnsiTheme="minorEastAsia" w:eastAsiaTheme="minorEastAsia"/>
          <w:b/>
          <w:bCs/>
          <w:sz w:val="28"/>
          <w:szCs w:val="28"/>
        </w:rPr>
        <w:t>一、项目说明</w:t>
      </w:r>
    </w:p>
    <w:p w14:paraId="3D1305BA">
      <w:pPr>
        <w:spacing w:line="380" w:lineRule="exact"/>
        <w:rPr>
          <w:rFonts w:asciiTheme="minorEastAsia" w:hAnsiTheme="minorEastAsia" w:eastAsiaTheme="minorEastAsia"/>
          <w:b/>
          <w:szCs w:val="21"/>
        </w:rPr>
      </w:pPr>
      <w:r>
        <w:rPr>
          <w:rFonts w:hint="eastAsia" w:asciiTheme="minorEastAsia" w:hAnsiTheme="minorEastAsia" w:eastAsiaTheme="minorEastAsia"/>
          <w:b/>
          <w:szCs w:val="21"/>
        </w:rPr>
        <w:t>1、采购内容</w:t>
      </w:r>
    </w:p>
    <w:tbl>
      <w:tblPr>
        <w:tblStyle w:val="63"/>
        <w:tblW w:w="9450" w:type="dxa"/>
        <w:tblInd w:w="108" w:type="dxa"/>
        <w:tblLayout w:type="fixed"/>
        <w:tblCellMar>
          <w:top w:w="0" w:type="dxa"/>
          <w:left w:w="108" w:type="dxa"/>
          <w:bottom w:w="0" w:type="dxa"/>
          <w:right w:w="108" w:type="dxa"/>
        </w:tblCellMar>
      </w:tblPr>
      <w:tblGrid>
        <w:gridCol w:w="730"/>
        <w:gridCol w:w="3555"/>
        <w:gridCol w:w="2625"/>
        <w:gridCol w:w="840"/>
        <w:gridCol w:w="1700"/>
      </w:tblGrid>
      <w:tr w14:paraId="7248975B">
        <w:tblPrEx>
          <w:tblCellMar>
            <w:top w:w="0" w:type="dxa"/>
            <w:left w:w="108" w:type="dxa"/>
            <w:bottom w:w="0" w:type="dxa"/>
            <w:right w:w="108" w:type="dxa"/>
          </w:tblCellMar>
        </w:tblPrEx>
        <w:trPr>
          <w:trHeight w:val="567" w:hRule="atLeast"/>
        </w:trPr>
        <w:tc>
          <w:tcPr>
            <w:tcW w:w="7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F4966C">
            <w:pPr>
              <w:pStyle w:val="29"/>
              <w:spacing w:beforeLines="0" w:afterLines="0" w:line="240" w:lineRule="auto"/>
              <w:ind w:left="0" w:firstLine="0"/>
              <w:jc w:val="center"/>
              <w:rPr>
                <w:rFonts w:cs="微软雅黑" w:asciiTheme="minorEastAsia" w:hAnsiTheme="minorEastAsia" w:eastAsiaTheme="minorEastAsia"/>
                <w:sz w:val="21"/>
                <w:szCs w:val="21"/>
              </w:rPr>
            </w:pPr>
            <w:r>
              <w:rPr>
                <w:rFonts w:cs="微软雅黑" w:asciiTheme="minorEastAsia" w:hAnsiTheme="minorEastAsia" w:eastAsiaTheme="minorEastAsia"/>
                <w:sz w:val="21"/>
                <w:szCs w:val="21"/>
              </w:rPr>
              <w:t>序号</w:t>
            </w:r>
          </w:p>
        </w:tc>
        <w:tc>
          <w:tcPr>
            <w:tcW w:w="3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834F2C">
            <w:pPr>
              <w:pStyle w:val="29"/>
              <w:spacing w:beforeLines="0" w:afterLines="0" w:line="240" w:lineRule="auto"/>
              <w:ind w:left="0" w:firstLine="0"/>
              <w:jc w:val="center"/>
              <w:rPr>
                <w:rFonts w:cs="微软雅黑" w:asciiTheme="minorEastAsia" w:hAnsiTheme="minorEastAsia" w:eastAsiaTheme="minorEastAsia"/>
                <w:sz w:val="21"/>
                <w:szCs w:val="21"/>
              </w:rPr>
            </w:pPr>
            <w:r>
              <w:rPr>
                <w:rFonts w:cs="微软雅黑" w:asciiTheme="minorEastAsia" w:hAnsiTheme="minorEastAsia" w:eastAsiaTheme="minorEastAsia"/>
                <w:sz w:val="21"/>
                <w:szCs w:val="21"/>
              </w:rPr>
              <w:t>名称</w:t>
            </w:r>
          </w:p>
        </w:tc>
        <w:tc>
          <w:tcPr>
            <w:tcW w:w="2625" w:type="dxa"/>
            <w:tcBorders>
              <w:top w:val="single" w:color="000000" w:sz="4" w:space="0"/>
              <w:left w:val="single" w:color="000000" w:sz="4" w:space="0"/>
              <w:bottom w:val="single" w:color="000000" w:sz="4" w:space="0"/>
              <w:right w:val="single" w:color="auto" w:sz="4" w:space="0"/>
            </w:tcBorders>
            <w:shd w:val="clear" w:color="auto" w:fill="auto"/>
            <w:vAlign w:val="center"/>
          </w:tcPr>
          <w:p w14:paraId="504FEC4E">
            <w:pPr>
              <w:pStyle w:val="29"/>
              <w:spacing w:beforeLines="0" w:afterLines="0" w:line="240" w:lineRule="auto"/>
              <w:ind w:left="0" w:firstLine="0"/>
              <w:jc w:val="center"/>
              <w:rPr>
                <w:rFonts w:cs="微软雅黑" w:asciiTheme="minorEastAsia" w:hAnsiTheme="minorEastAsia" w:eastAsiaTheme="minorEastAsia"/>
                <w:sz w:val="21"/>
                <w:szCs w:val="21"/>
              </w:rPr>
            </w:pPr>
            <w:r>
              <w:rPr>
                <w:rFonts w:cs="微软雅黑" w:asciiTheme="minorEastAsia" w:hAnsiTheme="minorEastAsia" w:eastAsiaTheme="minorEastAsia"/>
                <w:sz w:val="21"/>
                <w:szCs w:val="21"/>
              </w:rPr>
              <w:t>服务内容及要求简述</w:t>
            </w:r>
          </w:p>
        </w:tc>
        <w:tc>
          <w:tcPr>
            <w:tcW w:w="840" w:type="dxa"/>
            <w:tcBorders>
              <w:top w:val="single" w:color="000000" w:sz="4" w:space="0"/>
              <w:left w:val="single" w:color="auto" w:sz="4" w:space="0"/>
              <w:bottom w:val="single" w:color="000000" w:sz="4" w:space="0"/>
              <w:right w:val="single" w:color="auto" w:sz="4" w:space="0"/>
            </w:tcBorders>
            <w:shd w:val="clear" w:color="auto" w:fill="auto"/>
            <w:vAlign w:val="center"/>
          </w:tcPr>
          <w:p w14:paraId="33B92137">
            <w:pPr>
              <w:pStyle w:val="29"/>
              <w:spacing w:beforeLines="0" w:afterLines="0" w:line="240" w:lineRule="auto"/>
              <w:ind w:left="0" w:firstLine="0"/>
              <w:jc w:val="center"/>
              <w:rPr>
                <w:rFonts w:cs="微软雅黑" w:asciiTheme="minorEastAsia" w:hAnsiTheme="minorEastAsia" w:eastAsiaTheme="minorEastAsia"/>
                <w:sz w:val="21"/>
                <w:szCs w:val="21"/>
              </w:rPr>
            </w:pPr>
            <w:r>
              <w:rPr>
                <w:rFonts w:cs="微软雅黑" w:asciiTheme="minorEastAsia" w:hAnsiTheme="minorEastAsia" w:eastAsiaTheme="minorEastAsia"/>
                <w:sz w:val="21"/>
                <w:szCs w:val="21"/>
              </w:rPr>
              <w:t>数量</w:t>
            </w:r>
          </w:p>
        </w:tc>
        <w:tc>
          <w:tcPr>
            <w:tcW w:w="1700" w:type="dxa"/>
            <w:tcBorders>
              <w:top w:val="single" w:color="000000" w:sz="4" w:space="0"/>
              <w:left w:val="single" w:color="auto" w:sz="4" w:space="0"/>
              <w:bottom w:val="single" w:color="000000" w:sz="4" w:space="0"/>
              <w:right w:val="single" w:color="000000" w:sz="4" w:space="0"/>
            </w:tcBorders>
            <w:shd w:val="clear" w:color="auto" w:fill="auto"/>
            <w:vAlign w:val="center"/>
          </w:tcPr>
          <w:p w14:paraId="21DD30C9">
            <w:pPr>
              <w:pStyle w:val="29"/>
              <w:spacing w:beforeLines="0" w:afterLines="0" w:line="240" w:lineRule="auto"/>
              <w:ind w:left="0" w:firstLine="0"/>
              <w:jc w:val="center"/>
              <w:rPr>
                <w:rFonts w:cs="微软雅黑" w:asciiTheme="minorEastAsia" w:hAnsiTheme="minorEastAsia" w:eastAsiaTheme="minorEastAsia"/>
                <w:sz w:val="21"/>
                <w:szCs w:val="21"/>
              </w:rPr>
            </w:pPr>
            <w:r>
              <w:rPr>
                <w:rFonts w:hint="eastAsia" w:cs="微软雅黑" w:asciiTheme="minorEastAsia" w:hAnsiTheme="minorEastAsia" w:eastAsiaTheme="minorEastAsia"/>
                <w:sz w:val="21"/>
                <w:szCs w:val="21"/>
              </w:rPr>
              <w:t>采购</w:t>
            </w:r>
            <w:r>
              <w:rPr>
                <w:rFonts w:cs="微软雅黑" w:asciiTheme="minorEastAsia" w:hAnsiTheme="minorEastAsia" w:eastAsiaTheme="minorEastAsia"/>
                <w:sz w:val="21"/>
                <w:szCs w:val="21"/>
              </w:rPr>
              <w:t>金额</w:t>
            </w:r>
          </w:p>
        </w:tc>
      </w:tr>
      <w:tr w14:paraId="05E3025C">
        <w:tblPrEx>
          <w:tblCellMar>
            <w:top w:w="0" w:type="dxa"/>
            <w:left w:w="108" w:type="dxa"/>
            <w:bottom w:w="0" w:type="dxa"/>
            <w:right w:w="108" w:type="dxa"/>
          </w:tblCellMar>
        </w:tblPrEx>
        <w:trPr>
          <w:trHeight w:val="1106" w:hRule="atLeast"/>
        </w:trPr>
        <w:tc>
          <w:tcPr>
            <w:tcW w:w="730" w:type="dxa"/>
            <w:tcBorders>
              <w:top w:val="single" w:color="000000" w:sz="4" w:space="0"/>
              <w:left w:val="single" w:color="000000" w:sz="4" w:space="0"/>
              <w:bottom w:val="single" w:color="000000" w:sz="4" w:space="0"/>
              <w:right w:val="single" w:color="000000" w:sz="4" w:space="0"/>
            </w:tcBorders>
            <w:vAlign w:val="center"/>
          </w:tcPr>
          <w:p w14:paraId="03B00AEB">
            <w:pPr>
              <w:jc w:val="center"/>
              <w:rPr>
                <w:rFonts w:cs="宋体" w:asciiTheme="minorEastAsia" w:hAnsiTheme="minorEastAsia" w:eastAsiaTheme="minorEastAsia"/>
                <w:kern w:val="1"/>
                <w:szCs w:val="21"/>
              </w:rPr>
            </w:pPr>
            <w:r>
              <w:rPr>
                <w:rFonts w:cs="宋体" w:asciiTheme="minorEastAsia" w:hAnsiTheme="minorEastAsia" w:eastAsiaTheme="minorEastAsia"/>
                <w:kern w:val="1"/>
                <w:szCs w:val="21"/>
              </w:rPr>
              <w:t>1</w:t>
            </w:r>
          </w:p>
        </w:tc>
        <w:tc>
          <w:tcPr>
            <w:tcW w:w="3555" w:type="dxa"/>
            <w:tcBorders>
              <w:top w:val="single" w:color="000000" w:sz="4" w:space="0"/>
              <w:left w:val="single" w:color="000000" w:sz="4" w:space="0"/>
              <w:bottom w:val="single" w:color="000000" w:sz="4" w:space="0"/>
              <w:right w:val="single" w:color="000000" w:sz="4" w:space="0"/>
            </w:tcBorders>
            <w:vAlign w:val="center"/>
          </w:tcPr>
          <w:p w14:paraId="7A565B19">
            <w:pPr>
              <w:jc w:val="center"/>
              <w:rPr>
                <w:rFonts w:hint="eastAsia" w:cs="宋体" w:asciiTheme="minorEastAsia" w:hAnsiTheme="minorEastAsia" w:eastAsiaTheme="minorEastAsia"/>
                <w:kern w:val="1"/>
                <w:szCs w:val="21"/>
                <w:lang w:eastAsia="zh-CN"/>
              </w:rPr>
            </w:pPr>
            <w:r>
              <w:rPr>
                <w:rFonts w:hint="eastAsia" w:cs="宋体" w:asciiTheme="minorEastAsia" w:hAnsiTheme="minorEastAsia" w:eastAsiaTheme="minorEastAsia"/>
                <w:szCs w:val="21"/>
                <w:lang w:eastAsia="zh-CN"/>
              </w:rPr>
              <w:t>2025年灵峰街道生活污水长效运维管理实行社会化服务采购项目</w:t>
            </w:r>
          </w:p>
        </w:tc>
        <w:tc>
          <w:tcPr>
            <w:tcW w:w="2625" w:type="dxa"/>
            <w:tcBorders>
              <w:top w:val="single" w:color="000000" w:sz="4" w:space="0"/>
              <w:left w:val="single" w:color="000000" w:sz="4" w:space="0"/>
              <w:bottom w:val="single" w:color="000000" w:sz="4" w:space="0"/>
              <w:right w:val="single" w:color="auto" w:sz="4" w:space="0"/>
            </w:tcBorders>
            <w:vAlign w:val="center"/>
          </w:tcPr>
          <w:p w14:paraId="6334714A">
            <w:pPr>
              <w:jc w:val="left"/>
              <w:rPr>
                <w:rFonts w:cs="宋体" w:asciiTheme="minorEastAsia" w:hAnsiTheme="minorEastAsia" w:eastAsiaTheme="minorEastAsia"/>
                <w:kern w:val="1"/>
                <w:szCs w:val="21"/>
              </w:rPr>
            </w:pPr>
            <w:r>
              <w:rPr>
                <w:rFonts w:hint="eastAsia" w:cs="宋体" w:asciiTheme="minorEastAsia" w:hAnsiTheme="minorEastAsia" w:eastAsiaTheme="minorEastAsia"/>
                <w:szCs w:val="21"/>
              </w:rPr>
              <w:t xml:space="preserve"> </w:t>
            </w:r>
            <w:r>
              <w:rPr>
                <w:rFonts w:hint="eastAsia" w:cs="宋体" w:asciiTheme="minorEastAsia" w:hAnsiTheme="minorEastAsia" w:eastAsiaTheme="minorEastAsia"/>
                <w:szCs w:val="21"/>
                <w:lang w:eastAsia="zh-CN"/>
              </w:rPr>
              <w:t>详见招标文件</w:t>
            </w:r>
          </w:p>
        </w:tc>
        <w:tc>
          <w:tcPr>
            <w:tcW w:w="840" w:type="dxa"/>
            <w:tcBorders>
              <w:top w:val="single" w:color="000000" w:sz="4" w:space="0"/>
              <w:left w:val="single" w:color="auto" w:sz="4" w:space="0"/>
              <w:bottom w:val="single" w:color="000000" w:sz="4" w:space="0"/>
              <w:right w:val="single" w:color="auto" w:sz="4" w:space="0"/>
            </w:tcBorders>
            <w:vAlign w:val="center"/>
          </w:tcPr>
          <w:p w14:paraId="7F33DFD7">
            <w:pPr>
              <w:jc w:val="center"/>
              <w:rPr>
                <w:rFonts w:cs="微软雅黑" w:asciiTheme="minorEastAsia" w:hAnsiTheme="minorEastAsia" w:eastAsiaTheme="minorEastAsia"/>
                <w:szCs w:val="21"/>
              </w:rPr>
            </w:pPr>
            <w:r>
              <w:rPr>
                <w:rFonts w:hint="eastAsia" w:cs="微软雅黑" w:asciiTheme="minorEastAsia" w:hAnsiTheme="minorEastAsia" w:eastAsiaTheme="minorEastAsia"/>
                <w:szCs w:val="21"/>
              </w:rPr>
              <w:t>1项</w:t>
            </w:r>
          </w:p>
        </w:tc>
        <w:tc>
          <w:tcPr>
            <w:tcW w:w="1700" w:type="dxa"/>
            <w:tcBorders>
              <w:top w:val="single" w:color="000000" w:sz="4" w:space="0"/>
              <w:left w:val="single" w:color="auto" w:sz="4" w:space="0"/>
              <w:bottom w:val="single" w:color="000000" w:sz="4" w:space="0"/>
              <w:right w:val="single" w:color="000000" w:sz="4" w:space="0"/>
            </w:tcBorders>
            <w:vAlign w:val="center"/>
          </w:tcPr>
          <w:p w14:paraId="1CE86BDC">
            <w:pPr>
              <w:jc w:val="center"/>
              <w:rPr>
                <w:rFonts w:cs="微软雅黑" w:asciiTheme="minorEastAsia" w:hAnsiTheme="minorEastAsia" w:eastAsiaTheme="minorEastAsia"/>
                <w:szCs w:val="21"/>
              </w:rPr>
            </w:pPr>
            <w:r>
              <w:rPr>
                <w:rFonts w:hint="eastAsia" w:cs="微软雅黑" w:asciiTheme="minorEastAsia" w:hAnsiTheme="minorEastAsia" w:eastAsiaTheme="minorEastAsia"/>
                <w:szCs w:val="21"/>
                <w:lang w:val="en-US" w:eastAsia="zh-CN"/>
              </w:rPr>
              <w:t>45</w:t>
            </w:r>
            <w:r>
              <w:rPr>
                <w:rFonts w:hint="eastAsia" w:cs="微软雅黑" w:asciiTheme="minorEastAsia" w:hAnsiTheme="minorEastAsia" w:eastAsiaTheme="minorEastAsia"/>
                <w:szCs w:val="21"/>
              </w:rPr>
              <w:t>万元</w:t>
            </w:r>
          </w:p>
        </w:tc>
      </w:tr>
      <w:tr w14:paraId="0D05E8D7">
        <w:tblPrEx>
          <w:tblCellMar>
            <w:top w:w="0" w:type="dxa"/>
            <w:left w:w="108" w:type="dxa"/>
            <w:bottom w:w="0" w:type="dxa"/>
            <w:right w:w="108" w:type="dxa"/>
          </w:tblCellMar>
        </w:tblPrEx>
        <w:trPr>
          <w:trHeight w:val="1109" w:hRule="atLeast"/>
        </w:trPr>
        <w:tc>
          <w:tcPr>
            <w:tcW w:w="730" w:type="dxa"/>
            <w:tcBorders>
              <w:top w:val="single" w:color="000000" w:sz="4" w:space="0"/>
              <w:left w:val="single" w:color="000000" w:sz="4" w:space="0"/>
              <w:bottom w:val="single" w:color="000000" w:sz="4" w:space="0"/>
              <w:right w:val="single" w:color="auto" w:sz="4" w:space="0"/>
            </w:tcBorders>
            <w:vAlign w:val="center"/>
          </w:tcPr>
          <w:p w14:paraId="1941540E">
            <w:pPr>
              <w:widowControl/>
              <w:rPr>
                <w:rFonts w:cs="微软雅黑" w:asciiTheme="minorEastAsia" w:hAnsiTheme="minorEastAsia" w:eastAsiaTheme="minorEastAsia"/>
                <w:szCs w:val="21"/>
              </w:rPr>
            </w:pPr>
            <w:r>
              <w:rPr>
                <w:rFonts w:hint="eastAsia" w:cs="微软雅黑" w:asciiTheme="minorEastAsia" w:hAnsiTheme="minorEastAsia" w:eastAsiaTheme="minorEastAsia"/>
                <w:szCs w:val="21"/>
              </w:rPr>
              <w:t>备注</w:t>
            </w:r>
          </w:p>
        </w:tc>
        <w:tc>
          <w:tcPr>
            <w:tcW w:w="8720" w:type="dxa"/>
            <w:gridSpan w:val="4"/>
            <w:tcBorders>
              <w:top w:val="single" w:color="000000" w:sz="4" w:space="0"/>
              <w:left w:val="single" w:color="auto" w:sz="4" w:space="0"/>
              <w:bottom w:val="single" w:color="000000" w:sz="4" w:space="0"/>
              <w:right w:val="single" w:color="000000" w:sz="4" w:space="0"/>
            </w:tcBorders>
            <w:vAlign w:val="center"/>
          </w:tcPr>
          <w:p w14:paraId="62A086FD">
            <w:pPr>
              <w:widowControl/>
              <w:rPr>
                <w:rFonts w:cs="微软雅黑" w:asciiTheme="minorEastAsia" w:hAnsiTheme="minorEastAsia" w:eastAsiaTheme="minorEastAsia"/>
                <w:szCs w:val="21"/>
              </w:rPr>
            </w:pPr>
            <w:r>
              <w:rPr>
                <w:rFonts w:hint="eastAsia" w:cs="微软雅黑" w:asciiTheme="minorEastAsia" w:hAnsiTheme="minorEastAsia" w:eastAsiaTheme="minorEastAsia"/>
                <w:szCs w:val="21"/>
              </w:rPr>
              <w:t>1、本项目预算金额</w:t>
            </w:r>
            <w:r>
              <w:rPr>
                <w:rFonts w:hint="eastAsia" w:cs="微软雅黑" w:asciiTheme="minorEastAsia" w:hAnsiTheme="minorEastAsia" w:eastAsiaTheme="minorEastAsia"/>
                <w:szCs w:val="21"/>
                <w:lang w:val="en-US" w:eastAsia="zh-CN"/>
              </w:rPr>
              <w:t>45</w:t>
            </w:r>
            <w:r>
              <w:rPr>
                <w:rFonts w:hint="eastAsia" w:cs="微软雅黑" w:asciiTheme="minorEastAsia" w:hAnsiTheme="minorEastAsia" w:eastAsiaTheme="minorEastAsia"/>
                <w:szCs w:val="21"/>
              </w:rPr>
              <w:t>万元</w:t>
            </w:r>
            <w:r>
              <w:rPr>
                <w:rFonts w:hint="eastAsia" w:cs="微软雅黑" w:asciiTheme="minorEastAsia" w:hAnsiTheme="minorEastAsia" w:eastAsiaTheme="minorEastAsia"/>
                <w:szCs w:val="21"/>
                <w:lang w:eastAsia="zh-CN"/>
              </w:rPr>
              <w:t>，</w:t>
            </w:r>
            <w:r>
              <w:rPr>
                <w:rFonts w:hint="eastAsia" w:cs="宋体" w:asciiTheme="minorEastAsia" w:hAnsiTheme="minorEastAsia" w:eastAsiaTheme="minorEastAsia"/>
                <w:kern w:val="0"/>
                <w:szCs w:val="21"/>
                <w:lang w:bidi="ar"/>
              </w:rPr>
              <w:t>投标报价不得超最高限价，否则投标无效</w:t>
            </w:r>
            <w:r>
              <w:rPr>
                <w:rFonts w:hint="eastAsia" w:cs="微软雅黑" w:asciiTheme="minorEastAsia" w:hAnsiTheme="minorEastAsia" w:eastAsiaTheme="minorEastAsia"/>
                <w:szCs w:val="21"/>
              </w:rPr>
              <w:t>。</w:t>
            </w:r>
          </w:p>
          <w:p w14:paraId="50D3AB7C">
            <w:pPr>
              <w:widowControl/>
              <w:rPr>
                <w:rFonts w:cs="微软雅黑" w:asciiTheme="minorEastAsia" w:hAnsiTheme="minorEastAsia" w:eastAsiaTheme="minorEastAsia"/>
                <w:szCs w:val="21"/>
              </w:rPr>
            </w:pPr>
            <w:r>
              <w:rPr>
                <w:rFonts w:hint="eastAsia" w:cs="微软雅黑" w:asciiTheme="minorEastAsia" w:hAnsiTheme="minorEastAsia" w:eastAsiaTheme="minorEastAsia"/>
                <w:szCs w:val="21"/>
              </w:rPr>
              <w:t>2、服务期限：</w:t>
            </w:r>
            <w:r>
              <w:rPr>
                <w:rFonts w:hint="eastAsia" w:cs="微软雅黑" w:asciiTheme="minorEastAsia" w:hAnsiTheme="minorEastAsia" w:eastAsiaTheme="minorEastAsia"/>
                <w:szCs w:val="21"/>
                <w:lang w:val="en-US" w:eastAsia="zh-CN"/>
              </w:rPr>
              <w:t>1年。具体以合同约定时间为准。合同期满或结算金额达到项目总预算金额，合同终止。</w:t>
            </w:r>
          </w:p>
        </w:tc>
      </w:tr>
    </w:tbl>
    <w:p w14:paraId="1E0E8E0D">
      <w:bookmarkStart w:id="40" w:name="_Toc98341079"/>
      <w:bookmarkStart w:id="41" w:name="_Toc445217789"/>
      <w:bookmarkStart w:id="42" w:name="_Toc425173642"/>
      <w:bookmarkStart w:id="43" w:name="_Toc429659449"/>
    </w:p>
    <w:p w14:paraId="5563CEAD">
      <w:pPr>
        <w:keepNext/>
        <w:keepLines/>
        <w:spacing w:before="120" w:beforeLines="50" w:after="120" w:afterLines="50" w:line="400" w:lineRule="exact"/>
        <w:jc w:val="left"/>
        <w:outlineLvl w:val="1"/>
        <w:rPr>
          <w:rFonts w:hint="eastAsia" w:asciiTheme="minorEastAsia" w:hAnsiTheme="minorEastAsia" w:eastAsiaTheme="minorEastAsia"/>
          <w:b/>
          <w:bCs/>
          <w:sz w:val="28"/>
          <w:szCs w:val="28"/>
          <w:highlight w:val="none"/>
        </w:rPr>
      </w:pPr>
      <w:r>
        <w:rPr>
          <w:rFonts w:hint="eastAsia" w:asciiTheme="minorEastAsia" w:hAnsiTheme="minorEastAsia" w:eastAsiaTheme="minorEastAsia"/>
          <w:b/>
          <w:bCs/>
          <w:sz w:val="28"/>
          <w:szCs w:val="28"/>
          <w:lang w:eastAsia="zh-CN"/>
        </w:rPr>
        <w:t>二</w:t>
      </w:r>
      <w:r>
        <w:rPr>
          <w:rFonts w:hint="eastAsia" w:asciiTheme="minorEastAsia" w:hAnsiTheme="minorEastAsia" w:eastAsiaTheme="minorEastAsia"/>
          <w:b/>
          <w:bCs/>
          <w:sz w:val="28"/>
          <w:szCs w:val="28"/>
          <w:highlight w:val="none"/>
          <w:lang w:eastAsia="zh-CN"/>
        </w:rPr>
        <w:t>、</w:t>
      </w:r>
      <w:r>
        <w:rPr>
          <w:rFonts w:hint="eastAsia" w:asciiTheme="minorEastAsia" w:hAnsiTheme="minorEastAsia" w:eastAsiaTheme="minorEastAsia"/>
          <w:b/>
          <w:bCs/>
          <w:sz w:val="28"/>
          <w:szCs w:val="28"/>
          <w:highlight w:val="none"/>
        </w:rPr>
        <w:t>服务需求</w:t>
      </w:r>
    </w:p>
    <w:p w14:paraId="2137A1E8">
      <w:pPr>
        <w:spacing w:line="340" w:lineRule="exact"/>
        <w:ind w:firstLine="422" w:firstLineChars="200"/>
        <w:rPr>
          <w:rFonts w:hint="eastAsia" w:ascii="Times New Roman" w:hAnsi="Times New Roman" w:eastAsia="宋体" w:cs="Times New Roman"/>
          <w:b w:val="0"/>
          <w:szCs w:val="24"/>
          <w:highlight w:val="none"/>
          <w:lang w:val="en-US" w:eastAsia="zh-CN"/>
        </w:rPr>
      </w:pPr>
      <w:r>
        <w:rPr>
          <w:rFonts w:hint="eastAsia" w:cs="宋体" w:asciiTheme="minorEastAsia" w:hAnsiTheme="minorEastAsia" w:eastAsiaTheme="minorEastAsia"/>
          <w:b/>
          <w:bCs/>
          <w:szCs w:val="21"/>
          <w:highlight w:val="none"/>
          <w:lang w:val="en-US" w:eastAsia="zh-CN"/>
        </w:rPr>
        <w:t>1、零星维护、抢修工程</w:t>
      </w:r>
      <w:r>
        <w:rPr>
          <w:rFonts w:hint="eastAsia" w:cs="宋体" w:asciiTheme="minorEastAsia" w:hAnsiTheme="minorEastAsia" w:eastAsiaTheme="minorEastAsia"/>
          <w:szCs w:val="21"/>
          <w:highlight w:val="none"/>
          <w:lang w:val="en-US" w:eastAsia="zh-CN"/>
        </w:rPr>
        <w:t>：</w:t>
      </w:r>
      <w:r>
        <w:rPr>
          <w:rFonts w:hint="eastAsia" w:ascii="Times New Roman" w:hAnsi="Times New Roman" w:eastAsia="宋体" w:cs="Times New Roman"/>
          <w:b w:val="0"/>
          <w:szCs w:val="24"/>
          <w:highlight w:val="none"/>
          <w:lang w:val="en-US" w:eastAsia="zh-CN"/>
        </w:rPr>
        <w:t>开挖道路路面及结构修复、检查井等各类附属设施破损修复、管网堵漏疏浚、井盖维修、井室清掏垃圾，排水口日常保洁、清洗等；</w:t>
      </w:r>
    </w:p>
    <w:p w14:paraId="110856EB">
      <w:pPr>
        <w:spacing w:line="340" w:lineRule="exact"/>
        <w:ind w:firstLine="420" w:firstLineChars="200"/>
        <w:rPr>
          <w:rFonts w:hint="eastAsia" w:cs="Times New Roman"/>
          <w:b w:val="0"/>
          <w:szCs w:val="24"/>
          <w:highlight w:val="none"/>
          <w:lang w:val="en-US" w:eastAsia="zh-CN"/>
        </w:rPr>
      </w:pPr>
      <w:r>
        <w:rPr>
          <w:rFonts w:hint="eastAsia" w:cs="Times New Roman"/>
          <w:b w:val="0"/>
          <w:szCs w:val="24"/>
          <w:highlight w:val="none"/>
          <w:lang w:val="en-US" w:eastAsia="zh-CN"/>
        </w:rPr>
        <w:t>结算依据和方式：</w:t>
      </w:r>
    </w:p>
    <w:p w14:paraId="595DB688">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cs="Times New Roman"/>
          <w:b w:val="0"/>
          <w:szCs w:val="24"/>
          <w:highlight w:val="none"/>
          <w:lang w:val="en-US" w:eastAsia="zh-CN"/>
        </w:rPr>
        <w:t>1.1</w:t>
      </w:r>
      <w:r>
        <w:rPr>
          <w:rFonts w:hint="eastAsia" w:ascii="Times New Roman" w:hAnsi="Times New Roman" w:eastAsia="宋体" w:cs="Times New Roman"/>
          <w:b w:val="0"/>
          <w:szCs w:val="24"/>
          <w:highlight w:val="none"/>
          <w:lang w:val="en-US" w:eastAsia="zh-CN"/>
        </w:rPr>
        <w:t>实际工程款由人工、材料、机械、税费组成，其中机械费用结算价=机械费用清单价格×中标折扣系数。例：大型挖机清单价格为240元/小时，实际使用1小时，若中标折扣系数为97%，则大型挖机实际结算价格为240*1*97%=232.8元。</w:t>
      </w:r>
    </w:p>
    <w:p w14:paraId="0AA5ABF8">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1.2零星应急项目不在清单内的，则由采购人和中标人根据市场询价或造价信息共同议价后经审计确定。</w:t>
      </w:r>
    </w:p>
    <w:p w14:paraId="24AC5BF6">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cs="Times New Roman"/>
          <w:b w:val="0"/>
          <w:szCs w:val="24"/>
          <w:highlight w:val="none"/>
          <w:lang w:val="en-US" w:eastAsia="zh-CN"/>
        </w:rPr>
        <w:t>1.3</w:t>
      </w:r>
      <w:r>
        <w:rPr>
          <w:rFonts w:hint="eastAsia" w:ascii="Times New Roman" w:hAnsi="Times New Roman" w:eastAsia="宋体" w:cs="Times New Roman"/>
          <w:b w:val="0"/>
          <w:szCs w:val="24"/>
          <w:highlight w:val="none"/>
          <w:lang w:val="en-US" w:eastAsia="zh-CN"/>
        </w:rPr>
        <w:t>其他类：施工前必须提供预算清单，预算清单经采购人审核同意后方可施工，最终价格按照标准计价规则计价后乘以折扣系数进行结算,且单个工程结算价款必须控制在10万元以内。</w:t>
      </w:r>
    </w:p>
    <w:p w14:paraId="6A942FF8">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零星督办任务：县生态办、督查办、市督查、省督查、今日聚焦曝光、群众举报、县长热线等；其他采购人要求的其他服务事项。</w:t>
      </w:r>
    </w:p>
    <w:p w14:paraId="30F59A91">
      <w:pPr>
        <w:spacing w:line="340" w:lineRule="exact"/>
        <w:ind w:firstLine="422" w:firstLineChars="200"/>
        <w:rPr>
          <w:rFonts w:hint="eastAsia" w:ascii="Times New Roman" w:hAnsi="Times New Roman" w:eastAsia="宋体" w:cs="Times New Roman"/>
          <w:b/>
          <w:bCs/>
          <w:szCs w:val="24"/>
          <w:highlight w:val="none"/>
          <w:lang w:val="en-US" w:eastAsia="zh-CN"/>
        </w:rPr>
      </w:pPr>
      <w:r>
        <w:rPr>
          <w:rFonts w:hint="eastAsia" w:cs="Times New Roman"/>
          <w:b/>
          <w:bCs/>
          <w:szCs w:val="24"/>
          <w:highlight w:val="none"/>
          <w:lang w:val="en-US" w:eastAsia="zh-CN"/>
        </w:rPr>
        <w:t>2、</w:t>
      </w:r>
      <w:r>
        <w:rPr>
          <w:rFonts w:hint="eastAsia" w:ascii="Times New Roman" w:hAnsi="Times New Roman" w:eastAsia="宋体" w:cs="Times New Roman"/>
          <w:b/>
          <w:bCs/>
          <w:szCs w:val="24"/>
          <w:highlight w:val="none"/>
          <w:lang w:val="en-US" w:eastAsia="zh-CN"/>
        </w:rPr>
        <w:t>服务要求</w:t>
      </w:r>
    </w:p>
    <w:p w14:paraId="630BF3A8">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cs="Times New Roman"/>
          <w:b w:val="0"/>
          <w:szCs w:val="24"/>
          <w:highlight w:val="none"/>
          <w:lang w:val="en-US" w:eastAsia="zh-CN"/>
        </w:rPr>
        <w:t>2.1</w:t>
      </w:r>
      <w:r>
        <w:rPr>
          <w:rFonts w:hint="eastAsia" w:ascii="Times New Roman" w:hAnsi="Times New Roman" w:eastAsia="宋体" w:cs="Times New Roman"/>
          <w:b w:val="0"/>
          <w:szCs w:val="24"/>
          <w:highlight w:val="none"/>
          <w:lang w:val="en-US" w:eastAsia="zh-CN"/>
        </w:rPr>
        <w:t>运维前期准备工作</w:t>
      </w:r>
    </w:p>
    <w:p w14:paraId="156AB842">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cs="Times New Roman"/>
          <w:b w:val="0"/>
          <w:szCs w:val="24"/>
          <w:highlight w:val="none"/>
          <w:lang w:val="en-US" w:eastAsia="zh-CN"/>
        </w:rPr>
        <w:t>招标</w:t>
      </w:r>
      <w:r>
        <w:rPr>
          <w:rFonts w:hint="eastAsia" w:ascii="Times New Roman" w:hAnsi="Times New Roman" w:eastAsia="宋体" w:cs="Times New Roman"/>
          <w:b w:val="0"/>
          <w:szCs w:val="24"/>
          <w:highlight w:val="none"/>
          <w:lang w:val="en-US" w:eastAsia="zh-CN"/>
        </w:rPr>
        <w:t>结束后运维工作正式开展前</w:t>
      </w:r>
      <w:r>
        <w:rPr>
          <w:rFonts w:hint="eastAsia" w:cs="Times New Roman"/>
          <w:b w:val="0"/>
          <w:szCs w:val="24"/>
          <w:highlight w:val="none"/>
          <w:lang w:val="en-US" w:eastAsia="zh-CN"/>
        </w:rPr>
        <w:t>，</w:t>
      </w:r>
      <w:r>
        <w:rPr>
          <w:rFonts w:hint="eastAsia" w:ascii="Times New Roman" w:hAnsi="Times New Roman" w:eastAsia="宋体" w:cs="Times New Roman"/>
          <w:b w:val="0"/>
          <w:szCs w:val="24"/>
          <w:highlight w:val="none"/>
          <w:lang w:val="en-US" w:eastAsia="zh-CN"/>
        </w:rPr>
        <w:t>成交供应商应与各行政村一起组织开展污水管网大排查，对已完成农村生活污水治理的任务村，包括科技惠民和连片整治项目的农村生活污水治理工程进行全面大排查，并于排查结束后交付管网运维公司进行运维，排查出现问题及处理</w:t>
      </w:r>
    </w:p>
    <w:p w14:paraId="471FF52F">
      <w:pPr>
        <w:spacing w:line="340" w:lineRule="exact"/>
        <w:rPr>
          <w:rFonts w:hint="eastAsia"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方式</w:t>
      </w:r>
      <w:r>
        <w:rPr>
          <w:rFonts w:hint="eastAsia" w:cs="Times New Roman"/>
          <w:b w:val="0"/>
          <w:szCs w:val="24"/>
          <w:highlight w:val="none"/>
          <w:lang w:val="en-US" w:eastAsia="zh-CN"/>
        </w:rPr>
        <w:t>：</w:t>
      </w:r>
    </w:p>
    <w:p w14:paraId="4A65D075">
      <w:pPr>
        <w:numPr>
          <w:ilvl w:val="0"/>
          <w:numId w:val="16"/>
        </w:numPr>
        <w:spacing w:line="340" w:lineRule="exact"/>
        <w:rPr>
          <w:rFonts w:hint="eastAsia"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在十万元之内的小微型工程，由承办运维单位和街道以协议形式进行整改</w:t>
      </w:r>
      <w:r>
        <w:rPr>
          <w:rFonts w:hint="eastAsia" w:cs="Times New Roman"/>
          <w:b w:val="0"/>
          <w:szCs w:val="24"/>
          <w:highlight w:val="none"/>
          <w:lang w:val="en-US" w:eastAsia="zh-CN"/>
        </w:rPr>
        <w:t>；</w:t>
      </w:r>
    </w:p>
    <w:p w14:paraId="1E04BFE7">
      <w:pPr>
        <w:numPr>
          <w:ilvl w:val="0"/>
          <w:numId w:val="16"/>
        </w:numPr>
        <w:spacing w:line="340" w:lineRule="exact"/>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因工程不规范未设置化粪池、隔油池、检查井的村于</w:t>
      </w:r>
      <w:r>
        <w:rPr>
          <w:rFonts w:hint="eastAsia" w:cs="Times New Roman"/>
          <w:b w:val="0"/>
          <w:szCs w:val="24"/>
          <w:highlight w:val="none"/>
          <w:lang w:val="en-US" w:eastAsia="zh-CN"/>
        </w:rPr>
        <w:t>2025年</w:t>
      </w:r>
      <w:r>
        <w:rPr>
          <w:rFonts w:hint="eastAsia" w:ascii="Times New Roman" w:hAnsi="Times New Roman" w:eastAsia="宋体" w:cs="Times New Roman"/>
          <w:b w:val="0"/>
          <w:szCs w:val="24"/>
          <w:highlight w:val="none"/>
          <w:lang w:val="en-US" w:eastAsia="zh-CN"/>
        </w:rPr>
        <w:t>底前增设、整改到位</w:t>
      </w:r>
      <w:r>
        <w:rPr>
          <w:rFonts w:hint="eastAsia" w:cs="Times New Roman"/>
          <w:b w:val="0"/>
          <w:szCs w:val="24"/>
          <w:highlight w:val="none"/>
          <w:lang w:val="en-US" w:eastAsia="zh-CN"/>
        </w:rPr>
        <w:t>；</w:t>
      </w:r>
    </w:p>
    <w:p w14:paraId="4306EF3B">
      <w:pPr>
        <w:numPr>
          <w:ilvl w:val="0"/>
          <w:numId w:val="16"/>
        </w:numPr>
        <w:spacing w:line="340" w:lineRule="exact"/>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排查结果附清单，需行政村确认并上报街道农办，排查中的问题行政村需及时整改</w:t>
      </w:r>
      <w:r>
        <w:rPr>
          <w:rFonts w:hint="eastAsia" w:cs="Times New Roman"/>
          <w:b w:val="0"/>
          <w:szCs w:val="24"/>
          <w:highlight w:val="none"/>
          <w:lang w:val="en-US" w:eastAsia="zh-CN"/>
        </w:rPr>
        <w:t>，</w:t>
      </w:r>
      <w:r>
        <w:rPr>
          <w:rFonts w:hint="eastAsia" w:ascii="Times New Roman" w:hAnsi="Times New Roman" w:eastAsia="宋体" w:cs="Times New Roman"/>
          <w:b w:val="0"/>
          <w:szCs w:val="24"/>
          <w:highlight w:val="none"/>
          <w:lang w:val="en-US" w:eastAsia="zh-CN"/>
        </w:rPr>
        <w:t>整改结果需上报街道农办备案。</w:t>
      </w:r>
    </w:p>
    <w:p w14:paraId="7A895CE2">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2</w:t>
      </w:r>
      <w:r>
        <w:rPr>
          <w:rFonts w:hint="eastAsia" w:cs="Times New Roman"/>
          <w:b w:val="0"/>
          <w:szCs w:val="24"/>
          <w:highlight w:val="none"/>
          <w:lang w:val="en-US" w:eastAsia="zh-CN"/>
        </w:rPr>
        <w:t>.2</w:t>
      </w:r>
      <w:r>
        <w:rPr>
          <w:rFonts w:hint="eastAsia" w:ascii="Times New Roman" w:hAnsi="Times New Roman" w:eastAsia="宋体" w:cs="Times New Roman"/>
          <w:b w:val="0"/>
          <w:szCs w:val="24"/>
          <w:highlight w:val="none"/>
          <w:lang w:val="en-US" w:eastAsia="zh-CN"/>
        </w:rPr>
        <w:t>日常维护管理</w:t>
      </w:r>
    </w:p>
    <w:p w14:paraId="163892AA">
      <w:pPr>
        <w:numPr>
          <w:ilvl w:val="0"/>
          <w:numId w:val="17"/>
        </w:num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巡查。确保每周不少于1次对工作范围内所有行政村的污水处理设施(包括检查井、接户管道、支管网、主管网、化粪池、隔油池等)进行全方位检查，如实填写维护管理记录表，并拍摄整治前后对比照片，确保工程的正常运行和整洁。</w:t>
      </w:r>
    </w:p>
    <w:p w14:paraId="7C155714">
      <w:pPr>
        <w:numPr>
          <w:ilvl w:val="0"/>
          <w:numId w:val="17"/>
        </w:num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维护。主要包括以下维护内容，定期清理管道和沟渠的淤积物，保持过流通畅</w:t>
      </w:r>
      <w:r>
        <w:rPr>
          <w:rFonts w:hint="eastAsia" w:cs="Times New Roman"/>
          <w:b w:val="0"/>
          <w:szCs w:val="24"/>
          <w:highlight w:val="none"/>
          <w:lang w:val="en-US" w:eastAsia="zh-CN"/>
        </w:rPr>
        <w:t>；</w:t>
      </w:r>
      <w:r>
        <w:rPr>
          <w:rFonts w:hint="eastAsia" w:ascii="Times New Roman" w:hAnsi="Times New Roman" w:eastAsia="宋体" w:cs="Times New Roman"/>
          <w:b w:val="0"/>
          <w:szCs w:val="24"/>
          <w:highlight w:val="none"/>
          <w:lang w:val="en-US" w:eastAsia="zh-CN"/>
        </w:rPr>
        <w:t>每周需对格栅(或者隔油池)进行清渣一次，以保持格栅井(隔油池)的正常功能</w:t>
      </w:r>
      <w:r>
        <w:rPr>
          <w:rFonts w:hint="eastAsia" w:cs="Times New Roman"/>
          <w:b w:val="0"/>
          <w:szCs w:val="24"/>
          <w:highlight w:val="none"/>
          <w:lang w:val="en-US" w:eastAsia="zh-CN"/>
        </w:rPr>
        <w:t>；</w:t>
      </w:r>
      <w:r>
        <w:rPr>
          <w:rFonts w:hint="eastAsia" w:ascii="Times New Roman" w:hAnsi="Times New Roman" w:eastAsia="宋体" w:cs="Times New Roman"/>
          <w:b w:val="0"/>
          <w:szCs w:val="24"/>
          <w:highlight w:val="none"/>
          <w:lang w:val="en-US" w:eastAsia="zh-CN"/>
        </w:rPr>
        <w:t>每季度对化粪池清渣一次</w:t>
      </w:r>
      <w:r>
        <w:rPr>
          <w:rFonts w:hint="eastAsia" w:cs="Times New Roman"/>
          <w:b w:val="0"/>
          <w:szCs w:val="24"/>
          <w:highlight w:val="none"/>
          <w:lang w:val="en-US" w:eastAsia="zh-CN"/>
        </w:rPr>
        <w:t>，</w:t>
      </w:r>
      <w:r>
        <w:rPr>
          <w:rFonts w:hint="eastAsia" w:ascii="Times New Roman" w:hAnsi="Times New Roman" w:eastAsia="宋体" w:cs="Times New Roman"/>
          <w:b w:val="0"/>
          <w:szCs w:val="24"/>
          <w:highlight w:val="none"/>
          <w:lang w:val="en-US" w:eastAsia="zh-CN"/>
        </w:rPr>
        <w:t>每半年对化粪池全面清淤一次</w:t>
      </w:r>
      <w:r>
        <w:rPr>
          <w:rFonts w:hint="eastAsia" w:cs="Times New Roman"/>
          <w:b w:val="0"/>
          <w:szCs w:val="24"/>
          <w:highlight w:val="none"/>
          <w:lang w:val="en-US" w:eastAsia="zh-CN"/>
        </w:rPr>
        <w:t>，</w:t>
      </w:r>
      <w:r>
        <w:rPr>
          <w:rFonts w:hint="eastAsia" w:ascii="Times New Roman" w:hAnsi="Times New Roman" w:eastAsia="宋体" w:cs="Times New Roman"/>
          <w:b w:val="0"/>
          <w:szCs w:val="24"/>
          <w:highlight w:val="none"/>
          <w:lang w:val="en-US" w:eastAsia="zh-CN"/>
        </w:rPr>
        <w:t>以防止淤积造成池体堵塞。如遇极端天气(如冰雹、暴雪、大雨、台风等)，提前做好防范工作，避免出现污水管网及设施破损、淤塞等情况。</w:t>
      </w:r>
    </w:p>
    <w:p w14:paraId="66B54919">
      <w:pPr>
        <w:numPr>
          <w:ilvl w:val="0"/>
          <w:numId w:val="17"/>
        </w:num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处理。日常检查过程中，发现农户乱接入现象、污水管网</w:t>
      </w:r>
      <w:r>
        <w:rPr>
          <w:rFonts w:hint="eastAsia" w:cs="Times New Roman"/>
          <w:b w:val="0"/>
          <w:szCs w:val="24"/>
          <w:highlight w:val="none"/>
          <w:lang w:val="en-US" w:eastAsia="zh-CN"/>
        </w:rPr>
        <w:t>裸</w:t>
      </w:r>
      <w:r>
        <w:rPr>
          <w:rFonts w:hint="eastAsia" w:ascii="Times New Roman" w:hAnsi="Times New Roman" w:eastAsia="宋体" w:cs="Times New Roman"/>
          <w:b w:val="0"/>
          <w:szCs w:val="24"/>
          <w:highlight w:val="none"/>
          <w:lang w:val="en-US" w:eastAsia="zh-CN"/>
        </w:rPr>
        <w:t>露、破损、堵塞</w:t>
      </w:r>
      <w:r>
        <w:rPr>
          <w:rFonts w:hint="eastAsia" w:cs="Times New Roman"/>
          <w:b w:val="0"/>
          <w:szCs w:val="24"/>
          <w:highlight w:val="none"/>
          <w:lang w:val="en-US" w:eastAsia="zh-CN"/>
        </w:rPr>
        <w:t>；井</w:t>
      </w:r>
      <w:r>
        <w:rPr>
          <w:rFonts w:hint="eastAsia" w:ascii="Times New Roman" w:hAnsi="Times New Roman" w:eastAsia="宋体" w:cs="Times New Roman"/>
          <w:b w:val="0"/>
          <w:szCs w:val="24"/>
          <w:highlight w:val="none"/>
          <w:lang w:val="en-US" w:eastAsia="zh-CN"/>
        </w:rPr>
        <w:t>盖破损</w:t>
      </w:r>
      <w:r>
        <w:rPr>
          <w:rFonts w:hint="eastAsia" w:cs="Times New Roman"/>
          <w:b w:val="0"/>
          <w:szCs w:val="24"/>
          <w:highlight w:val="none"/>
          <w:lang w:val="en-US" w:eastAsia="zh-CN"/>
        </w:rPr>
        <w:t>；</w:t>
      </w:r>
      <w:r>
        <w:rPr>
          <w:rFonts w:hint="eastAsia" w:ascii="Times New Roman" w:hAnsi="Times New Roman" w:eastAsia="宋体" w:cs="Times New Roman"/>
          <w:b w:val="0"/>
          <w:szCs w:val="24"/>
          <w:highlight w:val="none"/>
          <w:lang w:val="en-US" w:eastAsia="zh-CN"/>
        </w:rPr>
        <w:t>需投入维修费用的其它问题。所在行政村(社区)根据实际情况判断后，再决定是否上报到街道农业农村办。</w:t>
      </w:r>
    </w:p>
    <w:p w14:paraId="5C2B8817">
      <w:pPr>
        <w:numPr>
          <w:ilvl w:val="0"/>
          <w:numId w:val="17"/>
        </w:num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应急抢修及各级政府阳光热线的处理(应急抢修</w:t>
      </w:r>
      <w:r>
        <w:rPr>
          <w:rFonts w:hint="eastAsia" w:cs="Times New Roman"/>
          <w:b w:val="0"/>
          <w:szCs w:val="24"/>
          <w:highlight w:val="none"/>
          <w:lang w:val="en-US" w:eastAsia="zh-CN"/>
        </w:rPr>
        <w:t>：</w:t>
      </w:r>
      <w:r>
        <w:rPr>
          <w:rFonts w:hint="eastAsia" w:ascii="Times New Roman" w:hAnsi="Times New Roman" w:eastAsia="宋体" w:cs="Times New Roman"/>
          <w:b w:val="0"/>
          <w:szCs w:val="24"/>
          <w:highlight w:val="none"/>
          <w:lang w:val="en-US" w:eastAsia="zh-CN"/>
        </w:rPr>
        <w:t>接到通知后半小时内到需抢修地段)</w:t>
      </w:r>
      <w:r>
        <w:rPr>
          <w:rFonts w:hint="eastAsia" w:cs="Times New Roman"/>
          <w:b w:val="0"/>
          <w:szCs w:val="24"/>
          <w:highlight w:val="none"/>
          <w:lang w:val="en-US" w:eastAsia="zh-CN"/>
        </w:rPr>
        <w:t>。</w:t>
      </w:r>
    </w:p>
    <w:p w14:paraId="5343CEA7">
      <w:pPr>
        <w:numPr>
          <w:ilvl w:val="0"/>
          <w:numId w:val="17"/>
        </w:num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媒体曝光的污水治理工程点位的紧急处理。</w:t>
      </w:r>
    </w:p>
    <w:p w14:paraId="608BFFCF">
      <w:pPr>
        <w:numPr>
          <w:ilvl w:val="0"/>
          <w:numId w:val="17"/>
        </w:num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因可预计的各类行为造成的污水管网系统损坏的，由运维公司负责材料及维修</w:t>
      </w:r>
    </w:p>
    <w:p w14:paraId="782D2AE2">
      <w:pPr>
        <w:numPr>
          <w:ilvl w:val="0"/>
          <w:numId w:val="0"/>
        </w:num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cs="Times New Roman"/>
          <w:b w:val="0"/>
          <w:szCs w:val="24"/>
          <w:highlight w:val="none"/>
          <w:lang w:val="en-US" w:eastAsia="zh-CN"/>
        </w:rPr>
        <w:t>2.</w:t>
      </w:r>
      <w:r>
        <w:rPr>
          <w:rFonts w:hint="eastAsia" w:ascii="Times New Roman" w:hAnsi="Times New Roman" w:eastAsia="宋体" w:cs="Times New Roman"/>
          <w:b w:val="0"/>
          <w:szCs w:val="24"/>
          <w:highlight w:val="none"/>
          <w:lang w:val="en-US" w:eastAsia="zh-CN"/>
        </w:rPr>
        <w:t>3其他应注意的工作事项</w:t>
      </w:r>
    </w:p>
    <w:p w14:paraId="16EE772D">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(1)运维公司必须对公司工作人员投保足够的人身意外保险。</w:t>
      </w:r>
    </w:p>
    <w:p w14:paraId="5C00083C">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(2)日常巡查车辆安全保障由运维单位自行负责。</w:t>
      </w:r>
    </w:p>
    <w:p w14:paraId="30C836EA">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(3)运维公司应每个月组织公司职工进行运维业务知识培训</w:t>
      </w:r>
    </w:p>
    <w:p w14:paraId="7AA7E18C">
      <w:pPr>
        <w:spacing w:line="340" w:lineRule="exact"/>
        <w:ind w:firstLine="422" w:firstLineChars="200"/>
        <w:rPr>
          <w:rFonts w:hint="eastAsia" w:ascii="Times New Roman" w:hAnsi="Times New Roman" w:eastAsia="宋体" w:cs="Times New Roman"/>
          <w:b/>
          <w:bCs/>
          <w:szCs w:val="24"/>
          <w:highlight w:val="none"/>
          <w:lang w:val="en-US" w:eastAsia="zh-CN"/>
        </w:rPr>
      </w:pPr>
      <w:r>
        <w:rPr>
          <w:rFonts w:hint="eastAsia" w:cs="Times New Roman"/>
          <w:b/>
          <w:bCs/>
          <w:szCs w:val="24"/>
          <w:highlight w:val="none"/>
          <w:lang w:val="en-US" w:eastAsia="zh-CN"/>
        </w:rPr>
        <w:t>3、</w:t>
      </w:r>
      <w:r>
        <w:rPr>
          <w:rFonts w:hint="eastAsia" w:ascii="Times New Roman" w:hAnsi="Times New Roman" w:eastAsia="宋体" w:cs="Times New Roman"/>
          <w:b/>
          <w:bCs/>
          <w:szCs w:val="24"/>
          <w:highlight w:val="none"/>
          <w:lang w:val="en-US" w:eastAsia="zh-CN"/>
        </w:rPr>
        <w:t>农村污水处理设施运营管理组织机构</w:t>
      </w:r>
    </w:p>
    <w:p w14:paraId="1DA7B105">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成交供应商须在安吉县设有办事处(项目部)，直到服务期满为止，办事处有足够数量的专业服务人员，满足服务项目的日常管理。经营场所由成交供应商自行解决。</w:t>
      </w:r>
    </w:p>
    <w:p w14:paraId="3FA1F08D">
      <w:pPr>
        <w:spacing w:line="340" w:lineRule="exact"/>
        <w:ind w:firstLine="422" w:firstLineChars="200"/>
        <w:rPr>
          <w:rFonts w:hint="eastAsia" w:ascii="Times New Roman" w:hAnsi="Times New Roman" w:eastAsia="宋体" w:cs="Times New Roman"/>
          <w:b/>
          <w:bCs/>
          <w:szCs w:val="24"/>
          <w:highlight w:val="none"/>
          <w:lang w:val="en-US" w:eastAsia="zh-CN"/>
        </w:rPr>
      </w:pPr>
      <w:r>
        <w:rPr>
          <w:rFonts w:hint="eastAsia" w:cs="Times New Roman"/>
          <w:b/>
          <w:bCs/>
          <w:szCs w:val="24"/>
          <w:highlight w:val="none"/>
          <w:lang w:val="en-US" w:eastAsia="zh-CN"/>
        </w:rPr>
        <w:t>4</w:t>
      </w:r>
      <w:r>
        <w:rPr>
          <w:rFonts w:hint="eastAsia" w:ascii="Times New Roman" w:hAnsi="Times New Roman" w:eastAsia="宋体" w:cs="Times New Roman"/>
          <w:b/>
          <w:bCs/>
          <w:szCs w:val="24"/>
          <w:highlight w:val="none"/>
          <w:lang w:val="en-US" w:eastAsia="zh-CN"/>
        </w:rPr>
        <w:t>、质量目标</w:t>
      </w:r>
    </w:p>
    <w:p w14:paraId="08EF7DD5">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（1）所有项目质量达到合格标准。</w:t>
      </w:r>
    </w:p>
    <w:p w14:paraId="015BEF8D">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（2）投标人中标后必须严格按合同条款、施工图及相关施工规范、技术标准精心组织施工。</w:t>
      </w:r>
    </w:p>
    <w:p w14:paraId="3ADEA7C4">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（3）质量保修：零星整治项目若出现质量问题无条件免费修复。</w:t>
      </w:r>
    </w:p>
    <w:p w14:paraId="21D082F1">
      <w:pPr>
        <w:spacing w:line="340" w:lineRule="exact"/>
        <w:ind w:firstLine="422" w:firstLineChars="200"/>
        <w:rPr>
          <w:rFonts w:hint="eastAsia" w:ascii="Times New Roman" w:hAnsi="Times New Roman" w:eastAsia="宋体" w:cs="Times New Roman"/>
          <w:b/>
          <w:bCs/>
          <w:szCs w:val="24"/>
          <w:highlight w:val="none"/>
          <w:lang w:val="en-US" w:eastAsia="zh-CN"/>
        </w:rPr>
      </w:pPr>
      <w:r>
        <w:rPr>
          <w:rFonts w:hint="eastAsia" w:cs="Times New Roman"/>
          <w:b/>
          <w:bCs/>
          <w:szCs w:val="24"/>
          <w:highlight w:val="none"/>
          <w:lang w:val="en-US" w:eastAsia="zh-CN"/>
        </w:rPr>
        <w:t>5</w:t>
      </w:r>
      <w:r>
        <w:rPr>
          <w:rFonts w:hint="eastAsia" w:ascii="Times New Roman" w:hAnsi="Times New Roman" w:eastAsia="宋体" w:cs="Times New Roman"/>
          <w:b/>
          <w:bCs/>
          <w:szCs w:val="24"/>
          <w:highlight w:val="none"/>
          <w:lang w:val="en-US" w:eastAsia="zh-CN"/>
        </w:rPr>
        <w:t>、施工工期（或进度）要求及其他</w:t>
      </w:r>
    </w:p>
    <w:p w14:paraId="2095D305">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（1）服务期：1年。具体以合同约定时间为准。合同期满或结算金额达到项目总预算金额，合同终止。</w:t>
      </w:r>
    </w:p>
    <w:p w14:paraId="1679F717">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（2）中标人根据各自的施工经验以及零星整治项目特点，现场提供的条件，同时充分考虑各种可能产生的不利因素，在投标文件中承诺能全部工作必须确保安全和质量，并满足采购人对工期和进度的要求。</w:t>
      </w:r>
    </w:p>
    <w:p w14:paraId="659BF45C">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3）中标人接到采购人通知（施工任务单）后，必须在规定时间内到达现场处理问题；遇到紧急情况，须在15分钟内到达现场并紧急处理。要求派出的人数、专业、工种与施工内容相符，且有相应的施工经验，特殊岗位须持证上岗。</w:t>
      </w:r>
    </w:p>
    <w:p w14:paraId="643217A7">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（4）如未及时到场维修或未在按采购人要求的时间内完成，则每发生一次由采购人扣除1000元履约保证金，情节严重的，采购人可单方面解除合同。</w:t>
      </w:r>
    </w:p>
    <w:p w14:paraId="2F67E7CC">
      <w:pPr>
        <w:spacing w:line="340" w:lineRule="exact"/>
        <w:ind w:firstLine="422" w:firstLineChars="200"/>
        <w:rPr>
          <w:rFonts w:hint="eastAsia" w:ascii="Times New Roman" w:hAnsi="Times New Roman" w:eastAsia="宋体" w:cs="Times New Roman"/>
          <w:b/>
          <w:bCs/>
          <w:szCs w:val="24"/>
          <w:highlight w:val="none"/>
          <w:lang w:val="en-US" w:eastAsia="zh-CN"/>
        </w:rPr>
      </w:pPr>
      <w:r>
        <w:rPr>
          <w:rFonts w:hint="eastAsia" w:cs="Times New Roman"/>
          <w:b/>
          <w:bCs/>
          <w:szCs w:val="24"/>
          <w:highlight w:val="none"/>
          <w:lang w:val="en-US" w:eastAsia="zh-CN"/>
        </w:rPr>
        <w:t>6</w:t>
      </w:r>
      <w:r>
        <w:rPr>
          <w:rFonts w:hint="eastAsia" w:ascii="Times New Roman" w:hAnsi="Times New Roman" w:eastAsia="宋体" w:cs="Times New Roman"/>
          <w:b/>
          <w:bCs/>
          <w:szCs w:val="24"/>
          <w:highlight w:val="none"/>
          <w:lang w:val="en-US" w:eastAsia="zh-CN"/>
        </w:rPr>
        <w:t>、项目管理原则</w:t>
      </w:r>
    </w:p>
    <w:p w14:paraId="014187E5">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本项目承包范围内的零星整治项目，中标人未经采购人同意，一律不得分包，中标人擅自分包以违约论，一经发现立即终止合同，中标人应承担由此引起的一切经济责任和法律责任；中标人在平时的零星整治项目中必须做到：随叫随到，及时处理，文明服务；中标人派出施工人员如需住宿，由中标人自行负责。</w:t>
      </w:r>
    </w:p>
    <w:p w14:paraId="446571D8">
      <w:pPr>
        <w:spacing w:line="340" w:lineRule="exact"/>
        <w:ind w:firstLine="422" w:firstLineChars="200"/>
        <w:rPr>
          <w:rFonts w:hint="eastAsia" w:ascii="Times New Roman" w:hAnsi="Times New Roman" w:eastAsia="宋体" w:cs="Times New Roman"/>
          <w:b/>
          <w:bCs/>
          <w:szCs w:val="24"/>
          <w:highlight w:val="none"/>
          <w:lang w:val="en-US" w:eastAsia="zh-CN"/>
        </w:rPr>
      </w:pPr>
      <w:r>
        <w:rPr>
          <w:rFonts w:hint="eastAsia" w:ascii="Times New Roman" w:hAnsi="Times New Roman" w:eastAsia="宋体" w:cs="Times New Roman"/>
          <w:b/>
          <w:bCs/>
          <w:szCs w:val="24"/>
          <w:highlight w:val="none"/>
          <w:lang w:val="en-US" w:eastAsia="zh-CN"/>
        </w:rPr>
        <w:t>▲</w:t>
      </w:r>
      <w:r>
        <w:rPr>
          <w:rFonts w:hint="eastAsia" w:cs="Times New Roman"/>
          <w:b/>
          <w:bCs/>
          <w:szCs w:val="24"/>
          <w:highlight w:val="none"/>
          <w:lang w:val="en-US" w:eastAsia="zh-CN"/>
        </w:rPr>
        <w:t>7</w:t>
      </w:r>
      <w:r>
        <w:rPr>
          <w:rFonts w:hint="eastAsia" w:ascii="Times New Roman" w:hAnsi="Times New Roman" w:eastAsia="宋体" w:cs="Times New Roman"/>
          <w:b/>
          <w:bCs/>
          <w:szCs w:val="24"/>
          <w:highlight w:val="none"/>
          <w:lang w:val="en-US" w:eastAsia="zh-CN"/>
        </w:rPr>
        <w:t>、安全、文明施工管理：</w:t>
      </w:r>
    </w:p>
    <w:p w14:paraId="401703D2">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（1）中标人服从当地住建、城管、环保等政府相关部门的管理规定。</w:t>
      </w:r>
    </w:p>
    <w:p w14:paraId="38505D01">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（2）投标文件中应有详细的施工安全措施和安全管理组织及配备专职负责人的说明和承诺，以确保安全生产。</w:t>
      </w:r>
    </w:p>
    <w:p w14:paraId="1EC859FC">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（3）中标人在项目施工全过程中，要认真做好材料和成品的保护，因失窃失火或其他原因而造成的损失均由中标人负责。凡由此而损及采购人利益时，中标人应负责赔偿采购人的损失。</w:t>
      </w:r>
    </w:p>
    <w:p w14:paraId="027FFAC9">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（4）中标人必须按规定办理有关保险，服务期间发生人身安全、交通安全等大小事故，一切责任和经济补偿均由中标人负责，与采购人无关。</w:t>
      </w:r>
    </w:p>
    <w:p w14:paraId="33D2577F">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（5）在项目施工过程中，因中标人原因造成的一切安全事故，由中标人承担全部经济责任和法律责任。</w:t>
      </w:r>
    </w:p>
    <w:p w14:paraId="0CE5CD94">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（6）中标人因自身施工而对相邻项目施工造成影响，由中标人采取措施解决，费用由中标人承担。</w:t>
      </w:r>
    </w:p>
    <w:p w14:paraId="41A04A86">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（7）中标人应负责涉及本项目施工的其他配合工作。</w:t>
      </w:r>
    </w:p>
    <w:p w14:paraId="1F2F51A4">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（8）安全文明施工具体要求如下：</w:t>
      </w:r>
    </w:p>
    <w:p w14:paraId="24863B26">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1）突出“安全第一、预防为主”方针，贯彻工作避高峰，快速施工原则，注重安全文明施工与环境保护，根据工作实际情况，制定安全文明施工与环境保护具体措施，最大限度地减少对附近区域市容环卫和交通运行影响。</w:t>
      </w:r>
    </w:p>
    <w:p w14:paraId="3A031ACC">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2）日常维修应做好安全防护工作，确保作业人员、设备及路过行人、车辆的安全。</w:t>
      </w:r>
    </w:p>
    <w:p w14:paraId="1A87D30E">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3）作业安全设施应干净整洁，功能完善。对于破损、污染、功能缺失的作业安全设施应及时更新修复。</w:t>
      </w:r>
    </w:p>
    <w:p w14:paraId="2D876F97">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4）进行维修作业的人员必须按规定统一着装，穿戴带有反光标志的工作套装和安全帽等。现场管理人员必须穿戴反光背心和安全帽，所发生的一切费用均由中标人自行承担。</w:t>
      </w:r>
    </w:p>
    <w:p w14:paraId="7707613A">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5）中标人必须对作业人员进行安全教育和技术培训，严格遵守各项安全技术操作规程。</w:t>
      </w:r>
    </w:p>
    <w:p w14:paraId="47D54049">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6）各种施工机械进场须经过安全检查，合格后的方能使用。施工机械操作人员必须依照有关规定持证上岗，文明驾驶，禁止无证人员操作。</w:t>
      </w:r>
    </w:p>
    <w:p w14:paraId="7AF108FF">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7）中标人应做好现场施工噪音、环境卫生、材料堆放、安全警示等工作，并负责施工期间与环保、交通城管等部门的沟通协调工作，做好现场秩序的维护；</w:t>
      </w:r>
    </w:p>
    <w:p w14:paraId="20CDD052">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 xml:space="preserve">8）中标人在施工前做好各项进场准备工作，如因周边环境等原因造成施工中断，由中标人负责协调解决； </w:t>
      </w:r>
    </w:p>
    <w:p w14:paraId="0FB4EBFA">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9）作业安全文明施工具体要求包括但不限于上述内容，在作业时应当符合有关法律、法规、规章和标准的规定，确保作业人员和设备的安全，以及行人和通行车辆的安全与畅通。</w:t>
      </w:r>
    </w:p>
    <w:p w14:paraId="09E43894">
      <w:pPr>
        <w:spacing w:line="340" w:lineRule="exact"/>
        <w:ind w:firstLine="422" w:firstLineChars="200"/>
        <w:rPr>
          <w:rFonts w:hint="eastAsia" w:ascii="Times New Roman" w:hAnsi="Times New Roman" w:eastAsia="宋体" w:cs="Times New Roman"/>
          <w:b/>
          <w:bCs/>
          <w:szCs w:val="24"/>
          <w:highlight w:val="none"/>
          <w:lang w:val="en-US" w:eastAsia="zh-CN"/>
        </w:rPr>
      </w:pPr>
      <w:r>
        <w:rPr>
          <w:rFonts w:hint="eastAsia" w:cs="Times New Roman"/>
          <w:b/>
          <w:bCs/>
          <w:szCs w:val="24"/>
          <w:highlight w:val="none"/>
          <w:lang w:val="en-US" w:eastAsia="zh-CN"/>
        </w:rPr>
        <w:t>8</w:t>
      </w:r>
      <w:r>
        <w:rPr>
          <w:rFonts w:hint="eastAsia" w:ascii="Times New Roman" w:hAnsi="Times New Roman" w:eastAsia="宋体" w:cs="Times New Roman"/>
          <w:b/>
          <w:bCs/>
          <w:szCs w:val="24"/>
          <w:highlight w:val="none"/>
          <w:lang w:val="en-US" w:eastAsia="zh-CN"/>
        </w:rPr>
        <w:t>、考核要求</w:t>
      </w:r>
    </w:p>
    <w:p w14:paraId="6CB9BE4B">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1、采购人应做好考核工作，对安全、质量、进度、现场管理等进行细化量化考核，下列考核事项仅做参考，具体由采购人在项目实施过程中完善。</w:t>
      </w:r>
    </w:p>
    <w:p w14:paraId="2B272238">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2、考核分为以下内容：</w:t>
      </w:r>
    </w:p>
    <w:p w14:paraId="6BA78574">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2.1项目考核</w:t>
      </w:r>
    </w:p>
    <w:p w14:paraId="2FD0E427">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由各项目主管部门考核，对单个项目进行一项目一考核，考核内容包括：</w:t>
      </w:r>
    </w:p>
    <w:p w14:paraId="663396A3">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安全文明施工（10分）</w:t>
      </w:r>
    </w:p>
    <w:p w14:paraId="0649B7F9">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施工质量（20分）</w:t>
      </w:r>
    </w:p>
    <w:p w14:paraId="548C935F">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施工进度（10分）</w:t>
      </w:r>
    </w:p>
    <w:p w14:paraId="0EB31C82">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竣工验收情况（10分）</w:t>
      </w:r>
    </w:p>
    <w:p w14:paraId="65D2BAA6">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工程资料准确及完整度（15分）</w:t>
      </w:r>
    </w:p>
    <w:p w14:paraId="7BDA83CC">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 xml:space="preserve">工程结算报送准确度（15分） </w:t>
      </w:r>
    </w:p>
    <w:p w14:paraId="09F6C1B8">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与采购人的配合及响应程度（20分）</w:t>
      </w:r>
    </w:p>
    <w:p w14:paraId="7D3EF126">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2.2 季度考核</w:t>
      </w:r>
    </w:p>
    <w:p w14:paraId="5D2369DA">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季度考核为该季度所有承接项目得分的平均数。</w:t>
      </w:r>
    </w:p>
    <w:p w14:paraId="5A5F1587">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具体考核内容详见第六章考核表，最终由采购人在项目实施过程中完善。</w:t>
      </w:r>
    </w:p>
    <w:p w14:paraId="7E5E17D5">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3、采购人应不定期对项目的安全生产、文明施工、工程质量、工程进度等开展检查，对于检查中不符合规范要求的依据相关规定进行处罚。</w:t>
      </w:r>
    </w:p>
    <w:p w14:paraId="07659CA2">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3.1发生下列任意一项情况时，对中标人作出暂停派单处理，暂停期限视整改情况。</w:t>
      </w:r>
    </w:p>
    <w:p w14:paraId="3AECB302">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（1）累计达3个因零星整治项目质量问题降级验收的项目；</w:t>
      </w:r>
    </w:p>
    <w:p w14:paraId="5A2BCE06">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（2）累计达2个零星整治项目项目考核不合格的；</w:t>
      </w:r>
    </w:p>
    <w:p w14:paraId="4082C8B3">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（3）发生一次5个以下民工讨薪事件，且无正当理由的；</w:t>
      </w:r>
    </w:p>
    <w:p w14:paraId="44A67148">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（4）累计达2次存在安全、质量隐患责令整改敷衍了事的；</w:t>
      </w:r>
    </w:p>
    <w:p w14:paraId="5F5A835C">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（5）累计达2次被采购人内部通报批评或处理的；</w:t>
      </w:r>
    </w:p>
    <w:p w14:paraId="5ADEDDBA">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（6）其他被暂停处理的。</w:t>
      </w:r>
    </w:p>
    <w:p w14:paraId="5F8D04AC">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3.2 发生下列任意一项情况时，对中标人作出终止合同处理：</w:t>
      </w:r>
    </w:p>
    <w:p w14:paraId="70903034">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（1）零星整治项目质量问题验收不合格的（不含降级验收通过的）；</w:t>
      </w:r>
    </w:p>
    <w:p w14:paraId="07684C44">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（2）累计5个零星整治项目项目考评不合格的；</w:t>
      </w:r>
    </w:p>
    <w:p w14:paraId="5D6215B3">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（3）发生一次10个以上民工讨薪事件，且无正当理由的；</w:t>
      </w:r>
    </w:p>
    <w:p w14:paraId="2D9D1755">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（4）有廉政问题被纪检部门查处的；</w:t>
      </w:r>
    </w:p>
    <w:p w14:paraId="0C038AD2">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（5）因中标人原因发生一般安全事故、较大质量事故的；</w:t>
      </w:r>
    </w:p>
    <w:p w14:paraId="1C1F54E7">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（6）因中标人原因被媒体曝光造成采购人较大负面影响的；</w:t>
      </w:r>
    </w:p>
    <w:p w14:paraId="30B16650">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（7）被行政主管部门通报批评或处理的；</w:t>
      </w:r>
    </w:p>
    <w:p w14:paraId="5086A9EE">
      <w:pPr>
        <w:spacing w:line="340" w:lineRule="exact"/>
        <w:ind w:firstLine="420" w:firstLineChars="200"/>
        <w:rPr>
          <w:rFonts w:hint="eastAsia" w:ascii="Times New Roman" w:hAnsi="Times New Roman" w:eastAsia="宋体" w:cs="Times New Roman"/>
          <w:b w:val="0"/>
          <w:szCs w:val="24"/>
          <w:highlight w:val="none"/>
          <w:lang w:val="en-US" w:eastAsia="zh-CN"/>
        </w:rPr>
      </w:pPr>
      <w:r>
        <w:rPr>
          <w:rFonts w:hint="eastAsia" w:ascii="Times New Roman" w:hAnsi="Times New Roman" w:eastAsia="宋体" w:cs="Times New Roman"/>
          <w:b w:val="0"/>
          <w:szCs w:val="24"/>
          <w:highlight w:val="none"/>
          <w:lang w:val="en-US" w:eastAsia="zh-CN"/>
        </w:rPr>
        <w:t>（8）其他被退出处理的。</w:t>
      </w:r>
    </w:p>
    <w:p w14:paraId="03E11141">
      <w:pPr>
        <w:keepNext/>
        <w:keepLines/>
        <w:spacing w:before="120" w:beforeLines="50" w:after="120" w:afterLines="50" w:line="400" w:lineRule="exact"/>
        <w:jc w:val="left"/>
        <w:outlineLvl w:val="1"/>
        <w:rPr>
          <w:rFonts w:hint="eastAsia" w:asciiTheme="minorEastAsia" w:hAnsiTheme="minorEastAsia" w:eastAsiaTheme="minorEastAsia"/>
          <w:b/>
          <w:bCs/>
          <w:sz w:val="28"/>
          <w:szCs w:val="28"/>
          <w:highlight w:val="none"/>
        </w:rPr>
      </w:pPr>
      <w:r>
        <w:rPr>
          <w:rFonts w:hint="eastAsia" w:asciiTheme="minorEastAsia" w:hAnsiTheme="minorEastAsia" w:eastAsiaTheme="minorEastAsia"/>
          <w:b/>
          <w:bCs/>
          <w:sz w:val="28"/>
          <w:szCs w:val="28"/>
          <w:highlight w:val="none"/>
        </w:rPr>
        <w:t>三、商务要求</w:t>
      </w:r>
      <w:bookmarkEnd w:id="40"/>
      <w:r>
        <w:rPr>
          <w:rFonts w:hint="eastAsia" w:asciiTheme="minorEastAsia" w:hAnsiTheme="minorEastAsia" w:eastAsiaTheme="minorEastAsia"/>
          <w:b/>
          <w:bCs/>
          <w:sz w:val="28"/>
          <w:szCs w:val="28"/>
          <w:highlight w:val="none"/>
        </w:rPr>
        <w:t>表</w:t>
      </w:r>
    </w:p>
    <w:bookmarkEnd w:id="41"/>
    <w:bookmarkEnd w:id="42"/>
    <w:bookmarkEnd w:id="43"/>
    <w:tbl>
      <w:tblPr>
        <w:tblStyle w:val="63"/>
        <w:tblW w:w="94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7"/>
        <w:gridCol w:w="7997"/>
      </w:tblGrid>
      <w:tr w14:paraId="187846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7" w:type="dxa"/>
            <w:vAlign w:val="center"/>
          </w:tcPr>
          <w:p w14:paraId="4304BC06">
            <w:pPr>
              <w:adjustRightInd w:val="0"/>
              <w:snapToGrid w:val="0"/>
              <w:spacing w:line="360" w:lineRule="exact"/>
              <w:rPr>
                <w:rFonts w:ascii="宋体" w:hAnsi="宋体" w:cs="宋体"/>
                <w:szCs w:val="21"/>
                <w:highlight w:val="none"/>
              </w:rPr>
            </w:pPr>
            <w:r>
              <w:rPr>
                <w:rFonts w:ascii="宋体" w:hAnsi="宋体" w:cs="宋体"/>
                <w:szCs w:val="21"/>
                <w:highlight w:val="none"/>
              </w:rPr>
              <w:t>付款方式</w:t>
            </w:r>
          </w:p>
        </w:tc>
        <w:tc>
          <w:tcPr>
            <w:tcW w:w="7997" w:type="dxa"/>
            <w:vAlign w:val="center"/>
          </w:tcPr>
          <w:p w14:paraId="68CB3689">
            <w:pPr>
              <w:spacing w:line="360" w:lineRule="exact"/>
              <w:ind w:right="-100" w:firstLine="420" w:firstLineChars="200"/>
              <w:jc w:val="left"/>
              <w:rPr>
                <w:rFonts w:hint="eastAsia" w:ascii="宋体" w:hAnsi="宋体" w:cs="宋体"/>
                <w:bCs/>
                <w:highlight w:val="none"/>
              </w:rPr>
            </w:pPr>
            <w:r>
              <w:rPr>
                <w:rFonts w:hint="eastAsia" w:ascii="宋体" w:hAnsi="宋体" w:cs="宋体"/>
                <w:bCs/>
                <w:highlight w:val="none"/>
                <w:lang w:val="en-US" w:eastAsia="zh-CN"/>
              </w:rPr>
              <w:t>1.合同签订生效并具备实施条件后的7个工作日内，采购人向成交供应商支付合同金额40%作为预付款</w:t>
            </w:r>
            <w:r>
              <w:rPr>
                <w:rFonts w:hint="eastAsia" w:ascii="宋体" w:hAnsi="宋体" w:cs="宋体"/>
                <w:bCs/>
                <w:highlight w:val="none"/>
              </w:rPr>
              <w:t>，之后按月对运维单位的运维工作进行考核，按季支付服务费用。</w:t>
            </w:r>
          </w:p>
          <w:p w14:paraId="2EFA433E">
            <w:pPr>
              <w:spacing w:line="360" w:lineRule="exact"/>
              <w:ind w:right="-100" w:firstLine="420" w:firstLineChars="200"/>
              <w:jc w:val="left"/>
              <w:rPr>
                <w:rFonts w:ascii="宋体" w:hAnsi="宋体" w:cs="宋体"/>
                <w:szCs w:val="21"/>
                <w:highlight w:val="none"/>
              </w:rPr>
            </w:pPr>
            <w:r>
              <w:rPr>
                <w:rFonts w:hint="eastAsia" w:ascii="宋体" w:hAnsi="宋体" w:cs="宋体"/>
                <w:szCs w:val="21"/>
                <w:highlight w:val="none"/>
                <w:lang w:val="en-US" w:eastAsia="zh-CN"/>
              </w:rPr>
              <w:t>2.</w:t>
            </w:r>
            <w:r>
              <w:rPr>
                <w:rFonts w:hint="eastAsia" w:ascii="宋体" w:hAnsi="宋体" w:cs="宋体"/>
                <w:szCs w:val="21"/>
                <w:highlight w:val="none"/>
              </w:rPr>
              <w:t>在签订合同时，供应商明确表示无需预付款或者主动要求降低预付款比例的，采购合同可不适用前述规定。</w:t>
            </w:r>
          </w:p>
        </w:tc>
      </w:tr>
      <w:tr w14:paraId="430A1D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1477" w:type="dxa"/>
            <w:vAlign w:val="center"/>
          </w:tcPr>
          <w:p w14:paraId="3B751425">
            <w:pPr>
              <w:spacing w:line="360" w:lineRule="exact"/>
              <w:rPr>
                <w:rFonts w:ascii="宋体" w:hAnsi="宋体" w:cs="宋体"/>
                <w:szCs w:val="21"/>
                <w:highlight w:val="none"/>
              </w:rPr>
            </w:pPr>
            <w:r>
              <w:rPr>
                <w:rFonts w:ascii="宋体" w:hAnsi="宋体" w:cs="宋体"/>
                <w:szCs w:val="21"/>
                <w:highlight w:val="none"/>
              </w:rPr>
              <w:t>服务期限</w:t>
            </w:r>
          </w:p>
        </w:tc>
        <w:tc>
          <w:tcPr>
            <w:tcW w:w="7997" w:type="dxa"/>
            <w:vAlign w:val="center"/>
          </w:tcPr>
          <w:p w14:paraId="2768AE93">
            <w:pPr>
              <w:jc w:val="left"/>
              <w:rPr>
                <w:rFonts w:ascii="宋体" w:hAnsi="宋体" w:cs="宋体"/>
                <w:szCs w:val="21"/>
                <w:highlight w:val="none"/>
              </w:rPr>
            </w:pPr>
            <w:r>
              <w:rPr>
                <w:rFonts w:hint="eastAsia" w:cs="宋体" w:asciiTheme="minorEastAsia" w:hAnsiTheme="minorEastAsia" w:eastAsiaTheme="minorEastAsia"/>
                <w:szCs w:val="21"/>
                <w:highlight w:val="none"/>
                <w:lang w:val="en-US" w:eastAsia="zh-CN"/>
              </w:rPr>
              <w:t>1年。具体以合同约定时间为准。合同期满或结算金额达到项目总预算金额，合同终止。</w:t>
            </w:r>
          </w:p>
        </w:tc>
      </w:tr>
      <w:tr w14:paraId="2C9FAB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1477" w:type="dxa"/>
            <w:vAlign w:val="center"/>
          </w:tcPr>
          <w:p w14:paraId="483BCED2">
            <w:pPr>
              <w:spacing w:line="360" w:lineRule="exact"/>
              <w:rPr>
                <w:rFonts w:hint="eastAsia" w:ascii="宋体" w:hAnsi="宋体" w:eastAsia="宋体" w:cs="宋体"/>
                <w:szCs w:val="21"/>
                <w:highlight w:val="none"/>
                <w:lang w:eastAsia="zh-CN"/>
              </w:rPr>
            </w:pPr>
            <w:r>
              <w:rPr>
                <w:rFonts w:hint="eastAsia" w:ascii="宋体" w:hAnsi="宋体" w:cs="宋体"/>
                <w:szCs w:val="21"/>
                <w:highlight w:val="none"/>
                <w:lang w:eastAsia="zh-CN"/>
              </w:rPr>
              <w:t>履约保证金</w:t>
            </w:r>
          </w:p>
        </w:tc>
        <w:tc>
          <w:tcPr>
            <w:tcW w:w="7997" w:type="dxa"/>
            <w:vAlign w:val="center"/>
          </w:tcPr>
          <w:p w14:paraId="78A2654E">
            <w:pPr>
              <w:jc w:val="left"/>
              <w:rPr>
                <w:rFonts w:hint="eastAsia" w:cs="宋体" w:asciiTheme="minorEastAsia" w:hAnsiTheme="minorEastAsia" w:eastAsiaTheme="minorEastAsia"/>
                <w:szCs w:val="21"/>
                <w:highlight w:val="none"/>
                <w:lang w:val="en-US" w:eastAsia="zh-CN"/>
              </w:rPr>
            </w:pPr>
            <w:r>
              <w:rPr>
                <w:rFonts w:hint="eastAsia" w:cs="宋体" w:asciiTheme="minorEastAsia" w:hAnsiTheme="minorEastAsia" w:eastAsiaTheme="minorEastAsia"/>
                <w:szCs w:val="21"/>
                <w:highlight w:val="none"/>
                <w:lang w:val="en-US" w:eastAsia="zh-CN"/>
              </w:rPr>
              <w:t>不收取。</w:t>
            </w:r>
          </w:p>
        </w:tc>
      </w:tr>
    </w:tbl>
    <w:p w14:paraId="77D9C88D">
      <w:pPr>
        <w:adjustRightInd w:val="0"/>
        <w:snapToGrid w:val="0"/>
        <w:spacing w:line="400" w:lineRule="exact"/>
        <w:ind w:firstLine="422" w:firstLineChars="200"/>
        <w:rPr>
          <w:rFonts w:asciiTheme="minorEastAsia" w:hAnsiTheme="minorEastAsia" w:eastAsiaTheme="minorEastAsia"/>
          <w:b/>
          <w:szCs w:val="21"/>
        </w:rPr>
      </w:pPr>
      <w:r>
        <w:rPr>
          <w:rFonts w:hint="eastAsia" w:asciiTheme="minorEastAsia" w:hAnsiTheme="minorEastAsia" w:eastAsiaTheme="minorEastAsia"/>
          <w:b/>
          <w:kern w:val="0"/>
          <w:szCs w:val="21"/>
        </w:rPr>
        <w:t>注：</w:t>
      </w:r>
      <w:r>
        <w:rPr>
          <w:rFonts w:hint="eastAsia" w:asciiTheme="minorEastAsia" w:hAnsiTheme="minorEastAsia" w:eastAsiaTheme="minorEastAsia"/>
          <w:kern w:val="0"/>
          <w:szCs w:val="21"/>
        </w:rPr>
        <w:t>本招标文件中加“▲”的技术参数为必须满足的技术参数，投标人投标时不允许出现负偏离情况，否则按无效标处理。</w:t>
      </w:r>
    </w:p>
    <w:p w14:paraId="34ABDCF5">
      <w:pPr>
        <w:autoSpaceDE w:val="0"/>
        <w:autoSpaceDN w:val="0"/>
        <w:adjustRightInd w:val="0"/>
        <w:spacing w:line="400" w:lineRule="exact"/>
        <w:ind w:firstLine="420" w:firstLineChars="200"/>
        <w:jc w:val="left"/>
        <w:rPr>
          <w:rStyle w:val="82"/>
          <w:rFonts w:cs="宋体" w:asciiTheme="minorEastAsia" w:hAnsiTheme="minorEastAsia" w:eastAsiaTheme="minorEastAsia"/>
          <w:sz w:val="32"/>
          <w:szCs w:val="32"/>
        </w:rPr>
      </w:pPr>
      <w:r>
        <w:rPr>
          <w:rFonts w:hint="eastAsia" w:asciiTheme="minorEastAsia" w:hAnsiTheme="minorEastAsia" w:eastAsiaTheme="minorEastAsia"/>
          <w:kern w:val="0"/>
          <w:szCs w:val="21"/>
        </w:rPr>
        <w:t>本招标文件仅对招标内容提出原则性要求，并不是详尽的要求，投标供应商有责任对服务要求（技术参数）符合现行的相关技术规范、标准负责。</w:t>
      </w:r>
      <w:bookmarkStart w:id="44" w:name="_Toc432"/>
    </w:p>
    <w:p w14:paraId="17C5E73B">
      <w:pPr>
        <w:rPr>
          <w:rStyle w:val="82"/>
          <w:rFonts w:hint="eastAsia" w:cs="宋体" w:asciiTheme="minorEastAsia" w:hAnsiTheme="minorEastAsia" w:eastAsiaTheme="minorEastAsia"/>
          <w:sz w:val="32"/>
          <w:szCs w:val="32"/>
        </w:rPr>
      </w:pPr>
      <w:r>
        <w:rPr>
          <w:rStyle w:val="82"/>
          <w:rFonts w:hint="eastAsia" w:cs="宋体" w:asciiTheme="minorEastAsia" w:hAnsiTheme="minorEastAsia" w:eastAsiaTheme="minorEastAsia"/>
          <w:sz w:val="32"/>
          <w:szCs w:val="32"/>
        </w:rPr>
        <w:br w:type="page"/>
      </w:r>
    </w:p>
    <w:p w14:paraId="0E4A746E">
      <w:pPr>
        <w:spacing w:before="120" w:beforeLines="50" w:after="120" w:afterLines="50"/>
        <w:jc w:val="center"/>
        <w:outlineLvl w:val="0"/>
        <w:rPr>
          <w:rStyle w:val="82"/>
          <w:rFonts w:cs="宋体" w:asciiTheme="minorEastAsia" w:hAnsiTheme="minorEastAsia" w:eastAsiaTheme="minorEastAsia"/>
          <w:sz w:val="32"/>
          <w:szCs w:val="32"/>
        </w:rPr>
      </w:pPr>
      <w:r>
        <w:rPr>
          <w:rStyle w:val="82"/>
          <w:rFonts w:hint="eastAsia" w:cs="宋体" w:asciiTheme="minorEastAsia" w:hAnsiTheme="minorEastAsia" w:eastAsiaTheme="minorEastAsia"/>
          <w:sz w:val="32"/>
          <w:szCs w:val="32"/>
        </w:rPr>
        <w:t>第三章、供应商须知</w:t>
      </w:r>
      <w:bookmarkEnd w:id="26"/>
      <w:bookmarkEnd w:id="27"/>
      <w:bookmarkEnd w:id="28"/>
      <w:bookmarkEnd w:id="29"/>
      <w:bookmarkEnd w:id="30"/>
      <w:bookmarkEnd w:id="31"/>
      <w:bookmarkEnd w:id="32"/>
      <w:bookmarkEnd w:id="33"/>
      <w:bookmarkEnd w:id="34"/>
      <w:bookmarkEnd w:id="35"/>
      <w:bookmarkEnd w:id="36"/>
      <w:bookmarkEnd w:id="37"/>
      <w:bookmarkEnd w:id="38"/>
      <w:bookmarkEnd w:id="39"/>
    </w:p>
    <w:bookmarkEnd w:id="44"/>
    <w:p w14:paraId="67376B7E">
      <w:pPr>
        <w:spacing w:line="400" w:lineRule="exact"/>
        <w:jc w:val="center"/>
        <w:rPr>
          <w:rFonts w:asciiTheme="minorEastAsia" w:hAnsiTheme="minorEastAsia" w:eastAsiaTheme="minorEastAsia"/>
          <w:b/>
          <w:szCs w:val="21"/>
        </w:rPr>
      </w:pPr>
      <w:bookmarkStart w:id="45" w:name="_Toc424544532"/>
      <w:bookmarkStart w:id="46" w:name="_Toc177870535"/>
      <w:bookmarkStart w:id="47" w:name="_Toc19160"/>
      <w:bookmarkStart w:id="48" w:name="_Toc28344"/>
      <w:bookmarkStart w:id="49" w:name="_Toc8586"/>
      <w:bookmarkStart w:id="50" w:name="_Toc293916352"/>
      <w:bookmarkStart w:id="51" w:name="_Toc5456"/>
      <w:bookmarkStart w:id="52" w:name="_Toc293917016"/>
      <w:bookmarkStart w:id="53" w:name="_Toc424544811"/>
      <w:bookmarkStart w:id="54" w:name="_Toc32363"/>
      <w:bookmarkStart w:id="55" w:name="_Toc293916001"/>
      <w:bookmarkStart w:id="56" w:name="_Toc293916870"/>
      <w:r>
        <w:rPr>
          <w:rFonts w:hint="eastAsia" w:asciiTheme="minorEastAsia" w:hAnsiTheme="minorEastAsia" w:eastAsiaTheme="minorEastAsia"/>
          <w:b/>
          <w:szCs w:val="21"/>
        </w:rPr>
        <w:t>投标须知前附表</w:t>
      </w:r>
      <w:bookmarkEnd w:id="45"/>
      <w:bookmarkEnd w:id="46"/>
      <w:bookmarkEnd w:id="47"/>
      <w:bookmarkEnd w:id="48"/>
      <w:bookmarkEnd w:id="49"/>
      <w:bookmarkEnd w:id="50"/>
      <w:bookmarkEnd w:id="51"/>
      <w:bookmarkEnd w:id="52"/>
      <w:bookmarkEnd w:id="53"/>
      <w:bookmarkEnd w:id="54"/>
      <w:bookmarkEnd w:id="55"/>
      <w:bookmarkEnd w:id="56"/>
    </w:p>
    <w:tbl>
      <w:tblPr>
        <w:tblStyle w:val="63"/>
        <w:tblW w:w="8673"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658"/>
        <w:gridCol w:w="8015"/>
      </w:tblGrid>
      <w:tr w14:paraId="3B86A3E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58" w:type="dxa"/>
            <w:vAlign w:val="center"/>
          </w:tcPr>
          <w:p w14:paraId="73B84F29">
            <w:pPr>
              <w:adjustRightInd w:val="0"/>
              <w:snapToGrid w:val="0"/>
              <w:spacing w:line="320" w:lineRule="exact"/>
              <w:jc w:val="center"/>
              <w:rPr>
                <w:rFonts w:asciiTheme="minorEastAsia" w:hAnsiTheme="minorEastAsia" w:eastAsiaTheme="minorEastAsia"/>
                <w:b/>
                <w:szCs w:val="21"/>
              </w:rPr>
            </w:pPr>
            <w:r>
              <w:rPr>
                <w:rFonts w:hint="eastAsia" w:asciiTheme="minorEastAsia" w:hAnsiTheme="minorEastAsia" w:eastAsiaTheme="minorEastAsia"/>
                <w:b/>
                <w:szCs w:val="21"/>
              </w:rPr>
              <w:t>序号</w:t>
            </w:r>
          </w:p>
        </w:tc>
        <w:tc>
          <w:tcPr>
            <w:tcW w:w="8015" w:type="dxa"/>
            <w:vAlign w:val="center"/>
          </w:tcPr>
          <w:p w14:paraId="254B2178">
            <w:pPr>
              <w:adjustRightInd w:val="0"/>
              <w:snapToGrid w:val="0"/>
              <w:spacing w:line="320" w:lineRule="exact"/>
              <w:jc w:val="center"/>
              <w:rPr>
                <w:rFonts w:asciiTheme="minorEastAsia" w:hAnsiTheme="minorEastAsia" w:eastAsiaTheme="minorEastAsia"/>
                <w:b/>
                <w:szCs w:val="21"/>
              </w:rPr>
            </w:pPr>
            <w:r>
              <w:rPr>
                <w:rFonts w:hint="eastAsia" w:asciiTheme="minorEastAsia" w:hAnsiTheme="minorEastAsia" w:eastAsiaTheme="minorEastAsia"/>
                <w:b/>
                <w:szCs w:val="21"/>
              </w:rPr>
              <w:t>内容、要求</w:t>
            </w:r>
          </w:p>
        </w:tc>
      </w:tr>
      <w:tr w14:paraId="40F2A3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58" w:type="dxa"/>
            <w:vAlign w:val="center"/>
          </w:tcPr>
          <w:p w14:paraId="1F4B48B4">
            <w:pPr>
              <w:adjustRightInd w:val="0"/>
              <w:snapToGrid w:val="0"/>
              <w:spacing w:line="320" w:lineRule="exact"/>
              <w:jc w:val="center"/>
              <w:rPr>
                <w:rFonts w:asciiTheme="minorEastAsia" w:hAnsiTheme="minorEastAsia" w:eastAsiaTheme="minorEastAsia"/>
                <w:szCs w:val="21"/>
              </w:rPr>
            </w:pPr>
            <w:r>
              <w:rPr>
                <w:rFonts w:hint="eastAsia" w:asciiTheme="minorEastAsia" w:hAnsiTheme="minorEastAsia" w:eastAsiaTheme="minorEastAsia"/>
                <w:szCs w:val="21"/>
              </w:rPr>
              <w:t>1</w:t>
            </w:r>
          </w:p>
        </w:tc>
        <w:tc>
          <w:tcPr>
            <w:tcW w:w="8015" w:type="dxa"/>
            <w:vAlign w:val="center"/>
          </w:tcPr>
          <w:p w14:paraId="6DEE791F">
            <w:pPr>
              <w:adjustRightInd w:val="0"/>
              <w:snapToGrid w:val="0"/>
              <w:spacing w:line="320" w:lineRule="exact"/>
              <w:rPr>
                <w:rFonts w:hint="eastAsia" w:asciiTheme="minorEastAsia" w:hAnsiTheme="minorEastAsia" w:eastAsiaTheme="minorEastAsia"/>
                <w:szCs w:val="21"/>
                <w:lang w:eastAsia="zh-CN"/>
              </w:rPr>
            </w:pPr>
            <w:r>
              <w:rPr>
                <w:rFonts w:hint="eastAsia" w:asciiTheme="minorEastAsia" w:hAnsiTheme="minorEastAsia" w:eastAsiaTheme="minorEastAsia"/>
                <w:szCs w:val="21"/>
              </w:rPr>
              <w:t>项目名称：</w:t>
            </w:r>
            <w:r>
              <w:rPr>
                <w:rFonts w:hint="eastAsia" w:asciiTheme="minorEastAsia" w:hAnsiTheme="minorEastAsia" w:eastAsiaTheme="minorEastAsia"/>
                <w:szCs w:val="21"/>
                <w:lang w:eastAsia="zh-CN"/>
              </w:rPr>
              <w:t>2025年灵峰街道生活污水长效运维管理实行社会化服务采购项目</w:t>
            </w:r>
          </w:p>
        </w:tc>
      </w:tr>
      <w:tr w14:paraId="330211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58" w:type="dxa"/>
            <w:vAlign w:val="center"/>
          </w:tcPr>
          <w:p w14:paraId="63F98708">
            <w:pPr>
              <w:adjustRightInd w:val="0"/>
              <w:snapToGrid w:val="0"/>
              <w:spacing w:line="320" w:lineRule="exact"/>
              <w:jc w:val="center"/>
              <w:rPr>
                <w:rFonts w:asciiTheme="minorEastAsia" w:hAnsiTheme="minorEastAsia" w:eastAsiaTheme="minorEastAsia"/>
                <w:szCs w:val="21"/>
              </w:rPr>
            </w:pPr>
            <w:r>
              <w:rPr>
                <w:rFonts w:hint="eastAsia" w:asciiTheme="minorEastAsia" w:hAnsiTheme="minorEastAsia" w:eastAsiaTheme="minorEastAsia"/>
                <w:szCs w:val="21"/>
              </w:rPr>
              <w:t>2</w:t>
            </w:r>
          </w:p>
        </w:tc>
        <w:tc>
          <w:tcPr>
            <w:tcW w:w="8015" w:type="dxa"/>
            <w:vAlign w:val="center"/>
          </w:tcPr>
          <w:p w14:paraId="6D30E9E4">
            <w:pPr>
              <w:adjustRightInd w:val="0"/>
              <w:snapToGrid w:val="0"/>
              <w:spacing w:line="320" w:lineRule="exact"/>
              <w:rPr>
                <w:rFonts w:asciiTheme="minorEastAsia" w:hAnsiTheme="minorEastAsia" w:eastAsiaTheme="minorEastAsia"/>
                <w:szCs w:val="21"/>
              </w:rPr>
            </w:pPr>
            <w:r>
              <w:rPr>
                <w:rFonts w:hint="eastAsia" w:asciiTheme="minorEastAsia" w:hAnsiTheme="minorEastAsia" w:eastAsiaTheme="minorEastAsia"/>
                <w:szCs w:val="21"/>
              </w:rPr>
              <w:t>采购内容：详见第二章招标需求部分</w:t>
            </w:r>
          </w:p>
        </w:tc>
      </w:tr>
      <w:tr w14:paraId="4299F4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22" w:hRule="atLeast"/>
          <w:jc w:val="center"/>
        </w:trPr>
        <w:tc>
          <w:tcPr>
            <w:tcW w:w="658" w:type="dxa"/>
            <w:vAlign w:val="center"/>
          </w:tcPr>
          <w:p w14:paraId="7A798C17">
            <w:pPr>
              <w:adjustRightInd w:val="0"/>
              <w:snapToGrid w:val="0"/>
              <w:spacing w:line="320" w:lineRule="exact"/>
              <w:jc w:val="center"/>
              <w:rPr>
                <w:rFonts w:asciiTheme="minorEastAsia" w:hAnsiTheme="minorEastAsia" w:eastAsiaTheme="minorEastAsia"/>
                <w:szCs w:val="21"/>
              </w:rPr>
            </w:pPr>
            <w:r>
              <w:rPr>
                <w:rFonts w:hint="eastAsia" w:asciiTheme="minorEastAsia" w:hAnsiTheme="minorEastAsia" w:eastAsiaTheme="minorEastAsia"/>
                <w:szCs w:val="21"/>
              </w:rPr>
              <w:t>3</w:t>
            </w:r>
          </w:p>
        </w:tc>
        <w:tc>
          <w:tcPr>
            <w:tcW w:w="8015" w:type="dxa"/>
            <w:vAlign w:val="center"/>
          </w:tcPr>
          <w:p w14:paraId="4ED4239A">
            <w:pPr>
              <w:adjustRightInd w:val="0"/>
              <w:snapToGrid w:val="0"/>
              <w:spacing w:line="320" w:lineRule="exact"/>
              <w:rPr>
                <w:rFonts w:asciiTheme="minorEastAsia" w:hAnsiTheme="minorEastAsia" w:eastAsiaTheme="minorEastAsia"/>
                <w:szCs w:val="21"/>
              </w:rPr>
            </w:pPr>
            <w:r>
              <w:rPr>
                <w:rFonts w:hint="eastAsia" w:asciiTheme="minorEastAsia" w:hAnsiTheme="minorEastAsia" w:eastAsiaTheme="minorEastAsia"/>
                <w:szCs w:val="21"/>
              </w:rPr>
              <w:t>投标报价及费用：</w:t>
            </w:r>
          </w:p>
          <w:p w14:paraId="6701A5B6">
            <w:pPr>
              <w:spacing w:line="320" w:lineRule="exact"/>
              <w:rPr>
                <w:rFonts w:cs="宋体" w:asciiTheme="minorEastAsia" w:hAnsiTheme="minorEastAsia" w:eastAsiaTheme="minorEastAsia"/>
                <w:szCs w:val="21"/>
              </w:rPr>
            </w:pPr>
            <w:r>
              <w:rPr>
                <w:rFonts w:hint="eastAsia" w:cs="宋体" w:asciiTheme="minorEastAsia" w:hAnsiTheme="minorEastAsia" w:eastAsiaTheme="minorEastAsia"/>
                <w:szCs w:val="21"/>
              </w:rPr>
              <w:t>1、本项目应以人民币报价；</w:t>
            </w:r>
          </w:p>
          <w:p w14:paraId="4A734E35">
            <w:pPr>
              <w:spacing w:line="320" w:lineRule="exact"/>
              <w:rPr>
                <w:rFonts w:cs="宋体" w:asciiTheme="minorEastAsia" w:hAnsiTheme="minorEastAsia" w:eastAsiaTheme="minorEastAsia"/>
                <w:szCs w:val="21"/>
              </w:rPr>
            </w:pPr>
            <w:r>
              <w:rPr>
                <w:rFonts w:hint="eastAsia" w:cs="宋体" w:asciiTheme="minorEastAsia" w:hAnsiTheme="minorEastAsia" w:eastAsiaTheme="minorEastAsia"/>
                <w:szCs w:val="21"/>
              </w:rPr>
              <w:t>2、不论招标结果如何，供应商均应自行承担所有与招标有关的全部费用；</w:t>
            </w:r>
          </w:p>
          <w:p w14:paraId="00D68BA9">
            <w:pPr>
              <w:spacing w:line="360" w:lineRule="exact"/>
              <w:rPr>
                <w:rFonts w:cs="宋体" w:asciiTheme="minorEastAsia" w:hAnsiTheme="minorEastAsia" w:eastAsiaTheme="minorEastAsia"/>
                <w:szCs w:val="21"/>
                <w:lang w:bidi="ar"/>
              </w:rPr>
            </w:pPr>
            <w:r>
              <w:rPr>
                <w:rFonts w:hint="eastAsia" w:cs="宋体" w:asciiTheme="minorEastAsia" w:hAnsiTheme="minorEastAsia" w:eastAsiaTheme="minorEastAsia"/>
                <w:szCs w:val="21"/>
              </w:rPr>
              <w:t>3、</w:t>
            </w:r>
            <w:r>
              <w:rPr>
                <w:rFonts w:hint="eastAsia" w:cs="宋体" w:asciiTheme="minorEastAsia" w:hAnsiTheme="minorEastAsia" w:eastAsiaTheme="minorEastAsia"/>
                <w:szCs w:val="21"/>
                <w:lang w:bidi="ar"/>
              </w:rPr>
              <w:t>采购代理费用由中标人支付。本项目代理费按</w:t>
            </w:r>
            <w:r>
              <w:rPr>
                <w:rFonts w:hint="eastAsia" w:cs="宋体" w:asciiTheme="minorEastAsia" w:hAnsiTheme="minorEastAsia" w:eastAsiaTheme="minorEastAsia"/>
                <w:szCs w:val="21"/>
                <w:lang w:eastAsia="zh-CN" w:bidi="ar"/>
              </w:rPr>
              <w:t>预算</w:t>
            </w:r>
            <w:r>
              <w:rPr>
                <w:rFonts w:hint="eastAsia" w:cs="宋体" w:asciiTheme="minorEastAsia" w:hAnsiTheme="minorEastAsia" w:eastAsiaTheme="minorEastAsia"/>
                <w:szCs w:val="21"/>
                <w:lang w:bidi="ar"/>
              </w:rPr>
              <w:t>价计算，在100万元(含)以内按 1.5%计算，超过部分按0.8%计算，合计计收</w:t>
            </w:r>
            <w:r>
              <w:rPr>
                <w:rFonts w:hint="eastAsia" w:cs="宋体" w:asciiTheme="minorEastAsia" w:hAnsiTheme="minorEastAsia" w:eastAsiaTheme="minorEastAsia"/>
                <w:szCs w:val="21"/>
                <w:lang w:eastAsia="zh-CN" w:bidi="ar"/>
              </w:rPr>
              <w:t>，共6750元整</w:t>
            </w:r>
            <w:r>
              <w:rPr>
                <w:rFonts w:hint="eastAsia" w:cs="宋体" w:asciiTheme="minorEastAsia" w:hAnsiTheme="minorEastAsia" w:eastAsiaTheme="minorEastAsia"/>
                <w:szCs w:val="21"/>
                <w:lang w:bidi="ar"/>
              </w:rPr>
              <w:t>。结算方式时间为：中标单位领取中标通知书前以转账、银行汇款或现金缴入代理公司账户为准。</w:t>
            </w:r>
          </w:p>
          <w:p w14:paraId="42D1F513">
            <w:pPr>
              <w:spacing w:line="320" w:lineRule="exact"/>
              <w:rPr>
                <w:rFonts w:hint="eastAsia" w:asciiTheme="minorEastAsia" w:hAnsiTheme="minorEastAsia" w:eastAsiaTheme="minorEastAsia"/>
                <w:szCs w:val="21"/>
              </w:rPr>
            </w:pPr>
            <w:r>
              <w:rPr>
                <w:rFonts w:hint="eastAsia" w:asciiTheme="minorEastAsia" w:hAnsiTheme="minorEastAsia" w:eastAsiaTheme="minorEastAsia"/>
                <w:szCs w:val="21"/>
              </w:rPr>
              <w:t>账户名称：安吉中赢采购代理有限公司</w:t>
            </w:r>
          </w:p>
          <w:p w14:paraId="6C13181B">
            <w:pPr>
              <w:spacing w:line="320" w:lineRule="exact"/>
              <w:rPr>
                <w:rFonts w:hint="eastAsia" w:asciiTheme="minorEastAsia" w:hAnsiTheme="minorEastAsia" w:eastAsiaTheme="minorEastAsia"/>
                <w:szCs w:val="21"/>
              </w:rPr>
            </w:pPr>
            <w:r>
              <w:rPr>
                <w:rFonts w:hint="eastAsia" w:asciiTheme="minorEastAsia" w:hAnsiTheme="minorEastAsia" w:eastAsiaTheme="minorEastAsia"/>
                <w:szCs w:val="21"/>
              </w:rPr>
              <w:t>银行账户：201000335333508</w:t>
            </w:r>
          </w:p>
          <w:p w14:paraId="6BA1F04E">
            <w:pPr>
              <w:spacing w:line="320" w:lineRule="exact"/>
              <w:rPr>
                <w:rFonts w:asciiTheme="minorEastAsia" w:hAnsiTheme="minorEastAsia" w:eastAsiaTheme="minorEastAsia"/>
                <w:szCs w:val="21"/>
              </w:rPr>
            </w:pPr>
            <w:r>
              <w:rPr>
                <w:rFonts w:hint="eastAsia" w:asciiTheme="minorEastAsia" w:hAnsiTheme="minorEastAsia" w:eastAsiaTheme="minorEastAsia"/>
                <w:szCs w:val="21"/>
              </w:rPr>
              <w:t>开户银行：浙江安吉农村商业银行股份有限公司昌硕支行</w:t>
            </w:r>
          </w:p>
        </w:tc>
      </w:tr>
      <w:tr w14:paraId="12B79B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33" w:hRule="atLeast"/>
          <w:jc w:val="center"/>
        </w:trPr>
        <w:tc>
          <w:tcPr>
            <w:tcW w:w="658" w:type="dxa"/>
            <w:vAlign w:val="center"/>
          </w:tcPr>
          <w:p w14:paraId="39AEA4CB">
            <w:pPr>
              <w:adjustRightInd w:val="0"/>
              <w:snapToGrid w:val="0"/>
              <w:spacing w:line="320" w:lineRule="exact"/>
              <w:jc w:val="center"/>
              <w:rPr>
                <w:rFonts w:asciiTheme="minorEastAsia" w:hAnsiTheme="minorEastAsia" w:eastAsiaTheme="minorEastAsia"/>
                <w:szCs w:val="21"/>
              </w:rPr>
            </w:pPr>
            <w:r>
              <w:rPr>
                <w:rFonts w:hint="eastAsia" w:asciiTheme="minorEastAsia" w:hAnsiTheme="minorEastAsia" w:eastAsiaTheme="minorEastAsia"/>
                <w:szCs w:val="21"/>
              </w:rPr>
              <w:t>4</w:t>
            </w:r>
          </w:p>
        </w:tc>
        <w:tc>
          <w:tcPr>
            <w:tcW w:w="8015" w:type="dxa"/>
            <w:vAlign w:val="center"/>
          </w:tcPr>
          <w:p w14:paraId="7C13E66C">
            <w:pPr>
              <w:spacing w:line="320" w:lineRule="exact"/>
              <w:rPr>
                <w:rFonts w:asciiTheme="minorEastAsia" w:hAnsiTheme="minorEastAsia" w:eastAsiaTheme="minorEastAsia"/>
              </w:rPr>
            </w:pPr>
            <w:r>
              <w:rPr>
                <w:rFonts w:hint="eastAsia" w:asciiTheme="minorEastAsia" w:hAnsiTheme="minorEastAsia" w:eastAsiaTheme="minorEastAsia"/>
                <w:szCs w:val="21"/>
              </w:rPr>
              <w:t>现场踏勘：</w:t>
            </w:r>
            <w:r>
              <w:rPr>
                <w:rFonts w:hint="eastAsia" w:ascii="宋体" w:hAnsi="宋体" w:cs="宋体"/>
                <w:color w:val="auto"/>
                <w:szCs w:val="21"/>
                <w:highlight w:val="none"/>
              </w:rPr>
              <w:t>不集中组织，投标人可自行前往，踏勘现场所发生的费用由投标人自己承担。</w:t>
            </w:r>
          </w:p>
        </w:tc>
      </w:tr>
      <w:tr w14:paraId="2B978A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23" w:hRule="atLeast"/>
          <w:jc w:val="center"/>
        </w:trPr>
        <w:tc>
          <w:tcPr>
            <w:tcW w:w="658" w:type="dxa"/>
            <w:vAlign w:val="center"/>
          </w:tcPr>
          <w:p w14:paraId="40172D44">
            <w:pPr>
              <w:adjustRightInd w:val="0"/>
              <w:snapToGrid w:val="0"/>
              <w:spacing w:line="320" w:lineRule="exact"/>
              <w:jc w:val="center"/>
              <w:rPr>
                <w:rFonts w:asciiTheme="minorEastAsia" w:hAnsiTheme="minorEastAsia" w:eastAsiaTheme="minorEastAsia"/>
                <w:szCs w:val="21"/>
              </w:rPr>
            </w:pPr>
            <w:r>
              <w:rPr>
                <w:rFonts w:hint="eastAsia" w:asciiTheme="minorEastAsia" w:hAnsiTheme="minorEastAsia" w:eastAsiaTheme="minorEastAsia"/>
                <w:szCs w:val="21"/>
              </w:rPr>
              <w:t>5</w:t>
            </w:r>
          </w:p>
        </w:tc>
        <w:tc>
          <w:tcPr>
            <w:tcW w:w="8015" w:type="dxa"/>
            <w:vAlign w:val="center"/>
          </w:tcPr>
          <w:p w14:paraId="7395EC28">
            <w:pPr>
              <w:spacing w:line="320" w:lineRule="exact"/>
              <w:jc w:val="left"/>
              <w:rPr>
                <w:rFonts w:asciiTheme="minorEastAsia" w:hAnsiTheme="minorEastAsia" w:eastAsiaTheme="minorEastAsia"/>
                <w:szCs w:val="21"/>
              </w:rPr>
            </w:pPr>
            <w:r>
              <w:rPr>
                <w:rFonts w:hint="eastAsia" w:asciiTheme="minorEastAsia" w:hAnsiTheme="minorEastAsia" w:eastAsiaTheme="minorEastAsia"/>
                <w:szCs w:val="21"/>
              </w:rPr>
              <w:t>答疑与澄清：</w:t>
            </w:r>
          </w:p>
          <w:p w14:paraId="5D3AC96E">
            <w:pPr>
              <w:spacing w:line="320" w:lineRule="exact"/>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1、供应商认为招标文件、采购过程、中标或者中标结果使自己的权益受到损害的，可以在知道或者应知其权益受到损害之日起7个工作日内，以书面形式向采购人、采购代理机构提出质疑。质疑供应商对采购人、采购代理机构的答复不满意或者采购人、采购代理机构未在规定的时间内作出答复的，可以在答复期满后十五个工作日内向同级政府采购监督管理部门投诉。</w:t>
            </w:r>
          </w:p>
          <w:p w14:paraId="3BAF7B59">
            <w:pPr>
              <w:spacing w:line="320" w:lineRule="exact"/>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2、质疑和投诉按照《政府采购质疑和投诉办法》（财政部令第94号）规定，范本在《浙江政府采购网》中“下载专区”内下载。质疑时要求供应商在法定质疑期内一次性提出针对同一采购程序环节的质疑。</w:t>
            </w:r>
          </w:p>
          <w:p w14:paraId="43143358">
            <w:pPr>
              <w:spacing w:line="320" w:lineRule="exact"/>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3、提出质疑的供应商应当是参与所质疑项目采购活动的供应商。潜在供应商已依法获取其可质疑的招标文件的，可以对该文件提出质疑。对招标文件提出质疑的，应当在获取招标文件或者招标文件公告期限届满之日起7个工作日内提出。</w:t>
            </w:r>
          </w:p>
          <w:p w14:paraId="2475E083">
            <w:pPr>
              <w:spacing w:line="320" w:lineRule="exact"/>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4、质疑受理：</w:t>
            </w:r>
          </w:p>
          <w:p w14:paraId="352D177C">
            <w:pPr>
              <w:spacing w:line="320" w:lineRule="exact"/>
              <w:jc w:val="left"/>
              <w:rPr>
                <w:rFonts w:asciiTheme="minorEastAsia" w:hAnsiTheme="minorEastAsia" w:eastAsiaTheme="minorEastAsia"/>
                <w:szCs w:val="21"/>
              </w:rPr>
            </w:pPr>
            <w:r>
              <w:rPr>
                <w:rFonts w:hint="eastAsia" w:cs="宋体" w:asciiTheme="minorEastAsia" w:hAnsiTheme="minorEastAsia" w:eastAsiaTheme="minorEastAsia"/>
                <w:kern w:val="0"/>
                <w:szCs w:val="21"/>
              </w:rPr>
              <w:t>供应商应将书面质疑函邮寄至浙江省湖州市安吉县昌硕街道祥和路178号（安吉中赢采购代理有限公司），质疑受理人：</w:t>
            </w:r>
            <w:r>
              <w:rPr>
                <w:rFonts w:hint="eastAsia" w:cs="宋体" w:asciiTheme="minorEastAsia" w:hAnsiTheme="minorEastAsia" w:eastAsiaTheme="minorEastAsia"/>
                <w:kern w:val="0"/>
                <w:szCs w:val="21"/>
                <w:lang w:eastAsia="zh-CN"/>
              </w:rPr>
              <w:t>凌楚楚</w:t>
            </w:r>
            <w:r>
              <w:rPr>
                <w:rFonts w:hint="eastAsia" w:cs="宋体" w:asciiTheme="minorEastAsia" w:hAnsiTheme="minorEastAsia" w:eastAsiaTheme="minorEastAsia"/>
                <w:kern w:val="0"/>
                <w:szCs w:val="21"/>
              </w:rPr>
              <w:t>，联系方式：</w:t>
            </w:r>
            <w:r>
              <w:rPr>
                <w:rFonts w:hint="eastAsia" w:cs="宋体" w:asciiTheme="minorEastAsia" w:hAnsiTheme="minorEastAsia" w:eastAsiaTheme="minorEastAsia"/>
                <w:kern w:val="0"/>
                <w:szCs w:val="21"/>
                <w:lang w:val="en-US" w:eastAsia="zh-CN"/>
              </w:rPr>
              <w:t>18805721995</w:t>
            </w:r>
            <w:r>
              <w:rPr>
                <w:rFonts w:hint="eastAsia" w:cs="宋体" w:asciiTheme="minorEastAsia" w:hAnsiTheme="minorEastAsia" w:eastAsiaTheme="minorEastAsia"/>
                <w:kern w:val="0"/>
                <w:szCs w:val="21"/>
              </w:rPr>
              <w:t>，邮箱：</w:t>
            </w:r>
            <w:r>
              <w:rPr>
                <w:rFonts w:hint="eastAsia" w:cs="宋体" w:asciiTheme="minorEastAsia" w:hAnsiTheme="minorEastAsia" w:eastAsiaTheme="minorEastAsia"/>
                <w:kern w:val="0"/>
                <w:szCs w:val="21"/>
                <w:lang w:eastAsia="zh-CN"/>
              </w:rPr>
              <w:t>18805721995@139.com</w:t>
            </w:r>
            <w:r>
              <w:rPr>
                <w:rFonts w:hint="eastAsia" w:cs="宋体" w:asciiTheme="minorEastAsia" w:hAnsiTheme="minorEastAsia" w:eastAsiaTheme="minorEastAsia"/>
                <w:kern w:val="0"/>
                <w:szCs w:val="21"/>
              </w:rPr>
              <w:t>。</w:t>
            </w:r>
          </w:p>
        </w:tc>
      </w:tr>
      <w:tr w14:paraId="0447419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6" w:hRule="atLeast"/>
          <w:jc w:val="center"/>
        </w:trPr>
        <w:tc>
          <w:tcPr>
            <w:tcW w:w="658" w:type="dxa"/>
            <w:vAlign w:val="center"/>
          </w:tcPr>
          <w:p w14:paraId="7388E67A">
            <w:pPr>
              <w:adjustRightInd w:val="0"/>
              <w:snapToGrid w:val="0"/>
              <w:spacing w:line="320" w:lineRule="exact"/>
              <w:jc w:val="center"/>
              <w:rPr>
                <w:rFonts w:asciiTheme="minorEastAsia" w:hAnsiTheme="minorEastAsia" w:eastAsiaTheme="minorEastAsia"/>
                <w:szCs w:val="21"/>
              </w:rPr>
            </w:pPr>
            <w:r>
              <w:rPr>
                <w:rFonts w:hint="eastAsia" w:asciiTheme="minorEastAsia" w:hAnsiTheme="minorEastAsia" w:eastAsiaTheme="minorEastAsia"/>
                <w:szCs w:val="21"/>
              </w:rPr>
              <w:t>6</w:t>
            </w:r>
          </w:p>
        </w:tc>
        <w:tc>
          <w:tcPr>
            <w:tcW w:w="8015" w:type="dxa"/>
            <w:vAlign w:val="center"/>
          </w:tcPr>
          <w:p w14:paraId="05D396EE">
            <w:pPr>
              <w:autoSpaceDE w:val="0"/>
              <w:autoSpaceDN w:val="0"/>
              <w:adjustRightInd w:val="0"/>
              <w:snapToGrid w:val="0"/>
              <w:spacing w:line="320" w:lineRule="exact"/>
              <w:textAlignment w:val="bottom"/>
              <w:rPr>
                <w:rFonts w:asciiTheme="minorEastAsia" w:hAnsiTheme="minorEastAsia" w:eastAsiaTheme="minorEastAsia"/>
                <w:b/>
                <w:szCs w:val="21"/>
              </w:rPr>
            </w:pPr>
            <w:r>
              <w:rPr>
                <w:rFonts w:hint="eastAsia" w:asciiTheme="minorEastAsia" w:hAnsiTheme="minorEastAsia" w:eastAsiaTheme="minorEastAsia"/>
                <w:b/>
                <w:szCs w:val="21"/>
              </w:rPr>
              <w:t>投标文件组成：</w:t>
            </w:r>
          </w:p>
          <w:p w14:paraId="383D14ED">
            <w:pPr>
              <w:autoSpaceDE w:val="0"/>
              <w:autoSpaceDN w:val="0"/>
              <w:adjustRightInd w:val="0"/>
              <w:snapToGrid w:val="0"/>
              <w:spacing w:line="320" w:lineRule="exact"/>
              <w:textAlignment w:val="bottom"/>
              <w:rPr>
                <w:rFonts w:asciiTheme="minorEastAsia" w:hAnsiTheme="minorEastAsia" w:eastAsiaTheme="minorEastAsia"/>
                <w:bCs/>
                <w:szCs w:val="21"/>
              </w:rPr>
            </w:pPr>
            <w:r>
              <w:rPr>
                <w:rFonts w:hint="eastAsia" w:cs="宋体" w:asciiTheme="minorEastAsia" w:hAnsiTheme="minorEastAsia" w:eastAsiaTheme="minorEastAsia"/>
                <w:szCs w:val="21"/>
              </w:rPr>
              <w:t>（1）</w:t>
            </w:r>
            <w:r>
              <w:rPr>
                <w:rFonts w:hint="eastAsia" w:asciiTheme="minorEastAsia" w:hAnsiTheme="minorEastAsia" w:eastAsiaTheme="minorEastAsia"/>
                <w:bCs/>
                <w:szCs w:val="21"/>
              </w:rPr>
              <w:t>投标文件组成：</w:t>
            </w:r>
          </w:p>
          <w:p w14:paraId="3167AED3">
            <w:pPr>
              <w:autoSpaceDE w:val="0"/>
              <w:autoSpaceDN w:val="0"/>
              <w:adjustRightInd w:val="0"/>
              <w:snapToGrid w:val="0"/>
              <w:spacing w:line="320" w:lineRule="exact"/>
              <w:textAlignment w:val="bottom"/>
              <w:rPr>
                <w:rFonts w:asciiTheme="minorEastAsia" w:hAnsiTheme="minorEastAsia" w:eastAsiaTheme="minorEastAsia"/>
                <w:bCs/>
                <w:szCs w:val="21"/>
              </w:rPr>
            </w:pPr>
            <w:r>
              <w:rPr>
                <w:rFonts w:hint="eastAsia" w:asciiTheme="minorEastAsia" w:hAnsiTheme="minorEastAsia" w:eastAsiaTheme="minorEastAsia"/>
                <w:bCs/>
                <w:szCs w:val="21"/>
              </w:rPr>
              <w:t>资格证明文件、商务技术文件、报价文件。</w:t>
            </w:r>
          </w:p>
          <w:p w14:paraId="35388A19">
            <w:pPr>
              <w:autoSpaceDE w:val="0"/>
              <w:autoSpaceDN w:val="0"/>
              <w:adjustRightInd w:val="0"/>
              <w:snapToGrid w:val="0"/>
              <w:spacing w:line="320" w:lineRule="exact"/>
              <w:textAlignment w:val="bottom"/>
              <w:rPr>
                <w:rFonts w:asciiTheme="minorEastAsia" w:hAnsiTheme="minorEastAsia" w:eastAsiaTheme="minorEastAsia"/>
                <w:bCs/>
                <w:szCs w:val="21"/>
              </w:rPr>
            </w:pPr>
            <w:r>
              <w:rPr>
                <w:rFonts w:hint="eastAsia" w:cs="宋体" w:asciiTheme="minorEastAsia" w:hAnsiTheme="minorEastAsia" w:eastAsiaTheme="minorEastAsia"/>
                <w:szCs w:val="21"/>
              </w:rPr>
              <w:t>（2）</w:t>
            </w:r>
            <w:r>
              <w:rPr>
                <w:rFonts w:hint="eastAsia" w:asciiTheme="minorEastAsia" w:hAnsiTheme="minorEastAsia" w:eastAsiaTheme="minorEastAsia"/>
                <w:bCs/>
                <w:szCs w:val="21"/>
              </w:rPr>
              <w:t>投标文件编制：</w:t>
            </w:r>
          </w:p>
          <w:p w14:paraId="55DF29FA">
            <w:pPr>
              <w:autoSpaceDE w:val="0"/>
              <w:autoSpaceDN w:val="0"/>
              <w:adjustRightInd w:val="0"/>
              <w:snapToGrid w:val="0"/>
              <w:spacing w:line="320" w:lineRule="exact"/>
              <w:textAlignment w:val="bottom"/>
              <w:rPr>
                <w:rFonts w:asciiTheme="minorEastAsia" w:hAnsiTheme="minorEastAsia" w:eastAsiaTheme="minorEastAsia"/>
                <w:bCs/>
                <w:szCs w:val="21"/>
              </w:rPr>
            </w:pPr>
            <w:r>
              <w:rPr>
                <w:rFonts w:hint="eastAsia" w:asciiTheme="minorEastAsia" w:hAnsiTheme="minorEastAsia" w:eastAsiaTheme="minorEastAsia"/>
                <w:bCs/>
                <w:szCs w:val="21"/>
              </w:rPr>
              <w:t>供应商应先安装“政采云电子交易客户端”，并按照本采购文件和“政采云平台”的要求，通过“政采云电子交易客户端”编制并加密投标文件。</w:t>
            </w:r>
          </w:p>
          <w:p w14:paraId="32FE7B8F">
            <w:pPr>
              <w:autoSpaceDE w:val="0"/>
              <w:autoSpaceDN w:val="0"/>
              <w:adjustRightInd w:val="0"/>
              <w:snapToGrid w:val="0"/>
              <w:spacing w:line="320" w:lineRule="exact"/>
              <w:textAlignment w:val="bottom"/>
              <w:rPr>
                <w:rFonts w:asciiTheme="minorEastAsia" w:hAnsiTheme="minorEastAsia" w:eastAsiaTheme="minorEastAsia"/>
                <w:bCs/>
                <w:szCs w:val="21"/>
              </w:rPr>
            </w:pPr>
            <w:r>
              <w:rPr>
                <w:rFonts w:hint="eastAsia" w:cs="宋体" w:asciiTheme="minorEastAsia" w:hAnsiTheme="minorEastAsia" w:eastAsiaTheme="minorEastAsia"/>
                <w:szCs w:val="21"/>
              </w:rPr>
              <w:t>（3）</w:t>
            </w:r>
            <w:r>
              <w:rPr>
                <w:rFonts w:hint="eastAsia" w:asciiTheme="minorEastAsia" w:hAnsiTheme="minorEastAsia" w:eastAsiaTheme="minorEastAsia"/>
                <w:bCs/>
                <w:szCs w:val="21"/>
              </w:rPr>
              <w:t>投标文件的形式：</w:t>
            </w:r>
          </w:p>
          <w:p w14:paraId="55F99A5E">
            <w:pPr>
              <w:autoSpaceDE w:val="0"/>
              <w:autoSpaceDN w:val="0"/>
              <w:adjustRightInd w:val="0"/>
              <w:snapToGrid w:val="0"/>
              <w:spacing w:line="320" w:lineRule="exact"/>
              <w:textAlignment w:val="bottom"/>
              <w:rPr>
                <w:rFonts w:asciiTheme="minorEastAsia" w:hAnsiTheme="minorEastAsia" w:eastAsiaTheme="minorEastAsia"/>
                <w:bCs/>
                <w:szCs w:val="21"/>
              </w:rPr>
            </w:pPr>
            <w:r>
              <w:rPr>
                <w:rFonts w:hint="eastAsia" w:ascii="MS Gothic" w:hAnsi="MS Gothic" w:eastAsia="MS Gothic" w:cs="MS Gothic"/>
                <w:bCs/>
                <w:szCs w:val="21"/>
              </w:rPr>
              <w:t>☑</w:t>
            </w:r>
            <w:r>
              <w:rPr>
                <w:rFonts w:hint="eastAsia" w:cs="宋体" w:asciiTheme="minorEastAsia" w:hAnsiTheme="minorEastAsia" w:eastAsiaTheme="minorEastAsia"/>
                <w:bCs/>
                <w:szCs w:val="21"/>
              </w:rPr>
              <w:t>电子投标文件（包括“电子加密投标文件”和“备份投标文件”，在投标文件编制完成后同时生成），纸质投标文件。</w:t>
            </w:r>
          </w:p>
          <w:p w14:paraId="7A765644">
            <w:pPr>
              <w:autoSpaceDE w:val="0"/>
              <w:autoSpaceDN w:val="0"/>
              <w:adjustRightInd w:val="0"/>
              <w:snapToGrid w:val="0"/>
              <w:spacing w:line="320" w:lineRule="exact"/>
              <w:textAlignment w:val="bottom"/>
              <w:rPr>
                <w:rFonts w:asciiTheme="minorEastAsia" w:hAnsiTheme="minorEastAsia" w:eastAsiaTheme="minorEastAsia"/>
                <w:bCs/>
                <w:szCs w:val="21"/>
              </w:rPr>
            </w:pPr>
            <w:r>
              <w:rPr>
                <w:rFonts w:hint="eastAsia" w:asciiTheme="minorEastAsia" w:hAnsiTheme="minorEastAsia" w:eastAsiaTheme="minorEastAsia"/>
                <w:bCs/>
                <w:szCs w:val="21"/>
              </w:rPr>
              <w:t>“电子加密投标文件”是指通过“政采云电子交易客户端”完成投标文件编制后生成并加密的数据电文形式的投标文件；“备份投标文件”是指与“电子加密投标文件”同时生成的数据电文形式的电子文件，其他方式编制的备份投标文件无效。</w:t>
            </w:r>
          </w:p>
          <w:p w14:paraId="3C63D653">
            <w:pPr>
              <w:autoSpaceDE w:val="0"/>
              <w:autoSpaceDN w:val="0"/>
              <w:adjustRightInd w:val="0"/>
              <w:snapToGrid w:val="0"/>
              <w:spacing w:line="320" w:lineRule="exact"/>
              <w:textAlignment w:val="bottom"/>
              <w:rPr>
                <w:rFonts w:asciiTheme="minorEastAsia" w:hAnsiTheme="minorEastAsia" w:eastAsiaTheme="minorEastAsia"/>
                <w:bCs/>
                <w:szCs w:val="21"/>
              </w:rPr>
            </w:pPr>
            <w:r>
              <w:rPr>
                <w:rFonts w:hint="eastAsia" w:cs="宋体" w:asciiTheme="minorEastAsia" w:hAnsiTheme="minorEastAsia" w:eastAsiaTheme="minorEastAsia"/>
                <w:szCs w:val="21"/>
              </w:rPr>
              <w:t>（4）</w:t>
            </w:r>
            <w:r>
              <w:rPr>
                <w:rFonts w:hint="eastAsia" w:asciiTheme="minorEastAsia" w:hAnsiTheme="minorEastAsia" w:eastAsiaTheme="minorEastAsia"/>
                <w:bCs/>
                <w:szCs w:val="21"/>
              </w:rPr>
              <w:t>投标文件份数：</w:t>
            </w:r>
          </w:p>
          <w:p w14:paraId="3F468F84">
            <w:pPr>
              <w:autoSpaceDE w:val="0"/>
              <w:autoSpaceDN w:val="0"/>
              <w:adjustRightInd w:val="0"/>
              <w:snapToGrid w:val="0"/>
              <w:spacing w:line="320" w:lineRule="exact"/>
              <w:textAlignment w:val="bottom"/>
              <w:rPr>
                <w:rFonts w:asciiTheme="minorEastAsia" w:hAnsiTheme="minorEastAsia" w:eastAsiaTheme="minorEastAsia"/>
                <w:bCs/>
                <w:szCs w:val="21"/>
              </w:rPr>
            </w:pPr>
            <w:r>
              <w:rPr>
                <w:rFonts w:hint="eastAsia" w:asciiTheme="minorEastAsia" w:hAnsiTheme="minorEastAsia" w:eastAsiaTheme="minorEastAsia"/>
                <w:bCs/>
                <w:szCs w:val="21"/>
              </w:rPr>
              <w:t>“电子加密投标文件”(必须提交）：在线上传递交一份。</w:t>
            </w:r>
          </w:p>
          <w:p w14:paraId="5274D692">
            <w:pPr>
              <w:autoSpaceDE w:val="0"/>
              <w:autoSpaceDN w:val="0"/>
              <w:adjustRightInd w:val="0"/>
              <w:snapToGrid w:val="0"/>
              <w:spacing w:line="320" w:lineRule="exact"/>
              <w:textAlignment w:val="bottom"/>
              <w:rPr>
                <w:rFonts w:asciiTheme="minorEastAsia" w:hAnsiTheme="minorEastAsia" w:eastAsiaTheme="minorEastAsia"/>
                <w:bCs/>
                <w:szCs w:val="21"/>
              </w:rPr>
            </w:pPr>
            <w:r>
              <w:rPr>
                <w:rFonts w:hint="eastAsia" w:asciiTheme="minorEastAsia" w:hAnsiTheme="minorEastAsia" w:eastAsiaTheme="minorEastAsia"/>
                <w:bCs/>
                <w:szCs w:val="21"/>
              </w:rPr>
              <w:t>“备份投标文件”、“纸质投标文件”（不强制提交）：密封包装后在投标截止时间前邮寄至浙江省湖州市安吉县昌硕街道祥和路178号安吉中赢采购代理有限公司，联系人</w:t>
            </w:r>
            <w:r>
              <w:rPr>
                <w:rFonts w:hint="eastAsia" w:asciiTheme="minorEastAsia" w:hAnsiTheme="minorEastAsia" w:eastAsiaTheme="minorEastAsia"/>
                <w:bCs/>
                <w:szCs w:val="21"/>
                <w:lang w:eastAsia="zh-CN"/>
              </w:rPr>
              <w:t>凌楚楚</w:t>
            </w:r>
            <w:r>
              <w:rPr>
                <w:rFonts w:hint="eastAsia" w:asciiTheme="minorEastAsia" w:hAnsiTheme="minorEastAsia" w:eastAsiaTheme="minorEastAsia"/>
                <w:bCs/>
                <w:szCs w:val="21"/>
              </w:rPr>
              <w:t>，联系电话</w:t>
            </w:r>
            <w:r>
              <w:rPr>
                <w:rFonts w:asciiTheme="minorEastAsia" w:hAnsiTheme="minorEastAsia" w:eastAsiaTheme="minorEastAsia"/>
                <w:bCs/>
                <w:szCs w:val="21"/>
              </w:rPr>
              <w:t>1</w:t>
            </w:r>
            <w:r>
              <w:rPr>
                <w:rFonts w:hint="eastAsia" w:asciiTheme="minorEastAsia" w:hAnsiTheme="minorEastAsia" w:eastAsiaTheme="minorEastAsia"/>
                <w:bCs/>
                <w:szCs w:val="21"/>
              </w:rPr>
              <w:t>8805721995，数量为U盘一份。</w:t>
            </w:r>
          </w:p>
        </w:tc>
      </w:tr>
      <w:tr w14:paraId="3DB9740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6" w:hRule="atLeast"/>
          <w:jc w:val="center"/>
        </w:trPr>
        <w:tc>
          <w:tcPr>
            <w:tcW w:w="658" w:type="dxa"/>
            <w:vAlign w:val="center"/>
          </w:tcPr>
          <w:p w14:paraId="77B21219">
            <w:pPr>
              <w:adjustRightInd w:val="0"/>
              <w:snapToGrid w:val="0"/>
              <w:spacing w:line="320" w:lineRule="exact"/>
              <w:jc w:val="center"/>
              <w:rPr>
                <w:rFonts w:asciiTheme="minorEastAsia" w:hAnsiTheme="minorEastAsia" w:eastAsiaTheme="minorEastAsia"/>
                <w:szCs w:val="21"/>
              </w:rPr>
            </w:pPr>
            <w:r>
              <w:rPr>
                <w:rFonts w:hint="eastAsia" w:asciiTheme="minorEastAsia" w:hAnsiTheme="minorEastAsia" w:eastAsiaTheme="minorEastAsia"/>
                <w:szCs w:val="21"/>
              </w:rPr>
              <w:t>7</w:t>
            </w:r>
          </w:p>
        </w:tc>
        <w:tc>
          <w:tcPr>
            <w:tcW w:w="8015" w:type="dxa"/>
            <w:vAlign w:val="center"/>
          </w:tcPr>
          <w:p w14:paraId="2C352D7D">
            <w:pPr>
              <w:autoSpaceDE w:val="0"/>
              <w:autoSpaceDN w:val="0"/>
              <w:adjustRightInd w:val="0"/>
              <w:spacing w:line="320" w:lineRule="exact"/>
              <w:jc w:val="left"/>
              <w:rPr>
                <w:rFonts w:asciiTheme="minorEastAsia" w:hAnsiTheme="minorEastAsia" w:eastAsiaTheme="minorEastAsia"/>
              </w:rPr>
            </w:pPr>
            <w:r>
              <w:rPr>
                <w:rFonts w:hint="eastAsia" w:asciiTheme="minorEastAsia" w:hAnsiTheme="minorEastAsia" w:eastAsiaTheme="minorEastAsia"/>
              </w:rPr>
              <w:t>投标文件的上传和递交：</w:t>
            </w:r>
          </w:p>
          <w:p w14:paraId="10D6788F">
            <w:pPr>
              <w:autoSpaceDE w:val="0"/>
              <w:autoSpaceDN w:val="0"/>
              <w:adjustRightInd w:val="0"/>
              <w:spacing w:line="320" w:lineRule="exact"/>
              <w:jc w:val="left"/>
              <w:rPr>
                <w:rFonts w:asciiTheme="minorEastAsia" w:hAnsiTheme="minorEastAsia" w:eastAsiaTheme="minorEastAsia"/>
              </w:rPr>
            </w:pPr>
            <w:r>
              <w:rPr>
                <w:rFonts w:hint="eastAsia" w:asciiTheme="minorEastAsia" w:hAnsiTheme="minorEastAsia" w:eastAsiaTheme="minorEastAsia"/>
              </w:rPr>
              <w:t>（1）“电子加密投标文件”的上传、递交：</w:t>
            </w:r>
          </w:p>
          <w:p w14:paraId="48017CC6">
            <w:pPr>
              <w:autoSpaceDE w:val="0"/>
              <w:autoSpaceDN w:val="0"/>
              <w:adjustRightInd w:val="0"/>
              <w:spacing w:line="320" w:lineRule="exact"/>
              <w:jc w:val="left"/>
              <w:rPr>
                <w:rFonts w:asciiTheme="minorEastAsia" w:hAnsiTheme="minorEastAsia" w:eastAsiaTheme="minorEastAsia"/>
              </w:rPr>
            </w:pPr>
            <w:r>
              <w:rPr>
                <w:rFonts w:hint="eastAsia" w:asciiTheme="minorEastAsia" w:hAnsiTheme="minorEastAsia" w:eastAsiaTheme="minorEastAsia"/>
              </w:rPr>
              <w:t>供应商应在投标截止时间前将“电子加密投标文件”成功上传递交至“政采云平台”，否则投标无效。</w:t>
            </w:r>
          </w:p>
          <w:p w14:paraId="4B9CB3FE">
            <w:pPr>
              <w:autoSpaceDE w:val="0"/>
              <w:autoSpaceDN w:val="0"/>
              <w:adjustRightInd w:val="0"/>
              <w:spacing w:line="320" w:lineRule="exact"/>
              <w:jc w:val="left"/>
              <w:rPr>
                <w:rFonts w:asciiTheme="minorEastAsia" w:hAnsiTheme="minorEastAsia" w:eastAsiaTheme="minorEastAsia"/>
              </w:rPr>
            </w:pPr>
            <w:r>
              <w:rPr>
                <w:rFonts w:hint="eastAsia" w:asciiTheme="minorEastAsia" w:hAnsiTheme="minorEastAsia" w:eastAsiaTheme="minorEastAsia"/>
              </w:rPr>
              <w:t>“电子加密投标文件”成功上传递交后，供应商可自行打印投标文件接收回执。</w:t>
            </w:r>
          </w:p>
          <w:p w14:paraId="04F5DC76">
            <w:pPr>
              <w:autoSpaceDE w:val="0"/>
              <w:autoSpaceDN w:val="0"/>
              <w:adjustRightInd w:val="0"/>
              <w:spacing w:line="320" w:lineRule="exact"/>
              <w:jc w:val="left"/>
              <w:rPr>
                <w:rFonts w:asciiTheme="minorEastAsia" w:hAnsiTheme="minorEastAsia" w:eastAsiaTheme="minorEastAsia"/>
              </w:rPr>
            </w:pPr>
            <w:r>
              <w:rPr>
                <w:rFonts w:hint="eastAsia" w:asciiTheme="minorEastAsia" w:hAnsiTheme="minorEastAsia" w:eastAsiaTheme="minorEastAsia"/>
              </w:rPr>
              <w:t>（2）“备份投标文件”的密封包装、递交：</w:t>
            </w:r>
          </w:p>
          <w:p w14:paraId="70626FFA">
            <w:pPr>
              <w:autoSpaceDE w:val="0"/>
              <w:autoSpaceDN w:val="0"/>
              <w:adjustRightInd w:val="0"/>
              <w:spacing w:line="320" w:lineRule="exact"/>
              <w:jc w:val="left"/>
              <w:rPr>
                <w:rFonts w:asciiTheme="minorEastAsia" w:hAnsiTheme="minorEastAsia" w:eastAsiaTheme="minorEastAsia"/>
              </w:rPr>
            </w:pPr>
            <w:r>
              <w:rPr>
                <w:rFonts w:hint="eastAsia" w:asciiTheme="minorEastAsia" w:hAnsiTheme="minorEastAsia" w:eastAsiaTheme="minorEastAsia"/>
              </w:rPr>
              <w:t>供应商在“政采云平台”完成“电子加密投标文件”的上传递交后，还可以在投标截止时间前递交以介质（U盘）存储的 “备份投标文件”（一份）；</w:t>
            </w:r>
          </w:p>
          <w:p w14:paraId="1CFF1EF6">
            <w:pPr>
              <w:autoSpaceDE w:val="0"/>
              <w:autoSpaceDN w:val="0"/>
              <w:adjustRightInd w:val="0"/>
              <w:spacing w:line="320" w:lineRule="exact"/>
              <w:jc w:val="left"/>
              <w:rPr>
                <w:rFonts w:asciiTheme="minorEastAsia" w:hAnsiTheme="minorEastAsia" w:eastAsiaTheme="minorEastAsia"/>
              </w:rPr>
            </w:pPr>
            <w:r>
              <w:rPr>
                <w:rFonts w:hint="eastAsia" w:asciiTheme="minorEastAsia" w:hAnsiTheme="minorEastAsia" w:eastAsiaTheme="minorEastAsia"/>
              </w:rPr>
              <w:t>“备份投标文件”应当密封包装，并在包装上标注投标项目名称、投标单位名称并加盖公章。没有密封包装或者逾期送达的“备份投标文件”无效；</w:t>
            </w:r>
          </w:p>
          <w:p w14:paraId="191787D8">
            <w:pPr>
              <w:autoSpaceDE w:val="0"/>
              <w:autoSpaceDN w:val="0"/>
              <w:adjustRightInd w:val="0"/>
              <w:snapToGrid w:val="0"/>
              <w:spacing w:line="320" w:lineRule="exact"/>
              <w:textAlignment w:val="bottom"/>
              <w:rPr>
                <w:rFonts w:asciiTheme="minorEastAsia" w:hAnsiTheme="minorEastAsia" w:eastAsiaTheme="minorEastAsia"/>
              </w:rPr>
            </w:pPr>
            <w:r>
              <w:rPr>
                <w:rFonts w:hint="eastAsia" w:asciiTheme="minorEastAsia" w:hAnsiTheme="minorEastAsia" w:eastAsiaTheme="minorEastAsia"/>
              </w:rPr>
              <w:t>通过“政府采购云平台”成功上传递交的“电子加密投标文件”已按时解密的，“备份投标文件”自动失效。投标截止时间前，供应商仅递交了“备份投标文件”而未将“电子加密投标文件”成功上传至“政采云平台”的，投标无效。</w:t>
            </w:r>
          </w:p>
          <w:p w14:paraId="31EB683B">
            <w:pPr>
              <w:autoSpaceDE w:val="0"/>
              <w:autoSpaceDN w:val="0"/>
              <w:adjustRightInd w:val="0"/>
              <w:spacing w:line="320" w:lineRule="exact"/>
              <w:jc w:val="left"/>
              <w:rPr>
                <w:rFonts w:asciiTheme="minorEastAsia" w:hAnsiTheme="minorEastAsia" w:eastAsiaTheme="minorEastAsia"/>
              </w:rPr>
            </w:pPr>
            <w:r>
              <w:rPr>
                <w:rFonts w:hint="eastAsia" w:asciiTheme="minorEastAsia" w:hAnsiTheme="minorEastAsia" w:eastAsiaTheme="minorEastAsia"/>
              </w:rPr>
              <w:t>（3）“纸质投标文件”的密封包装、递交：（不强制提交）</w:t>
            </w:r>
          </w:p>
          <w:p w14:paraId="64D91B9B">
            <w:pPr>
              <w:autoSpaceDE w:val="0"/>
              <w:autoSpaceDN w:val="0"/>
              <w:adjustRightInd w:val="0"/>
              <w:spacing w:line="320" w:lineRule="exact"/>
              <w:jc w:val="left"/>
              <w:rPr>
                <w:rFonts w:asciiTheme="minorEastAsia" w:hAnsiTheme="minorEastAsia" w:eastAsiaTheme="minorEastAsia"/>
              </w:rPr>
            </w:pPr>
            <w:r>
              <w:rPr>
                <w:rFonts w:hint="eastAsia" w:asciiTheme="minorEastAsia" w:hAnsiTheme="minorEastAsia" w:eastAsiaTheme="minorEastAsia"/>
              </w:rPr>
              <w:t>供应商在“政府采购云平台”完成“电子加密投标文件”的上传递交后，在投标截止时间前递交“纸质投标文件”（一份）；</w:t>
            </w:r>
          </w:p>
          <w:p w14:paraId="5BEF9BFE">
            <w:pPr>
              <w:autoSpaceDE w:val="0"/>
              <w:autoSpaceDN w:val="0"/>
              <w:adjustRightInd w:val="0"/>
              <w:spacing w:line="320" w:lineRule="exact"/>
              <w:jc w:val="left"/>
              <w:rPr>
                <w:rFonts w:asciiTheme="minorEastAsia" w:hAnsiTheme="minorEastAsia" w:eastAsiaTheme="minorEastAsia"/>
              </w:rPr>
            </w:pPr>
            <w:r>
              <w:rPr>
                <w:rFonts w:hint="eastAsia" w:asciiTheme="minorEastAsia" w:hAnsiTheme="minorEastAsia" w:eastAsiaTheme="minorEastAsia"/>
              </w:rPr>
              <w:t>“纸质投标文件”应当密封包装，并在包装上标注项目名称、供应商名称并加盖公章。没有密封包装或者逾期送达至投标地点的“纸质投标文件”将不予接收；</w:t>
            </w:r>
          </w:p>
          <w:p w14:paraId="36E2AC26">
            <w:pPr>
              <w:autoSpaceDE w:val="0"/>
              <w:autoSpaceDN w:val="0"/>
              <w:adjustRightInd w:val="0"/>
              <w:spacing w:line="320" w:lineRule="exact"/>
              <w:jc w:val="left"/>
              <w:rPr>
                <w:rFonts w:asciiTheme="minorEastAsia" w:hAnsiTheme="minorEastAsia" w:eastAsiaTheme="minorEastAsia"/>
              </w:rPr>
            </w:pPr>
            <w:r>
              <w:rPr>
                <w:rFonts w:hint="eastAsia" w:asciiTheme="minorEastAsia" w:hAnsiTheme="minorEastAsia" w:eastAsiaTheme="minorEastAsia"/>
              </w:rPr>
              <w:t>通过“政府采购云平台”成功上传递交的“电子加密投标文件”已按时解密的，“纸质投标文件”自动失效。投标截止时间前，投标供应商仅递交了“纸质投标文件”而未将“电子加密投标文件”成功上传至“政府采购云平台”的，投标无效。</w:t>
            </w:r>
          </w:p>
        </w:tc>
      </w:tr>
      <w:tr w14:paraId="105832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6" w:hRule="atLeast"/>
          <w:jc w:val="center"/>
        </w:trPr>
        <w:tc>
          <w:tcPr>
            <w:tcW w:w="658" w:type="dxa"/>
            <w:vAlign w:val="center"/>
          </w:tcPr>
          <w:p w14:paraId="3754B561">
            <w:pPr>
              <w:adjustRightInd w:val="0"/>
              <w:snapToGrid w:val="0"/>
              <w:spacing w:line="320" w:lineRule="exact"/>
              <w:jc w:val="center"/>
              <w:rPr>
                <w:rFonts w:asciiTheme="minorEastAsia" w:hAnsiTheme="minorEastAsia" w:eastAsiaTheme="minorEastAsia"/>
                <w:szCs w:val="21"/>
              </w:rPr>
            </w:pPr>
            <w:r>
              <w:rPr>
                <w:rFonts w:hint="eastAsia" w:asciiTheme="minorEastAsia" w:hAnsiTheme="minorEastAsia" w:eastAsiaTheme="minorEastAsia"/>
                <w:szCs w:val="21"/>
              </w:rPr>
              <w:t>8</w:t>
            </w:r>
          </w:p>
        </w:tc>
        <w:tc>
          <w:tcPr>
            <w:tcW w:w="8015" w:type="dxa"/>
            <w:vAlign w:val="center"/>
          </w:tcPr>
          <w:p w14:paraId="3BE2BA9D">
            <w:pPr>
              <w:adjustRightInd w:val="0"/>
              <w:snapToGrid w:val="0"/>
              <w:spacing w:line="320" w:lineRule="exact"/>
              <w:rPr>
                <w:rFonts w:asciiTheme="minorEastAsia" w:hAnsiTheme="minorEastAsia" w:eastAsiaTheme="minorEastAsia"/>
              </w:rPr>
            </w:pPr>
            <w:r>
              <w:rPr>
                <w:rFonts w:hint="eastAsia" w:asciiTheme="minorEastAsia" w:hAnsiTheme="minorEastAsia" w:eastAsiaTheme="minorEastAsia"/>
              </w:rPr>
              <w:t>投标截止时间及地点：</w:t>
            </w:r>
          </w:p>
          <w:p w14:paraId="1F654479">
            <w:pPr>
              <w:autoSpaceDE w:val="0"/>
              <w:autoSpaceDN w:val="0"/>
              <w:adjustRightInd w:val="0"/>
              <w:spacing w:line="320" w:lineRule="exact"/>
              <w:jc w:val="left"/>
              <w:rPr>
                <w:rFonts w:cs="宋体" w:asciiTheme="minorEastAsia" w:hAnsiTheme="minorEastAsia" w:eastAsiaTheme="minorEastAsia"/>
                <w:szCs w:val="21"/>
              </w:rPr>
            </w:pPr>
            <w:r>
              <w:rPr>
                <w:rFonts w:hint="eastAsia" w:cs="宋体" w:asciiTheme="minorEastAsia" w:hAnsiTheme="minorEastAsia" w:eastAsiaTheme="minorEastAsia"/>
                <w:szCs w:val="21"/>
                <w:lang w:val="zh-CN"/>
              </w:rPr>
              <w:t>地点</w:t>
            </w:r>
            <w:r>
              <w:rPr>
                <w:rFonts w:hint="eastAsia" w:cs="宋体" w:asciiTheme="minorEastAsia" w:hAnsiTheme="minorEastAsia" w:eastAsiaTheme="minorEastAsia"/>
                <w:szCs w:val="21"/>
              </w:rPr>
              <w:t>：通过“政采云平台（www.zcygov.cn）”实行在线投标响应</w:t>
            </w:r>
          </w:p>
          <w:p w14:paraId="1640F37B">
            <w:pPr>
              <w:spacing w:before="120" w:after="120" w:line="320" w:lineRule="exact"/>
              <w:rPr>
                <w:rFonts w:asciiTheme="minorEastAsia" w:hAnsiTheme="minorEastAsia" w:eastAsiaTheme="minorEastAsia"/>
              </w:rPr>
            </w:pPr>
            <w:r>
              <w:rPr>
                <w:rFonts w:hint="eastAsia" w:cs="宋体" w:asciiTheme="minorEastAsia" w:hAnsiTheme="minorEastAsia" w:eastAsiaTheme="minorEastAsia"/>
                <w:szCs w:val="21"/>
                <w:lang w:val="zh-CN"/>
              </w:rPr>
              <w:t>时间：</w:t>
            </w:r>
            <w:r>
              <w:rPr>
                <w:rFonts w:hint="eastAsia" w:cs="宋体" w:asciiTheme="minorEastAsia" w:hAnsiTheme="minorEastAsia" w:eastAsiaTheme="minorEastAsia"/>
                <w:b/>
                <w:bCs/>
                <w:color w:val="000000" w:themeColor="text1"/>
                <w:kern w:val="0"/>
                <w:szCs w:val="21"/>
                <w:highlight w:val="yellow"/>
                <w:lang w:eastAsia="zh-CN" w:bidi="ar"/>
                <w14:textFill>
                  <w14:solidFill>
                    <w14:schemeClr w14:val="tx1"/>
                  </w14:solidFill>
                </w14:textFill>
              </w:rPr>
              <w:t>2025年</w:t>
            </w:r>
            <w:r>
              <w:rPr>
                <w:rFonts w:hint="eastAsia" w:cs="宋体" w:asciiTheme="minorEastAsia" w:hAnsiTheme="minorEastAsia" w:eastAsiaTheme="minorEastAsia"/>
                <w:b/>
                <w:bCs/>
                <w:color w:val="000000" w:themeColor="text1"/>
                <w:kern w:val="0"/>
                <w:szCs w:val="21"/>
                <w:highlight w:val="yellow"/>
                <w:lang w:val="en-US" w:eastAsia="zh-CN" w:bidi="ar"/>
                <w14:textFill>
                  <w14:solidFill>
                    <w14:schemeClr w14:val="tx1"/>
                  </w14:solidFill>
                </w14:textFill>
              </w:rPr>
              <w:t>4</w:t>
            </w:r>
            <w:r>
              <w:rPr>
                <w:rFonts w:hint="eastAsia" w:cs="宋体" w:asciiTheme="minorEastAsia" w:hAnsiTheme="minorEastAsia" w:eastAsiaTheme="minorEastAsia"/>
                <w:b/>
                <w:bCs/>
                <w:color w:val="000000" w:themeColor="text1"/>
                <w:szCs w:val="21"/>
                <w:highlight w:val="yellow"/>
                <w:lang w:bidi="ar"/>
                <w14:textFill>
                  <w14:solidFill>
                    <w14:schemeClr w14:val="tx1"/>
                  </w14:solidFill>
                </w14:textFill>
              </w:rPr>
              <w:t>月</w:t>
            </w:r>
            <w:r>
              <w:rPr>
                <w:rFonts w:hint="eastAsia" w:cs="宋体" w:asciiTheme="minorEastAsia" w:hAnsiTheme="minorEastAsia" w:eastAsiaTheme="minorEastAsia"/>
                <w:b/>
                <w:bCs/>
                <w:color w:val="000000" w:themeColor="text1"/>
                <w:szCs w:val="21"/>
                <w:highlight w:val="yellow"/>
                <w:lang w:val="en-US" w:eastAsia="zh-CN" w:bidi="ar"/>
                <w14:textFill>
                  <w14:solidFill>
                    <w14:schemeClr w14:val="tx1"/>
                  </w14:solidFill>
                </w14:textFill>
              </w:rPr>
              <w:t>17</w:t>
            </w:r>
            <w:r>
              <w:rPr>
                <w:rFonts w:hint="eastAsia" w:cs="宋体" w:asciiTheme="minorEastAsia" w:hAnsiTheme="minorEastAsia" w:eastAsiaTheme="minorEastAsia"/>
                <w:b/>
                <w:bCs/>
                <w:color w:val="000000" w:themeColor="text1"/>
                <w:kern w:val="0"/>
                <w:szCs w:val="21"/>
                <w:highlight w:val="yellow"/>
                <w:lang w:bidi="ar"/>
                <w14:textFill>
                  <w14:solidFill>
                    <w14:schemeClr w14:val="tx1"/>
                  </w14:solidFill>
                </w14:textFill>
              </w:rPr>
              <w:t xml:space="preserve">日 </w:t>
            </w:r>
            <w:r>
              <w:rPr>
                <w:rFonts w:hint="eastAsia" w:cs="宋体" w:asciiTheme="minorEastAsia" w:hAnsiTheme="minorEastAsia" w:eastAsiaTheme="minorEastAsia"/>
                <w:b/>
                <w:bCs/>
                <w:color w:val="000000" w:themeColor="text1"/>
                <w:kern w:val="0"/>
                <w:szCs w:val="21"/>
                <w:highlight w:val="yellow"/>
                <w:lang w:val="en-US" w:eastAsia="zh-CN" w:bidi="ar"/>
                <w14:textFill>
                  <w14:solidFill>
                    <w14:schemeClr w14:val="tx1"/>
                  </w14:solidFill>
                </w14:textFill>
              </w:rPr>
              <w:t>14</w:t>
            </w:r>
            <w:r>
              <w:rPr>
                <w:rFonts w:hint="eastAsia" w:cs="宋体" w:asciiTheme="minorEastAsia" w:hAnsiTheme="minorEastAsia" w:eastAsiaTheme="minorEastAsia"/>
                <w:b/>
                <w:bCs/>
                <w:color w:val="000000" w:themeColor="text1"/>
                <w:szCs w:val="21"/>
                <w:highlight w:val="yellow"/>
                <w:lang w:bidi="ar"/>
                <w14:textFill>
                  <w14:solidFill>
                    <w14:schemeClr w14:val="tx1"/>
                  </w14:solidFill>
                </w14:textFill>
              </w:rPr>
              <w:t>：00</w:t>
            </w:r>
            <w:r>
              <w:rPr>
                <w:rFonts w:hint="eastAsia" w:cs="宋体" w:asciiTheme="minorEastAsia" w:hAnsiTheme="minorEastAsia" w:eastAsiaTheme="minorEastAsia"/>
                <w:b/>
                <w:bCs/>
                <w:szCs w:val="21"/>
                <w:highlight w:val="yellow"/>
                <w:lang w:val="zh-CN"/>
              </w:rPr>
              <w:t>时整</w:t>
            </w:r>
          </w:p>
        </w:tc>
      </w:tr>
      <w:tr w14:paraId="463A380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6" w:hRule="atLeast"/>
          <w:jc w:val="center"/>
        </w:trPr>
        <w:tc>
          <w:tcPr>
            <w:tcW w:w="658" w:type="dxa"/>
            <w:vAlign w:val="center"/>
          </w:tcPr>
          <w:p w14:paraId="0FF166C7">
            <w:pPr>
              <w:adjustRightInd w:val="0"/>
              <w:snapToGrid w:val="0"/>
              <w:spacing w:line="320" w:lineRule="exact"/>
              <w:jc w:val="center"/>
              <w:rPr>
                <w:rFonts w:asciiTheme="minorEastAsia" w:hAnsiTheme="minorEastAsia" w:eastAsiaTheme="minorEastAsia"/>
                <w:szCs w:val="21"/>
              </w:rPr>
            </w:pPr>
            <w:r>
              <w:rPr>
                <w:rFonts w:hint="eastAsia" w:asciiTheme="minorEastAsia" w:hAnsiTheme="minorEastAsia" w:eastAsiaTheme="minorEastAsia"/>
                <w:szCs w:val="21"/>
              </w:rPr>
              <w:t>9</w:t>
            </w:r>
          </w:p>
        </w:tc>
        <w:tc>
          <w:tcPr>
            <w:tcW w:w="8015" w:type="dxa"/>
            <w:vAlign w:val="center"/>
          </w:tcPr>
          <w:p w14:paraId="6F3F335B">
            <w:pPr>
              <w:adjustRightInd w:val="0"/>
              <w:snapToGrid w:val="0"/>
              <w:spacing w:line="320" w:lineRule="exact"/>
              <w:rPr>
                <w:rFonts w:asciiTheme="minorEastAsia" w:hAnsiTheme="minorEastAsia" w:eastAsiaTheme="minorEastAsia"/>
              </w:rPr>
            </w:pPr>
            <w:r>
              <w:rPr>
                <w:rFonts w:hint="eastAsia" w:asciiTheme="minorEastAsia" w:hAnsiTheme="minorEastAsia" w:eastAsiaTheme="minorEastAsia"/>
              </w:rPr>
              <w:t>开标时间及地点：</w:t>
            </w:r>
          </w:p>
          <w:p w14:paraId="0B621EFA">
            <w:pPr>
              <w:autoSpaceDE w:val="0"/>
              <w:autoSpaceDN w:val="0"/>
              <w:adjustRightInd w:val="0"/>
              <w:spacing w:line="320" w:lineRule="exact"/>
              <w:jc w:val="left"/>
              <w:rPr>
                <w:rFonts w:cs="宋体" w:asciiTheme="minorEastAsia" w:hAnsiTheme="minorEastAsia" w:eastAsiaTheme="minorEastAsia"/>
                <w:szCs w:val="21"/>
              </w:rPr>
            </w:pPr>
            <w:r>
              <w:rPr>
                <w:rFonts w:hint="eastAsia" w:cs="宋体" w:asciiTheme="minorEastAsia" w:hAnsiTheme="minorEastAsia" w:eastAsiaTheme="minorEastAsia"/>
                <w:szCs w:val="21"/>
                <w:lang w:val="zh-CN"/>
              </w:rPr>
              <w:t>地点</w:t>
            </w:r>
            <w:r>
              <w:rPr>
                <w:rFonts w:hint="eastAsia" w:cs="宋体" w:asciiTheme="minorEastAsia" w:hAnsiTheme="minorEastAsia" w:eastAsiaTheme="minorEastAsia"/>
                <w:szCs w:val="21"/>
              </w:rPr>
              <w:t>：通过“政采云平台（www.zcygov.cn）”实行在线投标响应</w:t>
            </w:r>
          </w:p>
          <w:p w14:paraId="34EE24C8">
            <w:pPr>
              <w:spacing w:before="120" w:after="120" w:line="320" w:lineRule="exact"/>
              <w:rPr>
                <w:rFonts w:asciiTheme="minorEastAsia" w:hAnsiTheme="minorEastAsia" w:eastAsiaTheme="minorEastAsia"/>
              </w:rPr>
            </w:pPr>
            <w:r>
              <w:rPr>
                <w:rFonts w:hint="eastAsia" w:cs="宋体" w:asciiTheme="minorEastAsia" w:hAnsiTheme="minorEastAsia" w:eastAsiaTheme="minorEastAsia"/>
                <w:szCs w:val="21"/>
                <w:lang w:val="zh-CN"/>
              </w:rPr>
              <w:t>时间：</w:t>
            </w:r>
            <w:r>
              <w:rPr>
                <w:rFonts w:hint="eastAsia" w:cs="宋体" w:asciiTheme="minorEastAsia" w:hAnsiTheme="minorEastAsia" w:eastAsiaTheme="minorEastAsia"/>
                <w:b/>
                <w:bCs/>
                <w:color w:val="000000" w:themeColor="text1"/>
                <w:kern w:val="0"/>
                <w:szCs w:val="21"/>
                <w:highlight w:val="yellow"/>
                <w:lang w:eastAsia="zh-CN" w:bidi="ar"/>
                <w14:textFill>
                  <w14:solidFill>
                    <w14:schemeClr w14:val="tx1"/>
                  </w14:solidFill>
                </w14:textFill>
              </w:rPr>
              <w:t>2025年</w:t>
            </w:r>
            <w:r>
              <w:rPr>
                <w:rFonts w:hint="eastAsia" w:cs="宋体" w:asciiTheme="minorEastAsia" w:hAnsiTheme="minorEastAsia" w:eastAsiaTheme="minorEastAsia"/>
                <w:b/>
                <w:bCs/>
                <w:color w:val="000000" w:themeColor="text1"/>
                <w:kern w:val="0"/>
                <w:szCs w:val="21"/>
                <w:highlight w:val="yellow"/>
                <w:lang w:val="en-US" w:eastAsia="zh-CN" w:bidi="ar"/>
                <w14:textFill>
                  <w14:solidFill>
                    <w14:schemeClr w14:val="tx1"/>
                  </w14:solidFill>
                </w14:textFill>
              </w:rPr>
              <w:t>4</w:t>
            </w:r>
            <w:r>
              <w:rPr>
                <w:rFonts w:hint="eastAsia" w:cs="宋体" w:asciiTheme="minorEastAsia" w:hAnsiTheme="minorEastAsia" w:eastAsiaTheme="minorEastAsia"/>
                <w:b/>
                <w:bCs/>
                <w:color w:val="000000" w:themeColor="text1"/>
                <w:szCs w:val="21"/>
                <w:highlight w:val="yellow"/>
                <w:lang w:bidi="ar"/>
                <w14:textFill>
                  <w14:solidFill>
                    <w14:schemeClr w14:val="tx1"/>
                  </w14:solidFill>
                </w14:textFill>
              </w:rPr>
              <w:t>月</w:t>
            </w:r>
            <w:r>
              <w:rPr>
                <w:rFonts w:hint="eastAsia" w:cs="宋体" w:asciiTheme="minorEastAsia" w:hAnsiTheme="minorEastAsia" w:eastAsiaTheme="minorEastAsia"/>
                <w:b/>
                <w:bCs/>
                <w:color w:val="000000" w:themeColor="text1"/>
                <w:szCs w:val="21"/>
                <w:highlight w:val="yellow"/>
                <w:lang w:val="en-US" w:eastAsia="zh-CN" w:bidi="ar"/>
                <w14:textFill>
                  <w14:solidFill>
                    <w14:schemeClr w14:val="tx1"/>
                  </w14:solidFill>
                </w14:textFill>
              </w:rPr>
              <w:t>17</w:t>
            </w:r>
            <w:r>
              <w:rPr>
                <w:rFonts w:hint="eastAsia" w:cs="宋体" w:asciiTheme="minorEastAsia" w:hAnsiTheme="minorEastAsia" w:eastAsiaTheme="minorEastAsia"/>
                <w:b/>
                <w:bCs/>
                <w:color w:val="000000" w:themeColor="text1"/>
                <w:kern w:val="0"/>
                <w:szCs w:val="21"/>
                <w:highlight w:val="yellow"/>
                <w:lang w:bidi="ar"/>
                <w14:textFill>
                  <w14:solidFill>
                    <w14:schemeClr w14:val="tx1"/>
                  </w14:solidFill>
                </w14:textFill>
              </w:rPr>
              <w:t xml:space="preserve">日 </w:t>
            </w:r>
            <w:r>
              <w:rPr>
                <w:rFonts w:hint="eastAsia" w:cs="宋体" w:asciiTheme="minorEastAsia" w:hAnsiTheme="minorEastAsia" w:eastAsiaTheme="minorEastAsia"/>
                <w:b/>
                <w:bCs/>
                <w:color w:val="000000" w:themeColor="text1"/>
                <w:kern w:val="0"/>
                <w:szCs w:val="21"/>
                <w:highlight w:val="yellow"/>
                <w:lang w:val="en-US" w:eastAsia="zh-CN" w:bidi="ar"/>
                <w14:textFill>
                  <w14:solidFill>
                    <w14:schemeClr w14:val="tx1"/>
                  </w14:solidFill>
                </w14:textFill>
              </w:rPr>
              <w:t>14</w:t>
            </w:r>
            <w:r>
              <w:rPr>
                <w:rFonts w:hint="eastAsia" w:cs="宋体" w:asciiTheme="minorEastAsia" w:hAnsiTheme="minorEastAsia" w:eastAsiaTheme="minorEastAsia"/>
                <w:b/>
                <w:bCs/>
                <w:color w:val="000000" w:themeColor="text1"/>
                <w:szCs w:val="21"/>
                <w:highlight w:val="yellow"/>
                <w:lang w:bidi="ar"/>
                <w14:textFill>
                  <w14:solidFill>
                    <w14:schemeClr w14:val="tx1"/>
                  </w14:solidFill>
                </w14:textFill>
              </w:rPr>
              <w:t>：00</w:t>
            </w:r>
            <w:r>
              <w:rPr>
                <w:rFonts w:hint="eastAsia" w:cs="宋体" w:asciiTheme="minorEastAsia" w:hAnsiTheme="minorEastAsia" w:eastAsiaTheme="minorEastAsia"/>
                <w:b/>
                <w:bCs/>
                <w:szCs w:val="21"/>
                <w:highlight w:val="yellow"/>
                <w:lang w:val="zh-CN"/>
              </w:rPr>
              <w:t>时整</w:t>
            </w:r>
            <w:bookmarkStart w:id="324" w:name="_GoBack"/>
            <w:bookmarkEnd w:id="324"/>
          </w:p>
        </w:tc>
      </w:tr>
      <w:tr w14:paraId="40B5D6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29" w:hRule="atLeast"/>
          <w:jc w:val="center"/>
        </w:trPr>
        <w:tc>
          <w:tcPr>
            <w:tcW w:w="658" w:type="dxa"/>
            <w:vAlign w:val="center"/>
          </w:tcPr>
          <w:p w14:paraId="33F78C7B">
            <w:pPr>
              <w:adjustRightInd w:val="0"/>
              <w:snapToGrid w:val="0"/>
              <w:spacing w:line="320" w:lineRule="exact"/>
              <w:jc w:val="center"/>
              <w:rPr>
                <w:rFonts w:asciiTheme="minorEastAsia" w:hAnsiTheme="minorEastAsia" w:eastAsiaTheme="minorEastAsia"/>
                <w:szCs w:val="21"/>
              </w:rPr>
            </w:pPr>
            <w:r>
              <w:rPr>
                <w:rFonts w:hint="eastAsia" w:asciiTheme="minorEastAsia" w:hAnsiTheme="minorEastAsia" w:eastAsiaTheme="minorEastAsia"/>
                <w:szCs w:val="21"/>
              </w:rPr>
              <w:t>10</w:t>
            </w:r>
          </w:p>
        </w:tc>
        <w:tc>
          <w:tcPr>
            <w:tcW w:w="8015" w:type="dxa"/>
            <w:vAlign w:val="center"/>
          </w:tcPr>
          <w:p w14:paraId="52FC3447">
            <w:pPr>
              <w:autoSpaceDE w:val="0"/>
              <w:autoSpaceDN w:val="0"/>
              <w:adjustRightInd w:val="0"/>
              <w:spacing w:line="320" w:lineRule="exact"/>
              <w:jc w:val="left"/>
              <w:rPr>
                <w:rFonts w:cs="宋体" w:asciiTheme="minorEastAsia" w:hAnsiTheme="minorEastAsia" w:eastAsiaTheme="minorEastAsia"/>
                <w:szCs w:val="21"/>
              </w:rPr>
            </w:pPr>
            <w:r>
              <w:rPr>
                <w:rFonts w:hint="eastAsia" w:cs="宋体" w:asciiTheme="minorEastAsia" w:hAnsiTheme="minorEastAsia" w:eastAsiaTheme="minorEastAsia"/>
                <w:szCs w:val="21"/>
              </w:rPr>
              <w:t>电子加密投标文件的解密和异常情况处理：</w:t>
            </w:r>
          </w:p>
          <w:p w14:paraId="2716239B">
            <w:pPr>
              <w:autoSpaceDE w:val="0"/>
              <w:autoSpaceDN w:val="0"/>
              <w:adjustRightInd w:val="0"/>
              <w:spacing w:line="320" w:lineRule="exact"/>
              <w:jc w:val="left"/>
              <w:rPr>
                <w:rFonts w:cs="宋体" w:asciiTheme="minorEastAsia" w:hAnsiTheme="minorEastAsia" w:eastAsiaTheme="minorEastAsia"/>
                <w:szCs w:val="21"/>
              </w:rPr>
            </w:pPr>
            <w:r>
              <w:rPr>
                <w:rFonts w:hint="eastAsia" w:cs="宋体" w:asciiTheme="minorEastAsia" w:hAnsiTheme="minorEastAsia" w:eastAsiaTheme="minorEastAsia"/>
                <w:szCs w:val="21"/>
              </w:rPr>
              <w:t>（1）开标后，采购组织机构将向各供应商发出“电子加密投标文件”的解密通知，各供应商代表应当在接到解密通知后30分钟内自行完成“电子加密投标文件”的在线解密。</w:t>
            </w:r>
          </w:p>
          <w:p w14:paraId="734D03D1">
            <w:pPr>
              <w:autoSpaceDE w:val="0"/>
              <w:autoSpaceDN w:val="0"/>
              <w:adjustRightInd w:val="0"/>
              <w:spacing w:line="320" w:lineRule="exact"/>
              <w:jc w:val="left"/>
              <w:rPr>
                <w:rFonts w:cs="宋体" w:asciiTheme="minorEastAsia" w:hAnsiTheme="minorEastAsia" w:eastAsiaTheme="minorEastAsia"/>
                <w:szCs w:val="21"/>
              </w:rPr>
            </w:pPr>
            <w:r>
              <w:rPr>
                <w:rFonts w:hint="eastAsia" w:cs="宋体" w:asciiTheme="minorEastAsia" w:hAnsiTheme="minorEastAsia" w:eastAsiaTheme="minorEastAsia"/>
                <w:szCs w:val="21"/>
              </w:rPr>
              <w:t>（2）通过“政采云平台”成功上传递交的“电子加密投标文件”无法按时解密的，供应商如按规定递交了“备份投标文件”的，以“备份投标文件”为依据（由采购组织机构按“政采云平台”操作规范将“备份投标文件”上传至“政采云平台”，上传成功后，“电子加密投标文件”自动失效），否则视为投标文件撤回。</w:t>
            </w:r>
          </w:p>
          <w:p w14:paraId="16AE8438">
            <w:pPr>
              <w:autoSpaceDE w:val="0"/>
              <w:autoSpaceDN w:val="0"/>
              <w:adjustRightInd w:val="0"/>
              <w:spacing w:line="320" w:lineRule="exact"/>
              <w:jc w:val="left"/>
              <w:rPr>
                <w:rFonts w:cs="宋体" w:asciiTheme="minorEastAsia" w:hAnsiTheme="minorEastAsia" w:eastAsiaTheme="minorEastAsia"/>
                <w:szCs w:val="21"/>
              </w:rPr>
            </w:pPr>
            <w:r>
              <w:rPr>
                <w:rFonts w:hint="eastAsia" w:cs="宋体" w:asciiTheme="minorEastAsia" w:hAnsiTheme="minorEastAsia" w:eastAsiaTheme="minorEastAsia"/>
                <w:szCs w:val="21"/>
              </w:rPr>
              <w:t>（3）若由于电子交易平台发生故障而无法登录访问等解密异常情况无法在线解密全部供应商的“电子加密投标文件”及“备份投标文件”时，经采购人、采购代理机构、监管人员认定后以纸质投标文件为准进行线下投标。</w:t>
            </w:r>
          </w:p>
          <w:p w14:paraId="7D6D91F0">
            <w:pPr>
              <w:spacing w:before="120" w:after="120" w:line="320" w:lineRule="exact"/>
              <w:rPr>
                <w:rFonts w:cs="宋体" w:asciiTheme="minorEastAsia" w:hAnsiTheme="minorEastAsia" w:eastAsiaTheme="minorEastAsia"/>
                <w:szCs w:val="21"/>
                <w:lang w:val="zh-CN"/>
              </w:rPr>
            </w:pPr>
            <w:r>
              <w:rPr>
                <w:rFonts w:hint="eastAsia" w:cs="宋体" w:asciiTheme="minorEastAsia" w:hAnsiTheme="minorEastAsia" w:eastAsiaTheme="minorEastAsia"/>
                <w:spacing w:val="-4"/>
              </w:rPr>
              <w:t>（4）投标截止时间前，供应商仅递交了“备份投标文件”、“纸质投标文件”而未将电子加密投标文件上传至“政府采购云平台”的，投标无效。</w:t>
            </w:r>
          </w:p>
        </w:tc>
      </w:tr>
      <w:tr w14:paraId="07131B5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6" w:hRule="atLeast"/>
          <w:jc w:val="center"/>
        </w:trPr>
        <w:tc>
          <w:tcPr>
            <w:tcW w:w="658" w:type="dxa"/>
            <w:vAlign w:val="center"/>
          </w:tcPr>
          <w:p w14:paraId="788C6023">
            <w:pPr>
              <w:adjustRightInd w:val="0"/>
              <w:snapToGrid w:val="0"/>
              <w:spacing w:line="320" w:lineRule="exact"/>
              <w:jc w:val="center"/>
              <w:rPr>
                <w:rFonts w:asciiTheme="minorEastAsia" w:hAnsiTheme="minorEastAsia" w:eastAsiaTheme="minorEastAsia"/>
                <w:szCs w:val="21"/>
              </w:rPr>
            </w:pPr>
            <w:r>
              <w:rPr>
                <w:rFonts w:hint="eastAsia" w:asciiTheme="minorEastAsia" w:hAnsiTheme="minorEastAsia" w:eastAsiaTheme="minorEastAsia"/>
                <w:szCs w:val="21"/>
              </w:rPr>
              <w:t>11</w:t>
            </w:r>
          </w:p>
        </w:tc>
        <w:tc>
          <w:tcPr>
            <w:tcW w:w="8015" w:type="dxa"/>
            <w:vAlign w:val="center"/>
          </w:tcPr>
          <w:p w14:paraId="729CE054">
            <w:pPr>
              <w:pStyle w:val="6"/>
              <w:spacing w:line="320" w:lineRule="exact"/>
              <w:ind w:left="0" w:firstLine="0"/>
              <w:rPr>
                <w:rFonts w:cs="宋体" w:asciiTheme="minorEastAsia" w:hAnsiTheme="minorEastAsia" w:eastAsiaTheme="minorEastAsia"/>
                <w:b w:val="0"/>
                <w:color w:val="auto"/>
                <w:sz w:val="21"/>
                <w:szCs w:val="21"/>
              </w:rPr>
            </w:pPr>
            <w:r>
              <w:rPr>
                <w:rFonts w:hint="eastAsia" w:cs="宋体" w:asciiTheme="minorEastAsia" w:hAnsiTheme="minorEastAsia" w:eastAsiaTheme="minorEastAsia"/>
                <w:b w:val="0"/>
                <w:color w:val="auto"/>
                <w:sz w:val="21"/>
                <w:szCs w:val="21"/>
              </w:rPr>
              <w:t>可中止电子交易活动的情形：</w:t>
            </w:r>
          </w:p>
          <w:p w14:paraId="231FBEE4">
            <w:pPr>
              <w:spacing w:line="320" w:lineRule="exact"/>
              <w:rPr>
                <w:rFonts w:cs="宋体" w:asciiTheme="minorEastAsia" w:hAnsiTheme="minorEastAsia" w:eastAsiaTheme="minorEastAsia"/>
                <w:szCs w:val="21"/>
              </w:rPr>
            </w:pPr>
            <w:r>
              <w:rPr>
                <w:rFonts w:hint="eastAsia" w:cs="宋体" w:asciiTheme="minorEastAsia" w:hAnsiTheme="minorEastAsia" w:eastAsiaTheme="minorEastAsia"/>
                <w:szCs w:val="21"/>
              </w:rPr>
              <w:t>采购过程中出现以下情形，导致电子交易平台无法正常运行，或者无法保证电子交易的公平、公正和安全时，采购组织机构可中止电子交易活动：</w:t>
            </w:r>
          </w:p>
          <w:p w14:paraId="199A1B2A">
            <w:pPr>
              <w:spacing w:line="320" w:lineRule="exact"/>
              <w:rPr>
                <w:rFonts w:cs="宋体" w:asciiTheme="minorEastAsia" w:hAnsiTheme="minorEastAsia" w:eastAsiaTheme="minorEastAsia"/>
                <w:szCs w:val="21"/>
              </w:rPr>
            </w:pPr>
            <w:r>
              <w:rPr>
                <w:rFonts w:hint="eastAsia" w:cs="宋体" w:asciiTheme="minorEastAsia" w:hAnsiTheme="minorEastAsia" w:eastAsiaTheme="minorEastAsia"/>
                <w:szCs w:val="21"/>
              </w:rPr>
              <w:t>（1）电子交易平台发生故障而无法登录访问的；</w:t>
            </w:r>
          </w:p>
          <w:p w14:paraId="5D125113">
            <w:pPr>
              <w:spacing w:line="320" w:lineRule="exact"/>
              <w:rPr>
                <w:rFonts w:cs="宋体" w:asciiTheme="minorEastAsia" w:hAnsiTheme="minorEastAsia" w:eastAsiaTheme="minorEastAsia"/>
                <w:szCs w:val="21"/>
              </w:rPr>
            </w:pPr>
            <w:r>
              <w:rPr>
                <w:rFonts w:hint="eastAsia" w:cs="宋体" w:asciiTheme="minorEastAsia" w:hAnsiTheme="minorEastAsia" w:eastAsiaTheme="minorEastAsia"/>
                <w:szCs w:val="21"/>
              </w:rPr>
              <w:t>（2）电子交易平台应用或数据库出现错误，不能进行正常操作的；</w:t>
            </w:r>
          </w:p>
          <w:p w14:paraId="2FE44092">
            <w:pPr>
              <w:spacing w:line="320" w:lineRule="exact"/>
              <w:rPr>
                <w:rFonts w:cs="宋体" w:asciiTheme="minorEastAsia" w:hAnsiTheme="minorEastAsia" w:eastAsiaTheme="minorEastAsia"/>
                <w:szCs w:val="21"/>
              </w:rPr>
            </w:pPr>
            <w:r>
              <w:rPr>
                <w:rFonts w:hint="eastAsia" w:cs="宋体" w:asciiTheme="minorEastAsia" w:hAnsiTheme="minorEastAsia" w:eastAsiaTheme="minorEastAsia"/>
                <w:szCs w:val="21"/>
              </w:rPr>
              <w:t>（3）电子交易平台发现严重安全漏洞，有潜在泄密危险的；</w:t>
            </w:r>
          </w:p>
          <w:p w14:paraId="52A4CAF6">
            <w:pPr>
              <w:spacing w:line="320" w:lineRule="exact"/>
              <w:rPr>
                <w:rFonts w:cs="宋体" w:asciiTheme="minorEastAsia" w:hAnsiTheme="minorEastAsia" w:eastAsiaTheme="minorEastAsia"/>
                <w:szCs w:val="21"/>
              </w:rPr>
            </w:pPr>
            <w:r>
              <w:rPr>
                <w:rFonts w:hint="eastAsia" w:cs="宋体" w:asciiTheme="minorEastAsia" w:hAnsiTheme="minorEastAsia" w:eastAsiaTheme="minorEastAsia"/>
                <w:szCs w:val="21"/>
              </w:rPr>
              <w:t>（4）病毒发作导致不能进行正常操作的；</w:t>
            </w:r>
          </w:p>
          <w:p w14:paraId="674E8F3B">
            <w:pPr>
              <w:spacing w:line="320" w:lineRule="exact"/>
              <w:rPr>
                <w:rFonts w:cs="宋体" w:asciiTheme="minorEastAsia" w:hAnsiTheme="minorEastAsia" w:eastAsiaTheme="minorEastAsia"/>
                <w:szCs w:val="21"/>
              </w:rPr>
            </w:pPr>
            <w:r>
              <w:rPr>
                <w:rFonts w:hint="eastAsia" w:cs="宋体" w:asciiTheme="minorEastAsia" w:hAnsiTheme="minorEastAsia" w:eastAsiaTheme="minorEastAsia"/>
                <w:szCs w:val="21"/>
              </w:rPr>
              <w:t>（5）其他无法保证电子交易的公平、公正和安全的情况。</w:t>
            </w:r>
          </w:p>
          <w:p w14:paraId="7D2D6EEA">
            <w:pPr>
              <w:spacing w:before="120" w:after="120" w:line="320" w:lineRule="exact"/>
              <w:rPr>
                <w:rFonts w:cs="宋体" w:asciiTheme="minorEastAsia" w:hAnsiTheme="minorEastAsia" w:eastAsiaTheme="minorEastAsia"/>
                <w:szCs w:val="21"/>
              </w:rPr>
            </w:pPr>
            <w:r>
              <w:rPr>
                <w:rFonts w:hint="eastAsia" w:cs="宋体" w:asciiTheme="minorEastAsia" w:hAnsiTheme="minorEastAsia" w:eastAsiaTheme="minorEastAsia"/>
                <w:szCs w:val="21"/>
              </w:rPr>
              <w:t>出现上述情形，不影响采购公平、公正性的，采购组织机构可以待上述情形消除后继续组织电子交易活动，也可以决定某些环节以纸质形式进行；影响或可能影响采购公平、公正性的，应当重新采购。</w:t>
            </w:r>
          </w:p>
        </w:tc>
      </w:tr>
      <w:tr w14:paraId="6917A19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6" w:hRule="atLeast"/>
          <w:jc w:val="center"/>
        </w:trPr>
        <w:tc>
          <w:tcPr>
            <w:tcW w:w="658" w:type="dxa"/>
            <w:vAlign w:val="center"/>
          </w:tcPr>
          <w:p w14:paraId="5002FFC1">
            <w:pPr>
              <w:adjustRightInd w:val="0"/>
              <w:snapToGrid w:val="0"/>
              <w:spacing w:line="320" w:lineRule="exact"/>
              <w:jc w:val="center"/>
              <w:rPr>
                <w:rFonts w:asciiTheme="minorEastAsia" w:hAnsiTheme="minorEastAsia" w:eastAsiaTheme="minorEastAsia"/>
                <w:szCs w:val="21"/>
                <w:highlight w:val="none"/>
              </w:rPr>
            </w:pPr>
            <w:r>
              <w:rPr>
                <w:rFonts w:hint="eastAsia" w:asciiTheme="minorEastAsia" w:hAnsiTheme="minorEastAsia" w:eastAsiaTheme="minorEastAsia"/>
                <w:szCs w:val="21"/>
                <w:highlight w:val="none"/>
              </w:rPr>
              <w:t>12</w:t>
            </w:r>
          </w:p>
        </w:tc>
        <w:tc>
          <w:tcPr>
            <w:tcW w:w="8015" w:type="dxa"/>
            <w:vAlign w:val="center"/>
          </w:tcPr>
          <w:p w14:paraId="4E6E08BB">
            <w:pPr>
              <w:spacing w:line="320" w:lineRule="exact"/>
              <w:ind w:firstLine="422" w:firstLineChars="200"/>
              <w:rPr>
                <w:rFonts w:cs="宋体" w:asciiTheme="minorEastAsia" w:hAnsiTheme="minorEastAsia" w:eastAsiaTheme="minorEastAsia"/>
                <w:b/>
                <w:bCs/>
                <w:szCs w:val="21"/>
                <w:highlight w:val="none"/>
              </w:rPr>
            </w:pPr>
            <w:r>
              <w:rPr>
                <w:rFonts w:hint="eastAsia" w:cs="宋体" w:asciiTheme="minorEastAsia" w:hAnsiTheme="minorEastAsia" w:eastAsiaTheme="minorEastAsia"/>
                <w:b/>
                <w:bCs/>
                <w:szCs w:val="21"/>
                <w:highlight w:val="none"/>
              </w:rPr>
              <w:t>政府采购政策执行（</w:t>
            </w:r>
            <w:r>
              <w:rPr>
                <w:rFonts w:hint="eastAsia" w:cs="宋体" w:asciiTheme="minorEastAsia" w:hAnsiTheme="minorEastAsia" w:eastAsiaTheme="minorEastAsia"/>
                <w:b/>
                <w:bCs/>
                <w:szCs w:val="21"/>
                <w:highlight w:val="none"/>
                <w:lang w:bidi="ar"/>
              </w:rPr>
              <w:t>本项目执行以下第1条政府采购政策</w:t>
            </w:r>
            <w:r>
              <w:rPr>
                <w:rFonts w:hint="eastAsia" w:cs="宋体" w:asciiTheme="minorEastAsia" w:hAnsiTheme="minorEastAsia" w:eastAsiaTheme="minorEastAsia"/>
                <w:b/>
                <w:bCs/>
                <w:szCs w:val="21"/>
                <w:highlight w:val="none"/>
              </w:rPr>
              <w:t>）：</w:t>
            </w:r>
          </w:p>
          <w:p w14:paraId="62283B74">
            <w:pPr>
              <w:spacing w:line="320" w:lineRule="exact"/>
              <w:ind w:firstLine="420" w:firstLineChars="200"/>
              <w:rPr>
                <w:rFonts w:cs="宋体" w:asciiTheme="minorEastAsia" w:hAnsiTheme="minorEastAsia" w:eastAsiaTheme="minorEastAsia"/>
                <w:szCs w:val="21"/>
                <w:highlight w:val="none"/>
                <w:lang w:bidi="ar"/>
              </w:rPr>
            </w:pPr>
            <w:r>
              <w:rPr>
                <w:rFonts w:hint="eastAsia" w:cs="宋体" w:asciiTheme="minorEastAsia" w:hAnsiTheme="minorEastAsia" w:eastAsiaTheme="minorEastAsia"/>
                <w:szCs w:val="21"/>
                <w:highlight w:val="none"/>
              </w:rPr>
              <w:t>根据工信部等部委发布的《关于印发中小企业划型标准规定的通知》（工信部联企业〔2011〕300号），根据具体品目确定相应标准。</w:t>
            </w:r>
            <w:r>
              <w:rPr>
                <w:rFonts w:hint="eastAsia" w:cs="宋体" w:asciiTheme="minorEastAsia" w:hAnsiTheme="minorEastAsia" w:eastAsiaTheme="minorEastAsia"/>
                <w:b/>
                <w:bCs/>
                <w:szCs w:val="21"/>
                <w:highlight w:val="none"/>
                <w:lang w:bidi="ar"/>
              </w:rPr>
              <w:t>为本项目提供服务的供应商按照《关于印发中小企业划型标准规定的通知》（工信部联企业〔2011〕300 号）的所属行业分类为其他未列明行业</w:t>
            </w:r>
            <w:r>
              <w:rPr>
                <w:rFonts w:hint="eastAsia" w:cs="宋体" w:asciiTheme="minorEastAsia" w:hAnsiTheme="minorEastAsia" w:eastAsiaTheme="minorEastAsia"/>
                <w:b/>
                <w:bCs/>
                <w:sz w:val="28"/>
                <w:szCs w:val="28"/>
                <w:highlight w:val="none"/>
                <w:lang w:bidi="ar"/>
              </w:rPr>
              <w:t>。</w:t>
            </w:r>
          </w:p>
          <w:p w14:paraId="65A16ED9">
            <w:pPr>
              <w:spacing w:line="320" w:lineRule="exact"/>
              <w:ind w:firstLine="280" w:firstLineChars="100"/>
              <w:rPr>
                <w:rFonts w:cs="宋体" w:asciiTheme="minorEastAsia" w:hAnsiTheme="minorEastAsia" w:eastAsiaTheme="minorEastAsia"/>
                <w:szCs w:val="21"/>
                <w:highlight w:val="none"/>
              </w:rPr>
            </w:pPr>
            <w:r>
              <w:rPr>
                <w:rFonts w:cs="Wingdings" w:asciiTheme="minorEastAsia" w:hAnsiTheme="minorEastAsia" w:eastAsiaTheme="minorEastAsia"/>
                <w:color w:val="000000"/>
                <w:kern w:val="0"/>
                <w:sz w:val="28"/>
                <w:szCs w:val="28"/>
                <w:highlight w:val="none"/>
                <w:lang w:bidi="ar"/>
              </w:rPr>
              <w:t></w:t>
            </w:r>
            <w:r>
              <w:rPr>
                <w:rFonts w:hint="eastAsia" w:cs="宋体" w:asciiTheme="minorEastAsia" w:hAnsiTheme="minorEastAsia" w:eastAsiaTheme="minorEastAsia"/>
                <w:szCs w:val="21"/>
                <w:highlight w:val="none"/>
              </w:rPr>
              <w:t>1）本项目为专门面向中小企业采购，提供服务的供应商为非中小企业的，资格审查不予通过；符合上述条件的中小微型企业应按照采购文件附件的格式要求在资格证明文件中提供《中小企业声明函》；</w:t>
            </w:r>
          </w:p>
          <w:p w14:paraId="785FDEE6">
            <w:pPr>
              <w:spacing w:line="320" w:lineRule="exact"/>
              <w:ind w:firstLine="280" w:firstLineChars="100"/>
              <w:rPr>
                <w:rFonts w:cs="宋体" w:asciiTheme="minorEastAsia" w:hAnsiTheme="minorEastAsia" w:eastAsiaTheme="minorEastAsia"/>
                <w:szCs w:val="21"/>
                <w:highlight w:val="none"/>
              </w:rPr>
            </w:pPr>
            <w:r>
              <w:rPr>
                <w:rFonts w:cs="Wingdings" w:asciiTheme="minorEastAsia" w:hAnsiTheme="minorEastAsia" w:eastAsiaTheme="minorEastAsia"/>
                <w:color w:val="000000"/>
                <w:kern w:val="0"/>
                <w:sz w:val="28"/>
                <w:szCs w:val="28"/>
                <w:highlight w:val="none"/>
                <w:lang w:bidi="ar"/>
              </w:rPr>
              <w:t></w:t>
            </w:r>
            <w:r>
              <w:rPr>
                <w:rFonts w:hint="eastAsia" w:cs="宋体" w:asciiTheme="minorEastAsia" w:hAnsiTheme="minorEastAsia" w:eastAsiaTheme="minorEastAsia"/>
                <w:szCs w:val="21"/>
                <w:highlight w:val="none"/>
              </w:rPr>
              <w:t>2）符合上述条件的中小微型企业应按照招标文件附件的格式要求提供《中小企业声明函》。符合《关于促进残疾人就业政府采购政策的通知》（财库〔2018〕141号）规定的条件并提供《残疾人福利性单位声明函》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3F3BAC26">
            <w:pPr>
              <w:spacing w:line="320" w:lineRule="exact"/>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根据财政部发布的《政府采购促进中小企业发展管理办法》（财库﹝2020﹞46 号）规定，对于非专门面向此类企业的项目，对小型和微型企业产品和服务的投标价格给予20%的扣除，用扣除后的价格参与评审。</w:t>
            </w:r>
          </w:p>
          <w:p w14:paraId="7C569C42">
            <w:pPr>
              <w:spacing w:line="320" w:lineRule="exact"/>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小型、微型企业与大中型企业和其他自然人、法人或者其他组织组成联合体共同参加非专门面向中小企业的政府采购活动。联合协议中约定，小型、微型企业的协议合同金额占到联合体协议合同总金额30%以上的，可给予联合体6%的投标价格扣除。联合体各方均为小型、微型企业的，联合体视同为小型、微型企业。</w:t>
            </w:r>
          </w:p>
          <w:p w14:paraId="0FCE2401">
            <w:pPr>
              <w:pStyle w:val="6"/>
              <w:spacing w:line="320" w:lineRule="exact"/>
              <w:ind w:left="0" w:firstLine="0"/>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sz w:val="21"/>
                <w:szCs w:val="21"/>
                <w:highlight w:val="none"/>
                <w:lang w:bidi="ar"/>
              </w:rPr>
              <w:t>供应商按照本办法规定提供声明函内容不实的，属于提供虚假材料谋取成交、成交，依照《中华人民共和国政府采购法》等国家有关规定追究相应责任。采购代理机构在成交结果公告中公开成交的《中小企业声明函》。</w:t>
            </w:r>
          </w:p>
        </w:tc>
      </w:tr>
      <w:tr w14:paraId="4630036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58" w:type="dxa"/>
            <w:vAlign w:val="center"/>
          </w:tcPr>
          <w:p w14:paraId="59B0AE04">
            <w:pPr>
              <w:adjustRightInd w:val="0"/>
              <w:snapToGrid w:val="0"/>
              <w:spacing w:line="320" w:lineRule="exact"/>
              <w:jc w:val="center"/>
              <w:rPr>
                <w:rFonts w:asciiTheme="minorEastAsia" w:hAnsiTheme="minorEastAsia" w:eastAsiaTheme="minorEastAsia"/>
                <w:szCs w:val="21"/>
              </w:rPr>
            </w:pPr>
            <w:r>
              <w:rPr>
                <w:rFonts w:hint="eastAsia" w:asciiTheme="minorEastAsia" w:hAnsiTheme="minorEastAsia" w:eastAsiaTheme="minorEastAsia"/>
                <w:szCs w:val="21"/>
              </w:rPr>
              <w:t>13</w:t>
            </w:r>
          </w:p>
        </w:tc>
        <w:tc>
          <w:tcPr>
            <w:tcW w:w="8015" w:type="dxa"/>
            <w:vAlign w:val="center"/>
          </w:tcPr>
          <w:p w14:paraId="4659A10A">
            <w:pPr>
              <w:snapToGrid w:val="0"/>
              <w:spacing w:line="276" w:lineRule="auto"/>
              <w:rPr>
                <w:rFonts w:cs="宋体" w:asciiTheme="minorEastAsia" w:hAnsiTheme="minorEastAsia" w:eastAsiaTheme="minorEastAsia"/>
                <w:szCs w:val="21"/>
              </w:rPr>
            </w:pPr>
            <w:r>
              <w:rPr>
                <w:rFonts w:hint="eastAsia" w:cs="宋体" w:asciiTheme="minorEastAsia" w:hAnsiTheme="minorEastAsia" w:eastAsiaTheme="minorEastAsia"/>
                <w:szCs w:val="21"/>
              </w:rPr>
              <w:t>节能环保要求：</w:t>
            </w:r>
          </w:p>
          <w:p w14:paraId="7079D3DD">
            <w:pPr>
              <w:snapToGrid w:val="0"/>
              <w:spacing w:line="276" w:lineRule="auto"/>
              <w:rPr>
                <w:rFonts w:cs="宋体" w:asciiTheme="minorEastAsia" w:hAnsiTheme="minorEastAsia" w:eastAsiaTheme="minorEastAsia"/>
                <w:szCs w:val="21"/>
              </w:rPr>
            </w:pPr>
            <w:r>
              <w:rPr>
                <w:rFonts w:hint="eastAsia" w:cs="宋体" w:asciiTheme="minorEastAsia" w:hAnsiTheme="minorEastAsia" w:eastAsiaTheme="minorEastAsia"/>
                <w:szCs w:val="21"/>
              </w:rPr>
              <w:t>（1）根据财政部、国家发改委最新一期“节能产品政府采购清单的通知” （以下简称“节能清单”），本项目如需采购节能清单中的政府强制采购的节能产品，供应商所投的相应产品须为列入最新一期节能产品政府采购清单的产品，并且提供该产品所在的节能产品政府采购清单页，注明页码，否则投标无效。（注：在最新一期节能清单发布之后开展的政府采购活动，执行最新一期节能清单。在此之前已经开展但尚未进入评审环节的政府采购活动，执行上期或最新一期节能清单。）</w:t>
            </w:r>
          </w:p>
          <w:p w14:paraId="7FD9481B">
            <w:pPr>
              <w:snapToGrid w:val="0"/>
              <w:spacing w:line="276" w:lineRule="auto"/>
              <w:rPr>
                <w:rFonts w:cs="宋体" w:asciiTheme="minorEastAsia" w:hAnsiTheme="minorEastAsia" w:eastAsiaTheme="minorEastAsia"/>
                <w:szCs w:val="21"/>
              </w:rPr>
            </w:pPr>
            <w:r>
              <w:rPr>
                <w:rFonts w:hint="eastAsia" w:cs="宋体" w:asciiTheme="minorEastAsia" w:hAnsiTheme="minorEastAsia" w:eastAsiaTheme="minorEastAsia"/>
                <w:szCs w:val="21"/>
              </w:rPr>
              <w:t>（2）供应商提供产品如是环境标志产品，应列入财政部、环保部联合印发的《关于调整环境标志产品政府采购清单的通知》中公布的清单。注：施行优先采购的产品按照优先采购执行。（需提供该产品所在的环保或节能产品政府采购清单页及有关部门的证明文件）</w:t>
            </w:r>
          </w:p>
          <w:p w14:paraId="1DAABF14">
            <w:pPr>
              <w:autoSpaceDE w:val="0"/>
              <w:autoSpaceDN w:val="0"/>
              <w:adjustRightInd w:val="0"/>
              <w:snapToGrid w:val="0"/>
              <w:spacing w:line="320" w:lineRule="exact"/>
              <w:textAlignment w:val="bottom"/>
              <w:rPr>
                <w:rFonts w:asciiTheme="minorEastAsia" w:hAnsiTheme="minorEastAsia" w:eastAsiaTheme="minorEastAsia"/>
                <w:szCs w:val="21"/>
              </w:rPr>
            </w:pPr>
            <w:r>
              <w:rPr>
                <w:rFonts w:hint="eastAsia" w:cs="宋体" w:asciiTheme="minorEastAsia" w:hAnsiTheme="minorEastAsia" w:eastAsiaTheme="minorEastAsia"/>
                <w:szCs w:val="21"/>
              </w:rPr>
              <w:t>（3）为进一步落实政府绿色采购政策，要求采购的产品绿色低碳。优先采购绿色包装产品、绿色物流配送服务以及循环利用产品。加大新能源、清洁能源公务交通工具政府采购力度，机要通信等公务用车除特殊地理环境等因素外原则上采购新能源汽车，优先采购提供新能源交通工具的租赁服务。推广应用装配式建筑和绿色建材，深化政府采购支持绿色建材促进建筑品质提升试点，稳步扩大试点范围。</w:t>
            </w:r>
          </w:p>
        </w:tc>
      </w:tr>
      <w:tr w14:paraId="327C17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58" w:type="dxa"/>
            <w:vAlign w:val="center"/>
          </w:tcPr>
          <w:p w14:paraId="2D5576A6">
            <w:pPr>
              <w:adjustRightInd w:val="0"/>
              <w:snapToGrid w:val="0"/>
              <w:spacing w:line="320" w:lineRule="exact"/>
              <w:jc w:val="center"/>
              <w:rPr>
                <w:rFonts w:asciiTheme="minorEastAsia" w:hAnsiTheme="minorEastAsia" w:eastAsiaTheme="minorEastAsia"/>
                <w:szCs w:val="21"/>
              </w:rPr>
            </w:pPr>
            <w:r>
              <w:rPr>
                <w:rFonts w:hint="eastAsia" w:asciiTheme="minorEastAsia" w:hAnsiTheme="minorEastAsia" w:eastAsiaTheme="minorEastAsia"/>
                <w:szCs w:val="21"/>
              </w:rPr>
              <w:t>14</w:t>
            </w:r>
          </w:p>
        </w:tc>
        <w:tc>
          <w:tcPr>
            <w:tcW w:w="8015" w:type="dxa"/>
            <w:vAlign w:val="center"/>
          </w:tcPr>
          <w:p w14:paraId="4CDF1C69">
            <w:pPr>
              <w:autoSpaceDE w:val="0"/>
              <w:autoSpaceDN w:val="0"/>
              <w:adjustRightInd w:val="0"/>
              <w:snapToGrid w:val="0"/>
              <w:spacing w:line="320" w:lineRule="exact"/>
              <w:textAlignment w:val="bottom"/>
              <w:rPr>
                <w:rFonts w:asciiTheme="minorEastAsia" w:hAnsiTheme="minorEastAsia" w:eastAsiaTheme="minorEastAsia"/>
                <w:szCs w:val="21"/>
              </w:rPr>
            </w:pPr>
            <w:r>
              <w:rPr>
                <w:rFonts w:hint="eastAsia" w:asciiTheme="minorEastAsia" w:hAnsiTheme="minorEastAsia" w:eastAsiaTheme="minorEastAsia"/>
                <w:szCs w:val="21"/>
              </w:rPr>
              <w:t>评标办法及标准：按照招标文件第四章评标办法及评分标准</w:t>
            </w:r>
          </w:p>
        </w:tc>
      </w:tr>
      <w:tr w14:paraId="59708D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33" w:hRule="atLeast"/>
          <w:jc w:val="center"/>
        </w:trPr>
        <w:tc>
          <w:tcPr>
            <w:tcW w:w="658" w:type="dxa"/>
            <w:vAlign w:val="center"/>
          </w:tcPr>
          <w:p w14:paraId="7211C1F3">
            <w:pPr>
              <w:adjustRightInd w:val="0"/>
              <w:snapToGrid w:val="0"/>
              <w:spacing w:line="320" w:lineRule="exact"/>
              <w:jc w:val="center"/>
              <w:rPr>
                <w:rFonts w:asciiTheme="minorEastAsia" w:hAnsiTheme="minorEastAsia" w:eastAsiaTheme="minorEastAsia"/>
                <w:szCs w:val="21"/>
              </w:rPr>
            </w:pPr>
            <w:r>
              <w:rPr>
                <w:rFonts w:hint="eastAsia" w:asciiTheme="minorEastAsia" w:hAnsiTheme="minorEastAsia" w:eastAsiaTheme="minorEastAsia"/>
                <w:szCs w:val="21"/>
              </w:rPr>
              <w:t>15</w:t>
            </w:r>
          </w:p>
        </w:tc>
        <w:tc>
          <w:tcPr>
            <w:tcW w:w="8015" w:type="dxa"/>
            <w:vAlign w:val="center"/>
          </w:tcPr>
          <w:p w14:paraId="6DB0D0B2">
            <w:pPr>
              <w:autoSpaceDE w:val="0"/>
              <w:autoSpaceDN w:val="0"/>
              <w:adjustRightInd w:val="0"/>
              <w:snapToGrid w:val="0"/>
              <w:spacing w:line="320" w:lineRule="exact"/>
              <w:textAlignment w:val="bottom"/>
              <w:rPr>
                <w:rFonts w:asciiTheme="minorEastAsia" w:hAnsiTheme="minorEastAsia" w:eastAsiaTheme="minorEastAsia"/>
                <w:szCs w:val="21"/>
              </w:rPr>
            </w:pPr>
            <w:r>
              <w:rPr>
                <w:rFonts w:hint="eastAsia" w:asciiTheme="minorEastAsia" w:hAnsiTheme="minorEastAsia" w:eastAsiaTheme="minorEastAsia"/>
                <w:szCs w:val="21"/>
              </w:rPr>
              <w:t>中标公告及中标通知书：评标结束后，中标公告发布于</w:t>
            </w:r>
          </w:p>
          <w:p w14:paraId="0E43BD59">
            <w:pPr>
              <w:autoSpaceDE w:val="0"/>
              <w:autoSpaceDN w:val="0"/>
              <w:adjustRightInd w:val="0"/>
              <w:snapToGrid w:val="0"/>
              <w:spacing w:line="320" w:lineRule="exact"/>
              <w:textAlignment w:val="bottom"/>
              <w:rPr>
                <w:rFonts w:cs="Arial" w:asciiTheme="minorEastAsia" w:hAnsiTheme="minorEastAsia" w:eastAsiaTheme="minorEastAsia"/>
                <w:szCs w:val="21"/>
              </w:rPr>
            </w:pPr>
            <w:r>
              <w:rPr>
                <w:rFonts w:hint="eastAsia" w:cs="Arial" w:asciiTheme="minorEastAsia" w:hAnsiTheme="minorEastAsia" w:eastAsiaTheme="minorEastAsia"/>
                <w:szCs w:val="21"/>
              </w:rPr>
              <w:t>浙江政府采购网（</w:t>
            </w:r>
            <w:r>
              <w:fldChar w:fldCharType="begin"/>
            </w:r>
            <w:r>
              <w:instrText xml:space="preserve"> HYPERLINK "http://www.zjzfcg.gov.cn" </w:instrText>
            </w:r>
            <w:r>
              <w:fldChar w:fldCharType="separate"/>
            </w:r>
            <w:r>
              <w:rPr>
                <w:rStyle w:val="93"/>
                <w:rFonts w:hint="eastAsia" w:cs="Arial" w:asciiTheme="minorEastAsia" w:hAnsiTheme="minorEastAsia" w:eastAsiaTheme="minorEastAsia"/>
                <w:szCs w:val="21"/>
              </w:rPr>
              <w:t>http：//www.zjzfcg.gov.cn</w:t>
            </w:r>
            <w:r>
              <w:rPr>
                <w:rStyle w:val="93"/>
                <w:rFonts w:hint="eastAsia" w:cs="Arial" w:asciiTheme="minorEastAsia" w:hAnsiTheme="minorEastAsia" w:eastAsiaTheme="minorEastAsia"/>
                <w:szCs w:val="21"/>
              </w:rPr>
              <w:fldChar w:fldCharType="end"/>
            </w:r>
            <w:r>
              <w:rPr>
                <w:rFonts w:hint="eastAsia" w:cs="Arial" w:asciiTheme="minorEastAsia" w:hAnsiTheme="minorEastAsia" w:eastAsiaTheme="minorEastAsia"/>
                <w:szCs w:val="21"/>
              </w:rPr>
              <w:t>）</w:t>
            </w:r>
          </w:p>
          <w:p w14:paraId="7E9F31AC">
            <w:pPr>
              <w:autoSpaceDE w:val="0"/>
              <w:autoSpaceDN w:val="0"/>
              <w:adjustRightInd w:val="0"/>
              <w:snapToGrid w:val="0"/>
              <w:spacing w:line="320" w:lineRule="exact"/>
              <w:textAlignment w:val="bottom"/>
              <w:rPr>
                <w:rFonts w:asciiTheme="minorEastAsia" w:hAnsiTheme="minorEastAsia" w:eastAsiaTheme="minorEastAsia"/>
                <w:szCs w:val="21"/>
              </w:rPr>
            </w:pPr>
            <w:r>
              <w:rPr>
                <w:rFonts w:hint="eastAsia" w:asciiTheme="minorEastAsia" w:hAnsiTheme="minorEastAsia" w:eastAsiaTheme="minorEastAsia"/>
                <w:szCs w:val="21"/>
              </w:rPr>
              <w:t>安吉县公共资源交易网站（http：//ggzy.anji.gov.cn/）</w:t>
            </w:r>
          </w:p>
        </w:tc>
      </w:tr>
      <w:tr w14:paraId="1A6984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58" w:type="dxa"/>
            <w:vAlign w:val="center"/>
          </w:tcPr>
          <w:p w14:paraId="0F6C1173">
            <w:pPr>
              <w:adjustRightInd w:val="0"/>
              <w:snapToGrid w:val="0"/>
              <w:spacing w:line="320" w:lineRule="exact"/>
              <w:jc w:val="center"/>
              <w:rPr>
                <w:rFonts w:asciiTheme="minorEastAsia" w:hAnsiTheme="minorEastAsia" w:eastAsiaTheme="minorEastAsia"/>
                <w:szCs w:val="21"/>
              </w:rPr>
            </w:pPr>
            <w:r>
              <w:rPr>
                <w:rFonts w:hint="eastAsia" w:asciiTheme="minorEastAsia" w:hAnsiTheme="minorEastAsia" w:eastAsiaTheme="minorEastAsia"/>
                <w:szCs w:val="21"/>
              </w:rPr>
              <w:t>16</w:t>
            </w:r>
          </w:p>
        </w:tc>
        <w:tc>
          <w:tcPr>
            <w:tcW w:w="8015" w:type="dxa"/>
            <w:vAlign w:val="center"/>
          </w:tcPr>
          <w:p w14:paraId="36BFFE35">
            <w:pPr>
              <w:adjustRightInd w:val="0"/>
              <w:snapToGrid w:val="0"/>
              <w:spacing w:line="320" w:lineRule="exact"/>
              <w:rPr>
                <w:rFonts w:asciiTheme="minorEastAsia" w:hAnsiTheme="minorEastAsia" w:eastAsiaTheme="minorEastAsia"/>
                <w:szCs w:val="21"/>
              </w:rPr>
            </w:pPr>
            <w:r>
              <w:rPr>
                <w:rFonts w:hint="eastAsia" w:asciiTheme="minorEastAsia" w:hAnsiTheme="minorEastAsia" w:eastAsiaTheme="minorEastAsia"/>
                <w:szCs w:val="21"/>
              </w:rPr>
              <w:t>签订合同：中标通知书发出后30天内。</w:t>
            </w:r>
          </w:p>
        </w:tc>
      </w:tr>
      <w:tr w14:paraId="13B3D19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58" w:type="dxa"/>
            <w:vAlign w:val="center"/>
          </w:tcPr>
          <w:p w14:paraId="340ACC15">
            <w:pPr>
              <w:adjustRightInd w:val="0"/>
              <w:snapToGrid w:val="0"/>
              <w:spacing w:line="320" w:lineRule="exact"/>
              <w:jc w:val="center"/>
              <w:rPr>
                <w:rFonts w:asciiTheme="minorEastAsia" w:hAnsiTheme="minorEastAsia" w:eastAsiaTheme="minorEastAsia"/>
                <w:szCs w:val="21"/>
              </w:rPr>
            </w:pPr>
            <w:r>
              <w:rPr>
                <w:rFonts w:hint="eastAsia" w:asciiTheme="minorEastAsia" w:hAnsiTheme="minorEastAsia" w:eastAsiaTheme="minorEastAsia"/>
                <w:szCs w:val="21"/>
              </w:rPr>
              <w:t>17</w:t>
            </w:r>
          </w:p>
        </w:tc>
        <w:tc>
          <w:tcPr>
            <w:tcW w:w="8015" w:type="dxa"/>
            <w:vAlign w:val="center"/>
          </w:tcPr>
          <w:p w14:paraId="63E93051">
            <w:pPr>
              <w:adjustRightInd w:val="0"/>
              <w:snapToGrid w:val="0"/>
              <w:spacing w:line="320" w:lineRule="exact"/>
              <w:rPr>
                <w:rFonts w:asciiTheme="minorEastAsia" w:hAnsiTheme="minorEastAsia" w:eastAsiaTheme="minorEastAsia"/>
                <w:szCs w:val="21"/>
              </w:rPr>
            </w:pPr>
            <w:r>
              <w:rPr>
                <w:rFonts w:hint="eastAsia" w:asciiTheme="minorEastAsia" w:hAnsiTheme="minorEastAsia" w:eastAsiaTheme="minorEastAsia"/>
                <w:szCs w:val="21"/>
              </w:rPr>
              <w:t>采购资金来源：预算资金，已落实</w:t>
            </w:r>
          </w:p>
        </w:tc>
      </w:tr>
      <w:tr w14:paraId="4BA188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58" w:type="dxa"/>
            <w:vAlign w:val="center"/>
          </w:tcPr>
          <w:p w14:paraId="156DBE4E">
            <w:pPr>
              <w:adjustRightInd w:val="0"/>
              <w:snapToGrid w:val="0"/>
              <w:spacing w:line="320" w:lineRule="exact"/>
              <w:jc w:val="center"/>
              <w:rPr>
                <w:rFonts w:asciiTheme="minorEastAsia" w:hAnsiTheme="minorEastAsia" w:eastAsiaTheme="minorEastAsia"/>
                <w:szCs w:val="21"/>
              </w:rPr>
            </w:pPr>
            <w:r>
              <w:rPr>
                <w:rFonts w:hint="eastAsia" w:asciiTheme="minorEastAsia" w:hAnsiTheme="minorEastAsia" w:eastAsiaTheme="minorEastAsia"/>
                <w:szCs w:val="21"/>
              </w:rPr>
              <w:t>18</w:t>
            </w:r>
          </w:p>
        </w:tc>
        <w:tc>
          <w:tcPr>
            <w:tcW w:w="8015" w:type="dxa"/>
            <w:vAlign w:val="center"/>
          </w:tcPr>
          <w:p w14:paraId="6DE4A86B">
            <w:pPr>
              <w:adjustRightInd w:val="0"/>
              <w:snapToGrid w:val="0"/>
              <w:spacing w:line="320" w:lineRule="exact"/>
              <w:rPr>
                <w:rFonts w:asciiTheme="minorEastAsia" w:hAnsiTheme="minorEastAsia" w:eastAsiaTheme="minorEastAsia"/>
                <w:szCs w:val="21"/>
              </w:rPr>
            </w:pPr>
            <w:r>
              <w:rPr>
                <w:rFonts w:hint="eastAsia" w:asciiTheme="minorEastAsia" w:hAnsiTheme="minorEastAsia" w:eastAsiaTheme="minorEastAsia"/>
                <w:szCs w:val="21"/>
              </w:rPr>
              <w:t>付款方式：</w:t>
            </w:r>
          </w:p>
          <w:p w14:paraId="0A3D83DE">
            <w:pPr>
              <w:spacing w:line="360" w:lineRule="exact"/>
              <w:ind w:right="-100" w:firstLine="420" w:firstLineChars="200"/>
              <w:jc w:val="left"/>
              <w:rPr>
                <w:rFonts w:hint="eastAsia" w:ascii="宋体" w:hAnsi="宋体" w:cs="宋体"/>
                <w:bCs/>
                <w:highlight w:val="none"/>
              </w:rPr>
            </w:pPr>
            <w:r>
              <w:rPr>
                <w:rFonts w:hint="eastAsia" w:ascii="宋体" w:hAnsi="宋体" w:cs="宋体"/>
                <w:bCs/>
                <w:highlight w:val="none"/>
                <w:lang w:val="en-US" w:eastAsia="zh-CN"/>
              </w:rPr>
              <w:t>1.合同签订生效并具备实施条件后的7个工作日内，采购人向成交供应商支付合同金额40%作为预付款</w:t>
            </w:r>
            <w:r>
              <w:rPr>
                <w:rFonts w:hint="eastAsia" w:ascii="宋体" w:hAnsi="宋体" w:cs="宋体"/>
                <w:bCs/>
                <w:highlight w:val="none"/>
              </w:rPr>
              <w:t>，之后按月对运维单位的运维工作进行考核，按季支付服务费用。</w:t>
            </w:r>
          </w:p>
          <w:p w14:paraId="25845704">
            <w:pPr>
              <w:adjustRightInd w:val="0"/>
              <w:snapToGrid w:val="0"/>
              <w:spacing w:line="320" w:lineRule="exact"/>
              <w:ind w:firstLine="420" w:firstLineChars="200"/>
              <w:rPr>
                <w:rFonts w:asciiTheme="minorEastAsia" w:hAnsiTheme="minorEastAsia" w:eastAsiaTheme="minorEastAsia"/>
                <w:szCs w:val="21"/>
              </w:rPr>
            </w:pPr>
            <w:r>
              <w:rPr>
                <w:rFonts w:hint="eastAsia" w:ascii="宋体" w:hAnsi="宋体" w:cs="宋体"/>
                <w:szCs w:val="21"/>
                <w:highlight w:val="none"/>
                <w:lang w:val="en-US" w:eastAsia="zh-CN"/>
              </w:rPr>
              <w:t>2.</w:t>
            </w:r>
            <w:r>
              <w:rPr>
                <w:rFonts w:hint="eastAsia" w:ascii="宋体" w:hAnsi="宋体" w:cs="宋体"/>
                <w:szCs w:val="21"/>
                <w:highlight w:val="none"/>
              </w:rPr>
              <w:t>在签订合同时，供应商明确表示无需预付款或者主动要求降低预付款比例的，采购合同可不适用前述规定。</w:t>
            </w:r>
          </w:p>
        </w:tc>
      </w:tr>
      <w:tr w14:paraId="2487D4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58" w:type="dxa"/>
            <w:vAlign w:val="center"/>
          </w:tcPr>
          <w:p w14:paraId="5A187036">
            <w:pPr>
              <w:adjustRightInd w:val="0"/>
              <w:snapToGrid w:val="0"/>
              <w:spacing w:line="320" w:lineRule="exact"/>
              <w:jc w:val="center"/>
              <w:rPr>
                <w:rFonts w:asciiTheme="minorEastAsia" w:hAnsiTheme="minorEastAsia" w:eastAsiaTheme="minorEastAsia"/>
                <w:szCs w:val="21"/>
              </w:rPr>
            </w:pPr>
            <w:r>
              <w:rPr>
                <w:rFonts w:hint="eastAsia" w:asciiTheme="minorEastAsia" w:hAnsiTheme="minorEastAsia" w:eastAsiaTheme="minorEastAsia"/>
                <w:szCs w:val="21"/>
              </w:rPr>
              <w:t>19</w:t>
            </w:r>
          </w:p>
        </w:tc>
        <w:tc>
          <w:tcPr>
            <w:tcW w:w="8015" w:type="dxa"/>
            <w:vAlign w:val="center"/>
          </w:tcPr>
          <w:p w14:paraId="2D605831">
            <w:pPr>
              <w:adjustRightInd w:val="0"/>
              <w:snapToGrid w:val="0"/>
              <w:spacing w:line="320" w:lineRule="exact"/>
              <w:rPr>
                <w:rFonts w:asciiTheme="minorEastAsia" w:hAnsiTheme="minorEastAsia" w:eastAsiaTheme="minorEastAsia"/>
                <w:szCs w:val="21"/>
              </w:rPr>
            </w:pPr>
            <w:r>
              <w:rPr>
                <w:rFonts w:hint="eastAsia" w:asciiTheme="minorEastAsia" w:hAnsiTheme="minorEastAsia" w:eastAsiaTheme="minorEastAsia"/>
                <w:szCs w:val="21"/>
              </w:rPr>
              <w:t>投标文件有效期：90 天</w:t>
            </w:r>
          </w:p>
        </w:tc>
      </w:tr>
      <w:tr w14:paraId="2BE1A7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58" w:type="dxa"/>
            <w:vAlign w:val="center"/>
          </w:tcPr>
          <w:p w14:paraId="6F49C513">
            <w:pPr>
              <w:adjustRightInd w:val="0"/>
              <w:snapToGrid w:val="0"/>
              <w:spacing w:line="320" w:lineRule="exact"/>
              <w:jc w:val="center"/>
              <w:rPr>
                <w:rFonts w:asciiTheme="minorEastAsia" w:hAnsiTheme="minorEastAsia" w:eastAsiaTheme="minorEastAsia"/>
                <w:szCs w:val="21"/>
              </w:rPr>
            </w:pPr>
            <w:r>
              <w:rPr>
                <w:rFonts w:hint="eastAsia" w:asciiTheme="minorEastAsia" w:hAnsiTheme="minorEastAsia" w:eastAsiaTheme="minorEastAsia"/>
                <w:szCs w:val="21"/>
              </w:rPr>
              <w:t>20</w:t>
            </w:r>
          </w:p>
        </w:tc>
        <w:tc>
          <w:tcPr>
            <w:tcW w:w="8015" w:type="dxa"/>
            <w:vAlign w:val="center"/>
          </w:tcPr>
          <w:p w14:paraId="5421C837">
            <w:pPr>
              <w:adjustRightInd w:val="0"/>
              <w:snapToGrid w:val="0"/>
              <w:spacing w:line="320" w:lineRule="exact"/>
              <w:rPr>
                <w:rFonts w:asciiTheme="minorEastAsia" w:hAnsiTheme="minorEastAsia" w:eastAsiaTheme="minorEastAsia"/>
                <w:szCs w:val="21"/>
              </w:rPr>
            </w:pPr>
            <w:r>
              <w:rPr>
                <w:rFonts w:hint="eastAsia" w:asciiTheme="minorEastAsia" w:hAnsiTheme="minorEastAsia" w:eastAsiaTheme="minorEastAsia"/>
                <w:szCs w:val="21"/>
              </w:rPr>
              <w:t>解释：本招标文件的解释权属于招标采购单位</w:t>
            </w:r>
          </w:p>
        </w:tc>
      </w:tr>
    </w:tbl>
    <w:p w14:paraId="1D702212">
      <w:pPr>
        <w:spacing w:line="400" w:lineRule="exact"/>
        <w:outlineLvl w:val="1"/>
        <w:rPr>
          <w:rFonts w:asciiTheme="minorEastAsia" w:hAnsiTheme="minorEastAsia" w:eastAsiaTheme="minorEastAsia"/>
          <w:b/>
          <w:bCs/>
          <w:sz w:val="24"/>
        </w:rPr>
      </w:pPr>
      <w:bookmarkStart w:id="57" w:name="_Toc16816"/>
      <w:bookmarkStart w:id="58" w:name="_Toc293916353"/>
      <w:bookmarkStart w:id="59" w:name="_Toc293917017"/>
      <w:bookmarkStart w:id="60" w:name="_Toc139313725"/>
      <w:bookmarkStart w:id="61" w:name="_Toc25726"/>
      <w:bookmarkStart w:id="62" w:name="_Toc424544812"/>
      <w:bookmarkStart w:id="63" w:name="_Toc424544533"/>
      <w:bookmarkStart w:id="64" w:name="_Toc139313673"/>
      <w:bookmarkStart w:id="65" w:name="_Toc293916002"/>
      <w:bookmarkStart w:id="66" w:name="_Toc27357"/>
      <w:bookmarkStart w:id="67" w:name="_Toc6354"/>
      <w:bookmarkStart w:id="68" w:name="_Toc188"/>
      <w:bookmarkStart w:id="69" w:name="_Toc177870536"/>
      <w:bookmarkStart w:id="70" w:name="_Toc293916871"/>
      <w:r>
        <w:rPr>
          <w:rFonts w:hint="eastAsia" w:asciiTheme="minorEastAsia" w:hAnsiTheme="minorEastAsia" w:eastAsiaTheme="minorEastAsia"/>
          <w:b/>
          <w:bCs/>
          <w:sz w:val="24"/>
        </w:rPr>
        <w:t>一、总  则</w:t>
      </w:r>
      <w:bookmarkEnd w:id="57"/>
      <w:bookmarkEnd w:id="58"/>
      <w:bookmarkEnd w:id="59"/>
      <w:bookmarkEnd w:id="60"/>
      <w:bookmarkEnd w:id="61"/>
      <w:bookmarkEnd w:id="62"/>
      <w:bookmarkEnd w:id="63"/>
      <w:bookmarkEnd w:id="64"/>
      <w:bookmarkEnd w:id="65"/>
      <w:bookmarkEnd w:id="66"/>
      <w:bookmarkEnd w:id="67"/>
      <w:bookmarkEnd w:id="68"/>
      <w:bookmarkEnd w:id="69"/>
      <w:bookmarkEnd w:id="70"/>
    </w:p>
    <w:p w14:paraId="3897C177">
      <w:pPr>
        <w:adjustRightInd w:val="0"/>
        <w:snapToGrid w:val="0"/>
        <w:spacing w:line="400" w:lineRule="exact"/>
        <w:jc w:val="left"/>
        <w:rPr>
          <w:rFonts w:asciiTheme="minorEastAsia" w:hAnsiTheme="minorEastAsia" w:eastAsiaTheme="minorEastAsia"/>
          <w:b/>
          <w:szCs w:val="21"/>
        </w:rPr>
      </w:pPr>
      <w:bookmarkStart w:id="71" w:name="_Toc293916003"/>
      <w:bookmarkStart w:id="72" w:name="_Toc293916354"/>
      <w:bookmarkStart w:id="73" w:name="_Toc177870537"/>
      <w:bookmarkStart w:id="74" w:name="_Toc177824939"/>
      <w:bookmarkStart w:id="75" w:name="_Toc177824872"/>
      <w:bookmarkStart w:id="76" w:name="_Toc177825120"/>
      <w:r>
        <w:rPr>
          <w:rFonts w:hint="eastAsia" w:asciiTheme="minorEastAsia" w:hAnsiTheme="minorEastAsia" w:eastAsiaTheme="minorEastAsia"/>
          <w:b/>
          <w:szCs w:val="21"/>
        </w:rPr>
        <w:t>（一）适用范围</w:t>
      </w:r>
      <w:bookmarkEnd w:id="71"/>
      <w:bookmarkEnd w:id="72"/>
      <w:bookmarkEnd w:id="73"/>
      <w:bookmarkEnd w:id="74"/>
      <w:bookmarkEnd w:id="75"/>
      <w:bookmarkEnd w:id="76"/>
    </w:p>
    <w:p w14:paraId="4057581E">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 xml:space="preserve">本招标文件适用于 </w:t>
      </w:r>
      <w:r>
        <w:rPr>
          <w:rFonts w:hint="eastAsia" w:asciiTheme="minorEastAsia" w:hAnsiTheme="minorEastAsia" w:eastAsiaTheme="minorEastAsia"/>
          <w:szCs w:val="21"/>
          <w:lang w:eastAsia="zh-CN"/>
        </w:rPr>
        <w:t>2025年灵峰街道生活污水长效运维管理实行社会化服务采购项目</w:t>
      </w:r>
      <w:r>
        <w:rPr>
          <w:rFonts w:hint="eastAsia" w:asciiTheme="minorEastAsia" w:hAnsiTheme="minorEastAsia" w:eastAsiaTheme="minorEastAsia"/>
          <w:szCs w:val="21"/>
        </w:rPr>
        <w:t>的招标、评标、定标、验收、合同履约、付款等（法律、法规另有规定的，从其规定）。</w:t>
      </w:r>
    </w:p>
    <w:p w14:paraId="1E689599">
      <w:pPr>
        <w:adjustRightInd w:val="0"/>
        <w:snapToGrid w:val="0"/>
        <w:spacing w:line="400" w:lineRule="exact"/>
        <w:jc w:val="left"/>
        <w:rPr>
          <w:rFonts w:asciiTheme="minorEastAsia" w:hAnsiTheme="minorEastAsia" w:eastAsiaTheme="minorEastAsia"/>
          <w:b/>
          <w:szCs w:val="21"/>
        </w:rPr>
      </w:pPr>
      <w:bookmarkStart w:id="77" w:name="_Toc177825121"/>
      <w:bookmarkStart w:id="78" w:name="_Toc177870538"/>
      <w:bookmarkStart w:id="79" w:name="_Toc293916004"/>
      <w:bookmarkStart w:id="80" w:name="_Toc177824873"/>
      <w:bookmarkStart w:id="81" w:name="_Toc293916355"/>
      <w:bookmarkStart w:id="82" w:name="_Toc177824940"/>
      <w:r>
        <w:rPr>
          <w:rFonts w:hint="eastAsia" w:asciiTheme="minorEastAsia" w:hAnsiTheme="minorEastAsia" w:eastAsiaTheme="minorEastAsia"/>
          <w:b/>
          <w:szCs w:val="21"/>
        </w:rPr>
        <w:t>（二）定义</w:t>
      </w:r>
      <w:bookmarkEnd w:id="77"/>
      <w:bookmarkEnd w:id="78"/>
      <w:bookmarkEnd w:id="79"/>
      <w:bookmarkEnd w:id="80"/>
      <w:bookmarkEnd w:id="81"/>
      <w:bookmarkEnd w:id="82"/>
    </w:p>
    <w:p w14:paraId="51CA5047">
      <w:pPr>
        <w:adjustRightInd w:val="0"/>
        <w:snapToGrid w:val="0"/>
        <w:spacing w:line="400" w:lineRule="exact"/>
        <w:ind w:firstLine="411" w:firstLineChars="196"/>
        <w:jc w:val="left"/>
        <w:rPr>
          <w:rFonts w:asciiTheme="minorEastAsia" w:hAnsiTheme="minorEastAsia" w:eastAsiaTheme="minorEastAsia"/>
          <w:b/>
          <w:szCs w:val="21"/>
        </w:rPr>
      </w:pPr>
      <w:bookmarkStart w:id="83" w:name="_Toc293916005"/>
      <w:bookmarkStart w:id="84" w:name="_Toc293916356"/>
      <w:r>
        <w:rPr>
          <w:rFonts w:hint="eastAsia" w:asciiTheme="minorEastAsia" w:hAnsiTheme="minorEastAsia" w:eastAsiaTheme="minorEastAsia"/>
          <w:szCs w:val="21"/>
        </w:rPr>
        <w:t>1、“招标采购单位”系指组织本次采购的采购人（“招标人”）和代理机构。</w:t>
      </w:r>
      <w:bookmarkEnd w:id="83"/>
      <w:bookmarkEnd w:id="84"/>
    </w:p>
    <w:p w14:paraId="3AF5BA88">
      <w:pPr>
        <w:adjustRightInd w:val="0"/>
        <w:snapToGrid w:val="0"/>
        <w:spacing w:line="400" w:lineRule="exact"/>
        <w:ind w:firstLine="411" w:firstLineChars="196"/>
        <w:jc w:val="left"/>
        <w:rPr>
          <w:rFonts w:asciiTheme="minorEastAsia" w:hAnsiTheme="minorEastAsia" w:eastAsiaTheme="minorEastAsia"/>
          <w:b/>
          <w:szCs w:val="21"/>
        </w:rPr>
      </w:pPr>
      <w:bookmarkStart w:id="85" w:name="_Toc293916006"/>
      <w:bookmarkStart w:id="86" w:name="_Toc293916357"/>
      <w:r>
        <w:rPr>
          <w:rFonts w:hint="eastAsia" w:asciiTheme="minorEastAsia" w:hAnsiTheme="minorEastAsia" w:eastAsiaTheme="minorEastAsia"/>
          <w:szCs w:val="21"/>
        </w:rPr>
        <w:t>2、“供应商”系指向招标采购单位提交投标文件的单位。</w:t>
      </w:r>
      <w:bookmarkEnd w:id="85"/>
      <w:bookmarkEnd w:id="86"/>
    </w:p>
    <w:p w14:paraId="65E89195">
      <w:pPr>
        <w:adjustRightInd w:val="0"/>
        <w:snapToGrid w:val="0"/>
        <w:spacing w:line="400" w:lineRule="exact"/>
        <w:ind w:firstLine="411" w:firstLineChars="196"/>
        <w:jc w:val="left"/>
        <w:rPr>
          <w:rFonts w:asciiTheme="minorEastAsia" w:hAnsiTheme="minorEastAsia" w:eastAsiaTheme="minorEastAsia"/>
          <w:b/>
          <w:szCs w:val="21"/>
        </w:rPr>
      </w:pPr>
      <w:bookmarkStart w:id="87" w:name="_Toc293916358"/>
      <w:bookmarkStart w:id="88" w:name="_Toc293916007"/>
      <w:r>
        <w:rPr>
          <w:rFonts w:hint="eastAsia" w:asciiTheme="minorEastAsia" w:hAnsiTheme="minorEastAsia" w:eastAsiaTheme="minorEastAsia"/>
          <w:szCs w:val="21"/>
        </w:rPr>
        <w:t>3、“产品”系指供方按招标文件规定，须向采购人提供的一切设备、保险、税金、备品备件、工具、手册及其它有关技术资料和材料。</w:t>
      </w:r>
      <w:bookmarkEnd w:id="87"/>
      <w:bookmarkEnd w:id="88"/>
    </w:p>
    <w:p w14:paraId="680467D0">
      <w:pPr>
        <w:adjustRightInd w:val="0"/>
        <w:snapToGrid w:val="0"/>
        <w:spacing w:line="400" w:lineRule="exact"/>
        <w:ind w:firstLine="411" w:firstLineChars="196"/>
        <w:jc w:val="left"/>
        <w:rPr>
          <w:rFonts w:asciiTheme="minorEastAsia" w:hAnsiTheme="minorEastAsia" w:eastAsiaTheme="minorEastAsia"/>
          <w:b/>
          <w:szCs w:val="21"/>
        </w:rPr>
      </w:pPr>
      <w:bookmarkStart w:id="89" w:name="_Toc293916008"/>
      <w:bookmarkStart w:id="90" w:name="_Toc293916359"/>
      <w:r>
        <w:rPr>
          <w:rFonts w:hint="eastAsia" w:asciiTheme="minorEastAsia" w:hAnsiTheme="minorEastAsia" w:eastAsiaTheme="minorEastAsia"/>
          <w:szCs w:val="21"/>
        </w:rPr>
        <w:t>4、“服务”系指招标文件规定供应商须承担的</w:t>
      </w:r>
      <w:r>
        <w:rPr>
          <w:rFonts w:hint="eastAsia" w:asciiTheme="minorEastAsia" w:hAnsiTheme="minorEastAsia" w:eastAsiaTheme="minorEastAsia"/>
          <w:szCs w:val="21"/>
          <w:lang w:eastAsia="zh-CN"/>
        </w:rPr>
        <w:t>2025年灵峰街道生活污水长效运维管理实行社会化服务采购项目</w:t>
      </w:r>
      <w:r>
        <w:rPr>
          <w:rFonts w:hint="eastAsia" w:asciiTheme="minorEastAsia" w:hAnsiTheme="minorEastAsia" w:eastAsiaTheme="minorEastAsia"/>
          <w:szCs w:val="21"/>
        </w:rPr>
        <w:t>以及其他类似的义务。</w:t>
      </w:r>
      <w:bookmarkEnd w:id="89"/>
      <w:bookmarkEnd w:id="90"/>
    </w:p>
    <w:p w14:paraId="1D2543BA">
      <w:pPr>
        <w:adjustRightInd w:val="0"/>
        <w:snapToGrid w:val="0"/>
        <w:spacing w:line="400" w:lineRule="exact"/>
        <w:ind w:firstLine="411" w:firstLineChars="196"/>
        <w:jc w:val="left"/>
        <w:rPr>
          <w:rFonts w:asciiTheme="minorEastAsia" w:hAnsiTheme="minorEastAsia" w:eastAsiaTheme="minorEastAsia"/>
          <w:b/>
          <w:szCs w:val="21"/>
        </w:rPr>
      </w:pPr>
      <w:bookmarkStart w:id="91" w:name="_Toc293916009"/>
      <w:bookmarkStart w:id="92" w:name="_Toc293916360"/>
      <w:r>
        <w:rPr>
          <w:rFonts w:hint="eastAsia" w:asciiTheme="minorEastAsia" w:hAnsiTheme="minorEastAsia" w:eastAsiaTheme="minorEastAsia"/>
          <w:szCs w:val="21"/>
        </w:rPr>
        <w:t>5、“项目”系指供应商按招标文件规定向采购人提供的产品和服务。</w:t>
      </w:r>
      <w:bookmarkEnd w:id="91"/>
      <w:bookmarkEnd w:id="92"/>
    </w:p>
    <w:p w14:paraId="33269102">
      <w:pPr>
        <w:adjustRightInd w:val="0"/>
        <w:snapToGrid w:val="0"/>
        <w:spacing w:line="400" w:lineRule="exact"/>
        <w:ind w:firstLine="411" w:firstLineChars="196"/>
        <w:jc w:val="left"/>
        <w:rPr>
          <w:rFonts w:asciiTheme="minorEastAsia" w:hAnsiTheme="minorEastAsia" w:eastAsiaTheme="minorEastAsia"/>
          <w:b/>
          <w:szCs w:val="21"/>
        </w:rPr>
      </w:pPr>
      <w:bookmarkStart w:id="93" w:name="_Toc293916361"/>
      <w:bookmarkStart w:id="94" w:name="_Toc293916010"/>
      <w:r>
        <w:rPr>
          <w:rFonts w:hint="eastAsia" w:asciiTheme="minorEastAsia" w:hAnsiTheme="minorEastAsia" w:eastAsiaTheme="minorEastAsia"/>
          <w:szCs w:val="21"/>
        </w:rPr>
        <w:t>6、“书面形式”包括信函、传真、电子文档等。</w:t>
      </w:r>
      <w:bookmarkEnd w:id="93"/>
      <w:bookmarkEnd w:id="94"/>
    </w:p>
    <w:p w14:paraId="31E3A608">
      <w:pPr>
        <w:adjustRightInd w:val="0"/>
        <w:snapToGrid w:val="0"/>
        <w:spacing w:line="400" w:lineRule="exact"/>
        <w:ind w:firstLine="411" w:firstLineChars="196"/>
        <w:jc w:val="left"/>
        <w:rPr>
          <w:rFonts w:asciiTheme="minorEastAsia" w:hAnsiTheme="minorEastAsia" w:eastAsiaTheme="minorEastAsia"/>
          <w:b/>
          <w:szCs w:val="21"/>
        </w:rPr>
      </w:pPr>
      <w:bookmarkStart w:id="95" w:name="_Toc293916011"/>
      <w:bookmarkStart w:id="96" w:name="_Toc293916362"/>
      <w:r>
        <w:rPr>
          <w:rFonts w:hint="eastAsia" w:asciiTheme="minorEastAsia" w:hAnsiTheme="minorEastAsia" w:eastAsiaTheme="minorEastAsia"/>
          <w:szCs w:val="21"/>
        </w:rPr>
        <w:t>7、“▲”系指实质性要求条款。</w:t>
      </w:r>
      <w:bookmarkEnd w:id="95"/>
      <w:bookmarkEnd w:id="96"/>
    </w:p>
    <w:p w14:paraId="54AA6FA2">
      <w:pPr>
        <w:adjustRightInd w:val="0"/>
        <w:snapToGrid w:val="0"/>
        <w:spacing w:line="400" w:lineRule="exact"/>
        <w:jc w:val="left"/>
        <w:rPr>
          <w:rFonts w:asciiTheme="minorEastAsia" w:hAnsiTheme="minorEastAsia" w:eastAsiaTheme="minorEastAsia"/>
          <w:b/>
          <w:szCs w:val="21"/>
        </w:rPr>
      </w:pPr>
      <w:bookmarkStart w:id="97" w:name="_Toc293916012"/>
      <w:bookmarkStart w:id="98" w:name="_Toc293916363"/>
      <w:bookmarkStart w:id="99" w:name="_Toc177870539"/>
      <w:r>
        <w:rPr>
          <w:rFonts w:hint="eastAsia" w:asciiTheme="minorEastAsia" w:hAnsiTheme="minorEastAsia" w:eastAsiaTheme="minorEastAsia"/>
          <w:b/>
          <w:szCs w:val="21"/>
        </w:rPr>
        <w:t>（三）招标方式</w:t>
      </w:r>
      <w:bookmarkEnd w:id="97"/>
      <w:bookmarkEnd w:id="98"/>
      <w:bookmarkEnd w:id="99"/>
      <w:r>
        <w:rPr>
          <w:rFonts w:hint="eastAsia" w:asciiTheme="minorEastAsia" w:hAnsiTheme="minorEastAsia" w:eastAsiaTheme="minorEastAsia"/>
          <w:b/>
          <w:szCs w:val="21"/>
        </w:rPr>
        <w:t>：</w:t>
      </w:r>
    </w:p>
    <w:p w14:paraId="6F37C74A">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1、本次招标采用公开招标方式进行。</w:t>
      </w:r>
    </w:p>
    <w:p w14:paraId="17B9EBA5">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2、本次招标设定预算价及最高限价，由采购人确定并在招标文件中明确。</w:t>
      </w:r>
    </w:p>
    <w:p w14:paraId="66541504">
      <w:pPr>
        <w:adjustRightInd w:val="0"/>
        <w:snapToGrid w:val="0"/>
        <w:spacing w:line="400" w:lineRule="exact"/>
        <w:jc w:val="left"/>
        <w:rPr>
          <w:rFonts w:asciiTheme="minorEastAsia" w:hAnsiTheme="minorEastAsia" w:eastAsiaTheme="minorEastAsia"/>
          <w:b/>
          <w:szCs w:val="21"/>
        </w:rPr>
      </w:pPr>
      <w:bookmarkStart w:id="100" w:name="_Toc177824874"/>
      <w:bookmarkStart w:id="101" w:name="_Toc177824941"/>
      <w:bookmarkStart w:id="102" w:name="_Toc177825122"/>
      <w:bookmarkStart w:id="103" w:name="_Toc293916013"/>
      <w:bookmarkStart w:id="104" w:name="_Toc293916364"/>
      <w:bookmarkStart w:id="105" w:name="_Toc177870540"/>
      <w:r>
        <w:rPr>
          <w:rFonts w:hint="eastAsia" w:asciiTheme="minorEastAsia" w:hAnsiTheme="minorEastAsia" w:eastAsiaTheme="minorEastAsia"/>
          <w:b/>
          <w:szCs w:val="21"/>
        </w:rPr>
        <w:t>（四）投标委托</w:t>
      </w:r>
      <w:bookmarkEnd w:id="100"/>
      <w:bookmarkEnd w:id="101"/>
      <w:bookmarkEnd w:id="102"/>
      <w:bookmarkEnd w:id="103"/>
      <w:bookmarkEnd w:id="104"/>
      <w:bookmarkEnd w:id="105"/>
    </w:p>
    <w:p w14:paraId="13C34A35">
      <w:pPr>
        <w:pStyle w:val="28"/>
        <w:adjustRightInd w:val="0"/>
        <w:snapToGrid w:val="0"/>
        <w:spacing w:line="400" w:lineRule="exact"/>
        <w:rPr>
          <w:rFonts w:asciiTheme="minorEastAsia" w:hAnsiTheme="minorEastAsia" w:eastAsiaTheme="minorEastAsia"/>
          <w:i w:val="0"/>
          <w:sz w:val="21"/>
          <w:szCs w:val="21"/>
        </w:rPr>
      </w:pPr>
      <w:r>
        <w:rPr>
          <w:rFonts w:hint="eastAsia" w:asciiTheme="minorEastAsia" w:hAnsiTheme="minorEastAsia" w:eastAsiaTheme="minorEastAsia"/>
          <w:i w:val="0"/>
          <w:sz w:val="21"/>
          <w:szCs w:val="21"/>
        </w:rPr>
        <w:t>供应商代表须携带居民身份证。如供应商代表不是法定代表人，须有法定代表人出具的授权委托书（正本用原件，副本用复印件，格式见第六章）。</w:t>
      </w:r>
    </w:p>
    <w:p w14:paraId="0191ACB6">
      <w:pPr>
        <w:adjustRightInd w:val="0"/>
        <w:snapToGrid w:val="0"/>
        <w:spacing w:line="400" w:lineRule="exact"/>
        <w:jc w:val="left"/>
        <w:rPr>
          <w:rFonts w:asciiTheme="minorEastAsia" w:hAnsiTheme="minorEastAsia" w:eastAsiaTheme="minorEastAsia"/>
          <w:b/>
          <w:szCs w:val="21"/>
        </w:rPr>
      </w:pPr>
      <w:bookmarkStart w:id="106" w:name="_Toc177824875"/>
      <w:bookmarkStart w:id="107" w:name="_Toc293916365"/>
      <w:bookmarkStart w:id="108" w:name="_Toc177824942"/>
      <w:bookmarkStart w:id="109" w:name="_Toc177825123"/>
      <w:bookmarkStart w:id="110" w:name="_Toc177870541"/>
      <w:bookmarkStart w:id="111" w:name="_Toc293916014"/>
      <w:r>
        <w:rPr>
          <w:rFonts w:hint="eastAsia" w:asciiTheme="minorEastAsia" w:hAnsiTheme="minorEastAsia" w:eastAsiaTheme="minorEastAsia"/>
          <w:b/>
          <w:szCs w:val="21"/>
        </w:rPr>
        <w:t>（五）投标费用</w:t>
      </w:r>
      <w:bookmarkEnd w:id="106"/>
      <w:bookmarkEnd w:id="107"/>
      <w:bookmarkEnd w:id="108"/>
      <w:bookmarkEnd w:id="109"/>
      <w:bookmarkEnd w:id="110"/>
      <w:bookmarkEnd w:id="111"/>
    </w:p>
    <w:p w14:paraId="0E93999D">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不论投标结果如何，供应商均应自行承担所有与投标有关的全部费用。</w:t>
      </w:r>
    </w:p>
    <w:p w14:paraId="68535BBB">
      <w:pPr>
        <w:adjustRightInd w:val="0"/>
        <w:snapToGrid w:val="0"/>
        <w:spacing w:line="400" w:lineRule="exact"/>
        <w:jc w:val="left"/>
        <w:rPr>
          <w:rFonts w:asciiTheme="minorEastAsia" w:hAnsiTheme="minorEastAsia" w:eastAsiaTheme="minorEastAsia"/>
          <w:b/>
          <w:szCs w:val="21"/>
        </w:rPr>
      </w:pPr>
      <w:r>
        <w:rPr>
          <w:rFonts w:hint="eastAsia" w:asciiTheme="minorEastAsia" w:hAnsiTheme="minorEastAsia" w:eastAsiaTheme="minorEastAsia"/>
          <w:b/>
          <w:szCs w:val="21"/>
        </w:rPr>
        <w:t>（六）合格供应商的资格要求</w:t>
      </w:r>
    </w:p>
    <w:p w14:paraId="5C11FC83">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符合第一章第</w:t>
      </w:r>
      <w:r>
        <w:rPr>
          <w:rFonts w:hint="eastAsia" w:cs="Arial" w:asciiTheme="minorEastAsia" w:hAnsiTheme="minorEastAsia" w:eastAsiaTheme="minorEastAsia"/>
          <w:szCs w:val="21"/>
        </w:rPr>
        <w:t>二</w:t>
      </w:r>
      <w:r>
        <w:rPr>
          <w:rFonts w:hint="eastAsia" w:asciiTheme="minorEastAsia" w:hAnsiTheme="minorEastAsia" w:eastAsiaTheme="minorEastAsia"/>
          <w:szCs w:val="21"/>
        </w:rPr>
        <w:t>条的规定。</w:t>
      </w:r>
    </w:p>
    <w:p w14:paraId="3FC8825A">
      <w:pPr>
        <w:adjustRightInd w:val="0"/>
        <w:snapToGrid w:val="0"/>
        <w:spacing w:line="400" w:lineRule="exact"/>
        <w:jc w:val="left"/>
        <w:rPr>
          <w:rFonts w:asciiTheme="minorEastAsia" w:hAnsiTheme="minorEastAsia" w:eastAsiaTheme="minorEastAsia"/>
          <w:b/>
          <w:szCs w:val="21"/>
        </w:rPr>
      </w:pPr>
      <w:r>
        <w:rPr>
          <w:rFonts w:hint="eastAsia" w:asciiTheme="minorEastAsia" w:hAnsiTheme="minorEastAsia" w:eastAsiaTheme="minorEastAsia"/>
          <w:b/>
          <w:szCs w:val="21"/>
        </w:rPr>
        <w:t>（七）转包与分包</w:t>
      </w:r>
    </w:p>
    <w:p w14:paraId="7C58B1C1">
      <w:pPr>
        <w:adjustRightInd w:val="0"/>
        <w:snapToGrid w:val="0"/>
        <w:spacing w:line="400" w:lineRule="exact"/>
        <w:ind w:firstLine="420" w:firstLineChars="200"/>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本项目不允许转包或分包。</w:t>
      </w:r>
    </w:p>
    <w:p w14:paraId="51D59D30">
      <w:pPr>
        <w:adjustRightInd w:val="0"/>
        <w:snapToGrid w:val="0"/>
        <w:spacing w:line="400" w:lineRule="exact"/>
        <w:rPr>
          <w:rFonts w:asciiTheme="minorEastAsia" w:hAnsiTheme="minorEastAsia" w:eastAsiaTheme="minorEastAsia"/>
          <w:b/>
          <w:szCs w:val="21"/>
        </w:rPr>
      </w:pPr>
      <w:r>
        <w:rPr>
          <w:rFonts w:hint="eastAsia" w:asciiTheme="minorEastAsia" w:hAnsiTheme="minorEastAsia" w:eastAsiaTheme="minorEastAsia"/>
          <w:b/>
          <w:szCs w:val="21"/>
        </w:rPr>
        <w:t>（</w:t>
      </w:r>
      <w:r>
        <w:rPr>
          <w:rFonts w:hint="eastAsia" w:cs="宋体" w:asciiTheme="minorEastAsia" w:hAnsiTheme="minorEastAsia" w:eastAsiaTheme="minorEastAsia"/>
          <w:b/>
          <w:kern w:val="0"/>
          <w:szCs w:val="21"/>
        </w:rPr>
        <w:t>八</w:t>
      </w:r>
      <w:r>
        <w:rPr>
          <w:rFonts w:hint="eastAsia" w:asciiTheme="minorEastAsia" w:hAnsiTheme="minorEastAsia" w:eastAsiaTheme="minorEastAsia"/>
          <w:b/>
          <w:szCs w:val="21"/>
        </w:rPr>
        <w:t>）</w:t>
      </w:r>
      <w:bookmarkStart w:id="112" w:name="_Toc177870542"/>
      <w:r>
        <w:rPr>
          <w:rFonts w:hint="eastAsia" w:asciiTheme="minorEastAsia" w:hAnsiTheme="minorEastAsia" w:eastAsiaTheme="minorEastAsia"/>
          <w:b/>
          <w:szCs w:val="21"/>
        </w:rPr>
        <w:t>特别说明</w:t>
      </w:r>
      <w:bookmarkEnd w:id="112"/>
      <w:r>
        <w:rPr>
          <w:rFonts w:hint="eastAsia" w:asciiTheme="minorEastAsia" w:hAnsiTheme="minorEastAsia" w:eastAsiaTheme="minorEastAsia"/>
          <w:b/>
          <w:szCs w:val="21"/>
        </w:rPr>
        <w:t>：</w:t>
      </w:r>
    </w:p>
    <w:p w14:paraId="31360793">
      <w:pPr>
        <w:adjustRightInd w:val="0"/>
        <w:snapToGrid w:val="0"/>
        <w:spacing w:line="400" w:lineRule="exact"/>
        <w:ind w:firstLine="420" w:firstLineChars="200"/>
        <w:jc w:val="left"/>
        <w:rPr>
          <w:rFonts w:cs="宋体" w:asciiTheme="minorEastAsia" w:hAnsiTheme="minorEastAsia" w:eastAsiaTheme="minorEastAsia"/>
          <w:szCs w:val="21"/>
        </w:rPr>
      </w:pPr>
      <w:r>
        <w:rPr>
          <w:rFonts w:hint="eastAsia" w:cs="宋体" w:asciiTheme="minorEastAsia" w:hAnsiTheme="minorEastAsia" w:eastAsiaTheme="minorEastAsia"/>
          <w:szCs w:val="21"/>
        </w:rPr>
        <w:t>▲1、多家供应商参加投标，如其中两家或两家以上供应商的法定代表人为同一人或相互之间存在投资关系且达到控股的，同时提供的是同一品牌产品的，应当按一个供应商认定。评审时，取其中通过资格审查后的报价最低的一家为有效供应商；当报价相同时，则以技术标最优一家为有效供应商；均相同时，由评标委员会集体决定。</w:t>
      </w:r>
    </w:p>
    <w:p w14:paraId="6C4EE1C4">
      <w:pPr>
        <w:adjustRightInd w:val="0"/>
        <w:snapToGrid w:val="0"/>
        <w:spacing w:line="400" w:lineRule="exact"/>
        <w:ind w:firstLine="420" w:firstLineChars="200"/>
        <w:jc w:val="left"/>
        <w:rPr>
          <w:rFonts w:cs="宋体" w:asciiTheme="minorEastAsia" w:hAnsiTheme="minorEastAsia" w:eastAsiaTheme="minorEastAsia"/>
          <w:szCs w:val="21"/>
        </w:rPr>
      </w:pPr>
      <w:r>
        <w:rPr>
          <w:rFonts w:hint="eastAsia" w:cs="宋体" w:asciiTheme="minorEastAsia" w:hAnsiTheme="minorEastAsia" w:eastAsiaTheme="minorEastAsia"/>
          <w:szCs w:val="21"/>
        </w:rPr>
        <w:t>多家代理商或经销商参加投标，如其中两家或两家以上供应商存在分级代理或代销关系，且提供的是其所代理品牌产品的，评审时，按上述规定确定其中一家为有效供应商。</w:t>
      </w:r>
    </w:p>
    <w:p w14:paraId="3D8A3F7B">
      <w:pPr>
        <w:adjustRightInd w:val="0"/>
        <w:snapToGrid w:val="0"/>
        <w:spacing w:line="400" w:lineRule="exact"/>
        <w:ind w:firstLine="420" w:firstLineChars="200"/>
        <w:jc w:val="left"/>
        <w:rPr>
          <w:rFonts w:cs="宋体" w:asciiTheme="minorEastAsia" w:hAnsiTheme="minorEastAsia" w:eastAsiaTheme="minorEastAsia"/>
          <w:szCs w:val="21"/>
        </w:rPr>
      </w:pPr>
      <w:r>
        <w:rPr>
          <w:rFonts w:hint="eastAsia" w:cs="宋体" w:asciiTheme="minorEastAsia" w:hAnsiTheme="minorEastAsia" w:eastAsiaTheme="minorEastAsia"/>
          <w:szCs w:val="21"/>
        </w:rPr>
        <w:t>同一家原生产厂商授权多家代理商参加投标的，评审时，按上述规定确定其中一家为有效供应商。</w:t>
      </w:r>
    </w:p>
    <w:p w14:paraId="10336ECE">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2、供应商投标所使用的资格、信誉、荣誉、业绩与企业认证必须为本法人所拥有。供应商投标所使用的采购项目实施人员必须为本法人员工（或必须为本法人或控股公司正式员工）。</w:t>
      </w:r>
    </w:p>
    <w:p w14:paraId="4BC62DEA">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3、</w:t>
      </w:r>
      <w:r>
        <w:rPr>
          <w:rFonts w:hint="eastAsia" w:asciiTheme="minorEastAsia" w:hAnsiTheme="minorEastAsia" w:eastAsiaTheme="minorEastAsia"/>
          <w:b/>
          <w:szCs w:val="21"/>
        </w:rPr>
        <w:t>供应商在投标活动中提供任何虚假材料或从事其他违法活动的，其投标无效，并报监管部门查处；</w:t>
      </w:r>
      <w:r>
        <w:rPr>
          <w:rFonts w:hint="eastAsia" w:asciiTheme="minorEastAsia" w:hAnsiTheme="minorEastAsia" w:eastAsiaTheme="minorEastAsia"/>
          <w:szCs w:val="21"/>
        </w:rPr>
        <w:t>中标后发现的，中标人须依照《中华人民共和国消费者权益保护法》第49条之规定双倍赔偿采购人，且民事赔偿并不免除违法供应商的行政与刑事责任。</w:t>
      </w:r>
    </w:p>
    <w:p w14:paraId="1F04C5CB">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4、供应商应仔细阅读招标文件所有内容，对招标文件的要求作出实质性响应，按照招标文件的要求提交投标文件，并对所提供的全部资料的真实性承担法律责任。</w:t>
      </w:r>
      <w:bookmarkStart w:id="113" w:name="_Toc177870543"/>
    </w:p>
    <w:p w14:paraId="0907E0B6">
      <w:pPr>
        <w:adjustRightInd w:val="0"/>
        <w:snapToGrid w:val="0"/>
        <w:spacing w:line="400" w:lineRule="exact"/>
        <w:rPr>
          <w:rFonts w:asciiTheme="minorEastAsia" w:hAnsiTheme="minorEastAsia" w:eastAsiaTheme="minorEastAsia"/>
          <w:b/>
          <w:bCs/>
          <w:szCs w:val="21"/>
        </w:rPr>
      </w:pPr>
      <w:r>
        <w:rPr>
          <w:rFonts w:hint="eastAsia" w:cs="宋体" w:asciiTheme="minorEastAsia" w:hAnsiTheme="minorEastAsia" w:eastAsiaTheme="minorEastAsia"/>
          <w:b/>
          <w:kern w:val="0"/>
          <w:szCs w:val="21"/>
        </w:rPr>
        <w:t>（九）</w:t>
      </w:r>
      <w:r>
        <w:rPr>
          <w:rFonts w:hint="eastAsia" w:asciiTheme="minorEastAsia" w:hAnsiTheme="minorEastAsia" w:eastAsiaTheme="minorEastAsia"/>
          <w:b/>
          <w:bCs/>
          <w:szCs w:val="21"/>
        </w:rPr>
        <w:t>质疑</w:t>
      </w:r>
      <w:bookmarkEnd w:id="113"/>
      <w:r>
        <w:rPr>
          <w:rFonts w:hint="eastAsia" w:asciiTheme="minorEastAsia" w:hAnsiTheme="minorEastAsia" w:eastAsiaTheme="minorEastAsia"/>
          <w:b/>
          <w:bCs/>
          <w:szCs w:val="21"/>
        </w:rPr>
        <w:t>和投诉</w:t>
      </w:r>
    </w:p>
    <w:p w14:paraId="63C0ADFB">
      <w:pPr>
        <w:adjustRightInd w:val="0"/>
        <w:snapToGrid w:val="0"/>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供应商认为招标文件、招标过程和中标结果使自己的合法权益受到损害的，应当在知道或者应知其权益受到损害之日起7个工作日内，以书面形式向招标采购单位提出质疑。供应商对招标采购单位的质疑答复不满意或者招标采购单位未在规定时间内作出答复的，可以在答复期满后15个工作日内向同级政府采购监管部门投诉。</w:t>
      </w:r>
    </w:p>
    <w:p w14:paraId="0E9849F1">
      <w:pPr>
        <w:adjustRightInd w:val="0"/>
        <w:snapToGrid w:val="0"/>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2、质疑、投诉应当采用书面形式，质疑书、投诉书均应明确阐述招标文件、招标过程和中标结果中使自己合法权益受到损害的实质性内容，提供相关事实、依据和证据及其来源或线索，便于有关单位调查、答复和处理。</w:t>
      </w:r>
      <w:bookmarkStart w:id="114" w:name="_Toc293916366"/>
      <w:bookmarkStart w:id="115" w:name="_Toc293916015"/>
      <w:bookmarkStart w:id="116" w:name="_Toc293916872"/>
      <w:bookmarkStart w:id="117" w:name="_Toc177870544"/>
      <w:bookmarkStart w:id="118" w:name="_Toc293917018"/>
    </w:p>
    <w:p w14:paraId="317F72BD">
      <w:pPr>
        <w:adjustRightInd w:val="0"/>
        <w:snapToGrid w:val="0"/>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3、质疑和投诉按照《政府采购质疑和投诉办法》（财政部令第94号）规定，范本在《浙江政府采购网》中“下载专区”内下载。质疑时要求供应商在法定质疑期内一次性提出针对同一采购程序环节的质疑。</w:t>
      </w:r>
    </w:p>
    <w:p w14:paraId="321C8276">
      <w:pPr>
        <w:spacing w:line="400" w:lineRule="exact"/>
        <w:outlineLvl w:val="1"/>
        <w:rPr>
          <w:rFonts w:asciiTheme="minorEastAsia" w:hAnsiTheme="minorEastAsia" w:eastAsiaTheme="minorEastAsia"/>
          <w:b/>
          <w:bCs/>
          <w:sz w:val="24"/>
        </w:rPr>
      </w:pPr>
      <w:bookmarkStart w:id="119" w:name="_Toc139313726"/>
      <w:bookmarkStart w:id="120" w:name="_Toc30909"/>
      <w:bookmarkStart w:id="121" w:name="_Toc14313"/>
      <w:bookmarkStart w:id="122" w:name="_Toc424544534"/>
      <w:bookmarkStart w:id="123" w:name="_Toc139313674"/>
      <w:bookmarkStart w:id="124" w:name="_Toc16060"/>
      <w:bookmarkStart w:id="125" w:name="_Toc270"/>
      <w:bookmarkStart w:id="126" w:name="_Toc424544813"/>
      <w:bookmarkStart w:id="127" w:name="_Toc2452"/>
      <w:r>
        <w:rPr>
          <w:rFonts w:hint="eastAsia" w:asciiTheme="minorEastAsia" w:hAnsiTheme="minorEastAsia" w:eastAsiaTheme="minorEastAsia"/>
          <w:b/>
          <w:bCs/>
          <w:sz w:val="24"/>
        </w:rPr>
        <w:t>二、招标文件</w:t>
      </w:r>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p>
    <w:p w14:paraId="207C3C06">
      <w:pPr>
        <w:adjustRightInd w:val="0"/>
        <w:snapToGrid w:val="0"/>
        <w:spacing w:line="400" w:lineRule="exact"/>
        <w:jc w:val="left"/>
        <w:rPr>
          <w:rFonts w:asciiTheme="minorEastAsia" w:hAnsiTheme="minorEastAsia" w:eastAsiaTheme="minorEastAsia"/>
          <w:b/>
          <w:szCs w:val="21"/>
        </w:rPr>
      </w:pPr>
      <w:r>
        <w:rPr>
          <w:rFonts w:hint="eastAsia" w:asciiTheme="minorEastAsia" w:hAnsiTheme="minorEastAsia" w:eastAsiaTheme="minorEastAsia"/>
          <w:b/>
          <w:szCs w:val="21"/>
        </w:rPr>
        <w:t>（一）招标文件的构成。本招标文件由以下部份组成：</w:t>
      </w:r>
    </w:p>
    <w:p w14:paraId="3DC87ADE">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1、招标公告；</w:t>
      </w:r>
    </w:p>
    <w:p w14:paraId="7590B01F">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2、招标需求；</w:t>
      </w:r>
    </w:p>
    <w:p w14:paraId="32519B57">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3、供应商须知；</w:t>
      </w:r>
    </w:p>
    <w:p w14:paraId="39BCC344">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4、评标办法及标准；</w:t>
      </w:r>
    </w:p>
    <w:p w14:paraId="5E0DBBE4">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5、合同主要条款；</w:t>
      </w:r>
    </w:p>
    <w:p w14:paraId="5BB6EBF4">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6、投标文件格式；</w:t>
      </w:r>
    </w:p>
    <w:p w14:paraId="07D30BE2">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7、本项目招标文件的澄清、答复、修改、补充的内容。</w:t>
      </w:r>
    </w:p>
    <w:p w14:paraId="51217A25">
      <w:pPr>
        <w:adjustRightInd w:val="0"/>
        <w:snapToGrid w:val="0"/>
        <w:spacing w:line="400" w:lineRule="exact"/>
        <w:jc w:val="left"/>
        <w:rPr>
          <w:rFonts w:asciiTheme="minorEastAsia" w:hAnsiTheme="minorEastAsia" w:eastAsiaTheme="minorEastAsia"/>
          <w:b/>
          <w:szCs w:val="21"/>
        </w:rPr>
      </w:pPr>
      <w:r>
        <w:rPr>
          <w:rFonts w:hint="eastAsia" w:asciiTheme="minorEastAsia" w:hAnsiTheme="minorEastAsia" w:eastAsiaTheme="minorEastAsia"/>
          <w:b/>
          <w:szCs w:val="21"/>
        </w:rPr>
        <w:t>（二）供应商的风险</w:t>
      </w:r>
    </w:p>
    <w:p w14:paraId="5010378E">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供应商没有按照招标文件要求提供全部资料，或者供应商没有对招标文件在各方面作出实质性响应是供应商的风险，并可能导致其投标被拒绝。</w:t>
      </w:r>
    </w:p>
    <w:p w14:paraId="655938F7">
      <w:pPr>
        <w:adjustRightInd w:val="0"/>
        <w:snapToGrid w:val="0"/>
        <w:spacing w:line="400" w:lineRule="exact"/>
        <w:jc w:val="left"/>
        <w:rPr>
          <w:rFonts w:asciiTheme="minorEastAsia" w:hAnsiTheme="minorEastAsia" w:eastAsiaTheme="minorEastAsia"/>
          <w:b/>
          <w:szCs w:val="21"/>
        </w:rPr>
      </w:pPr>
      <w:r>
        <w:rPr>
          <w:rFonts w:hint="eastAsia" w:asciiTheme="minorEastAsia" w:hAnsiTheme="minorEastAsia" w:eastAsiaTheme="minorEastAsia"/>
          <w:b/>
          <w:szCs w:val="21"/>
        </w:rPr>
        <w:t xml:space="preserve">（三）招标文件的澄清与修改 </w:t>
      </w:r>
    </w:p>
    <w:p w14:paraId="4ED0D03E">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1、供应商应认真阅读本招标文件，发现其中有误或有不合理要求的，供应商必须在招标公告规定的时间前以书面形式要求招标采购单位澄清，</w:t>
      </w:r>
      <w:r>
        <w:fldChar w:fldCharType="begin"/>
      </w:r>
      <w:r>
        <w:instrText xml:space="preserve"> HYPERLINK "mailto:同时请将该书面文件的电子文档发送至2585075248@qq.com" </w:instrText>
      </w:r>
      <w:r>
        <w:fldChar w:fldCharType="separate"/>
      </w:r>
      <w:r>
        <w:rPr>
          <w:rFonts w:hint="eastAsia" w:asciiTheme="minorEastAsia" w:hAnsiTheme="minorEastAsia" w:eastAsiaTheme="minorEastAsia"/>
        </w:rPr>
        <w:t>同时请将该书面文件的电子文档发送至</w:t>
      </w:r>
      <w:r>
        <w:rPr>
          <w:rFonts w:hint="eastAsia" w:asciiTheme="minorEastAsia" w:hAnsiTheme="minorEastAsia" w:eastAsiaTheme="minorEastAsia"/>
          <w:lang w:eastAsia="zh-CN"/>
        </w:rPr>
        <w:t>18805721995@139.com</w:t>
      </w:r>
      <w:r>
        <w:rPr>
          <w:rFonts w:hint="eastAsia" w:asciiTheme="minorEastAsia" w:hAnsiTheme="minorEastAsia" w:eastAsiaTheme="minorEastAsia"/>
        </w:rPr>
        <w:t xml:space="preserve"> </w:t>
      </w:r>
      <w:r>
        <w:rPr>
          <w:rFonts w:hint="eastAsia" w:asciiTheme="minorEastAsia" w:hAnsiTheme="minorEastAsia" w:eastAsiaTheme="minorEastAsia"/>
        </w:rPr>
        <w:fldChar w:fldCharType="end"/>
      </w:r>
      <w:r>
        <w:rPr>
          <w:rFonts w:hint="eastAsia" w:asciiTheme="minorEastAsia" w:hAnsiTheme="minorEastAsia" w:eastAsiaTheme="minorEastAsia"/>
          <w:szCs w:val="21"/>
        </w:rPr>
        <w:t>。采购代理机构对已发出的招标文件进行必要澄清、答复、修改或补充的，应当在招标文件要求提交投标文件截止时间十五日前，在财政部门指定的政府采购信息发布媒体上发布更正公告，并以书面形式通知所有招标文件收受人。</w:t>
      </w:r>
    </w:p>
    <w:p w14:paraId="161617E1">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2、采购代理机构必须以书面形式答复供应商要求澄清的问题，并将不包含问题来源的答复书面通知所有购买招标文件的供应商；除书面答复以外的其他澄清方式及澄清内容均无效。</w:t>
      </w:r>
    </w:p>
    <w:p w14:paraId="3985AE98">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3、招标文件澄清、答复、修改、补充的内容为招标文件的组成部分。当招标文件与招标文件的答复、澄清、修改、补充通知就同一内容的表述不一致时，以最后发出的书面文件为准。</w:t>
      </w:r>
    </w:p>
    <w:p w14:paraId="1A013DB1">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4、招标文件的澄清、答复、修改或补充都应该通过本代理机构以法定形式发布，采购人非通过本机构，不得擅自澄清、答复、修改或补充招标文件。</w:t>
      </w:r>
    </w:p>
    <w:p w14:paraId="1E6BEE8F">
      <w:pPr>
        <w:spacing w:line="400" w:lineRule="exact"/>
        <w:outlineLvl w:val="1"/>
        <w:rPr>
          <w:rFonts w:asciiTheme="minorEastAsia" w:hAnsiTheme="minorEastAsia" w:eastAsiaTheme="minorEastAsia"/>
          <w:b/>
          <w:bCs/>
          <w:sz w:val="24"/>
        </w:rPr>
      </w:pPr>
      <w:bookmarkStart w:id="128" w:name="_Toc177870545"/>
      <w:bookmarkStart w:id="129" w:name="_Toc542"/>
      <w:bookmarkStart w:id="130" w:name="_Toc10356"/>
      <w:bookmarkStart w:id="131" w:name="_Toc16104"/>
      <w:bookmarkStart w:id="132" w:name="_Toc139313727"/>
      <w:bookmarkStart w:id="133" w:name="_Toc13244"/>
      <w:bookmarkStart w:id="134" w:name="_Toc10650"/>
      <w:bookmarkStart w:id="135" w:name="_Toc139313675"/>
      <w:bookmarkStart w:id="136" w:name="_Toc293916016"/>
      <w:bookmarkStart w:id="137" w:name="_Toc424544535"/>
      <w:bookmarkStart w:id="138" w:name="_Toc424544814"/>
      <w:bookmarkStart w:id="139" w:name="_Toc293916367"/>
      <w:bookmarkStart w:id="140" w:name="_Toc293916875"/>
      <w:bookmarkStart w:id="141" w:name="_Toc293917019"/>
      <w:r>
        <w:rPr>
          <w:rFonts w:hint="eastAsia" w:asciiTheme="minorEastAsia" w:hAnsiTheme="minorEastAsia" w:eastAsiaTheme="minorEastAsia"/>
          <w:b/>
          <w:bCs/>
          <w:sz w:val="24"/>
        </w:rPr>
        <w:t>三、投标文件</w:t>
      </w:r>
      <w:bookmarkEnd w:id="128"/>
      <w:r>
        <w:rPr>
          <w:rFonts w:hint="eastAsia" w:asciiTheme="minorEastAsia" w:hAnsiTheme="minorEastAsia" w:eastAsiaTheme="minorEastAsia"/>
          <w:b/>
          <w:bCs/>
          <w:sz w:val="24"/>
        </w:rPr>
        <w:t>的编制</w:t>
      </w:r>
      <w:bookmarkEnd w:id="129"/>
      <w:bookmarkEnd w:id="130"/>
      <w:bookmarkEnd w:id="131"/>
      <w:bookmarkEnd w:id="132"/>
      <w:bookmarkEnd w:id="133"/>
      <w:bookmarkEnd w:id="134"/>
      <w:bookmarkEnd w:id="135"/>
      <w:bookmarkEnd w:id="136"/>
      <w:bookmarkEnd w:id="137"/>
      <w:bookmarkEnd w:id="138"/>
      <w:bookmarkEnd w:id="139"/>
      <w:bookmarkEnd w:id="140"/>
      <w:bookmarkEnd w:id="141"/>
    </w:p>
    <w:p w14:paraId="46C1F5EA">
      <w:pPr>
        <w:adjustRightInd w:val="0"/>
        <w:snapToGrid w:val="0"/>
        <w:spacing w:line="400" w:lineRule="exact"/>
        <w:jc w:val="left"/>
        <w:rPr>
          <w:rFonts w:asciiTheme="minorEastAsia" w:hAnsiTheme="minorEastAsia" w:eastAsiaTheme="minorEastAsia"/>
          <w:b/>
          <w:szCs w:val="21"/>
        </w:rPr>
      </w:pPr>
      <w:bookmarkStart w:id="142" w:name="_Toc177824876"/>
      <w:bookmarkStart w:id="143" w:name="_Toc177870546"/>
      <w:bookmarkStart w:id="144" w:name="_Toc293916017"/>
      <w:bookmarkStart w:id="145" w:name="_Toc177824943"/>
      <w:bookmarkStart w:id="146" w:name="_Toc293916368"/>
      <w:bookmarkStart w:id="147" w:name="_Toc177825124"/>
      <w:r>
        <w:rPr>
          <w:rFonts w:hint="eastAsia" w:asciiTheme="minorEastAsia" w:hAnsiTheme="minorEastAsia" w:eastAsiaTheme="minorEastAsia"/>
          <w:b/>
          <w:szCs w:val="21"/>
        </w:rPr>
        <w:t>（</w:t>
      </w:r>
      <w:r>
        <w:rPr>
          <w:rFonts w:hint="eastAsia" w:asciiTheme="minorEastAsia" w:hAnsiTheme="minorEastAsia" w:eastAsiaTheme="minorEastAsia"/>
          <w:szCs w:val="21"/>
        </w:rPr>
        <w:t>一</w:t>
      </w:r>
      <w:r>
        <w:rPr>
          <w:rFonts w:hint="eastAsia" w:asciiTheme="minorEastAsia" w:hAnsiTheme="minorEastAsia" w:eastAsiaTheme="minorEastAsia"/>
          <w:b/>
          <w:szCs w:val="21"/>
        </w:rPr>
        <w:t>）投标文件的组成</w:t>
      </w:r>
      <w:bookmarkEnd w:id="142"/>
      <w:bookmarkEnd w:id="143"/>
      <w:bookmarkEnd w:id="144"/>
      <w:bookmarkEnd w:id="145"/>
      <w:bookmarkEnd w:id="146"/>
      <w:bookmarkEnd w:id="147"/>
    </w:p>
    <w:p w14:paraId="62CA9111">
      <w:pPr>
        <w:adjustRightInd w:val="0"/>
        <w:snapToGrid w:val="0"/>
        <w:spacing w:line="400" w:lineRule="exact"/>
        <w:ind w:firstLine="420" w:firstLineChars="200"/>
        <w:jc w:val="left"/>
        <w:rPr>
          <w:rFonts w:asciiTheme="minorEastAsia" w:hAnsiTheme="minorEastAsia" w:eastAsiaTheme="minorEastAsia"/>
          <w:b/>
          <w:szCs w:val="21"/>
          <w:u w:val="single"/>
        </w:rPr>
      </w:pPr>
      <w:r>
        <w:rPr>
          <w:rFonts w:hint="eastAsia" w:asciiTheme="minorEastAsia" w:hAnsiTheme="minorEastAsia" w:eastAsiaTheme="minorEastAsia"/>
          <w:szCs w:val="21"/>
        </w:rPr>
        <w:t>投标文件由</w:t>
      </w:r>
      <w:r>
        <w:rPr>
          <w:rFonts w:hint="eastAsia" w:asciiTheme="minorEastAsia" w:hAnsiTheme="minorEastAsia" w:eastAsiaTheme="minorEastAsia"/>
          <w:b/>
          <w:szCs w:val="21"/>
        </w:rPr>
        <w:t>资格证明文件、商务技术文件和报价文件</w:t>
      </w:r>
      <w:r>
        <w:rPr>
          <w:rFonts w:hint="eastAsia" w:asciiTheme="minorEastAsia" w:hAnsiTheme="minorEastAsia" w:eastAsiaTheme="minorEastAsia"/>
          <w:szCs w:val="21"/>
          <w:lang w:eastAsia="zh-CN"/>
        </w:rPr>
        <w:t>三</w:t>
      </w:r>
      <w:r>
        <w:rPr>
          <w:rFonts w:hint="eastAsia" w:asciiTheme="minorEastAsia" w:hAnsiTheme="minorEastAsia" w:eastAsiaTheme="minorEastAsia"/>
          <w:szCs w:val="21"/>
        </w:rPr>
        <w:t>部分组成。</w:t>
      </w:r>
    </w:p>
    <w:p w14:paraId="10C797D6">
      <w:pPr>
        <w:adjustRightInd w:val="0"/>
        <w:snapToGrid w:val="0"/>
        <w:spacing w:line="400" w:lineRule="exact"/>
        <w:jc w:val="left"/>
        <w:rPr>
          <w:rFonts w:asciiTheme="minorEastAsia" w:hAnsiTheme="minorEastAsia" w:eastAsiaTheme="minorEastAsia"/>
          <w:b/>
          <w:szCs w:val="21"/>
        </w:rPr>
      </w:pPr>
      <w:r>
        <w:rPr>
          <w:rFonts w:hint="eastAsia" w:asciiTheme="minorEastAsia" w:hAnsiTheme="minorEastAsia" w:eastAsiaTheme="minorEastAsia"/>
          <w:b/>
          <w:szCs w:val="21"/>
        </w:rPr>
        <w:t>1、资格证明文件包括：</w:t>
      </w:r>
    </w:p>
    <w:p w14:paraId="36E01803">
      <w:pPr>
        <w:numPr>
          <w:ilvl w:val="0"/>
          <w:numId w:val="18"/>
        </w:numPr>
        <w:adjustRightInd w:val="0"/>
        <w:snapToGrid w:val="0"/>
        <w:spacing w:line="400" w:lineRule="exact"/>
        <w:ind w:left="0"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投标资格声明书（格式见附件）；</w:t>
      </w:r>
    </w:p>
    <w:p w14:paraId="005A34B2">
      <w:pPr>
        <w:numPr>
          <w:ilvl w:val="0"/>
          <w:numId w:val="18"/>
        </w:numPr>
        <w:adjustRightInd w:val="0"/>
        <w:snapToGrid w:val="0"/>
        <w:spacing w:line="400" w:lineRule="exact"/>
        <w:ind w:left="0"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法人营业执照副本、组织机构代码证副本及税务登记证副本或“三证合一”的营业执照或“五证合一”的营业执照副本复印件；</w:t>
      </w:r>
    </w:p>
    <w:p w14:paraId="12CC851A">
      <w:pPr>
        <w:numPr>
          <w:ilvl w:val="0"/>
          <w:numId w:val="18"/>
        </w:numPr>
        <w:adjustRightInd w:val="0"/>
        <w:snapToGrid w:val="0"/>
        <w:spacing w:line="400" w:lineRule="exact"/>
        <w:ind w:left="0"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中小企业声明函(监狱企业参加投标【提供《监狱企业声明函》及其相关的证明材料】、残疾人福利性单位参加投标【提供《残疾人福利性单位声明函》及其相关的证明材料】，视为小型、微型企业，享受小微企业政策扶持)（格式见附件）；</w:t>
      </w:r>
    </w:p>
    <w:p w14:paraId="47CDEE30">
      <w:pPr>
        <w:numPr>
          <w:ilvl w:val="0"/>
          <w:numId w:val="18"/>
        </w:numPr>
        <w:adjustRightInd w:val="0"/>
        <w:snapToGrid w:val="0"/>
        <w:spacing w:line="400" w:lineRule="exact"/>
        <w:ind w:left="0"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法定代表人身份证明书和授权委托书（格式见附件）；</w:t>
      </w:r>
    </w:p>
    <w:p w14:paraId="4433AABB">
      <w:pPr>
        <w:numPr>
          <w:ilvl w:val="0"/>
          <w:numId w:val="18"/>
        </w:numPr>
        <w:adjustRightInd w:val="0"/>
        <w:snapToGrid w:val="0"/>
        <w:spacing w:line="400" w:lineRule="exact"/>
        <w:ind w:left="0"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提供授权代表近三个月中任意一个月个人社保缴纳证明文件；</w:t>
      </w:r>
    </w:p>
    <w:p w14:paraId="68921A1F">
      <w:pPr>
        <w:numPr>
          <w:ilvl w:val="0"/>
          <w:numId w:val="18"/>
        </w:numPr>
        <w:adjustRightInd w:val="0"/>
        <w:snapToGrid w:val="0"/>
        <w:spacing w:line="400" w:lineRule="exact"/>
        <w:ind w:left="0"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供应商最近</w:t>
      </w:r>
      <w:r>
        <w:rPr>
          <w:rFonts w:hint="eastAsia" w:asciiTheme="minorEastAsia" w:hAnsiTheme="minorEastAsia" w:eastAsiaTheme="minorEastAsia"/>
          <w:szCs w:val="21"/>
          <w:lang w:eastAsia="zh-CN"/>
        </w:rPr>
        <w:t>三个月</w:t>
      </w:r>
      <w:r>
        <w:rPr>
          <w:rFonts w:hint="eastAsia" w:asciiTheme="minorEastAsia" w:hAnsiTheme="minorEastAsia" w:eastAsiaTheme="minorEastAsia"/>
          <w:szCs w:val="21"/>
        </w:rPr>
        <w:t>依法缴纳税收和社保费的证明[税费凭证复印件，或者依法缴纳税费或依法免缴税费的证明]；</w:t>
      </w:r>
    </w:p>
    <w:p w14:paraId="25486E10">
      <w:pPr>
        <w:numPr>
          <w:ilvl w:val="0"/>
          <w:numId w:val="18"/>
        </w:numPr>
        <w:adjustRightInd w:val="0"/>
        <w:snapToGrid w:val="0"/>
        <w:spacing w:line="400" w:lineRule="exact"/>
        <w:ind w:left="0"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自招标公告发布之后任意时间的“信用中国”（www.creditchina.gov.cn ）、“中国政府采购网”（www.ccgp.gov.cn ）供应商信用查询网页截图</w:t>
      </w:r>
      <w:r>
        <w:rPr>
          <w:rFonts w:hint="eastAsia" w:asciiTheme="minorEastAsia" w:hAnsiTheme="minorEastAsia" w:eastAsiaTheme="minorEastAsia"/>
          <w:szCs w:val="21"/>
          <w:lang w:eastAsia="zh-CN"/>
        </w:rPr>
        <w:t>；</w:t>
      </w:r>
    </w:p>
    <w:p w14:paraId="0E247A75">
      <w:pPr>
        <w:numPr>
          <w:ilvl w:val="0"/>
          <w:numId w:val="18"/>
        </w:numPr>
        <w:adjustRightInd w:val="0"/>
        <w:snapToGrid w:val="0"/>
        <w:spacing w:line="400" w:lineRule="exact"/>
        <w:ind w:left="0" w:firstLine="420" w:firstLineChars="200"/>
        <w:jc w:val="left"/>
        <w:rPr>
          <w:rFonts w:hint="eastAsia" w:asciiTheme="minorEastAsia" w:hAnsiTheme="minorEastAsia" w:eastAsiaTheme="minorEastAsia"/>
          <w:szCs w:val="21"/>
          <w:lang w:eastAsia="zh-CN"/>
        </w:rPr>
      </w:pPr>
      <w:r>
        <w:rPr>
          <w:rFonts w:hint="eastAsia" w:asciiTheme="minorEastAsia" w:hAnsiTheme="minorEastAsia" w:eastAsiaTheme="minorEastAsia"/>
          <w:szCs w:val="21"/>
        </w:rPr>
        <w:t>投标人认为需要提供的其他材料</w:t>
      </w:r>
      <w:r>
        <w:rPr>
          <w:rFonts w:hint="eastAsia" w:asciiTheme="minorEastAsia" w:hAnsiTheme="minorEastAsia" w:eastAsiaTheme="minorEastAsia"/>
          <w:szCs w:val="21"/>
          <w:lang w:eastAsia="zh-CN"/>
        </w:rPr>
        <w:t>。</w:t>
      </w:r>
    </w:p>
    <w:p w14:paraId="0F84A6E7">
      <w:pPr>
        <w:adjustRightInd w:val="0"/>
        <w:snapToGrid w:val="0"/>
        <w:spacing w:line="400" w:lineRule="exact"/>
        <w:jc w:val="left"/>
        <w:rPr>
          <w:rFonts w:asciiTheme="minorEastAsia" w:hAnsiTheme="minorEastAsia" w:eastAsiaTheme="minorEastAsia"/>
          <w:szCs w:val="21"/>
        </w:rPr>
      </w:pPr>
      <w:r>
        <w:rPr>
          <w:rFonts w:hint="eastAsia" w:asciiTheme="minorEastAsia" w:hAnsiTheme="minorEastAsia" w:eastAsiaTheme="minorEastAsia"/>
          <w:b/>
          <w:szCs w:val="21"/>
        </w:rPr>
        <w:t>2、商务文件包括：</w:t>
      </w:r>
    </w:p>
    <w:p w14:paraId="7A3B9054">
      <w:pPr>
        <w:numPr>
          <w:ilvl w:val="0"/>
          <w:numId w:val="19"/>
        </w:numPr>
        <w:adjustRightInd w:val="0"/>
        <w:snapToGrid w:val="0"/>
        <w:spacing w:line="400" w:lineRule="exact"/>
        <w:jc w:val="left"/>
        <w:rPr>
          <w:rFonts w:hint="eastAsia" w:asciiTheme="minorEastAsia" w:hAnsiTheme="minorEastAsia" w:eastAsiaTheme="minorEastAsia"/>
          <w:szCs w:val="21"/>
        </w:rPr>
      </w:pPr>
      <w:r>
        <w:rPr>
          <w:rFonts w:hint="eastAsia" w:asciiTheme="minorEastAsia" w:hAnsiTheme="minorEastAsia" w:eastAsiaTheme="minorEastAsia"/>
          <w:szCs w:val="21"/>
        </w:rPr>
        <w:t>投标函（格式见附件）；</w:t>
      </w:r>
    </w:p>
    <w:p w14:paraId="78041E51">
      <w:pPr>
        <w:numPr>
          <w:ilvl w:val="0"/>
          <w:numId w:val="19"/>
        </w:numPr>
        <w:adjustRightInd w:val="0"/>
        <w:snapToGrid w:val="0"/>
        <w:spacing w:line="400" w:lineRule="exact"/>
        <w:jc w:val="left"/>
        <w:rPr>
          <w:rFonts w:hint="eastAsia" w:asciiTheme="minorEastAsia" w:hAnsiTheme="minorEastAsia" w:eastAsiaTheme="minorEastAsia"/>
          <w:szCs w:val="21"/>
        </w:rPr>
      </w:pPr>
      <w:r>
        <w:rPr>
          <w:rFonts w:hint="eastAsia" w:asciiTheme="minorEastAsia" w:hAnsiTheme="minorEastAsia" w:eastAsiaTheme="minorEastAsia"/>
          <w:szCs w:val="21"/>
        </w:rPr>
        <w:t>供应商情况一览表（格式见附件）；</w:t>
      </w:r>
    </w:p>
    <w:p w14:paraId="763AA16D">
      <w:pPr>
        <w:numPr>
          <w:ilvl w:val="0"/>
          <w:numId w:val="19"/>
        </w:numPr>
        <w:adjustRightInd w:val="0"/>
        <w:snapToGrid w:val="0"/>
        <w:spacing w:line="400" w:lineRule="exact"/>
        <w:jc w:val="left"/>
        <w:rPr>
          <w:rFonts w:hint="eastAsia" w:asciiTheme="minorEastAsia" w:hAnsiTheme="minorEastAsia" w:eastAsiaTheme="minorEastAsia"/>
          <w:szCs w:val="21"/>
        </w:rPr>
      </w:pPr>
      <w:r>
        <w:rPr>
          <w:rFonts w:hint="eastAsia" w:asciiTheme="minorEastAsia" w:hAnsiTheme="minorEastAsia" w:eastAsiaTheme="minorEastAsia"/>
          <w:szCs w:val="21"/>
        </w:rPr>
        <w:t>商务响应表（格式见附件）；</w:t>
      </w:r>
    </w:p>
    <w:p w14:paraId="253BA385">
      <w:pPr>
        <w:numPr>
          <w:ilvl w:val="0"/>
          <w:numId w:val="19"/>
        </w:numPr>
        <w:adjustRightInd w:val="0"/>
        <w:snapToGrid w:val="0"/>
        <w:spacing w:line="400" w:lineRule="exact"/>
        <w:jc w:val="left"/>
        <w:rPr>
          <w:rFonts w:hint="eastAsia" w:asciiTheme="minorEastAsia" w:hAnsiTheme="minorEastAsia" w:eastAsiaTheme="minorEastAsia"/>
          <w:szCs w:val="21"/>
        </w:rPr>
      </w:pPr>
      <w:r>
        <w:rPr>
          <w:rFonts w:hint="eastAsia" w:asciiTheme="minorEastAsia" w:hAnsiTheme="minorEastAsia" w:eastAsiaTheme="minorEastAsia"/>
          <w:szCs w:val="21"/>
        </w:rPr>
        <w:t>投标企业总体情况；</w:t>
      </w:r>
    </w:p>
    <w:p w14:paraId="28EAB62B">
      <w:pPr>
        <w:numPr>
          <w:ilvl w:val="0"/>
          <w:numId w:val="19"/>
        </w:numPr>
        <w:adjustRightInd w:val="0"/>
        <w:snapToGrid w:val="0"/>
        <w:spacing w:line="400" w:lineRule="exact"/>
        <w:jc w:val="left"/>
        <w:rPr>
          <w:rFonts w:hint="eastAsia" w:asciiTheme="minorEastAsia" w:hAnsiTheme="minorEastAsia" w:eastAsiaTheme="minorEastAsia"/>
          <w:szCs w:val="21"/>
        </w:rPr>
      </w:pPr>
      <w:r>
        <w:rPr>
          <w:rFonts w:hint="eastAsia" w:asciiTheme="minorEastAsia" w:hAnsiTheme="minorEastAsia" w:eastAsiaTheme="minorEastAsia"/>
          <w:szCs w:val="21"/>
          <w:lang w:eastAsia="zh-CN"/>
        </w:rPr>
        <w:t>体系认证；</w:t>
      </w:r>
    </w:p>
    <w:p w14:paraId="28AB0382">
      <w:pPr>
        <w:numPr>
          <w:ilvl w:val="0"/>
          <w:numId w:val="19"/>
        </w:numPr>
        <w:adjustRightInd w:val="0"/>
        <w:snapToGrid w:val="0"/>
        <w:spacing w:line="400" w:lineRule="exact"/>
        <w:jc w:val="left"/>
        <w:rPr>
          <w:rFonts w:hint="eastAsia" w:asciiTheme="minorEastAsia" w:hAnsiTheme="minorEastAsia" w:eastAsiaTheme="minorEastAsia"/>
          <w:szCs w:val="21"/>
        </w:rPr>
      </w:pPr>
      <w:r>
        <w:rPr>
          <w:rFonts w:hint="eastAsia" w:asciiTheme="minorEastAsia" w:hAnsiTheme="minorEastAsia" w:eastAsiaTheme="minorEastAsia"/>
          <w:szCs w:val="21"/>
        </w:rPr>
        <w:t>成功案例（格式见附件）；</w:t>
      </w:r>
    </w:p>
    <w:p w14:paraId="611D44F7">
      <w:pPr>
        <w:numPr>
          <w:ilvl w:val="0"/>
          <w:numId w:val="19"/>
        </w:numPr>
        <w:adjustRightInd w:val="0"/>
        <w:snapToGrid w:val="0"/>
        <w:spacing w:line="400" w:lineRule="exact"/>
        <w:jc w:val="left"/>
        <w:rPr>
          <w:rFonts w:hint="eastAsia" w:asciiTheme="minorEastAsia" w:hAnsiTheme="minorEastAsia" w:eastAsiaTheme="minorEastAsia"/>
          <w:szCs w:val="21"/>
          <w:lang w:eastAsia="zh-CN"/>
        </w:rPr>
      </w:pPr>
      <w:r>
        <w:rPr>
          <w:rFonts w:hint="eastAsia" w:asciiTheme="minorEastAsia" w:hAnsiTheme="minorEastAsia" w:eastAsiaTheme="minorEastAsia"/>
          <w:szCs w:val="21"/>
        </w:rPr>
        <w:t>售后服务承诺</w:t>
      </w:r>
      <w:r>
        <w:rPr>
          <w:rFonts w:hint="eastAsia" w:asciiTheme="minorEastAsia" w:hAnsiTheme="minorEastAsia" w:eastAsiaTheme="minorEastAsia"/>
          <w:szCs w:val="21"/>
          <w:lang w:eastAsia="zh-CN"/>
        </w:rPr>
        <w:t>；</w:t>
      </w:r>
    </w:p>
    <w:p w14:paraId="15839885">
      <w:pPr>
        <w:numPr>
          <w:ilvl w:val="0"/>
          <w:numId w:val="19"/>
        </w:numPr>
        <w:adjustRightInd w:val="0"/>
        <w:snapToGrid w:val="0"/>
        <w:spacing w:line="400" w:lineRule="exact"/>
        <w:jc w:val="left"/>
        <w:rPr>
          <w:rFonts w:asciiTheme="minorEastAsia" w:hAnsiTheme="minorEastAsia" w:eastAsiaTheme="minorEastAsia"/>
          <w:szCs w:val="21"/>
        </w:rPr>
      </w:pPr>
      <w:r>
        <w:rPr>
          <w:rFonts w:hint="eastAsia" w:asciiTheme="minorEastAsia" w:hAnsiTheme="minorEastAsia" w:eastAsiaTheme="minorEastAsia"/>
          <w:szCs w:val="21"/>
        </w:rPr>
        <w:t xml:space="preserve">供应商认为可以证明其能力或业绩的其他材料。 </w:t>
      </w:r>
    </w:p>
    <w:p w14:paraId="055DD391">
      <w:pPr>
        <w:adjustRightInd w:val="0"/>
        <w:snapToGrid w:val="0"/>
        <w:spacing w:line="400" w:lineRule="exact"/>
        <w:jc w:val="left"/>
        <w:rPr>
          <w:rFonts w:asciiTheme="minorEastAsia" w:hAnsiTheme="minorEastAsia" w:eastAsiaTheme="minorEastAsia"/>
          <w:b/>
          <w:szCs w:val="21"/>
        </w:rPr>
      </w:pPr>
      <w:r>
        <w:rPr>
          <w:rFonts w:hint="eastAsia" w:asciiTheme="minorEastAsia" w:hAnsiTheme="minorEastAsia" w:eastAsiaTheme="minorEastAsia"/>
          <w:b/>
          <w:szCs w:val="21"/>
          <w:lang w:val="en-US" w:eastAsia="zh-CN"/>
        </w:rPr>
        <w:t>3</w:t>
      </w:r>
      <w:r>
        <w:rPr>
          <w:rFonts w:hint="eastAsia" w:asciiTheme="minorEastAsia" w:hAnsiTheme="minorEastAsia" w:eastAsiaTheme="minorEastAsia"/>
          <w:b/>
          <w:szCs w:val="21"/>
        </w:rPr>
        <w:t>、技术文件包括：</w:t>
      </w:r>
    </w:p>
    <w:p w14:paraId="6B899019">
      <w:pPr>
        <w:numPr>
          <w:ilvl w:val="0"/>
          <w:numId w:val="20"/>
        </w:numPr>
        <w:adjustRightInd w:val="0"/>
        <w:snapToGrid w:val="0"/>
        <w:spacing w:line="400" w:lineRule="exact"/>
        <w:jc w:val="left"/>
        <w:rPr>
          <w:rFonts w:hint="eastAsia" w:ascii="宋体" w:hAnsi="宋体" w:cs="宋体"/>
          <w:b w:val="0"/>
          <w:bCs w:val="0"/>
          <w:szCs w:val="21"/>
          <w:highlight w:val="none"/>
          <w:lang w:eastAsia="zh-CN"/>
        </w:rPr>
      </w:pPr>
      <w:r>
        <w:rPr>
          <w:rFonts w:hint="eastAsia" w:ascii="宋体" w:hAnsi="宋体" w:cs="宋体"/>
          <w:b w:val="0"/>
          <w:bCs w:val="0"/>
          <w:szCs w:val="21"/>
          <w:highlight w:val="none"/>
          <w:lang w:eastAsia="zh-CN"/>
        </w:rPr>
        <w:t>运维实施方案及运维制度；</w:t>
      </w:r>
    </w:p>
    <w:p w14:paraId="54B4C7A7">
      <w:pPr>
        <w:numPr>
          <w:ilvl w:val="0"/>
          <w:numId w:val="20"/>
        </w:numPr>
        <w:adjustRightInd w:val="0"/>
        <w:snapToGrid w:val="0"/>
        <w:spacing w:line="400" w:lineRule="exact"/>
        <w:jc w:val="left"/>
        <w:rPr>
          <w:rFonts w:hint="eastAsia" w:ascii="宋体" w:hAnsi="宋体" w:cs="宋体"/>
          <w:b w:val="0"/>
          <w:bCs w:val="0"/>
          <w:szCs w:val="21"/>
          <w:highlight w:val="none"/>
          <w:lang w:eastAsia="zh-CN"/>
        </w:rPr>
      </w:pPr>
      <w:r>
        <w:rPr>
          <w:rFonts w:hint="eastAsia" w:ascii="宋体" w:hAnsi="宋体" w:cs="宋体"/>
          <w:b w:val="0"/>
          <w:bCs w:val="0"/>
          <w:szCs w:val="21"/>
          <w:highlight w:val="none"/>
          <w:lang w:eastAsia="zh-CN"/>
        </w:rPr>
        <w:t>日常维护措施；</w:t>
      </w:r>
    </w:p>
    <w:p w14:paraId="34C78FBD">
      <w:pPr>
        <w:numPr>
          <w:ilvl w:val="0"/>
          <w:numId w:val="20"/>
        </w:numPr>
        <w:adjustRightInd w:val="0"/>
        <w:snapToGrid w:val="0"/>
        <w:spacing w:line="400" w:lineRule="exact"/>
        <w:jc w:val="left"/>
        <w:rPr>
          <w:rFonts w:hint="eastAsia" w:ascii="宋体" w:hAnsi="宋体" w:cs="宋体"/>
          <w:b w:val="0"/>
          <w:bCs w:val="0"/>
          <w:szCs w:val="21"/>
          <w:highlight w:val="none"/>
          <w:lang w:eastAsia="zh-CN"/>
        </w:rPr>
      </w:pPr>
      <w:r>
        <w:rPr>
          <w:rFonts w:hint="eastAsia" w:ascii="宋体" w:hAnsi="宋体" w:cs="宋体"/>
          <w:b w:val="0"/>
          <w:bCs w:val="0"/>
          <w:szCs w:val="21"/>
          <w:highlight w:val="none"/>
          <w:lang w:eastAsia="zh-CN"/>
        </w:rPr>
        <w:t>本项目的重难点分析及措施；</w:t>
      </w:r>
    </w:p>
    <w:p w14:paraId="6A7AB3CA">
      <w:pPr>
        <w:numPr>
          <w:ilvl w:val="0"/>
          <w:numId w:val="20"/>
        </w:numPr>
        <w:adjustRightInd w:val="0"/>
        <w:snapToGrid w:val="0"/>
        <w:spacing w:line="400" w:lineRule="exact"/>
        <w:jc w:val="left"/>
        <w:rPr>
          <w:rFonts w:hint="eastAsia" w:ascii="宋体" w:hAnsi="宋体" w:cs="宋体"/>
          <w:b w:val="0"/>
          <w:bCs w:val="0"/>
          <w:szCs w:val="21"/>
          <w:highlight w:val="none"/>
          <w:lang w:eastAsia="zh-CN"/>
        </w:rPr>
      </w:pPr>
      <w:r>
        <w:rPr>
          <w:rFonts w:hint="eastAsia" w:ascii="宋体" w:hAnsi="宋体" w:cs="宋体"/>
          <w:b w:val="0"/>
          <w:bCs w:val="0"/>
          <w:szCs w:val="21"/>
          <w:highlight w:val="none"/>
          <w:lang w:eastAsia="zh-CN"/>
        </w:rPr>
        <w:t>工作进度安排；</w:t>
      </w:r>
    </w:p>
    <w:p w14:paraId="71CC63FD">
      <w:pPr>
        <w:numPr>
          <w:ilvl w:val="0"/>
          <w:numId w:val="20"/>
        </w:numPr>
        <w:adjustRightInd w:val="0"/>
        <w:snapToGrid w:val="0"/>
        <w:spacing w:line="400" w:lineRule="exact"/>
        <w:jc w:val="left"/>
        <w:rPr>
          <w:rFonts w:hint="eastAsia" w:ascii="宋体" w:hAnsi="宋体" w:cs="宋体"/>
          <w:b w:val="0"/>
          <w:bCs w:val="0"/>
          <w:szCs w:val="21"/>
          <w:highlight w:val="none"/>
          <w:lang w:eastAsia="zh-CN"/>
        </w:rPr>
      </w:pPr>
      <w:r>
        <w:rPr>
          <w:rFonts w:hint="eastAsia" w:ascii="宋体" w:hAnsi="宋体" w:cs="宋体"/>
          <w:b w:val="0"/>
          <w:bCs w:val="0"/>
          <w:szCs w:val="21"/>
          <w:highlight w:val="none"/>
          <w:lang w:eastAsia="zh-CN"/>
        </w:rPr>
        <w:t>突发应急事件；</w:t>
      </w:r>
    </w:p>
    <w:p w14:paraId="0C0D220B">
      <w:pPr>
        <w:numPr>
          <w:ilvl w:val="0"/>
          <w:numId w:val="20"/>
        </w:numPr>
        <w:adjustRightInd w:val="0"/>
        <w:snapToGrid w:val="0"/>
        <w:spacing w:line="400" w:lineRule="exact"/>
        <w:jc w:val="left"/>
        <w:rPr>
          <w:rFonts w:hint="eastAsia" w:ascii="宋体" w:hAnsi="宋体" w:cs="宋体"/>
          <w:b w:val="0"/>
          <w:bCs w:val="0"/>
          <w:szCs w:val="21"/>
          <w:highlight w:val="none"/>
          <w:lang w:eastAsia="zh-CN"/>
        </w:rPr>
      </w:pPr>
      <w:r>
        <w:rPr>
          <w:rFonts w:hint="eastAsia" w:ascii="宋体" w:hAnsi="宋体" w:cs="宋体"/>
          <w:b w:val="0"/>
          <w:bCs w:val="0"/>
          <w:szCs w:val="21"/>
          <w:highlight w:val="none"/>
          <w:lang w:eastAsia="zh-CN"/>
        </w:rPr>
        <w:t>设施移交复核工作方案；</w:t>
      </w:r>
    </w:p>
    <w:p w14:paraId="3C4DD7A5">
      <w:pPr>
        <w:numPr>
          <w:ilvl w:val="0"/>
          <w:numId w:val="20"/>
        </w:numPr>
        <w:adjustRightInd w:val="0"/>
        <w:snapToGrid w:val="0"/>
        <w:spacing w:line="400" w:lineRule="exact"/>
        <w:jc w:val="left"/>
        <w:rPr>
          <w:rFonts w:hint="eastAsia" w:ascii="宋体" w:hAnsi="宋体" w:cs="宋体"/>
          <w:b w:val="0"/>
          <w:bCs w:val="0"/>
          <w:szCs w:val="21"/>
          <w:highlight w:val="none"/>
          <w:lang w:eastAsia="zh-CN"/>
        </w:rPr>
      </w:pPr>
      <w:r>
        <w:rPr>
          <w:rFonts w:hint="eastAsia" w:ascii="宋体" w:hAnsi="宋体" w:cs="宋体"/>
          <w:b w:val="0"/>
          <w:bCs w:val="0"/>
          <w:szCs w:val="21"/>
          <w:highlight w:val="none"/>
          <w:lang w:eastAsia="zh-CN"/>
        </w:rPr>
        <w:t>运行维护技术质量保证措施；</w:t>
      </w:r>
    </w:p>
    <w:p w14:paraId="37A20E7B">
      <w:pPr>
        <w:numPr>
          <w:ilvl w:val="0"/>
          <w:numId w:val="20"/>
        </w:numPr>
        <w:adjustRightInd w:val="0"/>
        <w:snapToGrid w:val="0"/>
        <w:spacing w:line="400" w:lineRule="exact"/>
        <w:jc w:val="left"/>
        <w:rPr>
          <w:rFonts w:hint="eastAsia" w:ascii="宋体" w:hAnsi="宋体" w:cs="宋体"/>
          <w:b w:val="0"/>
          <w:bCs w:val="0"/>
          <w:szCs w:val="21"/>
          <w:highlight w:val="none"/>
          <w:lang w:eastAsia="zh-CN"/>
        </w:rPr>
      </w:pPr>
      <w:r>
        <w:rPr>
          <w:rFonts w:hint="eastAsia" w:ascii="宋体" w:hAnsi="宋体" w:cs="宋体"/>
          <w:b w:val="0"/>
          <w:bCs w:val="0"/>
          <w:szCs w:val="21"/>
          <w:highlight w:val="none"/>
          <w:lang w:eastAsia="zh-CN"/>
        </w:rPr>
        <w:t>运行维护管理安全保证措施；</w:t>
      </w:r>
    </w:p>
    <w:p w14:paraId="64917EE4">
      <w:pPr>
        <w:numPr>
          <w:ilvl w:val="0"/>
          <w:numId w:val="20"/>
        </w:numPr>
        <w:adjustRightInd w:val="0"/>
        <w:snapToGrid w:val="0"/>
        <w:spacing w:line="400" w:lineRule="exact"/>
        <w:jc w:val="left"/>
        <w:rPr>
          <w:rFonts w:hint="eastAsia" w:ascii="宋体" w:hAnsi="宋体" w:cs="宋体"/>
          <w:b w:val="0"/>
          <w:bCs w:val="0"/>
          <w:szCs w:val="21"/>
          <w:highlight w:val="none"/>
          <w:lang w:eastAsia="zh-CN"/>
        </w:rPr>
      </w:pPr>
      <w:r>
        <w:rPr>
          <w:rFonts w:hint="eastAsia" w:ascii="宋体" w:hAnsi="宋体" w:cs="宋体"/>
          <w:b w:val="0"/>
          <w:bCs w:val="0"/>
          <w:szCs w:val="21"/>
          <w:highlight w:val="none"/>
          <w:lang w:eastAsia="zh-CN"/>
        </w:rPr>
        <w:t>服务技术团队情况；</w:t>
      </w:r>
    </w:p>
    <w:p w14:paraId="113ED7FF">
      <w:pPr>
        <w:numPr>
          <w:ilvl w:val="0"/>
          <w:numId w:val="20"/>
        </w:numPr>
        <w:adjustRightInd w:val="0"/>
        <w:snapToGrid w:val="0"/>
        <w:spacing w:line="400" w:lineRule="exact"/>
        <w:jc w:val="left"/>
        <w:rPr>
          <w:rFonts w:hint="eastAsia" w:ascii="宋体" w:hAnsi="宋体" w:cs="宋体"/>
          <w:b w:val="0"/>
          <w:bCs w:val="0"/>
          <w:szCs w:val="21"/>
          <w:highlight w:val="none"/>
          <w:lang w:eastAsia="zh-CN"/>
        </w:rPr>
      </w:pPr>
      <w:r>
        <w:rPr>
          <w:rFonts w:hint="eastAsia" w:ascii="宋体" w:hAnsi="宋体" w:cs="宋体"/>
          <w:b w:val="0"/>
          <w:bCs w:val="0"/>
          <w:szCs w:val="21"/>
          <w:highlight w:val="none"/>
          <w:lang w:eastAsia="zh-CN"/>
        </w:rPr>
        <w:t>运维工作车辆配备；</w:t>
      </w:r>
    </w:p>
    <w:p w14:paraId="68BCD170">
      <w:pPr>
        <w:numPr>
          <w:ilvl w:val="0"/>
          <w:numId w:val="20"/>
        </w:numPr>
        <w:adjustRightInd w:val="0"/>
        <w:snapToGrid w:val="0"/>
        <w:spacing w:line="400" w:lineRule="exact"/>
        <w:jc w:val="left"/>
        <w:rPr>
          <w:rFonts w:hint="eastAsia" w:ascii="宋体" w:hAnsi="宋体" w:cs="宋体"/>
          <w:b w:val="0"/>
          <w:bCs w:val="0"/>
          <w:szCs w:val="21"/>
          <w:highlight w:val="none"/>
          <w:lang w:eastAsia="zh-CN"/>
        </w:rPr>
      </w:pPr>
      <w:r>
        <w:rPr>
          <w:rFonts w:hint="eastAsia" w:ascii="宋体" w:hAnsi="宋体" w:cs="宋体"/>
          <w:b w:val="0"/>
          <w:bCs w:val="0"/>
          <w:szCs w:val="21"/>
          <w:highlight w:val="none"/>
          <w:lang w:eastAsia="zh-CN"/>
        </w:rPr>
        <w:t>合理化建议；</w:t>
      </w:r>
    </w:p>
    <w:p w14:paraId="55444CBB">
      <w:pPr>
        <w:numPr>
          <w:ilvl w:val="0"/>
          <w:numId w:val="20"/>
        </w:numPr>
        <w:adjustRightInd w:val="0"/>
        <w:snapToGrid w:val="0"/>
        <w:spacing w:line="400" w:lineRule="exact"/>
        <w:jc w:val="left"/>
        <w:rPr>
          <w:rFonts w:hint="eastAsia" w:ascii="宋体" w:hAnsi="宋体" w:cs="宋体"/>
          <w:b w:val="0"/>
          <w:bCs w:val="0"/>
          <w:szCs w:val="21"/>
          <w:highlight w:val="none"/>
          <w:lang w:eastAsia="zh-CN"/>
        </w:rPr>
      </w:pPr>
      <w:r>
        <w:rPr>
          <w:rFonts w:hint="eastAsia" w:ascii="宋体" w:hAnsi="宋体" w:cs="宋体"/>
          <w:b w:val="0"/>
          <w:bCs w:val="0"/>
          <w:szCs w:val="21"/>
          <w:highlight w:val="none"/>
          <w:lang w:eastAsia="zh-CN"/>
        </w:rPr>
        <w:t>售后服务承诺供应商认为需要提供的其他材料。</w:t>
      </w:r>
    </w:p>
    <w:p w14:paraId="2B4398AA">
      <w:pPr>
        <w:adjustRightInd w:val="0"/>
        <w:snapToGrid w:val="0"/>
        <w:spacing w:line="400" w:lineRule="exact"/>
        <w:jc w:val="left"/>
        <w:rPr>
          <w:rFonts w:asciiTheme="minorEastAsia" w:hAnsiTheme="minorEastAsia" w:eastAsiaTheme="minorEastAsia"/>
          <w:b/>
          <w:szCs w:val="21"/>
        </w:rPr>
      </w:pPr>
      <w:r>
        <w:rPr>
          <w:rFonts w:hint="eastAsia" w:asciiTheme="minorEastAsia" w:hAnsiTheme="minorEastAsia" w:eastAsiaTheme="minorEastAsia"/>
          <w:b/>
          <w:szCs w:val="21"/>
        </w:rPr>
        <w:t>4、报价文件：</w:t>
      </w:r>
    </w:p>
    <w:p w14:paraId="2FB0F6A4">
      <w:pPr>
        <w:numPr>
          <w:ilvl w:val="0"/>
          <w:numId w:val="21"/>
        </w:numPr>
        <w:adjustRightInd w:val="0"/>
        <w:snapToGrid w:val="0"/>
        <w:spacing w:line="400" w:lineRule="exact"/>
        <w:jc w:val="left"/>
        <w:rPr>
          <w:rFonts w:cs="宋体" w:asciiTheme="minorEastAsia" w:hAnsiTheme="minorEastAsia" w:eastAsiaTheme="minorEastAsia"/>
          <w:szCs w:val="21"/>
        </w:rPr>
      </w:pPr>
      <w:r>
        <w:rPr>
          <w:rFonts w:hint="eastAsia" w:cs="宋体" w:asciiTheme="minorEastAsia" w:hAnsiTheme="minorEastAsia" w:eastAsiaTheme="minorEastAsia"/>
          <w:szCs w:val="21"/>
        </w:rPr>
        <w:t>开标一览表（格式见附件）；</w:t>
      </w:r>
    </w:p>
    <w:p w14:paraId="33784B90">
      <w:pPr>
        <w:numPr>
          <w:ilvl w:val="0"/>
          <w:numId w:val="21"/>
        </w:numPr>
        <w:adjustRightInd w:val="0"/>
        <w:snapToGrid w:val="0"/>
        <w:spacing w:line="400" w:lineRule="exact"/>
        <w:jc w:val="left"/>
        <w:rPr>
          <w:rFonts w:cs="宋体" w:asciiTheme="minorEastAsia" w:hAnsiTheme="minorEastAsia" w:eastAsiaTheme="minorEastAsia"/>
          <w:szCs w:val="21"/>
        </w:rPr>
      </w:pPr>
      <w:r>
        <w:rPr>
          <w:rFonts w:hint="eastAsia" w:cs="宋体" w:asciiTheme="minorEastAsia" w:hAnsiTheme="minorEastAsia" w:eastAsiaTheme="minorEastAsia"/>
          <w:szCs w:val="21"/>
        </w:rPr>
        <w:t>投标报价明细表（格式见附件）；</w:t>
      </w:r>
    </w:p>
    <w:p w14:paraId="791D4D3F">
      <w:pPr>
        <w:numPr>
          <w:ilvl w:val="0"/>
          <w:numId w:val="21"/>
        </w:numPr>
        <w:adjustRightInd w:val="0"/>
        <w:snapToGrid w:val="0"/>
        <w:spacing w:line="400" w:lineRule="exact"/>
        <w:jc w:val="left"/>
        <w:rPr>
          <w:rFonts w:cs="宋体" w:asciiTheme="minorEastAsia" w:hAnsiTheme="minorEastAsia" w:eastAsiaTheme="minorEastAsia"/>
          <w:szCs w:val="21"/>
        </w:rPr>
      </w:pPr>
      <w:r>
        <w:rPr>
          <w:rFonts w:hint="eastAsia" w:asciiTheme="minorEastAsia" w:hAnsiTheme="minorEastAsia" w:eastAsiaTheme="minorEastAsia"/>
          <w:szCs w:val="21"/>
        </w:rPr>
        <w:t>供应商</w:t>
      </w:r>
      <w:r>
        <w:rPr>
          <w:rFonts w:hint="eastAsia" w:cs="宋体" w:asciiTheme="minorEastAsia" w:hAnsiTheme="minorEastAsia" w:eastAsiaTheme="minorEastAsia"/>
          <w:szCs w:val="21"/>
        </w:rPr>
        <w:t>针对报价需要说明的其他文件和说明（格式自拟）。</w:t>
      </w:r>
    </w:p>
    <w:p w14:paraId="7DB36125">
      <w:pPr>
        <w:adjustRightInd w:val="0"/>
        <w:snapToGrid w:val="0"/>
        <w:spacing w:line="400" w:lineRule="exact"/>
        <w:ind w:firstLine="422" w:firstLineChars="200"/>
        <w:jc w:val="left"/>
        <w:rPr>
          <w:rFonts w:asciiTheme="minorEastAsia" w:hAnsiTheme="minorEastAsia" w:eastAsiaTheme="minorEastAsia"/>
          <w:b/>
          <w:szCs w:val="21"/>
          <w:u w:val="single"/>
        </w:rPr>
      </w:pPr>
      <w:r>
        <w:rPr>
          <w:rFonts w:hint="eastAsia" w:asciiTheme="minorEastAsia" w:hAnsiTheme="minorEastAsia" w:eastAsiaTheme="minorEastAsia"/>
          <w:b/>
          <w:szCs w:val="21"/>
          <w:u w:val="single"/>
        </w:rPr>
        <w:t>▲注：法定代表人授权委托书、投标声明书、投标函、开标一览表必须由法定代表人签名并加盖单位公章。</w:t>
      </w:r>
      <w:bookmarkStart w:id="148" w:name="_Toc177870547"/>
      <w:bookmarkStart w:id="149" w:name="_Toc177824877"/>
      <w:bookmarkStart w:id="150" w:name="_Toc177824944"/>
      <w:bookmarkStart w:id="151" w:name="_Toc177825125"/>
    </w:p>
    <w:p w14:paraId="71E1370F">
      <w:pPr>
        <w:adjustRightInd w:val="0"/>
        <w:snapToGrid w:val="0"/>
        <w:spacing w:line="400" w:lineRule="exact"/>
        <w:jc w:val="left"/>
        <w:rPr>
          <w:rFonts w:asciiTheme="minorEastAsia" w:hAnsiTheme="minorEastAsia" w:eastAsiaTheme="minorEastAsia"/>
          <w:b/>
          <w:szCs w:val="21"/>
        </w:rPr>
      </w:pPr>
      <w:r>
        <w:rPr>
          <w:rFonts w:hint="eastAsia" w:asciiTheme="minorEastAsia" w:hAnsiTheme="minorEastAsia" w:eastAsiaTheme="minorEastAsia"/>
          <w:b/>
          <w:szCs w:val="21"/>
        </w:rPr>
        <w:t>（二）投标文件的语言</w:t>
      </w:r>
      <w:bookmarkEnd w:id="148"/>
      <w:bookmarkEnd w:id="149"/>
      <w:bookmarkEnd w:id="150"/>
      <w:bookmarkEnd w:id="151"/>
      <w:r>
        <w:rPr>
          <w:rFonts w:hint="eastAsia" w:asciiTheme="minorEastAsia" w:hAnsiTheme="minorEastAsia" w:eastAsiaTheme="minorEastAsia"/>
          <w:b/>
          <w:szCs w:val="21"/>
        </w:rPr>
        <w:t>及度量衡单位</w:t>
      </w:r>
    </w:p>
    <w:p w14:paraId="5EF18513">
      <w:pPr>
        <w:adjustRightInd w:val="0"/>
        <w:snapToGrid w:val="0"/>
        <w:spacing w:line="400" w:lineRule="exact"/>
        <w:ind w:firstLine="420" w:firstLineChars="200"/>
        <w:jc w:val="left"/>
        <w:rPr>
          <w:rFonts w:asciiTheme="minorEastAsia" w:hAnsiTheme="minorEastAsia" w:eastAsiaTheme="minorEastAsia"/>
          <w:b/>
          <w:szCs w:val="21"/>
        </w:rPr>
      </w:pPr>
      <w:r>
        <w:rPr>
          <w:rFonts w:hint="eastAsia" w:asciiTheme="minorEastAsia" w:hAnsiTheme="minorEastAsia" w:eastAsiaTheme="minorEastAsia"/>
          <w:szCs w:val="21"/>
        </w:rPr>
        <w:t>1、投标文件以及供应商与招标采购单位就有关投标事宜的所有来往函电，均应以中文书写。</w:t>
      </w:r>
    </w:p>
    <w:p w14:paraId="097D92D8">
      <w:pPr>
        <w:adjustRightInd w:val="0"/>
        <w:snapToGrid w:val="0"/>
        <w:spacing w:line="400" w:lineRule="exact"/>
        <w:ind w:firstLine="420" w:firstLineChars="200"/>
        <w:jc w:val="left"/>
        <w:rPr>
          <w:rFonts w:asciiTheme="minorEastAsia" w:hAnsiTheme="minorEastAsia" w:eastAsiaTheme="minorEastAsia"/>
          <w:b/>
          <w:szCs w:val="21"/>
        </w:rPr>
      </w:pPr>
      <w:r>
        <w:rPr>
          <w:rFonts w:hint="eastAsia" w:asciiTheme="minorEastAsia" w:hAnsiTheme="minorEastAsia" w:eastAsiaTheme="minorEastAsia"/>
          <w:szCs w:val="21"/>
        </w:rPr>
        <w:t>2、投标文件所使用的度量衡单位，均采用我国法定计量单位。</w:t>
      </w:r>
      <w:bookmarkStart w:id="152" w:name="_Toc177870548"/>
      <w:bookmarkStart w:id="153" w:name="_Toc177824945"/>
      <w:bookmarkStart w:id="154" w:name="_Toc177825126"/>
      <w:bookmarkStart w:id="155" w:name="_Toc177824878"/>
    </w:p>
    <w:p w14:paraId="2E4449B9">
      <w:pPr>
        <w:adjustRightInd w:val="0"/>
        <w:snapToGrid w:val="0"/>
        <w:spacing w:line="400" w:lineRule="exact"/>
        <w:jc w:val="left"/>
        <w:rPr>
          <w:rFonts w:asciiTheme="minorEastAsia" w:hAnsiTheme="minorEastAsia" w:eastAsiaTheme="minorEastAsia"/>
          <w:b/>
          <w:szCs w:val="21"/>
        </w:rPr>
      </w:pPr>
      <w:r>
        <w:rPr>
          <w:rFonts w:hint="eastAsia" w:asciiTheme="minorEastAsia" w:hAnsiTheme="minorEastAsia" w:eastAsiaTheme="minorEastAsia"/>
          <w:b/>
          <w:szCs w:val="21"/>
        </w:rPr>
        <w:t>（三）投标报价</w:t>
      </w:r>
      <w:bookmarkEnd w:id="152"/>
      <w:bookmarkEnd w:id="153"/>
      <w:bookmarkEnd w:id="154"/>
      <w:bookmarkEnd w:id="155"/>
    </w:p>
    <w:p w14:paraId="75194328">
      <w:pPr>
        <w:adjustRightInd w:val="0"/>
        <w:snapToGrid w:val="0"/>
        <w:spacing w:line="400" w:lineRule="exact"/>
        <w:ind w:firstLine="420" w:firstLineChars="200"/>
        <w:jc w:val="left"/>
        <w:rPr>
          <w:rFonts w:cs="微软雅黑" w:asciiTheme="minorEastAsia" w:hAnsiTheme="minorEastAsia" w:eastAsiaTheme="minorEastAsia"/>
          <w:szCs w:val="21"/>
        </w:rPr>
      </w:pPr>
      <w:r>
        <w:rPr>
          <w:rFonts w:hint="eastAsia" w:cs="微软雅黑" w:asciiTheme="minorEastAsia" w:hAnsiTheme="minorEastAsia" w:eastAsiaTheme="minorEastAsia"/>
          <w:szCs w:val="21"/>
        </w:rPr>
        <w:t>1、投标报价应按招标文件中相关附表格式填写。</w:t>
      </w:r>
    </w:p>
    <w:p w14:paraId="5489A35A">
      <w:pPr>
        <w:adjustRightInd w:val="0"/>
        <w:snapToGrid w:val="0"/>
        <w:spacing w:line="400" w:lineRule="exact"/>
        <w:ind w:firstLine="420" w:firstLineChars="200"/>
        <w:jc w:val="left"/>
        <w:rPr>
          <w:rFonts w:cs="微软雅黑" w:asciiTheme="minorEastAsia" w:hAnsiTheme="minorEastAsia" w:eastAsiaTheme="minorEastAsia"/>
          <w:szCs w:val="21"/>
        </w:rPr>
      </w:pPr>
      <w:r>
        <w:rPr>
          <w:rFonts w:hint="eastAsia" w:cs="微软雅黑" w:asciiTheme="minorEastAsia" w:hAnsiTheme="minorEastAsia" w:eastAsiaTheme="minorEastAsia"/>
          <w:szCs w:val="21"/>
        </w:rPr>
        <w:t>▲2、</w:t>
      </w:r>
      <w:r>
        <w:rPr>
          <w:rFonts w:hint="eastAsia" w:asciiTheme="minorEastAsia" w:hAnsiTheme="minorEastAsia" w:eastAsiaTheme="minorEastAsia"/>
        </w:rPr>
        <w:t>投标报价应包括完成测量、技术工作、提交技术成果、施工阶段的现场技术服务等工作所需的人工费、材料费、管理费、利润、税金、招标代理费等一切与本项目相关的费用</w:t>
      </w:r>
      <w:r>
        <w:rPr>
          <w:rFonts w:hint="eastAsia" w:cs="微软雅黑" w:asciiTheme="minorEastAsia" w:hAnsiTheme="minorEastAsia" w:eastAsiaTheme="minorEastAsia"/>
          <w:szCs w:val="21"/>
        </w:rPr>
        <w:t>。</w:t>
      </w:r>
    </w:p>
    <w:p w14:paraId="5D3520E2">
      <w:pPr>
        <w:adjustRightInd w:val="0"/>
        <w:snapToGrid w:val="0"/>
        <w:spacing w:line="400" w:lineRule="exact"/>
        <w:ind w:firstLine="420" w:firstLineChars="200"/>
        <w:jc w:val="left"/>
        <w:rPr>
          <w:rFonts w:cs="微软雅黑" w:asciiTheme="minorEastAsia" w:hAnsiTheme="minorEastAsia" w:eastAsiaTheme="minorEastAsia"/>
          <w:szCs w:val="21"/>
        </w:rPr>
      </w:pPr>
      <w:r>
        <w:rPr>
          <w:rFonts w:hint="eastAsia" w:cs="微软雅黑" w:asciiTheme="minorEastAsia" w:hAnsiTheme="minorEastAsia" w:eastAsiaTheme="minorEastAsia"/>
          <w:szCs w:val="21"/>
        </w:rPr>
        <w:t>3、招标采购单位不接受备选方案。</w:t>
      </w:r>
    </w:p>
    <w:p w14:paraId="5AAE444A">
      <w:pPr>
        <w:adjustRightInd w:val="0"/>
        <w:snapToGrid w:val="0"/>
        <w:spacing w:line="400" w:lineRule="exact"/>
        <w:ind w:firstLine="420" w:firstLineChars="200"/>
        <w:jc w:val="left"/>
        <w:rPr>
          <w:rFonts w:cs="微软雅黑" w:asciiTheme="minorEastAsia" w:hAnsiTheme="minorEastAsia" w:eastAsiaTheme="minorEastAsia"/>
          <w:szCs w:val="21"/>
        </w:rPr>
      </w:pPr>
      <w:r>
        <w:rPr>
          <w:rFonts w:hint="eastAsia" w:cs="微软雅黑" w:asciiTheme="minorEastAsia" w:hAnsiTheme="minorEastAsia" w:eastAsiaTheme="minorEastAsia"/>
          <w:szCs w:val="21"/>
        </w:rPr>
        <w:t>4、供应商应充分考虑因各种原因可能发生的费用。对没有填报的费用，采购人认为所有费用已包含在报价中，除合同条款另有规定外，不得进行调整。</w:t>
      </w:r>
    </w:p>
    <w:p w14:paraId="7ADD3AB7">
      <w:pPr>
        <w:adjustRightInd w:val="0"/>
        <w:snapToGrid w:val="0"/>
        <w:spacing w:line="400" w:lineRule="exact"/>
        <w:jc w:val="left"/>
        <w:rPr>
          <w:rFonts w:asciiTheme="minorEastAsia" w:hAnsiTheme="minorEastAsia" w:eastAsiaTheme="minorEastAsia"/>
          <w:b/>
          <w:szCs w:val="21"/>
        </w:rPr>
      </w:pPr>
      <w:r>
        <w:rPr>
          <w:rFonts w:hint="eastAsia" w:asciiTheme="minorEastAsia" w:hAnsiTheme="minorEastAsia" w:eastAsiaTheme="minorEastAsia"/>
          <w:b/>
          <w:szCs w:val="21"/>
        </w:rPr>
        <w:t>（四）投标文件的有效期</w:t>
      </w:r>
    </w:p>
    <w:p w14:paraId="3F910FA9">
      <w:pPr>
        <w:adjustRightInd w:val="0"/>
        <w:snapToGrid w:val="0"/>
        <w:spacing w:line="400" w:lineRule="exact"/>
        <w:ind w:firstLine="420" w:firstLineChars="200"/>
        <w:jc w:val="left"/>
        <w:rPr>
          <w:rFonts w:asciiTheme="minorEastAsia" w:hAnsiTheme="minorEastAsia" w:eastAsiaTheme="minorEastAsia"/>
        </w:rPr>
      </w:pPr>
      <w:r>
        <w:rPr>
          <w:rFonts w:hint="eastAsia" w:asciiTheme="minorEastAsia" w:hAnsiTheme="minorEastAsia" w:eastAsiaTheme="minorEastAsia"/>
        </w:rPr>
        <w:t>1、自投标截止日起90天投标书应保持有效。有效期短于这个规定期限的投标将被拒绝。</w:t>
      </w:r>
    </w:p>
    <w:p w14:paraId="5A923FD4">
      <w:pPr>
        <w:adjustRightInd w:val="0"/>
        <w:snapToGrid w:val="0"/>
        <w:spacing w:line="400" w:lineRule="exact"/>
        <w:ind w:firstLine="420" w:firstLineChars="200"/>
        <w:jc w:val="left"/>
        <w:rPr>
          <w:rFonts w:asciiTheme="minorEastAsia" w:hAnsiTheme="minorEastAsia" w:eastAsiaTheme="minorEastAsia"/>
        </w:rPr>
      </w:pPr>
      <w:r>
        <w:rPr>
          <w:rFonts w:hint="eastAsia" w:asciiTheme="minorEastAsia" w:hAnsiTheme="minorEastAsia" w:eastAsiaTheme="minorEastAsia"/>
        </w:rPr>
        <w:t>2、在特殊情况下，采购人可与供应商协商延长投标书的有效期，这种要求和答复均以书面形式进行。</w:t>
      </w:r>
      <w:bookmarkStart w:id="156" w:name="_Toc177824946"/>
      <w:bookmarkStart w:id="157" w:name="_Toc177870549"/>
      <w:bookmarkStart w:id="158" w:name="_Toc177824879"/>
      <w:bookmarkStart w:id="159" w:name="_Toc177825127"/>
    </w:p>
    <w:p w14:paraId="5DD4512B">
      <w:pPr>
        <w:adjustRightInd w:val="0"/>
        <w:snapToGrid w:val="0"/>
        <w:spacing w:line="400" w:lineRule="exact"/>
        <w:ind w:firstLine="420" w:firstLineChars="200"/>
        <w:jc w:val="left"/>
        <w:rPr>
          <w:rFonts w:asciiTheme="minorEastAsia" w:hAnsiTheme="minorEastAsia" w:eastAsiaTheme="minorEastAsia"/>
        </w:rPr>
      </w:pPr>
      <w:r>
        <w:rPr>
          <w:rFonts w:hint="eastAsia" w:asciiTheme="minorEastAsia" w:hAnsiTheme="minorEastAsia" w:eastAsiaTheme="minorEastAsia"/>
        </w:rPr>
        <w:t>3、供应商可拒绝接受延期要求。同意延长有效期的供应商不能修改投标文件。</w:t>
      </w:r>
      <w:bookmarkEnd w:id="156"/>
      <w:bookmarkEnd w:id="157"/>
      <w:bookmarkEnd w:id="158"/>
      <w:bookmarkEnd w:id="159"/>
    </w:p>
    <w:p w14:paraId="24D8AF58">
      <w:pPr>
        <w:adjustRightInd w:val="0"/>
        <w:snapToGrid w:val="0"/>
        <w:spacing w:line="400" w:lineRule="exact"/>
        <w:ind w:firstLine="420" w:firstLineChars="200"/>
        <w:jc w:val="left"/>
        <w:rPr>
          <w:rFonts w:asciiTheme="minorEastAsia" w:hAnsiTheme="minorEastAsia" w:eastAsiaTheme="minorEastAsia"/>
        </w:rPr>
      </w:pPr>
      <w:r>
        <w:rPr>
          <w:rFonts w:hint="eastAsia" w:asciiTheme="minorEastAsia" w:hAnsiTheme="minorEastAsia" w:eastAsiaTheme="minorEastAsia"/>
        </w:rPr>
        <w:t>4、中标人的投标文件自开标之日起至合同履行完毕止均应保持有效。</w:t>
      </w:r>
    </w:p>
    <w:p w14:paraId="5147CEE8">
      <w:pPr>
        <w:adjustRightInd w:val="0"/>
        <w:snapToGrid w:val="0"/>
        <w:spacing w:line="400" w:lineRule="exact"/>
        <w:jc w:val="left"/>
        <w:rPr>
          <w:rFonts w:asciiTheme="minorEastAsia" w:hAnsiTheme="minorEastAsia" w:eastAsiaTheme="minorEastAsia"/>
          <w:b/>
          <w:szCs w:val="21"/>
        </w:rPr>
      </w:pPr>
      <w:bookmarkStart w:id="160" w:name="_Toc177870551"/>
      <w:bookmarkStart w:id="161" w:name="_Toc177824948"/>
      <w:bookmarkStart w:id="162" w:name="_Toc177824881"/>
      <w:bookmarkStart w:id="163" w:name="_Toc293916019"/>
      <w:bookmarkStart w:id="164" w:name="_Toc177825129"/>
      <w:bookmarkStart w:id="165" w:name="_Toc293916370"/>
      <w:r>
        <w:rPr>
          <w:rFonts w:hint="eastAsia" w:asciiTheme="minorEastAsia" w:hAnsiTheme="minorEastAsia" w:eastAsiaTheme="minorEastAsia"/>
          <w:b/>
          <w:szCs w:val="21"/>
        </w:rPr>
        <w:t>（五）投标文件的</w:t>
      </w:r>
      <w:bookmarkEnd w:id="160"/>
      <w:bookmarkEnd w:id="161"/>
      <w:bookmarkEnd w:id="162"/>
      <w:bookmarkEnd w:id="163"/>
      <w:bookmarkEnd w:id="164"/>
      <w:bookmarkEnd w:id="165"/>
      <w:r>
        <w:rPr>
          <w:rFonts w:hint="eastAsia" w:asciiTheme="minorEastAsia" w:hAnsiTheme="minorEastAsia" w:eastAsiaTheme="minorEastAsia"/>
          <w:b/>
          <w:szCs w:val="21"/>
        </w:rPr>
        <w:t>编制</w:t>
      </w:r>
    </w:p>
    <w:p w14:paraId="5B17991F">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1、本项目通过“政采云平台（www.zcygov.cn）”实行在线投标响应（电子投标）。供应商应通过“政采云电子交易客户端”，并按照本采购文件和“政府采购云平台”的要求编制并加密投标文件。</w:t>
      </w:r>
    </w:p>
    <w:p w14:paraId="78FF537A">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2、供应商应当按照本章节 “投标文件的组成”规定的内容及顺序在“政采云电子交易客户端”编制投标文件。其中《资格证明文件》和《商务技术文件》中不得出现本项目投标报价，如因供应商原因提前泄露投标报价的，是供应商的责任。</w:t>
      </w:r>
    </w:p>
    <w:p w14:paraId="028987B7">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3、本采购文件中有提供格式的，供应商须参照格式进行编制（格式中要求提供相关证明材料的或采购文件要求提供相关证明的，还需后附相关证明材料），未提供格式的，请各供应商自行拟定格式，加盖单位公章并由法定代表人或其授权代表签署（签字或盖章），否则视为未提供。</w:t>
      </w:r>
    </w:p>
    <w:p w14:paraId="2A14FC5C">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4、投标文件内容不完整、编排混乱导致投标文件被误读、漏读或者查找不到相关内容的，是供应商的责任。</w:t>
      </w:r>
    </w:p>
    <w:p w14:paraId="6057A1E5">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5、投标文件因字迹潦草或表达不清所引起的后果由供应商负责。</w:t>
      </w:r>
    </w:p>
    <w:p w14:paraId="55769DA3">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6、供应商没有按照本采购文件内 “投标文件的组成”要求提供全部资料，或者没有仔细阅读采购文件，或者没有对采购文件在各方面的要求作出实质性响应是供应商的风险，由此造成的一切后果由供应商自行承担。</w:t>
      </w:r>
    </w:p>
    <w:p w14:paraId="7C312C65">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7、投标文件的签章</w:t>
      </w:r>
    </w:p>
    <w:p w14:paraId="665A9AD9">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7.1 投标文件的签章见《前附表》；</w:t>
      </w:r>
    </w:p>
    <w:p w14:paraId="622E2AF5">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7.2 投标文件应由供应商法定代表人或其授权代表签字（或盖章），并加盖供应商公章。</w:t>
      </w:r>
    </w:p>
    <w:p w14:paraId="4CEDB8BF">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7.3 参与在线投标时如遇平台技术问题详询400-881-7190。</w:t>
      </w:r>
    </w:p>
    <w:p w14:paraId="551A0E2A">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8、投标文件的形式</w:t>
      </w:r>
    </w:p>
    <w:p w14:paraId="40E03284">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8.1 投标文件的形式：见《前附表》；</w:t>
      </w:r>
    </w:p>
    <w:p w14:paraId="250678AC">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8.2 “电子加密投标文件”：“电子加密投标文件”是指通过“政采云电子交易客户端”完成投标文件编制后生成并加密的数据电文形式的投标文件。</w:t>
      </w:r>
    </w:p>
    <w:p w14:paraId="24B8BFFB">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8.3 “备份投标文件”：“备份投标文件”是指与“电子加密投标文件”同时生成的数据电文形式的电子文件（备份标书），其他方式编制的“备份投标文件”视为无效的“备份投标文件”。</w:t>
      </w:r>
    </w:p>
    <w:p w14:paraId="552CB1B6">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8.4“纸质投标文件”。</w:t>
      </w:r>
    </w:p>
    <w:p w14:paraId="78068727">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9、投标文件的份数</w:t>
      </w:r>
    </w:p>
    <w:p w14:paraId="08FCFED8">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投标文件的份数：见《前附表》。</w:t>
      </w:r>
    </w:p>
    <w:p w14:paraId="73FEAEC4">
      <w:pPr>
        <w:adjustRightInd w:val="0"/>
        <w:snapToGrid w:val="0"/>
        <w:spacing w:line="400" w:lineRule="exact"/>
        <w:jc w:val="left"/>
        <w:rPr>
          <w:rFonts w:asciiTheme="minorEastAsia" w:hAnsiTheme="minorEastAsia" w:eastAsiaTheme="minorEastAsia"/>
          <w:b/>
          <w:szCs w:val="21"/>
        </w:rPr>
      </w:pPr>
      <w:r>
        <w:rPr>
          <w:rFonts w:hint="eastAsia" w:asciiTheme="minorEastAsia" w:hAnsiTheme="minorEastAsia" w:eastAsiaTheme="minorEastAsia"/>
          <w:b/>
          <w:szCs w:val="21"/>
        </w:rPr>
        <w:t>（六）投标文件的递交</w:t>
      </w:r>
    </w:p>
    <w:p w14:paraId="0E243533">
      <w:pPr>
        <w:adjustRightInd w:val="0"/>
        <w:snapToGrid w:val="0"/>
        <w:spacing w:line="400" w:lineRule="exact"/>
        <w:ind w:firstLine="420" w:firstLineChars="200"/>
        <w:jc w:val="left"/>
        <w:rPr>
          <w:rFonts w:asciiTheme="minorEastAsia" w:hAnsiTheme="minorEastAsia" w:eastAsiaTheme="minorEastAsia"/>
          <w:szCs w:val="21"/>
        </w:rPr>
      </w:pPr>
      <w:bookmarkStart w:id="166" w:name="_Toc177870552"/>
      <w:r>
        <w:rPr>
          <w:rFonts w:hint="eastAsia" w:asciiTheme="minorEastAsia" w:hAnsiTheme="minorEastAsia" w:eastAsiaTheme="minorEastAsia"/>
          <w:szCs w:val="21"/>
        </w:rPr>
        <w:t>1、投标文件的上传、递交</w:t>
      </w:r>
    </w:p>
    <w:p w14:paraId="21177A9D">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投标文件”的上传、递交：见《前附表》。</w:t>
      </w:r>
    </w:p>
    <w:p w14:paraId="2775910C">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2、“电子加密投标文件”解密和异常情况处理</w:t>
      </w:r>
    </w:p>
    <w:p w14:paraId="5C8136FF">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“电子加密投标文件”解密：见《前附表》。</w:t>
      </w:r>
    </w:p>
    <w:p w14:paraId="57E67072">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3、投标文件的补充、修改或撤回</w:t>
      </w:r>
    </w:p>
    <w:p w14:paraId="2FFAAC20">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3.1 供应商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递交的投标文件，“政采云平台”将予以拒收。</w:t>
      </w:r>
    </w:p>
    <w:p w14:paraId="0CBC726D">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3.2 投标截止时间后，供应商不得撤回、修改《投标文件》。</w:t>
      </w:r>
    </w:p>
    <w:p w14:paraId="2E6589F8">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4、投标文件的备选方案</w:t>
      </w:r>
    </w:p>
    <w:p w14:paraId="75BC9CC5">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供应商不得递交任何的投标备选（替代）方案，否则其投标文件将作无效标处理。与“电子加密投标文件”同时生成的“备份投标文件”不是投标备选方案。</w:t>
      </w:r>
    </w:p>
    <w:p w14:paraId="4768B624">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5、投标截止期</w:t>
      </w:r>
    </w:p>
    <w:p w14:paraId="2B6646A9">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5.1供应商应按前附表规定的时间、地点将投标文件递交给采购代理机构，采购代理机构将拒绝接受逾期送达的投标文件。</w:t>
      </w:r>
    </w:p>
    <w:p w14:paraId="6086AB80">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5.2 采购人可以按本须知规定以补充通知的方式，酌情延长递交投标文件的截止日期。在上述情况下，采购人与供应商以前在投标截止期方面的全部权利、责任和义务，将适用于延长至新的投标截止期。</w:t>
      </w:r>
    </w:p>
    <w:p w14:paraId="5DE74C7E">
      <w:pPr>
        <w:adjustRightInd w:val="0"/>
        <w:snapToGrid w:val="0"/>
        <w:spacing w:line="400" w:lineRule="exact"/>
        <w:rPr>
          <w:rFonts w:asciiTheme="minorEastAsia" w:hAnsiTheme="minorEastAsia" w:eastAsiaTheme="minorEastAsia"/>
          <w:b/>
          <w:szCs w:val="21"/>
        </w:rPr>
      </w:pPr>
      <w:r>
        <w:rPr>
          <w:rFonts w:hint="eastAsia" w:asciiTheme="minorEastAsia" w:hAnsiTheme="minorEastAsia" w:eastAsiaTheme="minorEastAsia"/>
          <w:b/>
          <w:szCs w:val="21"/>
        </w:rPr>
        <w:t>（七）投标无效的情形</w:t>
      </w:r>
      <w:bookmarkEnd w:id="166"/>
    </w:p>
    <w:p w14:paraId="03E894FE">
      <w:pPr>
        <w:spacing w:line="400" w:lineRule="exact"/>
        <w:ind w:firstLine="420" w:firstLineChars="200"/>
        <w:rPr>
          <w:rFonts w:asciiTheme="minorEastAsia" w:hAnsiTheme="minorEastAsia" w:eastAsiaTheme="minorEastAsia"/>
          <w:szCs w:val="21"/>
        </w:rPr>
      </w:pPr>
      <w:bookmarkStart w:id="167" w:name="_Toc293916020"/>
      <w:bookmarkStart w:id="168" w:name="_Toc293917020"/>
      <w:bookmarkStart w:id="169" w:name="_Toc107820050"/>
      <w:bookmarkStart w:id="170" w:name="_Toc293916879"/>
      <w:bookmarkStart w:id="171" w:name="_Toc293916371"/>
      <w:bookmarkStart w:id="172" w:name="_Toc177870553"/>
      <w:bookmarkStart w:id="173" w:name="_Toc170792769"/>
      <w:r>
        <w:rPr>
          <w:rFonts w:hint="eastAsia" w:asciiTheme="minorEastAsia" w:hAnsiTheme="minorEastAsia" w:eastAsiaTheme="minorEastAsia"/>
          <w:szCs w:val="21"/>
        </w:rPr>
        <w:t>实质上没有响应招标文件要求的投标将被视为无效投标。在评审时，如发现下列情形之一的，投标文件将被视为无效：</w:t>
      </w:r>
    </w:p>
    <w:p w14:paraId="09941129">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1、在资格审查时，如发现下列情形之一的，投标文件将被视为无效：</w:t>
      </w:r>
    </w:p>
    <w:p w14:paraId="4C5E6368">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（1）资格证明文件不全的，或者不符合招标文件标明的资格要求的；</w:t>
      </w:r>
    </w:p>
    <w:p w14:paraId="6E09A0E0">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（2）供应商是采购人不具有独立法人资格的附属机构（单位）；</w:t>
      </w:r>
    </w:p>
    <w:p w14:paraId="5463F730">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（3）仅提供“备份投标文件”、“纸质投标文件”的；</w:t>
      </w:r>
    </w:p>
    <w:p w14:paraId="37D99666">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（4）电子投标文件解密失败的，且未在规定时间内提交备份投标文件的；</w:t>
      </w:r>
    </w:p>
    <w:p w14:paraId="7F1D9BB8">
      <w:pPr>
        <w:adjustRightInd w:val="0"/>
        <w:snapToGrid w:val="0"/>
        <w:spacing w:line="400" w:lineRule="exact"/>
        <w:ind w:firstLine="420" w:firstLineChars="200"/>
        <w:jc w:val="left"/>
        <w:rPr>
          <w:rFonts w:cs="微软雅黑" w:asciiTheme="minorEastAsia" w:hAnsiTheme="minorEastAsia" w:eastAsiaTheme="minorEastAsia"/>
          <w:szCs w:val="21"/>
        </w:rPr>
      </w:pPr>
      <w:r>
        <w:rPr>
          <w:rFonts w:hint="eastAsia" w:asciiTheme="minorEastAsia" w:hAnsiTheme="minorEastAsia" w:eastAsiaTheme="minorEastAsia"/>
          <w:szCs w:val="21"/>
        </w:rPr>
        <w:t>（5）</w:t>
      </w:r>
      <w:r>
        <w:rPr>
          <w:rFonts w:hint="eastAsia" w:cs="微软雅黑" w:asciiTheme="minorEastAsia" w:hAnsiTheme="minorEastAsia" w:eastAsiaTheme="minorEastAsia"/>
          <w:szCs w:val="21"/>
        </w:rPr>
        <w:t>至本项目投标截止时间前，供应商在“信用中国”网站www.creditchina.gov.cn、“中国政府采购网”www.ccgp.gov.cn中被列入失信被执行人、重大税收违法案件当事人名单、政府采购严重违法失信行为记录名单的。</w:t>
      </w:r>
    </w:p>
    <w:p w14:paraId="2A944C7A">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2、在符合性审查时，如发现下列情形之一的，投标文件将被视为无效：</w:t>
      </w:r>
    </w:p>
    <w:p w14:paraId="75905A63">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（1）授权代理人未经有效授权的；</w:t>
      </w:r>
    </w:p>
    <w:p w14:paraId="716C0F17">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（2）投标文件未按照招标文件规定的要求签署、盖章的；</w:t>
      </w:r>
    </w:p>
    <w:p w14:paraId="1FB6431B">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（3）投标有效期、交货期（服务期）、质保期等不能满足招标文件要求的；</w:t>
      </w:r>
    </w:p>
    <w:p w14:paraId="6CE0A4B5">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（4）不响应或者擅自改变招标文件要求或者投标文件有采购人不能接受的附加条件的；</w:t>
      </w:r>
    </w:p>
    <w:p w14:paraId="64C10BBE">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（5）未提供或未如实提供服务内容，或者虚假投标的；</w:t>
      </w:r>
    </w:p>
    <w:p w14:paraId="6E4B772D">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3、在技术评审时，如发现下列情形之一的，投标文件将被视为无效：</w:t>
      </w:r>
    </w:p>
    <w:p w14:paraId="32CEA9DD">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（1）与招标文件中标“▲”的服务（技术）指标、主要服务要求发生实质性偏离的；</w:t>
      </w:r>
    </w:p>
    <w:p w14:paraId="1E3F115C">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（2）投标项目方案不明确，存在一个或一个以上备选（替代）投标方案且未注明哪个有效的；</w:t>
      </w:r>
    </w:p>
    <w:p w14:paraId="64F68374">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（3）</w:t>
      </w:r>
      <w:r>
        <w:rPr>
          <w:rFonts w:hint="eastAsia" w:asciiTheme="minorEastAsia" w:hAnsiTheme="minorEastAsia" w:eastAsiaTheme="minorEastAsia"/>
          <w:bCs/>
          <w:szCs w:val="21"/>
        </w:rPr>
        <w:t>项目方案不符合项目需求或不具有操作性的</w:t>
      </w:r>
      <w:r>
        <w:rPr>
          <w:rFonts w:hint="eastAsia" w:asciiTheme="minorEastAsia" w:hAnsiTheme="minorEastAsia" w:eastAsiaTheme="minorEastAsia"/>
          <w:szCs w:val="21"/>
        </w:rPr>
        <w:t>。</w:t>
      </w:r>
    </w:p>
    <w:p w14:paraId="2C55EDCB">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4、在价格评审时，如发现下列情形之一的，投标文件将被视为无效：</w:t>
      </w:r>
    </w:p>
    <w:p w14:paraId="0C8E5980">
      <w:pPr>
        <w:adjustRightIn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（1）未采用人民币报价或者未按照招标文件标明的币种报价的；</w:t>
      </w:r>
    </w:p>
    <w:p w14:paraId="5DD73F04">
      <w:pPr>
        <w:adjustRightIn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（2）报价超出采购最高限价（自主创新产品除外）的；</w:t>
      </w:r>
    </w:p>
    <w:p w14:paraId="41E9DF34">
      <w:pPr>
        <w:adjustRightIn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（3）投标报价具有选择性，且未注明哪个有效的；</w:t>
      </w:r>
    </w:p>
    <w:p w14:paraId="48DDB3A1">
      <w:pPr>
        <w:adjustRightIn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（4）投标报价出现前后不一致且不同意按照招标文件规定的方法进行修正的；</w:t>
      </w:r>
    </w:p>
    <w:p w14:paraId="2DC9B8E8">
      <w:pPr>
        <w:adjustRightIn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5）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可以当将其作为无效投标处理。</w:t>
      </w:r>
    </w:p>
    <w:p w14:paraId="4AB3CF43">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5、供应商串通投标的，投标无效。</w:t>
      </w:r>
    </w:p>
    <w:p w14:paraId="433C31BF">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供应商有以下情形之一的，视为供应商串通投标：</w:t>
      </w:r>
    </w:p>
    <w:p w14:paraId="640F1CB1">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（1）不同供应商的投标文件由同一单位或者个人编制；</w:t>
      </w:r>
    </w:p>
    <w:p w14:paraId="60FC7AB1">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（2）不同供应商委托同一单位或者个人办理投标事宜；</w:t>
      </w:r>
    </w:p>
    <w:p w14:paraId="764D0F1D">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（3）不同供应商的投标文件载明的项目管理成员或者联系人员为同一人；</w:t>
      </w:r>
    </w:p>
    <w:p w14:paraId="24550DC5">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（4）不同供应商的投标文件异常一致或者投标报价呈规律性差异；</w:t>
      </w:r>
    </w:p>
    <w:p w14:paraId="3D718B71">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（5）不同供应商的投标文件相互混装；</w:t>
      </w:r>
    </w:p>
    <w:p w14:paraId="2EF147A3">
      <w:pPr>
        <w:adjustRightInd w:val="0"/>
        <w:spacing w:line="400" w:lineRule="exact"/>
        <w:ind w:firstLine="420" w:firstLineChars="200"/>
        <w:jc w:val="left"/>
        <w:rPr>
          <w:rFonts w:hint="eastAsia" w:asciiTheme="minorEastAsia" w:hAnsiTheme="minorEastAsia" w:eastAsiaTheme="minorEastAsia"/>
          <w:szCs w:val="21"/>
          <w:highlight w:val="none"/>
        </w:rPr>
      </w:pPr>
      <w:r>
        <w:rPr>
          <w:rFonts w:hint="eastAsia" w:asciiTheme="minorEastAsia" w:hAnsiTheme="minorEastAsia" w:eastAsiaTheme="minorEastAsia"/>
          <w:szCs w:val="21"/>
        </w:rPr>
        <w:t>6、</w:t>
      </w:r>
      <w:r>
        <w:rPr>
          <w:rFonts w:hint="eastAsia" w:asciiTheme="minorEastAsia" w:hAnsiTheme="minorEastAsia" w:eastAsiaTheme="minorEastAsia"/>
          <w:szCs w:val="21"/>
          <w:highlight w:val="none"/>
        </w:rPr>
        <w:t>参与同一个采购包(标段)的供应商存在下列情形之一的其投标(响应)文件无效:</w:t>
      </w:r>
    </w:p>
    <w:p w14:paraId="4594FA1B">
      <w:pPr>
        <w:numPr>
          <w:ilvl w:val="0"/>
          <w:numId w:val="0"/>
        </w:numPr>
        <w:adjustRightInd w:val="0"/>
        <w:spacing w:line="400" w:lineRule="exact"/>
        <w:ind w:firstLine="420" w:firstLineChars="200"/>
        <w:jc w:val="left"/>
        <w:rPr>
          <w:rFonts w:hint="eastAsia" w:asciiTheme="minorEastAsia" w:hAnsiTheme="minorEastAsia" w:eastAsiaTheme="minorEastAsia"/>
          <w:szCs w:val="21"/>
          <w:highlight w:val="none"/>
        </w:rPr>
      </w:pPr>
      <w:r>
        <w:rPr>
          <w:rFonts w:hint="eastAsia" w:cs="Times New Roman" w:asciiTheme="minorEastAsia" w:hAnsiTheme="minorEastAsia" w:eastAsiaTheme="minorEastAsia"/>
          <w:kern w:val="2"/>
          <w:sz w:val="21"/>
          <w:szCs w:val="21"/>
          <w:highlight w:val="none"/>
          <w:lang w:val="en-US" w:eastAsia="zh-CN" w:bidi="ar-SA"/>
        </w:rPr>
        <w:t>(1)</w:t>
      </w:r>
      <w:r>
        <w:rPr>
          <w:rFonts w:hint="eastAsia" w:asciiTheme="minorEastAsia" w:hAnsiTheme="minorEastAsia" w:eastAsiaTheme="minorEastAsia"/>
          <w:szCs w:val="21"/>
          <w:highlight w:val="none"/>
        </w:rPr>
        <w:t>不同供应商的电子投标(响应)文件上传计算机的网卡MAC地址、CPU序列号和硬盘序本系统别号等硬件信息相同的</w:t>
      </w:r>
      <w:r>
        <w:rPr>
          <w:rFonts w:hint="eastAsia" w:asciiTheme="minorEastAsia" w:hAnsiTheme="minorEastAsia" w:eastAsiaTheme="minorEastAsia"/>
          <w:szCs w:val="21"/>
          <w:highlight w:val="none"/>
          <w:lang w:eastAsia="zh-CN"/>
        </w:rPr>
        <w:t>；</w:t>
      </w:r>
    </w:p>
    <w:p w14:paraId="6B3AC1BB">
      <w:pPr>
        <w:numPr>
          <w:ilvl w:val="0"/>
          <w:numId w:val="0"/>
        </w:numPr>
        <w:adjustRightInd w:val="0"/>
        <w:spacing w:line="400" w:lineRule="exact"/>
        <w:ind w:left="0" w:leftChars="0" w:firstLine="420" w:firstLineChars="200"/>
        <w:jc w:val="left"/>
        <w:rPr>
          <w:rFonts w:hint="eastAsia" w:asciiTheme="minorEastAsia" w:hAnsiTheme="minorEastAsia" w:eastAsiaTheme="minorEastAsia"/>
          <w:szCs w:val="21"/>
          <w:highlight w:val="none"/>
          <w:lang w:eastAsia="zh-CN"/>
        </w:rPr>
      </w:pPr>
      <w:r>
        <w:rPr>
          <w:rFonts w:hint="eastAsia" w:cs="Times New Roman" w:asciiTheme="minorEastAsia" w:hAnsiTheme="minorEastAsia" w:eastAsiaTheme="minorEastAsia"/>
          <w:kern w:val="2"/>
          <w:sz w:val="21"/>
          <w:szCs w:val="21"/>
          <w:highlight w:val="none"/>
          <w:lang w:val="en-US" w:eastAsia="zh-CN" w:bidi="ar-SA"/>
        </w:rPr>
        <w:t>(2)</w:t>
      </w:r>
      <w:r>
        <w:rPr>
          <w:rFonts w:hint="eastAsia" w:asciiTheme="minorEastAsia" w:hAnsiTheme="minorEastAsia" w:eastAsiaTheme="minorEastAsia"/>
          <w:szCs w:val="21"/>
          <w:highlight w:val="none"/>
        </w:rPr>
        <w:t>上传的电子投标(响应)文件若出现使用本项目其他投标(响应)供应商的数字证书加密的，或者加盖本项目其他投标(响应)供应商的电子印章的</w:t>
      </w:r>
      <w:r>
        <w:rPr>
          <w:rFonts w:hint="eastAsia" w:asciiTheme="minorEastAsia" w:hAnsiTheme="minorEastAsia" w:eastAsiaTheme="minorEastAsia"/>
          <w:szCs w:val="21"/>
          <w:highlight w:val="none"/>
          <w:lang w:eastAsia="zh-CN"/>
        </w:rPr>
        <w:t>；</w:t>
      </w:r>
    </w:p>
    <w:p w14:paraId="7E3139B2">
      <w:pPr>
        <w:numPr>
          <w:ilvl w:val="0"/>
          <w:numId w:val="0"/>
        </w:numPr>
        <w:adjustRightInd w:val="0"/>
        <w:spacing w:line="400" w:lineRule="exact"/>
        <w:ind w:leftChars="200"/>
        <w:jc w:val="left"/>
        <w:rPr>
          <w:rFonts w:hint="eastAsia" w:asciiTheme="minorEastAsia" w:hAnsiTheme="minorEastAsia" w:eastAsiaTheme="minorEastAsia"/>
          <w:szCs w:val="21"/>
          <w:highlight w:val="none"/>
          <w:lang w:eastAsia="zh-CN"/>
        </w:rPr>
      </w:pPr>
      <w:r>
        <w:rPr>
          <w:rFonts w:hint="eastAsia" w:asciiTheme="minorEastAsia" w:hAnsiTheme="minorEastAsia" w:eastAsiaTheme="minorEastAsia"/>
          <w:szCs w:val="21"/>
          <w:highlight w:val="none"/>
        </w:rPr>
        <w:t>(3)不同供应商的投标(响应)文件的内容存在三处(含)以上错误一致，且无法合理解释的</w:t>
      </w:r>
      <w:r>
        <w:rPr>
          <w:rFonts w:hint="eastAsia" w:asciiTheme="minorEastAsia" w:hAnsiTheme="minorEastAsia" w:eastAsiaTheme="minorEastAsia"/>
          <w:szCs w:val="21"/>
          <w:highlight w:val="none"/>
          <w:lang w:eastAsia="zh-CN"/>
        </w:rPr>
        <w:t>；</w:t>
      </w:r>
    </w:p>
    <w:p w14:paraId="3F70F532">
      <w:pPr>
        <w:numPr>
          <w:ilvl w:val="0"/>
          <w:numId w:val="0"/>
        </w:numPr>
        <w:adjustRightInd w:val="0"/>
        <w:spacing w:line="400" w:lineRule="exact"/>
        <w:ind w:leftChars="200"/>
        <w:jc w:val="left"/>
        <w:rPr>
          <w:rFonts w:hint="eastAsia" w:asciiTheme="minorEastAsia" w:hAnsiTheme="minorEastAsia" w:eastAsiaTheme="minorEastAsia"/>
          <w:szCs w:val="21"/>
        </w:rPr>
      </w:pPr>
      <w:r>
        <w:rPr>
          <w:rFonts w:hint="eastAsia" w:asciiTheme="minorEastAsia" w:hAnsiTheme="minorEastAsia" w:eastAsiaTheme="minorEastAsia"/>
          <w:szCs w:val="21"/>
          <w:highlight w:val="none"/>
        </w:rPr>
        <w:t>(4)不同供应商联系人为同一人或不同联系人的联系电话一致，且无法合理解释的。</w:t>
      </w:r>
    </w:p>
    <w:p w14:paraId="3F08E7EA">
      <w:pPr>
        <w:adjustRightInd w:val="0"/>
        <w:snapToGrid w:val="0"/>
        <w:spacing w:line="400" w:lineRule="exact"/>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lang w:val="en-US" w:eastAsia="zh-CN"/>
        </w:rPr>
        <w:t>7、</w:t>
      </w:r>
      <w:r>
        <w:rPr>
          <w:rFonts w:hint="eastAsia" w:asciiTheme="minorEastAsia" w:hAnsiTheme="minorEastAsia" w:eastAsiaTheme="minorEastAsia"/>
          <w:szCs w:val="21"/>
        </w:rPr>
        <w:t>法律、法规和招标文件规定的其他无效标情形。</w:t>
      </w:r>
    </w:p>
    <w:p w14:paraId="5B7CD9BB">
      <w:pPr>
        <w:spacing w:line="400" w:lineRule="exact"/>
        <w:rPr>
          <w:rFonts w:asciiTheme="minorEastAsia" w:hAnsiTheme="minorEastAsia" w:eastAsiaTheme="minorEastAsia"/>
          <w:b/>
          <w:bCs/>
          <w:szCs w:val="21"/>
        </w:rPr>
      </w:pPr>
      <w:r>
        <w:rPr>
          <w:rFonts w:hint="eastAsia" w:asciiTheme="minorEastAsia" w:hAnsiTheme="minorEastAsia" w:eastAsiaTheme="minorEastAsia"/>
          <w:b/>
          <w:bCs/>
          <w:szCs w:val="21"/>
        </w:rPr>
        <w:t>（八）废标的情形</w:t>
      </w:r>
    </w:p>
    <w:p w14:paraId="109C4C72">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在招标采购中，出现下列情形之一的，应予废标：</w:t>
      </w:r>
    </w:p>
    <w:p w14:paraId="01C503AF">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（1）符合专业条件的供应商或者对招标文件作实质性响应的供应商不足三家的；</w:t>
      </w:r>
    </w:p>
    <w:p w14:paraId="26B0C39F">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（2）出现影响采购公正的违法、违规行为的；</w:t>
      </w:r>
    </w:p>
    <w:p w14:paraId="25CDB1B5">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（3）供应商的报价均超过了采购最高限价，采购人不能支付的；</w:t>
      </w:r>
    </w:p>
    <w:p w14:paraId="6F8D459D">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 xml:space="preserve">（4）因重大变故，采购任务取消的。 </w:t>
      </w:r>
    </w:p>
    <w:p w14:paraId="455B4F30">
      <w:pPr>
        <w:spacing w:line="400" w:lineRule="exact"/>
        <w:rPr>
          <w:rFonts w:asciiTheme="minorEastAsia" w:hAnsiTheme="minorEastAsia" w:eastAsiaTheme="minorEastAsia"/>
          <w:b/>
          <w:bCs/>
          <w:szCs w:val="21"/>
        </w:rPr>
      </w:pPr>
      <w:bookmarkStart w:id="174" w:name="_Toc424544815"/>
      <w:bookmarkStart w:id="175" w:name="_Toc18"/>
      <w:bookmarkStart w:id="176" w:name="_Toc424544536"/>
      <w:bookmarkStart w:id="177" w:name="_Toc25715"/>
      <w:bookmarkStart w:id="178" w:name="_Toc22928"/>
      <w:bookmarkStart w:id="179" w:name="_Toc23210"/>
      <w:bookmarkStart w:id="180" w:name="_Toc3324"/>
      <w:r>
        <w:rPr>
          <w:rFonts w:hint="eastAsia" w:asciiTheme="minorEastAsia" w:hAnsiTheme="minorEastAsia" w:eastAsiaTheme="minorEastAsia"/>
          <w:b/>
          <w:bCs/>
          <w:szCs w:val="21"/>
        </w:rPr>
        <w:t>（九）可中止电子交易活动的情形</w:t>
      </w:r>
    </w:p>
    <w:p w14:paraId="5E0F1F20">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采购过程中出现以下情形，导致电子交易平台无法正常运行，或者无法保证电子交易的公平、公正和安全时，采购组织机构可中止电子交易活动：</w:t>
      </w:r>
    </w:p>
    <w:p w14:paraId="3E8C4835">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1、电子交易平台发生故障而无法登录访问的；</w:t>
      </w:r>
    </w:p>
    <w:p w14:paraId="2F40D035">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2、电子交易平台应用或数据库出现错误，不能进行正常操作的；</w:t>
      </w:r>
    </w:p>
    <w:p w14:paraId="2F3AF36A">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3、电子交易平台发现严重安全漏洞，有潜在泄密危险的；</w:t>
      </w:r>
    </w:p>
    <w:p w14:paraId="500980DE">
      <w:pPr>
        <w:spacing w:line="400" w:lineRule="exact"/>
        <w:ind w:firstLine="420" w:firstLineChars="200"/>
        <w:rPr>
          <w:rFonts w:asciiTheme="minorEastAsia" w:hAnsiTheme="minorEastAsia" w:eastAsiaTheme="minorEastAsia"/>
          <w:szCs w:val="21"/>
        </w:rPr>
      </w:pPr>
      <w:r>
        <w:rPr>
          <w:rFonts w:asciiTheme="minorEastAsia" w:hAnsiTheme="minorEastAsia" w:eastAsiaTheme="minorEastAsia"/>
          <w:szCs w:val="21"/>
        </w:rPr>
        <w:t>4、病毒发作导致不能进行正常操作的；</w:t>
      </w:r>
    </w:p>
    <w:p w14:paraId="2E5CAD34">
      <w:pPr>
        <w:spacing w:line="400" w:lineRule="exact"/>
        <w:ind w:firstLine="420" w:firstLineChars="200"/>
        <w:rPr>
          <w:rFonts w:asciiTheme="minorEastAsia" w:hAnsiTheme="minorEastAsia" w:eastAsiaTheme="minorEastAsia"/>
          <w:szCs w:val="21"/>
        </w:rPr>
      </w:pPr>
      <w:r>
        <w:rPr>
          <w:rFonts w:asciiTheme="minorEastAsia" w:hAnsiTheme="minorEastAsia" w:eastAsiaTheme="minorEastAsia"/>
          <w:szCs w:val="21"/>
        </w:rPr>
        <w:t>5、其他无法保证电子交易的公平、公正和安全的情况。</w:t>
      </w:r>
    </w:p>
    <w:p w14:paraId="160EDBF0">
      <w:pPr>
        <w:spacing w:line="400" w:lineRule="exact"/>
        <w:ind w:firstLine="420" w:firstLineChars="200"/>
        <w:rPr>
          <w:rFonts w:asciiTheme="minorEastAsia" w:hAnsiTheme="minorEastAsia" w:eastAsiaTheme="minorEastAsia"/>
          <w:szCs w:val="21"/>
        </w:rPr>
      </w:pPr>
      <w:r>
        <w:rPr>
          <w:rFonts w:asciiTheme="minorEastAsia" w:hAnsiTheme="minorEastAsia" w:eastAsiaTheme="minorEastAsia"/>
          <w:szCs w:val="21"/>
        </w:rPr>
        <w:t>出现上述情形，不影响采购公平、公正性的，采购组织机构可以待上述情形消除后继续组织电子交易活动；影响或可能影响采购公平、公正性的，应当重新采购。</w:t>
      </w:r>
    </w:p>
    <w:p w14:paraId="49513B95">
      <w:pPr>
        <w:spacing w:line="400" w:lineRule="exact"/>
        <w:outlineLvl w:val="1"/>
        <w:rPr>
          <w:rFonts w:asciiTheme="minorEastAsia" w:hAnsiTheme="minorEastAsia" w:eastAsiaTheme="minorEastAsia"/>
          <w:b/>
          <w:bCs/>
          <w:sz w:val="24"/>
        </w:rPr>
      </w:pPr>
      <w:bookmarkStart w:id="181" w:name="_Toc139313676"/>
      <w:bookmarkStart w:id="182" w:name="_Toc139313728"/>
      <w:r>
        <w:rPr>
          <w:rFonts w:hint="eastAsia" w:asciiTheme="minorEastAsia" w:hAnsiTheme="minorEastAsia" w:eastAsiaTheme="minorEastAsia"/>
          <w:b/>
          <w:bCs/>
          <w:sz w:val="24"/>
        </w:rPr>
        <w:t>四、开标</w:t>
      </w:r>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p>
    <w:p w14:paraId="76C149AE">
      <w:pPr>
        <w:pStyle w:val="35"/>
        <w:adjustRightInd w:val="0"/>
        <w:rPr>
          <w:rFonts w:asciiTheme="minorEastAsia" w:hAnsiTheme="minorEastAsia" w:eastAsiaTheme="minorEastAsia"/>
          <w:b/>
          <w:sz w:val="21"/>
          <w:szCs w:val="21"/>
        </w:rPr>
      </w:pPr>
      <w:bookmarkStart w:id="183" w:name="_Toc293916880"/>
      <w:r>
        <w:rPr>
          <w:rFonts w:hint="eastAsia" w:asciiTheme="minorEastAsia" w:hAnsiTheme="minorEastAsia" w:eastAsiaTheme="minorEastAsia"/>
          <w:b/>
          <w:sz w:val="21"/>
          <w:szCs w:val="21"/>
        </w:rPr>
        <w:t>（一）开标准备</w:t>
      </w:r>
      <w:bookmarkEnd w:id="183"/>
    </w:p>
    <w:p w14:paraId="233A0AC7">
      <w:pPr>
        <w:spacing w:line="400" w:lineRule="exact"/>
        <w:ind w:firstLine="369" w:firstLineChars="176"/>
        <w:rPr>
          <w:rFonts w:asciiTheme="minorEastAsia" w:hAnsiTheme="minorEastAsia" w:eastAsiaTheme="minorEastAsia"/>
          <w:szCs w:val="21"/>
        </w:rPr>
      </w:pPr>
      <w:bookmarkStart w:id="184" w:name="_Toc293916881"/>
      <w:r>
        <w:rPr>
          <w:rFonts w:hint="eastAsia" w:asciiTheme="minorEastAsia" w:hAnsiTheme="minorEastAsia" w:eastAsiaTheme="minorEastAsia"/>
          <w:szCs w:val="21"/>
        </w:rPr>
        <w:t>采购组织机构将按照采购文件规定的时间通过“政采云平台”组织开标、开启投标文件，所有供应商均应当准时在线参加。</w:t>
      </w:r>
      <w:bookmarkEnd w:id="184"/>
    </w:p>
    <w:p w14:paraId="66A76070">
      <w:pPr>
        <w:pStyle w:val="35"/>
        <w:adjustRightInd w:val="0"/>
        <w:rPr>
          <w:rFonts w:asciiTheme="minorEastAsia" w:hAnsiTheme="minorEastAsia" w:eastAsiaTheme="minorEastAsia"/>
          <w:b/>
          <w:sz w:val="21"/>
          <w:szCs w:val="21"/>
        </w:rPr>
      </w:pPr>
      <w:bookmarkStart w:id="185" w:name="_Toc1773"/>
      <w:bookmarkStart w:id="186" w:name="_Toc293917021"/>
      <w:bookmarkStart w:id="187" w:name="_Toc293916372"/>
      <w:bookmarkStart w:id="188" w:name="_Toc12582"/>
      <w:bookmarkStart w:id="189" w:name="_Toc424544816"/>
      <w:bookmarkStart w:id="190" w:name="_Toc424544537"/>
      <w:bookmarkStart w:id="191" w:name="_Toc14711"/>
      <w:bookmarkStart w:id="192" w:name="_Toc293916883"/>
      <w:bookmarkStart w:id="193" w:name="_Toc3325"/>
      <w:bookmarkStart w:id="194" w:name="_Toc5941"/>
      <w:bookmarkStart w:id="195" w:name="_Toc293916021"/>
      <w:r>
        <w:rPr>
          <w:rFonts w:hint="eastAsia" w:asciiTheme="minorEastAsia" w:hAnsiTheme="minorEastAsia" w:eastAsiaTheme="minorEastAsia"/>
          <w:b/>
          <w:sz w:val="21"/>
          <w:szCs w:val="21"/>
        </w:rPr>
        <w:t>（二） 开标准备</w:t>
      </w:r>
    </w:p>
    <w:p w14:paraId="014EC4AA">
      <w:pPr>
        <w:spacing w:line="400" w:lineRule="exact"/>
        <w:ind w:firstLine="369" w:firstLineChars="176"/>
        <w:rPr>
          <w:rFonts w:asciiTheme="minorEastAsia" w:hAnsiTheme="minorEastAsia" w:eastAsiaTheme="minorEastAsia"/>
          <w:szCs w:val="21"/>
        </w:rPr>
      </w:pPr>
      <w:r>
        <w:rPr>
          <w:rFonts w:hint="eastAsia" w:asciiTheme="minorEastAsia" w:hAnsiTheme="minorEastAsia" w:eastAsiaTheme="minorEastAsia"/>
          <w:szCs w:val="21"/>
        </w:rPr>
        <w:t>1、开标的准备工作由采购组织机构负责落实；</w:t>
      </w:r>
    </w:p>
    <w:p w14:paraId="7026F7F6">
      <w:pPr>
        <w:spacing w:line="400" w:lineRule="exact"/>
        <w:ind w:firstLine="369" w:firstLineChars="176"/>
        <w:rPr>
          <w:rFonts w:asciiTheme="minorEastAsia" w:hAnsiTheme="minorEastAsia" w:eastAsiaTheme="minorEastAsia"/>
          <w:szCs w:val="21"/>
        </w:rPr>
      </w:pPr>
      <w:r>
        <w:rPr>
          <w:rFonts w:hint="eastAsia" w:asciiTheme="minorEastAsia" w:hAnsiTheme="minorEastAsia" w:eastAsiaTheme="minorEastAsia"/>
          <w:szCs w:val="21"/>
        </w:rPr>
        <w:t>2、采购组织机构将按照采购文件规定的时间通过“政采云平台”组织开标、开启投标文件，所有供应商均应当准时在线参加。供应商如不参加开标大会的，视同认可开标结果，事后不得对采购相关人员、开标过程和开标结果提出异议，同时供应商因未在线参加开标而导致投标文件无法按时解密等一切后果由供应商自行承担。</w:t>
      </w:r>
    </w:p>
    <w:p w14:paraId="0A92A66A">
      <w:pPr>
        <w:pStyle w:val="35"/>
        <w:adjustRightInd w:val="0"/>
        <w:rPr>
          <w:rFonts w:asciiTheme="minorEastAsia" w:hAnsiTheme="minorEastAsia" w:eastAsiaTheme="minorEastAsia"/>
          <w:b/>
          <w:sz w:val="21"/>
          <w:szCs w:val="21"/>
        </w:rPr>
      </w:pPr>
      <w:r>
        <w:rPr>
          <w:rFonts w:hint="eastAsia" w:asciiTheme="minorEastAsia" w:hAnsiTheme="minorEastAsia" w:eastAsiaTheme="minorEastAsia"/>
          <w:b/>
          <w:sz w:val="21"/>
          <w:szCs w:val="21"/>
        </w:rPr>
        <w:t>（三）开标流程</w:t>
      </w:r>
    </w:p>
    <w:p w14:paraId="28CFC1DF">
      <w:pPr>
        <w:spacing w:line="400" w:lineRule="exact"/>
        <w:ind w:firstLine="369" w:firstLineChars="176"/>
        <w:rPr>
          <w:rFonts w:asciiTheme="minorEastAsia" w:hAnsiTheme="minorEastAsia" w:eastAsiaTheme="minorEastAsia"/>
          <w:szCs w:val="21"/>
        </w:rPr>
      </w:pPr>
      <w:r>
        <w:rPr>
          <w:rFonts w:hint="eastAsia" w:asciiTheme="minorEastAsia" w:hAnsiTheme="minorEastAsia" w:eastAsiaTheme="minorEastAsia"/>
          <w:szCs w:val="21"/>
        </w:rPr>
        <w:t>1、开标、开启投标文件时，电子交易平台自动提取所有投标、投标文件，提示采购组织机构和供应商按采购文件规定的方式和时间在线解密。给予供应商在线解密的时间为30分钟。</w:t>
      </w:r>
    </w:p>
    <w:p w14:paraId="35248D45">
      <w:pPr>
        <w:spacing w:line="400" w:lineRule="exact"/>
        <w:ind w:firstLine="369" w:firstLineChars="176"/>
        <w:rPr>
          <w:rFonts w:asciiTheme="minorEastAsia" w:hAnsiTheme="minorEastAsia" w:eastAsiaTheme="minorEastAsia"/>
          <w:szCs w:val="21"/>
        </w:rPr>
      </w:pPr>
      <w:r>
        <w:rPr>
          <w:rFonts w:hint="eastAsia" w:asciiTheme="minorEastAsia" w:hAnsiTheme="minorEastAsia" w:eastAsiaTheme="minorEastAsia"/>
          <w:szCs w:val="21"/>
        </w:rPr>
        <w:t>2、供应商在规定的时间内无法完成已递交的“电子加密投标文件”解密的：如已按规定递交了备份投标文件的，将由采购组织机构按“政采云平台”操作规范将备份投标文件上传至“政采云平台”，上传成功后，“电子加密投标文件”自动失效；供应商如未按规定递交备份投标文件的，视为投标文件撤回。</w:t>
      </w:r>
    </w:p>
    <w:p w14:paraId="236D76FE">
      <w:pPr>
        <w:spacing w:line="400" w:lineRule="exact"/>
        <w:ind w:firstLine="369" w:firstLineChars="176"/>
        <w:rPr>
          <w:rFonts w:asciiTheme="minorEastAsia" w:hAnsiTheme="minorEastAsia" w:eastAsiaTheme="minorEastAsia"/>
          <w:szCs w:val="21"/>
        </w:rPr>
      </w:pPr>
      <w:r>
        <w:rPr>
          <w:rFonts w:hint="eastAsia" w:asciiTheme="minorEastAsia" w:hAnsiTheme="minorEastAsia" w:eastAsiaTheme="minorEastAsia"/>
          <w:szCs w:val="21"/>
        </w:rPr>
        <w:t>3、投标文件解密后，采购人及采购代理机构将对依法对供应商的资格进行审查，资格审查结束后进入符合性审查和资信技术的评审工作。</w:t>
      </w:r>
    </w:p>
    <w:p w14:paraId="5D8F6413">
      <w:pPr>
        <w:spacing w:line="400" w:lineRule="exact"/>
        <w:ind w:firstLine="369" w:firstLineChars="176"/>
        <w:rPr>
          <w:rFonts w:asciiTheme="minorEastAsia" w:hAnsiTheme="minorEastAsia" w:eastAsiaTheme="minorEastAsia"/>
          <w:szCs w:val="21"/>
        </w:rPr>
      </w:pPr>
      <w:r>
        <w:rPr>
          <w:rFonts w:hint="eastAsia" w:asciiTheme="minorEastAsia" w:hAnsiTheme="minorEastAsia" w:eastAsiaTheme="minorEastAsia"/>
          <w:szCs w:val="21"/>
        </w:rPr>
        <w:t>4、符合性审查、资信技术评审结束后，开启报价文件。</w:t>
      </w:r>
    </w:p>
    <w:p w14:paraId="072755CB">
      <w:pPr>
        <w:spacing w:line="400" w:lineRule="exact"/>
        <w:ind w:firstLine="369" w:firstLineChars="176"/>
        <w:rPr>
          <w:rFonts w:asciiTheme="minorEastAsia" w:hAnsiTheme="minorEastAsia" w:eastAsiaTheme="minorEastAsia"/>
          <w:szCs w:val="21"/>
        </w:rPr>
      </w:pPr>
      <w:r>
        <w:rPr>
          <w:rFonts w:hint="eastAsia" w:asciiTheme="minorEastAsia" w:hAnsiTheme="minorEastAsia" w:eastAsiaTheme="minorEastAsia"/>
          <w:szCs w:val="21"/>
        </w:rPr>
        <w:t>5、评标委员会对报价的合理性、准确性等进行审查核实。</w:t>
      </w:r>
    </w:p>
    <w:p w14:paraId="101A00CE">
      <w:pPr>
        <w:spacing w:line="400" w:lineRule="exact"/>
        <w:ind w:firstLine="369" w:firstLineChars="176"/>
        <w:rPr>
          <w:rFonts w:asciiTheme="minorEastAsia" w:hAnsiTheme="minorEastAsia" w:eastAsiaTheme="minorEastAsia"/>
          <w:szCs w:val="21"/>
        </w:rPr>
      </w:pPr>
      <w:r>
        <w:rPr>
          <w:rFonts w:hint="eastAsia" w:asciiTheme="minorEastAsia" w:hAnsiTheme="minorEastAsia" w:eastAsiaTheme="minorEastAsia"/>
          <w:szCs w:val="21"/>
        </w:rPr>
        <w:t>6、评标委员会完成评审后，通过电子交易平台向采购人及其委托的代理机构提交评审报告。同时打印纸质评审报告签署后由采购代理机构保存。</w:t>
      </w:r>
    </w:p>
    <w:p w14:paraId="5F384399">
      <w:pPr>
        <w:spacing w:line="400" w:lineRule="exact"/>
        <w:ind w:firstLine="369" w:firstLineChars="176"/>
        <w:rPr>
          <w:rFonts w:asciiTheme="minorEastAsia" w:hAnsiTheme="minorEastAsia" w:eastAsiaTheme="minorEastAsia"/>
          <w:szCs w:val="21"/>
        </w:rPr>
      </w:pPr>
      <w:r>
        <w:rPr>
          <w:rFonts w:hint="eastAsia" w:asciiTheme="minorEastAsia" w:hAnsiTheme="minorEastAsia" w:eastAsiaTheme="minorEastAsia"/>
          <w:szCs w:val="21"/>
        </w:rPr>
        <w:t>7、评审结束后，代理机构通过电子交易平台或发送邮件形式向各供应商公布中标（中标）候选供应商名单，及采购人最终确定中标或中标供应商名单的时间和公告方式等。</w:t>
      </w:r>
    </w:p>
    <w:p w14:paraId="79E273F3">
      <w:pPr>
        <w:spacing w:line="400" w:lineRule="exact"/>
        <w:ind w:firstLine="369" w:firstLineChars="176"/>
        <w:rPr>
          <w:rFonts w:asciiTheme="minorEastAsia" w:hAnsiTheme="minorEastAsia" w:eastAsiaTheme="minorEastAsia"/>
          <w:szCs w:val="21"/>
        </w:rPr>
      </w:pPr>
      <w:r>
        <w:rPr>
          <w:rFonts w:hint="eastAsia" w:asciiTheme="minorEastAsia" w:hAnsiTheme="minorEastAsia" w:eastAsiaTheme="minorEastAsia"/>
          <w:szCs w:val="21"/>
        </w:rPr>
        <w:t>8、开标会议结束。</w:t>
      </w:r>
    </w:p>
    <w:p w14:paraId="467834C8">
      <w:pPr>
        <w:spacing w:line="400" w:lineRule="exact"/>
        <w:ind w:firstLine="373" w:firstLineChars="177"/>
        <w:jc w:val="left"/>
        <w:rPr>
          <w:rFonts w:cs="宋体" w:asciiTheme="minorEastAsia" w:hAnsiTheme="minorEastAsia" w:eastAsiaTheme="minorEastAsia"/>
          <w:b/>
          <w:szCs w:val="21"/>
        </w:rPr>
      </w:pPr>
      <w:r>
        <w:rPr>
          <w:rFonts w:hint="eastAsia" w:cs="宋体" w:asciiTheme="minorEastAsia" w:hAnsiTheme="minorEastAsia" w:eastAsiaTheme="minorEastAsia"/>
          <w:b/>
          <w:kern w:val="0"/>
          <w:szCs w:val="21"/>
        </w:rPr>
        <w:t>特别说明：如遇“政府采购云平台”电子化开标或评审程序调整的，按调整后程序执行。</w:t>
      </w:r>
    </w:p>
    <w:p w14:paraId="76B8FDA9">
      <w:pPr>
        <w:spacing w:line="400" w:lineRule="exact"/>
        <w:outlineLvl w:val="1"/>
        <w:rPr>
          <w:rFonts w:asciiTheme="minorEastAsia" w:hAnsiTheme="minorEastAsia" w:eastAsiaTheme="minorEastAsia"/>
          <w:b/>
          <w:bCs/>
          <w:sz w:val="24"/>
        </w:rPr>
      </w:pPr>
      <w:bookmarkStart w:id="196" w:name="_Toc139313729"/>
      <w:bookmarkStart w:id="197" w:name="_Toc139313677"/>
      <w:r>
        <w:rPr>
          <w:rFonts w:hint="eastAsia" w:asciiTheme="minorEastAsia" w:hAnsiTheme="minorEastAsia" w:eastAsiaTheme="minorEastAsia"/>
          <w:b/>
          <w:bCs/>
          <w:sz w:val="24"/>
        </w:rPr>
        <w:t>五、资格证明文件审查</w:t>
      </w:r>
      <w:bookmarkEnd w:id="196"/>
      <w:bookmarkEnd w:id="197"/>
    </w:p>
    <w:p w14:paraId="167FB2B7">
      <w:pPr>
        <w:pStyle w:val="35"/>
        <w:adjustRightInd w:val="0"/>
        <w:spacing w:line="400" w:lineRule="exact"/>
        <w:rPr>
          <w:rFonts w:asciiTheme="minorEastAsia" w:hAnsiTheme="minorEastAsia" w:eastAsiaTheme="minorEastAsia"/>
          <w:b/>
          <w:sz w:val="21"/>
          <w:szCs w:val="21"/>
        </w:rPr>
      </w:pPr>
      <w:r>
        <w:rPr>
          <w:rFonts w:hint="eastAsia" w:asciiTheme="minorEastAsia" w:hAnsiTheme="minorEastAsia" w:eastAsiaTheme="minorEastAsia"/>
          <w:b/>
          <w:sz w:val="21"/>
          <w:szCs w:val="21"/>
        </w:rPr>
        <w:t>（一）审查人员</w:t>
      </w:r>
    </w:p>
    <w:p w14:paraId="3B28533A">
      <w:pPr>
        <w:pStyle w:val="35"/>
        <w:adjustRightInd w:val="0"/>
        <w:spacing w:line="400" w:lineRule="exact"/>
        <w:ind w:firstLine="617" w:firstLineChars="294"/>
        <w:rPr>
          <w:rFonts w:asciiTheme="minorEastAsia" w:hAnsiTheme="minorEastAsia" w:eastAsiaTheme="minorEastAsia"/>
          <w:sz w:val="21"/>
          <w:szCs w:val="21"/>
        </w:rPr>
      </w:pPr>
      <w:r>
        <w:rPr>
          <w:rFonts w:hint="eastAsia" w:asciiTheme="minorEastAsia" w:hAnsiTheme="minorEastAsia" w:eastAsiaTheme="minorEastAsia"/>
          <w:sz w:val="21"/>
          <w:szCs w:val="21"/>
        </w:rPr>
        <w:t>采购人及采购代理机构负责审查。</w:t>
      </w:r>
    </w:p>
    <w:p w14:paraId="4D90D42B">
      <w:pPr>
        <w:pStyle w:val="35"/>
        <w:adjustRightInd w:val="0"/>
        <w:spacing w:line="400" w:lineRule="exact"/>
        <w:rPr>
          <w:rFonts w:asciiTheme="minorEastAsia" w:hAnsiTheme="minorEastAsia" w:eastAsiaTheme="minorEastAsia"/>
          <w:b/>
          <w:sz w:val="21"/>
          <w:szCs w:val="21"/>
        </w:rPr>
      </w:pPr>
      <w:r>
        <w:rPr>
          <w:rFonts w:hint="eastAsia" w:asciiTheme="minorEastAsia" w:hAnsiTheme="minorEastAsia" w:eastAsiaTheme="minorEastAsia"/>
          <w:b/>
          <w:sz w:val="21"/>
          <w:szCs w:val="21"/>
        </w:rPr>
        <w:t>（二）审查依据</w:t>
      </w:r>
    </w:p>
    <w:p w14:paraId="1793F6E9">
      <w:pPr>
        <w:pStyle w:val="35"/>
        <w:adjustRightInd w:val="0"/>
        <w:spacing w:line="400" w:lineRule="exact"/>
        <w:ind w:firstLine="617" w:firstLineChars="294"/>
        <w:rPr>
          <w:rFonts w:asciiTheme="minorEastAsia" w:hAnsiTheme="minorEastAsia" w:eastAsiaTheme="minorEastAsia"/>
          <w:sz w:val="21"/>
          <w:szCs w:val="21"/>
        </w:rPr>
      </w:pPr>
      <w:r>
        <w:rPr>
          <w:rFonts w:hint="eastAsia" w:asciiTheme="minorEastAsia" w:hAnsiTheme="minorEastAsia" w:eastAsiaTheme="minorEastAsia"/>
          <w:sz w:val="21"/>
          <w:szCs w:val="21"/>
        </w:rPr>
        <w:t>招标文件、供应商的资格证明文件、“信用中国”网站www.creditchina.gov.cn及“中国政府采购网”www.ccgp.gov.cn查询结果。</w:t>
      </w:r>
    </w:p>
    <w:p w14:paraId="5B6A0F9B">
      <w:pPr>
        <w:pStyle w:val="35"/>
        <w:adjustRightInd w:val="0"/>
        <w:spacing w:line="400" w:lineRule="exact"/>
        <w:rPr>
          <w:rFonts w:asciiTheme="minorEastAsia" w:hAnsiTheme="minorEastAsia" w:eastAsiaTheme="minorEastAsia"/>
          <w:b/>
          <w:sz w:val="21"/>
          <w:szCs w:val="21"/>
        </w:rPr>
      </w:pPr>
      <w:r>
        <w:rPr>
          <w:rFonts w:hint="eastAsia" w:asciiTheme="minorEastAsia" w:hAnsiTheme="minorEastAsia" w:eastAsiaTheme="minorEastAsia"/>
          <w:b/>
          <w:sz w:val="21"/>
          <w:szCs w:val="21"/>
        </w:rPr>
        <w:t>（三）审查方法</w:t>
      </w:r>
    </w:p>
    <w:p w14:paraId="038B0B8E">
      <w:pPr>
        <w:pStyle w:val="35"/>
        <w:adjustRightInd w:val="0"/>
        <w:spacing w:line="400" w:lineRule="exact"/>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1、审查供应商资格证明文件及相应原件的完整性、符合性。</w:t>
      </w:r>
    </w:p>
    <w:p w14:paraId="3C7EEFEA">
      <w:pPr>
        <w:pStyle w:val="35"/>
        <w:adjustRightInd w:val="0"/>
        <w:spacing w:line="400" w:lineRule="exact"/>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2、采购人及采购代理机构登录“信用中国”网站www.creditchina.gov.cn、“中国政府采购网”www.ccgp.gov.cn查询投标截止时间前各供应商的信用记录。</w:t>
      </w:r>
    </w:p>
    <w:p w14:paraId="70CB3696">
      <w:pPr>
        <w:pStyle w:val="35"/>
        <w:adjustRightInd w:val="0"/>
        <w:spacing w:line="400" w:lineRule="exact"/>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3、</w:t>
      </w:r>
      <w:r>
        <w:rPr>
          <w:rFonts w:cs="宋体" w:asciiTheme="minorEastAsia" w:hAnsiTheme="minorEastAsia" w:eastAsiaTheme="minorEastAsia"/>
          <w:kern w:val="0"/>
          <w:sz w:val="21"/>
          <w:szCs w:val="21"/>
        </w:rPr>
        <w:t>打印纸质资格审查表</w:t>
      </w:r>
      <w:r>
        <w:rPr>
          <w:rFonts w:hint="eastAsia" w:asciiTheme="minorEastAsia" w:hAnsiTheme="minorEastAsia" w:eastAsiaTheme="minorEastAsia"/>
          <w:sz w:val="21"/>
          <w:szCs w:val="21"/>
        </w:rPr>
        <w:t>。</w:t>
      </w:r>
    </w:p>
    <w:p w14:paraId="6A31EDB4">
      <w:pPr>
        <w:spacing w:line="400" w:lineRule="exact"/>
        <w:outlineLvl w:val="1"/>
        <w:rPr>
          <w:rFonts w:asciiTheme="minorEastAsia" w:hAnsiTheme="minorEastAsia" w:eastAsiaTheme="minorEastAsia"/>
          <w:b/>
          <w:bCs/>
          <w:sz w:val="24"/>
        </w:rPr>
      </w:pPr>
      <w:bookmarkStart w:id="198" w:name="_Toc139313678"/>
      <w:bookmarkStart w:id="199" w:name="_Toc139313730"/>
      <w:r>
        <w:rPr>
          <w:rFonts w:hint="eastAsia" w:asciiTheme="minorEastAsia" w:hAnsiTheme="minorEastAsia" w:eastAsiaTheme="minorEastAsia"/>
          <w:b/>
          <w:bCs/>
          <w:sz w:val="24"/>
        </w:rPr>
        <w:t>六、评标</w:t>
      </w:r>
      <w:bookmarkEnd w:id="185"/>
      <w:bookmarkEnd w:id="186"/>
      <w:bookmarkEnd w:id="187"/>
      <w:bookmarkEnd w:id="188"/>
      <w:bookmarkEnd w:id="189"/>
      <w:bookmarkEnd w:id="190"/>
      <w:bookmarkEnd w:id="191"/>
      <w:bookmarkEnd w:id="192"/>
      <w:bookmarkEnd w:id="193"/>
      <w:bookmarkEnd w:id="194"/>
      <w:bookmarkEnd w:id="195"/>
      <w:bookmarkEnd w:id="198"/>
      <w:bookmarkEnd w:id="199"/>
    </w:p>
    <w:p w14:paraId="70C3B95B">
      <w:pPr>
        <w:pStyle w:val="35"/>
        <w:adjustRightInd w:val="0"/>
        <w:spacing w:line="400" w:lineRule="exact"/>
        <w:rPr>
          <w:rFonts w:asciiTheme="minorEastAsia" w:hAnsiTheme="minorEastAsia" w:eastAsiaTheme="minorEastAsia"/>
          <w:b/>
          <w:sz w:val="21"/>
          <w:szCs w:val="21"/>
        </w:rPr>
      </w:pPr>
      <w:bookmarkStart w:id="200" w:name="_Toc293916884"/>
      <w:r>
        <w:rPr>
          <w:rFonts w:hint="eastAsia" w:asciiTheme="minorEastAsia" w:hAnsiTheme="minorEastAsia" w:eastAsiaTheme="minorEastAsia"/>
          <w:b/>
          <w:sz w:val="21"/>
          <w:szCs w:val="21"/>
        </w:rPr>
        <w:t>（一）组建评标委员会</w:t>
      </w:r>
      <w:bookmarkEnd w:id="200"/>
    </w:p>
    <w:p w14:paraId="18DFF849">
      <w:pPr>
        <w:pStyle w:val="35"/>
        <w:adjustRightInd w:val="0"/>
        <w:spacing w:line="400" w:lineRule="exact"/>
        <w:ind w:firstLine="420" w:firstLineChars="200"/>
        <w:rPr>
          <w:rFonts w:asciiTheme="minorEastAsia" w:hAnsiTheme="minorEastAsia" w:eastAsiaTheme="minorEastAsia"/>
          <w:sz w:val="21"/>
          <w:szCs w:val="21"/>
        </w:rPr>
      </w:pPr>
      <w:bookmarkStart w:id="201" w:name="_Toc293916886"/>
      <w:r>
        <w:rPr>
          <w:rFonts w:hint="eastAsia" w:asciiTheme="minorEastAsia" w:hAnsiTheme="minorEastAsia" w:eastAsiaTheme="minorEastAsia"/>
          <w:sz w:val="21"/>
          <w:szCs w:val="21"/>
        </w:rPr>
        <w:t>本项目评标委员会成员由</w:t>
      </w:r>
      <w:r>
        <w:rPr>
          <w:rFonts w:hint="eastAsia" w:asciiTheme="minorEastAsia" w:hAnsiTheme="minorEastAsia" w:eastAsiaTheme="minorEastAsia"/>
          <w:sz w:val="21"/>
          <w:szCs w:val="21"/>
          <w:lang w:val="en-US" w:eastAsia="zh-CN"/>
        </w:rPr>
        <w:t>5</w:t>
      </w:r>
      <w:r>
        <w:rPr>
          <w:rFonts w:hint="eastAsia" w:asciiTheme="minorEastAsia" w:hAnsiTheme="minorEastAsia" w:eastAsiaTheme="minorEastAsia"/>
          <w:sz w:val="21"/>
          <w:szCs w:val="21"/>
        </w:rPr>
        <w:t>人组成。</w:t>
      </w:r>
    </w:p>
    <w:p w14:paraId="78D58C8D">
      <w:pPr>
        <w:pStyle w:val="35"/>
        <w:adjustRightInd w:val="0"/>
        <w:spacing w:line="400" w:lineRule="exact"/>
        <w:rPr>
          <w:rFonts w:asciiTheme="minorEastAsia" w:hAnsiTheme="minorEastAsia" w:eastAsiaTheme="minorEastAsia"/>
          <w:b/>
          <w:sz w:val="21"/>
          <w:szCs w:val="21"/>
        </w:rPr>
      </w:pPr>
      <w:r>
        <w:rPr>
          <w:rFonts w:hint="eastAsia" w:asciiTheme="minorEastAsia" w:hAnsiTheme="minorEastAsia" w:eastAsiaTheme="minorEastAsia"/>
          <w:b/>
          <w:sz w:val="21"/>
          <w:szCs w:val="21"/>
        </w:rPr>
        <w:t>（二）评标的方式</w:t>
      </w:r>
      <w:bookmarkEnd w:id="201"/>
    </w:p>
    <w:p w14:paraId="0FC2192C">
      <w:pPr>
        <w:pStyle w:val="35"/>
        <w:adjustRightInd w:val="0"/>
        <w:spacing w:line="400" w:lineRule="exact"/>
        <w:ind w:firstLine="420" w:firstLineChars="200"/>
        <w:rPr>
          <w:rFonts w:asciiTheme="minorEastAsia" w:hAnsiTheme="minorEastAsia" w:eastAsiaTheme="minorEastAsia"/>
          <w:sz w:val="21"/>
          <w:szCs w:val="21"/>
        </w:rPr>
      </w:pPr>
      <w:bookmarkStart w:id="202" w:name="_Toc293916887"/>
      <w:r>
        <w:rPr>
          <w:rFonts w:hint="eastAsia" w:asciiTheme="minorEastAsia" w:hAnsiTheme="minorEastAsia" w:eastAsiaTheme="minorEastAsia"/>
          <w:sz w:val="21"/>
          <w:szCs w:val="21"/>
        </w:rPr>
        <w:t>本项目采用不公开方式评标，评标的依据为招标文件和投标文件。</w:t>
      </w:r>
      <w:bookmarkEnd w:id="202"/>
    </w:p>
    <w:p w14:paraId="48CCEB9C">
      <w:pPr>
        <w:pStyle w:val="35"/>
        <w:adjustRightInd w:val="0"/>
        <w:spacing w:line="400" w:lineRule="exact"/>
        <w:rPr>
          <w:rFonts w:asciiTheme="minorEastAsia" w:hAnsiTheme="minorEastAsia" w:eastAsiaTheme="minorEastAsia"/>
          <w:b/>
          <w:sz w:val="21"/>
          <w:szCs w:val="21"/>
        </w:rPr>
      </w:pPr>
      <w:bookmarkStart w:id="203" w:name="_Toc293916888"/>
      <w:r>
        <w:rPr>
          <w:rFonts w:hint="eastAsia" w:asciiTheme="minorEastAsia" w:hAnsiTheme="minorEastAsia" w:eastAsiaTheme="minorEastAsia"/>
          <w:b/>
          <w:sz w:val="21"/>
          <w:szCs w:val="21"/>
        </w:rPr>
        <w:t xml:space="preserve">（三） </w:t>
      </w:r>
      <w:r>
        <w:rPr>
          <w:rFonts w:hint="eastAsia" w:asciiTheme="minorEastAsia" w:hAnsiTheme="minorEastAsia" w:eastAsiaTheme="minorEastAsia"/>
          <w:b/>
          <w:bCs/>
          <w:sz w:val="21"/>
          <w:szCs w:val="21"/>
        </w:rPr>
        <w:t>评标程序</w:t>
      </w:r>
      <w:bookmarkEnd w:id="203"/>
    </w:p>
    <w:p w14:paraId="4C39A800">
      <w:pPr>
        <w:adjustRightInd w:val="0"/>
        <w:snapToGrid w:val="0"/>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1、采购人代表和采购代理机构人员对供应商资格的完整性、合法性等进行审查。</w:t>
      </w:r>
    </w:p>
    <w:p w14:paraId="2593E0CB">
      <w:pPr>
        <w:adjustRightInd w:val="0"/>
        <w:snapToGrid w:val="0"/>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2、评标委员会审查投标文件的实质性内容是否符合招标文件的实质性要求。</w:t>
      </w:r>
    </w:p>
    <w:p w14:paraId="3A3E2794">
      <w:pPr>
        <w:adjustRightInd w:val="0"/>
        <w:snapToGrid w:val="0"/>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3、评标委员会将根据供应商的投标文件进行审查、核对，如有疑问，将对供应商进行询标，供应商要向评标委员会澄清有关问题，并最终以书面形式进行答复。</w:t>
      </w:r>
    </w:p>
    <w:p w14:paraId="776E4B03">
      <w:pPr>
        <w:adjustRightInd w:val="0"/>
        <w:snapToGrid w:val="0"/>
        <w:spacing w:line="400" w:lineRule="exact"/>
        <w:ind w:firstLine="420" w:firstLineChars="200"/>
        <w:rPr>
          <w:rFonts w:asciiTheme="minorEastAsia" w:hAnsiTheme="minorEastAsia" w:eastAsiaTheme="minorEastAsia"/>
          <w:b/>
          <w:szCs w:val="21"/>
        </w:rPr>
      </w:pPr>
      <w:r>
        <w:rPr>
          <w:rFonts w:hint="eastAsia" w:asciiTheme="minorEastAsia" w:hAnsiTheme="minorEastAsia" w:eastAsiaTheme="minorEastAsia"/>
          <w:bCs/>
          <w:szCs w:val="21"/>
        </w:rPr>
        <w:t>4、评标委员会完成评标后，评标委员会按评标原则确定中标候选人同时起草评标报告。</w:t>
      </w:r>
    </w:p>
    <w:p w14:paraId="6B54FF3D">
      <w:pPr>
        <w:adjustRightInd w:val="0"/>
        <w:snapToGrid w:val="0"/>
        <w:spacing w:line="400" w:lineRule="exact"/>
        <w:rPr>
          <w:rFonts w:asciiTheme="minorEastAsia" w:hAnsiTheme="minorEastAsia" w:eastAsiaTheme="minorEastAsia"/>
          <w:szCs w:val="21"/>
        </w:rPr>
      </w:pPr>
      <w:r>
        <w:rPr>
          <w:rFonts w:hint="eastAsia" w:asciiTheme="minorEastAsia" w:hAnsiTheme="minorEastAsia" w:eastAsiaTheme="minorEastAsia"/>
          <w:szCs w:val="21"/>
        </w:rPr>
        <w:t xml:space="preserve">    5、全权代表未到场或者拒绝澄清或者澄清的内容改变了投标文件的实质性内容的，评标委员会有权对该投标文件作出不利于供应商的评判。</w:t>
      </w:r>
    </w:p>
    <w:p w14:paraId="4382074F">
      <w:pPr>
        <w:adjustRightInd w:val="0"/>
        <w:snapToGrid w:val="0"/>
        <w:spacing w:line="400" w:lineRule="exact"/>
        <w:rPr>
          <w:rFonts w:asciiTheme="minorEastAsia" w:hAnsiTheme="minorEastAsia" w:eastAsiaTheme="minorEastAsia"/>
          <w:b/>
          <w:szCs w:val="21"/>
        </w:rPr>
      </w:pPr>
      <w:r>
        <w:rPr>
          <w:rFonts w:hint="eastAsia" w:asciiTheme="minorEastAsia" w:hAnsiTheme="minorEastAsia" w:eastAsiaTheme="minorEastAsia"/>
          <w:b/>
          <w:szCs w:val="21"/>
        </w:rPr>
        <w:t>（四）澄清问题的形式</w:t>
      </w:r>
    </w:p>
    <w:p w14:paraId="4C57C481">
      <w:pPr>
        <w:adjustRightInd w:val="0"/>
        <w:snapToGrid w:val="0"/>
        <w:spacing w:line="400" w:lineRule="exact"/>
        <w:ind w:firstLine="420" w:firstLineChars="200"/>
        <w:rPr>
          <w:rFonts w:asciiTheme="minorEastAsia" w:hAnsiTheme="minorEastAsia" w:eastAsiaTheme="minorEastAsia"/>
          <w:bCs/>
          <w:szCs w:val="21"/>
        </w:rPr>
      </w:pPr>
      <w:bookmarkStart w:id="204" w:name="_Toc293916889"/>
      <w:r>
        <w:rPr>
          <w:rFonts w:hint="eastAsia" w:asciiTheme="minorEastAsia" w:hAnsiTheme="minorEastAsia" w:eastAsiaTheme="minorEastAsia"/>
          <w:bCs/>
          <w:szCs w:val="21"/>
        </w:rPr>
        <w:t>1、对于投标文件中含义不明确、同类问题表述不一致或者有明显文字和计算错误的内容，评标委员会将以书面形式（或通过“政府采购云平台”在线询标）的形式要求供应商在规定的时间内作出必要的澄清、说明或者补正，供应商澄清、说明或补正时间为30分钟。</w:t>
      </w:r>
    </w:p>
    <w:p w14:paraId="35AB9DDF">
      <w:pPr>
        <w:adjustRightInd w:val="0"/>
        <w:snapToGrid w:val="0"/>
        <w:spacing w:line="400" w:lineRule="exact"/>
        <w:ind w:firstLine="420" w:firstLineChars="200"/>
        <w:rPr>
          <w:rFonts w:asciiTheme="minorEastAsia" w:hAnsiTheme="minorEastAsia" w:eastAsiaTheme="minorEastAsia"/>
          <w:bCs/>
          <w:szCs w:val="21"/>
        </w:rPr>
      </w:pPr>
      <w:r>
        <w:rPr>
          <w:rFonts w:hint="eastAsia" w:asciiTheme="minorEastAsia" w:hAnsiTheme="minorEastAsia" w:eastAsiaTheme="minorEastAsia"/>
          <w:bCs/>
          <w:szCs w:val="21"/>
        </w:rPr>
        <w:t>2、评标过程中评标委员会对供应商提出质询或要求供应商书面确认的（或通过“政采云平台”在线答复），采用书面形式提交并加盖公章，或者由法定代表人或其授权的代表签字，30分钟内予以书面回复或确认，否则视为不予回复或确认，评标委员会有权拒绝该投标文件，澄清、说明或者补正不得超出投标文件的范围或者改变投标文件的实质性内容。</w:t>
      </w:r>
    </w:p>
    <w:p w14:paraId="548193BA">
      <w:pPr>
        <w:adjustRightInd w:val="0"/>
        <w:snapToGrid w:val="0"/>
        <w:spacing w:line="400" w:lineRule="exact"/>
        <w:rPr>
          <w:rFonts w:asciiTheme="minorEastAsia" w:hAnsiTheme="minorEastAsia" w:eastAsiaTheme="minorEastAsia"/>
          <w:b/>
          <w:szCs w:val="21"/>
        </w:rPr>
      </w:pPr>
      <w:r>
        <w:rPr>
          <w:rFonts w:hint="eastAsia" w:asciiTheme="minorEastAsia" w:hAnsiTheme="minorEastAsia" w:eastAsiaTheme="minorEastAsia"/>
          <w:b/>
          <w:szCs w:val="21"/>
        </w:rPr>
        <w:t>（五） 错误修正</w:t>
      </w:r>
      <w:bookmarkEnd w:id="204"/>
    </w:p>
    <w:p w14:paraId="3430FB09">
      <w:pPr>
        <w:pStyle w:val="35"/>
        <w:adjustRightInd w:val="0"/>
        <w:spacing w:line="400" w:lineRule="exact"/>
        <w:ind w:firstLine="420" w:firstLineChars="200"/>
        <w:rPr>
          <w:rFonts w:asciiTheme="minorEastAsia" w:hAnsiTheme="minorEastAsia" w:eastAsiaTheme="minorEastAsia"/>
          <w:sz w:val="21"/>
          <w:szCs w:val="21"/>
        </w:rPr>
      </w:pPr>
      <w:bookmarkStart w:id="205" w:name="_Toc293916895"/>
      <w:r>
        <w:rPr>
          <w:rFonts w:hint="eastAsia" w:asciiTheme="minorEastAsia" w:hAnsiTheme="minorEastAsia" w:eastAsiaTheme="minorEastAsia"/>
          <w:sz w:val="21"/>
          <w:szCs w:val="21"/>
        </w:rPr>
        <w:t>投标文件如果出现计算或表达上的错误，修正错误的原则如下：</w:t>
      </w:r>
    </w:p>
    <w:p w14:paraId="4D013973">
      <w:pPr>
        <w:pStyle w:val="35"/>
        <w:adjustRightInd w:val="0"/>
        <w:spacing w:line="400" w:lineRule="exact"/>
        <w:ind w:firstLine="422" w:firstLineChars="200"/>
        <w:rPr>
          <w:rFonts w:asciiTheme="minorEastAsia" w:hAnsiTheme="minorEastAsia" w:eastAsiaTheme="minorEastAsia"/>
          <w:b/>
          <w:sz w:val="21"/>
          <w:szCs w:val="21"/>
        </w:rPr>
      </w:pPr>
      <w:r>
        <w:rPr>
          <w:rFonts w:hint="eastAsia" w:asciiTheme="minorEastAsia" w:hAnsiTheme="minorEastAsia" w:eastAsiaTheme="minorEastAsia"/>
          <w:b/>
          <w:sz w:val="21"/>
          <w:szCs w:val="21"/>
        </w:rPr>
        <w:t>1、开标一览表总价与投标报价明细表汇总数不一致的，以开标一览表为准；</w:t>
      </w:r>
    </w:p>
    <w:p w14:paraId="235E0F01">
      <w:pPr>
        <w:pStyle w:val="35"/>
        <w:adjustRightInd w:val="0"/>
        <w:spacing w:line="400" w:lineRule="exact"/>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2、大写金额和小写金额不一致的，以大写金额为准；</w:t>
      </w:r>
    </w:p>
    <w:p w14:paraId="5330B3ED">
      <w:pPr>
        <w:pStyle w:val="35"/>
        <w:adjustRightInd w:val="0"/>
        <w:spacing w:line="400" w:lineRule="exact"/>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3、单价金额小数点有明显错位的，应以开标一览表的总价为准，并修改单价；</w:t>
      </w:r>
    </w:p>
    <w:p w14:paraId="22A70C54">
      <w:pPr>
        <w:pStyle w:val="35"/>
        <w:adjustRightInd w:val="0"/>
        <w:spacing w:line="400" w:lineRule="exact"/>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4、总价金额与按单价汇总金额不一致的，以单价金额计算结果为准；</w:t>
      </w:r>
    </w:p>
    <w:p w14:paraId="4257DC0E">
      <w:pPr>
        <w:pStyle w:val="35"/>
        <w:adjustRightInd w:val="0"/>
        <w:spacing w:line="400" w:lineRule="exact"/>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5、对不同文字文本投标文件的解释发生异议的，以中文文本为准。</w:t>
      </w:r>
    </w:p>
    <w:p w14:paraId="74CBF7BB">
      <w:pPr>
        <w:pStyle w:val="35"/>
        <w:adjustRightInd w:val="0"/>
        <w:spacing w:line="400" w:lineRule="exact"/>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同时出现两种以上不一致的，按照上述规定的顺序修正，由供应商以书面形式进行修正，并加盖公章或者由法定代表人或其授权的代表签字。供应商确认后产生约束力；供应商不确认的，其投标无效。</w:t>
      </w:r>
    </w:p>
    <w:p w14:paraId="23963585">
      <w:pPr>
        <w:pStyle w:val="35"/>
        <w:adjustRightInd w:val="0"/>
        <w:spacing w:line="400" w:lineRule="exact"/>
        <w:rPr>
          <w:rFonts w:asciiTheme="minorEastAsia" w:hAnsiTheme="minorEastAsia" w:eastAsiaTheme="minorEastAsia"/>
          <w:b/>
          <w:sz w:val="21"/>
          <w:szCs w:val="21"/>
        </w:rPr>
      </w:pPr>
      <w:r>
        <w:rPr>
          <w:rFonts w:hint="eastAsia" w:asciiTheme="minorEastAsia" w:hAnsiTheme="minorEastAsia" w:eastAsiaTheme="minorEastAsia"/>
          <w:b/>
          <w:sz w:val="21"/>
          <w:szCs w:val="21"/>
        </w:rPr>
        <w:t>（六） 评标过程的保密</w:t>
      </w:r>
      <w:bookmarkEnd w:id="205"/>
    </w:p>
    <w:p w14:paraId="6F026EFE">
      <w:pPr>
        <w:pStyle w:val="35"/>
        <w:adjustRightInd w:val="0"/>
        <w:spacing w:line="400" w:lineRule="exact"/>
        <w:ind w:firstLine="420" w:firstLineChars="200"/>
        <w:rPr>
          <w:rFonts w:asciiTheme="minorEastAsia" w:hAnsiTheme="minorEastAsia" w:eastAsiaTheme="minorEastAsia"/>
          <w:sz w:val="21"/>
          <w:szCs w:val="21"/>
        </w:rPr>
      </w:pPr>
      <w:bookmarkStart w:id="206" w:name="_Toc293916896"/>
      <w:r>
        <w:rPr>
          <w:rFonts w:hint="eastAsia" w:asciiTheme="minorEastAsia" w:hAnsiTheme="minorEastAsia" w:eastAsiaTheme="minorEastAsia"/>
          <w:sz w:val="21"/>
          <w:szCs w:val="21"/>
        </w:rPr>
        <w:t>凡是属于审查、澄清、评审和比较的有关资料以及授标建议，任何人均不得向供应商或其他无关的人员透露。供应商在评标过程中所进行的力图影响评标结果的不公正活动，可能导致其投标被拒绝。</w:t>
      </w:r>
      <w:bookmarkEnd w:id="206"/>
    </w:p>
    <w:p w14:paraId="6ECB1B9B">
      <w:pPr>
        <w:pStyle w:val="35"/>
        <w:tabs>
          <w:tab w:val="left" w:pos="630"/>
        </w:tabs>
        <w:adjustRightInd w:val="0"/>
        <w:spacing w:line="400" w:lineRule="exact"/>
        <w:rPr>
          <w:rFonts w:asciiTheme="minorEastAsia" w:hAnsiTheme="minorEastAsia" w:eastAsiaTheme="minorEastAsia"/>
          <w:b/>
          <w:sz w:val="21"/>
          <w:szCs w:val="21"/>
        </w:rPr>
      </w:pPr>
      <w:bookmarkStart w:id="207" w:name="_Toc293916897"/>
      <w:r>
        <w:rPr>
          <w:rFonts w:hint="eastAsia" w:asciiTheme="minorEastAsia" w:hAnsiTheme="minorEastAsia" w:eastAsiaTheme="minorEastAsia"/>
          <w:b/>
          <w:sz w:val="21"/>
          <w:szCs w:val="21"/>
        </w:rPr>
        <w:t>（七）评标原则和评标办法</w:t>
      </w:r>
      <w:bookmarkEnd w:id="207"/>
    </w:p>
    <w:p w14:paraId="0408B1F4">
      <w:pPr>
        <w:pStyle w:val="35"/>
        <w:adjustRightInd w:val="0"/>
        <w:spacing w:line="400" w:lineRule="exact"/>
        <w:ind w:firstLine="420" w:firstLineChars="200"/>
        <w:rPr>
          <w:rFonts w:asciiTheme="minorEastAsia" w:hAnsiTheme="minorEastAsia" w:eastAsiaTheme="minorEastAsia"/>
          <w:sz w:val="21"/>
          <w:szCs w:val="21"/>
        </w:rPr>
      </w:pPr>
      <w:bookmarkStart w:id="208" w:name="_Toc293916898"/>
      <w:r>
        <w:rPr>
          <w:rFonts w:hint="eastAsia" w:asciiTheme="minorEastAsia" w:hAnsiTheme="minorEastAsia" w:eastAsiaTheme="minorEastAsia"/>
          <w:sz w:val="21"/>
          <w:szCs w:val="21"/>
        </w:rPr>
        <w:t>1、评标原则。评标委员会必须公平、公正、客观，不带任何倾向性和启发性；不得向外界透露任何与评标有关的内容；任何单位和个人不得干扰、影响评标的正常进行；评标委员会及有关工作人员不得私下与供应商接触。</w:t>
      </w:r>
      <w:bookmarkEnd w:id="208"/>
    </w:p>
    <w:p w14:paraId="2BD98829">
      <w:pPr>
        <w:pStyle w:val="35"/>
        <w:adjustRightInd w:val="0"/>
        <w:spacing w:line="400" w:lineRule="exact"/>
        <w:ind w:firstLine="422" w:firstLineChars="200"/>
        <w:rPr>
          <w:rFonts w:asciiTheme="minorEastAsia" w:hAnsiTheme="minorEastAsia" w:eastAsiaTheme="minorEastAsia"/>
          <w:b/>
          <w:sz w:val="21"/>
          <w:szCs w:val="21"/>
        </w:rPr>
      </w:pPr>
      <w:bookmarkStart w:id="209" w:name="_Toc293916899"/>
      <w:r>
        <w:rPr>
          <w:rFonts w:hint="eastAsia" w:asciiTheme="minorEastAsia" w:hAnsiTheme="minorEastAsia" w:eastAsiaTheme="minorEastAsia"/>
          <w:b/>
          <w:sz w:val="21"/>
          <w:szCs w:val="21"/>
        </w:rPr>
        <w:t>2</w:t>
      </w:r>
      <w:r>
        <w:rPr>
          <w:rFonts w:asciiTheme="minorEastAsia" w:hAnsiTheme="minorEastAsia" w:eastAsiaTheme="minorEastAsia"/>
          <w:b/>
          <w:sz w:val="21"/>
          <w:szCs w:val="21"/>
        </w:rPr>
        <w:t>、</w:t>
      </w:r>
      <w:r>
        <w:rPr>
          <w:rFonts w:hint="eastAsia" w:asciiTheme="minorEastAsia" w:hAnsiTheme="minorEastAsia" w:eastAsiaTheme="minorEastAsia"/>
          <w:b/>
          <w:sz w:val="21"/>
          <w:szCs w:val="21"/>
        </w:rPr>
        <w:t>财政部第87号令《</w:t>
      </w:r>
      <w:r>
        <w:rPr>
          <w:rFonts w:asciiTheme="minorEastAsia" w:hAnsiTheme="minorEastAsia" w:eastAsiaTheme="minorEastAsia"/>
          <w:b/>
          <w:sz w:val="21"/>
          <w:szCs w:val="21"/>
        </w:rPr>
        <w:t>政府采购货物和服务招标投标管理办法</w:t>
      </w:r>
      <w:r>
        <w:rPr>
          <w:rFonts w:hint="eastAsia" w:asciiTheme="minorEastAsia" w:hAnsiTheme="minorEastAsia" w:eastAsiaTheme="minorEastAsia"/>
          <w:b/>
          <w:sz w:val="21"/>
          <w:szCs w:val="21"/>
        </w:rPr>
        <w:t>》第三十一条第二第三款规定：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6DCFB7E6">
      <w:pPr>
        <w:pStyle w:val="35"/>
        <w:adjustRightInd w:val="0"/>
        <w:spacing w:line="400" w:lineRule="exact"/>
        <w:ind w:firstLine="422" w:firstLineChars="200"/>
        <w:rPr>
          <w:rFonts w:asciiTheme="minorEastAsia" w:hAnsiTheme="minorEastAsia" w:eastAsiaTheme="minorEastAsia"/>
          <w:b/>
          <w:sz w:val="21"/>
          <w:szCs w:val="21"/>
        </w:rPr>
      </w:pPr>
      <w:r>
        <w:rPr>
          <w:rFonts w:asciiTheme="minorEastAsia" w:hAnsiTheme="minorEastAsia" w:eastAsiaTheme="minorEastAsia"/>
          <w:b/>
          <w:sz w:val="21"/>
          <w:szCs w:val="21"/>
        </w:rPr>
        <w:t>非单一产品采购项目，采购人应当根据采购项目技术构成、产品价格比重等合理确定核心产品，并在招标文件中载明。多家投标人提供的核心产品品牌相同的，按</w:t>
      </w:r>
      <w:r>
        <w:rPr>
          <w:rFonts w:hint="eastAsia" w:asciiTheme="minorEastAsia" w:hAnsiTheme="minorEastAsia" w:eastAsiaTheme="minorEastAsia"/>
          <w:b/>
          <w:sz w:val="21"/>
          <w:szCs w:val="21"/>
        </w:rPr>
        <w:t>三十一条第二</w:t>
      </w:r>
      <w:r>
        <w:rPr>
          <w:rFonts w:asciiTheme="minorEastAsia" w:hAnsiTheme="minorEastAsia" w:eastAsiaTheme="minorEastAsia"/>
          <w:b/>
          <w:sz w:val="21"/>
          <w:szCs w:val="21"/>
        </w:rPr>
        <w:t>款规定处理。</w:t>
      </w:r>
    </w:p>
    <w:p w14:paraId="0029C994">
      <w:pPr>
        <w:pStyle w:val="35"/>
        <w:adjustRightInd w:val="0"/>
        <w:spacing w:line="400" w:lineRule="exact"/>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3、评标办法。本项目采用综合评分法，详见《第四章：评标办法及评分标准》。</w:t>
      </w:r>
      <w:bookmarkEnd w:id="209"/>
    </w:p>
    <w:p w14:paraId="7F0BD4D3">
      <w:pPr>
        <w:pStyle w:val="35"/>
        <w:adjustRightInd w:val="0"/>
        <w:spacing w:line="400" w:lineRule="exact"/>
        <w:rPr>
          <w:rFonts w:asciiTheme="minorEastAsia" w:hAnsiTheme="minorEastAsia" w:eastAsiaTheme="minorEastAsia"/>
          <w:b/>
          <w:sz w:val="21"/>
          <w:szCs w:val="21"/>
        </w:rPr>
      </w:pPr>
      <w:r>
        <w:rPr>
          <w:rFonts w:hint="eastAsia" w:asciiTheme="minorEastAsia" w:hAnsiTheme="minorEastAsia" w:eastAsiaTheme="minorEastAsia"/>
          <w:b/>
          <w:sz w:val="21"/>
          <w:szCs w:val="21"/>
        </w:rPr>
        <w:t>（八）评标过程的监控</w:t>
      </w:r>
    </w:p>
    <w:p w14:paraId="7C13DA17">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本项目评标过程实行全程录音、录像监控。供应商在评标过程中所进行的试图影响评标结果的不公正活动，可能导致其投标被拒绝。</w:t>
      </w:r>
    </w:p>
    <w:p w14:paraId="2BCAA2A3">
      <w:pPr>
        <w:spacing w:line="400" w:lineRule="exact"/>
        <w:outlineLvl w:val="1"/>
        <w:rPr>
          <w:rFonts w:asciiTheme="minorEastAsia" w:hAnsiTheme="minorEastAsia" w:eastAsiaTheme="minorEastAsia"/>
          <w:b/>
          <w:bCs/>
          <w:sz w:val="24"/>
        </w:rPr>
      </w:pPr>
      <w:bookmarkStart w:id="210" w:name="_Toc139313679"/>
      <w:bookmarkStart w:id="211" w:name="_Toc10944"/>
      <w:bookmarkStart w:id="212" w:name="_Toc25169"/>
      <w:bookmarkStart w:id="213" w:name="_Toc424544538"/>
      <w:bookmarkStart w:id="214" w:name="_Toc25731"/>
      <w:bookmarkStart w:id="215" w:name="_Toc293916022"/>
      <w:bookmarkStart w:id="216" w:name="_Toc27877"/>
      <w:bookmarkStart w:id="217" w:name="_Toc27366"/>
      <w:bookmarkStart w:id="218" w:name="_Toc293916900"/>
      <w:bookmarkStart w:id="219" w:name="_Toc293916373"/>
      <w:bookmarkStart w:id="220" w:name="_Toc424544817"/>
      <w:bookmarkStart w:id="221" w:name="_Toc293917022"/>
      <w:bookmarkStart w:id="222" w:name="_Toc139313731"/>
      <w:r>
        <w:rPr>
          <w:rFonts w:hint="eastAsia" w:asciiTheme="minorEastAsia" w:hAnsiTheme="minorEastAsia" w:eastAsiaTheme="minorEastAsia"/>
          <w:b/>
          <w:bCs/>
          <w:sz w:val="24"/>
        </w:rPr>
        <w:t>六、定标</w:t>
      </w:r>
      <w:bookmarkEnd w:id="210"/>
      <w:bookmarkEnd w:id="211"/>
      <w:bookmarkEnd w:id="212"/>
      <w:bookmarkEnd w:id="213"/>
      <w:bookmarkEnd w:id="214"/>
      <w:bookmarkEnd w:id="215"/>
      <w:bookmarkEnd w:id="216"/>
      <w:bookmarkEnd w:id="217"/>
      <w:bookmarkEnd w:id="218"/>
      <w:bookmarkEnd w:id="219"/>
      <w:bookmarkEnd w:id="220"/>
      <w:bookmarkEnd w:id="221"/>
      <w:bookmarkEnd w:id="222"/>
    </w:p>
    <w:p w14:paraId="37D31859">
      <w:pPr>
        <w:pStyle w:val="35"/>
        <w:adjustRightInd w:val="0"/>
        <w:spacing w:line="400" w:lineRule="exact"/>
        <w:ind w:firstLine="420" w:firstLineChars="200"/>
        <w:rPr>
          <w:rFonts w:cs="宋体" w:asciiTheme="minorEastAsia" w:hAnsiTheme="minorEastAsia" w:eastAsiaTheme="minorEastAsia"/>
          <w:sz w:val="21"/>
          <w:szCs w:val="21"/>
        </w:rPr>
      </w:pPr>
      <w:bookmarkStart w:id="223" w:name="_Toc293916023"/>
      <w:bookmarkStart w:id="224" w:name="_Toc293916374"/>
      <w:bookmarkStart w:id="225" w:name="_Toc293917023"/>
      <w:bookmarkStart w:id="226" w:name="_Toc424544818"/>
      <w:bookmarkStart w:id="227" w:name="_Toc424544539"/>
      <w:bookmarkStart w:id="228" w:name="_Toc293916901"/>
      <w:r>
        <w:rPr>
          <w:rFonts w:hint="eastAsia" w:cs="宋体" w:asciiTheme="minorEastAsia" w:hAnsiTheme="minorEastAsia" w:eastAsiaTheme="minorEastAsia"/>
          <w:sz w:val="21"/>
          <w:szCs w:val="21"/>
        </w:rPr>
        <w:t>1、确定中标人。本项目由采购人授权评标委员会直接确定中标人。</w:t>
      </w:r>
    </w:p>
    <w:p w14:paraId="4094EFB2">
      <w:pPr>
        <w:pStyle w:val="35"/>
        <w:adjustRightInd w:val="0"/>
        <w:spacing w:line="400" w:lineRule="exact"/>
        <w:ind w:firstLine="420" w:firstLineChars="200"/>
        <w:rPr>
          <w:rFonts w:cs="宋体" w:asciiTheme="minorEastAsia" w:hAnsiTheme="minorEastAsia" w:eastAsiaTheme="minorEastAsia"/>
          <w:sz w:val="21"/>
          <w:szCs w:val="21"/>
        </w:rPr>
      </w:pPr>
      <w:r>
        <w:rPr>
          <w:rFonts w:hint="eastAsia" w:cs="宋体" w:asciiTheme="minorEastAsia" w:hAnsiTheme="minorEastAsia" w:eastAsiaTheme="minorEastAsia"/>
          <w:sz w:val="21"/>
          <w:szCs w:val="21"/>
        </w:rPr>
        <w:t>2、采购代理机构在评标结束后2个工作日内在相关网站发布中标公告，</w:t>
      </w:r>
      <w:bookmarkStart w:id="229" w:name="_Toc5784"/>
      <w:bookmarkStart w:id="230" w:name="_Toc12566"/>
      <w:bookmarkStart w:id="231" w:name="_Toc31265"/>
      <w:bookmarkStart w:id="232" w:name="_Toc9970"/>
      <w:r>
        <w:rPr>
          <w:rFonts w:hint="eastAsia" w:cs="宋体" w:asciiTheme="minorEastAsia" w:hAnsiTheme="minorEastAsia" w:eastAsiaTheme="minorEastAsia"/>
          <w:sz w:val="21"/>
          <w:szCs w:val="21"/>
        </w:rPr>
        <w:t>并同时以书面形式发出《中标通知书》</w:t>
      </w:r>
      <w:bookmarkEnd w:id="229"/>
      <w:bookmarkEnd w:id="230"/>
      <w:bookmarkEnd w:id="231"/>
      <w:bookmarkEnd w:id="232"/>
      <w:r>
        <w:rPr>
          <w:rFonts w:hint="eastAsia" w:cs="宋体" w:asciiTheme="minorEastAsia" w:hAnsiTheme="minorEastAsia" w:eastAsiaTheme="minorEastAsia"/>
          <w:sz w:val="21"/>
          <w:szCs w:val="21"/>
        </w:rPr>
        <w:t>。</w:t>
      </w:r>
    </w:p>
    <w:p w14:paraId="0C598BAD">
      <w:pPr>
        <w:spacing w:line="400" w:lineRule="exact"/>
        <w:outlineLvl w:val="1"/>
        <w:rPr>
          <w:rFonts w:asciiTheme="minorEastAsia" w:hAnsiTheme="minorEastAsia" w:eastAsiaTheme="minorEastAsia"/>
          <w:b/>
          <w:bCs/>
          <w:sz w:val="24"/>
        </w:rPr>
      </w:pPr>
      <w:bookmarkStart w:id="233" w:name="_Toc139313732"/>
      <w:bookmarkStart w:id="234" w:name="_Toc28404"/>
      <w:bookmarkStart w:id="235" w:name="_Toc139313680"/>
      <w:bookmarkStart w:id="236" w:name="_Toc28487"/>
      <w:bookmarkStart w:id="237" w:name="_Toc26012"/>
      <w:bookmarkStart w:id="238" w:name="_Toc9175"/>
      <w:bookmarkStart w:id="239" w:name="_Toc3917"/>
      <w:r>
        <w:rPr>
          <w:rFonts w:hint="eastAsia" w:asciiTheme="minorEastAsia" w:hAnsiTheme="minorEastAsia" w:eastAsiaTheme="minorEastAsia"/>
          <w:b/>
          <w:bCs/>
          <w:sz w:val="24"/>
        </w:rPr>
        <w:t>七、合同授予</w:t>
      </w:r>
      <w:bookmarkEnd w:id="223"/>
      <w:bookmarkEnd w:id="224"/>
      <w:bookmarkEnd w:id="225"/>
      <w:bookmarkEnd w:id="226"/>
      <w:bookmarkEnd w:id="227"/>
      <w:bookmarkEnd w:id="228"/>
      <w:bookmarkEnd w:id="233"/>
      <w:bookmarkEnd w:id="234"/>
      <w:bookmarkEnd w:id="235"/>
      <w:bookmarkEnd w:id="236"/>
      <w:bookmarkEnd w:id="237"/>
      <w:bookmarkEnd w:id="238"/>
      <w:bookmarkEnd w:id="239"/>
    </w:p>
    <w:p w14:paraId="4ADB117F">
      <w:pPr>
        <w:adjustRightInd w:val="0"/>
        <w:snapToGrid w:val="0"/>
        <w:spacing w:line="400" w:lineRule="exact"/>
        <w:rPr>
          <w:rFonts w:asciiTheme="minorEastAsia" w:hAnsiTheme="minorEastAsia" w:eastAsiaTheme="minorEastAsia"/>
          <w:b/>
          <w:szCs w:val="21"/>
        </w:rPr>
      </w:pPr>
      <w:r>
        <w:rPr>
          <w:rFonts w:hint="eastAsia" w:asciiTheme="minorEastAsia" w:hAnsiTheme="minorEastAsia" w:eastAsiaTheme="minorEastAsia"/>
          <w:b/>
          <w:szCs w:val="21"/>
        </w:rPr>
        <w:t>（一）签订合同</w:t>
      </w:r>
    </w:p>
    <w:p w14:paraId="5D1DF2EA">
      <w:pPr>
        <w:adjustRightInd w:val="0"/>
        <w:snapToGrid w:val="0"/>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1、中标人应自接到中标通知书后</w:t>
      </w:r>
      <w:r>
        <w:rPr>
          <w:rFonts w:hint="eastAsia" w:asciiTheme="minorEastAsia" w:hAnsiTheme="minorEastAsia" w:eastAsiaTheme="minorEastAsia"/>
          <w:szCs w:val="21"/>
          <w:u w:val="single"/>
        </w:rPr>
        <w:t>30</w:t>
      </w:r>
      <w:r>
        <w:rPr>
          <w:rFonts w:hint="eastAsia" w:asciiTheme="minorEastAsia" w:hAnsiTheme="minorEastAsia" w:eastAsiaTheme="minorEastAsia"/>
          <w:szCs w:val="21"/>
        </w:rPr>
        <w:t>天内与采购人签订合同。同时，采购人对合同内容进行审查，如发现与采购结果和投标承诺内容不一致的，应予以纠正。</w:t>
      </w:r>
    </w:p>
    <w:p w14:paraId="2280E3B1">
      <w:pPr>
        <w:adjustRightInd w:val="0"/>
        <w:snapToGrid w:val="0"/>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2、中标人拖延、拒签合同的，将被取消中标资格。</w:t>
      </w:r>
    </w:p>
    <w:p w14:paraId="31A4AA20">
      <w:pPr>
        <w:pStyle w:val="35"/>
        <w:adjustRightInd w:val="0"/>
        <w:spacing w:line="400" w:lineRule="exact"/>
        <w:rPr>
          <w:rFonts w:asciiTheme="minorEastAsia" w:hAnsiTheme="minorEastAsia" w:eastAsiaTheme="minorEastAsia"/>
          <w:b/>
          <w:bCs/>
          <w:sz w:val="21"/>
          <w:szCs w:val="21"/>
        </w:rPr>
      </w:pPr>
      <w:bookmarkStart w:id="240" w:name="_Toc293916902"/>
      <w:r>
        <w:rPr>
          <w:rFonts w:hint="eastAsia" w:asciiTheme="minorEastAsia" w:hAnsiTheme="minorEastAsia" w:eastAsiaTheme="minorEastAsia"/>
          <w:b/>
          <w:bCs/>
          <w:sz w:val="21"/>
          <w:szCs w:val="21"/>
        </w:rPr>
        <w:t>（二）招标代理服务费</w:t>
      </w:r>
      <w:bookmarkEnd w:id="240"/>
    </w:p>
    <w:p w14:paraId="439A9BCF">
      <w:pPr>
        <w:pStyle w:val="35"/>
        <w:adjustRightInd w:val="0"/>
        <w:spacing w:line="400" w:lineRule="exact"/>
        <w:ind w:firstLine="420" w:firstLineChars="200"/>
        <w:rPr>
          <w:rFonts w:asciiTheme="minorEastAsia" w:hAnsiTheme="minorEastAsia" w:eastAsiaTheme="minorEastAsia"/>
          <w:sz w:val="21"/>
          <w:szCs w:val="21"/>
        </w:rPr>
      </w:pPr>
      <w:bookmarkStart w:id="241" w:name="_Toc293916903"/>
      <w:r>
        <w:rPr>
          <w:rFonts w:hint="eastAsia" w:asciiTheme="minorEastAsia" w:hAnsiTheme="minorEastAsia" w:eastAsiaTheme="minorEastAsia"/>
          <w:sz w:val="21"/>
          <w:szCs w:val="21"/>
        </w:rPr>
        <w:t>1、领取中标通知书时，中标人应按招标文件约定向采购代理机构缴纳招标代理服务费。</w:t>
      </w:r>
      <w:bookmarkEnd w:id="241"/>
    </w:p>
    <w:p w14:paraId="33461731">
      <w:pPr>
        <w:pStyle w:val="35"/>
        <w:adjustRightInd w:val="0"/>
        <w:spacing w:line="400" w:lineRule="exact"/>
        <w:ind w:firstLine="420" w:firstLineChars="200"/>
        <w:rPr>
          <w:rFonts w:asciiTheme="minorEastAsia" w:hAnsiTheme="minorEastAsia" w:eastAsiaTheme="minorEastAsia"/>
          <w:sz w:val="21"/>
          <w:szCs w:val="21"/>
        </w:rPr>
      </w:pPr>
      <w:bookmarkStart w:id="242" w:name="_Toc177870559"/>
      <w:r>
        <w:rPr>
          <w:rFonts w:hint="eastAsia" w:asciiTheme="minorEastAsia" w:hAnsiTheme="minorEastAsia" w:eastAsiaTheme="minorEastAsia"/>
          <w:sz w:val="21"/>
          <w:szCs w:val="21"/>
        </w:rPr>
        <w:t>2、</w:t>
      </w:r>
      <w:r>
        <w:rPr>
          <w:rFonts w:hint="eastAsia" w:cs="宋体" w:asciiTheme="minorEastAsia" w:hAnsiTheme="minorEastAsia" w:eastAsiaTheme="minorEastAsia"/>
          <w:sz w:val="21"/>
          <w:szCs w:val="21"/>
        </w:rPr>
        <w:t>招标代理费由中标单位支付。</w:t>
      </w:r>
    </w:p>
    <w:p w14:paraId="68B9F9F8">
      <w:pPr>
        <w:pStyle w:val="35"/>
        <w:adjustRightInd w:val="0"/>
        <w:spacing w:line="400" w:lineRule="exact"/>
        <w:rPr>
          <w:rFonts w:asciiTheme="minorEastAsia" w:hAnsiTheme="minorEastAsia" w:eastAsiaTheme="minorEastAsia"/>
          <w:b/>
          <w:sz w:val="21"/>
          <w:szCs w:val="21"/>
        </w:rPr>
        <w:sectPr>
          <w:headerReference r:id="rId3" w:type="default"/>
          <w:footerReference r:id="rId4" w:type="default"/>
          <w:footerReference r:id="rId5" w:type="even"/>
          <w:pgSz w:w="11906" w:h="16838"/>
          <w:pgMar w:top="1361" w:right="1701" w:bottom="1361" w:left="1701" w:header="851" w:footer="381" w:gutter="0"/>
          <w:pgNumType w:start="0"/>
          <w:cols w:space="720" w:num="1"/>
          <w:titlePg/>
          <w:docGrid w:linePitch="312" w:charSpace="0"/>
        </w:sectPr>
      </w:pPr>
    </w:p>
    <w:p w14:paraId="08104CD6">
      <w:pPr>
        <w:spacing w:before="120" w:beforeLines="50" w:after="120" w:afterLines="50"/>
        <w:jc w:val="center"/>
        <w:outlineLvl w:val="0"/>
        <w:rPr>
          <w:rFonts w:asciiTheme="minorEastAsia" w:hAnsiTheme="minorEastAsia" w:eastAsiaTheme="minorEastAsia"/>
          <w:b/>
          <w:bCs/>
          <w:sz w:val="32"/>
          <w:szCs w:val="30"/>
        </w:rPr>
      </w:pPr>
      <w:bookmarkStart w:id="243" w:name="_Toc293916024"/>
      <w:bookmarkStart w:id="244" w:name="_Toc299"/>
      <w:bookmarkStart w:id="245" w:name="_Toc424544540"/>
      <w:bookmarkStart w:id="246" w:name="_Toc293916907"/>
      <w:bookmarkStart w:id="247" w:name="_Toc28315"/>
      <w:bookmarkStart w:id="248" w:name="_Toc9630"/>
      <w:bookmarkStart w:id="249" w:name="_Toc139313681"/>
      <w:bookmarkStart w:id="250" w:name="_Toc424544819"/>
      <w:bookmarkStart w:id="251" w:name="_Toc26423"/>
      <w:bookmarkStart w:id="252" w:name="_Toc11128"/>
      <w:bookmarkStart w:id="253" w:name="_Toc293916375"/>
      <w:bookmarkStart w:id="254" w:name="_Toc293917024"/>
      <w:bookmarkStart w:id="255" w:name="_Toc139313733"/>
      <w:bookmarkStart w:id="256" w:name="_Toc4587"/>
      <w:r>
        <w:rPr>
          <w:rStyle w:val="82"/>
          <w:rFonts w:hint="eastAsia" w:cs="宋体" w:asciiTheme="minorEastAsia" w:hAnsiTheme="minorEastAsia" w:eastAsiaTheme="minorEastAsia"/>
          <w:sz w:val="32"/>
          <w:szCs w:val="32"/>
        </w:rPr>
        <w:t>第四章、评标办法及评分标准</w:t>
      </w:r>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p>
    <w:p w14:paraId="5EB3B9C0">
      <w:pPr>
        <w:adjustRightInd w:val="0"/>
        <w:snapToGrid w:val="0"/>
        <w:spacing w:line="400" w:lineRule="exact"/>
        <w:ind w:firstLine="420" w:firstLineChars="200"/>
        <w:rPr>
          <w:rFonts w:asciiTheme="minorEastAsia" w:hAnsiTheme="minorEastAsia" w:eastAsiaTheme="minorEastAsia"/>
          <w:szCs w:val="21"/>
        </w:rPr>
      </w:pPr>
      <w:bookmarkStart w:id="257" w:name="_Toc424544542"/>
      <w:bookmarkStart w:id="258" w:name="_Toc13283"/>
      <w:bookmarkStart w:id="259" w:name="_Toc293916377"/>
      <w:bookmarkStart w:id="260" w:name="_Toc27595"/>
      <w:bookmarkStart w:id="261" w:name="_Toc26272"/>
      <w:bookmarkStart w:id="262" w:name="_Toc10014"/>
      <w:bookmarkStart w:id="263" w:name="_Toc293916909"/>
      <w:bookmarkStart w:id="264" w:name="_Toc293916026"/>
      <w:bookmarkStart w:id="265" w:name="_Toc21124"/>
      <w:bookmarkStart w:id="266" w:name="_Toc293917026"/>
      <w:bookmarkStart w:id="267" w:name="_Toc424544821"/>
      <w:bookmarkStart w:id="268" w:name="_Toc293917027"/>
      <w:bookmarkStart w:id="269" w:name="_Toc293916027"/>
      <w:bookmarkStart w:id="270" w:name="_Toc293916378"/>
      <w:bookmarkStart w:id="271" w:name="_Toc293916910"/>
      <w:r>
        <w:rPr>
          <w:rFonts w:hint="eastAsia" w:asciiTheme="minorEastAsia" w:hAnsiTheme="minorEastAsia" w:eastAsiaTheme="minorEastAsia"/>
          <w:szCs w:val="21"/>
        </w:rPr>
        <w:t>为公正、公平、科学地选择中标人，根据《中华人民共和国政府采购法》等有关法律法规的规定，并结合本项目的实际，制定本办法。</w:t>
      </w:r>
    </w:p>
    <w:p w14:paraId="3CC6F32C">
      <w:pPr>
        <w:adjustRightInd w:val="0"/>
        <w:snapToGrid w:val="0"/>
        <w:spacing w:line="400" w:lineRule="exact"/>
        <w:ind w:firstLine="420" w:firstLineChars="200"/>
        <w:rPr>
          <w:rFonts w:asciiTheme="minorEastAsia" w:hAnsiTheme="minorEastAsia" w:eastAsiaTheme="minorEastAsia"/>
          <w:bCs/>
          <w:szCs w:val="21"/>
        </w:rPr>
      </w:pPr>
      <w:r>
        <w:rPr>
          <w:rFonts w:hint="eastAsia" w:asciiTheme="minorEastAsia" w:hAnsiTheme="minorEastAsia" w:eastAsiaTheme="minorEastAsia"/>
          <w:szCs w:val="21"/>
        </w:rPr>
        <w:t>本办法适用于</w:t>
      </w:r>
      <w:r>
        <w:rPr>
          <w:rFonts w:hint="eastAsia" w:cs="宋体" w:asciiTheme="minorEastAsia" w:hAnsiTheme="minorEastAsia" w:eastAsiaTheme="minorEastAsia"/>
          <w:szCs w:val="21"/>
        </w:rPr>
        <w:t xml:space="preserve"> </w:t>
      </w:r>
      <w:r>
        <w:rPr>
          <w:rFonts w:hint="eastAsia" w:cs="宋体" w:asciiTheme="minorEastAsia" w:hAnsiTheme="minorEastAsia" w:eastAsiaTheme="minorEastAsia"/>
          <w:szCs w:val="21"/>
          <w:lang w:eastAsia="zh-CN"/>
        </w:rPr>
        <w:t>2025年灵峰街道生活污水长效运维管理实行社会化服务采购项目</w:t>
      </w:r>
      <w:r>
        <w:rPr>
          <w:rFonts w:hint="eastAsia" w:asciiTheme="minorEastAsia" w:hAnsiTheme="minorEastAsia" w:eastAsiaTheme="minorEastAsia"/>
          <w:bCs/>
          <w:szCs w:val="21"/>
        </w:rPr>
        <w:t>的评标。</w:t>
      </w:r>
    </w:p>
    <w:p w14:paraId="573AAA43">
      <w:pPr>
        <w:spacing w:line="400" w:lineRule="exact"/>
        <w:rPr>
          <w:rFonts w:asciiTheme="minorEastAsia" w:hAnsiTheme="minorEastAsia" w:eastAsiaTheme="minorEastAsia"/>
          <w:b/>
          <w:szCs w:val="21"/>
        </w:rPr>
      </w:pPr>
      <w:bookmarkStart w:id="272" w:name="_Toc28834"/>
      <w:bookmarkStart w:id="273" w:name="_Toc24532"/>
      <w:bookmarkStart w:id="274" w:name="_Toc424544820"/>
      <w:bookmarkStart w:id="275" w:name="_Toc1440"/>
      <w:bookmarkStart w:id="276" w:name="_Toc3256"/>
      <w:bookmarkStart w:id="277" w:name="_Toc424544541"/>
      <w:bookmarkStart w:id="278" w:name="_Toc15123"/>
      <w:r>
        <w:rPr>
          <w:rFonts w:hint="eastAsia" w:asciiTheme="minorEastAsia" w:hAnsiTheme="minorEastAsia" w:eastAsiaTheme="minorEastAsia"/>
          <w:b/>
          <w:szCs w:val="21"/>
        </w:rPr>
        <w:t>一、总则</w:t>
      </w:r>
      <w:bookmarkEnd w:id="272"/>
      <w:bookmarkEnd w:id="273"/>
      <w:bookmarkEnd w:id="274"/>
      <w:bookmarkEnd w:id="275"/>
      <w:bookmarkEnd w:id="276"/>
      <w:bookmarkEnd w:id="277"/>
      <w:bookmarkEnd w:id="278"/>
    </w:p>
    <w:p w14:paraId="2978F0B9">
      <w:pPr>
        <w:autoSpaceDE w:val="0"/>
        <w:autoSpaceDN w:val="0"/>
        <w:adjustRightInd w:val="0"/>
        <w:spacing w:line="400" w:lineRule="exact"/>
        <w:rPr>
          <w:rFonts w:asciiTheme="minorEastAsia" w:hAnsiTheme="minorEastAsia" w:eastAsiaTheme="minorEastAsia"/>
          <w:szCs w:val="21"/>
        </w:rPr>
      </w:pPr>
      <w:r>
        <w:rPr>
          <w:rFonts w:hint="eastAsia" w:asciiTheme="minorEastAsia" w:hAnsiTheme="minorEastAsia" w:eastAsiaTheme="minorEastAsia"/>
          <w:szCs w:val="21"/>
        </w:rPr>
        <w:t>本次评标采用综合评分法，总分为100分。其中价格分15分，商务技术分为85分。合格供应商的评标得分为各项目汇总得分，中标候选资格按评标得分由高到低顺序排列，得分相同的，按投标报价由低到高顺序排列；得分且投标报价相同的并列。排名第一的供应商为中标人，排名第二的供应商为中标候选人......其他供应商中标候选资格以此类推。评分过程中采用四舍五入法，并保留小数2位。</w:t>
      </w:r>
    </w:p>
    <w:p w14:paraId="7C61D745">
      <w:pPr>
        <w:autoSpaceDE w:val="0"/>
        <w:autoSpaceDN w:val="0"/>
        <w:adjustRightInd w:val="0"/>
        <w:spacing w:line="400" w:lineRule="exact"/>
        <w:ind w:firstLine="424" w:firstLineChars="202"/>
        <w:rPr>
          <w:rFonts w:asciiTheme="minorEastAsia" w:hAnsiTheme="minorEastAsia" w:eastAsiaTheme="minorEastAsia"/>
          <w:szCs w:val="21"/>
        </w:rPr>
      </w:pPr>
      <w:r>
        <w:rPr>
          <w:rFonts w:hint="eastAsia" w:asciiTheme="minorEastAsia" w:hAnsiTheme="minorEastAsia" w:eastAsiaTheme="minorEastAsia"/>
          <w:szCs w:val="21"/>
        </w:rPr>
        <w:t>供应商评标综合得分=价格分+（技术、商务及其他分）</w:t>
      </w:r>
    </w:p>
    <w:p w14:paraId="1A87A8E8">
      <w:pPr>
        <w:autoSpaceDE w:val="0"/>
        <w:autoSpaceDN w:val="0"/>
        <w:adjustRightInd w:val="0"/>
        <w:spacing w:line="400" w:lineRule="exact"/>
        <w:ind w:firstLine="424" w:firstLineChars="202"/>
        <w:rPr>
          <w:rFonts w:asciiTheme="minorEastAsia" w:hAnsiTheme="minorEastAsia" w:eastAsiaTheme="minorEastAsia"/>
          <w:szCs w:val="21"/>
        </w:rPr>
      </w:pPr>
      <w:r>
        <w:rPr>
          <w:rFonts w:hint="eastAsia" w:asciiTheme="minorEastAsia" w:hAnsiTheme="minorEastAsia" w:eastAsiaTheme="minorEastAsia"/>
          <w:szCs w:val="21"/>
        </w:rPr>
        <w:t>技术、商务及其他分按照评标委员会成员的独立评分结果汇总后的算术平均分计算，计算公式为：</w:t>
      </w:r>
    </w:p>
    <w:p w14:paraId="1BD17A72">
      <w:pPr>
        <w:autoSpaceDE w:val="0"/>
        <w:autoSpaceDN w:val="0"/>
        <w:adjustRightInd w:val="0"/>
        <w:spacing w:line="400" w:lineRule="exact"/>
        <w:ind w:firstLine="424" w:firstLineChars="202"/>
        <w:rPr>
          <w:rFonts w:asciiTheme="minorEastAsia" w:hAnsiTheme="minorEastAsia" w:eastAsiaTheme="minorEastAsia"/>
          <w:szCs w:val="21"/>
        </w:rPr>
      </w:pPr>
      <w:r>
        <w:rPr>
          <w:rFonts w:hint="eastAsia" w:asciiTheme="minorEastAsia" w:hAnsiTheme="minorEastAsia" w:eastAsiaTheme="minorEastAsia"/>
          <w:szCs w:val="21"/>
        </w:rPr>
        <w:t>技术、商务及其他分=评标委员会所有成员评分合计数/评标委员会组成人员数</w:t>
      </w:r>
    </w:p>
    <w:p w14:paraId="2ADB3B60">
      <w:pPr>
        <w:spacing w:line="400" w:lineRule="exact"/>
        <w:rPr>
          <w:rFonts w:asciiTheme="minorEastAsia" w:hAnsiTheme="minorEastAsia" w:eastAsiaTheme="minorEastAsia"/>
          <w:b/>
          <w:szCs w:val="21"/>
        </w:rPr>
      </w:pPr>
      <w:r>
        <w:rPr>
          <w:rFonts w:hint="eastAsia" w:asciiTheme="minorEastAsia" w:hAnsiTheme="minorEastAsia" w:eastAsiaTheme="minorEastAsia"/>
          <w:b/>
          <w:szCs w:val="21"/>
        </w:rPr>
        <w:t>二、评标内容及标准</w:t>
      </w:r>
    </w:p>
    <w:p w14:paraId="20439000">
      <w:pPr>
        <w:numPr>
          <w:ilvl w:val="0"/>
          <w:numId w:val="22"/>
        </w:numPr>
        <w:spacing w:line="400" w:lineRule="exact"/>
        <w:ind w:firstLine="422" w:firstLineChars="200"/>
        <w:rPr>
          <w:rFonts w:asciiTheme="minorEastAsia" w:hAnsiTheme="minorEastAsia" w:eastAsiaTheme="minorEastAsia"/>
          <w:b/>
          <w:szCs w:val="21"/>
        </w:rPr>
      </w:pPr>
      <w:r>
        <w:rPr>
          <w:rFonts w:hint="eastAsia" w:asciiTheme="minorEastAsia" w:hAnsiTheme="minorEastAsia" w:eastAsiaTheme="minorEastAsia"/>
          <w:b/>
          <w:szCs w:val="21"/>
        </w:rPr>
        <w:t>价格分（15分）</w:t>
      </w:r>
    </w:p>
    <w:p w14:paraId="7E51A1AF">
      <w:pPr>
        <w:spacing w:line="400" w:lineRule="exact"/>
        <w:ind w:firstLine="420" w:firstLineChars="200"/>
        <w:rPr>
          <w:rFonts w:asciiTheme="minorEastAsia" w:hAnsiTheme="minorEastAsia" w:eastAsiaTheme="minorEastAsia"/>
          <w:szCs w:val="21"/>
        </w:rPr>
      </w:pPr>
      <w:r>
        <w:rPr>
          <w:rFonts w:hint="eastAsia" w:cs="宋体" w:asciiTheme="minorEastAsia" w:hAnsiTheme="minorEastAsia" w:eastAsiaTheme="minorEastAsia"/>
        </w:rPr>
        <w:t>1、</w:t>
      </w:r>
      <w:r>
        <w:rPr>
          <w:rFonts w:cs="宋体" w:asciiTheme="minorEastAsia" w:hAnsiTheme="minorEastAsia" w:eastAsiaTheme="minorEastAsia"/>
          <w:lang w:val="zh-TW" w:eastAsia="zh-TW"/>
        </w:rPr>
        <w:t>满足招标文件要求且投标</w:t>
      </w:r>
      <w:r>
        <w:rPr>
          <w:rFonts w:hint="eastAsia" w:cs="宋体" w:asciiTheme="minorEastAsia" w:hAnsiTheme="minorEastAsia" w:eastAsiaTheme="minorEastAsia"/>
          <w:lang w:val="zh-TW"/>
        </w:rPr>
        <w:t>报价</w:t>
      </w:r>
      <w:r>
        <w:rPr>
          <w:rFonts w:cs="宋体" w:asciiTheme="minorEastAsia" w:hAnsiTheme="minorEastAsia" w:eastAsiaTheme="minorEastAsia"/>
          <w:lang w:val="zh-TW" w:eastAsia="zh-TW"/>
        </w:rPr>
        <w:t>最低</w:t>
      </w:r>
      <w:r>
        <w:rPr>
          <w:rFonts w:hint="eastAsia" w:cs="宋体" w:asciiTheme="minorEastAsia" w:hAnsiTheme="minorEastAsia" w:eastAsiaTheme="minorEastAsia"/>
          <w:lang w:val="zh-TW"/>
        </w:rPr>
        <w:t>的</w:t>
      </w:r>
      <w:r>
        <w:rPr>
          <w:rFonts w:cs="宋体" w:asciiTheme="minorEastAsia" w:hAnsiTheme="minorEastAsia" w:eastAsiaTheme="minorEastAsia"/>
          <w:lang w:val="zh-TW" w:eastAsia="zh-TW"/>
        </w:rPr>
        <w:t>为评标基准价，有效</w:t>
      </w:r>
      <w:r>
        <w:rPr>
          <w:rFonts w:hint="eastAsia" w:cs="宋体" w:asciiTheme="minorEastAsia" w:hAnsiTheme="minorEastAsia" w:eastAsiaTheme="minorEastAsia"/>
          <w:lang w:val="zh-TW"/>
        </w:rPr>
        <w:t>供应商</w:t>
      </w:r>
      <w:r>
        <w:rPr>
          <w:rFonts w:cs="宋体" w:asciiTheme="minorEastAsia" w:hAnsiTheme="minorEastAsia" w:eastAsiaTheme="minorEastAsia"/>
          <w:lang w:val="zh-TW" w:eastAsia="zh-TW"/>
        </w:rPr>
        <w:t>的投标</w:t>
      </w:r>
      <w:r>
        <w:rPr>
          <w:rFonts w:hint="eastAsia" w:cs="宋体" w:asciiTheme="minorEastAsia" w:hAnsiTheme="minorEastAsia" w:eastAsiaTheme="minorEastAsia"/>
          <w:lang w:val="zh-TW"/>
        </w:rPr>
        <w:t>报价</w:t>
      </w:r>
      <w:r>
        <w:rPr>
          <w:rFonts w:cs="宋体" w:asciiTheme="minorEastAsia" w:hAnsiTheme="minorEastAsia" w:eastAsiaTheme="minorEastAsia"/>
          <w:lang w:val="zh-TW" w:eastAsia="zh-TW"/>
        </w:rPr>
        <w:t>等于评标基准价时其报价分为满</w:t>
      </w:r>
      <w:r>
        <w:rPr>
          <w:rFonts w:hint="eastAsia" w:cs="宋体" w:asciiTheme="minorEastAsia" w:hAnsiTheme="minorEastAsia" w:eastAsiaTheme="minorEastAsia"/>
          <w:lang w:val="zh-TW"/>
        </w:rPr>
        <w:t>15</w:t>
      </w:r>
      <w:r>
        <w:rPr>
          <w:rFonts w:cs="宋体" w:asciiTheme="minorEastAsia" w:hAnsiTheme="minorEastAsia" w:eastAsiaTheme="minorEastAsia"/>
          <w:lang w:val="zh-TW" w:eastAsia="zh-TW"/>
        </w:rPr>
        <w:t>分，其他</w:t>
      </w:r>
      <w:r>
        <w:rPr>
          <w:rFonts w:hint="eastAsia" w:cs="宋体" w:asciiTheme="minorEastAsia" w:hAnsiTheme="minorEastAsia" w:eastAsiaTheme="minorEastAsia"/>
          <w:lang w:val="zh-TW"/>
        </w:rPr>
        <w:t>供应商</w:t>
      </w:r>
      <w:r>
        <w:rPr>
          <w:rFonts w:cs="宋体" w:asciiTheme="minorEastAsia" w:hAnsiTheme="minorEastAsia" w:eastAsiaTheme="minorEastAsia"/>
          <w:lang w:val="zh-TW" w:eastAsia="zh-TW"/>
        </w:rPr>
        <w:t>的价格分按照下列公式计算</w:t>
      </w:r>
      <w:r>
        <w:rPr>
          <w:rFonts w:hint="eastAsia" w:asciiTheme="minorEastAsia" w:hAnsiTheme="minorEastAsia" w:eastAsiaTheme="minorEastAsia"/>
          <w:szCs w:val="21"/>
        </w:rPr>
        <w:t>：</w:t>
      </w:r>
    </w:p>
    <w:p w14:paraId="6000FA97">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价格分=（</w:t>
      </w:r>
      <w:r>
        <w:rPr>
          <w:rFonts w:cs="宋体" w:asciiTheme="minorEastAsia" w:hAnsiTheme="minorEastAsia" w:eastAsiaTheme="minorEastAsia"/>
          <w:lang w:val="zh-TW" w:eastAsia="zh-TW"/>
        </w:rPr>
        <w:t>评标基准价</w:t>
      </w:r>
      <w:r>
        <w:rPr>
          <w:rFonts w:cs="宋体" w:asciiTheme="minorEastAsia" w:hAnsiTheme="minorEastAsia" w:eastAsiaTheme="minorEastAsia"/>
        </w:rPr>
        <w:t>/</w:t>
      </w:r>
      <w:r>
        <w:rPr>
          <w:rFonts w:cs="宋体" w:asciiTheme="minorEastAsia" w:hAnsiTheme="minorEastAsia" w:eastAsiaTheme="minorEastAsia"/>
          <w:lang w:val="zh-TW" w:eastAsia="zh-TW"/>
        </w:rPr>
        <w:t>投标</w:t>
      </w:r>
      <w:r>
        <w:rPr>
          <w:rFonts w:hint="eastAsia" w:cs="宋体" w:asciiTheme="minorEastAsia" w:hAnsiTheme="minorEastAsia" w:eastAsiaTheme="minorEastAsia"/>
          <w:lang w:val="zh-TW"/>
        </w:rPr>
        <w:t>报价</w:t>
      </w:r>
      <w:r>
        <w:rPr>
          <w:rFonts w:hint="eastAsia" w:asciiTheme="minorEastAsia" w:hAnsiTheme="minorEastAsia" w:eastAsiaTheme="minorEastAsia"/>
          <w:szCs w:val="21"/>
        </w:rPr>
        <w:t>）×15%×100（保留小数2位）</w:t>
      </w:r>
    </w:p>
    <w:p w14:paraId="1D2D1688">
      <w:pPr>
        <w:spacing w:line="400" w:lineRule="exact"/>
        <w:ind w:firstLine="422" w:firstLineChars="200"/>
        <w:rPr>
          <w:rFonts w:asciiTheme="minorEastAsia" w:hAnsiTheme="minorEastAsia" w:eastAsiaTheme="minorEastAsia"/>
          <w:b/>
          <w:bCs/>
          <w:szCs w:val="21"/>
        </w:rPr>
      </w:pPr>
      <w:r>
        <w:rPr>
          <w:rFonts w:hint="eastAsia" w:asciiTheme="minorEastAsia" w:hAnsiTheme="minorEastAsia" w:eastAsiaTheme="minorEastAsia"/>
          <w:b/>
          <w:bCs/>
          <w:szCs w:val="21"/>
        </w:rPr>
        <w:t>2、供应商的投标报价超过采购人给定的最高限价，作无效标处理。</w:t>
      </w:r>
    </w:p>
    <w:p w14:paraId="748EC666">
      <w:pPr>
        <w:autoSpaceDE w:val="0"/>
        <w:autoSpaceDN w:val="0"/>
        <w:adjustRightInd w:val="0"/>
        <w:spacing w:line="400" w:lineRule="exact"/>
        <w:ind w:firstLine="422" w:firstLineChars="200"/>
        <w:jc w:val="left"/>
        <w:rPr>
          <w:rFonts w:asciiTheme="minorEastAsia" w:hAnsiTheme="minorEastAsia" w:eastAsiaTheme="minorEastAsia"/>
          <w:b/>
          <w:bCs/>
          <w:szCs w:val="21"/>
        </w:rPr>
      </w:pPr>
      <w:r>
        <w:rPr>
          <w:rFonts w:hint="eastAsia" w:asciiTheme="minorEastAsia" w:hAnsiTheme="minorEastAsia" w:eastAsiaTheme="minorEastAsia"/>
          <w:b/>
          <w:bCs/>
          <w:szCs w:val="21"/>
        </w:rPr>
        <w:t>3、</w:t>
      </w:r>
      <w:r>
        <w:rPr>
          <w:rFonts w:hint="eastAsia" w:asciiTheme="minorEastAsia" w:hAnsiTheme="minorEastAsia" w:eastAsiaTheme="minorEastAsia"/>
          <w:b/>
          <w:bCs/>
          <w:szCs w:val="21"/>
          <w:lang w:val="zh-TW" w:eastAsia="zh-TW"/>
        </w:rPr>
        <w:t>评审时评标委员会认为</w:t>
      </w:r>
      <w:r>
        <w:rPr>
          <w:rFonts w:hint="eastAsia" w:asciiTheme="minorEastAsia" w:hAnsiTheme="minorEastAsia" w:eastAsiaTheme="minorEastAsia"/>
          <w:b/>
          <w:bCs/>
          <w:szCs w:val="21"/>
          <w:lang w:val="zh-TW"/>
        </w:rPr>
        <w:t>供应商</w:t>
      </w:r>
      <w:r>
        <w:rPr>
          <w:rFonts w:hint="eastAsia" w:asciiTheme="minorEastAsia" w:hAnsiTheme="minorEastAsia" w:eastAsiaTheme="minorEastAsia"/>
          <w:b/>
          <w:bCs/>
          <w:szCs w:val="21"/>
          <w:lang w:val="zh-TW" w:eastAsia="zh-TW"/>
        </w:rPr>
        <w:t>的报价明显低于其他通过符合性审查</w:t>
      </w:r>
      <w:r>
        <w:rPr>
          <w:rFonts w:hint="eastAsia" w:asciiTheme="minorEastAsia" w:hAnsiTheme="minorEastAsia" w:eastAsiaTheme="minorEastAsia"/>
          <w:b/>
          <w:bCs/>
          <w:szCs w:val="21"/>
          <w:lang w:val="zh-TW"/>
        </w:rPr>
        <w:t>供应商</w:t>
      </w:r>
      <w:r>
        <w:rPr>
          <w:rFonts w:hint="eastAsia" w:asciiTheme="minorEastAsia" w:hAnsiTheme="minorEastAsia" w:eastAsiaTheme="minorEastAsia"/>
          <w:b/>
          <w:bCs/>
          <w:szCs w:val="21"/>
          <w:lang w:val="zh-TW" w:eastAsia="zh-TW"/>
        </w:rPr>
        <w:t>的报价，有可能影响产品质量或者不能诚信履约的，</w:t>
      </w:r>
      <w:r>
        <w:rPr>
          <w:rFonts w:hint="eastAsia" w:asciiTheme="minorEastAsia" w:hAnsiTheme="minorEastAsia" w:eastAsiaTheme="minorEastAsia"/>
          <w:b/>
          <w:bCs/>
          <w:szCs w:val="21"/>
          <w:lang w:val="zh-TW"/>
        </w:rPr>
        <w:t>供应商</w:t>
      </w:r>
      <w:r>
        <w:rPr>
          <w:rFonts w:hint="eastAsia" w:asciiTheme="minorEastAsia" w:hAnsiTheme="minorEastAsia" w:eastAsiaTheme="minorEastAsia"/>
          <w:b/>
          <w:bCs/>
          <w:szCs w:val="21"/>
          <w:lang w:val="zh-TW" w:eastAsia="zh-TW"/>
        </w:rPr>
        <w:t>在评标现场合理的时间内提供书面说明，必要时提交相关证明材料；</w:t>
      </w:r>
      <w:r>
        <w:rPr>
          <w:rFonts w:hint="eastAsia" w:asciiTheme="minorEastAsia" w:hAnsiTheme="minorEastAsia" w:eastAsiaTheme="minorEastAsia"/>
          <w:b/>
          <w:bCs/>
          <w:szCs w:val="21"/>
          <w:lang w:val="zh-TW"/>
        </w:rPr>
        <w:t>供应商</w:t>
      </w:r>
      <w:r>
        <w:rPr>
          <w:rFonts w:hint="eastAsia" w:asciiTheme="minorEastAsia" w:hAnsiTheme="minorEastAsia" w:eastAsiaTheme="minorEastAsia"/>
          <w:b/>
          <w:bCs/>
          <w:szCs w:val="21"/>
          <w:lang w:val="zh-TW" w:eastAsia="zh-TW"/>
        </w:rPr>
        <w:t>不能证明其报价合理性的，评标委员会应当将其作为无效投标处理</w:t>
      </w:r>
      <w:r>
        <w:rPr>
          <w:rFonts w:hint="eastAsia" w:asciiTheme="minorEastAsia" w:hAnsiTheme="minorEastAsia" w:eastAsiaTheme="minorEastAsia"/>
          <w:b/>
          <w:bCs/>
          <w:szCs w:val="21"/>
        </w:rPr>
        <w:t>。</w:t>
      </w:r>
    </w:p>
    <w:p w14:paraId="7E1993A8">
      <w:pPr>
        <w:autoSpaceDE w:val="0"/>
        <w:autoSpaceDN w:val="0"/>
        <w:adjustRightInd w:val="0"/>
        <w:spacing w:line="400" w:lineRule="exact"/>
        <w:jc w:val="left"/>
        <w:rPr>
          <w:rFonts w:cs="宋体" w:asciiTheme="minorEastAsia" w:hAnsiTheme="minorEastAsia" w:eastAsiaTheme="minorEastAsia"/>
          <w:b/>
          <w:bCs/>
          <w:sz w:val="24"/>
        </w:rPr>
      </w:pPr>
      <w:r>
        <w:rPr>
          <w:rFonts w:hint="eastAsia" w:cs="宋体" w:asciiTheme="minorEastAsia" w:hAnsiTheme="minorEastAsia" w:eastAsiaTheme="minorEastAsia"/>
          <w:b/>
          <w:bCs/>
          <w:sz w:val="24"/>
        </w:rPr>
        <w:t>政府采购政策执行：</w:t>
      </w:r>
    </w:p>
    <w:p w14:paraId="2816376D">
      <w:pPr>
        <w:spacing w:line="400" w:lineRule="exact"/>
        <w:ind w:firstLine="420" w:firstLineChars="200"/>
        <w:rPr>
          <w:rFonts w:cs="宋体" w:asciiTheme="minorEastAsia" w:hAnsiTheme="minorEastAsia" w:eastAsiaTheme="minorEastAsia"/>
          <w:highlight w:val="none"/>
          <w:lang w:val="zh-TW" w:eastAsia="zh-TW"/>
        </w:rPr>
      </w:pPr>
      <w:r>
        <w:rPr>
          <w:rFonts w:hint="eastAsia" w:cs="宋体" w:asciiTheme="minorEastAsia" w:hAnsiTheme="minorEastAsia" w:eastAsiaTheme="minorEastAsia"/>
          <w:highlight w:val="none"/>
        </w:rPr>
        <w:t>2.2.1 中小企业政策</w:t>
      </w:r>
      <w:r>
        <w:rPr>
          <w:rFonts w:hint="eastAsia" w:cs="宋体" w:asciiTheme="minorEastAsia" w:hAnsiTheme="minorEastAsia" w:eastAsiaTheme="minorEastAsia"/>
          <w:highlight w:val="none"/>
          <w:lang w:val="zh-TW"/>
        </w:rPr>
        <w:t>（</w:t>
      </w:r>
      <w:r>
        <w:rPr>
          <w:rFonts w:hint="eastAsia" w:cs="宋体" w:asciiTheme="minorEastAsia" w:hAnsiTheme="minorEastAsia" w:eastAsiaTheme="minorEastAsia"/>
          <w:highlight w:val="none"/>
        </w:rPr>
        <w:t>本项目按下款1）执行</w:t>
      </w:r>
      <w:r>
        <w:rPr>
          <w:rFonts w:hint="eastAsia" w:cs="宋体" w:asciiTheme="minorEastAsia" w:hAnsiTheme="minorEastAsia" w:eastAsiaTheme="minorEastAsia"/>
          <w:highlight w:val="none"/>
          <w:lang w:val="zh-TW"/>
        </w:rPr>
        <w:t>）</w:t>
      </w:r>
      <w:r>
        <w:rPr>
          <w:rFonts w:hint="eastAsia" w:cs="宋体" w:asciiTheme="minorEastAsia" w:hAnsiTheme="minorEastAsia" w:eastAsiaTheme="minorEastAsia"/>
          <w:highlight w:val="none"/>
          <w:lang w:val="zh-TW" w:eastAsia="zh-TW"/>
        </w:rPr>
        <w:t>：</w:t>
      </w:r>
    </w:p>
    <w:p w14:paraId="75C075A9">
      <w:pPr>
        <w:spacing w:line="400" w:lineRule="exact"/>
        <w:ind w:firstLine="420" w:firstLineChars="200"/>
        <w:rPr>
          <w:rFonts w:cs="宋体" w:asciiTheme="minorEastAsia" w:hAnsiTheme="minorEastAsia" w:eastAsiaTheme="minorEastAsia"/>
          <w:highlight w:val="none"/>
        </w:rPr>
      </w:pPr>
      <w:r>
        <w:rPr>
          <w:rFonts w:hint="eastAsia" w:cs="宋体" w:asciiTheme="minorEastAsia" w:hAnsiTheme="minorEastAsia" w:eastAsiaTheme="minorEastAsia"/>
          <w:highlight w:val="none"/>
        </w:rPr>
        <w:t>承接本项目建设的供应商按照《关于印发中小企业划型标准规定的通知》（工信部联企业〔2011〕300 号）的所属行业分类为</w:t>
      </w:r>
      <w:r>
        <w:rPr>
          <w:rFonts w:hint="eastAsia" w:cs="宋体" w:asciiTheme="minorEastAsia" w:hAnsiTheme="minorEastAsia" w:eastAsiaTheme="minorEastAsia"/>
          <w:b/>
          <w:bCs/>
          <w:szCs w:val="21"/>
          <w:highlight w:val="none"/>
          <w:lang w:bidi="ar"/>
        </w:rPr>
        <w:t>其他未列明行业</w:t>
      </w:r>
      <w:r>
        <w:rPr>
          <w:rFonts w:hint="eastAsia" w:cs="宋体" w:asciiTheme="minorEastAsia" w:hAnsiTheme="minorEastAsia" w:eastAsiaTheme="minorEastAsia"/>
          <w:highlight w:val="none"/>
        </w:rPr>
        <w:t>。</w:t>
      </w:r>
    </w:p>
    <w:p w14:paraId="50C7EF33">
      <w:pPr>
        <w:spacing w:line="400" w:lineRule="exact"/>
        <w:ind w:firstLine="420" w:firstLineChars="200"/>
        <w:rPr>
          <w:rFonts w:cs="宋体" w:asciiTheme="minorEastAsia" w:hAnsiTheme="minorEastAsia" w:eastAsiaTheme="minorEastAsia"/>
        </w:rPr>
      </w:pPr>
      <w:r>
        <w:rPr>
          <w:rFonts w:hint="eastAsia" w:cs="宋体" w:asciiTheme="minorEastAsia" w:hAnsiTheme="minorEastAsia" w:eastAsiaTheme="minorEastAsia"/>
          <w:highlight w:val="none"/>
        </w:rPr>
        <w:sym w:font="Wingdings" w:char="00FE"/>
      </w:r>
      <w:r>
        <w:rPr>
          <w:rFonts w:hint="eastAsia" w:cs="宋体" w:asciiTheme="minorEastAsia" w:hAnsiTheme="minorEastAsia" w:eastAsiaTheme="minorEastAsia"/>
          <w:highlight w:val="none"/>
        </w:rPr>
        <w:t>1）本项目为专门面向中小企业采购，工程非中小企业</w:t>
      </w:r>
      <w:r>
        <w:rPr>
          <w:rFonts w:hint="eastAsia" w:cs="宋体" w:asciiTheme="minorEastAsia" w:hAnsiTheme="minorEastAsia" w:eastAsiaTheme="minorEastAsia"/>
        </w:rPr>
        <w:t>承建的，供应商资格审查不通过；符合上述条件的中小微型企业应按照采购文件附件的格式要求在资格证明文件中提供《中小企业声明函》</w:t>
      </w:r>
      <w:r>
        <w:rPr>
          <w:rFonts w:hint="eastAsia" w:cs="宋体" w:asciiTheme="minorEastAsia" w:hAnsiTheme="minorEastAsia" w:eastAsiaTheme="minorEastAsia"/>
          <w:lang w:val="zh-TW"/>
        </w:rPr>
        <w:t>；</w:t>
      </w:r>
    </w:p>
    <w:p w14:paraId="10B74AE8">
      <w:pPr>
        <w:spacing w:line="400" w:lineRule="exact"/>
        <w:ind w:firstLine="420" w:firstLineChars="200"/>
        <w:rPr>
          <w:rFonts w:cs="宋体" w:asciiTheme="minorEastAsia" w:hAnsiTheme="minorEastAsia" w:eastAsiaTheme="minorEastAsia"/>
          <w:lang w:val="zh-TW" w:eastAsia="zh-TW"/>
        </w:rPr>
      </w:pPr>
      <w:r>
        <w:rPr>
          <w:rFonts w:hint="eastAsia" w:cs="宋体" w:asciiTheme="minorEastAsia" w:hAnsiTheme="minorEastAsia" w:eastAsiaTheme="minorEastAsia"/>
          <w:lang w:val="zh-TW" w:eastAsia="zh-TW"/>
        </w:rPr>
        <w:sym w:font="Wingdings" w:char="00FD"/>
      </w:r>
      <w:r>
        <w:rPr>
          <w:rFonts w:hint="eastAsia" w:cs="宋体" w:asciiTheme="minorEastAsia" w:hAnsiTheme="minorEastAsia" w:eastAsiaTheme="minorEastAsia"/>
        </w:rPr>
        <w:t>2）</w:t>
      </w:r>
      <w:r>
        <w:rPr>
          <w:rFonts w:hint="eastAsia" w:cs="宋体" w:asciiTheme="minorEastAsia" w:hAnsiTheme="minorEastAsia" w:eastAsiaTheme="minorEastAsia"/>
          <w:lang w:val="zh-TW" w:eastAsia="zh-TW"/>
        </w:rPr>
        <w:t>符合上述条件的中小微型企业应按照招标文件附件的格式要求提供《中小企业声明函》。符合《关于促进残疾人就业政府采购政策的通知》（财库〔2018〕141号）规定的条件并提供提供《残疾人福利性单位声明函》的残疾人福利性单位视同小型、微型企业；根据《关于政府采购支持监狱企业发展有关问题的通知》（财库[2014]68号）的规定，</w:t>
      </w:r>
      <w:r>
        <w:rPr>
          <w:rFonts w:hint="eastAsia" w:cs="宋体" w:asciiTheme="minorEastAsia" w:hAnsiTheme="minorEastAsia" w:eastAsiaTheme="minorEastAsia"/>
          <w:lang w:val="zh-TW"/>
        </w:rPr>
        <w:t>供应商</w:t>
      </w:r>
      <w:r>
        <w:rPr>
          <w:rFonts w:hint="eastAsia" w:cs="宋体" w:asciiTheme="minorEastAsia" w:hAnsiTheme="minorEastAsia" w:eastAsiaTheme="minorEastAsia"/>
          <w:lang w:val="zh-TW" w:eastAsia="zh-TW"/>
        </w:rPr>
        <w:t>提供由省级以上监狱管理局、戒毒管理局（含新疆生产建设兵团）出具的属于监狱企业证明文件的，视同为小型和微型企业。</w:t>
      </w:r>
    </w:p>
    <w:p w14:paraId="4101BC6A">
      <w:pPr>
        <w:spacing w:line="400" w:lineRule="exact"/>
        <w:ind w:firstLine="420" w:firstLineChars="200"/>
        <w:rPr>
          <w:rFonts w:cs="宋体" w:asciiTheme="minorEastAsia" w:hAnsiTheme="minorEastAsia" w:eastAsiaTheme="minorEastAsia"/>
          <w:lang w:val="zh-TW" w:eastAsia="zh-TW"/>
        </w:rPr>
      </w:pPr>
      <w:r>
        <w:rPr>
          <w:rFonts w:hint="eastAsia" w:cs="宋体" w:asciiTheme="minorEastAsia" w:hAnsiTheme="minorEastAsia" w:eastAsiaTheme="minorEastAsia"/>
          <w:lang w:val="zh-TW" w:eastAsia="zh-TW"/>
        </w:rPr>
        <w:t>根据财政部发布的《政府采购促进中小企业发展管理办法》（财库﹝2020﹞46 号）规定，对于非专门面向此类企业的项目，对小型和微型企业产品和服务的投标价格给予</w:t>
      </w:r>
      <w:r>
        <w:rPr>
          <w:rFonts w:hint="eastAsia" w:cs="宋体" w:asciiTheme="minorEastAsia" w:hAnsiTheme="minorEastAsia" w:eastAsiaTheme="minorEastAsia"/>
        </w:rPr>
        <w:t>20</w:t>
      </w:r>
      <w:r>
        <w:rPr>
          <w:rFonts w:hint="eastAsia" w:cs="宋体" w:asciiTheme="minorEastAsia" w:hAnsiTheme="minorEastAsia" w:eastAsiaTheme="minorEastAsia"/>
          <w:lang w:val="zh-TW" w:eastAsia="zh-TW"/>
        </w:rPr>
        <w:t xml:space="preserve"> %的扣除，用扣除后的价格参与评审。</w:t>
      </w:r>
    </w:p>
    <w:p w14:paraId="04656BC2">
      <w:pPr>
        <w:spacing w:line="400" w:lineRule="exact"/>
        <w:ind w:firstLine="420" w:firstLineChars="200"/>
        <w:rPr>
          <w:rFonts w:cs="宋体" w:asciiTheme="minorEastAsia" w:hAnsiTheme="minorEastAsia" w:eastAsiaTheme="minorEastAsia"/>
          <w:lang w:val="zh-TW" w:eastAsia="zh-TW"/>
        </w:rPr>
      </w:pPr>
      <w:r>
        <w:rPr>
          <w:rFonts w:hint="eastAsia" w:cs="宋体" w:asciiTheme="minorEastAsia" w:hAnsiTheme="minorEastAsia" w:eastAsiaTheme="minorEastAsia"/>
          <w:lang w:val="zh-TW" w:eastAsia="zh-TW"/>
        </w:rPr>
        <w:t>小型、微型企业与大中型企业和其他自然人、法人或者其他组织组成联合体共同参加非专门面向中小企业的政府采购活动。联合协议中约定，小型、微型企业的协议合同金额占到联合体协议合同总金额30%以上的，可给予联合体</w:t>
      </w:r>
      <w:r>
        <w:rPr>
          <w:rFonts w:hint="eastAsia" w:cs="宋体" w:asciiTheme="minorEastAsia" w:hAnsiTheme="minorEastAsia" w:eastAsiaTheme="minorEastAsia"/>
        </w:rPr>
        <w:t>6</w:t>
      </w:r>
      <w:r>
        <w:rPr>
          <w:rFonts w:hint="eastAsia" w:cs="宋体" w:asciiTheme="minorEastAsia" w:hAnsiTheme="minorEastAsia" w:eastAsiaTheme="minorEastAsia"/>
          <w:lang w:val="zh-TW" w:eastAsia="zh-TW"/>
        </w:rPr>
        <w:t>%的投标价格扣除。</w:t>
      </w:r>
    </w:p>
    <w:p w14:paraId="46C3C43D">
      <w:pPr>
        <w:spacing w:line="400" w:lineRule="exact"/>
        <w:ind w:firstLine="420" w:firstLineChars="200"/>
        <w:rPr>
          <w:rFonts w:cs="宋体" w:asciiTheme="minorEastAsia" w:hAnsiTheme="minorEastAsia" w:eastAsiaTheme="minorEastAsia"/>
          <w:lang w:val="zh-TW" w:eastAsia="zh-TW"/>
        </w:rPr>
      </w:pPr>
      <w:r>
        <w:rPr>
          <w:rFonts w:hint="eastAsia" w:cs="宋体" w:asciiTheme="minorEastAsia" w:hAnsiTheme="minorEastAsia" w:eastAsiaTheme="minorEastAsia"/>
          <w:lang w:val="zh-TW" w:eastAsia="zh-TW"/>
        </w:rPr>
        <w:t>联合体各方均为小型、微型企业的，联合体视同为小型、微型企业。</w:t>
      </w:r>
    </w:p>
    <w:p w14:paraId="11A18FCB">
      <w:pPr>
        <w:spacing w:line="400" w:lineRule="exact"/>
        <w:ind w:firstLine="420" w:firstLineChars="200"/>
        <w:rPr>
          <w:rFonts w:cs="宋体" w:asciiTheme="minorEastAsia" w:hAnsiTheme="minorEastAsia" w:eastAsiaTheme="minorEastAsia"/>
          <w:lang w:val="zh-TW" w:eastAsia="zh-TW"/>
        </w:rPr>
      </w:pPr>
      <w:r>
        <w:rPr>
          <w:rFonts w:hint="eastAsia" w:cs="宋体" w:asciiTheme="minorEastAsia" w:hAnsiTheme="minorEastAsia" w:eastAsiaTheme="minorEastAsia"/>
          <w:lang w:val="zh-TW"/>
        </w:rPr>
        <w:t>供应商</w:t>
      </w:r>
      <w:r>
        <w:rPr>
          <w:rFonts w:hint="eastAsia" w:cs="宋体" w:asciiTheme="minorEastAsia" w:hAnsiTheme="minorEastAsia" w:eastAsiaTheme="minorEastAsia"/>
          <w:lang w:val="zh-TW" w:eastAsia="zh-TW"/>
        </w:rPr>
        <w:t>按照本办法规定提供声明函内容不实的，属于提供虚假材料谋取中标、成交，依照《中华人民共和国政府采购法》等国家有关规定追究相应责任。采购代理机构在中标结果公告中公开中标的《中小企业声明函》。</w:t>
      </w:r>
    </w:p>
    <w:p w14:paraId="2318BD0B">
      <w:pPr>
        <w:spacing w:line="400" w:lineRule="exact"/>
        <w:ind w:firstLine="420" w:firstLineChars="200"/>
        <w:rPr>
          <w:rFonts w:cs="宋体" w:asciiTheme="minorEastAsia" w:hAnsiTheme="minorEastAsia" w:eastAsiaTheme="minorEastAsia"/>
          <w:lang w:val="zh-TW" w:eastAsia="zh-TW"/>
        </w:rPr>
      </w:pPr>
      <w:r>
        <w:rPr>
          <w:rFonts w:hint="eastAsia" w:cs="宋体" w:asciiTheme="minorEastAsia" w:hAnsiTheme="minorEastAsia" w:eastAsiaTheme="minorEastAsia"/>
        </w:rPr>
        <w:t xml:space="preserve">2.2.2 </w:t>
      </w:r>
      <w:r>
        <w:rPr>
          <w:rFonts w:hint="eastAsia" w:cs="宋体" w:asciiTheme="minorEastAsia" w:hAnsiTheme="minorEastAsia" w:eastAsiaTheme="minorEastAsia"/>
          <w:lang w:val="zh-TW" w:eastAsia="zh-TW"/>
        </w:rPr>
        <w:t>残疾人福利性单位视同小微企业，其产品参加本项目投标的，享受小微企业同等的价格扣除。</w:t>
      </w:r>
    </w:p>
    <w:p w14:paraId="4B567A96">
      <w:pPr>
        <w:spacing w:line="400" w:lineRule="exact"/>
        <w:ind w:firstLine="420" w:firstLineChars="200"/>
        <w:rPr>
          <w:rFonts w:cs="宋体" w:asciiTheme="minorEastAsia" w:hAnsiTheme="minorEastAsia" w:eastAsiaTheme="minorEastAsia"/>
          <w:lang w:val="zh-TW" w:eastAsia="zh-TW"/>
        </w:rPr>
      </w:pPr>
      <w:r>
        <w:rPr>
          <w:rFonts w:hint="eastAsia" w:cs="宋体" w:asciiTheme="minorEastAsia" w:hAnsiTheme="minorEastAsia" w:eastAsiaTheme="minorEastAsia"/>
        </w:rPr>
        <w:t xml:space="preserve">   </w:t>
      </w:r>
      <w:r>
        <w:rPr>
          <w:rFonts w:hint="eastAsia" w:cs="宋体" w:asciiTheme="minorEastAsia" w:hAnsiTheme="minorEastAsia" w:eastAsiaTheme="minorEastAsia"/>
          <w:lang w:val="zh-TW" w:eastAsia="zh-TW"/>
        </w:rPr>
        <w:t>残疾人福利性单位应当同时满足以下条件：</w:t>
      </w:r>
    </w:p>
    <w:p w14:paraId="3BB67426">
      <w:pPr>
        <w:spacing w:line="400" w:lineRule="exact"/>
        <w:ind w:firstLine="420" w:firstLineChars="200"/>
        <w:rPr>
          <w:rFonts w:cs="宋体" w:asciiTheme="minorEastAsia" w:hAnsiTheme="minorEastAsia" w:eastAsiaTheme="minorEastAsia"/>
          <w:lang w:val="zh-TW" w:eastAsia="zh-TW"/>
        </w:rPr>
      </w:pPr>
      <w:r>
        <w:rPr>
          <w:rFonts w:hint="eastAsia" w:cs="宋体" w:asciiTheme="minorEastAsia" w:hAnsiTheme="minorEastAsia" w:eastAsiaTheme="minorEastAsia"/>
          <w:lang w:val="zh-TW" w:eastAsia="zh-TW"/>
        </w:rPr>
        <w:t>① 安置的残疾人占本单位在职职工人数的比例不低于 2</w:t>
      </w:r>
      <w:r>
        <w:rPr>
          <w:rFonts w:hint="eastAsia" w:cs="宋体" w:asciiTheme="minorEastAsia" w:hAnsiTheme="minorEastAsia" w:eastAsiaTheme="minorEastAsia"/>
        </w:rPr>
        <w:t>5</w:t>
      </w:r>
      <w:r>
        <w:rPr>
          <w:rFonts w:hint="eastAsia" w:cs="宋体" w:asciiTheme="minorEastAsia" w:hAnsiTheme="minorEastAsia" w:eastAsiaTheme="minorEastAsia"/>
          <w:lang w:val="zh-TW"/>
        </w:rPr>
        <w:t>%</w:t>
      </w:r>
      <w:r>
        <w:rPr>
          <w:rFonts w:hint="eastAsia" w:cs="宋体" w:asciiTheme="minorEastAsia" w:hAnsiTheme="minorEastAsia" w:eastAsiaTheme="minorEastAsia"/>
          <w:lang w:val="zh-TW" w:eastAsia="zh-TW"/>
        </w:rPr>
        <w:t>（含 2</w:t>
      </w:r>
      <w:r>
        <w:rPr>
          <w:rFonts w:hint="eastAsia" w:cs="宋体" w:asciiTheme="minorEastAsia" w:hAnsiTheme="minorEastAsia" w:eastAsiaTheme="minorEastAsia"/>
        </w:rPr>
        <w:t>5</w:t>
      </w:r>
      <w:r>
        <w:rPr>
          <w:rFonts w:hint="eastAsia" w:cs="宋体" w:asciiTheme="minorEastAsia" w:hAnsiTheme="minorEastAsia" w:eastAsiaTheme="minorEastAsia"/>
          <w:lang w:val="zh-TW"/>
        </w:rPr>
        <w:t>%</w:t>
      </w:r>
      <w:r>
        <w:rPr>
          <w:rFonts w:hint="eastAsia" w:cs="宋体" w:asciiTheme="minorEastAsia" w:hAnsiTheme="minorEastAsia" w:eastAsiaTheme="minorEastAsia"/>
          <w:lang w:val="zh-TW" w:eastAsia="zh-TW"/>
        </w:rPr>
        <w:t>），并且安置的残疾人人数不少于 10 人（含 10 人）；</w:t>
      </w:r>
    </w:p>
    <w:p w14:paraId="22AFC928">
      <w:pPr>
        <w:spacing w:line="400" w:lineRule="exact"/>
        <w:ind w:firstLine="420" w:firstLineChars="200"/>
        <w:rPr>
          <w:rFonts w:cs="宋体" w:asciiTheme="minorEastAsia" w:hAnsiTheme="minorEastAsia" w:eastAsiaTheme="minorEastAsia"/>
          <w:lang w:val="zh-TW" w:eastAsia="zh-TW"/>
        </w:rPr>
      </w:pPr>
      <w:r>
        <w:rPr>
          <w:rFonts w:hint="eastAsia" w:cs="宋体" w:asciiTheme="minorEastAsia" w:hAnsiTheme="minorEastAsia" w:eastAsiaTheme="minorEastAsia"/>
          <w:lang w:val="zh-TW" w:eastAsia="zh-TW"/>
        </w:rPr>
        <w:t>②依法与安置的每位残疾人签订了一年以上（含一年）的劳动合同或服务协议；</w:t>
      </w:r>
    </w:p>
    <w:p w14:paraId="4847DB57">
      <w:pPr>
        <w:spacing w:line="400" w:lineRule="exact"/>
        <w:ind w:firstLine="420" w:firstLineChars="200"/>
        <w:rPr>
          <w:rFonts w:cs="宋体" w:asciiTheme="minorEastAsia" w:hAnsiTheme="minorEastAsia" w:eastAsiaTheme="minorEastAsia"/>
          <w:lang w:val="zh-TW" w:eastAsia="zh-TW"/>
        </w:rPr>
      </w:pPr>
      <w:r>
        <w:rPr>
          <w:rFonts w:hint="eastAsia" w:cs="宋体" w:asciiTheme="minorEastAsia" w:hAnsiTheme="minorEastAsia" w:eastAsiaTheme="minorEastAsia"/>
          <w:lang w:val="zh-TW" w:eastAsia="zh-TW"/>
        </w:rPr>
        <w:t>③为安置的每位残疾人按月足额缴纳了基本养老保险、基本医疗保险、失业保险、工伤保险和生育保险等社会保险费；</w:t>
      </w:r>
    </w:p>
    <w:p w14:paraId="6AF88F03">
      <w:pPr>
        <w:spacing w:line="400" w:lineRule="exact"/>
        <w:ind w:firstLine="420" w:firstLineChars="200"/>
        <w:rPr>
          <w:rFonts w:cs="宋体" w:asciiTheme="minorEastAsia" w:hAnsiTheme="minorEastAsia" w:eastAsiaTheme="minorEastAsia"/>
          <w:lang w:val="zh-TW" w:eastAsia="zh-TW"/>
        </w:rPr>
      </w:pPr>
      <w:r>
        <w:rPr>
          <w:rFonts w:hint="eastAsia" w:cs="宋体" w:asciiTheme="minorEastAsia" w:hAnsiTheme="minorEastAsia" w:eastAsiaTheme="minorEastAsia"/>
          <w:lang w:val="zh-TW" w:eastAsia="zh-TW"/>
        </w:rPr>
        <w:t>④通过银行等金融机构向安置的每位残疾人，按月支付了不低于单位所在区县适用的经省级人民政府批准的月最低工资标准的工资；</w:t>
      </w:r>
    </w:p>
    <w:p w14:paraId="0B2DAED8">
      <w:pPr>
        <w:spacing w:line="400" w:lineRule="exact"/>
        <w:ind w:firstLine="420" w:firstLineChars="200"/>
        <w:rPr>
          <w:rFonts w:cs="宋体" w:asciiTheme="minorEastAsia" w:hAnsiTheme="minorEastAsia" w:eastAsiaTheme="minorEastAsia"/>
          <w:lang w:val="zh-TW" w:eastAsia="zh-TW"/>
        </w:rPr>
      </w:pPr>
      <w:r>
        <w:rPr>
          <w:rFonts w:hint="eastAsia" w:cs="宋体" w:asciiTheme="minorEastAsia" w:hAnsiTheme="minorEastAsia" w:eastAsiaTheme="minorEastAsia"/>
          <w:lang w:val="zh-TW" w:eastAsia="zh-TW"/>
        </w:rPr>
        <w:t>⑤提供本单位制造的货物、承担的工程或者服务（以下简称产品），或者提供其他残疾人福利性单位制造的货物（不包括使用非残疾人福利性单位注册商标的货物）。</w:t>
      </w:r>
    </w:p>
    <w:p w14:paraId="4586DBE3">
      <w:pPr>
        <w:spacing w:line="400" w:lineRule="exact"/>
        <w:ind w:firstLine="420" w:firstLineChars="200"/>
        <w:rPr>
          <w:rFonts w:cs="宋体" w:asciiTheme="minorEastAsia" w:hAnsiTheme="minorEastAsia" w:eastAsiaTheme="minorEastAsia"/>
          <w:lang w:val="zh-TW" w:eastAsia="zh-TW"/>
        </w:rPr>
      </w:pPr>
      <w:r>
        <w:rPr>
          <w:rFonts w:hint="eastAsia" w:cs="宋体" w:asciiTheme="minorEastAsia" w:hAnsiTheme="minorEastAsia" w:eastAsiaTheme="minorEastAsia"/>
        </w:rPr>
        <w:t xml:space="preserve">   </w:t>
      </w:r>
      <w:r>
        <w:rPr>
          <w:rFonts w:hint="eastAsia" w:cs="宋体" w:asciiTheme="minorEastAsia" w:hAnsiTheme="minorEastAsia" w:eastAsiaTheme="minorEastAsia"/>
          <w:lang w:val="zh-TW" w:eastAsia="zh-TW"/>
        </w:rPr>
        <w:t>同时提供以下所有证明材料的供应商被认定为残疾人福利性单位：</w:t>
      </w:r>
    </w:p>
    <w:p w14:paraId="257B7513">
      <w:pPr>
        <w:spacing w:line="400" w:lineRule="exact"/>
        <w:ind w:firstLine="420" w:firstLineChars="200"/>
        <w:rPr>
          <w:rFonts w:cs="宋体" w:asciiTheme="minorEastAsia" w:hAnsiTheme="minorEastAsia" w:eastAsiaTheme="minorEastAsia"/>
          <w:lang w:val="zh-TW" w:eastAsia="zh-TW"/>
        </w:rPr>
      </w:pPr>
      <w:r>
        <w:rPr>
          <w:rFonts w:hint="eastAsia" w:cs="宋体" w:asciiTheme="minorEastAsia" w:hAnsiTheme="minorEastAsia" w:eastAsiaTheme="minorEastAsia"/>
          <w:lang w:val="zh-TW" w:eastAsia="zh-TW"/>
        </w:rPr>
        <w:t>① 提供《残疾人福利性单位声明函》；</w:t>
      </w:r>
    </w:p>
    <w:p w14:paraId="76E08C67">
      <w:pPr>
        <w:spacing w:line="400" w:lineRule="exact"/>
        <w:ind w:firstLine="420" w:firstLineChars="200"/>
        <w:rPr>
          <w:rFonts w:cs="宋体" w:asciiTheme="minorEastAsia" w:hAnsiTheme="minorEastAsia" w:eastAsiaTheme="minorEastAsia"/>
          <w:lang w:val="zh-TW" w:eastAsia="zh-TW"/>
        </w:rPr>
      </w:pPr>
      <w:r>
        <w:rPr>
          <w:rFonts w:hint="eastAsia" w:cs="宋体" w:asciiTheme="minorEastAsia" w:hAnsiTheme="minorEastAsia" w:eastAsiaTheme="minorEastAsia"/>
          <w:lang w:val="zh-TW" w:eastAsia="zh-TW"/>
        </w:rPr>
        <w:t>② 提供社保缴纳人员名单、录用的残疾人的《中华人民共和国残疾人证》或者《中华人民共和国残疾军人证(1至8级)》复印件。</w:t>
      </w:r>
    </w:p>
    <w:p w14:paraId="41BEABEC">
      <w:pPr>
        <w:spacing w:line="400" w:lineRule="exact"/>
        <w:ind w:firstLine="420" w:firstLineChars="200"/>
        <w:rPr>
          <w:rFonts w:cs="宋体" w:asciiTheme="minorEastAsia" w:hAnsiTheme="minorEastAsia" w:eastAsiaTheme="minorEastAsia"/>
          <w:lang w:val="zh-TW" w:eastAsia="zh-TW"/>
        </w:rPr>
      </w:pPr>
      <w:r>
        <w:rPr>
          <w:rFonts w:hint="eastAsia" w:cs="宋体" w:asciiTheme="minorEastAsia" w:hAnsiTheme="minorEastAsia" w:eastAsiaTheme="minorEastAsia"/>
        </w:rPr>
        <w:t xml:space="preserve">2.2.3 </w:t>
      </w:r>
      <w:r>
        <w:rPr>
          <w:rFonts w:hint="eastAsia" w:cs="宋体" w:asciiTheme="minorEastAsia" w:hAnsiTheme="minorEastAsia" w:eastAsiaTheme="minorEastAsia"/>
          <w:lang w:val="zh-TW" w:eastAsia="zh-TW"/>
        </w:rPr>
        <w:t>监狱企业视同小微企业，其产品参加本项目投标的，享受小微企业同等的价格扣除。</w:t>
      </w:r>
    </w:p>
    <w:p w14:paraId="7D31BEC0">
      <w:pPr>
        <w:spacing w:line="400" w:lineRule="exact"/>
        <w:ind w:firstLine="420" w:firstLineChars="200"/>
        <w:rPr>
          <w:rFonts w:cs="宋体" w:asciiTheme="minorEastAsia" w:hAnsiTheme="minorEastAsia" w:eastAsiaTheme="minorEastAsia"/>
          <w:lang w:val="zh-TW" w:eastAsia="zh-TW"/>
        </w:rPr>
      </w:pPr>
      <w:r>
        <w:rPr>
          <w:rFonts w:hint="eastAsia" w:cs="宋体" w:asciiTheme="minorEastAsia" w:hAnsiTheme="minorEastAsia" w:eastAsiaTheme="minorEastAsia"/>
          <w:lang w:val="zh-TW" w:eastAsia="zh-TW"/>
        </w:rPr>
        <w:t>提供以下证明材料的供应商被认定为监狱企业：省级以上监狱管理局、戒毒管理局（含新疆生产建设兵团）出具的属于监狱企业的证明文件复印件。</w:t>
      </w:r>
    </w:p>
    <w:p w14:paraId="143A69D4">
      <w:pPr>
        <w:spacing w:line="400" w:lineRule="exact"/>
        <w:ind w:firstLine="422" w:firstLineChars="200"/>
        <w:rPr>
          <w:rFonts w:asciiTheme="minorEastAsia" w:hAnsiTheme="minorEastAsia" w:eastAsiaTheme="minorEastAsia"/>
          <w:b/>
          <w:bCs/>
          <w:szCs w:val="21"/>
        </w:rPr>
      </w:pPr>
    </w:p>
    <w:bookmarkEnd w:id="257"/>
    <w:bookmarkEnd w:id="258"/>
    <w:bookmarkEnd w:id="259"/>
    <w:bookmarkEnd w:id="260"/>
    <w:bookmarkEnd w:id="261"/>
    <w:bookmarkEnd w:id="262"/>
    <w:bookmarkEnd w:id="263"/>
    <w:bookmarkEnd w:id="264"/>
    <w:bookmarkEnd w:id="265"/>
    <w:bookmarkEnd w:id="266"/>
    <w:bookmarkEnd w:id="267"/>
    <w:p w14:paraId="7BBB7A1F">
      <w:pPr>
        <w:spacing w:line="400" w:lineRule="exact"/>
        <w:ind w:firstLine="422" w:firstLineChars="200"/>
        <w:rPr>
          <w:rFonts w:asciiTheme="minorEastAsia" w:hAnsiTheme="minorEastAsia" w:eastAsiaTheme="minorEastAsia"/>
          <w:b/>
          <w:szCs w:val="21"/>
        </w:rPr>
      </w:pPr>
      <w:bookmarkStart w:id="279" w:name="_Toc23846"/>
      <w:bookmarkStart w:id="280" w:name="_Toc10087"/>
      <w:bookmarkStart w:id="281" w:name="_Toc29739"/>
      <w:bookmarkStart w:id="282" w:name="_Toc22798"/>
      <w:bookmarkStart w:id="283" w:name="_Toc424544543"/>
      <w:bookmarkStart w:id="284" w:name="_Toc24896"/>
      <w:bookmarkStart w:id="285" w:name="_Toc424544822"/>
      <w:r>
        <w:rPr>
          <w:rFonts w:hint="eastAsia" w:asciiTheme="minorEastAsia" w:hAnsiTheme="minorEastAsia" w:eastAsiaTheme="minorEastAsia"/>
          <w:b/>
          <w:szCs w:val="21"/>
        </w:rPr>
        <w:t>（二）</w:t>
      </w:r>
      <w:r>
        <w:rPr>
          <w:rFonts w:hint="eastAsia" w:cs="Arial" w:asciiTheme="minorEastAsia" w:hAnsiTheme="minorEastAsia" w:eastAsiaTheme="minorEastAsia"/>
          <w:b/>
          <w:snapToGrid w:val="0"/>
          <w:kern w:val="0"/>
          <w:szCs w:val="21"/>
        </w:rPr>
        <w:t>技术、商务及其他分</w:t>
      </w:r>
      <w:r>
        <w:rPr>
          <w:rFonts w:hint="eastAsia" w:asciiTheme="minorEastAsia" w:hAnsiTheme="minorEastAsia" w:eastAsiaTheme="minorEastAsia"/>
          <w:b/>
          <w:szCs w:val="21"/>
        </w:rPr>
        <w:t>（85分）</w:t>
      </w:r>
    </w:p>
    <w:p w14:paraId="43A16E17">
      <w:pPr>
        <w:rPr>
          <w:rFonts w:asciiTheme="minorEastAsia" w:hAnsiTheme="minorEastAsia" w:eastAsiaTheme="minorEastAsia"/>
        </w:rPr>
      </w:pPr>
    </w:p>
    <w:tbl>
      <w:tblPr>
        <w:tblStyle w:val="63"/>
        <w:tblW w:w="9576" w:type="dxa"/>
        <w:tblInd w:w="-39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6"/>
        <w:gridCol w:w="1064"/>
        <w:gridCol w:w="709"/>
        <w:gridCol w:w="7087"/>
      </w:tblGrid>
      <w:tr w14:paraId="13D10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6" w:type="dxa"/>
            <w:vAlign w:val="center"/>
          </w:tcPr>
          <w:p w14:paraId="6E3B2E5E">
            <w:pPr>
              <w:spacing w:line="360" w:lineRule="exact"/>
              <w:jc w:val="center"/>
              <w:rPr>
                <w:rFonts w:cs="宋体" w:asciiTheme="minorEastAsia" w:hAnsiTheme="minorEastAsia" w:eastAsiaTheme="minorEastAsia"/>
                <w:b/>
                <w:bCs/>
                <w:szCs w:val="21"/>
              </w:rPr>
            </w:pPr>
            <w:r>
              <w:rPr>
                <w:rFonts w:hint="eastAsia" w:cs="宋体" w:asciiTheme="minorEastAsia" w:hAnsiTheme="minorEastAsia" w:eastAsiaTheme="minorEastAsia"/>
                <w:b/>
                <w:bCs/>
                <w:szCs w:val="21"/>
              </w:rPr>
              <w:t>序号</w:t>
            </w:r>
          </w:p>
        </w:tc>
        <w:tc>
          <w:tcPr>
            <w:tcW w:w="1064" w:type="dxa"/>
            <w:vAlign w:val="center"/>
          </w:tcPr>
          <w:p w14:paraId="24E33822">
            <w:pPr>
              <w:spacing w:line="360" w:lineRule="exact"/>
              <w:jc w:val="center"/>
              <w:rPr>
                <w:rFonts w:cs="宋体" w:asciiTheme="minorEastAsia" w:hAnsiTheme="minorEastAsia" w:eastAsiaTheme="minorEastAsia"/>
                <w:b/>
                <w:bCs/>
                <w:szCs w:val="21"/>
              </w:rPr>
            </w:pPr>
            <w:r>
              <w:rPr>
                <w:rFonts w:hint="eastAsia" w:cs="宋体" w:asciiTheme="minorEastAsia" w:hAnsiTheme="minorEastAsia" w:eastAsiaTheme="minorEastAsia"/>
                <w:b/>
                <w:bCs/>
                <w:szCs w:val="21"/>
              </w:rPr>
              <w:t>评分项</w:t>
            </w:r>
          </w:p>
        </w:tc>
        <w:tc>
          <w:tcPr>
            <w:tcW w:w="709" w:type="dxa"/>
            <w:vAlign w:val="center"/>
          </w:tcPr>
          <w:p w14:paraId="4C816D42">
            <w:pPr>
              <w:spacing w:line="360" w:lineRule="exact"/>
              <w:jc w:val="center"/>
              <w:rPr>
                <w:rFonts w:cs="宋体" w:asciiTheme="minorEastAsia" w:hAnsiTheme="minorEastAsia" w:eastAsiaTheme="minorEastAsia"/>
                <w:b/>
                <w:bCs/>
                <w:szCs w:val="21"/>
              </w:rPr>
            </w:pPr>
            <w:r>
              <w:rPr>
                <w:rFonts w:hint="eastAsia" w:cs="宋体" w:asciiTheme="minorEastAsia" w:hAnsiTheme="minorEastAsia" w:eastAsiaTheme="minorEastAsia"/>
                <w:b/>
                <w:bCs/>
                <w:szCs w:val="21"/>
              </w:rPr>
              <w:t>分值</w:t>
            </w:r>
          </w:p>
        </w:tc>
        <w:tc>
          <w:tcPr>
            <w:tcW w:w="7087" w:type="dxa"/>
            <w:vAlign w:val="center"/>
          </w:tcPr>
          <w:p w14:paraId="340A575C">
            <w:pPr>
              <w:spacing w:line="360" w:lineRule="exact"/>
              <w:jc w:val="center"/>
              <w:rPr>
                <w:rFonts w:cs="宋体" w:asciiTheme="minorEastAsia" w:hAnsiTheme="minorEastAsia" w:eastAsiaTheme="minorEastAsia"/>
                <w:b/>
                <w:bCs/>
                <w:szCs w:val="21"/>
              </w:rPr>
            </w:pPr>
            <w:r>
              <w:rPr>
                <w:rFonts w:hint="eastAsia" w:cs="宋体" w:asciiTheme="minorEastAsia" w:hAnsiTheme="minorEastAsia" w:eastAsiaTheme="minorEastAsia"/>
                <w:b/>
                <w:bCs/>
                <w:szCs w:val="21"/>
              </w:rPr>
              <w:t>评标细则</w:t>
            </w:r>
          </w:p>
        </w:tc>
      </w:tr>
      <w:tr w14:paraId="18CC53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6" w:type="dxa"/>
            <w:vAlign w:val="center"/>
          </w:tcPr>
          <w:p w14:paraId="2E29756B">
            <w:pPr>
              <w:spacing w:line="360" w:lineRule="exact"/>
              <w:jc w:val="center"/>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1</w:t>
            </w:r>
          </w:p>
        </w:tc>
        <w:tc>
          <w:tcPr>
            <w:tcW w:w="1064" w:type="dxa"/>
            <w:vAlign w:val="center"/>
          </w:tcPr>
          <w:p w14:paraId="1A579E28">
            <w:pPr>
              <w:autoSpaceDE w:val="0"/>
              <w:autoSpaceDN w:val="0"/>
              <w:adjustRightInd w:val="0"/>
              <w:snapToGrid w:val="0"/>
              <w:spacing w:line="360" w:lineRule="exact"/>
              <w:jc w:val="center"/>
              <w:rPr>
                <w:rFonts w:hint="eastAsia" w:eastAsia="宋体" w:cs="宋体" w:asciiTheme="minorEastAsia" w:hAnsiTheme="minorEastAsia"/>
                <w:b w:val="0"/>
                <w:bCs w:val="0"/>
                <w:szCs w:val="21"/>
                <w:highlight w:val="none"/>
                <w:lang w:eastAsia="zh-CN"/>
              </w:rPr>
            </w:pPr>
            <w:r>
              <w:rPr>
                <w:rFonts w:hint="eastAsia" w:ascii="宋体" w:hAnsi="宋体" w:cs="宋体"/>
                <w:b w:val="0"/>
                <w:bCs w:val="0"/>
                <w:szCs w:val="21"/>
                <w:highlight w:val="none"/>
                <w:lang w:eastAsia="zh-CN"/>
              </w:rPr>
              <w:t>运维</w:t>
            </w:r>
            <w:r>
              <w:rPr>
                <w:rFonts w:hint="eastAsia" w:ascii="宋体" w:hAnsi="宋体" w:cs="宋体"/>
                <w:b w:val="0"/>
                <w:bCs w:val="0"/>
                <w:szCs w:val="21"/>
                <w:highlight w:val="none"/>
              </w:rPr>
              <w:t>实施方案及</w:t>
            </w:r>
            <w:r>
              <w:rPr>
                <w:rFonts w:hint="eastAsia" w:ascii="宋体" w:hAnsi="宋体" w:cs="宋体"/>
                <w:b w:val="0"/>
                <w:bCs w:val="0"/>
                <w:szCs w:val="21"/>
                <w:highlight w:val="none"/>
                <w:lang w:eastAsia="zh-CN"/>
              </w:rPr>
              <w:t>运维制度</w:t>
            </w:r>
          </w:p>
        </w:tc>
        <w:tc>
          <w:tcPr>
            <w:tcW w:w="709" w:type="dxa"/>
            <w:vAlign w:val="center"/>
          </w:tcPr>
          <w:p w14:paraId="0ADF801E">
            <w:pPr>
              <w:spacing w:line="360" w:lineRule="exact"/>
              <w:jc w:val="center"/>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lang w:val="en-US" w:eastAsia="zh-CN"/>
              </w:rPr>
              <w:t>1</w:t>
            </w:r>
            <w:r>
              <w:rPr>
                <w:rFonts w:hint="eastAsia" w:cs="宋体" w:asciiTheme="minorEastAsia" w:hAnsiTheme="minorEastAsia" w:eastAsiaTheme="minorEastAsia"/>
                <w:szCs w:val="21"/>
                <w:highlight w:val="none"/>
              </w:rPr>
              <w:t>0</w:t>
            </w:r>
          </w:p>
        </w:tc>
        <w:tc>
          <w:tcPr>
            <w:tcW w:w="7087" w:type="dxa"/>
            <w:vAlign w:val="center"/>
          </w:tcPr>
          <w:p w14:paraId="1F0C8C1A">
            <w:pPr>
              <w:spacing w:line="360" w:lineRule="exact"/>
              <w:rPr>
                <w:rFonts w:ascii="宋体" w:hAnsi="宋体" w:cs="宋体"/>
                <w:szCs w:val="21"/>
                <w:highlight w:val="none"/>
              </w:rPr>
            </w:pPr>
            <w:r>
              <w:rPr>
                <w:rFonts w:hint="eastAsia" w:ascii="宋体" w:hAnsi="宋体" w:cs="宋体"/>
                <w:szCs w:val="21"/>
                <w:highlight w:val="none"/>
              </w:rPr>
              <w:t>1、供应商针对本项目设置的运维方案的科学性、合理性、规范性和可操作性的阐述等进行评分：0-</w:t>
            </w:r>
            <w:r>
              <w:rPr>
                <w:rFonts w:hint="eastAsia" w:ascii="宋体" w:hAnsi="宋体" w:cs="宋体"/>
                <w:szCs w:val="21"/>
                <w:highlight w:val="none"/>
                <w:lang w:val="en-US" w:eastAsia="zh-CN"/>
              </w:rPr>
              <w:t>5</w:t>
            </w:r>
            <w:r>
              <w:rPr>
                <w:rFonts w:hint="eastAsia" w:ascii="宋体" w:hAnsi="宋体" w:cs="宋体"/>
                <w:szCs w:val="21"/>
                <w:highlight w:val="none"/>
              </w:rPr>
              <w:t>分</w:t>
            </w:r>
          </w:p>
          <w:p w14:paraId="6497F60B">
            <w:pPr>
              <w:spacing w:line="360" w:lineRule="exact"/>
              <w:rPr>
                <w:rFonts w:ascii="宋体" w:hAnsi="宋体" w:cs="宋体"/>
                <w:szCs w:val="21"/>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1 \* GB3 </w:instrText>
            </w:r>
            <w:r>
              <w:rPr>
                <w:rFonts w:hint="eastAsia" w:ascii="宋体" w:hAnsi="宋体" w:cs="宋体"/>
                <w:szCs w:val="21"/>
                <w:highlight w:val="none"/>
              </w:rPr>
              <w:fldChar w:fldCharType="separate"/>
            </w:r>
            <w:r>
              <w:rPr>
                <w:rFonts w:hint="eastAsia" w:ascii="宋体" w:hAnsi="宋体" w:cs="宋体"/>
                <w:szCs w:val="21"/>
                <w:highlight w:val="none"/>
              </w:rPr>
              <w:t>①</w:t>
            </w:r>
            <w:r>
              <w:rPr>
                <w:rFonts w:hint="eastAsia" w:ascii="宋体" w:hAnsi="宋体" w:cs="宋体"/>
                <w:szCs w:val="21"/>
                <w:highlight w:val="none"/>
              </w:rPr>
              <w:fldChar w:fldCharType="end"/>
            </w:r>
            <w:r>
              <w:rPr>
                <w:rFonts w:hint="eastAsia" w:ascii="宋体" w:hAnsi="宋体" w:cs="宋体"/>
                <w:szCs w:val="21"/>
                <w:highlight w:val="none"/>
              </w:rPr>
              <w:t>运维方案详细、完善、可行的，得</w:t>
            </w:r>
            <w:r>
              <w:rPr>
                <w:rFonts w:hint="eastAsia" w:ascii="宋体" w:hAnsi="宋体" w:cs="宋体"/>
                <w:szCs w:val="21"/>
                <w:highlight w:val="none"/>
                <w:lang w:val="en-US" w:eastAsia="zh-CN"/>
              </w:rPr>
              <w:t>4</w:t>
            </w:r>
            <w:r>
              <w:rPr>
                <w:rFonts w:hint="eastAsia" w:ascii="宋体" w:hAnsi="宋体" w:cs="宋体"/>
                <w:szCs w:val="21"/>
                <w:highlight w:val="none"/>
              </w:rPr>
              <w:t>-</w:t>
            </w:r>
            <w:r>
              <w:rPr>
                <w:rFonts w:hint="eastAsia" w:ascii="宋体" w:hAnsi="宋体" w:cs="宋体"/>
                <w:szCs w:val="21"/>
                <w:highlight w:val="none"/>
                <w:lang w:val="en-US" w:eastAsia="zh-CN"/>
              </w:rPr>
              <w:t>5</w:t>
            </w:r>
            <w:r>
              <w:rPr>
                <w:rFonts w:hint="eastAsia" w:ascii="宋体" w:hAnsi="宋体" w:cs="宋体"/>
                <w:szCs w:val="21"/>
                <w:highlight w:val="none"/>
              </w:rPr>
              <w:t>分；</w:t>
            </w:r>
          </w:p>
          <w:p w14:paraId="38266510">
            <w:pPr>
              <w:spacing w:line="360" w:lineRule="exact"/>
              <w:rPr>
                <w:rFonts w:ascii="宋体" w:hAnsi="宋体" w:cs="宋体"/>
                <w:szCs w:val="21"/>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2 \* GB3 </w:instrText>
            </w:r>
            <w:r>
              <w:rPr>
                <w:rFonts w:hint="eastAsia" w:ascii="宋体" w:hAnsi="宋体" w:cs="宋体"/>
                <w:szCs w:val="21"/>
                <w:highlight w:val="none"/>
              </w:rPr>
              <w:fldChar w:fldCharType="separate"/>
            </w:r>
            <w:r>
              <w:rPr>
                <w:rFonts w:hint="eastAsia" w:ascii="宋体" w:hAnsi="宋体" w:cs="宋体"/>
                <w:szCs w:val="21"/>
                <w:highlight w:val="none"/>
              </w:rPr>
              <w:t>②</w:t>
            </w:r>
            <w:r>
              <w:rPr>
                <w:rFonts w:hint="eastAsia" w:ascii="宋体" w:hAnsi="宋体" w:cs="宋体"/>
                <w:szCs w:val="21"/>
                <w:highlight w:val="none"/>
              </w:rPr>
              <w:fldChar w:fldCharType="end"/>
            </w:r>
            <w:r>
              <w:rPr>
                <w:rFonts w:hint="eastAsia" w:ascii="宋体" w:hAnsi="宋体" w:cs="宋体"/>
                <w:szCs w:val="21"/>
                <w:highlight w:val="none"/>
              </w:rPr>
              <w:t>运维方案比较详细、完善、可行的，得</w:t>
            </w:r>
            <w:r>
              <w:rPr>
                <w:rFonts w:hint="eastAsia" w:ascii="宋体" w:hAnsi="宋体" w:cs="宋体"/>
                <w:szCs w:val="21"/>
                <w:highlight w:val="none"/>
                <w:lang w:val="en-US" w:eastAsia="zh-CN"/>
              </w:rPr>
              <w:t>2</w:t>
            </w:r>
            <w:r>
              <w:rPr>
                <w:rFonts w:hint="eastAsia" w:ascii="宋体" w:hAnsi="宋体" w:cs="宋体"/>
                <w:szCs w:val="21"/>
                <w:highlight w:val="none"/>
              </w:rPr>
              <w:t>-4分；</w:t>
            </w:r>
          </w:p>
          <w:p w14:paraId="31878E29">
            <w:pPr>
              <w:spacing w:line="360" w:lineRule="exact"/>
              <w:rPr>
                <w:rFonts w:ascii="宋体" w:hAnsi="宋体" w:cs="宋体"/>
                <w:szCs w:val="21"/>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3 \* GB3 </w:instrText>
            </w:r>
            <w:r>
              <w:rPr>
                <w:rFonts w:hint="eastAsia" w:ascii="宋体" w:hAnsi="宋体" w:cs="宋体"/>
                <w:szCs w:val="21"/>
                <w:highlight w:val="none"/>
              </w:rPr>
              <w:fldChar w:fldCharType="separate"/>
            </w:r>
            <w:r>
              <w:rPr>
                <w:rFonts w:hint="eastAsia" w:ascii="宋体" w:hAnsi="宋体" w:cs="宋体"/>
                <w:szCs w:val="21"/>
                <w:highlight w:val="none"/>
              </w:rPr>
              <w:t>③</w:t>
            </w:r>
            <w:r>
              <w:rPr>
                <w:rFonts w:hint="eastAsia" w:ascii="宋体" w:hAnsi="宋体" w:cs="宋体"/>
                <w:szCs w:val="21"/>
                <w:highlight w:val="none"/>
              </w:rPr>
              <w:fldChar w:fldCharType="end"/>
            </w:r>
            <w:r>
              <w:rPr>
                <w:rFonts w:hint="eastAsia" w:ascii="宋体" w:hAnsi="宋体" w:cs="宋体"/>
                <w:szCs w:val="21"/>
                <w:highlight w:val="none"/>
              </w:rPr>
              <w:t>运维方案简单粗糙，缺乏可行性的，得0-2分；</w:t>
            </w:r>
          </w:p>
          <w:p w14:paraId="2E31C60D">
            <w:pPr>
              <w:spacing w:line="360" w:lineRule="exact"/>
              <w:rPr>
                <w:rFonts w:hint="eastAsia" w:ascii="宋体" w:hAnsi="宋体" w:cs="宋体"/>
                <w:szCs w:val="21"/>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4 \* GB3 </w:instrText>
            </w:r>
            <w:r>
              <w:rPr>
                <w:rFonts w:hint="eastAsia" w:ascii="宋体" w:hAnsi="宋体" w:cs="宋体"/>
                <w:szCs w:val="21"/>
                <w:highlight w:val="none"/>
              </w:rPr>
              <w:fldChar w:fldCharType="separate"/>
            </w:r>
            <w:r>
              <w:rPr>
                <w:rFonts w:hint="eastAsia" w:ascii="宋体" w:hAnsi="宋体" w:cs="宋体"/>
                <w:szCs w:val="21"/>
                <w:highlight w:val="none"/>
              </w:rPr>
              <w:t>④</w:t>
            </w:r>
            <w:r>
              <w:rPr>
                <w:rFonts w:hint="eastAsia" w:ascii="宋体" w:hAnsi="宋体" w:cs="宋体"/>
                <w:szCs w:val="21"/>
                <w:highlight w:val="none"/>
              </w:rPr>
              <w:fldChar w:fldCharType="end"/>
            </w:r>
            <w:r>
              <w:rPr>
                <w:rFonts w:hint="eastAsia" w:ascii="宋体" w:hAnsi="宋体" w:cs="宋体"/>
                <w:szCs w:val="21"/>
                <w:highlight w:val="none"/>
              </w:rPr>
              <w:t>未提供的，不得分。</w:t>
            </w:r>
          </w:p>
          <w:p w14:paraId="1B0AA862">
            <w:pPr>
              <w:spacing w:line="360" w:lineRule="exact"/>
              <w:rPr>
                <w:rFonts w:hint="eastAsia" w:ascii="宋体" w:hAnsi="宋体" w:cs="宋体"/>
                <w:szCs w:val="21"/>
                <w:highlight w:val="none"/>
              </w:rPr>
            </w:pPr>
            <w:r>
              <w:rPr>
                <w:rFonts w:hint="eastAsia" w:cs="宋体" w:asciiTheme="minorEastAsia" w:hAnsiTheme="minorEastAsia" w:eastAsiaTheme="minorEastAsia"/>
                <w:szCs w:val="21"/>
                <w:highlight w:val="none"/>
              </w:rPr>
              <w:t>2、供应商针对本项目制定了详细的运维制度（档案管理、安全管理）等</w:t>
            </w:r>
            <w:r>
              <w:rPr>
                <w:rFonts w:hint="eastAsia" w:ascii="宋体" w:hAnsi="宋体" w:cs="宋体"/>
                <w:szCs w:val="21"/>
                <w:highlight w:val="none"/>
              </w:rPr>
              <w:t>阐述等进行评分：0-</w:t>
            </w:r>
            <w:r>
              <w:rPr>
                <w:rFonts w:hint="eastAsia" w:ascii="宋体" w:hAnsi="宋体" w:cs="宋体"/>
                <w:szCs w:val="21"/>
                <w:highlight w:val="none"/>
                <w:lang w:val="en-US" w:eastAsia="zh-CN"/>
              </w:rPr>
              <w:t>5</w:t>
            </w:r>
            <w:r>
              <w:rPr>
                <w:rFonts w:hint="eastAsia" w:ascii="宋体" w:hAnsi="宋体" w:cs="宋体"/>
                <w:szCs w:val="21"/>
                <w:highlight w:val="none"/>
              </w:rPr>
              <w:t>分</w:t>
            </w:r>
          </w:p>
          <w:p w14:paraId="26377B5D">
            <w:pPr>
              <w:spacing w:line="360" w:lineRule="exact"/>
              <w:rPr>
                <w:rFonts w:ascii="宋体" w:hAnsi="宋体" w:cs="宋体"/>
                <w:szCs w:val="21"/>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1 \* GB3 </w:instrText>
            </w:r>
            <w:r>
              <w:rPr>
                <w:rFonts w:hint="eastAsia" w:ascii="宋体" w:hAnsi="宋体" w:cs="宋体"/>
                <w:szCs w:val="21"/>
                <w:highlight w:val="none"/>
              </w:rPr>
              <w:fldChar w:fldCharType="separate"/>
            </w:r>
            <w:r>
              <w:rPr>
                <w:rFonts w:hint="eastAsia" w:ascii="宋体" w:hAnsi="宋体" w:cs="宋体"/>
                <w:szCs w:val="21"/>
                <w:highlight w:val="none"/>
              </w:rPr>
              <w:t>①</w:t>
            </w:r>
            <w:r>
              <w:rPr>
                <w:rFonts w:hint="eastAsia" w:ascii="宋体" w:hAnsi="宋体" w:cs="宋体"/>
                <w:szCs w:val="21"/>
                <w:highlight w:val="none"/>
              </w:rPr>
              <w:fldChar w:fldCharType="end"/>
            </w:r>
            <w:r>
              <w:rPr>
                <w:rFonts w:hint="eastAsia" w:ascii="宋体" w:hAnsi="宋体" w:cs="宋体"/>
                <w:szCs w:val="21"/>
                <w:highlight w:val="none"/>
              </w:rPr>
              <w:t>制度方案详细、完善、可行的，得</w:t>
            </w:r>
            <w:r>
              <w:rPr>
                <w:rFonts w:hint="eastAsia" w:ascii="宋体" w:hAnsi="宋体" w:cs="宋体"/>
                <w:szCs w:val="21"/>
                <w:highlight w:val="none"/>
                <w:lang w:val="en-US" w:eastAsia="zh-CN"/>
              </w:rPr>
              <w:t>4</w:t>
            </w:r>
            <w:r>
              <w:rPr>
                <w:rFonts w:hint="eastAsia" w:ascii="宋体" w:hAnsi="宋体" w:cs="宋体"/>
                <w:szCs w:val="21"/>
                <w:highlight w:val="none"/>
              </w:rPr>
              <w:t>-</w:t>
            </w:r>
            <w:r>
              <w:rPr>
                <w:rFonts w:hint="eastAsia" w:ascii="宋体" w:hAnsi="宋体" w:cs="宋体"/>
                <w:szCs w:val="21"/>
                <w:highlight w:val="none"/>
                <w:lang w:val="en-US" w:eastAsia="zh-CN"/>
              </w:rPr>
              <w:t>5</w:t>
            </w:r>
            <w:r>
              <w:rPr>
                <w:rFonts w:hint="eastAsia" w:ascii="宋体" w:hAnsi="宋体" w:cs="宋体"/>
                <w:szCs w:val="21"/>
                <w:highlight w:val="none"/>
              </w:rPr>
              <w:t>分；</w:t>
            </w:r>
          </w:p>
          <w:p w14:paraId="3CB267FE">
            <w:pPr>
              <w:spacing w:line="360" w:lineRule="exact"/>
              <w:rPr>
                <w:rFonts w:ascii="宋体" w:hAnsi="宋体" w:cs="宋体"/>
                <w:szCs w:val="21"/>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2 \* GB3 </w:instrText>
            </w:r>
            <w:r>
              <w:rPr>
                <w:rFonts w:hint="eastAsia" w:ascii="宋体" w:hAnsi="宋体" w:cs="宋体"/>
                <w:szCs w:val="21"/>
                <w:highlight w:val="none"/>
              </w:rPr>
              <w:fldChar w:fldCharType="separate"/>
            </w:r>
            <w:r>
              <w:rPr>
                <w:rFonts w:hint="eastAsia" w:ascii="宋体" w:hAnsi="宋体" w:cs="宋体"/>
                <w:szCs w:val="21"/>
                <w:highlight w:val="none"/>
              </w:rPr>
              <w:t>②</w:t>
            </w:r>
            <w:r>
              <w:rPr>
                <w:rFonts w:hint="eastAsia" w:ascii="宋体" w:hAnsi="宋体" w:cs="宋体"/>
                <w:szCs w:val="21"/>
                <w:highlight w:val="none"/>
              </w:rPr>
              <w:fldChar w:fldCharType="end"/>
            </w:r>
            <w:r>
              <w:rPr>
                <w:rFonts w:hint="eastAsia" w:ascii="宋体" w:hAnsi="宋体" w:cs="宋体"/>
                <w:szCs w:val="21"/>
                <w:highlight w:val="none"/>
              </w:rPr>
              <w:t>制度方案比较详细、完善、可行的，得</w:t>
            </w:r>
            <w:r>
              <w:rPr>
                <w:rFonts w:hint="eastAsia" w:ascii="宋体" w:hAnsi="宋体" w:cs="宋体"/>
                <w:szCs w:val="21"/>
                <w:highlight w:val="none"/>
                <w:lang w:val="en-US" w:eastAsia="zh-CN"/>
              </w:rPr>
              <w:t>2</w:t>
            </w:r>
            <w:r>
              <w:rPr>
                <w:rFonts w:hint="eastAsia" w:ascii="宋体" w:hAnsi="宋体" w:cs="宋体"/>
                <w:szCs w:val="21"/>
                <w:highlight w:val="none"/>
              </w:rPr>
              <w:t>-4分；</w:t>
            </w:r>
          </w:p>
          <w:p w14:paraId="03305820">
            <w:pPr>
              <w:spacing w:line="360" w:lineRule="exact"/>
              <w:rPr>
                <w:rFonts w:ascii="宋体" w:hAnsi="宋体" w:cs="宋体"/>
                <w:szCs w:val="21"/>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3 \* GB3 </w:instrText>
            </w:r>
            <w:r>
              <w:rPr>
                <w:rFonts w:hint="eastAsia" w:ascii="宋体" w:hAnsi="宋体" w:cs="宋体"/>
                <w:szCs w:val="21"/>
                <w:highlight w:val="none"/>
              </w:rPr>
              <w:fldChar w:fldCharType="separate"/>
            </w:r>
            <w:r>
              <w:rPr>
                <w:rFonts w:hint="eastAsia" w:ascii="宋体" w:hAnsi="宋体" w:cs="宋体"/>
                <w:szCs w:val="21"/>
                <w:highlight w:val="none"/>
              </w:rPr>
              <w:t>③</w:t>
            </w:r>
            <w:r>
              <w:rPr>
                <w:rFonts w:hint="eastAsia" w:ascii="宋体" w:hAnsi="宋体" w:cs="宋体"/>
                <w:szCs w:val="21"/>
                <w:highlight w:val="none"/>
              </w:rPr>
              <w:fldChar w:fldCharType="end"/>
            </w:r>
            <w:r>
              <w:rPr>
                <w:rFonts w:hint="eastAsia" w:ascii="宋体" w:hAnsi="宋体" w:cs="宋体"/>
                <w:highlight w:val="none"/>
              </w:rPr>
              <w:t>制度</w:t>
            </w:r>
            <w:r>
              <w:rPr>
                <w:rFonts w:hint="eastAsia" w:ascii="宋体" w:hAnsi="宋体" w:cs="宋体"/>
                <w:szCs w:val="21"/>
                <w:highlight w:val="none"/>
              </w:rPr>
              <w:t>方案简单粗糙，缺乏可行性的，得0-2分；</w:t>
            </w:r>
          </w:p>
          <w:p w14:paraId="0D9FB226">
            <w:pPr>
              <w:spacing w:line="360" w:lineRule="exact"/>
              <w:rPr>
                <w:rFonts w:cs="宋体" w:asciiTheme="minorEastAsia" w:hAnsiTheme="minorEastAsia" w:eastAsiaTheme="minorEastAsia"/>
                <w:szCs w:val="21"/>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4 \* GB3 </w:instrText>
            </w:r>
            <w:r>
              <w:rPr>
                <w:rFonts w:hint="eastAsia" w:ascii="宋体" w:hAnsi="宋体" w:cs="宋体"/>
                <w:szCs w:val="21"/>
                <w:highlight w:val="none"/>
              </w:rPr>
              <w:fldChar w:fldCharType="separate"/>
            </w:r>
            <w:r>
              <w:rPr>
                <w:rFonts w:hint="eastAsia" w:ascii="宋体" w:hAnsi="宋体" w:cs="宋体"/>
                <w:szCs w:val="21"/>
                <w:highlight w:val="none"/>
              </w:rPr>
              <w:t>④</w:t>
            </w:r>
            <w:r>
              <w:rPr>
                <w:rFonts w:hint="eastAsia" w:ascii="宋体" w:hAnsi="宋体" w:cs="宋体"/>
                <w:szCs w:val="21"/>
                <w:highlight w:val="none"/>
              </w:rPr>
              <w:fldChar w:fldCharType="end"/>
            </w:r>
            <w:r>
              <w:rPr>
                <w:rFonts w:hint="eastAsia" w:ascii="宋体" w:hAnsi="宋体" w:cs="宋体"/>
                <w:szCs w:val="21"/>
                <w:highlight w:val="none"/>
              </w:rPr>
              <w:t>未提供的，不得分。</w:t>
            </w:r>
          </w:p>
        </w:tc>
      </w:tr>
      <w:tr w14:paraId="1A2FD8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6" w:type="dxa"/>
            <w:shd w:val="clear" w:color="auto" w:fill="auto"/>
            <w:vAlign w:val="center"/>
          </w:tcPr>
          <w:p w14:paraId="44FFA879">
            <w:pPr>
              <w:spacing w:line="360" w:lineRule="exact"/>
              <w:jc w:val="center"/>
              <w:rPr>
                <w:rFonts w:hint="eastAsia" w:cs="宋体" w:asciiTheme="minorEastAsia" w:hAnsiTheme="minorEastAsia" w:eastAsiaTheme="minorEastAsia"/>
                <w:kern w:val="2"/>
                <w:sz w:val="21"/>
                <w:szCs w:val="21"/>
                <w:highlight w:val="none"/>
                <w:lang w:val="en-US" w:eastAsia="zh-CN" w:bidi="ar-SA"/>
              </w:rPr>
            </w:pPr>
            <w:r>
              <w:rPr>
                <w:rFonts w:hint="eastAsia" w:cs="宋体" w:asciiTheme="minorEastAsia" w:hAnsiTheme="minorEastAsia" w:eastAsiaTheme="minorEastAsia"/>
                <w:szCs w:val="21"/>
                <w:highlight w:val="none"/>
                <w:lang w:val="en-US" w:eastAsia="zh-CN"/>
              </w:rPr>
              <w:t>2</w:t>
            </w:r>
          </w:p>
        </w:tc>
        <w:tc>
          <w:tcPr>
            <w:tcW w:w="1064" w:type="dxa"/>
            <w:vAlign w:val="center"/>
          </w:tcPr>
          <w:p w14:paraId="6E75B49D">
            <w:pPr>
              <w:autoSpaceDE w:val="0"/>
              <w:autoSpaceDN w:val="0"/>
              <w:adjustRightInd w:val="0"/>
              <w:snapToGrid w:val="0"/>
              <w:spacing w:line="360" w:lineRule="exact"/>
              <w:jc w:val="center"/>
              <w:rPr>
                <w:rFonts w:hint="eastAsia" w:ascii="宋体" w:hAnsi="宋体" w:eastAsia="宋体" w:cs="宋体"/>
                <w:b w:val="0"/>
                <w:bCs w:val="0"/>
                <w:szCs w:val="21"/>
                <w:highlight w:val="none"/>
                <w:lang w:eastAsia="zh-CN"/>
              </w:rPr>
            </w:pPr>
            <w:r>
              <w:rPr>
                <w:rFonts w:hint="eastAsia" w:ascii="宋体" w:hAnsi="宋体" w:cs="宋体"/>
                <w:b w:val="0"/>
                <w:bCs w:val="0"/>
                <w:szCs w:val="21"/>
                <w:highlight w:val="none"/>
                <w:lang w:eastAsia="zh-CN"/>
              </w:rPr>
              <w:t>日常维护措施</w:t>
            </w:r>
          </w:p>
        </w:tc>
        <w:tc>
          <w:tcPr>
            <w:tcW w:w="709" w:type="dxa"/>
            <w:vAlign w:val="center"/>
          </w:tcPr>
          <w:p w14:paraId="42FC75E3">
            <w:pPr>
              <w:spacing w:line="360" w:lineRule="exact"/>
              <w:jc w:val="center"/>
              <w:rPr>
                <w:rFonts w:hint="eastAsia" w:cs="宋体" w:asciiTheme="minorEastAsia" w:hAnsiTheme="minorEastAsia" w:eastAsiaTheme="minorEastAsia"/>
                <w:szCs w:val="21"/>
                <w:highlight w:val="none"/>
                <w:lang w:val="en-US" w:eastAsia="zh-CN"/>
              </w:rPr>
            </w:pPr>
            <w:r>
              <w:rPr>
                <w:rFonts w:hint="eastAsia" w:cs="宋体" w:asciiTheme="minorEastAsia" w:hAnsiTheme="minorEastAsia" w:eastAsiaTheme="minorEastAsia"/>
                <w:szCs w:val="21"/>
                <w:highlight w:val="none"/>
                <w:lang w:val="en-US" w:eastAsia="zh-CN"/>
              </w:rPr>
              <w:t>6</w:t>
            </w:r>
          </w:p>
        </w:tc>
        <w:tc>
          <w:tcPr>
            <w:tcW w:w="7087" w:type="dxa"/>
            <w:vAlign w:val="center"/>
          </w:tcPr>
          <w:p w14:paraId="47043248">
            <w:pPr>
              <w:spacing w:line="360" w:lineRule="exact"/>
              <w:rPr>
                <w:rFonts w:hint="eastAsia" w:ascii="宋体" w:hAnsi="宋体" w:cs="宋体"/>
                <w:szCs w:val="21"/>
                <w:highlight w:val="none"/>
              </w:rPr>
            </w:pPr>
            <w:r>
              <w:rPr>
                <w:rFonts w:hint="eastAsia" w:ascii="宋体" w:hAnsi="宋体" w:cs="宋体"/>
                <w:szCs w:val="21"/>
                <w:highlight w:val="none"/>
              </w:rPr>
              <w:t>供应商对运维设施设备正常运行保障、日常维修方案</w:t>
            </w:r>
            <w:r>
              <w:rPr>
                <w:rFonts w:hint="eastAsia" w:cs="宋体" w:asciiTheme="minorEastAsia" w:hAnsiTheme="minorEastAsia" w:eastAsiaTheme="minorEastAsia"/>
                <w:szCs w:val="21"/>
                <w:highlight w:val="none"/>
              </w:rPr>
              <w:t>等</w:t>
            </w:r>
            <w:r>
              <w:rPr>
                <w:rFonts w:hint="eastAsia" w:ascii="宋体" w:hAnsi="宋体" w:cs="宋体"/>
                <w:szCs w:val="21"/>
                <w:highlight w:val="none"/>
              </w:rPr>
              <w:t>阐述等进行评分：0-6分</w:t>
            </w:r>
          </w:p>
          <w:p w14:paraId="5539F167">
            <w:pPr>
              <w:spacing w:line="360" w:lineRule="exact"/>
              <w:rPr>
                <w:rFonts w:ascii="宋体" w:hAnsi="宋体" w:cs="宋体"/>
                <w:szCs w:val="21"/>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1 \* GB3 </w:instrText>
            </w:r>
            <w:r>
              <w:rPr>
                <w:rFonts w:hint="eastAsia" w:ascii="宋体" w:hAnsi="宋体" w:cs="宋体"/>
                <w:szCs w:val="21"/>
                <w:highlight w:val="none"/>
              </w:rPr>
              <w:fldChar w:fldCharType="separate"/>
            </w:r>
            <w:r>
              <w:rPr>
                <w:rFonts w:hint="eastAsia" w:ascii="宋体" w:hAnsi="宋体" w:cs="宋体"/>
                <w:szCs w:val="21"/>
                <w:highlight w:val="none"/>
              </w:rPr>
              <w:t>①</w:t>
            </w:r>
            <w:r>
              <w:rPr>
                <w:rFonts w:hint="eastAsia" w:ascii="宋体" w:hAnsi="宋体" w:cs="宋体"/>
                <w:szCs w:val="21"/>
                <w:highlight w:val="none"/>
              </w:rPr>
              <w:fldChar w:fldCharType="end"/>
            </w:r>
            <w:r>
              <w:rPr>
                <w:rFonts w:hint="eastAsia" w:ascii="宋体" w:hAnsi="宋体" w:cs="宋体"/>
                <w:szCs w:val="21"/>
                <w:highlight w:val="none"/>
              </w:rPr>
              <w:t>方案详细、完善、可行的，得5-6分；</w:t>
            </w:r>
          </w:p>
          <w:p w14:paraId="4A270CB1">
            <w:pPr>
              <w:spacing w:line="360" w:lineRule="exact"/>
              <w:rPr>
                <w:rFonts w:ascii="宋体" w:hAnsi="宋体" w:cs="宋体"/>
                <w:szCs w:val="21"/>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2 \* GB3 </w:instrText>
            </w:r>
            <w:r>
              <w:rPr>
                <w:rFonts w:hint="eastAsia" w:ascii="宋体" w:hAnsi="宋体" w:cs="宋体"/>
                <w:szCs w:val="21"/>
                <w:highlight w:val="none"/>
              </w:rPr>
              <w:fldChar w:fldCharType="separate"/>
            </w:r>
            <w:r>
              <w:rPr>
                <w:rFonts w:hint="eastAsia" w:ascii="宋体" w:hAnsi="宋体" w:cs="宋体"/>
                <w:szCs w:val="21"/>
                <w:highlight w:val="none"/>
              </w:rPr>
              <w:t>②</w:t>
            </w:r>
            <w:r>
              <w:rPr>
                <w:rFonts w:hint="eastAsia" w:ascii="宋体" w:hAnsi="宋体" w:cs="宋体"/>
                <w:szCs w:val="21"/>
                <w:highlight w:val="none"/>
              </w:rPr>
              <w:fldChar w:fldCharType="end"/>
            </w:r>
            <w:r>
              <w:rPr>
                <w:rFonts w:hint="eastAsia" w:ascii="宋体" w:hAnsi="宋体" w:cs="宋体"/>
                <w:szCs w:val="21"/>
                <w:highlight w:val="none"/>
              </w:rPr>
              <w:t>方案比较详细、完善、可行的，得3-</w:t>
            </w:r>
            <w:r>
              <w:rPr>
                <w:rFonts w:hint="eastAsia" w:ascii="宋体" w:hAnsi="宋体" w:cs="宋体"/>
                <w:szCs w:val="21"/>
                <w:highlight w:val="none"/>
                <w:lang w:val="en-US" w:eastAsia="zh-CN"/>
              </w:rPr>
              <w:t>5</w:t>
            </w:r>
            <w:r>
              <w:rPr>
                <w:rFonts w:hint="eastAsia" w:ascii="宋体" w:hAnsi="宋体" w:cs="宋体"/>
                <w:szCs w:val="21"/>
                <w:highlight w:val="none"/>
              </w:rPr>
              <w:t>分；</w:t>
            </w:r>
          </w:p>
          <w:p w14:paraId="0C306946">
            <w:pPr>
              <w:spacing w:line="360" w:lineRule="exact"/>
              <w:rPr>
                <w:rFonts w:ascii="宋体" w:hAnsi="宋体" w:cs="宋体"/>
                <w:szCs w:val="21"/>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3 \* GB3 </w:instrText>
            </w:r>
            <w:r>
              <w:rPr>
                <w:rFonts w:hint="eastAsia" w:ascii="宋体" w:hAnsi="宋体" w:cs="宋体"/>
                <w:szCs w:val="21"/>
                <w:highlight w:val="none"/>
              </w:rPr>
              <w:fldChar w:fldCharType="separate"/>
            </w:r>
            <w:r>
              <w:rPr>
                <w:rFonts w:hint="eastAsia" w:ascii="宋体" w:hAnsi="宋体" w:cs="宋体"/>
                <w:szCs w:val="21"/>
                <w:highlight w:val="none"/>
              </w:rPr>
              <w:t>③</w:t>
            </w:r>
            <w:r>
              <w:rPr>
                <w:rFonts w:hint="eastAsia" w:ascii="宋体" w:hAnsi="宋体" w:cs="宋体"/>
                <w:szCs w:val="21"/>
                <w:highlight w:val="none"/>
              </w:rPr>
              <w:fldChar w:fldCharType="end"/>
            </w:r>
            <w:r>
              <w:rPr>
                <w:rFonts w:hint="eastAsia" w:ascii="宋体" w:hAnsi="宋体" w:cs="宋体"/>
                <w:szCs w:val="21"/>
                <w:highlight w:val="none"/>
              </w:rPr>
              <w:t>方案简单粗糙，缺乏可行性的，得0-</w:t>
            </w:r>
            <w:r>
              <w:rPr>
                <w:rFonts w:hint="eastAsia" w:ascii="宋体" w:hAnsi="宋体" w:cs="宋体"/>
                <w:szCs w:val="21"/>
                <w:highlight w:val="none"/>
                <w:lang w:val="en-US" w:eastAsia="zh-CN"/>
              </w:rPr>
              <w:t>3</w:t>
            </w:r>
            <w:r>
              <w:rPr>
                <w:rFonts w:hint="eastAsia" w:ascii="宋体" w:hAnsi="宋体" w:cs="宋体"/>
                <w:szCs w:val="21"/>
                <w:highlight w:val="none"/>
              </w:rPr>
              <w:t>分；</w:t>
            </w:r>
          </w:p>
          <w:p w14:paraId="72706D4F">
            <w:pPr>
              <w:spacing w:line="360" w:lineRule="exact"/>
              <w:rPr>
                <w:rFonts w:cs="宋体" w:asciiTheme="minorEastAsia" w:hAnsiTheme="minorEastAsia" w:eastAsiaTheme="minorEastAsia"/>
                <w:szCs w:val="21"/>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4 \* GB3 </w:instrText>
            </w:r>
            <w:r>
              <w:rPr>
                <w:rFonts w:hint="eastAsia" w:ascii="宋体" w:hAnsi="宋体" w:cs="宋体"/>
                <w:szCs w:val="21"/>
                <w:highlight w:val="none"/>
              </w:rPr>
              <w:fldChar w:fldCharType="separate"/>
            </w:r>
            <w:r>
              <w:rPr>
                <w:rFonts w:hint="eastAsia" w:ascii="宋体" w:hAnsi="宋体" w:cs="宋体"/>
                <w:szCs w:val="21"/>
                <w:highlight w:val="none"/>
              </w:rPr>
              <w:t>④</w:t>
            </w:r>
            <w:r>
              <w:rPr>
                <w:rFonts w:hint="eastAsia" w:ascii="宋体" w:hAnsi="宋体" w:cs="宋体"/>
                <w:szCs w:val="21"/>
                <w:highlight w:val="none"/>
              </w:rPr>
              <w:fldChar w:fldCharType="end"/>
            </w:r>
            <w:r>
              <w:rPr>
                <w:rFonts w:hint="eastAsia" w:ascii="宋体" w:hAnsi="宋体" w:cs="宋体"/>
                <w:szCs w:val="21"/>
                <w:highlight w:val="none"/>
              </w:rPr>
              <w:t>未提供的，不得分。</w:t>
            </w:r>
          </w:p>
        </w:tc>
      </w:tr>
      <w:tr w14:paraId="4CBA16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6" w:type="dxa"/>
            <w:shd w:val="clear" w:color="auto" w:fill="auto"/>
            <w:vAlign w:val="center"/>
          </w:tcPr>
          <w:p w14:paraId="24779662">
            <w:pPr>
              <w:spacing w:line="360" w:lineRule="exact"/>
              <w:jc w:val="center"/>
              <w:rPr>
                <w:rFonts w:hint="eastAsia" w:cs="宋体" w:asciiTheme="minorEastAsia" w:hAnsiTheme="minorEastAsia" w:eastAsiaTheme="minorEastAsia"/>
                <w:kern w:val="2"/>
                <w:sz w:val="21"/>
                <w:szCs w:val="21"/>
                <w:highlight w:val="none"/>
                <w:lang w:val="en-US" w:eastAsia="zh-CN" w:bidi="ar-SA"/>
              </w:rPr>
            </w:pPr>
            <w:r>
              <w:rPr>
                <w:rFonts w:hint="eastAsia" w:cs="宋体" w:asciiTheme="minorEastAsia" w:hAnsiTheme="minorEastAsia" w:eastAsiaTheme="minorEastAsia"/>
                <w:szCs w:val="21"/>
                <w:highlight w:val="none"/>
              </w:rPr>
              <w:t>3</w:t>
            </w:r>
          </w:p>
        </w:tc>
        <w:tc>
          <w:tcPr>
            <w:tcW w:w="1064" w:type="dxa"/>
            <w:vAlign w:val="center"/>
          </w:tcPr>
          <w:p w14:paraId="1EE4BF91">
            <w:pPr>
              <w:autoSpaceDE w:val="0"/>
              <w:autoSpaceDN w:val="0"/>
              <w:adjustRightInd w:val="0"/>
              <w:snapToGrid w:val="0"/>
              <w:spacing w:line="360" w:lineRule="exact"/>
              <w:jc w:val="center"/>
              <w:rPr>
                <w:rFonts w:hint="eastAsia" w:ascii="宋体" w:hAnsi="宋体" w:eastAsia="宋体" w:cs="宋体"/>
                <w:b w:val="0"/>
                <w:bCs w:val="0"/>
                <w:szCs w:val="21"/>
                <w:highlight w:val="none"/>
                <w:lang w:eastAsia="zh-CN"/>
              </w:rPr>
            </w:pPr>
            <w:r>
              <w:rPr>
                <w:rFonts w:hint="eastAsia" w:ascii="宋体" w:hAnsi="宋体" w:cs="宋体"/>
                <w:b w:val="0"/>
                <w:bCs w:val="0"/>
                <w:szCs w:val="21"/>
                <w:highlight w:val="none"/>
                <w:lang w:eastAsia="zh-CN"/>
              </w:rPr>
              <w:t>本项目的重难点分析及措施</w:t>
            </w:r>
          </w:p>
        </w:tc>
        <w:tc>
          <w:tcPr>
            <w:tcW w:w="709" w:type="dxa"/>
            <w:vAlign w:val="center"/>
          </w:tcPr>
          <w:p w14:paraId="185BE2ED">
            <w:pPr>
              <w:spacing w:line="360" w:lineRule="exact"/>
              <w:jc w:val="center"/>
              <w:rPr>
                <w:rFonts w:hint="eastAsia" w:cs="宋体" w:asciiTheme="minorEastAsia" w:hAnsiTheme="minorEastAsia" w:eastAsiaTheme="minorEastAsia"/>
                <w:szCs w:val="21"/>
                <w:highlight w:val="none"/>
                <w:lang w:val="en-US" w:eastAsia="zh-CN"/>
              </w:rPr>
            </w:pPr>
            <w:r>
              <w:rPr>
                <w:rFonts w:hint="eastAsia" w:cs="宋体" w:asciiTheme="minorEastAsia" w:hAnsiTheme="minorEastAsia" w:eastAsiaTheme="minorEastAsia"/>
                <w:szCs w:val="21"/>
                <w:highlight w:val="none"/>
                <w:lang w:val="en-US" w:eastAsia="zh-CN"/>
              </w:rPr>
              <w:t>6</w:t>
            </w:r>
          </w:p>
        </w:tc>
        <w:tc>
          <w:tcPr>
            <w:tcW w:w="7087" w:type="dxa"/>
            <w:vAlign w:val="center"/>
          </w:tcPr>
          <w:p w14:paraId="5DED4A2B">
            <w:pPr>
              <w:spacing w:line="360" w:lineRule="exact"/>
              <w:rPr>
                <w:rFonts w:hint="eastAsia" w:ascii="宋体" w:hAnsi="宋体" w:cs="宋体"/>
                <w:bCs/>
                <w:highlight w:val="none"/>
              </w:rPr>
            </w:pPr>
            <w:r>
              <w:rPr>
                <w:rFonts w:hint="eastAsia" w:ascii="宋体" w:hAnsi="宋体" w:cs="宋体"/>
                <w:bCs/>
                <w:highlight w:val="none"/>
              </w:rPr>
              <w:t>针对本项目特点、技术难点的分析及相应的监控措施，是否精确全面、阐述合理、条理清晰、符合现状措施等综合评定</w:t>
            </w:r>
            <w:r>
              <w:rPr>
                <w:rFonts w:hint="eastAsia" w:ascii="宋体" w:hAnsi="宋体" w:cs="宋体"/>
                <w:bCs/>
                <w:highlight w:val="none"/>
                <w:lang w:eastAsia="zh-CN"/>
              </w:rPr>
              <w:t>，</w:t>
            </w:r>
            <w:r>
              <w:rPr>
                <w:rFonts w:hint="eastAsia" w:ascii="宋体" w:hAnsi="宋体" w:cs="宋体"/>
                <w:bCs/>
                <w:highlight w:val="none"/>
              </w:rPr>
              <w:t>由专家根据方案的完整程度打分</w:t>
            </w:r>
            <w:r>
              <w:rPr>
                <w:rFonts w:hint="eastAsia" w:ascii="宋体" w:hAnsi="宋体" w:cs="宋体"/>
                <w:bCs/>
                <w:highlight w:val="none"/>
                <w:lang w:eastAsia="zh-CN"/>
              </w:rPr>
              <w:t>：</w:t>
            </w:r>
            <w:r>
              <w:rPr>
                <w:rFonts w:hint="eastAsia" w:ascii="宋体" w:hAnsi="宋体" w:cs="宋体"/>
                <w:szCs w:val="21"/>
                <w:highlight w:val="none"/>
              </w:rPr>
              <w:t>0-6分</w:t>
            </w:r>
          </w:p>
          <w:p w14:paraId="1BF5D391">
            <w:pPr>
              <w:spacing w:line="360" w:lineRule="exact"/>
              <w:rPr>
                <w:rFonts w:ascii="宋体" w:hAnsi="宋体" w:cs="宋体"/>
                <w:szCs w:val="21"/>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1 \* GB3 </w:instrText>
            </w:r>
            <w:r>
              <w:rPr>
                <w:rFonts w:hint="eastAsia" w:ascii="宋体" w:hAnsi="宋体" w:cs="宋体"/>
                <w:szCs w:val="21"/>
                <w:highlight w:val="none"/>
              </w:rPr>
              <w:fldChar w:fldCharType="separate"/>
            </w:r>
            <w:r>
              <w:rPr>
                <w:rFonts w:hint="eastAsia" w:ascii="宋体" w:hAnsi="宋体" w:cs="宋体"/>
                <w:szCs w:val="21"/>
                <w:highlight w:val="none"/>
              </w:rPr>
              <w:t>①</w:t>
            </w:r>
            <w:r>
              <w:rPr>
                <w:rFonts w:hint="eastAsia" w:ascii="宋体" w:hAnsi="宋体" w:cs="宋体"/>
                <w:szCs w:val="21"/>
                <w:highlight w:val="none"/>
              </w:rPr>
              <w:fldChar w:fldCharType="end"/>
            </w:r>
            <w:r>
              <w:rPr>
                <w:rFonts w:hint="eastAsia" w:ascii="宋体" w:hAnsi="宋体" w:cs="宋体"/>
                <w:szCs w:val="21"/>
                <w:highlight w:val="none"/>
              </w:rPr>
              <w:t>监控方案详细、完善、可行的，得5-6分；</w:t>
            </w:r>
          </w:p>
          <w:p w14:paraId="59E6DCFF">
            <w:pPr>
              <w:spacing w:line="360" w:lineRule="exact"/>
              <w:rPr>
                <w:rFonts w:ascii="宋体" w:hAnsi="宋体" w:cs="宋体"/>
                <w:szCs w:val="21"/>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2 \* GB3 </w:instrText>
            </w:r>
            <w:r>
              <w:rPr>
                <w:rFonts w:hint="eastAsia" w:ascii="宋体" w:hAnsi="宋体" w:cs="宋体"/>
                <w:szCs w:val="21"/>
                <w:highlight w:val="none"/>
              </w:rPr>
              <w:fldChar w:fldCharType="separate"/>
            </w:r>
            <w:r>
              <w:rPr>
                <w:rFonts w:hint="eastAsia" w:ascii="宋体" w:hAnsi="宋体" w:cs="宋体"/>
                <w:szCs w:val="21"/>
                <w:highlight w:val="none"/>
              </w:rPr>
              <w:t>②</w:t>
            </w:r>
            <w:r>
              <w:rPr>
                <w:rFonts w:hint="eastAsia" w:ascii="宋体" w:hAnsi="宋体" w:cs="宋体"/>
                <w:szCs w:val="21"/>
                <w:highlight w:val="none"/>
              </w:rPr>
              <w:fldChar w:fldCharType="end"/>
            </w:r>
            <w:r>
              <w:rPr>
                <w:rFonts w:hint="eastAsia" w:ascii="宋体" w:hAnsi="宋体" w:cs="宋体"/>
                <w:szCs w:val="21"/>
                <w:highlight w:val="none"/>
              </w:rPr>
              <w:t>监控方案比较详细、完善、可行的，得3-</w:t>
            </w:r>
            <w:r>
              <w:rPr>
                <w:rFonts w:hint="eastAsia" w:ascii="宋体" w:hAnsi="宋体" w:cs="宋体"/>
                <w:szCs w:val="21"/>
                <w:highlight w:val="none"/>
                <w:lang w:val="en-US" w:eastAsia="zh-CN"/>
              </w:rPr>
              <w:t>5</w:t>
            </w:r>
            <w:r>
              <w:rPr>
                <w:rFonts w:hint="eastAsia" w:ascii="宋体" w:hAnsi="宋体" w:cs="宋体"/>
                <w:szCs w:val="21"/>
                <w:highlight w:val="none"/>
              </w:rPr>
              <w:t>分；</w:t>
            </w:r>
          </w:p>
          <w:p w14:paraId="21DE17F0">
            <w:pPr>
              <w:spacing w:line="360" w:lineRule="exact"/>
              <w:rPr>
                <w:rFonts w:ascii="宋体" w:hAnsi="宋体" w:cs="宋体"/>
                <w:szCs w:val="21"/>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3 \* GB3 </w:instrText>
            </w:r>
            <w:r>
              <w:rPr>
                <w:rFonts w:hint="eastAsia" w:ascii="宋体" w:hAnsi="宋体" w:cs="宋体"/>
                <w:szCs w:val="21"/>
                <w:highlight w:val="none"/>
              </w:rPr>
              <w:fldChar w:fldCharType="separate"/>
            </w:r>
            <w:r>
              <w:rPr>
                <w:rFonts w:hint="eastAsia" w:ascii="宋体" w:hAnsi="宋体" w:cs="宋体"/>
                <w:szCs w:val="21"/>
                <w:highlight w:val="none"/>
              </w:rPr>
              <w:t>③</w:t>
            </w:r>
            <w:r>
              <w:rPr>
                <w:rFonts w:hint="eastAsia" w:ascii="宋体" w:hAnsi="宋体" w:cs="宋体"/>
                <w:szCs w:val="21"/>
                <w:highlight w:val="none"/>
              </w:rPr>
              <w:fldChar w:fldCharType="end"/>
            </w:r>
            <w:r>
              <w:rPr>
                <w:rFonts w:hint="eastAsia" w:ascii="宋体" w:hAnsi="宋体" w:cs="宋体"/>
                <w:szCs w:val="21"/>
                <w:highlight w:val="none"/>
              </w:rPr>
              <w:t>监控方案简单粗糙，缺乏可行性的，得0-</w:t>
            </w:r>
            <w:r>
              <w:rPr>
                <w:rFonts w:hint="eastAsia" w:ascii="宋体" w:hAnsi="宋体" w:cs="宋体"/>
                <w:szCs w:val="21"/>
                <w:highlight w:val="none"/>
                <w:lang w:val="en-US" w:eastAsia="zh-CN"/>
              </w:rPr>
              <w:t>3</w:t>
            </w:r>
            <w:r>
              <w:rPr>
                <w:rFonts w:hint="eastAsia" w:ascii="宋体" w:hAnsi="宋体" w:cs="宋体"/>
                <w:szCs w:val="21"/>
                <w:highlight w:val="none"/>
              </w:rPr>
              <w:t>分；</w:t>
            </w:r>
          </w:p>
          <w:p w14:paraId="7B65D699">
            <w:pPr>
              <w:spacing w:line="360" w:lineRule="exact"/>
              <w:rPr>
                <w:rFonts w:hint="eastAsia" w:eastAsia="宋体" w:cs="宋体" w:asciiTheme="minorEastAsia" w:hAnsiTheme="minorEastAsia"/>
                <w:szCs w:val="21"/>
                <w:highlight w:val="none"/>
                <w:lang w:val="en-US" w:eastAsia="zh-CN"/>
              </w:rPr>
            </w:pPr>
            <w:r>
              <w:rPr>
                <w:rFonts w:hint="eastAsia" w:ascii="宋体" w:hAnsi="宋体" w:cs="宋体"/>
                <w:szCs w:val="21"/>
                <w:highlight w:val="none"/>
              </w:rPr>
              <w:fldChar w:fldCharType="begin"/>
            </w:r>
            <w:r>
              <w:rPr>
                <w:rFonts w:hint="eastAsia" w:ascii="宋体" w:hAnsi="宋体" w:cs="宋体"/>
                <w:szCs w:val="21"/>
                <w:highlight w:val="none"/>
              </w:rPr>
              <w:instrText xml:space="preserve"> = 4 \* GB3 </w:instrText>
            </w:r>
            <w:r>
              <w:rPr>
                <w:rFonts w:hint="eastAsia" w:ascii="宋体" w:hAnsi="宋体" w:cs="宋体"/>
                <w:szCs w:val="21"/>
                <w:highlight w:val="none"/>
              </w:rPr>
              <w:fldChar w:fldCharType="separate"/>
            </w:r>
            <w:r>
              <w:rPr>
                <w:rFonts w:hint="eastAsia" w:ascii="宋体" w:hAnsi="宋体" w:cs="宋体"/>
                <w:szCs w:val="21"/>
                <w:highlight w:val="none"/>
              </w:rPr>
              <w:t>④</w:t>
            </w:r>
            <w:r>
              <w:rPr>
                <w:rFonts w:hint="eastAsia" w:ascii="宋体" w:hAnsi="宋体" w:cs="宋体"/>
                <w:szCs w:val="21"/>
                <w:highlight w:val="none"/>
              </w:rPr>
              <w:fldChar w:fldCharType="end"/>
            </w:r>
            <w:r>
              <w:rPr>
                <w:rFonts w:hint="eastAsia" w:ascii="宋体" w:hAnsi="宋体" w:cs="宋体"/>
                <w:szCs w:val="21"/>
                <w:highlight w:val="none"/>
              </w:rPr>
              <w:t>未提供的，不得分。</w:t>
            </w:r>
          </w:p>
        </w:tc>
      </w:tr>
      <w:tr w14:paraId="6EC7CC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6" w:type="dxa"/>
            <w:shd w:val="clear" w:color="auto" w:fill="auto"/>
            <w:vAlign w:val="center"/>
          </w:tcPr>
          <w:p w14:paraId="1DEA8BE6">
            <w:pPr>
              <w:spacing w:line="360" w:lineRule="exact"/>
              <w:jc w:val="center"/>
              <w:rPr>
                <w:rFonts w:hint="eastAsia" w:cs="宋体" w:asciiTheme="minorEastAsia" w:hAnsiTheme="minorEastAsia" w:eastAsiaTheme="minorEastAsia"/>
                <w:kern w:val="2"/>
                <w:sz w:val="21"/>
                <w:szCs w:val="21"/>
                <w:highlight w:val="none"/>
                <w:lang w:val="en-US" w:eastAsia="zh-CN" w:bidi="ar-SA"/>
              </w:rPr>
            </w:pPr>
            <w:r>
              <w:rPr>
                <w:rFonts w:hint="eastAsia" w:cs="宋体" w:asciiTheme="minorEastAsia" w:hAnsiTheme="minorEastAsia" w:eastAsiaTheme="minorEastAsia"/>
                <w:kern w:val="2"/>
                <w:sz w:val="21"/>
                <w:szCs w:val="21"/>
                <w:highlight w:val="none"/>
                <w:lang w:val="en-US" w:eastAsia="zh-CN" w:bidi="ar-SA"/>
              </w:rPr>
              <w:t>4</w:t>
            </w:r>
          </w:p>
        </w:tc>
        <w:tc>
          <w:tcPr>
            <w:tcW w:w="1064" w:type="dxa"/>
            <w:vAlign w:val="center"/>
          </w:tcPr>
          <w:p w14:paraId="34CD7841">
            <w:pPr>
              <w:autoSpaceDE w:val="0"/>
              <w:autoSpaceDN w:val="0"/>
              <w:adjustRightInd w:val="0"/>
              <w:snapToGrid w:val="0"/>
              <w:spacing w:line="360" w:lineRule="exact"/>
              <w:jc w:val="center"/>
              <w:rPr>
                <w:rFonts w:hint="eastAsia" w:ascii="宋体" w:hAnsi="宋体" w:cs="宋体"/>
                <w:b w:val="0"/>
                <w:bCs w:val="0"/>
                <w:szCs w:val="21"/>
                <w:highlight w:val="none"/>
                <w:lang w:eastAsia="zh-CN"/>
              </w:rPr>
            </w:pPr>
            <w:r>
              <w:rPr>
                <w:rFonts w:hint="eastAsia" w:ascii="宋体" w:hAnsi="宋体" w:cs="宋体"/>
                <w:b w:val="0"/>
                <w:bCs w:val="0"/>
                <w:szCs w:val="21"/>
                <w:highlight w:val="none"/>
                <w:lang w:eastAsia="zh-CN"/>
              </w:rPr>
              <w:t>工作进度安排</w:t>
            </w:r>
          </w:p>
        </w:tc>
        <w:tc>
          <w:tcPr>
            <w:tcW w:w="709" w:type="dxa"/>
            <w:vAlign w:val="center"/>
          </w:tcPr>
          <w:p w14:paraId="74B884C8">
            <w:pPr>
              <w:spacing w:line="360" w:lineRule="exact"/>
              <w:jc w:val="center"/>
              <w:rPr>
                <w:rFonts w:hint="default" w:cs="宋体" w:asciiTheme="minorEastAsia" w:hAnsiTheme="minorEastAsia" w:eastAsiaTheme="minorEastAsia"/>
                <w:szCs w:val="21"/>
                <w:highlight w:val="none"/>
                <w:lang w:val="en-US" w:eastAsia="zh-CN"/>
              </w:rPr>
            </w:pPr>
            <w:r>
              <w:rPr>
                <w:rFonts w:hint="eastAsia" w:cs="宋体" w:asciiTheme="minorEastAsia" w:hAnsiTheme="minorEastAsia" w:eastAsiaTheme="minorEastAsia"/>
                <w:szCs w:val="21"/>
                <w:highlight w:val="none"/>
                <w:lang w:val="en-US" w:eastAsia="zh-CN"/>
              </w:rPr>
              <w:t>5</w:t>
            </w:r>
          </w:p>
        </w:tc>
        <w:tc>
          <w:tcPr>
            <w:tcW w:w="7087" w:type="dxa"/>
            <w:vAlign w:val="center"/>
          </w:tcPr>
          <w:p w14:paraId="7B7A2BB4">
            <w:pPr>
              <w:spacing w:line="360" w:lineRule="exact"/>
              <w:rPr>
                <w:rFonts w:hint="eastAsia" w:ascii="宋体" w:hAnsi="宋体" w:eastAsia="宋体" w:cs="宋体"/>
                <w:szCs w:val="21"/>
                <w:highlight w:val="none"/>
                <w:lang w:val="en-US" w:eastAsia="zh-CN"/>
              </w:rPr>
            </w:pPr>
            <w:r>
              <w:rPr>
                <w:rFonts w:hint="eastAsia" w:ascii="宋体" w:hAnsi="宋体" w:cs="宋体"/>
                <w:szCs w:val="21"/>
                <w:highlight w:val="none"/>
              </w:rPr>
              <w:t>供应商为完成本项目各项服务内容，拟定相应的工作计划，各项工作进度安排总体满足采购文件要求，根据实施计划及进度安排，根据是否与采购需求符合及匹配度进行综合评分</w:t>
            </w:r>
            <w:r>
              <w:rPr>
                <w:rFonts w:hint="eastAsia" w:ascii="宋体" w:hAnsi="宋体" w:cs="宋体"/>
                <w:szCs w:val="21"/>
                <w:highlight w:val="none"/>
                <w:lang w:eastAsia="zh-CN"/>
              </w:rPr>
              <w:t>：</w:t>
            </w:r>
            <w:r>
              <w:rPr>
                <w:rFonts w:hint="eastAsia" w:ascii="宋体" w:hAnsi="宋体" w:cs="宋体"/>
                <w:szCs w:val="21"/>
                <w:highlight w:val="none"/>
              </w:rPr>
              <w:t>0-</w:t>
            </w:r>
            <w:r>
              <w:rPr>
                <w:rFonts w:hint="eastAsia" w:ascii="宋体" w:hAnsi="宋体" w:cs="宋体"/>
                <w:szCs w:val="21"/>
                <w:highlight w:val="none"/>
                <w:lang w:val="en-US" w:eastAsia="zh-CN"/>
              </w:rPr>
              <w:t>5</w:t>
            </w:r>
            <w:r>
              <w:rPr>
                <w:rFonts w:hint="eastAsia" w:ascii="宋体" w:hAnsi="宋体" w:cs="宋体"/>
                <w:szCs w:val="21"/>
                <w:highlight w:val="none"/>
              </w:rPr>
              <w:t>分</w:t>
            </w:r>
          </w:p>
          <w:p w14:paraId="248B0B5C">
            <w:pPr>
              <w:spacing w:line="360" w:lineRule="exact"/>
              <w:rPr>
                <w:rFonts w:hint="eastAsia" w:ascii="宋体" w:hAnsi="宋体" w:cs="宋体"/>
                <w:szCs w:val="21"/>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1 \* GB3 </w:instrText>
            </w:r>
            <w:r>
              <w:rPr>
                <w:rFonts w:hint="eastAsia" w:ascii="宋体" w:hAnsi="宋体" w:cs="宋体"/>
                <w:szCs w:val="21"/>
                <w:highlight w:val="none"/>
              </w:rPr>
              <w:fldChar w:fldCharType="separate"/>
            </w:r>
            <w:r>
              <w:rPr>
                <w:rFonts w:hint="eastAsia" w:ascii="宋体" w:hAnsi="宋体" w:cs="宋体"/>
                <w:szCs w:val="21"/>
                <w:highlight w:val="none"/>
              </w:rPr>
              <w:t>①</w:t>
            </w:r>
            <w:r>
              <w:rPr>
                <w:rFonts w:hint="eastAsia" w:ascii="宋体" w:hAnsi="宋体" w:cs="宋体"/>
                <w:szCs w:val="21"/>
                <w:highlight w:val="none"/>
              </w:rPr>
              <w:fldChar w:fldCharType="end"/>
            </w:r>
            <w:r>
              <w:rPr>
                <w:rFonts w:hint="eastAsia" w:ascii="宋体" w:hAnsi="宋体" w:cs="宋体"/>
                <w:szCs w:val="21"/>
                <w:highlight w:val="none"/>
              </w:rPr>
              <w:t>针对本项目实施计划及进度安排明确，内容全面、针对性强、可操作强的，得</w:t>
            </w:r>
            <w:r>
              <w:rPr>
                <w:rFonts w:hint="eastAsia" w:ascii="宋体" w:hAnsi="宋体" w:cs="宋体"/>
                <w:szCs w:val="21"/>
                <w:highlight w:val="none"/>
                <w:lang w:val="en-US" w:eastAsia="zh-CN"/>
              </w:rPr>
              <w:t>4</w:t>
            </w:r>
            <w:r>
              <w:rPr>
                <w:rFonts w:hint="eastAsia" w:ascii="宋体" w:hAnsi="宋体" w:cs="宋体"/>
                <w:szCs w:val="21"/>
                <w:highlight w:val="none"/>
              </w:rPr>
              <w:t>-</w:t>
            </w:r>
            <w:r>
              <w:rPr>
                <w:rFonts w:hint="eastAsia" w:ascii="宋体" w:hAnsi="宋体" w:cs="宋体"/>
                <w:szCs w:val="21"/>
                <w:highlight w:val="none"/>
                <w:lang w:val="en-US" w:eastAsia="zh-CN"/>
              </w:rPr>
              <w:t>5</w:t>
            </w:r>
            <w:r>
              <w:rPr>
                <w:rFonts w:hint="eastAsia" w:ascii="宋体" w:hAnsi="宋体" w:cs="宋体"/>
                <w:szCs w:val="21"/>
                <w:highlight w:val="none"/>
              </w:rPr>
              <w:t>分；</w:t>
            </w:r>
          </w:p>
          <w:p w14:paraId="25EFC6B2">
            <w:pPr>
              <w:spacing w:line="360" w:lineRule="exact"/>
              <w:rPr>
                <w:rFonts w:hint="eastAsia" w:ascii="宋体" w:hAnsi="宋体" w:cs="宋体"/>
                <w:szCs w:val="21"/>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2 \* GB3 </w:instrText>
            </w:r>
            <w:r>
              <w:rPr>
                <w:rFonts w:hint="eastAsia" w:ascii="宋体" w:hAnsi="宋体" w:cs="宋体"/>
                <w:szCs w:val="21"/>
                <w:highlight w:val="none"/>
              </w:rPr>
              <w:fldChar w:fldCharType="separate"/>
            </w:r>
            <w:r>
              <w:rPr>
                <w:rFonts w:hint="eastAsia" w:ascii="宋体" w:hAnsi="宋体" w:cs="宋体"/>
                <w:szCs w:val="21"/>
                <w:highlight w:val="none"/>
              </w:rPr>
              <w:t>②</w:t>
            </w:r>
            <w:r>
              <w:rPr>
                <w:rFonts w:hint="eastAsia" w:ascii="宋体" w:hAnsi="宋体" w:cs="宋体"/>
                <w:szCs w:val="21"/>
                <w:highlight w:val="none"/>
              </w:rPr>
              <w:fldChar w:fldCharType="end"/>
            </w:r>
            <w:r>
              <w:rPr>
                <w:rFonts w:hint="eastAsia" w:ascii="宋体" w:hAnsi="宋体" w:cs="宋体"/>
                <w:szCs w:val="21"/>
                <w:highlight w:val="none"/>
              </w:rPr>
              <w:t>针对本项目实施计划及进度安排一般，内容欠缺、针对性一般、可操作一般的，得</w:t>
            </w:r>
            <w:r>
              <w:rPr>
                <w:rFonts w:hint="eastAsia" w:ascii="宋体" w:hAnsi="宋体" w:cs="宋体"/>
                <w:szCs w:val="21"/>
                <w:highlight w:val="none"/>
                <w:lang w:val="en-US" w:eastAsia="zh-CN"/>
              </w:rPr>
              <w:t>2-4</w:t>
            </w:r>
            <w:r>
              <w:rPr>
                <w:rFonts w:hint="eastAsia" w:ascii="宋体" w:hAnsi="宋体" w:cs="宋体"/>
                <w:szCs w:val="21"/>
                <w:highlight w:val="none"/>
              </w:rPr>
              <w:t>分；</w:t>
            </w:r>
          </w:p>
          <w:p w14:paraId="200577FA">
            <w:pPr>
              <w:spacing w:line="360" w:lineRule="exact"/>
              <w:rPr>
                <w:rFonts w:hint="eastAsia" w:ascii="宋体" w:hAnsi="宋体" w:cs="宋体"/>
                <w:szCs w:val="21"/>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3 \* GB3 </w:instrText>
            </w:r>
            <w:r>
              <w:rPr>
                <w:rFonts w:hint="eastAsia" w:ascii="宋体" w:hAnsi="宋体" w:cs="宋体"/>
                <w:szCs w:val="21"/>
                <w:highlight w:val="none"/>
              </w:rPr>
              <w:fldChar w:fldCharType="separate"/>
            </w:r>
            <w:r>
              <w:rPr>
                <w:rFonts w:hint="eastAsia" w:ascii="宋体" w:hAnsi="宋体" w:cs="宋体"/>
                <w:szCs w:val="21"/>
                <w:highlight w:val="none"/>
              </w:rPr>
              <w:t>③</w:t>
            </w:r>
            <w:r>
              <w:rPr>
                <w:rFonts w:hint="eastAsia" w:ascii="宋体" w:hAnsi="宋体" w:cs="宋体"/>
                <w:szCs w:val="21"/>
                <w:highlight w:val="none"/>
              </w:rPr>
              <w:fldChar w:fldCharType="end"/>
            </w:r>
            <w:r>
              <w:rPr>
                <w:rFonts w:hint="eastAsia" w:ascii="宋体" w:hAnsi="宋体" w:cs="宋体"/>
                <w:szCs w:val="21"/>
                <w:highlight w:val="none"/>
              </w:rPr>
              <w:t>针对本项目实施计划及进度安排不明确，内容不匹配、针对性较差、可操作较差的，得</w:t>
            </w:r>
            <w:r>
              <w:rPr>
                <w:rFonts w:hint="eastAsia" w:ascii="宋体" w:hAnsi="宋体" w:cs="宋体"/>
                <w:szCs w:val="21"/>
                <w:highlight w:val="none"/>
                <w:lang w:val="en-US" w:eastAsia="zh-CN"/>
              </w:rPr>
              <w:t>0</w:t>
            </w:r>
            <w:r>
              <w:rPr>
                <w:rFonts w:hint="eastAsia" w:ascii="宋体" w:hAnsi="宋体" w:cs="宋体"/>
                <w:szCs w:val="21"/>
                <w:highlight w:val="none"/>
              </w:rPr>
              <w:t>-</w:t>
            </w:r>
            <w:r>
              <w:rPr>
                <w:rFonts w:hint="eastAsia" w:ascii="宋体" w:hAnsi="宋体" w:cs="宋体"/>
                <w:szCs w:val="21"/>
                <w:highlight w:val="none"/>
                <w:lang w:val="en-US" w:eastAsia="zh-CN"/>
              </w:rPr>
              <w:t>2</w:t>
            </w:r>
            <w:r>
              <w:rPr>
                <w:rFonts w:hint="eastAsia" w:ascii="宋体" w:hAnsi="宋体" w:cs="宋体"/>
                <w:szCs w:val="21"/>
                <w:highlight w:val="none"/>
              </w:rPr>
              <w:t>分；</w:t>
            </w:r>
          </w:p>
          <w:p w14:paraId="45FD721F">
            <w:pPr>
              <w:spacing w:line="360" w:lineRule="exact"/>
              <w:rPr>
                <w:rFonts w:hint="eastAsia" w:ascii="宋体" w:hAnsi="宋体" w:cs="宋体"/>
                <w:szCs w:val="21"/>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4 \* GB3 </w:instrText>
            </w:r>
            <w:r>
              <w:rPr>
                <w:rFonts w:hint="eastAsia" w:ascii="宋体" w:hAnsi="宋体" w:cs="宋体"/>
                <w:szCs w:val="21"/>
                <w:highlight w:val="none"/>
              </w:rPr>
              <w:fldChar w:fldCharType="separate"/>
            </w:r>
            <w:r>
              <w:rPr>
                <w:rFonts w:hint="eastAsia" w:ascii="宋体" w:hAnsi="宋体" w:cs="宋体"/>
                <w:szCs w:val="21"/>
                <w:highlight w:val="none"/>
              </w:rPr>
              <w:t>④</w:t>
            </w:r>
            <w:r>
              <w:rPr>
                <w:rFonts w:hint="eastAsia" w:ascii="宋体" w:hAnsi="宋体" w:cs="宋体"/>
                <w:szCs w:val="21"/>
                <w:highlight w:val="none"/>
              </w:rPr>
              <w:fldChar w:fldCharType="end"/>
            </w:r>
            <w:r>
              <w:rPr>
                <w:rFonts w:hint="eastAsia" w:ascii="宋体" w:hAnsi="宋体" w:cs="宋体"/>
                <w:szCs w:val="21"/>
                <w:highlight w:val="none"/>
              </w:rPr>
              <w:t>未提供的不得分。</w:t>
            </w:r>
          </w:p>
        </w:tc>
      </w:tr>
      <w:tr w14:paraId="18DFF4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6" w:type="dxa"/>
            <w:shd w:val="clear" w:color="auto" w:fill="auto"/>
            <w:vAlign w:val="center"/>
          </w:tcPr>
          <w:p w14:paraId="079D9FD5">
            <w:pPr>
              <w:spacing w:line="360" w:lineRule="exact"/>
              <w:jc w:val="center"/>
              <w:rPr>
                <w:rFonts w:hint="default" w:cs="宋体" w:asciiTheme="minorEastAsia" w:hAnsiTheme="minorEastAsia" w:eastAsiaTheme="minorEastAsia"/>
                <w:kern w:val="2"/>
                <w:sz w:val="21"/>
                <w:szCs w:val="21"/>
                <w:highlight w:val="none"/>
                <w:lang w:val="en-US" w:eastAsia="zh-CN" w:bidi="ar-SA"/>
              </w:rPr>
            </w:pPr>
            <w:r>
              <w:rPr>
                <w:rFonts w:hint="eastAsia" w:cs="宋体" w:asciiTheme="minorEastAsia" w:hAnsiTheme="minorEastAsia" w:eastAsiaTheme="minorEastAsia"/>
                <w:szCs w:val="21"/>
                <w:highlight w:val="none"/>
              </w:rPr>
              <w:t>5</w:t>
            </w:r>
          </w:p>
        </w:tc>
        <w:tc>
          <w:tcPr>
            <w:tcW w:w="1064" w:type="dxa"/>
            <w:vAlign w:val="center"/>
          </w:tcPr>
          <w:p w14:paraId="2D914204">
            <w:pPr>
              <w:autoSpaceDE w:val="0"/>
              <w:autoSpaceDN w:val="0"/>
              <w:adjustRightInd w:val="0"/>
              <w:snapToGrid w:val="0"/>
              <w:spacing w:line="360" w:lineRule="exact"/>
              <w:jc w:val="center"/>
              <w:rPr>
                <w:rFonts w:hint="eastAsia" w:ascii="宋体" w:hAnsi="宋体" w:cs="宋体"/>
                <w:b w:val="0"/>
                <w:bCs w:val="0"/>
                <w:szCs w:val="21"/>
                <w:highlight w:val="none"/>
              </w:rPr>
            </w:pPr>
            <w:r>
              <w:rPr>
                <w:rFonts w:hint="eastAsia" w:ascii="宋体" w:hAnsi="宋体" w:cs="宋体"/>
                <w:b w:val="0"/>
                <w:bCs w:val="0"/>
                <w:highlight w:val="none"/>
              </w:rPr>
              <w:t>突发应急事件</w:t>
            </w:r>
          </w:p>
        </w:tc>
        <w:tc>
          <w:tcPr>
            <w:tcW w:w="709" w:type="dxa"/>
            <w:vAlign w:val="center"/>
          </w:tcPr>
          <w:p w14:paraId="1664DE8C">
            <w:pPr>
              <w:spacing w:line="360" w:lineRule="exact"/>
              <w:jc w:val="center"/>
              <w:rPr>
                <w:rFonts w:hint="eastAsia" w:cs="宋体" w:asciiTheme="minorEastAsia" w:hAnsiTheme="minorEastAsia" w:eastAsiaTheme="minorEastAsia"/>
                <w:szCs w:val="21"/>
                <w:highlight w:val="none"/>
                <w:lang w:eastAsia="zh-CN"/>
              </w:rPr>
            </w:pPr>
            <w:r>
              <w:rPr>
                <w:rFonts w:hint="eastAsia" w:cs="宋体" w:asciiTheme="minorEastAsia" w:hAnsiTheme="minorEastAsia" w:eastAsiaTheme="minorEastAsia"/>
                <w:szCs w:val="21"/>
                <w:highlight w:val="none"/>
                <w:lang w:val="en-US" w:eastAsia="zh-CN"/>
              </w:rPr>
              <w:t>8</w:t>
            </w:r>
          </w:p>
        </w:tc>
        <w:tc>
          <w:tcPr>
            <w:tcW w:w="7087" w:type="dxa"/>
            <w:vAlign w:val="center"/>
          </w:tcPr>
          <w:p w14:paraId="7C6A5992">
            <w:pPr>
              <w:spacing w:line="360" w:lineRule="exact"/>
              <w:rPr>
                <w:rFonts w:hint="default" w:ascii="宋体" w:hAnsi="宋体" w:eastAsia="宋体" w:cs="宋体"/>
                <w:bCs/>
                <w:highlight w:val="none"/>
                <w:lang w:val="en-US" w:eastAsia="zh-CN"/>
              </w:rPr>
            </w:pPr>
            <w:r>
              <w:rPr>
                <w:rFonts w:hint="eastAsia" w:ascii="宋体" w:hAnsi="宋体" w:cs="宋体"/>
                <w:bCs/>
                <w:highlight w:val="none"/>
              </w:rPr>
              <w:t>供应商针对本项目的突发应急事件（突然停水、停电情况处理、设备故障应急处理、水质超标紧急处理等）的处理预案是否合理、及时有效</w:t>
            </w:r>
            <w:r>
              <w:rPr>
                <w:rFonts w:hint="eastAsia" w:ascii="宋体" w:hAnsi="宋体" w:cs="宋体"/>
                <w:bCs/>
                <w:highlight w:val="none"/>
                <w:lang w:eastAsia="zh-CN"/>
              </w:rPr>
              <w:t>进行综合评审：</w:t>
            </w:r>
            <w:r>
              <w:rPr>
                <w:rFonts w:hint="eastAsia" w:ascii="宋体" w:hAnsi="宋体" w:cs="宋体"/>
                <w:bCs/>
                <w:highlight w:val="none"/>
                <w:lang w:val="en-US" w:eastAsia="zh-CN"/>
              </w:rPr>
              <w:t>0-8分</w:t>
            </w:r>
          </w:p>
          <w:p w14:paraId="636FC06E">
            <w:pPr>
              <w:spacing w:line="360" w:lineRule="exact"/>
              <w:rPr>
                <w:rFonts w:hint="eastAsia" w:ascii="宋体" w:hAnsi="宋体" w:cs="宋体"/>
                <w:bCs/>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1 \* GB3 </w:instrText>
            </w:r>
            <w:r>
              <w:rPr>
                <w:rFonts w:hint="eastAsia" w:ascii="宋体" w:hAnsi="宋体" w:cs="宋体"/>
                <w:szCs w:val="21"/>
                <w:highlight w:val="none"/>
              </w:rPr>
              <w:fldChar w:fldCharType="separate"/>
            </w:r>
            <w:r>
              <w:rPr>
                <w:rFonts w:hint="eastAsia" w:ascii="宋体" w:hAnsi="宋体" w:cs="宋体"/>
                <w:szCs w:val="21"/>
                <w:highlight w:val="none"/>
              </w:rPr>
              <w:t>①</w:t>
            </w:r>
            <w:r>
              <w:rPr>
                <w:rFonts w:hint="eastAsia" w:ascii="宋体" w:hAnsi="宋体" w:cs="宋体"/>
                <w:szCs w:val="21"/>
                <w:highlight w:val="none"/>
              </w:rPr>
              <w:fldChar w:fldCharType="end"/>
            </w:r>
            <w:r>
              <w:rPr>
                <w:rFonts w:hint="eastAsia" w:ascii="宋体" w:hAnsi="宋体" w:cs="宋体"/>
                <w:bCs/>
                <w:highlight w:val="none"/>
              </w:rPr>
              <w:t>方案合理、及时有效的，得</w:t>
            </w:r>
            <w:r>
              <w:rPr>
                <w:rFonts w:hint="eastAsia" w:ascii="宋体" w:hAnsi="宋体" w:cs="宋体"/>
                <w:bCs/>
                <w:highlight w:val="none"/>
                <w:lang w:val="en-US" w:eastAsia="zh-CN"/>
              </w:rPr>
              <w:t>6</w:t>
            </w:r>
            <w:r>
              <w:rPr>
                <w:rFonts w:hint="eastAsia" w:ascii="宋体" w:hAnsi="宋体" w:cs="宋体"/>
                <w:bCs/>
                <w:highlight w:val="none"/>
              </w:rPr>
              <w:t>-</w:t>
            </w:r>
            <w:r>
              <w:rPr>
                <w:rFonts w:hint="eastAsia" w:ascii="宋体" w:hAnsi="宋体" w:cs="宋体"/>
                <w:bCs/>
                <w:highlight w:val="none"/>
                <w:lang w:val="en-US" w:eastAsia="zh-CN"/>
              </w:rPr>
              <w:t>8</w:t>
            </w:r>
            <w:r>
              <w:rPr>
                <w:rFonts w:hint="eastAsia" w:ascii="宋体" w:hAnsi="宋体" w:cs="宋体"/>
                <w:bCs/>
                <w:highlight w:val="none"/>
              </w:rPr>
              <w:t>分；</w:t>
            </w:r>
          </w:p>
          <w:p w14:paraId="61816001">
            <w:pPr>
              <w:spacing w:line="360" w:lineRule="exact"/>
              <w:rPr>
                <w:rFonts w:hint="eastAsia" w:ascii="宋体" w:hAnsi="宋体" w:cs="宋体"/>
                <w:bCs/>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2 \* GB3 </w:instrText>
            </w:r>
            <w:r>
              <w:rPr>
                <w:rFonts w:hint="eastAsia" w:ascii="宋体" w:hAnsi="宋体" w:cs="宋体"/>
                <w:szCs w:val="21"/>
                <w:highlight w:val="none"/>
              </w:rPr>
              <w:fldChar w:fldCharType="separate"/>
            </w:r>
            <w:r>
              <w:rPr>
                <w:rFonts w:hint="eastAsia" w:ascii="宋体" w:hAnsi="宋体" w:cs="宋体"/>
                <w:szCs w:val="21"/>
                <w:highlight w:val="none"/>
              </w:rPr>
              <w:t>②</w:t>
            </w:r>
            <w:r>
              <w:rPr>
                <w:rFonts w:hint="eastAsia" w:ascii="宋体" w:hAnsi="宋体" w:cs="宋体"/>
                <w:szCs w:val="21"/>
                <w:highlight w:val="none"/>
              </w:rPr>
              <w:fldChar w:fldCharType="end"/>
            </w:r>
            <w:r>
              <w:rPr>
                <w:rFonts w:hint="eastAsia" w:ascii="宋体" w:hAnsi="宋体" w:cs="宋体"/>
                <w:bCs/>
                <w:highlight w:val="none"/>
              </w:rPr>
              <w:t>方案合理性、及时性较差的，得3-</w:t>
            </w:r>
            <w:r>
              <w:rPr>
                <w:rFonts w:hint="eastAsia" w:ascii="宋体" w:hAnsi="宋体" w:cs="宋体"/>
                <w:bCs/>
                <w:highlight w:val="none"/>
                <w:lang w:val="en-US" w:eastAsia="zh-CN"/>
              </w:rPr>
              <w:t>6</w:t>
            </w:r>
            <w:r>
              <w:rPr>
                <w:rFonts w:hint="eastAsia" w:ascii="宋体" w:hAnsi="宋体" w:cs="宋体"/>
                <w:bCs/>
                <w:highlight w:val="none"/>
              </w:rPr>
              <w:t>分；</w:t>
            </w:r>
          </w:p>
          <w:p w14:paraId="50422E5A">
            <w:pPr>
              <w:spacing w:line="360" w:lineRule="exact"/>
              <w:rPr>
                <w:rFonts w:hint="eastAsia" w:ascii="宋体" w:hAnsi="宋体" w:cs="宋体"/>
                <w:bCs/>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3 \* GB3 </w:instrText>
            </w:r>
            <w:r>
              <w:rPr>
                <w:rFonts w:hint="eastAsia" w:ascii="宋体" w:hAnsi="宋体" w:cs="宋体"/>
                <w:szCs w:val="21"/>
                <w:highlight w:val="none"/>
              </w:rPr>
              <w:fldChar w:fldCharType="separate"/>
            </w:r>
            <w:r>
              <w:rPr>
                <w:rFonts w:hint="eastAsia" w:ascii="宋体" w:hAnsi="宋体" w:cs="宋体"/>
                <w:szCs w:val="21"/>
                <w:highlight w:val="none"/>
              </w:rPr>
              <w:t>③</w:t>
            </w:r>
            <w:r>
              <w:rPr>
                <w:rFonts w:hint="eastAsia" w:ascii="宋体" w:hAnsi="宋体" w:cs="宋体"/>
                <w:szCs w:val="21"/>
                <w:highlight w:val="none"/>
              </w:rPr>
              <w:fldChar w:fldCharType="end"/>
            </w:r>
            <w:r>
              <w:rPr>
                <w:rFonts w:hint="eastAsia" w:ascii="宋体" w:hAnsi="宋体" w:cs="宋体"/>
                <w:bCs/>
                <w:highlight w:val="none"/>
              </w:rPr>
              <w:t>方案欠缺且内容与本项目不相符的得0-</w:t>
            </w:r>
            <w:r>
              <w:rPr>
                <w:rFonts w:hint="eastAsia" w:ascii="宋体" w:hAnsi="宋体" w:cs="宋体"/>
                <w:bCs/>
                <w:highlight w:val="none"/>
                <w:lang w:val="en-US" w:eastAsia="zh-CN"/>
              </w:rPr>
              <w:t>3</w:t>
            </w:r>
            <w:r>
              <w:rPr>
                <w:rFonts w:hint="eastAsia" w:ascii="宋体" w:hAnsi="宋体" w:cs="宋体"/>
                <w:bCs/>
                <w:highlight w:val="none"/>
              </w:rPr>
              <w:t>分；</w:t>
            </w:r>
          </w:p>
          <w:p w14:paraId="733AE4CF">
            <w:pPr>
              <w:spacing w:line="360" w:lineRule="exact"/>
              <w:rPr>
                <w:rFonts w:hint="eastAsia" w:ascii="宋体" w:hAnsi="宋体" w:cs="宋体"/>
                <w:szCs w:val="21"/>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4 \* GB3 </w:instrText>
            </w:r>
            <w:r>
              <w:rPr>
                <w:rFonts w:hint="eastAsia" w:ascii="宋体" w:hAnsi="宋体" w:cs="宋体"/>
                <w:szCs w:val="21"/>
                <w:highlight w:val="none"/>
              </w:rPr>
              <w:fldChar w:fldCharType="separate"/>
            </w:r>
            <w:r>
              <w:rPr>
                <w:rFonts w:hint="eastAsia" w:ascii="宋体" w:hAnsi="宋体" w:cs="宋体"/>
                <w:szCs w:val="21"/>
                <w:highlight w:val="none"/>
              </w:rPr>
              <w:t>④</w:t>
            </w:r>
            <w:r>
              <w:rPr>
                <w:rFonts w:hint="eastAsia" w:ascii="宋体" w:hAnsi="宋体" w:cs="宋体"/>
                <w:szCs w:val="21"/>
                <w:highlight w:val="none"/>
              </w:rPr>
              <w:fldChar w:fldCharType="end"/>
            </w:r>
            <w:r>
              <w:rPr>
                <w:rFonts w:hint="eastAsia" w:ascii="宋体" w:hAnsi="宋体" w:cs="宋体"/>
                <w:szCs w:val="21"/>
                <w:highlight w:val="none"/>
              </w:rPr>
              <w:t>未提供的，不得分。</w:t>
            </w:r>
          </w:p>
        </w:tc>
      </w:tr>
      <w:tr w14:paraId="70AAFD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6" w:type="dxa"/>
            <w:shd w:val="clear" w:color="auto" w:fill="auto"/>
            <w:vAlign w:val="center"/>
          </w:tcPr>
          <w:p w14:paraId="2A35900A">
            <w:pPr>
              <w:spacing w:line="360" w:lineRule="exact"/>
              <w:jc w:val="center"/>
              <w:rPr>
                <w:rFonts w:hint="eastAsia" w:cs="宋体" w:asciiTheme="minorEastAsia" w:hAnsiTheme="minorEastAsia" w:eastAsiaTheme="minorEastAsia"/>
                <w:kern w:val="2"/>
                <w:sz w:val="21"/>
                <w:szCs w:val="21"/>
                <w:highlight w:val="none"/>
                <w:lang w:val="en-US" w:eastAsia="zh-CN" w:bidi="ar-SA"/>
              </w:rPr>
            </w:pPr>
            <w:r>
              <w:rPr>
                <w:rFonts w:hint="eastAsia" w:cs="宋体" w:asciiTheme="minorEastAsia" w:hAnsiTheme="minorEastAsia" w:eastAsiaTheme="minorEastAsia"/>
                <w:szCs w:val="21"/>
                <w:highlight w:val="none"/>
              </w:rPr>
              <w:t>6</w:t>
            </w:r>
          </w:p>
        </w:tc>
        <w:tc>
          <w:tcPr>
            <w:tcW w:w="1064" w:type="dxa"/>
            <w:vAlign w:val="center"/>
          </w:tcPr>
          <w:p w14:paraId="007833AB">
            <w:pPr>
              <w:autoSpaceDE w:val="0"/>
              <w:autoSpaceDN w:val="0"/>
              <w:adjustRightInd w:val="0"/>
              <w:snapToGrid w:val="0"/>
              <w:spacing w:line="360" w:lineRule="exact"/>
              <w:jc w:val="center"/>
              <w:rPr>
                <w:rFonts w:cs="宋体" w:asciiTheme="minorEastAsia" w:hAnsiTheme="minorEastAsia" w:eastAsiaTheme="minorEastAsia"/>
                <w:b w:val="0"/>
                <w:bCs w:val="0"/>
                <w:szCs w:val="21"/>
                <w:highlight w:val="none"/>
              </w:rPr>
            </w:pPr>
            <w:r>
              <w:rPr>
                <w:rFonts w:hint="eastAsia" w:ascii="宋体" w:hAnsi="宋体" w:cs="宋体"/>
                <w:b w:val="0"/>
                <w:bCs w:val="0"/>
                <w:highlight w:val="none"/>
              </w:rPr>
              <w:t>设施移交复核工作方案</w:t>
            </w:r>
          </w:p>
        </w:tc>
        <w:tc>
          <w:tcPr>
            <w:tcW w:w="709" w:type="dxa"/>
            <w:vAlign w:val="center"/>
          </w:tcPr>
          <w:p w14:paraId="0BE6C873">
            <w:pPr>
              <w:spacing w:line="360" w:lineRule="exact"/>
              <w:jc w:val="center"/>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8</w:t>
            </w:r>
          </w:p>
        </w:tc>
        <w:tc>
          <w:tcPr>
            <w:tcW w:w="7087" w:type="dxa"/>
            <w:vAlign w:val="center"/>
          </w:tcPr>
          <w:p w14:paraId="4725EC37">
            <w:pPr>
              <w:spacing w:line="360" w:lineRule="exact"/>
              <w:rPr>
                <w:rFonts w:ascii="宋体" w:hAnsi="宋体" w:cs="宋体"/>
                <w:szCs w:val="21"/>
                <w:highlight w:val="none"/>
              </w:rPr>
            </w:pPr>
            <w:r>
              <w:rPr>
                <w:rFonts w:hint="eastAsia" w:ascii="宋体" w:hAnsi="宋体" w:cs="宋体"/>
                <w:szCs w:val="21"/>
                <w:highlight w:val="none"/>
              </w:rPr>
              <w:t>根据供应商对农村生活污水治理设施移交复核工作方案科学、合理、全面，操作性强进行评分：</w:t>
            </w:r>
            <w:r>
              <w:rPr>
                <w:rFonts w:hint="eastAsia" w:ascii="宋体" w:hAnsi="宋体" w:cs="宋体"/>
                <w:bCs/>
                <w:highlight w:val="none"/>
                <w:lang w:val="en-US" w:eastAsia="zh-CN"/>
              </w:rPr>
              <w:t>0-8分</w:t>
            </w:r>
          </w:p>
          <w:p w14:paraId="3DE0E0A2">
            <w:pPr>
              <w:spacing w:line="360" w:lineRule="exact"/>
              <w:rPr>
                <w:rFonts w:ascii="宋体" w:hAnsi="宋体" w:cs="宋体"/>
                <w:szCs w:val="21"/>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1 \* GB3 </w:instrText>
            </w:r>
            <w:r>
              <w:rPr>
                <w:rFonts w:hint="eastAsia" w:ascii="宋体" w:hAnsi="宋体" w:cs="宋体"/>
                <w:szCs w:val="21"/>
                <w:highlight w:val="none"/>
              </w:rPr>
              <w:fldChar w:fldCharType="separate"/>
            </w:r>
            <w:r>
              <w:rPr>
                <w:rFonts w:hint="eastAsia" w:ascii="宋体" w:hAnsi="宋体" w:cs="宋体"/>
                <w:szCs w:val="21"/>
                <w:highlight w:val="none"/>
              </w:rPr>
              <w:t>①</w:t>
            </w:r>
            <w:r>
              <w:rPr>
                <w:rFonts w:hint="eastAsia" w:ascii="宋体" w:hAnsi="宋体" w:cs="宋体"/>
                <w:szCs w:val="21"/>
                <w:highlight w:val="none"/>
              </w:rPr>
              <w:fldChar w:fldCharType="end"/>
            </w:r>
            <w:r>
              <w:rPr>
                <w:rFonts w:hint="eastAsia" w:ascii="宋体" w:hAnsi="宋体" w:cs="宋体"/>
                <w:szCs w:val="21"/>
                <w:highlight w:val="none"/>
              </w:rPr>
              <w:t>方案详细、完善、可行的，得6-8分；</w:t>
            </w:r>
          </w:p>
          <w:p w14:paraId="2139B416">
            <w:pPr>
              <w:spacing w:line="360" w:lineRule="exact"/>
              <w:rPr>
                <w:rFonts w:ascii="宋体" w:hAnsi="宋体" w:cs="宋体"/>
                <w:szCs w:val="21"/>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2 \* GB3 </w:instrText>
            </w:r>
            <w:r>
              <w:rPr>
                <w:rFonts w:hint="eastAsia" w:ascii="宋体" w:hAnsi="宋体" w:cs="宋体"/>
                <w:szCs w:val="21"/>
                <w:highlight w:val="none"/>
              </w:rPr>
              <w:fldChar w:fldCharType="separate"/>
            </w:r>
            <w:r>
              <w:rPr>
                <w:rFonts w:hint="eastAsia" w:ascii="宋体" w:hAnsi="宋体" w:cs="宋体"/>
                <w:szCs w:val="21"/>
                <w:highlight w:val="none"/>
              </w:rPr>
              <w:t>②</w:t>
            </w:r>
            <w:r>
              <w:rPr>
                <w:rFonts w:hint="eastAsia" w:ascii="宋体" w:hAnsi="宋体" w:cs="宋体"/>
                <w:szCs w:val="21"/>
                <w:highlight w:val="none"/>
              </w:rPr>
              <w:fldChar w:fldCharType="end"/>
            </w:r>
            <w:r>
              <w:rPr>
                <w:rFonts w:hint="eastAsia" w:ascii="宋体" w:hAnsi="宋体" w:cs="宋体"/>
                <w:szCs w:val="21"/>
                <w:highlight w:val="none"/>
              </w:rPr>
              <w:t>方案比较详细、完善、可行的，得3-</w:t>
            </w:r>
            <w:r>
              <w:rPr>
                <w:rFonts w:hint="eastAsia" w:ascii="宋体" w:hAnsi="宋体" w:cs="宋体"/>
                <w:szCs w:val="21"/>
                <w:highlight w:val="none"/>
                <w:lang w:val="en-US" w:eastAsia="zh-CN"/>
              </w:rPr>
              <w:t>6</w:t>
            </w:r>
            <w:r>
              <w:rPr>
                <w:rFonts w:hint="eastAsia" w:ascii="宋体" w:hAnsi="宋体" w:cs="宋体"/>
                <w:szCs w:val="21"/>
                <w:highlight w:val="none"/>
              </w:rPr>
              <w:t>分；</w:t>
            </w:r>
          </w:p>
          <w:p w14:paraId="3F285071">
            <w:pPr>
              <w:spacing w:line="360" w:lineRule="exact"/>
              <w:rPr>
                <w:rFonts w:ascii="宋体" w:hAnsi="宋体" w:cs="宋体"/>
                <w:szCs w:val="21"/>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3 \* GB3 </w:instrText>
            </w:r>
            <w:r>
              <w:rPr>
                <w:rFonts w:hint="eastAsia" w:ascii="宋体" w:hAnsi="宋体" w:cs="宋体"/>
                <w:szCs w:val="21"/>
                <w:highlight w:val="none"/>
              </w:rPr>
              <w:fldChar w:fldCharType="separate"/>
            </w:r>
            <w:r>
              <w:rPr>
                <w:rFonts w:hint="eastAsia" w:ascii="宋体" w:hAnsi="宋体" w:cs="宋体"/>
                <w:szCs w:val="21"/>
                <w:highlight w:val="none"/>
              </w:rPr>
              <w:t>③</w:t>
            </w:r>
            <w:r>
              <w:rPr>
                <w:rFonts w:hint="eastAsia" w:ascii="宋体" w:hAnsi="宋体" w:cs="宋体"/>
                <w:szCs w:val="21"/>
                <w:highlight w:val="none"/>
              </w:rPr>
              <w:fldChar w:fldCharType="end"/>
            </w:r>
            <w:r>
              <w:rPr>
                <w:rFonts w:hint="eastAsia" w:ascii="宋体" w:hAnsi="宋体" w:cs="宋体"/>
                <w:szCs w:val="21"/>
                <w:highlight w:val="none"/>
              </w:rPr>
              <w:t>方案简单粗糙，缺乏可行性的，得0-</w:t>
            </w:r>
            <w:r>
              <w:rPr>
                <w:rFonts w:hint="eastAsia" w:ascii="宋体" w:hAnsi="宋体" w:cs="宋体"/>
                <w:szCs w:val="21"/>
                <w:highlight w:val="none"/>
                <w:lang w:val="en-US" w:eastAsia="zh-CN"/>
              </w:rPr>
              <w:t>3</w:t>
            </w:r>
            <w:r>
              <w:rPr>
                <w:rFonts w:hint="eastAsia" w:ascii="宋体" w:hAnsi="宋体" w:cs="宋体"/>
                <w:szCs w:val="21"/>
                <w:highlight w:val="none"/>
              </w:rPr>
              <w:t>分；</w:t>
            </w:r>
          </w:p>
          <w:p w14:paraId="040F400A">
            <w:pPr>
              <w:spacing w:line="360" w:lineRule="exact"/>
              <w:rPr>
                <w:rFonts w:cs="宋体" w:asciiTheme="minorEastAsia" w:hAnsiTheme="minorEastAsia" w:eastAsiaTheme="minorEastAsia"/>
                <w:szCs w:val="21"/>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4 \* GB3 </w:instrText>
            </w:r>
            <w:r>
              <w:rPr>
                <w:rFonts w:hint="eastAsia" w:ascii="宋体" w:hAnsi="宋体" w:cs="宋体"/>
                <w:szCs w:val="21"/>
                <w:highlight w:val="none"/>
              </w:rPr>
              <w:fldChar w:fldCharType="separate"/>
            </w:r>
            <w:r>
              <w:rPr>
                <w:rFonts w:hint="eastAsia" w:ascii="宋体" w:hAnsi="宋体" w:cs="宋体"/>
                <w:szCs w:val="21"/>
                <w:highlight w:val="none"/>
              </w:rPr>
              <w:t>④</w:t>
            </w:r>
            <w:r>
              <w:rPr>
                <w:rFonts w:hint="eastAsia" w:ascii="宋体" w:hAnsi="宋体" w:cs="宋体"/>
                <w:szCs w:val="21"/>
                <w:highlight w:val="none"/>
              </w:rPr>
              <w:fldChar w:fldCharType="end"/>
            </w:r>
            <w:r>
              <w:rPr>
                <w:rFonts w:hint="eastAsia" w:ascii="宋体" w:hAnsi="宋体" w:cs="宋体"/>
                <w:szCs w:val="21"/>
                <w:highlight w:val="none"/>
              </w:rPr>
              <w:t>未提供的，不得分。</w:t>
            </w:r>
          </w:p>
        </w:tc>
      </w:tr>
      <w:tr w14:paraId="205793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6" w:type="dxa"/>
            <w:shd w:val="clear" w:color="auto" w:fill="auto"/>
            <w:vAlign w:val="center"/>
          </w:tcPr>
          <w:p w14:paraId="3BDC5AC6">
            <w:pPr>
              <w:spacing w:line="360" w:lineRule="exact"/>
              <w:jc w:val="center"/>
              <w:rPr>
                <w:rFonts w:hint="eastAsia" w:cs="宋体" w:asciiTheme="minorEastAsia" w:hAnsiTheme="minorEastAsia" w:eastAsiaTheme="minorEastAsia"/>
                <w:kern w:val="2"/>
                <w:sz w:val="21"/>
                <w:szCs w:val="21"/>
                <w:highlight w:val="none"/>
                <w:lang w:val="en-US" w:eastAsia="zh-CN" w:bidi="ar-SA"/>
              </w:rPr>
            </w:pPr>
            <w:r>
              <w:rPr>
                <w:rFonts w:hint="eastAsia" w:cs="宋体" w:asciiTheme="minorEastAsia" w:hAnsiTheme="minorEastAsia" w:eastAsiaTheme="minorEastAsia"/>
                <w:szCs w:val="21"/>
                <w:highlight w:val="none"/>
              </w:rPr>
              <w:t>7</w:t>
            </w:r>
          </w:p>
        </w:tc>
        <w:tc>
          <w:tcPr>
            <w:tcW w:w="1064" w:type="dxa"/>
            <w:vAlign w:val="center"/>
          </w:tcPr>
          <w:p w14:paraId="1B968A16">
            <w:pPr>
              <w:autoSpaceDE w:val="0"/>
              <w:autoSpaceDN w:val="0"/>
              <w:adjustRightInd w:val="0"/>
              <w:snapToGrid w:val="0"/>
              <w:spacing w:line="360" w:lineRule="exact"/>
              <w:jc w:val="center"/>
              <w:rPr>
                <w:rFonts w:ascii="宋体" w:hAnsi="宋体" w:cs="仿宋"/>
                <w:b w:val="0"/>
                <w:bCs w:val="0"/>
                <w:snapToGrid w:val="0"/>
                <w:szCs w:val="21"/>
                <w:highlight w:val="none"/>
              </w:rPr>
            </w:pPr>
            <w:r>
              <w:rPr>
                <w:rFonts w:hint="eastAsia" w:ascii="宋体" w:hAnsi="宋体" w:cs="宋体"/>
                <w:b w:val="0"/>
                <w:bCs w:val="0"/>
                <w:highlight w:val="none"/>
              </w:rPr>
              <w:t>运行维护技术质量保证措施</w:t>
            </w:r>
          </w:p>
        </w:tc>
        <w:tc>
          <w:tcPr>
            <w:tcW w:w="709" w:type="dxa"/>
            <w:vAlign w:val="center"/>
          </w:tcPr>
          <w:p w14:paraId="0E7B94D5">
            <w:pPr>
              <w:spacing w:line="360" w:lineRule="exact"/>
              <w:jc w:val="center"/>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8</w:t>
            </w:r>
          </w:p>
        </w:tc>
        <w:tc>
          <w:tcPr>
            <w:tcW w:w="7087" w:type="dxa"/>
            <w:vAlign w:val="center"/>
          </w:tcPr>
          <w:p w14:paraId="6E5D1395">
            <w:pPr>
              <w:spacing w:line="360" w:lineRule="exact"/>
              <w:rPr>
                <w:rFonts w:ascii="宋体" w:hAnsi="宋体" w:cs="宋体"/>
                <w:bCs/>
                <w:color w:val="000000"/>
                <w:szCs w:val="21"/>
                <w:highlight w:val="none"/>
              </w:rPr>
            </w:pPr>
            <w:r>
              <w:rPr>
                <w:rFonts w:hint="eastAsia" w:ascii="宋体" w:hAnsi="宋体" w:cs="宋体"/>
                <w:bCs/>
                <w:color w:val="000000"/>
                <w:szCs w:val="21"/>
                <w:highlight w:val="none"/>
              </w:rPr>
              <w:t>针对本项目质量目标明确，关键节点的具体质量控制措施，相应的人力、物力的投入安排等</w:t>
            </w:r>
            <w:r>
              <w:rPr>
                <w:rFonts w:hint="eastAsia" w:ascii="宋体" w:hAnsi="宋体" w:cs="宋体"/>
                <w:bCs/>
                <w:color w:val="000000"/>
                <w:szCs w:val="21"/>
                <w:highlight w:val="none"/>
                <w:lang w:eastAsia="zh-CN"/>
              </w:rPr>
              <w:t>，根据</w:t>
            </w:r>
            <w:r>
              <w:rPr>
                <w:rFonts w:hint="eastAsia" w:ascii="宋体" w:hAnsi="宋体" w:cs="宋体"/>
                <w:bCs/>
                <w:color w:val="000000"/>
                <w:szCs w:val="21"/>
                <w:highlight w:val="none"/>
              </w:rPr>
              <w:t>供应商运行维护技术质量保证方案和措施进行综合评审：</w:t>
            </w:r>
            <w:r>
              <w:rPr>
                <w:rFonts w:hint="eastAsia" w:ascii="宋体" w:hAnsi="宋体" w:cs="宋体"/>
                <w:bCs/>
                <w:highlight w:val="none"/>
                <w:lang w:val="en-US" w:eastAsia="zh-CN"/>
              </w:rPr>
              <w:t>0-8分</w:t>
            </w:r>
          </w:p>
          <w:p w14:paraId="1EBFBDBC">
            <w:pPr>
              <w:spacing w:line="360" w:lineRule="exact"/>
              <w:rPr>
                <w:rFonts w:ascii="宋体" w:hAnsi="宋体" w:cs="宋体"/>
                <w:szCs w:val="21"/>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1 \* GB3 </w:instrText>
            </w:r>
            <w:r>
              <w:rPr>
                <w:rFonts w:hint="eastAsia" w:ascii="宋体" w:hAnsi="宋体" w:cs="宋体"/>
                <w:szCs w:val="21"/>
                <w:highlight w:val="none"/>
              </w:rPr>
              <w:fldChar w:fldCharType="separate"/>
            </w:r>
            <w:r>
              <w:rPr>
                <w:rFonts w:hint="eastAsia" w:ascii="宋体" w:hAnsi="宋体" w:cs="宋体"/>
                <w:szCs w:val="21"/>
                <w:highlight w:val="none"/>
              </w:rPr>
              <w:t>①</w:t>
            </w:r>
            <w:r>
              <w:rPr>
                <w:rFonts w:hint="eastAsia" w:ascii="宋体" w:hAnsi="宋体" w:cs="宋体"/>
                <w:szCs w:val="21"/>
                <w:highlight w:val="none"/>
              </w:rPr>
              <w:fldChar w:fldCharType="end"/>
            </w:r>
            <w:r>
              <w:rPr>
                <w:rFonts w:hint="eastAsia" w:ascii="宋体" w:hAnsi="宋体" w:cs="宋体"/>
                <w:szCs w:val="21"/>
                <w:highlight w:val="none"/>
              </w:rPr>
              <w:t>方案详细、完善、可行的，得6-8分；</w:t>
            </w:r>
          </w:p>
          <w:p w14:paraId="648B7BAA">
            <w:pPr>
              <w:spacing w:line="360" w:lineRule="exact"/>
              <w:rPr>
                <w:rFonts w:ascii="宋体" w:hAnsi="宋体" w:cs="宋体"/>
                <w:szCs w:val="21"/>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2 \* GB3 </w:instrText>
            </w:r>
            <w:r>
              <w:rPr>
                <w:rFonts w:hint="eastAsia" w:ascii="宋体" w:hAnsi="宋体" w:cs="宋体"/>
                <w:szCs w:val="21"/>
                <w:highlight w:val="none"/>
              </w:rPr>
              <w:fldChar w:fldCharType="separate"/>
            </w:r>
            <w:r>
              <w:rPr>
                <w:rFonts w:hint="eastAsia" w:ascii="宋体" w:hAnsi="宋体" w:cs="宋体"/>
                <w:szCs w:val="21"/>
                <w:highlight w:val="none"/>
              </w:rPr>
              <w:t>②</w:t>
            </w:r>
            <w:r>
              <w:rPr>
                <w:rFonts w:hint="eastAsia" w:ascii="宋体" w:hAnsi="宋体" w:cs="宋体"/>
                <w:szCs w:val="21"/>
                <w:highlight w:val="none"/>
              </w:rPr>
              <w:fldChar w:fldCharType="end"/>
            </w:r>
            <w:r>
              <w:rPr>
                <w:rFonts w:hint="eastAsia" w:ascii="宋体" w:hAnsi="宋体" w:cs="宋体"/>
                <w:szCs w:val="21"/>
                <w:highlight w:val="none"/>
              </w:rPr>
              <w:t>方案比较详细、完善、可行的，得3-</w:t>
            </w:r>
            <w:r>
              <w:rPr>
                <w:rFonts w:hint="eastAsia" w:ascii="宋体" w:hAnsi="宋体" w:cs="宋体"/>
                <w:szCs w:val="21"/>
                <w:highlight w:val="none"/>
                <w:lang w:val="en-US" w:eastAsia="zh-CN"/>
              </w:rPr>
              <w:t>6</w:t>
            </w:r>
            <w:r>
              <w:rPr>
                <w:rFonts w:hint="eastAsia" w:ascii="宋体" w:hAnsi="宋体" w:cs="宋体"/>
                <w:szCs w:val="21"/>
                <w:highlight w:val="none"/>
              </w:rPr>
              <w:t>分；</w:t>
            </w:r>
          </w:p>
          <w:p w14:paraId="73A0C425">
            <w:pPr>
              <w:spacing w:line="360" w:lineRule="exact"/>
              <w:rPr>
                <w:rFonts w:ascii="宋体" w:hAnsi="宋体" w:cs="宋体"/>
                <w:szCs w:val="21"/>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3 \* GB3 </w:instrText>
            </w:r>
            <w:r>
              <w:rPr>
                <w:rFonts w:hint="eastAsia" w:ascii="宋体" w:hAnsi="宋体" w:cs="宋体"/>
                <w:szCs w:val="21"/>
                <w:highlight w:val="none"/>
              </w:rPr>
              <w:fldChar w:fldCharType="separate"/>
            </w:r>
            <w:r>
              <w:rPr>
                <w:rFonts w:hint="eastAsia" w:ascii="宋体" w:hAnsi="宋体" w:cs="宋体"/>
                <w:szCs w:val="21"/>
                <w:highlight w:val="none"/>
              </w:rPr>
              <w:t>③</w:t>
            </w:r>
            <w:r>
              <w:rPr>
                <w:rFonts w:hint="eastAsia" w:ascii="宋体" w:hAnsi="宋体" w:cs="宋体"/>
                <w:szCs w:val="21"/>
                <w:highlight w:val="none"/>
              </w:rPr>
              <w:fldChar w:fldCharType="end"/>
            </w:r>
            <w:r>
              <w:rPr>
                <w:rFonts w:hint="eastAsia" w:ascii="宋体" w:hAnsi="宋体" w:cs="宋体"/>
                <w:szCs w:val="21"/>
                <w:highlight w:val="none"/>
              </w:rPr>
              <w:t>方案简单粗糙，缺乏可行性的，得0-</w:t>
            </w:r>
            <w:r>
              <w:rPr>
                <w:rFonts w:hint="eastAsia" w:ascii="宋体" w:hAnsi="宋体" w:cs="宋体"/>
                <w:szCs w:val="21"/>
                <w:highlight w:val="none"/>
                <w:lang w:val="en-US" w:eastAsia="zh-CN"/>
              </w:rPr>
              <w:t>3</w:t>
            </w:r>
            <w:r>
              <w:rPr>
                <w:rFonts w:hint="eastAsia" w:ascii="宋体" w:hAnsi="宋体" w:cs="宋体"/>
                <w:szCs w:val="21"/>
                <w:highlight w:val="none"/>
              </w:rPr>
              <w:t>分；</w:t>
            </w:r>
          </w:p>
          <w:p w14:paraId="22670A66">
            <w:pPr>
              <w:spacing w:line="360" w:lineRule="exact"/>
              <w:rPr>
                <w:rFonts w:ascii="宋体" w:hAnsi="宋体" w:cs="宋体"/>
                <w:szCs w:val="21"/>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4 \* GB3 </w:instrText>
            </w:r>
            <w:r>
              <w:rPr>
                <w:rFonts w:hint="eastAsia" w:ascii="宋体" w:hAnsi="宋体" w:cs="宋体"/>
                <w:szCs w:val="21"/>
                <w:highlight w:val="none"/>
              </w:rPr>
              <w:fldChar w:fldCharType="separate"/>
            </w:r>
            <w:r>
              <w:rPr>
                <w:rFonts w:hint="eastAsia" w:ascii="宋体" w:hAnsi="宋体" w:cs="宋体"/>
                <w:szCs w:val="21"/>
                <w:highlight w:val="none"/>
              </w:rPr>
              <w:t>④</w:t>
            </w:r>
            <w:r>
              <w:rPr>
                <w:rFonts w:hint="eastAsia" w:ascii="宋体" w:hAnsi="宋体" w:cs="宋体"/>
                <w:szCs w:val="21"/>
                <w:highlight w:val="none"/>
              </w:rPr>
              <w:fldChar w:fldCharType="end"/>
            </w:r>
            <w:r>
              <w:rPr>
                <w:rFonts w:hint="eastAsia" w:ascii="宋体" w:hAnsi="宋体" w:cs="宋体"/>
                <w:szCs w:val="21"/>
                <w:highlight w:val="none"/>
              </w:rPr>
              <w:t>未提供的，不得分。</w:t>
            </w:r>
          </w:p>
        </w:tc>
      </w:tr>
      <w:tr w14:paraId="7E6221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6" w:type="dxa"/>
            <w:shd w:val="clear" w:color="auto" w:fill="auto"/>
            <w:vAlign w:val="center"/>
          </w:tcPr>
          <w:p w14:paraId="1CB5C84B">
            <w:pPr>
              <w:spacing w:line="360" w:lineRule="exact"/>
              <w:jc w:val="center"/>
              <w:rPr>
                <w:rFonts w:hint="default" w:cs="宋体" w:asciiTheme="minorEastAsia" w:hAnsiTheme="minorEastAsia" w:eastAsiaTheme="minorEastAsia"/>
                <w:kern w:val="2"/>
                <w:sz w:val="21"/>
                <w:szCs w:val="21"/>
                <w:highlight w:val="none"/>
                <w:lang w:val="en-US" w:eastAsia="zh-CN" w:bidi="ar-SA"/>
              </w:rPr>
            </w:pPr>
            <w:r>
              <w:rPr>
                <w:rFonts w:hint="eastAsia" w:cs="宋体" w:asciiTheme="minorEastAsia" w:hAnsiTheme="minorEastAsia" w:eastAsiaTheme="minorEastAsia"/>
                <w:szCs w:val="21"/>
                <w:highlight w:val="none"/>
              </w:rPr>
              <w:t>8</w:t>
            </w:r>
          </w:p>
        </w:tc>
        <w:tc>
          <w:tcPr>
            <w:tcW w:w="1064" w:type="dxa"/>
            <w:vAlign w:val="center"/>
          </w:tcPr>
          <w:p w14:paraId="131A1AF7">
            <w:pPr>
              <w:autoSpaceDE w:val="0"/>
              <w:autoSpaceDN w:val="0"/>
              <w:adjustRightInd w:val="0"/>
              <w:snapToGrid w:val="0"/>
              <w:spacing w:line="360" w:lineRule="exact"/>
              <w:jc w:val="center"/>
              <w:rPr>
                <w:rFonts w:ascii="宋体" w:hAnsi="宋体" w:cs="仿宋"/>
                <w:b w:val="0"/>
                <w:bCs w:val="0"/>
                <w:snapToGrid w:val="0"/>
                <w:szCs w:val="21"/>
                <w:highlight w:val="none"/>
              </w:rPr>
            </w:pPr>
            <w:r>
              <w:rPr>
                <w:rFonts w:hint="eastAsia" w:ascii="宋体" w:hAnsi="宋体" w:cs="宋体"/>
                <w:b w:val="0"/>
                <w:bCs w:val="0"/>
                <w:highlight w:val="none"/>
              </w:rPr>
              <w:t>运行维护管理安全保证措施</w:t>
            </w:r>
          </w:p>
        </w:tc>
        <w:tc>
          <w:tcPr>
            <w:tcW w:w="709" w:type="dxa"/>
            <w:vAlign w:val="center"/>
          </w:tcPr>
          <w:p w14:paraId="283D1959">
            <w:pPr>
              <w:spacing w:line="360" w:lineRule="exact"/>
              <w:jc w:val="center"/>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8</w:t>
            </w:r>
          </w:p>
        </w:tc>
        <w:tc>
          <w:tcPr>
            <w:tcW w:w="7087" w:type="dxa"/>
            <w:vAlign w:val="center"/>
          </w:tcPr>
          <w:p w14:paraId="53CE2C70">
            <w:pPr>
              <w:spacing w:line="360" w:lineRule="exact"/>
              <w:rPr>
                <w:rFonts w:hint="eastAsia" w:ascii="宋体" w:hAnsi="宋体" w:eastAsia="宋体" w:cs="宋体"/>
                <w:bCs/>
                <w:szCs w:val="21"/>
                <w:highlight w:val="none"/>
                <w:lang w:eastAsia="zh-CN"/>
              </w:rPr>
            </w:pPr>
            <w:r>
              <w:rPr>
                <w:rFonts w:hint="eastAsia" w:ascii="宋体" w:hAnsi="宋体" w:cs="宋体"/>
                <w:bCs/>
                <w:szCs w:val="21"/>
                <w:highlight w:val="none"/>
              </w:rPr>
              <w:t>根据供应商运行维护管理安全保证方案、措施进行综合评审</w:t>
            </w:r>
            <w:r>
              <w:rPr>
                <w:rFonts w:hint="eastAsia" w:ascii="宋体" w:hAnsi="宋体" w:cs="宋体"/>
                <w:bCs/>
                <w:szCs w:val="21"/>
                <w:highlight w:val="none"/>
                <w:lang w:eastAsia="zh-CN"/>
              </w:rPr>
              <w:t>：</w:t>
            </w:r>
            <w:r>
              <w:rPr>
                <w:rFonts w:hint="eastAsia" w:ascii="宋体" w:hAnsi="宋体" w:cs="宋体"/>
                <w:bCs/>
                <w:highlight w:val="none"/>
                <w:lang w:val="en-US" w:eastAsia="zh-CN"/>
              </w:rPr>
              <w:t>0-8分</w:t>
            </w:r>
          </w:p>
          <w:p w14:paraId="7426542A">
            <w:pPr>
              <w:spacing w:line="360" w:lineRule="exact"/>
              <w:rPr>
                <w:rFonts w:ascii="宋体" w:hAnsi="宋体" w:cs="宋体"/>
                <w:szCs w:val="21"/>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1 \* GB3 </w:instrText>
            </w:r>
            <w:r>
              <w:rPr>
                <w:rFonts w:hint="eastAsia" w:ascii="宋体" w:hAnsi="宋体" w:cs="宋体"/>
                <w:szCs w:val="21"/>
                <w:highlight w:val="none"/>
              </w:rPr>
              <w:fldChar w:fldCharType="separate"/>
            </w:r>
            <w:r>
              <w:rPr>
                <w:rFonts w:hint="eastAsia" w:ascii="宋体" w:hAnsi="宋体" w:cs="宋体"/>
                <w:szCs w:val="21"/>
                <w:highlight w:val="none"/>
              </w:rPr>
              <w:t>①</w:t>
            </w:r>
            <w:r>
              <w:rPr>
                <w:rFonts w:hint="eastAsia" w:ascii="宋体" w:hAnsi="宋体" w:cs="宋体"/>
                <w:szCs w:val="21"/>
                <w:highlight w:val="none"/>
              </w:rPr>
              <w:fldChar w:fldCharType="end"/>
            </w:r>
            <w:r>
              <w:rPr>
                <w:rFonts w:hint="eastAsia" w:ascii="宋体" w:hAnsi="宋体" w:cs="宋体"/>
                <w:szCs w:val="21"/>
                <w:highlight w:val="none"/>
              </w:rPr>
              <w:t>方案详细、完善、可行的，得6-8分；</w:t>
            </w:r>
          </w:p>
          <w:p w14:paraId="006A0E3B">
            <w:pPr>
              <w:spacing w:line="360" w:lineRule="exact"/>
              <w:rPr>
                <w:rFonts w:ascii="宋体" w:hAnsi="宋体" w:cs="宋体"/>
                <w:szCs w:val="21"/>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2 \* GB3 </w:instrText>
            </w:r>
            <w:r>
              <w:rPr>
                <w:rFonts w:hint="eastAsia" w:ascii="宋体" w:hAnsi="宋体" w:cs="宋体"/>
                <w:szCs w:val="21"/>
                <w:highlight w:val="none"/>
              </w:rPr>
              <w:fldChar w:fldCharType="separate"/>
            </w:r>
            <w:r>
              <w:rPr>
                <w:rFonts w:hint="eastAsia" w:ascii="宋体" w:hAnsi="宋体" w:cs="宋体"/>
                <w:szCs w:val="21"/>
                <w:highlight w:val="none"/>
              </w:rPr>
              <w:t>②</w:t>
            </w:r>
            <w:r>
              <w:rPr>
                <w:rFonts w:hint="eastAsia" w:ascii="宋体" w:hAnsi="宋体" w:cs="宋体"/>
                <w:szCs w:val="21"/>
                <w:highlight w:val="none"/>
              </w:rPr>
              <w:fldChar w:fldCharType="end"/>
            </w:r>
            <w:r>
              <w:rPr>
                <w:rFonts w:hint="eastAsia" w:ascii="宋体" w:hAnsi="宋体" w:cs="宋体"/>
                <w:szCs w:val="21"/>
                <w:highlight w:val="none"/>
              </w:rPr>
              <w:t>方案比较详细、完善、可行的，得3-</w:t>
            </w:r>
            <w:r>
              <w:rPr>
                <w:rFonts w:hint="eastAsia" w:ascii="宋体" w:hAnsi="宋体" w:cs="宋体"/>
                <w:szCs w:val="21"/>
                <w:highlight w:val="none"/>
                <w:lang w:val="en-US" w:eastAsia="zh-CN"/>
              </w:rPr>
              <w:t>6</w:t>
            </w:r>
            <w:r>
              <w:rPr>
                <w:rFonts w:hint="eastAsia" w:ascii="宋体" w:hAnsi="宋体" w:cs="宋体"/>
                <w:szCs w:val="21"/>
                <w:highlight w:val="none"/>
              </w:rPr>
              <w:t>分；</w:t>
            </w:r>
          </w:p>
          <w:p w14:paraId="0D03304F">
            <w:pPr>
              <w:spacing w:line="360" w:lineRule="exact"/>
              <w:rPr>
                <w:rFonts w:ascii="宋体" w:hAnsi="宋体" w:cs="宋体"/>
                <w:szCs w:val="21"/>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3 \* GB3 </w:instrText>
            </w:r>
            <w:r>
              <w:rPr>
                <w:rFonts w:hint="eastAsia" w:ascii="宋体" w:hAnsi="宋体" w:cs="宋体"/>
                <w:szCs w:val="21"/>
                <w:highlight w:val="none"/>
              </w:rPr>
              <w:fldChar w:fldCharType="separate"/>
            </w:r>
            <w:r>
              <w:rPr>
                <w:rFonts w:hint="eastAsia" w:ascii="宋体" w:hAnsi="宋体" w:cs="宋体"/>
                <w:szCs w:val="21"/>
                <w:highlight w:val="none"/>
              </w:rPr>
              <w:t>③</w:t>
            </w:r>
            <w:r>
              <w:rPr>
                <w:rFonts w:hint="eastAsia" w:ascii="宋体" w:hAnsi="宋体" w:cs="宋体"/>
                <w:szCs w:val="21"/>
                <w:highlight w:val="none"/>
              </w:rPr>
              <w:fldChar w:fldCharType="end"/>
            </w:r>
            <w:r>
              <w:rPr>
                <w:rFonts w:hint="eastAsia" w:ascii="宋体" w:hAnsi="宋体" w:cs="宋体"/>
                <w:szCs w:val="21"/>
                <w:highlight w:val="none"/>
              </w:rPr>
              <w:t>方案简单粗糙，缺乏可行性的，得0-</w:t>
            </w:r>
            <w:r>
              <w:rPr>
                <w:rFonts w:hint="eastAsia" w:ascii="宋体" w:hAnsi="宋体" w:cs="宋体"/>
                <w:szCs w:val="21"/>
                <w:highlight w:val="none"/>
                <w:lang w:val="en-US" w:eastAsia="zh-CN"/>
              </w:rPr>
              <w:t>3</w:t>
            </w:r>
            <w:r>
              <w:rPr>
                <w:rFonts w:hint="eastAsia" w:ascii="宋体" w:hAnsi="宋体" w:cs="宋体"/>
                <w:szCs w:val="21"/>
                <w:highlight w:val="none"/>
              </w:rPr>
              <w:t>分；</w:t>
            </w:r>
          </w:p>
          <w:p w14:paraId="6D052A4C">
            <w:pPr>
              <w:spacing w:line="360" w:lineRule="exact"/>
              <w:rPr>
                <w:rFonts w:ascii="宋体" w:hAnsi="宋体" w:cs="宋体"/>
                <w:szCs w:val="21"/>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4 \* GB3 </w:instrText>
            </w:r>
            <w:r>
              <w:rPr>
                <w:rFonts w:hint="eastAsia" w:ascii="宋体" w:hAnsi="宋体" w:cs="宋体"/>
                <w:szCs w:val="21"/>
                <w:highlight w:val="none"/>
              </w:rPr>
              <w:fldChar w:fldCharType="separate"/>
            </w:r>
            <w:r>
              <w:rPr>
                <w:rFonts w:hint="eastAsia" w:ascii="宋体" w:hAnsi="宋体" w:cs="宋体"/>
                <w:szCs w:val="21"/>
                <w:highlight w:val="none"/>
              </w:rPr>
              <w:t>④</w:t>
            </w:r>
            <w:r>
              <w:rPr>
                <w:rFonts w:hint="eastAsia" w:ascii="宋体" w:hAnsi="宋体" w:cs="宋体"/>
                <w:szCs w:val="21"/>
                <w:highlight w:val="none"/>
              </w:rPr>
              <w:fldChar w:fldCharType="end"/>
            </w:r>
            <w:r>
              <w:rPr>
                <w:rFonts w:hint="eastAsia" w:ascii="宋体" w:hAnsi="宋体" w:cs="宋体"/>
                <w:szCs w:val="21"/>
                <w:highlight w:val="none"/>
              </w:rPr>
              <w:t>未提供的，不得分。</w:t>
            </w:r>
          </w:p>
        </w:tc>
      </w:tr>
      <w:tr w14:paraId="0A2CD8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6" w:type="dxa"/>
            <w:shd w:val="clear" w:color="auto" w:fill="auto"/>
            <w:vAlign w:val="center"/>
          </w:tcPr>
          <w:p w14:paraId="41096E62">
            <w:pPr>
              <w:spacing w:line="360" w:lineRule="exact"/>
              <w:jc w:val="center"/>
              <w:rPr>
                <w:rFonts w:hint="default" w:cs="宋体" w:asciiTheme="minorEastAsia" w:hAnsiTheme="minorEastAsia" w:eastAsiaTheme="minorEastAsia"/>
                <w:kern w:val="2"/>
                <w:sz w:val="21"/>
                <w:szCs w:val="21"/>
                <w:highlight w:val="none"/>
                <w:lang w:val="en-US" w:eastAsia="zh-CN" w:bidi="ar-SA"/>
              </w:rPr>
            </w:pPr>
            <w:r>
              <w:rPr>
                <w:rFonts w:hint="eastAsia" w:cs="宋体" w:asciiTheme="minorEastAsia" w:hAnsiTheme="minorEastAsia" w:eastAsiaTheme="minorEastAsia"/>
                <w:szCs w:val="21"/>
                <w:highlight w:val="none"/>
              </w:rPr>
              <w:t>9</w:t>
            </w:r>
          </w:p>
        </w:tc>
        <w:tc>
          <w:tcPr>
            <w:tcW w:w="1064" w:type="dxa"/>
            <w:vAlign w:val="center"/>
          </w:tcPr>
          <w:p w14:paraId="11C15634">
            <w:pPr>
              <w:autoSpaceDE w:val="0"/>
              <w:autoSpaceDN w:val="0"/>
              <w:adjustRightInd w:val="0"/>
              <w:snapToGrid w:val="0"/>
              <w:spacing w:line="360" w:lineRule="exact"/>
              <w:jc w:val="center"/>
              <w:rPr>
                <w:rFonts w:cs="宋体" w:asciiTheme="minorEastAsia" w:hAnsiTheme="minorEastAsia" w:eastAsiaTheme="minorEastAsia"/>
                <w:b w:val="0"/>
                <w:bCs w:val="0"/>
                <w:kern w:val="0"/>
                <w:szCs w:val="21"/>
                <w:highlight w:val="none"/>
              </w:rPr>
            </w:pPr>
            <w:r>
              <w:rPr>
                <w:rFonts w:hint="eastAsia" w:ascii="宋体" w:hAnsi="宋体" w:cs="宋体"/>
                <w:b w:val="0"/>
                <w:bCs w:val="0"/>
                <w:kern w:val="0"/>
                <w:szCs w:val="21"/>
                <w:highlight w:val="none"/>
              </w:rPr>
              <w:t>服务技术团队情况</w:t>
            </w:r>
          </w:p>
        </w:tc>
        <w:tc>
          <w:tcPr>
            <w:tcW w:w="709" w:type="dxa"/>
            <w:vAlign w:val="center"/>
          </w:tcPr>
          <w:p w14:paraId="5F7ACB84">
            <w:pPr>
              <w:spacing w:line="360" w:lineRule="exact"/>
              <w:jc w:val="center"/>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9</w:t>
            </w:r>
          </w:p>
        </w:tc>
        <w:tc>
          <w:tcPr>
            <w:tcW w:w="7087" w:type="dxa"/>
            <w:vAlign w:val="center"/>
          </w:tcPr>
          <w:p w14:paraId="78CD02D1">
            <w:pPr>
              <w:spacing w:line="360" w:lineRule="exact"/>
              <w:rPr>
                <w:rFonts w:ascii="宋体" w:hAnsi="宋体" w:cs="宋体"/>
                <w:szCs w:val="21"/>
                <w:highlight w:val="none"/>
              </w:rPr>
            </w:pPr>
            <w:r>
              <w:rPr>
                <w:rFonts w:hint="eastAsia" w:ascii="宋体" w:hAnsi="宋体" w:cs="宋体"/>
                <w:szCs w:val="21"/>
                <w:highlight w:val="none"/>
              </w:rPr>
              <w:t>（1）</w:t>
            </w:r>
            <w:r>
              <w:rPr>
                <w:rFonts w:hint="eastAsia" w:ascii="宋体" w:hAnsi="宋体" w:cs="宋体"/>
                <w:bCs/>
                <w:highlight w:val="none"/>
              </w:rPr>
              <w:t>供应商针对运维实施方案，是否有明确的部门设置、岗位职责、人员分工</w:t>
            </w:r>
            <w:r>
              <w:rPr>
                <w:rFonts w:hint="eastAsia" w:cs="宋体" w:asciiTheme="minorEastAsia" w:hAnsiTheme="minorEastAsia" w:eastAsiaTheme="minorEastAsia"/>
                <w:szCs w:val="21"/>
                <w:highlight w:val="none"/>
              </w:rPr>
              <w:t>等</w:t>
            </w:r>
            <w:r>
              <w:rPr>
                <w:rFonts w:hint="eastAsia" w:ascii="宋体" w:hAnsi="宋体" w:cs="宋体"/>
                <w:szCs w:val="21"/>
                <w:highlight w:val="none"/>
              </w:rPr>
              <w:t>阐述等进行综合评审：</w:t>
            </w:r>
            <w:r>
              <w:rPr>
                <w:rFonts w:hint="eastAsia" w:ascii="宋体" w:hAnsi="宋体" w:cs="宋体"/>
                <w:bCs/>
                <w:highlight w:val="none"/>
                <w:lang w:val="en-US" w:eastAsia="zh-CN"/>
              </w:rPr>
              <w:t>0-7分</w:t>
            </w:r>
          </w:p>
          <w:p w14:paraId="6E340306">
            <w:pPr>
              <w:spacing w:line="360" w:lineRule="exact"/>
              <w:rPr>
                <w:rFonts w:ascii="宋体" w:hAnsi="宋体" w:cs="宋体"/>
                <w:szCs w:val="21"/>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1 \* GB3 </w:instrText>
            </w:r>
            <w:r>
              <w:rPr>
                <w:rFonts w:hint="eastAsia" w:ascii="宋体" w:hAnsi="宋体" w:cs="宋体"/>
                <w:szCs w:val="21"/>
                <w:highlight w:val="none"/>
              </w:rPr>
              <w:fldChar w:fldCharType="separate"/>
            </w:r>
            <w:r>
              <w:rPr>
                <w:rFonts w:hint="eastAsia" w:ascii="宋体" w:hAnsi="宋体" w:cs="宋体"/>
                <w:szCs w:val="21"/>
                <w:highlight w:val="none"/>
              </w:rPr>
              <w:t>①</w:t>
            </w:r>
            <w:r>
              <w:rPr>
                <w:rFonts w:hint="eastAsia" w:ascii="宋体" w:hAnsi="宋体" w:cs="宋体"/>
                <w:szCs w:val="21"/>
                <w:highlight w:val="none"/>
              </w:rPr>
              <w:fldChar w:fldCharType="end"/>
            </w:r>
            <w:r>
              <w:rPr>
                <w:rFonts w:hint="eastAsia" w:ascii="宋体" w:hAnsi="宋体" w:cs="宋体"/>
                <w:szCs w:val="21"/>
                <w:highlight w:val="none"/>
              </w:rPr>
              <w:t>技术力量和人力资源安排充足的得6-7分；</w:t>
            </w:r>
          </w:p>
          <w:p w14:paraId="1C6565D3">
            <w:pPr>
              <w:spacing w:line="360" w:lineRule="exact"/>
              <w:rPr>
                <w:rFonts w:ascii="宋体" w:hAnsi="宋体" w:cs="宋体"/>
                <w:szCs w:val="21"/>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2 \* GB3 </w:instrText>
            </w:r>
            <w:r>
              <w:rPr>
                <w:rFonts w:hint="eastAsia" w:ascii="宋体" w:hAnsi="宋体" w:cs="宋体"/>
                <w:szCs w:val="21"/>
                <w:highlight w:val="none"/>
              </w:rPr>
              <w:fldChar w:fldCharType="separate"/>
            </w:r>
            <w:r>
              <w:rPr>
                <w:rFonts w:hint="eastAsia" w:ascii="宋体" w:hAnsi="宋体" w:cs="宋体"/>
                <w:szCs w:val="21"/>
                <w:highlight w:val="none"/>
              </w:rPr>
              <w:t>②</w:t>
            </w:r>
            <w:r>
              <w:rPr>
                <w:rFonts w:hint="eastAsia" w:ascii="宋体" w:hAnsi="宋体" w:cs="宋体"/>
                <w:szCs w:val="21"/>
                <w:highlight w:val="none"/>
              </w:rPr>
              <w:fldChar w:fldCharType="end"/>
            </w:r>
            <w:r>
              <w:rPr>
                <w:rFonts w:hint="eastAsia" w:ascii="宋体" w:hAnsi="宋体" w:cs="宋体"/>
                <w:szCs w:val="21"/>
                <w:highlight w:val="none"/>
              </w:rPr>
              <w:t>技术力量和人力资源安排较好的得3-</w:t>
            </w:r>
            <w:r>
              <w:rPr>
                <w:rFonts w:hint="eastAsia" w:ascii="宋体" w:hAnsi="宋体" w:cs="宋体"/>
                <w:szCs w:val="21"/>
                <w:highlight w:val="none"/>
                <w:lang w:val="en-US" w:eastAsia="zh-CN"/>
              </w:rPr>
              <w:t>6</w:t>
            </w:r>
            <w:r>
              <w:rPr>
                <w:rFonts w:hint="eastAsia" w:ascii="宋体" w:hAnsi="宋体" w:cs="宋体"/>
                <w:szCs w:val="21"/>
                <w:highlight w:val="none"/>
              </w:rPr>
              <w:t>分；</w:t>
            </w:r>
          </w:p>
          <w:p w14:paraId="65260A59">
            <w:pPr>
              <w:spacing w:line="360" w:lineRule="exact"/>
              <w:rPr>
                <w:rFonts w:ascii="宋体" w:hAnsi="宋体" w:cs="宋体"/>
                <w:szCs w:val="21"/>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3 \* GB3 </w:instrText>
            </w:r>
            <w:r>
              <w:rPr>
                <w:rFonts w:hint="eastAsia" w:ascii="宋体" w:hAnsi="宋体" w:cs="宋体"/>
                <w:szCs w:val="21"/>
                <w:highlight w:val="none"/>
              </w:rPr>
              <w:fldChar w:fldCharType="separate"/>
            </w:r>
            <w:r>
              <w:rPr>
                <w:rFonts w:hint="eastAsia" w:ascii="宋体" w:hAnsi="宋体" w:cs="宋体"/>
                <w:szCs w:val="21"/>
                <w:highlight w:val="none"/>
              </w:rPr>
              <w:t>③</w:t>
            </w:r>
            <w:r>
              <w:rPr>
                <w:rFonts w:hint="eastAsia" w:ascii="宋体" w:hAnsi="宋体" w:cs="宋体"/>
                <w:szCs w:val="21"/>
                <w:highlight w:val="none"/>
              </w:rPr>
              <w:fldChar w:fldCharType="end"/>
            </w:r>
            <w:r>
              <w:rPr>
                <w:rFonts w:hint="eastAsia" w:ascii="宋体" w:hAnsi="宋体" w:cs="宋体"/>
                <w:szCs w:val="21"/>
                <w:highlight w:val="none"/>
              </w:rPr>
              <w:t>技术力量和人力资源安排一般的得0-</w:t>
            </w:r>
            <w:r>
              <w:rPr>
                <w:rFonts w:hint="eastAsia" w:ascii="宋体" w:hAnsi="宋体" w:cs="宋体"/>
                <w:szCs w:val="21"/>
                <w:highlight w:val="none"/>
                <w:lang w:val="en-US" w:eastAsia="zh-CN"/>
              </w:rPr>
              <w:t>3</w:t>
            </w:r>
            <w:r>
              <w:rPr>
                <w:rFonts w:hint="eastAsia" w:ascii="宋体" w:hAnsi="宋体" w:cs="宋体"/>
                <w:szCs w:val="21"/>
                <w:highlight w:val="none"/>
              </w:rPr>
              <w:t>分；</w:t>
            </w:r>
          </w:p>
          <w:p w14:paraId="4DB9D186">
            <w:pPr>
              <w:spacing w:line="360" w:lineRule="exact"/>
              <w:rPr>
                <w:rFonts w:ascii="宋体" w:hAnsi="宋体" w:cs="宋体"/>
                <w:szCs w:val="21"/>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4 \* GB3 </w:instrText>
            </w:r>
            <w:r>
              <w:rPr>
                <w:rFonts w:hint="eastAsia" w:ascii="宋体" w:hAnsi="宋体" w:cs="宋体"/>
                <w:szCs w:val="21"/>
                <w:highlight w:val="none"/>
              </w:rPr>
              <w:fldChar w:fldCharType="separate"/>
            </w:r>
            <w:r>
              <w:rPr>
                <w:rFonts w:hint="eastAsia" w:ascii="宋体" w:hAnsi="宋体" w:cs="宋体"/>
                <w:szCs w:val="21"/>
                <w:highlight w:val="none"/>
              </w:rPr>
              <w:t>④</w:t>
            </w:r>
            <w:r>
              <w:rPr>
                <w:rFonts w:hint="eastAsia" w:ascii="宋体" w:hAnsi="宋体" w:cs="宋体"/>
                <w:szCs w:val="21"/>
                <w:highlight w:val="none"/>
              </w:rPr>
              <w:fldChar w:fldCharType="end"/>
            </w:r>
            <w:r>
              <w:rPr>
                <w:rFonts w:hint="eastAsia" w:ascii="宋体" w:hAnsi="宋体" w:cs="宋体"/>
                <w:szCs w:val="21"/>
                <w:highlight w:val="none"/>
              </w:rPr>
              <w:t>未提供的，不得分。</w:t>
            </w:r>
          </w:p>
          <w:p w14:paraId="69A97529">
            <w:pPr>
              <w:numPr>
                <w:ilvl w:val="0"/>
                <w:numId w:val="0"/>
              </w:numPr>
              <w:spacing w:line="320" w:lineRule="exact"/>
              <w:jc w:val="left"/>
              <w:rPr>
                <w:rFonts w:ascii="宋体" w:hAnsi="宋体" w:cs="宋体"/>
                <w:szCs w:val="21"/>
                <w:highlight w:val="none"/>
              </w:rPr>
            </w:pPr>
            <w:r>
              <w:rPr>
                <w:rFonts w:ascii="宋体" w:hAnsi="宋体" w:eastAsia="宋体" w:cs="宋体"/>
                <w:kern w:val="2"/>
                <w:sz w:val="21"/>
                <w:szCs w:val="21"/>
                <w:lang w:val="en-US" w:eastAsia="zh-CN" w:bidi="ar-SA"/>
              </w:rPr>
              <w:t>（2）</w:t>
            </w:r>
            <w:r>
              <w:rPr>
                <w:rFonts w:hint="eastAsia" w:ascii="宋体" w:hAnsi="宋体" w:cs="宋体"/>
                <w:szCs w:val="21"/>
                <w:highlight w:val="none"/>
              </w:rPr>
              <w:t>项目负责人2分</w:t>
            </w:r>
          </w:p>
          <w:p w14:paraId="397D4D4C">
            <w:pPr>
              <w:spacing w:line="360" w:lineRule="exact"/>
              <w:rPr>
                <w:rFonts w:ascii="宋体" w:hAnsi="宋体" w:cs="宋体"/>
                <w:szCs w:val="21"/>
                <w:highlight w:val="none"/>
              </w:rPr>
            </w:pPr>
            <w:r>
              <w:rPr>
                <w:rFonts w:hint="eastAsia" w:ascii="宋体" w:hAnsi="宋体" w:cs="宋体"/>
                <w:szCs w:val="21"/>
                <w:highlight w:val="none"/>
              </w:rPr>
              <w:t>具有给排水相关专业中级及以上工程师技术职称的得</w:t>
            </w:r>
            <w:r>
              <w:rPr>
                <w:rFonts w:hint="eastAsia" w:ascii="宋体" w:hAnsi="宋体" w:cs="宋体"/>
                <w:szCs w:val="21"/>
                <w:highlight w:val="none"/>
                <w:lang w:val="en-US" w:eastAsia="zh-CN"/>
              </w:rPr>
              <w:t>2</w:t>
            </w:r>
            <w:r>
              <w:rPr>
                <w:rFonts w:hint="eastAsia" w:ascii="宋体" w:hAnsi="宋体" w:cs="宋体"/>
                <w:szCs w:val="21"/>
                <w:highlight w:val="none"/>
              </w:rPr>
              <w:t>分</w:t>
            </w:r>
            <w:r>
              <w:rPr>
                <w:rFonts w:hint="eastAsia" w:ascii="宋体" w:hAnsi="宋体" w:cs="宋体"/>
                <w:szCs w:val="21"/>
                <w:highlight w:val="none"/>
                <w:lang w:eastAsia="zh-CN"/>
              </w:rPr>
              <w:t>，</w:t>
            </w:r>
            <w:r>
              <w:rPr>
                <w:rFonts w:hint="eastAsia" w:ascii="宋体" w:hAnsi="宋体" w:cs="宋体"/>
                <w:szCs w:val="21"/>
                <w:highlight w:val="none"/>
              </w:rPr>
              <w:t>本项最高得2分</w:t>
            </w:r>
          </w:p>
          <w:p w14:paraId="313D1D1A">
            <w:pPr>
              <w:autoSpaceDE w:val="0"/>
              <w:autoSpaceDN w:val="0"/>
              <w:adjustRightInd w:val="0"/>
              <w:snapToGrid w:val="0"/>
              <w:spacing w:line="360" w:lineRule="exact"/>
              <w:rPr>
                <w:rFonts w:cs="宋体" w:asciiTheme="minorEastAsia" w:hAnsiTheme="minorEastAsia" w:eastAsiaTheme="minorEastAsia"/>
                <w:kern w:val="0"/>
                <w:szCs w:val="21"/>
                <w:highlight w:val="none"/>
              </w:rPr>
            </w:pPr>
            <w:r>
              <w:rPr>
                <w:rFonts w:hint="eastAsia" w:ascii="宋体" w:hAnsi="宋体" w:cs="宋体"/>
                <w:b/>
                <w:snapToGrid w:val="0"/>
                <w:kern w:val="0"/>
                <w:szCs w:val="21"/>
                <w:highlight w:val="none"/>
                <w:lang w:eastAsia="zh-CN"/>
              </w:rPr>
              <w:t>提供技术职称证书和</w:t>
            </w:r>
            <w:r>
              <w:rPr>
                <w:rFonts w:hint="eastAsia" w:ascii="宋体" w:hAnsi="宋体" w:cs="宋体"/>
                <w:b/>
                <w:snapToGrid w:val="0"/>
                <w:kern w:val="0"/>
                <w:szCs w:val="21"/>
                <w:highlight w:val="none"/>
              </w:rPr>
              <w:t>投标截止时间前近一个月的社保证明</w:t>
            </w:r>
            <w:r>
              <w:rPr>
                <w:rFonts w:hint="eastAsia" w:ascii="宋体" w:hAnsi="宋体" w:cs="宋体"/>
                <w:b/>
                <w:snapToGrid w:val="0"/>
                <w:kern w:val="0"/>
                <w:szCs w:val="21"/>
                <w:highlight w:val="none"/>
                <w:lang w:eastAsia="zh-CN"/>
              </w:rPr>
              <w:t>，缺一不可</w:t>
            </w:r>
            <w:r>
              <w:rPr>
                <w:rFonts w:hint="eastAsia" w:ascii="宋体" w:hAnsi="宋体" w:cs="宋体"/>
                <w:b/>
                <w:snapToGrid w:val="0"/>
                <w:kern w:val="0"/>
                <w:szCs w:val="21"/>
                <w:highlight w:val="none"/>
              </w:rPr>
              <w:t>。</w:t>
            </w:r>
          </w:p>
        </w:tc>
      </w:tr>
      <w:tr w14:paraId="70F2BB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6" w:type="dxa"/>
            <w:shd w:val="clear" w:color="auto" w:fill="auto"/>
            <w:vAlign w:val="center"/>
          </w:tcPr>
          <w:p w14:paraId="6880752F">
            <w:pPr>
              <w:spacing w:line="360" w:lineRule="exact"/>
              <w:jc w:val="center"/>
              <w:rPr>
                <w:rFonts w:hint="default" w:cs="宋体" w:asciiTheme="minorEastAsia" w:hAnsiTheme="minorEastAsia" w:eastAsiaTheme="minorEastAsia"/>
                <w:kern w:val="2"/>
                <w:sz w:val="21"/>
                <w:szCs w:val="21"/>
                <w:highlight w:val="none"/>
                <w:lang w:val="en-US" w:eastAsia="zh-CN" w:bidi="ar-SA"/>
              </w:rPr>
            </w:pPr>
            <w:r>
              <w:rPr>
                <w:rFonts w:hint="eastAsia" w:cs="宋体" w:asciiTheme="minorEastAsia" w:hAnsiTheme="minorEastAsia" w:eastAsiaTheme="minorEastAsia"/>
                <w:kern w:val="2"/>
                <w:sz w:val="21"/>
                <w:szCs w:val="21"/>
                <w:highlight w:val="none"/>
                <w:lang w:val="en-US" w:eastAsia="zh-CN" w:bidi="ar-SA"/>
              </w:rPr>
              <w:t>10</w:t>
            </w:r>
          </w:p>
        </w:tc>
        <w:tc>
          <w:tcPr>
            <w:tcW w:w="1064" w:type="dxa"/>
            <w:vAlign w:val="center"/>
          </w:tcPr>
          <w:p w14:paraId="21B30E72">
            <w:pPr>
              <w:adjustRightInd w:val="0"/>
              <w:snapToGrid w:val="0"/>
              <w:spacing w:line="360" w:lineRule="auto"/>
              <w:jc w:val="center"/>
              <w:rPr>
                <w:rFonts w:ascii="宋体" w:hAnsi="宋体" w:cs="宋体"/>
                <w:b w:val="0"/>
                <w:bCs w:val="0"/>
                <w:szCs w:val="21"/>
                <w:highlight w:val="none"/>
              </w:rPr>
            </w:pPr>
            <w:r>
              <w:rPr>
                <w:rFonts w:hint="eastAsia" w:ascii="宋体" w:hAnsi="宋体" w:cs="宋体"/>
                <w:b w:val="0"/>
                <w:bCs w:val="0"/>
                <w:highlight w:val="none"/>
              </w:rPr>
              <w:t>运维工作车辆配备</w:t>
            </w:r>
          </w:p>
        </w:tc>
        <w:tc>
          <w:tcPr>
            <w:tcW w:w="709" w:type="dxa"/>
            <w:vAlign w:val="center"/>
          </w:tcPr>
          <w:p w14:paraId="37CA657B">
            <w:pPr>
              <w:spacing w:line="360" w:lineRule="auto"/>
              <w:jc w:val="center"/>
              <w:rPr>
                <w:rFonts w:ascii="宋体" w:hAnsi="宋体" w:cs="宋体"/>
                <w:kern w:val="0"/>
                <w:szCs w:val="21"/>
                <w:highlight w:val="none"/>
              </w:rPr>
            </w:pPr>
            <w:r>
              <w:rPr>
                <w:rFonts w:hint="eastAsia" w:ascii="宋体" w:hAnsi="宋体" w:cs="宋体"/>
                <w:kern w:val="0"/>
                <w:szCs w:val="21"/>
                <w:highlight w:val="none"/>
              </w:rPr>
              <w:t>2</w:t>
            </w:r>
          </w:p>
        </w:tc>
        <w:tc>
          <w:tcPr>
            <w:tcW w:w="7087" w:type="dxa"/>
            <w:vAlign w:val="center"/>
          </w:tcPr>
          <w:p w14:paraId="00E8CA08">
            <w:pPr>
              <w:keepLines/>
              <w:widowControl/>
              <w:tabs>
                <w:tab w:val="right" w:pos="9660"/>
              </w:tabs>
              <w:topLinePunct/>
              <w:spacing w:line="440" w:lineRule="exact"/>
              <w:jc w:val="left"/>
              <w:rPr>
                <w:rFonts w:ascii="宋体" w:hAnsi="宋体" w:cs="宋体"/>
                <w:bCs/>
                <w:highlight w:val="none"/>
              </w:rPr>
            </w:pPr>
            <w:r>
              <w:rPr>
                <w:rFonts w:hint="eastAsia" w:ascii="宋体" w:hAnsi="宋体" w:cs="宋体"/>
                <w:bCs/>
                <w:highlight w:val="none"/>
              </w:rPr>
              <w:t>供应商在实施本项目运维工作中对车辆的配备情况：</w:t>
            </w:r>
          </w:p>
          <w:p w14:paraId="102F6EF9">
            <w:pPr>
              <w:keepLines/>
              <w:widowControl/>
              <w:tabs>
                <w:tab w:val="right" w:pos="9660"/>
              </w:tabs>
              <w:topLinePunct/>
              <w:spacing w:line="440" w:lineRule="exact"/>
              <w:jc w:val="left"/>
              <w:rPr>
                <w:rFonts w:ascii="宋体" w:hAnsi="宋体" w:cs="宋体"/>
                <w:bCs/>
                <w:highlight w:val="none"/>
              </w:rPr>
            </w:pPr>
            <w:r>
              <w:rPr>
                <w:rFonts w:hint="eastAsia" w:ascii="宋体" w:hAnsi="宋体" w:cs="宋体"/>
                <w:bCs/>
                <w:highlight w:val="none"/>
              </w:rPr>
              <w:t>配备1辆运维工作车辆的得1分，增加一辆加1分，最高得2分。</w:t>
            </w:r>
          </w:p>
          <w:p w14:paraId="44A81118">
            <w:pPr>
              <w:spacing w:line="360" w:lineRule="exact"/>
              <w:rPr>
                <w:highlight w:val="none"/>
              </w:rPr>
            </w:pPr>
            <w:r>
              <w:rPr>
                <w:rFonts w:hint="eastAsia" w:ascii="宋体" w:hAnsi="宋体" w:cs="宋体"/>
                <w:b/>
                <w:highlight w:val="none"/>
              </w:rPr>
              <w:t>（供应商须提供机动车车辆行驶证或租赁协议复印件及供应商出具为本项目专用车辆的承诺证明加盖公章，缺一不可，未提供证明的不得分）。</w:t>
            </w:r>
          </w:p>
        </w:tc>
      </w:tr>
      <w:tr w14:paraId="00FA6F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6" w:type="dxa"/>
            <w:shd w:val="clear" w:color="auto" w:fill="auto"/>
            <w:vAlign w:val="center"/>
          </w:tcPr>
          <w:p w14:paraId="6D17EE2B">
            <w:pPr>
              <w:spacing w:line="360" w:lineRule="exact"/>
              <w:jc w:val="center"/>
              <w:rPr>
                <w:rFonts w:hint="eastAsia" w:cs="宋体" w:asciiTheme="minorEastAsia" w:hAnsiTheme="minorEastAsia" w:eastAsiaTheme="minorEastAsia"/>
                <w:kern w:val="2"/>
                <w:sz w:val="21"/>
                <w:szCs w:val="21"/>
                <w:highlight w:val="none"/>
                <w:lang w:val="en-US" w:eastAsia="zh-CN" w:bidi="ar-SA"/>
              </w:rPr>
            </w:pPr>
            <w:r>
              <w:rPr>
                <w:rFonts w:hint="eastAsia" w:cs="宋体" w:asciiTheme="minorEastAsia" w:hAnsiTheme="minorEastAsia" w:eastAsiaTheme="minorEastAsia"/>
                <w:kern w:val="2"/>
                <w:sz w:val="21"/>
                <w:szCs w:val="21"/>
                <w:highlight w:val="none"/>
                <w:lang w:val="en-US" w:eastAsia="zh-CN" w:bidi="ar-SA"/>
              </w:rPr>
              <w:t>11</w:t>
            </w:r>
          </w:p>
        </w:tc>
        <w:tc>
          <w:tcPr>
            <w:tcW w:w="1064" w:type="dxa"/>
            <w:vAlign w:val="center"/>
          </w:tcPr>
          <w:p w14:paraId="4777E8EB">
            <w:pPr>
              <w:adjustRightInd w:val="0"/>
              <w:snapToGrid w:val="0"/>
              <w:spacing w:line="360" w:lineRule="auto"/>
              <w:jc w:val="center"/>
              <w:rPr>
                <w:rFonts w:hint="eastAsia" w:ascii="宋体" w:hAnsi="宋体" w:eastAsia="宋体" w:cs="宋体"/>
                <w:b w:val="0"/>
                <w:bCs w:val="0"/>
                <w:highlight w:val="none"/>
                <w:lang w:eastAsia="zh-CN"/>
              </w:rPr>
            </w:pPr>
            <w:r>
              <w:rPr>
                <w:rFonts w:hint="eastAsia" w:ascii="宋体" w:hAnsi="宋体" w:cs="宋体"/>
                <w:b w:val="0"/>
                <w:bCs w:val="0"/>
                <w:highlight w:val="none"/>
                <w:lang w:eastAsia="zh-CN"/>
              </w:rPr>
              <w:t>合理化建议</w:t>
            </w:r>
          </w:p>
        </w:tc>
        <w:tc>
          <w:tcPr>
            <w:tcW w:w="709" w:type="dxa"/>
            <w:vAlign w:val="center"/>
          </w:tcPr>
          <w:p w14:paraId="5B39B79E">
            <w:pPr>
              <w:spacing w:line="360" w:lineRule="auto"/>
              <w:jc w:val="center"/>
              <w:rPr>
                <w:rFonts w:hint="eastAsia" w:ascii="宋体" w:hAnsi="宋体" w:eastAsia="宋体" w:cs="宋体"/>
                <w:kern w:val="0"/>
                <w:szCs w:val="21"/>
                <w:highlight w:val="none"/>
                <w:lang w:val="en-US" w:eastAsia="zh-CN"/>
              </w:rPr>
            </w:pPr>
            <w:r>
              <w:rPr>
                <w:rFonts w:hint="eastAsia" w:ascii="宋体" w:hAnsi="宋体" w:cs="宋体"/>
                <w:kern w:val="0"/>
                <w:szCs w:val="21"/>
                <w:highlight w:val="none"/>
                <w:lang w:val="en-US" w:eastAsia="zh-CN"/>
              </w:rPr>
              <w:t>3</w:t>
            </w:r>
          </w:p>
        </w:tc>
        <w:tc>
          <w:tcPr>
            <w:tcW w:w="7087" w:type="dxa"/>
            <w:vAlign w:val="center"/>
          </w:tcPr>
          <w:p w14:paraId="00119928">
            <w:pPr>
              <w:spacing w:line="360" w:lineRule="exact"/>
              <w:rPr>
                <w:rFonts w:hint="eastAsia" w:ascii="宋体" w:hAnsi="宋体" w:cs="宋体"/>
                <w:b/>
                <w:highlight w:val="none"/>
              </w:rPr>
            </w:pPr>
            <w:r>
              <w:rPr>
                <w:rFonts w:hint="eastAsia" w:ascii="宋体" w:hAnsi="宋体" w:cs="宋体"/>
                <w:b w:val="0"/>
                <w:bCs/>
                <w:highlight w:val="none"/>
              </w:rPr>
              <w:t>根据投标人针对本项目合理化建议的科学性、针对性，分析是否全面、到位、提出的见解是否深刻且合理来进行综合评定，予以</w:t>
            </w:r>
            <w:r>
              <w:rPr>
                <w:rFonts w:hint="eastAsia" w:ascii="宋体" w:hAnsi="宋体" w:cs="宋体"/>
                <w:b w:val="0"/>
                <w:bCs/>
                <w:highlight w:val="none"/>
                <w:lang w:val="en-US" w:eastAsia="zh-CN"/>
              </w:rPr>
              <w:t>0-3</w:t>
            </w:r>
            <w:r>
              <w:rPr>
                <w:rFonts w:hint="eastAsia" w:ascii="宋体" w:hAnsi="宋体" w:cs="宋体"/>
                <w:b w:val="0"/>
                <w:bCs/>
                <w:highlight w:val="none"/>
              </w:rPr>
              <w:t>分，不提供方案的不得分。</w:t>
            </w:r>
          </w:p>
        </w:tc>
      </w:tr>
      <w:tr w14:paraId="765F5E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6" w:type="dxa"/>
            <w:shd w:val="clear" w:color="auto" w:fill="auto"/>
            <w:vAlign w:val="center"/>
          </w:tcPr>
          <w:p w14:paraId="38C055C9">
            <w:pPr>
              <w:spacing w:line="360" w:lineRule="exact"/>
              <w:jc w:val="center"/>
              <w:rPr>
                <w:rFonts w:hint="default" w:cs="宋体" w:asciiTheme="minorEastAsia" w:hAnsiTheme="minorEastAsia" w:eastAsiaTheme="minorEastAsia"/>
                <w:kern w:val="2"/>
                <w:sz w:val="21"/>
                <w:szCs w:val="21"/>
                <w:highlight w:val="none"/>
                <w:lang w:val="en-US" w:eastAsia="zh-CN" w:bidi="ar-SA"/>
              </w:rPr>
            </w:pPr>
            <w:r>
              <w:rPr>
                <w:rFonts w:hint="eastAsia" w:cs="宋体" w:asciiTheme="minorEastAsia" w:hAnsiTheme="minorEastAsia" w:eastAsiaTheme="minorEastAsia"/>
                <w:kern w:val="2"/>
                <w:sz w:val="21"/>
                <w:szCs w:val="21"/>
                <w:highlight w:val="none"/>
                <w:lang w:val="en-US" w:eastAsia="zh-CN" w:bidi="ar-SA"/>
              </w:rPr>
              <w:t>12</w:t>
            </w:r>
          </w:p>
        </w:tc>
        <w:tc>
          <w:tcPr>
            <w:tcW w:w="1064" w:type="dxa"/>
            <w:vAlign w:val="center"/>
          </w:tcPr>
          <w:p w14:paraId="55B95DB8">
            <w:pPr>
              <w:widowControl/>
              <w:snapToGrid w:val="0"/>
              <w:spacing w:line="360" w:lineRule="exact"/>
              <w:jc w:val="center"/>
              <w:rPr>
                <w:rFonts w:hint="eastAsia" w:cs="宋体" w:asciiTheme="minorEastAsia" w:hAnsiTheme="minorEastAsia" w:eastAsiaTheme="minorEastAsia"/>
                <w:b w:val="0"/>
                <w:bCs w:val="0"/>
                <w:szCs w:val="21"/>
                <w:highlight w:val="none"/>
                <w:lang w:eastAsia="zh-CN"/>
              </w:rPr>
            </w:pPr>
            <w:r>
              <w:rPr>
                <w:rFonts w:hint="eastAsia" w:ascii="宋体" w:hAnsi="宋体" w:cs="宋体" w:eastAsiaTheme="minorEastAsia"/>
                <w:b w:val="0"/>
                <w:bCs w:val="0"/>
                <w:kern w:val="0"/>
                <w:szCs w:val="21"/>
                <w:highlight w:val="none"/>
                <w:lang w:eastAsia="zh-CN"/>
              </w:rPr>
              <w:t>体系认证</w:t>
            </w:r>
          </w:p>
        </w:tc>
        <w:tc>
          <w:tcPr>
            <w:tcW w:w="709" w:type="dxa"/>
            <w:vAlign w:val="center"/>
          </w:tcPr>
          <w:p w14:paraId="7EA735B0">
            <w:pPr>
              <w:spacing w:line="360" w:lineRule="exact"/>
              <w:jc w:val="center"/>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3</w:t>
            </w:r>
          </w:p>
        </w:tc>
        <w:tc>
          <w:tcPr>
            <w:tcW w:w="7087" w:type="dxa"/>
            <w:vAlign w:val="center"/>
          </w:tcPr>
          <w:p w14:paraId="1208FB5E">
            <w:pPr>
              <w:widowControl/>
              <w:snapToGrid w:val="0"/>
              <w:spacing w:line="360" w:lineRule="exact"/>
              <w:rPr>
                <w:rFonts w:ascii="宋体" w:hAnsi="宋体" w:cs="宋体"/>
                <w:szCs w:val="21"/>
                <w:highlight w:val="none"/>
              </w:rPr>
            </w:pPr>
            <w:r>
              <w:rPr>
                <w:rFonts w:hint="eastAsia" w:ascii="宋体" w:hAnsi="宋体" w:cs="宋体"/>
                <w:szCs w:val="21"/>
                <w:highlight w:val="none"/>
                <w:lang w:eastAsia="zh-CN"/>
              </w:rPr>
              <w:t>供应商具有通过认证的</w:t>
            </w:r>
            <w:r>
              <w:rPr>
                <w:rFonts w:hint="eastAsia" w:ascii="宋体" w:hAnsi="宋体" w:cs="宋体"/>
                <w:szCs w:val="21"/>
                <w:highlight w:val="none"/>
              </w:rPr>
              <w:t>质量体系认证、环境管理体系认证、</w:t>
            </w:r>
            <w:r>
              <w:rPr>
                <w:rFonts w:hint="eastAsia" w:ascii="宋体" w:hAnsi="宋体" w:cs="宋体"/>
                <w:szCs w:val="21"/>
                <w:highlight w:val="yellow"/>
              </w:rPr>
              <w:t>职业健康安全管理认证体系</w:t>
            </w:r>
            <w:r>
              <w:rPr>
                <w:rFonts w:hint="eastAsia" w:ascii="宋体" w:hAnsi="宋体" w:cs="宋体"/>
                <w:szCs w:val="21"/>
                <w:highlight w:val="none"/>
              </w:rPr>
              <w:t>并在有效期内的，一个得 1 分，最高得3 分。</w:t>
            </w:r>
          </w:p>
          <w:p w14:paraId="02567DDA">
            <w:pPr>
              <w:widowControl/>
              <w:snapToGrid w:val="0"/>
              <w:spacing w:line="360" w:lineRule="exact"/>
              <w:rPr>
                <w:rFonts w:cs="宋体" w:asciiTheme="minorEastAsia" w:hAnsiTheme="minorEastAsia" w:eastAsiaTheme="minorEastAsia"/>
                <w:szCs w:val="21"/>
                <w:highlight w:val="none"/>
              </w:rPr>
            </w:pPr>
            <w:r>
              <w:rPr>
                <w:rFonts w:hint="eastAsia" w:ascii="宋体" w:hAnsi="宋体" w:cs="宋体"/>
                <w:b/>
                <w:snapToGrid w:val="0"/>
                <w:kern w:val="0"/>
                <w:szCs w:val="21"/>
                <w:highlight w:val="none"/>
              </w:rPr>
              <w:t>需提供证书或证明的复印件并加盖公章，不提供不得分。</w:t>
            </w:r>
          </w:p>
        </w:tc>
      </w:tr>
      <w:tr w14:paraId="162866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6" w:type="dxa"/>
            <w:shd w:val="clear" w:color="auto" w:fill="auto"/>
            <w:vAlign w:val="center"/>
          </w:tcPr>
          <w:p w14:paraId="7DA57301">
            <w:pPr>
              <w:spacing w:line="360" w:lineRule="exact"/>
              <w:jc w:val="center"/>
              <w:rPr>
                <w:rFonts w:hint="default" w:cs="宋体" w:asciiTheme="minorEastAsia" w:hAnsiTheme="minorEastAsia" w:eastAsiaTheme="minorEastAsia"/>
                <w:kern w:val="2"/>
                <w:sz w:val="21"/>
                <w:szCs w:val="21"/>
                <w:highlight w:val="none"/>
                <w:lang w:val="en-US" w:eastAsia="zh-CN" w:bidi="ar-SA"/>
              </w:rPr>
            </w:pPr>
            <w:r>
              <w:rPr>
                <w:rFonts w:hint="eastAsia" w:cs="宋体" w:asciiTheme="minorEastAsia" w:hAnsiTheme="minorEastAsia" w:eastAsiaTheme="minorEastAsia"/>
                <w:kern w:val="2"/>
                <w:sz w:val="21"/>
                <w:szCs w:val="21"/>
                <w:highlight w:val="none"/>
                <w:lang w:val="en-US" w:eastAsia="zh-CN" w:bidi="ar-SA"/>
              </w:rPr>
              <w:t>13</w:t>
            </w:r>
          </w:p>
        </w:tc>
        <w:tc>
          <w:tcPr>
            <w:tcW w:w="1064" w:type="dxa"/>
            <w:vAlign w:val="center"/>
          </w:tcPr>
          <w:p w14:paraId="36912DE9">
            <w:pPr>
              <w:widowControl/>
              <w:snapToGrid w:val="0"/>
              <w:spacing w:line="360" w:lineRule="exact"/>
              <w:jc w:val="center"/>
              <w:rPr>
                <w:rFonts w:cs="宋体" w:asciiTheme="minorEastAsia" w:hAnsiTheme="minorEastAsia" w:eastAsiaTheme="minorEastAsia"/>
                <w:b w:val="0"/>
                <w:bCs w:val="0"/>
                <w:kern w:val="0"/>
                <w:szCs w:val="21"/>
                <w:highlight w:val="none"/>
              </w:rPr>
            </w:pPr>
            <w:r>
              <w:rPr>
                <w:rFonts w:hint="eastAsia" w:ascii="宋体" w:hAnsi="宋体" w:cs="宋体"/>
                <w:b w:val="0"/>
                <w:bCs w:val="0"/>
                <w:kern w:val="0"/>
                <w:szCs w:val="21"/>
                <w:highlight w:val="none"/>
              </w:rPr>
              <w:t>成功案例</w:t>
            </w:r>
          </w:p>
        </w:tc>
        <w:tc>
          <w:tcPr>
            <w:tcW w:w="709" w:type="dxa"/>
            <w:vAlign w:val="center"/>
          </w:tcPr>
          <w:p w14:paraId="076EBF55">
            <w:pPr>
              <w:spacing w:line="360" w:lineRule="exact"/>
              <w:jc w:val="center"/>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1</w:t>
            </w:r>
          </w:p>
        </w:tc>
        <w:tc>
          <w:tcPr>
            <w:tcW w:w="7087" w:type="dxa"/>
            <w:vAlign w:val="center"/>
          </w:tcPr>
          <w:p w14:paraId="79A8C6E1">
            <w:pPr>
              <w:spacing w:line="360" w:lineRule="exact"/>
              <w:jc w:val="left"/>
              <w:rPr>
                <w:rFonts w:ascii="宋体" w:hAnsi="宋体" w:cs="宋体"/>
                <w:szCs w:val="21"/>
                <w:highlight w:val="none"/>
              </w:rPr>
            </w:pPr>
            <w:r>
              <w:rPr>
                <w:rFonts w:hint="eastAsia" w:ascii="宋体" w:hAnsi="宋体" w:cs="宋体"/>
                <w:szCs w:val="21"/>
                <w:highlight w:val="none"/>
              </w:rPr>
              <w:t>根据</w:t>
            </w:r>
            <w:r>
              <w:rPr>
                <w:rFonts w:hint="eastAsia" w:ascii="宋体" w:hAnsi="宋体" w:cs="宋体"/>
                <w:snapToGrid w:val="0"/>
                <w:kern w:val="0"/>
                <w:szCs w:val="21"/>
                <w:highlight w:val="none"/>
              </w:rPr>
              <w:t>投标人</w:t>
            </w:r>
            <w:r>
              <w:rPr>
                <w:rFonts w:hint="eastAsia" w:ascii="宋体" w:hAnsi="宋体" w:cs="宋体"/>
                <w:szCs w:val="21"/>
                <w:highlight w:val="none"/>
              </w:rPr>
              <w:t>提供近三年（202</w:t>
            </w:r>
            <w:r>
              <w:rPr>
                <w:rFonts w:hint="eastAsia" w:ascii="宋体" w:hAnsi="宋体" w:cs="宋体"/>
                <w:szCs w:val="21"/>
                <w:highlight w:val="none"/>
                <w:lang w:val="en-US" w:eastAsia="zh-CN"/>
              </w:rPr>
              <w:t>2</w:t>
            </w:r>
            <w:r>
              <w:rPr>
                <w:rFonts w:hint="eastAsia" w:ascii="宋体" w:hAnsi="宋体" w:cs="宋体"/>
                <w:szCs w:val="21"/>
                <w:highlight w:val="none"/>
              </w:rPr>
              <w:t>年1月1日起至本项目截标时间止）完成的类似项目业绩进行</w:t>
            </w:r>
            <w:r>
              <w:rPr>
                <w:rFonts w:hint="eastAsia" w:ascii="宋体" w:hAnsi="宋体" w:cs="宋体"/>
                <w:szCs w:val="21"/>
                <w:highlight w:val="none"/>
                <w:lang w:eastAsia="zh-CN"/>
              </w:rPr>
              <w:t>评审</w:t>
            </w:r>
            <w:r>
              <w:rPr>
                <w:rFonts w:hint="eastAsia" w:ascii="宋体" w:hAnsi="宋体" w:cs="宋体"/>
                <w:szCs w:val="21"/>
                <w:highlight w:val="none"/>
              </w:rPr>
              <w:t>，每个业绩得1分，</w:t>
            </w:r>
            <w:r>
              <w:rPr>
                <w:rFonts w:hint="eastAsia" w:ascii="宋体" w:hAnsi="宋体" w:cs="宋体"/>
                <w:snapToGrid w:val="0"/>
                <w:kern w:val="0"/>
                <w:szCs w:val="21"/>
                <w:highlight w:val="none"/>
              </w:rPr>
              <w:t>最高得1分</w:t>
            </w:r>
            <w:r>
              <w:rPr>
                <w:rFonts w:hint="eastAsia" w:ascii="宋体" w:hAnsi="宋体" w:cs="宋体"/>
                <w:szCs w:val="21"/>
                <w:highlight w:val="none"/>
              </w:rPr>
              <w:t>。</w:t>
            </w:r>
          </w:p>
          <w:p w14:paraId="25571E58">
            <w:pPr>
              <w:pStyle w:val="4"/>
              <w:spacing w:before="0" w:after="0" w:line="360" w:lineRule="exact"/>
              <w:rPr>
                <w:rFonts w:cs="宋体" w:asciiTheme="minorEastAsia" w:hAnsiTheme="minorEastAsia" w:eastAsiaTheme="minorEastAsia"/>
                <w:sz w:val="21"/>
                <w:szCs w:val="21"/>
                <w:highlight w:val="none"/>
              </w:rPr>
            </w:pPr>
            <w:bookmarkStart w:id="286" w:name="_Toc139313735"/>
            <w:bookmarkStart w:id="287" w:name="_Toc139313683"/>
            <w:r>
              <w:rPr>
                <w:rFonts w:hint="eastAsia" w:eastAsia="宋体" w:cs="宋体"/>
                <w:bCs/>
                <w:color w:val="auto"/>
                <w:kern w:val="2"/>
                <w:sz w:val="21"/>
                <w:szCs w:val="21"/>
                <w:highlight w:val="none"/>
              </w:rPr>
              <w:t>提供中标通知书</w:t>
            </w:r>
            <w:r>
              <w:rPr>
                <w:rFonts w:hint="eastAsia" w:eastAsia="宋体" w:cs="宋体"/>
                <w:bCs/>
                <w:color w:val="auto"/>
                <w:kern w:val="2"/>
                <w:sz w:val="21"/>
                <w:szCs w:val="21"/>
                <w:highlight w:val="none"/>
                <w:lang w:eastAsia="zh-CN"/>
              </w:rPr>
              <w:t>和</w:t>
            </w:r>
            <w:r>
              <w:rPr>
                <w:rFonts w:hint="eastAsia" w:eastAsia="宋体" w:cs="宋体"/>
                <w:bCs/>
                <w:color w:val="auto"/>
                <w:kern w:val="2"/>
                <w:sz w:val="21"/>
                <w:szCs w:val="21"/>
                <w:highlight w:val="none"/>
              </w:rPr>
              <w:t>合同复印件，二者缺一不可</w:t>
            </w:r>
            <w:r>
              <w:rPr>
                <w:rFonts w:hint="eastAsia" w:eastAsia="宋体" w:cs="宋体"/>
                <w:szCs w:val="21"/>
                <w:highlight w:val="none"/>
              </w:rPr>
              <w:t>。</w:t>
            </w:r>
            <w:bookmarkEnd w:id="286"/>
            <w:bookmarkEnd w:id="287"/>
          </w:p>
        </w:tc>
      </w:tr>
      <w:tr w14:paraId="689F2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6" w:type="dxa"/>
            <w:shd w:val="clear" w:color="auto" w:fill="auto"/>
            <w:vAlign w:val="center"/>
          </w:tcPr>
          <w:p w14:paraId="3B52F08F">
            <w:pPr>
              <w:spacing w:line="360" w:lineRule="exact"/>
              <w:jc w:val="center"/>
              <w:rPr>
                <w:rFonts w:hint="default" w:cs="宋体" w:asciiTheme="minorEastAsia" w:hAnsiTheme="minorEastAsia" w:eastAsiaTheme="minorEastAsia"/>
                <w:kern w:val="2"/>
                <w:sz w:val="21"/>
                <w:szCs w:val="21"/>
                <w:highlight w:val="none"/>
                <w:lang w:val="en-US" w:eastAsia="zh-CN" w:bidi="ar-SA"/>
              </w:rPr>
            </w:pPr>
            <w:r>
              <w:rPr>
                <w:rFonts w:hint="eastAsia" w:cs="宋体" w:asciiTheme="minorEastAsia" w:hAnsiTheme="minorEastAsia" w:eastAsiaTheme="minorEastAsia"/>
                <w:kern w:val="2"/>
                <w:sz w:val="21"/>
                <w:szCs w:val="21"/>
                <w:highlight w:val="none"/>
                <w:lang w:val="en-US" w:eastAsia="zh-CN" w:bidi="ar-SA"/>
              </w:rPr>
              <w:t>14</w:t>
            </w:r>
          </w:p>
        </w:tc>
        <w:tc>
          <w:tcPr>
            <w:tcW w:w="1064" w:type="dxa"/>
            <w:vAlign w:val="center"/>
          </w:tcPr>
          <w:p w14:paraId="1AEBDB70">
            <w:pPr>
              <w:widowControl/>
              <w:snapToGrid w:val="0"/>
              <w:spacing w:line="360" w:lineRule="exact"/>
              <w:jc w:val="center"/>
              <w:rPr>
                <w:rFonts w:ascii="宋体" w:hAnsi="宋体" w:cs="宋体"/>
                <w:b w:val="0"/>
                <w:bCs w:val="0"/>
                <w:kern w:val="0"/>
                <w:szCs w:val="21"/>
                <w:highlight w:val="none"/>
              </w:rPr>
            </w:pPr>
            <w:r>
              <w:rPr>
                <w:rFonts w:hint="eastAsia" w:ascii="宋体" w:hAnsi="宋体" w:cs="宋体"/>
                <w:b w:val="0"/>
                <w:bCs w:val="0"/>
                <w:kern w:val="0"/>
                <w:szCs w:val="21"/>
                <w:highlight w:val="none"/>
              </w:rPr>
              <w:t>售后服务承诺</w:t>
            </w:r>
          </w:p>
        </w:tc>
        <w:tc>
          <w:tcPr>
            <w:tcW w:w="709" w:type="dxa"/>
            <w:vAlign w:val="center"/>
          </w:tcPr>
          <w:p w14:paraId="726237EA">
            <w:pPr>
              <w:spacing w:line="360" w:lineRule="exact"/>
              <w:jc w:val="center"/>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8</w:t>
            </w:r>
          </w:p>
        </w:tc>
        <w:tc>
          <w:tcPr>
            <w:tcW w:w="7087" w:type="dxa"/>
            <w:vAlign w:val="center"/>
          </w:tcPr>
          <w:p w14:paraId="43E869BA">
            <w:pPr>
              <w:spacing w:line="360" w:lineRule="exact"/>
              <w:rPr>
                <w:rFonts w:hint="eastAsia" w:ascii="宋体" w:hAnsi="宋体" w:eastAsia="宋体" w:cs="宋体"/>
                <w:szCs w:val="21"/>
                <w:highlight w:val="none"/>
                <w:lang w:eastAsia="zh-CN"/>
              </w:rPr>
            </w:pPr>
            <w:r>
              <w:rPr>
                <w:rFonts w:hint="eastAsia" w:ascii="宋体" w:hAnsi="宋体" w:cs="宋体"/>
                <w:szCs w:val="21"/>
                <w:highlight w:val="none"/>
                <w:lang w:eastAsia="zh-CN"/>
              </w:rPr>
              <w:t>提供</w:t>
            </w:r>
            <w:r>
              <w:rPr>
                <w:rFonts w:hint="eastAsia" w:ascii="宋体" w:hAnsi="宋体" w:cs="宋体"/>
                <w:szCs w:val="21"/>
                <w:highlight w:val="none"/>
              </w:rPr>
              <w:t>详细完整的保修及售后服务措施和方案（包括详细的售后服务方案，技术后援支持，保修部件范围，保修服务标准，服务力量，售后人员配备，故障响应修复时间方式及保障措施等）</w:t>
            </w:r>
            <w:r>
              <w:rPr>
                <w:rFonts w:hint="eastAsia" w:ascii="宋体" w:hAnsi="宋体" w:cs="宋体"/>
                <w:szCs w:val="21"/>
                <w:highlight w:val="none"/>
                <w:lang w:eastAsia="zh-CN"/>
              </w:rPr>
              <w:t>，评审小组进行综合评分：</w:t>
            </w:r>
            <w:r>
              <w:rPr>
                <w:rFonts w:hint="eastAsia" w:ascii="宋体" w:hAnsi="宋体" w:cs="宋体"/>
                <w:bCs/>
                <w:highlight w:val="none"/>
                <w:lang w:val="en-US" w:eastAsia="zh-CN"/>
              </w:rPr>
              <w:t>0-8分</w:t>
            </w:r>
          </w:p>
          <w:p w14:paraId="1C934DE4">
            <w:pPr>
              <w:spacing w:line="360" w:lineRule="exact"/>
              <w:rPr>
                <w:rFonts w:ascii="宋体" w:hAnsi="宋体" w:cs="宋体"/>
                <w:szCs w:val="21"/>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1 \* GB3 </w:instrText>
            </w:r>
            <w:r>
              <w:rPr>
                <w:rFonts w:hint="eastAsia" w:ascii="宋体" w:hAnsi="宋体" w:cs="宋体"/>
                <w:szCs w:val="21"/>
                <w:highlight w:val="none"/>
              </w:rPr>
              <w:fldChar w:fldCharType="separate"/>
            </w:r>
            <w:r>
              <w:rPr>
                <w:rFonts w:hint="eastAsia" w:ascii="宋体" w:hAnsi="宋体" w:cs="宋体"/>
                <w:szCs w:val="21"/>
                <w:highlight w:val="none"/>
              </w:rPr>
              <w:t>①</w:t>
            </w:r>
            <w:r>
              <w:rPr>
                <w:rFonts w:hint="eastAsia" w:ascii="宋体" w:hAnsi="宋体" w:cs="宋体"/>
                <w:szCs w:val="21"/>
                <w:highlight w:val="none"/>
              </w:rPr>
              <w:fldChar w:fldCharType="end"/>
            </w:r>
            <w:r>
              <w:rPr>
                <w:rFonts w:hint="eastAsia" w:ascii="宋体" w:hAnsi="宋体" w:cs="宋体"/>
                <w:szCs w:val="21"/>
                <w:highlight w:val="none"/>
              </w:rPr>
              <w:t>方案详细、完善、可行的，得</w:t>
            </w:r>
            <w:r>
              <w:rPr>
                <w:rFonts w:hint="eastAsia" w:ascii="宋体" w:hAnsi="宋体" w:cs="宋体"/>
                <w:szCs w:val="21"/>
                <w:highlight w:val="none"/>
                <w:lang w:val="en-US" w:eastAsia="zh-CN"/>
              </w:rPr>
              <w:t>6</w:t>
            </w:r>
            <w:r>
              <w:rPr>
                <w:rFonts w:hint="eastAsia" w:ascii="宋体" w:hAnsi="宋体" w:cs="宋体"/>
                <w:szCs w:val="21"/>
                <w:highlight w:val="none"/>
              </w:rPr>
              <w:t>-8分；</w:t>
            </w:r>
          </w:p>
          <w:p w14:paraId="702631C1">
            <w:pPr>
              <w:spacing w:line="360" w:lineRule="exact"/>
              <w:rPr>
                <w:rFonts w:ascii="宋体" w:hAnsi="宋体" w:cs="宋体"/>
                <w:szCs w:val="21"/>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2 \* GB3 </w:instrText>
            </w:r>
            <w:r>
              <w:rPr>
                <w:rFonts w:hint="eastAsia" w:ascii="宋体" w:hAnsi="宋体" w:cs="宋体"/>
                <w:szCs w:val="21"/>
                <w:highlight w:val="none"/>
              </w:rPr>
              <w:fldChar w:fldCharType="separate"/>
            </w:r>
            <w:r>
              <w:rPr>
                <w:rFonts w:hint="eastAsia" w:ascii="宋体" w:hAnsi="宋体" w:cs="宋体"/>
                <w:szCs w:val="21"/>
                <w:highlight w:val="none"/>
              </w:rPr>
              <w:t>②</w:t>
            </w:r>
            <w:r>
              <w:rPr>
                <w:rFonts w:hint="eastAsia" w:ascii="宋体" w:hAnsi="宋体" w:cs="宋体"/>
                <w:szCs w:val="21"/>
                <w:highlight w:val="none"/>
              </w:rPr>
              <w:fldChar w:fldCharType="end"/>
            </w:r>
            <w:r>
              <w:rPr>
                <w:rFonts w:hint="eastAsia" w:ascii="宋体" w:hAnsi="宋体" w:cs="宋体"/>
                <w:szCs w:val="21"/>
                <w:highlight w:val="none"/>
              </w:rPr>
              <w:t>方案比较详细、完善、可行的，得</w:t>
            </w:r>
            <w:r>
              <w:rPr>
                <w:rFonts w:hint="eastAsia" w:ascii="宋体" w:hAnsi="宋体" w:cs="宋体"/>
                <w:szCs w:val="21"/>
                <w:highlight w:val="none"/>
                <w:lang w:val="en-US" w:eastAsia="zh-CN"/>
              </w:rPr>
              <w:t>3</w:t>
            </w:r>
            <w:r>
              <w:rPr>
                <w:rFonts w:hint="eastAsia" w:ascii="宋体" w:hAnsi="宋体" w:cs="宋体"/>
                <w:szCs w:val="21"/>
                <w:highlight w:val="none"/>
              </w:rPr>
              <w:t>-6分；</w:t>
            </w:r>
          </w:p>
          <w:p w14:paraId="1E1FD284">
            <w:pPr>
              <w:spacing w:line="360" w:lineRule="exact"/>
              <w:rPr>
                <w:rFonts w:ascii="宋体" w:hAnsi="宋体" w:cs="宋体"/>
                <w:szCs w:val="21"/>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3 \* GB3 </w:instrText>
            </w:r>
            <w:r>
              <w:rPr>
                <w:rFonts w:hint="eastAsia" w:ascii="宋体" w:hAnsi="宋体" w:cs="宋体"/>
                <w:szCs w:val="21"/>
                <w:highlight w:val="none"/>
              </w:rPr>
              <w:fldChar w:fldCharType="separate"/>
            </w:r>
            <w:r>
              <w:rPr>
                <w:rFonts w:hint="eastAsia" w:ascii="宋体" w:hAnsi="宋体" w:cs="宋体"/>
                <w:szCs w:val="21"/>
                <w:highlight w:val="none"/>
              </w:rPr>
              <w:t>③</w:t>
            </w:r>
            <w:r>
              <w:rPr>
                <w:rFonts w:hint="eastAsia" w:ascii="宋体" w:hAnsi="宋体" w:cs="宋体"/>
                <w:szCs w:val="21"/>
                <w:highlight w:val="none"/>
              </w:rPr>
              <w:fldChar w:fldCharType="end"/>
            </w:r>
            <w:r>
              <w:rPr>
                <w:rFonts w:hint="eastAsia" w:ascii="宋体" w:hAnsi="宋体" w:cs="宋体"/>
                <w:szCs w:val="21"/>
                <w:highlight w:val="none"/>
              </w:rPr>
              <w:t>方案简单粗糙，缺乏可行性的，得1-3分；</w:t>
            </w:r>
          </w:p>
          <w:p w14:paraId="5DBB5E41">
            <w:pPr>
              <w:spacing w:line="360" w:lineRule="exact"/>
              <w:jc w:val="left"/>
              <w:rPr>
                <w:rFonts w:ascii="宋体" w:hAnsi="宋体" w:cs="宋体"/>
                <w:szCs w:val="21"/>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4 \* GB3 </w:instrText>
            </w:r>
            <w:r>
              <w:rPr>
                <w:rFonts w:hint="eastAsia" w:ascii="宋体" w:hAnsi="宋体" w:cs="宋体"/>
                <w:szCs w:val="21"/>
                <w:highlight w:val="none"/>
              </w:rPr>
              <w:fldChar w:fldCharType="separate"/>
            </w:r>
            <w:r>
              <w:rPr>
                <w:rFonts w:hint="eastAsia" w:ascii="宋体" w:hAnsi="宋体" w:cs="宋体"/>
                <w:szCs w:val="21"/>
                <w:highlight w:val="none"/>
              </w:rPr>
              <w:t>④</w:t>
            </w:r>
            <w:r>
              <w:rPr>
                <w:rFonts w:hint="eastAsia" w:ascii="宋体" w:hAnsi="宋体" w:cs="宋体"/>
                <w:szCs w:val="21"/>
                <w:highlight w:val="none"/>
              </w:rPr>
              <w:fldChar w:fldCharType="end"/>
            </w:r>
            <w:r>
              <w:rPr>
                <w:rFonts w:hint="eastAsia" w:ascii="宋体" w:hAnsi="宋体" w:cs="宋体"/>
                <w:szCs w:val="21"/>
                <w:highlight w:val="none"/>
              </w:rPr>
              <w:t>未提供的，不得分。</w:t>
            </w:r>
          </w:p>
        </w:tc>
      </w:tr>
    </w:tbl>
    <w:p w14:paraId="0F7B2766">
      <w:pPr>
        <w:rPr>
          <w:rFonts w:asciiTheme="minorEastAsia" w:hAnsiTheme="minorEastAsia" w:eastAsiaTheme="minorEastAsia"/>
          <w:highlight w:val="none"/>
        </w:rPr>
      </w:pPr>
    </w:p>
    <w:p w14:paraId="74C107D2">
      <w:pPr>
        <w:rPr>
          <w:rFonts w:asciiTheme="minorEastAsia" w:hAnsiTheme="minorEastAsia" w:eastAsiaTheme="minorEastAsia"/>
          <w:b/>
          <w:bCs/>
          <w:sz w:val="32"/>
          <w:szCs w:val="30"/>
          <w:highlight w:val="none"/>
        </w:rPr>
      </w:pPr>
      <w:r>
        <w:rPr>
          <w:rFonts w:hint="eastAsia" w:asciiTheme="minorEastAsia" w:hAnsiTheme="minorEastAsia" w:eastAsiaTheme="minorEastAsia"/>
          <w:b/>
          <w:bCs/>
          <w:sz w:val="32"/>
          <w:szCs w:val="30"/>
          <w:highlight w:val="none"/>
        </w:rPr>
        <w:br w:type="page"/>
      </w:r>
    </w:p>
    <w:p w14:paraId="03E0D117">
      <w:pPr>
        <w:spacing w:before="120" w:beforeLines="50" w:after="120" w:afterLines="50"/>
        <w:jc w:val="center"/>
        <w:outlineLvl w:val="0"/>
        <w:rPr>
          <w:rStyle w:val="82"/>
          <w:rFonts w:cs="宋体" w:asciiTheme="minorEastAsia" w:hAnsiTheme="minorEastAsia" w:eastAsiaTheme="minorEastAsia"/>
          <w:sz w:val="32"/>
          <w:szCs w:val="32"/>
          <w:highlight w:val="none"/>
        </w:rPr>
      </w:pPr>
      <w:bookmarkStart w:id="288" w:name="_Toc139313736"/>
      <w:bookmarkStart w:id="289" w:name="_Toc139313684"/>
      <w:bookmarkStart w:id="290" w:name="_Toc26066"/>
      <w:r>
        <w:rPr>
          <w:rStyle w:val="82"/>
          <w:rFonts w:hint="eastAsia" w:cs="宋体" w:asciiTheme="minorEastAsia" w:hAnsiTheme="minorEastAsia" w:eastAsiaTheme="minorEastAsia"/>
          <w:sz w:val="32"/>
          <w:szCs w:val="32"/>
          <w:highlight w:val="none"/>
        </w:rPr>
        <w:t>第五章、合同主要条款</w:t>
      </w:r>
      <w:bookmarkEnd w:id="268"/>
      <w:bookmarkEnd w:id="269"/>
      <w:bookmarkEnd w:id="270"/>
      <w:bookmarkEnd w:id="271"/>
      <w:bookmarkEnd w:id="279"/>
      <w:bookmarkEnd w:id="280"/>
      <w:bookmarkEnd w:id="281"/>
      <w:bookmarkEnd w:id="282"/>
      <w:bookmarkEnd w:id="283"/>
      <w:bookmarkEnd w:id="284"/>
      <w:bookmarkEnd w:id="285"/>
      <w:bookmarkEnd w:id="288"/>
      <w:bookmarkEnd w:id="289"/>
    </w:p>
    <w:bookmarkEnd w:id="290"/>
    <w:p w14:paraId="7EAB210A">
      <w:pPr>
        <w:spacing w:before="120" w:beforeLines="50" w:after="120" w:afterLines="50"/>
        <w:jc w:val="center"/>
        <w:rPr>
          <w:rFonts w:asciiTheme="minorEastAsia" w:hAnsiTheme="minorEastAsia" w:eastAsiaTheme="minorEastAsia"/>
          <w:szCs w:val="21"/>
          <w:highlight w:val="none"/>
        </w:rPr>
      </w:pPr>
      <w:r>
        <w:rPr>
          <w:rFonts w:hint="eastAsia" w:asciiTheme="minorEastAsia" w:hAnsiTheme="minorEastAsia" w:eastAsiaTheme="minorEastAsia"/>
          <w:sz w:val="30"/>
          <w:szCs w:val="30"/>
          <w:highlight w:val="none"/>
        </w:rPr>
        <w:t>（仅供参考）</w:t>
      </w:r>
      <w:bookmarkStart w:id="291" w:name="_Toc293916911"/>
    </w:p>
    <w:bookmarkEnd w:id="242"/>
    <w:bookmarkEnd w:id="291"/>
    <w:p w14:paraId="22AF84E9">
      <w:pPr>
        <w:pStyle w:val="29"/>
        <w:spacing w:before="120" w:after="120" w:line="276" w:lineRule="auto"/>
        <w:ind w:left="0" w:firstLine="0"/>
        <w:rPr>
          <w:rFonts w:asciiTheme="minorEastAsia" w:hAnsiTheme="minorEastAsia" w:eastAsiaTheme="minorEastAsia"/>
          <w:sz w:val="21"/>
          <w:szCs w:val="21"/>
          <w:highlight w:val="none"/>
        </w:rPr>
      </w:pPr>
      <w:bookmarkStart w:id="292" w:name="_Toc293916973"/>
      <w:bookmarkStart w:id="293" w:name="_Toc293916029"/>
      <w:bookmarkStart w:id="294" w:name="_Toc293916380"/>
      <w:bookmarkStart w:id="295" w:name="_Toc13621"/>
      <w:bookmarkStart w:id="296" w:name="_Toc293917028"/>
      <w:bookmarkStart w:id="297" w:name="_Toc13438"/>
      <w:bookmarkStart w:id="298" w:name="_Toc424544544"/>
      <w:bookmarkStart w:id="299" w:name="_Toc424544823"/>
      <w:bookmarkStart w:id="300" w:name="_Toc31677"/>
      <w:bookmarkStart w:id="301" w:name="_Toc293916978"/>
      <w:bookmarkStart w:id="302" w:name="_Toc10367"/>
      <w:bookmarkStart w:id="303" w:name="_Toc16711"/>
      <w:r>
        <w:rPr>
          <w:rFonts w:hint="eastAsia" w:asciiTheme="minorEastAsia" w:hAnsiTheme="minorEastAsia" w:eastAsiaTheme="minorEastAsia"/>
          <w:sz w:val="21"/>
          <w:szCs w:val="21"/>
          <w:highlight w:val="none"/>
        </w:rPr>
        <w:t>项目名称：                                     项目编号：</w:t>
      </w:r>
    </w:p>
    <w:p w14:paraId="741E6E56">
      <w:pPr>
        <w:pStyle w:val="29"/>
        <w:spacing w:before="120" w:after="120" w:line="276" w:lineRule="auto"/>
        <w:ind w:left="0" w:firstLine="0"/>
        <w:rPr>
          <w:rFonts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rPr>
        <w:t xml:space="preserve">甲方： </w:t>
      </w:r>
    </w:p>
    <w:p w14:paraId="6353B26C">
      <w:pPr>
        <w:pStyle w:val="29"/>
        <w:spacing w:before="120" w:after="120" w:line="276" w:lineRule="auto"/>
        <w:ind w:left="0" w:firstLine="0"/>
        <w:rPr>
          <w:rFonts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rPr>
        <w:t xml:space="preserve">乙方： </w:t>
      </w:r>
    </w:p>
    <w:p w14:paraId="6A0B2EE8">
      <w:pPr>
        <w:pStyle w:val="29"/>
        <w:spacing w:before="120" w:after="120" w:line="276" w:lineRule="auto"/>
        <w:ind w:left="0" w:firstLine="0"/>
        <w:rPr>
          <w:rFonts w:asciiTheme="minorEastAsia" w:hAnsiTheme="minorEastAsia" w:eastAsiaTheme="minorEastAsia"/>
          <w:b/>
          <w:sz w:val="21"/>
          <w:szCs w:val="21"/>
          <w:highlight w:val="none"/>
        </w:rPr>
      </w:pPr>
      <w:r>
        <w:rPr>
          <w:rFonts w:hint="eastAsia" w:asciiTheme="minorEastAsia" w:hAnsiTheme="minorEastAsia" w:eastAsiaTheme="minorEastAsia"/>
          <w:sz w:val="21"/>
          <w:szCs w:val="21"/>
          <w:highlight w:val="none"/>
        </w:rPr>
        <w:t>甲、乙双方根据</w:t>
      </w:r>
      <w:r>
        <w:rPr>
          <w:rFonts w:hint="eastAsia" w:asciiTheme="minorEastAsia" w:hAnsiTheme="minorEastAsia" w:eastAsiaTheme="minorEastAsia"/>
          <w:sz w:val="21"/>
          <w:szCs w:val="21"/>
          <w:highlight w:val="none"/>
          <w:u w:val="single"/>
          <w:lang w:val="en-US" w:eastAsia="zh-CN"/>
        </w:rPr>
        <w:t xml:space="preserve">               </w:t>
      </w:r>
      <w:r>
        <w:rPr>
          <w:rFonts w:hint="eastAsia" w:asciiTheme="minorEastAsia" w:hAnsiTheme="minorEastAsia" w:eastAsiaTheme="minorEastAsia"/>
          <w:sz w:val="21"/>
          <w:szCs w:val="21"/>
          <w:highlight w:val="none"/>
        </w:rPr>
        <w:t>政府采购项目的采购结果，签署本合同。</w:t>
      </w:r>
    </w:p>
    <w:p w14:paraId="496A748E">
      <w:pPr>
        <w:spacing w:line="360" w:lineRule="auto"/>
        <w:rPr>
          <w:rFonts w:asciiTheme="minorEastAsia" w:hAnsiTheme="minorEastAsia" w:eastAsiaTheme="minorEastAsia"/>
          <w:b/>
          <w:bCs/>
          <w:szCs w:val="21"/>
          <w:highlight w:val="none"/>
        </w:rPr>
      </w:pPr>
      <w:r>
        <w:rPr>
          <w:rFonts w:hint="eastAsia" w:asciiTheme="minorEastAsia" w:hAnsiTheme="minorEastAsia" w:eastAsiaTheme="minorEastAsia"/>
          <w:b/>
          <w:bCs/>
          <w:szCs w:val="21"/>
          <w:highlight w:val="none"/>
        </w:rPr>
        <w:t>1.定义</w:t>
      </w:r>
    </w:p>
    <w:p w14:paraId="18507963">
      <w:pPr>
        <w:spacing w:line="360" w:lineRule="auto"/>
        <w:ind w:firstLine="420" w:firstLineChars="200"/>
        <w:rPr>
          <w:rFonts w:asciiTheme="minorEastAsia" w:hAnsiTheme="minorEastAsia" w:eastAsiaTheme="minorEastAsia"/>
          <w:szCs w:val="21"/>
          <w:highlight w:val="none"/>
        </w:rPr>
      </w:pPr>
      <w:r>
        <w:rPr>
          <w:rFonts w:hint="eastAsia" w:asciiTheme="minorEastAsia" w:hAnsiTheme="minorEastAsia" w:eastAsiaTheme="minorEastAsia"/>
          <w:szCs w:val="21"/>
          <w:highlight w:val="none"/>
        </w:rPr>
        <w:t>本合同中的下列术语应解释为：</w:t>
      </w:r>
    </w:p>
    <w:p w14:paraId="0BA76803">
      <w:pPr>
        <w:spacing w:line="440" w:lineRule="exact"/>
        <w:ind w:firstLine="420" w:firstLineChars="200"/>
        <w:rPr>
          <w:rFonts w:asciiTheme="minorEastAsia" w:hAnsiTheme="minorEastAsia" w:eastAsiaTheme="minorEastAsia"/>
          <w:szCs w:val="21"/>
          <w:highlight w:val="none"/>
        </w:rPr>
      </w:pPr>
      <w:r>
        <w:rPr>
          <w:rFonts w:hint="eastAsia" w:asciiTheme="minorEastAsia" w:hAnsiTheme="minorEastAsia" w:eastAsiaTheme="minorEastAsia"/>
          <w:szCs w:val="21"/>
          <w:highlight w:val="none"/>
        </w:rPr>
        <w:t>1.1“合同”系指供需双方签署的、合同格式中载明的供需双方所达成的协议，包括所有的附件、附录和构成合同的所有文件；</w:t>
      </w:r>
    </w:p>
    <w:p w14:paraId="306CA7FE">
      <w:pPr>
        <w:spacing w:line="440" w:lineRule="exact"/>
        <w:ind w:firstLine="420" w:firstLineChars="200"/>
        <w:rPr>
          <w:rFonts w:asciiTheme="minorEastAsia" w:hAnsiTheme="minorEastAsia" w:eastAsiaTheme="minorEastAsia"/>
          <w:szCs w:val="21"/>
          <w:highlight w:val="none"/>
        </w:rPr>
      </w:pPr>
      <w:r>
        <w:rPr>
          <w:rFonts w:hint="eastAsia" w:asciiTheme="minorEastAsia" w:hAnsiTheme="minorEastAsia" w:eastAsiaTheme="minorEastAsia"/>
          <w:szCs w:val="21"/>
          <w:highlight w:val="none"/>
        </w:rPr>
        <w:t>1.2“合同价”系指根据合同规定，采购人在供应商完全履行合同义务后应付给的价格；</w:t>
      </w:r>
    </w:p>
    <w:p w14:paraId="2ACC7584">
      <w:pPr>
        <w:spacing w:line="440" w:lineRule="exact"/>
        <w:ind w:firstLine="420" w:firstLineChars="200"/>
        <w:rPr>
          <w:rFonts w:asciiTheme="minorEastAsia" w:hAnsiTheme="minorEastAsia" w:eastAsiaTheme="minorEastAsia"/>
          <w:szCs w:val="21"/>
          <w:highlight w:val="none"/>
        </w:rPr>
      </w:pPr>
      <w:r>
        <w:rPr>
          <w:rFonts w:hint="eastAsia" w:asciiTheme="minorEastAsia" w:hAnsiTheme="minorEastAsia" w:eastAsiaTheme="minorEastAsia"/>
          <w:szCs w:val="21"/>
          <w:highlight w:val="none"/>
        </w:rPr>
        <w:t>1.3“货物”系指供应商根据合同规定向采购人提供的一切货物、质量保证书和其他技术资料及技术参数；</w:t>
      </w:r>
    </w:p>
    <w:p w14:paraId="456EC011">
      <w:pPr>
        <w:spacing w:line="440" w:lineRule="exact"/>
        <w:ind w:firstLine="420" w:firstLineChars="200"/>
        <w:rPr>
          <w:rFonts w:asciiTheme="minorEastAsia" w:hAnsiTheme="minorEastAsia" w:eastAsiaTheme="minorEastAsia"/>
          <w:szCs w:val="21"/>
          <w:highlight w:val="none"/>
        </w:rPr>
      </w:pPr>
      <w:r>
        <w:rPr>
          <w:rFonts w:hint="eastAsia" w:asciiTheme="minorEastAsia" w:hAnsiTheme="minorEastAsia" w:eastAsiaTheme="minorEastAsia"/>
          <w:szCs w:val="21"/>
          <w:highlight w:val="none"/>
        </w:rPr>
        <w:t>1.4“服务”系指根据合同规定供应商承担与供货有关的辅助服务，如运输、装卸、安装、保险以及其他的服务，例如安装、调试提供技术援助、培训和其他类似的义务；</w:t>
      </w:r>
    </w:p>
    <w:p w14:paraId="3EDF57F9">
      <w:pPr>
        <w:spacing w:line="440" w:lineRule="exact"/>
        <w:ind w:firstLine="420" w:firstLineChars="200"/>
        <w:rPr>
          <w:rFonts w:asciiTheme="minorEastAsia" w:hAnsiTheme="minorEastAsia" w:eastAsiaTheme="minorEastAsia"/>
          <w:szCs w:val="21"/>
          <w:highlight w:val="none"/>
        </w:rPr>
      </w:pPr>
      <w:r>
        <w:rPr>
          <w:rFonts w:hint="eastAsia" w:asciiTheme="minorEastAsia" w:hAnsiTheme="minorEastAsia" w:eastAsiaTheme="minorEastAsia"/>
          <w:szCs w:val="21"/>
          <w:highlight w:val="none"/>
        </w:rPr>
        <w:t>1.5“采购人”系指</w:t>
      </w:r>
      <w:r>
        <w:rPr>
          <w:rFonts w:hint="eastAsia" w:asciiTheme="minorEastAsia" w:hAnsiTheme="minorEastAsia" w:eastAsiaTheme="minorEastAsia"/>
          <w:bCs/>
          <w:szCs w:val="21"/>
          <w:highlight w:val="none"/>
        </w:rPr>
        <w:t>具体使用货物和接受服务的使用单位；</w:t>
      </w:r>
    </w:p>
    <w:p w14:paraId="47CBD52A">
      <w:pPr>
        <w:spacing w:line="440" w:lineRule="exact"/>
        <w:ind w:firstLine="420" w:firstLineChars="200"/>
        <w:rPr>
          <w:rFonts w:asciiTheme="minorEastAsia" w:hAnsiTheme="minorEastAsia" w:eastAsiaTheme="minorEastAsia"/>
          <w:szCs w:val="21"/>
          <w:highlight w:val="none"/>
        </w:rPr>
      </w:pPr>
      <w:r>
        <w:rPr>
          <w:rFonts w:hint="eastAsia" w:asciiTheme="minorEastAsia" w:hAnsiTheme="minorEastAsia" w:eastAsiaTheme="minorEastAsia"/>
          <w:szCs w:val="21"/>
          <w:highlight w:val="none"/>
        </w:rPr>
        <w:t>1.6“供应商”系指根据合同规定提供采购项目货物和服务的具有法人资格的公司、企业或实体；</w:t>
      </w:r>
    </w:p>
    <w:p w14:paraId="346BA467">
      <w:pPr>
        <w:spacing w:line="440" w:lineRule="exact"/>
        <w:ind w:firstLine="420" w:firstLineChars="200"/>
        <w:rPr>
          <w:rFonts w:asciiTheme="minorEastAsia" w:hAnsiTheme="minorEastAsia" w:eastAsiaTheme="minorEastAsia"/>
          <w:szCs w:val="21"/>
          <w:highlight w:val="none"/>
        </w:rPr>
      </w:pPr>
      <w:r>
        <w:rPr>
          <w:rFonts w:hint="eastAsia" w:asciiTheme="minorEastAsia" w:hAnsiTheme="minorEastAsia" w:eastAsiaTheme="minorEastAsia"/>
          <w:szCs w:val="21"/>
          <w:highlight w:val="none"/>
        </w:rPr>
        <w:t>1.7“财政审批编号”系指市财政局审批编号。</w:t>
      </w:r>
    </w:p>
    <w:p w14:paraId="71947665">
      <w:pPr>
        <w:spacing w:line="440" w:lineRule="exact"/>
        <w:rPr>
          <w:rFonts w:asciiTheme="minorEastAsia" w:hAnsiTheme="minorEastAsia" w:eastAsiaTheme="minorEastAsia"/>
          <w:b/>
          <w:bCs/>
          <w:szCs w:val="21"/>
          <w:highlight w:val="none"/>
        </w:rPr>
      </w:pPr>
      <w:r>
        <w:rPr>
          <w:rFonts w:hint="eastAsia" w:asciiTheme="minorEastAsia" w:hAnsiTheme="minorEastAsia" w:eastAsiaTheme="minorEastAsia"/>
          <w:b/>
          <w:bCs/>
          <w:szCs w:val="21"/>
          <w:highlight w:val="none"/>
        </w:rPr>
        <w:t>2.合同项目与内容</w:t>
      </w:r>
    </w:p>
    <w:p w14:paraId="22E611F2">
      <w:pPr>
        <w:spacing w:line="440" w:lineRule="exact"/>
        <w:ind w:firstLine="420" w:firstLineChars="200"/>
        <w:rPr>
          <w:rFonts w:asciiTheme="minorEastAsia" w:hAnsiTheme="minorEastAsia" w:eastAsiaTheme="minorEastAsia"/>
          <w:b/>
          <w:bCs/>
          <w:szCs w:val="21"/>
          <w:highlight w:val="none"/>
        </w:rPr>
      </w:pPr>
      <w:r>
        <w:rPr>
          <w:rFonts w:hint="eastAsia" w:asciiTheme="minorEastAsia" w:hAnsiTheme="minorEastAsia" w:eastAsiaTheme="minorEastAsia"/>
          <w:szCs w:val="21"/>
          <w:highlight w:val="none"/>
        </w:rPr>
        <w:t xml:space="preserve"> </w:t>
      </w:r>
      <w:r>
        <w:rPr>
          <w:rFonts w:hint="eastAsia" w:asciiTheme="minorEastAsia" w:hAnsiTheme="minorEastAsia" w:eastAsiaTheme="minorEastAsia"/>
          <w:b/>
          <w:bCs/>
          <w:szCs w:val="21"/>
          <w:highlight w:val="none"/>
        </w:rPr>
        <w:t xml:space="preserve"> </w:t>
      </w:r>
    </w:p>
    <w:p w14:paraId="1C0FF79F">
      <w:pPr>
        <w:spacing w:line="440" w:lineRule="exact"/>
        <w:rPr>
          <w:rFonts w:asciiTheme="minorEastAsia" w:hAnsiTheme="minorEastAsia" w:eastAsiaTheme="minorEastAsia"/>
          <w:b/>
          <w:bCs/>
          <w:szCs w:val="21"/>
          <w:highlight w:val="none"/>
        </w:rPr>
      </w:pPr>
      <w:r>
        <w:rPr>
          <w:rFonts w:hint="eastAsia" w:asciiTheme="minorEastAsia" w:hAnsiTheme="minorEastAsia" w:eastAsiaTheme="minorEastAsia"/>
          <w:b/>
          <w:bCs/>
          <w:szCs w:val="21"/>
          <w:highlight w:val="none"/>
        </w:rPr>
        <w:t>3.服务时间与服务地点</w:t>
      </w:r>
    </w:p>
    <w:p w14:paraId="1E465A2C">
      <w:pPr>
        <w:spacing w:line="440" w:lineRule="exact"/>
        <w:ind w:firstLine="420" w:firstLineChars="200"/>
        <w:rPr>
          <w:rFonts w:asciiTheme="minorEastAsia" w:hAnsiTheme="minorEastAsia" w:eastAsiaTheme="minorEastAsia"/>
          <w:szCs w:val="21"/>
          <w:highlight w:val="none"/>
        </w:rPr>
      </w:pPr>
      <w:r>
        <w:rPr>
          <w:rFonts w:hint="eastAsia" w:asciiTheme="minorEastAsia" w:hAnsiTheme="minorEastAsia" w:eastAsiaTheme="minorEastAsia"/>
          <w:szCs w:val="21"/>
          <w:highlight w:val="none"/>
        </w:rPr>
        <w:t>服务时间：详见</w:t>
      </w:r>
      <w:r>
        <w:rPr>
          <w:rFonts w:hint="eastAsia" w:asciiTheme="minorEastAsia" w:hAnsiTheme="minorEastAsia" w:eastAsiaTheme="minorEastAsia"/>
          <w:szCs w:val="21"/>
          <w:highlight w:val="none"/>
          <w:lang w:eastAsia="zh-CN"/>
        </w:rPr>
        <w:t>招标</w:t>
      </w:r>
      <w:r>
        <w:rPr>
          <w:rFonts w:hint="eastAsia" w:asciiTheme="minorEastAsia" w:hAnsiTheme="minorEastAsia" w:eastAsiaTheme="minorEastAsia"/>
          <w:szCs w:val="21"/>
          <w:highlight w:val="none"/>
        </w:rPr>
        <w:t>文件要求；</w:t>
      </w:r>
    </w:p>
    <w:p w14:paraId="3D43E87E">
      <w:pPr>
        <w:spacing w:line="440" w:lineRule="exact"/>
        <w:ind w:firstLine="420" w:firstLineChars="200"/>
        <w:rPr>
          <w:rFonts w:asciiTheme="minorEastAsia" w:hAnsiTheme="minorEastAsia" w:eastAsiaTheme="minorEastAsia"/>
          <w:szCs w:val="21"/>
          <w:highlight w:val="none"/>
        </w:rPr>
      </w:pPr>
      <w:r>
        <w:rPr>
          <w:rFonts w:hint="eastAsia" w:asciiTheme="minorEastAsia" w:hAnsiTheme="minorEastAsia" w:eastAsiaTheme="minorEastAsia"/>
          <w:szCs w:val="21"/>
          <w:highlight w:val="none"/>
        </w:rPr>
        <w:t>服务地点：由采购单位指定。</w:t>
      </w:r>
    </w:p>
    <w:p w14:paraId="2394C4A2">
      <w:pPr>
        <w:spacing w:line="440" w:lineRule="exact"/>
        <w:rPr>
          <w:rFonts w:asciiTheme="minorEastAsia" w:hAnsiTheme="minorEastAsia" w:eastAsiaTheme="minorEastAsia"/>
          <w:b/>
          <w:bCs/>
          <w:szCs w:val="21"/>
          <w:highlight w:val="none"/>
        </w:rPr>
      </w:pPr>
      <w:r>
        <w:rPr>
          <w:rFonts w:hint="eastAsia" w:asciiTheme="minorEastAsia" w:hAnsiTheme="minorEastAsia" w:eastAsiaTheme="minorEastAsia"/>
          <w:b/>
          <w:bCs/>
          <w:szCs w:val="21"/>
          <w:highlight w:val="none"/>
        </w:rPr>
        <w:t>4.签署合同的要求</w:t>
      </w:r>
    </w:p>
    <w:p w14:paraId="37446EF7">
      <w:pPr>
        <w:spacing w:line="440" w:lineRule="exact"/>
        <w:ind w:firstLine="420" w:firstLineChars="200"/>
        <w:rPr>
          <w:rFonts w:asciiTheme="minorEastAsia" w:hAnsiTheme="minorEastAsia" w:eastAsiaTheme="minorEastAsia"/>
          <w:bCs/>
          <w:szCs w:val="21"/>
          <w:highlight w:val="none"/>
        </w:rPr>
      </w:pPr>
      <w:r>
        <w:rPr>
          <w:rFonts w:hint="eastAsia" w:asciiTheme="minorEastAsia" w:hAnsiTheme="minorEastAsia" w:eastAsiaTheme="minorEastAsia"/>
          <w:bCs/>
          <w:szCs w:val="21"/>
          <w:highlight w:val="none"/>
        </w:rPr>
        <w:t>4.1、供应商必须按照竞标文件和询标过程中承诺的条款以及中标通知书中规定的时间、地点与采购人签订合同；</w:t>
      </w:r>
    </w:p>
    <w:p w14:paraId="5F0032ED">
      <w:pPr>
        <w:spacing w:line="440" w:lineRule="exact"/>
        <w:ind w:firstLine="420" w:firstLineChars="200"/>
        <w:rPr>
          <w:rFonts w:asciiTheme="minorEastAsia" w:hAnsiTheme="minorEastAsia" w:eastAsiaTheme="minorEastAsia"/>
          <w:bCs/>
          <w:szCs w:val="21"/>
          <w:highlight w:val="none"/>
        </w:rPr>
      </w:pPr>
      <w:r>
        <w:rPr>
          <w:rFonts w:hint="eastAsia" w:asciiTheme="minorEastAsia" w:hAnsiTheme="minorEastAsia" w:eastAsiaTheme="minorEastAsia"/>
          <w:bCs/>
          <w:szCs w:val="21"/>
          <w:highlight w:val="none"/>
        </w:rPr>
        <w:t>4.2、所签订的合同内容不得对招标文件和供应商的投标文件作实质性修改；</w:t>
      </w:r>
    </w:p>
    <w:p w14:paraId="7E4390DF">
      <w:pPr>
        <w:spacing w:line="440" w:lineRule="exact"/>
        <w:ind w:firstLine="420" w:firstLineChars="200"/>
        <w:rPr>
          <w:rFonts w:asciiTheme="minorEastAsia" w:hAnsiTheme="minorEastAsia" w:eastAsiaTheme="minorEastAsia"/>
          <w:bCs/>
          <w:szCs w:val="21"/>
          <w:highlight w:val="none"/>
        </w:rPr>
      </w:pPr>
      <w:r>
        <w:rPr>
          <w:rFonts w:hint="eastAsia" w:asciiTheme="minorEastAsia" w:hAnsiTheme="minorEastAsia" w:eastAsiaTheme="minorEastAsia"/>
          <w:bCs/>
          <w:szCs w:val="21"/>
          <w:highlight w:val="none"/>
        </w:rPr>
        <w:t>4.3、采购人不得向供应商提出任何不合理的要求，作为签订合同的条件，不得与供应商私下订立背离合同实质性内容的协议；</w:t>
      </w:r>
    </w:p>
    <w:p w14:paraId="46058240">
      <w:pPr>
        <w:spacing w:line="440" w:lineRule="exact"/>
        <w:rPr>
          <w:rFonts w:asciiTheme="minorEastAsia" w:hAnsiTheme="minorEastAsia" w:eastAsiaTheme="minorEastAsia"/>
          <w:b/>
          <w:bCs/>
          <w:szCs w:val="21"/>
        </w:rPr>
      </w:pPr>
      <w:r>
        <w:rPr>
          <w:rFonts w:hint="eastAsia" w:asciiTheme="minorEastAsia" w:hAnsiTheme="minorEastAsia" w:eastAsiaTheme="minorEastAsia"/>
          <w:b/>
          <w:bCs/>
          <w:szCs w:val="21"/>
          <w:highlight w:val="none"/>
        </w:rPr>
        <w:t>5.技术规范</w:t>
      </w:r>
    </w:p>
    <w:p w14:paraId="028FB62D">
      <w:pPr>
        <w:spacing w:line="44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本合同执行国家及本省、市现行项目实施及验收规范及有关条例、实施办法等。</w:t>
      </w:r>
    </w:p>
    <w:p w14:paraId="7981CB84">
      <w:pPr>
        <w:spacing w:line="44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提供和交付的服务技术规范应与招标文件规定的技术规范相一致。</w:t>
      </w:r>
    </w:p>
    <w:p w14:paraId="3C6B0A7B">
      <w:pPr>
        <w:spacing w:line="440" w:lineRule="exact"/>
        <w:rPr>
          <w:rFonts w:asciiTheme="minorEastAsia" w:hAnsiTheme="minorEastAsia" w:eastAsiaTheme="minorEastAsia"/>
          <w:b/>
          <w:bCs/>
          <w:szCs w:val="21"/>
        </w:rPr>
      </w:pPr>
      <w:r>
        <w:rPr>
          <w:rFonts w:hint="eastAsia" w:asciiTheme="minorEastAsia" w:hAnsiTheme="minorEastAsia" w:eastAsiaTheme="minorEastAsia"/>
          <w:b/>
          <w:bCs/>
          <w:szCs w:val="21"/>
        </w:rPr>
        <w:t>6.知识产权</w:t>
      </w:r>
    </w:p>
    <w:p w14:paraId="609A5744">
      <w:pPr>
        <w:spacing w:line="44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供应商保证所提供的服务及货物均不存在知识产权纠纷。供应商应保证采购人在使用时不受第三方提出侵犯其专利权、商标权等知识产权的诉讼。</w:t>
      </w:r>
    </w:p>
    <w:p w14:paraId="5138EA69">
      <w:pPr>
        <w:spacing w:line="440" w:lineRule="exact"/>
        <w:rPr>
          <w:rFonts w:asciiTheme="minorEastAsia" w:hAnsiTheme="minorEastAsia" w:eastAsiaTheme="minorEastAsia"/>
          <w:b/>
          <w:bCs/>
          <w:color w:val="000000"/>
          <w:szCs w:val="21"/>
        </w:rPr>
      </w:pPr>
      <w:r>
        <w:rPr>
          <w:rFonts w:hint="eastAsia" w:asciiTheme="minorEastAsia" w:hAnsiTheme="minorEastAsia" w:eastAsiaTheme="minorEastAsia"/>
          <w:b/>
          <w:bCs/>
          <w:color w:val="000000"/>
          <w:szCs w:val="21"/>
        </w:rPr>
        <w:t>7.</w:t>
      </w:r>
      <w:r>
        <w:rPr>
          <w:rFonts w:hint="eastAsia" w:asciiTheme="minorEastAsia" w:hAnsiTheme="minorEastAsia" w:eastAsiaTheme="minorEastAsia"/>
          <w:color w:val="000000"/>
          <w:szCs w:val="21"/>
        </w:rPr>
        <w:t xml:space="preserve"> </w:t>
      </w:r>
      <w:r>
        <w:rPr>
          <w:rFonts w:hint="eastAsia" w:asciiTheme="minorEastAsia" w:hAnsiTheme="minorEastAsia" w:eastAsiaTheme="minorEastAsia"/>
          <w:b/>
          <w:bCs/>
          <w:color w:val="000000"/>
          <w:szCs w:val="21"/>
        </w:rPr>
        <w:t>工作考核及付款方式</w:t>
      </w:r>
    </w:p>
    <w:p w14:paraId="6B56ABA6">
      <w:pPr>
        <w:spacing w:line="360" w:lineRule="exact"/>
        <w:ind w:right="-100" w:firstLine="420" w:firstLineChars="200"/>
        <w:jc w:val="left"/>
        <w:rPr>
          <w:rFonts w:hint="eastAsia" w:ascii="宋体" w:hAnsi="宋体" w:cs="宋体"/>
          <w:bCs/>
          <w:highlight w:val="none"/>
        </w:rPr>
      </w:pPr>
      <w:r>
        <w:rPr>
          <w:rFonts w:hint="eastAsia" w:ascii="宋体" w:hAnsi="宋体" w:cs="宋体"/>
          <w:bCs/>
          <w:highlight w:val="none"/>
          <w:lang w:val="en-US" w:eastAsia="zh-CN"/>
        </w:rPr>
        <w:t>1.合同签订生效并具备实施条件后的7个工作日内，采购人向成交供应商支付合同金额40%作为预付款</w:t>
      </w:r>
      <w:r>
        <w:rPr>
          <w:rFonts w:hint="eastAsia" w:ascii="宋体" w:hAnsi="宋体" w:cs="宋体"/>
          <w:bCs/>
          <w:highlight w:val="none"/>
        </w:rPr>
        <w:t>，之后按月对运维单位的运维工作进行考核，按季支付服务费用。</w:t>
      </w:r>
    </w:p>
    <w:p w14:paraId="2F01D87F">
      <w:pPr>
        <w:spacing w:line="440" w:lineRule="exact"/>
        <w:ind w:firstLine="420" w:firstLineChars="200"/>
        <w:rPr>
          <w:rFonts w:hint="eastAsia" w:ascii="宋体" w:hAnsi="宋体" w:cs="宋体"/>
          <w:szCs w:val="21"/>
          <w:highlight w:val="none"/>
        </w:rPr>
      </w:pPr>
      <w:r>
        <w:rPr>
          <w:rFonts w:hint="eastAsia" w:ascii="宋体" w:hAnsi="宋体" w:cs="宋体"/>
          <w:szCs w:val="21"/>
          <w:highlight w:val="none"/>
          <w:lang w:val="en-US" w:eastAsia="zh-CN"/>
        </w:rPr>
        <w:t>2.</w:t>
      </w:r>
      <w:r>
        <w:rPr>
          <w:rFonts w:hint="eastAsia" w:ascii="宋体" w:hAnsi="宋体" w:cs="宋体"/>
          <w:szCs w:val="21"/>
          <w:highlight w:val="none"/>
        </w:rPr>
        <w:t>在签订合同时，供应商明确表示无需预付款或者主动要求降低预付款比例的，采购合同可不适用前述规定。</w:t>
      </w:r>
    </w:p>
    <w:p w14:paraId="1BE07F1D">
      <w:pPr>
        <w:spacing w:line="440" w:lineRule="exact"/>
        <w:rPr>
          <w:rFonts w:asciiTheme="minorEastAsia" w:hAnsiTheme="minorEastAsia" w:eastAsiaTheme="minorEastAsia"/>
          <w:szCs w:val="21"/>
        </w:rPr>
      </w:pPr>
      <w:r>
        <w:rPr>
          <w:rFonts w:hint="eastAsia" w:asciiTheme="minorEastAsia" w:hAnsiTheme="minorEastAsia" w:eastAsiaTheme="minorEastAsia"/>
          <w:b/>
          <w:bCs/>
          <w:szCs w:val="21"/>
          <w:highlight w:val="none"/>
        </w:rPr>
        <w:t>8.支付</w:t>
      </w:r>
      <w:r>
        <w:rPr>
          <w:rFonts w:hint="eastAsia" w:asciiTheme="minorEastAsia" w:hAnsiTheme="minorEastAsia" w:eastAsiaTheme="minorEastAsia"/>
          <w:szCs w:val="21"/>
          <w:highlight w:val="none"/>
        </w:rPr>
        <w:t>：支付应使用人民币</w:t>
      </w:r>
      <w:r>
        <w:rPr>
          <w:rFonts w:hint="eastAsia" w:asciiTheme="minorEastAsia" w:hAnsiTheme="minorEastAsia" w:eastAsiaTheme="minorEastAsia"/>
          <w:szCs w:val="21"/>
        </w:rPr>
        <w:t>；</w:t>
      </w:r>
    </w:p>
    <w:p w14:paraId="1B6EB9D8">
      <w:pPr>
        <w:spacing w:line="440" w:lineRule="exact"/>
        <w:rPr>
          <w:rFonts w:asciiTheme="minorEastAsia" w:hAnsiTheme="minorEastAsia" w:eastAsiaTheme="minorEastAsia"/>
          <w:b/>
          <w:bCs/>
          <w:szCs w:val="21"/>
        </w:rPr>
      </w:pPr>
      <w:r>
        <w:rPr>
          <w:rFonts w:hint="eastAsia" w:asciiTheme="minorEastAsia" w:hAnsiTheme="minorEastAsia" w:eastAsiaTheme="minorEastAsia"/>
          <w:b/>
          <w:bCs/>
          <w:szCs w:val="21"/>
        </w:rPr>
        <w:t>9.技术服务</w:t>
      </w:r>
    </w:p>
    <w:p w14:paraId="64B58BC0">
      <w:pPr>
        <w:spacing w:line="44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供应商应负责安排采购人相关人员进行操作、维修的培训。具体时间及培训内容在投标时由供应商提出建议；</w:t>
      </w:r>
    </w:p>
    <w:p w14:paraId="547DE316">
      <w:pPr>
        <w:spacing w:line="440" w:lineRule="exact"/>
        <w:rPr>
          <w:rFonts w:asciiTheme="minorEastAsia" w:hAnsiTheme="minorEastAsia" w:eastAsiaTheme="minorEastAsia"/>
          <w:b/>
          <w:bCs/>
          <w:szCs w:val="21"/>
        </w:rPr>
      </w:pPr>
      <w:r>
        <w:rPr>
          <w:rFonts w:hint="eastAsia" w:asciiTheme="minorEastAsia" w:hAnsiTheme="minorEastAsia" w:eastAsiaTheme="minorEastAsia"/>
          <w:b/>
          <w:bCs/>
          <w:szCs w:val="21"/>
        </w:rPr>
        <w:t>10.售后服务及承诺</w:t>
      </w:r>
    </w:p>
    <w:p w14:paraId="657C573F">
      <w:pPr>
        <w:spacing w:line="440" w:lineRule="exact"/>
        <w:ind w:firstLine="420" w:firstLineChars="200"/>
        <w:rPr>
          <w:rFonts w:asciiTheme="minorEastAsia" w:hAnsiTheme="minorEastAsia" w:eastAsiaTheme="minorEastAsia"/>
          <w:bCs/>
          <w:szCs w:val="21"/>
        </w:rPr>
      </w:pPr>
      <w:r>
        <w:rPr>
          <w:rFonts w:hint="eastAsia" w:asciiTheme="minorEastAsia" w:hAnsiTheme="minorEastAsia" w:eastAsiaTheme="minorEastAsia"/>
          <w:bCs/>
          <w:szCs w:val="21"/>
        </w:rPr>
        <w:t>10.1供应商应明确承诺售后服务各项内容和措施，提供详细的服务地点、联系人、电话等有关资料；</w:t>
      </w:r>
    </w:p>
    <w:p w14:paraId="22BBF34E">
      <w:pPr>
        <w:spacing w:line="440" w:lineRule="exact"/>
        <w:ind w:firstLine="420" w:firstLineChars="200"/>
        <w:rPr>
          <w:rFonts w:asciiTheme="minorEastAsia" w:hAnsiTheme="minorEastAsia" w:eastAsiaTheme="minorEastAsia"/>
          <w:bCs/>
          <w:szCs w:val="21"/>
        </w:rPr>
      </w:pPr>
      <w:r>
        <w:rPr>
          <w:rFonts w:hint="eastAsia" w:asciiTheme="minorEastAsia" w:hAnsiTheme="minorEastAsia" w:eastAsiaTheme="minorEastAsia"/>
          <w:bCs/>
          <w:szCs w:val="21"/>
        </w:rPr>
        <w:t>10.2</w:t>
      </w:r>
      <w:r>
        <w:rPr>
          <w:rFonts w:hint="eastAsia" w:asciiTheme="minorEastAsia" w:hAnsiTheme="minorEastAsia" w:eastAsiaTheme="minorEastAsia"/>
          <w:b/>
          <w:bCs/>
          <w:szCs w:val="21"/>
        </w:rPr>
        <w:t>服务期：详见招标文件要求</w:t>
      </w:r>
      <w:r>
        <w:rPr>
          <w:rFonts w:hint="eastAsia" w:asciiTheme="minorEastAsia" w:hAnsiTheme="minorEastAsia" w:eastAsiaTheme="minorEastAsia"/>
          <w:bCs/>
          <w:szCs w:val="21"/>
        </w:rPr>
        <w:t>。在服务期内，因服务质量所发生的一切费用均由供应商承担；</w:t>
      </w:r>
    </w:p>
    <w:p w14:paraId="5DB1C841">
      <w:pPr>
        <w:spacing w:line="440" w:lineRule="exact"/>
        <w:rPr>
          <w:rFonts w:asciiTheme="minorEastAsia" w:hAnsiTheme="minorEastAsia" w:eastAsiaTheme="minorEastAsia"/>
          <w:b/>
          <w:bCs/>
          <w:szCs w:val="21"/>
        </w:rPr>
      </w:pPr>
      <w:r>
        <w:rPr>
          <w:rFonts w:hint="eastAsia" w:asciiTheme="minorEastAsia" w:hAnsiTheme="minorEastAsia" w:eastAsiaTheme="minorEastAsia"/>
          <w:b/>
          <w:bCs/>
          <w:szCs w:val="21"/>
        </w:rPr>
        <w:t>11.履约保证及后续服务</w:t>
      </w:r>
    </w:p>
    <w:p w14:paraId="6C74527D">
      <w:pPr>
        <w:spacing w:line="440" w:lineRule="exact"/>
        <w:ind w:firstLine="422" w:firstLineChars="200"/>
        <w:rPr>
          <w:rFonts w:asciiTheme="minorEastAsia" w:hAnsiTheme="minorEastAsia" w:eastAsiaTheme="minorEastAsia"/>
          <w:b/>
          <w:bCs/>
          <w:szCs w:val="21"/>
        </w:rPr>
      </w:pPr>
      <w:r>
        <w:rPr>
          <w:rFonts w:hint="eastAsia" w:asciiTheme="minorEastAsia" w:hAnsiTheme="minorEastAsia" w:eastAsiaTheme="minorEastAsia"/>
          <w:b/>
          <w:bCs/>
          <w:szCs w:val="21"/>
        </w:rPr>
        <w:t>11.1 供应商应在签订本合同之日起</w:t>
      </w:r>
      <w:r>
        <w:rPr>
          <w:rFonts w:hint="eastAsia" w:asciiTheme="minorEastAsia" w:hAnsiTheme="minorEastAsia" w:eastAsiaTheme="minorEastAsia"/>
          <w:b/>
          <w:bCs/>
          <w:szCs w:val="21"/>
          <w:u w:val="single"/>
        </w:rPr>
        <w:t xml:space="preserve">     </w:t>
      </w:r>
      <w:r>
        <w:rPr>
          <w:rFonts w:hint="eastAsia" w:asciiTheme="minorEastAsia" w:hAnsiTheme="minorEastAsia" w:eastAsiaTheme="minorEastAsia"/>
          <w:b/>
          <w:bCs/>
          <w:szCs w:val="21"/>
        </w:rPr>
        <w:t>日内提供履约保证金</w:t>
      </w:r>
      <w:r>
        <w:rPr>
          <w:rFonts w:hint="eastAsia" w:asciiTheme="minorEastAsia" w:hAnsiTheme="minorEastAsia" w:eastAsiaTheme="minorEastAsia"/>
          <w:b/>
          <w:bCs/>
          <w:szCs w:val="21"/>
          <w:u w:val="single"/>
        </w:rPr>
        <w:t xml:space="preserve">   </w:t>
      </w:r>
      <w:r>
        <w:rPr>
          <w:rFonts w:hint="eastAsia" w:asciiTheme="minorEastAsia" w:hAnsiTheme="minorEastAsia" w:eastAsiaTheme="minorEastAsia"/>
          <w:b/>
          <w:bCs/>
          <w:szCs w:val="21"/>
        </w:rPr>
        <w:t>元，提供由银行、保险公司出具保函形式提交履约保证金。</w:t>
      </w:r>
    </w:p>
    <w:p w14:paraId="6524542A">
      <w:pPr>
        <w:spacing w:line="440" w:lineRule="exact"/>
        <w:ind w:firstLine="420" w:firstLineChars="200"/>
        <w:rPr>
          <w:rFonts w:asciiTheme="minorEastAsia" w:hAnsiTheme="minorEastAsia" w:eastAsiaTheme="minorEastAsia"/>
          <w:bCs/>
          <w:szCs w:val="21"/>
        </w:rPr>
      </w:pPr>
      <w:r>
        <w:rPr>
          <w:rFonts w:hint="eastAsia" w:asciiTheme="minorEastAsia" w:hAnsiTheme="minorEastAsia" w:eastAsiaTheme="minorEastAsia"/>
          <w:bCs/>
          <w:szCs w:val="21"/>
        </w:rPr>
        <w:t>11.2 供应商应按招标文件规定的服务标准向采购人提供服务。</w:t>
      </w:r>
    </w:p>
    <w:p w14:paraId="1014CB5C">
      <w:pPr>
        <w:spacing w:line="440" w:lineRule="exact"/>
        <w:ind w:firstLine="420" w:firstLineChars="200"/>
        <w:rPr>
          <w:rFonts w:asciiTheme="minorEastAsia" w:hAnsiTheme="minorEastAsia" w:eastAsiaTheme="minorEastAsia"/>
          <w:bCs/>
          <w:szCs w:val="21"/>
        </w:rPr>
      </w:pPr>
      <w:r>
        <w:rPr>
          <w:rFonts w:hint="eastAsia" w:asciiTheme="minorEastAsia" w:hAnsiTheme="minorEastAsia" w:eastAsiaTheme="minorEastAsia"/>
          <w:bCs/>
          <w:szCs w:val="21"/>
        </w:rPr>
        <w:t>11.3 如采购人检查发现供应商提供的服务不符合标准要求，供应商应立即进行整改，直到符合要求为止。采购人可根据考核标准中扣除供应商因检查不合格而应该扣罚的款项（扣罚款项在签订合同时明确）。</w:t>
      </w:r>
    </w:p>
    <w:p w14:paraId="50D6E37A">
      <w:pPr>
        <w:spacing w:line="440" w:lineRule="exact"/>
        <w:ind w:firstLine="420" w:firstLineChars="200"/>
        <w:rPr>
          <w:rFonts w:asciiTheme="minorEastAsia" w:hAnsiTheme="minorEastAsia" w:eastAsiaTheme="minorEastAsia"/>
          <w:bCs/>
          <w:szCs w:val="21"/>
        </w:rPr>
      </w:pPr>
      <w:r>
        <w:rPr>
          <w:rFonts w:hint="eastAsia" w:asciiTheme="minorEastAsia" w:hAnsiTheme="minorEastAsia" w:eastAsiaTheme="minorEastAsia"/>
          <w:bCs/>
          <w:szCs w:val="21"/>
        </w:rPr>
        <w:t>11.4 供应商提供的服务人员不符合本合同约定的数额，供应商应当自接到采购人通知之日起2日内予以补足，采购人有权按照缺岗天数及缺岗人数扣除相应的履约保证金。</w:t>
      </w:r>
    </w:p>
    <w:p w14:paraId="711915A5">
      <w:pPr>
        <w:spacing w:line="440" w:lineRule="exact"/>
        <w:ind w:firstLine="420" w:firstLineChars="200"/>
        <w:rPr>
          <w:rFonts w:asciiTheme="minorEastAsia" w:hAnsiTheme="minorEastAsia" w:eastAsiaTheme="minorEastAsia"/>
          <w:bCs/>
          <w:szCs w:val="21"/>
        </w:rPr>
      </w:pPr>
      <w:r>
        <w:rPr>
          <w:rFonts w:hint="eastAsia" w:asciiTheme="minorEastAsia" w:hAnsiTheme="minorEastAsia" w:eastAsiaTheme="minorEastAsia"/>
          <w:bCs/>
          <w:szCs w:val="21"/>
        </w:rPr>
        <w:t>11.5 由于供应商服务人员原因在服务工作中给采购人的设施、材料造成损失，供应商应负责赔偿。</w:t>
      </w:r>
    </w:p>
    <w:p w14:paraId="6F018CAD">
      <w:pPr>
        <w:spacing w:line="440" w:lineRule="exact"/>
        <w:ind w:firstLine="420" w:firstLineChars="200"/>
        <w:rPr>
          <w:rFonts w:asciiTheme="minorEastAsia" w:hAnsiTheme="minorEastAsia" w:eastAsiaTheme="minorEastAsia"/>
          <w:bCs/>
          <w:szCs w:val="21"/>
        </w:rPr>
      </w:pPr>
      <w:r>
        <w:rPr>
          <w:rFonts w:hint="eastAsia" w:asciiTheme="minorEastAsia" w:hAnsiTheme="minorEastAsia" w:eastAsiaTheme="minorEastAsia"/>
          <w:bCs/>
          <w:szCs w:val="21"/>
        </w:rPr>
        <w:t>11.6 在使用过程中发生问题，供应商在接到采购人通知后在</w:t>
      </w:r>
      <w:r>
        <w:rPr>
          <w:rFonts w:hint="eastAsia" w:asciiTheme="minorEastAsia" w:hAnsiTheme="minorEastAsia" w:eastAsiaTheme="minorEastAsia"/>
          <w:bCs/>
          <w:szCs w:val="21"/>
          <w:u w:val="single"/>
        </w:rPr>
        <w:t xml:space="preserve">    </w:t>
      </w:r>
      <w:r>
        <w:rPr>
          <w:rFonts w:hint="eastAsia" w:asciiTheme="minorEastAsia" w:hAnsiTheme="minorEastAsia" w:eastAsiaTheme="minorEastAsia"/>
          <w:bCs/>
          <w:szCs w:val="21"/>
        </w:rPr>
        <w:t>小时内到达采购人现场。</w:t>
      </w:r>
    </w:p>
    <w:p w14:paraId="24038B5C">
      <w:pPr>
        <w:spacing w:line="440" w:lineRule="exact"/>
        <w:ind w:firstLine="420" w:firstLineChars="200"/>
        <w:rPr>
          <w:rFonts w:asciiTheme="minorEastAsia" w:hAnsiTheme="minorEastAsia" w:eastAsiaTheme="minorEastAsia"/>
          <w:bCs/>
          <w:szCs w:val="21"/>
        </w:rPr>
      </w:pPr>
      <w:r>
        <w:rPr>
          <w:rFonts w:hint="eastAsia" w:asciiTheme="minorEastAsia" w:hAnsiTheme="minorEastAsia" w:eastAsiaTheme="minorEastAsia"/>
          <w:bCs/>
          <w:szCs w:val="21"/>
        </w:rPr>
        <w:t>11.7 在服务质量保证期内，供应商应对出现的服务质量及安全问题负责处理解决并承担一切费用。</w:t>
      </w:r>
    </w:p>
    <w:p w14:paraId="786F67DB">
      <w:pPr>
        <w:spacing w:line="440" w:lineRule="exact"/>
        <w:ind w:firstLine="420" w:firstLineChars="200"/>
        <w:rPr>
          <w:rFonts w:asciiTheme="minorEastAsia" w:hAnsiTheme="minorEastAsia" w:eastAsiaTheme="minorEastAsia"/>
          <w:bCs/>
          <w:szCs w:val="21"/>
        </w:rPr>
      </w:pPr>
      <w:r>
        <w:rPr>
          <w:rFonts w:hint="eastAsia" w:asciiTheme="minorEastAsia" w:hAnsiTheme="minorEastAsia" w:eastAsiaTheme="minorEastAsia"/>
          <w:bCs/>
          <w:szCs w:val="21"/>
        </w:rPr>
        <w:t>11.8 在本合同履行完毕后，采购人扣除供应商在履约过程中产生的本合同涉及的相关赔偿金额后，在</w:t>
      </w:r>
      <w:r>
        <w:rPr>
          <w:rFonts w:hint="eastAsia" w:asciiTheme="minorEastAsia" w:hAnsiTheme="minorEastAsia" w:eastAsiaTheme="minorEastAsia"/>
          <w:bCs/>
          <w:szCs w:val="21"/>
          <w:u w:val="single"/>
        </w:rPr>
        <w:t>/</w:t>
      </w:r>
      <w:r>
        <w:rPr>
          <w:rFonts w:hint="eastAsia" w:asciiTheme="minorEastAsia" w:hAnsiTheme="minorEastAsia" w:eastAsiaTheme="minorEastAsia"/>
          <w:bCs/>
          <w:szCs w:val="21"/>
        </w:rPr>
        <w:t>日内将剩余履约保证金退还至供应商。</w:t>
      </w:r>
    </w:p>
    <w:p w14:paraId="296E3BD5">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bCs/>
          <w:szCs w:val="21"/>
        </w:rPr>
        <w:t xml:space="preserve">11.9 </w:t>
      </w:r>
      <w:r>
        <w:rPr>
          <w:rFonts w:hint="eastAsia" w:asciiTheme="minorEastAsia" w:hAnsiTheme="minorEastAsia" w:eastAsiaTheme="minorEastAsia"/>
          <w:szCs w:val="21"/>
        </w:rPr>
        <w:t>建立终端运维台账，就终端维护检修记录等进行记录，并每月上报。</w:t>
      </w:r>
    </w:p>
    <w:p w14:paraId="4A7AEB6C">
      <w:pPr>
        <w:spacing w:line="440" w:lineRule="exact"/>
        <w:rPr>
          <w:rFonts w:asciiTheme="minorEastAsia" w:hAnsiTheme="minorEastAsia" w:eastAsiaTheme="minorEastAsia"/>
          <w:b/>
          <w:bCs/>
          <w:szCs w:val="21"/>
        </w:rPr>
      </w:pPr>
      <w:r>
        <w:rPr>
          <w:rFonts w:hint="eastAsia" w:asciiTheme="minorEastAsia" w:hAnsiTheme="minorEastAsia" w:eastAsiaTheme="minorEastAsia"/>
          <w:b/>
          <w:bCs/>
          <w:szCs w:val="21"/>
        </w:rPr>
        <w:t>12.违约责任</w:t>
      </w:r>
    </w:p>
    <w:p w14:paraId="1F39ED52">
      <w:pPr>
        <w:spacing w:line="440" w:lineRule="exact"/>
        <w:ind w:firstLine="420" w:firstLineChars="200"/>
        <w:rPr>
          <w:rFonts w:asciiTheme="minorEastAsia" w:hAnsiTheme="minorEastAsia" w:eastAsiaTheme="minorEastAsia"/>
          <w:bCs/>
          <w:szCs w:val="21"/>
        </w:rPr>
      </w:pPr>
      <w:r>
        <w:rPr>
          <w:rFonts w:hint="eastAsia" w:asciiTheme="minorEastAsia" w:hAnsiTheme="minorEastAsia" w:eastAsiaTheme="minorEastAsia"/>
          <w:bCs/>
          <w:szCs w:val="21"/>
        </w:rPr>
        <w:t>12.1 采购人无正当理由拒收接受服务的，采购人向供应商偿付合同款项百分之五作为违约金。</w:t>
      </w:r>
    </w:p>
    <w:p w14:paraId="526EA5B0">
      <w:pPr>
        <w:spacing w:line="440" w:lineRule="exact"/>
        <w:ind w:firstLine="420" w:firstLineChars="200"/>
        <w:rPr>
          <w:rFonts w:asciiTheme="minorEastAsia" w:hAnsiTheme="minorEastAsia" w:eastAsiaTheme="minorEastAsia"/>
          <w:bCs/>
          <w:szCs w:val="21"/>
        </w:rPr>
      </w:pPr>
      <w:r>
        <w:rPr>
          <w:rFonts w:hint="eastAsia" w:asciiTheme="minorEastAsia" w:hAnsiTheme="minorEastAsia" w:eastAsiaTheme="minorEastAsia"/>
          <w:bCs/>
          <w:szCs w:val="21"/>
        </w:rPr>
        <w:t>12.2 采购人无故逾期验收和办理款项支付手续的,采购人应按逾期付款总额每日万分之五向供应商支付违约金。</w:t>
      </w:r>
    </w:p>
    <w:p w14:paraId="45D2A9D9">
      <w:pPr>
        <w:spacing w:line="440" w:lineRule="exact"/>
        <w:ind w:firstLine="420" w:firstLineChars="200"/>
        <w:rPr>
          <w:rFonts w:asciiTheme="minorEastAsia" w:hAnsiTheme="minorEastAsia" w:eastAsiaTheme="minorEastAsia"/>
          <w:bCs/>
          <w:szCs w:val="21"/>
        </w:rPr>
      </w:pPr>
      <w:r>
        <w:rPr>
          <w:rFonts w:hint="eastAsia" w:asciiTheme="minorEastAsia" w:hAnsiTheme="minorEastAsia" w:eastAsiaTheme="minorEastAsia"/>
          <w:bCs/>
          <w:szCs w:val="21"/>
        </w:rPr>
        <w:t>12.3 供应商不按约定提供服务的，每日向采购人支付千分之六违约金。逾期提供服务超过约定日期10个工作日的，采购人可解除本合同。供应商因逾期提供服务或因其他违约行为导致采购人解除合同的，供应商应向采购人支付合同总值5%的违约金，如造成采购人损失超过违约金的，超出部分由供应商继续承担赔偿责任。</w:t>
      </w:r>
    </w:p>
    <w:p w14:paraId="309D7054">
      <w:pPr>
        <w:spacing w:line="440" w:lineRule="exact"/>
        <w:ind w:firstLine="420" w:firstLineChars="200"/>
        <w:rPr>
          <w:rFonts w:asciiTheme="minorEastAsia" w:hAnsiTheme="minorEastAsia" w:eastAsiaTheme="minorEastAsia"/>
          <w:bCs/>
          <w:szCs w:val="21"/>
        </w:rPr>
      </w:pPr>
      <w:r>
        <w:rPr>
          <w:rFonts w:hint="eastAsia" w:asciiTheme="minorEastAsia" w:hAnsiTheme="minorEastAsia" w:eastAsiaTheme="minorEastAsia"/>
          <w:bCs/>
          <w:szCs w:val="21"/>
        </w:rPr>
        <w:t>12.4</w:t>
      </w:r>
      <w:r>
        <w:rPr>
          <w:rFonts w:hint="eastAsia" w:asciiTheme="minorEastAsia" w:hAnsiTheme="minorEastAsia" w:eastAsiaTheme="minorEastAsia"/>
          <w:szCs w:val="21"/>
        </w:rPr>
        <w:t>如供应商提供的服务或与服务相关的物品存在知识产权纠纷而导致本合同无法继续履行，在采购人发函要求解决相关知识产权问题后x日内仍未解决的，则采购人有权单方终止本合同的履行，并要求供应商承担相应赔偿责任。</w:t>
      </w:r>
      <w:r>
        <w:rPr>
          <w:rFonts w:hint="eastAsia" w:asciiTheme="minorEastAsia" w:hAnsiTheme="minorEastAsia" w:eastAsiaTheme="minorEastAsia"/>
          <w:bCs/>
          <w:szCs w:val="21"/>
        </w:rPr>
        <w:t xml:space="preserve"> </w:t>
      </w:r>
    </w:p>
    <w:p w14:paraId="5DB36DE1">
      <w:pPr>
        <w:spacing w:line="440" w:lineRule="exact"/>
        <w:rPr>
          <w:rFonts w:asciiTheme="minorEastAsia" w:hAnsiTheme="minorEastAsia" w:eastAsiaTheme="minorEastAsia"/>
          <w:b/>
          <w:bCs/>
          <w:szCs w:val="21"/>
        </w:rPr>
      </w:pPr>
      <w:r>
        <w:rPr>
          <w:rFonts w:hint="eastAsia" w:asciiTheme="minorEastAsia" w:hAnsiTheme="minorEastAsia" w:eastAsiaTheme="minorEastAsia"/>
          <w:b/>
          <w:bCs/>
          <w:szCs w:val="21"/>
        </w:rPr>
        <w:t>13.不可抗力事件处理</w:t>
      </w:r>
    </w:p>
    <w:p w14:paraId="2CEB0228">
      <w:pPr>
        <w:spacing w:line="440" w:lineRule="exact"/>
        <w:ind w:firstLine="420" w:firstLineChars="200"/>
        <w:rPr>
          <w:rFonts w:asciiTheme="minorEastAsia" w:hAnsiTheme="minorEastAsia" w:eastAsiaTheme="minorEastAsia"/>
          <w:bCs/>
          <w:szCs w:val="21"/>
        </w:rPr>
      </w:pPr>
      <w:r>
        <w:rPr>
          <w:rFonts w:hint="eastAsia" w:asciiTheme="minorEastAsia" w:hAnsiTheme="minorEastAsia" w:eastAsiaTheme="minorEastAsia"/>
          <w:bCs/>
          <w:szCs w:val="21"/>
        </w:rPr>
        <w:t>13.1 在合同有效期内，任何一方因不可抗力事件导致不能履行合同，则合同履行期可延长，其延长期与不可抗力影响期相同。</w:t>
      </w:r>
    </w:p>
    <w:p w14:paraId="325EB201">
      <w:pPr>
        <w:spacing w:line="440" w:lineRule="exact"/>
        <w:ind w:firstLine="420" w:firstLineChars="200"/>
        <w:rPr>
          <w:rFonts w:asciiTheme="minorEastAsia" w:hAnsiTheme="minorEastAsia" w:eastAsiaTheme="minorEastAsia"/>
          <w:bCs/>
          <w:szCs w:val="21"/>
        </w:rPr>
      </w:pPr>
      <w:r>
        <w:rPr>
          <w:rFonts w:hint="eastAsia" w:asciiTheme="minorEastAsia" w:hAnsiTheme="minorEastAsia" w:eastAsiaTheme="minorEastAsia"/>
          <w:bCs/>
          <w:szCs w:val="21"/>
        </w:rPr>
        <w:t>13.2 不可抗力事件发生后，应立即通知对方，并寄送有关权威机构出具的证明。</w:t>
      </w:r>
    </w:p>
    <w:p w14:paraId="1D4D1654">
      <w:pPr>
        <w:spacing w:line="440" w:lineRule="exact"/>
        <w:ind w:firstLine="420" w:firstLineChars="200"/>
        <w:rPr>
          <w:rFonts w:asciiTheme="minorEastAsia" w:hAnsiTheme="minorEastAsia" w:eastAsiaTheme="minorEastAsia"/>
          <w:bCs/>
          <w:szCs w:val="21"/>
        </w:rPr>
      </w:pPr>
      <w:r>
        <w:rPr>
          <w:rFonts w:hint="eastAsia" w:asciiTheme="minorEastAsia" w:hAnsiTheme="minorEastAsia" w:eastAsiaTheme="minorEastAsia"/>
          <w:bCs/>
          <w:szCs w:val="21"/>
        </w:rPr>
        <w:t>13.3 不可抗力事件延续120天以上，双方应通过友好协商，确定是否继续履行合同。</w:t>
      </w:r>
    </w:p>
    <w:p w14:paraId="363A42A5">
      <w:pPr>
        <w:spacing w:line="440" w:lineRule="exact"/>
        <w:rPr>
          <w:rFonts w:asciiTheme="minorEastAsia" w:hAnsiTheme="minorEastAsia" w:eastAsiaTheme="minorEastAsia"/>
          <w:bCs/>
          <w:szCs w:val="21"/>
        </w:rPr>
      </w:pPr>
      <w:r>
        <w:rPr>
          <w:rFonts w:hint="eastAsia" w:asciiTheme="minorEastAsia" w:hAnsiTheme="minorEastAsia" w:eastAsiaTheme="minorEastAsia"/>
          <w:b/>
          <w:bCs/>
          <w:szCs w:val="21"/>
        </w:rPr>
        <w:t>14.</w:t>
      </w:r>
      <w:r>
        <w:rPr>
          <w:rFonts w:hint="eastAsia" w:asciiTheme="minorEastAsia" w:hAnsiTheme="minorEastAsia" w:eastAsiaTheme="minorEastAsia"/>
          <w:bCs/>
          <w:szCs w:val="21"/>
        </w:rPr>
        <w:t xml:space="preserve"> </w:t>
      </w:r>
      <w:r>
        <w:rPr>
          <w:rFonts w:hint="eastAsia" w:asciiTheme="minorEastAsia" w:hAnsiTheme="minorEastAsia" w:eastAsiaTheme="minorEastAsia"/>
          <w:b/>
          <w:bCs/>
          <w:szCs w:val="21"/>
        </w:rPr>
        <w:t>争议解决</w:t>
      </w:r>
    </w:p>
    <w:p w14:paraId="7BFA130F">
      <w:pPr>
        <w:spacing w:line="44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14.1在执行本合同中所发生的或与本合同有关的一切争端，合同双方应通过友好协商解决，经过协商仍不能解决，双方选择通过下列第x种方式解决：</w:t>
      </w:r>
    </w:p>
    <w:p w14:paraId="78759089">
      <w:pPr>
        <w:spacing w:line="44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（1）将争端提交湖州仲裁委员会仲裁</w:t>
      </w:r>
    </w:p>
    <w:p w14:paraId="6FCC8033">
      <w:pPr>
        <w:spacing w:line="44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（2）直接向采购人所在地有管辖权的人民法院起诉。</w:t>
      </w:r>
    </w:p>
    <w:p w14:paraId="22399651">
      <w:pPr>
        <w:spacing w:line="44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14.2仲裁费用或诉讼费用应由败诉方负担。</w:t>
      </w:r>
    </w:p>
    <w:p w14:paraId="74196B0E">
      <w:pPr>
        <w:spacing w:line="44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14.3在仲裁或诉讼期间，除进行仲裁或诉讼的部分外，本合同其它部分应继续执行。</w:t>
      </w:r>
    </w:p>
    <w:p w14:paraId="3306714A">
      <w:pPr>
        <w:spacing w:line="440" w:lineRule="exact"/>
        <w:rPr>
          <w:rFonts w:asciiTheme="minorEastAsia" w:hAnsiTheme="minorEastAsia" w:eastAsiaTheme="minorEastAsia"/>
          <w:b/>
          <w:bCs/>
          <w:szCs w:val="21"/>
        </w:rPr>
      </w:pPr>
      <w:r>
        <w:rPr>
          <w:rFonts w:hint="eastAsia" w:asciiTheme="minorEastAsia" w:hAnsiTheme="minorEastAsia" w:eastAsiaTheme="minorEastAsia"/>
          <w:b/>
          <w:bCs/>
          <w:szCs w:val="21"/>
        </w:rPr>
        <w:t>15.转让或分包</w:t>
      </w:r>
    </w:p>
    <w:p w14:paraId="223655C9">
      <w:pPr>
        <w:spacing w:line="44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15.1本合同范围的服务，应由供应商提供，不得转让他人供应；</w:t>
      </w:r>
    </w:p>
    <w:p w14:paraId="11ACB71A">
      <w:pPr>
        <w:spacing w:line="44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15.2除非得到采购人的书面同意后，供应商可以将其中部分依法分包给他人供应和实施。采购人有绝对权力阻止分包。虽然采购人之前未有阻止分包，采购人仍有权在任何时候拒绝任何分包人，有权要求任何分包人脱离本货物的供应和服务，并不承担任何赔偿责任。</w:t>
      </w:r>
    </w:p>
    <w:p w14:paraId="4B36E7F1">
      <w:pPr>
        <w:spacing w:line="44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15.3本合同全部或部分的分包不能减轻供应商承担的责任，供应商仍须将分包人的任何行动、错误或疏忽当作是自己完成的并负全责；</w:t>
      </w:r>
    </w:p>
    <w:p w14:paraId="0FD1BACD">
      <w:pPr>
        <w:spacing w:line="44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15.4在任何分包合同中，须注明分包人按分包合同的范围履行，在供应商按本合同的履行终止时（不论任何原因），亦同时一并终止；</w:t>
      </w:r>
    </w:p>
    <w:p w14:paraId="0A52F4D3">
      <w:pPr>
        <w:spacing w:line="44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15.5如有转让和未经采购人同意的分包行为，采购人有权给予终止合同。</w:t>
      </w:r>
    </w:p>
    <w:p w14:paraId="01022664">
      <w:pPr>
        <w:spacing w:line="440" w:lineRule="exact"/>
        <w:rPr>
          <w:rFonts w:asciiTheme="minorEastAsia" w:hAnsiTheme="minorEastAsia" w:eastAsiaTheme="minorEastAsia"/>
          <w:b/>
          <w:bCs/>
          <w:szCs w:val="21"/>
        </w:rPr>
      </w:pPr>
      <w:r>
        <w:rPr>
          <w:rFonts w:hint="eastAsia" w:asciiTheme="minorEastAsia" w:hAnsiTheme="minorEastAsia" w:eastAsiaTheme="minorEastAsia"/>
          <w:b/>
          <w:bCs/>
          <w:szCs w:val="21"/>
        </w:rPr>
        <w:t>16.适用法律</w:t>
      </w:r>
    </w:p>
    <w:p w14:paraId="0A47D7B5">
      <w:pPr>
        <w:spacing w:line="440" w:lineRule="exact"/>
        <w:ind w:firstLine="420" w:firstLineChars="200"/>
        <w:rPr>
          <w:rFonts w:asciiTheme="minorEastAsia" w:hAnsiTheme="minorEastAsia" w:eastAsiaTheme="minorEastAsia"/>
          <w:bCs/>
          <w:szCs w:val="21"/>
        </w:rPr>
      </w:pPr>
      <w:r>
        <w:rPr>
          <w:rFonts w:hint="eastAsia" w:asciiTheme="minorEastAsia" w:hAnsiTheme="minorEastAsia" w:eastAsiaTheme="minorEastAsia"/>
          <w:szCs w:val="21"/>
        </w:rPr>
        <w:t>合同适用法律有《中华人民共和国政府采购法》、《中华人民共和国民法典》、《中华人民共和国产品质量法》和浙江省有关条例等。</w:t>
      </w:r>
    </w:p>
    <w:p w14:paraId="6D974E92">
      <w:pPr>
        <w:spacing w:line="440" w:lineRule="exact"/>
        <w:rPr>
          <w:rFonts w:asciiTheme="minorEastAsia" w:hAnsiTheme="minorEastAsia" w:eastAsiaTheme="minorEastAsia"/>
          <w:b/>
          <w:bCs/>
          <w:szCs w:val="21"/>
        </w:rPr>
      </w:pPr>
      <w:r>
        <w:rPr>
          <w:rFonts w:hint="eastAsia" w:asciiTheme="minorEastAsia" w:hAnsiTheme="minorEastAsia" w:eastAsiaTheme="minorEastAsia"/>
          <w:b/>
          <w:bCs/>
          <w:szCs w:val="21"/>
        </w:rPr>
        <w:t>17.合同生效及其他</w:t>
      </w:r>
    </w:p>
    <w:p w14:paraId="5A49B650">
      <w:pPr>
        <w:spacing w:line="440" w:lineRule="exact"/>
        <w:ind w:firstLine="420" w:firstLineChars="200"/>
        <w:rPr>
          <w:rFonts w:asciiTheme="minorEastAsia" w:hAnsiTheme="minorEastAsia" w:eastAsiaTheme="minorEastAsia"/>
          <w:bCs/>
          <w:szCs w:val="21"/>
        </w:rPr>
      </w:pPr>
      <w:r>
        <w:rPr>
          <w:rFonts w:hint="eastAsia" w:asciiTheme="minorEastAsia" w:hAnsiTheme="minorEastAsia" w:eastAsiaTheme="minorEastAsia"/>
          <w:bCs/>
          <w:szCs w:val="21"/>
        </w:rPr>
        <w:t>17.1本合同经双方法人及法定代表人签字盖章生效；</w:t>
      </w:r>
    </w:p>
    <w:p w14:paraId="3F249E66">
      <w:pPr>
        <w:spacing w:line="440" w:lineRule="exact"/>
        <w:ind w:firstLine="420" w:firstLineChars="200"/>
        <w:rPr>
          <w:rFonts w:asciiTheme="minorEastAsia" w:hAnsiTheme="minorEastAsia" w:eastAsiaTheme="minorEastAsia"/>
          <w:szCs w:val="21"/>
        </w:rPr>
      </w:pPr>
      <w:r>
        <w:rPr>
          <w:rFonts w:hint="eastAsia" w:asciiTheme="minorEastAsia" w:hAnsiTheme="minorEastAsia" w:eastAsiaTheme="minorEastAsia"/>
          <w:bCs/>
          <w:szCs w:val="21"/>
        </w:rPr>
        <w:t>17.2本合同一式四份，供应商、采购人各执二份；</w:t>
      </w:r>
      <w:r>
        <w:rPr>
          <w:rFonts w:hint="eastAsia" w:asciiTheme="minorEastAsia" w:hAnsiTheme="minorEastAsia" w:eastAsiaTheme="minorEastAsia"/>
          <w:szCs w:val="21"/>
        </w:rPr>
        <w:t>送交有关部门备案。</w:t>
      </w:r>
      <w:bookmarkEnd w:id="292"/>
    </w:p>
    <w:p w14:paraId="752EDED8">
      <w:pPr>
        <w:pStyle w:val="35"/>
        <w:adjustRightInd w:val="0"/>
        <w:rPr>
          <w:rFonts w:asciiTheme="minorEastAsia" w:hAnsiTheme="minorEastAsia" w:eastAsiaTheme="minorEastAsia"/>
          <w:sz w:val="21"/>
          <w:szCs w:val="21"/>
        </w:rPr>
      </w:pPr>
      <w:bookmarkStart w:id="304" w:name="_Toc293916974"/>
      <w:r>
        <w:rPr>
          <w:rFonts w:hint="eastAsia" w:asciiTheme="minorEastAsia" w:hAnsiTheme="minorEastAsia" w:eastAsiaTheme="minorEastAsia"/>
          <w:sz w:val="21"/>
          <w:szCs w:val="21"/>
        </w:rPr>
        <w:t>甲方：                                   乙方：</w:t>
      </w:r>
      <w:bookmarkEnd w:id="304"/>
    </w:p>
    <w:p w14:paraId="46D05385">
      <w:pPr>
        <w:pStyle w:val="35"/>
        <w:adjustRightInd w:val="0"/>
        <w:rPr>
          <w:rFonts w:asciiTheme="minorEastAsia" w:hAnsiTheme="minorEastAsia" w:eastAsiaTheme="minorEastAsia"/>
          <w:sz w:val="21"/>
          <w:szCs w:val="21"/>
        </w:rPr>
      </w:pPr>
      <w:bookmarkStart w:id="305" w:name="_Toc293916975"/>
      <w:r>
        <w:rPr>
          <w:rFonts w:hint="eastAsia" w:asciiTheme="minorEastAsia" w:hAnsiTheme="minorEastAsia" w:eastAsiaTheme="minorEastAsia"/>
          <w:sz w:val="21"/>
          <w:szCs w:val="21"/>
        </w:rPr>
        <w:t>地址：                                   地址：</w:t>
      </w:r>
      <w:bookmarkEnd w:id="305"/>
    </w:p>
    <w:p w14:paraId="16B30A8D">
      <w:pPr>
        <w:pStyle w:val="35"/>
        <w:adjustRightInd w:val="0"/>
        <w:rPr>
          <w:rFonts w:asciiTheme="minorEastAsia" w:hAnsiTheme="minorEastAsia" w:eastAsiaTheme="minorEastAsia"/>
          <w:sz w:val="21"/>
          <w:szCs w:val="21"/>
        </w:rPr>
      </w:pPr>
      <w:bookmarkStart w:id="306" w:name="_Toc293916976"/>
      <w:r>
        <w:rPr>
          <w:rFonts w:hint="eastAsia" w:asciiTheme="minorEastAsia" w:hAnsiTheme="minorEastAsia" w:eastAsiaTheme="minorEastAsia"/>
          <w:sz w:val="21"/>
          <w:szCs w:val="21"/>
        </w:rPr>
        <w:t>法定代表人或授权人：                     法定代表人或授权人：</w:t>
      </w:r>
      <w:bookmarkEnd w:id="306"/>
    </w:p>
    <w:p w14:paraId="269048AE">
      <w:pPr>
        <w:pStyle w:val="35"/>
        <w:adjustRightInd w:val="0"/>
        <w:rPr>
          <w:rFonts w:asciiTheme="minorEastAsia" w:hAnsiTheme="minorEastAsia" w:eastAsiaTheme="minorEastAsia"/>
          <w:sz w:val="21"/>
          <w:szCs w:val="21"/>
        </w:rPr>
      </w:pPr>
      <w:bookmarkStart w:id="307" w:name="_Toc293916977"/>
      <w:r>
        <w:rPr>
          <w:rFonts w:hint="eastAsia" w:asciiTheme="minorEastAsia" w:hAnsiTheme="minorEastAsia" w:eastAsiaTheme="minorEastAsia"/>
          <w:sz w:val="21"/>
          <w:szCs w:val="21"/>
        </w:rPr>
        <w:t>签订地点：                               签订日期：      年  月  日</w:t>
      </w:r>
      <w:bookmarkEnd w:id="307"/>
    </w:p>
    <w:p w14:paraId="395D67DE">
      <w:pPr>
        <w:rPr>
          <w:rFonts w:asciiTheme="minorEastAsia" w:hAnsiTheme="minorEastAsia" w:eastAsiaTheme="minorEastAsia"/>
          <w:b/>
          <w:bCs/>
          <w:sz w:val="32"/>
          <w:szCs w:val="30"/>
        </w:rPr>
      </w:pPr>
      <w:r>
        <w:rPr>
          <w:rFonts w:hint="eastAsia" w:asciiTheme="minorEastAsia" w:hAnsiTheme="minorEastAsia" w:eastAsiaTheme="minorEastAsia"/>
          <w:b/>
          <w:bCs/>
          <w:sz w:val="32"/>
          <w:szCs w:val="30"/>
        </w:rPr>
        <w:br w:type="page"/>
      </w:r>
    </w:p>
    <w:p w14:paraId="2E910FED">
      <w:pPr>
        <w:spacing w:before="120" w:beforeLines="50" w:after="120" w:afterLines="50"/>
        <w:jc w:val="center"/>
        <w:outlineLvl w:val="0"/>
        <w:rPr>
          <w:rFonts w:asciiTheme="minorEastAsia" w:hAnsiTheme="minorEastAsia" w:eastAsiaTheme="minorEastAsia"/>
          <w:sz w:val="30"/>
          <w:szCs w:val="30"/>
        </w:rPr>
      </w:pPr>
      <w:bookmarkStart w:id="308" w:name="_Toc139313685"/>
      <w:bookmarkStart w:id="309" w:name="_Toc27824"/>
      <w:bookmarkStart w:id="310" w:name="_Toc139313737"/>
      <w:r>
        <w:rPr>
          <w:rStyle w:val="82"/>
          <w:rFonts w:hint="eastAsia" w:cs="宋体" w:asciiTheme="minorEastAsia" w:hAnsiTheme="minorEastAsia" w:eastAsiaTheme="minorEastAsia"/>
          <w:sz w:val="32"/>
          <w:szCs w:val="32"/>
        </w:rPr>
        <w:t>第六章、投标文件格式</w:t>
      </w:r>
      <w:bookmarkEnd w:id="293"/>
      <w:bookmarkEnd w:id="294"/>
      <w:bookmarkEnd w:id="295"/>
      <w:bookmarkEnd w:id="296"/>
      <w:bookmarkEnd w:id="297"/>
      <w:bookmarkEnd w:id="298"/>
      <w:bookmarkEnd w:id="299"/>
      <w:bookmarkEnd w:id="300"/>
      <w:bookmarkEnd w:id="301"/>
      <w:bookmarkEnd w:id="302"/>
      <w:bookmarkEnd w:id="303"/>
      <w:bookmarkEnd w:id="308"/>
      <w:bookmarkEnd w:id="309"/>
      <w:bookmarkEnd w:id="310"/>
    </w:p>
    <w:p w14:paraId="4A02682E">
      <w:pPr>
        <w:jc w:val="center"/>
        <w:rPr>
          <w:rFonts w:asciiTheme="minorEastAsia" w:hAnsiTheme="minorEastAsia" w:eastAsiaTheme="minorEastAsia"/>
          <w:szCs w:val="21"/>
        </w:rPr>
      </w:pPr>
      <w:bookmarkStart w:id="311" w:name="_Toc293916381"/>
      <w:bookmarkStart w:id="312" w:name="_Toc293916030"/>
    </w:p>
    <w:bookmarkEnd w:id="311"/>
    <w:bookmarkEnd w:id="312"/>
    <w:p w14:paraId="4F7FE948">
      <w:pPr>
        <w:jc w:val="center"/>
        <w:outlineLvl w:val="1"/>
        <w:rPr>
          <w:rFonts w:asciiTheme="minorEastAsia" w:hAnsiTheme="minorEastAsia" w:eastAsiaTheme="minorEastAsia"/>
          <w:szCs w:val="21"/>
        </w:rPr>
      </w:pPr>
      <w:bookmarkStart w:id="313" w:name="_Toc139313686"/>
      <w:bookmarkStart w:id="314" w:name="_Toc139313738"/>
      <w:r>
        <w:rPr>
          <w:rFonts w:hint="eastAsia" w:asciiTheme="minorEastAsia" w:hAnsiTheme="minorEastAsia" w:eastAsiaTheme="minorEastAsia"/>
          <w:szCs w:val="21"/>
        </w:rPr>
        <w:t>本章节内容提供部分投标文件格式，文件中要求，但未提供格式的，须由供应商自行制作。</w:t>
      </w:r>
      <w:bookmarkEnd w:id="313"/>
      <w:bookmarkEnd w:id="314"/>
    </w:p>
    <w:p w14:paraId="28F4394C">
      <w:pPr>
        <w:jc w:val="center"/>
        <w:rPr>
          <w:rFonts w:asciiTheme="minorEastAsia" w:hAnsiTheme="minorEastAsia" w:eastAsiaTheme="minorEastAsia"/>
          <w:b/>
          <w:bCs/>
          <w:sz w:val="28"/>
        </w:rPr>
      </w:pPr>
    </w:p>
    <w:p w14:paraId="6C272042">
      <w:pPr>
        <w:adjustRightInd w:val="0"/>
        <w:snapToGrid w:val="0"/>
        <w:spacing w:before="120" w:beforeLines="50" w:after="120" w:afterLines="50" w:line="500" w:lineRule="exact"/>
        <w:outlineLvl w:val="2"/>
        <w:rPr>
          <w:rFonts w:asciiTheme="minorEastAsia" w:hAnsiTheme="minorEastAsia" w:eastAsiaTheme="minorEastAsia"/>
          <w:b/>
          <w:szCs w:val="21"/>
        </w:rPr>
      </w:pPr>
      <w:r>
        <w:rPr>
          <w:rFonts w:hint="eastAsia" w:asciiTheme="minorEastAsia" w:hAnsiTheme="minorEastAsia" w:eastAsiaTheme="minorEastAsia"/>
          <w:b/>
          <w:szCs w:val="21"/>
        </w:rPr>
        <w:t xml:space="preserve">一、资格证明文件/商务/技术文件封面格式： </w:t>
      </w:r>
    </w:p>
    <w:p w14:paraId="3AE1FF0F">
      <w:pPr>
        <w:adjustRightInd w:val="0"/>
        <w:snapToGrid w:val="0"/>
        <w:spacing w:line="500" w:lineRule="exact"/>
        <w:jc w:val="right"/>
        <w:rPr>
          <w:rFonts w:asciiTheme="minorEastAsia" w:hAnsiTheme="minorEastAsia" w:eastAsiaTheme="minorEastAsia"/>
          <w:b/>
          <w:bCs/>
          <w:sz w:val="32"/>
          <w:szCs w:val="32"/>
        </w:rPr>
      </w:pPr>
    </w:p>
    <w:p w14:paraId="1E849014">
      <w:pPr>
        <w:adjustRightInd w:val="0"/>
        <w:snapToGrid w:val="0"/>
        <w:jc w:val="center"/>
        <w:rPr>
          <w:rStyle w:val="79"/>
          <w:rFonts w:asciiTheme="minorEastAsia" w:hAnsiTheme="minorEastAsia" w:eastAsiaTheme="minorEastAsia"/>
          <w:b/>
          <w:szCs w:val="21"/>
        </w:rPr>
      </w:pPr>
    </w:p>
    <w:p w14:paraId="07CA9D1A">
      <w:pPr>
        <w:adjustRightInd w:val="0"/>
        <w:snapToGrid w:val="0"/>
        <w:jc w:val="center"/>
        <w:rPr>
          <w:rStyle w:val="79"/>
          <w:rFonts w:asciiTheme="minorEastAsia" w:hAnsiTheme="minorEastAsia" w:eastAsiaTheme="minorEastAsia"/>
          <w:sz w:val="52"/>
          <w:szCs w:val="52"/>
        </w:rPr>
      </w:pPr>
    </w:p>
    <w:p w14:paraId="6BBBC815">
      <w:pPr>
        <w:adjustRightInd w:val="0"/>
        <w:snapToGrid w:val="0"/>
        <w:spacing w:line="600" w:lineRule="exact"/>
        <w:jc w:val="center"/>
        <w:rPr>
          <w:rFonts w:hint="eastAsia" w:asciiTheme="minorEastAsia" w:hAnsiTheme="minorEastAsia" w:eastAsiaTheme="minorEastAsia"/>
          <w:b/>
          <w:sz w:val="46"/>
          <w:szCs w:val="46"/>
          <w:lang w:eastAsia="zh-CN"/>
        </w:rPr>
      </w:pPr>
      <w:r>
        <w:rPr>
          <w:rFonts w:hint="eastAsia" w:cs="宋体" w:asciiTheme="minorEastAsia" w:hAnsiTheme="minorEastAsia" w:eastAsiaTheme="minorEastAsia"/>
          <w:sz w:val="46"/>
          <w:szCs w:val="46"/>
        </w:rPr>
        <w:t xml:space="preserve"> </w:t>
      </w:r>
      <w:r>
        <w:rPr>
          <w:rFonts w:hint="eastAsia" w:cs="宋体" w:asciiTheme="minorEastAsia" w:hAnsiTheme="minorEastAsia" w:eastAsiaTheme="minorEastAsia"/>
          <w:sz w:val="46"/>
          <w:szCs w:val="46"/>
          <w:lang w:eastAsia="zh-CN"/>
        </w:rPr>
        <w:t>2025年灵峰街道生活污水长效运维管理实行社会化服务采购项目</w:t>
      </w:r>
    </w:p>
    <w:p w14:paraId="5A733A88">
      <w:pPr>
        <w:adjustRightInd w:val="0"/>
        <w:snapToGrid w:val="0"/>
        <w:jc w:val="center"/>
        <w:rPr>
          <w:rFonts w:asciiTheme="minorEastAsia" w:hAnsiTheme="minorEastAsia" w:eastAsiaTheme="minorEastAsia"/>
          <w:b/>
          <w:sz w:val="33"/>
          <w:szCs w:val="21"/>
        </w:rPr>
      </w:pPr>
    </w:p>
    <w:p w14:paraId="55F50839">
      <w:pPr>
        <w:adjustRightInd w:val="0"/>
        <w:snapToGrid w:val="0"/>
        <w:spacing w:line="360" w:lineRule="auto"/>
        <w:jc w:val="center"/>
        <w:rPr>
          <w:rFonts w:asciiTheme="minorEastAsia" w:hAnsiTheme="minorEastAsia" w:eastAsiaTheme="minorEastAsia"/>
          <w:sz w:val="33"/>
          <w:szCs w:val="21"/>
        </w:rPr>
      </w:pPr>
    </w:p>
    <w:p w14:paraId="53B19277">
      <w:pPr>
        <w:adjustRightInd w:val="0"/>
        <w:snapToGrid w:val="0"/>
        <w:spacing w:line="360" w:lineRule="auto"/>
        <w:jc w:val="center"/>
        <w:rPr>
          <w:rFonts w:asciiTheme="minorEastAsia" w:hAnsiTheme="minorEastAsia" w:eastAsiaTheme="minorEastAsia"/>
          <w:sz w:val="52"/>
          <w:szCs w:val="52"/>
        </w:rPr>
      </w:pPr>
      <w:r>
        <w:rPr>
          <w:rFonts w:hint="eastAsia" w:asciiTheme="minorEastAsia" w:hAnsiTheme="minorEastAsia" w:eastAsiaTheme="minorEastAsia"/>
          <w:sz w:val="52"/>
          <w:szCs w:val="52"/>
        </w:rPr>
        <w:t>资格证明文件/商务/技术文件</w:t>
      </w:r>
    </w:p>
    <w:p w14:paraId="1D5E67C8">
      <w:pPr>
        <w:adjustRightInd w:val="0"/>
        <w:snapToGrid w:val="0"/>
        <w:spacing w:line="500" w:lineRule="exact"/>
        <w:ind w:firstLine="955" w:firstLineChars="455"/>
        <w:rPr>
          <w:rFonts w:asciiTheme="minorEastAsia" w:hAnsiTheme="minorEastAsia" w:eastAsiaTheme="minorEastAsia"/>
          <w:bCs/>
          <w:szCs w:val="21"/>
        </w:rPr>
      </w:pPr>
    </w:p>
    <w:p w14:paraId="65E86159">
      <w:pPr>
        <w:adjustRightInd w:val="0"/>
        <w:snapToGrid w:val="0"/>
        <w:spacing w:line="500" w:lineRule="exact"/>
        <w:ind w:firstLine="955" w:firstLineChars="455"/>
        <w:rPr>
          <w:rFonts w:asciiTheme="minorEastAsia" w:hAnsiTheme="minorEastAsia" w:eastAsiaTheme="minorEastAsia"/>
          <w:bCs/>
          <w:szCs w:val="21"/>
        </w:rPr>
      </w:pPr>
    </w:p>
    <w:p w14:paraId="648E0E82">
      <w:pPr>
        <w:adjustRightInd w:val="0"/>
        <w:snapToGrid w:val="0"/>
        <w:spacing w:line="500" w:lineRule="exact"/>
        <w:ind w:firstLine="955" w:firstLineChars="455"/>
        <w:rPr>
          <w:rFonts w:asciiTheme="minorEastAsia" w:hAnsiTheme="minorEastAsia" w:eastAsiaTheme="minorEastAsia"/>
          <w:bCs/>
          <w:szCs w:val="21"/>
        </w:rPr>
      </w:pPr>
    </w:p>
    <w:p w14:paraId="1F243768">
      <w:pPr>
        <w:adjustRightInd w:val="0"/>
        <w:snapToGrid w:val="0"/>
        <w:spacing w:line="500" w:lineRule="exact"/>
        <w:rPr>
          <w:rFonts w:asciiTheme="minorEastAsia" w:hAnsiTheme="minorEastAsia" w:eastAsiaTheme="minorEastAsia"/>
          <w:bCs/>
          <w:szCs w:val="21"/>
        </w:rPr>
      </w:pPr>
    </w:p>
    <w:p w14:paraId="73793AAF">
      <w:pPr>
        <w:adjustRightInd w:val="0"/>
        <w:snapToGrid w:val="0"/>
        <w:spacing w:before="120" w:beforeLines="50" w:after="120" w:afterLines="50" w:line="500" w:lineRule="exact"/>
        <w:ind w:firstLine="840" w:firstLineChars="400"/>
        <w:rPr>
          <w:rFonts w:asciiTheme="minorEastAsia" w:hAnsiTheme="minorEastAsia" w:eastAsiaTheme="minorEastAsia"/>
          <w:bCs/>
          <w:szCs w:val="21"/>
          <w:u w:val="single"/>
        </w:rPr>
      </w:pPr>
      <w:r>
        <w:rPr>
          <w:rFonts w:hint="eastAsia" w:asciiTheme="minorEastAsia" w:hAnsiTheme="minorEastAsia" w:eastAsiaTheme="minorEastAsia"/>
          <w:bCs/>
          <w:szCs w:val="21"/>
        </w:rPr>
        <w:t>项目名称：</w:t>
      </w:r>
      <w:r>
        <w:rPr>
          <w:rFonts w:hint="eastAsia" w:asciiTheme="minorEastAsia" w:hAnsiTheme="minorEastAsia" w:eastAsiaTheme="minorEastAsia"/>
          <w:bCs/>
          <w:szCs w:val="21"/>
          <w:u w:val="single"/>
        </w:rPr>
        <w:t xml:space="preserve">                                       </w:t>
      </w:r>
    </w:p>
    <w:p w14:paraId="4D651CAC">
      <w:pPr>
        <w:adjustRightInd w:val="0"/>
        <w:snapToGrid w:val="0"/>
        <w:spacing w:before="120" w:beforeLines="50" w:after="120" w:afterLines="50" w:line="500" w:lineRule="exact"/>
        <w:ind w:firstLine="840" w:firstLineChars="400"/>
        <w:rPr>
          <w:rFonts w:asciiTheme="minorEastAsia" w:hAnsiTheme="minorEastAsia" w:eastAsiaTheme="minorEastAsia"/>
          <w:bCs/>
          <w:szCs w:val="21"/>
          <w:u w:val="single"/>
        </w:rPr>
      </w:pPr>
      <w:r>
        <w:rPr>
          <w:rFonts w:hint="eastAsia" w:asciiTheme="minorEastAsia" w:hAnsiTheme="minorEastAsia" w:eastAsiaTheme="minorEastAsia"/>
          <w:bCs/>
          <w:szCs w:val="21"/>
        </w:rPr>
        <w:t>项目编号：</w:t>
      </w:r>
      <w:r>
        <w:rPr>
          <w:rFonts w:hint="eastAsia" w:asciiTheme="minorEastAsia" w:hAnsiTheme="minorEastAsia" w:eastAsiaTheme="minorEastAsia"/>
          <w:bCs/>
          <w:szCs w:val="21"/>
          <w:u w:val="single"/>
        </w:rPr>
        <w:t xml:space="preserve">                                        </w:t>
      </w:r>
      <w:r>
        <w:rPr>
          <w:rFonts w:hint="eastAsia" w:asciiTheme="minorEastAsia" w:hAnsiTheme="minorEastAsia" w:eastAsiaTheme="minorEastAsia"/>
          <w:bCs/>
          <w:szCs w:val="21"/>
        </w:rPr>
        <w:t xml:space="preserve"> </w:t>
      </w:r>
    </w:p>
    <w:p w14:paraId="0D674E0E">
      <w:pPr>
        <w:adjustRightInd w:val="0"/>
        <w:snapToGrid w:val="0"/>
        <w:spacing w:before="120" w:beforeLines="50" w:after="120" w:afterLines="50" w:line="500" w:lineRule="exact"/>
        <w:ind w:firstLine="840" w:firstLineChars="400"/>
        <w:rPr>
          <w:rFonts w:asciiTheme="minorEastAsia" w:hAnsiTheme="minorEastAsia" w:eastAsiaTheme="minorEastAsia"/>
          <w:szCs w:val="21"/>
          <w:u w:val="single"/>
        </w:rPr>
      </w:pPr>
      <w:r>
        <w:rPr>
          <w:rFonts w:hint="eastAsia" w:asciiTheme="minorEastAsia" w:hAnsiTheme="minorEastAsia" w:eastAsiaTheme="minorEastAsia"/>
          <w:szCs w:val="21"/>
        </w:rPr>
        <w:t>供应商名称（盖章）：</w:t>
      </w:r>
      <w:r>
        <w:rPr>
          <w:rFonts w:hint="eastAsia" w:asciiTheme="minorEastAsia" w:hAnsiTheme="minorEastAsia" w:eastAsiaTheme="minorEastAsia"/>
          <w:szCs w:val="21"/>
          <w:u w:val="single"/>
        </w:rPr>
        <w:t xml:space="preserve">                              </w:t>
      </w:r>
    </w:p>
    <w:p w14:paraId="0784D507">
      <w:pPr>
        <w:adjustRightInd w:val="0"/>
        <w:snapToGrid w:val="0"/>
        <w:spacing w:before="120" w:beforeLines="50" w:after="120" w:afterLines="50" w:line="500" w:lineRule="exact"/>
        <w:ind w:firstLine="840" w:firstLineChars="400"/>
        <w:rPr>
          <w:rFonts w:asciiTheme="minorEastAsia" w:hAnsiTheme="minorEastAsia" w:eastAsiaTheme="minorEastAsia"/>
          <w:szCs w:val="21"/>
          <w:u w:val="single"/>
        </w:rPr>
      </w:pPr>
      <w:r>
        <w:rPr>
          <w:rFonts w:hint="eastAsia" w:asciiTheme="minorEastAsia" w:hAnsiTheme="minorEastAsia" w:eastAsiaTheme="minorEastAsia"/>
          <w:szCs w:val="21"/>
        </w:rPr>
        <w:t>供应商地址：</w:t>
      </w:r>
      <w:r>
        <w:rPr>
          <w:rFonts w:hint="eastAsia" w:asciiTheme="minorEastAsia" w:hAnsiTheme="minorEastAsia" w:eastAsiaTheme="minorEastAsia"/>
          <w:szCs w:val="21"/>
          <w:u w:val="single"/>
        </w:rPr>
        <w:t xml:space="preserve">                                      </w:t>
      </w:r>
    </w:p>
    <w:p w14:paraId="46B71DA7">
      <w:pPr>
        <w:adjustRightInd w:val="0"/>
        <w:snapToGrid w:val="0"/>
        <w:spacing w:before="120" w:beforeLines="50" w:after="120" w:afterLines="50" w:line="500" w:lineRule="exact"/>
        <w:ind w:firstLine="840" w:firstLineChars="400"/>
        <w:rPr>
          <w:rFonts w:asciiTheme="minorEastAsia" w:hAnsiTheme="minorEastAsia" w:eastAsiaTheme="minorEastAsia"/>
          <w:bCs/>
          <w:szCs w:val="21"/>
          <w:u w:val="single"/>
        </w:rPr>
      </w:pPr>
      <w:r>
        <w:rPr>
          <w:rFonts w:hint="eastAsia" w:asciiTheme="minorEastAsia" w:hAnsiTheme="minorEastAsia" w:eastAsiaTheme="minorEastAsia"/>
          <w:bCs/>
          <w:szCs w:val="21"/>
        </w:rPr>
        <w:t>授权代表签字或盖章：</w:t>
      </w:r>
      <w:r>
        <w:rPr>
          <w:rFonts w:hint="eastAsia" w:asciiTheme="minorEastAsia" w:hAnsiTheme="minorEastAsia" w:eastAsiaTheme="minorEastAsia"/>
          <w:bCs/>
          <w:szCs w:val="21"/>
          <w:u w:val="single"/>
        </w:rPr>
        <w:t xml:space="preserve">                              </w:t>
      </w:r>
    </w:p>
    <w:p w14:paraId="71C1FCC7">
      <w:pPr>
        <w:adjustRightInd w:val="0"/>
        <w:snapToGrid w:val="0"/>
        <w:spacing w:before="120" w:beforeLines="50" w:after="120" w:afterLines="50" w:line="500" w:lineRule="exact"/>
        <w:ind w:firstLine="840" w:firstLineChars="400"/>
        <w:rPr>
          <w:rFonts w:asciiTheme="minorEastAsia" w:hAnsiTheme="minorEastAsia" w:eastAsiaTheme="minorEastAsia"/>
          <w:bCs/>
          <w:szCs w:val="21"/>
        </w:rPr>
      </w:pPr>
      <w:r>
        <w:rPr>
          <w:rFonts w:hint="eastAsia" w:asciiTheme="minorEastAsia" w:hAnsiTheme="minorEastAsia" w:eastAsiaTheme="minorEastAsia"/>
          <w:bCs/>
          <w:szCs w:val="21"/>
          <w:u w:val="single"/>
        </w:rPr>
        <w:t xml:space="preserve">       </w:t>
      </w:r>
      <w:r>
        <w:rPr>
          <w:rFonts w:hint="eastAsia" w:asciiTheme="minorEastAsia" w:hAnsiTheme="minorEastAsia" w:eastAsiaTheme="minorEastAsia"/>
          <w:bCs/>
          <w:szCs w:val="21"/>
        </w:rPr>
        <w:t>年</w:t>
      </w:r>
      <w:r>
        <w:rPr>
          <w:rFonts w:hint="eastAsia" w:asciiTheme="minorEastAsia" w:hAnsiTheme="minorEastAsia" w:eastAsiaTheme="minorEastAsia"/>
          <w:bCs/>
          <w:szCs w:val="21"/>
          <w:u w:val="single"/>
        </w:rPr>
        <w:t xml:space="preserve">    </w:t>
      </w:r>
      <w:r>
        <w:rPr>
          <w:rFonts w:hint="eastAsia" w:asciiTheme="minorEastAsia" w:hAnsiTheme="minorEastAsia" w:eastAsiaTheme="minorEastAsia"/>
          <w:bCs/>
          <w:szCs w:val="21"/>
        </w:rPr>
        <w:t>月</w:t>
      </w:r>
      <w:r>
        <w:rPr>
          <w:rFonts w:hint="eastAsia" w:asciiTheme="minorEastAsia" w:hAnsiTheme="minorEastAsia" w:eastAsiaTheme="minorEastAsia"/>
          <w:bCs/>
          <w:szCs w:val="21"/>
          <w:u w:val="single"/>
        </w:rPr>
        <w:t xml:space="preserve">    </w:t>
      </w:r>
      <w:r>
        <w:rPr>
          <w:rFonts w:hint="eastAsia" w:asciiTheme="minorEastAsia" w:hAnsiTheme="minorEastAsia" w:eastAsiaTheme="minorEastAsia"/>
          <w:bCs/>
          <w:szCs w:val="21"/>
        </w:rPr>
        <w:t>日</w:t>
      </w:r>
    </w:p>
    <w:p w14:paraId="52904499">
      <w:pPr>
        <w:adjustRightInd w:val="0"/>
        <w:snapToGrid w:val="0"/>
        <w:spacing w:line="360" w:lineRule="exact"/>
        <w:outlineLvl w:val="2"/>
        <w:rPr>
          <w:rFonts w:asciiTheme="minorEastAsia" w:hAnsiTheme="minorEastAsia" w:eastAsiaTheme="minorEastAsia"/>
          <w:b/>
          <w:szCs w:val="21"/>
        </w:rPr>
      </w:pPr>
      <w:r>
        <w:rPr>
          <w:rFonts w:hint="eastAsia" w:asciiTheme="minorEastAsia" w:hAnsiTheme="minorEastAsia" w:eastAsiaTheme="minorEastAsia"/>
          <w:b/>
          <w:szCs w:val="21"/>
        </w:rPr>
        <w:br w:type="page"/>
      </w:r>
      <w:r>
        <w:rPr>
          <w:rFonts w:hint="eastAsia" w:asciiTheme="minorEastAsia" w:hAnsiTheme="minorEastAsia" w:eastAsiaTheme="minorEastAsia"/>
          <w:b/>
          <w:szCs w:val="21"/>
        </w:rPr>
        <w:t>资格证明文件目录</w:t>
      </w:r>
    </w:p>
    <w:p w14:paraId="71E3BA7A">
      <w:pPr>
        <w:adjustRightInd w:val="0"/>
        <w:snapToGrid w:val="0"/>
        <w:spacing w:line="400" w:lineRule="exact"/>
        <w:jc w:val="center"/>
        <w:rPr>
          <w:rFonts w:asciiTheme="minorEastAsia" w:hAnsiTheme="minorEastAsia" w:eastAsiaTheme="minorEastAsia"/>
          <w:b/>
          <w:szCs w:val="21"/>
        </w:rPr>
      </w:pPr>
    </w:p>
    <w:p w14:paraId="65BE367A">
      <w:pPr>
        <w:numPr>
          <w:ilvl w:val="0"/>
          <w:numId w:val="23"/>
        </w:numPr>
        <w:adjustRightInd w:val="0"/>
        <w:snapToGrid w:val="0"/>
        <w:spacing w:line="400" w:lineRule="exact"/>
        <w:ind w:left="0"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投标资格声明书（格式见附件）；</w:t>
      </w:r>
    </w:p>
    <w:p w14:paraId="384A504B">
      <w:pPr>
        <w:numPr>
          <w:ilvl w:val="0"/>
          <w:numId w:val="23"/>
        </w:numPr>
        <w:adjustRightInd w:val="0"/>
        <w:snapToGrid w:val="0"/>
        <w:spacing w:line="400" w:lineRule="exact"/>
        <w:ind w:left="0"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法人营业执照副本、组织机构代码证副本及税务登记证副本或“三证合一”的营业执照或“五证合一”的营业执照副本复印件；</w:t>
      </w:r>
    </w:p>
    <w:p w14:paraId="2F21040E">
      <w:pPr>
        <w:numPr>
          <w:ilvl w:val="0"/>
          <w:numId w:val="23"/>
        </w:numPr>
        <w:adjustRightInd w:val="0"/>
        <w:snapToGrid w:val="0"/>
        <w:spacing w:line="400" w:lineRule="exact"/>
        <w:ind w:left="0"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中小企业声明函(监狱企业参加投标【提供《监狱企业声明函》及其相关的证明材料】、残疾人福利性单位参加投标【提供《残疾人福利性单位声明函》及其相关的证明材料】，视为小型、微型企业，享受小微企业政策扶持)（格式见附件）；</w:t>
      </w:r>
    </w:p>
    <w:p w14:paraId="5C5DD917">
      <w:pPr>
        <w:numPr>
          <w:ilvl w:val="0"/>
          <w:numId w:val="23"/>
        </w:numPr>
        <w:adjustRightInd w:val="0"/>
        <w:snapToGrid w:val="0"/>
        <w:spacing w:line="400" w:lineRule="exact"/>
        <w:ind w:left="0"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法定代表人身份证明书和授权委托书（格式见附件）；</w:t>
      </w:r>
    </w:p>
    <w:p w14:paraId="03667EA9">
      <w:pPr>
        <w:numPr>
          <w:ilvl w:val="0"/>
          <w:numId w:val="23"/>
        </w:numPr>
        <w:adjustRightInd w:val="0"/>
        <w:snapToGrid w:val="0"/>
        <w:spacing w:line="400" w:lineRule="exact"/>
        <w:ind w:left="0"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提供授权代表近三个月中任意一个月个人社保缴纳证明文件；</w:t>
      </w:r>
    </w:p>
    <w:p w14:paraId="01A88ECB">
      <w:pPr>
        <w:numPr>
          <w:ilvl w:val="0"/>
          <w:numId w:val="23"/>
        </w:numPr>
        <w:adjustRightInd w:val="0"/>
        <w:snapToGrid w:val="0"/>
        <w:spacing w:line="400" w:lineRule="exact"/>
        <w:ind w:left="0"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供应商最近</w:t>
      </w:r>
      <w:r>
        <w:rPr>
          <w:rFonts w:hint="eastAsia" w:asciiTheme="minorEastAsia" w:hAnsiTheme="minorEastAsia" w:eastAsiaTheme="minorEastAsia"/>
          <w:szCs w:val="21"/>
          <w:lang w:eastAsia="zh-CN"/>
        </w:rPr>
        <w:t>三个月</w:t>
      </w:r>
      <w:r>
        <w:rPr>
          <w:rFonts w:hint="eastAsia" w:asciiTheme="minorEastAsia" w:hAnsiTheme="minorEastAsia" w:eastAsiaTheme="minorEastAsia"/>
          <w:szCs w:val="21"/>
        </w:rPr>
        <w:t>依法缴纳税收和社保费的证明[税费凭证复印件，或者依法缴纳税费或依法免缴税费的证明]；</w:t>
      </w:r>
    </w:p>
    <w:p w14:paraId="6035091C">
      <w:pPr>
        <w:numPr>
          <w:ilvl w:val="0"/>
          <w:numId w:val="23"/>
        </w:numPr>
        <w:adjustRightInd w:val="0"/>
        <w:snapToGrid w:val="0"/>
        <w:spacing w:line="400" w:lineRule="exact"/>
        <w:ind w:left="0"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自招标公告发布之后任意时间的“信用中国”（www.creditchina.gov.cn ）、“中国政府采购网”（www.ccgp.gov.cn ）供应商信用查询网页截图</w:t>
      </w:r>
      <w:r>
        <w:rPr>
          <w:rFonts w:hint="eastAsia" w:asciiTheme="minorEastAsia" w:hAnsiTheme="minorEastAsia" w:eastAsiaTheme="minorEastAsia"/>
          <w:szCs w:val="21"/>
          <w:lang w:eastAsia="zh-CN"/>
        </w:rPr>
        <w:t>；</w:t>
      </w:r>
    </w:p>
    <w:p w14:paraId="148FFBC5">
      <w:pPr>
        <w:numPr>
          <w:ilvl w:val="0"/>
          <w:numId w:val="23"/>
        </w:numPr>
        <w:adjustRightInd w:val="0"/>
        <w:snapToGrid w:val="0"/>
        <w:spacing w:line="400" w:lineRule="exact"/>
        <w:ind w:left="0" w:firstLine="420" w:firstLineChars="200"/>
        <w:jc w:val="left"/>
        <w:rPr>
          <w:rFonts w:hint="eastAsia" w:asciiTheme="minorEastAsia" w:hAnsiTheme="minorEastAsia" w:eastAsiaTheme="minorEastAsia"/>
          <w:szCs w:val="21"/>
          <w:lang w:eastAsia="zh-CN"/>
        </w:rPr>
      </w:pPr>
      <w:r>
        <w:rPr>
          <w:rFonts w:hint="eastAsia" w:asciiTheme="minorEastAsia" w:hAnsiTheme="minorEastAsia" w:eastAsiaTheme="minorEastAsia"/>
          <w:szCs w:val="21"/>
        </w:rPr>
        <w:t>投标人认为需要提供的其他材料</w:t>
      </w:r>
      <w:r>
        <w:rPr>
          <w:rFonts w:hint="eastAsia" w:asciiTheme="minorEastAsia" w:hAnsiTheme="minorEastAsia" w:eastAsiaTheme="minorEastAsia"/>
          <w:szCs w:val="21"/>
          <w:lang w:eastAsia="zh-CN"/>
        </w:rPr>
        <w:t>。</w:t>
      </w:r>
    </w:p>
    <w:p w14:paraId="2D3BEED4">
      <w:pPr>
        <w:adjustRightInd w:val="0"/>
        <w:snapToGrid w:val="0"/>
        <w:spacing w:line="400" w:lineRule="exact"/>
        <w:rPr>
          <w:rFonts w:asciiTheme="minorEastAsia" w:hAnsiTheme="minorEastAsia" w:eastAsiaTheme="minorEastAsia"/>
          <w:b/>
          <w:szCs w:val="21"/>
        </w:rPr>
      </w:pPr>
    </w:p>
    <w:p w14:paraId="0E60EE69">
      <w:pPr>
        <w:adjustRightInd w:val="0"/>
        <w:snapToGrid w:val="0"/>
        <w:spacing w:line="400" w:lineRule="exact"/>
        <w:rPr>
          <w:rFonts w:asciiTheme="minorEastAsia" w:hAnsiTheme="minorEastAsia" w:eastAsiaTheme="minorEastAsia"/>
          <w:b/>
          <w:szCs w:val="21"/>
        </w:rPr>
      </w:pPr>
    </w:p>
    <w:p w14:paraId="45D8B6C8">
      <w:pPr>
        <w:adjustRightInd w:val="0"/>
        <w:snapToGrid w:val="0"/>
        <w:spacing w:line="400" w:lineRule="exact"/>
        <w:rPr>
          <w:rFonts w:asciiTheme="minorEastAsia" w:hAnsiTheme="minorEastAsia" w:eastAsiaTheme="minorEastAsia"/>
          <w:b/>
          <w:szCs w:val="21"/>
        </w:rPr>
      </w:pPr>
      <w:r>
        <w:rPr>
          <w:rFonts w:hint="eastAsia" w:asciiTheme="minorEastAsia" w:hAnsiTheme="minorEastAsia" w:eastAsiaTheme="minorEastAsia"/>
          <w:b/>
          <w:szCs w:val="21"/>
        </w:rPr>
        <w:t>以上资格证明文件组成部分招标文件有格式的参照后附件格式，无格式的投标单位自拟。</w:t>
      </w:r>
    </w:p>
    <w:p w14:paraId="655CCF97">
      <w:pPr>
        <w:adjustRightInd w:val="0"/>
        <w:snapToGrid w:val="0"/>
        <w:spacing w:line="400" w:lineRule="exact"/>
        <w:rPr>
          <w:rFonts w:asciiTheme="minorEastAsia" w:hAnsiTheme="minorEastAsia" w:eastAsiaTheme="minorEastAsia"/>
          <w:b/>
          <w:szCs w:val="21"/>
        </w:rPr>
      </w:pPr>
    </w:p>
    <w:p w14:paraId="76134E90">
      <w:pPr>
        <w:adjustRightInd w:val="0"/>
        <w:snapToGrid w:val="0"/>
        <w:spacing w:line="400" w:lineRule="exact"/>
        <w:ind w:firstLine="413" w:firstLineChars="196"/>
        <w:rPr>
          <w:rFonts w:asciiTheme="minorEastAsia" w:hAnsiTheme="minorEastAsia" w:eastAsiaTheme="minorEastAsia"/>
          <w:b/>
          <w:szCs w:val="21"/>
        </w:rPr>
      </w:pPr>
    </w:p>
    <w:p w14:paraId="1DD7EC8D">
      <w:pPr>
        <w:adjustRightInd w:val="0"/>
        <w:snapToGrid w:val="0"/>
        <w:spacing w:line="400" w:lineRule="exact"/>
        <w:ind w:firstLine="413" w:firstLineChars="196"/>
        <w:rPr>
          <w:rFonts w:asciiTheme="minorEastAsia" w:hAnsiTheme="minorEastAsia" w:eastAsiaTheme="minorEastAsia"/>
          <w:b/>
          <w:szCs w:val="21"/>
        </w:rPr>
      </w:pPr>
    </w:p>
    <w:p w14:paraId="769FDB6F">
      <w:pPr>
        <w:adjustRightInd w:val="0"/>
        <w:snapToGrid w:val="0"/>
        <w:spacing w:line="400" w:lineRule="exact"/>
        <w:ind w:firstLine="413" w:firstLineChars="196"/>
        <w:rPr>
          <w:rFonts w:asciiTheme="minorEastAsia" w:hAnsiTheme="minorEastAsia" w:eastAsiaTheme="minorEastAsia"/>
          <w:b/>
          <w:szCs w:val="21"/>
        </w:rPr>
      </w:pPr>
    </w:p>
    <w:p w14:paraId="32278646">
      <w:pPr>
        <w:adjustRightInd w:val="0"/>
        <w:snapToGrid w:val="0"/>
        <w:spacing w:line="400" w:lineRule="exact"/>
        <w:ind w:firstLine="413" w:firstLineChars="196"/>
        <w:rPr>
          <w:rFonts w:asciiTheme="minorEastAsia" w:hAnsiTheme="minorEastAsia" w:eastAsiaTheme="minorEastAsia"/>
          <w:b/>
          <w:szCs w:val="21"/>
        </w:rPr>
      </w:pPr>
    </w:p>
    <w:p w14:paraId="71E06399">
      <w:pPr>
        <w:adjustRightInd w:val="0"/>
        <w:snapToGrid w:val="0"/>
        <w:spacing w:line="400" w:lineRule="exact"/>
        <w:ind w:firstLine="413" w:firstLineChars="196"/>
        <w:rPr>
          <w:rFonts w:asciiTheme="minorEastAsia" w:hAnsiTheme="minorEastAsia" w:eastAsiaTheme="minorEastAsia"/>
          <w:b/>
          <w:szCs w:val="21"/>
        </w:rPr>
      </w:pPr>
    </w:p>
    <w:p w14:paraId="23F83E3F">
      <w:pPr>
        <w:rPr>
          <w:rFonts w:asciiTheme="minorEastAsia" w:hAnsiTheme="minorEastAsia" w:eastAsiaTheme="minorEastAsia"/>
        </w:rPr>
      </w:pPr>
    </w:p>
    <w:p w14:paraId="35E17DB8">
      <w:pPr>
        <w:adjustRightInd w:val="0"/>
        <w:snapToGrid w:val="0"/>
        <w:spacing w:line="400" w:lineRule="exact"/>
        <w:ind w:firstLine="413" w:firstLineChars="196"/>
        <w:rPr>
          <w:rFonts w:asciiTheme="minorEastAsia" w:hAnsiTheme="minorEastAsia" w:eastAsiaTheme="minorEastAsia"/>
          <w:b/>
          <w:szCs w:val="21"/>
        </w:rPr>
      </w:pPr>
    </w:p>
    <w:p w14:paraId="45DC641C">
      <w:pPr>
        <w:adjustRightInd w:val="0"/>
        <w:snapToGrid w:val="0"/>
        <w:spacing w:line="400" w:lineRule="exact"/>
        <w:ind w:firstLine="413" w:firstLineChars="196"/>
        <w:rPr>
          <w:rFonts w:asciiTheme="minorEastAsia" w:hAnsiTheme="minorEastAsia" w:eastAsiaTheme="minorEastAsia"/>
          <w:b/>
          <w:szCs w:val="21"/>
        </w:rPr>
      </w:pPr>
    </w:p>
    <w:p w14:paraId="26E3302C">
      <w:pPr>
        <w:adjustRightInd w:val="0"/>
        <w:snapToGrid w:val="0"/>
        <w:spacing w:line="400" w:lineRule="exact"/>
        <w:ind w:firstLine="413" w:firstLineChars="196"/>
        <w:rPr>
          <w:rFonts w:asciiTheme="minorEastAsia" w:hAnsiTheme="minorEastAsia" w:eastAsiaTheme="minorEastAsia"/>
          <w:b/>
          <w:szCs w:val="21"/>
        </w:rPr>
      </w:pPr>
    </w:p>
    <w:p w14:paraId="43AD669B">
      <w:pPr>
        <w:adjustRightInd w:val="0"/>
        <w:snapToGrid w:val="0"/>
        <w:spacing w:line="400" w:lineRule="exact"/>
        <w:ind w:firstLine="413" w:firstLineChars="196"/>
        <w:rPr>
          <w:rFonts w:asciiTheme="minorEastAsia" w:hAnsiTheme="minorEastAsia" w:eastAsiaTheme="minorEastAsia"/>
          <w:b/>
          <w:szCs w:val="21"/>
        </w:rPr>
      </w:pPr>
    </w:p>
    <w:p w14:paraId="36DBAB5A">
      <w:pPr>
        <w:adjustRightInd w:val="0"/>
        <w:snapToGrid w:val="0"/>
        <w:spacing w:line="400" w:lineRule="exact"/>
        <w:ind w:firstLine="413" w:firstLineChars="196"/>
        <w:rPr>
          <w:rFonts w:asciiTheme="minorEastAsia" w:hAnsiTheme="minorEastAsia" w:eastAsiaTheme="minorEastAsia"/>
          <w:b/>
          <w:szCs w:val="21"/>
        </w:rPr>
      </w:pPr>
    </w:p>
    <w:p w14:paraId="4C84C1ED">
      <w:pPr>
        <w:adjustRightInd w:val="0"/>
        <w:snapToGrid w:val="0"/>
        <w:spacing w:line="400" w:lineRule="exact"/>
        <w:ind w:firstLine="413" w:firstLineChars="196"/>
        <w:rPr>
          <w:rFonts w:asciiTheme="minorEastAsia" w:hAnsiTheme="minorEastAsia" w:eastAsiaTheme="minorEastAsia"/>
          <w:b/>
          <w:szCs w:val="21"/>
        </w:rPr>
      </w:pPr>
    </w:p>
    <w:p w14:paraId="68D70C76">
      <w:pPr>
        <w:adjustRightInd w:val="0"/>
        <w:snapToGrid w:val="0"/>
        <w:spacing w:line="400" w:lineRule="exact"/>
        <w:ind w:firstLine="413" w:firstLineChars="196"/>
        <w:rPr>
          <w:rFonts w:asciiTheme="minorEastAsia" w:hAnsiTheme="minorEastAsia" w:eastAsiaTheme="minorEastAsia"/>
          <w:b/>
          <w:szCs w:val="21"/>
        </w:rPr>
      </w:pPr>
    </w:p>
    <w:p w14:paraId="69FD203E">
      <w:pPr>
        <w:adjustRightInd w:val="0"/>
        <w:snapToGrid w:val="0"/>
        <w:spacing w:line="400" w:lineRule="exact"/>
        <w:ind w:firstLine="413" w:firstLineChars="196"/>
        <w:rPr>
          <w:rFonts w:asciiTheme="minorEastAsia" w:hAnsiTheme="minorEastAsia" w:eastAsiaTheme="minorEastAsia"/>
          <w:b/>
          <w:szCs w:val="21"/>
        </w:rPr>
      </w:pPr>
    </w:p>
    <w:p w14:paraId="3B5CA33B">
      <w:pPr>
        <w:adjustRightInd w:val="0"/>
        <w:snapToGrid w:val="0"/>
        <w:spacing w:line="400" w:lineRule="exact"/>
        <w:ind w:firstLine="413" w:firstLineChars="196"/>
        <w:rPr>
          <w:rFonts w:asciiTheme="minorEastAsia" w:hAnsiTheme="minorEastAsia" w:eastAsiaTheme="minorEastAsia"/>
          <w:b/>
          <w:szCs w:val="21"/>
        </w:rPr>
      </w:pPr>
    </w:p>
    <w:p w14:paraId="57CE3D1D">
      <w:pPr>
        <w:adjustRightInd w:val="0"/>
        <w:snapToGrid w:val="0"/>
        <w:spacing w:line="400" w:lineRule="exact"/>
        <w:outlineLvl w:val="2"/>
        <w:rPr>
          <w:rFonts w:asciiTheme="minorEastAsia" w:hAnsiTheme="minorEastAsia" w:eastAsiaTheme="minorEastAsia"/>
          <w:b/>
          <w:szCs w:val="21"/>
        </w:rPr>
      </w:pPr>
      <w:r>
        <w:rPr>
          <w:rFonts w:asciiTheme="minorEastAsia" w:hAnsiTheme="minorEastAsia" w:eastAsiaTheme="minorEastAsia"/>
          <w:b/>
          <w:szCs w:val="21"/>
        </w:rPr>
        <w:br w:type="page"/>
      </w:r>
      <w:r>
        <w:rPr>
          <w:rFonts w:hint="eastAsia" w:asciiTheme="minorEastAsia" w:hAnsiTheme="minorEastAsia" w:eastAsiaTheme="minorEastAsia"/>
          <w:b/>
          <w:szCs w:val="21"/>
        </w:rPr>
        <w:t>1、投标声明书格式：</w:t>
      </w:r>
    </w:p>
    <w:p w14:paraId="2A9D808D">
      <w:pPr>
        <w:adjustRightInd w:val="0"/>
        <w:snapToGrid w:val="0"/>
        <w:spacing w:line="440" w:lineRule="exact"/>
        <w:jc w:val="center"/>
        <w:rPr>
          <w:rFonts w:asciiTheme="minorEastAsia" w:hAnsiTheme="minorEastAsia" w:eastAsiaTheme="minorEastAsia"/>
          <w:b/>
          <w:szCs w:val="21"/>
        </w:rPr>
      </w:pPr>
      <w:r>
        <w:rPr>
          <w:rFonts w:hint="eastAsia" w:asciiTheme="minorEastAsia" w:hAnsiTheme="minorEastAsia" w:eastAsiaTheme="minorEastAsia"/>
          <w:b/>
          <w:szCs w:val="21"/>
        </w:rPr>
        <w:t>投标资格声明书</w:t>
      </w:r>
    </w:p>
    <w:p w14:paraId="592F86EF">
      <w:pPr>
        <w:adjustRightInd w:val="0"/>
        <w:snapToGrid w:val="0"/>
        <w:spacing w:line="440" w:lineRule="exact"/>
        <w:rPr>
          <w:rFonts w:asciiTheme="minorEastAsia" w:hAnsiTheme="minorEastAsia" w:eastAsiaTheme="minorEastAsia"/>
          <w:szCs w:val="21"/>
        </w:rPr>
      </w:pPr>
    </w:p>
    <w:p w14:paraId="6B0A6520">
      <w:pPr>
        <w:spacing w:line="440" w:lineRule="exact"/>
        <w:rPr>
          <w:rFonts w:asciiTheme="minorEastAsia" w:hAnsiTheme="minorEastAsia" w:eastAsiaTheme="minorEastAsia"/>
          <w:szCs w:val="21"/>
        </w:rPr>
      </w:pPr>
      <w:r>
        <w:rPr>
          <w:rFonts w:hint="eastAsia" w:asciiTheme="minorEastAsia" w:hAnsiTheme="minorEastAsia" w:eastAsiaTheme="minorEastAsia"/>
          <w:szCs w:val="21"/>
        </w:rPr>
        <w:t>致：</w:t>
      </w:r>
      <w:r>
        <w:rPr>
          <w:rFonts w:hint="eastAsia" w:asciiTheme="minorEastAsia" w:hAnsiTheme="minorEastAsia" w:eastAsiaTheme="minorEastAsia"/>
          <w:szCs w:val="21"/>
          <w:u w:val="single"/>
        </w:rPr>
        <w:t xml:space="preserve">   （招标采购单位名称）   </w:t>
      </w:r>
      <w:r>
        <w:rPr>
          <w:rFonts w:hint="eastAsia" w:asciiTheme="minorEastAsia" w:hAnsiTheme="minorEastAsia" w:eastAsiaTheme="minorEastAsia"/>
          <w:szCs w:val="21"/>
        </w:rPr>
        <w:t>：</w:t>
      </w:r>
    </w:p>
    <w:p w14:paraId="39AC9205">
      <w:pPr>
        <w:spacing w:line="440" w:lineRule="exact"/>
        <w:rPr>
          <w:rFonts w:asciiTheme="minorEastAsia" w:hAnsiTheme="minorEastAsia" w:eastAsiaTheme="minorEastAsia"/>
          <w:szCs w:val="21"/>
        </w:rPr>
      </w:pPr>
      <w:r>
        <w:rPr>
          <w:rFonts w:hint="eastAsia" w:asciiTheme="minorEastAsia" w:hAnsiTheme="minorEastAsia" w:eastAsiaTheme="minorEastAsia"/>
          <w:szCs w:val="21"/>
          <w:u w:val="single"/>
        </w:rPr>
        <w:t>（采购代理机构）</w:t>
      </w:r>
      <w:r>
        <w:rPr>
          <w:rFonts w:hint="eastAsia" w:asciiTheme="minorEastAsia" w:hAnsiTheme="minorEastAsia" w:eastAsiaTheme="minorEastAsia"/>
          <w:szCs w:val="21"/>
        </w:rPr>
        <w:t>：</w:t>
      </w:r>
    </w:p>
    <w:p w14:paraId="7B0C80D9">
      <w:pPr>
        <w:spacing w:line="44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u w:val="single"/>
        </w:rPr>
        <w:t xml:space="preserve">（供应商名称）    </w:t>
      </w:r>
      <w:r>
        <w:rPr>
          <w:rFonts w:hint="eastAsia" w:asciiTheme="minorEastAsia" w:hAnsiTheme="minorEastAsia" w:eastAsiaTheme="minorEastAsia"/>
          <w:szCs w:val="21"/>
        </w:rPr>
        <w:t>系中华人民共和国合法企业，经营地址</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w:t>
      </w:r>
    </w:p>
    <w:p w14:paraId="46F3E7BA">
      <w:pPr>
        <w:spacing w:line="440" w:lineRule="exact"/>
        <w:ind w:left="210" w:leftChars="100" w:firstLine="210" w:firstLineChars="100"/>
        <w:rPr>
          <w:rFonts w:asciiTheme="minorEastAsia" w:hAnsiTheme="minorEastAsia" w:eastAsiaTheme="minorEastAsia"/>
          <w:szCs w:val="21"/>
        </w:rPr>
      </w:pPr>
      <w:r>
        <w:rPr>
          <w:rFonts w:hint="eastAsia" w:asciiTheme="minorEastAsia" w:hAnsiTheme="minorEastAsia" w:eastAsiaTheme="minorEastAsia"/>
          <w:szCs w:val="21"/>
        </w:rPr>
        <w:t>我</w:t>
      </w:r>
      <w:r>
        <w:rPr>
          <w:rFonts w:hint="eastAsia" w:asciiTheme="minorEastAsia" w:hAnsiTheme="minorEastAsia" w:eastAsiaTheme="minorEastAsia"/>
          <w:szCs w:val="21"/>
          <w:u w:val="single"/>
        </w:rPr>
        <w:t xml:space="preserve"> （姓名） </w:t>
      </w:r>
      <w:r>
        <w:rPr>
          <w:rFonts w:hint="eastAsia" w:asciiTheme="minorEastAsia" w:hAnsiTheme="minorEastAsia" w:eastAsiaTheme="minorEastAsia"/>
          <w:szCs w:val="21"/>
        </w:rPr>
        <w:t>系</w:t>
      </w:r>
      <w:r>
        <w:rPr>
          <w:rFonts w:hint="eastAsia" w:asciiTheme="minorEastAsia" w:hAnsiTheme="minorEastAsia" w:eastAsiaTheme="minorEastAsia"/>
          <w:szCs w:val="21"/>
          <w:u w:val="single"/>
        </w:rPr>
        <w:t xml:space="preserve"> （供应商名称） </w:t>
      </w:r>
      <w:r>
        <w:rPr>
          <w:rFonts w:hint="eastAsia" w:asciiTheme="minorEastAsia" w:hAnsiTheme="minorEastAsia" w:eastAsiaTheme="minorEastAsia"/>
          <w:szCs w:val="21"/>
        </w:rPr>
        <w:t>的法定代表人，我方愿意参加贵方组织的</w:t>
      </w:r>
      <w:r>
        <w:rPr>
          <w:rFonts w:hint="eastAsia" w:asciiTheme="minorEastAsia" w:hAnsiTheme="minorEastAsia" w:eastAsiaTheme="minorEastAsia"/>
          <w:szCs w:val="21"/>
          <w:u w:val="single"/>
        </w:rPr>
        <w:t xml:space="preserve">           项目</w:t>
      </w:r>
      <w:r>
        <w:rPr>
          <w:rFonts w:hint="eastAsia" w:asciiTheme="minorEastAsia" w:hAnsiTheme="minorEastAsia" w:eastAsiaTheme="minorEastAsia"/>
          <w:szCs w:val="21"/>
        </w:rPr>
        <w:t>的投标，为便于贵方公正、择优地确定中标人及其投标产品和服务，我方就本次投标有关事项郑重声明如下：</w:t>
      </w:r>
    </w:p>
    <w:p w14:paraId="0930F07C">
      <w:pPr>
        <w:spacing w:line="44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1.我方向贵方提交的所有投标文件、资料都是准确的和真实的。</w:t>
      </w:r>
    </w:p>
    <w:p w14:paraId="67633FDF">
      <w:pPr>
        <w:spacing w:line="44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2.我方不是采购人的附属机构；在获知本项目采购信息后，与采购人聘请的为此项目提供咨询服务的公司及其附属机构没有任何联系。　　　　　　　　　　　　　　　　　　　　　　　　　　　　　　　　　　　　　　　　　　　　　　　　　　　　　　</w:t>
      </w:r>
    </w:p>
    <w:p w14:paraId="27EA4C7A">
      <w:pPr>
        <w:adjustRightInd w:val="0"/>
        <w:snapToGrid w:val="0"/>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3.我方承诺已经具备招标文件规定的参加本项目政府采购活动的供应商应当具备的条件：</w:t>
      </w:r>
    </w:p>
    <w:p w14:paraId="18614516">
      <w:pPr>
        <w:spacing w:line="34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（1）具有独立承担民事责任的能力；</w:t>
      </w:r>
    </w:p>
    <w:p w14:paraId="64C69F8A">
      <w:pPr>
        <w:spacing w:line="34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（2）具有良好的商业信誉和健全的财务会计制度；</w:t>
      </w:r>
    </w:p>
    <w:p w14:paraId="61EC5200">
      <w:pPr>
        <w:spacing w:line="34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（3）具有履行合同所必需的设备和专业技术能力；</w:t>
      </w:r>
    </w:p>
    <w:p w14:paraId="119089A5">
      <w:pPr>
        <w:spacing w:line="34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（4）有依法缴纳税收和社会保障资金的良好记录；</w:t>
      </w:r>
    </w:p>
    <w:p w14:paraId="0702DF59">
      <w:pPr>
        <w:spacing w:line="34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（5）参加本次政府采购活动前三年内，在经营活动中没有重大违法记录；</w:t>
      </w:r>
    </w:p>
    <w:p w14:paraId="1939083D">
      <w:pPr>
        <w:spacing w:line="34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（6）至本项目投标截止时间前，我方未列入失信被执行人、重大税收违法案件当事人名单、政府采购严重违法失信行为记录名单；</w:t>
      </w:r>
    </w:p>
    <w:p w14:paraId="7F1210D2">
      <w:pPr>
        <w:adjustRightInd w:val="0"/>
        <w:snapToGrid w:val="0"/>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 xml:space="preserve">4.我方承诺：最近三年我方无行贿犯罪行为，若我方中标，愿意接受社会监督和检察院调查。                                                  </w:t>
      </w:r>
    </w:p>
    <w:p w14:paraId="5CE70DAD">
      <w:pPr>
        <w:adjustRightInd w:val="0"/>
        <w:snapToGrid w:val="0"/>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5.以上事项如有虚假或隐瞒，我方愿意承担一切后果和责任。</w:t>
      </w:r>
    </w:p>
    <w:p w14:paraId="7F24A0D4">
      <w:pPr>
        <w:adjustRightInd w:val="0"/>
        <w:snapToGrid w:val="0"/>
        <w:spacing w:line="440" w:lineRule="exact"/>
        <w:ind w:firstLine="420" w:firstLineChars="200"/>
        <w:rPr>
          <w:rFonts w:asciiTheme="minorEastAsia" w:hAnsiTheme="minorEastAsia" w:eastAsiaTheme="minorEastAsia"/>
          <w:szCs w:val="21"/>
        </w:rPr>
      </w:pPr>
    </w:p>
    <w:p w14:paraId="4DBD4FA0">
      <w:pPr>
        <w:adjustRightInd w:val="0"/>
        <w:snapToGrid w:val="0"/>
        <w:spacing w:line="440" w:lineRule="exact"/>
        <w:ind w:firstLine="420" w:firstLineChars="200"/>
        <w:rPr>
          <w:rFonts w:asciiTheme="minorEastAsia" w:hAnsiTheme="minorEastAsia" w:eastAsiaTheme="minorEastAsia"/>
          <w:szCs w:val="21"/>
        </w:rPr>
      </w:pPr>
    </w:p>
    <w:p w14:paraId="2B127724">
      <w:pPr>
        <w:adjustRightInd w:val="0"/>
        <w:snapToGrid w:val="0"/>
        <w:spacing w:line="440" w:lineRule="exact"/>
        <w:ind w:firstLine="420" w:firstLineChars="200"/>
        <w:rPr>
          <w:rFonts w:asciiTheme="minorEastAsia" w:hAnsiTheme="minorEastAsia" w:eastAsiaTheme="minorEastAsia"/>
          <w:szCs w:val="21"/>
        </w:rPr>
      </w:pPr>
    </w:p>
    <w:p w14:paraId="2364E8D4">
      <w:pPr>
        <w:adjustRightInd w:val="0"/>
        <w:snapToGrid w:val="0"/>
        <w:spacing w:line="440" w:lineRule="exact"/>
        <w:ind w:firstLine="420" w:firstLineChars="200"/>
        <w:rPr>
          <w:rFonts w:asciiTheme="minorEastAsia" w:hAnsiTheme="minorEastAsia" w:eastAsiaTheme="minorEastAsia"/>
          <w:szCs w:val="21"/>
          <w:u w:val="single"/>
        </w:rPr>
      </w:pPr>
      <w:r>
        <w:rPr>
          <w:rFonts w:hint="eastAsia" w:asciiTheme="minorEastAsia" w:hAnsiTheme="minorEastAsia" w:eastAsiaTheme="minorEastAsia"/>
          <w:szCs w:val="21"/>
        </w:rPr>
        <w:t>法定代表人签字：</w:t>
      </w:r>
      <w:r>
        <w:rPr>
          <w:rFonts w:hint="eastAsia" w:asciiTheme="minorEastAsia" w:hAnsiTheme="minorEastAsia" w:eastAsiaTheme="minorEastAsia"/>
          <w:szCs w:val="21"/>
          <w:u w:val="single"/>
        </w:rPr>
        <w:t xml:space="preserve">               </w:t>
      </w:r>
    </w:p>
    <w:p w14:paraId="49DE8CC3">
      <w:pPr>
        <w:adjustRightInd w:val="0"/>
        <w:snapToGrid w:val="0"/>
        <w:spacing w:line="440" w:lineRule="exact"/>
        <w:ind w:firstLine="420" w:firstLineChars="200"/>
        <w:rPr>
          <w:rFonts w:asciiTheme="minorEastAsia" w:hAnsiTheme="minorEastAsia" w:eastAsiaTheme="minorEastAsia"/>
          <w:szCs w:val="21"/>
          <w:u w:val="single"/>
        </w:rPr>
      </w:pPr>
      <w:r>
        <w:rPr>
          <w:rFonts w:hint="eastAsia" w:asciiTheme="minorEastAsia" w:hAnsiTheme="minorEastAsia" w:eastAsiaTheme="minorEastAsia"/>
          <w:szCs w:val="21"/>
        </w:rPr>
        <w:t>供应商盖章：</w:t>
      </w:r>
      <w:r>
        <w:rPr>
          <w:rFonts w:hint="eastAsia" w:asciiTheme="minorEastAsia" w:hAnsiTheme="minorEastAsia" w:eastAsiaTheme="minorEastAsia"/>
          <w:szCs w:val="21"/>
          <w:u w:val="single"/>
        </w:rPr>
        <w:t xml:space="preserve">                   </w:t>
      </w:r>
    </w:p>
    <w:p w14:paraId="44035466">
      <w:pPr>
        <w:adjustRightInd w:val="0"/>
        <w:snapToGrid w:val="0"/>
        <w:spacing w:line="440" w:lineRule="exact"/>
        <w:ind w:firstLine="420" w:firstLineChars="200"/>
        <w:rPr>
          <w:rFonts w:asciiTheme="minorEastAsia" w:hAnsiTheme="minorEastAsia" w:eastAsiaTheme="minorEastAsia"/>
          <w:bCs/>
          <w:szCs w:val="21"/>
        </w:rPr>
      </w:pPr>
      <w:r>
        <w:rPr>
          <w:rFonts w:hint="eastAsia" w:asciiTheme="minorEastAsia" w:hAnsiTheme="minorEastAsia" w:eastAsiaTheme="minorEastAsia"/>
          <w:bCs/>
          <w:szCs w:val="21"/>
          <w:u w:val="single"/>
        </w:rPr>
        <w:t xml:space="preserve">        </w:t>
      </w:r>
      <w:r>
        <w:rPr>
          <w:rFonts w:hint="eastAsia" w:asciiTheme="minorEastAsia" w:hAnsiTheme="minorEastAsia" w:eastAsiaTheme="minorEastAsia"/>
          <w:bCs/>
          <w:szCs w:val="21"/>
        </w:rPr>
        <w:t>年</w:t>
      </w:r>
      <w:r>
        <w:rPr>
          <w:rFonts w:hint="eastAsia" w:asciiTheme="minorEastAsia" w:hAnsiTheme="minorEastAsia" w:eastAsiaTheme="minorEastAsia"/>
          <w:bCs/>
          <w:szCs w:val="21"/>
          <w:u w:val="single"/>
        </w:rPr>
        <w:t xml:space="preserve">    </w:t>
      </w:r>
      <w:r>
        <w:rPr>
          <w:rFonts w:hint="eastAsia" w:asciiTheme="minorEastAsia" w:hAnsiTheme="minorEastAsia" w:eastAsiaTheme="minorEastAsia"/>
          <w:bCs/>
          <w:szCs w:val="21"/>
        </w:rPr>
        <w:t>月</w:t>
      </w:r>
      <w:r>
        <w:rPr>
          <w:rFonts w:hint="eastAsia" w:asciiTheme="minorEastAsia" w:hAnsiTheme="minorEastAsia" w:eastAsiaTheme="minorEastAsia"/>
          <w:bCs/>
          <w:szCs w:val="21"/>
          <w:u w:val="single"/>
        </w:rPr>
        <w:t xml:space="preserve">    </w:t>
      </w:r>
      <w:r>
        <w:rPr>
          <w:rFonts w:hint="eastAsia" w:asciiTheme="minorEastAsia" w:hAnsiTheme="minorEastAsia" w:eastAsiaTheme="minorEastAsia"/>
          <w:bCs/>
          <w:szCs w:val="21"/>
        </w:rPr>
        <w:t>日</w:t>
      </w:r>
    </w:p>
    <w:p w14:paraId="0D8824DF">
      <w:pPr>
        <w:adjustRightInd w:val="0"/>
        <w:snapToGrid w:val="0"/>
        <w:spacing w:before="120" w:beforeLines="50" w:after="120" w:afterLines="50" w:line="500" w:lineRule="exact"/>
        <w:outlineLvl w:val="2"/>
        <w:rPr>
          <w:rFonts w:asciiTheme="minorEastAsia" w:hAnsiTheme="minorEastAsia" w:eastAsiaTheme="minorEastAsia"/>
          <w:b/>
          <w:szCs w:val="21"/>
        </w:rPr>
      </w:pPr>
      <w:r>
        <w:rPr>
          <w:rFonts w:hint="eastAsia" w:asciiTheme="minorEastAsia" w:hAnsiTheme="minorEastAsia" w:eastAsiaTheme="minorEastAsia"/>
          <w:b/>
          <w:szCs w:val="21"/>
        </w:rPr>
        <w:br w:type="page"/>
      </w:r>
      <w:r>
        <w:rPr>
          <w:rFonts w:hint="eastAsia" w:asciiTheme="minorEastAsia" w:hAnsiTheme="minorEastAsia" w:eastAsiaTheme="minorEastAsia"/>
          <w:b/>
          <w:szCs w:val="21"/>
        </w:rPr>
        <w:t>2、中小企业声明函</w:t>
      </w:r>
    </w:p>
    <w:p w14:paraId="39A003C7">
      <w:pPr>
        <w:snapToGrid w:val="0"/>
        <w:spacing w:line="360" w:lineRule="auto"/>
        <w:jc w:val="center"/>
        <w:rPr>
          <w:rFonts w:cs="宋体" w:asciiTheme="minorEastAsia" w:hAnsiTheme="minorEastAsia" w:eastAsiaTheme="minorEastAsia"/>
          <w:b/>
          <w:kern w:val="0"/>
          <w:sz w:val="28"/>
          <w:szCs w:val="28"/>
        </w:rPr>
      </w:pPr>
      <w:r>
        <w:rPr>
          <w:rFonts w:hint="eastAsia" w:cs="宋体" w:asciiTheme="minorEastAsia" w:hAnsiTheme="minorEastAsia" w:eastAsiaTheme="minorEastAsia"/>
          <w:b/>
          <w:kern w:val="0"/>
          <w:sz w:val="28"/>
          <w:szCs w:val="28"/>
        </w:rPr>
        <w:t>中小企业声明函</w:t>
      </w:r>
    </w:p>
    <w:p w14:paraId="2A91187D">
      <w:pPr>
        <w:widowControl/>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color w:val="000000"/>
          <w:kern w:val="0"/>
          <w:sz w:val="24"/>
          <w:lang w:bidi="ar"/>
        </w:rPr>
        <w:t>本公司（联合体）郑重声明，根据《政府采购促进中小企业发展管理办法》（财库﹝2020﹞46 号）的规定，本公司（联合体）参加（单位名称）的（项目名称）采购活动，服务全部由符合政策要求的中小企业承接）。相关企业（含联合体中的中小企业、签订分包意向协议的中小企业）的具体情况如下：</w:t>
      </w:r>
    </w:p>
    <w:p w14:paraId="572B7478">
      <w:pPr>
        <w:widowControl/>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color w:val="000000"/>
          <w:kern w:val="0"/>
          <w:sz w:val="24"/>
          <w:lang w:bidi="ar"/>
        </w:rPr>
        <w:t xml:space="preserve">1. （标的名称） ，属于（采购文件中明确的所属行业）； </w:t>
      </w:r>
    </w:p>
    <w:p w14:paraId="4B8DE1ED">
      <w:pPr>
        <w:widowControl/>
        <w:spacing w:line="360" w:lineRule="auto"/>
        <w:jc w:val="left"/>
        <w:rPr>
          <w:rFonts w:cs="宋体" w:asciiTheme="minorEastAsia" w:hAnsiTheme="minorEastAsia" w:eastAsiaTheme="minorEastAsia"/>
          <w:sz w:val="24"/>
        </w:rPr>
      </w:pPr>
      <w:r>
        <w:rPr>
          <w:rFonts w:hint="eastAsia" w:cs="宋体" w:asciiTheme="minorEastAsia" w:hAnsiTheme="minorEastAsia" w:eastAsiaTheme="minorEastAsia"/>
          <w:color w:val="000000"/>
          <w:kern w:val="0"/>
          <w:sz w:val="24"/>
          <w:lang w:bidi="ar"/>
        </w:rPr>
        <w:t xml:space="preserve">承建（承接）企业为（企业名称），从业人员  人，营业收入为  万元，资产总额为  万元，属于（中型企业、小型企业、微型企业）； </w:t>
      </w:r>
    </w:p>
    <w:p w14:paraId="71B53099">
      <w:pPr>
        <w:widowControl/>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color w:val="000000"/>
          <w:kern w:val="0"/>
          <w:sz w:val="24"/>
          <w:lang w:bidi="ar"/>
        </w:rPr>
        <w:t xml:space="preserve">2. （标的名称） ，属于（采购文件中明确的所属行业）； </w:t>
      </w:r>
    </w:p>
    <w:p w14:paraId="68FE1367">
      <w:pPr>
        <w:widowControl/>
        <w:spacing w:line="360" w:lineRule="auto"/>
        <w:jc w:val="left"/>
        <w:rPr>
          <w:rFonts w:cs="宋体" w:asciiTheme="minorEastAsia" w:hAnsiTheme="minorEastAsia" w:eastAsiaTheme="minorEastAsia"/>
          <w:sz w:val="24"/>
        </w:rPr>
      </w:pPr>
      <w:r>
        <w:rPr>
          <w:rFonts w:hint="eastAsia" w:cs="宋体" w:asciiTheme="minorEastAsia" w:hAnsiTheme="minorEastAsia" w:eastAsiaTheme="minorEastAsia"/>
          <w:color w:val="000000"/>
          <w:kern w:val="0"/>
          <w:sz w:val="24"/>
          <w:lang w:bidi="ar"/>
        </w:rPr>
        <w:t xml:space="preserve">承建（承接）企业为（企业名称），从业人员   人，营业收入为  万元，资产总额为   万元，属于（中型企业、小型企业、微型企业）； </w:t>
      </w:r>
    </w:p>
    <w:p w14:paraId="606D2B5E">
      <w:pPr>
        <w:widowControl/>
        <w:spacing w:line="360" w:lineRule="auto"/>
        <w:jc w:val="left"/>
        <w:rPr>
          <w:rFonts w:cs="宋体" w:asciiTheme="minorEastAsia" w:hAnsiTheme="minorEastAsia" w:eastAsiaTheme="minorEastAsia"/>
          <w:sz w:val="24"/>
        </w:rPr>
      </w:pPr>
      <w:r>
        <w:rPr>
          <w:rFonts w:hint="eastAsia" w:cs="宋体" w:asciiTheme="minorEastAsia" w:hAnsiTheme="minorEastAsia" w:eastAsiaTheme="minorEastAsia"/>
          <w:color w:val="000000"/>
          <w:kern w:val="0"/>
          <w:sz w:val="24"/>
          <w:lang w:bidi="ar"/>
        </w:rPr>
        <w:t>……</w:t>
      </w:r>
    </w:p>
    <w:p w14:paraId="4D037579">
      <w:pPr>
        <w:widowControl/>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color w:val="000000"/>
          <w:kern w:val="0"/>
          <w:sz w:val="24"/>
          <w:lang w:bidi="ar"/>
        </w:rPr>
        <w:t>以上企业，不属于大企业的分支机构，不存在控股股东为大企业的情形，也不存在与大企业的负责人为同一人的情形。</w:t>
      </w:r>
    </w:p>
    <w:p w14:paraId="026C39E8">
      <w:pPr>
        <w:widowControl/>
        <w:spacing w:line="360" w:lineRule="auto"/>
        <w:ind w:firstLine="482" w:firstLineChars="200"/>
        <w:jc w:val="left"/>
        <w:rPr>
          <w:rFonts w:cs="宋体" w:asciiTheme="minorEastAsia" w:hAnsiTheme="minorEastAsia" w:eastAsiaTheme="minorEastAsia"/>
          <w:sz w:val="24"/>
        </w:rPr>
      </w:pPr>
      <w:r>
        <w:rPr>
          <w:rFonts w:hint="eastAsia" w:cs="宋体" w:asciiTheme="minorEastAsia" w:hAnsiTheme="minorEastAsia" w:eastAsiaTheme="minorEastAsia"/>
          <w:b/>
          <w:bCs/>
          <w:color w:val="000000"/>
          <w:kern w:val="0"/>
          <w:sz w:val="24"/>
          <w:lang w:bidi="ar"/>
        </w:rPr>
        <w:t>本企业对上述声明内容的真实性负责。如有虚假，将依法承担相应责任。</w:t>
      </w:r>
      <w:r>
        <w:rPr>
          <w:rFonts w:hint="eastAsia" w:cs="宋体" w:asciiTheme="minorEastAsia" w:hAnsiTheme="minorEastAsia" w:eastAsiaTheme="minorEastAsia"/>
          <w:color w:val="000000"/>
          <w:kern w:val="0"/>
          <w:sz w:val="24"/>
          <w:lang w:bidi="ar"/>
        </w:rPr>
        <w:t xml:space="preserve"> </w:t>
      </w:r>
    </w:p>
    <w:p w14:paraId="63F9B820">
      <w:pPr>
        <w:widowControl/>
        <w:spacing w:line="360" w:lineRule="auto"/>
        <w:jc w:val="right"/>
        <w:rPr>
          <w:rFonts w:cs="宋体" w:asciiTheme="minorEastAsia" w:hAnsiTheme="minorEastAsia" w:eastAsiaTheme="minorEastAsia"/>
          <w:sz w:val="24"/>
        </w:rPr>
      </w:pPr>
      <w:r>
        <w:rPr>
          <w:rFonts w:hint="eastAsia" w:cs="宋体" w:asciiTheme="minorEastAsia" w:hAnsiTheme="minorEastAsia" w:eastAsiaTheme="minorEastAsia"/>
          <w:color w:val="000000"/>
          <w:kern w:val="0"/>
          <w:sz w:val="24"/>
          <w:lang w:bidi="ar"/>
        </w:rPr>
        <w:t xml:space="preserve">企业名称（盖章）： </w:t>
      </w:r>
    </w:p>
    <w:p w14:paraId="3A35B505">
      <w:pPr>
        <w:widowControl/>
        <w:spacing w:line="360" w:lineRule="auto"/>
        <w:jc w:val="right"/>
        <w:rPr>
          <w:rFonts w:cs="宋体" w:asciiTheme="minorEastAsia" w:hAnsiTheme="minorEastAsia" w:eastAsiaTheme="minorEastAsia"/>
          <w:sz w:val="24"/>
        </w:rPr>
      </w:pPr>
      <w:r>
        <w:rPr>
          <w:rFonts w:hint="eastAsia" w:cs="宋体" w:asciiTheme="minorEastAsia" w:hAnsiTheme="minorEastAsia" w:eastAsiaTheme="minorEastAsia"/>
          <w:color w:val="000000"/>
          <w:kern w:val="0"/>
          <w:sz w:val="24"/>
          <w:lang w:bidi="ar"/>
        </w:rPr>
        <w:t xml:space="preserve">日 期： </w:t>
      </w:r>
    </w:p>
    <w:p w14:paraId="4825331B">
      <w:pPr>
        <w:widowControl/>
        <w:spacing w:line="400" w:lineRule="exact"/>
        <w:jc w:val="left"/>
        <w:rPr>
          <w:rFonts w:cs="宋体" w:asciiTheme="minorEastAsia" w:hAnsiTheme="minorEastAsia" w:eastAsiaTheme="minorEastAsia"/>
          <w:color w:val="000000"/>
          <w:kern w:val="0"/>
          <w:sz w:val="24"/>
          <w:highlight w:val="none"/>
          <w:lang w:bidi="ar"/>
        </w:rPr>
      </w:pPr>
    </w:p>
    <w:p w14:paraId="14E1C1FC">
      <w:pPr>
        <w:spacing w:line="520" w:lineRule="exact"/>
        <w:ind w:firstLine="482" w:firstLineChars="200"/>
        <w:rPr>
          <w:rFonts w:hint="eastAsia" w:ascii="宋体" w:hAnsi="宋体" w:eastAsia="宋体" w:cs="宋体"/>
          <w:b/>
          <w:color w:val="FF0000"/>
          <w:sz w:val="24"/>
        </w:rPr>
      </w:pPr>
      <w:r>
        <w:rPr>
          <w:rFonts w:hint="eastAsia" w:ascii="宋体" w:hAnsi="宋体" w:eastAsia="宋体" w:cs="宋体"/>
          <w:b/>
          <w:color w:val="FF0000"/>
          <w:sz w:val="24"/>
        </w:rPr>
        <w:t>此声明函需如实填写，内容完整，如有缺项、漏项的作为不提供处理。</w:t>
      </w:r>
    </w:p>
    <w:p w14:paraId="7F1E66FF">
      <w:pPr>
        <w:widowControl/>
        <w:spacing w:line="400" w:lineRule="exact"/>
        <w:jc w:val="left"/>
        <w:rPr>
          <w:rFonts w:cs="宋体" w:asciiTheme="minorEastAsia" w:hAnsiTheme="minorEastAsia" w:eastAsiaTheme="minorEastAsia"/>
          <w:color w:val="000000"/>
          <w:kern w:val="0"/>
          <w:sz w:val="24"/>
          <w:highlight w:val="none"/>
          <w:lang w:bidi="ar"/>
        </w:rPr>
      </w:pPr>
    </w:p>
    <w:p w14:paraId="5695FD08">
      <w:pPr>
        <w:pStyle w:val="2"/>
      </w:pPr>
    </w:p>
    <w:p w14:paraId="6EE56584">
      <w:pPr>
        <w:widowControl/>
        <w:wordWrap w:val="0"/>
        <w:snapToGrid w:val="0"/>
        <w:spacing w:line="360" w:lineRule="auto"/>
        <w:ind w:firstLine="480" w:firstLineChars="200"/>
        <w:jc w:val="left"/>
        <w:rPr>
          <w:rFonts w:cs="宋体" w:asciiTheme="minorEastAsia" w:hAnsiTheme="minorEastAsia" w:eastAsiaTheme="minorEastAsia"/>
          <w:b/>
          <w:bCs/>
          <w:kern w:val="0"/>
          <w:szCs w:val="21"/>
          <w:highlight w:val="none"/>
        </w:rPr>
      </w:pPr>
      <w:r>
        <w:rPr>
          <w:rFonts w:hint="eastAsia" w:cs="宋体" w:asciiTheme="minorEastAsia" w:hAnsiTheme="minorEastAsia" w:eastAsiaTheme="minorEastAsia"/>
          <w:color w:val="000000"/>
          <w:kern w:val="0"/>
          <w:sz w:val="24"/>
          <w:highlight w:val="none"/>
          <w:lang w:bidi="ar"/>
        </w:rPr>
        <w:t>说明：1、从业人员、营业收入、资产总额填报上一年度数据，无上一年度数据的新成立企业可不填报。为本项目提供服务的企业按照《关于印发中小企业划型标准规定的通知》（工信部联企业〔2011〕300 号）的所属行业分类为</w:t>
      </w:r>
      <w:r>
        <w:rPr>
          <w:rFonts w:hint="eastAsia" w:cs="宋体" w:asciiTheme="minorEastAsia" w:hAnsiTheme="minorEastAsia" w:eastAsiaTheme="minorEastAsia"/>
          <w:b/>
          <w:bCs/>
          <w:szCs w:val="21"/>
          <w:highlight w:val="none"/>
          <w:lang w:bidi="ar"/>
        </w:rPr>
        <w:t>其他未列明行业</w:t>
      </w:r>
      <w:r>
        <w:rPr>
          <w:rFonts w:hint="eastAsia" w:cs="宋体" w:asciiTheme="minorEastAsia" w:hAnsiTheme="minorEastAsia" w:eastAsiaTheme="minorEastAsia"/>
          <w:color w:val="000000"/>
          <w:kern w:val="0"/>
          <w:sz w:val="24"/>
          <w:highlight w:val="none"/>
          <w:lang w:bidi="ar"/>
        </w:rPr>
        <w:t>。</w:t>
      </w:r>
    </w:p>
    <w:p w14:paraId="673AC9A1">
      <w:pPr>
        <w:widowControl/>
        <w:wordWrap w:val="0"/>
        <w:snapToGrid w:val="0"/>
        <w:spacing w:line="360" w:lineRule="auto"/>
        <w:ind w:firstLine="422" w:firstLineChars="200"/>
        <w:jc w:val="left"/>
        <w:rPr>
          <w:rFonts w:cs="宋体" w:asciiTheme="minorEastAsia" w:hAnsiTheme="minorEastAsia" w:eastAsiaTheme="minorEastAsia"/>
          <w:b/>
          <w:bCs/>
          <w:kern w:val="0"/>
          <w:szCs w:val="21"/>
        </w:rPr>
      </w:pPr>
    </w:p>
    <w:p w14:paraId="208BD697">
      <w:pPr>
        <w:widowControl/>
        <w:wordWrap w:val="0"/>
        <w:snapToGrid w:val="0"/>
        <w:spacing w:line="360" w:lineRule="auto"/>
        <w:ind w:firstLine="422" w:firstLineChars="200"/>
        <w:jc w:val="left"/>
        <w:rPr>
          <w:rFonts w:cs="宋体" w:asciiTheme="minorEastAsia" w:hAnsiTheme="minorEastAsia" w:eastAsiaTheme="minorEastAsia"/>
          <w:b/>
          <w:bCs/>
          <w:kern w:val="0"/>
          <w:szCs w:val="21"/>
        </w:rPr>
      </w:pPr>
    </w:p>
    <w:p w14:paraId="48CEE21E">
      <w:pPr>
        <w:widowControl/>
        <w:wordWrap w:val="0"/>
        <w:snapToGrid w:val="0"/>
        <w:spacing w:line="360" w:lineRule="auto"/>
        <w:ind w:firstLine="422" w:firstLineChars="200"/>
        <w:jc w:val="left"/>
        <w:rPr>
          <w:rFonts w:cs="宋体" w:asciiTheme="minorEastAsia" w:hAnsiTheme="minorEastAsia" w:eastAsiaTheme="minorEastAsia"/>
          <w:b/>
          <w:bCs/>
          <w:kern w:val="0"/>
          <w:szCs w:val="21"/>
        </w:rPr>
      </w:pPr>
    </w:p>
    <w:p w14:paraId="44B9DB79">
      <w:pP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br w:type="page"/>
      </w:r>
    </w:p>
    <w:p w14:paraId="35BF1BC9">
      <w:pPr>
        <w:pStyle w:val="24"/>
        <w:spacing w:line="390" w:lineRule="exac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说明：1、《关于印发中小企业划型标准规定的通知》（工信部联企业〔2011〕300号），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35091441">
      <w:pPr>
        <w:pStyle w:val="24"/>
        <w:spacing w:line="390" w:lineRule="exact"/>
        <w:ind w:firstLine="420" w:firstLineChars="200"/>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2、中小企业划分为中型、小型、微型三种类型，具体标准根据企业从业人员、营业收入、资产总额等指标，结合行业特点制定。各行业划型标准为：</w:t>
      </w:r>
    </w:p>
    <w:p w14:paraId="3F3DB075">
      <w:pPr>
        <w:pStyle w:val="24"/>
        <w:spacing w:line="390" w:lineRule="exact"/>
        <w:ind w:firstLine="422" w:firstLineChars="200"/>
        <w:rPr>
          <w:rFonts w:cs="宋体" w:asciiTheme="minorEastAsia" w:hAnsiTheme="minorEastAsia" w:eastAsiaTheme="minorEastAsia"/>
          <w:b/>
          <w:bCs/>
          <w:kern w:val="0"/>
          <w:szCs w:val="21"/>
        </w:rPr>
      </w:pPr>
      <w:r>
        <w:rPr>
          <w:rFonts w:hint="eastAsia" w:cs="宋体" w:asciiTheme="minorEastAsia" w:hAnsiTheme="minorEastAsia" w:eastAsiaTheme="minorEastAsia"/>
          <w:b/>
          <w:bCs/>
          <w:kern w:val="0"/>
          <w:szCs w:val="21"/>
        </w:rPr>
        <w:t>（一）农、林、牧、渔业</w:t>
      </w:r>
    </w:p>
    <w:p w14:paraId="43A19897">
      <w:pPr>
        <w:pStyle w:val="24"/>
        <w:spacing w:line="390" w:lineRule="exact"/>
        <w:ind w:firstLine="420" w:firstLineChars="200"/>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营业收入20000万元以下的为中小微型企业。其中，营业收入500万元及以上的为中型企业，营业收入50万元及以上的为小型企业，营业收入50万元以下的为微型企业。</w:t>
      </w:r>
    </w:p>
    <w:p w14:paraId="0AA3C402">
      <w:pPr>
        <w:pStyle w:val="24"/>
        <w:spacing w:line="390" w:lineRule="exact"/>
        <w:ind w:firstLine="422" w:firstLineChars="200"/>
        <w:rPr>
          <w:rFonts w:cs="宋体" w:asciiTheme="minorEastAsia" w:hAnsiTheme="minorEastAsia" w:eastAsiaTheme="minorEastAsia"/>
          <w:b/>
          <w:bCs/>
          <w:kern w:val="0"/>
          <w:szCs w:val="21"/>
        </w:rPr>
      </w:pPr>
      <w:r>
        <w:rPr>
          <w:rFonts w:hint="eastAsia" w:cs="宋体" w:asciiTheme="minorEastAsia" w:hAnsiTheme="minorEastAsia" w:eastAsiaTheme="minorEastAsia"/>
          <w:b/>
          <w:bCs/>
          <w:kern w:val="0"/>
          <w:szCs w:val="21"/>
        </w:rPr>
        <w:t>（二）工业</w:t>
      </w:r>
    </w:p>
    <w:p w14:paraId="043DF8F9">
      <w:pPr>
        <w:pStyle w:val="24"/>
        <w:spacing w:line="390" w:lineRule="exact"/>
        <w:ind w:firstLine="420" w:firstLineChars="200"/>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096BACF5">
      <w:pPr>
        <w:pStyle w:val="24"/>
        <w:spacing w:line="390" w:lineRule="exact"/>
        <w:ind w:firstLine="422" w:firstLineChars="200"/>
        <w:rPr>
          <w:rFonts w:cs="宋体" w:asciiTheme="minorEastAsia" w:hAnsiTheme="minorEastAsia" w:eastAsiaTheme="minorEastAsia"/>
          <w:b/>
          <w:bCs/>
          <w:kern w:val="0"/>
          <w:szCs w:val="21"/>
        </w:rPr>
      </w:pPr>
      <w:r>
        <w:rPr>
          <w:rFonts w:hint="eastAsia" w:cs="宋体" w:asciiTheme="minorEastAsia" w:hAnsiTheme="minorEastAsia" w:eastAsiaTheme="minorEastAsia"/>
          <w:b/>
          <w:bCs/>
          <w:kern w:val="0"/>
          <w:szCs w:val="21"/>
        </w:rPr>
        <w:t>（三）建筑业</w:t>
      </w:r>
    </w:p>
    <w:p w14:paraId="4887AFE8">
      <w:pPr>
        <w:pStyle w:val="24"/>
        <w:spacing w:line="390" w:lineRule="exact"/>
        <w:ind w:firstLine="420" w:firstLineChars="200"/>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5475ED55">
      <w:pPr>
        <w:pStyle w:val="24"/>
        <w:spacing w:line="390" w:lineRule="exact"/>
        <w:ind w:firstLine="422" w:firstLineChars="200"/>
        <w:rPr>
          <w:rFonts w:cs="宋体" w:asciiTheme="minorEastAsia" w:hAnsiTheme="minorEastAsia" w:eastAsiaTheme="minorEastAsia"/>
          <w:b/>
          <w:bCs/>
          <w:kern w:val="0"/>
          <w:szCs w:val="21"/>
        </w:rPr>
      </w:pPr>
      <w:r>
        <w:rPr>
          <w:rFonts w:hint="eastAsia" w:cs="宋体" w:asciiTheme="minorEastAsia" w:hAnsiTheme="minorEastAsia" w:eastAsiaTheme="minorEastAsia"/>
          <w:b/>
          <w:bCs/>
          <w:kern w:val="0"/>
          <w:szCs w:val="21"/>
        </w:rPr>
        <w:t>（四）批发业</w:t>
      </w:r>
    </w:p>
    <w:p w14:paraId="47B6FF5E">
      <w:pPr>
        <w:pStyle w:val="24"/>
        <w:spacing w:line="390" w:lineRule="exact"/>
        <w:ind w:firstLine="420" w:firstLineChars="200"/>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2F513456">
      <w:pPr>
        <w:pStyle w:val="24"/>
        <w:spacing w:line="390" w:lineRule="exact"/>
        <w:ind w:firstLine="422" w:firstLineChars="200"/>
        <w:rPr>
          <w:rFonts w:cs="宋体" w:asciiTheme="minorEastAsia" w:hAnsiTheme="minorEastAsia" w:eastAsiaTheme="minorEastAsia"/>
          <w:b/>
          <w:bCs/>
          <w:kern w:val="0"/>
          <w:szCs w:val="21"/>
        </w:rPr>
      </w:pPr>
      <w:r>
        <w:rPr>
          <w:rFonts w:hint="eastAsia" w:cs="宋体" w:asciiTheme="minorEastAsia" w:hAnsiTheme="minorEastAsia" w:eastAsiaTheme="minorEastAsia"/>
          <w:b/>
          <w:bCs/>
          <w:kern w:val="0"/>
          <w:szCs w:val="21"/>
        </w:rPr>
        <w:t>（五）零售业</w:t>
      </w:r>
    </w:p>
    <w:p w14:paraId="3816FA15">
      <w:pPr>
        <w:pStyle w:val="24"/>
        <w:spacing w:line="390" w:lineRule="exact"/>
        <w:ind w:firstLine="420" w:firstLineChars="200"/>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28889F93">
      <w:pPr>
        <w:pStyle w:val="24"/>
        <w:spacing w:line="390" w:lineRule="exact"/>
        <w:ind w:firstLine="422" w:firstLineChars="200"/>
        <w:rPr>
          <w:rFonts w:cs="宋体" w:asciiTheme="minorEastAsia" w:hAnsiTheme="minorEastAsia" w:eastAsiaTheme="minorEastAsia"/>
          <w:b/>
          <w:bCs/>
          <w:kern w:val="0"/>
          <w:szCs w:val="21"/>
        </w:rPr>
      </w:pPr>
      <w:r>
        <w:rPr>
          <w:rFonts w:hint="eastAsia" w:cs="宋体" w:asciiTheme="minorEastAsia" w:hAnsiTheme="minorEastAsia" w:eastAsiaTheme="minorEastAsia"/>
          <w:b/>
          <w:bCs/>
          <w:kern w:val="0"/>
          <w:szCs w:val="21"/>
        </w:rPr>
        <w:t>（六）交通运输业</w:t>
      </w:r>
    </w:p>
    <w:p w14:paraId="197E46FF">
      <w:pPr>
        <w:pStyle w:val="24"/>
        <w:spacing w:line="390" w:lineRule="exact"/>
        <w:ind w:firstLine="420" w:firstLineChars="200"/>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从业人员1000人以下或营业收入30000万元以下的为中小微型企业。</w:t>
      </w:r>
    </w:p>
    <w:p w14:paraId="7AB851AA">
      <w:pPr>
        <w:pStyle w:val="24"/>
        <w:spacing w:line="390" w:lineRule="exact"/>
        <w:ind w:firstLine="422" w:firstLineChars="200"/>
        <w:rPr>
          <w:rFonts w:cs="宋体" w:asciiTheme="minorEastAsia" w:hAnsiTheme="minorEastAsia" w:eastAsiaTheme="minorEastAsia"/>
          <w:b/>
          <w:bCs/>
          <w:kern w:val="0"/>
          <w:szCs w:val="21"/>
        </w:rPr>
      </w:pPr>
      <w:r>
        <w:rPr>
          <w:rFonts w:hint="eastAsia" w:cs="宋体" w:asciiTheme="minorEastAsia" w:hAnsiTheme="minorEastAsia" w:eastAsiaTheme="minorEastAsia"/>
          <w:b/>
          <w:bCs/>
          <w:kern w:val="0"/>
          <w:szCs w:val="21"/>
        </w:rPr>
        <w:t>（七）仓储业</w:t>
      </w:r>
    </w:p>
    <w:p w14:paraId="695154B6">
      <w:pPr>
        <w:pStyle w:val="24"/>
        <w:spacing w:line="390" w:lineRule="exact"/>
        <w:ind w:firstLine="420" w:firstLineChars="200"/>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106D729B">
      <w:pPr>
        <w:pStyle w:val="24"/>
        <w:spacing w:line="390" w:lineRule="exact"/>
        <w:ind w:firstLine="422" w:firstLineChars="200"/>
        <w:rPr>
          <w:rFonts w:cs="宋体" w:asciiTheme="minorEastAsia" w:hAnsiTheme="minorEastAsia" w:eastAsiaTheme="minorEastAsia"/>
          <w:b/>
          <w:bCs/>
          <w:kern w:val="0"/>
          <w:szCs w:val="21"/>
        </w:rPr>
      </w:pPr>
      <w:r>
        <w:rPr>
          <w:rFonts w:hint="eastAsia" w:cs="宋体" w:asciiTheme="minorEastAsia" w:hAnsiTheme="minorEastAsia" w:eastAsiaTheme="minorEastAsia"/>
          <w:b/>
          <w:bCs/>
          <w:kern w:val="0"/>
          <w:szCs w:val="21"/>
        </w:rPr>
        <w:t>（八）邮政业</w:t>
      </w:r>
    </w:p>
    <w:p w14:paraId="5B1EDAEC">
      <w:pPr>
        <w:pStyle w:val="24"/>
        <w:spacing w:line="390" w:lineRule="exact"/>
        <w:ind w:firstLine="420" w:firstLineChars="200"/>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1FDE111A">
      <w:pPr>
        <w:pStyle w:val="24"/>
        <w:spacing w:line="390" w:lineRule="exact"/>
        <w:ind w:firstLine="422" w:firstLineChars="200"/>
        <w:rPr>
          <w:rFonts w:cs="宋体" w:asciiTheme="minorEastAsia" w:hAnsiTheme="minorEastAsia" w:eastAsiaTheme="minorEastAsia"/>
          <w:b/>
          <w:bCs/>
          <w:kern w:val="0"/>
          <w:szCs w:val="21"/>
        </w:rPr>
      </w:pPr>
      <w:r>
        <w:rPr>
          <w:rFonts w:hint="eastAsia" w:cs="宋体" w:asciiTheme="minorEastAsia" w:hAnsiTheme="minorEastAsia" w:eastAsiaTheme="minorEastAsia"/>
          <w:b/>
          <w:bCs/>
          <w:kern w:val="0"/>
          <w:szCs w:val="21"/>
        </w:rPr>
        <w:t>（九）住宿业</w:t>
      </w:r>
    </w:p>
    <w:p w14:paraId="0DD3F63C">
      <w:pPr>
        <w:pStyle w:val="24"/>
        <w:spacing w:line="390" w:lineRule="exact"/>
        <w:ind w:firstLine="420" w:firstLineChars="200"/>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185CA18">
      <w:pPr>
        <w:pStyle w:val="24"/>
        <w:spacing w:line="390" w:lineRule="exact"/>
        <w:ind w:firstLine="422" w:firstLineChars="200"/>
        <w:rPr>
          <w:rFonts w:cs="宋体" w:asciiTheme="minorEastAsia" w:hAnsiTheme="minorEastAsia" w:eastAsiaTheme="minorEastAsia"/>
          <w:b/>
          <w:bCs/>
          <w:kern w:val="0"/>
          <w:szCs w:val="21"/>
        </w:rPr>
      </w:pPr>
      <w:r>
        <w:rPr>
          <w:rFonts w:hint="eastAsia" w:cs="宋体" w:asciiTheme="minorEastAsia" w:hAnsiTheme="minorEastAsia" w:eastAsiaTheme="minorEastAsia"/>
          <w:b/>
          <w:bCs/>
          <w:kern w:val="0"/>
          <w:szCs w:val="21"/>
        </w:rPr>
        <w:t>（十）餐饮业</w:t>
      </w:r>
    </w:p>
    <w:p w14:paraId="1B207450">
      <w:pPr>
        <w:pStyle w:val="24"/>
        <w:spacing w:line="390" w:lineRule="exact"/>
        <w:ind w:firstLine="420" w:firstLineChars="200"/>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02B9D70">
      <w:pPr>
        <w:pStyle w:val="24"/>
        <w:spacing w:line="390" w:lineRule="exact"/>
        <w:ind w:firstLine="422" w:firstLineChars="200"/>
        <w:rPr>
          <w:rFonts w:cs="宋体" w:asciiTheme="minorEastAsia" w:hAnsiTheme="minorEastAsia" w:eastAsiaTheme="minorEastAsia"/>
          <w:b/>
          <w:bCs/>
          <w:kern w:val="0"/>
          <w:szCs w:val="21"/>
        </w:rPr>
      </w:pPr>
      <w:r>
        <w:rPr>
          <w:rFonts w:hint="eastAsia" w:cs="宋体" w:asciiTheme="minorEastAsia" w:hAnsiTheme="minorEastAsia" w:eastAsiaTheme="minorEastAsia"/>
          <w:b/>
          <w:bCs/>
          <w:kern w:val="0"/>
          <w:szCs w:val="21"/>
        </w:rPr>
        <w:t>（十一）信息传输业</w:t>
      </w:r>
    </w:p>
    <w:p w14:paraId="0E55A921">
      <w:pPr>
        <w:pStyle w:val="24"/>
        <w:spacing w:line="390" w:lineRule="exact"/>
        <w:ind w:firstLine="420" w:firstLineChars="200"/>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0F9D5B84">
      <w:pPr>
        <w:pStyle w:val="24"/>
        <w:spacing w:line="390" w:lineRule="exact"/>
        <w:ind w:firstLine="422" w:firstLineChars="200"/>
        <w:rPr>
          <w:rFonts w:cs="宋体" w:asciiTheme="minorEastAsia" w:hAnsiTheme="minorEastAsia" w:eastAsiaTheme="minorEastAsia"/>
          <w:b/>
          <w:bCs/>
          <w:kern w:val="0"/>
          <w:szCs w:val="21"/>
        </w:rPr>
      </w:pPr>
      <w:r>
        <w:rPr>
          <w:rFonts w:hint="eastAsia" w:cs="宋体" w:asciiTheme="minorEastAsia" w:hAnsiTheme="minorEastAsia" w:eastAsiaTheme="minorEastAsia"/>
          <w:b/>
          <w:bCs/>
          <w:kern w:val="0"/>
          <w:szCs w:val="21"/>
        </w:rPr>
        <w:t>（十二）软件和信息技术服务业</w:t>
      </w:r>
    </w:p>
    <w:p w14:paraId="0914490D">
      <w:pPr>
        <w:pStyle w:val="24"/>
        <w:spacing w:line="390" w:lineRule="exact"/>
        <w:ind w:firstLine="420" w:firstLineChars="200"/>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38D083A">
      <w:pPr>
        <w:pStyle w:val="24"/>
        <w:spacing w:line="390" w:lineRule="exact"/>
        <w:ind w:firstLine="422" w:firstLineChars="200"/>
        <w:rPr>
          <w:rFonts w:cs="宋体" w:asciiTheme="minorEastAsia" w:hAnsiTheme="minorEastAsia" w:eastAsiaTheme="minorEastAsia"/>
          <w:b/>
          <w:bCs/>
          <w:kern w:val="0"/>
          <w:szCs w:val="21"/>
        </w:rPr>
      </w:pPr>
      <w:r>
        <w:rPr>
          <w:rFonts w:hint="eastAsia" w:cs="宋体" w:asciiTheme="minorEastAsia" w:hAnsiTheme="minorEastAsia" w:eastAsiaTheme="minorEastAsia"/>
          <w:b/>
          <w:bCs/>
          <w:kern w:val="0"/>
          <w:szCs w:val="21"/>
        </w:rPr>
        <w:t>（十三）房地产开发经营</w:t>
      </w:r>
    </w:p>
    <w:p w14:paraId="7B474133">
      <w:pPr>
        <w:pStyle w:val="24"/>
        <w:spacing w:line="390" w:lineRule="exact"/>
        <w:ind w:firstLine="420" w:firstLineChars="200"/>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7B48F42A">
      <w:pPr>
        <w:pStyle w:val="24"/>
        <w:spacing w:line="390" w:lineRule="exact"/>
        <w:ind w:firstLine="422" w:firstLineChars="200"/>
        <w:rPr>
          <w:rFonts w:cs="宋体" w:asciiTheme="minorEastAsia" w:hAnsiTheme="minorEastAsia" w:eastAsiaTheme="minorEastAsia"/>
          <w:b/>
          <w:bCs/>
          <w:kern w:val="0"/>
          <w:szCs w:val="21"/>
        </w:rPr>
      </w:pPr>
      <w:r>
        <w:rPr>
          <w:rFonts w:hint="eastAsia" w:cs="宋体" w:asciiTheme="minorEastAsia" w:hAnsiTheme="minorEastAsia" w:eastAsiaTheme="minorEastAsia"/>
          <w:b/>
          <w:bCs/>
          <w:kern w:val="0"/>
          <w:szCs w:val="21"/>
        </w:rPr>
        <w:t>（十四）物业管理</w:t>
      </w:r>
    </w:p>
    <w:p w14:paraId="2866D0A8">
      <w:pPr>
        <w:pStyle w:val="24"/>
        <w:spacing w:line="390" w:lineRule="exact"/>
        <w:ind w:firstLine="420" w:firstLineChars="200"/>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3D98915B">
      <w:pPr>
        <w:pStyle w:val="24"/>
        <w:spacing w:line="390" w:lineRule="exact"/>
        <w:ind w:firstLine="422" w:firstLineChars="200"/>
        <w:rPr>
          <w:rFonts w:cs="宋体" w:asciiTheme="minorEastAsia" w:hAnsiTheme="minorEastAsia" w:eastAsiaTheme="minorEastAsia"/>
          <w:b/>
          <w:bCs/>
          <w:kern w:val="0"/>
          <w:szCs w:val="21"/>
        </w:rPr>
      </w:pPr>
      <w:r>
        <w:rPr>
          <w:rFonts w:hint="eastAsia" w:cs="宋体" w:asciiTheme="minorEastAsia" w:hAnsiTheme="minorEastAsia" w:eastAsiaTheme="minorEastAsia"/>
          <w:b/>
          <w:bCs/>
          <w:kern w:val="0"/>
          <w:szCs w:val="21"/>
        </w:rPr>
        <w:t>（十五）租赁和商务服务业</w:t>
      </w:r>
    </w:p>
    <w:p w14:paraId="17F4EA87">
      <w:pPr>
        <w:pStyle w:val="24"/>
        <w:spacing w:line="390" w:lineRule="exact"/>
        <w:ind w:firstLine="420" w:firstLineChars="200"/>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4FB6F538">
      <w:pPr>
        <w:pStyle w:val="24"/>
        <w:spacing w:line="390" w:lineRule="exact"/>
        <w:ind w:firstLine="422" w:firstLineChars="200"/>
        <w:rPr>
          <w:rFonts w:cs="宋体" w:asciiTheme="minorEastAsia" w:hAnsiTheme="minorEastAsia" w:eastAsiaTheme="minorEastAsia"/>
          <w:b/>
          <w:bCs/>
          <w:kern w:val="0"/>
          <w:szCs w:val="21"/>
        </w:rPr>
      </w:pPr>
      <w:r>
        <w:rPr>
          <w:rFonts w:hint="eastAsia" w:cs="宋体" w:asciiTheme="minorEastAsia" w:hAnsiTheme="minorEastAsia" w:eastAsiaTheme="minorEastAsia"/>
          <w:b/>
          <w:bCs/>
          <w:kern w:val="0"/>
          <w:szCs w:val="21"/>
        </w:rPr>
        <w:t>（十六）其他未列明行业</w:t>
      </w:r>
    </w:p>
    <w:p w14:paraId="34EF5E7C">
      <w:pPr>
        <w:pStyle w:val="24"/>
        <w:spacing w:line="390" w:lineRule="exact"/>
        <w:ind w:firstLine="420" w:firstLineChars="200"/>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从业人员300人以下的为中小微型企业。其中，从业人员100人及以上的为中型企业；从业人员10人及以上的为小型企业；从业人员10人以下的为微型企业。</w:t>
      </w:r>
    </w:p>
    <w:p w14:paraId="0F99A81A">
      <w:pPr>
        <w:rPr>
          <w:rFonts w:cs="宋体" w:asciiTheme="minorEastAsia" w:hAnsiTheme="minorEastAsia" w:eastAsiaTheme="minorEastAsia"/>
          <w:b/>
          <w:bCs/>
          <w:szCs w:val="21"/>
        </w:rPr>
      </w:pPr>
      <w:r>
        <w:rPr>
          <w:rFonts w:hint="eastAsia" w:cs="宋体" w:asciiTheme="minorEastAsia" w:hAnsiTheme="minorEastAsia" w:eastAsiaTheme="minorEastAsia"/>
          <w:b/>
          <w:bCs/>
          <w:szCs w:val="21"/>
        </w:rPr>
        <w:br w:type="page"/>
      </w:r>
    </w:p>
    <w:p w14:paraId="415890CA">
      <w:pPr>
        <w:adjustRightInd w:val="0"/>
        <w:snapToGrid w:val="0"/>
        <w:spacing w:before="120" w:beforeLines="50" w:after="120" w:afterLines="50" w:line="500" w:lineRule="exact"/>
        <w:outlineLvl w:val="2"/>
        <w:rPr>
          <w:rFonts w:asciiTheme="minorEastAsia" w:hAnsiTheme="minorEastAsia" w:eastAsiaTheme="minorEastAsia"/>
          <w:b/>
          <w:bCs/>
          <w:szCs w:val="21"/>
        </w:rPr>
      </w:pPr>
      <w:r>
        <w:rPr>
          <w:rFonts w:hint="eastAsia" w:cs="宋体" w:asciiTheme="minorEastAsia" w:hAnsiTheme="minorEastAsia" w:eastAsiaTheme="minorEastAsia"/>
          <w:b/>
          <w:bCs/>
          <w:szCs w:val="21"/>
        </w:rPr>
        <w:t>3</w:t>
      </w:r>
      <w:r>
        <w:rPr>
          <w:rFonts w:hint="eastAsia" w:asciiTheme="minorEastAsia" w:hAnsiTheme="minorEastAsia" w:eastAsiaTheme="minorEastAsia"/>
          <w:b/>
          <w:bCs/>
          <w:szCs w:val="21"/>
        </w:rPr>
        <w:t>、残疾人福利性单位声明函</w:t>
      </w:r>
    </w:p>
    <w:p w14:paraId="0F48E9B7">
      <w:pPr>
        <w:spacing w:line="400" w:lineRule="exact"/>
        <w:jc w:val="center"/>
        <w:rPr>
          <w:rFonts w:cs="宋体" w:asciiTheme="minorEastAsia" w:hAnsiTheme="minorEastAsia" w:eastAsiaTheme="minorEastAsia"/>
          <w:b/>
          <w:szCs w:val="21"/>
        </w:rPr>
      </w:pPr>
    </w:p>
    <w:p w14:paraId="0BD22859">
      <w:pPr>
        <w:spacing w:line="400" w:lineRule="exact"/>
        <w:jc w:val="center"/>
        <w:rPr>
          <w:rFonts w:cs="宋体" w:asciiTheme="minorEastAsia" w:hAnsiTheme="minorEastAsia" w:eastAsiaTheme="minorEastAsia"/>
          <w:b/>
          <w:szCs w:val="21"/>
        </w:rPr>
      </w:pPr>
      <w:r>
        <w:rPr>
          <w:rFonts w:hint="eastAsia" w:cs="宋体" w:asciiTheme="minorEastAsia" w:hAnsiTheme="minorEastAsia" w:eastAsiaTheme="minorEastAsia"/>
          <w:b/>
          <w:szCs w:val="21"/>
        </w:rPr>
        <w:t>残疾人福利性单位声明函</w:t>
      </w:r>
    </w:p>
    <w:p w14:paraId="5B76FC3D">
      <w:pPr>
        <w:spacing w:line="440" w:lineRule="exact"/>
        <w:ind w:firstLine="504" w:firstLineChars="200"/>
        <w:rPr>
          <w:rFonts w:cs="宋体" w:asciiTheme="minorEastAsia" w:hAnsiTheme="minorEastAsia" w:eastAsiaTheme="minorEastAsia"/>
          <w:spacing w:val="6"/>
          <w:sz w:val="24"/>
        </w:rPr>
      </w:pPr>
    </w:p>
    <w:p w14:paraId="3ED0EAE4">
      <w:pPr>
        <w:spacing w:line="400" w:lineRule="exact"/>
        <w:ind w:firstLine="444" w:firstLineChars="200"/>
        <w:rPr>
          <w:rFonts w:cs="宋体" w:asciiTheme="minorEastAsia" w:hAnsiTheme="minorEastAsia" w:eastAsiaTheme="minorEastAsia"/>
          <w:spacing w:val="6"/>
          <w:szCs w:val="21"/>
        </w:rPr>
      </w:pPr>
      <w:r>
        <w:rPr>
          <w:rFonts w:hint="eastAsia" w:cs="宋体" w:asciiTheme="minorEastAsia" w:hAnsiTheme="minorEastAsia" w:eastAsiaTheme="minorEastAsia"/>
          <w:spacing w:val="6"/>
          <w:szCs w:val="21"/>
        </w:rPr>
        <w:t>本单位郑重声明，根据《财政部民政部中国残疾人联合会关于促进残疾人就业政府采购政策的通知》（财库〔2017〕141号）的规定，本单位为符合条件的残疾人福利性单位，且本单位参加______单位的</w:t>
      </w:r>
      <w:r>
        <w:rPr>
          <w:rFonts w:hint="eastAsia" w:cs="宋体" w:asciiTheme="minorEastAsia" w:hAnsiTheme="minorEastAsia" w:eastAsiaTheme="minorEastAsia"/>
          <w:spacing w:val="6"/>
          <w:szCs w:val="21"/>
        </w:rPr>
        <w:tab/>
      </w:r>
      <w:r>
        <w:rPr>
          <w:rFonts w:hint="eastAsia" w:cs="宋体" w:asciiTheme="minorEastAsia" w:hAnsiTheme="minorEastAsia" w:eastAsiaTheme="minorEastAsia"/>
          <w:spacing w:val="6"/>
          <w:szCs w:val="21"/>
        </w:rPr>
        <w:t>项目采购活动提供本单位制造的货物（由本单位承担工程/提供服务），或者提供其他残疾人福利性单位制造的货物（不包括使用非残疾人福利性单位注册商标的货物）。</w:t>
      </w:r>
    </w:p>
    <w:p w14:paraId="619A8877">
      <w:pPr>
        <w:spacing w:line="400" w:lineRule="exact"/>
        <w:ind w:firstLine="444" w:firstLineChars="200"/>
        <w:rPr>
          <w:rFonts w:cs="宋体" w:asciiTheme="minorEastAsia" w:hAnsiTheme="minorEastAsia" w:eastAsiaTheme="minorEastAsia"/>
          <w:spacing w:val="6"/>
          <w:szCs w:val="21"/>
        </w:rPr>
      </w:pPr>
      <w:r>
        <w:rPr>
          <w:rFonts w:hint="eastAsia" w:cs="宋体" w:asciiTheme="minorEastAsia" w:hAnsiTheme="minorEastAsia" w:eastAsiaTheme="minorEastAsia"/>
          <w:spacing w:val="6"/>
          <w:szCs w:val="21"/>
        </w:rPr>
        <w:t>本单位对上述声明的真实性负责。如有虚假，将依法承担相应责任。</w:t>
      </w:r>
    </w:p>
    <w:p w14:paraId="01617359">
      <w:pPr>
        <w:pStyle w:val="24"/>
        <w:spacing w:line="400" w:lineRule="exact"/>
        <w:rPr>
          <w:rFonts w:cs="宋体" w:asciiTheme="minorEastAsia" w:hAnsiTheme="minorEastAsia" w:eastAsiaTheme="minorEastAsia"/>
          <w:szCs w:val="21"/>
        </w:rPr>
      </w:pPr>
    </w:p>
    <w:p w14:paraId="44C97394">
      <w:pPr>
        <w:pStyle w:val="24"/>
        <w:spacing w:line="400" w:lineRule="exact"/>
        <w:rPr>
          <w:rFonts w:cs="宋体" w:asciiTheme="minorEastAsia" w:hAnsiTheme="minorEastAsia" w:eastAsiaTheme="minorEastAsia"/>
          <w:szCs w:val="21"/>
        </w:rPr>
      </w:pPr>
    </w:p>
    <w:p w14:paraId="6DA35D1C">
      <w:pPr>
        <w:pStyle w:val="24"/>
        <w:spacing w:line="400" w:lineRule="exact"/>
        <w:rPr>
          <w:rFonts w:cs="宋体" w:asciiTheme="minorEastAsia" w:hAnsiTheme="minorEastAsia" w:eastAsiaTheme="minorEastAsia"/>
        </w:rPr>
      </w:pPr>
    </w:p>
    <w:p w14:paraId="6336C1DC">
      <w:pPr>
        <w:pStyle w:val="24"/>
        <w:spacing w:line="400" w:lineRule="exact"/>
        <w:rPr>
          <w:rFonts w:cs="宋体" w:asciiTheme="minorEastAsia" w:hAnsiTheme="minorEastAsia" w:eastAsiaTheme="minorEastAsia"/>
          <w:sz w:val="17"/>
        </w:rPr>
      </w:pPr>
    </w:p>
    <w:p w14:paraId="59E7986E">
      <w:pPr>
        <w:spacing w:line="400" w:lineRule="exact"/>
        <w:ind w:left="540" w:right="968" w:rightChars="461" w:hanging="360"/>
        <w:jc w:val="right"/>
        <w:rPr>
          <w:rFonts w:cs="宋体" w:asciiTheme="minorEastAsia" w:hAnsiTheme="minorEastAsia" w:eastAsiaTheme="minorEastAsia"/>
          <w:szCs w:val="21"/>
        </w:rPr>
      </w:pPr>
      <w:r>
        <w:rPr>
          <w:rFonts w:hint="eastAsia" w:cs="宋体" w:asciiTheme="minorEastAsia" w:hAnsiTheme="minorEastAsia" w:eastAsiaTheme="minorEastAsia"/>
          <w:szCs w:val="21"/>
        </w:rPr>
        <w:t>供应商名称（公章）</w:t>
      </w:r>
    </w:p>
    <w:p w14:paraId="4C2A26C1">
      <w:pPr>
        <w:spacing w:line="400" w:lineRule="exact"/>
        <w:ind w:left="540" w:leftChars="257" w:right="968" w:rightChars="461" w:firstLine="2730" w:firstLineChars="1300"/>
        <w:jc w:val="right"/>
        <w:rPr>
          <w:rFonts w:cs="宋体" w:asciiTheme="minorEastAsia" w:hAnsiTheme="minorEastAsia" w:eastAsiaTheme="minorEastAsia"/>
          <w:szCs w:val="21"/>
        </w:rPr>
      </w:pPr>
      <w:r>
        <w:rPr>
          <w:rFonts w:hint="eastAsia" w:cs="宋体" w:asciiTheme="minorEastAsia" w:hAnsiTheme="minorEastAsia" w:eastAsiaTheme="minorEastAsia"/>
          <w:szCs w:val="21"/>
        </w:rPr>
        <w:t>法定代表人或授权委托人签字：</w:t>
      </w:r>
    </w:p>
    <w:p w14:paraId="7288C540">
      <w:pPr>
        <w:wordWrap w:val="0"/>
        <w:spacing w:line="400" w:lineRule="exact"/>
        <w:ind w:left="540" w:right="968" w:rightChars="461" w:hanging="360"/>
        <w:jc w:val="right"/>
        <w:rPr>
          <w:rFonts w:cs="宋体" w:asciiTheme="minorEastAsia" w:hAnsiTheme="minorEastAsia" w:eastAsiaTheme="minorEastAsia"/>
          <w:u w:val="single"/>
        </w:rPr>
      </w:pPr>
      <w:r>
        <w:rPr>
          <w:rFonts w:hint="eastAsia" w:cs="宋体" w:asciiTheme="minorEastAsia" w:hAnsiTheme="minorEastAsia" w:eastAsiaTheme="minorEastAsia"/>
          <w:szCs w:val="21"/>
        </w:rPr>
        <w:t xml:space="preserve">                      日   期：</w:t>
      </w:r>
      <w:r>
        <w:rPr>
          <w:rFonts w:hint="eastAsia" w:cs="宋体" w:asciiTheme="minorEastAsia" w:hAnsiTheme="minorEastAsia" w:eastAsiaTheme="minorEastAsia"/>
          <w:szCs w:val="21"/>
          <w:u w:val="single"/>
        </w:rPr>
        <w:t xml:space="preserve">      </w:t>
      </w:r>
      <w:r>
        <w:rPr>
          <w:rFonts w:hint="eastAsia" w:cs="宋体" w:asciiTheme="minorEastAsia" w:hAnsiTheme="minorEastAsia" w:eastAsiaTheme="minorEastAsia"/>
          <w:szCs w:val="21"/>
        </w:rPr>
        <w:t>年</w:t>
      </w:r>
      <w:r>
        <w:rPr>
          <w:rFonts w:hint="eastAsia" w:cs="宋体" w:asciiTheme="minorEastAsia" w:hAnsiTheme="minorEastAsia" w:eastAsiaTheme="minorEastAsia"/>
          <w:szCs w:val="21"/>
          <w:u w:val="single"/>
        </w:rPr>
        <w:t xml:space="preserve">   </w:t>
      </w:r>
      <w:r>
        <w:rPr>
          <w:rFonts w:hint="eastAsia" w:cs="宋体" w:asciiTheme="minorEastAsia" w:hAnsiTheme="minorEastAsia" w:eastAsiaTheme="minorEastAsia"/>
          <w:szCs w:val="21"/>
        </w:rPr>
        <w:t>月</w:t>
      </w:r>
      <w:r>
        <w:rPr>
          <w:rFonts w:hint="eastAsia" w:cs="宋体" w:asciiTheme="minorEastAsia" w:hAnsiTheme="minorEastAsia" w:eastAsiaTheme="minorEastAsia"/>
          <w:szCs w:val="21"/>
          <w:u w:val="single"/>
        </w:rPr>
        <w:t xml:space="preserve">   </w:t>
      </w:r>
      <w:r>
        <w:rPr>
          <w:rFonts w:hint="eastAsia" w:cs="宋体" w:asciiTheme="minorEastAsia" w:hAnsiTheme="minorEastAsia" w:eastAsiaTheme="minorEastAsia"/>
          <w:szCs w:val="21"/>
        </w:rPr>
        <w:t xml:space="preserve">日 </w:t>
      </w:r>
    </w:p>
    <w:p w14:paraId="4FD584B4">
      <w:pPr>
        <w:adjustRightInd w:val="0"/>
        <w:snapToGrid w:val="0"/>
        <w:spacing w:line="400" w:lineRule="exact"/>
        <w:jc w:val="left"/>
        <w:rPr>
          <w:rFonts w:cs="宋体" w:asciiTheme="minorEastAsia" w:hAnsiTheme="minorEastAsia" w:eastAsiaTheme="minorEastAsia"/>
          <w:szCs w:val="21"/>
        </w:rPr>
      </w:pPr>
    </w:p>
    <w:p w14:paraId="16DCE98A">
      <w:pPr>
        <w:adjustRightInd w:val="0"/>
        <w:snapToGrid w:val="0"/>
        <w:spacing w:line="400" w:lineRule="exact"/>
        <w:jc w:val="left"/>
        <w:rPr>
          <w:rFonts w:cs="宋体" w:asciiTheme="minorEastAsia" w:hAnsiTheme="minorEastAsia" w:eastAsiaTheme="minorEastAsia"/>
          <w:szCs w:val="21"/>
        </w:rPr>
      </w:pPr>
    </w:p>
    <w:p w14:paraId="6EECDB17">
      <w:pPr>
        <w:adjustRightInd w:val="0"/>
        <w:snapToGrid w:val="0"/>
        <w:spacing w:line="400" w:lineRule="exact"/>
        <w:ind w:firstLine="420" w:firstLineChars="200"/>
        <w:jc w:val="left"/>
        <w:rPr>
          <w:rFonts w:cs="宋体" w:asciiTheme="minorEastAsia" w:hAnsiTheme="minorEastAsia" w:eastAsiaTheme="minorEastAsia"/>
          <w:szCs w:val="21"/>
        </w:rPr>
      </w:pPr>
      <w:r>
        <w:rPr>
          <w:rFonts w:hint="eastAsia" w:cs="宋体" w:asciiTheme="minorEastAsia" w:hAnsiTheme="minorEastAsia" w:eastAsiaTheme="minorEastAsia"/>
          <w:szCs w:val="21"/>
        </w:rPr>
        <w:t>提供社保缴纳人员名单、录用的残疾人的</w:t>
      </w:r>
      <w:r>
        <w:rPr>
          <w:rFonts w:hint="eastAsia" w:cs="宋体" w:asciiTheme="minorEastAsia" w:hAnsiTheme="minorEastAsia" w:eastAsiaTheme="minorEastAsia"/>
        </w:rPr>
        <w:t>《中华人民共和国残疾人证》或者《中华人民共和国残疾军人证(1至8级)》复印件。</w:t>
      </w:r>
    </w:p>
    <w:p w14:paraId="25B00D72">
      <w:pPr>
        <w:spacing w:before="120"/>
        <w:rPr>
          <w:rFonts w:asciiTheme="minorEastAsia" w:hAnsiTheme="minorEastAsia" w:eastAsiaTheme="minorEastAsia"/>
          <w:b/>
          <w:szCs w:val="21"/>
        </w:rPr>
      </w:pPr>
    </w:p>
    <w:p w14:paraId="62218E20">
      <w:pPr>
        <w:spacing w:before="120"/>
        <w:rPr>
          <w:rFonts w:asciiTheme="minorEastAsia" w:hAnsiTheme="minorEastAsia" w:eastAsiaTheme="minorEastAsia"/>
          <w:b/>
          <w:szCs w:val="21"/>
        </w:rPr>
      </w:pPr>
    </w:p>
    <w:p w14:paraId="2C3F3D07">
      <w:pPr>
        <w:spacing w:before="120"/>
        <w:rPr>
          <w:rFonts w:asciiTheme="minorEastAsia" w:hAnsiTheme="minorEastAsia" w:eastAsiaTheme="minorEastAsia"/>
          <w:b/>
          <w:szCs w:val="21"/>
        </w:rPr>
      </w:pPr>
    </w:p>
    <w:p w14:paraId="49BE7F6E">
      <w:pPr>
        <w:spacing w:before="120"/>
        <w:rPr>
          <w:rFonts w:asciiTheme="minorEastAsia" w:hAnsiTheme="minorEastAsia" w:eastAsiaTheme="minorEastAsia"/>
          <w:b/>
          <w:szCs w:val="21"/>
        </w:rPr>
      </w:pPr>
    </w:p>
    <w:p w14:paraId="5CB71DD3">
      <w:pPr>
        <w:spacing w:before="120"/>
        <w:rPr>
          <w:rFonts w:asciiTheme="minorEastAsia" w:hAnsiTheme="minorEastAsia" w:eastAsiaTheme="minorEastAsia"/>
          <w:b/>
          <w:szCs w:val="21"/>
        </w:rPr>
      </w:pPr>
    </w:p>
    <w:p w14:paraId="3FD3A9A7">
      <w:pPr>
        <w:spacing w:before="120"/>
        <w:rPr>
          <w:rFonts w:asciiTheme="minorEastAsia" w:hAnsiTheme="minorEastAsia" w:eastAsiaTheme="minorEastAsia"/>
          <w:b/>
          <w:szCs w:val="21"/>
        </w:rPr>
      </w:pPr>
    </w:p>
    <w:p w14:paraId="1696A37A">
      <w:pPr>
        <w:spacing w:before="120"/>
        <w:rPr>
          <w:rFonts w:asciiTheme="minorEastAsia" w:hAnsiTheme="minorEastAsia" w:eastAsiaTheme="minorEastAsia"/>
          <w:b/>
          <w:szCs w:val="21"/>
        </w:rPr>
      </w:pPr>
    </w:p>
    <w:p w14:paraId="2647736F">
      <w:pPr>
        <w:spacing w:before="120"/>
        <w:rPr>
          <w:rFonts w:asciiTheme="minorEastAsia" w:hAnsiTheme="minorEastAsia" w:eastAsiaTheme="minorEastAsia"/>
          <w:b/>
          <w:szCs w:val="21"/>
        </w:rPr>
      </w:pPr>
    </w:p>
    <w:p w14:paraId="00D884BE">
      <w:pPr>
        <w:spacing w:before="120"/>
        <w:rPr>
          <w:rFonts w:asciiTheme="minorEastAsia" w:hAnsiTheme="minorEastAsia" w:eastAsiaTheme="minorEastAsia"/>
          <w:b/>
          <w:szCs w:val="21"/>
        </w:rPr>
      </w:pPr>
    </w:p>
    <w:p w14:paraId="27FA82CF">
      <w:pPr>
        <w:spacing w:before="120"/>
        <w:rPr>
          <w:rFonts w:asciiTheme="minorEastAsia" w:hAnsiTheme="minorEastAsia" w:eastAsiaTheme="minorEastAsia"/>
          <w:b/>
          <w:szCs w:val="21"/>
        </w:rPr>
      </w:pPr>
    </w:p>
    <w:p w14:paraId="0619F2FC">
      <w:pPr>
        <w:spacing w:before="120"/>
        <w:rPr>
          <w:rFonts w:asciiTheme="minorEastAsia" w:hAnsiTheme="minorEastAsia" w:eastAsiaTheme="minorEastAsia"/>
          <w:b/>
          <w:szCs w:val="21"/>
        </w:rPr>
      </w:pPr>
    </w:p>
    <w:p w14:paraId="7989747E">
      <w:pPr>
        <w:adjustRightInd w:val="0"/>
        <w:snapToGrid w:val="0"/>
        <w:spacing w:before="120" w:beforeLines="50" w:after="120" w:afterLines="50" w:line="500" w:lineRule="exact"/>
        <w:outlineLvl w:val="2"/>
        <w:rPr>
          <w:rFonts w:asciiTheme="minorEastAsia" w:hAnsiTheme="minorEastAsia" w:eastAsiaTheme="minorEastAsia"/>
          <w:b/>
          <w:szCs w:val="21"/>
        </w:rPr>
      </w:pPr>
      <w:r>
        <w:rPr>
          <w:rFonts w:hint="eastAsia" w:asciiTheme="minorEastAsia" w:hAnsiTheme="minorEastAsia" w:eastAsiaTheme="minorEastAsia"/>
          <w:b/>
          <w:bCs/>
          <w:szCs w:val="21"/>
        </w:rPr>
        <w:t>4</w:t>
      </w:r>
      <w:r>
        <w:rPr>
          <w:rFonts w:hint="eastAsia" w:asciiTheme="minorEastAsia" w:hAnsiTheme="minorEastAsia" w:eastAsiaTheme="minorEastAsia"/>
          <w:b/>
          <w:szCs w:val="21"/>
        </w:rPr>
        <w:t>、监狱企业声明函</w:t>
      </w:r>
    </w:p>
    <w:p w14:paraId="103230FF">
      <w:pPr>
        <w:spacing w:line="400" w:lineRule="exact"/>
        <w:jc w:val="center"/>
        <w:rPr>
          <w:rFonts w:cs="宋体" w:asciiTheme="minorEastAsia" w:hAnsiTheme="minorEastAsia" w:eastAsiaTheme="minorEastAsia"/>
          <w:b/>
          <w:szCs w:val="21"/>
        </w:rPr>
      </w:pPr>
      <w:r>
        <w:rPr>
          <w:rFonts w:hint="eastAsia" w:cs="宋体" w:asciiTheme="minorEastAsia" w:hAnsiTheme="minorEastAsia" w:eastAsiaTheme="minorEastAsia"/>
          <w:b/>
          <w:szCs w:val="21"/>
        </w:rPr>
        <w:t>监狱企业声明函（非监狱企业不用提供）</w:t>
      </w:r>
    </w:p>
    <w:p w14:paraId="494C0403">
      <w:pPr>
        <w:adjustRightInd w:val="0"/>
        <w:snapToGrid w:val="0"/>
        <w:spacing w:line="320" w:lineRule="exact"/>
        <w:ind w:firstLine="3907" w:firstLineChars="1390"/>
        <w:rPr>
          <w:rFonts w:cs="宋体" w:asciiTheme="minorEastAsia" w:hAnsiTheme="minorEastAsia" w:eastAsiaTheme="minorEastAsia"/>
          <w:b/>
          <w:sz w:val="28"/>
          <w:szCs w:val="28"/>
        </w:rPr>
      </w:pPr>
    </w:p>
    <w:p w14:paraId="6CC488D8">
      <w:pPr>
        <w:adjustRightInd w:val="0"/>
        <w:snapToGrid w:val="0"/>
        <w:spacing w:line="400" w:lineRule="exact"/>
        <w:rPr>
          <w:rFonts w:cs="宋体" w:asciiTheme="minorEastAsia" w:hAnsiTheme="minorEastAsia" w:eastAsiaTheme="minorEastAsia"/>
        </w:rPr>
      </w:pPr>
      <w:r>
        <w:rPr>
          <w:rFonts w:hint="eastAsia" w:cs="宋体" w:asciiTheme="minorEastAsia" w:hAnsiTheme="minorEastAsia" w:eastAsiaTheme="minorEastAsia"/>
        </w:rPr>
        <w:t>（采购人名称）：</w:t>
      </w:r>
    </w:p>
    <w:p w14:paraId="382F67F8">
      <w:pPr>
        <w:adjustRightInd w:val="0"/>
        <w:snapToGrid w:val="0"/>
        <w:spacing w:line="400" w:lineRule="exact"/>
        <w:ind w:firstLine="420" w:firstLineChars="200"/>
        <w:rPr>
          <w:rFonts w:cs="宋体" w:asciiTheme="minorEastAsia" w:hAnsiTheme="minorEastAsia" w:eastAsiaTheme="minorEastAsia"/>
        </w:rPr>
      </w:pPr>
      <w:r>
        <w:rPr>
          <w:rFonts w:hint="eastAsia" w:cs="宋体" w:asciiTheme="minorEastAsia" w:hAnsiTheme="minorEastAsia" w:eastAsiaTheme="minorEastAsia"/>
        </w:rPr>
        <w:t>本公司郑重声明，根据《关于政府采购支持监狱企业发展有关问题的通知》（财库〔2014〕68号）的规定，本公司为监狱企业。</w:t>
      </w:r>
    </w:p>
    <w:p w14:paraId="7093A077">
      <w:pPr>
        <w:adjustRightInd w:val="0"/>
        <w:snapToGrid w:val="0"/>
        <w:spacing w:line="400" w:lineRule="exact"/>
        <w:ind w:firstLine="420" w:firstLineChars="200"/>
        <w:rPr>
          <w:rFonts w:cs="宋体" w:asciiTheme="minorEastAsia" w:hAnsiTheme="minorEastAsia" w:eastAsiaTheme="minorEastAsia"/>
        </w:rPr>
      </w:pPr>
      <w:r>
        <w:rPr>
          <w:rFonts w:hint="eastAsia" w:cs="宋体" w:asciiTheme="minorEastAsia" w:hAnsiTheme="minorEastAsia" w:eastAsiaTheme="minorEastAsia"/>
        </w:rPr>
        <w:t>1.本公司为监狱企业的证明材料如下：</w:t>
      </w:r>
    </w:p>
    <w:p w14:paraId="4A18CF67">
      <w:pPr>
        <w:spacing w:line="400" w:lineRule="exact"/>
        <w:ind w:firstLine="420" w:firstLineChars="200"/>
        <w:rPr>
          <w:rFonts w:cs="宋体" w:asciiTheme="minorEastAsia" w:hAnsiTheme="minorEastAsia" w:eastAsiaTheme="minorEastAsia"/>
        </w:rPr>
      </w:pPr>
      <w:r>
        <w:rPr>
          <w:rFonts w:hint="eastAsia" w:cs="宋体" w:asciiTheme="minorEastAsia" w:hAnsiTheme="minorEastAsia" w:eastAsiaTheme="minorEastAsia"/>
        </w:rPr>
        <w:t>（1）</w:t>
      </w:r>
      <w:r>
        <w:rPr>
          <w:rFonts w:hint="eastAsia" w:cs="宋体" w:asciiTheme="minorEastAsia" w:hAnsiTheme="minorEastAsia" w:eastAsiaTheme="minorEastAsia"/>
          <w:u w:val="single"/>
        </w:rPr>
        <w:t xml:space="preserve">                   附：                                          </w:t>
      </w:r>
      <w:r>
        <w:rPr>
          <w:rFonts w:hint="eastAsia" w:cs="宋体" w:asciiTheme="minorEastAsia" w:hAnsiTheme="minorEastAsia" w:eastAsiaTheme="minorEastAsia"/>
        </w:rPr>
        <w:t>。</w:t>
      </w:r>
    </w:p>
    <w:p w14:paraId="670C717F">
      <w:pPr>
        <w:spacing w:line="400" w:lineRule="exact"/>
        <w:ind w:firstLine="420" w:firstLineChars="200"/>
        <w:rPr>
          <w:rFonts w:cs="宋体" w:asciiTheme="minorEastAsia" w:hAnsiTheme="minorEastAsia" w:eastAsiaTheme="minorEastAsia"/>
        </w:rPr>
      </w:pPr>
      <w:r>
        <w:rPr>
          <w:rFonts w:hint="eastAsia" w:cs="宋体" w:asciiTheme="minorEastAsia" w:hAnsiTheme="minorEastAsia" w:eastAsiaTheme="minorEastAsia"/>
        </w:rPr>
        <w:t>（2）</w:t>
      </w:r>
      <w:r>
        <w:rPr>
          <w:rFonts w:hint="eastAsia" w:cs="宋体" w:asciiTheme="minorEastAsia" w:hAnsiTheme="minorEastAsia" w:eastAsiaTheme="minorEastAsia"/>
          <w:u w:val="single"/>
        </w:rPr>
        <w:t xml:space="preserve">                   附：                                          </w:t>
      </w:r>
      <w:r>
        <w:rPr>
          <w:rFonts w:hint="eastAsia" w:cs="宋体" w:asciiTheme="minorEastAsia" w:hAnsiTheme="minorEastAsia" w:eastAsiaTheme="minorEastAsia"/>
        </w:rPr>
        <w:t>。</w:t>
      </w:r>
    </w:p>
    <w:p w14:paraId="034589BA">
      <w:pPr>
        <w:adjustRightInd w:val="0"/>
        <w:snapToGrid w:val="0"/>
        <w:spacing w:line="400" w:lineRule="exact"/>
        <w:ind w:firstLine="420" w:firstLineChars="200"/>
        <w:rPr>
          <w:rFonts w:cs="宋体" w:asciiTheme="minorEastAsia" w:hAnsiTheme="minorEastAsia" w:eastAsiaTheme="minorEastAsia"/>
        </w:rPr>
      </w:pPr>
      <w:r>
        <w:rPr>
          <w:rFonts w:hint="eastAsia" w:cs="宋体" w:asciiTheme="minorEastAsia" w:hAnsiTheme="minorEastAsia" w:eastAsiaTheme="minorEastAsia"/>
        </w:rPr>
        <w:t>2.本公司参加</w:t>
      </w:r>
      <w:r>
        <w:rPr>
          <w:rFonts w:hint="eastAsia" w:cs="宋体" w:asciiTheme="minorEastAsia" w:hAnsiTheme="minorEastAsia" w:eastAsiaTheme="minorEastAsia"/>
          <w:u w:val="single"/>
        </w:rPr>
        <w:t>_（采购人名称）</w:t>
      </w:r>
      <w:r>
        <w:rPr>
          <w:rFonts w:hint="eastAsia" w:cs="宋体" w:asciiTheme="minorEastAsia" w:hAnsiTheme="minorEastAsia" w:eastAsiaTheme="minorEastAsia"/>
        </w:rPr>
        <w:t>单位的</w:t>
      </w:r>
      <w:r>
        <w:rPr>
          <w:rFonts w:hint="eastAsia" w:cs="宋体" w:asciiTheme="minorEastAsia" w:hAnsiTheme="minorEastAsia" w:eastAsiaTheme="minorEastAsia"/>
          <w:u w:val="single"/>
        </w:rPr>
        <w:t>（项目名称）</w:t>
      </w:r>
      <w:r>
        <w:rPr>
          <w:rFonts w:hint="eastAsia" w:cs="宋体" w:asciiTheme="minorEastAsia" w:hAnsiTheme="minorEastAsia" w:eastAsiaTheme="minorEastAsia"/>
        </w:rPr>
        <w:t>采购活动。本公司对上述声明的真实性负责。如有虚假，将依法承担相应责任。</w:t>
      </w:r>
    </w:p>
    <w:p w14:paraId="428BEDC4">
      <w:pPr>
        <w:adjustRightInd w:val="0"/>
        <w:snapToGrid w:val="0"/>
        <w:spacing w:line="400" w:lineRule="exact"/>
        <w:ind w:firstLine="422" w:firstLineChars="200"/>
        <w:rPr>
          <w:rFonts w:cs="宋体" w:asciiTheme="minorEastAsia" w:hAnsiTheme="minorEastAsia" w:eastAsiaTheme="minorEastAsia"/>
          <w:szCs w:val="21"/>
        </w:rPr>
      </w:pPr>
      <w:r>
        <w:rPr>
          <w:rFonts w:hint="eastAsia" w:cs="宋体" w:asciiTheme="minorEastAsia" w:hAnsiTheme="minorEastAsia" w:eastAsiaTheme="minorEastAsia"/>
          <w:b/>
          <w:kern w:val="0"/>
          <w:szCs w:val="21"/>
          <w:lang w:val="zh-CN"/>
        </w:rPr>
        <w:t>注：1）本声明函为监狱企业填写。</w:t>
      </w:r>
    </w:p>
    <w:p w14:paraId="102C38F0">
      <w:pPr>
        <w:adjustRightInd w:val="0"/>
        <w:snapToGrid w:val="0"/>
        <w:spacing w:line="400" w:lineRule="exact"/>
        <w:ind w:firstLine="835" w:firstLineChars="396"/>
        <w:rPr>
          <w:rFonts w:cs="宋体" w:asciiTheme="minorEastAsia" w:hAnsiTheme="minorEastAsia" w:eastAsiaTheme="minorEastAsia"/>
          <w:b/>
          <w:kern w:val="0"/>
          <w:szCs w:val="21"/>
          <w:lang w:val="zh-CN"/>
        </w:rPr>
      </w:pPr>
      <w:r>
        <w:rPr>
          <w:rFonts w:hint="eastAsia" w:cs="宋体" w:asciiTheme="minorEastAsia" w:hAnsiTheme="minorEastAsia" w:eastAsiaTheme="minorEastAsia"/>
          <w:b/>
          <w:kern w:val="0"/>
          <w:szCs w:val="21"/>
          <w:lang w:val="zh-CN"/>
        </w:rPr>
        <w:t>2）后附相关部门认定盖章认定证明文件</w:t>
      </w:r>
      <w:r>
        <w:rPr>
          <w:rFonts w:hint="eastAsia" w:cs="宋体" w:asciiTheme="minorEastAsia" w:hAnsiTheme="minorEastAsia" w:eastAsiaTheme="minorEastAsia"/>
          <w:b/>
          <w:szCs w:val="21"/>
        </w:rPr>
        <w:t>且有效期内</w:t>
      </w:r>
      <w:r>
        <w:rPr>
          <w:rFonts w:hint="eastAsia" w:cs="宋体" w:asciiTheme="minorEastAsia" w:hAnsiTheme="minorEastAsia" w:eastAsiaTheme="minorEastAsia"/>
          <w:b/>
          <w:kern w:val="0"/>
          <w:szCs w:val="21"/>
          <w:lang w:val="zh-CN"/>
        </w:rPr>
        <w:t>。</w:t>
      </w:r>
    </w:p>
    <w:p w14:paraId="2382737E">
      <w:pPr>
        <w:adjustRightInd w:val="0"/>
        <w:snapToGrid w:val="0"/>
        <w:spacing w:line="400" w:lineRule="exact"/>
        <w:rPr>
          <w:rFonts w:cs="宋体" w:asciiTheme="minorEastAsia" w:hAnsiTheme="minorEastAsia" w:eastAsiaTheme="minorEastAsia"/>
          <w:kern w:val="0"/>
          <w:lang w:val="zh-CN"/>
        </w:rPr>
      </w:pPr>
    </w:p>
    <w:p w14:paraId="44EEEA18">
      <w:pPr>
        <w:spacing w:line="400" w:lineRule="exact"/>
        <w:ind w:left="540" w:right="968" w:rightChars="461" w:hanging="360"/>
        <w:jc w:val="right"/>
        <w:rPr>
          <w:rFonts w:cs="宋体" w:asciiTheme="minorEastAsia" w:hAnsiTheme="minorEastAsia" w:eastAsiaTheme="minorEastAsia"/>
          <w:szCs w:val="21"/>
        </w:rPr>
      </w:pPr>
      <w:r>
        <w:rPr>
          <w:rFonts w:hint="eastAsia" w:cs="宋体" w:asciiTheme="minorEastAsia" w:hAnsiTheme="minorEastAsia" w:eastAsiaTheme="minorEastAsia"/>
          <w:szCs w:val="21"/>
        </w:rPr>
        <w:t>供应商名称（公章）</w:t>
      </w:r>
    </w:p>
    <w:p w14:paraId="4BF01292">
      <w:pPr>
        <w:spacing w:line="400" w:lineRule="exact"/>
        <w:ind w:left="540" w:leftChars="257" w:right="968" w:rightChars="461" w:firstLine="2730" w:firstLineChars="1300"/>
        <w:jc w:val="right"/>
        <w:rPr>
          <w:rFonts w:cs="宋体" w:asciiTheme="minorEastAsia" w:hAnsiTheme="minorEastAsia" w:eastAsiaTheme="minorEastAsia"/>
          <w:szCs w:val="21"/>
        </w:rPr>
      </w:pPr>
      <w:r>
        <w:rPr>
          <w:rFonts w:hint="eastAsia" w:cs="宋体" w:asciiTheme="minorEastAsia" w:hAnsiTheme="minorEastAsia" w:eastAsiaTheme="minorEastAsia"/>
          <w:szCs w:val="21"/>
        </w:rPr>
        <w:t>法定代表人或授权委托人签字：</w:t>
      </w:r>
    </w:p>
    <w:p w14:paraId="3C11AC71">
      <w:pPr>
        <w:wordWrap w:val="0"/>
        <w:spacing w:line="400" w:lineRule="exact"/>
        <w:ind w:left="540" w:right="968" w:rightChars="461" w:hanging="360"/>
        <w:jc w:val="right"/>
        <w:rPr>
          <w:rFonts w:cs="宋体" w:asciiTheme="minorEastAsia" w:hAnsiTheme="minorEastAsia" w:eastAsiaTheme="minorEastAsia"/>
          <w:u w:val="single"/>
        </w:rPr>
      </w:pPr>
      <w:r>
        <w:rPr>
          <w:rFonts w:hint="eastAsia" w:cs="宋体" w:asciiTheme="minorEastAsia" w:hAnsiTheme="minorEastAsia" w:eastAsiaTheme="minorEastAsia"/>
          <w:szCs w:val="21"/>
        </w:rPr>
        <w:t xml:space="preserve">          日   期：</w:t>
      </w:r>
      <w:r>
        <w:rPr>
          <w:rFonts w:hint="eastAsia" w:cs="宋体" w:asciiTheme="minorEastAsia" w:hAnsiTheme="minorEastAsia" w:eastAsiaTheme="minorEastAsia"/>
          <w:szCs w:val="21"/>
          <w:u w:val="single"/>
        </w:rPr>
        <w:t xml:space="preserve">      </w:t>
      </w:r>
      <w:r>
        <w:rPr>
          <w:rFonts w:hint="eastAsia" w:cs="宋体" w:asciiTheme="minorEastAsia" w:hAnsiTheme="minorEastAsia" w:eastAsiaTheme="minorEastAsia"/>
          <w:szCs w:val="21"/>
        </w:rPr>
        <w:t>年</w:t>
      </w:r>
      <w:r>
        <w:rPr>
          <w:rFonts w:hint="eastAsia" w:cs="宋体" w:asciiTheme="minorEastAsia" w:hAnsiTheme="minorEastAsia" w:eastAsiaTheme="minorEastAsia"/>
          <w:szCs w:val="21"/>
          <w:u w:val="single"/>
        </w:rPr>
        <w:t xml:space="preserve">   </w:t>
      </w:r>
      <w:r>
        <w:rPr>
          <w:rFonts w:hint="eastAsia" w:cs="宋体" w:asciiTheme="minorEastAsia" w:hAnsiTheme="minorEastAsia" w:eastAsiaTheme="minorEastAsia"/>
          <w:szCs w:val="21"/>
        </w:rPr>
        <w:t>月</w:t>
      </w:r>
      <w:r>
        <w:rPr>
          <w:rFonts w:hint="eastAsia" w:cs="宋体" w:asciiTheme="minorEastAsia" w:hAnsiTheme="minorEastAsia" w:eastAsiaTheme="minorEastAsia"/>
          <w:szCs w:val="21"/>
          <w:u w:val="single"/>
        </w:rPr>
        <w:t xml:space="preserve">   </w:t>
      </w:r>
      <w:r>
        <w:rPr>
          <w:rFonts w:hint="eastAsia" w:cs="宋体" w:asciiTheme="minorEastAsia" w:hAnsiTheme="minorEastAsia" w:eastAsiaTheme="minorEastAsia"/>
          <w:szCs w:val="21"/>
        </w:rPr>
        <w:t xml:space="preserve">日 </w:t>
      </w:r>
    </w:p>
    <w:p w14:paraId="0FBF8AED">
      <w:pPr>
        <w:pStyle w:val="137"/>
        <w:rPr>
          <w:rFonts w:asciiTheme="minorEastAsia" w:hAnsiTheme="minorEastAsia" w:eastAsiaTheme="minorEastAsia"/>
        </w:rPr>
      </w:pPr>
    </w:p>
    <w:p w14:paraId="3B9F8564">
      <w:pPr>
        <w:pStyle w:val="137"/>
        <w:rPr>
          <w:rFonts w:asciiTheme="minorEastAsia" w:hAnsiTheme="minorEastAsia" w:eastAsiaTheme="minorEastAsia"/>
        </w:rPr>
      </w:pPr>
    </w:p>
    <w:p w14:paraId="00F8F837">
      <w:pPr>
        <w:pStyle w:val="137"/>
        <w:rPr>
          <w:rFonts w:asciiTheme="minorEastAsia" w:hAnsiTheme="minorEastAsia" w:eastAsiaTheme="minorEastAsia"/>
        </w:rPr>
      </w:pPr>
    </w:p>
    <w:p w14:paraId="4CE4B604">
      <w:pPr>
        <w:pStyle w:val="137"/>
        <w:rPr>
          <w:rFonts w:asciiTheme="minorEastAsia" w:hAnsiTheme="minorEastAsia" w:eastAsiaTheme="minorEastAsia"/>
        </w:rPr>
      </w:pPr>
    </w:p>
    <w:p w14:paraId="037F2345">
      <w:pPr>
        <w:pStyle w:val="137"/>
        <w:rPr>
          <w:rFonts w:asciiTheme="minorEastAsia" w:hAnsiTheme="minorEastAsia" w:eastAsiaTheme="minorEastAsia"/>
        </w:rPr>
      </w:pPr>
    </w:p>
    <w:p w14:paraId="04D0D321">
      <w:pPr>
        <w:pStyle w:val="137"/>
        <w:rPr>
          <w:rFonts w:asciiTheme="minorEastAsia" w:hAnsiTheme="minorEastAsia" w:eastAsiaTheme="minorEastAsia"/>
        </w:rPr>
      </w:pPr>
    </w:p>
    <w:p w14:paraId="7EC99932">
      <w:pPr>
        <w:pStyle w:val="137"/>
        <w:rPr>
          <w:rFonts w:asciiTheme="minorEastAsia" w:hAnsiTheme="minorEastAsia" w:eastAsiaTheme="minorEastAsia"/>
        </w:rPr>
      </w:pPr>
    </w:p>
    <w:p w14:paraId="1424063A">
      <w:pPr>
        <w:pStyle w:val="137"/>
        <w:rPr>
          <w:rFonts w:asciiTheme="minorEastAsia" w:hAnsiTheme="minorEastAsia" w:eastAsiaTheme="minorEastAsia"/>
        </w:rPr>
      </w:pPr>
    </w:p>
    <w:p w14:paraId="414F56B1">
      <w:pPr>
        <w:pStyle w:val="137"/>
        <w:rPr>
          <w:rFonts w:asciiTheme="minorEastAsia" w:hAnsiTheme="minorEastAsia" w:eastAsiaTheme="minorEastAsia"/>
        </w:rPr>
      </w:pPr>
    </w:p>
    <w:p w14:paraId="4943264D">
      <w:pPr>
        <w:pStyle w:val="137"/>
        <w:rPr>
          <w:rFonts w:asciiTheme="minorEastAsia" w:hAnsiTheme="minorEastAsia" w:eastAsiaTheme="minorEastAsia"/>
        </w:rPr>
      </w:pPr>
    </w:p>
    <w:p w14:paraId="6A043F17">
      <w:pPr>
        <w:pStyle w:val="137"/>
        <w:rPr>
          <w:rFonts w:asciiTheme="minorEastAsia" w:hAnsiTheme="minorEastAsia" w:eastAsiaTheme="minorEastAsia"/>
        </w:rPr>
      </w:pPr>
    </w:p>
    <w:p w14:paraId="09368F97">
      <w:pPr>
        <w:widowControl/>
        <w:jc w:val="left"/>
        <w:rPr>
          <w:rFonts w:asciiTheme="minorEastAsia" w:hAnsiTheme="minorEastAsia" w:eastAsiaTheme="minorEastAsia"/>
          <w:b/>
          <w:szCs w:val="21"/>
        </w:rPr>
      </w:pPr>
      <w:r>
        <w:rPr>
          <w:rFonts w:asciiTheme="minorEastAsia" w:hAnsiTheme="minorEastAsia" w:eastAsiaTheme="minorEastAsia"/>
          <w:b/>
          <w:szCs w:val="21"/>
        </w:rPr>
        <w:br w:type="page"/>
      </w:r>
    </w:p>
    <w:p w14:paraId="6A5BBED9">
      <w:pPr>
        <w:adjustRightInd w:val="0"/>
        <w:snapToGrid w:val="0"/>
        <w:spacing w:before="120" w:beforeLines="50" w:after="120" w:afterLines="50" w:line="500" w:lineRule="exact"/>
        <w:outlineLvl w:val="2"/>
        <w:rPr>
          <w:rFonts w:asciiTheme="minorEastAsia" w:hAnsiTheme="minorEastAsia" w:eastAsiaTheme="minorEastAsia"/>
          <w:b/>
          <w:szCs w:val="21"/>
        </w:rPr>
      </w:pPr>
      <w:r>
        <w:rPr>
          <w:rFonts w:hint="eastAsia" w:asciiTheme="minorEastAsia" w:hAnsiTheme="minorEastAsia" w:eastAsiaTheme="minorEastAsia"/>
          <w:b/>
          <w:szCs w:val="21"/>
        </w:rPr>
        <w:t>5、法人代表身份证明书格式：</w:t>
      </w:r>
    </w:p>
    <w:p w14:paraId="6DAFEA82">
      <w:pPr>
        <w:jc w:val="center"/>
        <w:rPr>
          <w:rFonts w:asciiTheme="minorEastAsia" w:hAnsiTheme="minorEastAsia" w:eastAsiaTheme="minorEastAsia"/>
          <w:b/>
          <w:szCs w:val="21"/>
        </w:rPr>
      </w:pPr>
    </w:p>
    <w:p w14:paraId="0F374EF7">
      <w:pPr>
        <w:adjustRightInd w:val="0"/>
        <w:snapToGrid w:val="0"/>
        <w:spacing w:line="440" w:lineRule="exact"/>
        <w:jc w:val="center"/>
        <w:rPr>
          <w:rFonts w:asciiTheme="minorEastAsia" w:hAnsiTheme="minorEastAsia" w:eastAsiaTheme="minorEastAsia"/>
          <w:b/>
          <w:szCs w:val="21"/>
        </w:rPr>
      </w:pPr>
      <w:r>
        <w:rPr>
          <w:rFonts w:hint="eastAsia" w:asciiTheme="minorEastAsia" w:hAnsiTheme="minorEastAsia" w:eastAsiaTheme="minorEastAsia"/>
          <w:b/>
          <w:szCs w:val="21"/>
        </w:rPr>
        <w:t>法定代表人身份证明书</w:t>
      </w:r>
    </w:p>
    <w:p w14:paraId="2A90B531">
      <w:pPr>
        <w:jc w:val="center"/>
        <w:rPr>
          <w:rFonts w:asciiTheme="minorEastAsia" w:hAnsiTheme="minorEastAsia" w:eastAsiaTheme="minorEastAsia"/>
          <w:b/>
          <w:szCs w:val="21"/>
        </w:rPr>
      </w:pPr>
    </w:p>
    <w:p w14:paraId="70109A93">
      <w:pPr>
        <w:spacing w:line="48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u w:val="single"/>
        </w:rPr>
        <w:t xml:space="preserve">（姓名） </w:t>
      </w:r>
      <w:r>
        <w:rPr>
          <w:rFonts w:hint="eastAsia" w:asciiTheme="minorEastAsia" w:hAnsiTheme="minorEastAsia" w:eastAsiaTheme="minorEastAsia"/>
          <w:szCs w:val="21"/>
        </w:rPr>
        <w:t>是</w:t>
      </w:r>
      <w:r>
        <w:rPr>
          <w:rFonts w:hint="eastAsia" w:asciiTheme="minorEastAsia" w:hAnsiTheme="minorEastAsia" w:eastAsiaTheme="minorEastAsia"/>
          <w:szCs w:val="21"/>
          <w:u w:val="single"/>
        </w:rPr>
        <w:t xml:space="preserve"> （单位名称）  </w:t>
      </w:r>
      <w:r>
        <w:rPr>
          <w:rFonts w:hint="eastAsia" w:asciiTheme="minorEastAsia" w:hAnsiTheme="minorEastAsia" w:eastAsiaTheme="minorEastAsia"/>
          <w:szCs w:val="21"/>
        </w:rPr>
        <w:t>的法定代表人，身份证号码为</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，性别</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，职务</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，联系电话</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，传真</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，联系地址：</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，邮编</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w:t>
      </w:r>
    </w:p>
    <w:p w14:paraId="65D332A8">
      <w:pPr>
        <w:spacing w:line="480" w:lineRule="exact"/>
        <w:ind w:firstLine="630" w:firstLineChars="300"/>
        <w:rPr>
          <w:rFonts w:asciiTheme="minorEastAsia" w:hAnsiTheme="minorEastAsia" w:eastAsiaTheme="minorEastAsia"/>
          <w:szCs w:val="21"/>
        </w:rPr>
      </w:pPr>
      <w:r>
        <w:rPr>
          <w:rFonts w:hint="eastAsia" w:asciiTheme="minorEastAsia" w:hAnsiTheme="minorEastAsia" w:eastAsiaTheme="minorEastAsia"/>
          <w:szCs w:val="21"/>
        </w:rPr>
        <w:t xml:space="preserve">特此证明。 </w:t>
      </w:r>
    </w:p>
    <w:p w14:paraId="31C0F9B7">
      <w:pPr>
        <w:spacing w:line="480" w:lineRule="exact"/>
        <w:ind w:firstLine="312" w:firstLineChars="149"/>
        <w:rPr>
          <w:rFonts w:asciiTheme="minorEastAsia" w:hAnsiTheme="minorEastAsia" w:eastAsiaTheme="minorEastAsia"/>
          <w:szCs w:val="21"/>
        </w:rPr>
      </w:pPr>
    </w:p>
    <w:p w14:paraId="3CD62DF4">
      <w:pPr>
        <w:spacing w:line="480" w:lineRule="exact"/>
        <w:ind w:firstLine="1953" w:firstLineChars="930"/>
        <w:jc w:val="right"/>
        <w:rPr>
          <w:rFonts w:asciiTheme="minorEastAsia" w:hAnsiTheme="minorEastAsia" w:eastAsiaTheme="minorEastAsia"/>
          <w:szCs w:val="21"/>
          <w:u w:val="single"/>
        </w:rPr>
      </w:pPr>
      <w:r>
        <w:rPr>
          <w:rFonts w:hint="eastAsia" w:cs="宋体" w:asciiTheme="minorEastAsia" w:hAnsiTheme="minorEastAsia" w:eastAsiaTheme="minorEastAsia"/>
          <w:szCs w:val="21"/>
        </w:rPr>
        <w:t>供应商</w:t>
      </w:r>
      <w:r>
        <w:rPr>
          <w:rFonts w:hint="eastAsia" w:asciiTheme="minorEastAsia" w:hAnsiTheme="minorEastAsia" w:eastAsiaTheme="minorEastAsia"/>
          <w:szCs w:val="21"/>
        </w:rPr>
        <w:t>：</w:t>
      </w:r>
      <w:r>
        <w:rPr>
          <w:rFonts w:hint="eastAsia" w:asciiTheme="minorEastAsia" w:hAnsiTheme="minorEastAsia" w:eastAsiaTheme="minorEastAsia"/>
          <w:szCs w:val="21"/>
          <w:u w:val="single"/>
        </w:rPr>
        <w:t xml:space="preserve">                           （盖章）</w:t>
      </w:r>
    </w:p>
    <w:p w14:paraId="28AF71C1">
      <w:pPr>
        <w:spacing w:line="480" w:lineRule="exact"/>
        <w:ind w:firstLine="1953" w:firstLineChars="930"/>
        <w:jc w:val="right"/>
        <w:rPr>
          <w:rFonts w:asciiTheme="minorEastAsia" w:hAnsiTheme="minorEastAsia" w:eastAsiaTheme="minorEastAsia"/>
          <w:szCs w:val="21"/>
        </w:rPr>
      </w:pPr>
      <w:r>
        <w:rPr>
          <w:rFonts w:hint="eastAsia" w:asciiTheme="minorEastAsia" w:hAnsiTheme="minorEastAsia" w:eastAsiaTheme="minorEastAsia"/>
          <w:szCs w:val="21"/>
        </w:rPr>
        <w:t>法定代表人：</w:t>
      </w:r>
      <w:r>
        <w:rPr>
          <w:rFonts w:hint="eastAsia" w:asciiTheme="minorEastAsia" w:hAnsiTheme="minorEastAsia" w:eastAsiaTheme="minorEastAsia"/>
          <w:szCs w:val="21"/>
          <w:u w:val="single"/>
        </w:rPr>
        <w:t xml:space="preserve">                 （签名、盖章）</w:t>
      </w:r>
    </w:p>
    <w:p w14:paraId="669C3178">
      <w:pPr>
        <w:spacing w:line="480" w:lineRule="exact"/>
        <w:ind w:firstLine="312" w:firstLineChars="149"/>
        <w:jc w:val="right"/>
        <w:rPr>
          <w:rFonts w:asciiTheme="minorEastAsia" w:hAnsiTheme="minorEastAsia" w:eastAsiaTheme="minorEastAsia"/>
          <w:szCs w:val="21"/>
        </w:rPr>
      </w:pPr>
      <w:r>
        <w:rPr>
          <w:rFonts w:hint="eastAsia" w:asciiTheme="minorEastAsia" w:hAnsiTheme="minorEastAsia" w:eastAsiaTheme="minorEastAsia"/>
          <w:szCs w:val="21"/>
        </w:rPr>
        <w:t xml:space="preserve">                  日期：</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年</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月</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日</w:t>
      </w:r>
    </w:p>
    <w:p w14:paraId="08412994">
      <w:pPr>
        <w:spacing w:line="480" w:lineRule="exact"/>
        <w:ind w:firstLine="312" w:firstLineChars="149"/>
        <w:jc w:val="right"/>
        <w:rPr>
          <w:rFonts w:asciiTheme="minorEastAsia" w:hAnsiTheme="minorEastAsia" w:eastAsiaTheme="minorEastAsia"/>
          <w:szCs w:val="21"/>
        </w:rPr>
      </w:pPr>
    </w:p>
    <w:p w14:paraId="0E5BEA15">
      <w:pPr>
        <w:spacing w:line="480" w:lineRule="exact"/>
        <w:ind w:firstLine="312" w:firstLineChars="149"/>
        <w:jc w:val="right"/>
        <w:rPr>
          <w:rFonts w:asciiTheme="minorEastAsia" w:hAnsiTheme="minorEastAsia" w:eastAsiaTheme="minorEastAsia"/>
          <w:szCs w:val="21"/>
        </w:rPr>
      </w:pPr>
    </w:p>
    <w:p w14:paraId="28971E6A">
      <w:pPr>
        <w:adjustRightInd w:val="0"/>
        <w:snapToGrid w:val="0"/>
        <w:spacing w:line="440" w:lineRule="exact"/>
        <w:ind w:firstLine="420" w:firstLineChars="200"/>
        <w:rPr>
          <w:rFonts w:asciiTheme="minorEastAsia" w:hAnsiTheme="minorEastAsia" w:eastAsiaTheme="minorEastAsia"/>
          <w:bCs/>
          <w:szCs w:val="21"/>
          <w:u w:val="single"/>
        </w:rPr>
      </w:pPr>
      <w:r>
        <w:rPr>
          <w:rFonts w:hint="eastAsia" w:asciiTheme="minorEastAsia" w:hAnsiTheme="minorEastAsia" w:eastAsiaTheme="minorEastAsia"/>
          <w:bCs/>
          <w:szCs w:val="21"/>
          <w:u w:val="single"/>
        </w:rPr>
        <w:t xml:space="preserve">                                                                                           </w:t>
      </w:r>
    </w:p>
    <w:p w14:paraId="6DCA1604">
      <w:pPr>
        <w:adjustRightInd w:val="0"/>
        <w:snapToGrid w:val="0"/>
        <w:jc w:val="left"/>
        <w:rPr>
          <w:rFonts w:asciiTheme="minorEastAsia" w:hAnsiTheme="minorEastAsia" w:eastAsiaTheme="minorEastAsia"/>
          <w:sz w:val="24"/>
        </w:rPr>
      </w:pPr>
    </w:p>
    <w:p w14:paraId="08BDD4BA">
      <w:pPr>
        <w:spacing w:line="480" w:lineRule="exact"/>
        <w:ind w:firstLine="312" w:firstLineChars="149"/>
        <w:jc w:val="right"/>
        <w:rPr>
          <w:rFonts w:asciiTheme="minorEastAsia" w:hAnsiTheme="minorEastAsia" w:eastAsiaTheme="minorEastAsia"/>
          <w:szCs w:val="21"/>
        </w:rPr>
      </w:pPr>
    </w:p>
    <w:p w14:paraId="11998E0B">
      <w:pPr>
        <w:adjustRightInd w:val="0"/>
        <w:snapToGrid w:val="0"/>
        <w:spacing w:before="120" w:beforeLines="50" w:after="120" w:afterLines="50" w:line="500" w:lineRule="exact"/>
        <w:ind w:firstLine="640" w:firstLineChars="200"/>
        <w:jc w:val="center"/>
        <w:outlineLvl w:val="2"/>
        <w:rPr>
          <w:rFonts w:asciiTheme="minorEastAsia" w:hAnsiTheme="minorEastAsia" w:eastAsiaTheme="minorEastAsia"/>
          <w:sz w:val="32"/>
          <w:szCs w:val="32"/>
        </w:rPr>
      </w:pPr>
      <w:r>
        <w:rPr>
          <w:rFonts w:hint="eastAsia" w:asciiTheme="minorEastAsia" w:hAnsiTheme="minorEastAsia" w:eastAsiaTheme="minorEastAsia"/>
          <w:sz w:val="32"/>
          <w:szCs w:val="32"/>
        </w:rPr>
        <w:t>有效身份证明复印件粘贴处</w:t>
      </w:r>
    </w:p>
    <w:p w14:paraId="5C785EDF">
      <w:pPr>
        <w:adjustRightInd w:val="0"/>
        <w:snapToGrid w:val="0"/>
        <w:spacing w:before="120" w:beforeLines="50" w:after="120" w:afterLines="50" w:line="500" w:lineRule="exact"/>
        <w:ind w:firstLine="640" w:firstLineChars="200"/>
        <w:outlineLvl w:val="2"/>
        <w:rPr>
          <w:rFonts w:asciiTheme="minorEastAsia" w:hAnsiTheme="minorEastAsia" w:eastAsiaTheme="minorEastAsia"/>
          <w:b/>
          <w:szCs w:val="21"/>
        </w:rPr>
      </w:pPr>
      <w:r>
        <w:rPr>
          <w:rFonts w:hint="eastAsia" w:asciiTheme="minorEastAsia" w:hAnsiTheme="minorEastAsia" w:eastAsiaTheme="minorEastAsia"/>
          <w:sz w:val="32"/>
          <w:szCs w:val="32"/>
        </w:rPr>
        <w:br w:type="page"/>
      </w:r>
      <w:r>
        <w:rPr>
          <w:rFonts w:hint="eastAsia" w:asciiTheme="minorEastAsia" w:hAnsiTheme="minorEastAsia" w:eastAsiaTheme="minorEastAsia"/>
          <w:b/>
          <w:szCs w:val="21"/>
        </w:rPr>
        <w:t>6、法定代表人授权委托书格式：</w:t>
      </w:r>
    </w:p>
    <w:p w14:paraId="189DDFC4">
      <w:pPr>
        <w:adjustRightInd w:val="0"/>
        <w:snapToGrid w:val="0"/>
        <w:spacing w:line="440" w:lineRule="exact"/>
        <w:jc w:val="center"/>
        <w:rPr>
          <w:rFonts w:asciiTheme="minorEastAsia" w:hAnsiTheme="minorEastAsia" w:eastAsiaTheme="minorEastAsia"/>
          <w:b/>
          <w:szCs w:val="21"/>
        </w:rPr>
      </w:pPr>
    </w:p>
    <w:p w14:paraId="0B8D76DD">
      <w:pPr>
        <w:adjustRightInd w:val="0"/>
        <w:snapToGrid w:val="0"/>
        <w:spacing w:line="440" w:lineRule="exact"/>
        <w:jc w:val="center"/>
        <w:rPr>
          <w:rFonts w:asciiTheme="minorEastAsia" w:hAnsiTheme="minorEastAsia" w:eastAsiaTheme="minorEastAsia"/>
          <w:b/>
          <w:szCs w:val="21"/>
        </w:rPr>
      </w:pPr>
      <w:r>
        <w:rPr>
          <w:rFonts w:hint="eastAsia" w:asciiTheme="minorEastAsia" w:hAnsiTheme="minorEastAsia" w:eastAsiaTheme="minorEastAsia"/>
          <w:b/>
          <w:szCs w:val="21"/>
        </w:rPr>
        <w:t>法定代表人授权委托书</w:t>
      </w:r>
    </w:p>
    <w:p w14:paraId="38439B4F">
      <w:pPr>
        <w:adjustRightInd w:val="0"/>
        <w:snapToGrid w:val="0"/>
        <w:spacing w:line="440" w:lineRule="exact"/>
        <w:rPr>
          <w:rFonts w:asciiTheme="minorEastAsia" w:hAnsiTheme="minorEastAsia" w:eastAsiaTheme="minorEastAsia"/>
          <w:bCs/>
          <w:szCs w:val="21"/>
        </w:rPr>
      </w:pPr>
    </w:p>
    <w:p w14:paraId="56A2412F">
      <w:pPr>
        <w:adjustRightInd w:val="0"/>
        <w:snapToGrid w:val="0"/>
        <w:spacing w:line="440" w:lineRule="exact"/>
        <w:rPr>
          <w:rFonts w:asciiTheme="minorEastAsia" w:hAnsiTheme="minorEastAsia" w:eastAsiaTheme="minorEastAsia"/>
          <w:b/>
          <w:bCs/>
          <w:szCs w:val="21"/>
        </w:rPr>
      </w:pPr>
      <w:r>
        <w:rPr>
          <w:rFonts w:hint="eastAsia" w:asciiTheme="minorEastAsia" w:hAnsiTheme="minorEastAsia" w:eastAsiaTheme="minorEastAsia"/>
          <w:bCs/>
          <w:szCs w:val="21"/>
        </w:rPr>
        <w:t>致：</w:t>
      </w:r>
      <w:r>
        <w:rPr>
          <w:rFonts w:hint="eastAsia" w:asciiTheme="minorEastAsia" w:hAnsiTheme="minorEastAsia" w:eastAsiaTheme="minorEastAsia"/>
          <w:bCs/>
          <w:szCs w:val="21"/>
          <w:u w:val="single"/>
        </w:rPr>
        <w:t xml:space="preserve">                       </w:t>
      </w:r>
    </w:p>
    <w:p w14:paraId="1B3865C6">
      <w:pPr>
        <w:adjustRightInd w:val="0"/>
        <w:snapToGrid w:val="0"/>
        <w:spacing w:line="44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本授权委托书声明，我</w:t>
      </w:r>
      <w:r>
        <w:rPr>
          <w:rFonts w:hint="eastAsia" w:asciiTheme="minorEastAsia" w:hAnsiTheme="minorEastAsia" w:eastAsiaTheme="minorEastAsia"/>
          <w:szCs w:val="21"/>
          <w:u w:val="single"/>
        </w:rPr>
        <w:t xml:space="preserve">  （姓名）</w:t>
      </w:r>
      <w:r>
        <w:rPr>
          <w:rFonts w:hint="eastAsia" w:asciiTheme="minorEastAsia" w:hAnsiTheme="minorEastAsia" w:eastAsiaTheme="minorEastAsia"/>
          <w:szCs w:val="21"/>
        </w:rPr>
        <w:t>系</w:t>
      </w:r>
      <w:r>
        <w:rPr>
          <w:rFonts w:hint="eastAsia" w:asciiTheme="minorEastAsia" w:hAnsiTheme="minorEastAsia" w:eastAsiaTheme="minorEastAsia"/>
          <w:szCs w:val="21"/>
          <w:u w:val="single"/>
        </w:rPr>
        <w:t xml:space="preserve"> （供应商名称）   </w:t>
      </w:r>
      <w:r>
        <w:rPr>
          <w:rFonts w:hint="eastAsia" w:asciiTheme="minorEastAsia" w:hAnsiTheme="minorEastAsia" w:eastAsiaTheme="minorEastAsia"/>
          <w:szCs w:val="21"/>
        </w:rPr>
        <w:t>的法定代表人，现授权委托本单位在职职工</w:t>
      </w:r>
      <w:r>
        <w:rPr>
          <w:rFonts w:hint="eastAsia" w:asciiTheme="minorEastAsia" w:hAnsiTheme="minorEastAsia" w:eastAsiaTheme="minorEastAsia"/>
          <w:szCs w:val="21"/>
          <w:u w:val="single"/>
        </w:rPr>
        <w:t xml:space="preserve"> （姓名） </w:t>
      </w:r>
      <w:r>
        <w:rPr>
          <w:rFonts w:hint="eastAsia" w:asciiTheme="minorEastAsia" w:hAnsiTheme="minorEastAsia" w:eastAsiaTheme="minorEastAsia"/>
          <w:szCs w:val="21"/>
        </w:rPr>
        <w:t>以我方的名义参加</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项目的投标活动，并代表我方全权办理针对上述项目的投标、开标、评标、签约等具体事务和签署相关文件。</w:t>
      </w:r>
    </w:p>
    <w:p w14:paraId="4926B90A">
      <w:pPr>
        <w:adjustRightInd w:val="0"/>
        <w:snapToGrid w:val="0"/>
        <w:spacing w:line="44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我方对被授权人的签名负全部责任。</w:t>
      </w:r>
    </w:p>
    <w:p w14:paraId="776D046B">
      <w:pPr>
        <w:adjustRightInd w:val="0"/>
        <w:snapToGrid w:val="0"/>
        <w:spacing w:line="44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在撤销授权的书面通知以前，本授权书一直有效。被授权人在授权书有效期内签署的所有文件不因授权的撤销而失效。</w:t>
      </w:r>
    </w:p>
    <w:p w14:paraId="106CC890">
      <w:pPr>
        <w:adjustRightInd w:val="0"/>
        <w:snapToGrid w:val="0"/>
        <w:spacing w:line="44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被授权人无转委托权，特此委托。</w:t>
      </w:r>
    </w:p>
    <w:p w14:paraId="7F18351A">
      <w:pPr>
        <w:adjustRightInd w:val="0"/>
        <w:snapToGrid w:val="0"/>
        <w:spacing w:line="440" w:lineRule="exact"/>
        <w:ind w:firstLine="420" w:firstLineChars="200"/>
        <w:rPr>
          <w:rFonts w:asciiTheme="minorEastAsia" w:hAnsiTheme="minorEastAsia" w:eastAsiaTheme="minorEastAsia"/>
          <w:szCs w:val="21"/>
        </w:rPr>
      </w:pPr>
    </w:p>
    <w:p w14:paraId="58D79C7D">
      <w:pPr>
        <w:adjustRightInd w:val="0"/>
        <w:snapToGrid w:val="0"/>
        <w:spacing w:line="440" w:lineRule="exact"/>
        <w:ind w:firstLine="420" w:firstLineChars="200"/>
        <w:rPr>
          <w:rFonts w:asciiTheme="minorEastAsia" w:hAnsiTheme="minorEastAsia" w:eastAsiaTheme="minorEastAsia"/>
          <w:szCs w:val="21"/>
          <w:u w:val="single"/>
        </w:rPr>
      </w:pPr>
      <w:r>
        <w:rPr>
          <w:rFonts w:hint="eastAsia" w:asciiTheme="minorEastAsia" w:hAnsiTheme="minorEastAsia" w:eastAsiaTheme="minorEastAsia"/>
          <w:szCs w:val="21"/>
        </w:rPr>
        <w:t>被授权人签名：</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 xml:space="preserve">       法定代表人签名：</w:t>
      </w:r>
      <w:r>
        <w:rPr>
          <w:rFonts w:hint="eastAsia" w:asciiTheme="minorEastAsia" w:hAnsiTheme="minorEastAsia" w:eastAsiaTheme="minorEastAsia"/>
          <w:szCs w:val="21"/>
          <w:u w:val="single"/>
        </w:rPr>
        <w:t xml:space="preserve">                  </w:t>
      </w:r>
    </w:p>
    <w:p w14:paraId="560DA706">
      <w:pPr>
        <w:adjustRightInd w:val="0"/>
        <w:snapToGrid w:val="0"/>
        <w:spacing w:line="44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被授权人身份证号码：</w:t>
      </w:r>
      <w:r>
        <w:rPr>
          <w:rFonts w:hint="eastAsia" w:asciiTheme="minorEastAsia" w:hAnsiTheme="minorEastAsia" w:eastAsiaTheme="minorEastAsia"/>
          <w:szCs w:val="21"/>
          <w:u w:val="single"/>
        </w:rPr>
        <w:t xml:space="preserve">                         </w:t>
      </w:r>
    </w:p>
    <w:p w14:paraId="635AFB80">
      <w:pPr>
        <w:adjustRightInd w:val="0"/>
        <w:snapToGrid w:val="0"/>
        <w:spacing w:line="440" w:lineRule="exact"/>
        <w:ind w:firstLine="420" w:firstLineChars="200"/>
        <w:rPr>
          <w:rFonts w:asciiTheme="minorEastAsia" w:hAnsiTheme="minorEastAsia" w:eastAsiaTheme="minorEastAsia"/>
          <w:szCs w:val="21"/>
        </w:rPr>
      </w:pPr>
    </w:p>
    <w:p w14:paraId="0803B6B7">
      <w:pPr>
        <w:adjustRightInd w:val="0"/>
        <w:snapToGrid w:val="0"/>
        <w:spacing w:line="440" w:lineRule="exact"/>
        <w:ind w:firstLine="420" w:firstLineChars="200"/>
        <w:rPr>
          <w:rFonts w:asciiTheme="minorEastAsia" w:hAnsiTheme="minorEastAsia" w:eastAsiaTheme="minorEastAsia"/>
          <w:szCs w:val="21"/>
        </w:rPr>
      </w:pPr>
    </w:p>
    <w:p w14:paraId="4F0F4925">
      <w:pPr>
        <w:adjustRightInd w:val="0"/>
        <w:snapToGrid w:val="0"/>
        <w:spacing w:line="44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供应商盖章：</w:t>
      </w:r>
      <w:r>
        <w:rPr>
          <w:rFonts w:hint="eastAsia" w:asciiTheme="minorEastAsia" w:hAnsiTheme="minorEastAsia" w:eastAsiaTheme="minorEastAsia"/>
          <w:szCs w:val="21"/>
          <w:u w:val="single"/>
        </w:rPr>
        <w:t xml:space="preserve">                 </w:t>
      </w:r>
    </w:p>
    <w:p w14:paraId="30658B1C">
      <w:pPr>
        <w:adjustRightInd w:val="0"/>
        <w:snapToGrid w:val="0"/>
        <w:spacing w:line="440" w:lineRule="exact"/>
        <w:ind w:firstLine="420" w:firstLineChars="200"/>
        <w:rPr>
          <w:rFonts w:asciiTheme="minorEastAsia" w:hAnsiTheme="minorEastAsia" w:eastAsiaTheme="minorEastAsia"/>
          <w:bCs/>
          <w:szCs w:val="21"/>
        </w:rPr>
      </w:pPr>
      <w:r>
        <w:rPr>
          <w:rFonts w:hint="eastAsia" w:asciiTheme="minorEastAsia" w:hAnsiTheme="minorEastAsia" w:eastAsiaTheme="minorEastAsia"/>
          <w:bCs/>
          <w:szCs w:val="21"/>
          <w:u w:val="single"/>
        </w:rPr>
        <w:t xml:space="preserve">         </w:t>
      </w:r>
      <w:r>
        <w:rPr>
          <w:rFonts w:hint="eastAsia" w:asciiTheme="minorEastAsia" w:hAnsiTheme="minorEastAsia" w:eastAsiaTheme="minorEastAsia"/>
          <w:bCs/>
          <w:szCs w:val="21"/>
        </w:rPr>
        <w:t>年</w:t>
      </w:r>
      <w:r>
        <w:rPr>
          <w:rFonts w:hint="eastAsia" w:asciiTheme="minorEastAsia" w:hAnsiTheme="minorEastAsia" w:eastAsiaTheme="minorEastAsia"/>
          <w:bCs/>
          <w:szCs w:val="21"/>
          <w:u w:val="single"/>
        </w:rPr>
        <w:t xml:space="preserve">    </w:t>
      </w:r>
      <w:r>
        <w:rPr>
          <w:rFonts w:hint="eastAsia" w:asciiTheme="minorEastAsia" w:hAnsiTheme="minorEastAsia" w:eastAsiaTheme="minorEastAsia"/>
          <w:bCs/>
          <w:szCs w:val="21"/>
        </w:rPr>
        <w:t>月</w:t>
      </w:r>
      <w:r>
        <w:rPr>
          <w:rFonts w:hint="eastAsia" w:asciiTheme="minorEastAsia" w:hAnsiTheme="minorEastAsia" w:eastAsiaTheme="minorEastAsia"/>
          <w:bCs/>
          <w:szCs w:val="21"/>
          <w:u w:val="single"/>
        </w:rPr>
        <w:t xml:space="preserve">    </w:t>
      </w:r>
      <w:r>
        <w:rPr>
          <w:rFonts w:hint="eastAsia" w:asciiTheme="minorEastAsia" w:hAnsiTheme="minorEastAsia" w:eastAsiaTheme="minorEastAsia"/>
          <w:bCs/>
          <w:szCs w:val="21"/>
        </w:rPr>
        <w:t>日</w:t>
      </w:r>
    </w:p>
    <w:p w14:paraId="4656C124">
      <w:pPr>
        <w:adjustRightInd w:val="0"/>
        <w:snapToGrid w:val="0"/>
        <w:spacing w:line="440" w:lineRule="exact"/>
        <w:ind w:firstLine="420" w:firstLineChars="200"/>
        <w:rPr>
          <w:rFonts w:asciiTheme="minorEastAsia" w:hAnsiTheme="minorEastAsia" w:eastAsiaTheme="minorEastAsia"/>
          <w:bCs/>
          <w:szCs w:val="21"/>
        </w:rPr>
      </w:pPr>
    </w:p>
    <w:p w14:paraId="3479777E">
      <w:pPr>
        <w:adjustRightInd w:val="0"/>
        <w:snapToGrid w:val="0"/>
        <w:spacing w:line="440" w:lineRule="exact"/>
        <w:ind w:firstLine="420" w:firstLineChars="200"/>
        <w:rPr>
          <w:rFonts w:asciiTheme="minorEastAsia" w:hAnsiTheme="minorEastAsia" w:eastAsiaTheme="minorEastAsia"/>
          <w:bCs/>
          <w:szCs w:val="21"/>
          <w:u w:val="single"/>
        </w:rPr>
      </w:pPr>
      <w:r>
        <w:rPr>
          <w:rFonts w:hint="eastAsia" w:asciiTheme="minorEastAsia" w:hAnsiTheme="minorEastAsia" w:eastAsiaTheme="minorEastAsia"/>
          <w:bCs/>
          <w:szCs w:val="21"/>
          <w:u w:val="single"/>
        </w:rPr>
        <w:t xml:space="preserve">                                                                                           </w:t>
      </w:r>
    </w:p>
    <w:p w14:paraId="254FC40C">
      <w:pPr>
        <w:adjustRightInd w:val="0"/>
        <w:snapToGrid w:val="0"/>
        <w:jc w:val="left"/>
        <w:rPr>
          <w:rFonts w:asciiTheme="minorEastAsia" w:hAnsiTheme="minorEastAsia" w:eastAsiaTheme="minorEastAsia"/>
          <w:sz w:val="24"/>
        </w:rPr>
      </w:pPr>
    </w:p>
    <w:p w14:paraId="14DCAD7C">
      <w:pPr>
        <w:adjustRightInd w:val="0"/>
        <w:snapToGrid w:val="0"/>
        <w:jc w:val="center"/>
        <w:rPr>
          <w:rFonts w:asciiTheme="minorEastAsia" w:hAnsiTheme="minorEastAsia" w:eastAsiaTheme="minorEastAsia"/>
          <w:sz w:val="24"/>
        </w:rPr>
      </w:pPr>
    </w:p>
    <w:p w14:paraId="7566328C">
      <w:pPr>
        <w:adjustRightInd w:val="0"/>
        <w:snapToGrid w:val="0"/>
        <w:jc w:val="center"/>
        <w:rPr>
          <w:rFonts w:asciiTheme="minorEastAsia" w:hAnsiTheme="minorEastAsia" w:eastAsiaTheme="minorEastAsia"/>
          <w:sz w:val="24"/>
        </w:rPr>
      </w:pPr>
      <w:r>
        <w:rPr>
          <w:rFonts w:hint="eastAsia" w:asciiTheme="minorEastAsia" w:hAnsiTheme="minorEastAsia" w:eastAsiaTheme="minorEastAsia"/>
          <w:sz w:val="24"/>
        </w:rPr>
        <w:t>授权代理人有效身份证明复印件粘贴处</w:t>
      </w:r>
    </w:p>
    <w:p w14:paraId="09D2728D">
      <w:pPr>
        <w:adjustRightInd w:val="0"/>
        <w:snapToGrid w:val="0"/>
        <w:jc w:val="left"/>
        <w:rPr>
          <w:rFonts w:asciiTheme="minorEastAsia" w:hAnsiTheme="minorEastAsia" w:eastAsiaTheme="minorEastAsia"/>
          <w:sz w:val="24"/>
        </w:rPr>
      </w:pPr>
    </w:p>
    <w:p w14:paraId="5A33C871">
      <w:pPr>
        <w:adjustRightInd w:val="0"/>
        <w:snapToGrid w:val="0"/>
        <w:jc w:val="left"/>
        <w:rPr>
          <w:rFonts w:asciiTheme="minorEastAsia" w:hAnsiTheme="minorEastAsia" w:eastAsiaTheme="minorEastAsia"/>
          <w:sz w:val="24"/>
        </w:rPr>
      </w:pPr>
    </w:p>
    <w:p w14:paraId="65315C53">
      <w:pPr>
        <w:adjustRightInd w:val="0"/>
        <w:snapToGrid w:val="0"/>
        <w:jc w:val="left"/>
        <w:rPr>
          <w:rFonts w:asciiTheme="minorEastAsia" w:hAnsiTheme="minorEastAsia" w:eastAsiaTheme="minorEastAsia"/>
          <w:sz w:val="24"/>
        </w:rPr>
      </w:pPr>
    </w:p>
    <w:p w14:paraId="4936DBEA">
      <w:pPr>
        <w:adjustRightInd w:val="0"/>
        <w:snapToGrid w:val="0"/>
        <w:jc w:val="left"/>
        <w:rPr>
          <w:rFonts w:asciiTheme="minorEastAsia" w:hAnsiTheme="minorEastAsia" w:eastAsiaTheme="minorEastAsia"/>
          <w:sz w:val="24"/>
        </w:rPr>
      </w:pPr>
    </w:p>
    <w:p w14:paraId="6E40BC80">
      <w:pPr>
        <w:adjustRightInd w:val="0"/>
        <w:snapToGrid w:val="0"/>
        <w:jc w:val="left"/>
        <w:rPr>
          <w:rFonts w:asciiTheme="minorEastAsia" w:hAnsiTheme="minorEastAsia" w:eastAsiaTheme="minorEastAsia"/>
          <w:sz w:val="24"/>
        </w:rPr>
      </w:pPr>
    </w:p>
    <w:p w14:paraId="19304E86">
      <w:pPr>
        <w:adjustRightInd w:val="0"/>
        <w:snapToGrid w:val="0"/>
        <w:jc w:val="left"/>
        <w:rPr>
          <w:rFonts w:asciiTheme="minorEastAsia" w:hAnsiTheme="minorEastAsia" w:eastAsiaTheme="minorEastAsia"/>
          <w:sz w:val="24"/>
        </w:rPr>
      </w:pPr>
    </w:p>
    <w:p w14:paraId="3683CDFC">
      <w:pPr>
        <w:adjustRightInd w:val="0"/>
        <w:snapToGrid w:val="0"/>
        <w:jc w:val="left"/>
        <w:rPr>
          <w:rFonts w:asciiTheme="minorEastAsia" w:hAnsiTheme="minorEastAsia" w:eastAsiaTheme="minorEastAsia"/>
          <w:sz w:val="24"/>
        </w:rPr>
      </w:pPr>
    </w:p>
    <w:p w14:paraId="4CD1A401">
      <w:pPr>
        <w:adjustRightInd w:val="0"/>
        <w:snapToGrid w:val="0"/>
        <w:jc w:val="left"/>
        <w:rPr>
          <w:rFonts w:asciiTheme="minorEastAsia" w:hAnsiTheme="minorEastAsia" w:eastAsiaTheme="minorEastAsia"/>
          <w:sz w:val="24"/>
        </w:rPr>
      </w:pPr>
    </w:p>
    <w:p w14:paraId="50019583">
      <w:pPr>
        <w:adjustRightInd w:val="0"/>
        <w:snapToGrid w:val="0"/>
        <w:jc w:val="left"/>
        <w:rPr>
          <w:rFonts w:asciiTheme="minorEastAsia" w:hAnsiTheme="minorEastAsia" w:eastAsiaTheme="minorEastAsia"/>
          <w:sz w:val="24"/>
        </w:rPr>
      </w:pPr>
      <w:r>
        <w:rPr>
          <w:rFonts w:hint="eastAsia" w:asciiTheme="minorEastAsia" w:hAnsiTheme="minorEastAsia" w:eastAsiaTheme="minorEastAsia"/>
          <w:sz w:val="24"/>
        </w:rPr>
        <w:t>附：被授权人社保缴费证明（加盖社保机构章）</w:t>
      </w:r>
    </w:p>
    <w:p w14:paraId="0C05B7D7">
      <w:pPr>
        <w:rPr>
          <w:rFonts w:asciiTheme="minorEastAsia" w:hAnsiTheme="minorEastAsia" w:eastAsiaTheme="minorEastAsia"/>
        </w:rPr>
      </w:pPr>
    </w:p>
    <w:p w14:paraId="64E21EAE">
      <w:pPr>
        <w:adjustRightInd w:val="0"/>
        <w:snapToGrid w:val="0"/>
        <w:spacing w:line="400" w:lineRule="exact"/>
        <w:outlineLvl w:val="2"/>
        <w:rPr>
          <w:rFonts w:asciiTheme="minorEastAsia" w:hAnsiTheme="minorEastAsia" w:eastAsiaTheme="minorEastAsia"/>
          <w:bCs/>
          <w:szCs w:val="21"/>
        </w:rPr>
      </w:pPr>
      <w:r>
        <w:rPr>
          <w:rFonts w:hint="eastAsia" w:asciiTheme="minorEastAsia" w:hAnsiTheme="minorEastAsia" w:eastAsiaTheme="minorEastAsia"/>
          <w:b/>
        </w:rPr>
        <w:br w:type="page"/>
      </w:r>
      <w:r>
        <w:rPr>
          <w:rFonts w:hint="eastAsia" w:asciiTheme="minorEastAsia" w:hAnsiTheme="minorEastAsia" w:eastAsiaTheme="minorEastAsia"/>
          <w:b/>
          <w:szCs w:val="21"/>
        </w:rPr>
        <w:t>商务/技术文件目录：</w:t>
      </w:r>
    </w:p>
    <w:p w14:paraId="7BDBD57A">
      <w:pPr>
        <w:adjustRightInd w:val="0"/>
        <w:snapToGrid w:val="0"/>
        <w:spacing w:line="400" w:lineRule="exact"/>
        <w:jc w:val="left"/>
        <w:rPr>
          <w:rFonts w:asciiTheme="minorEastAsia" w:hAnsiTheme="minorEastAsia" w:eastAsiaTheme="minorEastAsia"/>
          <w:szCs w:val="21"/>
        </w:rPr>
      </w:pPr>
      <w:r>
        <w:rPr>
          <w:rFonts w:hint="eastAsia" w:asciiTheme="minorEastAsia" w:hAnsiTheme="minorEastAsia" w:eastAsiaTheme="minorEastAsia"/>
          <w:b/>
          <w:szCs w:val="21"/>
        </w:rPr>
        <w:t>1、商务文件包括：</w:t>
      </w:r>
    </w:p>
    <w:p w14:paraId="42E82ED4">
      <w:pPr>
        <w:numPr>
          <w:ilvl w:val="0"/>
          <w:numId w:val="24"/>
        </w:numPr>
        <w:adjustRightInd w:val="0"/>
        <w:snapToGrid w:val="0"/>
        <w:spacing w:line="400" w:lineRule="exact"/>
        <w:jc w:val="left"/>
        <w:rPr>
          <w:rFonts w:hint="eastAsia" w:asciiTheme="minorEastAsia" w:hAnsiTheme="minorEastAsia" w:eastAsiaTheme="minorEastAsia"/>
          <w:szCs w:val="21"/>
        </w:rPr>
      </w:pPr>
      <w:r>
        <w:rPr>
          <w:rFonts w:hint="eastAsia" w:asciiTheme="minorEastAsia" w:hAnsiTheme="minorEastAsia" w:eastAsiaTheme="minorEastAsia"/>
          <w:szCs w:val="21"/>
        </w:rPr>
        <w:t>投标函（格式见附件）；</w:t>
      </w:r>
    </w:p>
    <w:p w14:paraId="6D5B389C">
      <w:pPr>
        <w:numPr>
          <w:ilvl w:val="0"/>
          <w:numId w:val="24"/>
        </w:numPr>
        <w:adjustRightInd w:val="0"/>
        <w:snapToGrid w:val="0"/>
        <w:spacing w:line="400" w:lineRule="exact"/>
        <w:jc w:val="left"/>
        <w:rPr>
          <w:rFonts w:hint="eastAsia" w:asciiTheme="minorEastAsia" w:hAnsiTheme="minorEastAsia" w:eastAsiaTheme="minorEastAsia"/>
          <w:szCs w:val="21"/>
        </w:rPr>
      </w:pPr>
      <w:r>
        <w:rPr>
          <w:rFonts w:hint="eastAsia" w:asciiTheme="minorEastAsia" w:hAnsiTheme="minorEastAsia" w:eastAsiaTheme="minorEastAsia"/>
          <w:szCs w:val="21"/>
        </w:rPr>
        <w:t>供应商情况一览表（格式见附件）；</w:t>
      </w:r>
    </w:p>
    <w:p w14:paraId="5EB24B45">
      <w:pPr>
        <w:numPr>
          <w:ilvl w:val="0"/>
          <w:numId w:val="24"/>
        </w:numPr>
        <w:adjustRightInd w:val="0"/>
        <w:snapToGrid w:val="0"/>
        <w:spacing w:line="400" w:lineRule="exact"/>
        <w:jc w:val="left"/>
        <w:rPr>
          <w:rFonts w:hint="eastAsia" w:asciiTheme="minorEastAsia" w:hAnsiTheme="minorEastAsia" w:eastAsiaTheme="minorEastAsia"/>
          <w:szCs w:val="21"/>
        </w:rPr>
      </w:pPr>
      <w:r>
        <w:rPr>
          <w:rFonts w:hint="eastAsia" w:asciiTheme="minorEastAsia" w:hAnsiTheme="minorEastAsia" w:eastAsiaTheme="minorEastAsia"/>
          <w:szCs w:val="21"/>
        </w:rPr>
        <w:t>商务响应表（格式见附件）；</w:t>
      </w:r>
    </w:p>
    <w:p w14:paraId="01C79560">
      <w:pPr>
        <w:numPr>
          <w:ilvl w:val="0"/>
          <w:numId w:val="24"/>
        </w:numPr>
        <w:adjustRightInd w:val="0"/>
        <w:snapToGrid w:val="0"/>
        <w:spacing w:line="400" w:lineRule="exact"/>
        <w:jc w:val="left"/>
        <w:rPr>
          <w:rFonts w:hint="eastAsia" w:asciiTheme="minorEastAsia" w:hAnsiTheme="minorEastAsia" w:eastAsiaTheme="minorEastAsia"/>
          <w:szCs w:val="21"/>
        </w:rPr>
      </w:pPr>
      <w:r>
        <w:rPr>
          <w:rFonts w:hint="eastAsia" w:asciiTheme="minorEastAsia" w:hAnsiTheme="minorEastAsia" w:eastAsiaTheme="minorEastAsia"/>
          <w:szCs w:val="21"/>
        </w:rPr>
        <w:t>投标企业总体情况；</w:t>
      </w:r>
    </w:p>
    <w:p w14:paraId="7E181635">
      <w:pPr>
        <w:numPr>
          <w:ilvl w:val="0"/>
          <w:numId w:val="24"/>
        </w:numPr>
        <w:adjustRightInd w:val="0"/>
        <w:snapToGrid w:val="0"/>
        <w:spacing w:line="400" w:lineRule="exact"/>
        <w:jc w:val="left"/>
        <w:rPr>
          <w:rFonts w:hint="eastAsia" w:asciiTheme="minorEastAsia" w:hAnsiTheme="minorEastAsia" w:eastAsiaTheme="minorEastAsia"/>
          <w:szCs w:val="21"/>
        </w:rPr>
      </w:pPr>
      <w:r>
        <w:rPr>
          <w:rFonts w:hint="eastAsia" w:asciiTheme="minorEastAsia" w:hAnsiTheme="minorEastAsia" w:eastAsiaTheme="minorEastAsia"/>
          <w:szCs w:val="21"/>
          <w:lang w:eastAsia="zh-CN"/>
        </w:rPr>
        <w:t>体系认证；</w:t>
      </w:r>
    </w:p>
    <w:p w14:paraId="5A8241D8">
      <w:pPr>
        <w:numPr>
          <w:ilvl w:val="0"/>
          <w:numId w:val="24"/>
        </w:numPr>
        <w:adjustRightInd w:val="0"/>
        <w:snapToGrid w:val="0"/>
        <w:spacing w:line="400" w:lineRule="exact"/>
        <w:jc w:val="left"/>
        <w:rPr>
          <w:rFonts w:hint="eastAsia" w:asciiTheme="minorEastAsia" w:hAnsiTheme="minorEastAsia" w:eastAsiaTheme="minorEastAsia"/>
          <w:szCs w:val="21"/>
        </w:rPr>
      </w:pPr>
      <w:r>
        <w:rPr>
          <w:rFonts w:hint="eastAsia" w:asciiTheme="minorEastAsia" w:hAnsiTheme="minorEastAsia" w:eastAsiaTheme="minorEastAsia"/>
          <w:szCs w:val="21"/>
        </w:rPr>
        <w:t>成功案例（格式见附件）；</w:t>
      </w:r>
    </w:p>
    <w:p w14:paraId="1331856E">
      <w:pPr>
        <w:numPr>
          <w:ilvl w:val="0"/>
          <w:numId w:val="24"/>
        </w:numPr>
        <w:adjustRightInd w:val="0"/>
        <w:snapToGrid w:val="0"/>
        <w:spacing w:line="400" w:lineRule="exact"/>
        <w:jc w:val="left"/>
        <w:rPr>
          <w:rFonts w:hint="eastAsia" w:asciiTheme="minorEastAsia" w:hAnsiTheme="minorEastAsia" w:eastAsiaTheme="minorEastAsia"/>
          <w:szCs w:val="21"/>
          <w:lang w:eastAsia="zh-CN"/>
        </w:rPr>
      </w:pPr>
      <w:r>
        <w:rPr>
          <w:rFonts w:hint="eastAsia" w:asciiTheme="minorEastAsia" w:hAnsiTheme="minorEastAsia" w:eastAsiaTheme="minorEastAsia"/>
          <w:szCs w:val="21"/>
        </w:rPr>
        <w:t>售后服务承诺</w:t>
      </w:r>
      <w:r>
        <w:rPr>
          <w:rFonts w:hint="eastAsia" w:asciiTheme="minorEastAsia" w:hAnsiTheme="minorEastAsia" w:eastAsiaTheme="minorEastAsia"/>
          <w:szCs w:val="21"/>
          <w:lang w:eastAsia="zh-CN"/>
        </w:rPr>
        <w:t>；</w:t>
      </w:r>
    </w:p>
    <w:p w14:paraId="4BE860D7">
      <w:pPr>
        <w:numPr>
          <w:ilvl w:val="0"/>
          <w:numId w:val="24"/>
        </w:numPr>
        <w:adjustRightInd w:val="0"/>
        <w:snapToGrid w:val="0"/>
        <w:spacing w:line="400" w:lineRule="exact"/>
        <w:jc w:val="left"/>
        <w:rPr>
          <w:rFonts w:asciiTheme="minorEastAsia" w:hAnsiTheme="minorEastAsia" w:eastAsiaTheme="minorEastAsia"/>
          <w:szCs w:val="21"/>
        </w:rPr>
      </w:pPr>
      <w:r>
        <w:rPr>
          <w:rFonts w:hint="eastAsia" w:asciiTheme="minorEastAsia" w:hAnsiTheme="minorEastAsia" w:eastAsiaTheme="minorEastAsia"/>
          <w:szCs w:val="21"/>
        </w:rPr>
        <w:t xml:space="preserve">供应商认为可以证明其能力或业绩的其他材料。 </w:t>
      </w:r>
    </w:p>
    <w:p w14:paraId="2F500BC1">
      <w:pPr>
        <w:adjustRightInd w:val="0"/>
        <w:snapToGrid w:val="0"/>
        <w:spacing w:line="400" w:lineRule="exact"/>
        <w:jc w:val="left"/>
        <w:rPr>
          <w:rFonts w:asciiTheme="minorEastAsia" w:hAnsiTheme="minorEastAsia" w:eastAsiaTheme="minorEastAsia"/>
          <w:b/>
          <w:szCs w:val="21"/>
        </w:rPr>
      </w:pPr>
      <w:r>
        <w:rPr>
          <w:rFonts w:hint="eastAsia" w:asciiTheme="minorEastAsia" w:hAnsiTheme="minorEastAsia" w:eastAsiaTheme="minorEastAsia"/>
          <w:b/>
          <w:szCs w:val="21"/>
        </w:rPr>
        <w:t>2、技术文件包括：</w:t>
      </w:r>
    </w:p>
    <w:p w14:paraId="744EA461">
      <w:pPr>
        <w:numPr>
          <w:ilvl w:val="0"/>
          <w:numId w:val="25"/>
        </w:numPr>
        <w:adjustRightInd w:val="0"/>
        <w:snapToGrid w:val="0"/>
        <w:spacing w:line="400" w:lineRule="exact"/>
        <w:jc w:val="left"/>
        <w:rPr>
          <w:rFonts w:hint="eastAsia" w:ascii="宋体" w:hAnsi="宋体" w:cs="宋体"/>
          <w:b w:val="0"/>
          <w:bCs w:val="0"/>
          <w:szCs w:val="21"/>
          <w:highlight w:val="none"/>
          <w:lang w:eastAsia="zh-CN"/>
        </w:rPr>
      </w:pPr>
      <w:r>
        <w:rPr>
          <w:rFonts w:hint="eastAsia" w:ascii="宋体" w:hAnsi="宋体" w:cs="宋体"/>
          <w:b w:val="0"/>
          <w:bCs w:val="0"/>
          <w:szCs w:val="21"/>
          <w:highlight w:val="none"/>
          <w:lang w:eastAsia="zh-CN"/>
        </w:rPr>
        <w:t>运维实施方案及运维制度；</w:t>
      </w:r>
    </w:p>
    <w:p w14:paraId="6F94AC38">
      <w:pPr>
        <w:numPr>
          <w:ilvl w:val="0"/>
          <w:numId w:val="25"/>
        </w:numPr>
        <w:adjustRightInd w:val="0"/>
        <w:snapToGrid w:val="0"/>
        <w:spacing w:line="400" w:lineRule="exact"/>
        <w:jc w:val="left"/>
        <w:rPr>
          <w:rFonts w:hint="eastAsia" w:ascii="宋体" w:hAnsi="宋体" w:cs="宋体"/>
          <w:b w:val="0"/>
          <w:bCs w:val="0"/>
          <w:szCs w:val="21"/>
          <w:highlight w:val="none"/>
          <w:lang w:eastAsia="zh-CN"/>
        </w:rPr>
      </w:pPr>
      <w:r>
        <w:rPr>
          <w:rFonts w:hint="eastAsia" w:ascii="宋体" w:hAnsi="宋体" w:cs="宋体"/>
          <w:b w:val="0"/>
          <w:bCs w:val="0"/>
          <w:szCs w:val="21"/>
          <w:highlight w:val="none"/>
          <w:lang w:eastAsia="zh-CN"/>
        </w:rPr>
        <w:t>日常维护措施；</w:t>
      </w:r>
    </w:p>
    <w:p w14:paraId="47332430">
      <w:pPr>
        <w:numPr>
          <w:ilvl w:val="0"/>
          <w:numId w:val="25"/>
        </w:numPr>
        <w:adjustRightInd w:val="0"/>
        <w:snapToGrid w:val="0"/>
        <w:spacing w:line="400" w:lineRule="exact"/>
        <w:jc w:val="left"/>
        <w:rPr>
          <w:rFonts w:hint="eastAsia" w:ascii="宋体" w:hAnsi="宋体" w:cs="宋体"/>
          <w:b w:val="0"/>
          <w:bCs w:val="0"/>
          <w:szCs w:val="21"/>
          <w:highlight w:val="none"/>
          <w:lang w:eastAsia="zh-CN"/>
        </w:rPr>
      </w:pPr>
      <w:r>
        <w:rPr>
          <w:rFonts w:hint="eastAsia" w:ascii="宋体" w:hAnsi="宋体" w:cs="宋体"/>
          <w:b w:val="0"/>
          <w:bCs w:val="0"/>
          <w:szCs w:val="21"/>
          <w:highlight w:val="none"/>
          <w:lang w:eastAsia="zh-CN"/>
        </w:rPr>
        <w:t>本项目的重难点分析及措施；</w:t>
      </w:r>
    </w:p>
    <w:p w14:paraId="1ED7390A">
      <w:pPr>
        <w:numPr>
          <w:ilvl w:val="0"/>
          <w:numId w:val="25"/>
        </w:numPr>
        <w:adjustRightInd w:val="0"/>
        <w:snapToGrid w:val="0"/>
        <w:spacing w:line="400" w:lineRule="exact"/>
        <w:jc w:val="left"/>
        <w:rPr>
          <w:rFonts w:hint="eastAsia" w:ascii="宋体" w:hAnsi="宋体" w:cs="宋体"/>
          <w:b w:val="0"/>
          <w:bCs w:val="0"/>
          <w:szCs w:val="21"/>
          <w:highlight w:val="none"/>
          <w:lang w:eastAsia="zh-CN"/>
        </w:rPr>
      </w:pPr>
      <w:r>
        <w:rPr>
          <w:rFonts w:hint="eastAsia" w:ascii="宋体" w:hAnsi="宋体" w:cs="宋体"/>
          <w:b w:val="0"/>
          <w:bCs w:val="0"/>
          <w:szCs w:val="21"/>
          <w:highlight w:val="none"/>
          <w:lang w:eastAsia="zh-CN"/>
        </w:rPr>
        <w:t>工作进度安排；</w:t>
      </w:r>
    </w:p>
    <w:p w14:paraId="1CA56F29">
      <w:pPr>
        <w:numPr>
          <w:ilvl w:val="0"/>
          <w:numId w:val="25"/>
        </w:numPr>
        <w:adjustRightInd w:val="0"/>
        <w:snapToGrid w:val="0"/>
        <w:spacing w:line="400" w:lineRule="exact"/>
        <w:jc w:val="left"/>
        <w:rPr>
          <w:rFonts w:hint="eastAsia" w:ascii="宋体" w:hAnsi="宋体" w:cs="宋体"/>
          <w:b w:val="0"/>
          <w:bCs w:val="0"/>
          <w:szCs w:val="21"/>
          <w:highlight w:val="none"/>
          <w:lang w:eastAsia="zh-CN"/>
        </w:rPr>
      </w:pPr>
      <w:r>
        <w:rPr>
          <w:rFonts w:hint="eastAsia" w:ascii="宋体" w:hAnsi="宋体" w:cs="宋体"/>
          <w:b w:val="0"/>
          <w:bCs w:val="0"/>
          <w:szCs w:val="21"/>
          <w:highlight w:val="none"/>
          <w:lang w:eastAsia="zh-CN"/>
        </w:rPr>
        <w:t>突发应急事件；</w:t>
      </w:r>
    </w:p>
    <w:p w14:paraId="546BC63D">
      <w:pPr>
        <w:numPr>
          <w:ilvl w:val="0"/>
          <w:numId w:val="25"/>
        </w:numPr>
        <w:adjustRightInd w:val="0"/>
        <w:snapToGrid w:val="0"/>
        <w:spacing w:line="400" w:lineRule="exact"/>
        <w:jc w:val="left"/>
        <w:rPr>
          <w:rFonts w:hint="eastAsia" w:ascii="宋体" w:hAnsi="宋体" w:cs="宋体"/>
          <w:b w:val="0"/>
          <w:bCs w:val="0"/>
          <w:szCs w:val="21"/>
          <w:highlight w:val="none"/>
          <w:lang w:eastAsia="zh-CN"/>
        </w:rPr>
      </w:pPr>
      <w:r>
        <w:rPr>
          <w:rFonts w:hint="eastAsia" w:ascii="宋体" w:hAnsi="宋体" w:cs="宋体"/>
          <w:b w:val="0"/>
          <w:bCs w:val="0"/>
          <w:szCs w:val="21"/>
          <w:highlight w:val="none"/>
          <w:lang w:eastAsia="zh-CN"/>
        </w:rPr>
        <w:t>设施移交复核工作方案；</w:t>
      </w:r>
    </w:p>
    <w:p w14:paraId="29B2FDF8">
      <w:pPr>
        <w:numPr>
          <w:ilvl w:val="0"/>
          <w:numId w:val="25"/>
        </w:numPr>
        <w:adjustRightInd w:val="0"/>
        <w:snapToGrid w:val="0"/>
        <w:spacing w:line="400" w:lineRule="exact"/>
        <w:jc w:val="left"/>
        <w:rPr>
          <w:rFonts w:hint="eastAsia" w:ascii="宋体" w:hAnsi="宋体" w:cs="宋体"/>
          <w:b w:val="0"/>
          <w:bCs w:val="0"/>
          <w:szCs w:val="21"/>
          <w:highlight w:val="none"/>
          <w:lang w:eastAsia="zh-CN"/>
        </w:rPr>
      </w:pPr>
      <w:r>
        <w:rPr>
          <w:rFonts w:hint="eastAsia" w:ascii="宋体" w:hAnsi="宋体" w:cs="宋体"/>
          <w:b w:val="0"/>
          <w:bCs w:val="0"/>
          <w:szCs w:val="21"/>
          <w:highlight w:val="none"/>
          <w:lang w:eastAsia="zh-CN"/>
        </w:rPr>
        <w:t>运行维护技术质量保证措施；</w:t>
      </w:r>
    </w:p>
    <w:p w14:paraId="07AC190E">
      <w:pPr>
        <w:numPr>
          <w:ilvl w:val="0"/>
          <w:numId w:val="25"/>
        </w:numPr>
        <w:adjustRightInd w:val="0"/>
        <w:snapToGrid w:val="0"/>
        <w:spacing w:line="400" w:lineRule="exact"/>
        <w:jc w:val="left"/>
        <w:rPr>
          <w:rFonts w:hint="eastAsia" w:ascii="宋体" w:hAnsi="宋体" w:cs="宋体"/>
          <w:b w:val="0"/>
          <w:bCs w:val="0"/>
          <w:szCs w:val="21"/>
          <w:highlight w:val="none"/>
          <w:lang w:eastAsia="zh-CN"/>
        </w:rPr>
      </w:pPr>
      <w:r>
        <w:rPr>
          <w:rFonts w:hint="eastAsia" w:ascii="宋体" w:hAnsi="宋体" w:cs="宋体"/>
          <w:b w:val="0"/>
          <w:bCs w:val="0"/>
          <w:szCs w:val="21"/>
          <w:highlight w:val="none"/>
          <w:lang w:eastAsia="zh-CN"/>
        </w:rPr>
        <w:t>运行维护管理安全保证措施；</w:t>
      </w:r>
    </w:p>
    <w:p w14:paraId="178CE010">
      <w:pPr>
        <w:numPr>
          <w:ilvl w:val="0"/>
          <w:numId w:val="25"/>
        </w:numPr>
        <w:adjustRightInd w:val="0"/>
        <w:snapToGrid w:val="0"/>
        <w:spacing w:line="400" w:lineRule="exact"/>
        <w:jc w:val="left"/>
        <w:rPr>
          <w:rFonts w:hint="eastAsia" w:ascii="宋体" w:hAnsi="宋体" w:cs="宋体"/>
          <w:b w:val="0"/>
          <w:bCs w:val="0"/>
          <w:szCs w:val="21"/>
          <w:highlight w:val="none"/>
          <w:lang w:eastAsia="zh-CN"/>
        </w:rPr>
      </w:pPr>
      <w:r>
        <w:rPr>
          <w:rFonts w:hint="eastAsia" w:ascii="宋体" w:hAnsi="宋体" w:cs="宋体"/>
          <w:b w:val="0"/>
          <w:bCs w:val="0"/>
          <w:szCs w:val="21"/>
          <w:highlight w:val="none"/>
          <w:lang w:eastAsia="zh-CN"/>
        </w:rPr>
        <w:t>服务技术团队情况；</w:t>
      </w:r>
    </w:p>
    <w:p w14:paraId="05AD045F">
      <w:pPr>
        <w:numPr>
          <w:ilvl w:val="0"/>
          <w:numId w:val="25"/>
        </w:numPr>
        <w:adjustRightInd w:val="0"/>
        <w:snapToGrid w:val="0"/>
        <w:spacing w:line="400" w:lineRule="exact"/>
        <w:jc w:val="left"/>
        <w:rPr>
          <w:rFonts w:hint="eastAsia" w:ascii="宋体" w:hAnsi="宋体" w:cs="宋体"/>
          <w:b w:val="0"/>
          <w:bCs w:val="0"/>
          <w:szCs w:val="21"/>
          <w:highlight w:val="none"/>
          <w:lang w:eastAsia="zh-CN"/>
        </w:rPr>
      </w:pPr>
      <w:r>
        <w:rPr>
          <w:rFonts w:hint="eastAsia" w:ascii="宋体" w:hAnsi="宋体" w:cs="宋体"/>
          <w:b w:val="0"/>
          <w:bCs w:val="0"/>
          <w:szCs w:val="21"/>
          <w:highlight w:val="none"/>
          <w:lang w:eastAsia="zh-CN"/>
        </w:rPr>
        <w:t>运维工作车辆配备；</w:t>
      </w:r>
    </w:p>
    <w:p w14:paraId="6BAE5A41">
      <w:pPr>
        <w:numPr>
          <w:ilvl w:val="0"/>
          <w:numId w:val="25"/>
        </w:numPr>
        <w:adjustRightInd w:val="0"/>
        <w:snapToGrid w:val="0"/>
        <w:spacing w:line="400" w:lineRule="exact"/>
        <w:jc w:val="left"/>
        <w:rPr>
          <w:rFonts w:hint="eastAsia" w:ascii="宋体" w:hAnsi="宋体" w:cs="宋体"/>
          <w:b w:val="0"/>
          <w:bCs w:val="0"/>
          <w:szCs w:val="21"/>
          <w:highlight w:val="none"/>
          <w:lang w:eastAsia="zh-CN"/>
        </w:rPr>
      </w:pPr>
      <w:r>
        <w:rPr>
          <w:rFonts w:hint="eastAsia" w:ascii="宋体" w:hAnsi="宋体" w:cs="宋体"/>
          <w:b w:val="0"/>
          <w:bCs w:val="0"/>
          <w:szCs w:val="21"/>
          <w:highlight w:val="none"/>
          <w:lang w:eastAsia="zh-CN"/>
        </w:rPr>
        <w:t>合理化建议；</w:t>
      </w:r>
    </w:p>
    <w:p w14:paraId="2AD848E7">
      <w:pPr>
        <w:numPr>
          <w:ilvl w:val="0"/>
          <w:numId w:val="25"/>
        </w:numPr>
        <w:adjustRightInd w:val="0"/>
        <w:snapToGrid w:val="0"/>
        <w:spacing w:line="400" w:lineRule="exact"/>
        <w:jc w:val="left"/>
        <w:rPr>
          <w:rFonts w:hint="eastAsia" w:ascii="宋体" w:hAnsi="宋体" w:cs="宋体"/>
          <w:b w:val="0"/>
          <w:bCs w:val="0"/>
          <w:szCs w:val="21"/>
          <w:highlight w:val="none"/>
          <w:lang w:eastAsia="zh-CN"/>
        </w:rPr>
      </w:pPr>
      <w:r>
        <w:rPr>
          <w:rFonts w:hint="eastAsia" w:ascii="宋体" w:hAnsi="宋体" w:cs="宋体"/>
          <w:b w:val="0"/>
          <w:bCs w:val="0"/>
          <w:szCs w:val="21"/>
          <w:highlight w:val="none"/>
          <w:lang w:eastAsia="zh-CN"/>
        </w:rPr>
        <w:t>售后服务承诺供应商认为需要提供的其他材料。</w:t>
      </w:r>
    </w:p>
    <w:p w14:paraId="7D7240DA">
      <w:pPr>
        <w:adjustRightInd w:val="0"/>
        <w:snapToGrid w:val="0"/>
        <w:spacing w:line="380" w:lineRule="exact"/>
        <w:jc w:val="left"/>
        <w:rPr>
          <w:rFonts w:asciiTheme="minorEastAsia" w:hAnsiTheme="minorEastAsia" w:eastAsiaTheme="minorEastAsia"/>
          <w:b/>
          <w:szCs w:val="21"/>
        </w:rPr>
      </w:pPr>
      <w:r>
        <w:rPr>
          <w:rFonts w:hint="eastAsia" w:asciiTheme="minorEastAsia" w:hAnsiTheme="minorEastAsia" w:eastAsiaTheme="minorEastAsia"/>
          <w:b/>
          <w:szCs w:val="21"/>
        </w:rPr>
        <w:t>以上商务/技术文件组成部分招标文件有格式的参照后附件格式，无格式的投标单位自拟。</w:t>
      </w:r>
    </w:p>
    <w:p w14:paraId="0041C146">
      <w:pPr>
        <w:adjustRightInd w:val="0"/>
        <w:snapToGrid w:val="0"/>
        <w:spacing w:before="120" w:beforeLines="50" w:after="120" w:afterLines="50" w:line="500" w:lineRule="exact"/>
        <w:rPr>
          <w:rFonts w:asciiTheme="minorEastAsia" w:hAnsiTheme="minorEastAsia" w:eastAsiaTheme="minorEastAsia"/>
          <w:b/>
          <w:szCs w:val="21"/>
        </w:rPr>
      </w:pPr>
    </w:p>
    <w:p w14:paraId="281C0CC6">
      <w:pPr>
        <w:rPr>
          <w:rFonts w:asciiTheme="minorEastAsia" w:hAnsiTheme="minorEastAsia" w:eastAsiaTheme="minorEastAsia"/>
        </w:rPr>
      </w:pPr>
    </w:p>
    <w:p w14:paraId="7039CAAB">
      <w:pPr>
        <w:rPr>
          <w:rFonts w:asciiTheme="minorEastAsia" w:hAnsiTheme="minorEastAsia" w:eastAsiaTheme="minorEastAsia"/>
        </w:rPr>
      </w:pPr>
    </w:p>
    <w:p w14:paraId="5EFF2E4A">
      <w:pPr>
        <w:rPr>
          <w:rFonts w:asciiTheme="minorEastAsia" w:hAnsiTheme="minorEastAsia" w:eastAsiaTheme="minorEastAsia"/>
        </w:rPr>
      </w:pPr>
    </w:p>
    <w:p w14:paraId="44B22A06">
      <w:pPr>
        <w:rPr>
          <w:rFonts w:asciiTheme="minorEastAsia" w:hAnsiTheme="minorEastAsia" w:eastAsiaTheme="minorEastAsia"/>
        </w:rPr>
      </w:pPr>
    </w:p>
    <w:p w14:paraId="16508D7A">
      <w:pPr>
        <w:rPr>
          <w:rFonts w:asciiTheme="minorEastAsia" w:hAnsiTheme="minorEastAsia" w:eastAsiaTheme="minorEastAsia"/>
        </w:rPr>
      </w:pPr>
    </w:p>
    <w:p w14:paraId="2B5E80DE">
      <w:pPr>
        <w:rPr>
          <w:rFonts w:asciiTheme="minorEastAsia" w:hAnsiTheme="minorEastAsia" w:eastAsiaTheme="minorEastAsia"/>
        </w:rPr>
      </w:pPr>
    </w:p>
    <w:p w14:paraId="61C99794">
      <w:pPr>
        <w:rPr>
          <w:rFonts w:asciiTheme="minorEastAsia" w:hAnsiTheme="minorEastAsia" w:eastAsiaTheme="minorEastAsia"/>
        </w:rPr>
      </w:pPr>
    </w:p>
    <w:p w14:paraId="53D09EAD">
      <w:pPr>
        <w:rPr>
          <w:rFonts w:asciiTheme="minorEastAsia" w:hAnsiTheme="minorEastAsia" w:eastAsiaTheme="minorEastAsia"/>
        </w:rPr>
      </w:pPr>
    </w:p>
    <w:p w14:paraId="2B094C20">
      <w:pPr>
        <w:rPr>
          <w:rFonts w:asciiTheme="minorEastAsia" w:hAnsiTheme="minorEastAsia" w:eastAsiaTheme="minorEastAsia"/>
        </w:rPr>
      </w:pPr>
    </w:p>
    <w:p w14:paraId="49B366BF">
      <w:pPr>
        <w:rPr>
          <w:rFonts w:asciiTheme="minorEastAsia" w:hAnsiTheme="minorEastAsia" w:eastAsiaTheme="minorEastAsia"/>
        </w:rPr>
      </w:pPr>
    </w:p>
    <w:p w14:paraId="28C59B6C">
      <w:pPr>
        <w:rPr>
          <w:rFonts w:asciiTheme="minorEastAsia" w:hAnsiTheme="minorEastAsia" w:eastAsiaTheme="minorEastAsia"/>
          <w:b/>
          <w:szCs w:val="21"/>
        </w:rPr>
      </w:pPr>
      <w:r>
        <w:rPr>
          <w:rFonts w:hint="eastAsia" w:asciiTheme="minorEastAsia" w:hAnsiTheme="minorEastAsia" w:eastAsiaTheme="minorEastAsia"/>
          <w:b/>
          <w:szCs w:val="21"/>
        </w:rPr>
        <w:br w:type="page"/>
      </w:r>
    </w:p>
    <w:p w14:paraId="70F4E915">
      <w:pPr>
        <w:adjustRightInd w:val="0"/>
        <w:snapToGrid w:val="0"/>
        <w:spacing w:before="120" w:beforeLines="50" w:after="120" w:afterLines="50" w:line="500" w:lineRule="exact"/>
        <w:outlineLvl w:val="2"/>
        <w:rPr>
          <w:rFonts w:asciiTheme="minorEastAsia" w:hAnsiTheme="minorEastAsia" w:eastAsiaTheme="minorEastAsia"/>
          <w:b/>
          <w:szCs w:val="21"/>
        </w:rPr>
      </w:pPr>
      <w:r>
        <w:rPr>
          <w:rFonts w:hint="eastAsia" w:asciiTheme="minorEastAsia" w:hAnsiTheme="minorEastAsia" w:eastAsiaTheme="minorEastAsia"/>
          <w:b/>
          <w:szCs w:val="21"/>
        </w:rPr>
        <w:t>3、投标函格式：</w:t>
      </w:r>
    </w:p>
    <w:p w14:paraId="4D9BF03D">
      <w:pPr>
        <w:adjustRightInd w:val="0"/>
        <w:snapToGrid w:val="0"/>
        <w:spacing w:before="120" w:beforeLines="50" w:after="120" w:afterLines="50" w:line="500" w:lineRule="exact"/>
        <w:jc w:val="center"/>
        <w:rPr>
          <w:rFonts w:asciiTheme="minorEastAsia" w:hAnsiTheme="minorEastAsia" w:eastAsiaTheme="minorEastAsia"/>
          <w:b/>
          <w:szCs w:val="21"/>
        </w:rPr>
      </w:pPr>
      <w:r>
        <w:rPr>
          <w:rFonts w:hint="eastAsia" w:asciiTheme="minorEastAsia" w:hAnsiTheme="minorEastAsia" w:eastAsiaTheme="minorEastAsia"/>
          <w:b/>
          <w:szCs w:val="21"/>
        </w:rPr>
        <w:t>投 标 函</w:t>
      </w:r>
    </w:p>
    <w:p w14:paraId="36A77A2F">
      <w:pPr>
        <w:snapToGrid w:val="0"/>
        <w:spacing w:line="500" w:lineRule="exact"/>
        <w:rPr>
          <w:rFonts w:asciiTheme="minorEastAsia" w:hAnsiTheme="minorEastAsia" w:eastAsiaTheme="minorEastAsia"/>
          <w:szCs w:val="21"/>
        </w:rPr>
      </w:pPr>
      <w:r>
        <w:rPr>
          <w:rFonts w:hint="eastAsia" w:asciiTheme="minorEastAsia" w:hAnsiTheme="minorEastAsia" w:eastAsiaTheme="minorEastAsia"/>
          <w:szCs w:val="21"/>
        </w:rPr>
        <w:t>致：</w:t>
      </w:r>
      <w:r>
        <w:rPr>
          <w:rFonts w:hint="eastAsia" w:asciiTheme="minorEastAsia" w:hAnsiTheme="minorEastAsia" w:eastAsiaTheme="minorEastAsia"/>
          <w:szCs w:val="21"/>
          <w:u w:val="single"/>
        </w:rPr>
        <w:t xml:space="preserve"> （招标采购单位）</w:t>
      </w:r>
    </w:p>
    <w:p w14:paraId="5E7E3320">
      <w:pPr>
        <w:snapToGrid w:val="0"/>
        <w:spacing w:line="5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根据贵方为项目的招标公告</w:t>
      </w:r>
      <w:r>
        <w:rPr>
          <w:rFonts w:hint="eastAsia" w:asciiTheme="minorEastAsia" w:hAnsiTheme="minorEastAsia" w:eastAsiaTheme="minorEastAsia"/>
          <w:szCs w:val="21"/>
          <w:u w:val="single"/>
        </w:rPr>
        <w:t>（项目编号：）</w:t>
      </w:r>
      <w:r>
        <w:rPr>
          <w:rFonts w:hint="eastAsia" w:asciiTheme="minorEastAsia" w:hAnsiTheme="minorEastAsia" w:eastAsiaTheme="minorEastAsia"/>
          <w:szCs w:val="21"/>
        </w:rPr>
        <w:t>，签字代表</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（全名）经正式授权并代表供应商</w:t>
      </w:r>
      <w:r>
        <w:rPr>
          <w:rFonts w:hint="eastAsia" w:asciiTheme="minorEastAsia" w:hAnsiTheme="minorEastAsia" w:eastAsiaTheme="minorEastAsia"/>
          <w:szCs w:val="21"/>
          <w:u w:val="single"/>
        </w:rPr>
        <w:t xml:space="preserve">（供应商名称）  </w:t>
      </w:r>
      <w:r>
        <w:rPr>
          <w:rFonts w:hint="eastAsia" w:asciiTheme="minorEastAsia" w:hAnsiTheme="minorEastAsia" w:eastAsiaTheme="minorEastAsia"/>
          <w:szCs w:val="21"/>
        </w:rPr>
        <w:t>提交资格证明文件、商务/技术文件、报价文件。</w:t>
      </w:r>
    </w:p>
    <w:p w14:paraId="1EDBDDA2">
      <w:pPr>
        <w:snapToGrid w:val="0"/>
        <w:spacing w:line="5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据此函，签字代表宣布同意如下：</w:t>
      </w:r>
    </w:p>
    <w:p w14:paraId="0FA73416">
      <w:pPr>
        <w:snapToGrid w:val="0"/>
        <w:spacing w:line="5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1、供应商已详细审查全部“招标文件”，包括修改文件（如有的话）以及全部参考资料和有关附件，已经了解我方对于招标文件、采购过程、采购结果有依法进行询问、质疑、投诉的权利及相关渠道和要求。</w:t>
      </w:r>
    </w:p>
    <w:p w14:paraId="0CE6A233">
      <w:pPr>
        <w:snapToGrid w:val="0"/>
        <w:spacing w:line="5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2、供应商在投标之前已经与贵方进行了充分地沟通，完全理解并接受招标文件的各项规定和要求，对招标文件的合理性、合法性不再有异议。</w:t>
      </w:r>
    </w:p>
    <w:p w14:paraId="5ABC21E5">
      <w:pPr>
        <w:snapToGrid w:val="0"/>
        <w:spacing w:line="5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3、本投标有效期自开标日起 90个日历天。</w:t>
      </w:r>
    </w:p>
    <w:p w14:paraId="7AEEFB4F">
      <w:pPr>
        <w:snapToGrid w:val="0"/>
        <w:spacing w:line="5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4、如中标，本投标文件至本项目合同履行完毕止均保持有效，本供应商将按“招标文件”及政府采购法律、法规的规定履行合同责任和义务。</w:t>
      </w:r>
    </w:p>
    <w:p w14:paraId="04885387">
      <w:pPr>
        <w:snapToGrid w:val="0"/>
        <w:spacing w:line="5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5、供应商同意按照贵方要求提供与投标有关的一切数据或资料，并保证其真实性、合法性。</w:t>
      </w:r>
    </w:p>
    <w:p w14:paraId="1E8E0DF4">
      <w:pPr>
        <w:snapToGrid w:val="0"/>
        <w:spacing w:line="5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6、与本投标有关的一切正式往来信函请寄：</w:t>
      </w:r>
    </w:p>
    <w:p w14:paraId="4CD90CD0">
      <w:pPr>
        <w:snapToGrid w:val="0"/>
        <w:spacing w:line="5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地址：</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邮编：</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电话：</w:t>
      </w:r>
      <w:r>
        <w:rPr>
          <w:rFonts w:hint="eastAsia" w:asciiTheme="minorEastAsia" w:hAnsiTheme="minorEastAsia" w:eastAsiaTheme="minorEastAsia"/>
          <w:szCs w:val="21"/>
          <w:u w:val="single"/>
        </w:rPr>
        <w:t xml:space="preserve">            </w:t>
      </w:r>
    </w:p>
    <w:p w14:paraId="0ECF3B80">
      <w:pPr>
        <w:snapToGrid w:val="0"/>
        <w:spacing w:line="5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传真：</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供应商代表姓名：</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 xml:space="preserve">  职务：</w:t>
      </w:r>
      <w:r>
        <w:rPr>
          <w:rFonts w:hint="eastAsia" w:asciiTheme="minorEastAsia" w:hAnsiTheme="minorEastAsia" w:eastAsiaTheme="minorEastAsia"/>
          <w:szCs w:val="21"/>
          <w:u w:val="single"/>
        </w:rPr>
        <w:t xml:space="preserve">            </w:t>
      </w:r>
    </w:p>
    <w:p w14:paraId="2F530297">
      <w:pPr>
        <w:snapToGrid w:val="0"/>
        <w:spacing w:line="500" w:lineRule="exact"/>
        <w:rPr>
          <w:rFonts w:asciiTheme="minorEastAsia" w:hAnsiTheme="minorEastAsia" w:eastAsiaTheme="minorEastAsia"/>
          <w:szCs w:val="21"/>
        </w:rPr>
      </w:pPr>
    </w:p>
    <w:p w14:paraId="168A77BB">
      <w:pPr>
        <w:snapToGrid w:val="0"/>
        <w:spacing w:line="500" w:lineRule="exact"/>
        <w:ind w:firstLine="420" w:firstLineChars="200"/>
        <w:rPr>
          <w:rFonts w:asciiTheme="minorEastAsia" w:hAnsiTheme="minorEastAsia" w:eastAsiaTheme="minorEastAsia"/>
          <w:szCs w:val="21"/>
          <w:u w:val="single"/>
        </w:rPr>
      </w:pPr>
      <w:r>
        <w:rPr>
          <w:rFonts w:hint="eastAsia" w:asciiTheme="minorEastAsia" w:hAnsiTheme="minorEastAsia" w:eastAsiaTheme="minorEastAsia"/>
          <w:szCs w:val="21"/>
        </w:rPr>
        <w:t>供应商名称(盖章)：</w:t>
      </w:r>
      <w:r>
        <w:rPr>
          <w:rFonts w:hint="eastAsia" w:asciiTheme="minorEastAsia" w:hAnsiTheme="minorEastAsia" w:eastAsiaTheme="minorEastAsia"/>
          <w:szCs w:val="21"/>
          <w:u w:val="single"/>
        </w:rPr>
        <w:t xml:space="preserve">                     </w:t>
      </w:r>
    </w:p>
    <w:p w14:paraId="56703DE7">
      <w:pPr>
        <w:snapToGrid w:val="0"/>
        <w:spacing w:line="5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开户银行：</w:t>
      </w:r>
      <w:r>
        <w:rPr>
          <w:rFonts w:hint="eastAsia" w:asciiTheme="minorEastAsia" w:hAnsiTheme="minorEastAsia" w:eastAsiaTheme="minorEastAsia"/>
          <w:szCs w:val="21"/>
          <w:u w:val="single"/>
        </w:rPr>
        <w:t xml:space="preserve">                             </w:t>
      </w:r>
    </w:p>
    <w:p w14:paraId="07563D4E">
      <w:pPr>
        <w:snapToGrid w:val="0"/>
        <w:spacing w:line="5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银行账号：</w:t>
      </w:r>
      <w:r>
        <w:rPr>
          <w:rFonts w:hint="eastAsia" w:asciiTheme="minorEastAsia" w:hAnsiTheme="minorEastAsia" w:eastAsiaTheme="minorEastAsia"/>
          <w:szCs w:val="21"/>
          <w:u w:val="single"/>
        </w:rPr>
        <w:t xml:space="preserve">                             </w:t>
      </w:r>
    </w:p>
    <w:p w14:paraId="259EDAB9">
      <w:pPr>
        <w:snapToGrid w:val="0"/>
        <w:spacing w:line="500" w:lineRule="exact"/>
        <w:ind w:firstLine="420" w:firstLineChars="200"/>
        <w:rPr>
          <w:rFonts w:asciiTheme="minorEastAsia" w:hAnsiTheme="minorEastAsia" w:eastAsiaTheme="minorEastAsia"/>
          <w:szCs w:val="21"/>
          <w:u w:val="single"/>
        </w:rPr>
      </w:pPr>
      <w:r>
        <w:rPr>
          <w:rFonts w:hint="eastAsia" w:asciiTheme="minorEastAsia" w:hAnsiTheme="minorEastAsia" w:eastAsiaTheme="minorEastAsia"/>
          <w:szCs w:val="21"/>
        </w:rPr>
        <w:t>法定代表人签字：</w:t>
      </w:r>
      <w:r>
        <w:rPr>
          <w:rFonts w:hint="eastAsia" w:asciiTheme="minorEastAsia" w:hAnsiTheme="minorEastAsia" w:eastAsiaTheme="minorEastAsia"/>
          <w:szCs w:val="21"/>
          <w:u w:val="single"/>
        </w:rPr>
        <w:t xml:space="preserve">                       </w:t>
      </w:r>
    </w:p>
    <w:p w14:paraId="09BC8C75">
      <w:pPr>
        <w:snapToGrid w:val="0"/>
        <w:spacing w:line="500" w:lineRule="exact"/>
        <w:ind w:firstLine="420" w:firstLineChars="200"/>
        <w:rPr>
          <w:rFonts w:asciiTheme="minorEastAsia" w:hAnsiTheme="minorEastAsia" w:eastAsiaTheme="minorEastAsia"/>
          <w:b/>
          <w:szCs w:val="21"/>
        </w:rPr>
      </w:pPr>
      <w:r>
        <w:rPr>
          <w:rFonts w:hint="eastAsia" w:asciiTheme="minorEastAsia" w:hAnsiTheme="minorEastAsia" w:eastAsiaTheme="minorEastAsia"/>
          <w:szCs w:val="21"/>
        </w:rPr>
        <w:t>日期：</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年</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月</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日</w:t>
      </w:r>
    </w:p>
    <w:p w14:paraId="3BC1466E">
      <w:pPr>
        <w:adjustRightInd w:val="0"/>
        <w:snapToGrid w:val="0"/>
        <w:spacing w:line="440" w:lineRule="exact"/>
        <w:rPr>
          <w:rFonts w:asciiTheme="minorEastAsia" w:hAnsiTheme="minorEastAsia" w:eastAsiaTheme="minorEastAsia"/>
          <w:bCs/>
          <w:szCs w:val="21"/>
        </w:rPr>
      </w:pPr>
    </w:p>
    <w:p w14:paraId="03A98D48">
      <w:pPr>
        <w:adjustRightInd w:val="0"/>
        <w:snapToGrid w:val="0"/>
        <w:spacing w:before="120" w:beforeLines="50" w:after="120" w:afterLines="50" w:line="500" w:lineRule="exact"/>
        <w:outlineLvl w:val="2"/>
        <w:rPr>
          <w:rFonts w:asciiTheme="minorEastAsia" w:hAnsiTheme="minorEastAsia" w:eastAsiaTheme="minorEastAsia"/>
          <w:b/>
          <w:szCs w:val="21"/>
        </w:rPr>
      </w:pPr>
      <w:r>
        <w:rPr>
          <w:rFonts w:hint="eastAsia" w:asciiTheme="minorEastAsia" w:hAnsiTheme="minorEastAsia" w:eastAsiaTheme="minorEastAsia"/>
          <w:b/>
          <w:szCs w:val="21"/>
        </w:rPr>
        <w:t>4、供应商情况一览表</w:t>
      </w:r>
    </w:p>
    <w:p w14:paraId="74894A0F">
      <w:pPr>
        <w:spacing w:line="440" w:lineRule="exact"/>
        <w:jc w:val="center"/>
        <w:rPr>
          <w:rFonts w:asciiTheme="minorEastAsia" w:hAnsiTheme="minorEastAsia" w:eastAsiaTheme="minorEastAsia"/>
          <w:b/>
          <w:bCs/>
          <w:szCs w:val="21"/>
        </w:rPr>
      </w:pPr>
      <w:r>
        <w:rPr>
          <w:rFonts w:hint="eastAsia" w:asciiTheme="minorEastAsia" w:hAnsiTheme="minorEastAsia" w:eastAsiaTheme="minorEastAsia"/>
          <w:b/>
          <w:bCs/>
          <w:szCs w:val="21"/>
        </w:rPr>
        <w:t>供应商情况一览表</w:t>
      </w:r>
    </w:p>
    <w:p w14:paraId="362F720E">
      <w:pPr>
        <w:rPr>
          <w:rFonts w:asciiTheme="minorEastAsia" w:hAnsiTheme="minorEastAsia" w:eastAsiaTheme="minorEastAsia"/>
        </w:rPr>
      </w:pPr>
      <w:r>
        <w:rPr>
          <w:rFonts w:hint="eastAsia" w:asciiTheme="minorEastAsia" w:hAnsiTheme="minorEastAsia" w:eastAsiaTheme="minorEastAsia"/>
        </w:rPr>
        <w:t xml:space="preserve">项目名称： </w:t>
      </w:r>
    </w:p>
    <w:p w14:paraId="515AAA3E">
      <w:pPr>
        <w:rPr>
          <w:rFonts w:asciiTheme="minorEastAsia" w:hAnsiTheme="minorEastAsia" w:eastAsiaTheme="minorEastAsia"/>
        </w:rPr>
      </w:pPr>
      <w:r>
        <w:rPr>
          <w:rFonts w:hint="eastAsia" w:asciiTheme="minorEastAsia" w:hAnsiTheme="minorEastAsia" w:eastAsiaTheme="minorEastAsia"/>
        </w:rPr>
        <w:t xml:space="preserve">项目编号： </w:t>
      </w:r>
    </w:p>
    <w:tbl>
      <w:tblPr>
        <w:tblStyle w:val="63"/>
        <w:tblW w:w="9499" w:type="dxa"/>
        <w:tblInd w:w="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3"/>
        <w:gridCol w:w="2752"/>
        <w:gridCol w:w="1776"/>
        <w:gridCol w:w="6"/>
        <w:gridCol w:w="4232"/>
      </w:tblGrid>
      <w:tr w14:paraId="6870FA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733" w:type="dxa"/>
            <w:vAlign w:val="center"/>
          </w:tcPr>
          <w:p w14:paraId="2774F57F">
            <w:pPr>
              <w:adjustRightInd w:val="0"/>
              <w:snapToGrid w:val="0"/>
              <w:spacing w:line="360" w:lineRule="auto"/>
              <w:jc w:val="center"/>
              <w:rPr>
                <w:rFonts w:cs="宋体" w:asciiTheme="minorEastAsia" w:hAnsiTheme="minorEastAsia" w:eastAsiaTheme="minorEastAsia"/>
                <w:szCs w:val="21"/>
              </w:rPr>
            </w:pPr>
            <w:r>
              <w:rPr>
                <w:rFonts w:hint="eastAsia" w:cs="宋体" w:asciiTheme="minorEastAsia" w:hAnsiTheme="minorEastAsia" w:eastAsiaTheme="minorEastAsia"/>
                <w:szCs w:val="21"/>
              </w:rPr>
              <w:t>1</w:t>
            </w:r>
          </w:p>
        </w:tc>
        <w:tc>
          <w:tcPr>
            <w:tcW w:w="8766" w:type="dxa"/>
            <w:gridSpan w:val="4"/>
            <w:vAlign w:val="center"/>
          </w:tcPr>
          <w:p w14:paraId="7CD47381">
            <w:pPr>
              <w:adjustRightInd w:val="0"/>
              <w:snapToGrid w:val="0"/>
              <w:spacing w:line="360" w:lineRule="auto"/>
              <w:rPr>
                <w:rFonts w:cs="宋体" w:asciiTheme="minorEastAsia" w:hAnsiTheme="minorEastAsia" w:eastAsiaTheme="minorEastAsia"/>
                <w:szCs w:val="21"/>
              </w:rPr>
            </w:pPr>
            <w:r>
              <w:rPr>
                <w:rFonts w:hint="eastAsia" w:cs="宋体" w:asciiTheme="minorEastAsia" w:hAnsiTheme="minorEastAsia" w:eastAsiaTheme="minorEastAsia"/>
                <w:szCs w:val="21"/>
              </w:rPr>
              <w:t>供应商名称：</w:t>
            </w:r>
          </w:p>
        </w:tc>
      </w:tr>
      <w:tr w14:paraId="26D5E7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733" w:type="dxa"/>
            <w:vAlign w:val="center"/>
          </w:tcPr>
          <w:p w14:paraId="3E9A6581">
            <w:pPr>
              <w:adjustRightInd w:val="0"/>
              <w:snapToGrid w:val="0"/>
              <w:spacing w:line="360" w:lineRule="auto"/>
              <w:jc w:val="center"/>
              <w:rPr>
                <w:rFonts w:cs="宋体" w:asciiTheme="minorEastAsia" w:hAnsiTheme="minorEastAsia" w:eastAsiaTheme="minorEastAsia"/>
                <w:szCs w:val="21"/>
              </w:rPr>
            </w:pPr>
            <w:r>
              <w:rPr>
                <w:rFonts w:hint="eastAsia" w:cs="宋体" w:asciiTheme="minorEastAsia" w:hAnsiTheme="minorEastAsia" w:eastAsiaTheme="minorEastAsia"/>
                <w:szCs w:val="21"/>
              </w:rPr>
              <w:t>2</w:t>
            </w:r>
          </w:p>
        </w:tc>
        <w:tc>
          <w:tcPr>
            <w:tcW w:w="4534" w:type="dxa"/>
            <w:gridSpan w:val="3"/>
            <w:vAlign w:val="center"/>
          </w:tcPr>
          <w:p w14:paraId="693FED66">
            <w:pPr>
              <w:adjustRightInd w:val="0"/>
              <w:snapToGrid w:val="0"/>
              <w:spacing w:line="360" w:lineRule="auto"/>
              <w:rPr>
                <w:rFonts w:cs="宋体" w:asciiTheme="minorEastAsia" w:hAnsiTheme="minorEastAsia" w:eastAsiaTheme="minorEastAsia"/>
                <w:szCs w:val="21"/>
              </w:rPr>
            </w:pPr>
            <w:r>
              <w:rPr>
                <w:rFonts w:hint="eastAsia" w:cs="宋体" w:asciiTheme="minorEastAsia" w:hAnsiTheme="minorEastAsia" w:eastAsiaTheme="minorEastAsia"/>
                <w:szCs w:val="21"/>
              </w:rPr>
              <w:t>地址：</w:t>
            </w:r>
          </w:p>
        </w:tc>
        <w:tc>
          <w:tcPr>
            <w:tcW w:w="4232" w:type="dxa"/>
            <w:vAlign w:val="center"/>
          </w:tcPr>
          <w:p w14:paraId="30DAC124">
            <w:pPr>
              <w:adjustRightInd w:val="0"/>
              <w:snapToGrid w:val="0"/>
              <w:spacing w:line="360" w:lineRule="auto"/>
              <w:rPr>
                <w:rFonts w:cs="宋体" w:asciiTheme="minorEastAsia" w:hAnsiTheme="minorEastAsia" w:eastAsiaTheme="minorEastAsia"/>
                <w:szCs w:val="21"/>
              </w:rPr>
            </w:pPr>
          </w:p>
        </w:tc>
      </w:tr>
      <w:tr w14:paraId="4B4BC0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733" w:type="dxa"/>
            <w:vAlign w:val="center"/>
          </w:tcPr>
          <w:p w14:paraId="7CFA3903">
            <w:pPr>
              <w:adjustRightInd w:val="0"/>
              <w:snapToGrid w:val="0"/>
              <w:spacing w:line="360" w:lineRule="auto"/>
              <w:jc w:val="center"/>
              <w:rPr>
                <w:rFonts w:cs="宋体" w:asciiTheme="minorEastAsia" w:hAnsiTheme="minorEastAsia" w:eastAsiaTheme="minorEastAsia"/>
                <w:szCs w:val="21"/>
              </w:rPr>
            </w:pPr>
            <w:r>
              <w:rPr>
                <w:rFonts w:hint="eastAsia" w:cs="宋体" w:asciiTheme="minorEastAsia" w:hAnsiTheme="minorEastAsia" w:eastAsiaTheme="minorEastAsia"/>
                <w:szCs w:val="21"/>
              </w:rPr>
              <w:t>3</w:t>
            </w:r>
          </w:p>
        </w:tc>
        <w:tc>
          <w:tcPr>
            <w:tcW w:w="4528" w:type="dxa"/>
            <w:gridSpan w:val="2"/>
            <w:vAlign w:val="center"/>
          </w:tcPr>
          <w:p w14:paraId="5AE33DA2">
            <w:pPr>
              <w:adjustRightInd w:val="0"/>
              <w:snapToGrid w:val="0"/>
              <w:spacing w:line="360" w:lineRule="auto"/>
              <w:rPr>
                <w:rFonts w:cs="宋体" w:asciiTheme="minorEastAsia" w:hAnsiTheme="minorEastAsia" w:eastAsiaTheme="minorEastAsia"/>
                <w:szCs w:val="21"/>
              </w:rPr>
            </w:pPr>
            <w:r>
              <w:rPr>
                <w:rFonts w:hint="eastAsia" w:cs="宋体" w:asciiTheme="minorEastAsia" w:hAnsiTheme="minorEastAsia" w:eastAsiaTheme="minorEastAsia"/>
                <w:szCs w:val="21"/>
              </w:rPr>
              <w:t>电话：</w:t>
            </w:r>
          </w:p>
        </w:tc>
        <w:tc>
          <w:tcPr>
            <w:tcW w:w="4238" w:type="dxa"/>
            <w:gridSpan w:val="2"/>
            <w:vAlign w:val="center"/>
          </w:tcPr>
          <w:p w14:paraId="49ACA8A1">
            <w:pPr>
              <w:adjustRightInd w:val="0"/>
              <w:snapToGrid w:val="0"/>
              <w:spacing w:line="360" w:lineRule="auto"/>
              <w:rPr>
                <w:rFonts w:cs="宋体" w:asciiTheme="minorEastAsia" w:hAnsiTheme="minorEastAsia" w:eastAsiaTheme="minorEastAsia"/>
                <w:szCs w:val="21"/>
              </w:rPr>
            </w:pPr>
            <w:r>
              <w:rPr>
                <w:rFonts w:hint="eastAsia" w:cs="宋体" w:asciiTheme="minorEastAsia" w:hAnsiTheme="minorEastAsia" w:eastAsiaTheme="minorEastAsia"/>
                <w:szCs w:val="21"/>
              </w:rPr>
              <w:t>联系人：</w:t>
            </w:r>
          </w:p>
        </w:tc>
      </w:tr>
      <w:tr w14:paraId="3F59A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733" w:type="dxa"/>
            <w:vAlign w:val="center"/>
          </w:tcPr>
          <w:p w14:paraId="015DEB46">
            <w:pPr>
              <w:adjustRightInd w:val="0"/>
              <w:snapToGrid w:val="0"/>
              <w:spacing w:line="360" w:lineRule="auto"/>
              <w:jc w:val="center"/>
              <w:rPr>
                <w:rFonts w:cs="宋体" w:asciiTheme="minorEastAsia" w:hAnsiTheme="minorEastAsia" w:eastAsiaTheme="minorEastAsia"/>
                <w:szCs w:val="21"/>
              </w:rPr>
            </w:pPr>
            <w:r>
              <w:rPr>
                <w:rFonts w:hint="eastAsia" w:cs="宋体" w:asciiTheme="minorEastAsia" w:hAnsiTheme="minorEastAsia" w:eastAsiaTheme="minorEastAsia"/>
                <w:szCs w:val="21"/>
              </w:rPr>
              <w:t>4</w:t>
            </w:r>
          </w:p>
        </w:tc>
        <w:tc>
          <w:tcPr>
            <w:tcW w:w="4528" w:type="dxa"/>
            <w:gridSpan w:val="2"/>
            <w:vAlign w:val="center"/>
          </w:tcPr>
          <w:p w14:paraId="4624B395">
            <w:pPr>
              <w:adjustRightInd w:val="0"/>
              <w:snapToGrid w:val="0"/>
              <w:spacing w:line="360" w:lineRule="auto"/>
              <w:rPr>
                <w:rFonts w:cs="宋体" w:asciiTheme="minorEastAsia" w:hAnsiTheme="minorEastAsia" w:eastAsiaTheme="minorEastAsia"/>
                <w:szCs w:val="21"/>
              </w:rPr>
            </w:pPr>
            <w:r>
              <w:rPr>
                <w:rFonts w:hint="eastAsia" w:cs="宋体" w:asciiTheme="minorEastAsia" w:hAnsiTheme="minorEastAsia" w:eastAsiaTheme="minorEastAsia"/>
                <w:szCs w:val="21"/>
              </w:rPr>
              <w:t>传真：</w:t>
            </w:r>
          </w:p>
        </w:tc>
        <w:tc>
          <w:tcPr>
            <w:tcW w:w="4238" w:type="dxa"/>
            <w:gridSpan w:val="2"/>
            <w:vAlign w:val="center"/>
          </w:tcPr>
          <w:p w14:paraId="719D7489">
            <w:pPr>
              <w:adjustRightInd w:val="0"/>
              <w:snapToGrid w:val="0"/>
              <w:spacing w:line="360" w:lineRule="auto"/>
              <w:rPr>
                <w:rFonts w:cs="宋体" w:asciiTheme="minorEastAsia" w:hAnsiTheme="minorEastAsia" w:eastAsiaTheme="minorEastAsia"/>
                <w:szCs w:val="21"/>
              </w:rPr>
            </w:pPr>
            <w:r>
              <w:rPr>
                <w:rFonts w:hint="eastAsia" w:cs="宋体" w:asciiTheme="minorEastAsia" w:hAnsiTheme="minorEastAsia" w:eastAsiaTheme="minorEastAsia"/>
                <w:szCs w:val="21"/>
              </w:rPr>
              <w:t>注册资本：/</w:t>
            </w:r>
          </w:p>
        </w:tc>
      </w:tr>
      <w:tr w14:paraId="577D80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733" w:type="dxa"/>
            <w:vAlign w:val="center"/>
          </w:tcPr>
          <w:p w14:paraId="3493A377">
            <w:pPr>
              <w:adjustRightInd w:val="0"/>
              <w:snapToGrid w:val="0"/>
              <w:spacing w:line="360" w:lineRule="auto"/>
              <w:jc w:val="center"/>
              <w:rPr>
                <w:rFonts w:cs="宋体" w:asciiTheme="minorEastAsia" w:hAnsiTheme="minorEastAsia" w:eastAsiaTheme="minorEastAsia"/>
                <w:szCs w:val="21"/>
              </w:rPr>
            </w:pPr>
            <w:r>
              <w:rPr>
                <w:rFonts w:hint="eastAsia" w:cs="宋体" w:asciiTheme="minorEastAsia" w:hAnsiTheme="minorEastAsia" w:eastAsiaTheme="minorEastAsia"/>
                <w:szCs w:val="21"/>
              </w:rPr>
              <w:t>5</w:t>
            </w:r>
          </w:p>
        </w:tc>
        <w:tc>
          <w:tcPr>
            <w:tcW w:w="4528" w:type="dxa"/>
            <w:gridSpan w:val="2"/>
            <w:vAlign w:val="center"/>
          </w:tcPr>
          <w:p w14:paraId="06663826">
            <w:pPr>
              <w:adjustRightInd w:val="0"/>
              <w:snapToGrid w:val="0"/>
              <w:spacing w:line="360" w:lineRule="auto"/>
              <w:rPr>
                <w:rFonts w:cs="宋体" w:asciiTheme="minorEastAsia" w:hAnsiTheme="minorEastAsia" w:eastAsiaTheme="minorEastAsia"/>
                <w:szCs w:val="21"/>
              </w:rPr>
            </w:pPr>
            <w:r>
              <w:rPr>
                <w:rFonts w:hint="eastAsia" w:cs="宋体" w:asciiTheme="minorEastAsia" w:hAnsiTheme="minorEastAsia" w:eastAsiaTheme="minorEastAsia"/>
                <w:szCs w:val="21"/>
              </w:rPr>
              <w:t>营业执照注册号：</w:t>
            </w:r>
          </w:p>
        </w:tc>
        <w:tc>
          <w:tcPr>
            <w:tcW w:w="4238" w:type="dxa"/>
            <w:gridSpan w:val="2"/>
            <w:vAlign w:val="center"/>
          </w:tcPr>
          <w:p w14:paraId="05404A68">
            <w:pPr>
              <w:adjustRightInd w:val="0"/>
              <w:snapToGrid w:val="0"/>
              <w:spacing w:line="360" w:lineRule="auto"/>
              <w:rPr>
                <w:rFonts w:cs="宋体" w:asciiTheme="minorEastAsia" w:hAnsiTheme="minorEastAsia" w:eastAsiaTheme="minorEastAsia"/>
                <w:szCs w:val="21"/>
              </w:rPr>
            </w:pPr>
            <w:r>
              <w:rPr>
                <w:rFonts w:hint="eastAsia" w:cs="宋体" w:asciiTheme="minorEastAsia" w:hAnsiTheme="minorEastAsia" w:eastAsiaTheme="minorEastAsia"/>
                <w:szCs w:val="21"/>
              </w:rPr>
              <w:t>注册日期：</w:t>
            </w:r>
          </w:p>
        </w:tc>
      </w:tr>
      <w:tr w14:paraId="79D894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7" w:hRule="atLeast"/>
        </w:trPr>
        <w:tc>
          <w:tcPr>
            <w:tcW w:w="733" w:type="dxa"/>
            <w:vAlign w:val="center"/>
          </w:tcPr>
          <w:p w14:paraId="49CB1E61">
            <w:pPr>
              <w:adjustRightInd w:val="0"/>
              <w:snapToGrid w:val="0"/>
              <w:spacing w:line="360" w:lineRule="auto"/>
              <w:jc w:val="center"/>
              <w:rPr>
                <w:rFonts w:cs="宋体" w:asciiTheme="minorEastAsia" w:hAnsiTheme="minorEastAsia" w:eastAsiaTheme="minorEastAsia"/>
                <w:szCs w:val="21"/>
              </w:rPr>
            </w:pPr>
            <w:r>
              <w:rPr>
                <w:rFonts w:hint="eastAsia" w:cs="宋体" w:asciiTheme="minorEastAsia" w:hAnsiTheme="minorEastAsia" w:eastAsiaTheme="minorEastAsia"/>
                <w:szCs w:val="21"/>
              </w:rPr>
              <w:t>6</w:t>
            </w:r>
          </w:p>
        </w:tc>
        <w:tc>
          <w:tcPr>
            <w:tcW w:w="2752" w:type="dxa"/>
            <w:vAlign w:val="center"/>
          </w:tcPr>
          <w:p w14:paraId="305D6A10">
            <w:pPr>
              <w:adjustRightInd w:val="0"/>
              <w:snapToGrid w:val="0"/>
              <w:spacing w:line="360" w:lineRule="auto"/>
              <w:rPr>
                <w:rFonts w:cs="宋体" w:asciiTheme="minorEastAsia" w:hAnsiTheme="minorEastAsia" w:eastAsiaTheme="minorEastAsia"/>
                <w:szCs w:val="21"/>
              </w:rPr>
            </w:pPr>
            <w:r>
              <w:rPr>
                <w:rFonts w:hint="eastAsia" w:cs="宋体" w:asciiTheme="minorEastAsia" w:hAnsiTheme="minorEastAsia" w:eastAsiaTheme="minorEastAsia"/>
                <w:szCs w:val="21"/>
              </w:rPr>
              <w:t>资质证书及编号</w:t>
            </w:r>
          </w:p>
        </w:tc>
        <w:tc>
          <w:tcPr>
            <w:tcW w:w="6014" w:type="dxa"/>
            <w:gridSpan w:val="3"/>
            <w:vAlign w:val="center"/>
          </w:tcPr>
          <w:p w14:paraId="394B426C">
            <w:pPr>
              <w:adjustRightInd w:val="0"/>
              <w:snapToGrid w:val="0"/>
              <w:spacing w:line="360" w:lineRule="auto"/>
              <w:rPr>
                <w:rFonts w:cs="宋体" w:asciiTheme="minorEastAsia" w:hAnsiTheme="minorEastAsia" w:eastAsiaTheme="minorEastAsia"/>
                <w:szCs w:val="21"/>
              </w:rPr>
            </w:pPr>
          </w:p>
        </w:tc>
      </w:tr>
      <w:tr w14:paraId="0E0211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5" w:hRule="atLeast"/>
        </w:trPr>
        <w:tc>
          <w:tcPr>
            <w:tcW w:w="733" w:type="dxa"/>
            <w:vAlign w:val="center"/>
          </w:tcPr>
          <w:p w14:paraId="319668AB">
            <w:pPr>
              <w:adjustRightInd w:val="0"/>
              <w:snapToGrid w:val="0"/>
              <w:spacing w:line="360" w:lineRule="auto"/>
              <w:jc w:val="center"/>
              <w:rPr>
                <w:rFonts w:cs="宋体" w:asciiTheme="minorEastAsia" w:hAnsiTheme="minorEastAsia" w:eastAsiaTheme="minorEastAsia"/>
                <w:szCs w:val="21"/>
              </w:rPr>
            </w:pPr>
            <w:r>
              <w:rPr>
                <w:rFonts w:hint="eastAsia" w:cs="宋体" w:asciiTheme="minorEastAsia" w:hAnsiTheme="minorEastAsia" w:eastAsiaTheme="minorEastAsia"/>
                <w:szCs w:val="21"/>
              </w:rPr>
              <w:t>7</w:t>
            </w:r>
          </w:p>
        </w:tc>
        <w:tc>
          <w:tcPr>
            <w:tcW w:w="2752" w:type="dxa"/>
            <w:vAlign w:val="center"/>
          </w:tcPr>
          <w:p w14:paraId="4F303E4A">
            <w:pPr>
              <w:adjustRightInd w:val="0"/>
              <w:snapToGrid w:val="0"/>
              <w:spacing w:line="360" w:lineRule="auto"/>
              <w:rPr>
                <w:rFonts w:cs="宋体" w:asciiTheme="minorEastAsia" w:hAnsiTheme="minorEastAsia" w:eastAsiaTheme="minorEastAsia"/>
                <w:szCs w:val="21"/>
              </w:rPr>
            </w:pPr>
            <w:r>
              <w:rPr>
                <w:rFonts w:hint="eastAsia" w:cs="宋体" w:asciiTheme="minorEastAsia" w:hAnsiTheme="minorEastAsia" w:eastAsiaTheme="minorEastAsia"/>
                <w:szCs w:val="21"/>
              </w:rPr>
              <w:t>主营业务</w:t>
            </w:r>
          </w:p>
        </w:tc>
        <w:tc>
          <w:tcPr>
            <w:tcW w:w="6014" w:type="dxa"/>
            <w:gridSpan w:val="3"/>
            <w:vAlign w:val="center"/>
          </w:tcPr>
          <w:p w14:paraId="1CFBD359">
            <w:pPr>
              <w:adjustRightInd w:val="0"/>
              <w:snapToGrid w:val="0"/>
              <w:spacing w:line="360" w:lineRule="auto"/>
              <w:rPr>
                <w:rFonts w:cs="宋体" w:asciiTheme="minorEastAsia" w:hAnsiTheme="minorEastAsia" w:eastAsiaTheme="minorEastAsia"/>
                <w:szCs w:val="21"/>
              </w:rPr>
            </w:pPr>
          </w:p>
        </w:tc>
      </w:tr>
      <w:tr w14:paraId="6B21F8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6" w:hRule="atLeast"/>
        </w:trPr>
        <w:tc>
          <w:tcPr>
            <w:tcW w:w="733" w:type="dxa"/>
            <w:vAlign w:val="center"/>
          </w:tcPr>
          <w:p w14:paraId="045A376C">
            <w:pPr>
              <w:adjustRightInd w:val="0"/>
              <w:snapToGrid w:val="0"/>
              <w:spacing w:line="360" w:lineRule="auto"/>
              <w:jc w:val="center"/>
              <w:rPr>
                <w:rFonts w:cs="宋体" w:asciiTheme="minorEastAsia" w:hAnsiTheme="minorEastAsia" w:eastAsiaTheme="minorEastAsia"/>
                <w:szCs w:val="21"/>
              </w:rPr>
            </w:pPr>
            <w:r>
              <w:rPr>
                <w:rFonts w:hint="eastAsia" w:cs="宋体" w:asciiTheme="minorEastAsia" w:hAnsiTheme="minorEastAsia" w:eastAsiaTheme="minorEastAsia"/>
                <w:szCs w:val="21"/>
              </w:rPr>
              <w:t>8</w:t>
            </w:r>
          </w:p>
        </w:tc>
        <w:tc>
          <w:tcPr>
            <w:tcW w:w="8766" w:type="dxa"/>
            <w:gridSpan w:val="4"/>
            <w:vAlign w:val="center"/>
          </w:tcPr>
          <w:p w14:paraId="74F7AE6C">
            <w:pPr>
              <w:adjustRightInd w:val="0"/>
              <w:snapToGrid w:val="0"/>
              <w:spacing w:line="360" w:lineRule="auto"/>
              <w:rPr>
                <w:rFonts w:cs="宋体" w:asciiTheme="minorEastAsia" w:hAnsiTheme="minorEastAsia" w:eastAsiaTheme="minorEastAsia"/>
                <w:szCs w:val="21"/>
              </w:rPr>
            </w:pPr>
            <w:r>
              <w:rPr>
                <w:rFonts w:hint="eastAsia" w:cs="宋体" w:asciiTheme="minorEastAsia" w:hAnsiTheme="minorEastAsia" w:eastAsiaTheme="minorEastAsia"/>
                <w:szCs w:val="21"/>
              </w:rPr>
              <w:t>公司简介</w:t>
            </w:r>
          </w:p>
        </w:tc>
      </w:tr>
    </w:tbl>
    <w:p w14:paraId="2EEC9A2B">
      <w:pPr>
        <w:snapToGrid w:val="0"/>
        <w:spacing w:line="440" w:lineRule="exact"/>
        <w:rPr>
          <w:rFonts w:asciiTheme="minorEastAsia" w:hAnsiTheme="minorEastAsia" w:eastAsiaTheme="minorEastAsia"/>
          <w:szCs w:val="21"/>
        </w:rPr>
      </w:pPr>
    </w:p>
    <w:p w14:paraId="051F68B1">
      <w:pPr>
        <w:snapToGrid w:val="0"/>
        <w:spacing w:line="440" w:lineRule="exact"/>
        <w:rPr>
          <w:rFonts w:asciiTheme="minorEastAsia" w:hAnsiTheme="minorEastAsia" w:eastAsiaTheme="minorEastAsia"/>
          <w:szCs w:val="21"/>
          <w:u w:val="single"/>
        </w:rPr>
      </w:pPr>
      <w:r>
        <w:rPr>
          <w:rFonts w:hint="eastAsia" w:asciiTheme="minorEastAsia" w:hAnsiTheme="minorEastAsia" w:eastAsiaTheme="minorEastAsia"/>
          <w:szCs w:val="21"/>
        </w:rPr>
        <w:t>授权代表签名：</w:t>
      </w:r>
      <w:r>
        <w:rPr>
          <w:rFonts w:hint="eastAsia" w:asciiTheme="minorEastAsia" w:hAnsiTheme="minorEastAsia" w:eastAsiaTheme="minorEastAsia"/>
          <w:szCs w:val="21"/>
          <w:u w:val="single"/>
        </w:rPr>
        <w:t xml:space="preserve">                  </w:t>
      </w:r>
    </w:p>
    <w:p w14:paraId="166E120C">
      <w:pPr>
        <w:pStyle w:val="24"/>
        <w:adjustRightInd w:val="0"/>
        <w:spacing w:line="440" w:lineRule="exact"/>
        <w:rPr>
          <w:rFonts w:asciiTheme="minorEastAsia" w:hAnsiTheme="minorEastAsia" w:eastAsiaTheme="minorEastAsia"/>
          <w:szCs w:val="21"/>
        </w:rPr>
      </w:pPr>
      <w:r>
        <w:rPr>
          <w:rFonts w:hint="eastAsia" w:asciiTheme="minorEastAsia" w:hAnsiTheme="minorEastAsia" w:eastAsiaTheme="minorEastAsia"/>
          <w:szCs w:val="21"/>
        </w:rPr>
        <w:t>供应商盖章：</w:t>
      </w:r>
      <w:r>
        <w:rPr>
          <w:rFonts w:hint="eastAsia" w:asciiTheme="minorEastAsia" w:hAnsiTheme="minorEastAsia" w:eastAsiaTheme="minorEastAsia"/>
          <w:szCs w:val="21"/>
          <w:u w:val="single"/>
        </w:rPr>
        <w:t xml:space="preserve">               </w:t>
      </w:r>
    </w:p>
    <w:p w14:paraId="2876FA3B">
      <w:pPr>
        <w:adjustRightInd w:val="0"/>
        <w:snapToGrid w:val="0"/>
        <w:spacing w:line="440" w:lineRule="exact"/>
        <w:rPr>
          <w:rFonts w:asciiTheme="minorEastAsia" w:hAnsiTheme="minorEastAsia" w:eastAsiaTheme="minorEastAsia"/>
          <w:bCs/>
          <w:szCs w:val="21"/>
        </w:rPr>
      </w:pPr>
      <w:r>
        <w:rPr>
          <w:rFonts w:hint="eastAsia" w:asciiTheme="minorEastAsia" w:hAnsiTheme="minorEastAsia" w:eastAsiaTheme="minorEastAsia"/>
          <w:szCs w:val="21"/>
          <w:u w:val="single"/>
        </w:rPr>
        <w:t xml:space="preserve">       </w:t>
      </w:r>
      <w:r>
        <w:rPr>
          <w:rFonts w:hint="eastAsia" w:asciiTheme="minorEastAsia" w:hAnsiTheme="minorEastAsia" w:eastAsiaTheme="minorEastAsia"/>
          <w:bCs/>
          <w:szCs w:val="21"/>
        </w:rPr>
        <w:t>年</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bCs/>
          <w:szCs w:val="21"/>
        </w:rPr>
        <w:t>月</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bCs/>
          <w:szCs w:val="21"/>
        </w:rPr>
        <w:t>日</w:t>
      </w:r>
    </w:p>
    <w:p w14:paraId="0938AA25">
      <w:pPr>
        <w:adjustRightInd w:val="0"/>
        <w:snapToGrid w:val="0"/>
        <w:spacing w:before="120" w:beforeLines="50" w:after="120" w:afterLines="50" w:line="500" w:lineRule="exact"/>
        <w:outlineLvl w:val="2"/>
        <w:rPr>
          <w:rFonts w:asciiTheme="minorEastAsia" w:hAnsiTheme="minorEastAsia" w:eastAsiaTheme="minorEastAsia"/>
          <w:b/>
          <w:szCs w:val="21"/>
        </w:rPr>
      </w:pPr>
      <w:r>
        <w:rPr>
          <w:rFonts w:hint="eastAsia" w:asciiTheme="minorEastAsia" w:hAnsiTheme="minorEastAsia" w:eastAsiaTheme="minorEastAsia"/>
          <w:b/>
          <w:szCs w:val="21"/>
        </w:rPr>
        <w:br w:type="page"/>
      </w:r>
      <w:r>
        <w:rPr>
          <w:rFonts w:hint="eastAsia" w:asciiTheme="minorEastAsia" w:hAnsiTheme="minorEastAsia" w:eastAsiaTheme="minorEastAsia"/>
          <w:b/>
          <w:szCs w:val="21"/>
        </w:rPr>
        <w:t>5、商务响应表格式：</w:t>
      </w:r>
    </w:p>
    <w:p w14:paraId="6507F34F">
      <w:pPr>
        <w:adjustRightInd w:val="0"/>
        <w:snapToGrid w:val="0"/>
        <w:spacing w:line="440" w:lineRule="exact"/>
        <w:jc w:val="center"/>
        <w:rPr>
          <w:rFonts w:asciiTheme="minorEastAsia" w:hAnsiTheme="minorEastAsia" w:eastAsiaTheme="minorEastAsia"/>
          <w:b/>
          <w:szCs w:val="21"/>
        </w:rPr>
      </w:pPr>
      <w:r>
        <w:rPr>
          <w:rFonts w:hint="eastAsia" w:asciiTheme="minorEastAsia" w:hAnsiTheme="minorEastAsia" w:eastAsiaTheme="minorEastAsia"/>
          <w:b/>
          <w:szCs w:val="21"/>
        </w:rPr>
        <w:t>商务响应表</w:t>
      </w:r>
    </w:p>
    <w:p w14:paraId="155275C1">
      <w:pPr>
        <w:adjustRightInd w:val="0"/>
        <w:snapToGrid w:val="0"/>
        <w:spacing w:line="440" w:lineRule="exact"/>
        <w:jc w:val="center"/>
        <w:rPr>
          <w:rFonts w:asciiTheme="minorEastAsia" w:hAnsiTheme="minorEastAsia" w:eastAsiaTheme="minorEastAsia"/>
          <w:b/>
          <w:szCs w:val="21"/>
        </w:rPr>
      </w:pPr>
    </w:p>
    <w:tbl>
      <w:tblPr>
        <w:tblStyle w:val="63"/>
        <w:tblW w:w="0" w:type="auto"/>
        <w:tblInd w:w="0" w:type="dxa"/>
        <w:tblLayout w:type="fixed"/>
        <w:tblCellMar>
          <w:top w:w="0" w:type="dxa"/>
          <w:left w:w="108" w:type="dxa"/>
          <w:bottom w:w="0" w:type="dxa"/>
          <w:right w:w="108" w:type="dxa"/>
        </w:tblCellMar>
      </w:tblPr>
      <w:tblGrid>
        <w:gridCol w:w="829"/>
        <w:gridCol w:w="1259"/>
        <w:gridCol w:w="1981"/>
        <w:gridCol w:w="1979"/>
        <w:gridCol w:w="1441"/>
        <w:gridCol w:w="1231"/>
      </w:tblGrid>
      <w:tr w14:paraId="0D2E0669">
        <w:tblPrEx>
          <w:tblCellMar>
            <w:top w:w="0" w:type="dxa"/>
            <w:left w:w="108" w:type="dxa"/>
            <w:bottom w:w="0" w:type="dxa"/>
            <w:right w:w="108" w:type="dxa"/>
          </w:tblCellMar>
        </w:tblPrEx>
        <w:trPr>
          <w:trHeight w:val="831" w:hRule="exact"/>
        </w:trPr>
        <w:tc>
          <w:tcPr>
            <w:tcW w:w="829" w:type="dxa"/>
            <w:tcBorders>
              <w:top w:val="single" w:color="auto" w:sz="6" w:space="0"/>
              <w:left w:val="single" w:color="auto" w:sz="6" w:space="0"/>
              <w:bottom w:val="single" w:color="auto" w:sz="6" w:space="0"/>
              <w:right w:val="single" w:color="auto" w:sz="6" w:space="0"/>
            </w:tcBorders>
            <w:vAlign w:val="center"/>
          </w:tcPr>
          <w:p w14:paraId="3A47AA16">
            <w:pPr>
              <w:spacing w:line="360" w:lineRule="exact"/>
              <w:jc w:val="center"/>
              <w:rPr>
                <w:rFonts w:asciiTheme="minorEastAsia" w:hAnsiTheme="minorEastAsia" w:eastAsiaTheme="minorEastAsia"/>
                <w:szCs w:val="21"/>
              </w:rPr>
            </w:pPr>
            <w:r>
              <w:rPr>
                <w:rFonts w:hint="eastAsia" w:asciiTheme="minorEastAsia" w:hAnsiTheme="minorEastAsia" w:eastAsiaTheme="minorEastAsia"/>
                <w:szCs w:val="21"/>
              </w:rPr>
              <w:t>序 号</w:t>
            </w:r>
          </w:p>
        </w:tc>
        <w:tc>
          <w:tcPr>
            <w:tcW w:w="1259" w:type="dxa"/>
            <w:tcBorders>
              <w:top w:val="single" w:color="auto" w:sz="6" w:space="0"/>
              <w:left w:val="single" w:color="auto" w:sz="6" w:space="0"/>
              <w:bottom w:val="single" w:color="auto" w:sz="6" w:space="0"/>
              <w:right w:val="single" w:color="auto" w:sz="6" w:space="0"/>
            </w:tcBorders>
            <w:vAlign w:val="center"/>
          </w:tcPr>
          <w:p w14:paraId="1DD60738">
            <w:pPr>
              <w:spacing w:line="360" w:lineRule="exact"/>
              <w:jc w:val="center"/>
              <w:rPr>
                <w:rFonts w:asciiTheme="minorEastAsia" w:hAnsiTheme="minorEastAsia" w:eastAsiaTheme="minorEastAsia"/>
                <w:szCs w:val="21"/>
              </w:rPr>
            </w:pPr>
            <w:r>
              <w:rPr>
                <w:rFonts w:hint="eastAsia" w:asciiTheme="minorEastAsia" w:hAnsiTheme="minorEastAsia" w:eastAsiaTheme="minorEastAsia"/>
                <w:szCs w:val="21"/>
              </w:rPr>
              <w:t>内容</w:t>
            </w:r>
          </w:p>
        </w:tc>
        <w:tc>
          <w:tcPr>
            <w:tcW w:w="1981" w:type="dxa"/>
            <w:tcBorders>
              <w:top w:val="single" w:color="auto" w:sz="6" w:space="0"/>
              <w:left w:val="single" w:color="auto" w:sz="6" w:space="0"/>
              <w:bottom w:val="single" w:color="auto" w:sz="6" w:space="0"/>
              <w:right w:val="single" w:color="auto" w:sz="6" w:space="0"/>
            </w:tcBorders>
            <w:vAlign w:val="center"/>
          </w:tcPr>
          <w:p w14:paraId="5AD311F1">
            <w:pPr>
              <w:spacing w:line="360" w:lineRule="exact"/>
              <w:jc w:val="center"/>
              <w:rPr>
                <w:rFonts w:asciiTheme="minorEastAsia" w:hAnsiTheme="minorEastAsia" w:eastAsiaTheme="minorEastAsia"/>
                <w:szCs w:val="21"/>
              </w:rPr>
            </w:pPr>
            <w:r>
              <w:rPr>
                <w:rFonts w:hint="eastAsia" w:asciiTheme="minorEastAsia" w:hAnsiTheme="minorEastAsia" w:eastAsiaTheme="minorEastAsia"/>
                <w:szCs w:val="21"/>
              </w:rPr>
              <w:t>招标文件规范要求</w:t>
            </w:r>
          </w:p>
        </w:tc>
        <w:tc>
          <w:tcPr>
            <w:tcW w:w="1979" w:type="dxa"/>
            <w:tcBorders>
              <w:top w:val="single" w:color="auto" w:sz="6" w:space="0"/>
              <w:left w:val="single" w:color="auto" w:sz="6" w:space="0"/>
              <w:bottom w:val="single" w:color="auto" w:sz="6" w:space="0"/>
              <w:right w:val="single" w:color="auto" w:sz="6" w:space="0"/>
            </w:tcBorders>
            <w:vAlign w:val="center"/>
          </w:tcPr>
          <w:p w14:paraId="6FBB67F6">
            <w:pPr>
              <w:spacing w:line="360" w:lineRule="exact"/>
              <w:jc w:val="center"/>
              <w:rPr>
                <w:rFonts w:asciiTheme="minorEastAsia" w:hAnsiTheme="minorEastAsia" w:eastAsiaTheme="minorEastAsia"/>
                <w:szCs w:val="21"/>
              </w:rPr>
            </w:pPr>
            <w:r>
              <w:rPr>
                <w:rFonts w:hint="eastAsia" w:asciiTheme="minorEastAsia" w:hAnsiTheme="minorEastAsia" w:eastAsiaTheme="minorEastAsia"/>
                <w:szCs w:val="21"/>
              </w:rPr>
              <w:t>投标文件对应规范</w:t>
            </w:r>
          </w:p>
        </w:tc>
        <w:tc>
          <w:tcPr>
            <w:tcW w:w="1441" w:type="dxa"/>
            <w:tcBorders>
              <w:top w:val="single" w:color="auto" w:sz="6" w:space="0"/>
              <w:left w:val="single" w:color="auto" w:sz="6" w:space="0"/>
              <w:bottom w:val="single" w:color="auto" w:sz="6" w:space="0"/>
              <w:right w:val="single" w:color="auto" w:sz="4" w:space="0"/>
            </w:tcBorders>
            <w:vAlign w:val="center"/>
          </w:tcPr>
          <w:p w14:paraId="2AD3B6DE">
            <w:pPr>
              <w:spacing w:line="360" w:lineRule="exact"/>
              <w:jc w:val="center"/>
              <w:rPr>
                <w:rFonts w:asciiTheme="minorEastAsia" w:hAnsiTheme="minorEastAsia" w:eastAsiaTheme="minorEastAsia"/>
                <w:szCs w:val="21"/>
              </w:rPr>
            </w:pPr>
            <w:r>
              <w:rPr>
                <w:rFonts w:hint="eastAsia" w:asciiTheme="minorEastAsia" w:hAnsiTheme="minorEastAsia" w:eastAsiaTheme="minorEastAsia"/>
                <w:szCs w:val="21"/>
              </w:rPr>
              <w:t>偏离情况</w:t>
            </w:r>
          </w:p>
        </w:tc>
        <w:tc>
          <w:tcPr>
            <w:tcW w:w="1231" w:type="dxa"/>
            <w:tcBorders>
              <w:top w:val="single" w:color="auto" w:sz="6" w:space="0"/>
              <w:left w:val="single" w:color="auto" w:sz="4" w:space="0"/>
              <w:bottom w:val="single" w:color="auto" w:sz="6" w:space="0"/>
              <w:right w:val="single" w:color="auto" w:sz="6" w:space="0"/>
            </w:tcBorders>
            <w:vAlign w:val="center"/>
          </w:tcPr>
          <w:p w14:paraId="21E14C9C">
            <w:pPr>
              <w:spacing w:line="360" w:lineRule="exact"/>
              <w:jc w:val="center"/>
              <w:rPr>
                <w:rFonts w:asciiTheme="minorEastAsia" w:hAnsiTheme="minorEastAsia" w:eastAsiaTheme="minorEastAsia"/>
                <w:szCs w:val="21"/>
              </w:rPr>
            </w:pPr>
            <w:r>
              <w:rPr>
                <w:rFonts w:hint="eastAsia" w:asciiTheme="minorEastAsia" w:hAnsiTheme="minorEastAsia" w:eastAsiaTheme="minorEastAsia"/>
                <w:szCs w:val="21"/>
              </w:rPr>
              <w:t>偏离原因</w:t>
            </w:r>
          </w:p>
        </w:tc>
      </w:tr>
      <w:tr w14:paraId="53AC6DDB">
        <w:tblPrEx>
          <w:tblCellMar>
            <w:top w:w="0" w:type="dxa"/>
            <w:left w:w="108" w:type="dxa"/>
            <w:bottom w:w="0" w:type="dxa"/>
            <w:right w:w="108" w:type="dxa"/>
          </w:tblCellMar>
        </w:tblPrEx>
        <w:trPr>
          <w:trHeight w:val="567" w:hRule="exact"/>
        </w:trPr>
        <w:tc>
          <w:tcPr>
            <w:tcW w:w="829" w:type="dxa"/>
            <w:tcBorders>
              <w:top w:val="single" w:color="auto" w:sz="6" w:space="0"/>
              <w:left w:val="single" w:color="auto" w:sz="6" w:space="0"/>
              <w:bottom w:val="single" w:color="auto" w:sz="6" w:space="0"/>
              <w:right w:val="single" w:color="auto" w:sz="6" w:space="0"/>
            </w:tcBorders>
          </w:tcPr>
          <w:p w14:paraId="1A60ABE0">
            <w:pPr>
              <w:spacing w:line="360" w:lineRule="exact"/>
              <w:rPr>
                <w:rFonts w:asciiTheme="minorEastAsia" w:hAnsiTheme="minorEastAsia" w:eastAsiaTheme="minorEastAsia"/>
                <w:szCs w:val="21"/>
              </w:rPr>
            </w:pPr>
          </w:p>
        </w:tc>
        <w:tc>
          <w:tcPr>
            <w:tcW w:w="1259" w:type="dxa"/>
            <w:tcBorders>
              <w:top w:val="single" w:color="auto" w:sz="6" w:space="0"/>
              <w:left w:val="single" w:color="auto" w:sz="6" w:space="0"/>
              <w:bottom w:val="single" w:color="auto" w:sz="6" w:space="0"/>
              <w:right w:val="single" w:color="auto" w:sz="6" w:space="0"/>
            </w:tcBorders>
          </w:tcPr>
          <w:p w14:paraId="2CEC4946">
            <w:pPr>
              <w:spacing w:line="360" w:lineRule="exact"/>
              <w:rPr>
                <w:rFonts w:asciiTheme="minorEastAsia" w:hAnsiTheme="minorEastAsia" w:eastAsiaTheme="minorEastAsia"/>
                <w:szCs w:val="21"/>
              </w:rPr>
            </w:pPr>
          </w:p>
        </w:tc>
        <w:tc>
          <w:tcPr>
            <w:tcW w:w="1981" w:type="dxa"/>
            <w:tcBorders>
              <w:top w:val="single" w:color="auto" w:sz="6" w:space="0"/>
              <w:left w:val="single" w:color="auto" w:sz="6" w:space="0"/>
              <w:bottom w:val="single" w:color="auto" w:sz="6" w:space="0"/>
              <w:right w:val="single" w:color="auto" w:sz="6" w:space="0"/>
            </w:tcBorders>
          </w:tcPr>
          <w:p w14:paraId="4A868F6A">
            <w:pPr>
              <w:spacing w:line="360" w:lineRule="exact"/>
              <w:rPr>
                <w:rFonts w:asciiTheme="minorEastAsia" w:hAnsiTheme="minorEastAsia" w:eastAsiaTheme="minorEastAsia"/>
                <w:szCs w:val="21"/>
              </w:rPr>
            </w:pPr>
          </w:p>
        </w:tc>
        <w:tc>
          <w:tcPr>
            <w:tcW w:w="1979" w:type="dxa"/>
            <w:tcBorders>
              <w:top w:val="single" w:color="auto" w:sz="6" w:space="0"/>
              <w:left w:val="single" w:color="auto" w:sz="6" w:space="0"/>
              <w:bottom w:val="single" w:color="auto" w:sz="6" w:space="0"/>
              <w:right w:val="single" w:color="auto" w:sz="6" w:space="0"/>
            </w:tcBorders>
          </w:tcPr>
          <w:p w14:paraId="02A1E5C4">
            <w:pPr>
              <w:spacing w:line="360" w:lineRule="exact"/>
              <w:rPr>
                <w:rFonts w:asciiTheme="minorEastAsia" w:hAnsiTheme="minorEastAsia" w:eastAsiaTheme="minorEastAsia"/>
                <w:szCs w:val="21"/>
              </w:rPr>
            </w:pPr>
          </w:p>
        </w:tc>
        <w:tc>
          <w:tcPr>
            <w:tcW w:w="1441" w:type="dxa"/>
            <w:tcBorders>
              <w:top w:val="single" w:color="auto" w:sz="6" w:space="0"/>
              <w:left w:val="single" w:color="auto" w:sz="6" w:space="0"/>
              <w:bottom w:val="single" w:color="auto" w:sz="6" w:space="0"/>
              <w:right w:val="single" w:color="auto" w:sz="4" w:space="0"/>
            </w:tcBorders>
          </w:tcPr>
          <w:p w14:paraId="443702A7">
            <w:pPr>
              <w:spacing w:line="360" w:lineRule="exact"/>
              <w:rPr>
                <w:rFonts w:asciiTheme="minorEastAsia" w:hAnsiTheme="minorEastAsia" w:eastAsiaTheme="minorEastAsia"/>
                <w:szCs w:val="21"/>
              </w:rPr>
            </w:pPr>
          </w:p>
        </w:tc>
        <w:tc>
          <w:tcPr>
            <w:tcW w:w="1231" w:type="dxa"/>
            <w:tcBorders>
              <w:top w:val="single" w:color="auto" w:sz="6" w:space="0"/>
              <w:left w:val="single" w:color="auto" w:sz="4" w:space="0"/>
              <w:bottom w:val="single" w:color="auto" w:sz="6" w:space="0"/>
              <w:right w:val="single" w:color="auto" w:sz="6" w:space="0"/>
            </w:tcBorders>
          </w:tcPr>
          <w:p w14:paraId="05AC3750">
            <w:pPr>
              <w:spacing w:line="360" w:lineRule="exact"/>
              <w:rPr>
                <w:rFonts w:asciiTheme="minorEastAsia" w:hAnsiTheme="minorEastAsia" w:eastAsiaTheme="minorEastAsia"/>
                <w:szCs w:val="21"/>
              </w:rPr>
            </w:pPr>
          </w:p>
        </w:tc>
      </w:tr>
      <w:tr w14:paraId="672B91CC">
        <w:tblPrEx>
          <w:tblCellMar>
            <w:top w:w="0" w:type="dxa"/>
            <w:left w:w="108" w:type="dxa"/>
            <w:bottom w:w="0" w:type="dxa"/>
            <w:right w:w="108" w:type="dxa"/>
          </w:tblCellMar>
        </w:tblPrEx>
        <w:trPr>
          <w:trHeight w:val="567" w:hRule="exact"/>
        </w:trPr>
        <w:tc>
          <w:tcPr>
            <w:tcW w:w="829" w:type="dxa"/>
            <w:tcBorders>
              <w:top w:val="single" w:color="auto" w:sz="6" w:space="0"/>
              <w:left w:val="single" w:color="auto" w:sz="6" w:space="0"/>
              <w:bottom w:val="single" w:color="auto" w:sz="6" w:space="0"/>
              <w:right w:val="single" w:color="auto" w:sz="6" w:space="0"/>
            </w:tcBorders>
          </w:tcPr>
          <w:p w14:paraId="60B19D7C">
            <w:pPr>
              <w:spacing w:line="360" w:lineRule="exact"/>
              <w:rPr>
                <w:rFonts w:asciiTheme="minorEastAsia" w:hAnsiTheme="minorEastAsia" w:eastAsiaTheme="minorEastAsia"/>
                <w:szCs w:val="21"/>
              </w:rPr>
            </w:pPr>
          </w:p>
        </w:tc>
        <w:tc>
          <w:tcPr>
            <w:tcW w:w="1259" w:type="dxa"/>
            <w:tcBorders>
              <w:top w:val="single" w:color="auto" w:sz="6" w:space="0"/>
              <w:left w:val="single" w:color="auto" w:sz="6" w:space="0"/>
              <w:bottom w:val="single" w:color="auto" w:sz="6" w:space="0"/>
              <w:right w:val="single" w:color="auto" w:sz="6" w:space="0"/>
            </w:tcBorders>
          </w:tcPr>
          <w:p w14:paraId="7C144189">
            <w:pPr>
              <w:spacing w:line="360" w:lineRule="exact"/>
              <w:rPr>
                <w:rFonts w:asciiTheme="minorEastAsia" w:hAnsiTheme="minorEastAsia" w:eastAsiaTheme="minorEastAsia"/>
                <w:szCs w:val="21"/>
              </w:rPr>
            </w:pPr>
          </w:p>
        </w:tc>
        <w:tc>
          <w:tcPr>
            <w:tcW w:w="1981" w:type="dxa"/>
            <w:tcBorders>
              <w:top w:val="single" w:color="auto" w:sz="6" w:space="0"/>
              <w:left w:val="single" w:color="auto" w:sz="6" w:space="0"/>
              <w:bottom w:val="single" w:color="auto" w:sz="6" w:space="0"/>
              <w:right w:val="single" w:color="auto" w:sz="6" w:space="0"/>
            </w:tcBorders>
          </w:tcPr>
          <w:p w14:paraId="396BC0D4">
            <w:pPr>
              <w:spacing w:line="360" w:lineRule="exact"/>
              <w:rPr>
                <w:rFonts w:asciiTheme="minorEastAsia" w:hAnsiTheme="minorEastAsia" w:eastAsiaTheme="minorEastAsia"/>
                <w:szCs w:val="21"/>
              </w:rPr>
            </w:pPr>
          </w:p>
        </w:tc>
        <w:tc>
          <w:tcPr>
            <w:tcW w:w="1979" w:type="dxa"/>
            <w:tcBorders>
              <w:top w:val="single" w:color="auto" w:sz="6" w:space="0"/>
              <w:left w:val="single" w:color="auto" w:sz="6" w:space="0"/>
              <w:bottom w:val="single" w:color="auto" w:sz="6" w:space="0"/>
              <w:right w:val="single" w:color="auto" w:sz="6" w:space="0"/>
            </w:tcBorders>
          </w:tcPr>
          <w:p w14:paraId="01AB69BA">
            <w:pPr>
              <w:spacing w:line="360" w:lineRule="exact"/>
              <w:rPr>
                <w:rFonts w:asciiTheme="minorEastAsia" w:hAnsiTheme="minorEastAsia" w:eastAsiaTheme="minorEastAsia"/>
                <w:szCs w:val="21"/>
              </w:rPr>
            </w:pPr>
          </w:p>
        </w:tc>
        <w:tc>
          <w:tcPr>
            <w:tcW w:w="1441" w:type="dxa"/>
            <w:tcBorders>
              <w:top w:val="single" w:color="auto" w:sz="6" w:space="0"/>
              <w:left w:val="single" w:color="auto" w:sz="6" w:space="0"/>
              <w:bottom w:val="single" w:color="auto" w:sz="6" w:space="0"/>
              <w:right w:val="single" w:color="auto" w:sz="4" w:space="0"/>
            </w:tcBorders>
          </w:tcPr>
          <w:p w14:paraId="647A3ED6">
            <w:pPr>
              <w:spacing w:line="360" w:lineRule="exact"/>
              <w:rPr>
                <w:rFonts w:asciiTheme="minorEastAsia" w:hAnsiTheme="minorEastAsia" w:eastAsiaTheme="minorEastAsia"/>
                <w:szCs w:val="21"/>
              </w:rPr>
            </w:pPr>
          </w:p>
        </w:tc>
        <w:tc>
          <w:tcPr>
            <w:tcW w:w="1231" w:type="dxa"/>
            <w:tcBorders>
              <w:top w:val="single" w:color="auto" w:sz="6" w:space="0"/>
              <w:left w:val="single" w:color="auto" w:sz="4" w:space="0"/>
              <w:bottom w:val="single" w:color="auto" w:sz="6" w:space="0"/>
              <w:right w:val="single" w:color="auto" w:sz="6" w:space="0"/>
            </w:tcBorders>
          </w:tcPr>
          <w:p w14:paraId="2A5B4BE4">
            <w:pPr>
              <w:spacing w:line="360" w:lineRule="exact"/>
              <w:rPr>
                <w:rFonts w:asciiTheme="minorEastAsia" w:hAnsiTheme="minorEastAsia" w:eastAsiaTheme="minorEastAsia"/>
                <w:szCs w:val="21"/>
              </w:rPr>
            </w:pPr>
          </w:p>
        </w:tc>
      </w:tr>
      <w:tr w14:paraId="6A06B9BE">
        <w:tblPrEx>
          <w:tblCellMar>
            <w:top w:w="0" w:type="dxa"/>
            <w:left w:w="108" w:type="dxa"/>
            <w:bottom w:w="0" w:type="dxa"/>
            <w:right w:w="108" w:type="dxa"/>
          </w:tblCellMar>
        </w:tblPrEx>
        <w:trPr>
          <w:trHeight w:val="567" w:hRule="exact"/>
        </w:trPr>
        <w:tc>
          <w:tcPr>
            <w:tcW w:w="829" w:type="dxa"/>
            <w:tcBorders>
              <w:top w:val="single" w:color="auto" w:sz="6" w:space="0"/>
              <w:left w:val="single" w:color="auto" w:sz="6" w:space="0"/>
              <w:bottom w:val="single" w:color="auto" w:sz="6" w:space="0"/>
              <w:right w:val="single" w:color="auto" w:sz="6" w:space="0"/>
            </w:tcBorders>
          </w:tcPr>
          <w:p w14:paraId="315B4E41">
            <w:pPr>
              <w:spacing w:line="360" w:lineRule="exact"/>
              <w:rPr>
                <w:rFonts w:asciiTheme="minorEastAsia" w:hAnsiTheme="minorEastAsia" w:eastAsiaTheme="minorEastAsia"/>
                <w:szCs w:val="21"/>
              </w:rPr>
            </w:pPr>
          </w:p>
        </w:tc>
        <w:tc>
          <w:tcPr>
            <w:tcW w:w="1259" w:type="dxa"/>
            <w:tcBorders>
              <w:top w:val="single" w:color="auto" w:sz="6" w:space="0"/>
              <w:left w:val="single" w:color="auto" w:sz="6" w:space="0"/>
              <w:bottom w:val="single" w:color="auto" w:sz="6" w:space="0"/>
              <w:right w:val="single" w:color="auto" w:sz="6" w:space="0"/>
            </w:tcBorders>
          </w:tcPr>
          <w:p w14:paraId="78B06073">
            <w:pPr>
              <w:spacing w:line="360" w:lineRule="exact"/>
              <w:rPr>
                <w:rFonts w:asciiTheme="minorEastAsia" w:hAnsiTheme="minorEastAsia" w:eastAsiaTheme="minorEastAsia"/>
                <w:szCs w:val="21"/>
              </w:rPr>
            </w:pPr>
          </w:p>
        </w:tc>
        <w:tc>
          <w:tcPr>
            <w:tcW w:w="1981" w:type="dxa"/>
            <w:tcBorders>
              <w:top w:val="single" w:color="auto" w:sz="6" w:space="0"/>
              <w:left w:val="single" w:color="auto" w:sz="6" w:space="0"/>
              <w:bottom w:val="single" w:color="auto" w:sz="6" w:space="0"/>
              <w:right w:val="single" w:color="auto" w:sz="6" w:space="0"/>
            </w:tcBorders>
          </w:tcPr>
          <w:p w14:paraId="016E8FBF">
            <w:pPr>
              <w:spacing w:line="360" w:lineRule="exact"/>
              <w:rPr>
                <w:rFonts w:asciiTheme="minorEastAsia" w:hAnsiTheme="minorEastAsia" w:eastAsiaTheme="minorEastAsia"/>
                <w:szCs w:val="21"/>
              </w:rPr>
            </w:pPr>
          </w:p>
        </w:tc>
        <w:tc>
          <w:tcPr>
            <w:tcW w:w="1979" w:type="dxa"/>
            <w:tcBorders>
              <w:top w:val="single" w:color="auto" w:sz="6" w:space="0"/>
              <w:left w:val="single" w:color="auto" w:sz="6" w:space="0"/>
              <w:bottom w:val="single" w:color="auto" w:sz="6" w:space="0"/>
              <w:right w:val="single" w:color="auto" w:sz="6" w:space="0"/>
            </w:tcBorders>
          </w:tcPr>
          <w:p w14:paraId="5EB6F589">
            <w:pPr>
              <w:spacing w:line="360" w:lineRule="exact"/>
              <w:rPr>
                <w:rFonts w:asciiTheme="minorEastAsia" w:hAnsiTheme="minorEastAsia" w:eastAsiaTheme="minorEastAsia"/>
                <w:szCs w:val="21"/>
              </w:rPr>
            </w:pPr>
          </w:p>
        </w:tc>
        <w:tc>
          <w:tcPr>
            <w:tcW w:w="1441" w:type="dxa"/>
            <w:tcBorders>
              <w:top w:val="single" w:color="auto" w:sz="6" w:space="0"/>
              <w:left w:val="single" w:color="auto" w:sz="6" w:space="0"/>
              <w:bottom w:val="single" w:color="auto" w:sz="6" w:space="0"/>
              <w:right w:val="single" w:color="auto" w:sz="4" w:space="0"/>
            </w:tcBorders>
          </w:tcPr>
          <w:p w14:paraId="7C61DCFA">
            <w:pPr>
              <w:spacing w:line="360" w:lineRule="exact"/>
              <w:rPr>
                <w:rFonts w:asciiTheme="minorEastAsia" w:hAnsiTheme="minorEastAsia" w:eastAsiaTheme="minorEastAsia"/>
                <w:szCs w:val="21"/>
              </w:rPr>
            </w:pPr>
          </w:p>
        </w:tc>
        <w:tc>
          <w:tcPr>
            <w:tcW w:w="1231" w:type="dxa"/>
            <w:tcBorders>
              <w:top w:val="single" w:color="auto" w:sz="6" w:space="0"/>
              <w:left w:val="single" w:color="auto" w:sz="4" w:space="0"/>
              <w:bottom w:val="single" w:color="auto" w:sz="6" w:space="0"/>
              <w:right w:val="single" w:color="auto" w:sz="6" w:space="0"/>
            </w:tcBorders>
          </w:tcPr>
          <w:p w14:paraId="2A47BE37">
            <w:pPr>
              <w:spacing w:line="360" w:lineRule="exact"/>
              <w:rPr>
                <w:rFonts w:asciiTheme="minorEastAsia" w:hAnsiTheme="minorEastAsia" w:eastAsiaTheme="minorEastAsia"/>
                <w:szCs w:val="21"/>
              </w:rPr>
            </w:pPr>
          </w:p>
        </w:tc>
      </w:tr>
      <w:tr w14:paraId="3A4C898C">
        <w:tblPrEx>
          <w:tblCellMar>
            <w:top w:w="0" w:type="dxa"/>
            <w:left w:w="108" w:type="dxa"/>
            <w:bottom w:w="0" w:type="dxa"/>
            <w:right w:w="108" w:type="dxa"/>
          </w:tblCellMar>
        </w:tblPrEx>
        <w:trPr>
          <w:trHeight w:val="567" w:hRule="exact"/>
        </w:trPr>
        <w:tc>
          <w:tcPr>
            <w:tcW w:w="829" w:type="dxa"/>
            <w:tcBorders>
              <w:top w:val="single" w:color="auto" w:sz="6" w:space="0"/>
              <w:left w:val="single" w:color="auto" w:sz="6" w:space="0"/>
              <w:bottom w:val="single" w:color="auto" w:sz="6" w:space="0"/>
              <w:right w:val="single" w:color="auto" w:sz="6" w:space="0"/>
            </w:tcBorders>
          </w:tcPr>
          <w:p w14:paraId="1456B3CF">
            <w:pPr>
              <w:spacing w:line="360" w:lineRule="exact"/>
              <w:rPr>
                <w:rFonts w:asciiTheme="minorEastAsia" w:hAnsiTheme="minorEastAsia" w:eastAsiaTheme="minorEastAsia"/>
                <w:szCs w:val="21"/>
              </w:rPr>
            </w:pPr>
          </w:p>
        </w:tc>
        <w:tc>
          <w:tcPr>
            <w:tcW w:w="1259" w:type="dxa"/>
            <w:tcBorders>
              <w:top w:val="single" w:color="auto" w:sz="6" w:space="0"/>
              <w:left w:val="single" w:color="auto" w:sz="6" w:space="0"/>
              <w:bottom w:val="single" w:color="auto" w:sz="6" w:space="0"/>
              <w:right w:val="single" w:color="auto" w:sz="6" w:space="0"/>
            </w:tcBorders>
          </w:tcPr>
          <w:p w14:paraId="56ADE2A4">
            <w:pPr>
              <w:spacing w:line="360" w:lineRule="exact"/>
              <w:rPr>
                <w:rFonts w:asciiTheme="minorEastAsia" w:hAnsiTheme="minorEastAsia" w:eastAsiaTheme="minorEastAsia"/>
                <w:szCs w:val="21"/>
              </w:rPr>
            </w:pPr>
          </w:p>
        </w:tc>
        <w:tc>
          <w:tcPr>
            <w:tcW w:w="1981" w:type="dxa"/>
            <w:tcBorders>
              <w:top w:val="single" w:color="auto" w:sz="6" w:space="0"/>
              <w:left w:val="single" w:color="auto" w:sz="6" w:space="0"/>
              <w:bottom w:val="single" w:color="auto" w:sz="6" w:space="0"/>
              <w:right w:val="single" w:color="auto" w:sz="6" w:space="0"/>
            </w:tcBorders>
          </w:tcPr>
          <w:p w14:paraId="1B5B078F">
            <w:pPr>
              <w:spacing w:line="360" w:lineRule="exact"/>
              <w:rPr>
                <w:rFonts w:asciiTheme="minorEastAsia" w:hAnsiTheme="minorEastAsia" w:eastAsiaTheme="minorEastAsia"/>
                <w:szCs w:val="21"/>
              </w:rPr>
            </w:pPr>
          </w:p>
        </w:tc>
        <w:tc>
          <w:tcPr>
            <w:tcW w:w="1979" w:type="dxa"/>
            <w:tcBorders>
              <w:top w:val="single" w:color="auto" w:sz="6" w:space="0"/>
              <w:left w:val="single" w:color="auto" w:sz="6" w:space="0"/>
              <w:bottom w:val="single" w:color="auto" w:sz="6" w:space="0"/>
              <w:right w:val="single" w:color="auto" w:sz="6" w:space="0"/>
            </w:tcBorders>
          </w:tcPr>
          <w:p w14:paraId="321B7DAC">
            <w:pPr>
              <w:spacing w:line="360" w:lineRule="exact"/>
              <w:rPr>
                <w:rFonts w:asciiTheme="minorEastAsia" w:hAnsiTheme="minorEastAsia" w:eastAsiaTheme="minorEastAsia"/>
                <w:szCs w:val="21"/>
              </w:rPr>
            </w:pPr>
          </w:p>
        </w:tc>
        <w:tc>
          <w:tcPr>
            <w:tcW w:w="1441" w:type="dxa"/>
            <w:tcBorders>
              <w:top w:val="single" w:color="auto" w:sz="6" w:space="0"/>
              <w:left w:val="single" w:color="auto" w:sz="6" w:space="0"/>
              <w:bottom w:val="single" w:color="auto" w:sz="6" w:space="0"/>
              <w:right w:val="single" w:color="auto" w:sz="4" w:space="0"/>
            </w:tcBorders>
          </w:tcPr>
          <w:p w14:paraId="57B618EF">
            <w:pPr>
              <w:spacing w:line="360" w:lineRule="exact"/>
              <w:rPr>
                <w:rFonts w:asciiTheme="minorEastAsia" w:hAnsiTheme="minorEastAsia" w:eastAsiaTheme="minorEastAsia"/>
                <w:szCs w:val="21"/>
              </w:rPr>
            </w:pPr>
          </w:p>
        </w:tc>
        <w:tc>
          <w:tcPr>
            <w:tcW w:w="1231" w:type="dxa"/>
            <w:tcBorders>
              <w:top w:val="single" w:color="auto" w:sz="6" w:space="0"/>
              <w:left w:val="single" w:color="auto" w:sz="4" w:space="0"/>
              <w:bottom w:val="single" w:color="auto" w:sz="6" w:space="0"/>
              <w:right w:val="single" w:color="auto" w:sz="6" w:space="0"/>
            </w:tcBorders>
          </w:tcPr>
          <w:p w14:paraId="1C6F85F9">
            <w:pPr>
              <w:spacing w:line="360" w:lineRule="exact"/>
              <w:rPr>
                <w:rFonts w:asciiTheme="minorEastAsia" w:hAnsiTheme="minorEastAsia" w:eastAsiaTheme="minorEastAsia"/>
                <w:szCs w:val="21"/>
              </w:rPr>
            </w:pPr>
          </w:p>
        </w:tc>
      </w:tr>
      <w:tr w14:paraId="7E2BFA09">
        <w:tblPrEx>
          <w:tblCellMar>
            <w:top w:w="0" w:type="dxa"/>
            <w:left w:w="108" w:type="dxa"/>
            <w:bottom w:w="0" w:type="dxa"/>
            <w:right w:w="108" w:type="dxa"/>
          </w:tblCellMar>
        </w:tblPrEx>
        <w:trPr>
          <w:trHeight w:val="567" w:hRule="exact"/>
        </w:trPr>
        <w:tc>
          <w:tcPr>
            <w:tcW w:w="829" w:type="dxa"/>
            <w:tcBorders>
              <w:top w:val="single" w:color="auto" w:sz="6" w:space="0"/>
              <w:left w:val="single" w:color="auto" w:sz="6" w:space="0"/>
              <w:bottom w:val="single" w:color="auto" w:sz="6" w:space="0"/>
              <w:right w:val="single" w:color="auto" w:sz="6" w:space="0"/>
            </w:tcBorders>
          </w:tcPr>
          <w:p w14:paraId="653DF72A">
            <w:pPr>
              <w:spacing w:line="360" w:lineRule="exact"/>
              <w:rPr>
                <w:rFonts w:asciiTheme="minorEastAsia" w:hAnsiTheme="minorEastAsia" w:eastAsiaTheme="minorEastAsia"/>
                <w:szCs w:val="21"/>
              </w:rPr>
            </w:pPr>
          </w:p>
        </w:tc>
        <w:tc>
          <w:tcPr>
            <w:tcW w:w="1259" w:type="dxa"/>
            <w:tcBorders>
              <w:top w:val="single" w:color="auto" w:sz="6" w:space="0"/>
              <w:left w:val="single" w:color="auto" w:sz="6" w:space="0"/>
              <w:bottom w:val="single" w:color="auto" w:sz="6" w:space="0"/>
              <w:right w:val="single" w:color="auto" w:sz="6" w:space="0"/>
            </w:tcBorders>
          </w:tcPr>
          <w:p w14:paraId="3A3E3283">
            <w:pPr>
              <w:spacing w:line="360" w:lineRule="exact"/>
              <w:rPr>
                <w:rFonts w:asciiTheme="minorEastAsia" w:hAnsiTheme="minorEastAsia" w:eastAsiaTheme="minorEastAsia"/>
                <w:szCs w:val="21"/>
              </w:rPr>
            </w:pPr>
          </w:p>
        </w:tc>
        <w:tc>
          <w:tcPr>
            <w:tcW w:w="1981" w:type="dxa"/>
            <w:tcBorders>
              <w:top w:val="single" w:color="auto" w:sz="6" w:space="0"/>
              <w:left w:val="single" w:color="auto" w:sz="6" w:space="0"/>
              <w:bottom w:val="single" w:color="auto" w:sz="6" w:space="0"/>
              <w:right w:val="single" w:color="auto" w:sz="6" w:space="0"/>
            </w:tcBorders>
          </w:tcPr>
          <w:p w14:paraId="2B1D8D96">
            <w:pPr>
              <w:spacing w:line="360" w:lineRule="exact"/>
              <w:rPr>
                <w:rFonts w:asciiTheme="minorEastAsia" w:hAnsiTheme="minorEastAsia" w:eastAsiaTheme="minorEastAsia"/>
                <w:szCs w:val="21"/>
              </w:rPr>
            </w:pPr>
          </w:p>
        </w:tc>
        <w:tc>
          <w:tcPr>
            <w:tcW w:w="1979" w:type="dxa"/>
            <w:tcBorders>
              <w:top w:val="single" w:color="auto" w:sz="6" w:space="0"/>
              <w:left w:val="single" w:color="auto" w:sz="6" w:space="0"/>
              <w:bottom w:val="single" w:color="auto" w:sz="6" w:space="0"/>
              <w:right w:val="single" w:color="auto" w:sz="6" w:space="0"/>
            </w:tcBorders>
          </w:tcPr>
          <w:p w14:paraId="2EC5B7BA">
            <w:pPr>
              <w:spacing w:line="360" w:lineRule="exact"/>
              <w:rPr>
                <w:rFonts w:asciiTheme="minorEastAsia" w:hAnsiTheme="minorEastAsia" w:eastAsiaTheme="minorEastAsia"/>
                <w:szCs w:val="21"/>
              </w:rPr>
            </w:pPr>
          </w:p>
        </w:tc>
        <w:tc>
          <w:tcPr>
            <w:tcW w:w="1441" w:type="dxa"/>
            <w:tcBorders>
              <w:top w:val="single" w:color="auto" w:sz="6" w:space="0"/>
              <w:left w:val="single" w:color="auto" w:sz="6" w:space="0"/>
              <w:bottom w:val="single" w:color="auto" w:sz="6" w:space="0"/>
              <w:right w:val="single" w:color="auto" w:sz="4" w:space="0"/>
            </w:tcBorders>
          </w:tcPr>
          <w:p w14:paraId="1940BB0D">
            <w:pPr>
              <w:spacing w:line="360" w:lineRule="exact"/>
              <w:rPr>
                <w:rFonts w:asciiTheme="minorEastAsia" w:hAnsiTheme="minorEastAsia" w:eastAsiaTheme="minorEastAsia"/>
                <w:szCs w:val="21"/>
              </w:rPr>
            </w:pPr>
          </w:p>
        </w:tc>
        <w:tc>
          <w:tcPr>
            <w:tcW w:w="1231" w:type="dxa"/>
            <w:tcBorders>
              <w:top w:val="single" w:color="auto" w:sz="6" w:space="0"/>
              <w:left w:val="single" w:color="auto" w:sz="4" w:space="0"/>
              <w:bottom w:val="single" w:color="auto" w:sz="6" w:space="0"/>
              <w:right w:val="single" w:color="auto" w:sz="6" w:space="0"/>
            </w:tcBorders>
          </w:tcPr>
          <w:p w14:paraId="253741E8">
            <w:pPr>
              <w:spacing w:line="360" w:lineRule="exact"/>
              <w:rPr>
                <w:rFonts w:asciiTheme="minorEastAsia" w:hAnsiTheme="minorEastAsia" w:eastAsiaTheme="minorEastAsia"/>
                <w:szCs w:val="21"/>
              </w:rPr>
            </w:pPr>
          </w:p>
        </w:tc>
      </w:tr>
      <w:tr w14:paraId="07573BFB">
        <w:tblPrEx>
          <w:tblCellMar>
            <w:top w:w="0" w:type="dxa"/>
            <w:left w:w="108" w:type="dxa"/>
            <w:bottom w:w="0" w:type="dxa"/>
            <w:right w:w="108" w:type="dxa"/>
          </w:tblCellMar>
        </w:tblPrEx>
        <w:trPr>
          <w:trHeight w:val="567" w:hRule="exact"/>
        </w:trPr>
        <w:tc>
          <w:tcPr>
            <w:tcW w:w="829" w:type="dxa"/>
            <w:tcBorders>
              <w:top w:val="single" w:color="auto" w:sz="6" w:space="0"/>
              <w:left w:val="single" w:color="auto" w:sz="6" w:space="0"/>
              <w:bottom w:val="single" w:color="auto" w:sz="6" w:space="0"/>
              <w:right w:val="single" w:color="auto" w:sz="6" w:space="0"/>
            </w:tcBorders>
          </w:tcPr>
          <w:p w14:paraId="11460569">
            <w:pPr>
              <w:spacing w:line="360" w:lineRule="exact"/>
              <w:rPr>
                <w:rFonts w:asciiTheme="minorEastAsia" w:hAnsiTheme="minorEastAsia" w:eastAsiaTheme="minorEastAsia"/>
                <w:szCs w:val="21"/>
              </w:rPr>
            </w:pPr>
          </w:p>
        </w:tc>
        <w:tc>
          <w:tcPr>
            <w:tcW w:w="1259" w:type="dxa"/>
            <w:tcBorders>
              <w:top w:val="single" w:color="auto" w:sz="6" w:space="0"/>
              <w:left w:val="single" w:color="auto" w:sz="6" w:space="0"/>
              <w:bottom w:val="single" w:color="auto" w:sz="6" w:space="0"/>
              <w:right w:val="single" w:color="auto" w:sz="6" w:space="0"/>
            </w:tcBorders>
          </w:tcPr>
          <w:p w14:paraId="1431618A">
            <w:pPr>
              <w:spacing w:line="360" w:lineRule="exact"/>
              <w:rPr>
                <w:rFonts w:asciiTheme="minorEastAsia" w:hAnsiTheme="minorEastAsia" w:eastAsiaTheme="minorEastAsia"/>
                <w:szCs w:val="21"/>
              </w:rPr>
            </w:pPr>
          </w:p>
        </w:tc>
        <w:tc>
          <w:tcPr>
            <w:tcW w:w="1981" w:type="dxa"/>
            <w:tcBorders>
              <w:top w:val="single" w:color="auto" w:sz="6" w:space="0"/>
              <w:left w:val="single" w:color="auto" w:sz="6" w:space="0"/>
              <w:bottom w:val="single" w:color="auto" w:sz="6" w:space="0"/>
              <w:right w:val="single" w:color="auto" w:sz="6" w:space="0"/>
            </w:tcBorders>
          </w:tcPr>
          <w:p w14:paraId="41083BDE">
            <w:pPr>
              <w:spacing w:line="360" w:lineRule="exact"/>
              <w:rPr>
                <w:rFonts w:asciiTheme="minorEastAsia" w:hAnsiTheme="minorEastAsia" w:eastAsiaTheme="minorEastAsia"/>
                <w:szCs w:val="21"/>
              </w:rPr>
            </w:pPr>
          </w:p>
        </w:tc>
        <w:tc>
          <w:tcPr>
            <w:tcW w:w="1979" w:type="dxa"/>
            <w:tcBorders>
              <w:top w:val="single" w:color="auto" w:sz="6" w:space="0"/>
              <w:left w:val="single" w:color="auto" w:sz="6" w:space="0"/>
              <w:bottom w:val="single" w:color="auto" w:sz="6" w:space="0"/>
              <w:right w:val="single" w:color="auto" w:sz="6" w:space="0"/>
            </w:tcBorders>
          </w:tcPr>
          <w:p w14:paraId="4281BFF1">
            <w:pPr>
              <w:spacing w:line="360" w:lineRule="exact"/>
              <w:rPr>
                <w:rFonts w:asciiTheme="minorEastAsia" w:hAnsiTheme="minorEastAsia" w:eastAsiaTheme="minorEastAsia"/>
                <w:szCs w:val="21"/>
              </w:rPr>
            </w:pPr>
          </w:p>
        </w:tc>
        <w:tc>
          <w:tcPr>
            <w:tcW w:w="1441" w:type="dxa"/>
            <w:tcBorders>
              <w:top w:val="single" w:color="auto" w:sz="6" w:space="0"/>
              <w:left w:val="single" w:color="auto" w:sz="6" w:space="0"/>
              <w:bottom w:val="single" w:color="auto" w:sz="6" w:space="0"/>
              <w:right w:val="single" w:color="auto" w:sz="4" w:space="0"/>
            </w:tcBorders>
          </w:tcPr>
          <w:p w14:paraId="19722AA8">
            <w:pPr>
              <w:spacing w:line="360" w:lineRule="exact"/>
              <w:rPr>
                <w:rFonts w:asciiTheme="minorEastAsia" w:hAnsiTheme="minorEastAsia" w:eastAsiaTheme="minorEastAsia"/>
                <w:szCs w:val="21"/>
              </w:rPr>
            </w:pPr>
          </w:p>
        </w:tc>
        <w:tc>
          <w:tcPr>
            <w:tcW w:w="1231" w:type="dxa"/>
            <w:tcBorders>
              <w:top w:val="single" w:color="auto" w:sz="6" w:space="0"/>
              <w:left w:val="single" w:color="auto" w:sz="4" w:space="0"/>
              <w:bottom w:val="single" w:color="auto" w:sz="6" w:space="0"/>
              <w:right w:val="single" w:color="auto" w:sz="6" w:space="0"/>
            </w:tcBorders>
          </w:tcPr>
          <w:p w14:paraId="263028B1">
            <w:pPr>
              <w:spacing w:line="360" w:lineRule="exact"/>
              <w:rPr>
                <w:rFonts w:asciiTheme="minorEastAsia" w:hAnsiTheme="minorEastAsia" w:eastAsiaTheme="minorEastAsia"/>
                <w:szCs w:val="21"/>
              </w:rPr>
            </w:pPr>
          </w:p>
        </w:tc>
      </w:tr>
      <w:tr w14:paraId="7C06D425">
        <w:tblPrEx>
          <w:tblCellMar>
            <w:top w:w="0" w:type="dxa"/>
            <w:left w:w="108" w:type="dxa"/>
            <w:bottom w:w="0" w:type="dxa"/>
            <w:right w:w="108" w:type="dxa"/>
          </w:tblCellMar>
        </w:tblPrEx>
        <w:trPr>
          <w:trHeight w:val="567" w:hRule="exact"/>
        </w:trPr>
        <w:tc>
          <w:tcPr>
            <w:tcW w:w="829" w:type="dxa"/>
            <w:tcBorders>
              <w:top w:val="single" w:color="auto" w:sz="6" w:space="0"/>
              <w:left w:val="single" w:color="auto" w:sz="6" w:space="0"/>
              <w:bottom w:val="single" w:color="auto" w:sz="6" w:space="0"/>
              <w:right w:val="single" w:color="auto" w:sz="6" w:space="0"/>
            </w:tcBorders>
          </w:tcPr>
          <w:p w14:paraId="76F6AA55">
            <w:pPr>
              <w:spacing w:line="360" w:lineRule="exact"/>
              <w:rPr>
                <w:rFonts w:asciiTheme="minorEastAsia" w:hAnsiTheme="minorEastAsia" w:eastAsiaTheme="minorEastAsia"/>
                <w:szCs w:val="21"/>
              </w:rPr>
            </w:pPr>
          </w:p>
        </w:tc>
        <w:tc>
          <w:tcPr>
            <w:tcW w:w="1259" w:type="dxa"/>
            <w:tcBorders>
              <w:top w:val="single" w:color="auto" w:sz="6" w:space="0"/>
              <w:left w:val="single" w:color="auto" w:sz="6" w:space="0"/>
              <w:bottom w:val="single" w:color="auto" w:sz="6" w:space="0"/>
              <w:right w:val="single" w:color="auto" w:sz="6" w:space="0"/>
            </w:tcBorders>
          </w:tcPr>
          <w:p w14:paraId="21DBAD2E">
            <w:pPr>
              <w:spacing w:line="360" w:lineRule="exact"/>
              <w:rPr>
                <w:rFonts w:asciiTheme="minorEastAsia" w:hAnsiTheme="minorEastAsia" w:eastAsiaTheme="minorEastAsia"/>
                <w:szCs w:val="21"/>
              </w:rPr>
            </w:pPr>
          </w:p>
        </w:tc>
        <w:tc>
          <w:tcPr>
            <w:tcW w:w="1981" w:type="dxa"/>
            <w:tcBorders>
              <w:top w:val="single" w:color="auto" w:sz="6" w:space="0"/>
              <w:left w:val="single" w:color="auto" w:sz="6" w:space="0"/>
              <w:bottom w:val="single" w:color="auto" w:sz="6" w:space="0"/>
              <w:right w:val="single" w:color="auto" w:sz="6" w:space="0"/>
            </w:tcBorders>
          </w:tcPr>
          <w:p w14:paraId="047EC590">
            <w:pPr>
              <w:spacing w:line="360" w:lineRule="exact"/>
              <w:rPr>
                <w:rFonts w:asciiTheme="minorEastAsia" w:hAnsiTheme="minorEastAsia" w:eastAsiaTheme="minorEastAsia"/>
                <w:szCs w:val="21"/>
              </w:rPr>
            </w:pPr>
          </w:p>
        </w:tc>
        <w:tc>
          <w:tcPr>
            <w:tcW w:w="1979" w:type="dxa"/>
            <w:tcBorders>
              <w:top w:val="single" w:color="auto" w:sz="6" w:space="0"/>
              <w:left w:val="single" w:color="auto" w:sz="6" w:space="0"/>
              <w:bottom w:val="single" w:color="auto" w:sz="6" w:space="0"/>
              <w:right w:val="single" w:color="auto" w:sz="6" w:space="0"/>
            </w:tcBorders>
          </w:tcPr>
          <w:p w14:paraId="246B11D3">
            <w:pPr>
              <w:spacing w:line="360" w:lineRule="exact"/>
              <w:rPr>
                <w:rFonts w:asciiTheme="minorEastAsia" w:hAnsiTheme="minorEastAsia" w:eastAsiaTheme="minorEastAsia"/>
                <w:szCs w:val="21"/>
              </w:rPr>
            </w:pPr>
          </w:p>
        </w:tc>
        <w:tc>
          <w:tcPr>
            <w:tcW w:w="1441" w:type="dxa"/>
            <w:tcBorders>
              <w:top w:val="single" w:color="auto" w:sz="6" w:space="0"/>
              <w:left w:val="single" w:color="auto" w:sz="6" w:space="0"/>
              <w:bottom w:val="single" w:color="auto" w:sz="6" w:space="0"/>
              <w:right w:val="single" w:color="auto" w:sz="4" w:space="0"/>
            </w:tcBorders>
          </w:tcPr>
          <w:p w14:paraId="3BC7939B">
            <w:pPr>
              <w:spacing w:line="360" w:lineRule="exact"/>
              <w:rPr>
                <w:rFonts w:asciiTheme="minorEastAsia" w:hAnsiTheme="minorEastAsia" w:eastAsiaTheme="minorEastAsia"/>
                <w:szCs w:val="21"/>
              </w:rPr>
            </w:pPr>
          </w:p>
        </w:tc>
        <w:tc>
          <w:tcPr>
            <w:tcW w:w="1231" w:type="dxa"/>
            <w:tcBorders>
              <w:top w:val="single" w:color="auto" w:sz="6" w:space="0"/>
              <w:left w:val="single" w:color="auto" w:sz="4" w:space="0"/>
              <w:bottom w:val="single" w:color="auto" w:sz="6" w:space="0"/>
              <w:right w:val="single" w:color="auto" w:sz="6" w:space="0"/>
            </w:tcBorders>
          </w:tcPr>
          <w:p w14:paraId="3579948F">
            <w:pPr>
              <w:spacing w:line="360" w:lineRule="exact"/>
              <w:rPr>
                <w:rFonts w:asciiTheme="minorEastAsia" w:hAnsiTheme="minorEastAsia" w:eastAsiaTheme="minorEastAsia"/>
                <w:szCs w:val="21"/>
              </w:rPr>
            </w:pPr>
          </w:p>
        </w:tc>
      </w:tr>
      <w:tr w14:paraId="09D58BC1">
        <w:tblPrEx>
          <w:tblCellMar>
            <w:top w:w="0" w:type="dxa"/>
            <w:left w:w="108" w:type="dxa"/>
            <w:bottom w:w="0" w:type="dxa"/>
            <w:right w:w="108" w:type="dxa"/>
          </w:tblCellMar>
        </w:tblPrEx>
        <w:trPr>
          <w:trHeight w:val="567" w:hRule="exact"/>
        </w:trPr>
        <w:tc>
          <w:tcPr>
            <w:tcW w:w="829" w:type="dxa"/>
            <w:tcBorders>
              <w:top w:val="single" w:color="auto" w:sz="6" w:space="0"/>
              <w:left w:val="single" w:color="auto" w:sz="6" w:space="0"/>
              <w:bottom w:val="single" w:color="auto" w:sz="6" w:space="0"/>
              <w:right w:val="single" w:color="auto" w:sz="6" w:space="0"/>
            </w:tcBorders>
          </w:tcPr>
          <w:p w14:paraId="5C3D1310">
            <w:pPr>
              <w:spacing w:line="360" w:lineRule="exact"/>
              <w:rPr>
                <w:rFonts w:asciiTheme="minorEastAsia" w:hAnsiTheme="minorEastAsia" w:eastAsiaTheme="minorEastAsia"/>
                <w:szCs w:val="21"/>
              </w:rPr>
            </w:pPr>
          </w:p>
        </w:tc>
        <w:tc>
          <w:tcPr>
            <w:tcW w:w="1259" w:type="dxa"/>
            <w:tcBorders>
              <w:top w:val="single" w:color="auto" w:sz="6" w:space="0"/>
              <w:left w:val="single" w:color="auto" w:sz="6" w:space="0"/>
              <w:bottom w:val="single" w:color="auto" w:sz="6" w:space="0"/>
              <w:right w:val="single" w:color="auto" w:sz="6" w:space="0"/>
            </w:tcBorders>
          </w:tcPr>
          <w:p w14:paraId="5CB5E5A0">
            <w:pPr>
              <w:spacing w:line="360" w:lineRule="exact"/>
              <w:rPr>
                <w:rFonts w:asciiTheme="minorEastAsia" w:hAnsiTheme="minorEastAsia" w:eastAsiaTheme="minorEastAsia"/>
                <w:szCs w:val="21"/>
              </w:rPr>
            </w:pPr>
          </w:p>
        </w:tc>
        <w:tc>
          <w:tcPr>
            <w:tcW w:w="1981" w:type="dxa"/>
            <w:tcBorders>
              <w:top w:val="single" w:color="auto" w:sz="6" w:space="0"/>
              <w:left w:val="single" w:color="auto" w:sz="6" w:space="0"/>
              <w:bottom w:val="single" w:color="auto" w:sz="6" w:space="0"/>
              <w:right w:val="single" w:color="auto" w:sz="6" w:space="0"/>
            </w:tcBorders>
          </w:tcPr>
          <w:p w14:paraId="25B49299">
            <w:pPr>
              <w:spacing w:line="360" w:lineRule="exact"/>
              <w:rPr>
                <w:rFonts w:asciiTheme="minorEastAsia" w:hAnsiTheme="minorEastAsia" w:eastAsiaTheme="minorEastAsia"/>
                <w:szCs w:val="21"/>
              </w:rPr>
            </w:pPr>
          </w:p>
        </w:tc>
        <w:tc>
          <w:tcPr>
            <w:tcW w:w="1979" w:type="dxa"/>
            <w:tcBorders>
              <w:top w:val="single" w:color="auto" w:sz="6" w:space="0"/>
              <w:left w:val="single" w:color="auto" w:sz="6" w:space="0"/>
              <w:bottom w:val="single" w:color="auto" w:sz="6" w:space="0"/>
              <w:right w:val="single" w:color="auto" w:sz="6" w:space="0"/>
            </w:tcBorders>
          </w:tcPr>
          <w:p w14:paraId="375E7D4C">
            <w:pPr>
              <w:spacing w:line="360" w:lineRule="exact"/>
              <w:rPr>
                <w:rFonts w:asciiTheme="minorEastAsia" w:hAnsiTheme="minorEastAsia" w:eastAsiaTheme="minorEastAsia"/>
                <w:szCs w:val="21"/>
              </w:rPr>
            </w:pPr>
          </w:p>
        </w:tc>
        <w:tc>
          <w:tcPr>
            <w:tcW w:w="1441" w:type="dxa"/>
            <w:tcBorders>
              <w:top w:val="single" w:color="auto" w:sz="6" w:space="0"/>
              <w:left w:val="single" w:color="auto" w:sz="6" w:space="0"/>
              <w:bottom w:val="single" w:color="auto" w:sz="6" w:space="0"/>
              <w:right w:val="single" w:color="auto" w:sz="4" w:space="0"/>
            </w:tcBorders>
          </w:tcPr>
          <w:p w14:paraId="44F46FE5">
            <w:pPr>
              <w:spacing w:line="360" w:lineRule="exact"/>
              <w:rPr>
                <w:rFonts w:asciiTheme="minorEastAsia" w:hAnsiTheme="minorEastAsia" w:eastAsiaTheme="minorEastAsia"/>
                <w:szCs w:val="21"/>
              </w:rPr>
            </w:pPr>
          </w:p>
        </w:tc>
        <w:tc>
          <w:tcPr>
            <w:tcW w:w="1231" w:type="dxa"/>
            <w:tcBorders>
              <w:top w:val="single" w:color="auto" w:sz="6" w:space="0"/>
              <w:left w:val="single" w:color="auto" w:sz="4" w:space="0"/>
              <w:bottom w:val="single" w:color="auto" w:sz="6" w:space="0"/>
              <w:right w:val="single" w:color="auto" w:sz="6" w:space="0"/>
            </w:tcBorders>
          </w:tcPr>
          <w:p w14:paraId="56930365">
            <w:pPr>
              <w:spacing w:line="360" w:lineRule="exact"/>
              <w:rPr>
                <w:rFonts w:asciiTheme="minorEastAsia" w:hAnsiTheme="minorEastAsia" w:eastAsiaTheme="minorEastAsia"/>
                <w:szCs w:val="21"/>
              </w:rPr>
            </w:pPr>
          </w:p>
        </w:tc>
      </w:tr>
    </w:tbl>
    <w:p w14:paraId="070C3CDE">
      <w:pPr>
        <w:snapToGrid w:val="0"/>
        <w:spacing w:line="440" w:lineRule="exact"/>
        <w:rPr>
          <w:rFonts w:asciiTheme="minorEastAsia" w:hAnsiTheme="minorEastAsia" w:eastAsiaTheme="minorEastAsia"/>
          <w:szCs w:val="21"/>
        </w:rPr>
      </w:pPr>
      <w:r>
        <w:rPr>
          <w:rFonts w:hint="eastAsia" w:asciiTheme="minorEastAsia" w:hAnsiTheme="minorEastAsia" w:eastAsiaTheme="minorEastAsia"/>
          <w:szCs w:val="21"/>
        </w:rPr>
        <w:t>注：供应商应对照招标文件要求在“偏离情况”栏注明“正偏离”、“负偏离”或“无偏离”。行数可视情况自行添加。不填写视同完全响应招标文件要求。</w:t>
      </w:r>
    </w:p>
    <w:p w14:paraId="581D633C">
      <w:pPr>
        <w:snapToGrid w:val="0"/>
        <w:spacing w:line="440" w:lineRule="exact"/>
        <w:rPr>
          <w:rFonts w:asciiTheme="minorEastAsia" w:hAnsiTheme="minorEastAsia" w:eastAsiaTheme="minorEastAsia"/>
          <w:szCs w:val="21"/>
        </w:rPr>
      </w:pPr>
    </w:p>
    <w:p w14:paraId="45C4135D">
      <w:pPr>
        <w:snapToGrid w:val="0"/>
        <w:spacing w:line="440" w:lineRule="exact"/>
        <w:rPr>
          <w:rFonts w:asciiTheme="minorEastAsia" w:hAnsiTheme="minorEastAsia" w:eastAsiaTheme="minorEastAsia"/>
          <w:szCs w:val="21"/>
          <w:u w:val="single"/>
        </w:rPr>
      </w:pPr>
      <w:r>
        <w:rPr>
          <w:rFonts w:hint="eastAsia" w:asciiTheme="minorEastAsia" w:hAnsiTheme="minorEastAsia" w:eastAsiaTheme="minorEastAsia"/>
          <w:szCs w:val="21"/>
        </w:rPr>
        <w:t>授权代表签名：</w:t>
      </w:r>
      <w:r>
        <w:rPr>
          <w:rFonts w:hint="eastAsia" w:asciiTheme="minorEastAsia" w:hAnsiTheme="minorEastAsia" w:eastAsiaTheme="minorEastAsia"/>
          <w:szCs w:val="21"/>
          <w:u w:val="single"/>
        </w:rPr>
        <w:t xml:space="preserve">                  </w:t>
      </w:r>
    </w:p>
    <w:p w14:paraId="411230D8">
      <w:pPr>
        <w:pStyle w:val="24"/>
        <w:adjustRightInd w:val="0"/>
        <w:spacing w:line="440" w:lineRule="exact"/>
        <w:rPr>
          <w:rFonts w:asciiTheme="minorEastAsia" w:hAnsiTheme="minorEastAsia" w:eastAsiaTheme="minorEastAsia"/>
          <w:szCs w:val="21"/>
        </w:rPr>
      </w:pPr>
      <w:r>
        <w:rPr>
          <w:rFonts w:hint="eastAsia" w:asciiTheme="minorEastAsia" w:hAnsiTheme="minorEastAsia" w:eastAsiaTheme="minorEastAsia"/>
          <w:szCs w:val="21"/>
        </w:rPr>
        <w:t>供应商盖章：</w:t>
      </w:r>
      <w:r>
        <w:rPr>
          <w:rFonts w:hint="eastAsia" w:asciiTheme="minorEastAsia" w:hAnsiTheme="minorEastAsia" w:eastAsiaTheme="minorEastAsia"/>
          <w:szCs w:val="21"/>
          <w:u w:val="single"/>
        </w:rPr>
        <w:t xml:space="preserve">               </w:t>
      </w:r>
    </w:p>
    <w:p w14:paraId="5023C742">
      <w:pPr>
        <w:adjustRightInd w:val="0"/>
        <w:snapToGrid w:val="0"/>
        <w:spacing w:line="440" w:lineRule="exact"/>
        <w:rPr>
          <w:rFonts w:asciiTheme="minorEastAsia" w:hAnsiTheme="minorEastAsia" w:eastAsiaTheme="minorEastAsia"/>
          <w:bCs/>
          <w:szCs w:val="21"/>
        </w:rPr>
      </w:pPr>
      <w:r>
        <w:rPr>
          <w:rFonts w:hint="eastAsia" w:asciiTheme="minorEastAsia" w:hAnsiTheme="minorEastAsia" w:eastAsiaTheme="minorEastAsia"/>
          <w:szCs w:val="21"/>
          <w:u w:val="single"/>
        </w:rPr>
        <w:t xml:space="preserve">       </w:t>
      </w:r>
      <w:r>
        <w:rPr>
          <w:rFonts w:hint="eastAsia" w:asciiTheme="minorEastAsia" w:hAnsiTheme="minorEastAsia" w:eastAsiaTheme="minorEastAsia"/>
          <w:bCs/>
          <w:szCs w:val="21"/>
        </w:rPr>
        <w:t>年</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bCs/>
          <w:szCs w:val="21"/>
        </w:rPr>
        <w:t>月</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bCs/>
          <w:szCs w:val="21"/>
        </w:rPr>
        <w:t>日</w:t>
      </w:r>
    </w:p>
    <w:p w14:paraId="06BBC3F8">
      <w:pPr>
        <w:adjustRightInd w:val="0"/>
        <w:snapToGrid w:val="0"/>
        <w:spacing w:line="440" w:lineRule="exact"/>
        <w:jc w:val="left"/>
        <w:rPr>
          <w:rFonts w:asciiTheme="minorEastAsia" w:hAnsiTheme="minorEastAsia" w:eastAsiaTheme="minorEastAsia"/>
          <w:b/>
          <w:szCs w:val="21"/>
        </w:rPr>
      </w:pPr>
    </w:p>
    <w:p w14:paraId="1578BDF6">
      <w:pPr>
        <w:adjustRightInd w:val="0"/>
        <w:snapToGrid w:val="0"/>
        <w:spacing w:line="440" w:lineRule="exact"/>
        <w:jc w:val="left"/>
        <w:rPr>
          <w:rFonts w:asciiTheme="minorEastAsia" w:hAnsiTheme="minorEastAsia" w:eastAsiaTheme="minorEastAsia"/>
          <w:b/>
          <w:szCs w:val="21"/>
        </w:rPr>
      </w:pPr>
    </w:p>
    <w:p w14:paraId="2923874A">
      <w:pPr>
        <w:adjustRightInd w:val="0"/>
        <w:snapToGrid w:val="0"/>
        <w:spacing w:line="440" w:lineRule="exact"/>
        <w:jc w:val="left"/>
        <w:rPr>
          <w:rFonts w:asciiTheme="minorEastAsia" w:hAnsiTheme="minorEastAsia" w:eastAsiaTheme="minorEastAsia"/>
          <w:b/>
          <w:szCs w:val="21"/>
        </w:rPr>
      </w:pPr>
    </w:p>
    <w:p w14:paraId="35D1025E">
      <w:pPr>
        <w:adjustRightInd w:val="0"/>
        <w:snapToGrid w:val="0"/>
        <w:spacing w:line="440" w:lineRule="exact"/>
        <w:jc w:val="left"/>
        <w:rPr>
          <w:rFonts w:asciiTheme="minorEastAsia" w:hAnsiTheme="minorEastAsia" w:eastAsiaTheme="minorEastAsia"/>
          <w:b/>
          <w:szCs w:val="21"/>
        </w:rPr>
      </w:pPr>
    </w:p>
    <w:p w14:paraId="5D740D23">
      <w:pPr>
        <w:adjustRightInd w:val="0"/>
        <w:snapToGrid w:val="0"/>
        <w:spacing w:line="440" w:lineRule="exact"/>
        <w:jc w:val="left"/>
        <w:rPr>
          <w:rFonts w:asciiTheme="minorEastAsia" w:hAnsiTheme="minorEastAsia" w:eastAsiaTheme="minorEastAsia"/>
          <w:b/>
          <w:szCs w:val="21"/>
        </w:rPr>
      </w:pPr>
    </w:p>
    <w:p w14:paraId="49172459">
      <w:pPr>
        <w:adjustRightInd w:val="0"/>
        <w:snapToGrid w:val="0"/>
        <w:spacing w:line="440" w:lineRule="exact"/>
        <w:jc w:val="left"/>
        <w:rPr>
          <w:rFonts w:asciiTheme="minorEastAsia" w:hAnsiTheme="minorEastAsia" w:eastAsiaTheme="minorEastAsia"/>
          <w:b/>
          <w:szCs w:val="21"/>
        </w:rPr>
      </w:pPr>
    </w:p>
    <w:p w14:paraId="07C39628">
      <w:pPr>
        <w:pStyle w:val="81"/>
        <w:rPr>
          <w:rFonts w:asciiTheme="minorEastAsia" w:hAnsiTheme="minorEastAsia" w:eastAsiaTheme="minorEastAsia"/>
          <w:lang w:eastAsia="zh-CN"/>
        </w:rPr>
      </w:pPr>
    </w:p>
    <w:p w14:paraId="5DEE677B">
      <w:pPr>
        <w:pStyle w:val="81"/>
        <w:rPr>
          <w:rFonts w:asciiTheme="minorEastAsia" w:hAnsiTheme="minorEastAsia" w:eastAsiaTheme="minorEastAsia"/>
          <w:lang w:eastAsia="zh-CN"/>
        </w:rPr>
      </w:pPr>
    </w:p>
    <w:p w14:paraId="6D085BD0">
      <w:pPr>
        <w:pStyle w:val="81"/>
        <w:rPr>
          <w:rFonts w:asciiTheme="minorEastAsia" w:hAnsiTheme="minorEastAsia" w:eastAsiaTheme="minorEastAsia"/>
          <w:lang w:eastAsia="zh-CN"/>
        </w:rPr>
      </w:pPr>
    </w:p>
    <w:p w14:paraId="0A95269B">
      <w:pPr>
        <w:adjustRightInd w:val="0"/>
        <w:spacing w:before="120" w:beforeLines="50" w:after="120" w:afterLines="50" w:line="500" w:lineRule="exact"/>
        <w:outlineLvl w:val="2"/>
        <w:rPr>
          <w:rFonts w:cs="宋体" w:asciiTheme="minorEastAsia" w:hAnsiTheme="minorEastAsia" w:eastAsiaTheme="minorEastAsia"/>
          <w:b/>
          <w:szCs w:val="21"/>
        </w:rPr>
      </w:pPr>
      <w:r>
        <w:rPr>
          <w:rFonts w:hint="eastAsia" w:cs="宋体" w:asciiTheme="minorEastAsia" w:hAnsiTheme="minorEastAsia" w:eastAsiaTheme="minorEastAsia"/>
          <w:b/>
          <w:szCs w:val="21"/>
        </w:rPr>
        <w:t>6、供应商类似业绩：</w:t>
      </w:r>
    </w:p>
    <w:p w14:paraId="237E0822">
      <w:pPr>
        <w:adjustRightInd w:val="0"/>
        <w:snapToGrid w:val="0"/>
        <w:spacing w:before="120" w:beforeLines="50" w:after="120" w:afterLines="50" w:line="500" w:lineRule="exact"/>
        <w:jc w:val="center"/>
        <w:rPr>
          <w:rFonts w:asciiTheme="minorEastAsia" w:hAnsiTheme="minorEastAsia" w:eastAsiaTheme="minorEastAsia"/>
          <w:b/>
          <w:szCs w:val="21"/>
        </w:rPr>
      </w:pPr>
      <w:r>
        <w:rPr>
          <w:rFonts w:hint="eastAsia" w:asciiTheme="minorEastAsia" w:hAnsiTheme="minorEastAsia" w:eastAsiaTheme="minorEastAsia"/>
          <w:b/>
          <w:szCs w:val="21"/>
        </w:rPr>
        <w:t>供应商类似业绩一览表</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8"/>
        <w:gridCol w:w="1668"/>
        <w:gridCol w:w="1660"/>
        <w:gridCol w:w="2934"/>
        <w:gridCol w:w="1673"/>
      </w:tblGrid>
      <w:tr w14:paraId="79843F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4" w:hRule="atLeast"/>
          <w:jc w:val="center"/>
        </w:trPr>
        <w:tc>
          <w:tcPr>
            <w:tcW w:w="738" w:type="dxa"/>
            <w:vAlign w:val="center"/>
          </w:tcPr>
          <w:p w14:paraId="2E39A2A3">
            <w:pPr>
              <w:spacing w:line="360" w:lineRule="exact"/>
              <w:jc w:val="center"/>
              <w:rPr>
                <w:rFonts w:asciiTheme="minorEastAsia" w:hAnsiTheme="minorEastAsia" w:eastAsiaTheme="minorEastAsia"/>
                <w:szCs w:val="21"/>
              </w:rPr>
            </w:pPr>
            <w:r>
              <w:rPr>
                <w:rFonts w:hint="eastAsia" w:asciiTheme="minorEastAsia" w:hAnsiTheme="minorEastAsia" w:eastAsiaTheme="minorEastAsia"/>
                <w:szCs w:val="21"/>
              </w:rPr>
              <w:t>序号</w:t>
            </w:r>
          </w:p>
        </w:tc>
        <w:tc>
          <w:tcPr>
            <w:tcW w:w="1668" w:type="dxa"/>
            <w:vAlign w:val="center"/>
          </w:tcPr>
          <w:p w14:paraId="589BA31E">
            <w:pPr>
              <w:spacing w:line="360" w:lineRule="exact"/>
              <w:jc w:val="center"/>
              <w:rPr>
                <w:rFonts w:asciiTheme="minorEastAsia" w:hAnsiTheme="minorEastAsia" w:eastAsiaTheme="minorEastAsia"/>
                <w:szCs w:val="21"/>
              </w:rPr>
            </w:pPr>
            <w:r>
              <w:rPr>
                <w:rFonts w:hint="eastAsia" w:asciiTheme="minorEastAsia" w:hAnsiTheme="minorEastAsia" w:eastAsiaTheme="minorEastAsia"/>
                <w:szCs w:val="21"/>
              </w:rPr>
              <w:t>项目名称</w:t>
            </w:r>
          </w:p>
        </w:tc>
        <w:tc>
          <w:tcPr>
            <w:tcW w:w="1660" w:type="dxa"/>
            <w:vAlign w:val="center"/>
          </w:tcPr>
          <w:p w14:paraId="791F340A">
            <w:pPr>
              <w:spacing w:line="360" w:lineRule="exact"/>
              <w:jc w:val="center"/>
              <w:rPr>
                <w:rFonts w:asciiTheme="minorEastAsia" w:hAnsiTheme="minorEastAsia" w:eastAsiaTheme="minorEastAsia"/>
                <w:szCs w:val="21"/>
              </w:rPr>
            </w:pPr>
            <w:r>
              <w:rPr>
                <w:rFonts w:hint="eastAsia" w:asciiTheme="minorEastAsia" w:hAnsiTheme="minorEastAsia" w:eastAsiaTheme="minorEastAsia"/>
                <w:szCs w:val="21"/>
              </w:rPr>
              <w:t>项目实施时间</w:t>
            </w:r>
          </w:p>
        </w:tc>
        <w:tc>
          <w:tcPr>
            <w:tcW w:w="2934" w:type="dxa"/>
            <w:vAlign w:val="center"/>
          </w:tcPr>
          <w:p w14:paraId="24C89FD1">
            <w:pPr>
              <w:spacing w:line="360" w:lineRule="exact"/>
              <w:jc w:val="center"/>
              <w:rPr>
                <w:rFonts w:asciiTheme="minorEastAsia" w:hAnsiTheme="minorEastAsia" w:eastAsiaTheme="minorEastAsia"/>
                <w:szCs w:val="21"/>
              </w:rPr>
            </w:pPr>
            <w:r>
              <w:rPr>
                <w:rFonts w:hint="eastAsia" w:asciiTheme="minorEastAsia" w:hAnsiTheme="minorEastAsia" w:eastAsiaTheme="minorEastAsia"/>
                <w:szCs w:val="21"/>
              </w:rPr>
              <w:t>项目单位名称</w:t>
            </w:r>
          </w:p>
          <w:p w14:paraId="6193E630">
            <w:pPr>
              <w:spacing w:line="360" w:lineRule="exact"/>
              <w:jc w:val="center"/>
              <w:rPr>
                <w:rFonts w:asciiTheme="minorEastAsia" w:hAnsiTheme="minorEastAsia" w:eastAsiaTheme="minorEastAsia"/>
                <w:szCs w:val="21"/>
              </w:rPr>
            </w:pPr>
            <w:r>
              <w:rPr>
                <w:rFonts w:hint="eastAsia" w:asciiTheme="minorEastAsia" w:hAnsiTheme="minorEastAsia" w:eastAsiaTheme="minorEastAsia"/>
                <w:szCs w:val="21"/>
              </w:rPr>
              <w:t>地址及联系方式</w:t>
            </w:r>
          </w:p>
        </w:tc>
        <w:tc>
          <w:tcPr>
            <w:tcW w:w="1673" w:type="dxa"/>
            <w:vAlign w:val="center"/>
          </w:tcPr>
          <w:p w14:paraId="76BCECF9">
            <w:pPr>
              <w:spacing w:line="360" w:lineRule="exact"/>
              <w:jc w:val="center"/>
              <w:rPr>
                <w:rFonts w:asciiTheme="minorEastAsia" w:hAnsiTheme="minorEastAsia" w:eastAsiaTheme="minorEastAsia"/>
                <w:szCs w:val="21"/>
              </w:rPr>
            </w:pPr>
            <w:r>
              <w:rPr>
                <w:rFonts w:hint="eastAsia" w:asciiTheme="minorEastAsia" w:hAnsiTheme="minorEastAsia" w:eastAsiaTheme="minorEastAsia"/>
                <w:szCs w:val="21"/>
              </w:rPr>
              <w:t>项目合同金额（单位：万元）</w:t>
            </w:r>
          </w:p>
        </w:tc>
      </w:tr>
      <w:tr w14:paraId="0C7A2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jc w:val="center"/>
        </w:trPr>
        <w:tc>
          <w:tcPr>
            <w:tcW w:w="738" w:type="dxa"/>
            <w:vAlign w:val="center"/>
          </w:tcPr>
          <w:p w14:paraId="0D11859D">
            <w:pPr>
              <w:spacing w:line="360" w:lineRule="exact"/>
              <w:jc w:val="center"/>
              <w:rPr>
                <w:rFonts w:asciiTheme="minorEastAsia" w:hAnsiTheme="minorEastAsia" w:eastAsiaTheme="minorEastAsia"/>
                <w:szCs w:val="21"/>
              </w:rPr>
            </w:pPr>
          </w:p>
        </w:tc>
        <w:tc>
          <w:tcPr>
            <w:tcW w:w="1668" w:type="dxa"/>
            <w:vAlign w:val="center"/>
          </w:tcPr>
          <w:p w14:paraId="79AC9D87">
            <w:pPr>
              <w:spacing w:line="360" w:lineRule="exact"/>
              <w:jc w:val="center"/>
              <w:rPr>
                <w:rFonts w:asciiTheme="minorEastAsia" w:hAnsiTheme="minorEastAsia" w:eastAsiaTheme="minorEastAsia"/>
                <w:szCs w:val="21"/>
              </w:rPr>
            </w:pPr>
          </w:p>
        </w:tc>
        <w:tc>
          <w:tcPr>
            <w:tcW w:w="1660" w:type="dxa"/>
            <w:vAlign w:val="center"/>
          </w:tcPr>
          <w:p w14:paraId="78746579">
            <w:pPr>
              <w:spacing w:line="360" w:lineRule="exact"/>
              <w:jc w:val="center"/>
              <w:rPr>
                <w:rFonts w:asciiTheme="minorEastAsia" w:hAnsiTheme="minorEastAsia" w:eastAsiaTheme="minorEastAsia"/>
                <w:szCs w:val="21"/>
              </w:rPr>
            </w:pPr>
          </w:p>
        </w:tc>
        <w:tc>
          <w:tcPr>
            <w:tcW w:w="2934" w:type="dxa"/>
            <w:vAlign w:val="center"/>
          </w:tcPr>
          <w:p w14:paraId="06C30676">
            <w:pPr>
              <w:spacing w:line="360" w:lineRule="exact"/>
              <w:jc w:val="center"/>
              <w:rPr>
                <w:rFonts w:asciiTheme="minorEastAsia" w:hAnsiTheme="minorEastAsia" w:eastAsiaTheme="minorEastAsia"/>
                <w:szCs w:val="21"/>
              </w:rPr>
            </w:pPr>
          </w:p>
        </w:tc>
        <w:tc>
          <w:tcPr>
            <w:tcW w:w="1673" w:type="dxa"/>
            <w:vAlign w:val="center"/>
          </w:tcPr>
          <w:p w14:paraId="2B0D0C02">
            <w:pPr>
              <w:spacing w:line="360" w:lineRule="exact"/>
              <w:jc w:val="center"/>
              <w:rPr>
                <w:rFonts w:asciiTheme="minorEastAsia" w:hAnsiTheme="minorEastAsia" w:eastAsiaTheme="minorEastAsia"/>
                <w:szCs w:val="21"/>
              </w:rPr>
            </w:pPr>
          </w:p>
        </w:tc>
      </w:tr>
      <w:tr w14:paraId="5FF674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jc w:val="center"/>
        </w:trPr>
        <w:tc>
          <w:tcPr>
            <w:tcW w:w="738" w:type="dxa"/>
            <w:vAlign w:val="center"/>
          </w:tcPr>
          <w:p w14:paraId="1BEA25CE">
            <w:pPr>
              <w:spacing w:line="360" w:lineRule="exact"/>
              <w:jc w:val="center"/>
              <w:rPr>
                <w:rFonts w:asciiTheme="minorEastAsia" w:hAnsiTheme="minorEastAsia" w:eastAsiaTheme="minorEastAsia"/>
                <w:szCs w:val="21"/>
              </w:rPr>
            </w:pPr>
          </w:p>
        </w:tc>
        <w:tc>
          <w:tcPr>
            <w:tcW w:w="1668" w:type="dxa"/>
            <w:vAlign w:val="center"/>
          </w:tcPr>
          <w:p w14:paraId="06725583">
            <w:pPr>
              <w:spacing w:line="360" w:lineRule="exact"/>
              <w:jc w:val="center"/>
              <w:rPr>
                <w:rFonts w:asciiTheme="minorEastAsia" w:hAnsiTheme="minorEastAsia" w:eastAsiaTheme="minorEastAsia"/>
                <w:szCs w:val="21"/>
              </w:rPr>
            </w:pPr>
          </w:p>
        </w:tc>
        <w:tc>
          <w:tcPr>
            <w:tcW w:w="1660" w:type="dxa"/>
            <w:vAlign w:val="center"/>
          </w:tcPr>
          <w:p w14:paraId="29C14ABA">
            <w:pPr>
              <w:spacing w:line="360" w:lineRule="exact"/>
              <w:jc w:val="center"/>
              <w:rPr>
                <w:rFonts w:asciiTheme="minorEastAsia" w:hAnsiTheme="minorEastAsia" w:eastAsiaTheme="minorEastAsia"/>
                <w:szCs w:val="21"/>
              </w:rPr>
            </w:pPr>
          </w:p>
        </w:tc>
        <w:tc>
          <w:tcPr>
            <w:tcW w:w="2934" w:type="dxa"/>
            <w:vAlign w:val="center"/>
          </w:tcPr>
          <w:p w14:paraId="39AA8E80">
            <w:pPr>
              <w:spacing w:line="360" w:lineRule="exact"/>
              <w:jc w:val="center"/>
              <w:rPr>
                <w:rFonts w:asciiTheme="minorEastAsia" w:hAnsiTheme="minorEastAsia" w:eastAsiaTheme="minorEastAsia"/>
                <w:szCs w:val="21"/>
              </w:rPr>
            </w:pPr>
          </w:p>
        </w:tc>
        <w:tc>
          <w:tcPr>
            <w:tcW w:w="1673" w:type="dxa"/>
            <w:vAlign w:val="center"/>
          </w:tcPr>
          <w:p w14:paraId="3A39E1BC">
            <w:pPr>
              <w:spacing w:line="360" w:lineRule="exact"/>
              <w:jc w:val="center"/>
              <w:rPr>
                <w:rFonts w:asciiTheme="minorEastAsia" w:hAnsiTheme="minorEastAsia" w:eastAsiaTheme="minorEastAsia"/>
                <w:szCs w:val="21"/>
              </w:rPr>
            </w:pPr>
          </w:p>
        </w:tc>
      </w:tr>
      <w:tr w14:paraId="38370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jc w:val="center"/>
        </w:trPr>
        <w:tc>
          <w:tcPr>
            <w:tcW w:w="738" w:type="dxa"/>
            <w:vAlign w:val="center"/>
          </w:tcPr>
          <w:p w14:paraId="50C48D5B">
            <w:pPr>
              <w:spacing w:line="360" w:lineRule="exact"/>
              <w:jc w:val="center"/>
              <w:rPr>
                <w:rFonts w:asciiTheme="minorEastAsia" w:hAnsiTheme="minorEastAsia" w:eastAsiaTheme="minorEastAsia"/>
                <w:szCs w:val="21"/>
              </w:rPr>
            </w:pPr>
          </w:p>
        </w:tc>
        <w:tc>
          <w:tcPr>
            <w:tcW w:w="1668" w:type="dxa"/>
            <w:vAlign w:val="center"/>
          </w:tcPr>
          <w:p w14:paraId="60946E22">
            <w:pPr>
              <w:spacing w:line="360" w:lineRule="exact"/>
              <w:jc w:val="center"/>
              <w:rPr>
                <w:rFonts w:asciiTheme="minorEastAsia" w:hAnsiTheme="minorEastAsia" w:eastAsiaTheme="minorEastAsia"/>
                <w:szCs w:val="21"/>
              </w:rPr>
            </w:pPr>
          </w:p>
        </w:tc>
        <w:tc>
          <w:tcPr>
            <w:tcW w:w="1660" w:type="dxa"/>
            <w:vAlign w:val="center"/>
          </w:tcPr>
          <w:p w14:paraId="44D6AB75">
            <w:pPr>
              <w:spacing w:line="360" w:lineRule="exact"/>
              <w:jc w:val="center"/>
              <w:rPr>
                <w:rFonts w:asciiTheme="minorEastAsia" w:hAnsiTheme="minorEastAsia" w:eastAsiaTheme="minorEastAsia"/>
                <w:szCs w:val="21"/>
              </w:rPr>
            </w:pPr>
          </w:p>
        </w:tc>
        <w:tc>
          <w:tcPr>
            <w:tcW w:w="2934" w:type="dxa"/>
            <w:vAlign w:val="center"/>
          </w:tcPr>
          <w:p w14:paraId="34714BEB">
            <w:pPr>
              <w:spacing w:line="360" w:lineRule="exact"/>
              <w:jc w:val="center"/>
              <w:rPr>
                <w:rFonts w:asciiTheme="minorEastAsia" w:hAnsiTheme="minorEastAsia" w:eastAsiaTheme="minorEastAsia"/>
                <w:szCs w:val="21"/>
              </w:rPr>
            </w:pPr>
          </w:p>
        </w:tc>
        <w:tc>
          <w:tcPr>
            <w:tcW w:w="1673" w:type="dxa"/>
            <w:vAlign w:val="center"/>
          </w:tcPr>
          <w:p w14:paraId="53D1775D">
            <w:pPr>
              <w:spacing w:line="360" w:lineRule="exact"/>
              <w:jc w:val="center"/>
              <w:rPr>
                <w:rFonts w:asciiTheme="minorEastAsia" w:hAnsiTheme="minorEastAsia" w:eastAsiaTheme="minorEastAsia"/>
                <w:szCs w:val="21"/>
              </w:rPr>
            </w:pPr>
          </w:p>
        </w:tc>
      </w:tr>
      <w:tr w14:paraId="2B5827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jc w:val="center"/>
        </w:trPr>
        <w:tc>
          <w:tcPr>
            <w:tcW w:w="738" w:type="dxa"/>
            <w:vAlign w:val="center"/>
          </w:tcPr>
          <w:p w14:paraId="604826DF">
            <w:pPr>
              <w:spacing w:line="360" w:lineRule="exact"/>
              <w:jc w:val="center"/>
              <w:rPr>
                <w:rFonts w:asciiTheme="minorEastAsia" w:hAnsiTheme="minorEastAsia" w:eastAsiaTheme="minorEastAsia"/>
                <w:szCs w:val="21"/>
              </w:rPr>
            </w:pPr>
          </w:p>
        </w:tc>
        <w:tc>
          <w:tcPr>
            <w:tcW w:w="1668" w:type="dxa"/>
            <w:vAlign w:val="center"/>
          </w:tcPr>
          <w:p w14:paraId="05240F82">
            <w:pPr>
              <w:spacing w:line="360" w:lineRule="exact"/>
              <w:jc w:val="center"/>
              <w:rPr>
                <w:rFonts w:asciiTheme="minorEastAsia" w:hAnsiTheme="minorEastAsia" w:eastAsiaTheme="minorEastAsia"/>
                <w:szCs w:val="21"/>
              </w:rPr>
            </w:pPr>
          </w:p>
        </w:tc>
        <w:tc>
          <w:tcPr>
            <w:tcW w:w="1660" w:type="dxa"/>
            <w:vAlign w:val="center"/>
          </w:tcPr>
          <w:p w14:paraId="578111CD">
            <w:pPr>
              <w:spacing w:line="360" w:lineRule="exact"/>
              <w:jc w:val="center"/>
              <w:rPr>
                <w:rFonts w:asciiTheme="minorEastAsia" w:hAnsiTheme="minorEastAsia" w:eastAsiaTheme="minorEastAsia"/>
                <w:szCs w:val="21"/>
              </w:rPr>
            </w:pPr>
          </w:p>
        </w:tc>
        <w:tc>
          <w:tcPr>
            <w:tcW w:w="2934" w:type="dxa"/>
            <w:vAlign w:val="center"/>
          </w:tcPr>
          <w:p w14:paraId="41E7385F">
            <w:pPr>
              <w:spacing w:line="360" w:lineRule="exact"/>
              <w:jc w:val="center"/>
              <w:rPr>
                <w:rFonts w:asciiTheme="minorEastAsia" w:hAnsiTheme="minorEastAsia" w:eastAsiaTheme="minorEastAsia"/>
                <w:szCs w:val="21"/>
              </w:rPr>
            </w:pPr>
          </w:p>
        </w:tc>
        <w:tc>
          <w:tcPr>
            <w:tcW w:w="1673" w:type="dxa"/>
            <w:vAlign w:val="center"/>
          </w:tcPr>
          <w:p w14:paraId="3FEEC428">
            <w:pPr>
              <w:spacing w:line="360" w:lineRule="exact"/>
              <w:jc w:val="center"/>
              <w:rPr>
                <w:rFonts w:asciiTheme="minorEastAsia" w:hAnsiTheme="minorEastAsia" w:eastAsiaTheme="minorEastAsia"/>
                <w:szCs w:val="21"/>
              </w:rPr>
            </w:pPr>
          </w:p>
        </w:tc>
      </w:tr>
      <w:tr w14:paraId="4F0C51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jc w:val="center"/>
        </w:trPr>
        <w:tc>
          <w:tcPr>
            <w:tcW w:w="738" w:type="dxa"/>
            <w:vAlign w:val="center"/>
          </w:tcPr>
          <w:p w14:paraId="6ED0F5A1">
            <w:pPr>
              <w:spacing w:line="360" w:lineRule="exact"/>
              <w:jc w:val="center"/>
              <w:rPr>
                <w:rFonts w:asciiTheme="minorEastAsia" w:hAnsiTheme="minorEastAsia" w:eastAsiaTheme="minorEastAsia"/>
                <w:szCs w:val="21"/>
              </w:rPr>
            </w:pPr>
          </w:p>
        </w:tc>
        <w:tc>
          <w:tcPr>
            <w:tcW w:w="1668" w:type="dxa"/>
            <w:vAlign w:val="center"/>
          </w:tcPr>
          <w:p w14:paraId="20DAA8D3">
            <w:pPr>
              <w:spacing w:line="360" w:lineRule="exact"/>
              <w:jc w:val="center"/>
              <w:rPr>
                <w:rFonts w:asciiTheme="minorEastAsia" w:hAnsiTheme="minorEastAsia" w:eastAsiaTheme="minorEastAsia"/>
                <w:szCs w:val="21"/>
              </w:rPr>
            </w:pPr>
          </w:p>
        </w:tc>
        <w:tc>
          <w:tcPr>
            <w:tcW w:w="1660" w:type="dxa"/>
            <w:vAlign w:val="center"/>
          </w:tcPr>
          <w:p w14:paraId="573F8CC5">
            <w:pPr>
              <w:spacing w:line="360" w:lineRule="exact"/>
              <w:jc w:val="center"/>
              <w:rPr>
                <w:rFonts w:asciiTheme="minorEastAsia" w:hAnsiTheme="minorEastAsia" w:eastAsiaTheme="minorEastAsia"/>
                <w:szCs w:val="21"/>
              </w:rPr>
            </w:pPr>
          </w:p>
        </w:tc>
        <w:tc>
          <w:tcPr>
            <w:tcW w:w="2934" w:type="dxa"/>
            <w:vAlign w:val="center"/>
          </w:tcPr>
          <w:p w14:paraId="61063AB1">
            <w:pPr>
              <w:spacing w:line="360" w:lineRule="exact"/>
              <w:jc w:val="center"/>
              <w:rPr>
                <w:rFonts w:asciiTheme="minorEastAsia" w:hAnsiTheme="minorEastAsia" w:eastAsiaTheme="minorEastAsia"/>
                <w:szCs w:val="21"/>
              </w:rPr>
            </w:pPr>
          </w:p>
        </w:tc>
        <w:tc>
          <w:tcPr>
            <w:tcW w:w="1673" w:type="dxa"/>
            <w:vAlign w:val="center"/>
          </w:tcPr>
          <w:p w14:paraId="2168E544">
            <w:pPr>
              <w:spacing w:line="360" w:lineRule="exact"/>
              <w:jc w:val="center"/>
              <w:rPr>
                <w:rFonts w:asciiTheme="minorEastAsia" w:hAnsiTheme="minorEastAsia" w:eastAsiaTheme="minorEastAsia"/>
                <w:szCs w:val="21"/>
              </w:rPr>
            </w:pPr>
          </w:p>
        </w:tc>
      </w:tr>
      <w:tr w14:paraId="7E59CE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jc w:val="center"/>
        </w:trPr>
        <w:tc>
          <w:tcPr>
            <w:tcW w:w="738" w:type="dxa"/>
            <w:vAlign w:val="center"/>
          </w:tcPr>
          <w:p w14:paraId="7AA2B0D5">
            <w:pPr>
              <w:spacing w:line="360" w:lineRule="exact"/>
              <w:jc w:val="center"/>
              <w:rPr>
                <w:rFonts w:asciiTheme="minorEastAsia" w:hAnsiTheme="minorEastAsia" w:eastAsiaTheme="minorEastAsia"/>
                <w:szCs w:val="21"/>
              </w:rPr>
            </w:pPr>
          </w:p>
        </w:tc>
        <w:tc>
          <w:tcPr>
            <w:tcW w:w="1668" w:type="dxa"/>
            <w:vAlign w:val="center"/>
          </w:tcPr>
          <w:p w14:paraId="4CC17F8D">
            <w:pPr>
              <w:spacing w:line="360" w:lineRule="exact"/>
              <w:jc w:val="center"/>
              <w:rPr>
                <w:rFonts w:asciiTheme="minorEastAsia" w:hAnsiTheme="minorEastAsia" w:eastAsiaTheme="minorEastAsia"/>
                <w:szCs w:val="21"/>
              </w:rPr>
            </w:pPr>
          </w:p>
        </w:tc>
        <w:tc>
          <w:tcPr>
            <w:tcW w:w="1660" w:type="dxa"/>
            <w:vAlign w:val="center"/>
          </w:tcPr>
          <w:p w14:paraId="21DC6AA3">
            <w:pPr>
              <w:spacing w:line="360" w:lineRule="exact"/>
              <w:jc w:val="center"/>
              <w:rPr>
                <w:rFonts w:asciiTheme="minorEastAsia" w:hAnsiTheme="minorEastAsia" w:eastAsiaTheme="minorEastAsia"/>
                <w:szCs w:val="21"/>
              </w:rPr>
            </w:pPr>
          </w:p>
        </w:tc>
        <w:tc>
          <w:tcPr>
            <w:tcW w:w="2934" w:type="dxa"/>
            <w:vAlign w:val="center"/>
          </w:tcPr>
          <w:p w14:paraId="30E30DBA">
            <w:pPr>
              <w:spacing w:line="360" w:lineRule="exact"/>
              <w:jc w:val="center"/>
              <w:rPr>
                <w:rFonts w:asciiTheme="minorEastAsia" w:hAnsiTheme="minorEastAsia" w:eastAsiaTheme="minorEastAsia"/>
                <w:szCs w:val="21"/>
              </w:rPr>
            </w:pPr>
          </w:p>
        </w:tc>
        <w:tc>
          <w:tcPr>
            <w:tcW w:w="1673" w:type="dxa"/>
            <w:vAlign w:val="center"/>
          </w:tcPr>
          <w:p w14:paraId="244014B6">
            <w:pPr>
              <w:spacing w:line="360" w:lineRule="exact"/>
              <w:jc w:val="center"/>
              <w:rPr>
                <w:rFonts w:asciiTheme="minorEastAsia" w:hAnsiTheme="minorEastAsia" w:eastAsiaTheme="minorEastAsia"/>
                <w:szCs w:val="21"/>
              </w:rPr>
            </w:pPr>
          </w:p>
        </w:tc>
      </w:tr>
      <w:tr w14:paraId="03DF9E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jc w:val="center"/>
        </w:trPr>
        <w:tc>
          <w:tcPr>
            <w:tcW w:w="738" w:type="dxa"/>
            <w:vAlign w:val="center"/>
          </w:tcPr>
          <w:p w14:paraId="240D23AA">
            <w:pPr>
              <w:spacing w:line="360" w:lineRule="exact"/>
              <w:jc w:val="center"/>
              <w:rPr>
                <w:rFonts w:asciiTheme="minorEastAsia" w:hAnsiTheme="minorEastAsia" w:eastAsiaTheme="minorEastAsia"/>
                <w:szCs w:val="21"/>
              </w:rPr>
            </w:pPr>
          </w:p>
        </w:tc>
        <w:tc>
          <w:tcPr>
            <w:tcW w:w="1668" w:type="dxa"/>
            <w:vAlign w:val="center"/>
          </w:tcPr>
          <w:p w14:paraId="2F640C77">
            <w:pPr>
              <w:spacing w:line="360" w:lineRule="exact"/>
              <w:jc w:val="center"/>
              <w:rPr>
                <w:rFonts w:asciiTheme="minorEastAsia" w:hAnsiTheme="minorEastAsia" w:eastAsiaTheme="minorEastAsia"/>
                <w:szCs w:val="21"/>
              </w:rPr>
            </w:pPr>
          </w:p>
        </w:tc>
        <w:tc>
          <w:tcPr>
            <w:tcW w:w="1660" w:type="dxa"/>
            <w:vAlign w:val="center"/>
          </w:tcPr>
          <w:p w14:paraId="4A954D2C">
            <w:pPr>
              <w:spacing w:line="360" w:lineRule="exact"/>
              <w:jc w:val="center"/>
              <w:rPr>
                <w:rFonts w:asciiTheme="minorEastAsia" w:hAnsiTheme="minorEastAsia" w:eastAsiaTheme="minorEastAsia"/>
                <w:szCs w:val="21"/>
              </w:rPr>
            </w:pPr>
          </w:p>
        </w:tc>
        <w:tc>
          <w:tcPr>
            <w:tcW w:w="2934" w:type="dxa"/>
            <w:vAlign w:val="center"/>
          </w:tcPr>
          <w:p w14:paraId="451C7C91">
            <w:pPr>
              <w:spacing w:line="360" w:lineRule="exact"/>
              <w:jc w:val="center"/>
              <w:rPr>
                <w:rFonts w:asciiTheme="minorEastAsia" w:hAnsiTheme="minorEastAsia" w:eastAsiaTheme="minorEastAsia"/>
                <w:szCs w:val="21"/>
              </w:rPr>
            </w:pPr>
          </w:p>
        </w:tc>
        <w:tc>
          <w:tcPr>
            <w:tcW w:w="1673" w:type="dxa"/>
            <w:vAlign w:val="center"/>
          </w:tcPr>
          <w:p w14:paraId="40B09AA8">
            <w:pPr>
              <w:spacing w:line="360" w:lineRule="exact"/>
              <w:jc w:val="center"/>
              <w:rPr>
                <w:rFonts w:asciiTheme="minorEastAsia" w:hAnsiTheme="minorEastAsia" w:eastAsiaTheme="minorEastAsia"/>
                <w:szCs w:val="21"/>
              </w:rPr>
            </w:pPr>
          </w:p>
        </w:tc>
      </w:tr>
      <w:tr w14:paraId="7F8C3D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jc w:val="center"/>
        </w:trPr>
        <w:tc>
          <w:tcPr>
            <w:tcW w:w="738" w:type="dxa"/>
            <w:vAlign w:val="center"/>
          </w:tcPr>
          <w:p w14:paraId="6D1E0F2B">
            <w:pPr>
              <w:spacing w:line="360" w:lineRule="exact"/>
              <w:jc w:val="center"/>
              <w:rPr>
                <w:rFonts w:asciiTheme="minorEastAsia" w:hAnsiTheme="minorEastAsia" w:eastAsiaTheme="minorEastAsia"/>
                <w:szCs w:val="21"/>
              </w:rPr>
            </w:pPr>
          </w:p>
        </w:tc>
        <w:tc>
          <w:tcPr>
            <w:tcW w:w="1668" w:type="dxa"/>
            <w:vAlign w:val="center"/>
          </w:tcPr>
          <w:p w14:paraId="7B27509D">
            <w:pPr>
              <w:spacing w:line="360" w:lineRule="exact"/>
              <w:jc w:val="center"/>
              <w:rPr>
                <w:rFonts w:asciiTheme="minorEastAsia" w:hAnsiTheme="minorEastAsia" w:eastAsiaTheme="minorEastAsia"/>
                <w:szCs w:val="21"/>
              </w:rPr>
            </w:pPr>
          </w:p>
        </w:tc>
        <w:tc>
          <w:tcPr>
            <w:tcW w:w="1660" w:type="dxa"/>
            <w:vAlign w:val="center"/>
          </w:tcPr>
          <w:p w14:paraId="5196612B">
            <w:pPr>
              <w:spacing w:line="360" w:lineRule="exact"/>
              <w:jc w:val="center"/>
              <w:rPr>
                <w:rFonts w:asciiTheme="minorEastAsia" w:hAnsiTheme="minorEastAsia" w:eastAsiaTheme="minorEastAsia"/>
                <w:szCs w:val="21"/>
              </w:rPr>
            </w:pPr>
          </w:p>
        </w:tc>
        <w:tc>
          <w:tcPr>
            <w:tcW w:w="2934" w:type="dxa"/>
            <w:vAlign w:val="center"/>
          </w:tcPr>
          <w:p w14:paraId="7F1CAFCF">
            <w:pPr>
              <w:spacing w:line="360" w:lineRule="exact"/>
              <w:jc w:val="center"/>
              <w:rPr>
                <w:rFonts w:asciiTheme="minorEastAsia" w:hAnsiTheme="minorEastAsia" w:eastAsiaTheme="minorEastAsia"/>
                <w:szCs w:val="21"/>
              </w:rPr>
            </w:pPr>
          </w:p>
        </w:tc>
        <w:tc>
          <w:tcPr>
            <w:tcW w:w="1673" w:type="dxa"/>
            <w:vAlign w:val="center"/>
          </w:tcPr>
          <w:p w14:paraId="75DE17E3">
            <w:pPr>
              <w:spacing w:line="360" w:lineRule="exact"/>
              <w:jc w:val="center"/>
              <w:rPr>
                <w:rFonts w:asciiTheme="minorEastAsia" w:hAnsiTheme="minorEastAsia" w:eastAsiaTheme="minorEastAsia"/>
                <w:szCs w:val="21"/>
              </w:rPr>
            </w:pPr>
          </w:p>
        </w:tc>
      </w:tr>
      <w:tr w14:paraId="059FE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jc w:val="center"/>
        </w:trPr>
        <w:tc>
          <w:tcPr>
            <w:tcW w:w="738" w:type="dxa"/>
            <w:vAlign w:val="center"/>
          </w:tcPr>
          <w:p w14:paraId="7E1C9C5E">
            <w:pPr>
              <w:spacing w:line="360" w:lineRule="exact"/>
              <w:jc w:val="center"/>
              <w:rPr>
                <w:rFonts w:asciiTheme="minorEastAsia" w:hAnsiTheme="minorEastAsia" w:eastAsiaTheme="minorEastAsia"/>
                <w:szCs w:val="21"/>
              </w:rPr>
            </w:pPr>
          </w:p>
        </w:tc>
        <w:tc>
          <w:tcPr>
            <w:tcW w:w="1668" w:type="dxa"/>
            <w:vAlign w:val="center"/>
          </w:tcPr>
          <w:p w14:paraId="53C11043">
            <w:pPr>
              <w:spacing w:line="360" w:lineRule="exact"/>
              <w:jc w:val="center"/>
              <w:rPr>
                <w:rFonts w:asciiTheme="minorEastAsia" w:hAnsiTheme="minorEastAsia" w:eastAsiaTheme="minorEastAsia"/>
                <w:szCs w:val="21"/>
              </w:rPr>
            </w:pPr>
          </w:p>
        </w:tc>
        <w:tc>
          <w:tcPr>
            <w:tcW w:w="1660" w:type="dxa"/>
            <w:vAlign w:val="center"/>
          </w:tcPr>
          <w:p w14:paraId="575B47E4">
            <w:pPr>
              <w:spacing w:line="360" w:lineRule="exact"/>
              <w:jc w:val="center"/>
              <w:rPr>
                <w:rFonts w:asciiTheme="minorEastAsia" w:hAnsiTheme="minorEastAsia" w:eastAsiaTheme="minorEastAsia"/>
                <w:szCs w:val="21"/>
              </w:rPr>
            </w:pPr>
          </w:p>
        </w:tc>
        <w:tc>
          <w:tcPr>
            <w:tcW w:w="2934" w:type="dxa"/>
            <w:vAlign w:val="center"/>
          </w:tcPr>
          <w:p w14:paraId="4BAA600F">
            <w:pPr>
              <w:spacing w:line="360" w:lineRule="exact"/>
              <w:jc w:val="center"/>
              <w:rPr>
                <w:rFonts w:asciiTheme="minorEastAsia" w:hAnsiTheme="minorEastAsia" w:eastAsiaTheme="minorEastAsia"/>
                <w:szCs w:val="21"/>
              </w:rPr>
            </w:pPr>
          </w:p>
        </w:tc>
        <w:tc>
          <w:tcPr>
            <w:tcW w:w="1673" w:type="dxa"/>
            <w:vAlign w:val="center"/>
          </w:tcPr>
          <w:p w14:paraId="3628A3EE">
            <w:pPr>
              <w:spacing w:line="360" w:lineRule="exact"/>
              <w:jc w:val="center"/>
              <w:rPr>
                <w:rFonts w:asciiTheme="minorEastAsia" w:hAnsiTheme="minorEastAsia" w:eastAsiaTheme="minorEastAsia"/>
                <w:szCs w:val="21"/>
              </w:rPr>
            </w:pPr>
          </w:p>
        </w:tc>
      </w:tr>
      <w:tr w14:paraId="3CB5DB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jc w:val="center"/>
        </w:trPr>
        <w:tc>
          <w:tcPr>
            <w:tcW w:w="738" w:type="dxa"/>
            <w:vAlign w:val="center"/>
          </w:tcPr>
          <w:p w14:paraId="000F1B2D">
            <w:pPr>
              <w:spacing w:line="360" w:lineRule="exact"/>
              <w:jc w:val="center"/>
              <w:rPr>
                <w:rFonts w:asciiTheme="minorEastAsia" w:hAnsiTheme="minorEastAsia" w:eastAsiaTheme="minorEastAsia"/>
                <w:szCs w:val="21"/>
              </w:rPr>
            </w:pPr>
          </w:p>
        </w:tc>
        <w:tc>
          <w:tcPr>
            <w:tcW w:w="1668" w:type="dxa"/>
            <w:vAlign w:val="center"/>
          </w:tcPr>
          <w:p w14:paraId="40C5586D">
            <w:pPr>
              <w:spacing w:line="360" w:lineRule="exact"/>
              <w:jc w:val="center"/>
              <w:rPr>
                <w:rFonts w:asciiTheme="minorEastAsia" w:hAnsiTheme="minorEastAsia" w:eastAsiaTheme="minorEastAsia"/>
                <w:szCs w:val="21"/>
              </w:rPr>
            </w:pPr>
          </w:p>
        </w:tc>
        <w:tc>
          <w:tcPr>
            <w:tcW w:w="1660" w:type="dxa"/>
            <w:vAlign w:val="center"/>
          </w:tcPr>
          <w:p w14:paraId="1D7B8919">
            <w:pPr>
              <w:spacing w:line="360" w:lineRule="exact"/>
              <w:jc w:val="center"/>
              <w:rPr>
                <w:rFonts w:asciiTheme="minorEastAsia" w:hAnsiTheme="minorEastAsia" w:eastAsiaTheme="minorEastAsia"/>
                <w:szCs w:val="21"/>
              </w:rPr>
            </w:pPr>
          </w:p>
        </w:tc>
        <w:tc>
          <w:tcPr>
            <w:tcW w:w="2934" w:type="dxa"/>
            <w:vAlign w:val="center"/>
          </w:tcPr>
          <w:p w14:paraId="0DC64822">
            <w:pPr>
              <w:spacing w:line="360" w:lineRule="exact"/>
              <w:jc w:val="center"/>
              <w:rPr>
                <w:rFonts w:asciiTheme="minorEastAsia" w:hAnsiTheme="minorEastAsia" w:eastAsiaTheme="minorEastAsia"/>
                <w:szCs w:val="21"/>
              </w:rPr>
            </w:pPr>
          </w:p>
        </w:tc>
        <w:tc>
          <w:tcPr>
            <w:tcW w:w="1673" w:type="dxa"/>
            <w:vAlign w:val="center"/>
          </w:tcPr>
          <w:p w14:paraId="128864F2">
            <w:pPr>
              <w:spacing w:line="360" w:lineRule="exact"/>
              <w:jc w:val="center"/>
              <w:rPr>
                <w:rFonts w:asciiTheme="minorEastAsia" w:hAnsiTheme="minorEastAsia" w:eastAsiaTheme="minorEastAsia"/>
                <w:szCs w:val="21"/>
              </w:rPr>
            </w:pPr>
          </w:p>
        </w:tc>
      </w:tr>
      <w:tr w14:paraId="321993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jc w:val="center"/>
        </w:trPr>
        <w:tc>
          <w:tcPr>
            <w:tcW w:w="738" w:type="dxa"/>
            <w:vAlign w:val="center"/>
          </w:tcPr>
          <w:p w14:paraId="19BD0CE8">
            <w:pPr>
              <w:spacing w:line="360" w:lineRule="exact"/>
              <w:jc w:val="center"/>
              <w:rPr>
                <w:rFonts w:asciiTheme="minorEastAsia" w:hAnsiTheme="minorEastAsia" w:eastAsiaTheme="minorEastAsia"/>
                <w:szCs w:val="21"/>
              </w:rPr>
            </w:pPr>
          </w:p>
        </w:tc>
        <w:tc>
          <w:tcPr>
            <w:tcW w:w="1668" w:type="dxa"/>
            <w:vAlign w:val="center"/>
          </w:tcPr>
          <w:p w14:paraId="1A407943">
            <w:pPr>
              <w:spacing w:line="360" w:lineRule="exact"/>
              <w:jc w:val="center"/>
              <w:rPr>
                <w:rFonts w:asciiTheme="minorEastAsia" w:hAnsiTheme="minorEastAsia" w:eastAsiaTheme="minorEastAsia"/>
                <w:szCs w:val="21"/>
              </w:rPr>
            </w:pPr>
          </w:p>
        </w:tc>
        <w:tc>
          <w:tcPr>
            <w:tcW w:w="1660" w:type="dxa"/>
            <w:vAlign w:val="center"/>
          </w:tcPr>
          <w:p w14:paraId="3859F0A7">
            <w:pPr>
              <w:spacing w:line="360" w:lineRule="exact"/>
              <w:jc w:val="center"/>
              <w:rPr>
                <w:rFonts w:asciiTheme="minorEastAsia" w:hAnsiTheme="minorEastAsia" w:eastAsiaTheme="minorEastAsia"/>
                <w:szCs w:val="21"/>
              </w:rPr>
            </w:pPr>
          </w:p>
        </w:tc>
        <w:tc>
          <w:tcPr>
            <w:tcW w:w="2934" w:type="dxa"/>
            <w:vAlign w:val="center"/>
          </w:tcPr>
          <w:p w14:paraId="01F18DBA">
            <w:pPr>
              <w:spacing w:line="360" w:lineRule="exact"/>
              <w:jc w:val="center"/>
              <w:rPr>
                <w:rFonts w:asciiTheme="minorEastAsia" w:hAnsiTheme="minorEastAsia" w:eastAsiaTheme="minorEastAsia"/>
                <w:szCs w:val="21"/>
              </w:rPr>
            </w:pPr>
          </w:p>
        </w:tc>
        <w:tc>
          <w:tcPr>
            <w:tcW w:w="1673" w:type="dxa"/>
            <w:vAlign w:val="center"/>
          </w:tcPr>
          <w:p w14:paraId="468C3ACA">
            <w:pPr>
              <w:spacing w:line="360" w:lineRule="exact"/>
              <w:jc w:val="center"/>
              <w:rPr>
                <w:rFonts w:asciiTheme="minorEastAsia" w:hAnsiTheme="minorEastAsia" w:eastAsiaTheme="minorEastAsia"/>
                <w:szCs w:val="21"/>
              </w:rPr>
            </w:pPr>
          </w:p>
        </w:tc>
      </w:tr>
    </w:tbl>
    <w:p w14:paraId="62E16DCB">
      <w:pPr>
        <w:snapToGrid w:val="0"/>
        <w:spacing w:line="440" w:lineRule="exact"/>
        <w:rPr>
          <w:rFonts w:asciiTheme="minorEastAsia" w:hAnsiTheme="minorEastAsia" w:eastAsiaTheme="minorEastAsia"/>
          <w:szCs w:val="21"/>
        </w:rPr>
      </w:pPr>
    </w:p>
    <w:p w14:paraId="3A82E003">
      <w:pPr>
        <w:snapToGrid w:val="0"/>
        <w:spacing w:line="440" w:lineRule="exact"/>
        <w:rPr>
          <w:rFonts w:asciiTheme="minorEastAsia" w:hAnsiTheme="minorEastAsia" w:eastAsiaTheme="minorEastAsia"/>
          <w:szCs w:val="21"/>
        </w:rPr>
      </w:pPr>
    </w:p>
    <w:p w14:paraId="3E0AD122">
      <w:pPr>
        <w:snapToGrid w:val="0"/>
        <w:spacing w:line="440" w:lineRule="exact"/>
        <w:rPr>
          <w:rFonts w:asciiTheme="minorEastAsia" w:hAnsiTheme="minorEastAsia" w:eastAsiaTheme="minorEastAsia"/>
          <w:szCs w:val="21"/>
          <w:u w:val="single"/>
        </w:rPr>
      </w:pPr>
      <w:r>
        <w:rPr>
          <w:rFonts w:hint="eastAsia" w:asciiTheme="minorEastAsia" w:hAnsiTheme="minorEastAsia" w:eastAsiaTheme="minorEastAsia"/>
          <w:szCs w:val="21"/>
        </w:rPr>
        <w:t>授权代表签名：</w:t>
      </w:r>
      <w:r>
        <w:rPr>
          <w:rFonts w:hint="eastAsia" w:asciiTheme="minorEastAsia" w:hAnsiTheme="minorEastAsia" w:eastAsiaTheme="minorEastAsia"/>
          <w:szCs w:val="21"/>
          <w:u w:val="single"/>
        </w:rPr>
        <w:t xml:space="preserve">                  </w:t>
      </w:r>
    </w:p>
    <w:p w14:paraId="267B69BA">
      <w:pPr>
        <w:pStyle w:val="24"/>
        <w:adjustRightInd w:val="0"/>
        <w:spacing w:line="440" w:lineRule="exact"/>
        <w:rPr>
          <w:rFonts w:asciiTheme="minorEastAsia" w:hAnsiTheme="minorEastAsia" w:eastAsiaTheme="minorEastAsia"/>
          <w:szCs w:val="21"/>
        </w:rPr>
      </w:pPr>
      <w:r>
        <w:rPr>
          <w:rFonts w:hint="eastAsia" w:asciiTheme="minorEastAsia" w:hAnsiTheme="minorEastAsia" w:eastAsiaTheme="minorEastAsia"/>
          <w:szCs w:val="21"/>
        </w:rPr>
        <w:t>供应商盖章：</w:t>
      </w:r>
      <w:r>
        <w:rPr>
          <w:rFonts w:hint="eastAsia" w:asciiTheme="minorEastAsia" w:hAnsiTheme="minorEastAsia" w:eastAsiaTheme="minorEastAsia"/>
          <w:szCs w:val="21"/>
          <w:u w:val="single"/>
        </w:rPr>
        <w:t xml:space="preserve">               </w:t>
      </w:r>
    </w:p>
    <w:p w14:paraId="58E52F34">
      <w:pPr>
        <w:adjustRightInd w:val="0"/>
        <w:snapToGrid w:val="0"/>
        <w:spacing w:line="440" w:lineRule="exact"/>
        <w:rPr>
          <w:rFonts w:asciiTheme="minorEastAsia" w:hAnsiTheme="minorEastAsia" w:eastAsiaTheme="minorEastAsia"/>
          <w:bCs/>
          <w:szCs w:val="21"/>
        </w:rPr>
      </w:pPr>
      <w:r>
        <w:rPr>
          <w:rFonts w:hint="eastAsia" w:asciiTheme="minorEastAsia" w:hAnsiTheme="minorEastAsia" w:eastAsiaTheme="minorEastAsia"/>
          <w:szCs w:val="21"/>
          <w:u w:val="single"/>
        </w:rPr>
        <w:t xml:space="preserve">       </w:t>
      </w:r>
      <w:r>
        <w:rPr>
          <w:rFonts w:hint="eastAsia" w:asciiTheme="minorEastAsia" w:hAnsiTheme="minorEastAsia" w:eastAsiaTheme="minorEastAsia"/>
          <w:bCs/>
          <w:szCs w:val="21"/>
        </w:rPr>
        <w:t>年</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bCs/>
          <w:szCs w:val="21"/>
        </w:rPr>
        <w:t>月</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bCs/>
          <w:szCs w:val="21"/>
        </w:rPr>
        <w:t>日</w:t>
      </w:r>
    </w:p>
    <w:p w14:paraId="65CABDC6">
      <w:pPr>
        <w:tabs>
          <w:tab w:val="left" w:pos="360"/>
        </w:tabs>
        <w:autoSpaceDE w:val="0"/>
        <w:autoSpaceDN w:val="0"/>
        <w:adjustRightInd w:val="0"/>
        <w:textAlignment w:val="baseline"/>
        <w:rPr>
          <w:rFonts w:asciiTheme="minorEastAsia" w:hAnsiTheme="minorEastAsia" w:eastAsiaTheme="minorEastAsia"/>
        </w:rPr>
      </w:pPr>
    </w:p>
    <w:p w14:paraId="7CDF6B22">
      <w:pPr>
        <w:spacing w:before="120" w:after="120"/>
        <w:rPr>
          <w:rFonts w:asciiTheme="minorEastAsia" w:hAnsiTheme="minorEastAsia" w:eastAsiaTheme="minorEastAsia"/>
        </w:rPr>
      </w:pPr>
    </w:p>
    <w:p w14:paraId="68836BA0">
      <w:pPr>
        <w:pStyle w:val="24"/>
        <w:rPr>
          <w:rFonts w:asciiTheme="minorEastAsia" w:hAnsiTheme="minorEastAsia" w:eastAsiaTheme="minorEastAsia"/>
        </w:rPr>
      </w:pPr>
    </w:p>
    <w:p w14:paraId="55C1EC1D">
      <w:pPr>
        <w:pStyle w:val="24"/>
        <w:rPr>
          <w:rFonts w:asciiTheme="minorEastAsia" w:hAnsiTheme="minorEastAsia" w:eastAsiaTheme="minorEastAsia"/>
        </w:rPr>
      </w:pPr>
    </w:p>
    <w:p w14:paraId="5665D680">
      <w:pPr>
        <w:pStyle w:val="24"/>
        <w:rPr>
          <w:rFonts w:asciiTheme="minorEastAsia" w:hAnsiTheme="minorEastAsia" w:eastAsiaTheme="minorEastAsia"/>
        </w:rPr>
      </w:pPr>
    </w:p>
    <w:p w14:paraId="709AA834">
      <w:pPr>
        <w:pStyle w:val="24"/>
        <w:rPr>
          <w:rFonts w:asciiTheme="minorEastAsia" w:hAnsiTheme="minorEastAsia" w:eastAsiaTheme="minorEastAsia"/>
        </w:rPr>
      </w:pPr>
    </w:p>
    <w:p w14:paraId="7550B0A3">
      <w:pPr>
        <w:pStyle w:val="24"/>
        <w:rPr>
          <w:rFonts w:asciiTheme="minorEastAsia" w:hAnsiTheme="minorEastAsia" w:eastAsiaTheme="minorEastAsia"/>
        </w:rPr>
      </w:pPr>
    </w:p>
    <w:p w14:paraId="7599AE88">
      <w:pPr>
        <w:pStyle w:val="24"/>
        <w:rPr>
          <w:rFonts w:asciiTheme="minorEastAsia" w:hAnsiTheme="minorEastAsia" w:eastAsiaTheme="minorEastAsia"/>
        </w:rPr>
      </w:pPr>
    </w:p>
    <w:p w14:paraId="2A34233A">
      <w:pPr>
        <w:pStyle w:val="24"/>
        <w:rPr>
          <w:rFonts w:asciiTheme="minorEastAsia" w:hAnsiTheme="minorEastAsia" w:eastAsiaTheme="minorEastAsia"/>
        </w:rPr>
      </w:pPr>
    </w:p>
    <w:p w14:paraId="723CBF75">
      <w:pPr>
        <w:pStyle w:val="24"/>
        <w:rPr>
          <w:rFonts w:asciiTheme="minorEastAsia" w:hAnsiTheme="minorEastAsia" w:eastAsiaTheme="minorEastAsia"/>
        </w:rPr>
      </w:pPr>
    </w:p>
    <w:p w14:paraId="2D582E42">
      <w:pPr>
        <w:pStyle w:val="24"/>
        <w:rPr>
          <w:rFonts w:asciiTheme="minorEastAsia" w:hAnsiTheme="minorEastAsia" w:eastAsiaTheme="minorEastAsia"/>
        </w:rPr>
      </w:pPr>
    </w:p>
    <w:p w14:paraId="4787AFED">
      <w:pPr>
        <w:pStyle w:val="24"/>
        <w:rPr>
          <w:rFonts w:asciiTheme="minorEastAsia" w:hAnsiTheme="minorEastAsia" w:eastAsiaTheme="minorEastAsia"/>
        </w:rPr>
      </w:pPr>
    </w:p>
    <w:p w14:paraId="2ABACEA7">
      <w:pPr>
        <w:pStyle w:val="24"/>
        <w:rPr>
          <w:rFonts w:asciiTheme="minorEastAsia" w:hAnsiTheme="minorEastAsia" w:eastAsiaTheme="minorEastAsia"/>
        </w:rPr>
      </w:pPr>
    </w:p>
    <w:p w14:paraId="60E7F17D">
      <w:pPr>
        <w:rPr>
          <w:rFonts w:asciiTheme="minorEastAsia" w:hAnsiTheme="minorEastAsia" w:eastAsiaTheme="minorEastAsia"/>
        </w:rPr>
      </w:pPr>
    </w:p>
    <w:p w14:paraId="5AAF7A2B">
      <w:pPr>
        <w:adjustRightInd w:val="0"/>
        <w:snapToGrid w:val="0"/>
        <w:spacing w:before="120" w:beforeLines="50" w:after="120" w:afterLines="50" w:line="500" w:lineRule="exact"/>
        <w:rPr>
          <w:rFonts w:asciiTheme="minorEastAsia" w:hAnsiTheme="minorEastAsia" w:eastAsiaTheme="minorEastAsia"/>
          <w:b/>
          <w:szCs w:val="21"/>
        </w:rPr>
      </w:pPr>
      <w:r>
        <w:rPr>
          <w:rFonts w:hint="eastAsia" w:asciiTheme="minorEastAsia" w:hAnsiTheme="minorEastAsia" w:eastAsiaTheme="minorEastAsia"/>
          <w:b/>
          <w:szCs w:val="21"/>
        </w:rPr>
        <w:t>7、项目实施人员一览表格式</w:t>
      </w:r>
    </w:p>
    <w:p w14:paraId="28D73BB7">
      <w:pPr>
        <w:adjustRightInd w:val="0"/>
        <w:snapToGrid w:val="0"/>
        <w:spacing w:line="440" w:lineRule="exact"/>
        <w:jc w:val="center"/>
        <w:textAlignment w:val="baseline"/>
        <w:rPr>
          <w:rFonts w:asciiTheme="minorEastAsia" w:hAnsiTheme="minorEastAsia" w:eastAsiaTheme="minorEastAsia"/>
          <w:b/>
          <w:szCs w:val="21"/>
        </w:rPr>
      </w:pPr>
      <w:r>
        <w:rPr>
          <w:rFonts w:hint="eastAsia" w:asciiTheme="minorEastAsia" w:hAnsiTheme="minorEastAsia" w:eastAsiaTheme="minorEastAsia"/>
          <w:b/>
          <w:szCs w:val="21"/>
        </w:rPr>
        <w:t>项目实施人员一览表</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3"/>
        <w:gridCol w:w="944"/>
        <w:gridCol w:w="1561"/>
        <w:gridCol w:w="1182"/>
        <w:gridCol w:w="2367"/>
        <w:gridCol w:w="1723"/>
      </w:tblGrid>
      <w:tr w14:paraId="73C11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exact"/>
        </w:trPr>
        <w:tc>
          <w:tcPr>
            <w:tcW w:w="943" w:type="dxa"/>
            <w:vAlign w:val="center"/>
          </w:tcPr>
          <w:p w14:paraId="18F2613A">
            <w:pPr>
              <w:spacing w:line="360" w:lineRule="exact"/>
              <w:jc w:val="center"/>
              <w:rPr>
                <w:rFonts w:asciiTheme="minorEastAsia" w:hAnsiTheme="minorEastAsia" w:eastAsiaTheme="minorEastAsia"/>
                <w:szCs w:val="21"/>
              </w:rPr>
            </w:pPr>
            <w:r>
              <w:rPr>
                <w:rFonts w:hint="eastAsia" w:asciiTheme="minorEastAsia" w:hAnsiTheme="minorEastAsia" w:eastAsiaTheme="minorEastAsia"/>
                <w:szCs w:val="21"/>
              </w:rPr>
              <w:t>姓名</w:t>
            </w:r>
          </w:p>
        </w:tc>
        <w:tc>
          <w:tcPr>
            <w:tcW w:w="944" w:type="dxa"/>
            <w:vAlign w:val="center"/>
          </w:tcPr>
          <w:p w14:paraId="5041733F">
            <w:pPr>
              <w:spacing w:line="360" w:lineRule="exact"/>
              <w:jc w:val="center"/>
              <w:rPr>
                <w:rFonts w:asciiTheme="minorEastAsia" w:hAnsiTheme="minorEastAsia" w:eastAsiaTheme="minorEastAsia"/>
                <w:szCs w:val="21"/>
              </w:rPr>
            </w:pPr>
            <w:r>
              <w:rPr>
                <w:rFonts w:hint="eastAsia" w:asciiTheme="minorEastAsia" w:hAnsiTheme="minorEastAsia" w:eastAsiaTheme="minorEastAsia"/>
                <w:szCs w:val="21"/>
              </w:rPr>
              <w:t>职务</w:t>
            </w:r>
          </w:p>
        </w:tc>
        <w:tc>
          <w:tcPr>
            <w:tcW w:w="1561" w:type="dxa"/>
            <w:vAlign w:val="center"/>
          </w:tcPr>
          <w:p w14:paraId="21599FC3">
            <w:pPr>
              <w:spacing w:line="360" w:lineRule="exact"/>
              <w:jc w:val="center"/>
              <w:rPr>
                <w:rFonts w:asciiTheme="minorEastAsia" w:hAnsiTheme="minorEastAsia" w:eastAsiaTheme="minorEastAsia"/>
                <w:szCs w:val="21"/>
              </w:rPr>
            </w:pPr>
            <w:r>
              <w:rPr>
                <w:rFonts w:hint="eastAsia" w:asciiTheme="minorEastAsia" w:hAnsiTheme="minorEastAsia" w:eastAsiaTheme="minorEastAsia"/>
                <w:szCs w:val="21"/>
              </w:rPr>
              <w:t>专业技术资格</w:t>
            </w:r>
          </w:p>
        </w:tc>
        <w:tc>
          <w:tcPr>
            <w:tcW w:w="1182" w:type="dxa"/>
            <w:vAlign w:val="center"/>
          </w:tcPr>
          <w:p w14:paraId="67C86691">
            <w:pPr>
              <w:spacing w:line="360" w:lineRule="exact"/>
              <w:jc w:val="center"/>
              <w:rPr>
                <w:rFonts w:asciiTheme="minorEastAsia" w:hAnsiTheme="minorEastAsia" w:eastAsiaTheme="minorEastAsia"/>
                <w:szCs w:val="21"/>
              </w:rPr>
            </w:pPr>
            <w:r>
              <w:rPr>
                <w:rFonts w:hint="eastAsia" w:asciiTheme="minorEastAsia" w:hAnsiTheme="minorEastAsia" w:eastAsiaTheme="minorEastAsia"/>
                <w:szCs w:val="21"/>
              </w:rPr>
              <w:t>证书编号</w:t>
            </w:r>
          </w:p>
        </w:tc>
        <w:tc>
          <w:tcPr>
            <w:tcW w:w="2367" w:type="dxa"/>
            <w:vAlign w:val="center"/>
          </w:tcPr>
          <w:p w14:paraId="652A127E">
            <w:pPr>
              <w:spacing w:line="360" w:lineRule="exact"/>
              <w:jc w:val="center"/>
              <w:rPr>
                <w:rFonts w:asciiTheme="minorEastAsia" w:hAnsiTheme="minorEastAsia" w:eastAsiaTheme="minorEastAsia"/>
                <w:szCs w:val="21"/>
              </w:rPr>
            </w:pPr>
            <w:r>
              <w:rPr>
                <w:rFonts w:hint="eastAsia" w:asciiTheme="minorEastAsia" w:hAnsiTheme="minorEastAsia" w:eastAsiaTheme="minorEastAsia"/>
                <w:szCs w:val="21"/>
              </w:rPr>
              <w:t>参加本单位工作时间</w:t>
            </w:r>
          </w:p>
        </w:tc>
        <w:tc>
          <w:tcPr>
            <w:tcW w:w="1723" w:type="dxa"/>
            <w:vAlign w:val="center"/>
          </w:tcPr>
          <w:p w14:paraId="754794E4">
            <w:pPr>
              <w:spacing w:line="360" w:lineRule="exact"/>
              <w:jc w:val="center"/>
              <w:rPr>
                <w:rFonts w:asciiTheme="minorEastAsia" w:hAnsiTheme="minorEastAsia" w:eastAsiaTheme="minorEastAsia"/>
                <w:szCs w:val="21"/>
              </w:rPr>
            </w:pPr>
            <w:r>
              <w:rPr>
                <w:rFonts w:hint="eastAsia" w:asciiTheme="minorEastAsia" w:hAnsiTheme="minorEastAsia" w:eastAsiaTheme="minorEastAsia"/>
                <w:szCs w:val="21"/>
              </w:rPr>
              <w:t>劳动合同编号</w:t>
            </w:r>
          </w:p>
        </w:tc>
      </w:tr>
      <w:tr w14:paraId="3586EB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943" w:type="dxa"/>
            <w:vAlign w:val="center"/>
          </w:tcPr>
          <w:p w14:paraId="4D195233">
            <w:pPr>
              <w:spacing w:line="360" w:lineRule="exact"/>
              <w:jc w:val="center"/>
              <w:rPr>
                <w:rFonts w:asciiTheme="minorEastAsia" w:hAnsiTheme="minorEastAsia" w:eastAsiaTheme="minorEastAsia"/>
                <w:szCs w:val="21"/>
              </w:rPr>
            </w:pPr>
          </w:p>
        </w:tc>
        <w:tc>
          <w:tcPr>
            <w:tcW w:w="944" w:type="dxa"/>
            <w:vAlign w:val="center"/>
          </w:tcPr>
          <w:p w14:paraId="7CB16FF6">
            <w:pPr>
              <w:spacing w:line="360" w:lineRule="exact"/>
              <w:jc w:val="center"/>
              <w:rPr>
                <w:rFonts w:asciiTheme="minorEastAsia" w:hAnsiTheme="minorEastAsia" w:eastAsiaTheme="minorEastAsia"/>
                <w:szCs w:val="21"/>
              </w:rPr>
            </w:pPr>
          </w:p>
        </w:tc>
        <w:tc>
          <w:tcPr>
            <w:tcW w:w="1561" w:type="dxa"/>
            <w:vAlign w:val="center"/>
          </w:tcPr>
          <w:p w14:paraId="22204E7E">
            <w:pPr>
              <w:spacing w:line="360" w:lineRule="exact"/>
              <w:jc w:val="center"/>
              <w:rPr>
                <w:rFonts w:asciiTheme="minorEastAsia" w:hAnsiTheme="minorEastAsia" w:eastAsiaTheme="minorEastAsia"/>
                <w:szCs w:val="21"/>
              </w:rPr>
            </w:pPr>
          </w:p>
        </w:tc>
        <w:tc>
          <w:tcPr>
            <w:tcW w:w="1182" w:type="dxa"/>
            <w:vAlign w:val="center"/>
          </w:tcPr>
          <w:p w14:paraId="3E1F7700">
            <w:pPr>
              <w:spacing w:line="360" w:lineRule="exact"/>
              <w:jc w:val="center"/>
              <w:rPr>
                <w:rFonts w:asciiTheme="minorEastAsia" w:hAnsiTheme="minorEastAsia" w:eastAsiaTheme="minorEastAsia"/>
                <w:szCs w:val="21"/>
              </w:rPr>
            </w:pPr>
          </w:p>
        </w:tc>
        <w:tc>
          <w:tcPr>
            <w:tcW w:w="2367" w:type="dxa"/>
            <w:vAlign w:val="center"/>
          </w:tcPr>
          <w:p w14:paraId="287DD30F">
            <w:pPr>
              <w:spacing w:line="360" w:lineRule="exact"/>
              <w:jc w:val="center"/>
              <w:rPr>
                <w:rFonts w:asciiTheme="minorEastAsia" w:hAnsiTheme="minorEastAsia" w:eastAsiaTheme="minorEastAsia"/>
                <w:szCs w:val="21"/>
              </w:rPr>
            </w:pPr>
          </w:p>
        </w:tc>
        <w:tc>
          <w:tcPr>
            <w:tcW w:w="1723" w:type="dxa"/>
            <w:vAlign w:val="center"/>
          </w:tcPr>
          <w:p w14:paraId="0AB8D3E4">
            <w:pPr>
              <w:spacing w:line="360" w:lineRule="exact"/>
              <w:jc w:val="center"/>
              <w:rPr>
                <w:rFonts w:asciiTheme="minorEastAsia" w:hAnsiTheme="minorEastAsia" w:eastAsiaTheme="minorEastAsia"/>
                <w:szCs w:val="21"/>
              </w:rPr>
            </w:pPr>
          </w:p>
        </w:tc>
      </w:tr>
      <w:tr w14:paraId="1E062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943" w:type="dxa"/>
            <w:vAlign w:val="center"/>
          </w:tcPr>
          <w:p w14:paraId="6F1CEFBB">
            <w:pPr>
              <w:spacing w:line="360" w:lineRule="exact"/>
              <w:jc w:val="center"/>
              <w:rPr>
                <w:rFonts w:asciiTheme="minorEastAsia" w:hAnsiTheme="minorEastAsia" w:eastAsiaTheme="minorEastAsia"/>
                <w:szCs w:val="21"/>
              </w:rPr>
            </w:pPr>
          </w:p>
        </w:tc>
        <w:tc>
          <w:tcPr>
            <w:tcW w:w="944" w:type="dxa"/>
            <w:vAlign w:val="center"/>
          </w:tcPr>
          <w:p w14:paraId="6286CF63">
            <w:pPr>
              <w:spacing w:line="360" w:lineRule="exact"/>
              <w:jc w:val="center"/>
              <w:rPr>
                <w:rFonts w:asciiTheme="minorEastAsia" w:hAnsiTheme="minorEastAsia" w:eastAsiaTheme="minorEastAsia"/>
                <w:szCs w:val="21"/>
              </w:rPr>
            </w:pPr>
          </w:p>
        </w:tc>
        <w:tc>
          <w:tcPr>
            <w:tcW w:w="1561" w:type="dxa"/>
            <w:vAlign w:val="center"/>
          </w:tcPr>
          <w:p w14:paraId="5581DE29">
            <w:pPr>
              <w:spacing w:line="360" w:lineRule="exact"/>
              <w:jc w:val="center"/>
              <w:rPr>
                <w:rFonts w:asciiTheme="minorEastAsia" w:hAnsiTheme="minorEastAsia" w:eastAsiaTheme="minorEastAsia"/>
                <w:szCs w:val="21"/>
              </w:rPr>
            </w:pPr>
          </w:p>
        </w:tc>
        <w:tc>
          <w:tcPr>
            <w:tcW w:w="1182" w:type="dxa"/>
            <w:vAlign w:val="center"/>
          </w:tcPr>
          <w:p w14:paraId="7A69EF9C">
            <w:pPr>
              <w:spacing w:line="360" w:lineRule="exact"/>
              <w:jc w:val="center"/>
              <w:rPr>
                <w:rFonts w:asciiTheme="minorEastAsia" w:hAnsiTheme="minorEastAsia" w:eastAsiaTheme="minorEastAsia"/>
                <w:szCs w:val="21"/>
              </w:rPr>
            </w:pPr>
          </w:p>
        </w:tc>
        <w:tc>
          <w:tcPr>
            <w:tcW w:w="2367" w:type="dxa"/>
            <w:vAlign w:val="center"/>
          </w:tcPr>
          <w:p w14:paraId="724912BA">
            <w:pPr>
              <w:spacing w:line="360" w:lineRule="exact"/>
              <w:jc w:val="center"/>
              <w:rPr>
                <w:rFonts w:asciiTheme="minorEastAsia" w:hAnsiTheme="minorEastAsia" w:eastAsiaTheme="minorEastAsia"/>
                <w:szCs w:val="21"/>
              </w:rPr>
            </w:pPr>
          </w:p>
        </w:tc>
        <w:tc>
          <w:tcPr>
            <w:tcW w:w="1723" w:type="dxa"/>
            <w:vAlign w:val="center"/>
          </w:tcPr>
          <w:p w14:paraId="623BAD5A">
            <w:pPr>
              <w:spacing w:line="360" w:lineRule="exact"/>
              <w:jc w:val="center"/>
              <w:rPr>
                <w:rFonts w:asciiTheme="minorEastAsia" w:hAnsiTheme="minorEastAsia" w:eastAsiaTheme="minorEastAsia"/>
                <w:szCs w:val="21"/>
              </w:rPr>
            </w:pPr>
          </w:p>
        </w:tc>
      </w:tr>
      <w:tr w14:paraId="0EC142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943" w:type="dxa"/>
            <w:vAlign w:val="center"/>
          </w:tcPr>
          <w:p w14:paraId="01722059">
            <w:pPr>
              <w:spacing w:line="360" w:lineRule="exact"/>
              <w:jc w:val="center"/>
              <w:rPr>
                <w:rFonts w:asciiTheme="minorEastAsia" w:hAnsiTheme="minorEastAsia" w:eastAsiaTheme="minorEastAsia"/>
                <w:szCs w:val="21"/>
              </w:rPr>
            </w:pPr>
          </w:p>
        </w:tc>
        <w:tc>
          <w:tcPr>
            <w:tcW w:w="944" w:type="dxa"/>
            <w:vAlign w:val="center"/>
          </w:tcPr>
          <w:p w14:paraId="5FC9EFDD">
            <w:pPr>
              <w:spacing w:line="360" w:lineRule="exact"/>
              <w:jc w:val="center"/>
              <w:rPr>
                <w:rFonts w:asciiTheme="minorEastAsia" w:hAnsiTheme="minorEastAsia" w:eastAsiaTheme="minorEastAsia"/>
                <w:szCs w:val="21"/>
              </w:rPr>
            </w:pPr>
          </w:p>
        </w:tc>
        <w:tc>
          <w:tcPr>
            <w:tcW w:w="1561" w:type="dxa"/>
            <w:vAlign w:val="center"/>
          </w:tcPr>
          <w:p w14:paraId="6534981D">
            <w:pPr>
              <w:spacing w:line="360" w:lineRule="exact"/>
              <w:jc w:val="center"/>
              <w:rPr>
                <w:rFonts w:asciiTheme="minorEastAsia" w:hAnsiTheme="minorEastAsia" w:eastAsiaTheme="minorEastAsia"/>
                <w:szCs w:val="21"/>
              </w:rPr>
            </w:pPr>
          </w:p>
        </w:tc>
        <w:tc>
          <w:tcPr>
            <w:tcW w:w="1182" w:type="dxa"/>
            <w:vAlign w:val="center"/>
          </w:tcPr>
          <w:p w14:paraId="34E96868">
            <w:pPr>
              <w:spacing w:line="360" w:lineRule="exact"/>
              <w:jc w:val="center"/>
              <w:rPr>
                <w:rFonts w:asciiTheme="minorEastAsia" w:hAnsiTheme="minorEastAsia" w:eastAsiaTheme="minorEastAsia"/>
                <w:szCs w:val="21"/>
              </w:rPr>
            </w:pPr>
          </w:p>
        </w:tc>
        <w:tc>
          <w:tcPr>
            <w:tcW w:w="2367" w:type="dxa"/>
            <w:vAlign w:val="center"/>
          </w:tcPr>
          <w:p w14:paraId="6236E4B0">
            <w:pPr>
              <w:spacing w:line="360" w:lineRule="exact"/>
              <w:jc w:val="center"/>
              <w:rPr>
                <w:rFonts w:asciiTheme="minorEastAsia" w:hAnsiTheme="minorEastAsia" w:eastAsiaTheme="minorEastAsia"/>
                <w:szCs w:val="21"/>
              </w:rPr>
            </w:pPr>
          </w:p>
        </w:tc>
        <w:tc>
          <w:tcPr>
            <w:tcW w:w="1723" w:type="dxa"/>
            <w:vAlign w:val="center"/>
          </w:tcPr>
          <w:p w14:paraId="3E1A1FA8">
            <w:pPr>
              <w:spacing w:line="360" w:lineRule="exact"/>
              <w:jc w:val="center"/>
              <w:rPr>
                <w:rFonts w:asciiTheme="minorEastAsia" w:hAnsiTheme="minorEastAsia" w:eastAsiaTheme="minorEastAsia"/>
                <w:szCs w:val="21"/>
              </w:rPr>
            </w:pPr>
          </w:p>
        </w:tc>
      </w:tr>
      <w:tr w14:paraId="4B9CE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943" w:type="dxa"/>
            <w:vAlign w:val="center"/>
          </w:tcPr>
          <w:p w14:paraId="58332B2E">
            <w:pPr>
              <w:spacing w:line="360" w:lineRule="exact"/>
              <w:jc w:val="center"/>
              <w:rPr>
                <w:rFonts w:asciiTheme="minorEastAsia" w:hAnsiTheme="minorEastAsia" w:eastAsiaTheme="minorEastAsia"/>
                <w:szCs w:val="21"/>
              </w:rPr>
            </w:pPr>
          </w:p>
        </w:tc>
        <w:tc>
          <w:tcPr>
            <w:tcW w:w="944" w:type="dxa"/>
            <w:vAlign w:val="center"/>
          </w:tcPr>
          <w:p w14:paraId="46D900A1">
            <w:pPr>
              <w:spacing w:line="360" w:lineRule="exact"/>
              <w:jc w:val="center"/>
              <w:rPr>
                <w:rFonts w:asciiTheme="minorEastAsia" w:hAnsiTheme="minorEastAsia" w:eastAsiaTheme="minorEastAsia"/>
                <w:szCs w:val="21"/>
              </w:rPr>
            </w:pPr>
          </w:p>
        </w:tc>
        <w:tc>
          <w:tcPr>
            <w:tcW w:w="1561" w:type="dxa"/>
            <w:vAlign w:val="center"/>
          </w:tcPr>
          <w:p w14:paraId="76D03CB1">
            <w:pPr>
              <w:spacing w:line="360" w:lineRule="exact"/>
              <w:jc w:val="center"/>
              <w:rPr>
                <w:rFonts w:asciiTheme="minorEastAsia" w:hAnsiTheme="minorEastAsia" w:eastAsiaTheme="minorEastAsia"/>
                <w:szCs w:val="21"/>
              </w:rPr>
            </w:pPr>
          </w:p>
        </w:tc>
        <w:tc>
          <w:tcPr>
            <w:tcW w:w="1182" w:type="dxa"/>
            <w:vAlign w:val="center"/>
          </w:tcPr>
          <w:p w14:paraId="2B00114C">
            <w:pPr>
              <w:spacing w:line="360" w:lineRule="exact"/>
              <w:jc w:val="center"/>
              <w:rPr>
                <w:rFonts w:asciiTheme="minorEastAsia" w:hAnsiTheme="minorEastAsia" w:eastAsiaTheme="minorEastAsia"/>
                <w:szCs w:val="21"/>
              </w:rPr>
            </w:pPr>
          </w:p>
        </w:tc>
        <w:tc>
          <w:tcPr>
            <w:tcW w:w="2367" w:type="dxa"/>
            <w:vAlign w:val="center"/>
          </w:tcPr>
          <w:p w14:paraId="768741F9">
            <w:pPr>
              <w:spacing w:line="360" w:lineRule="exact"/>
              <w:jc w:val="center"/>
              <w:rPr>
                <w:rFonts w:asciiTheme="minorEastAsia" w:hAnsiTheme="minorEastAsia" w:eastAsiaTheme="minorEastAsia"/>
                <w:szCs w:val="21"/>
              </w:rPr>
            </w:pPr>
          </w:p>
        </w:tc>
        <w:tc>
          <w:tcPr>
            <w:tcW w:w="1723" w:type="dxa"/>
            <w:vAlign w:val="center"/>
          </w:tcPr>
          <w:p w14:paraId="78C344D7">
            <w:pPr>
              <w:spacing w:line="360" w:lineRule="exact"/>
              <w:jc w:val="center"/>
              <w:rPr>
                <w:rFonts w:asciiTheme="minorEastAsia" w:hAnsiTheme="minorEastAsia" w:eastAsiaTheme="minorEastAsia"/>
                <w:szCs w:val="21"/>
              </w:rPr>
            </w:pPr>
          </w:p>
        </w:tc>
      </w:tr>
      <w:tr w14:paraId="6713B5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943" w:type="dxa"/>
            <w:vAlign w:val="center"/>
          </w:tcPr>
          <w:p w14:paraId="46B15A94">
            <w:pPr>
              <w:spacing w:line="360" w:lineRule="exact"/>
              <w:jc w:val="center"/>
              <w:rPr>
                <w:rFonts w:asciiTheme="minorEastAsia" w:hAnsiTheme="minorEastAsia" w:eastAsiaTheme="minorEastAsia"/>
                <w:szCs w:val="21"/>
              </w:rPr>
            </w:pPr>
          </w:p>
        </w:tc>
        <w:tc>
          <w:tcPr>
            <w:tcW w:w="944" w:type="dxa"/>
            <w:vAlign w:val="center"/>
          </w:tcPr>
          <w:p w14:paraId="374B657E">
            <w:pPr>
              <w:spacing w:line="360" w:lineRule="exact"/>
              <w:jc w:val="center"/>
              <w:rPr>
                <w:rFonts w:asciiTheme="minorEastAsia" w:hAnsiTheme="minorEastAsia" w:eastAsiaTheme="minorEastAsia"/>
                <w:szCs w:val="21"/>
              </w:rPr>
            </w:pPr>
          </w:p>
        </w:tc>
        <w:tc>
          <w:tcPr>
            <w:tcW w:w="1561" w:type="dxa"/>
            <w:vAlign w:val="center"/>
          </w:tcPr>
          <w:p w14:paraId="00517ADA">
            <w:pPr>
              <w:spacing w:line="360" w:lineRule="exact"/>
              <w:jc w:val="center"/>
              <w:rPr>
                <w:rFonts w:asciiTheme="minorEastAsia" w:hAnsiTheme="minorEastAsia" w:eastAsiaTheme="minorEastAsia"/>
                <w:szCs w:val="21"/>
              </w:rPr>
            </w:pPr>
          </w:p>
        </w:tc>
        <w:tc>
          <w:tcPr>
            <w:tcW w:w="1182" w:type="dxa"/>
            <w:vAlign w:val="center"/>
          </w:tcPr>
          <w:p w14:paraId="7730A737">
            <w:pPr>
              <w:spacing w:line="360" w:lineRule="exact"/>
              <w:jc w:val="center"/>
              <w:rPr>
                <w:rFonts w:asciiTheme="minorEastAsia" w:hAnsiTheme="minorEastAsia" w:eastAsiaTheme="minorEastAsia"/>
                <w:szCs w:val="21"/>
              </w:rPr>
            </w:pPr>
          </w:p>
        </w:tc>
        <w:tc>
          <w:tcPr>
            <w:tcW w:w="2367" w:type="dxa"/>
            <w:vAlign w:val="center"/>
          </w:tcPr>
          <w:p w14:paraId="131ED0B4">
            <w:pPr>
              <w:spacing w:line="360" w:lineRule="exact"/>
              <w:jc w:val="center"/>
              <w:rPr>
                <w:rFonts w:asciiTheme="minorEastAsia" w:hAnsiTheme="minorEastAsia" w:eastAsiaTheme="minorEastAsia"/>
                <w:szCs w:val="21"/>
              </w:rPr>
            </w:pPr>
          </w:p>
        </w:tc>
        <w:tc>
          <w:tcPr>
            <w:tcW w:w="1723" w:type="dxa"/>
            <w:vAlign w:val="center"/>
          </w:tcPr>
          <w:p w14:paraId="45D2FA8D">
            <w:pPr>
              <w:spacing w:line="360" w:lineRule="exact"/>
              <w:jc w:val="center"/>
              <w:rPr>
                <w:rFonts w:asciiTheme="minorEastAsia" w:hAnsiTheme="minorEastAsia" w:eastAsiaTheme="minorEastAsia"/>
                <w:szCs w:val="21"/>
              </w:rPr>
            </w:pPr>
          </w:p>
        </w:tc>
      </w:tr>
      <w:tr w14:paraId="338A23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943" w:type="dxa"/>
            <w:vAlign w:val="center"/>
          </w:tcPr>
          <w:p w14:paraId="4B8F737C">
            <w:pPr>
              <w:spacing w:line="360" w:lineRule="exact"/>
              <w:jc w:val="center"/>
              <w:rPr>
                <w:rFonts w:asciiTheme="minorEastAsia" w:hAnsiTheme="minorEastAsia" w:eastAsiaTheme="minorEastAsia"/>
                <w:szCs w:val="21"/>
              </w:rPr>
            </w:pPr>
          </w:p>
        </w:tc>
        <w:tc>
          <w:tcPr>
            <w:tcW w:w="944" w:type="dxa"/>
            <w:vAlign w:val="center"/>
          </w:tcPr>
          <w:p w14:paraId="14680609">
            <w:pPr>
              <w:spacing w:line="360" w:lineRule="exact"/>
              <w:jc w:val="center"/>
              <w:rPr>
                <w:rFonts w:asciiTheme="minorEastAsia" w:hAnsiTheme="minorEastAsia" w:eastAsiaTheme="minorEastAsia"/>
                <w:szCs w:val="21"/>
              </w:rPr>
            </w:pPr>
          </w:p>
        </w:tc>
        <w:tc>
          <w:tcPr>
            <w:tcW w:w="1561" w:type="dxa"/>
            <w:vAlign w:val="center"/>
          </w:tcPr>
          <w:p w14:paraId="566ABDA9">
            <w:pPr>
              <w:spacing w:line="360" w:lineRule="exact"/>
              <w:jc w:val="center"/>
              <w:rPr>
                <w:rFonts w:asciiTheme="minorEastAsia" w:hAnsiTheme="minorEastAsia" w:eastAsiaTheme="minorEastAsia"/>
                <w:szCs w:val="21"/>
              </w:rPr>
            </w:pPr>
          </w:p>
        </w:tc>
        <w:tc>
          <w:tcPr>
            <w:tcW w:w="1182" w:type="dxa"/>
            <w:vAlign w:val="center"/>
          </w:tcPr>
          <w:p w14:paraId="7CA4C0E9">
            <w:pPr>
              <w:spacing w:line="360" w:lineRule="exact"/>
              <w:jc w:val="center"/>
              <w:rPr>
                <w:rFonts w:asciiTheme="minorEastAsia" w:hAnsiTheme="minorEastAsia" w:eastAsiaTheme="minorEastAsia"/>
                <w:szCs w:val="21"/>
              </w:rPr>
            </w:pPr>
          </w:p>
        </w:tc>
        <w:tc>
          <w:tcPr>
            <w:tcW w:w="2367" w:type="dxa"/>
            <w:vAlign w:val="center"/>
          </w:tcPr>
          <w:p w14:paraId="0EB2BE65">
            <w:pPr>
              <w:spacing w:line="360" w:lineRule="exact"/>
              <w:jc w:val="center"/>
              <w:rPr>
                <w:rFonts w:asciiTheme="minorEastAsia" w:hAnsiTheme="minorEastAsia" w:eastAsiaTheme="minorEastAsia"/>
                <w:szCs w:val="21"/>
              </w:rPr>
            </w:pPr>
          </w:p>
        </w:tc>
        <w:tc>
          <w:tcPr>
            <w:tcW w:w="1723" w:type="dxa"/>
            <w:vAlign w:val="center"/>
          </w:tcPr>
          <w:p w14:paraId="2B917BA0">
            <w:pPr>
              <w:spacing w:line="360" w:lineRule="exact"/>
              <w:jc w:val="center"/>
              <w:rPr>
                <w:rFonts w:asciiTheme="minorEastAsia" w:hAnsiTheme="minorEastAsia" w:eastAsiaTheme="minorEastAsia"/>
                <w:szCs w:val="21"/>
              </w:rPr>
            </w:pPr>
          </w:p>
        </w:tc>
      </w:tr>
      <w:tr w14:paraId="46A8CC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943" w:type="dxa"/>
            <w:vAlign w:val="center"/>
          </w:tcPr>
          <w:p w14:paraId="2380C70C">
            <w:pPr>
              <w:spacing w:line="360" w:lineRule="exact"/>
              <w:jc w:val="center"/>
              <w:rPr>
                <w:rFonts w:asciiTheme="minorEastAsia" w:hAnsiTheme="minorEastAsia" w:eastAsiaTheme="minorEastAsia"/>
                <w:szCs w:val="21"/>
              </w:rPr>
            </w:pPr>
          </w:p>
        </w:tc>
        <w:tc>
          <w:tcPr>
            <w:tcW w:w="944" w:type="dxa"/>
            <w:vAlign w:val="center"/>
          </w:tcPr>
          <w:p w14:paraId="67DBEBB5">
            <w:pPr>
              <w:spacing w:line="360" w:lineRule="exact"/>
              <w:jc w:val="center"/>
              <w:rPr>
                <w:rFonts w:asciiTheme="minorEastAsia" w:hAnsiTheme="minorEastAsia" w:eastAsiaTheme="minorEastAsia"/>
                <w:szCs w:val="21"/>
              </w:rPr>
            </w:pPr>
          </w:p>
        </w:tc>
        <w:tc>
          <w:tcPr>
            <w:tcW w:w="1561" w:type="dxa"/>
            <w:vAlign w:val="center"/>
          </w:tcPr>
          <w:p w14:paraId="20E521B6">
            <w:pPr>
              <w:spacing w:line="360" w:lineRule="exact"/>
              <w:jc w:val="center"/>
              <w:rPr>
                <w:rFonts w:asciiTheme="minorEastAsia" w:hAnsiTheme="minorEastAsia" w:eastAsiaTheme="minorEastAsia"/>
                <w:szCs w:val="21"/>
              </w:rPr>
            </w:pPr>
          </w:p>
        </w:tc>
        <w:tc>
          <w:tcPr>
            <w:tcW w:w="1182" w:type="dxa"/>
            <w:vAlign w:val="center"/>
          </w:tcPr>
          <w:p w14:paraId="152D77CC">
            <w:pPr>
              <w:spacing w:line="360" w:lineRule="exact"/>
              <w:jc w:val="center"/>
              <w:rPr>
                <w:rFonts w:asciiTheme="minorEastAsia" w:hAnsiTheme="minorEastAsia" w:eastAsiaTheme="minorEastAsia"/>
                <w:szCs w:val="21"/>
              </w:rPr>
            </w:pPr>
          </w:p>
        </w:tc>
        <w:tc>
          <w:tcPr>
            <w:tcW w:w="2367" w:type="dxa"/>
            <w:vAlign w:val="center"/>
          </w:tcPr>
          <w:p w14:paraId="4A209287">
            <w:pPr>
              <w:spacing w:line="360" w:lineRule="exact"/>
              <w:jc w:val="center"/>
              <w:rPr>
                <w:rFonts w:asciiTheme="minorEastAsia" w:hAnsiTheme="minorEastAsia" w:eastAsiaTheme="minorEastAsia"/>
                <w:szCs w:val="21"/>
              </w:rPr>
            </w:pPr>
          </w:p>
        </w:tc>
        <w:tc>
          <w:tcPr>
            <w:tcW w:w="1723" w:type="dxa"/>
            <w:vAlign w:val="center"/>
          </w:tcPr>
          <w:p w14:paraId="502D37DD">
            <w:pPr>
              <w:spacing w:line="360" w:lineRule="exact"/>
              <w:jc w:val="center"/>
              <w:rPr>
                <w:rFonts w:asciiTheme="minorEastAsia" w:hAnsiTheme="minorEastAsia" w:eastAsiaTheme="minorEastAsia"/>
                <w:szCs w:val="21"/>
              </w:rPr>
            </w:pPr>
          </w:p>
        </w:tc>
      </w:tr>
      <w:tr w14:paraId="791412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943" w:type="dxa"/>
            <w:vAlign w:val="center"/>
          </w:tcPr>
          <w:p w14:paraId="104CF274">
            <w:pPr>
              <w:spacing w:line="360" w:lineRule="exact"/>
              <w:jc w:val="center"/>
              <w:rPr>
                <w:rFonts w:asciiTheme="minorEastAsia" w:hAnsiTheme="minorEastAsia" w:eastAsiaTheme="minorEastAsia"/>
                <w:szCs w:val="21"/>
              </w:rPr>
            </w:pPr>
          </w:p>
        </w:tc>
        <w:tc>
          <w:tcPr>
            <w:tcW w:w="944" w:type="dxa"/>
            <w:vAlign w:val="center"/>
          </w:tcPr>
          <w:p w14:paraId="08CBF82D">
            <w:pPr>
              <w:spacing w:line="360" w:lineRule="exact"/>
              <w:jc w:val="center"/>
              <w:rPr>
                <w:rFonts w:asciiTheme="minorEastAsia" w:hAnsiTheme="minorEastAsia" w:eastAsiaTheme="minorEastAsia"/>
                <w:szCs w:val="21"/>
              </w:rPr>
            </w:pPr>
          </w:p>
        </w:tc>
        <w:tc>
          <w:tcPr>
            <w:tcW w:w="1561" w:type="dxa"/>
            <w:vAlign w:val="center"/>
          </w:tcPr>
          <w:p w14:paraId="439933A3">
            <w:pPr>
              <w:spacing w:line="360" w:lineRule="exact"/>
              <w:jc w:val="center"/>
              <w:rPr>
                <w:rFonts w:asciiTheme="minorEastAsia" w:hAnsiTheme="minorEastAsia" w:eastAsiaTheme="minorEastAsia"/>
                <w:szCs w:val="21"/>
              </w:rPr>
            </w:pPr>
          </w:p>
        </w:tc>
        <w:tc>
          <w:tcPr>
            <w:tcW w:w="1182" w:type="dxa"/>
            <w:vAlign w:val="center"/>
          </w:tcPr>
          <w:p w14:paraId="219B78B2">
            <w:pPr>
              <w:spacing w:line="360" w:lineRule="exact"/>
              <w:jc w:val="center"/>
              <w:rPr>
                <w:rFonts w:asciiTheme="minorEastAsia" w:hAnsiTheme="minorEastAsia" w:eastAsiaTheme="minorEastAsia"/>
                <w:szCs w:val="21"/>
              </w:rPr>
            </w:pPr>
          </w:p>
        </w:tc>
        <w:tc>
          <w:tcPr>
            <w:tcW w:w="2367" w:type="dxa"/>
            <w:vAlign w:val="center"/>
          </w:tcPr>
          <w:p w14:paraId="7D102772">
            <w:pPr>
              <w:spacing w:line="360" w:lineRule="exact"/>
              <w:jc w:val="center"/>
              <w:rPr>
                <w:rFonts w:asciiTheme="minorEastAsia" w:hAnsiTheme="minorEastAsia" w:eastAsiaTheme="minorEastAsia"/>
                <w:szCs w:val="21"/>
              </w:rPr>
            </w:pPr>
          </w:p>
        </w:tc>
        <w:tc>
          <w:tcPr>
            <w:tcW w:w="1723" w:type="dxa"/>
            <w:vAlign w:val="center"/>
          </w:tcPr>
          <w:p w14:paraId="2B4660C4">
            <w:pPr>
              <w:spacing w:line="360" w:lineRule="exact"/>
              <w:jc w:val="center"/>
              <w:rPr>
                <w:rFonts w:asciiTheme="minorEastAsia" w:hAnsiTheme="minorEastAsia" w:eastAsiaTheme="minorEastAsia"/>
                <w:szCs w:val="21"/>
              </w:rPr>
            </w:pPr>
          </w:p>
        </w:tc>
      </w:tr>
      <w:tr w14:paraId="2F1EC7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943" w:type="dxa"/>
            <w:vAlign w:val="center"/>
          </w:tcPr>
          <w:p w14:paraId="2061D968">
            <w:pPr>
              <w:spacing w:line="360" w:lineRule="exact"/>
              <w:jc w:val="center"/>
              <w:rPr>
                <w:rFonts w:asciiTheme="minorEastAsia" w:hAnsiTheme="minorEastAsia" w:eastAsiaTheme="minorEastAsia"/>
                <w:szCs w:val="21"/>
              </w:rPr>
            </w:pPr>
          </w:p>
        </w:tc>
        <w:tc>
          <w:tcPr>
            <w:tcW w:w="944" w:type="dxa"/>
            <w:vAlign w:val="center"/>
          </w:tcPr>
          <w:p w14:paraId="72D4507A">
            <w:pPr>
              <w:spacing w:line="360" w:lineRule="exact"/>
              <w:jc w:val="center"/>
              <w:rPr>
                <w:rFonts w:asciiTheme="minorEastAsia" w:hAnsiTheme="minorEastAsia" w:eastAsiaTheme="minorEastAsia"/>
                <w:szCs w:val="21"/>
              </w:rPr>
            </w:pPr>
          </w:p>
        </w:tc>
        <w:tc>
          <w:tcPr>
            <w:tcW w:w="1561" w:type="dxa"/>
            <w:vAlign w:val="center"/>
          </w:tcPr>
          <w:p w14:paraId="6F656CB1">
            <w:pPr>
              <w:spacing w:line="360" w:lineRule="exact"/>
              <w:jc w:val="center"/>
              <w:rPr>
                <w:rFonts w:asciiTheme="minorEastAsia" w:hAnsiTheme="minorEastAsia" w:eastAsiaTheme="minorEastAsia"/>
                <w:szCs w:val="21"/>
              </w:rPr>
            </w:pPr>
          </w:p>
        </w:tc>
        <w:tc>
          <w:tcPr>
            <w:tcW w:w="1182" w:type="dxa"/>
            <w:vAlign w:val="center"/>
          </w:tcPr>
          <w:p w14:paraId="5342699B">
            <w:pPr>
              <w:spacing w:line="360" w:lineRule="exact"/>
              <w:jc w:val="center"/>
              <w:rPr>
                <w:rFonts w:asciiTheme="minorEastAsia" w:hAnsiTheme="minorEastAsia" w:eastAsiaTheme="minorEastAsia"/>
                <w:szCs w:val="21"/>
              </w:rPr>
            </w:pPr>
          </w:p>
        </w:tc>
        <w:tc>
          <w:tcPr>
            <w:tcW w:w="2367" w:type="dxa"/>
            <w:vAlign w:val="center"/>
          </w:tcPr>
          <w:p w14:paraId="49568AE4">
            <w:pPr>
              <w:spacing w:line="360" w:lineRule="exact"/>
              <w:jc w:val="center"/>
              <w:rPr>
                <w:rFonts w:asciiTheme="minorEastAsia" w:hAnsiTheme="minorEastAsia" w:eastAsiaTheme="minorEastAsia"/>
                <w:szCs w:val="21"/>
              </w:rPr>
            </w:pPr>
          </w:p>
        </w:tc>
        <w:tc>
          <w:tcPr>
            <w:tcW w:w="1723" w:type="dxa"/>
            <w:vAlign w:val="center"/>
          </w:tcPr>
          <w:p w14:paraId="0116E8B3">
            <w:pPr>
              <w:spacing w:line="360" w:lineRule="exact"/>
              <w:jc w:val="center"/>
              <w:rPr>
                <w:rFonts w:asciiTheme="minorEastAsia" w:hAnsiTheme="minorEastAsia" w:eastAsiaTheme="minorEastAsia"/>
                <w:szCs w:val="21"/>
              </w:rPr>
            </w:pPr>
          </w:p>
        </w:tc>
      </w:tr>
      <w:tr w14:paraId="6B4FBF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943" w:type="dxa"/>
            <w:vAlign w:val="center"/>
          </w:tcPr>
          <w:p w14:paraId="13E9B8C7">
            <w:pPr>
              <w:spacing w:line="360" w:lineRule="exact"/>
              <w:jc w:val="center"/>
              <w:rPr>
                <w:rFonts w:asciiTheme="minorEastAsia" w:hAnsiTheme="minorEastAsia" w:eastAsiaTheme="minorEastAsia"/>
                <w:szCs w:val="21"/>
              </w:rPr>
            </w:pPr>
          </w:p>
        </w:tc>
        <w:tc>
          <w:tcPr>
            <w:tcW w:w="944" w:type="dxa"/>
            <w:vAlign w:val="center"/>
          </w:tcPr>
          <w:p w14:paraId="58B048F2">
            <w:pPr>
              <w:spacing w:line="360" w:lineRule="exact"/>
              <w:jc w:val="center"/>
              <w:rPr>
                <w:rFonts w:asciiTheme="minorEastAsia" w:hAnsiTheme="minorEastAsia" w:eastAsiaTheme="minorEastAsia"/>
                <w:szCs w:val="21"/>
              </w:rPr>
            </w:pPr>
          </w:p>
        </w:tc>
        <w:tc>
          <w:tcPr>
            <w:tcW w:w="1561" w:type="dxa"/>
            <w:vAlign w:val="center"/>
          </w:tcPr>
          <w:p w14:paraId="50B1B3D3">
            <w:pPr>
              <w:spacing w:line="360" w:lineRule="exact"/>
              <w:jc w:val="center"/>
              <w:rPr>
                <w:rFonts w:asciiTheme="minorEastAsia" w:hAnsiTheme="minorEastAsia" w:eastAsiaTheme="minorEastAsia"/>
                <w:szCs w:val="21"/>
              </w:rPr>
            </w:pPr>
          </w:p>
        </w:tc>
        <w:tc>
          <w:tcPr>
            <w:tcW w:w="1182" w:type="dxa"/>
            <w:vAlign w:val="center"/>
          </w:tcPr>
          <w:p w14:paraId="79B35C2E">
            <w:pPr>
              <w:spacing w:line="360" w:lineRule="exact"/>
              <w:jc w:val="center"/>
              <w:rPr>
                <w:rFonts w:asciiTheme="minorEastAsia" w:hAnsiTheme="minorEastAsia" w:eastAsiaTheme="minorEastAsia"/>
                <w:szCs w:val="21"/>
              </w:rPr>
            </w:pPr>
          </w:p>
        </w:tc>
        <w:tc>
          <w:tcPr>
            <w:tcW w:w="2367" w:type="dxa"/>
            <w:vAlign w:val="center"/>
          </w:tcPr>
          <w:p w14:paraId="60817994">
            <w:pPr>
              <w:spacing w:line="360" w:lineRule="exact"/>
              <w:jc w:val="center"/>
              <w:rPr>
                <w:rFonts w:asciiTheme="minorEastAsia" w:hAnsiTheme="minorEastAsia" w:eastAsiaTheme="minorEastAsia"/>
                <w:szCs w:val="21"/>
              </w:rPr>
            </w:pPr>
          </w:p>
        </w:tc>
        <w:tc>
          <w:tcPr>
            <w:tcW w:w="1723" w:type="dxa"/>
            <w:vAlign w:val="center"/>
          </w:tcPr>
          <w:p w14:paraId="489FAD12">
            <w:pPr>
              <w:spacing w:line="360" w:lineRule="exact"/>
              <w:jc w:val="center"/>
              <w:rPr>
                <w:rFonts w:asciiTheme="minorEastAsia" w:hAnsiTheme="minorEastAsia" w:eastAsiaTheme="minorEastAsia"/>
                <w:szCs w:val="21"/>
              </w:rPr>
            </w:pPr>
          </w:p>
        </w:tc>
      </w:tr>
      <w:tr w14:paraId="2DBCFE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943" w:type="dxa"/>
            <w:vAlign w:val="center"/>
          </w:tcPr>
          <w:p w14:paraId="7127BEBF">
            <w:pPr>
              <w:spacing w:line="360" w:lineRule="exact"/>
              <w:jc w:val="center"/>
              <w:rPr>
                <w:rFonts w:asciiTheme="minorEastAsia" w:hAnsiTheme="minorEastAsia" w:eastAsiaTheme="minorEastAsia"/>
                <w:szCs w:val="21"/>
              </w:rPr>
            </w:pPr>
          </w:p>
        </w:tc>
        <w:tc>
          <w:tcPr>
            <w:tcW w:w="944" w:type="dxa"/>
            <w:vAlign w:val="center"/>
          </w:tcPr>
          <w:p w14:paraId="5F25B930">
            <w:pPr>
              <w:spacing w:line="360" w:lineRule="exact"/>
              <w:jc w:val="center"/>
              <w:rPr>
                <w:rFonts w:asciiTheme="minorEastAsia" w:hAnsiTheme="minorEastAsia" w:eastAsiaTheme="minorEastAsia"/>
                <w:szCs w:val="21"/>
              </w:rPr>
            </w:pPr>
          </w:p>
        </w:tc>
        <w:tc>
          <w:tcPr>
            <w:tcW w:w="1561" w:type="dxa"/>
            <w:vAlign w:val="center"/>
          </w:tcPr>
          <w:p w14:paraId="34000C36">
            <w:pPr>
              <w:spacing w:line="360" w:lineRule="exact"/>
              <w:jc w:val="center"/>
              <w:rPr>
                <w:rFonts w:asciiTheme="minorEastAsia" w:hAnsiTheme="minorEastAsia" w:eastAsiaTheme="minorEastAsia"/>
                <w:szCs w:val="21"/>
              </w:rPr>
            </w:pPr>
          </w:p>
        </w:tc>
        <w:tc>
          <w:tcPr>
            <w:tcW w:w="1182" w:type="dxa"/>
            <w:vAlign w:val="center"/>
          </w:tcPr>
          <w:p w14:paraId="49C5C907">
            <w:pPr>
              <w:spacing w:line="360" w:lineRule="exact"/>
              <w:jc w:val="center"/>
              <w:rPr>
                <w:rFonts w:asciiTheme="minorEastAsia" w:hAnsiTheme="minorEastAsia" w:eastAsiaTheme="minorEastAsia"/>
                <w:szCs w:val="21"/>
              </w:rPr>
            </w:pPr>
          </w:p>
        </w:tc>
        <w:tc>
          <w:tcPr>
            <w:tcW w:w="2367" w:type="dxa"/>
            <w:vAlign w:val="center"/>
          </w:tcPr>
          <w:p w14:paraId="4BC3ACAD">
            <w:pPr>
              <w:spacing w:line="360" w:lineRule="exact"/>
              <w:jc w:val="center"/>
              <w:rPr>
                <w:rFonts w:asciiTheme="minorEastAsia" w:hAnsiTheme="minorEastAsia" w:eastAsiaTheme="minorEastAsia"/>
                <w:szCs w:val="21"/>
              </w:rPr>
            </w:pPr>
          </w:p>
        </w:tc>
        <w:tc>
          <w:tcPr>
            <w:tcW w:w="1723" w:type="dxa"/>
            <w:vAlign w:val="center"/>
          </w:tcPr>
          <w:p w14:paraId="52CF1975">
            <w:pPr>
              <w:spacing w:line="360" w:lineRule="exact"/>
              <w:jc w:val="center"/>
              <w:rPr>
                <w:rFonts w:asciiTheme="minorEastAsia" w:hAnsiTheme="minorEastAsia" w:eastAsiaTheme="minorEastAsia"/>
                <w:szCs w:val="21"/>
              </w:rPr>
            </w:pPr>
          </w:p>
        </w:tc>
      </w:tr>
      <w:tr w14:paraId="290423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943" w:type="dxa"/>
            <w:vAlign w:val="center"/>
          </w:tcPr>
          <w:p w14:paraId="77EFC0BC">
            <w:pPr>
              <w:spacing w:line="360" w:lineRule="exact"/>
              <w:jc w:val="center"/>
              <w:rPr>
                <w:rFonts w:asciiTheme="minorEastAsia" w:hAnsiTheme="minorEastAsia" w:eastAsiaTheme="minorEastAsia"/>
                <w:szCs w:val="21"/>
              </w:rPr>
            </w:pPr>
          </w:p>
        </w:tc>
        <w:tc>
          <w:tcPr>
            <w:tcW w:w="944" w:type="dxa"/>
            <w:vAlign w:val="center"/>
          </w:tcPr>
          <w:p w14:paraId="26E6EF8B">
            <w:pPr>
              <w:spacing w:line="360" w:lineRule="exact"/>
              <w:jc w:val="center"/>
              <w:rPr>
                <w:rFonts w:asciiTheme="minorEastAsia" w:hAnsiTheme="minorEastAsia" w:eastAsiaTheme="minorEastAsia"/>
                <w:szCs w:val="21"/>
              </w:rPr>
            </w:pPr>
          </w:p>
        </w:tc>
        <w:tc>
          <w:tcPr>
            <w:tcW w:w="1561" w:type="dxa"/>
            <w:vAlign w:val="center"/>
          </w:tcPr>
          <w:p w14:paraId="118EFFEA">
            <w:pPr>
              <w:spacing w:line="360" w:lineRule="exact"/>
              <w:jc w:val="center"/>
              <w:rPr>
                <w:rFonts w:asciiTheme="minorEastAsia" w:hAnsiTheme="minorEastAsia" w:eastAsiaTheme="minorEastAsia"/>
                <w:szCs w:val="21"/>
              </w:rPr>
            </w:pPr>
          </w:p>
        </w:tc>
        <w:tc>
          <w:tcPr>
            <w:tcW w:w="1182" w:type="dxa"/>
            <w:vAlign w:val="center"/>
          </w:tcPr>
          <w:p w14:paraId="62B70ECB">
            <w:pPr>
              <w:spacing w:line="360" w:lineRule="exact"/>
              <w:jc w:val="center"/>
              <w:rPr>
                <w:rFonts w:asciiTheme="minorEastAsia" w:hAnsiTheme="minorEastAsia" w:eastAsiaTheme="minorEastAsia"/>
                <w:szCs w:val="21"/>
              </w:rPr>
            </w:pPr>
          </w:p>
        </w:tc>
        <w:tc>
          <w:tcPr>
            <w:tcW w:w="2367" w:type="dxa"/>
            <w:vAlign w:val="center"/>
          </w:tcPr>
          <w:p w14:paraId="50AD9D91">
            <w:pPr>
              <w:spacing w:line="360" w:lineRule="exact"/>
              <w:jc w:val="center"/>
              <w:rPr>
                <w:rFonts w:asciiTheme="minorEastAsia" w:hAnsiTheme="minorEastAsia" w:eastAsiaTheme="minorEastAsia"/>
                <w:szCs w:val="21"/>
              </w:rPr>
            </w:pPr>
          </w:p>
        </w:tc>
        <w:tc>
          <w:tcPr>
            <w:tcW w:w="1723" w:type="dxa"/>
            <w:vAlign w:val="center"/>
          </w:tcPr>
          <w:p w14:paraId="453C3531">
            <w:pPr>
              <w:spacing w:line="360" w:lineRule="exact"/>
              <w:jc w:val="center"/>
              <w:rPr>
                <w:rFonts w:asciiTheme="minorEastAsia" w:hAnsiTheme="minorEastAsia" w:eastAsiaTheme="minorEastAsia"/>
                <w:szCs w:val="21"/>
              </w:rPr>
            </w:pPr>
          </w:p>
        </w:tc>
      </w:tr>
    </w:tbl>
    <w:p w14:paraId="15F0ADAD">
      <w:pPr>
        <w:snapToGrid w:val="0"/>
        <w:spacing w:line="400" w:lineRule="exact"/>
        <w:jc w:val="left"/>
        <w:rPr>
          <w:rFonts w:asciiTheme="minorEastAsia" w:hAnsiTheme="minorEastAsia" w:eastAsiaTheme="minorEastAsia"/>
          <w:szCs w:val="21"/>
        </w:rPr>
      </w:pPr>
      <w:r>
        <w:rPr>
          <w:rFonts w:hint="eastAsia" w:asciiTheme="minorEastAsia" w:hAnsiTheme="minorEastAsia" w:eastAsiaTheme="minorEastAsia"/>
          <w:szCs w:val="21"/>
        </w:rPr>
        <w:t>注：1、在填写时，如本表格不适合投标单位的实际情况，可根据本表格式自行划表填写。</w:t>
      </w:r>
    </w:p>
    <w:p w14:paraId="7E881DCD">
      <w:pPr>
        <w:snapToGrid w:val="0"/>
        <w:spacing w:before="50" w:after="120" w:afterLines="50" w:line="360" w:lineRule="auto"/>
        <w:jc w:val="left"/>
        <w:rPr>
          <w:rFonts w:asciiTheme="minorEastAsia" w:hAnsiTheme="minorEastAsia" w:eastAsiaTheme="minorEastAsia"/>
          <w:szCs w:val="21"/>
        </w:rPr>
      </w:pPr>
      <w:r>
        <w:rPr>
          <w:rFonts w:hint="eastAsia" w:asciiTheme="minorEastAsia" w:hAnsiTheme="minorEastAsia" w:eastAsiaTheme="minorEastAsia"/>
          <w:szCs w:val="21"/>
        </w:rPr>
        <w:t xml:space="preserve">    2、相关人员证书及社保证明材料等附后。</w:t>
      </w:r>
    </w:p>
    <w:p w14:paraId="0333EC9F">
      <w:pPr>
        <w:snapToGrid w:val="0"/>
        <w:spacing w:line="440" w:lineRule="exact"/>
        <w:rPr>
          <w:rFonts w:asciiTheme="minorEastAsia" w:hAnsiTheme="minorEastAsia" w:eastAsiaTheme="minorEastAsia"/>
          <w:szCs w:val="21"/>
          <w:u w:val="single"/>
        </w:rPr>
      </w:pPr>
      <w:r>
        <w:rPr>
          <w:rFonts w:hint="eastAsia" w:asciiTheme="minorEastAsia" w:hAnsiTheme="minorEastAsia" w:eastAsiaTheme="minorEastAsia"/>
          <w:szCs w:val="21"/>
        </w:rPr>
        <w:t>授权代表签名：</w:t>
      </w:r>
      <w:r>
        <w:rPr>
          <w:rFonts w:hint="eastAsia" w:asciiTheme="minorEastAsia" w:hAnsiTheme="minorEastAsia" w:eastAsiaTheme="minorEastAsia"/>
          <w:szCs w:val="21"/>
          <w:u w:val="single"/>
        </w:rPr>
        <w:t xml:space="preserve">                  </w:t>
      </w:r>
    </w:p>
    <w:p w14:paraId="656AE7BC">
      <w:pPr>
        <w:pStyle w:val="24"/>
        <w:adjustRightInd w:val="0"/>
        <w:spacing w:line="440" w:lineRule="exact"/>
        <w:rPr>
          <w:rFonts w:asciiTheme="minorEastAsia" w:hAnsiTheme="minorEastAsia" w:eastAsiaTheme="minorEastAsia"/>
          <w:szCs w:val="21"/>
        </w:rPr>
      </w:pPr>
      <w:r>
        <w:rPr>
          <w:rFonts w:hint="eastAsia" w:asciiTheme="minorEastAsia" w:hAnsiTheme="minorEastAsia" w:eastAsiaTheme="minorEastAsia"/>
          <w:szCs w:val="21"/>
        </w:rPr>
        <w:t>供应商盖章：</w:t>
      </w:r>
      <w:r>
        <w:rPr>
          <w:rFonts w:hint="eastAsia" w:asciiTheme="minorEastAsia" w:hAnsiTheme="minorEastAsia" w:eastAsiaTheme="minorEastAsia"/>
          <w:szCs w:val="21"/>
          <w:u w:val="single"/>
        </w:rPr>
        <w:t xml:space="preserve">               </w:t>
      </w:r>
    </w:p>
    <w:p w14:paraId="6A4B4C6D">
      <w:pPr>
        <w:adjustRightInd w:val="0"/>
        <w:snapToGrid w:val="0"/>
        <w:spacing w:line="440" w:lineRule="exact"/>
        <w:rPr>
          <w:rFonts w:asciiTheme="minorEastAsia" w:hAnsiTheme="minorEastAsia" w:eastAsiaTheme="minorEastAsia"/>
          <w:bCs/>
          <w:szCs w:val="21"/>
        </w:rPr>
      </w:pPr>
      <w:r>
        <w:rPr>
          <w:rFonts w:hint="eastAsia" w:asciiTheme="minorEastAsia" w:hAnsiTheme="minorEastAsia" w:eastAsiaTheme="minorEastAsia"/>
          <w:szCs w:val="21"/>
          <w:u w:val="single"/>
        </w:rPr>
        <w:t xml:space="preserve">       </w:t>
      </w:r>
      <w:r>
        <w:rPr>
          <w:rFonts w:hint="eastAsia" w:asciiTheme="minorEastAsia" w:hAnsiTheme="minorEastAsia" w:eastAsiaTheme="minorEastAsia"/>
          <w:bCs/>
          <w:szCs w:val="21"/>
        </w:rPr>
        <w:t>年</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bCs/>
          <w:szCs w:val="21"/>
        </w:rPr>
        <w:t>月</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bCs/>
          <w:szCs w:val="21"/>
        </w:rPr>
        <w:t>日</w:t>
      </w:r>
    </w:p>
    <w:p w14:paraId="7295DCC9">
      <w:pPr>
        <w:pStyle w:val="24"/>
        <w:rPr>
          <w:rFonts w:asciiTheme="minorEastAsia" w:hAnsiTheme="minorEastAsia" w:eastAsiaTheme="minorEastAsia"/>
        </w:rPr>
      </w:pPr>
    </w:p>
    <w:p w14:paraId="117F68ED">
      <w:pPr>
        <w:rPr>
          <w:rFonts w:asciiTheme="minorEastAsia" w:hAnsiTheme="minorEastAsia" w:eastAsiaTheme="minorEastAsia"/>
        </w:rPr>
      </w:pPr>
    </w:p>
    <w:p w14:paraId="6F4AF704">
      <w:pPr>
        <w:pStyle w:val="24"/>
        <w:rPr>
          <w:rFonts w:asciiTheme="minorEastAsia" w:hAnsiTheme="minorEastAsia" w:eastAsiaTheme="minorEastAsia"/>
        </w:rPr>
      </w:pPr>
    </w:p>
    <w:p w14:paraId="1155DE30">
      <w:pPr>
        <w:pStyle w:val="24"/>
        <w:rPr>
          <w:rFonts w:asciiTheme="minorEastAsia" w:hAnsiTheme="minorEastAsia" w:eastAsiaTheme="minorEastAsia"/>
        </w:rPr>
      </w:pPr>
    </w:p>
    <w:p w14:paraId="3DD96203">
      <w:pPr>
        <w:pStyle w:val="24"/>
        <w:rPr>
          <w:rFonts w:asciiTheme="minorEastAsia" w:hAnsiTheme="minorEastAsia" w:eastAsiaTheme="minorEastAsia"/>
        </w:rPr>
      </w:pPr>
    </w:p>
    <w:p w14:paraId="3AAB45D6">
      <w:pPr>
        <w:pStyle w:val="24"/>
        <w:rPr>
          <w:rFonts w:asciiTheme="minorEastAsia" w:hAnsiTheme="minorEastAsia" w:eastAsiaTheme="minorEastAsia"/>
        </w:rPr>
      </w:pPr>
    </w:p>
    <w:p w14:paraId="6E361325">
      <w:pPr>
        <w:pStyle w:val="24"/>
        <w:rPr>
          <w:rFonts w:asciiTheme="minorEastAsia" w:hAnsiTheme="minorEastAsia" w:eastAsiaTheme="minorEastAsia"/>
        </w:rPr>
      </w:pPr>
    </w:p>
    <w:p w14:paraId="54F8CFED">
      <w:pPr>
        <w:pStyle w:val="24"/>
        <w:rPr>
          <w:rFonts w:asciiTheme="minorEastAsia" w:hAnsiTheme="minorEastAsia" w:eastAsiaTheme="minorEastAsia"/>
        </w:rPr>
      </w:pPr>
    </w:p>
    <w:p w14:paraId="703ACAF7">
      <w:pPr>
        <w:pStyle w:val="24"/>
        <w:rPr>
          <w:rFonts w:asciiTheme="minorEastAsia" w:hAnsiTheme="minorEastAsia" w:eastAsiaTheme="minorEastAsia"/>
        </w:rPr>
      </w:pPr>
    </w:p>
    <w:p w14:paraId="537F5010">
      <w:pPr>
        <w:adjustRightInd w:val="0"/>
        <w:snapToGrid w:val="0"/>
        <w:spacing w:before="120" w:beforeLines="50" w:after="120" w:afterLines="50" w:line="500" w:lineRule="exact"/>
        <w:rPr>
          <w:rFonts w:asciiTheme="minorEastAsia" w:hAnsiTheme="minorEastAsia" w:eastAsiaTheme="minorEastAsia"/>
          <w:b/>
          <w:szCs w:val="21"/>
        </w:rPr>
      </w:pPr>
      <w:r>
        <w:rPr>
          <w:rFonts w:hint="eastAsia" w:asciiTheme="minorEastAsia" w:hAnsiTheme="minorEastAsia" w:eastAsiaTheme="minorEastAsia"/>
          <w:b/>
          <w:szCs w:val="21"/>
        </w:rPr>
        <w:t>8、技术响应偏离表</w:t>
      </w:r>
    </w:p>
    <w:p w14:paraId="3A08BB65">
      <w:pPr>
        <w:snapToGrid w:val="0"/>
        <w:spacing w:before="50" w:after="120" w:afterLines="50" w:line="360" w:lineRule="auto"/>
        <w:jc w:val="center"/>
        <w:rPr>
          <w:rFonts w:cs="仿宋" w:asciiTheme="minorEastAsia" w:hAnsiTheme="minorEastAsia" w:eastAsiaTheme="minorEastAsia"/>
          <w:b/>
          <w:sz w:val="24"/>
        </w:rPr>
      </w:pPr>
    </w:p>
    <w:p w14:paraId="14934A57">
      <w:pPr>
        <w:snapToGrid w:val="0"/>
        <w:spacing w:before="50" w:after="120" w:afterLines="50" w:line="360" w:lineRule="auto"/>
        <w:jc w:val="center"/>
        <w:rPr>
          <w:rFonts w:cs="仿宋" w:asciiTheme="minorEastAsia" w:hAnsiTheme="minorEastAsia" w:eastAsiaTheme="minorEastAsia"/>
          <w:b/>
          <w:sz w:val="32"/>
          <w:szCs w:val="32"/>
        </w:rPr>
      </w:pPr>
      <w:r>
        <w:rPr>
          <w:rFonts w:hint="eastAsia" w:cs="仿宋" w:asciiTheme="minorEastAsia" w:hAnsiTheme="minorEastAsia" w:eastAsiaTheme="minorEastAsia"/>
          <w:b/>
          <w:sz w:val="24"/>
        </w:rPr>
        <w:t>技术响应偏离表</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2"/>
        <w:gridCol w:w="2425"/>
        <w:gridCol w:w="2223"/>
        <w:gridCol w:w="2021"/>
        <w:gridCol w:w="1819"/>
      </w:tblGrid>
      <w:tr w14:paraId="6CD1E9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trPr>
        <w:tc>
          <w:tcPr>
            <w:tcW w:w="1132" w:type="dxa"/>
            <w:vAlign w:val="center"/>
          </w:tcPr>
          <w:p w14:paraId="5BBC427F">
            <w:pPr>
              <w:spacing w:line="440" w:lineRule="exact"/>
              <w:jc w:val="center"/>
              <w:rPr>
                <w:rFonts w:cs="仿宋" w:asciiTheme="minorEastAsia" w:hAnsiTheme="minorEastAsia" w:eastAsiaTheme="minorEastAsia"/>
                <w:color w:val="000000"/>
                <w:szCs w:val="21"/>
              </w:rPr>
            </w:pPr>
            <w:r>
              <w:rPr>
                <w:rFonts w:hint="eastAsia" w:cs="仿宋" w:asciiTheme="minorEastAsia" w:hAnsiTheme="minorEastAsia" w:eastAsiaTheme="minorEastAsia"/>
                <w:color w:val="000000"/>
                <w:szCs w:val="21"/>
              </w:rPr>
              <w:t>序号</w:t>
            </w:r>
          </w:p>
        </w:tc>
        <w:tc>
          <w:tcPr>
            <w:tcW w:w="2425" w:type="dxa"/>
            <w:vAlign w:val="center"/>
          </w:tcPr>
          <w:p w14:paraId="20710178">
            <w:pPr>
              <w:spacing w:line="440" w:lineRule="exact"/>
              <w:jc w:val="center"/>
              <w:rPr>
                <w:rFonts w:cs="仿宋" w:asciiTheme="minorEastAsia" w:hAnsiTheme="minorEastAsia" w:eastAsiaTheme="minorEastAsia"/>
                <w:color w:val="000000"/>
                <w:szCs w:val="21"/>
              </w:rPr>
            </w:pPr>
            <w:r>
              <w:rPr>
                <w:rFonts w:hint="eastAsia" w:cs="仿宋" w:asciiTheme="minorEastAsia" w:hAnsiTheme="minorEastAsia" w:eastAsiaTheme="minorEastAsia"/>
                <w:color w:val="000000"/>
                <w:szCs w:val="21"/>
              </w:rPr>
              <w:t>招标文件要求</w:t>
            </w:r>
          </w:p>
          <w:p w14:paraId="39A5B01F">
            <w:pPr>
              <w:spacing w:line="440" w:lineRule="exact"/>
              <w:jc w:val="center"/>
              <w:rPr>
                <w:rFonts w:cs="仿宋" w:asciiTheme="minorEastAsia" w:hAnsiTheme="minorEastAsia" w:eastAsiaTheme="minorEastAsia"/>
                <w:color w:val="000000"/>
                <w:szCs w:val="21"/>
              </w:rPr>
            </w:pPr>
            <w:r>
              <w:rPr>
                <w:rFonts w:hint="eastAsia" w:cs="仿宋" w:asciiTheme="minorEastAsia" w:hAnsiTheme="minorEastAsia" w:eastAsiaTheme="minorEastAsia"/>
                <w:color w:val="000000"/>
                <w:szCs w:val="21"/>
              </w:rPr>
              <w:t>指标参数</w:t>
            </w:r>
          </w:p>
        </w:tc>
        <w:tc>
          <w:tcPr>
            <w:tcW w:w="2223" w:type="dxa"/>
            <w:vAlign w:val="center"/>
          </w:tcPr>
          <w:p w14:paraId="618681EE">
            <w:pPr>
              <w:spacing w:line="440" w:lineRule="exact"/>
              <w:jc w:val="center"/>
              <w:rPr>
                <w:rFonts w:cs="仿宋" w:asciiTheme="minorEastAsia" w:hAnsiTheme="minorEastAsia" w:eastAsiaTheme="minorEastAsia"/>
                <w:color w:val="000000"/>
                <w:szCs w:val="21"/>
              </w:rPr>
            </w:pPr>
            <w:r>
              <w:rPr>
                <w:rFonts w:hint="eastAsia" w:cs="仿宋" w:asciiTheme="minorEastAsia" w:hAnsiTheme="minorEastAsia" w:eastAsiaTheme="minorEastAsia"/>
                <w:color w:val="000000"/>
                <w:szCs w:val="21"/>
              </w:rPr>
              <w:t>投标文件</w:t>
            </w:r>
          </w:p>
          <w:p w14:paraId="18C5D0FB">
            <w:pPr>
              <w:spacing w:line="440" w:lineRule="exact"/>
              <w:jc w:val="center"/>
              <w:rPr>
                <w:rFonts w:cs="仿宋" w:asciiTheme="minorEastAsia" w:hAnsiTheme="minorEastAsia" w:eastAsiaTheme="minorEastAsia"/>
                <w:color w:val="000000"/>
                <w:szCs w:val="21"/>
              </w:rPr>
            </w:pPr>
            <w:r>
              <w:rPr>
                <w:rFonts w:hint="eastAsia" w:cs="仿宋" w:asciiTheme="minorEastAsia" w:hAnsiTheme="minorEastAsia" w:eastAsiaTheme="minorEastAsia"/>
                <w:color w:val="000000"/>
                <w:szCs w:val="21"/>
              </w:rPr>
              <w:t>实际指标参数</w:t>
            </w:r>
          </w:p>
        </w:tc>
        <w:tc>
          <w:tcPr>
            <w:tcW w:w="2021" w:type="dxa"/>
            <w:vAlign w:val="center"/>
          </w:tcPr>
          <w:p w14:paraId="562E7D33">
            <w:pPr>
              <w:spacing w:line="440" w:lineRule="exact"/>
              <w:jc w:val="center"/>
              <w:rPr>
                <w:rFonts w:cs="仿宋" w:asciiTheme="minorEastAsia" w:hAnsiTheme="minorEastAsia" w:eastAsiaTheme="minorEastAsia"/>
                <w:color w:val="000000"/>
                <w:szCs w:val="21"/>
              </w:rPr>
            </w:pPr>
            <w:r>
              <w:rPr>
                <w:rFonts w:hint="eastAsia" w:cs="仿宋" w:asciiTheme="minorEastAsia" w:hAnsiTheme="minorEastAsia" w:eastAsiaTheme="minorEastAsia"/>
                <w:color w:val="000000"/>
                <w:szCs w:val="21"/>
              </w:rPr>
              <w:t>偏离情况</w:t>
            </w:r>
          </w:p>
        </w:tc>
        <w:tc>
          <w:tcPr>
            <w:tcW w:w="1819" w:type="dxa"/>
            <w:vAlign w:val="center"/>
          </w:tcPr>
          <w:p w14:paraId="41D0F692">
            <w:pPr>
              <w:spacing w:line="440" w:lineRule="exact"/>
              <w:jc w:val="center"/>
              <w:rPr>
                <w:rFonts w:cs="仿宋" w:asciiTheme="minorEastAsia" w:hAnsiTheme="minorEastAsia" w:eastAsiaTheme="minorEastAsia"/>
                <w:color w:val="000000"/>
                <w:szCs w:val="21"/>
              </w:rPr>
            </w:pPr>
            <w:r>
              <w:rPr>
                <w:rFonts w:hint="eastAsia" w:cs="仿宋" w:asciiTheme="minorEastAsia" w:hAnsiTheme="minorEastAsia" w:eastAsiaTheme="minorEastAsia"/>
                <w:color w:val="000000"/>
                <w:szCs w:val="21"/>
              </w:rPr>
              <w:t>偏离原因</w:t>
            </w:r>
          </w:p>
        </w:tc>
      </w:tr>
      <w:tr w14:paraId="6A795A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1132" w:type="dxa"/>
          </w:tcPr>
          <w:p w14:paraId="65D8EA8C">
            <w:pPr>
              <w:spacing w:line="440" w:lineRule="exact"/>
              <w:jc w:val="center"/>
              <w:rPr>
                <w:rFonts w:cs="仿宋" w:asciiTheme="minorEastAsia" w:hAnsiTheme="minorEastAsia" w:eastAsiaTheme="minorEastAsia"/>
                <w:color w:val="000000"/>
                <w:szCs w:val="21"/>
              </w:rPr>
            </w:pPr>
          </w:p>
        </w:tc>
        <w:tc>
          <w:tcPr>
            <w:tcW w:w="2425" w:type="dxa"/>
          </w:tcPr>
          <w:p w14:paraId="46371F6D">
            <w:pPr>
              <w:spacing w:line="440" w:lineRule="exact"/>
              <w:jc w:val="center"/>
              <w:rPr>
                <w:rFonts w:cs="仿宋" w:asciiTheme="minorEastAsia" w:hAnsiTheme="minorEastAsia" w:eastAsiaTheme="minorEastAsia"/>
                <w:color w:val="000000"/>
                <w:szCs w:val="21"/>
              </w:rPr>
            </w:pPr>
          </w:p>
        </w:tc>
        <w:tc>
          <w:tcPr>
            <w:tcW w:w="2223" w:type="dxa"/>
          </w:tcPr>
          <w:p w14:paraId="2C30CCF2">
            <w:pPr>
              <w:spacing w:line="440" w:lineRule="exact"/>
              <w:jc w:val="center"/>
              <w:rPr>
                <w:rFonts w:cs="仿宋" w:asciiTheme="minorEastAsia" w:hAnsiTheme="minorEastAsia" w:eastAsiaTheme="minorEastAsia"/>
                <w:color w:val="000000"/>
                <w:szCs w:val="21"/>
              </w:rPr>
            </w:pPr>
          </w:p>
        </w:tc>
        <w:tc>
          <w:tcPr>
            <w:tcW w:w="2021" w:type="dxa"/>
          </w:tcPr>
          <w:p w14:paraId="0571A0D3">
            <w:pPr>
              <w:spacing w:line="440" w:lineRule="exact"/>
              <w:jc w:val="center"/>
              <w:rPr>
                <w:rFonts w:cs="仿宋" w:asciiTheme="minorEastAsia" w:hAnsiTheme="minorEastAsia" w:eastAsiaTheme="minorEastAsia"/>
                <w:color w:val="000000"/>
                <w:szCs w:val="21"/>
              </w:rPr>
            </w:pPr>
          </w:p>
        </w:tc>
        <w:tc>
          <w:tcPr>
            <w:tcW w:w="1819" w:type="dxa"/>
          </w:tcPr>
          <w:p w14:paraId="740DAA1C">
            <w:pPr>
              <w:spacing w:line="440" w:lineRule="exact"/>
              <w:jc w:val="center"/>
              <w:rPr>
                <w:rFonts w:cs="仿宋" w:asciiTheme="minorEastAsia" w:hAnsiTheme="minorEastAsia" w:eastAsiaTheme="minorEastAsia"/>
                <w:color w:val="000000"/>
                <w:szCs w:val="21"/>
              </w:rPr>
            </w:pPr>
          </w:p>
        </w:tc>
      </w:tr>
      <w:tr w14:paraId="6E170E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1132" w:type="dxa"/>
          </w:tcPr>
          <w:p w14:paraId="7B0711F1">
            <w:pPr>
              <w:spacing w:line="440" w:lineRule="exact"/>
              <w:jc w:val="center"/>
              <w:rPr>
                <w:rFonts w:cs="仿宋" w:asciiTheme="minorEastAsia" w:hAnsiTheme="minorEastAsia" w:eastAsiaTheme="minorEastAsia"/>
                <w:color w:val="000000"/>
                <w:szCs w:val="21"/>
              </w:rPr>
            </w:pPr>
          </w:p>
        </w:tc>
        <w:tc>
          <w:tcPr>
            <w:tcW w:w="2425" w:type="dxa"/>
          </w:tcPr>
          <w:p w14:paraId="58377E29">
            <w:pPr>
              <w:spacing w:line="440" w:lineRule="exact"/>
              <w:jc w:val="center"/>
              <w:rPr>
                <w:rFonts w:cs="仿宋" w:asciiTheme="minorEastAsia" w:hAnsiTheme="minorEastAsia" w:eastAsiaTheme="minorEastAsia"/>
                <w:color w:val="000000"/>
                <w:szCs w:val="21"/>
              </w:rPr>
            </w:pPr>
          </w:p>
        </w:tc>
        <w:tc>
          <w:tcPr>
            <w:tcW w:w="2223" w:type="dxa"/>
          </w:tcPr>
          <w:p w14:paraId="0040916C">
            <w:pPr>
              <w:spacing w:line="440" w:lineRule="exact"/>
              <w:jc w:val="center"/>
              <w:rPr>
                <w:rFonts w:cs="仿宋" w:asciiTheme="minorEastAsia" w:hAnsiTheme="minorEastAsia" w:eastAsiaTheme="minorEastAsia"/>
                <w:color w:val="000000"/>
                <w:szCs w:val="21"/>
              </w:rPr>
            </w:pPr>
          </w:p>
        </w:tc>
        <w:tc>
          <w:tcPr>
            <w:tcW w:w="2021" w:type="dxa"/>
          </w:tcPr>
          <w:p w14:paraId="532ECC18">
            <w:pPr>
              <w:spacing w:line="440" w:lineRule="exact"/>
              <w:jc w:val="center"/>
              <w:rPr>
                <w:rFonts w:cs="仿宋" w:asciiTheme="minorEastAsia" w:hAnsiTheme="minorEastAsia" w:eastAsiaTheme="minorEastAsia"/>
                <w:color w:val="000000"/>
                <w:szCs w:val="21"/>
              </w:rPr>
            </w:pPr>
          </w:p>
        </w:tc>
        <w:tc>
          <w:tcPr>
            <w:tcW w:w="1819" w:type="dxa"/>
          </w:tcPr>
          <w:p w14:paraId="71E40DDA">
            <w:pPr>
              <w:spacing w:line="440" w:lineRule="exact"/>
              <w:jc w:val="center"/>
              <w:rPr>
                <w:rFonts w:cs="仿宋" w:asciiTheme="minorEastAsia" w:hAnsiTheme="minorEastAsia" w:eastAsiaTheme="minorEastAsia"/>
                <w:color w:val="000000"/>
                <w:szCs w:val="21"/>
              </w:rPr>
            </w:pPr>
          </w:p>
        </w:tc>
      </w:tr>
      <w:tr w14:paraId="5E693C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1132" w:type="dxa"/>
          </w:tcPr>
          <w:p w14:paraId="02EEB784">
            <w:pPr>
              <w:spacing w:line="440" w:lineRule="exact"/>
              <w:jc w:val="center"/>
              <w:rPr>
                <w:rFonts w:cs="仿宋" w:asciiTheme="minorEastAsia" w:hAnsiTheme="minorEastAsia" w:eastAsiaTheme="minorEastAsia"/>
                <w:color w:val="000000"/>
                <w:szCs w:val="21"/>
              </w:rPr>
            </w:pPr>
          </w:p>
        </w:tc>
        <w:tc>
          <w:tcPr>
            <w:tcW w:w="2425" w:type="dxa"/>
          </w:tcPr>
          <w:p w14:paraId="230892A2">
            <w:pPr>
              <w:spacing w:line="440" w:lineRule="exact"/>
              <w:jc w:val="center"/>
              <w:rPr>
                <w:rFonts w:cs="仿宋" w:asciiTheme="minorEastAsia" w:hAnsiTheme="minorEastAsia" w:eastAsiaTheme="minorEastAsia"/>
                <w:color w:val="000000"/>
                <w:szCs w:val="21"/>
              </w:rPr>
            </w:pPr>
          </w:p>
        </w:tc>
        <w:tc>
          <w:tcPr>
            <w:tcW w:w="2223" w:type="dxa"/>
          </w:tcPr>
          <w:p w14:paraId="0EB63682">
            <w:pPr>
              <w:spacing w:line="440" w:lineRule="exact"/>
              <w:jc w:val="center"/>
              <w:rPr>
                <w:rFonts w:cs="仿宋" w:asciiTheme="minorEastAsia" w:hAnsiTheme="minorEastAsia" w:eastAsiaTheme="minorEastAsia"/>
                <w:color w:val="000000"/>
                <w:szCs w:val="21"/>
              </w:rPr>
            </w:pPr>
          </w:p>
        </w:tc>
        <w:tc>
          <w:tcPr>
            <w:tcW w:w="2021" w:type="dxa"/>
          </w:tcPr>
          <w:p w14:paraId="28F8CE6C">
            <w:pPr>
              <w:spacing w:line="440" w:lineRule="exact"/>
              <w:jc w:val="center"/>
              <w:rPr>
                <w:rFonts w:cs="仿宋" w:asciiTheme="minorEastAsia" w:hAnsiTheme="minorEastAsia" w:eastAsiaTheme="minorEastAsia"/>
                <w:color w:val="000000"/>
                <w:szCs w:val="21"/>
              </w:rPr>
            </w:pPr>
          </w:p>
        </w:tc>
        <w:tc>
          <w:tcPr>
            <w:tcW w:w="1819" w:type="dxa"/>
          </w:tcPr>
          <w:p w14:paraId="7217A76D">
            <w:pPr>
              <w:spacing w:line="440" w:lineRule="exact"/>
              <w:jc w:val="center"/>
              <w:rPr>
                <w:rFonts w:cs="仿宋" w:asciiTheme="minorEastAsia" w:hAnsiTheme="minorEastAsia" w:eastAsiaTheme="minorEastAsia"/>
                <w:color w:val="000000"/>
                <w:szCs w:val="21"/>
              </w:rPr>
            </w:pPr>
          </w:p>
        </w:tc>
      </w:tr>
      <w:tr w14:paraId="457906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1132" w:type="dxa"/>
          </w:tcPr>
          <w:p w14:paraId="1364797F">
            <w:pPr>
              <w:spacing w:line="440" w:lineRule="exact"/>
              <w:jc w:val="center"/>
              <w:rPr>
                <w:rFonts w:cs="仿宋" w:asciiTheme="minorEastAsia" w:hAnsiTheme="minorEastAsia" w:eastAsiaTheme="minorEastAsia"/>
                <w:color w:val="000000"/>
                <w:szCs w:val="21"/>
              </w:rPr>
            </w:pPr>
          </w:p>
        </w:tc>
        <w:tc>
          <w:tcPr>
            <w:tcW w:w="2425" w:type="dxa"/>
          </w:tcPr>
          <w:p w14:paraId="38389278">
            <w:pPr>
              <w:spacing w:line="440" w:lineRule="exact"/>
              <w:jc w:val="center"/>
              <w:rPr>
                <w:rFonts w:cs="仿宋" w:asciiTheme="minorEastAsia" w:hAnsiTheme="minorEastAsia" w:eastAsiaTheme="minorEastAsia"/>
                <w:color w:val="000000"/>
                <w:szCs w:val="21"/>
              </w:rPr>
            </w:pPr>
          </w:p>
        </w:tc>
        <w:tc>
          <w:tcPr>
            <w:tcW w:w="2223" w:type="dxa"/>
          </w:tcPr>
          <w:p w14:paraId="18859DDD">
            <w:pPr>
              <w:spacing w:line="440" w:lineRule="exact"/>
              <w:jc w:val="center"/>
              <w:rPr>
                <w:rFonts w:cs="仿宋" w:asciiTheme="minorEastAsia" w:hAnsiTheme="minorEastAsia" w:eastAsiaTheme="minorEastAsia"/>
                <w:color w:val="000000"/>
                <w:szCs w:val="21"/>
              </w:rPr>
            </w:pPr>
          </w:p>
        </w:tc>
        <w:tc>
          <w:tcPr>
            <w:tcW w:w="2021" w:type="dxa"/>
          </w:tcPr>
          <w:p w14:paraId="1B39FEEE">
            <w:pPr>
              <w:spacing w:line="440" w:lineRule="exact"/>
              <w:jc w:val="center"/>
              <w:rPr>
                <w:rFonts w:cs="仿宋" w:asciiTheme="minorEastAsia" w:hAnsiTheme="minorEastAsia" w:eastAsiaTheme="minorEastAsia"/>
                <w:color w:val="000000"/>
                <w:szCs w:val="21"/>
              </w:rPr>
            </w:pPr>
          </w:p>
        </w:tc>
        <w:tc>
          <w:tcPr>
            <w:tcW w:w="1819" w:type="dxa"/>
          </w:tcPr>
          <w:p w14:paraId="3D8C4B6A">
            <w:pPr>
              <w:spacing w:line="440" w:lineRule="exact"/>
              <w:jc w:val="center"/>
              <w:rPr>
                <w:rFonts w:cs="仿宋" w:asciiTheme="minorEastAsia" w:hAnsiTheme="minorEastAsia" w:eastAsiaTheme="minorEastAsia"/>
                <w:color w:val="000000"/>
                <w:szCs w:val="21"/>
              </w:rPr>
            </w:pPr>
          </w:p>
        </w:tc>
      </w:tr>
      <w:tr w14:paraId="7467E8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1132" w:type="dxa"/>
          </w:tcPr>
          <w:p w14:paraId="36523FD3">
            <w:pPr>
              <w:spacing w:line="440" w:lineRule="exact"/>
              <w:jc w:val="center"/>
              <w:rPr>
                <w:rFonts w:cs="仿宋" w:asciiTheme="minorEastAsia" w:hAnsiTheme="minorEastAsia" w:eastAsiaTheme="minorEastAsia"/>
                <w:color w:val="000000"/>
                <w:szCs w:val="21"/>
              </w:rPr>
            </w:pPr>
          </w:p>
        </w:tc>
        <w:tc>
          <w:tcPr>
            <w:tcW w:w="2425" w:type="dxa"/>
          </w:tcPr>
          <w:p w14:paraId="76522749">
            <w:pPr>
              <w:spacing w:line="440" w:lineRule="exact"/>
              <w:jc w:val="center"/>
              <w:rPr>
                <w:rFonts w:cs="仿宋" w:asciiTheme="minorEastAsia" w:hAnsiTheme="minorEastAsia" w:eastAsiaTheme="minorEastAsia"/>
                <w:color w:val="000000"/>
                <w:szCs w:val="21"/>
              </w:rPr>
            </w:pPr>
          </w:p>
        </w:tc>
        <w:tc>
          <w:tcPr>
            <w:tcW w:w="2223" w:type="dxa"/>
          </w:tcPr>
          <w:p w14:paraId="246642E1">
            <w:pPr>
              <w:spacing w:line="440" w:lineRule="exact"/>
              <w:jc w:val="center"/>
              <w:rPr>
                <w:rFonts w:cs="仿宋" w:asciiTheme="minorEastAsia" w:hAnsiTheme="minorEastAsia" w:eastAsiaTheme="minorEastAsia"/>
                <w:color w:val="000000"/>
                <w:szCs w:val="21"/>
              </w:rPr>
            </w:pPr>
          </w:p>
        </w:tc>
        <w:tc>
          <w:tcPr>
            <w:tcW w:w="2021" w:type="dxa"/>
          </w:tcPr>
          <w:p w14:paraId="3C4795E5">
            <w:pPr>
              <w:spacing w:line="440" w:lineRule="exact"/>
              <w:jc w:val="center"/>
              <w:rPr>
                <w:rFonts w:cs="仿宋" w:asciiTheme="minorEastAsia" w:hAnsiTheme="minorEastAsia" w:eastAsiaTheme="minorEastAsia"/>
                <w:color w:val="000000"/>
                <w:szCs w:val="21"/>
              </w:rPr>
            </w:pPr>
          </w:p>
        </w:tc>
        <w:tc>
          <w:tcPr>
            <w:tcW w:w="1819" w:type="dxa"/>
          </w:tcPr>
          <w:p w14:paraId="11B5C489">
            <w:pPr>
              <w:spacing w:line="440" w:lineRule="exact"/>
              <w:jc w:val="center"/>
              <w:rPr>
                <w:rFonts w:cs="仿宋" w:asciiTheme="minorEastAsia" w:hAnsiTheme="minorEastAsia" w:eastAsiaTheme="minorEastAsia"/>
                <w:color w:val="000000"/>
                <w:szCs w:val="21"/>
              </w:rPr>
            </w:pPr>
          </w:p>
        </w:tc>
      </w:tr>
      <w:tr w14:paraId="2FFC48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1132" w:type="dxa"/>
          </w:tcPr>
          <w:p w14:paraId="20114D15">
            <w:pPr>
              <w:spacing w:line="440" w:lineRule="exact"/>
              <w:jc w:val="center"/>
              <w:rPr>
                <w:rFonts w:cs="仿宋" w:asciiTheme="minorEastAsia" w:hAnsiTheme="minorEastAsia" w:eastAsiaTheme="minorEastAsia"/>
                <w:color w:val="000000"/>
                <w:szCs w:val="21"/>
              </w:rPr>
            </w:pPr>
          </w:p>
        </w:tc>
        <w:tc>
          <w:tcPr>
            <w:tcW w:w="2425" w:type="dxa"/>
          </w:tcPr>
          <w:p w14:paraId="7B0DC9A6">
            <w:pPr>
              <w:spacing w:line="440" w:lineRule="exact"/>
              <w:jc w:val="center"/>
              <w:rPr>
                <w:rFonts w:cs="仿宋" w:asciiTheme="minorEastAsia" w:hAnsiTheme="minorEastAsia" w:eastAsiaTheme="minorEastAsia"/>
                <w:color w:val="000000"/>
                <w:szCs w:val="21"/>
              </w:rPr>
            </w:pPr>
          </w:p>
        </w:tc>
        <w:tc>
          <w:tcPr>
            <w:tcW w:w="2223" w:type="dxa"/>
          </w:tcPr>
          <w:p w14:paraId="0819FAC6">
            <w:pPr>
              <w:spacing w:line="440" w:lineRule="exact"/>
              <w:jc w:val="center"/>
              <w:rPr>
                <w:rFonts w:cs="仿宋" w:asciiTheme="minorEastAsia" w:hAnsiTheme="minorEastAsia" w:eastAsiaTheme="minorEastAsia"/>
                <w:color w:val="000000"/>
                <w:szCs w:val="21"/>
              </w:rPr>
            </w:pPr>
          </w:p>
        </w:tc>
        <w:tc>
          <w:tcPr>
            <w:tcW w:w="2021" w:type="dxa"/>
          </w:tcPr>
          <w:p w14:paraId="71A986F6">
            <w:pPr>
              <w:spacing w:line="440" w:lineRule="exact"/>
              <w:jc w:val="center"/>
              <w:rPr>
                <w:rFonts w:cs="仿宋" w:asciiTheme="minorEastAsia" w:hAnsiTheme="minorEastAsia" w:eastAsiaTheme="minorEastAsia"/>
                <w:color w:val="000000"/>
                <w:szCs w:val="21"/>
              </w:rPr>
            </w:pPr>
          </w:p>
        </w:tc>
        <w:tc>
          <w:tcPr>
            <w:tcW w:w="1819" w:type="dxa"/>
          </w:tcPr>
          <w:p w14:paraId="17767F28">
            <w:pPr>
              <w:spacing w:line="440" w:lineRule="exact"/>
              <w:jc w:val="center"/>
              <w:rPr>
                <w:rFonts w:cs="仿宋" w:asciiTheme="minorEastAsia" w:hAnsiTheme="minorEastAsia" w:eastAsiaTheme="minorEastAsia"/>
                <w:color w:val="000000"/>
                <w:szCs w:val="21"/>
              </w:rPr>
            </w:pPr>
          </w:p>
        </w:tc>
      </w:tr>
      <w:tr w14:paraId="1B9C51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1132" w:type="dxa"/>
          </w:tcPr>
          <w:p w14:paraId="0A5F6D0F">
            <w:pPr>
              <w:spacing w:line="440" w:lineRule="exact"/>
              <w:jc w:val="center"/>
              <w:rPr>
                <w:rFonts w:cs="仿宋" w:asciiTheme="minorEastAsia" w:hAnsiTheme="minorEastAsia" w:eastAsiaTheme="minorEastAsia"/>
                <w:color w:val="000000"/>
                <w:szCs w:val="21"/>
              </w:rPr>
            </w:pPr>
          </w:p>
        </w:tc>
        <w:tc>
          <w:tcPr>
            <w:tcW w:w="2425" w:type="dxa"/>
          </w:tcPr>
          <w:p w14:paraId="217BE2AD">
            <w:pPr>
              <w:spacing w:line="440" w:lineRule="exact"/>
              <w:jc w:val="center"/>
              <w:rPr>
                <w:rFonts w:cs="仿宋" w:asciiTheme="minorEastAsia" w:hAnsiTheme="minorEastAsia" w:eastAsiaTheme="minorEastAsia"/>
                <w:color w:val="000000"/>
                <w:szCs w:val="21"/>
              </w:rPr>
            </w:pPr>
          </w:p>
        </w:tc>
        <w:tc>
          <w:tcPr>
            <w:tcW w:w="2223" w:type="dxa"/>
          </w:tcPr>
          <w:p w14:paraId="49B135A5">
            <w:pPr>
              <w:spacing w:line="440" w:lineRule="exact"/>
              <w:jc w:val="center"/>
              <w:rPr>
                <w:rFonts w:cs="仿宋" w:asciiTheme="minorEastAsia" w:hAnsiTheme="minorEastAsia" w:eastAsiaTheme="minorEastAsia"/>
                <w:color w:val="000000"/>
                <w:szCs w:val="21"/>
              </w:rPr>
            </w:pPr>
          </w:p>
        </w:tc>
        <w:tc>
          <w:tcPr>
            <w:tcW w:w="2021" w:type="dxa"/>
          </w:tcPr>
          <w:p w14:paraId="18C60BC5">
            <w:pPr>
              <w:spacing w:line="440" w:lineRule="exact"/>
              <w:jc w:val="center"/>
              <w:rPr>
                <w:rFonts w:cs="仿宋" w:asciiTheme="minorEastAsia" w:hAnsiTheme="minorEastAsia" w:eastAsiaTheme="minorEastAsia"/>
                <w:color w:val="000000"/>
                <w:szCs w:val="21"/>
              </w:rPr>
            </w:pPr>
          </w:p>
        </w:tc>
        <w:tc>
          <w:tcPr>
            <w:tcW w:w="1819" w:type="dxa"/>
          </w:tcPr>
          <w:p w14:paraId="7BB6E3A1">
            <w:pPr>
              <w:spacing w:line="440" w:lineRule="exact"/>
              <w:jc w:val="center"/>
              <w:rPr>
                <w:rFonts w:cs="仿宋" w:asciiTheme="minorEastAsia" w:hAnsiTheme="minorEastAsia" w:eastAsiaTheme="minorEastAsia"/>
                <w:color w:val="000000"/>
                <w:szCs w:val="21"/>
              </w:rPr>
            </w:pPr>
          </w:p>
        </w:tc>
      </w:tr>
      <w:tr w14:paraId="7717BE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1132" w:type="dxa"/>
          </w:tcPr>
          <w:p w14:paraId="22412A70">
            <w:pPr>
              <w:spacing w:line="440" w:lineRule="exact"/>
              <w:jc w:val="center"/>
              <w:rPr>
                <w:rFonts w:cs="仿宋" w:asciiTheme="minorEastAsia" w:hAnsiTheme="minorEastAsia" w:eastAsiaTheme="minorEastAsia"/>
                <w:color w:val="000000"/>
                <w:szCs w:val="21"/>
              </w:rPr>
            </w:pPr>
          </w:p>
        </w:tc>
        <w:tc>
          <w:tcPr>
            <w:tcW w:w="2425" w:type="dxa"/>
          </w:tcPr>
          <w:p w14:paraId="63BA4B0E">
            <w:pPr>
              <w:spacing w:line="440" w:lineRule="exact"/>
              <w:jc w:val="center"/>
              <w:rPr>
                <w:rFonts w:cs="仿宋" w:asciiTheme="minorEastAsia" w:hAnsiTheme="minorEastAsia" w:eastAsiaTheme="minorEastAsia"/>
                <w:color w:val="000000"/>
                <w:szCs w:val="21"/>
              </w:rPr>
            </w:pPr>
          </w:p>
        </w:tc>
        <w:tc>
          <w:tcPr>
            <w:tcW w:w="2223" w:type="dxa"/>
          </w:tcPr>
          <w:p w14:paraId="5B316D15">
            <w:pPr>
              <w:spacing w:line="440" w:lineRule="exact"/>
              <w:jc w:val="center"/>
              <w:rPr>
                <w:rFonts w:cs="仿宋" w:asciiTheme="minorEastAsia" w:hAnsiTheme="minorEastAsia" w:eastAsiaTheme="minorEastAsia"/>
                <w:color w:val="000000"/>
                <w:szCs w:val="21"/>
              </w:rPr>
            </w:pPr>
          </w:p>
        </w:tc>
        <w:tc>
          <w:tcPr>
            <w:tcW w:w="2021" w:type="dxa"/>
          </w:tcPr>
          <w:p w14:paraId="7B384F0F">
            <w:pPr>
              <w:spacing w:line="440" w:lineRule="exact"/>
              <w:jc w:val="center"/>
              <w:rPr>
                <w:rFonts w:cs="仿宋" w:asciiTheme="minorEastAsia" w:hAnsiTheme="minorEastAsia" w:eastAsiaTheme="minorEastAsia"/>
                <w:color w:val="000000"/>
                <w:szCs w:val="21"/>
              </w:rPr>
            </w:pPr>
          </w:p>
        </w:tc>
        <w:tc>
          <w:tcPr>
            <w:tcW w:w="1819" w:type="dxa"/>
          </w:tcPr>
          <w:p w14:paraId="63B1E471">
            <w:pPr>
              <w:spacing w:line="440" w:lineRule="exact"/>
              <w:jc w:val="center"/>
              <w:rPr>
                <w:rFonts w:cs="仿宋" w:asciiTheme="minorEastAsia" w:hAnsiTheme="minorEastAsia" w:eastAsiaTheme="minorEastAsia"/>
                <w:color w:val="000000"/>
                <w:szCs w:val="21"/>
              </w:rPr>
            </w:pPr>
          </w:p>
        </w:tc>
      </w:tr>
      <w:tr w14:paraId="034BA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1132" w:type="dxa"/>
          </w:tcPr>
          <w:p w14:paraId="0D507F96">
            <w:pPr>
              <w:spacing w:line="440" w:lineRule="exact"/>
              <w:jc w:val="center"/>
              <w:rPr>
                <w:rFonts w:cs="仿宋" w:asciiTheme="minorEastAsia" w:hAnsiTheme="minorEastAsia" w:eastAsiaTheme="minorEastAsia"/>
                <w:color w:val="000000"/>
                <w:szCs w:val="21"/>
              </w:rPr>
            </w:pPr>
          </w:p>
        </w:tc>
        <w:tc>
          <w:tcPr>
            <w:tcW w:w="2425" w:type="dxa"/>
          </w:tcPr>
          <w:p w14:paraId="461B978D">
            <w:pPr>
              <w:spacing w:line="440" w:lineRule="exact"/>
              <w:jc w:val="center"/>
              <w:rPr>
                <w:rFonts w:cs="仿宋" w:asciiTheme="minorEastAsia" w:hAnsiTheme="minorEastAsia" w:eastAsiaTheme="minorEastAsia"/>
                <w:color w:val="000000"/>
                <w:szCs w:val="21"/>
              </w:rPr>
            </w:pPr>
          </w:p>
        </w:tc>
        <w:tc>
          <w:tcPr>
            <w:tcW w:w="2223" w:type="dxa"/>
          </w:tcPr>
          <w:p w14:paraId="1C654C5E">
            <w:pPr>
              <w:spacing w:line="440" w:lineRule="exact"/>
              <w:jc w:val="center"/>
              <w:rPr>
                <w:rFonts w:cs="仿宋" w:asciiTheme="minorEastAsia" w:hAnsiTheme="minorEastAsia" w:eastAsiaTheme="minorEastAsia"/>
                <w:color w:val="000000"/>
                <w:szCs w:val="21"/>
              </w:rPr>
            </w:pPr>
          </w:p>
        </w:tc>
        <w:tc>
          <w:tcPr>
            <w:tcW w:w="2021" w:type="dxa"/>
          </w:tcPr>
          <w:p w14:paraId="0E3A5CC6">
            <w:pPr>
              <w:spacing w:line="440" w:lineRule="exact"/>
              <w:jc w:val="center"/>
              <w:rPr>
                <w:rFonts w:cs="仿宋" w:asciiTheme="minorEastAsia" w:hAnsiTheme="minorEastAsia" w:eastAsiaTheme="minorEastAsia"/>
                <w:color w:val="000000"/>
                <w:szCs w:val="21"/>
              </w:rPr>
            </w:pPr>
          </w:p>
        </w:tc>
        <w:tc>
          <w:tcPr>
            <w:tcW w:w="1819" w:type="dxa"/>
          </w:tcPr>
          <w:p w14:paraId="5BB4CBA3">
            <w:pPr>
              <w:spacing w:line="440" w:lineRule="exact"/>
              <w:jc w:val="center"/>
              <w:rPr>
                <w:rFonts w:cs="仿宋" w:asciiTheme="minorEastAsia" w:hAnsiTheme="minorEastAsia" w:eastAsiaTheme="minorEastAsia"/>
                <w:color w:val="000000"/>
                <w:szCs w:val="21"/>
              </w:rPr>
            </w:pPr>
          </w:p>
        </w:tc>
      </w:tr>
      <w:tr w14:paraId="3EA67E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1132" w:type="dxa"/>
          </w:tcPr>
          <w:p w14:paraId="1AEEF3D9">
            <w:pPr>
              <w:spacing w:line="440" w:lineRule="exact"/>
              <w:jc w:val="center"/>
              <w:rPr>
                <w:rFonts w:cs="仿宋" w:asciiTheme="minorEastAsia" w:hAnsiTheme="minorEastAsia" w:eastAsiaTheme="minorEastAsia"/>
                <w:color w:val="000000"/>
                <w:szCs w:val="21"/>
              </w:rPr>
            </w:pPr>
          </w:p>
        </w:tc>
        <w:tc>
          <w:tcPr>
            <w:tcW w:w="2425" w:type="dxa"/>
          </w:tcPr>
          <w:p w14:paraId="2FCB2008">
            <w:pPr>
              <w:spacing w:line="440" w:lineRule="exact"/>
              <w:jc w:val="center"/>
              <w:rPr>
                <w:rFonts w:cs="仿宋" w:asciiTheme="minorEastAsia" w:hAnsiTheme="minorEastAsia" w:eastAsiaTheme="minorEastAsia"/>
                <w:color w:val="000000"/>
                <w:szCs w:val="21"/>
              </w:rPr>
            </w:pPr>
          </w:p>
        </w:tc>
        <w:tc>
          <w:tcPr>
            <w:tcW w:w="2223" w:type="dxa"/>
          </w:tcPr>
          <w:p w14:paraId="74DA6DED">
            <w:pPr>
              <w:spacing w:line="440" w:lineRule="exact"/>
              <w:jc w:val="center"/>
              <w:rPr>
                <w:rFonts w:cs="仿宋" w:asciiTheme="minorEastAsia" w:hAnsiTheme="minorEastAsia" w:eastAsiaTheme="minorEastAsia"/>
                <w:color w:val="000000"/>
                <w:szCs w:val="21"/>
              </w:rPr>
            </w:pPr>
          </w:p>
        </w:tc>
        <w:tc>
          <w:tcPr>
            <w:tcW w:w="2021" w:type="dxa"/>
          </w:tcPr>
          <w:p w14:paraId="0224A0D8">
            <w:pPr>
              <w:spacing w:line="440" w:lineRule="exact"/>
              <w:jc w:val="center"/>
              <w:rPr>
                <w:rFonts w:cs="仿宋" w:asciiTheme="minorEastAsia" w:hAnsiTheme="minorEastAsia" w:eastAsiaTheme="minorEastAsia"/>
                <w:color w:val="000000"/>
                <w:szCs w:val="21"/>
              </w:rPr>
            </w:pPr>
          </w:p>
        </w:tc>
        <w:tc>
          <w:tcPr>
            <w:tcW w:w="1819" w:type="dxa"/>
          </w:tcPr>
          <w:p w14:paraId="6C4D261B">
            <w:pPr>
              <w:spacing w:line="440" w:lineRule="exact"/>
              <w:jc w:val="center"/>
              <w:rPr>
                <w:rFonts w:cs="仿宋" w:asciiTheme="minorEastAsia" w:hAnsiTheme="minorEastAsia" w:eastAsiaTheme="minorEastAsia"/>
                <w:color w:val="000000"/>
                <w:szCs w:val="21"/>
              </w:rPr>
            </w:pPr>
          </w:p>
        </w:tc>
      </w:tr>
      <w:tr w14:paraId="3313E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1132" w:type="dxa"/>
          </w:tcPr>
          <w:p w14:paraId="08C2FD29">
            <w:pPr>
              <w:spacing w:line="440" w:lineRule="exact"/>
              <w:jc w:val="center"/>
              <w:rPr>
                <w:rFonts w:cs="仿宋" w:asciiTheme="minorEastAsia" w:hAnsiTheme="minorEastAsia" w:eastAsiaTheme="minorEastAsia"/>
                <w:color w:val="000000"/>
                <w:szCs w:val="21"/>
              </w:rPr>
            </w:pPr>
          </w:p>
        </w:tc>
        <w:tc>
          <w:tcPr>
            <w:tcW w:w="2425" w:type="dxa"/>
          </w:tcPr>
          <w:p w14:paraId="3B6389AE">
            <w:pPr>
              <w:spacing w:line="440" w:lineRule="exact"/>
              <w:jc w:val="center"/>
              <w:rPr>
                <w:rFonts w:cs="仿宋" w:asciiTheme="minorEastAsia" w:hAnsiTheme="minorEastAsia" w:eastAsiaTheme="minorEastAsia"/>
                <w:color w:val="000000"/>
                <w:szCs w:val="21"/>
              </w:rPr>
            </w:pPr>
          </w:p>
        </w:tc>
        <w:tc>
          <w:tcPr>
            <w:tcW w:w="2223" w:type="dxa"/>
          </w:tcPr>
          <w:p w14:paraId="271F2033">
            <w:pPr>
              <w:spacing w:line="440" w:lineRule="exact"/>
              <w:jc w:val="center"/>
              <w:rPr>
                <w:rFonts w:cs="仿宋" w:asciiTheme="minorEastAsia" w:hAnsiTheme="minorEastAsia" w:eastAsiaTheme="minorEastAsia"/>
                <w:color w:val="000000"/>
                <w:szCs w:val="21"/>
              </w:rPr>
            </w:pPr>
          </w:p>
        </w:tc>
        <w:tc>
          <w:tcPr>
            <w:tcW w:w="2021" w:type="dxa"/>
          </w:tcPr>
          <w:p w14:paraId="4E189E4F">
            <w:pPr>
              <w:spacing w:line="440" w:lineRule="exact"/>
              <w:jc w:val="center"/>
              <w:rPr>
                <w:rFonts w:cs="仿宋" w:asciiTheme="minorEastAsia" w:hAnsiTheme="minorEastAsia" w:eastAsiaTheme="minorEastAsia"/>
                <w:color w:val="000000"/>
                <w:szCs w:val="21"/>
              </w:rPr>
            </w:pPr>
          </w:p>
        </w:tc>
        <w:tc>
          <w:tcPr>
            <w:tcW w:w="1819" w:type="dxa"/>
          </w:tcPr>
          <w:p w14:paraId="7704F746">
            <w:pPr>
              <w:spacing w:line="440" w:lineRule="exact"/>
              <w:jc w:val="center"/>
              <w:rPr>
                <w:rFonts w:cs="仿宋" w:asciiTheme="minorEastAsia" w:hAnsiTheme="minorEastAsia" w:eastAsiaTheme="minorEastAsia"/>
                <w:color w:val="000000"/>
                <w:szCs w:val="21"/>
              </w:rPr>
            </w:pPr>
          </w:p>
        </w:tc>
      </w:tr>
      <w:tr w14:paraId="1DAC5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1132" w:type="dxa"/>
          </w:tcPr>
          <w:p w14:paraId="4E9B27DC">
            <w:pPr>
              <w:spacing w:line="440" w:lineRule="exact"/>
              <w:jc w:val="center"/>
              <w:rPr>
                <w:rFonts w:cs="仿宋" w:asciiTheme="minorEastAsia" w:hAnsiTheme="minorEastAsia" w:eastAsiaTheme="minorEastAsia"/>
                <w:color w:val="000000"/>
                <w:szCs w:val="21"/>
              </w:rPr>
            </w:pPr>
          </w:p>
        </w:tc>
        <w:tc>
          <w:tcPr>
            <w:tcW w:w="2425" w:type="dxa"/>
          </w:tcPr>
          <w:p w14:paraId="48B42B71">
            <w:pPr>
              <w:spacing w:line="440" w:lineRule="exact"/>
              <w:jc w:val="center"/>
              <w:rPr>
                <w:rFonts w:cs="仿宋" w:asciiTheme="minorEastAsia" w:hAnsiTheme="minorEastAsia" w:eastAsiaTheme="minorEastAsia"/>
                <w:color w:val="000000"/>
                <w:szCs w:val="21"/>
              </w:rPr>
            </w:pPr>
          </w:p>
        </w:tc>
        <w:tc>
          <w:tcPr>
            <w:tcW w:w="2223" w:type="dxa"/>
          </w:tcPr>
          <w:p w14:paraId="177A4EF6">
            <w:pPr>
              <w:spacing w:line="440" w:lineRule="exact"/>
              <w:jc w:val="center"/>
              <w:rPr>
                <w:rFonts w:cs="仿宋" w:asciiTheme="minorEastAsia" w:hAnsiTheme="minorEastAsia" w:eastAsiaTheme="minorEastAsia"/>
                <w:color w:val="000000"/>
                <w:szCs w:val="21"/>
              </w:rPr>
            </w:pPr>
          </w:p>
        </w:tc>
        <w:tc>
          <w:tcPr>
            <w:tcW w:w="2021" w:type="dxa"/>
          </w:tcPr>
          <w:p w14:paraId="381A2763">
            <w:pPr>
              <w:spacing w:line="440" w:lineRule="exact"/>
              <w:jc w:val="center"/>
              <w:rPr>
                <w:rFonts w:cs="仿宋" w:asciiTheme="minorEastAsia" w:hAnsiTheme="minorEastAsia" w:eastAsiaTheme="minorEastAsia"/>
                <w:color w:val="000000"/>
                <w:szCs w:val="21"/>
              </w:rPr>
            </w:pPr>
          </w:p>
        </w:tc>
        <w:tc>
          <w:tcPr>
            <w:tcW w:w="1819" w:type="dxa"/>
          </w:tcPr>
          <w:p w14:paraId="6DBDF102">
            <w:pPr>
              <w:spacing w:line="440" w:lineRule="exact"/>
              <w:jc w:val="center"/>
              <w:rPr>
                <w:rFonts w:cs="仿宋" w:asciiTheme="minorEastAsia" w:hAnsiTheme="minorEastAsia" w:eastAsiaTheme="minorEastAsia"/>
                <w:color w:val="000000"/>
                <w:szCs w:val="21"/>
              </w:rPr>
            </w:pPr>
          </w:p>
        </w:tc>
      </w:tr>
      <w:tr w14:paraId="13B20D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trPr>
        <w:tc>
          <w:tcPr>
            <w:tcW w:w="1132" w:type="dxa"/>
          </w:tcPr>
          <w:p w14:paraId="21596D3F">
            <w:pPr>
              <w:spacing w:line="440" w:lineRule="exact"/>
              <w:jc w:val="center"/>
              <w:rPr>
                <w:rFonts w:cs="仿宋" w:asciiTheme="minorEastAsia" w:hAnsiTheme="minorEastAsia" w:eastAsiaTheme="minorEastAsia"/>
                <w:color w:val="000000"/>
                <w:szCs w:val="21"/>
              </w:rPr>
            </w:pPr>
          </w:p>
        </w:tc>
        <w:tc>
          <w:tcPr>
            <w:tcW w:w="2425" w:type="dxa"/>
          </w:tcPr>
          <w:p w14:paraId="1D1B23E2">
            <w:pPr>
              <w:spacing w:line="440" w:lineRule="exact"/>
              <w:jc w:val="center"/>
              <w:rPr>
                <w:rFonts w:cs="仿宋" w:asciiTheme="minorEastAsia" w:hAnsiTheme="minorEastAsia" w:eastAsiaTheme="minorEastAsia"/>
                <w:color w:val="000000"/>
                <w:szCs w:val="21"/>
              </w:rPr>
            </w:pPr>
          </w:p>
        </w:tc>
        <w:tc>
          <w:tcPr>
            <w:tcW w:w="2223" w:type="dxa"/>
          </w:tcPr>
          <w:p w14:paraId="2B39B6B6">
            <w:pPr>
              <w:spacing w:line="440" w:lineRule="exact"/>
              <w:jc w:val="center"/>
              <w:rPr>
                <w:rFonts w:cs="仿宋" w:asciiTheme="minorEastAsia" w:hAnsiTheme="minorEastAsia" w:eastAsiaTheme="minorEastAsia"/>
                <w:color w:val="000000"/>
                <w:szCs w:val="21"/>
              </w:rPr>
            </w:pPr>
          </w:p>
        </w:tc>
        <w:tc>
          <w:tcPr>
            <w:tcW w:w="2021" w:type="dxa"/>
          </w:tcPr>
          <w:p w14:paraId="26FA703B">
            <w:pPr>
              <w:spacing w:line="440" w:lineRule="exact"/>
              <w:jc w:val="center"/>
              <w:rPr>
                <w:rFonts w:cs="仿宋" w:asciiTheme="minorEastAsia" w:hAnsiTheme="minorEastAsia" w:eastAsiaTheme="minorEastAsia"/>
                <w:color w:val="000000"/>
                <w:szCs w:val="21"/>
              </w:rPr>
            </w:pPr>
          </w:p>
        </w:tc>
        <w:tc>
          <w:tcPr>
            <w:tcW w:w="1819" w:type="dxa"/>
          </w:tcPr>
          <w:p w14:paraId="1356D513">
            <w:pPr>
              <w:spacing w:line="440" w:lineRule="exact"/>
              <w:jc w:val="center"/>
              <w:rPr>
                <w:rFonts w:cs="仿宋" w:asciiTheme="minorEastAsia" w:hAnsiTheme="minorEastAsia" w:eastAsiaTheme="minorEastAsia"/>
                <w:color w:val="000000"/>
                <w:szCs w:val="21"/>
              </w:rPr>
            </w:pPr>
          </w:p>
        </w:tc>
      </w:tr>
    </w:tbl>
    <w:p w14:paraId="49E3027E">
      <w:pPr>
        <w:pStyle w:val="24"/>
        <w:rPr>
          <w:rFonts w:asciiTheme="minorEastAsia" w:hAnsiTheme="minorEastAsia" w:eastAsiaTheme="minorEastAsia"/>
          <w:szCs w:val="21"/>
        </w:rPr>
      </w:pPr>
      <w:r>
        <w:rPr>
          <w:rFonts w:hint="eastAsia" w:cs="仿宋" w:asciiTheme="minorEastAsia" w:hAnsiTheme="minorEastAsia" w:eastAsiaTheme="minorEastAsia"/>
          <w:kern w:val="0"/>
          <w:szCs w:val="21"/>
        </w:rPr>
        <w:t>注：供应商应根据技术需求、对照招标文件要求在“偏离情况”栏注明“正偏离”、“负偏离”或“无偏离”。</w:t>
      </w:r>
    </w:p>
    <w:p w14:paraId="4B81576F">
      <w:pPr>
        <w:pStyle w:val="28"/>
        <w:rPr>
          <w:rFonts w:asciiTheme="minorEastAsia" w:hAnsiTheme="minorEastAsia" w:eastAsiaTheme="minorEastAsia"/>
          <w:i w:val="0"/>
        </w:rPr>
      </w:pPr>
    </w:p>
    <w:p w14:paraId="6749958A">
      <w:pPr>
        <w:rPr>
          <w:rFonts w:asciiTheme="minorEastAsia" w:hAnsiTheme="minorEastAsia" w:eastAsiaTheme="minorEastAsia"/>
        </w:rPr>
      </w:pPr>
    </w:p>
    <w:p w14:paraId="3C616D5B">
      <w:pPr>
        <w:snapToGrid w:val="0"/>
        <w:spacing w:line="440" w:lineRule="exact"/>
        <w:rPr>
          <w:rFonts w:asciiTheme="minorEastAsia" w:hAnsiTheme="minorEastAsia" w:eastAsiaTheme="minorEastAsia"/>
          <w:szCs w:val="21"/>
          <w:u w:val="single"/>
        </w:rPr>
      </w:pPr>
      <w:r>
        <w:rPr>
          <w:rFonts w:hint="eastAsia" w:asciiTheme="minorEastAsia" w:hAnsiTheme="minorEastAsia" w:eastAsiaTheme="minorEastAsia"/>
          <w:szCs w:val="21"/>
        </w:rPr>
        <w:t>授权代表签名：</w:t>
      </w:r>
      <w:r>
        <w:rPr>
          <w:rFonts w:hint="eastAsia" w:asciiTheme="minorEastAsia" w:hAnsiTheme="minorEastAsia" w:eastAsiaTheme="minorEastAsia"/>
          <w:szCs w:val="21"/>
          <w:u w:val="single"/>
        </w:rPr>
        <w:t xml:space="preserve">                  </w:t>
      </w:r>
    </w:p>
    <w:p w14:paraId="538DEB54">
      <w:pPr>
        <w:pStyle w:val="24"/>
        <w:adjustRightInd w:val="0"/>
        <w:spacing w:line="440" w:lineRule="exact"/>
        <w:rPr>
          <w:rFonts w:asciiTheme="minorEastAsia" w:hAnsiTheme="minorEastAsia" w:eastAsiaTheme="minorEastAsia"/>
          <w:szCs w:val="21"/>
        </w:rPr>
      </w:pPr>
      <w:r>
        <w:rPr>
          <w:rFonts w:hint="eastAsia" w:asciiTheme="minorEastAsia" w:hAnsiTheme="minorEastAsia" w:eastAsiaTheme="minorEastAsia"/>
          <w:szCs w:val="21"/>
        </w:rPr>
        <w:t>供应商盖章：</w:t>
      </w:r>
      <w:r>
        <w:rPr>
          <w:rFonts w:hint="eastAsia" w:asciiTheme="minorEastAsia" w:hAnsiTheme="minorEastAsia" w:eastAsiaTheme="minorEastAsia"/>
          <w:szCs w:val="21"/>
          <w:u w:val="single"/>
        </w:rPr>
        <w:t xml:space="preserve">               </w:t>
      </w:r>
    </w:p>
    <w:p w14:paraId="43D1B0AC">
      <w:pPr>
        <w:adjustRightInd w:val="0"/>
        <w:snapToGrid w:val="0"/>
        <w:spacing w:line="440" w:lineRule="exact"/>
        <w:rPr>
          <w:rFonts w:asciiTheme="minorEastAsia" w:hAnsiTheme="minorEastAsia" w:eastAsiaTheme="minorEastAsia"/>
          <w:bCs/>
          <w:szCs w:val="21"/>
        </w:rPr>
      </w:pPr>
      <w:r>
        <w:rPr>
          <w:rFonts w:hint="eastAsia" w:asciiTheme="minorEastAsia" w:hAnsiTheme="minorEastAsia" w:eastAsiaTheme="minorEastAsia"/>
          <w:szCs w:val="21"/>
          <w:u w:val="single"/>
        </w:rPr>
        <w:t xml:space="preserve">       </w:t>
      </w:r>
      <w:r>
        <w:rPr>
          <w:rFonts w:hint="eastAsia" w:asciiTheme="minorEastAsia" w:hAnsiTheme="minorEastAsia" w:eastAsiaTheme="minorEastAsia"/>
          <w:bCs/>
          <w:szCs w:val="21"/>
        </w:rPr>
        <w:t>年</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bCs/>
          <w:szCs w:val="21"/>
        </w:rPr>
        <w:t>月</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bCs/>
          <w:szCs w:val="21"/>
        </w:rPr>
        <w:t>日</w:t>
      </w:r>
    </w:p>
    <w:p w14:paraId="2D5E7D73">
      <w:pPr>
        <w:pStyle w:val="81"/>
        <w:rPr>
          <w:rFonts w:asciiTheme="minorEastAsia" w:hAnsiTheme="minorEastAsia" w:eastAsiaTheme="minorEastAsia"/>
          <w:lang w:eastAsia="zh-CN"/>
        </w:rPr>
      </w:pPr>
    </w:p>
    <w:p w14:paraId="0BFF001E">
      <w:pPr>
        <w:pStyle w:val="81"/>
        <w:rPr>
          <w:rFonts w:asciiTheme="minorEastAsia" w:hAnsiTheme="minorEastAsia" w:eastAsiaTheme="minorEastAsia"/>
          <w:lang w:eastAsia="zh-CN"/>
        </w:rPr>
      </w:pPr>
    </w:p>
    <w:p w14:paraId="45D582C5">
      <w:pPr>
        <w:pStyle w:val="81"/>
        <w:rPr>
          <w:rFonts w:asciiTheme="minorEastAsia" w:hAnsiTheme="minorEastAsia" w:eastAsiaTheme="minorEastAsia"/>
          <w:lang w:eastAsia="zh-CN"/>
        </w:rPr>
      </w:pPr>
    </w:p>
    <w:p w14:paraId="49A4A18F">
      <w:pPr>
        <w:pStyle w:val="81"/>
        <w:rPr>
          <w:rFonts w:asciiTheme="minorEastAsia" w:hAnsiTheme="minorEastAsia" w:eastAsiaTheme="minorEastAsia"/>
          <w:lang w:eastAsia="zh-CN"/>
        </w:rPr>
      </w:pPr>
    </w:p>
    <w:p w14:paraId="1D6CC3DB">
      <w:pPr>
        <w:pStyle w:val="81"/>
        <w:rPr>
          <w:rFonts w:asciiTheme="minorEastAsia" w:hAnsiTheme="minorEastAsia" w:eastAsiaTheme="minorEastAsia"/>
          <w:lang w:eastAsia="zh-CN"/>
        </w:rPr>
      </w:pPr>
    </w:p>
    <w:p w14:paraId="0A0597BC">
      <w:pPr>
        <w:pStyle w:val="81"/>
        <w:rPr>
          <w:rFonts w:asciiTheme="minorEastAsia" w:hAnsiTheme="minorEastAsia" w:eastAsiaTheme="minorEastAsia"/>
          <w:lang w:eastAsia="zh-CN"/>
        </w:rPr>
      </w:pPr>
    </w:p>
    <w:p w14:paraId="34EB643D">
      <w:pPr>
        <w:pStyle w:val="81"/>
        <w:rPr>
          <w:rFonts w:asciiTheme="minorEastAsia" w:hAnsiTheme="minorEastAsia" w:eastAsiaTheme="minorEastAsia"/>
          <w:lang w:eastAsia="zh-CN"/>
        </w:rPr>
      </w:pPr>
    </w:p>
    <w:p w14:paraId="077EBBCD">
      <w:pPr>
        <w:adjustRightInd w:val="0"/>
        <w:snapToGrid w:val="0"/>
        <w:spacing w:before="120" w:beforeLines="50" w:after="120" w:afterLines="50" w:line="500" w:lineRule="exact"/>
        <w:outlineLvl w:val="2"/>
        <w:rPr>
          <w:rFonts w:asciiTheme="minorEastAsia" w:hAnsiTheme="minorEastAsia" w:eastAsiaTheme="minorEastAsia"/>
          <w:b/>
          <w:szCs w:val="21"/>
        </w:rPr>
      </w:pPr>
      <w:r>
        <w:rPr>
          <w:rFonts w:hint="eastAsia" w:asciiTheme="minorEastAsia" w:hAnsiTheme="minorEastAsia" w:eastAsiaTheme="minorEastAsia"/>
          <w:b/>
          <w:szCs w:val="21"/>
        </w:rPr>
        <w:t xml:space="preserve">二、报价文件封面格式： </w:t>
      </w:r>
    </w:p>
    <w:p w14:paraId="5C8B9CBA">
      <w:pPr>
        <w:adjustRightInd w:val="0"/>
        <w:snapToGrid w:val="0"/>
        <w:jc w:val="center"/>
        <w:rPr>
          <w:rStyle w:val="79"/>
          <w:rFonts w:asciiTheme="minorEastAsia" w:hAnsiTheme="minorEastAsia" w:eastAsiaTheme="minorEastAsia"/>
          <w:sz w:val="33"/>
          <w:szCs w:val="21"/>
        </w:rPr>
      </w:pPr>
    </w:p>
    <w:p w14:paraId="06FC6A00">
      <w:pPr>
        <w:pStyle w:val="28"/>
        <w:rPr>
          <w:rFonts w:asciiTheme="minorEastAsia" w:hAnsiTheme="minorEastAsia" w:eastAsiaTheme="minorEastAsia"/>
          <w:i w:val="0"/>
        </w:rPr>
      </w:pPr>
    </w:p>
    <w:p w14:paraId="27BFBC6D">
      <w:pPr>
        <w:adjustRightInd w:val="0"/>
        <w:snapToGrid w:val="0"/>
        <w:spacing w:line="600" w:lineRule="exact"/>
        <w:jc w:val="center"/>
        <w:rPr>
          <w:rFonts w:hint="eastAsia" w:asciiTheme="minorEastAsia" w:hAnsiTheme="minorEastAsia" w:eastAsiaTheme="minorEastAsia"/>
          <w:b/>
          <w:bCs/>
          <w:sz w:val="46"/>
          <w:szCs w:val="46"/>
          <w:lang w:eastAsia="zh-CN"/>
        </w:rPr>
      </w:pPr>
      <w:r>
        <w:rPr>
          <w:rFonts w:hint="eastAsia" w:cs="宋体" w:asciiTheme="minorEastAsia" w:hAnsiTheme="minorEastAsia" w:eastAsiaTheme="minorEastAsia"/>
          <w:b/>
          <w:bCs/>
          <w:sz w:val="46"/>
          <w:szCs w:val="46"/>
        </w:rPr>
        <w:t xml:space="preserve"> </w:t>
      </w:r>
      <w:r>
        <w:rPr>
          <w:rFonts w:hint="eastAsia" w:cs="宋体" w:asciiTheme="minorEastAsia" w:hAnsiTheme="minorEastAsia" w:eastAsiaTheme="minorEastAsia"/>
          <w:b/>
          <w:bCs/>
          <w:sz w:val="46"/>
          <w:szCs w:val="46"/>
          <w:lang w:eastAsia="zh-CN"/>
        </w:rPr>
        <w:t>2025年灵峰街道生活污水长效运维管理实行社会化服务采购项目</w:t>
      </w:r>
    </w:p>
    <w:p w14:paraId="657BFA6C">
      <w:pPr>
        <w:adjustRightInd w:val="0"/>
        <w:snapToGrid w:val="0"/>
        <w:spacing w:line="360" w:lineRule="auto"/>
        <w:jc w:val="center"/>
        <w:rPr>
          <w:rFonts w:asciiTheme="minorEastAsia" w:hAnsiTheme="minorEastAsia" w:eastAsiaTheme="minorEastAsia"/>
          <w:sz w:val="52"/>
          <w:szCs w:val="52"/>
        </w:rPr>
      </w:pPr>
    </w:p>
    <w:p w14:paraId="6976972F">
      <w:pPr>
        <w:pStyle w:val="28"/>
        <w:rPr>
          <w:rFonts w:asciiTheme="minorEastAsia" w:hAnsiTheme="minorEastAsia" w:eastAsiaTheme="minorEastAsia"/>
          <w:i w:val="0"/>
          <w:sz w:val="52"/>
          <w:szCs w:val="52"/>
        </w:rPr>
      </w:pPr>
    </w:p>
    <w:p w14:paraId="439A0498">
      <w:pPr>
        <w:pStyle w:val="28"/>
        <w:rPr>
          <w:rFonts w:asciiTheme="minorEastAsia" w:hAnsiTheme="minorEastAsia" w:eastAsiaTheme="minorEastAsia"/>
          <w:i w:val="0"/>
          <w:sz w:val="52"/>
          <w:szCs w:val="52"/>
        </w:rPr>
      </w:pPr>
    </w:p>
    <w:p w14:paraId="7FE60C10">
      <w:pPr>
        <w:spacing w:before="120" w:after="120"/>
        <w:rPr>
          <w:rFonts w:asciiTheme="minorEastAsia" w:hAnsiTheme="minorEastAsia" w:eastAsiaTheme="minorEastAsia"/>
          <w:sz w:val="33"/>
          <w:szCs w:val="21"/>
        </w:rPr>
      </w:pPr>
    </w:p>
    <w:p w14:paraId="3B259AD6">
      <w:pPr>
        <w:pStyle w:val="24"/>
        <w:rPr>
          <w:rFonts w:asciiTheme="minorEastAsia" w:hAnsiTheme="minorEastAsia" w:eastAsiaTheme="minorEastAsia"/>
        </w:rPr>
      </w:pPr>
    </w:p>
    <w:p w14:paraId="29147A90">
      <w:pPr>
        <w:adjustRightInd w:val="0"/>
        <w:snapToGrid w:val="0"/>
        <w:spacing w:line="360" w:lineRule="auto"/>
        <w:jc w:val="center"/>
        <w:rPr>
          <w:rFonts w:asciiTheme="minorEastAsia" w:hAnsiTheme="minorEastAsia" w:eastAsiaTheme="minorEastAsia"/>
          <w:sz w:val="52"/>
          <w:szCs w:val="52"/>
        </w:rPr>
      </w:pPr>
      <w:r>
        <w:rPr>
          <w:rFonts w:hint="eastAsia" w:asciiTheme="minorEastAsia" w:hAnsiTheme="minorEastAsia" w:eastAsiaTheme="minorEastAsia"/>
          <w:sz w:val="52"/>
          <w:szCs w:val="52"/>
        </w:rPr>
        <w:t>报  价  文  件</w:t>
      </w:r>
    </w:p>
    <w:p w14:paraId="217824F6">
      <w:pPr>
        <w:adjustRightInd w:val="0"/>
        <w:snapToGrid w:val="0"/>
        <w:spacing w:line="500" w:lineRule="exact"/>
        <w:ind w:firstLine="955" w:firstLineChars="455"/>
        <w:rPr>
          <w:rFonts w:asciiTheme="minorEastAsia" w:hAnsiTheme="minorEastAsia" w:eastAsiaTheme="minorEastAsia"/>
          <w:bCs/>
          <w:szCs w:val="21"/>
        </w:rPr>
      </w:pPr>
    </w:p>
    <w:p w14:paraId="6A53AB04">
      <w:pPr>
        <w:adjustRightInd w:val="0"/>
        <w:snapToGrid w:val="0"/>
        <w:spacing w:line="500" w:lineRule="exact"/>
        <w:ind w:firstLine="955" w:firstLineChars="455"/>
        <w:rPr>
          <w:rFonts w:asciiTheme="minorEastAsia" w:hAnsiTheme="minorEastAsia" w:eastAsiaTheme="minorEastAsia"/>
          <w:bCs/>
          <w:szCs w:val="21"/>
        </w:rPr>
      </w:pPr>
    </w:p>
    <w:p w14:paraId="046FA79D">
      <w:pPr>
        <w:adjustRightInd w:val="0"/>
        <w:snapToGrid w:val="0"/>
        <w:spacing w:line="500" w:lineRule="exact"/>
        <w:ind w:firstLine="955" w:firstLineChars="455"/>
        <w:rPr>
          <w:rFonts w:asciiTheme="minorEastAsia" w:hAnsiTheme="minorEastAsia" w:eastAsiaTheme="minorEastAsia"/>
          <w:bCs/>
          <w:szCs w:val="21"/>
        </w:rPr>
      </w:pPr>
    </w:p>
    <w:p w14:paraId="7271D57A">
      <w:pPr>
        <w:adjustRightInd w:val="0"/>
        <w:snapToGrid w:val="0"/>
        <w:spacing w:before="120" w:beforeLines="50" w:after="120" w:afterLines="50" w:line="500" w:lineRule="exact"/>
        <w:ind w:firstLine="840" w:firstLineChars="400"/>
        <w:rPr>
          <w:rFonts w:asciiTheme="minorEastAsia" w:hAnsiTheme="minorEastAsia" w:eastAsiaTheme="minorEastAsia"/>
          <w:bCs/>
          <w:szCs w:val="21"/>
          <w:u w:val="single"/>
        </w:rPr>
      </w:pPr>
      <w:r>
        <w:rPr>
          <w:rFonts w:hint="eastAsia" w:asciiTheme="minorEastAsia" w:hAnsiTheme="minorEastAsia" w:eastAsiaTheme="minorEastAsia"/>
          <w:bCs/>
          <w:szCs w:val="21"/>
        </w:rPr>
        <w:t>项目名称：</w:t>
      </w:r>
      <w:r>
        <w:rPr>
          <w:rFonts w:hint="eastAsia" w:asciiTheme="minorEastAsia" w:hAnsiTheme="minorEastAsia" w:eastAsiaTheme="minorEastAsia"/>
          <w:bCs/>
          <w:szCs w:val="21"/>
          <w:u w:val="single"/>
        </w:rPr>
        <w:t xml:space="preserve">                                       </w:t>
      </w:r>
    </w:p>
    <w:p w14:paraId="50B199AE">
      <w:pPr>
        <w:adjustRightInd w:val="0"/>
        <w:snapToGrid w:val="0"/>
        <w:spacing w:before="120" w:beforeLines="50" w:after="120" w:afterLines="50" w:line="500" w:lineRule="exact"/>
        <w:ind w:firstLine="840" w:firstLineChars="400"/>
        <w:rPr>
          <w:rFonts w:asciiTheme="minorEastAsia" w:hAnsiTheme="minorEastAsia" w:eastAsiaTheme="minorEastAsia"/>
          <w:bCs/>
          <w:szCs w:val="21"/>
          <w:u w:val="single"/>
        </w:rPr>
      </w:pPr>
      <w:r>
        <w:rPr>
          <w:rFonts w:hint="eastAsia" w:asciiTheme="minorEastAsia" w:hAnsiTheme="minorEastAsia" w:eastAsiaTheme="minorEastAsia"/>
          <w:bCs/>
          <w:szCs w:val="21"/>
        </w:rPr>
        <w:t>项目编号：</w:t>
      </w:r>
      <w:r>
        <w:rPr>
          <w:rFonts w:hint="eastAsia" w:asciiTheme="minorEastAsia" w:hAnsiTheme="minorEastAsia" w:eastAsiaTheme="minorEastAsia"/>
          <w:bCs/>
          <w:szCs w:val="21"/>
          <w:u w:val="single"/>
        </w:rPr>
        <w:t xml:space="preserve">                                        </w:t>
      </w:r>
      <w:r>
        <w:rPr>
          <w:rFonts w:hint="eastAsia" w:asciiTheme="minorEastAsia" w:hAnsiTheme="minorEastAsia" w:eastAsiaTheme="minorEastAsia"/>
          <w:bCs/>
          <w:szCs w:val="21"/>
        </w:rPr>
        <w:t xml:space="preserve"> </w:t>
      </w:r>
    </w:p>
    <w:p w14:paraId="3F941EC1">
      <w:pPr>
        <w:adjustRightInd w:val="0"/>
        <w:snapToGrid w:val="0"/>
        <w:spacing w:before="120" w:beforeLines="50" w:after="120" w:afterLines="50" w:line="500" w:lineRule="exact"/>
        <w:ind w:firstLine="840" w:firstLineChars="400"/>
        <w:rPr>
          <w:rFonts w:asciiTheme="minorEastAsia" w:hAnsiTheme="minorEastAsia" w:eastAsiaTheme="minorEastAsia"/>
          <w:szCs w:val="21"/>
          <w:u w:val="single"/>
        </w:rPr>
      </w:pPr>
      <w:r>
        <w:rPr>
          <w:rFonts w:hint="eastAsia" w:asciiTheme="minorEastAsia" w:hAnsiTheme="minorEastAsia" w:eastAsiaTheme="minorEastAsia"/>
          <w:szCs w:val="21"/>
        </w:rPr>
        <w:t>供应商名称（盖章）：</w:t>
      </w:r>
      <w:r>
        <w:rPr>
          <w:rFonts w:hint="eastAsia" w:asciiTheme="minorEastAsia" w:hAnsiTheme="minorEastAsia" w:eastAsiaTheme="minorEastAsia"/>
          <w:szCs w:val="21"/>
          <w:u w:val="single"/>
        </w:rPr>
        <w:t xml:space="preserve">                              </w:t>
      </w:r>
    </w:p>
    <w:p w14:paraId="30B171C2">
      <w:pPr>
        <w:adjustRightInd w:val="0"/>
        <w:snapToGrid w:val="0"/>
        <w:spacing w:before="120" w:beforeLines="50" w:after="120" w:afterLines="50" w:line="500" w:lineRule="exact"/>
        <w:ind w:firstLine="840" w:firstLineChars="400"/>
        <w:rPr>
          <w:rFonts w:asciiTheme="minorEastAsia" w:hAnsiTheme="minorEastAsia" w:eastAsiaTheme="minorEastAsia"/>
          <w:szCs w:val="21"/>
          <w:u w:val="single"/>
        </w:rPr>
      </w:pPr>
      <w:r>
        <w:rPr>
          <w:rFonts w:hint="eastAsia" w:asciiTheme="minorEastAsia" w:hAnsiTheme="minorEastAsia" w:eastAsiaTheme="minorEastAsia"/>
          <w:szCs w:val="21"/>
        </w:rPr>
        <w:t>供应商地址：</w:t>
      </w:r>
      <w:r>
        <w:rPr>
          <w:rFonts w:hint="eastAsia" w:asciiTheme="minorEastAsia" w:hAnsiTheme="minorEastAsia" w:eastAsiaTheme="minorEastAsia"/>
          <w:szCs w:val="21"/>
          <w:u w:val="single"/>
        </w:rPr>
        <w:t xml:space="preserve">                                      </w:t>
      </w:r>
    </w:p>
    <w:p w14:paraId="1733CC03">
      <w:pPr>
        <w:adjustRightInd w:val="0"/>
        <w:snapToGrid w:val="0"/>
        <w:spacing w:before="120" w:beforeLines="50" w:after="120" w:afterLines="50" w:line="500" w:lineRule="exact"/>
        <w:ind w:firstLine="840" w:firstLineChars="400"/>
        <w:rPr>
          <w:rFonts w:asciiTheme="minorEastAsia" w:hAnsiTheme="minorEastAsia" w:eastAsiaTheme="minorEastAsia"/>
          <w:bCs/>
          <w:szCs w:val="21"/>
          <w:u w:val="single"/>
        </w:rPr>
      </w:pPr>
      <w:r>
        <w:rPr>
          <w:rFonts w:hint="eastAsia" w:asciiTheme="minorEastAsia" w:hAnsiTheme="minorEastAsia" w:eastAsiaTheme="minorEastAsia"/>
          <w:bCs/>
          <w:szCs w:val="21"/>
        </w:rPr>
        <w:t>授权代表签字或盖章：</w:t>
      </w:r>
      <w:r>
        <w:rPr>
          <w:rFonts w:hint="eastAsia" w:asciiTheme="minorEastAsia" w:hAnsiTheme="minorEastAsia" w:eastAsiaTheme="minorEastAsia"/>
          <w:bCs/>
          <w:szCs w:val="21"/>
          <w:u w:val="single"/>
        </w:rPr>
        <w:t xml:space="preserve">                              </w:t>
      </w:r>
    </w:p>
    <w:p w14:paraId="01D71E45">
      <w:pPr>
        <w:adjustRightInd w:val="0"/>
        <w:snapToGrid w:val="0"/>
        <w:spacing w:before="120" w:beforeLines="50" w:after="120" w:afterLines="50" w:line="500" w:lineRule="exact"/>
        <w:ind w:firstLine="840" w:firstLineChars="400"/>
        <w:rPr>
          <w:rFonts w:asciiTheme="minorEastAsia" w:hAnsiTheme="minorEastAsia" w:eastAsiaTheme="minorEastAsia"/>
          <w:bCs/>
          <w:szCs w:val="21"/>
        </w:rPr>
      </w:pPr>
      <w:r>
        <w:rPr>
          <w:rFonts w:hint="eastAsia" w:asciiTheme="minorEastAsia" w:hAnsiTheme="minorEastAsia" w:eastAsiaTheme="minorEastAsia"/>
          <w:bCs/>
          <w:szCs w:val="21"/>
          <w:u w:val="single"/>
        </w:rPr>
        <w:t xml:space="preserve">       </w:t>
      </w:r>
      <w:r>
        <w:rPr>
          <w:rFonts w:hint="eastAsia" w:asciiTheme="minorEastAsia" w:hAnsiTheme="minorEastAsia" w:eastAsiaTheme="minorEastAsia"/>
          <w:bCs/>
          <w:szCs w:val="21"/>
        </w:rPr>
        <w:t>年</w:t>
      </w:r>
      <w:r>
        <w:rPr>
          <w:rFonts w:hint="eastAsia" w:asciiTheme="minorEastAsia" w:hAnsiTheme="minorEastAsia" w:eastAsiaTheme="minorEastAsia"/>
          <w:bCs/>
          <w:szCs w:val="21"/>
          <w:u w:val="single"/>
        </w:rPr>
        <w:t xml:space="preserve">    </w:t>
      </w:r>
      <w:r>
        <w:rPr>
          <w:rFonts w:hint="eastAsia" w:asciiTheme="minorEastAsia" w:hAnsiTheme="minorEastAsia" w:eastAsiaTheme="minorEastAsia"/>
          <w:bCs/>
          <w:szCs w:val="21"/>
        </w:rPr>
        <w:t>月</w:t>
      </w:r>
      <w:r>
        <w:rPr>
          <w:rFonts w:hint="eastAsia" w:asciiTheme="minorEastAsia" w:hAnsiTheme="minorEastAsia" w:eastAsiaTheme="minorEastAsia"/>
          <w:bCs/>
          <w:szCs w:val="21"/>
          <w:u w:val="single"/>
        </w:rPr>
        <w:t xml:space="preserve">    </w:t>
      </w:r>
      <w:r>
        <w:rPr>
          <w:rFonts w:hint="eastAsia" w:asciiTheme="minorEastAsia" w:hAnsiTheme="minorEastAsia" w:eastAsiaTheme="minorEastAsia"/>
          <w:bCs/>
          <w:szCs w:val="21"/>
        </w:rPr>
        <w:t>日</w:t>
      </w:r>
    </w:p>
    <w:p w14:paraId="48C1591D">
      <w:pPr>
        <w:adjustRightInd w:val="0"/>
        <w:snapToGrid w:val="0"/>
        <w:spacing w:before="120" w:beforeLines="50" w:after="120" w:afterLines="50" w:line="500" w:lineRule="exact"/>
        <w:rPr>
          <w:rFonts w:asciiTheme="minorEastAsia" w:hAnsiTheme="minorEastAsia" w:eastAsiaTheme="minorEastAsia"/>
          <w:bCs/>
          <w:szCs w:val="21"/>
        </w:rPr>
      </w:pPr>
    </w:p>
    <w:p w14:paraId="2D9A4E05">
      <w:pPr>
        <w:spacing w:before="120"/>
        <w:rPr>
          <w:rFonts w:asciiTheme="minorEastAsia" w:hAnsiTheme="minorEastAsia" w:eastAsiaTheme="minorEastAsia"/>
        </w:rPr>
      </w:pPr>
    </w:p>
    <w:p w14:paraId="77904DAB">
      <w:pPr>
        <w:pStyle w:val="28"/>
        <w:rPr>
          <w:rFonts w:asciiTheme="minorEastAsia" w:hAnsiTheme="minorEastAsia" w:eastAsiaTheme="minorEastAsia"/>
          <w:bCs/>
          <w:i w:val="0"/>
          <w:szCs w:val="21"/>
        </w:rPr>
      </w:pPr>
    </w:p>
    <w:p w14:paraId="3413B4D2">
      <w:pPr>
        <w:adjustRightInd w:val="0"/>
        <w:snapToGrid w:val="0"/>
        <w:spacing w:before="120" w:beforeLines="50" w:after="120" w:afterLines="50" w:line="500" w:lineRule="exact"/>
        <w:outlineLvl w:val="2"/>
        <w:rPr>
          <w:rFonts w:asciiTheme="minorEastAsia" w:hAnsiTheme="minorEastAsia" w:eastAsiaTheme="minorEastAsia"/>
          <w:bCs/>
          <w:szCs w:val="21"/>
        </w:rPr>
      </w:pPr>
      <w:r>
        <w:rPr>
          <w:rFonts w:hint="eastAsia" w:asciiTheme="minorEastAsia" w:hAnsiTheme="minorEastAsia" w:eastAsiaTheme="minorEastAsia"/>
          <w:b/>
          <w:szCs w:val="21"/>
        </w:rPr>
        <w:t>1、报价文件目录</w:t>
      </w:r>
    </w:p>
    <w:p w14:paraId="7E7791C8">
      <w:pPr>
        <w:numPr>
          <w:ilvl w:val="0"/>
          <w:numId w:val="26"/>
        </w:numPr>
        <w:adjustRightInd w:val="0"/>
        <w:snapToGrid w:val="0"/>
        <w:spacing w:line="400" w:lineRule="exact"/>
        <w:jc w:val="left"/>
        <w:rPr>
          <w:rFonts w:cs="宋体" w:asciiTheme="minorEastAsia" w:hAnsiTheme="minorEastAsia" w:eastAsiaTheme="minorEastAsia"/>
          <w:szCs w:val="21"/>
        </w:rPr>
      </w:pPr>
      <w:r>
        <w:rPr>
          <w:rFonts w:hint="eastAsia" w:cs="宋体" w:asciiTheme="minorEastAsia" w:hAnsiTheme="minorEastAsia" w:eastAsiaTheme="minorEastAsia"/>
          <w:szCs w:val="21"/>
        </w:rPr>
        <w:t>开标一览表（格式见附件）；</w:t>
      </w:r>
    </w:p>
    <w:p w14:paraId="4370058D">
      <w:pPr>
        <w:numPr>
          <w:ilvl w:val="0"/>
          <w:numId w:val="26"/>
        </w:numPr>
        <w:adjustRightInd w:val="0"/>
        <w:snapToGrid w:val="0"/>
        <w:spacing w:line="400" w:lineRule="exact"/>
        <w:jc w:val="left"/>
        <w:rPr>
          <w:rFonts w:cs="宋体" w:asciiTheme="minorEastAsia" w:hAnsiTheme="minorEastAsia" w:eastAsiaTheme="minorEastAsia"/>
          <w:szCs w:val="21"/>
        </w:rPr>
      </w:pPr>
      <w:r>
        <w:rPr>
          <w:rFonts w:hint="eastAsia" w:cs="宋体" w:asciiTheme="minorEastAsia" w:hAnsiTheme="minorEastAsia" w:eastAsiaTheme="minorEastAsia"/>
          <w:szCs w:val="21"/>
        </w:rPr>
        <w:t>投标报价明细表（格式见附件）；</w:t>
      </w:r>
    </w:p>
    <w:p w14:paraId="6F41FDA5">
      <w:pPr>
        <w:numPr>
          <w:ilvl w:val="0"/>
          <w:numId w:val="26"/>
        </w:numPr>
        <w:adjustRightInd w:val="0"/>
        <w:snapToGrid w:val="0"/>
        <w:spacing w:line="400" w:lineRule="exact"/>
        <w:jc w:val="left"/>
        <w:rPr>
          <w:rFonts w:cs="宋体" w:asciiTheme="minorEastAsia" w:hAnsiTheme="minorEastAsia" w:eastAsiaTheme="minorEastAsia"/>
          <w:szCs w:val="21"/>
        </w:rPr>
      </w:pPr>
      <w:r>
        <w:rPr>
          <w:rFonts w:hint="eastAsia" w:asciiTheme="minorEastAsia" w:hAnsiTheme="minorEastAsia" w:eastAsiaTheme="minorEastAsia"/>
          <w:szCs w:val="21"/>
        </w:rPr>
        <w:t>供应商</w:t>
      </w:r>
      <w:r>
        <w:rPr>
          <w:rFonts w:hint="eastAsia" w:cs="宋体" w:asciiTheme="minorEastAsia" w:hAnsiTheme="minorEastAsia" w:eastAsiaTheme="minorEastAsia"/>
          <w:szCs w:val="21"/>
        </w:rPr>
        <w:t>针对报价需要说明的其他文件和说明（格式自拟）。</w:t>
      </w:r>
    </w:p>
    <w:p w14:paraId="10AD8989">
      <w:pPr>
        <w:adjustRightInd w:val="0"/>
        <w:snapToGrid w:val="0"/>
        <w:spacing w:before="120" w:beforeLines="50" w:after="120" w:afterLines="50" w:line="500" w:lineRule="exact"/>
        <w:outlineLvl w:val="2"/>
        <w:rPr>
          <w:rFonts w:asciiTheme="minorEastAsia" w:hAnsiTheme="minorEastAsia" w:eastAsiaTheme="minorEastAsia"/>
          <w:b/>
          <w:szCs w:val="21"/>
        </w:rPr>
      </w:pPr>
      <w:r>
        <w:rPr>
          <w:rFonts w:hint="eastAsia" w:asciiTheme="minorEastAsia" w:hAnsiTheme="minorEastAsia" w:eastAsiaTheme="minorEastAsia"/>
          <w:bCs/>
          <w:szCs w:val="21"/>
        </w:rPr>
        <w:br w:type="page"/>
      </w:r>
      <w:bookmarkStart w:id="315" w:name="_Toc293916985"/>
      <w:r>
        <w:rPr>
          <w:rFonts w:hint="eastAsia" w:asciiTheme="minorEastAsia" w:hAnsiTheme="minorEastAsia" w:eastAsiaTheme="minorEastAsia"/>
          <w:b/>
          <w:bCs/>
          <w:szCs w:val="21"/>
        </w:rPr>
        <w:t>2</w:t>
      </w:r>
      <w:r>
        <w:rPr>
          <w:rFonts w:hint="eastAsia" w:asciiTheme="minorEastAsia" w:hAnsiTheme="minorEastAsia" w:eastAsiaTheme="minorEastAsia"/>
          <w:b/>
          <w:szCs w:val="21"/>
        </w:rPr>
        <w:t>、开标一览表</w:t>
      </w:r>
    </w:p>
    <w:p w14:paraId="3FE19068">
      <w:pPr>
        <w:snapToGrid w:val="0"/>
        <w:spacing w:line="440" w:lineRule="exact"/>
        <w:jc w:val="center"/>
        <w:rPr>
          <w:rFonts w:asciiTheme="minorEastAsia" w:hAnsiTheme="minorEastAsia" w:eastAsiaTheme="minorEastAsia"/>
          <w:b/>
          <w:szCs w:val="21"/>
        </w:rPr>
      </w:pPr>
      <w:r>
        <w:rPr>
          <w:rFonts w:hint="eastAsia" w:asciiTheme="minorEastAsia" w:hAnsiTheme="minorEastAsia" w:eastAsiaTheme="minorEastAsia"/>
          <w:b/>
          <w:szCs w:val="21"/>
        </w:rPr>
        <w:t>开标一览表</w:t>
      </w:r>
    </w:p>
    <w:p w14:paraId="62AB40CD">
      <w:pPr>
        <w:snapToGrid w:val="0"/>
        <w:spacing w:line="440" w:lineRule="exact"/>
        <w:ind w:firstLine="105" w:firstLineChars="50"/>
        <w:rPr>
          <w:rFonts w:asciiTheme="minorEastAsia" w:hAnsiTheme="minorEastAsia" w:eastAsiaTheme="minorEastAsia"/>
          <w:szCs w:val="21"/>
        </w:rPr>
      </w:pPr>
    </w:p>
    <w:p w14:paraId="5FA8C7B3">
      <w:pPr>
        <w:snapToGrid w:val="0"/>
        <w:spacing w:line="440" w:lineRule="exact"/>
        <w:ind w:firstLine="105" w:firstLineChars="50"/>
        <w:rPr>
          <w:rFonts w:asciiTheme="minorEastAsia" w:hAnsiTheme="minorEastAsia" w:eastAsiaTheme="minorEastAsia"/>
          <w:szCs w:val="21"/>
        </w:rPr>
      </w:pPr>
      <w:r>
        <w:rPr>
          <w:rFonts w:hint="eastAsia" w:asciiTheme="minorEastAsia" w:hAnsiTheme="minorEastAsia" w:eastAsiaTheme="minorEastAsia"/>
          <w:szCs w:val="21"/>
        </w:rPr>
        <w:t xml:space="preserve">项目编号：                       项目名称：                  </w:t>
      </w:r>
      <w:r>
        <w:rPr>
          <w:rFonts w:asciiTheme="minorEastAsia" w:hAnsiTheme="minorEastAsia" w:eastAsiaTheme="minorEastAsia"/>
          <w:szCs w:val="21"/>
        </w:rPr>
        <w:t xml:space="preserve">     </w:t>
      </w:r>
      <w:r>
        <w:rPr>
          <w:rFonts w:hint="eastAsia" w:asciiTheme="minorEastAsia" w:hAnsiTheme="minorEastAsia" w:eastAsiaTheme="minorEastAsia"/>
          <w:szCs w:val="21"/>
        </w:rPr>
        <w:t>单位</w:t>
      </w:r>
      <w:r>
        <w:rPr>
          <w:rFonts w:asciiTheme="minorEastAsia" w:hAnsiTheme="minorEastAsia" w:eastAsiaTheme="minorEastAsia"/>
          <w:szCs w:val="21"/>
        </w:rPr>
        <w:t>：元</w:t>
      </w:r>
      <w:r>
        <w:rPr>
          <w:rFonts w:hint="eastAsia" w:asciiTheme="minorEastAsia" w:hAnsiTheme="minorEastAsia" w:eastAsiaTheme="minorEastAsia"/>
          <w:szCs w:val="21"/>
        </w:rPr>
        <w:t xml:space="preserve">               </w:t>
      </w:r>
    </w:p>
    <w:tbl>
      <w:tblPr>
        <w:tblStyle w:val="63"/>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2"/>
        <w:gridCol w:w="1436"/>
        <w:gridCol w:w="3705"/>
        <w:gridCol w:w="3000"/>
      </w:tblGrid>
      <w:tr w14:paraId="46939C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832" w:type="dxa"/>
            <w:vAlign w:val="center"/>
          </w:tcPr>
          <w:p w14:paraId="7313241E">
            <w:pPr>
              <w:spacing w:line="360" w:lineRule="auto"/>
              <w:jc w:val="center"/>
              <w:rPr>
                <w:rFonts w:cs="宋体" w:asciiTheme="minorEastAsia" w:hAnsiTheme="minorEastAsia" w:eastAsiaTheme="minorEastAsia"/>
                <w:color w:val="000000"/>
                <w:szCs w:val="21"/>
              </w:rPr>
            </w:pPr>
            <w:r>
              <w:rPr>
                <w:rFonts w:hint="eastAsia" w:cs="宋体" w:asciiTheme="minorEastAsia" w:hAnsiTheme="minorEastAsia" w:eastAsiaTheme="minorEastAsia"/>
                <w:color w:val="000000"/>
                <w:szCs w:val="21"/>
              </w:rPr>
              <w:t>序号</w:t>
            </w:r>
          </w:p>
        </w:tc>
        <w:tc>
          <w:tcPr>
            <w:tcW w:w="5141" w:type="dxa"/>
            <w:gridSpan w:val="2"/>
            <w:vAlign w:val="center"/>
          </w:tcPr>
          <w:p w14:paraId="4A483887">
            <w:pPr>
              <w:spacing w:line="360" w:lineRule="auto"/>
              <w:jc w:val="center"/>
              <w:rPr>
                <w:rFonts w:cs="宋体" w:asciiTheme="minorEastAsia" w:hAnsiTheme="minorEastAsia" w:eastAsiaTheme="minorEastAsia"/>
                <w:color w:val="000000"/>
                <w:szCs w:val="21"/>
              </w:rPr>
            </w:pPr>
            <w:r>
              <w:rPr>
                <w:rFonts w:hint="eastAsia" w:cs="宋体" w:asciiTheme="minorEastAsia" w:hAnsiTheme="minorEastAsia" w:eastAsiaTheme="minorEastAsia"/>
                <w:color w:val="000000"/>
                <w:szCs w:val="21"/>
              </w:rPr>
              <w:t>项目内容</w:t>
            </w:r>
          </w:p>
        </w:tc>
        <w:tc>
          <w:tcPr>
            <w:tcW w:w="3000" w:type="dxa"/>
            <w:vAlign w:val="center"/>
          </w:tcPr>
          <w:p w14:paraId="31E1CFA1">
            <w:pPr>
              <w:spacing w:line="360" w:lineRule="auto"/>
              <w:jc w:val="center"/>
              <w:rPr>
                <w:rFonts w:cs="宋体" w:asciiTheme="minorEastAsia" w:hAnsiTheme="minorEastAsia" w:eastAsiaTheme="minorEastAsia"/>
                <w:color w:val="000000"/>
                <w:szCs w:val="21"/>
              </w:rPr>
            </w:pPr>
            <w:r>
              <w:rPr>
                <w:rFonts w:hint="eastAsia" w:cs="宋体" w:asciiTheme="minorEastAsia" w:hAnsiTheme="minorEastAsia" w:eastAsiaTheme="minorEastAsia"/>
                <w:color w:val="000000"/>
                <w:szCs w:val="21"/>
              </w:rPr>
              <w:t>数量</w:t>
            </w:r>
          </w:p>
        </w:tc>
      </w:tr>
      <w:tr w14:paraId="423B3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32" w:type="dxa"/>
            <w:vAlign w:val="center"/>
          </w:tcPr>
          <w:p w14:paraId="427F33E0">
            <w:pPr>
              <w:spacing w:line="360" w:lineRule="auto"/>
              <w:jc w:val="center"/>
              <w:rPr>
                <w:rFonts w:cs="宋体" w:asciiTheme="minorEastAsia" w:hAnsiTheme="minorEastAsia" w:eastAsiaTheme="minorEastAsia"/>
                <w:color w:val="000000"/>
                <w:szCs w:val="21"/>
              </w:rPr>
            </w:pPr>
            <w:r>
              <w:rPr>
                <w:rFonts w:hint="eastAsia" w:cs="宋体" w:asciiTheme="minorEastAsia" w:hAnsiTheme="minorEastAsia" w:eastAsiaTheme="minorEastAsia"/>
                <w:color w:val="000000"/>
                <w:szCs w:val="21"/>
              </w:rPr>
              <w:t>1</w:t>
            </w:r>
          </w:p>
        </w:tc>
        <w:tc>
          <w:tcPr>
            <w:tcW w:w="5141" w:type="dxa"/>
            <w:gridSpan w:val="2"/>
            <w:vAlign w:val="center"/>
          </w:tcPr>
          <w:p w14:paraId="211937AE">
            <w:pPr>
              <w:spacing w:line="360" w:lineRule="auto"/>
              <w:jc w:val="center"/>
              <w:rPr>
                <w:rFonts w:cs="宋体" w:asciiTheme="minorEastAsia" w:hAnsiTheme="minorEastAsia" w:eastAsiaTheme="minorEastAsia"/>
                <w:color w:val="000000"/>
                <w:szCs w:val="21"/>
              </w:rPr>
            </w:pPr>
          </w:p>
        </w:tc>
        <w:tc>
          <w:tcPr>
            <w:tcW w:w="3000" w:type="dxa"/>
            <w:vAlign w:val="center"/>
          </w:tcPr>
          <w:p w14:paraId="2377B4DA">
            <w:pPr>
              <w:spacing w:line="360" w:lineRule="auto"/>
              <w:jc w:val="center"/>
              <w:rPr>
                <w:rFonts w:cs="宋体" w:asciiTheme="minorEastAsia" w:hAnsiTheme="minorEastAsia" w:eastAsiaTheme="minorEastAsia"/>
                <w:color w:val="000000"/>
                <w:szCs w:val="21"/>
              </w:rPr>
            </w:pPr>
            <w:r>
              <w:rPr>
                <w:rFonts w:hint="eastAsia" w:cs="宋体" w:asciiTheme="minorEastAsia" w:hAnsiTheme="minorEastAsia" w:eastAsiaTheme="minorEastAsia"/>
                <w:color w:val="000000"/>
                <w:szCs w:val="21"/>
              </w:rPr>
              <w:t>1项</w:t>
            </w:r>
          </w:p>
        </w:tc>
      </w:tr>
      <w:tr w14:paraId="28D02F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trPr>
        <w:tc>
          <w:tcPr>
            <w:tcW w:w="2268" w:type="dxa"/>
            <w:gridSpan w:val="2"/>
            <w:vAlign w:val="center"/>
          </w:tcPr>
          <w:p w14:paraId="38E21598">
            <w:pPr>
              <w:spacing w:line="360" w:lineRule="auto"/>
              <w:jc w:val="center"/>
              <w:rPr>
                <w:rFonts w:cs="宋体" w:asciiTheme="minorEastAsia" w:hAnsiTheme="minorEastAsia" w:eastAsiaTheme="minorEastAsia"/>
                <w:color w:val="000000"/>
                <w:szCs w:val="21"/>
              </w:rPr>
            </w:pPr>
            <w:r>
              <w:rPr>
                <w:rFonts w:hint="eastAsia" w:cs="宋体" w:asciiTheme="minorEastAsia" w:hAnsiTheme="minorEastAsia" w:eastAsiaTheme="minorEastAsia"/>
                <w:color w:val="000000"/>
                <w:kern w:val="0"/>
                <w:szCs w:val="21"/>
              </w:rPr>
              <w:t>投标报价合计</w:t>
            </w:r>
          </w:p>
        </w:tc>
        <w:tc>
          <w:tcPr>
            <w:tcW w:w="6705" w:type="dxa"/>
            <w:gridSpan w:val="2"/>
            <w:vAlign w:val="center"/>
          </w:tcPr>
          <w:p w14:paraId="7DA5C03A">
            <w:pPr>
              <w:snapToGrid w:val="0"/>
              <w:spacing w:line="360" w:lineRule="auto"/>
              <w:rPr>
                <w:rFonts w:cs="宋体" w:asciiTheme="minorEastAsia" w:hAnsiTheme="minorEastAsia" w:eastAsiaTheme="minorEastAsia"/>
                <w:color w:val="000000"/>
                <w:kern w:val="0"/>
                <w:szCs w:val="21"/>
              </w:rPr>
            </w:pPr>
            <w:r>
              <w:rPr>
                <w:rFonts w:hint="eastAsia" w:cs="宋体" w:asciiTheme="minorEastAsia" w:hAnsiTheme="minorEastAsia" w:eastAsiaTheme="minorEastAsia"/>
                <w:color w:val="000000"/>
                <w:szCs w:val="21"/>
              </w:rPr>
              <w:t>大写:                       元整(¥:元)</w:t>
            </w:r>
          </w:p>
        </w:tc>
      </w:tr>
    </w:tbl>
    <w:p w14:paraId="5415015D">
      <w:pPr>
        <w:snapToGrid w:val="0"/>
        <w:spacing w:line="440" w:lineRule="exact"/>
        <w:rPr>
          <w:rFonts w:asciiTheme="minorEastAsia" w:hAnsiTheme="minorEastAsia" w:eastAsiaTheme="minorEastAsia"/>
          <w:szCs w:val="21"/>
        </w:rPr>
      </w:pPr>
    </w:p>
    <w:p w14:paraId="5B37DEA9">
      <w:pPr>
        <w:snapToGrid w:val="0"/>
        <w:spacing w:line="440" w:lineRule="exact"/>
        <w:rPr>
          <w:rFonts w:asciiTheme="minorEastAsia" w:hAnsiTheme="minorEastAsia" w:eastAsiaTheme="minorEastAsia"/>
          <w:szCs w:val="21"/>
        </w:rPr>
      </w:pPr>
    </w:p>
    <w:p w14:paraId="671FD320">
      <w:pPr>
        <w:snapToGrid w:val="0"/>
        <w:spacing w:line="440" w:lineRule="exact"/>
        <w:rPr>
          <w:rFonts w:asciiTheme="minorEastAsia" w:hAnsiTheme="minorEastAsia" w:eastAsiaTheme="minorEastAsia"/>
          <w:szCs w:val="21"/>
        </w:rPr>
      </w:pPr>
    </w:p>
    <w:p w14:paraId="4F15A817">
      <w:pPr>
        <w:snapToGrid w:val="0"/>
        <w:spacing w:line="440" w:lineRule="exact"/>
        <w:rPr>
          <w:rFonts w:asciiTheme="minorEastAsia" w:hAnsiTheme="minorEastAsia" w:eastAsiaTheme="minorEastAsia"/>
          <w:szCs w:val="21"/>
        </w:rPr>
      </w:pPr>
      <w:r>
        <w:rPr>
          <w:rFonts w:hint="eastAsia" w:asciiTheme="minorEastAsia" w:hAnsiTheme="minorEastAsia" w:eastAsiaTheme="minorEastAsia"/>
          <w:szCs w:val="21"/>
        </w:rPr>
        <w:t>法定代表人（签字）：</w:t>
      </w:r>
      <w:r>
        <w:rPr>
          <w:rFonts w:hint="eastAsia" w:asciiTheme="minorEastAsia" w:hAnsiTheme="minorEastAsia" w:eastAsiaTheme="minorEastAsia"/>
          <w:szCs w:val="21"/>
          <w:u w:val="single"/>
        </w:rPr>
        <w:t xml:space="preserve">                     </w:t>
      </w:r>
    </w:p>
    <w:p w14:paraId="5AD30869">
      <w:pPr>
        <w:snapToGrid w:val="0"/>
        <w:spacing w:line="440" w:lineRule="exact"/>
        <w:rPr>
          <w:rFonts w:asciiTheme="minorEastAsia" w:hAnsiTheme="minorEastAsia" w:eastAsiaTheme="minorEastAsia"/>
          <w:szCs w:val="21"/>
        </w:rPr>
      </w:pPr>
      <w:r>
        <w:rPr>
          <w:rFonts w:hint="eastAsia" w:asciiTheme="minorEastAsia" w:hAnsiTheme="minorEastAsia" w:eastAsiaTheme="minorEastAsia"/>
          <w:szCs w:val="21"/>
        </w:rPr>
        <w:t>供应商名称（盖章）：</w:t>
      </w:r>
      <w:r>
        <w:rPr>
          <w:rFonts w:hint="eastAsia" w:asciiTheme="minorEastAsia" w:hAnsiTheme="minorEastAsia" w:eastAsiaTheme="minorEastAsia"/>
          <w:szCs w:val="21"/>
          <w:u w:val="single"/>
        </w:rPr>
        <w:t xml:space="preserve">                     </w:t>
      </w:r>
    </w:p>
    <w:p w14:paraId="722C4167">
      <w:pPr>
        <w:snapToGrid w:val="0"/>
        <w:spacing w:line="440" w:lineRule="exact"/>
        <w:rPr>
          <w:rFonts w:asciiTheme="minorEastAsia" w:hAnsiTheme="minorEastAsia" w:eastAsiaTheme="minorEastAsia"/>
          <w:szCs w:val="21"/>
        </w:rPr>
      </w:pPr>
      <w:r>
        <w:rPr>
          <w:rFonts w:hint="eastAsia" w:asciiTheme="minorEastAsia" w:hAnsiTheme="minorEastAsia" w:eastAsiaTheme="minorEastAsia"/>
          <w:szCs w:val="21"/>
        </w:rPr>
        <w:t>日期：</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年</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月</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日</w:t>
      </w:r>
    </w:p>
    <w:p w14:paraId="4E71049A">
      <w:pPr>
        <w:adjustRightInd w:val="0"/>
        <w:snapToGrid w:val="0"/>
        <w:spacing w:before="120" w:beforeLines="50" w:after="120" w:afterLines="50" w:line="500" w:lineRule="exact"/>
        <w:rPr>
          <w:rFonts w:asciiTheme="minorEastAsia" w:hAnsiTheme="minorEastAsia" w:eastAsiaTheme="minorEastAsia"/>
          <w:szCs w:val="21"/>
        </w:rPr>
      </w:pPr>
    </w:p>
    <w:p w14:paraId="11A3F541">
      <w:pPr>
        <w:rPr>
          <w:rFonts w:asciiTheme="minorEastAsia" w:hAnsiTheme="minorEastAsia" w:eastAsiaTheme="minorEastAsia"/>
          <w:szCs w:val="21"/>
        </w:rPr>
      </w:pPr>
    </w:p>
    <w:p w14:paraId="6AA6B535">
      <w:pPr>
        <w:rPr>
          <w:rFonts w:asciiTheme="minorEastAsia" w:hAnsiTheme="minorEastAsia" w:eastAsiaTheme="minorEastAsia"/>
          <w:szCs w:val="21"/>
        </w:rPr>
      </w:pPr>
    </w:p>
    <w:p w14:paraId="09E5FC51">
      <w:pPr>
        <w:rPr>
          <w:rFonts w:asciiTheme="minorEastAsia" w:hAnsiTheme="minorEastAsia" w:eastAsiaTheme="minorEastAsia"/>
          <w:szCs w:val="21"/>
        </w:rPr>
      </w:pPr>
    </w:p>
    <w:p w14:paraId="1B88C2F3">
      <w:pPr>
        <w:rPr>
          <w:rFonts w:asciiTheme="minorEastAsia" w:hAnsiTheme="minorEastAsia" w:eastAsiaTheme="minorEastAsia"/>
          <w:szCs w:val="21"/>
        </w:rPr>
      </w:pPr>
    </w:p>
    <w:p w14:paraId="1E161D7C">
      <w:pPr>
        <w:rPr>
          <w:rFonts w:asciiTheme="minorEastAsia" w:hAnsiTheme="minorEastAsia" w:eastAsiaTheme="minorEastAsia"/>
          <w:szCs w:val="21"/>
        </w:rPr>
      </w:pPr>
    </w:p>
    <w:p w14:paraId="44181169">
      <w:pPr>
        <w:rPr>
          <w:rFonts w:asciiTheme="minorEastAsia" w:hAnsiTheme="minorEastAsia" w:eastAsiaTheme="minorEastAsia"/>
          <w:szCs w:val="21"/>
        </w:rPr>
      </w:pPr>
    </w:p>
    <w:p w14:paraId="24E9B32D">
      <w:pPr>
        <w:rPr>
          <w:rFonts w:asciiTheme="minorEastAsia" w:hAnsiTheme="minorEastAsia" w:eastAsiaTheme="minorEastAsia"/>
          <w:szCs w:val="21"/>
        </w:rPr>
      </w:pPr>
    </w:p>
    <w:p w14:paraId="6F91296F">
      <w:pPr>
        <w:rPr>
          <w:rFonts w:asciiTheme="minorEastAsia" w:hAnsiTheme="minorEastAsia" w:eastAsiaTheme="minorEastAsia"/>
          <w:szCs w:val="21"/>
        </w:rPr>
      </w:pPr>
    </w:p>
    <w:p w14:paraId="0CBB7D39">
      <w:pPr>
        <w:rPr>
          <w:rFonts w:asciiTheme="minorEastAsia" w:hAnsiTheme="minorEastAsia" w:eastAsiaTheme="minorEastAsia"/>
          <w:szCs w:val="21"/>
        </w:rPr>
      </w:pPr>
    </w:p>
    <w:p w14:paraId="2C43627C">
      <w:pPr>
        <w:rPr>
          <w:rFonts w:asciiTheme="minorEastAsia" w:hAnsiTheme="minorEastAsia" w:eastAsiaTheme="minorEastAsia"/>
          <w:szCs w:val="21"/>
        </w:rPr>
      </w:pPr>
    </w:p>
    <w:p w14:paraId="2BE731CB">
      <w:pPr>
        <w:rPr>
          <w:rFonts w:asciiTheme="minorEastAsia" w:hAnsiTheme="minorEastAsia" w:eastAsiaTheme="minorEastAsia"/>
          <w:szCs w:val="21"/>
        </w:rPr>
      </w:pPr>
    </w:p>
    <w:p w14:paraId="037E2914">
      <w:pPr>
        <w:rPr>
          <w:rFonts w:asciiTheme="minorEastAsia" w:hAnsiTheme="minorEastAsia" w:eastAsiaTheme="minorEastAsia"/>
          <w:szCs w:val="21"/>
        </w:rPr>
      </w:pPr>
    </w:p>
    <w:p w14:paraId="148F9608">
      <w:pPr>
        <w:rPr>
          <w:rFonts w:asciiTheme="minorEastAsia" w:hAnsiTheme="minorEastAsia" w:eastAsiaTheme="minorEastAsia"/>
          <w:szCs w:val="21"/>
        </w:rPr>
      </w:pPr>
    </w:p>
    <w:p w14:paraId="02D0DE2A">
      <w:pPr>
        <w:rPr>
          <w:rFonts w:asciiTheme="minorEastAsia" w:hAnsiTheme="minorEastAsia" w:eastAsiaTheme="minorEastAsia"/>
          <w:szCs w:val="21"/>
        </w:rPr>
      </w:pPr>
    </w:p>
    <w:p w14:paraId="61F907B3">
      <w:pPr>
        <w:rPr>
          <w:rFonts w:asciiTheme="minorEastAsia" w:hAnsiTheme="minorEastAsia" w:eastAsiaTheme="minorEastAsia"/>
          <w:szCs w:val="21"/>
        </w:rPr>
      </w:pPr>
    </w:p>
    <w:p w14:paraId="3D804042">
      <w:pPr>
        <w:rPr>
          <w:rFonts w:asciiTheme="minorEastAsia" w:hAnsiTheme="minorEastAsia" w:eastAsiaTheme="minorEastAsia"/>
          <w:szCs w:val="21"/>
        </w:rPr>
      </w:pPr>
    </w:p>
    <w:p w14:paraId="0EAB4FE0">
      <w:pPr>
        <w:rPr>
          <w:rFonts w:asciiTheme="minorEastAsia" w:hAnsiTheme="minorEastAsia" w:eastAsiaTheme="minorEastAsia"/>
          <w:szCs w:val="21"/>
        </w:rPr>
      </w:pPr>
    </w:p>
    <w:p w14:paraId="7A4462A0">
      <w:pPr>
        <w:rPr>
          <w:rFonts w:asciiTheme="minorEastAsia" w:hAnsiTheme="minorEastAsia" w:eastAsiaTheme="minorEastAsia"/>
          <w:szCs w:val="21"/>
        </w:rPr>
      </w:pPr>
    </w:p>
    <w:p w14:paraId="1715C2AB">
      <w:pPr>
        <w:rPr>
          <w:rFonts w:asciiTheme="minorEastAsia" w:hAnsiTheme="minorEastAsia" w:eastAsiaTheme="minorEastAsia"/>
          <w:szCs w:val="21"/>
        </w:rPr>
      </w:pPr>
    </w:p>
    <w:p w14:paraId="2EDA837C">
      <w:pPr>
        <w:adjustRightInd w:val="0"/>
        <w:snapToGrid w:val="0"/>
        <w:spacing w:before="120" w:beforeLines="50" w:after="120" w:afterLines="50" w:line="500" w:lineRule="exact"/>
        <w:rPr>
          <w:rFonts w:asciiTheme="minorEastAsia" w:hAnsiTheme="minorEastAsia" w:eastAsiaTheme="minorEastAsia"/>
          <w:b/>
          <w:szCs w:val="21"/>
        </w:rPr>
      </w:pPr>
      <w:r>
        <w:rPr>
          <w:rFonts w:hint="eastAsia" w:asciiTheme="minorEastAsia" w:hAnsiTheme="minorEastAsia" w:eastAsiaTheme="minorEastAsia"/>
          <w:b/>
          <w:szCs w:val="21"/>
        </w:rPr>
        <w:t>2、投标报价明细表</w:t>
      </w:r>
    </w:p>
    <w:p w14:paraId="6A5C1025">
      <w:pPr>
        <w:snapToGrid w:val="0"/>
        <w:spacing w:line="440" w:lineRule="exact"/>
        <w:jc w:val="center"/>
        <w:rPr>
          <w:rFonts w:asciiTheme="minorEastAsia" w:hAnsiTheme="minorEastAsia" w:eastAsiaTheme="minorEastAsia"/>
          <w:b/>
          <w:szCs w:val="21"/>
        </w:rPr>
      </w:pPr>
      <w:r>
        <w:rPr>
          <w:rFonts w:hint="eastAsia" w:asciiTheme="minorEastAsia" w:hAnsiTheme="minorEastAsia" w:eastAsiaTheme="minorEastAsia"/>
          <w:b/>
          <w:szCs w:val="21"/>
        </w:rPr>
        <w:t>投标报价明细表</w:t>
      </w:r>
    </w:p>
    <w:p w14:paraId="7F492DC0">
      <w:pPr>
        <w:snapToGrid w:val="0"/>
        <w:spacing w:line="400" w:lineRule="exact"/>
        <w:rPr>
          <w:rFonts w:asciiTheme="minorEastAsia" w:hAnsiTheme="minorEastAsia" w:eastAsiaTheme="minorEastAsia"/>
          <w:szCs w:val="21"/>
          <w:u w:val="single"/>
        </w:rPr>
      </w:pPr>
      <w:r>
        <w:rPr>
          <w:rFonts w:hint="eastAsia" w:asciiTheme="minorEastAsia" w:hAnsiTheme="minorEastAsia" w:eastAsiaTheme="minorEastAsia"/>
          <w:szCs w:val="21"/>
        </w:rPr>
        <w:t>项目编号：</w:t>
      </w:r>
    </w:p>
    <w:p w14:paraId="01573D08">
      <w:pPr>
        <w:snapToGrid w:val="0"/>
        <w:spacing w:after="120" w:afterLines="50" w:line="400" w:lineRule="exact"/>
        <w:rPr>
          <w:rFonts w:asciiTheme="minorEastAsia" w:hAnsiTheme="minorEastAsia" w:eastAsiaTheme="minorEastAsia"/>
          <w:szCs w:val="21"/>
        </w:rPr>
      </w:pPr>
      <w:r>
        <w:rPr>
          <w:rFonts w:hint="eastAsia" w:asciiTheme="minorEastAsia" w:hAnsiTheme="minorEastAsia" w:eastAsiaTheme="minorEastAsia"/>
          <w:szCs w:val="21"/>
        </w:rPr>
        <w:t>项目名称：                               单位：元</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4"/>
        <w:gridCol w:w="1579"/>
        <w:gridCol w:w="1357"/>
        <w:gridCol w:w="1357"/>
        <w:gridCol w:w="1357"/>
        <w:gridCol w:w="1357"/>
        <w:gridCol w:w="1357"/>
      </w:tblGrid>
      <w:tr w14:paraId="6467EF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1134" w:type="dxa"/>
            <w:vAlign w:val="center"/>
          </w:tcPr>
          <w:p w14:paraId="61697BF4">
            <w:pPr>
              <w:snapToGrid w:val="0"/>
              <w:spacing w:line="360" w:lineRule="exact"/>
              <w:jc w:val="center"/>
              <w:rPr>
                <w:rFonts w:cs="宋体" w:asciiTheme="minorEastAsia" w:hAnsiTheme="minorEastAsia" w:eastAsiaTheme="minorEastAsia"/>
                <w:szCs w:val="21"/>
              </w:rPr>
            </w:pPr>
            <w:r>
              <w:rPr>
                <w:rFonts w:hint="eastAsia" w:cs="宋体" w:asciiTheme="minorEastAsia" w:hAnsiTheme="minorEastAsia" w:eastAsiaTheme="minorEastAsia"/>
                <w:szCs w:val="21"/>
              </w:rPr>
              <w:t>序号</w:t>
            </w:r>
          </w:p>
        </w:tc>
        <w:tc>
          <w:tcPr>
            <w:tcW w:w="1579" w:type="dxa"/>
            <w:vAlign w:val="center"/>
          </w:tcPr>
          <w:p w14:paraId="74EF433F">
            <w:pPr>
              <w:snapToGrid w:val="0"/>
              <w:spacing w:line="360" w:lineRule="exact"/>
              <w:jc w:val="center"/>
              <w:rPr>
                <w:rFonts w:cs="宋体" w:asciiTheme="minorEastAsia" w:hAnsiTheme="minorEastAsia" w:eastAsiaTheme="minorEastAsia"/>
                <w:szCs w:val="21"/>
              </w:rPr>
            </w:pPr>
            <w:r>
              <w:rPr>
                <w:rFonts w:hint="eastAsia" w:cs="宋体" w:asciiTheme="minorEastAsia" w:hAnsiTheme="minorEastAsia" w:eastAsiaTheme="minorEastAsia"/>
                <w:szCs w:val="21"/>
              </w:rPr>
              <w:t>项目内容</w:t>
            </w:r>
          </w:p>
        </w:tc>
        <w:tc>
          <w:tcPr>
            <w:tcW w:w="1357" w:type="dxa"/>
            <w:vAlign w:val="center"/>
          </w:tcPr>
          <w:p w14:paraId="566D5E24">
            <w:pPr>
              <w:snapToGrid w:val="0"/>
              <w:spacing w:line="360" w:lineRule="exact"/>
              <w:jc w:val="center"/>
              <w:rPr>
                <w:rFonts w:cs="宋体" w:asciiTheme="minorEastAsia" w:hAnsiTheme="minorEastAsia" w:eastAsiaTheme="minorEastAsia"/>
                <w:szCs w:val="21"/>
              </w:rPr>
            </w:pPr>
            <w:r>
              <w:rPr>
                <w:rFonts w:hint="eastAsia" w:cs="宋体" w:asciiTheme="minorEastAsia" w:hAnsiTheme="minorEastAsia" w:eastAsiaTheme="minorEastAsia"/>
                <w:szCs w:val="21"/>
              </w:rPr>
              <w:t>单位</w:t>
            </w:r>
          </w:p>
        </w:tc>
        <w:tc>
          <w:tcPr>
            <w:tcW w:w="1357" w:type="dxa"/>
            <w:vAlign w:val="center"/>
          </w:tcPr>
          <w:p w14:paraId="45189753">
            <w:pPr>
              <w:snapToGrid w:val="0"/>
              <w:spacing w:line="360" w:lineRule="exact"/>
              <w:jc w:val="center"/>
              <w:rPr>
                <w:rFonts w:cs="宋体" w:asciiTheme="minorEastAsia" w:hAnsiTheme="minorEastAsia" w:eastAsiaTheme="minorEastAsia"/>
                <w:szCs w:val="21"/>
              </w:rPr>
            </w:pPr>
            <w:r>
              <w:rPr>
                <w:rFonts w:hint="eastAsia" w:cs="宋体" w:asciiTheme="minorEastAsia" w:hAnsiTheme="minorEastAsia" w:eastAsiaTheme="minorEastAsia"/>
                <w:szCs w:val="21"/>
              </w:rPr>
              <w:t>数量</w:t>
            </w:r>
          </w:p>
        </w:tc>
        <w:tc>
          <w:tcPr>
            <w:tcW w:w="1357" w:type="dxa"/>
            <w:vAlign w:val="center"/>
          </w:tcPr>
          <w:p w14:paraId="126B007D">
            <w:pPr>
              <w:snapToGrid w:val="0"/>
              <w:spacing w:line="360" w:lineRule="exact"/>
              <w:jc w:val="center"/>
              <w:rPr>
                <w:rFonts w:cs="宋体" w:asciiTheme="minorEastAsia" w:hAnsiTheme="minorEastAsia" w:eastAsiaTheme="minorEastAsia"/>
                <w:szCs w:val="21"/>
              </w:rPr>
            </w:pPr>
            <w:r>
              <w:rPr>
                <w:rFonts w:hint="eastAsia" w:cs="宋体" w:asciiTheme="minorEastAsia" w:hAnsiTheme="minorEastAsia" w:eastAsiaTheme="minorEastAsia"/>
                <w:szCs w:val="21"/>
              </w:rPr>
              <w:t>综合单价（元）</w:t>
            </w:r>
          </w:p>
        </w:tc>
        <w:tc>
          <w:tcPr>
            <w:tcW w:w="1357" w:type="dxa"/>
            <w:vAlign w:val="center"/>
          </w:tcPr>
          <w:p w14:paraId="4E28B153">
            <w:pPr>
              <w:snapToGrid w:val="0"/>
              <w:spacing w:line="360" w:lineRule="exact"/>
              <w:jc w:val="center"/>
              <w:rPr>
                <w:rFonts w:cs="宋体" w:asciiTheme="minorEastAsia" w:hAnsiTheme="minorEastAsia" w:eastAsiaTheme="minorEastAsia"/>
                <w:szCs w:val="21"/>
              </w:rPr>
            </w:pPr>
            <w:r>
              <w:rPr>
                <w:rFonts w:hint="eastAsia" w:cs="宋体" w:asciiTheme="minorEastAsia" w:hAnsiTheme="minorEastAsia" w:eastAsiaTheme="minorEastAsia"/>
                <w:szCs w:val="21"/>
              </w:rPr>
              <w:t>合价（元）</w:t>
            </w:r>
          </w:p>
        </w:tc>
        <w:tc>
          <w:tcPr>
            <w:tcW w:w="1357" w:type="dxa"/>
            <w:vAlign w:val="center"/>
          </w:tcPr>
          <w:p w14:paraId="3D291E54">
            <w:pPr>
              <w:snapToGrid w:val="0"/>
              <w:spacing w:line="360" w:lineRule="exact"/>
              <w:jc w:val="center"/>
              <w:rPr>
                <w:rFonts w:cs="宋体" w:asciiTheme="minorEastAsia" w:hAnsiTheme="minorEastAsia" w:eastAsiaTheme="minorEastAsia"/>
                <w:szCs w:val="21"/>
              </w:rPr>
            </w:pPr>
            <w:r>
              <w:rPr>
                <w:rFonts w:hint="eastAsia" w:cs="宋体" w:asciiTheme="minorEastAsia" w:hAnsiTheme="minorEastAsia" w:eastAsiaTheme="minorEastAsia"/>
                <w:szCs w:val="21"/>
              </w:rPr>
              <w:t>备注</w:t>
            </w:r>
          </w:p>
        </w:tc>
      </w:tr>
      <w:tr w14:paraId="61A34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1134" w:type="dxa"/>
            <w:vAlign w:val="center"/>
          </w:tcPr>
          <w:p w14:paraId="788F3E4F">
            <w:pPr>
              <w:spacing w:line="360" w:lineRule="exact"/>
              <w:jc w:val="center"/>
              <w:rPr>
                <w:rFonts w:asciiTheme="minorEastAsia" w:hAnsiTheme="minorEastAsia" w:eastAsiaTheme="minorEastAsia"/>
                <w:szCs w:val="28"/>
              </w:rPr>
            </w:pPr>
          </w:p>
        </w:tc>
        <w:tc>
          <w:tcPr>
            <w:tcW w:w="1579" w:type="dxa"/>
            <w:vAlign w:val="center"/>
          </w:tcPr>
          <w:p w14:paraId="18EE92D6">
            <w:pPr>
              <w:spacing w:line="360" w:lineRule="exact"/>
              <w:jc w:val="center"/>
              <w:rPr>
                <w:rFonts w:asciiTheme="minorEastAsia" w:hAnsiTheme="minorEastAsia" w:eastAsiaTheme="minorEastAsia"/>
                <w:szCs w:val="28"/>
              </w:rPr>
            </w:pPr>
          </w:p>
        </w:tc>
        <w:tc>
          <w:tcPr>
            <w:tcW w:w="1357" w:type="dxa"/>
            <w:vAlign w:val="center"/>
          </w:tcPr>
          <w:p w14:paraId="730A0D6A">
            <w:pPr>
              <w:spacing w:line="360" w:lineRule="exact"/>
              <w:jc w:val="center"/>
              <w:rPr>
                <w:rFonts w:asciiTheme="minorEastAsia" w:hAnsiTheme="minorEastAsia" w:eastAsiaTheme="minorEastAsia"/>
                <w:szCs w:val="28"/>
              </w:rPr>
            </w:pPr>
          </w:p>
        </w:tc>
        <w:tc>
          <w:tcPr>
            <w:tcW w:w="1357" w:type="dxa"/>
            <w:vAlign w:val="center"/>
          </w:tcPr>
          <w:p w14:paraId="36607388">
            <w:pPr>
              <w:spacing w:line="360" w:lineRule="exact"/>
              <w:jc w:val="center"/>
              <w:rPr>
                <w:rFonts w:asciiTheme="minorEastAsia" w:hAnsiTheme="minorEastAsia" w:eastAsiaTheme="minorEastAsia"/>
                <w:szCs w:val="28"/>
              </w:rPr>
            </w:pPr>
          </w:p>
        </w:tc>
        <w:tc>
          <w:tcPr>
            <w:tcW w:w="1357" w:type="dxa"/>
            <w:vAlign w:val="center"/>
          </w:tcPr>
          <w:p w14:paraId="06C6102D">
            <w:pPr>
              <w:spacing w:line="360" w:lineRule="exact"/>
              <w:jc w:val="center"/>
              <w:rPr>
                <w:rFonts w:asciiTheme="minorEastAsia" w:hAnsiTheme="minorEastAsia" w:eastAsiaTheme="minorEastAsia"/>
                <w:szCs w:val="28"/>
              </w:rPr>
            </w:pPr>
          </w:p>
        </w:tc>
        <w:tc>
          <w:tcPr>
            <w:tcW w:w="1357" w:type="dxa"/>
            <w:vAlign w:val="center"/>
          </w:tcPr>
          <w:p w14:paraId="1F3542E8">
            <w:pPr>
              <w:spacing w:line="360" w:lineRule="exact"/>
              <w:jc w:val="center"/>
              <w:rPr>
                <w:rFonts w:asciiTheme="minorEastAsia" w:hAnsiTheme="minorEastAsia" w:eastAsiaTheme="minorEastAsia"/>
                <w:szCs w:val="28"/>
              </w:rPr>
            </w:pPr>
          </w:p>
        </w:tc>
        <w:tc>
          <w:tcPr>
            <w:tcW w:w="1357" w:type="dxa"/>
            <w:vAlign w:val="center"/>
          </w:tcPr>
          <w:p w14:paraId="3299022D">
            <w:pPr>
              <w:spacing w:line="360" w:lineRule="exact"/>
              <w:jc w:val="center"/>
              <w:rPr>
                <w:rFonts w:asciiTheme="minorEastAsia" w:hAnsiTheme="minorEastAsia" w:eastAsiaTheme="minorEastAsia"/>
                <w:szCs w:val="28"/>
              </w:rPr>
            </w:pPr>
          </w:p>
        </w:tc>
      </w:tr>
      <w:tr w14:paraId="69BDCA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1134" w:type="dxa"/>
            <w:vAlign w:val="center"/>
          </w:tcPr>
          <w:p w14:paraId="104E945C">
            <w:pPr>
              <w:spacing w:line="360" w:lineRule="exact"/>
              <w:jc w:val="center"/>
              <w:rPr>
                <w:rFonts w:asciiTheme="minorEastAsia" w:hAnsiTheme="minorEastAsia" w:eastAsiaTheme="minorEastAsia"/>
                <w:szCs w:val="28"/>
              </w:rPr>
            </w:pPr>
          </w:p>
        </w:tc>
        <w:tc>
          <w:tcPr>
            <w:tcW w:w="1579" w:type="dxa"/>
            <w:vAlign w:val="center"/>
          </w:tcPr>
          <w:p w14:paraId="3BFD8BB8">
            <w:pPr>
              <w:spacing w:line="360" w:lineRule="exact"/>
              <w:jc w:val="center"/>
              <w:rPr>
                <w:rFonts w:asciiTheme="minorEastAsia" w:hAnsiTheme="minorEastAsia" w:eastAsiaTheme="minorEastAsia"/>
                <w:szCs w:val="28"/>
              </w:rPr>
            </w:pPr>
          </w:p>
        </w:tc>
        <w:tc>
          <w:tcPr>
            <w:tcW w:w="1357" w:type="dxa"/>
            <w:vAlign w:val="center"/>
          </w:tcPr>
          <w:p w14:paraId="7ACE3BD1">
            <w:pPr>
              <w:spacing w:line="360" w:lineRule="exact"/>
              <w:jc w:val="center"/>
              <w:rPr>
                <w:rFonts w:asciiTheme="minorEastAsia" w:hAnsiTheme="minorEastAsia" w:eastAsiaTheme="minorEastAsia"/>
                <w:szCs w:val="28"/>
              </w:rPr>
            </w:pPr>
          </w:p>
        </w:tc>
        <w:tc>
          <w:tcPr>
            <w:tcW w:w="1357" w:type="dxa"/>
            <w:vAlign w:val="center"/>
          </w:tcPr>
          <w:p w14:paraId="24CA1D47">
            <w:pPr>
              <w:spacing w:line="360" w:lineRule="exact"/>
              <w:jc w:val="center"/>
              <w:rPr>
                <w:rFonts w:asciiTheme="minorEastAsia" w:hAnsiTheme="minorEastAsia" w:eastAsiaTheme="minorEastAsia"/>
                <w:szCs w:val="28"/>
              </w:rPr>
            </w:pPr>
          </w:p>
        </w:tc>
        <w:tc>
          <w:tcPr>
            <w:tcW w:w="1357" w:type="dxa"/>
            <w:vAlign w:val="center"/>
          </w:tcPr>
          <w:p w14:paraId="3B8BD0E2">
            <w:pPr>
              <w:spacing w:line="360" w:lineRule="exact"/>
              <w:jc w:val="center"/>
              <w:rPr>
                <w:rFonts w:asciiTheme="minorEastAsia" w:hAnsiTheme="minorEastAsia" w:eastAsiaTheme="minorEastAsia"/>
                <w:szCs w:val="28"/>
              </w:rPr>
            </w:pPr>
          </w:p>
        </w:tc>
        <w:tc>
          <w:tcPr>
            <w:tcW w:w="1357" w:type="dxa"/>
            <w:vAlign w:val="center"/>
          </w:tcPr>
          <w:p w14:paraId="27E4A93A">
            <w:pPr>
              <w:spacing w:line="360" w:lineRule="exact"/>
              <w:jc w:val="center"/>
              <w:rPr>
                <w:rFonts w:asciiTheme="minorEastAsia" w:hAnsiTheme="minorEastAsia" w:eastAsiaTheme="minorEastAsia"/>
                <w:szCs w:val="28"/>
              </w:rPr>
            </w:pPr>
          </w:p>
        </w:tc>
        <w:tc>
          <w:tcPr>
            <w:tcW w:w="1357" w:type="dxa"/>
            <w:vAlign w:val="center"/>
          </w:tcPr>
          <w:p w14:paraId="40E3631D">
            <w:pPr>
              <w:spacing w:line="360" w:lineRule="exact"/>
              <w:jc w:val="center"/>
              <w:rPr>
                <w:rFonts w:asciiTheme="minorEastAsia" w:hAnsiTheme="minorEastAsia" w:eastAsiaTheme="minorEastAsia"/>
                <w:szCs w:val="28"/>
              </w:rPr>
            </w:pPr>
          </w:p>
        </w:tc>
      </w:tr>
      <w:tr w14:paraId="473243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1134" w:type="dxa"/>
            <w:vAlign w:val="center"/>
          </w:tcPr>
          <w:p w14:paraId="2F385A10">
            <w:pPr>
              <w:spacing w:line="360" w:lineRule="exact"/>
              <w:jc w:val="center"/>
              <w:rPr>
                <w:rFonts w:asciiTheme="minorEastAsia" w:hAnsiTheme="minorEastAsia" w:eastAsiaTheme="minorEastAsia"/>
                <w:szCs w:val="28"/>
              </w:rPr>
            </w:pPr>
          </w:p>
        </w:tc>
        <w:tc>
          <w:tcPr>
            <w:tcW w:w="1579" w:type="dxa"/>
            <w:vAlign w:val="center"/>
          </w:tcPr>
          <w:p w14:paraId="53EF4F33">
            <w:pPr>
              <w:spacing w:line="360" w:lineRule="exact"/>
              <w:jc w:val="center"/>
              <w:rPr>
                <w:rFonts w:asciiTheme="minorEastAsia" w:hAnsiTheme="minorEastAsia" w:eastAsiaTheme="minorEastAsia"/>
                <w:szCs w:val="28"/>
              </w:rPr>
            </w:pPr>
          </w:p>
        </w:tc>
        <w:tc>
          <w:tcPr>
            <w:tcW w:w="1357" w:type="dxa"/>
            <w:vAlign w:val="center"/>
          </w:tcPr>
          <w:p w14:paraId="31C73C20">
            <w:pPr>
              <w:spacing w:line="360" w:lineRule="exact"/>
              <w:jc w:val="center"/>
              <w:rPr>
                <w:rFonts w:asciiTheme="minorEastAsia" w:hAnsiTheme="minorEastAsia" w:eastAsiaTheme="minorEastAsia"/>
                <w:szCs w:val="28"/>
              </w:rPr>
            </w:pPr>
          </w:p>
        </w:tc>
        <w:tc>
          <w:tcPr>
            <w:tcW w:w="1357" w:type="dxa"/>
            <w:vAlign w:val="center"/>
          </w:tcPr>
          <w:p w14:paraId="609ADA22">
            <w:pPr>
              <w:spacing w:line="360" w:lineRule="exact"/>
              <w:jc w:val="center"/>
              <w:rPr>
                <w:rFonts w:asciiTheme="minorEastAsia" w:hAnsiTheme="minorEastAsia" w:eastAsiaTheme="minorEastAsia"/>
                <w:szCs w:val="28"/>
              </w:rPr>
            </w:pPr>
          </w:p>
        </w:tc>
        <w:tc>
          <w:tcPr>
            <w:tcW w:w="1357" w:type="dxa"/>
            <w:vAlign w:val="center"/>
          </w:tcPr>
          <w:p w14:paraId="651847EA">
            <w:pPr>
              <w:spacing w:line="360" w:lineRule="exact"/>
              <w:jc w:val="center"/>
              <w:rPr>
                <w:rFonts w:asciiTheme="minorEastAsia" w:hAnsiTheme="minorEastAsia" w:eastAsiaTheme="minorEastAsia"/>
                <w:szCs w:val="28"/>
              </w:rPr>
            </w:pPr>
          </w:p>
        </w:tc>
        <w:tc>
          <w:tcPr>
            <w:tcW w:w="1357" w:type="dxa"/>
            <w:vAlign w:val="center"/>
          </w:tcPr>
          <w:p w14:paraId="7130D6C8">
            <w:pPr>
              <w:spacing w:line="360" w:lineRule="exact"/>
              <w:jc w:val="center"/>
              <w:rPr>
                <w:rFonts w:asciiTheme="minorEastAsia" w:hAnsiTheme="minorEastAsia" w:eastAsiaTheme="minorEastAsia"/>
                <w:szCs w:val="28"/>
              </w:rPr>
            </w:pPr>
          </w:p>
        </w:tc>
        <w:tc>
          <w:tcPr>
            <w:tcW w:w="1357" w:type="dxa"/>
            <w:vAlign w:val="center"/>
          </w:tcPr>
          <w:p w14:paraId="33D0ADBF">
            <w:pPr>
              <w:spacing w:line="360" w:lineRule="exact"/>
              <w:jc w:val="center"/>
              <w:rPr>
                <w:rFonts w:asciiTheme="minorEastAsia" w:hAnsiTheme="minorEastAsia" w:eastAsiaTheme="minorEastAsia"/>
                <w:szCs w:val="28"/>
              </w:rPr>
            </w:pPr>
          </w:p>
        </w:tc>
      </w:tr>
      <w:tr w14:paraId="485899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1134" w:type="dxa"/>
            <w:vAlign w:val="center"/>
          </w:tcPr>
          <w:p w14:paraId="56D050B9">
            <w:pPr>
              <w:spacing w:line="360" w:lineRule="exact"/>
              <w:jc w:val="center"/>
              <w:rPr>
                <w:rFonts w:asciiTheme="minorEastAsia" w:hAnsiTheme="minorEastAsia" w:eastAsiaTheme="minorEastAsia"/>
                <w:szCs w:val="28"/>
              </w:rPr>
            </w:pPr>
          </w:p>
        </w:tc>
        <w:tc>
          <w:tcPr>
            <w:tcW w:w="1579" w:type="dxa"/>
            <w:vAlign w:val="center"/>
          </w:tcPr>
          <w:p w14:paraId="5E7ED93E">
            <w:pPr>
              <w:spacing w:line="360" w:lineRule="exact"/>
              <w:jc w:val="center"/>
              <w:rPr>
                <w:rFonts w:asciiTheme="minorEastAsia" w:hAnsiTheme="minorEastAsia" w:eastAsiaTheme="minorEastAsia"/>
                <w:szCs w:val="28"/>
              </w:rPr>
            </w:pPr>
          </w:p>
        </w:tc>
        <w:tc>
          <w:tcPr>
            <w:tcW w:w="1357" w:type="dxa"/>
            <w:vAlign w:val="center"/>
          </w:tcPr>
          <w:p w14:paraId="7144D783">
            <w:pPr>
              <w:spacing w:line="360" w:lineRule="exact"/>
              <w:jc w:val="center"/>
              <w:rPr>
                <w:rFonts w:asciiTheme="minorEastAsia" w:hAnsiTheme="minorEastAsia" w:eastAsiaTheme="minorEastAsia"/>
                <w:szCs w:val="28"/>
              </w:rPr>
            </w:pPr>
          </w:p>
        </w:tc>
        <w:tc>
          <w:tcPr>
            <w:tcW w:w="1357" w:type="dxa"/>
            <w:vAlign w:val="center"/>
          </w:tcPr>
          <w:p w14:paraId="6148FFB5">
            <w:pPr>
              <w:spacing w:line="360" w:lineRule="exact"/>
              <w:jc w:val="center"/>
              <w:rPr>
                <w:rFonts w:asciiTheme="minorEastAsia" w:hAnsiTheme="minorEastAsia" w:eastAsiaTheme="minorEastAsia"/>
                <w:szCs w:val="28"/>
              </w:rPr>
            </w:pPr>
          </w:p>
        </w:tc>
        <w:tc>
          <w:tcPr>
            <w:tcW w:w="1357" w:type="dxa"/>
            <w:vAlign w:val="center"/>
          </w:tcPr>
          <w:p w14:paraId="22BF03C2">
            <w:pPr>
              <w:spacing w:line="360" w:lineRule="exact"/>
              <w:jc w:val="center"/>
              <w:rPr>
                <w:rFonts w:asciiTheme="minorEastAsia" w:hAnsiTheme="minorEastAsia" w:eastAsiaTheme="minorEastAsia"/>
                <w:szCs w:val="28"/>
              </w:rPr>
            </w:pPr>
          </w:p>
        </w:tc>
        <w:tc>
          <w:tcPr>
            <w:tcW w:w="1357" w:type="dxa"/>
            <w:vAlign w:val="center"/>
          </w:tcPr>
          <w:p w14:paraId="7D5117BE">
            <w:pPr>
              <w:spacing w:line="360" w:lineRule="exact"/>
              <w:jc w:val="center"/>
              <w:rPr>
                <w:rFonts w:asciiTheme="minorEastAsia" w:hAnsiTheme="minorEastAsia" w:eastAsiaTheme="minorEastAsia"/>
                <w:szCs w:val="28"/>
              </w:rPr>
            </w:pPr>
          </w:p>
        </w:tc>
        <w:tc>
          <w:tcPr>
            <w:tcW w:w="1357" w:type="dxa"/>
            <w:vAlign w:val="center"/>
          </w:tcPr>
          <w:p w14:paraId="32C703CD">
            <w:pPr>
              <w:spacing w:line="360" w:lineRule="exact"/>
              <w:jc w:val="center"/>
              <w:rPr>
                <w:rFonts w:asciiTheme="minorEastAsia" w:hAnsiTheme="minorEastAsia" w:eastAsiaTheme="minorEastAsia"/>
                <w:szCs w:val="28"/>
              </w:rPr>
            </w:pPr>
          </w:p>
        </w:tc>
      </w:tr>
      <w:tr w14:paraId="75AEA7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1134" w:type="dxa"/>
            <w:vAlign w:val="center"/>
          </w:tcPr>
          <w:p w14:paraId="1FAAF435">
            <w:pPr>
              <w:spacing w:line="360" w:lineRule="exact"/>
              <w:jc w:val="center"/>
              <w:rPr>
                <w:rFonts w:asciiTheme="minorEastAsia" w:hAnsiTheme="minorEastAsia" w:eastAsiaTheme="minorEastAsia"/>
                <w:szCs w:val="28"/>
              </w:rPr>
            </w:pPr>
          </w:p>
        </w:tc>
        <w:tc>
          <w:tcPr>
            <w:tcW w:w="1579" w:type="dxa"/>
            <w:vAlign w:val="center"/>
          </w:tcPr>
          <w:p w14:paraId="13E03928">
            <w:pPr>
              <w:spacing w:line="360" w:lineRule="exact"/>
              <w:jc w:val="center"/>
              <w:rPr>
                <w:rFonts w:asciiTheme="minorEastAsia" w:hAnsiTheme="minorEastAsia" w:eastAsiaTheme="minorEastAsia"/>
                <w:szCs w:val="28"/>
              </w:rPr>
            </w:pPr>
          </w:p>
        </w:tc>
        <w:tc>
          <w:tcPr>
            <w:tcW w:w="1357" w:type="dxa"/>
            <w:vAlign w:val="center"/>
          </w:tcPr>
          <w:p w14:paraId="14C18323">
            <w:pPr>
              <w:spacing w:line="360" w:lineRule="exact"/>
              <w:jc w:val="center"/>
              <w:rPr>
                <w:rFonts w:asciiTheme="minorEastAsia" w:hAnsiTheme="minorEastAsia" w:eastAsiaTheme="minorEastAsia"/>
                <w:szCs w:val="28"/>
              </w:rPr>
            </w:pPr>
          </w:p>
        </w:tc>
        <w:tc>
          <w:tcPr>
            <w:tcW w:w="1357" w:type="dxa"/>
            <w:vAlign w:val="center"/>
          </w:tcPr>
          <w:p w14:paraId="749C9A89">
            <w:pPr>
              <w:spacing w:line="360" w:lineRule="exact"/>
              <w:jc w:val="center"/>
              <w:rPr>
                <w:rFonts w:asciiTheme="minorEastAsia" w:hAnsiTheme="minorEastAsia" w:eastAsiaTheme="minorEastAsia"/>
                <w:szCs w:val="28"/>
              </w:rPr>
            </w:pPr>
          </w:p>
        </w:tc>
        <w:tc>
          <w:tcPr>
            <w:tcW w:w="1357" w:type="dxa"/>
            <w:vAlign w:val="center"/>
          </w:tcPr>
          <w:p w14:paraId="0E378BAF">
            <w:pPr>
              <w:spacing w:line="360" w:lineRule="exact"/>
              <w:jc w:val="center"/>
              <w:rPr>
                <w:rFonts w:asciiTheme="minorEastAsia" w:hAnsiTheme="minorEastAsia" w:eastAsiaTheme="minorEastAsia"/>
                <w:szCs w:val="28"/>
              </w:rPr>
            </w:pPr>
          </w:p>
        </w:tc>
        <w:tc>
          <w:tcPr>
            <w:tcW w:w="1357" w:type="dxa"/>
            <w:vAlign w:val="center"/>
          </w:tcPr>
          <w:p w14:paraId="4F8BA5B4">
            <w:pPr>
              <w:spacing w:line="360" w:lineRule="exact"/>
              <w:jc w:val="center"/>
              <w:rPr>
                <w:rFonts w:asciiTheme="minorEastAsia" w:hAnsiTheme="minorEastAsia" w:eastAsiaTheme="minorEastAsia"/>
                <w:szCs w:val="28"/>
              </w:rPr>
            </w:pPr>
          </w:p>
        </w:tc>
        <w:tc>
          <w:tcPr>
            <w:tcW w:w="1357" w:type="dxa"/>
            <w:vAlign w:val="center"/>
          </w:tcPr>
          <w:p w14:paraId="300D7DC2">
            <w:pPr>
              <w:spacing w:line="360" w:lineRule="exact"/>
              <w:jc w:val="center"/>
              <w:rPr>
                <w:rFonts w:asciiTheme="minorEastAsia" w:hAnsiTheme="minorEastAsia" w:eastAsiaTheme="minorEastAsia"/>
                <w:szCs w:val="28"/>
              </w:rPr>
            </w:pPr>
          </w:p>
        </w:tc>
      </w:tr>
      <w:tr w14:paraId="38408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1134" w:type="dxa"/>
            <w:vAlign w:val="center"/>
          </w:tcPr>
          <w:p w14:paraId="50E3CB0C">
            <w:pPr>
              <w:spacing w:line="360" w:lineRule="exact"/>
              <w:jc w:val="center"/>
              <w:rPr>
                <w:rFonts w:asciiTheme="minorEastAsia" w:hAnsiTheme="minorEastAsia" w:eastAsiaTheme="minorEastAsia"/>
                <w:szCs w:val="28"/>
              </w:rPr>
            </w:pPr>
          </w:p>
        </w:tc>
        <w:tc>
          <w:tcPr>
            <w:tcW w:w="1579" w:type="dxa"/>
            <w:vAlign w:val="center"/>
          </w:tcPr>
          <w:p w14:paraId="493B03CC">
            <w:pPr>
              <w:spacing w:line="360" w:lineRule="exact"/>
              <w:jc w:val="center"/>
              <w:rPr>
                <w:rFonts w:asciiTheme="minorEastAsia" w:hAnsiTheme="minorEastAsia" w:eastAsiaTheme="minorEastAsia"/>
                <w:szCs w:val="28"/>
              </w:rPr>
            </w:pPr>
          </w:p>
        </w:tc>
        <w:tc>
          <w:tcPr>
            <w:tcW w:w="1357" w:type="dxa"/>
            <w:vAlign w:val="center"/>
          </w:tcPr>
          <w:p w14:paraId="48117B30">
            <w:pPr>
              <w:spacing w:line="360" w:lineRule="exact"/>
              <w:jc w:val="center"/>
              <w:rPr>
                <w:rFonts w:asciiTheme="minorEastAsia" w:hAnsiTheme="minorEastAsia" w:eastAsiaTheme="minorEastAsia"/>
                <w:szCs w:val="28"/>
              </w:rPr>
            </w:pPr>
          </w:p>
        </w:tc>
        <w:tc>
          <w:tcPr>
            <w:tcW w:w="1357" w:type="dxa"/>
            <w:vAlign w:val="center"/>
          </w:tcPr>
          <w:p w14:paraId="01A117F1">
            <w:pPr>
              <w:spacing w:line="360" w:lineRule="exact"/>
              <w:jc w:val="center"/>
              <w:rPr>
                <w:rFonts w:asciiTheme="minorEastAsia" w:hAnsiTheme="minorEastAsia" w:eastAsiaTheme="minorEastAsia"/>
                <w:szCs w:val="28"/>
              </w:rPr>
            </w:pPr>
          </w:p>
        </w:tc>
        <w:tc>
          <w:tcPr>
            <w:tcW w:w="1357" w:type="dxa"/>
            <w:vAlign w:val="center"/>
          </w:tcPr>
          <w:p w14:paraId="237E7849">
            <w:pPr>
              <w:spacing w:line="360" w:lineRule="exact"/>
              <w:jc w:val="center"/>
              <w:rPr>
                <w:rFonts w:asciiTheme="minorEastAsia" w:hAnsiTheme="minorEastAsia" w:eastAsiaTheme="minorEastAsia"/>
                <w:szCs w:val="28"/>
              </w:rPr>
            </w:pPr>
          </w:p>
        </w:tc>
        <w:tc>
          <w:tcPr>
            <w:tcW w:w="1357" w:type="dxa"/>
            <w:vAlign w:val="center"/>
          </w:tcPr>
          <w:p w14:paraId="44EFB690">
            <w:pPr>
              <w:spacing w:line="360" w:lineRule="exact"/>
              <w:jc w:val="center"/>
              <w:rPr>
                <w:rFonts w:asciiTheme="minorEastAsia" w:hAnsiTheme="minorEastAsia" w:eastAsiaTheme="minorEastAsia"/>
                <w:szCs w:val="28"/>
              </w:rPr>
            </w:pPr>
          </w:p>
        </w:tc>
        <w:tc>
          <w:tcPr>
            <w:tcW w:w="1357" w:type="dxa"/>
            <w:vAlign w:val="center"/>
          </w:tcPr>
          <w:p w14:paraId="48483C55">
            <w:pPr>
              <w:spacing w:line="360" w:lineRule="exact"/>
              <w:jc w:val="center"/>
              <w:rPr>
                <w:rFonts w:asciiTheme="minorEastAsia" w:hAnsiTheme="minorEastAsia" w:eastAsiaTheme="minorEastAsia"/>
                <w:szCs w:val="28"/>
              </w:rPr>
            </w:pPr>
          </w:p>
        </w:tc>
      </w:tr>
      <w:tr w14:paraId="6F9D5F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1134" w:type="dxa"/>
            <w:vAlign w:val="center"/>
          </w:tcPr>
          <w:p w14:paraId="20A69EEC">
            <w:pPr>
              <w:spacing w:line="360" w:lineRule="exact"/>
              <w:jc w:val="center"/>
              <w:rPr>
                <w:rFonts w:asciiTheme="minorEastAsia" w:hAnsiTheme="minorEastAsia" w:eastAsiaTheme="minorEastAsia"/>
                <w:szCs w:val="28"/>
              </w:rPr>
            </w:pPr>
          </w:p>
        </w:tc>
        <w:tc>
          <w:tcPr>
            <w:tcW w:w="1579" w:type="dxa"/>
            <w:vAlign w:val="center"/>
          </w:tcPr>
          <w:p w14:paraId="0E614C2B">
            <w:pPr>
              <w:spacing w:line="360" w:lineRule="exact"/>
              <w:jc w:val="center"/>
              <w:rPr>
                <w:rFonts w:asciiTheme="minorEastAsia" w:hAnsiTheme="minorEastAsia" w:eastAsiaTheme="minorEastAsia"/>
                <w:szCs w:val="28"/>
              </w:rPr>
            </w:pPr>
          </w:p>
        </w:tc>
        <w:tc>
          <w:tcPr>
            <w:tcW w:w="1357" w:type="dxa"/>
            <w:vAlign w:val="center"/>
          </w:tcPr>
          <w:p w14:paraId="64C4B1B7">
            <w:pPr>
              <w:spacing w:line="360" w:lineRule="exact"/>
              <w:jc w:val="center"/>
              <w:rPr>
                <w:rFonts w:asciiTheme="minorEastAsia" w:hAnsiTheme="minorEastAsia" w:eastAsiaTheme="minorEastAsia"/>
                <w:szCs w:val="28"/>
              </w:rPr>
            </w:pPr>
          </w:p>
        </w:tc>
        <w:tc>
          <w:tcPr>
            <w:tcW w:w="1357" w:type="dxa"/>
            <w:vAlign w:val="center"/>
          </w:tcPr>
          <w:p w14:paraId="15F4BD12">
            <w:pPr>
              <w:spacing w:line="360" w:lineRule="exact"/>
              <w:jc w:val="center"/>
              <w:rPr>
                <w:rFonts w:asciiTheme="minorEastAsia" w:hAnsiTheme="minorEastAsia" w:eastAsiaTheme="minorEastAsia"/>
                <w:szCs w:val="28"/>
              </w:rPr>
            </w:pPr>
          </w:p>
        </w:tc>
        <w:tc>
          <w:tcPr>
            <w:tcW w:w="1357" w:type="dxa"/>
            <w:vAlign w:val="center"/>
          </w:tcPr>
          <w:p w14:paraId="33917215">
            <w:pPr>
              <w:spacing w:line="360" w:lineRule="exact"/>
              <w:jc w:val="center"/>
              <w:rPr>
                <w:rFonts w:asciiTheme="minorEastAsia" w:hAnsiTheme="minorEastAsia" w:eastAsiaTheme="minorEastAsia"/>
                <w:szCs w:val="28"/>
              </w:rPr>
            </w:pPr>
          </w:p>
        </w:tc>
        <w:tc>
          <w:tcPr>
            <w:tcW w:w="1357" w:type="dxa"/>
            <w:vAlign w:val="center"/>
          </w:tcPr>
          <w:p w14:paraId="29DDB232">
            <w:pPr>
              <w:spacing w:line="360" w:lineRule="exact"/>
              <w:jc w:val="center"/>
              <w:rPr>
                <w:rFonts w:asciiTheme="minorEastAsia" w:hAnsiTheme="minorEastAsia" w:eastAsiaTheme="minorEastAsia"/>
                <w:szCs w:val="28"/>
              </w:rPr>
            </w:pPr>
          </w:p>
        </w:tc>
        <w:tc>
          <w:tcPr>
            <w:tcW w:w="1357" w:type="dxa"/>
            <w:vAlign w:val="center"/>
          </w:tcPr>
          <w:p w14:paraId="7522E2E9">
            <w:pPr>
              <w:spacing w:line="360" w:lineRule="exact"/>
              <w:jc w:val="center"/>
              <w:rPr>
                <w:rFonts w:asciiTheme="minorEastAsia" w:hAnsiTheme="minorEastAsia" w:eastAsiaTheme="minorEastAsia"/>
                <w:szCs w:val="28"/>
              </w:rPr>
            </w:pPr>
          </w:p>
        </w:tc>
      </w:tr>
      <w:tr w14:paraId="36F543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1134" w:type="dxa"/>
            <w:vAlign w:val="center"/>
          </w:tcPr>
          <w:p w14:paraId="5F55C8FA">
            <w:pPr>
              <w:spacing w:line="360" w:lineRule="exact"/>
              <w:jc w:val="center"/>
              <w:rPr>
                <w:rFonts w:asciiTheme="minorEastAsia" w:hAnsiTheme="minorEastAsia" w:eastAsiaTheme="minorEastAsia"/>
                <w:szCs w:val="28"/>
              </w:rPr>
            </w:pPr>
          </w:p>
        </w:tc>
        <w:tc>
          <w:tcPr>
            <w:tcW w:w="1579" w:type="dxa"/>
            <w:vAlign w:val="center"/>
          </w:tcPr>
          <w:p w14:paraId="103ED998">
            <w:pPr>
              <w:spacing w:line="360" w:lineRule="exact"/>
              <w:jc w:val="center"/>
              <w:rPr>
                <w:rFonts w:asciiTheme="minorEastAsia" w:hAnsiTheme="minorEastAsia" w:eastAsiaTheme="minorEastAsia"/>
                <w:szCs w:val="28"/>
              </w:rPr>
            </w:pPr>
          </w:p>
        </w:tc>
        <w:tc>
          <w:tcPr>
            <w:tcW w:w="1357" w:type="dxa"/>
            <w:vAlign w:val="center"/>
          </w:tcPr>
          <w:p w14:paraId="1E987AD2">
            <w:pPr>
              <w:spacing w:line="360" w:lineRule="exact"/>
              <w:jc w:val="center"/>
              <w:rPr>
                <w:rFonts w:asciiTheme="minorEastAsia" w:hAnsiTheme="minorEastAsia" w:eastAsiaTheme="minorEastAsia"/>
                <w:szCs w:val="28"/>
              </w:rPr>
            </w:pPr>
          </w:p>
        </w:tc>
        <w:tc>
          <w:tcPr>
            <w:tcW w:w="1357" w:type="dxa"/>
            <w:vAlign w:val="center"/>
          </w:tcPr>
          <w:p w14:paraId="1A042A3F">
            <w:pPr>
              <w:spacing w:line="360" w:lineRule="exact"/>
              <w:jc w:val="center"/>
              <w:rPr>
                <w:rFonts w:asciiTheme="minorEastAsia" w:hAnsiTheme="minorEastAsia" w:eastAsiaTheme="minorEastAsia"/>
                <w:szCs w:val="28"/>
              </w:rPr>
            </w:pPr>
          </w:p>
        </w:tc>
        <w:tc>
          <w:tcPr>
            <w:tcW w:w="1357" w:type="dxa"/>
            <w:vAlign w:val="center"/>
          </w:tcPr>
          <w:p w14:paraId="50B78D1A">
            <w:pPr>
              <w:spacing w:line="360" w:lineRule="exact"/>
              <w:jc w:val="center"/>
              <w:rPr>
                <w:rFonts w:asciiTheme="minorEastAsia" w:hAnsiTheme="minorEastAsia" w:eastAsiaTheme="minorEastAsia"/>
                <w:szCs w:val="28"/>
              </w:rPr>
            </w:pPr>
          </w:p>
        </w:tc>
        <w:tc>
          <w:tcPr>
            <w:tcW w:w="1357" w:type="dxa"/>
            <w:vAlign w:val="center"/>
          </w:tcPr>
          <w:p w14:paraId="2792ECEA">
            <w:pPr>
              <w:spacing w:line="360" w:lineRule="exact"/>
              <w:jc w:val="center"/>
              <w:rPr>
                <w:rFonts w:asciiTheme="minorEastAsia" w:hAnsiTheme="minorEastAsia" w:eastAsiaTheme="minorEastAsia"/>
                <w:szCs w:val="28"/>
              </w:rPr>
            </w:pPr>
          </w:p>
        </w:tc>
        <w:tc>
          <w:tcPr>
            <w:tcW w:w="1357" w:type="dxa"/>
            <w:vAlign w:val="center"/>
          </w:tcPr>
          <w:p w14:paraId="4FF96E3C">
            <w:pPr>
              <w:spacing w:line="360" w:lineRule="exact"/>
              <w:jc w:val="center"/>
              <w:rPr>
                <w:rFonts w:asciiTheme="minorEastAsia" w:hAnsiTheme="minorEastAsia" w:eastAsiaTheme="minorEastAsia"/>
                <w:szCs w:val="28"/>
              </w:rPr>
            </w:pPr>
          </w:p>
        </w:tc>
      </w:tr>
      <w:tr w14:paraId="76AA9C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1134" w:type="dxa"/>
            <w:vAlign w:val="center"/>
          </w:tcPr>
          <w:p w14:paraId="2634EB9C">
            <w:pPr>
              <w:spacing w:line="360" w:lineRule="exact"/>
              <w:jc w:val="center"/>
              <w:rPr>
                <w:rFonts w:asciiTheme="minorEastAsia" w:hAnsiTheme="minorEastAsia" w:eastAsiaTheme="minorEastAsia"/>
                <w:szCs w:val="28"/>
              </w:rPr>
            </w:pPr>
          </w:p>
        </w:tc>
        <w:tc>
          <w:tcPr>
            <w:tcW w:w="1579" w:type="dxa"/>
            <w:vAlign w:val="center"/>
          </w:tcPr>
          <w:p w14:paraId="5632D45D">
            <w:pPr>
              <w:spacing w:line="360" w:lineRule="exact"/>
              <w:jc w:val="center"/>
              <w:rPr>
                <w:rFonts w:asciiTheme="minorEastAsia" w:hAnsiTheme="minorEastAsia" w:eastAsiaTheme="minorEastAsia"/>
                <w:szCs w:val="28"/>
              </w:rPr>
            </w:pPr>
          </w:p>
        </w:tc>
        <w:tc>
          <w:tcPr>
            <w:tcW w:w="1357" w:type="dxa"/>
            <w:vAlign w:val="center"/>
          </w:tcPr>
          <w:p w14:paraId="76ADE434">
            <w:pPr>
              <w:spacing w:line="360" w:lineRule="exact"/>
              <w:jc w:val="center"/>
              <w:rPr>
                <w:rFonts w:asciiTheme="minorEastAsia" w:hAnsiTheme="minorEastAsia" w:eastAsiaTheme="minorEastAsia"/>
                <w:szCs w:val="28"/>
              </w:rPr>
            </w:pPr>
          </w:p>
        </w:tc>
        <w:tc>
          <w:tcPr>
            <w:tcW w:w="1357" w:type="dxa"/>
            <w:vAlign w:val="center"/>
          </w:tcPr>
          <w:p w14:paraId="2F54E7B8">
            <w:pPr>
              <w:spacing w:line="360" w:lineRule="exact"/>
              <w:jc w:val="center"/>
              <w:rPr>
                <w:rFonts w:asciiTheme="minorEastAsia" w:hAnsiTheme="minorEastAsia" w:eastAsiaTheme="minorEastAsia"/>
                <w:szCs w:val="28"/>
              </w:rPr>
            </w:pPr>
          </w:p>
        </w:tc>
        <w:tc>
          <w:tcPr>
            <w:tcW w:w="1357" w:type="dxa"/>
            <w:vAlign w:val="center"/>
          </w:tcPr>
          <w:p w14:paraId="74CFB038">
            <w:pPr>
              <w:spacing w:line="360" w:lineRule="exact"/>
              <w:jc w:val="center"/>
              <w:rPr>
                <w:rFonts w:asciiTheme="minorEastAsia" w:hAnsiTheme="minorEastAsia" w:eastAsiaTheme="minorEastAsia"/>
                <w:szCs w:val="28"/>
              </w:rPr>
            </w:pPr>
          </w:p>
        </w:tc>
        <w:tc>
          <w:tcPr>
            <w:tcW w:w="1357" w:type="dxa"/>
            <w:vAlign w:val="center"/>
          </w:tcPr>
          <w:p w14:paraId="27719A55">
            <w:pPr>
              <w:spacing w:line="360" w:lineRule="exact"/>
              <w:jc w:val="center"/>
              <w:rPr>
                <w:rFonts w:asciiTheme="minorEastAsia" w:hAnsiTheme="minorEastAsia" w:eastAsiaTheme="minorEastAsia"/>
                <w:szCs w:val="28"/>
              </w:rPr>
            </w:pPr>
          </w:p>
        </w:tc>
        <w:tc>
          <w:tcPr>
            <w:tcW w:w="1357" w:type="dxa"/>
            <w:vAlign w:val="center"/>
          </w:tcPr>
          <w:p w14:paraId="11E24F98">
            <w:pPr>
              <w:spacing w:line="360" w:lineRule="exact"/>
              <w:jc w:val="center"/>
              <w:rPr>
                <w:rFonts w:asciiTheme="minorEastAsia" w:hAnsiTheme="minorEastAsia" w:eastAsiaTheme="minorEastAsia"/>
                <w:szCs w:val="28"/>
              </w:rPr>
            </w:pPr>
          </w:p>
        </w:tc>
      </w:tr>
      <w:tr w14:paraId="16BAD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1134" w:type="dxa"/>
          </w:tcPr>
          <w:p w14:paraId="07491A11">
            <w:pPr>
              <w:jc w:val="center"/>
              <w:rPr>
                <w:rFonts w:asciiTheme="minorEastAsia" w:hAnsiTheme="minorEastAsia" w:eastAsiaTheme="minorEastAsia"/>
                <w:szCs w:val="28"/>
              </w:rPr>
            </w:pPr>
            <w:r>
              <w:rPr>
                <w:rFonts w:hint="eastAsia" w:asciiTheme="minorEastAsia" w:hAnsiTheme="minorEastAsia" w:eastAsiaTheme="minorEastAsia"/>
                <w:szCs w:val="28"/>
              </w:rPr>
              <w:t>合计总价</w:t>
            </w:r>
          </w:p>
        </w:tc>
        <w:tc>
          <w:tcPr>
            <w:tcW w:w="8364" w:type="dxa"/>
            <w:gridSpan w:val="6"/>
          </w:tcPr>
          <w:p w14:paraId="382947E7">
            <w:pPr>
              <w:jc w:val="left"/>
              <w:rPr>
                <w:rFonts w:asciiTheme="minorEastAsia" w:hAnsiTheme="minorEastAsia" w:eastAsiaTheme="minorEastAsia"/>
                <w:szCs w:val="28"/>
              </w:rPr>
            </w:pPr>
          </w:p>
        </w:tc>
      </w:tr>
    </w:tbl>
    <w:p w14:paraId="4BED242B">
      <w:pPr>
        <w:snapToGrid w:val="0"/>
        <w:spacing w:line="440" w:lineRule="exact"/>
        <w:rPr>
          <w:rFonts w:asciiTheme="minorEastAsia" w:hAnsiTheme="minorEastAsia" w:eastAsiaTheme="minorEastAsia"/>
          <w:szCs w:val="21"/>
        </w:rPr>
      </w:pPr>
    </w:p>
    <w:p w14:paraId="12C1FADB">
      <w:pPr>
        <w:snapToGrid w:val="0"/>
        <w:spacing w:line="440" w:lineRule="exact"/>
        <w:rPr>
          <w:rFonts w:asciiTheme="minorEastAsia" w:hAnsiTheme="minorEastAsia" w:eastAsiaTheme="minorEastAsia"/>
          <w:szCs w:val="21"/>
        </w:rPr>
      </w:pPr>
      <w:r>
        <w:rPr>
          <w:rFonts w:hint="eastAsia" w:asciiTheme="minorEastAsia" w:hAnsiTheme="minorEastAsia" w:eastAsiaTheme="minorEastAsia"/>
          <w:szCs w:val="21"/>
        </w:rPr>
        <w:t>法定代表人（签字）：</w:t>
      </w:r>
      <w:r>
        <w:rPr>
          <w:rFonts w:hint="eastAsia" w:asciiTheme="minorEastAsia" w:hAnsiTheme="minorEastAsia" w:eastAsiaTheme="minorEastAsia"/>
          <w:szCs w:val="21"/>
          <w:u w:val="single"/>
        </w:rPr>
        <w:t xml:space="preserve">                     </w:t>
      </w:r>
    </w:p>
    <w:p w14:paraId="1E561923">
      <w:pPr>
        <w:snapToGrid w:val="0"/>
        <w:spacing w:line="440" w:lineRule="exact"/>
        <w:rPr>
          <w:rFonts w:asciiTheme="minorEastAsia" w:hAnsiTheme="minorEastAsia" w:eastAsiaTheme="minorEastAsia"/>
          <w:szCs w:val="21"/>
        </w:rPr>
      </w:pPr>
      <w:r>
        <w:rPr>
          <w:rFonts w:hint="eastAsia" w:asciiTheme="minorEastAsia" w:hAnsiTheme="minorEastAsia" w:eastAsiaTheme="minorEastAsia"/>
          <w:szCs w:val="21"/>
        </w:rPr>
        <w:t>供应商名称（盖章）：</w:t>
      </w:r>
      <w:r>
        <w:rPr>
          <w:rFonts w:hint="eastAsia" w:asciiTheme="minorEastAsia" w:hAnsiTheme="minorEastAsia" w:eastAsiaTheme="minorEastAsia"/>
          <w:szCs w:val="21"/>
          <w:u w:val="single"/>
        </w:rPr>
        <w:t xml:space="preserve">                     </w:t>
      </w:r>
    </w:p>
    <w:p w14:paraId="141EBC65">
      <w:pPr>
        <w:snapToGrid w:val="0"/>
        <w:spacing w:line="440" w:lineRule="exact"/>
        <w:rPr>
          <w:rFonts w:asciiTheme="minorEastAsia" w:hAnsiTheme="minorEastAsia" w:eastAsiaTheme="minorEastAsia"/>
          <w:szCs w:val="21"/>
        </w:rPr>
      </w:pPr>
      <w:r>
        <w:rPr>
          <w:rFonts w:hint="eastAsia" w:asciiTheme="minorEastAsia" w:hAnsiTheme="minorEastAsia" w:eastAsiaTheme="minorEastAsia"/>
          <w:szCs w:val="21"/>
        </w:rPr>
        <w:t>日期：</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年</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月</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日</w:t>
      </w:r>
    </w:p>
    <w:p w14:paraId="6E395F75">
      <w:pPr>
        <w:adjustRightInd w:val="0"/>
        <w:snapToGrid w:val="0"/>
        <w:spacing w:before="120" w:beforeLines="50" w:after="120" w:afterLines="50" w:line="500" w:lineRule="exact"/>
        <w:outlineLvl w:val="2"/>
        <w:rPr>
          <w:rFonts w:asciiTheme="minorEastAsia" w:hAnsiTheme="minorEastAsia" w:eastAsiaTheme="minorEastAsia"/>
          <w:b/>
          <w:bCs/>
          <w:szCs w:val="21"/>
        </w:rPr>
      </w:pPr>
    </w:p>
    <w:p w14:paraId="7B3ACF32">
      <w:pPr>
        <w:adjustRightInd w:val="0"/>
        <w:snapToGrid w:val="0"/>
        <w:spacing w:before="120" w:beforeLines="50" w:after="120" w:afterLines="50" w:line="500" w:lineRule="exact"/>
        <w:outlineLvl w:val="2"/>
        <w:rPr>
          <w:rFonts w:asciiTheme="minorEastAsia" w:hAnsiTheme="minorEastAsia" w:eastAsiaTheme="minorEastAsia"/>
          <w:b/>
          <w:bCs/>
          <w:szCs w:val="21"/>
        </w:rPr>
      </w:pPr>
    </w:p>
    <w:p w14:paraId="63E89FB7">
      <w:pPr>
        <w:adjustRightInd w:val="0"/>
        <w:snapToGrid w:val="0"/>
        <w:spacing w:before="120" w:beforeLines="50" w:after="120" w:afterLines="50" w:line="500" w:lineRule="exact"/>
        <w:outlineLvl w:val="2"/>
        <w:rPr>
          <w:rFonts w:asciiTheme="minorEastAsia" w:hAnsiTheme="minorEastAsia" w:eastAsiaTheme="minorEastAsia"/>
          <w:b/>
          <w:bCs/>
          <w:szCs w:val="21"/>
        </w:rPr>
      </w:pPr>
    </w:p>
    <w:bookmarkEnd w:id="315"/>
    <w:p w14:paraId="392CD46C">
      <w:pPr>
        <w:pStyle w:val="4"/>
        <w:jc w:val="center"/>
        <w:rPr>
          <w:rFonts w:cs="宋体" w:asciiTheme="minorEastAsia" w:hAnsiTheme="minorEastAsia" w:eastAsiaTheme="minorEastAsia"/>
          <w:sz w:val="32"/>
          <w:szCs w:val="32"/>
        </w:rPr>
      </w:pPr>
      <w:bookmarkStart w:id="316" w:name="_Toc12422"/>
      <w:bookmarkStart w:id="317" w:name="_Toc139313739"/>
      <w:bookmarkStart w:id="318" w:name="_Toc6179"/>
      <w:bookmarkStart w:id="319" w:name="_Toc139313687"/>
      <w:bookmarkStart w:id="320" w:name="_Toc24402"/>
      <w:bookmarkStart w:id="321" w:name="_Toc29138"/>
      <w:bookmarkStart w:id="322" w:name="_Toc8593"/>
      <w:bookmarkStart w:id="323" w:name="_Toc31405"/>
      <w:r>
        <w:rPr>
          <w:rFonts w:hint="eastAsia" w:cs="宋体" w:asciiTheme="minorEastAsia" w:hAnsiTheme="minorEastAsia" w:eastAsiaTheme="minorEastAsia"/>
          <w:sz w:val="32"/>
          <w:szCs w:val="32"/>
        </w:rPr>
        <w:t>第七章、专家评分索引表</w:t>
      </w:r>
      <w:bookmarkEnd w:id="316"/>
      <w:bookmarkEnd w:id="317"/>
      <w:bookmarkEnd w:id="318"/>
      <w:bookmarkEnd w:id="319"/>
      <w:bookmarkEnd w:id="320"/>
      <w:bookmarkEnd w:id="321"/>
      <w:bookmarkEnd w:id="322"/>
      <w:bookmarkEnd w:id="323"/>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7"/>
        <w:gridCol w:w="3648"/>
        <w:gridCol w:w="1087"/>
        <w:gridCol w:w="930"/>
        <w:gridCol w:w="2025"/>
      </w:tblGrid>
      <w:tr w14:paraId="3C8578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837" w:type="dxa"/>
            <w:vAlign w:val="center"/>
          </w:tcPr>
          <w:p w14:paraId="24F9E35A">
            <w:pPr>
              <w:spacing w:line="360" w:lineRule="exact"/>
              <w:jc w:val="center"/>
              <w:rPr>
                <w:rFonts w:asciiTheme="minorEastAsia" w:hAnsiTheme="minorEastAsia" w:eastAsiaTheme="minorEastAsia"/>
                <w:b/>
                <w:bCs/>
                <w:szCs w:val="21"/>
              </w:rPr>
            </w:pPr>
            <w:r>
              <w:rPr>
                <w:rFonts w:hint="eastAsia" w:asciiTheme="minorEastAsia" w:hAnsiTheme="minorEastAsia" w:eastAsiaTheme="minorEastAsia"/>
                <w:b/>
                <w:bCs/>
                <w:szCs w:val="21"/>
              </w:rPr>
              <w:t>序号</w:t>
            </w:r>
          </w:p>
        </w:tc>
        <w:tc>
          <w:tcPr>
            <w:tcW w:w="3648" w:type="dxa"/>
            <w:vAlign w:val="center"/>
          </w:tcPr>
          <w:p w14:paraId="3076617B">
            <w:pPr>
              <w:spacing w:line="360" w:lineRule="exact"/>
              <w:jc w:val="center"/>
              <w:rPr>
                <w:rFonts w:asciiTheme="minorEastAsia" w:hAnsiTheme="minorEastAsia" w:eastAsiaTheme="minorEastAsia"/>
                <w:b/>
                <w:bCs/>
                <w:szCs w:val="21"/>
              </w:rPr>
            </w:pPr>
            <w:r>
              <w:rPr>
                <w:rFonts w:hint="eastAsia" w:asciiTheme="minorEastAsia" w:hAnsiTheme="minorEastAsia" w:eastAsiaTheme="minorEastAsia"/>
                <w:b/>
                <w:bCs/>
                <w:szCs w:val="21"/>
              </w:rPr>
              <w:t>评分内容</w:t>
            </w:r>
          </w:p>
        </w:tc>
        <w:tc>
          <w:tcPr>
            <w:tcW w:w="1087" w:type="dxa"/>
            <w:vAlign w:val="center"/>
          </w:tcPr>
          <w:p w14:paraId="32A00BBB">
            <w:pPr>
              <w:spacing w:line="360" w:lineRule="exact"/>
              <w:jc w:val="center"/>
              <w:rPr>
                <w:rFonts w:asciiTheme="minorEastAsia" w:hAnsiTheme="minorEastAsia" w:eastAsiaTheme="minorEastAsia"/>
                <w:b/>
                <w:bCs/>
                <w:szCs w:val="21"/>
              </w:rPr>
            </w:pPr>
            <w:r>
              <w:rPr>
                <w:rFonts w:hint="eastAsia" w:asciiTheme="minorEastAsia" w:hAnsiTheme="minorEastAsia" w:eastAsiaTheme="minorEastAsia"/>
                <w:b/>
                <w:bCs/>
                <w:szCs w:val="21"/>
              </w:rPr>
              <w:t>标准分</w:t>
            </w:r>
          </w:p>
        </w:tc>
        <w:tc>
          <w:tcPr>
            <w:tcW w:w="930" w:type="dxa"/>
            <w:vAlign w:val="center"/>
          </w:tcPr>
          <w:p w14:paraId="4622C9DD">
            <w:pPr>
              <w:spacing w:line="360" w:lineRule="exact"/>
              <w:jc w:val="center"/>
              <w:rPr>
                <w:rFonts w:asciiTheme="minorEastAsia" w:hAnsiTheme="minorEastAsia" w:eastAsiaTheme="minorEastAsia"/>
                <w:b/>
                <w:bCs/>
                <w:szCs w:val="21"/>
              </w:rPr>
            </w:pPr>
            <w:r>
              <w:rPr>
                <w:rFonts w:hint="eastAsia" w:asciiTheme="minorEastAsia" w:hAnsiTheme="minorEastAsia" w:eastAsiaTheme="minorEastAsia"/>
                <w:b/>
                <w:bCs/>
                <w:szCs w:val="21"/>
              </w:rPr>
              <w:t>自评分</w:t>
            </w:r>
          </w:p>
        </w:tc>
        <w:tc>
          <w:tcPr>
            <w:tcW w:w="2025" w:type="dxa"/>
            <w:vAlign w:val="center"/>
          </w:tcPr>
          <w:p w14:paraId="4D6BE5EA">
            <w:pPr>
              <w:spacing w:line="360" w:lineRule="exact"/>
              <w:jc w:val="center"/>
              <w:rPr>
                <w:rFonts w:asciiTheme="minorEastAsia" w:hAnsiTheme="minorEastAsia" w:eastAsiaTheme="minorEastAsia"/>
                <w:b/>
                <w:bCs/>
                <w:szCs w:val="21"/>
              </w:rPr>
            </w:pPr>
            <w:r>
              <w:rPr>
                <w:rFonts w:hint="eastAsia" w:asciiTheme="minorEastAsia" w:hAnsiTheme="minorEastAsia" w:eastAsiaTheme="minorEastAsia"/>
                <w:b/>
                <w:bCs/>
                <w:szCs w:val="21"/>
              </w:rPr>
              <w:t>在投标文件中所对应的页码</w:t>
            </w:r>
          </w:p>
        </w:tc>
      </w:tr>
      <w:tr w14:paraId="522673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837" w:type="dxa"/>
            <w:vAlign w:val="center"/>
          </w:tcPr>
          <w:p w14:paraId="2BACD84B">
            <w:pPr>
              <w:adjustRightInd w:val="0"/>
              <w:snapToGrid w:val="0"/>
              <w:spacing w:line="320" w:lineRule="exact"/>
              <w:jc w:val="center"/>
              <w:rPr>
                <w:rFonts w:cs="宋体" w:asciiTheme="minorEastAsia" w:hAnsiTheme="minorEastAsia" w:eastAsiaTheme="minorEastAsia"/>
                <w:snapToGrid w:val="0"/>
                <w:szCs w:val="21"/>
              </w:rPr>
            </w:pPr>
            <w:r>
              <w:rPr>
                <w:rFonts w:hint="eastAsia" w:cs="宋体" w:asciiTheme="minorEastAsia" w:hAnsiTheme="minorEastAsia" w:eastAsiaTheme="minorEastAsia"/>
                <w:snapToGrid w:val="0"/>
                <w:szCs w:val="21"/>
              </w:rPr>
              <w:t>1</w:t>
            </w:r>
          </w:p>
        </w:tc>
        <w:tc>
          <w:tcPr>
            <w:tcW w:w="3648" w:type="dxa"/>
            <w:vAlign w:val="center"/>
          </w:tcPr>
          <w:p w14:paraId="7D9DD69F">
            <w:pPr>
              <w:spacing w:line="360" w:lineRule="exact"/>
              <w:jc w:val="center"/>
              <w:rPr>
                <w:rFonts w:cs="宋体" w:asciiTheme="minorEastAsia" w:hAnsiTheme="minorEastAsia" w:eastAsiaTheme="minorEastAsia"/>
                <w:szCs w:val="21"/>
              </w:rPr>
            </w:pPr>
          </w:p>
        </w:tc>
        <w:tc>
          <w:tcPr>
            <w:tcW w:w="1087" w:type="dxa"/>
            <w:vAlign w:val="center"/>
          </w:tcPr>
          <w:p w14:paraId="5749CBFF">
            <w:pPr>
              <w:spacing w:line="360" w:lineRule="exact"/>
              <w:jc w:val="center"/>
              <w:rPr>
                <w:rFonts w:cs="宋体" w:asciiTheme="minorEastAsia" w:hAnsiTheme="minorEastAsia" w:eastAsiaTheme="minorEastAsia"/>
                <w:szCs w:val="21"/>
              </w:rPr>
            </w:pPr>
          </w:p>
        </w:tc>
        <w:tc>
          <w:tcPr>
            <w:tcW w:w="930" w:type="dxa"/>
            <w:vAlign w:val="center"/>
          </w:tcPr>
          <w:p w14:paraId="44D7DB76">
            <w:pPr>
              <w:adjustRightInd w:val="0"/>
              <w:snapToGrid w:val="0"/>
              <w:spacing w:line="360" w:lineRule="exact"/>
              <w:jc w:val="center"/>
              <w:rPr>
                <w:rFonts w:cs="宋体" w:asciiTheme="minorEastAsia" w:hAnsiTheme="minorEastAsia" w:eastAsiaTheme="minorEastAsia"/>
                <w:szCs w:val="21"/>
              </w:rPr>
            </w:pPr>
          </w:p>
        </w:tc>
        <w:tc>
          <w:tcPr>
            <w:tcW w:w="2025" w:type="dxa"/>
            <w:vAlign w:val="center"/>
          </w:tcPr>
          <w:p w14:paraId="34CD6544">
            <w:pPr>
              <w:spacing w:line="360" w:lineRule="exact"/>
              <w:rPr>
                <w:rFonts w:asciiTheme="minorEastAsia" w:hAnsiTheme="minorEastAsia" w:eastAsiaTheme="minorEastAsia"/>
                <w:szCs w:val="21"/>
              </w:rPr>
            </w:pPr>
          </w:p>
        </w:tc>
      </w:tr>
      <w:tr w14:paraId="4FB578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837" w:type="dxa"/>
            <w:vAlign w:val="center"/>
          </w:tcPr>
          <w:p w14:paraId="7CF6D131">
            <w:pPr>
              <w:adjustRightInd w:val="0"/>
              <w:snapToGrid w:val="0"/>
              <w:spacing w:line="320" w:lineRule="exact"/>
              <w:jc w:val="center"/>
              <w:rPr>
                <w:rFonts w:cs="宋体" w:asciiTheme="minorEastAsia" w:hAnsiTheme="minorEastAsia" w:eastAsiaTheme="minorEastAsia"/>
                <w:snapToGrid w:val="0"/>
                <w:szCs w:val="21"/>
              </w:rPr>
            </w:pPr>
            <w:r>
              <w:rPr>
                <w:rFonts w:hint="eastAsia" w:cs="宋体" w:asciiTheme="minorEastAsia" w:hAnsiTheme="minorEastAsia" w:eastAsiaTheme="minorEastAsia"/>
                <w:snapToGrid w:val="0"/>
                <w:szCs w:val="21"/>
              </w:rPr>
              <w:t>2</w:t>
            </w:r>
          </w:p>
        </w:tc>
        <w:tc>
          <w:tcPr>
            <w:tcW w:w="3648" w:type="dxa"/>
            <w:vAlign w:val="center"/>
          </w:tcPr>
          <w:p w14:paraId="517383B5">
            <w:pPr>
              <w:spacing w:line="360" w:lineRule="exact"/>
              <w:jc w:val="center"/>
              <w:rPr>
                <w:rFonts w:cs="宋体" w:asciiTheme="minorEastAsia" w:hAnsiTheme="minorEastAsia" w:eastAsiaTheme="minorEastAsia"/>
                <w:kern w:val="0"/>
                <w:szCs w:val="21"/>
              </w:rPr>
            </w:pPr>
          </w:p>
        </w:tc>
        <w:tc>
          <w:tcPr>
            <w:tcW w:w="1087" w:type="dxa"/>
            <w:vAlign w:val="center"/>
          </w:tcPr>
          <w:p w14:paraId="3242DDAC">
            <w:pPr>
              <w:spacing w:line="360" w:lineRule="exact"/>
              <w:jc w:val="center"/>
              <w:rPr>
                <w:rFonts w:cs="宋体" w:asciiTheme="minorEastAsia" w:hAnsiTheme="minorEastAsia" w:eastAsiaTheme="minorEastAsia"/>
                <w:szCs w:val="21"/>
              </w:rPr>
            </w:pPr>
          </w:p>
        </w:tc>
        <w:tc>
          <w:tcPr>
            <w:tcW w:w="930" w:type="dxa"/>
            <w:vAlign w:val="center"/>
          </w:tcPr>
          <w:p w14:paraId="5F668112">
            <w:pPr>
              <w:spacing w:line="360" w:lineRule="exact"/>
              <w:jc w:val="center"/>
              <w:rPr>
                <w:rFonts w:cs="宋体" w:asciiTheme="minorEastAsia" w:hAnsiTheme="minorEastAsia" w:eastAsiaTheme="minorEastAsia"/>
                <w:szCs w:val="21"/>
              </w:rPr>
            </w:pPr>
          </w:p>
        </w:tc>
        <w:tc>
          <w:tcPr>
            <w:tcW w:w="2025" w:type="dxa"/>
            <w:vAlign w:val="center"/>
          </w:tcPr>
          <w:p w14:paraId="544509E6">
            <w:pPr>
              <w:spacing w:line="360" w:lineRule="exact"/>
              <w:rPr>
                <w:rFonts w:asciiTheme="minorEastAsia" w:hAnsiTheme="minorEastAsia" w:eastAsiaTheme="minorEastAsia"/>
                <w:szCs w:val="21"/>
              </w:rPr>
            </w:pPr>
          </w:p>
        </w:tc>
      </w:tr>
      <w:tr w14:paraId="0F952C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837" w:type="dxa"/>
            <w:vAlign w:val="center"/>
          </w:tcPr>
          <w:p w14:paraId="06B9FF95">
            <w:pPr>
              <w:adjustRightInd w:val="0"/>
              <w:snapToGrid w:val="0"/>
              <w:spacing w:line="320" w:lineRule="exact"/>
              <w:jc w:val="center"/>
              <w:rPr>
                <w:rFonts w:cs="宋体" w:asciiTheme="minorEastAsia" w:hAnsiTheme="minorEastAsia" w:eastAsiaTheme="minorEastAsia"/>
                <w:snapToGrid w:val="0"/>
                <w:szCs w:val="21"/>
              </w:rPr>
            </w:pPr>
            <w:r>
              <w:rPr>
                <w:rFonts w:hint="eastAsia" w:cs="宋体" w:asciiTheme="minorEastAsia" w:hAnsiTheme="minorEastAsia" w:eastAsiaTheme="minorEastAsia"/>
                <w:snapToGrid w:val="0"/>
                <w:szCs w:val="21"/>
              </w:rPr>
              <w:t>3</w:t>
            </w:r>
          </w:p>
        </w:tc>
        <w:tc>
          <w:tcPr>
            <w:tcW w:w="3648" w:type="dxa"/>
            <w:vAlign w:val="center"/>
          </w:tcPr>
          <w:p w14:paraId="3B34E9C0">
            <w:pPr>
              <w:spacing w:line="360" w:lineRule="exact"/>
              <w:jc w:val="center"/>
              <w:rPr>
                <w:rFonts w:cs="宋体" w:asciiTheme="minorEastAsia" w:hAnsiTheme="minorEastAsia" w:eastAsiaTheme="minorEastAsia"/>
                <w:bCs/>
                <w:szCs w:val="21"/>
              </w:rPr>
            </w:pPr>
          </w:p>
        </w:tc>
        <w:tc>
          <w:tcPr>
            <w:tcW w:w="1087" w:type="dxa"/>
            <w:vAlign w:val="center"/>
          </w:tcPr>
          <w:p w14:paraId="11514630">
            <w:pPr>
              <w:spacing w:line="360" w:lineRule="exact"/>
              <w:jc w:val="center"/>
              <w:rPr>
                <w:rFonts w:cs="宋体" w:asciiTheme="minorEastAsia" w:hAnsiTheme="minorEastAsia" w:eastAsiaTheme="minorEastAsia"/>
                <w:szCs w:val="21"/>
              </w:rPr>
            </w:pPr>
          </w:p>
        </w:tc>
        <w:tc>
          <w:tcPr>
            <w:tcW w:w="930" w:type="dxa"/>
            <w:vAlign w:val="center"/>
          </w:tcPr>
          <w:p w14:paraId="4626791F">
            <w:pPr>
              <w:spacing w:line="360" w:lineRule="exact"/>
              <w:jc w:val="center"/>
              <w:rPr>
                <w:rFonts w:cs="宋体" w:asciiTheme="minorEastAsia" w:hAnsiTheme="minorEastAsia" w:eastAsiaTheme="minorEastAsia"/>
                <w:szCs w:val="21"/>
              </w:rPr>
            </w:pPr>
          </w:p>
        </w:tc>
        <w:tc>
          <w:tcPr>
            <w:tcW w:w="2025" w:type="dxa"/>
            <w:vAlign w:val="center"/>
          </w:tcPr>
          <w:p w14:paraId="7257730D">
            <w:pPr>
              <w:spacing w:line="360" w:lineRule="exact"/>
              <w:rPr>
                <w:rFonts w:asciiTheme="minorEastAsia" w:hAnsiTheme="minorEastAsia" w:eastAsiaTheme="minorEastAsia"/>
                <w:szCs w:val="21"/>
              </w:rPr>
            </w:pPr>
          </w:p>
        </w:tc>
      </w:tr>
      <w:tr w14:paraId="07B3F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837" w:type="dxa"/>
            <w:vAlign w:val="center"/>
          </w:tcPr>
          <w:p w14:paraId="7930945D">
            <w:pPr>
              <w:adjustRightInd w:val="0"/>
              <w:snapToGrid w:val="0"/>
              <w:spacing w:line="320" w:lineRule="exact"/>
              <w:jc w:val="center"/>
              <w:rPr>
                <w:rFonts w:cs="宋体" w:asciiTheme="minorEastAsia" w:hAnsiTheme="minorEastAsia" w:eastAsiaTheme="minorEastAsia"/>
                <w:snapToGrid w:val="0"/>
                <w:szCs w:val="21"/>
              </w:rPr>
            </w:pPr>
            <w:r>
              <w:rPr>
                <w:rFonts w:hint="eastAsia" w:cs="宋体" w:asciiTheme="minorEastAsia" w:hAnsiTheme="minorEastAsia" w:eastAsiaTheme="minorEastAsia"/>
                <w:snapToGrid w:val="0"/>
                <w:szCs w:val="21"/>
              </w:rPr>
              <w:t>4</w:t>
            </w:r>
          </w:p>
        </w:tc>
        <w:tc>
          <w:tcPr>
            <w:tcW w:w="3648" w:type="dxa"/>
            <w:vAlign w:val="center"/>
          </w:tcPr>
          <w:p w14:paraId="481C3951">
            <w:pPr>
              <w:spacing w:line="360" w:lineRule="exact"/>
              <w:jc w:val="center"/>
              <w:rPr>
                <w:rFonts w:cs="宋体" w:asciiTheme="minorEastAsia" w:hAnsiTheme="minorEastAsia" w:eastAsiaTheme="minorEastAsia"/>
                <w:szCs w:val="21"/>
              </w:rPr>
            </w:pPr>
          </w:p>
        </w:tc>
        <w:tc>
          <w:tcPr>
            <w:tcW w:w="1087" w:type="dxa"/>
            <w:vAlign w:val="center"/>
          </w:tcPr>
          <w:p w14:paraId="3D720211">
            <w:pPr>
              <w:spacing w:line="360" w:lineRule="exact"/>
              <w:jc w:val="center"/>
              <w:rPr>
                <w:rFonts w:cs="宋体" w:asciiTheme="minorEastAsia" w:hAnsiTheme="minorEastAsia" w:eastAsiaTheme="minorEastAsia"/>
                <w:szCs w:val="21"/>
              </w:rPr>
            </w:pPr>
          </w:p>
        </w:tc>
        <w:tc>
          <w:tcPr>
            <w:tcW w:w="930" w:type="dxa"/>
            <w:vAlign w:val="center"/>
          </w:tcPr>
          <w:p w14:paraId="0E1D6484">
            <w:pPr>
              <w:spacing w:line="360" w:lineRule="exact"/>
              <w:jc w:val="center"/>
              <w:rPr>
                <w:rFonts w:cs="宋体" w:asciiTheme="minorEastAsia" w:hAnsiTheme="minorEastAsia" w:eastAsiaTheme="minorEastAsia"/>
                <w:szCs w:val="21"/>
              </w:rPr>
            </w:pPr>
          </w:p>
        </w:tc>
        <w:tc>
          <w:tcPr>
            <w:tcW w:w="2025" w:type="dxa"/>
            <w:vAlign w:val="center"/>
          </w:tcPr>
          <w:p w14:paraId="58C92C3F">
            <w:pPr>
              <w:spacing w:line="360" w:lineRule="exact"/>
              <w:rPr>
                <w:rFonts w:asciiTheme="minorEastAsia" w:hAnsiTheme="minorEastAsia" w:eastAsiaTheme="minorEastAsia"/>
                <w:szCs w:val="21"/>
              </w:rPr>
            </w:pPr>
          </w:p>
        </w:tc>
      </w:tr>
      <w:tr w14:paraId="02ADB0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837" w:type="dxa"/>
            <w:vAlign w:val="center"/>
          </w:tcPr>
          <w:p w14:paraId="6C978513">
            <w:pPr>
              <w:adjustRightInd w:val="0"/>
              <w:snapToGrid w:val="0"/>
              <w:spacing w:line="320" w:lineRule="exact"/>
              <w:jc w:val="center"/>
              <w:rPr>
                <w:rFonts w:cs="宋体" w:asciiTheme="minorEastAsia" w:hAnsiTheme="minorEastAsia" w:eastAsiaTheme="minorEastAsia"/>
                <w:snapToGrid w:val="0"/>
                <w:szCs w:val="21"/>
              </w:rPr>
            </w:pPr>
            <w:r>
              <w:rPr>
                <w:rFonts w:hint="eastAsia" w:cs="宋体" w:asciiTheme="minorEastAsia" w:hAnsiTheme="minorEastAsia" w:eastAsiaTheme="minorEastAsia"/>
                <w:snapToGrid w:val="0"/>
                <w:szCs w:val="21"/>
              </w:rPr>
              <w:t>5</w:t>
            </w:r>
          </w:p>
        </w:tc>
        <w:tc>
          <w:tcPr>
            <w:tcW w:w="3648" w:type="dxa"/>
            <w:vAlign w:val="center"/>
          </w:tcPr>
          <w:p w14:paraId="19B76692">
            <w:pPr>
              <w:spacing w:line="360" w:lineRule="exact"/>
              <w:jc w:val="center"/>
              <w:rPr>
                <w:rFonts w:cs="宋体" w:asciiTheme="minorEastAsia" w:hAnsiTheme="minorEastAsia" w:eastAsiaTheme="minorEastAsia"/>
                <w:szCs w:val="21"/>
              </w:rPr>
            </w:pPr>
          </w:p>
        </w:tc>
        <w:tc>
          <w:tcPr>
            <w:tcW w:w="1087" w:type="dxa"/>
            <w:vAlign w:val="center"/>
          </w:tcPr>
          <w:p w14:paraId="510ECB5F">
            <w:pPr>
              <w:spacing w:line="360" w:lineRule="exact"/>
              <w:jc w:val="center"/>
              <w:rPr>
                <w:rFonts w:cs="宋体" w:asciiTheme="minorEastAsia" w:hAnsiTheme="minorEastAsia" w:eastAsiaTheme="minorEastAsia"/>
                <w:szCs w:val="21"/>
              </w:rPr>
            </w:pPr>
          </w:p>
        </w:tc>
        <w:tc>
          <w:tcPr>
            <w:tcW w:w="930" w:type="dxa"/>
            <w:vAlign w:val="center"/>
          </w:tcPr>
          <w:p w14:paraId="09A91000">
            <w:pPr>
              <w:spacing w:line="360" w:lineRule="exact"/>
              <w:jc w:val="center"/>
              <w:rPr>
                <w:rFonts w:cs="宋体" w:asciiTheme="minorEastAsia" w:hAnsiTheme="minorEastAsia" w:eastAsiaTheme="minorEastAsia"/>
                <w:szCs w:val="21"/>
              </w:rPr>
            </w:pPr>
          </w:p>
        </w:tc>
        <w:tc>
          <w:tcPr>
            <w:tcW w:w="2025" w:type="dxa"/>
            <w:vAlign w:val="center"/>
          </w:tcPr>
          <w:p w14:paraId="3E39D2AA">
            <w:pPr>
              <w:spacing w:line="360" w:lineRule="exact"/>
              <w:rPr>
                <w:rFonts w:asciiTheme="minorEastAsia" w:hAnsiTheme="minorEastAsia" w:eastAsiaTheme="minorEastAsia"/>
                <w:szCs w:val="21"/>
              </w:rPr>
            </w:pPr>
          </w:p>
        </w:tc>
      </w:tr>
      <w:tr w14:paraId="7F646D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837" w:type="dxa"/>
            <w:vAlign w:val="center"/>
          </w:tcPr>
          <w:p w14:paraId="0C23581B">
            <w:pPr>
              <w:adjustRightInd w:val="0"/>
              <w:snapToGrid w:val="0"/>
              <w:spacing w:line="320" w:lineRule="exact"/>
              <w:jc w:val="center"/>
              <w:rPr>
                <w:rFonts w:cs="宋体" w:asciiTheme="minorEastAsia" w:hAnsiTheme="minorEastAsia" w:eastAsiaTheme="minorEastAsia"/>
                <w:snapToGrid w:val="0"/>
                <w:szCs w:val="21"/>
              </w:rPr>
            </w:pPr>
            <w:r>
              <w:rPr>
                <w:rFonts w:hint="eastAsia" w:cs="宋体" w:asciiTheme="minorEastAsia" w:hAnsiTheme="minorEastAsia" w:eastAsiaTheme="minorEastAsia"/>
                <w:snapToGrid w:val="0"/>
                <w:szCs w:val="21"/>
              </w:rPr>
              <w:t>6</w:t>
            </w:r>
          </w:p>
        </w:tc>
        <w:tc>
          <w:tcPr>
            <w:tcW w:w="3648" w:type="dxa"/>
            <w:vAlign w:val="center"/>
          </w:tcPr>
          <w:p w14:paraId="1722B125">
            <w:pPr>
              <w:spacing w:line="360" w:lineRule="exact"/>
              <w:jc w:val="center"/>
              <w:rPr>
                <w:rFonts w:cs="宋体" w:asciiTheme="minorEastAsia" w:hAnsiTheme="minorEastAsia" w:eastAsiaTheme="minorEastAsia"/>
                <w:kern w:val="0"/>
                <w:szCs w:val="21"/>
              </w:rPr>
            </w:pPr>
          </w:p>
        </w:tc>
        <w:tc>
          <w:tcPr>
            <w:tcW w:w="1087" w:type="dxa"/>
            <w:vAlign w:val="center"/>
          </w:tcPr>
          <w:p w14:paraId="3ADC8A2D">
            <w:pPr>
              <w:spacing w:line="360" w:lineRule="exact"/>
              <w:jc w:val="center"/>
              <w:rPr>
                <w:rFonts w:cs="宋体" w:asciiTheme="minorEastAsia" w:hAnsiTheme="minorEastAsia" w:eastAsiaTheme="minorEastAsia"/>
                <w:szCs w:val="21"/>
              </w:rPr>
            </w:pPr>
          </w:p>
        </w:tc>
        <w:tc>
          <w:tcPr>
            <w:tcW w:w="930" w:type="dxa"/>
            <w:vAlign w:val="center"/>
          </w:tcPr>
          <w:p w14:paraId="4736BC31">
            <w:pPr>
              <w:spacing w:line="360" w:lineRule="exact"/>
              <w:jc w:val="center"/>
              <w:rPr>
                <w:rFonts w:cs="宋体" w:asciiTheme="minorEastAsia" w:hAnsiTheme="minorEastAsia" w:eastAsiaTheme="minorEastAsia"/>
                <w:szCs w:val="21"/>
              </w:rPr>
            </w:pPr>
          </w:p>
        </w:tc>
        <w:tc>
          <w:tcPr>
            <w:tcW w:w="2025" w:type="dxa"/>
            <w:vAlign w:val="center"/>
          </w:tcPr>
          <w:p w14:paraId="02A38D1B">
            <w:pPr>
              <w:spacing w:line="360" w:lineRule="exact"/>
              <w:rPr>
                <w:rFonts w:asciiTheme="minorEastAsia" w:hAnsiTheme="minorEastAsia" w:eastAsiaTheme="minorEastAsia"/>
                <w:szCs w:val="21"/>
              </w:rPr>
            </w:pPr>
          </w:p>
        </w:tc>
      </w:tr>
      <w:tr w14:paraId="6EE3B6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837" w:type="dxa"/>
            <w:vAlign w:val="center"/>
          </w:tcPr>
          <w:p w14:paraId="257E322C">
            <w:pPr>
              <w:adjustRightInd w:val="0"/>
              <w:snapToGrid w:val="0"/>
              <w:spacing w:line="320" w:lineRule="exact"/>
              <w:jc w:val="center"/>
              <w:rPr>
                <w:rFonts w:cs="宋体" w:asciiTheme="minorEastAsia" w:hAnsiTheme="minorEastAsia" w:eastAsiaTheme="minorEastAsia"/>
                <w:snapToGrid w:val="0"/>
                <w:szCs w:val="21"/>
              </w:rPr>
            </w:pPr>
            <w:r>
              <w:rPr>
                <w:rFonts w:hint="eastAsia" w:cs="宋体" w:asciiTheme="minorEastAsia" w:hAnsiTheme="minorEastAsia" w:eastAsiaTheme="minorEastAsia"/>
                <w:snapToGrid w:val="0"/>
                <w:szCs w:val="21"/>
              </w:rPr>
              <w:t>7</w:t>
            </w:r>
          </w:p>
        </w:tc>
        <w:tc>
          <w:tcPr>
            <w:tcW w:w="3648" w:type="dxa"/>
            <w:vAlign w:val="center"/>
          </w:tcPr>
          <w:p w14:paraId="3D1CF4DB">
            <w:pPr>
              <w:spacing w:line="360" w:lineRule="exact"/>
              <w:jc w:val="center"/>
              <w:rPr>
                <w:rFonts w:cs="宋体" w:asciiTheme="minorEastAsia" w:hAnsiTheme="minorEastAsia" w:eastAsiaTheme="minorEastAsia"/>
                <w:szCs w:val="21"/>
              </w:rPr>
            </w:pPr>
          </w:p>
        </w:tc>
        <w:tc>
          <w:tcPr>
            <w:tcW w:w="1087" w:type="dxa"/>
            <w:vAlign w:val="center"/>
          </w:tcPr>
          <w:p w14:paraId="2BE34521">
            <w:pPr>
              <w:spacing w:line="360" w:lineRule="exact"/>
              <w:jc w:val="center"/>
              <w:rPr>
                <w:rFonts w:cs="宋体" w:asciiTheme="minorEastAsia" w:hAnsiTheme="minorEastAsia" w:eastAsiaTheme="minorEastAsia"/>
                <w:szCs w:val="21"/>
              </w:rPr>
            </w:pPr>
          </w:p>
        </w:tc>
        <w:tc>
          <w:tcPr>
            <w:tcW w:w="930" w:type="dxa"/>
            <w:vAlign w:val="center"/>
          </w:tcPr>
          <w:p w14:paraId="25857AB6">
            <w:pPr>
              <w:spacing w:line="360" w:lineRule="exact"/>
              <w:jc w:val="center"/>
              <w:rPr>
                <w:rFonts w:cs="宋体" w:asciiTheme="minorEastAsia" w:hAnsiTheme="minorEastAsia" w:eastAsiaTheme="minorEastAsia"/>
                <w:szCs w:val="21"/>
              </w:rPr>
            </w:pPr>
          </w:p>
        </w:tc>
        <w:tc>
          <w:tcPr>
            <w:tcW w:w="2025" w:type="dxa"/>
            <w:vAlign w:val="center"/>
          </w:tcPr>
          <w:p w14:paraId="4C27EC37">
            <w:pPr>
              <w:spacing w:line="360" w:lineRule="exact"/>
              <w:rPr>
                <w:rFonts w:asciiTheme="minorEastAsia" w:hAnsiTheme="minorEastAsia" w:eastAsiaTheme="minorEastAsia"/>
                <w:szCs w:val="21"/>
              </w:rPr>
            </w:pPr>
          </w:p>
        </w:tc>
      </w:tr>
      <w:tr w14:paraId="7872B1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837" w:type="dxa"/>
            <w:vAlign w:val="center"/>
          </w:tcPr>
          <w:p w14:paraId="61350196">
            <w:pPr>
              <w:adjustRightInd w:val="0"/>
              <w:snapToGrid w:val="0"/>
              <w:spacing w:line="320" w:lineRule="exact"/>
              <w:jc w:val="center"/>
              <w:rPr>
                <w:rFonts w:cs="宋体" w:asciiTheme="minorEastAsia" w:hAnsiTheme="minorEastAsia" w:eastAsiaTheme="minorEastAsia"/>
                <w:snapToGrid w:val="0"/>
                <w:szCs w:val="21"/>
              </w:rPr>
            </w:pPr>
            <w:r>
              <w:rPr>
                <w:rFonts w:hint="eastAsia" w:cs="宋体" w:asciiTheme="minorEastAsia" w:hAnsiTheme="minorEastAsia" w:eastAsiaTheme="minorEastAsia"/>
                <w:snapToGrid w:val="0"/>
                <w:szCs w:val="21"/>
              </w:rPr>
              <w:t>8</w:t>
            </w:r>
          </w:p>
        </w:tc>
        <w:tc>
          <w:tcPr>
            <w:tcW w:w="3648" w:type="dxa"/>
            <w:vAlign w:val="center"/>
          </w:tcPr>
          <w:p w14:paraId="59283409">
            <w:pPr>
              <w:adjustRightInd w:val="0"/>
              <w:snapToGrid w:val="0"/>
              <w:spacing w:line="360" w:lineRule="exact"/>
              <w:jc w:val="center"/>
              <w:rPr>
                <w:rFonts w:cs="宋体" w:asciiTheme="minorEastAsia" w:hAnsiTheme="minorEastAsia" w:eastAsiaTheme="minorEastAsia"/>
                <w:szCs w:val="21"/>
              </w:rPr>
            </w:pPr>
          </w:p>
        </w:tc>
        <w:tc>
          <w:tcPr>
            <w:tcW w:w="1087" w:type="dxa"/>
            <w:vAlign w:val="center"/>
          </w:tcPr>
          <w:p w14:paraId="5CC29063">
            <w:pPr>
              <w:adjustRightInd w:val="0"/>
              <w:snapToGrid w:val="0"/>
              <w:spacing w:line="360" w:lineRule="exact"/>
              <w:jc w:val="center"/>
              <w:rPr>
                <w:rFonts w:cs="宋体" w:asciiTheme="minorEastAsia" w:hAnsiTheme="minorEastAsia" w:eastAsiaTheme="minorEastAsia"/>
                <w:szCs w:val="21"/>
              </w:rPr>
            </w:pPr>
          </w:p>
        </w:tc>
        <w:tc>
          <w:tcPr>
            <w:tcW w:w="930" w:type="dxa"/>
            <w:vAlign w:val="center"/>
          </w:tcPr>
          <w:p w14:paraId="08265D12">
            <w:pPr>
              <w:spacing w:line="360" w:lineRule="exact"/>
              <w:jc w:val="center"/>
              <w:rPr>
                <w:rFonts w:cs="宋体" w:asciiTheme="minorEastAsia" w:hAnsiTheme="minorEastAsia" w:eastAsiaTheme="minorEastAsia"/>
                <w:szCs w:val="21"/>
              </w:rPr>
            </w:pPr>
          </w:p>
        </w:tc>
        <w:tc>
          <w:tcPr>
            <w:tcW w:w="2025" w:type="dxa"/>
            <w:vAlign w:val="center"/>
          </w:tcPr>
          <w:p w14:paraId="45BAD085">
            <w:pPr>
              <w:spacing w:line="360" w:lineRule="exact"/>
              <w:rPr>
                <w:rFonts w:asciiTheme="minorEastAsia" w:hAnsiTheme="minorEastAsia" w:eastAsiaTheme="minorEastAsia"/>
                <w:szCs w:val="21"/>
              </w:rPr>
            </w:pPr>
          </w:p>
        </w:tc>
      </w:tr>
      <w:tr w14:paraId="69C23E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837" w:type="dxa"/>
            <w:vAlign w:val="center"/>
          </w:tcPr>
          <w:p w14:paraId="0FAC6921">
            <w:pPr>
              <w:adjustRightInd w:val="0"/>
              <w:snapToGrid w:val="0"/>
              <w:spacing w:line="320" w:lineRule="exact"/>
              <w:jc w:val="center"/>
              <w:rPr>
                <w:rFonts w:cs="宋体" w:asciiTheme="minorEastAsia" w:hAnsiTheme="minorEastAsia" w:eastAsiaTheme="minorEastAsia"/>
                <w:snapToGrid w:val="0"/>
                <w:szCs w:val="21"/>
              </w:rPr>
            </w:pPr>
            <w:r>
              <w:rPr>
                <w:rFonts w:hint="eastAsia" w:cs="宋体" w:asciiTheme="minorEastAsia" w:hAnsiTheme="minorEastAsia" w:eastAsiaTheme="minorEastAsia"/>
                <w:snapToGrid w:val="0"/>
                <w:szCs w:val="21"/>
              </w:rPr>
              <w:t>9</w:t>
            </w:r>
          </w:p>
        </w:tc>
        <w:tc>
          <w:tcPr>
            <w:tcW w:w="3648" w:type="dxa"/>
            <w:vAlign w:val="center"/>
          </w:tcPr>
          <w:p w14:paraId="7B2B88D4">
            <w:pPr>
              <w:spacing w:line="360" w:lineRule="exact"/>
              <w:jc w:val="center"/>
              <w:rPr>
                <w:rFonts w:cs="宋体" w:asciiTheme="minorEastAsia" w:hAnsiTheme="minorEastAsia" w:eastAsiaTheme="minorEastAsia"/>
                <w:szCs w:val="21"/>
              </w:rPr>
            </w:pPr>
          </w:p>
        </w:tc>
        <w:tc>
          <w:tcPr>
            <w:tcW w:w="1087" w:type="dxa"/>
            <w:vAlign w:val="center"/>
          </w:tcPr>
          <w:p w14:paraId="318A2A3A">
            <w:pPr>
              <w:spacing w:line="360" w:lineRule="exact"/>
              <w:jc w:val="center"/>
              <w:rPr>
                <w:rFonts w:cs="宋体" w:asciiTheme="minorEastAsia" w:hAnsiTheme="minorEastAsia" w:eastAsiaTheme="minorEastAsia"/>
                <w:szCs w:val="21"/>
              </w:rPr>
            </w:pPr>
          </w:p>
        </w:tc>
        <w:tc>
          <w:tcPr>
            <w:tcW w:w="930" w:type="dxa"/>
            <w:vAlign w:val="center"/>
          </w:tcPr>
          <w:p w14:paraId="46ED6C1A">
            <w:pPr>
              <w:spacing w:line="360" w:lineRule="exact"/>
              <w:jc w:val="center"/>
              <w:rPr>
                <w:rFonts w:cs="宋体" w:asciiTheme="minorEastAsia" w:hAnsiTheme="minorEastAsia" w:eastAsiaTheme="minorEastAsia"/>
                <w:szCs w:val="21"/>
              </w:rPr>
            </w:pPr>
          </w:p>
        </w:tc>
        <w:tc>
          <w:tcPr>
            <w:tcW w:w="2025" w:type="dxa"/>
            <w:vAlign w:val="center"/>
          </w:tcPr>
          <w:p w14:paraId="6C6EE53F">
            <w:pPr>
              <w:spacing w:line="360" w:lineRule="exact"/>
              <w:rPr>
                <w:rFonts w:asciiTheme="minorEastAsia" w:hAnsiTheme="minorEastAsia" w:eastAsiaTheme="minorEastAsia"/>
                <w:szCs w:val="21"/>
              </w:rPr>
            </w:pPr>
          </w:p>
        </w:tc>
      </w:tr>
      <w:tr w14:paraId="7EDFA5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837" w:type="dxa"/>
            <w:vAlign w:val="center"/>
          </w:tcPr>
          <w:p w14:paraId="52554B90">
            <w:pPr>
              <w:adjustRightInd w:val="0"/>
              <w:snapToGrid w:val="0"/>
              <w:spacing w:line="320" w:lineRule="exact"/>
              <w:jc w:val="center"/>
              <w:rPr>
                <w:rFonts w:cs="宋体" w:asciiTheme="minorEastAsia" w:hAnsiTheme="minorEastAsia" w:eastAsiaTheme="minorEastAsia"/>
                <w:snapToGrid w:val="0"/>
                <w:szCs w:val="21"/>
              </w:rPr>
            </w:pPr>
            <w:r>
              <w:rPr>
                <w:rFonts w:hint="eastAsia" w:cs="宋体" w:asciiTheme="minorEastAsia" w:hAnsiTheme="minorEastAsia" w:eastAsiaTheme="minorEastAsia"/>
                <w:snapToGrid w:val="0"/>
                <w:szCs w:val="21"/>
              </w:rPr>
              <w:t>10</w:t>
            </w:r>
          </w:p>
        </w:tc>
        <w:tc>
          <w:tcPr>
            <w:tcW w:w="3648" w:type="dxa"/>
            <w:vAlign w:val="center"/>
          </w:tcPr>
          <w:p w14:paraId="35FE0B5D">
            <w:pPr>
              <w:spacing w:line="360" w:lineRule="exact"/>
              <w:jc w:val="center"/>
              <w:rPr>
                <w:rFonts w:cs="宋体" w:asciiTheme="minorEastAsia" w:hAnsiTheme="minorEastAsia" w:eastAsiaTheme="minorEastAsia"/>
                <w:szCs w:val="21"/>
              </w:rPr>
            </w:pPr>
          </w:p>
        </w:tc>
        <w:tc>
          <w:tcPr>
            <w:tcW w:w="1087" w:type="dxa"/>
            <w:vAlign w:val="center"/>
          </w:tcPr>
          <w:p w14:paraId="40B8F209">
            <w:pPr>
              <w:spacing w:line="360" w:lineRule="exact"/>
              <w:jc w:val="center"/>
              <w:rPr>
                <w:rFonts w:cs="宋体" w:asciiTheme="minorEastAsia" w:hAnsiTheme="minorEastAsia" w:eastAsiaTheme="minorEastAsia"/>
                <w:szCs w:val="21"/>
              </w:rPr>
            </w:pPr>
          </w:p>
        </w:tc>
        <w:tc>
          <w:tcPr>
            <w:tcW w:w="930" w:type="dxa"/>
            <w:vAlign w:val="center"/>
          </w:tcPr>
          <w:p w14:paraId="22A7EDA8">
            <w:pPr>
              <w:spacing w:line="360" w:lineRule="exact"/>
              <w:jc w:val="center"/>
              <w:rPr>
                <w:rFonts w:cs="宋体" w:asciiTheme="minorEastAsia" w:hAnsiTheme="minorEastAsia" w:eastAsiaTheme="minorEastAsia"/>
                <w:szCs w:val="21"/>
              </w:rPr>
            </w:pPr>
          </w:p>
        </w:tc>
        <w:tc>
          <w:tcPr>
            <w:tcW w:w="2025" w:type="dxa"/>
            <w:vAlign w:val="center"/>
          </w:tcPr>
          <w:p w14:paraId="3FF7313F">
            <w:pPr>
              <w:spacing w:line="360" w:lineRule="exact"/>
              <w:rPr>
                <w:rFonts w:asciiTheme="minorEastAsia" w:hAnsiTheme="minorEastAsia" w:eastAsiaTheme="minorEastAsia"/>
                <w:szCs w:val="21"/>
              </w:rPr>
            </w:pPr>
          </w:p>
        </w:tc>
      </w:tr>
      <w:tr w14:paraId="7C4292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837" w:type="dxa"/>
            <w:vAlign w:val="center"/>
          </w:tcPr>
          <w:p w14:paraId="5AE5CD4A">
            <w:pPr>
              <w:adjustRightInd w:val="0"/>
              <w:snapToGrid w:val="0"/>
              <w:spacing w:line="320" w:lineRule="exact"/>
              <w:jc w:val="center"/>
              <w:rPr>
                <w:rFonts w:cs="宋体" w:asciiTheme="minorEastAsia" w:hAnsiTheme="minorEastAsia" w:eastAsiaTheme="minorEastAsia"/>
                <w:snapToGrid w:val="0"/>
                <w:szCs w:val="21"/>
              </w:rPr>
            </w:pPr>
            <w:r>
              <w:rPr>
                <w:rFonts w:hint="eastAsia" w:cs="宋体" w:asciiTheme="minorEastAsia" w:hAnsiTheme="minorEastAsia" w:eastAsiaTheme="minorEastAsia"/>
                <w:snapToGrid w:val="0"/>
                <w:szCs w:val="21"/>
              </w:rPr>
              <w:t>11</w:t>
            </w:r>
          </w:p>
        </w:tc>
        <w:tc>
          <w:tcPr>
            <w:tcW w:w="3648" w:type="dxa"/>
            <w:vAlign w:val="center"/>
          </w:tcPr>
          <w:p w14:paraId="046F29A7">
            <w:pPr>
              <w:spacing w:line="360" w:lineRule="exact"/>
              <w:jc w:val="center"/>
              <w:rPr>
                <w:rFonts w:cs="宋体" w:asciiTheme="minorEastAsia" w:hAnsiTheme="minorEastAsia" w:eastAsiaTheme="minorEastAsia"/>
                <w:szCs w:val="21"/>
              </w:rPr>
            </w:pPr>
          </w:p>
        </w:tc>
        <w:tc>
          <w:tcPr>
            <w:tcW w:w="1087" w:type="dxa"/>
            <w:vAlign w:val="center"/>
          </w:tcPr>
          <w:p w14:paraId="57ACD8F4">
            <w:pPr>
              <w:spacing w:line="360" w:lineRule="exact"/>
              <w:jc w:val="center"/>
              <w:rPr>
                <w:rFonts w:cs="宋体" w:asciiTheme="minorEastAsia" w:hAnsiTheme="minorEastAsia" w:eastAsiaTheme="minorEastAsia"/>
                <w:szCs w:val="21"/>
              </w:rPr>
            </w:pPr>
          </w:p>
        </w:tc>
        <w:tc>
          <w:tcPr>
            <w:tcW w:w="930" w:type="dxa"/>
            <w:vAlign w:val="center"/>
          </w:tcPr>
          <w:p w14:paraId="61133F76">
            <w:pPr>
              <w:spacing w:line="360" w:lineRule="exact"/>
              <w:jc w:val="center"/>
              <w:rPr>
                <w:rFonts w:cs="宋体" w:asciiTheme="minorEastAsia" w:hAnsiTheme="minorEastAsia" w:eastAsiaTheme="minorEastAsia"/>
                <w:szCs w:val="21"/>
              </w:rPr>
            </w:pPr>
          </w:p>
        </w:tc>
        <w:tc>
          <w:tcPr>
            <w:tcW w:w="2025" w:type="dxa"/>
            <w:vAlign w:val="center"/>
          </w:tcPr>
          <w:p w14:paraId="08625E5A">
            <w:pPr>
              <w:spacing w:line="360" w:lineRule="exact"/>
              <w:rPr>
                <w:rFonts w:asciiTheme="minorEastAsia" w:hAnsiTheme="minorEastAsia" w:eastAsiaTheme="minorEastAsia"/>
                <w:szCs w:val="21"/>
              </w:rPr>
            </w:pPr>
          </w:p>
        </w:tc>
      </w:tr>
      <w:tr w14:paraId="66B9EE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837" w:type="dxa"/>
            <w:vAlign w:val="center"/>
          </w:tcPr>
          <w:p w14:paraId="74DFB412">
            <w:pPr>
              <w:spacing w:line="360" w:lineRule="exact"/>
              <w:jc w:val="center"/>
              <w:rPr>
                <w:rFonts w:asciiTheme="minorEastAsia" w:hAnsiTheme="minorEastAsia" w:eastAsiaTheme="minorEastAsia"/>
                <w:szCs w:val="21"/>
              </w:rPr>
            </w:pPr>
            <w:r>
              <w:rPr>
                <w:rFonts w:hint="eastAsia" w:asciiTheme="minorEastAsia" w:hAnsiTheme="minorEastAsia" w:eastAsiaTheme="minorEastAsia"/>
                <w:szCs w:val="21"/>
              </w:rPr>
              <w:t>12</w:t>
            </w:r>
          </w:p>
        </w:tc>
        <w:tc>
          <w:tcPr>
            <w:tcW w:w="3648" w:type="dxa"/>
            <w:vAlign w:val="center"/>
          </w:tcPr>
          <w:p w14:paraId="3893CD13">
            <w:pPr>
              <w:adjustRightInd w:val="0"/>
              <w:snapToGrid w:val="0"/>
              <w:spacing w:line="320" w:lineRule="exact"/>
              <w:jc w:val="center"/>
              <w:rPr>
                <w:rFonts w:cs="宋体" w:asciiTheme="minorEastAsia" w:hAnsiTheme="minorEastAsia" w:eastAsiaTheme="minorEastAsia"/>
                <w:szCs w:val="21"/>
              </w:rPr>
            </w:pPr>
          </w:p>
        </w:tc>
        <w:tc>
          <w:tcPr>
            <w:tcW w:w="1087" w:type="dxa"/>
            <w:vAlign w:val="center"/>
          </w:tcPr>
          <w:p w14:paraId="0E5312DC">
            <w:pPr>
              <w:adjustRightInd w:val="0"/>
              <w:snapToGrid w:val="0"/>
              <w:spacing w:line="320" w:lineRule="exact"/>
              <w:jc w:val="center"/>
              <w:rPr>
                <w:rFonts w:cs="宋体" w:asciiTheme="minorEastAsia" w:hAnsiTheme="minorEastAsia" w:eastAsiaTheme="minorEastAsia"/>
                <w:szCs w:val="21"/>
              </w:rPr>
            </w:pPr>
          </w:p>
        </w:tc>
        <w:tc>
          <w:tcPr>
            <w:tcW w:w="930" w:type="dxa"/>
            <w:vAlign w:val="center"/>
          </w:tcPr>
          <w:p w14:paraId="1B3D78C5">
            <w:pPr>
              <w:adjustRightInd w:val="0"/>
              <w:snapToGrid w:val="0"/>
              <w:spacing w:line="320" w:lineRule="exact"/>
              <w:jc w:val="center"/>
              <w:rPr>
                <w:rFonts w:cs="宋体" w:asciiTheme="minorEastAsia" w:hAnsiTheme="minorEastAsia" w:eastAsiaTheme="minorEastAsia"/>
                <w:szCs w:val="21"/>
              </w:rPr>
            </w:pPr>
          </w:p>
        </w:tc>
        <w:tc>
          <w:tcPr>
            <w:tcW w:w="2025" w:type="dxa"/>
            <w:vAlign w:val="center"/>
          </w:tcPr>
          <w:p w14:paraId="712CE474">
            <w:pPr>
              <w:spacing w:line="360" w:lineRule="exact"/>
              <w:rPr>
                <w:rFonts w:asciiTheme="minorEastAsia" w:hAnsiTheme="minorEastAsia" w:eastAsiaTheme="minorEastAsia"/>
                <w:szCs w:val="21"/>
              </w:rPr>
            </w:pPr>
          </w:p>
        </w:tc>
      </w:tr>
      <w:tr w14:paraId="3B53E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837" w:type="dxa"/>
            <w:vAlign w:val="center"/>
          </w:tcPr>
          <w:p w14:paraId="0F8655BE">
            <w:pPr>
              <w:spacing w:line="360" w:lineRule="exact"/>
              <w:jc w:val="center"/>
              <w:rPr>
                <w:rFonts w:asciiTheme="minorEastAsia" w:hAnsiTheme="minorEastAsia" w:eastAsiaTheme="minorEastAsia"/>
                <w:szCs w:val="21"/>
              </w:rPr>
            </w:pPr>
          </w:p>
        </w:tc>
        <w:tc>
          <w:tcPr>
            <w:tcW w:w="3648" w:type="dxa"/>
            <w:vAlign w:val="center"/>
          </w:tcPr>
          <w:p w14:paraId="6C506048">
            <w:pPr>
              <w:adjustRightInd w:val="0"/>
              <w:snapToGrid w:val="0"/>
              <w:spacing w:line="320" w:lineRule="exact"/>
              <w:jc w:val="center"/>
              <w:rPr>
                <w:rFonts w:cs="宋体" w:asciiTheme="minorEastAsia" w:hAnsiTheme="minorEastAsia" w:eastAsiaTheme="minorEastAsia"/>
                <w:szCs w:val="21"/>
              </w:rPr>
            </w:pPr>
            <w:r>
              <w:rPr>
                <w:rFonts w:hint="eastAsia" w:cs="宋体" w:asciiTheme="minorEastAsia" w:hAnsiTheme="minorEastAsia" w:eastAsiaTheme="minorEastAsia"/>
                <w:szCs w:val="21"/>
              </w:rPr>
              <w:t>合计</w:t>
            </w:r>
          </w:p>
        </w:tc>
        <w:tc>
          <w:tcPr>
            <w:tcW w:w="1087" w:type="dxa"/>
            <w:vAlign w:val="center"/>
          </w:tcPr>
          <w:p w14:paraId="0A1A20CC">
            <w:pPr>
              <w:adjustRightInd w:val="0"/>
              <w:snapToGrid w:val="0"/>
              <w:spacing w:line="320" w:lineRule="exact"/>
              <w:jc w:val="center"/>
              <w:rPr>
                <w:rFonts w:cs="宋体" w:asciiTheme="minorEastAsia" w:hAnsiTheme="minorEastAsia" w:eastAsiaTheme="minorEastAsia"/>
                <w:szCs w:val="21"/>
              </w:rPr>
            </w:pPr>
          </w:p>
        </w:tc>
        <w:tc>
          <w:tcPr>
            <w:tcW w:w="930" w:type="dxa"/>
            <w:vAlign w:val="center"/>
          </w:tcPr>
          <w:p w14:paraId="7DE5F3E6">
            <w:pPr>
              <w:adjustRightInd w:val="0"/>
              <w:snapToGrid w:val="0"/>
              <w:spacing w:line="320" w:lineRule="exact"/>
              <w:jc w:val="center"/>
              <w:rPr>
                <w:rFonts w:cs="宋体" w:asciiTheme="minorEastAsia" w:hAnsiTheme="minorEastAsia" w:eastAsiaTheme="minorEastAsia"/>
                <w:szCs w:val="21"/>
              </w:rPr>
            </w:pPr>
          </w:p>
        </w:tc>
        <w:tc>
          <w:tcPr>
            <w:tcW w:w="2025" w:type="dxa"/>
            <w:vAlign w:val="center"/>
          </w:tcPr>
          <w:p w14:paraId="46D04D12">
            <w:pPr>
              <w:spacing w:line="360" w:lineRule="exact"/>
              <w:rPr>
                <w:rFonts w:asciiTheme="minorEastAsia" w:hAnsiTheme="minorEastAsia" w:eastAsiaTheme="minorEastAsia"/>
                <w:szCs w:val="21"/>
              </w:rPr>
            </w:pPr>
          </w:p>
        </w:tc>
      </w:tr>
    </w:tbl>
    <w:p w14:paraId="7DB983A3">
      <w:pPr>
        <w:spacing w:line="400" w:lineRule="exact"/>
        <w:rPr>
          <w:rFonts w:asciiTheme="minorEastAsia" w:hAnsiTheme="minorEastAsia" w:eastAsiaTheme="minorEastAsia"/>
          <w:b/>
        </w:rPr>
      </w:pPr>
      <w:r>
        <w:rPr>
          <w:rFonts w:hint="eastAsia" w:asciiTheme="minorEastAsia" w:hAnsiTheme="minorEastAsia" w:eastAsiaTheme="minorEastAsia"/>
          <w:b/>
        </w:rPr>
        <w:t>注：“专家评分索引表”装订在商务技术文件首页。投标供应商应认真填写相关内容在投标文件中所对应的页码，否则有可能做无效标处理。</w:t>
      </w:r>
    </w:p>
    <w:sectPr>
      <w:pgSz w:w="11906" w:h="16838"/>
      <w:pgMar w:top="1361" w:right="1701" w:bottom="1361" w:left="1701" w:header="851" w:footer="907"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B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monospace">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Helvetica">
    <w:panose1 w:val="020B0604020202020204"/>
    <w:charset w:val="00"/>
    <w:family w:val="swiss"/>
    <w:pitch w:val="default"/>
    <w:sig w:usb0="00000000" w:usb1="00000000" w:usb2="00000000" w:usb3="00000000" w:csb0="00000000" w:csb1="00000000"/>
  </w:font>
  <w:font w:name="Tahoma">
    <w:panose1 w:val="020B0604030504040204"/>
    <w:charset w:val="00"/>
    <w:family w:val="swiss"/>
    <w:pitch w:val="default"/>
    <w:sig w:usb0="E1002EFF" w:usb1="C000605B" w:usb2="00000029" w:usb3="00000000" w:csb0="200101FF" w:csb1="20280000"/>
  </w:font>
  <w:font w:name="新宋体">
    <w:panose1 w:val="02010609030101010101"/>
    <w:charset w:val="86"/>
    <w:family w:val="modern"/>
    <w:pitch w:val="default"/>
    <w:sig w:usb0="00000203" w:usb1="288F0000" w:usb2="00000006" w:usb3="00000000" w:csb0="00040001" w:csb1="00000000"/>
  </w:font>
  <w:font w:name="Century">
    <w:altName w:val="Times New Roman"/>
    <w:panose1 w:val="02040604050505020304"/>
    <w:charset w:val="00"/>
    <w:family w:val="roman"/>
    <w:pitch w:val="default"/>
    <w:sig w:usb0="00000000" w:usb1="00000000" w:usb2="00000000" w:usb3="00000000" w:csb0="0000009F" w:csb1="00000000"/>
  </w:font>
  <w:font w:name="Verdana">
    <w:panose1 w:val="020B0604030504040204"/>
    <w:charset w:val="00"/>
    <w:family w:val="swiss"/>
    <w:pitch w:val="default"/>
    <w:sig w:usb0="A00006FF" w:usb1="4000205B" w:usb2="00000010" w:usb3="00000000" w:csb0="2000019F" w:csb1="00000000"/>
  </w:font>
  <w:font w:name="Arial Narrow">
    <w:altName w:val="Arial"/>
    <w:panose1 w:val="020B0606020202030204"/>
    <w:charset w:val="00"/>
    <w:family w:val="swiss"/>
    <w:pitch w:val="default"/>
    <w:sig w:usb0="00000000" w:usb1="00000000" w:usb2="00000000" w:usb3="00000000" w:csb0="0000009F" w:csb1="00000000"/>
  </w:font>
  <w:font w:name="Arial Unicode MS">
    <w:altName w:val="宋体"/>
    <w:panose1 w:val="020B0604020202020204"/>
    <w:charset w:val="86"/>
    <w:family w:val="swiss"/>
    <w:pitch w:val="default"/>
    <w:sig w:usb0="00000000" w:usb1="00000000" w:usb2="0000003F" w:usb3="00000000" w:csb0="003F01FF" w:csb1="00000000"/>
  </w:font>
  <w:font w:name="方正姚体">
    <w:altName w:val="宋体"/>
    <w:panose1 w:val="02010601030101010101"/>
    <w:charset w:val="86"/>
    <w:family w:val="auto"/>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font>
  <w:font w:name="Wingdings 2">
    <w:altName w:val="Wingdings"/>
    <w:panose1 w:val="05020102010507070707"/>
    <w:charset w:val="02"/>
    <w:family w:val="roman"/>
    <w:pitch w:val="default"/>
    <w:sig w:usb0="00000000" w:usb1="00000000" w:usb2="00000000" w:usb3="00000000" w:csb0="80000000" w:csb1="00000000"/>
  </w:font>
  <w:font w:name="time">
    <w:altName w:val="Times New Roman"/>
    <w:panose1 w:val="00000000000000000000"/>
    <w:charset w:val="00"/>
    <w:family w:val="roman"/>
    <w:pitch w:val="default"/>
    <w:sig w:usb0="00000000" w:usb1="00000000" w:usb2="00000000" w:usb3="00000000" w:csb0="00040001" w:csb1="00000000"/>
  </w:font>
  <w:font w:name="Cambria">
    <w:panose1 w:val="02040503050406030204"/>
    <w:charset w:val="00"/>
    <w:family w:val="roman"/>
    <w:pitch w:val="default"/>
    <w:sig w:usb0="E00006FF" w:usb1="420024FF" w:usb2="02000000" w:usb3="00000000" w:csb0="2000019F"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450177567"/>
    </w:sdtPr>
    <w:sdtContent>
      <w:p w14:paraId="324BD17D">
        <w:pPr>
          <w:pStyle w:val="43"/>
          <w:ind w:firstLine="720"/>
          <w:jc w:val="center"/>
        </w:pPr>
        <w:r>
          <w:fldChar w:fldCharType="begin"/>
        </w:r>
        <w:r>
          <w:instrText xml:space="preserve">PAGE   \* MERGEFORMAT</w:instrText>
        </w:r>
        <w:r>
          <w:fldChar w:fldCharType="separate"/>
        </w:r>
        <w:r>
          <w:rPr>
            <w:lang w:val="zh-CN"/>
          </w:rPr>
          <w:t>51</w:t>
        </w:r>
        <w:r>
          <w:fldChar w:fldCharType="end"/>
        </w:r>
      </w:p>
    </w:sdtContent>
  </w:sdt>
  <w:p w14:paraId="10BF03D0">
    <w:pPr>
      <w:pStyle w:val="43"/>
      <w:ind w:right="45" w:firstLine="720"/>
      <w:jc w:val="cente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0A5001">
    <w:pPr>
      <w:pStyle w:val="43"/>
      <w:framePr w:wrap="around" w:vAnchor="text" w:hAnchor="margin" w:xAlign="right" w:y="1"/>
      <w:ind w:firstLine="720"/>
      <w:rPr>
        <w:rStyle w:val="79"/>
      </w:rPr>
    </w:pPr>
    <w:r>
      <w:fldChar w:fldCharType="begin"/>
    </w:r>
    <w:r>
      <w:rPr>
        <w:rStyle w:val="79"/>
      </w:rPr>
      <w:instrText xml:space="preserve">PAGE  </w:instrText>
    </w:r>
    <w:r>
      <w:fldChar w:fldCharType="separate"/>
    </w:r>
    <w:r>
      <w:rPr>
        <w:rStyle w:val="79"/>
      </w:rPr>
      <w:t>26</w:t>
    </w:r>
    <w:r>
      <w:fldChar w:fldCharType="end"/>
    </w:r>
  </w:p>
  <w:p w14:paraId="69777634">
    <w:pPr>
      <w:pStyle w:val="43"/>
      <w:ind w:right="360" w:firstLine="72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4DD4BB">
    <w:pPr>
      <w:pStyle w:val="45"/>
      <w:jc w:val="both"/>
      <w:rPr>
        <w:rStyle w:val="79"/>
        <w:kern w:val="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D91F242"/>
    <w:multiLevelType w:val="singleLevel"/>
    <w:tmpl w:val="AD91F242"/>
    <w:lvl w:ilvl="0" w:tentative="0">
      <w:start w:val="1"/>
      <w:numFmt w:val="decimal"/>
      <w:lvlText w:val="(%1)"/>
      <w:lvlJc w:val="left"/>
      <w:pPr>
        <w:tabs>
          <w:tab w:val="left" w:pos="312"/>
        </w:tabs>
      </w:pPr>
    </w:lvl>
  </w:abstractNum>
  <w:abstractNum w:abstractNumId="1">
    <w:nsid w:val="E60FE7D3"/>
    <w:multiLevelType w:val="multilevel"/>
    <w:tmpl w:val="E60FE7D3"/>
    <w:lvl w:ilvl="0" w:tentative="0">
      <w:start w:val="1"/>
      <w:numFmt w:val="decimal"/>
      <w:lvlText w:val="%1)"/>
      <w:lvlJc w:val="left"/>
      <w:pPr>
        <w:tabs>
          <w:tab w:val="left" w:pos="0"/>
        </w:tabs>
        <w:ind w:left="840" w:hanging="420"/>
      </w:pPr>
    </w:lvl>
    <w:lvl w:ilvl="1" w:tentative="0">
      <w:start w:val="1"/>
      <w:numFmt w:val="lowerLetter"/>
      <w:lvlText w:val="%2)"/>
      <w:lvlJc w:val="left"/>
      <w:pPr>
        <w:tabs>
          <w:tab w:val="left" w:pos="0"/>
        </w:tabs>
        <w:ind w:left="1260" w:hanging="420"/>
      </w:pPr>
    </w:lvl>
    <w:lvl w:ilvl="2" w:tentative="0">
      <w:start w:val="1"/>
      <w:numFmt w:val="lowerRoman"/>
      <w:lvlText w:val="%3."/>
      <w:lvlJc w:val="right"/>
      <w:pPr>
        <w:tabs>
          <w:tab w:val="left" w:pos="0"/>
        </w:tabs>
        <w:ind w:left="1680" w:hanging="420"/>
      </w:pPr>
    </w:lvl>
    <w:lvl w:ilvl="3" w:tentative="0">
      <w:start w:val="1"/>
      <w:numFmt w:val="decimal"/>
      <w:lvlText w:val="%4."/>
      <w:lvlJc w:val="left"/>
      <w:pPr>
        <w:tabs>
          <w:tab w:val="left" w:pos="0"/>
        </w:tabs>
        <w:ind w:left="2100" w:hanging="420"/>
      </w:pPr>
    </w:lvl>
    <w:lvl w:ilvl="4" w:tentative="0">
      <w:start w:val="1"/>
      <w:numFmt w:val="lowerLetter"/>
      <w:lvlText w:val="%5)"/>
      <w:lvlJc w:val="left"/>
      <w:pPr>
        <w:tabs>
          <w:tab w:val="left" w:pos="0"/>
        </w:tabs>
        <w:ind w:left="2520" w:hanging="420"/>
      </w:pPr>
    </w:lvl>
    <w:lvl w:ilvl="5" w:tentative="0">
      <w:start w:val="1"/>
      <w:numFmt w:val="lowerRoman"/>
      <w:lvlText w:val="%6."/>
      <w:lvlJc w:val="right"/>
      <w:pPr>
        <w:tabs>
          <w:tab w:val="left" w:pos="0"/>
        </w:tabs>
        <w:ind w:left="2940" w:hanging="420"/>
      </w:pPr>
    </w:lvl>
    <w:lvl w:ilvl="6" w:tentative="0">
      <w:start w:val="1"/>
      <w:numFmt w:val="decimal"/>
      <w:lvlText w:val="%7."/>
      <w:lvlJc w:val="left"/>
      <w:pPr>
        <w:tabs>
          <w:tab w:val="left" w:pos="0"/>
        </w:tabs>
        <w:ind w:left="3360" w:hanging="420"/>
      </w:pPr>
    </w:lvl>
    <w:lvl w:ilvl="7" w:tentative="0">
      <w:start w:val="1"/>
      <w:numFmt w:val="lowerLetter"/>
      <w:lvlText w:val="%8)"/>
      <w:lvlJc w:val="left"/>
      <w:pPr>
        <w:tabs>
          <w:tab w:val="left" w:pos="0"/>
        </w:tabs>
        <w:ind w:left="3780" w:hanging="420"/>
      </w:pPr>
    </w:lvl>
    <w:lvl w:ilvl="8" w:tentative="0">
      <w:start w:val="1"/>
      <w:numFmt w:val="lowerRoman"/>
      <w:lvlText w:val="%9."/>
      <w:lvlJc w:val="right"/>
      <w:pPr>
        <w:tabs>
          <w:tab w:val="left" w:pos="0"/>
        </w:tabs>
        <w:ind w:left="4200" w:hanging="420"/>
      </w:pPr>
    </w:lvl>
  </w:abstractNum>
  <w:abstractNum w:abstractNumId="2">
    <w:nsid w:val="EBDD2C2A"/>
    <w:multiLevelType w:val="singleLevel"/>
    <w:tmpl w:val="EBDD2C2A"/>
    <w:lvl w:ilvl="0" w:tentative="0">
      <w:start w:val="1"/>
      <w:numFmt w:val="decimal"/>
      <w:lvlText w:val="(%1)"/>
      <w:lvlJc w:val="left"/>
      <w:pPr>
        <w:tabs>
          <w:tab w:val="left" w:pos="312"/>
        </w:tabs>
      </w:pPr>
    </w:lvl>
  </w:abstractNum>
  <w:abstractNum w:abstractNumId="3">
    <w:nsid w:val="00000001"/>
    <w:multiLevelType w:val="multilevel"/>
    <w:tmpl w:val="00000001"/>
    <w:lvl w:ilvl="0" w:tentative="0">
      <w:start w:val="1"/>
      <w:numFmt w:val="japaneseCounting"/>
      <w:pStyle w:val="124"/>
      <w:lvlText w:val="第%1章"/>
      <w:lvlJc w:val="left"/>
      <w:pPr>
        <w:tabs>
          <w:tab w:val="left" w:pos="1440"/>
        </w:tabs>
        <w:ind w:left="1440" w:hanging="1275"/>
      </w:pPr>
      <w:rPr>
        <w:rFonts w:hint="eastAsia"/>
      </w:rPr>
    </w:lvl>
    <w:lvl w:ilvl="1" w:tentative="0">
      <w:start w:val="1"/>
      <w:numFmt w:val="japaneseCounting"/>
      <w:lvlText w:val="%2、"/>
      <w:lvlJc w:val="left"/>
      <w:pPr>
        <w:tabs>
          <w:tab w:val="left" w:pos="1305"/>
        </w:tabs>
        <w:ind w:left="1305" w:hanging="720"/>
      </w:pPr>
      <w:rPr>
        <w:rFonts w:hint="eastAsia"/>
      </w:rPr>
    </w:lvl>
    <w:lvl w:ilvl="2" w:tentative="0">
      <w:start w:val="1"/>
      <w:numFmt w:val="lowerRoman"/>
      <w:lvlText w:val="%3."/>
      <w:lvlJc w:val="right"/>
      <w:pPr>
        <w:tabs>
          <w:tab w:val="left" w:pos="1425"/>
        </w:tabs>
        <w:ind w:left="1425" w:hanging="420"/>
      </w:pPr>
    </w:lvl>
    <w:lvl w:ilvl="3" w:tentative="0">
      <w:start w:val="1"/>
      <w:numFmt w:val="decimal"/>
      <w:lvlText w:val="%4."/>
      <w:lvlJc w:val="left"/>
      <w:pPr>
        <w:tabs>
          <w:tab w:val="left" w:pos="1845"/>
        </w:tabs>
        <w:ind w:left="1845" w:hanging="420"/>
      </w:pPr>
    </w:lvl>
    <w:lvl w:ilvl="4" w:tentative="0">
      <w:start w:val="1"/>
      <w:numFmt w:val="lowerLetter"/>
      <w:lvlText w:val="%5)"/>
      <w:lvlJc w:val="left"/>
      <w:pPr>
        <w:tabs>
          <w:tab w:val="left" w:pos="2265"/>
        </w:tabs>
        <w:ind w:left="2265" w:hanging="420"/>
      </w:pPr>
    </w:lvl>
    <w:lvl w:ilvl="5" w:tentative="0">
      <w:start w:val="1"/>
      <w:numFmt w:val="lowerRoman"/>
      <w:lvlText w:val="%6."/>
      <w:lvlJc w:val="right"/>
      <w:pPr>
        <w:tabs>
          <w:tab w:val="left" w:pos="2685"/>
        </w:tabs>
        <w:ind w:left="2685" w:hanging="420"/>
      </w:pPr>
    </w:lvl>
    <w:lvl w:ilvl="6" w:tentative="0">
      <w:start w:val="1"/>
      <w:numFmt w:val="decimal"/>
      <w:lvlText w:val="%7."/>
      <w:lvlJc w:val="left"/>
      <w:pPr>
        <w:tabs>
          <w:tab w:val="left" w:pos="3105"/>
        </w:tabs>
        <w:ind w:left="3105" w:hanging="420"/>
      </w:pPr>
    </w:lvl>
    <w:lvl w:ilvl="7" w:tentative="0">
      <w:start w:val="1"/>
      <w:numFmt w:val="lowerLetter"/>
      <w:lvlText w:val="%8)"/>
      <w:lvlJc w:val="left"/>
      <w:pPr>
        <w:tabs>
          <w:tab w:val="left" w:pos="3525"/>
        </w:tabs>
        <w:ind w:left="3525" w:hanging="420"/>
      </w:pPr>
    </w:lvl>
    <w:lvl w:ilvl="8" w:tentative="0">
      <w:start w:val="1"/>
      <w:numFmt w:val="lowerRoman"/>
      <w:lvlText w:val="%9."/>
      <w:lvlJc w:val="right"/>
      <w:pPr>
        <w:tabs>
          <w:tab w:val="left" w:pos="3945"/>
        </w:tabs>
        <w:ind w:left="3945" w:hanging="420"/>
      </w:pPr>
    </w:lvl>
  </w:abstractNum>
  <w:abstractNum w:abstractNumId="4">
    <w:nsid w:val="00000002"/>
    <w:multiLevelType w:val="multilevel"/>
    <w:tmpl w:val="00000002"/>
    <w:lvl w:ilvl="0" w:tentative="0">
      <w:start w:val="1"/>
      <w:numFmt w:val="bullet"/>
      <w:lvlText w:val="▲"/>
      <w:lvlJc w:val="left"/>
      <w:pPr>
        <w:tabs>
          <w:tab w:val="left" w:pos="360"/>
        </w:tabs>
        <w:ind w:left="360" w:hanging="360"/>
      </w:pPr>
      <w:rPr>
        <w:rFonts w:hint="default" w:ascii="Times New Roman" w:hAnsi="Times New Roman" w:eastAsia="宋体" w:cs="Times New Roman"/>
      </w:rPr>
    </w:lvl>
    <w:lvl w:ilvl="1" w:tentative="0">
      <w:start w:val="1"/>
      <w:numFmt w:val="bullet"/>
      <w:pStyle w:val="174"/>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5">
    <w:nsid w:val="00000005"/>
    <w:multiLevelType w:val="multilevel"/>
    <w:tmpl w:val="00000005"/>
    <w:lvl w:ilvl="0" w:tentative="0">
      <w:start w:val="1"/>
      <w:numFmt w:val="decimal"/>
      <w:pStyle w:val="14"/>
      <w:lvlText w:val="%1．"/>
      <w:lvlJc w:val="left"/>
      <w:pPr>
        <w:tabs>
          <w:tab w:val="left" w:pos="900"/>
        </w:tabs>
        <w:ind w:left="900" w:hanging="720"/>
      </w:pPr>
      <w:rPr>
        <w:rFonts w:hint="eastAsia"/>
      </w:rPr>
    </w:lvl>
    <w:lvl w:ilvl="1" w:tentative="0">
      <w:start w:val="1"/>
      <w:numFmt w:val="lowerLetter"/>
      <w:lvlText w:val="%2)"/>
      <w:lvlJc w:val="left"/>
      <w:pPr>
        <w:tabs>
          <w:tab w:val="left" w:pos="1020"/>
        </w:tabs>
        <w:ind w:left="1020" w:hanging="420"/>
      </w:pPr>
    </w:lvl>
    <w:lvl w:ilvl="2" w:tentative="0">
      <w:start w:val="1"/>
      <w:numFmt w:val="lowerRoman"/>
      <w:lvlText w:val="%3."/>
      <w:lvlJc w:val="right"/>
      <w:pPr>
        <w:tabs>
          <w:tab w:val="left" w:pos="1440"/>
        </w:tabs>
        <w:ind w:left="1440" w:hanging="420"/>
      </w:pPr>
    </w:lvl>
    <w:lvl w:ilvl="3" w:tentative="0">
      <w:start w:val="1"/>
      <w:numFmt w:val="decimal"/>
      <w:lvlText w:val="%4."/>
      <w:lvlJc w:val="left"/>
      <w:pPr>
        <w:tabs>
          <w:tab w:val="left" w:pos="1860"/>
        </w:tabs>
        <w:ind w:left="1860" w:hanging="420"/>
      </w:pPr>
    </w:lvl>
    <w:lvl w:ilvl="4" w:tentative="0">
      <w:start w:val="1"/>
      <w:numFmt w:val="lowerLetter"/>
      <w:pStyle w:val="106"/>
      <w:lvlText w:val="%5)"/>
      <w:lvlJc w:val="left"/>
      <w:pPr>
        <w:tabs>
          <w:tab w:val="left" w:pos="2280"/>
        </w:tabs>
        <w:ind w:left="2280" w:hanging="420"/>
      </w:pPr>
    </w:lvl>
    <w:lvl w:ilvl="5" w:tentative="0">
      <w:start w:val="1"/>
      <w:numFmt w:val="lowerRoman"/>
      <w:pStyle w:val="163"/>
      <w:lvlText w:val="%6."/>
      <w:lvlJc w:val="right"/>
      <w:pPr>
        <w:tabs>
          <w:tab w:val="left" w:pos="2700"/>
        </w:tabs>
        <w:ind w:left="2700" w:hanging="420"/>
      </w:pPr>
    </w:lvl>
    <w:lvl w:ilvl="6" w:tentative="0">
      <w:start w:val="1"/>
      <w:numFmt w:val="decimal"/>
      <w:pStyle w:val="134"/>
      <w:lvlText w:val="%7."/>
      <w:lvlJc w:val="left"/>
      <w:pPr>
        <w:tabs>
          <w:tab w:val="left" w:pos="3120"/>
        </w:tabs>
        <w:ind w:left="3120" w:hanging="420"/>
      </w:pPr>
    </w:lvl>
    <w:lvl w:ilvl="7" w:tentative="0">
      <w:start w:val="1"/>
      <w:numFmt w:val="lowerLetter"/>
      <w:lvlText w:val="%8)"/>
      <w:lvlJc w:val="left"/>
      <w:pPr>
        <w:tabs>
          <w:tab w:val="left" w:pos="3540"/>
        </w:tabs>
        <w:ind w:left="3540" w:hanging="420"/>
      </w:pPr>
    </w:lvl>
    <w:lvl w:ilvl="8" w:tentative="0">
      <w:start w:val="1"/>
      <w:numFmt w:val="lowerRoman"/>
      <w:lvlText w:val="%9."/>
      <w:lvlJc w:val="right"/>
      <w:pPr>
        <w:tabs>
          <w:tab w:val="left" w:pos="3960"/>
        </w:tabs>
        <w:ind w:left="3960" w:hanging="420"/>
      </w:pPr>
    </w:lvl>
  </w:abstractNum>
  <w:abstractNum w:abstractNumId="6">
    <w:nsid w:val="00000006"/>
    <w:multiLevelType w:val="multilevel"/>
    <w:tmpl w:val="00000006"/>
    <w:lvl w:ilvl="0" w:tentative="0">
      <w:start w:val="1"/>
      <w:numFmt w:val="decimal"/>
      <w:pStyle w:val="46"/>
      <w:lvlText w:val="%1."/>
      <w:lvlJc w:val="left"/>
      <w:pPr>
        <w:tabs>
          <w:tab w:val="left" w:pos="480"/>
        </w:tabs>
        <w:ind w:left="480" w:hanging="480"/>
      </w:pPr>
      <w:rPr>
        <w:rFonts w:hint="eastAsia"/>
      </w:rPr>
    </w:lvl>
    <w:lvl w:ilvl="1" w:tentative="0">
      <w:start w:val="1"/>
      <w:numFmt w:val="decimal"/>
      <w:lvlText w:val="%1.%2."/>
      <w:lvlJc w:val="left"/>
      <w:pPr>
        <w:tabs>
          <w:tab w:val="left" w:pos="720"/>
        </w:tabs>
        <w:ind w:left="720" w:hanging="720"/>
      </w:pPr>
      <w:rPr>
        <w:rFonts w:hint="eastAsia"/>
      </w:rPr>
    </w:lvl>
    <w:lvl w:ilvl="2" w:tentative="0">
      <w:start w:val="1"/>
      <w:numFmt w:val="decimal"/>
      <w:lvlText w:val="%1.%2.%3."/>
      <w:lvlJc w:val="left"/>
      <w:pPr>
        <w:tabs>
          <w:tab w:val="left" w:pos="720"/>
        </w:tabs>
        <w:ind w:left="720" w:hanging="720"/>
      </w:pPr>
      <w:rPr>
        <w:rFonts w:hint="eastAsia"/>
      </w:rPr>
    </w:lvl>
    <w:lvl w:ilvl="3" w:tentative="0">
      <w:start w:val="1"/>
      <w:numFmt w:val="decimal"/>
      <w:pStyle w:val="53"/>
      <w:lvlText w:val="%1.%2.%3.%4."/>
      <w:lvlJc w:val="left"/>
      <w:pPr>
        <w:tabs>
          <w:tab w:val="left" w:pos="1080"/>
        </w:tabs>
        <w:ind w:left="1080" w:hanging="1080"/>
      </w:pPr>
      <w:rPr>
        <w:rFonts w:hint="eastAsia"/>
      </w:rPr>
    </w:lvl>
    <w:lvl w:ilvl="4" w:tentative="0">
      <w:start w:val="1"/>
      <w:numFmt w:val="decimal"/>
      <w:lvlText w:val="%1.%2.%3.%4.%5."/>
      <w:lvlJc w:val="left"/>
      <w:pPr>
        <w:tabs>
          <w:tab w:val="left" w:pos="1440"/>
        </w:tabs>
        <w:ind w:left="1440" w:hanging="1440"/>
      </w:pPr>
      <w:rPr>
        <w:rFonts w:hint="eastAsia"/>
      </w:rPr>
    </w:lvl>
    <w:lvl w:ilvl="5" w:tentative="0">
      <w:start w:val="1"/>
      <w:numFmt w:val="decimal"/>
      <w:lvlText w:val="%1.%2.%3.%4.%5.%6."/>
      <w:lvlJc w:val="left"/>
      <w:pPr>
        <w:tabs>
          <w:tab w:val="left" w:pos="1440"/>
        </w:tabs>
        <w:ind w:left="1440" w:hanging="1440"/>
      </w:pPr>
      <w:rPr>
        <w:rFonts w:hint="eastAsia"/>
      </w:rPr>
    </w:lvl>
    <w:lvl w:ilvl="6" w:tentative="0">
      <w:start w:val="1"/>
      <w:numFmt w:val="decimal"/>
      <w:lvlText w:val="%1.%2.%3.%4.%5.%6.%7."/>
      <w:lvlJc w:val="left"/>
      <w:pPr>
        <w:tabs>
          <w:tab w:val="left" w:pos="1800"/>
        </w:tabs>
        <w:ind w:left="1800" w:hanging="1800"/>
      </w:pPr>
      <w:rPr>
        <w:rFonts w:hint="eastAsia"/>
      </w:rPr>
    </w:lvl>
    <w:lvl w:ilvl="7" w:tentative="0">
      <w:start w:val="1"/>
      <w:numFmt w:val="decimal"/>
      <w:lvlText w:val="%1.%2.%3.%4.%5.%6.%7.%8."/>
      <w:lvlJc w:val="left"/>
      <w:pPr>
        <w:tabs>
          <w:tab w:val="left" w:pos="2160"/>
        </w:tabs>
        <w:ind w:left="2160" w:hanging="2160"/>
      </w:pPr>
      <w:rPr>
        <w:rFonts w:hint="eastAsia"/>
      </w:rPr>
    </w:lvl>
    <w:lvl w:ilvl="8" w:tentative="0">
      <w:start w:val="1"/>
      <w:numFmt w:val="decimal"/>
      <w:lvlText w:val="%1.%2.%3.%4.%5.%6.%7.%8.%9."/>
      <w:lvlJc w:val="left"/>
      <w:pPr>
        <w:tabs>
          <w:tab w:val="left" w:pos="2160"/>
        </w:tabs>
        <w:ind w:left="2160" w:hanging="2160"/>
      </w:pPr>
      <w:rPr>
        <w:rFonts w:hint="eastAsia"/>
      </w:rPr>
    </w:lvl>
  </w:abstractNum>
  <w:abstractNum w:abstractNumId="7">
    <w:nsid w:val="00000007"/>
    <w:multiLevelType w:val="multilevel"/>
    <w:tmpl w:val="00000007"/>
    <w:lvl w:ilvl="0" w:tentative="0">
      <w:start w:val="1"/>
      <w:numFmt w:val="lowerLetter"/>
      <w:pStyle w:val="173"/>
      <w:lvlText w:val="%1)"/>
      <w:lvlJc w:val="left"/>
      <w:pPr>
        <w:tabs>
          <w:tab w:val="left" w:pos="900"/>
        </w:tabs>
        <w:ind w:left="900" w:hanging="42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8">
    <w:nsid w:val="0000000A"/>
    <w:multiLevelType w:val="multilevel"/>
    <w:tmpl w:val="0000000A"/>
    <w:lvl w:ilvl="0" w:tentative="0">
      <w:start w:val="1"/>
      <w:numFmt w:val="decimal"/>
      <w:pStyle w:val="148"/>
      <w:suff w:val="nothing"/>
      <w:lvlText w:val="%1."/>
      <w:lvlJc w:val="left"/>
      <w:pPr>
        <w:tabs>
          <w:tab w:val="left" w:pos="0"/>
        </w:tabs>
        <w:ind w:left="0" w:firstLine="0"/>
      </w:pPr>
      <w:rPr>
        <w:rFonts w:hint="eastAsia"/>
        <w:b/>
        <w:i w:val="0"/>
        <w:sz w:val="32"/>
        <w:szCs w:val="32"/>
      </w:rPr>
    </w:lvl>
    <w:lvl w:ilvl="1" w:tentative="0">
      <w:start w:val="0"/>
      <w:numFmt w:val="decimal"/>
      <w:pStyle w:val="144"/>
      <w:suff w:val="nothing"/>
      <w:lvlText w:val="%1.%2."/>
      <w:lvlJc w:val="left"/>
      <w:pPr>
        <w:tabs>
          <w:tab w:val="left" w:pos="0"/>
        </w:tabs>
        <w:ind w:left="380" w:hanging="380"/>
      </w:pPr>
      <w:rPr>
        <w:rFonts w:hint="eastAsia"/>
        <w:b/>
        <w:i w:val="0"/>
        <w:sz w:val="28"/>
        <w:szCs w:val="28"/>
      </w:rPr>
    </w:lvl>
    <w:lvl w:ilvl="2" w:tentative="0">
      <w:start w:val="1"/>
      <w:numFmt w:val="decimal"/>
      <w:pStyle w:val="128"/>
      <w:suff w:val="nothing"/>
      <w:lvlText w:val="%1.%2.%3."/>
      <w:lvlJc w:val="left"/>
      <w:pPr>
        <w:tabs>
          <w:tab w:val="left" w:pos="0"/>
        </w:tabs>
        <w:ind w:left="0" w:firstLine="0"/>
      </w:pPr>
      <w:rPr>
        <w:rFonts w:hint="eastAsia"/>
        <w:b/>
        <w:i w:val="0"/>
        <w:sz w:val="24"/>
        <w:szCs w:val="24"/>
      </w:rPr>
    </w:lvl>
    <w:lvl w:ilvl="3" w:tentative="0">
      <w:start w:val="1"/>
      <w:numFmt w:val="decimal"/>
      <w:pStyle w:val="52"/>
      <w:suff w:val="nothing"/>
      <w:lvlText w:val="%1.%2.%3.%4."/>
      <w:lvlJc w:val="left"/>
      <w:pPr>
        <w:tabs>
          <w:tab w:val="left" w:pos="0"/>
        </w:tabs>
        <w:ind w:left="0" w:firstLine="0"/>
      </w:pPr>
      <w:rPr>
        <w:rFonts w:hint="eastAsia"/>
        <w:b/>
        <w:i w:val="0"/>
        <w:sz w:val="21"/>
        <w:szCs w:val="21"/>
      </w:rPr>
    </w:lvl>
    <w:lvl w:ilvl="4" w:tentative="0">
      <w:start w:val="1"/>
      <w:numFmt w:val="decimal"/>
      <w:lvlText w:val="%1.%2.%3.%4.%5."/>
      <w:lvlJc w:val="left"/>
      <w:pPr>
        <w:tabs>
          <w:tab w:val="left" w:pos="9067"/>
        </w:tabs>
        <w:ind w:left="9067" w:hanging="992"/>
      </w:pPr>
      <w:rPr>
        <w:rFonts w:hint="eastAsia"/>
      </w:rPr>
    </w:lvl>
    <w:lvl w:ilvl="5" w:tentative="0">
      <w:start w:val="1"/>
      <w:numFmt w:val="decimal"/>
      <w:lvlText w:val="%1.%2.%3.%4.%5.%6."/>
      <w:lvlJc w:val="left"/>
      <w:pPr>
        <w:tabs>
          <w:tab w:val="left" w:pos="9209"/>
        </w:tabs>
        <w:ind w:left="9209" w:hanging="1134"/>
      </w:pPr>
      <w:rPr>
        <w:rFonts w:hint="eastAsia"/>
      </w:rPr>
    </w:lvl>
    <w:lvl w:ilvl="6" w:tentative="0">
      <w:start w:val="1"/>
      <w:numFmt w:val="decimal"/>
      <w:lvlText w:val="%1.%2.%3.%4.%5.%6.%7."/>
      <w:lvlJc w:val="left"/>
      <w:pPr>
        <w:tabs>
          <w:tab w:val="left" w:pos="9351"/>
        </w:tabs>
        <w:ind w:left="9351" w:hanging="1276"/>
      </w:pPr>
      <w:rPr>
        <w:rFonts w:hint="eastAsia"/>
      </w:rPr>
    </w:lvl>
    <w:lvl w:ilvl="7" w:tentative="0">
      <w:start w:val="1"/>
      <w:numFmt w:val="decimal"/>
      <w:lvlText w:val="%1.%2.%3.%4.%5.%6.%7.%8."/>
      <w:lvlJc w:val="left"/>
      <w:pPr>
        <w:tabs>
          <w:tab w:val="left" w:pos="9493"/>
        </w:tabs>
        <w:ind w:left="9493" w:hanging="1418"/>
      </w:pPr>
      <w:rPr>
        <w:rFonts w:hint="eastAsia"/>
      </w:rPr>
    </w:lvl>
    <w:lvl w:ilvl="8" w:tentative="0">
      <w:start w:val="1"/>
      <w:numFmt w:val="decimal"/>
      <w:lvlText w:val="%1.%2.%3.%4.%5.%6.%7.%8.%9."/>
      <w:lvlJc w:val="left"/>
      <w:pPr>
        <w:tabs>
          <w:tab w:val="left" w:pos="9634"/>
        </w:tabs>
        <w:ind w:left="9634" w:hanging="1559"/>
      </w:pPr>
      <w:rPr>
        <w:rFonts w:hint="eastAsia"/>
      </w:rPr>
    </w:lvl>
  </w:abstractNum>
  <w:abstractNum w:abstractNumId="9">
    <w:nsid w:val="0000000D"/>
    <w:multiLevelType w:val="multilevel"/>
    <w:tmpl w:val="0000000D"/>
    <w:lvl w:ilvl="0" w:tentative="0">
      <w:start w:val="1"/>
      <w:numFmt w:val="decimal"/>
      <w:pStyle w:val="177"/>
      <w:lvlText w:val="%1．"/>
      <w:lvlJc w:val="left"/>
      <w:pPr>
        <w:tabs>
          <w:tab w:val="left" w:pos="900"/>
        </w:tabs>
        <w:ind w:left="900" w:hanging="720"/>
      </w:pPr>
      <w:rPr>
        <w:rFonts w:hint="eastAsia"/>
      </w:rPr>
    </w:lvl>
    <w:lvl w:ilvl="1" w:tentative="0">
      <w:start w:val="1"/>
      <w:numFmt w:val="lowerLetter"/>
      <w:lvlText w:val="%2)"/>
      <w:lvlJc w:val="left"/>
      <w:pPr>
        <w:tabs>
          <w:tab w:val="left" w:pos="1020"/>
        </w:tabs>
        <w:ind w:left="1020" w:hanging="420"/>
      </w:pPr>
    </w:lvl>
    <w:lvl w:ilvl="2" w:tentative="0">
      <w:start w:val="1"/>
      <w:numFmt w:val="lowerRoman"/>
      <w:lvlText w:val="%3."/>
      <w:lvlJc w:val="right"/>
      <w:pPr>
        <w:tabs>
          <w:tab w:val="left" w:pos="1440"/>
        </w:tabs>
        <w:ind w:left="1440" w:hanging="420"/>
      </w:pPr>
    </w:lvl>
    <w:lvl w:ilvl="3" w:tentative="0">
      <w:start w:val="1"/>
      <w:numFmt w:val="decimal"/>
      <w:lvlText w:val="%4."/>
      <w:lvlJc w:val="left"/>
      <w:pPr>
        <w:tabs>
          <w:tab w:val="left" w:pos="1860"/>
        </w:tabs>
        <w:ind w:left="1860" w:hanging="420"/>
      </w:pPr>
    </w:lvl>
    <w:lvl w:ilvl="4" w:tentative="0">
      <w:start w:val="1"/>
      <w:numFmt w:val="lowerLetter"/>
      <w:lvlText w:val="%5)"/>
      <w:lvlJc w:val="left"/>
      <w:pPr>
        <w:tabs>
          <w:tab w:val="left" w:pos="2280"/>
        </w:tabs>
        <w:ind w:left="2280" w:hanging="420"/>
      </w:pPr>
    </w:lvl>
    <w:lvl w:ilvl="5" w:tentative="0">
      <w:start w:val="1"/>
      <w:numFmt w:val="lowerRoman"/>
      <w:lvlText w:val="%6."/>
      <w:lvlJc w:val="right"/>
      <w:pPr>
        <w:tabs>
          <w:tab w:val="left" w:pos="2700"/>
        </w:tabs>
        <w:ind w:left="2700" w:hanging="420"/>
      </w:pPr>
    </w:lvl>
    <w:lvl w:ilvl="6" w:tentative="0">
      <w:start w:val="1"/>
      <w:numFmt w:val="decimal"/>
      <w:lvlText w:val="%7."/>
      <w:lvlJc w:val="left"/>
      <w:pPr>
        <w:tabs>
          <w:tab w:val="left" w:pos="3120"/>
        </w:tabs>
        <w:ind w:left="3120" w:hanging="420"/>
      </w:pPr>
    </w:lvl>
    <w:lvl w:ilvl="7" w:tentative="0">
      <w:start w:val="1"/>
      <w:numFmt w:val="lowerLetter"/>
      <w:lvlText w:val="%8)"/>
      <w:lvlJc w:val="left"/>
      <w:pPr>
        <w:tabs>
          <w:tab w:val="left" w:pos="3540"/>
        </w:tabs>
        <w:ind w:left="3540" w:hanging="420"/>
      </w:pPr>
    </w:lvl>
    <w:lvl w:ilvl="8" w:tentative="0">
      <w:start w:val="1"/>
      <w:numFmt w:val="lowerRoman"/>
      <w:lvlText w:val="%9."/>
      <w:lvlJc w:val="right"/>
      <w:pPr>
        <w:tabs>
          <w:tab w:val="left" w:pos="3960"/>
        </w:tabs>
        <w:ind w:left="3960" w:hanging="420"/>
      </w:pPr>
    </w:lvl>
  </w:abstractNum>
  <w:abstractNum w:abstractNumId="10">
    <w:nsid w:val="00000010"/>
    <w:multiLevelType w:val="multilevel"/>
    <w:tmpl w:val="00000010"/>
    <w:lvl w:ilvl="0" w:tentative="0">
      <w:start w:val="4"/>
      <w:numFmt w:val="decimal"/>
      <w:lvlText w:val="%1．"/>
      <w:lvlJc w:val="left"/>
      <w:pPr>
        <w:tabs>
          <w:tab w:val="left" w:pos="360"/>
        </w:tabs>
        <w:ind w:left="360" w:hanging="360"/>
      </w:pPr>
      <w:rPr>
        <w:rFonts w:hint="eastAsia"/>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37"/>
      <w:numFmt w:val="decimal"/>
      <w:lvlText w:val="%4）"/>
      <w:lvlJc w:val="left"/>
      <w:pPr>
        <w:tabs>
          <w:tab w:val="left" w:pos="2100"/>
        </w:tabs>
        <w:ind w:left="2100" w:hanging="840"/>
      </w:pPr>
      <w:rPr>
        <w:rFonts w:hint="eastAsia"/>
      </w:rPr>
    </w:lvl>
    <w:lvl w:ilvl="4" w:tentative="0">
      <w:start w:val="1"/>
      <w:numFmt w:val="decimal"/>
      <w:pStyle w:val="192"/>
      <w:lvlText w:val="%5．"/>
      <w:lvlJc w:val="left"/>
      <w:pPr>
        <w:tabs>
          <w:tab w:val="left" w:pos="2040"/>
        </w:tabs>
        <w:ind w:left="2040" w:hanging="360"/>
      </w:pPr>
      <w:rPr>
        <w:rFonts w:hint="eastAsia"/>
      </w:r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1">
    <w:nsid w:val="00000015"/>
    <w:multiLevelType w:val="multilevel"/>
    <w:tmpl w:val="00000015"/>
    <w:lvl w:ilvl="0" w:tentative="0">
      <w:start w:val="1"/>
      <w:numFmt w:val="decimal"/>
      <w:pStyle w:val="17"/>
      <w:lvlText w:val="(%1)"/>
      <w:lvlJc w:val="left"/>
      <w:pPr>
        <w:tabs>
          <w:tab w:val="left" w:pos="780"/>
        </w:tabs>
        <w:ind w:left="780" w:hanging="360"/>
      </w:pPr>
      <w:rPr>
        <w:rFonts w:hint="default"/>
      </w:rPr>
    </w:lvl>
    <w:lvl w:ilvl="1" w:tentative="0">
      <w:start w:val="1"/>
      <w:numFmt w:val="lowerLetter"/>
      <w:lvlText w:val="%2)"/>
      <w:lvlJc w:val="left"/>
      <w:pPr>
        <w:tabs>
          <w:tab w:val="left" w:pos="1260"/>
        </w:tabs>
        <w:ind w:left="1260" w:hanging="420"/>
      </w:p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12">
    <w:nsid w:val="00000019"/>
    <w:multiLevelType w:val="singleLevel"/>
    <w:tmpl w:val="00000019"/>
    <w:lvl w:ilvl="0" w:tentative="0">
      <w:start w:val="1"/>
      <w:numFmt w:val="bullet"/>
      <w:pStyle w:val="49"/>
      <w:lvlText w:val=""/>
      <w:lvlJc w:val="left"/>
      <w:pPr>
        <w:tabs>
          <w:tab w:val="left" w:pos="360"/>
        </w:tabs>
        <w:ind w:left="360" w:hanging="360"/>
      </w:pPr>
      <w:rPr>
        <w:rFonts w:hint="default" w:ascii="Wingdings" w:hAnsi="Wingdings"/>
      </w:rPr>
    </w:lvl>
  </w:abstractNum>
  <w:abstractNum w:abstractNumId="13">
    <w:nsid w:val="0000001A"/>
    <w:multiLevelType w:val="multilevel"/>
    <w:tmpl w:val="0000001A"/>
    <w:lvl w:ilvl="0" w:tentative="0">
      <w:start w:val="1"/>
      <w:numFmt w:val="decimal"/>
      <w:lvlText w:val="%1、"/>
      <w:lvlJc w:val="left"/>
      <w:pPr>
        <w:tabs>
          <w:tab w:val="left" w:pos="360"/>
        </w:tabs>
        <w:ind w:left="360" w:hanging="360"/>
      </w:pPr>
      <w:rPr>
        <w:rFonts w:hint="eastAsia"/>
      </w:rPr>
    </w:lvl>
    <w:lvl w:ilvl="1" w:tentative="0">
      <w:start w:val="1"/>
      <w:numFmt w:val="lowerLetter"/>
      <w:pStyle w:val="155"/>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4">
    <w:nsid w:val="0000001F"/>
    <w:multiLevelType w:val="multilevel"/>
    <w:tmpl w:val="0000001F"/>
    <w:lvl w:ilvl="0" w:tentative="0">
      <w:start w:val="1"/>
      <w:numFmt w:val="decimal"/>
      <w:lvlText w:val="%1)"/>
      <w:lvlJc w:val="left"/>
      <w:pPr>
        <w:tabs>
          <w:tab w:val="left" w:pos="0"/>
        </w:tabs>
        <w:ind w:left="840" w:hanging="420"/>
      </w:pPr>
    </w:lvl>
    <w:lvl w:ilvl="1" w:tentative="0">
      <w:start w:val="1"/>
      <w:numFmt w:val="decimal"/>
      <w:lvlText w:val="%2）"/>
      <w:lvlJc w:val="left"/>
      <w:pPr>
        <w:tabs>
          <w:tab w:val="left" w:pos="0"/>
        </w:tabs>
        <w:ind w:left="1200" w:hanging="360"/>
      </w:pPr>
      <w:rPr>
        <w:rFonts w:hint="default"/>
      </w:rPr>
    </w:lvl>
    <w:lvl w:ilvl="2" w:tentative="0">
      <w:start w:val="1"/>
      <w:numFmt w:val="lowerRoman"/>
      <w:lvlText w:val="%3."/>
      <w:lvlJc w:val="right"/>
      <w:pPr>
        <w:tabs>
          <w:tab w:val="left" w:pos="0"/>
        </w:tabs>
        <w:ind w:left="1680" w:hanging="420"/>
      </w:pPr>
    </w:lvl>
    <w:lvl w:ilvl="3" w:tentative="0">
      <w:start w:val="1"/>
      <w:numFmt w:val="decimal"/>
      <w:lvlText w:val="%4."/>
      <w:lvlJc w:val="left"/>
      <w:pPr>
        <w:tabs>
          <w:tab w:val="left" w:pos="0"/>
        </w:tabs>
        <w:ind w:left="2100" w:hanging="420"/>
      </w:pPr>
    </w:lvl>
    <w:lvl w:ilvl="4" w:tentative="0">
      <w:start w:val="1"/>
      <w:numFmt w:val="lowerLetter"/>
      <w:lvlText w:val="%5)"/>
      <w:lvlJc w:val="left"/>
      <w:pPr>
        <w:tabs>
          <w:tab w:val="left" w:pos="0"/>
        </w:tabs>
        <w:ind w:left="2520" w:hanging="420"/>
      </w:pPr>
    </w:lvl>
    <w:lvl w:ilvl="5" w:tentative="0">
      <w:start w:val="1"/>
      <w:numFmt w:val="lowerRoman"/>
      <w:lvlText w:val="%6."/>
      <w:lvlJc w:val="right"/>
      <w:pPr>
        <w:tabs>
          <w:tab w:val="left" w:pos="0"/>
        </w:tabs>
        <w:ind w:left="2940" w:hanging="420"/>
      </w:pPr>
    </w:lvl>
    <w:lvl w:ilvl="6" w:tentative="0">
      <w:start w:val="1"/>
      <w:numFmt w:val="decimal"/>
      <w:lvlText w:val="%7."/>
      <w:lvlJc w:val="left"/>
      <w:pPr>
        <w:tabs>
          <w:tab w:val="left" w:pos="0"/>
        </w:tabs>
        <w:ind w:left="3360" w:hanging="420"/>
      </w:pPr>
    </w:lvl>
    <w:lvl w:ilvl="7" w:tentative="0">
      <w:start w:val="1"/>
      <w:numFmt w:val="lowerLetter"/>
      <w:lvlText w:val="%8)"/>
      <w:lvlJc w:val="left"/>
      <w:pPr>
        <w:tabs>
          <w:tab w:val="left" w:pos="0"/>
        </w:tabs>
        <w:ind w:left="3780" w:hanging="420"/>
      </w:pPr>
    </w:lvl>
    <w:lvl w:ilvl="8" w:tentative="0">
      <w:start w:val="1"/>
      <w:numFmt w:val="lowerRoman"/>
      <w:lvlText w:val="%9."/>
      <w:lvlJc w:val="right"/>
      <w:pPr>
        <w:tabs>
          <w:tab w:val="left" w:pos="0"/>
        </w:tabs>
        <w:ind w:left="4200" w:hanging="420"/>
      </w:pPr>
    </w:lvl>
  </w:abstractNum>
  <w:abstractNum w:abstractNumId="15">
    <w:nsid w:val="00000023"/>
    <w:multiLevelType w:val="multilevel"/>
    <w:tmpl w:val="00000023"/>
    <w:lvl w:ilvl="0" w:tentative="0">
      <w:start w:val="1"/>
      <w:numFmt w:val="decimal"/>
      <w:pStyle w:val="109"/>
      <w:lvlText w:val="%1、"/>
      <w:lvlJc w:val="left"/>
      <w:pPr>
        <w:tabs>
          <w:tab w:val="left" w:pos="360"/>
        </w:tabs>
        <w:ind w:left="360" w:hanging="36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6">
    <w:nsid w:val="00000026"/>
    <w:multiLevelType w:val="multilevel"/>
    <w:tmpl w:val="00000026"/>
    <w:lvl w:ilvl="0" w:tentative="0">
      <w:start w:val="0"/>
      <w:numFmt w:val="bullet"/>
      <w:pStyle w:val="195"/>
      <w:lvlText w:val="▲"/>
      <w:lvlJc w:val="left"/>
      <w:pPr>
        <w:tabs>
          <w:tab w:val="left" w:pos="360"/>
        </w:tabs>
        <w:ind w:left="360" w:hanging="360"/>
      </w:pPr>
      <w:rPr>
        <w:rFonts w:hint="default" w:ascii="Times New Roman" w:hAnsi="Times New Roman" w:eastAsia="宋体" w:cs="Times New Roman"/>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pStyle w:val="51"/>
      <w:lvlText w:val=""/>
      <w:lvlJc w:val="left"/>
      <w:pPr>
        <w:tabs>
          <w:tab w:val="left" w:pos="1260"/>
        </w:tabs>
        <w:ind w:left="1260" w:hanging="420"/>
      </w:pPr>
      <w:rPr>
        <w:rFonts w:hint="default" w:ascii="Wingdings" w:hAnsi="Wingdings"/>
      </w:rPr>
    </w:lvl>
    <w:lvl w:ilvl="3" w:tentative="0">
      <w:start w:val="1"/>
      <w:numFmt w:val="bullet"/>
      <w:pStyle w:val="56"/>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7">
    <w:nsid w:val="069B0B47"/>
    <w:multiLevelType w:val="multilevel"/>
    <w:tmpl w:val="069B0B47"/>
    <w:lvl w:ilvl="0" w:tentative="0">
      <w:start w:val="1"/>
      <w:numFmt w:val="decimal"/>
      <w:lvlText w:val="%1)"/>
      <w:lvlJc w:val="left"/>
      <w:pPr>
        <w:tabs>
          <w:tab w:val="left" w:pos="0"/>
        </w:tabs>
        <w:ind w:left="840" w:hanging="420"/>
      </w:pPr>
    </w:lvl>
    <w:lvl w:ilvl="1" w:tentative="0">
      <w:start w:val="1"/>
      <w:numFmt w:val="decimal"/>
      <w:lvlText w:val="%2）"/>
      <w:lvlJc w:val="left"/>
      <w:pPr>
        <w:tabs>
          <w:tab w:val="left" w:pos="0"/>
        </w:tabs>
        <w:ind w:left="1200" w:hanging="360"/>
      </w:pPr>
      <w:rPr>
        <w:rFonts w:hint="default"/>
      </w:rPr>
    </w:lvl>
    <w:lvl w:ilvl="2" w:tentative="0">
      <w:start w:val="1"/>
      <w:numFmt w:val="lowerRoman"/>
      <w:lvlText w:val="%3."/>
      <w:lvlJc w:val="right"/>
      <w:pPr>
        <w:tabs>
          <w:tab w:val="left" w:pos="0"/>
        </w:tabs>
        <w:ind w:left="1680" w:hanging="420"/>
      </w:pPr>
    </w:lvl>
    <w:lvl w:ilvl="3" w:tentative="0">
      <w:start w:val="1"/>
      <w:numFmt w:val="decimal"/>
      <w:lvlText w:val="%4."/>
      <w:lvlJc w:val="left"/>
      <w:pPr>
        <w:tabs>
          <w:tab w:val="left" w:pos="0"/>
        </w:tabs>
        <w:ind w:left="2100" w:hanging="420"/>
      </w:pPr>
    </w:lvl>
    <w:lvl w:ilvl="4" w:tentative="0">
      <w:start w:val="1"/>
      <w:numFmt w:val="lowerLetter"/>
      <w:lvlText w:val="%5)"/>
      <w:lvlJc w:val="left"/>
      <w:pPr>
        <w:tabs>
          <w:tab w:val="left" w:pos="0"/>
        </w:tabs>
        <w:ind w:left="2520" w:hanging="420"/>
      </w:pPr>
    </w:lvl>
    <w:lvl w:ilvl="5" w:tentative="0">
      <w:start w:val="1"/>
      <w:numFmt w:val="lowerRoman"/>
      <w:lvlText w:val="%6."/>
      <w:lvlJc w:val="right"/>
      <w:pPr>
        <w:tabs>
          <w:tab w:val="left" w:pos="0"/>
        </w:tabs>
        <w:ind w:left="2940" w:hanging="420"/>
      </w:pPr>
    </w:lvl>
    <w:lvl w:ilvl="6" w:tentative="0">
      <w:start w:val="1"/>
      <w:numFmt w:val="decimal"/>
      <w:lvlText w:val="%7."/>
      <w:lvlJc w:val="left"/>
      <w:pPr>
        <w:tabs>
          <w:tab w:val="left" w:pos="0"/>
        </w:tabs>
        <w:ind w:left="3360" w:hanging="420"/>
      </w:pPr>
    </w:lvl>
    <w:lvl w:ilvl="7" w:tentative="0">
      <w:start w:val="1"/>
      <w:numFmt w:val="lowerLetter"/>
      <w:lvlText w:val="%8)"/>
      <w:lvlJc w:val="left"/>
      <w:pPr>
        <w:tabs>
          <w:tab w:val="left" w:pos="0"/>
        </w:tabs>
        <w:ind w:left="3780" w:hanging="420"/>
      </w:pPr>
    </w:lvl>
    <w:lvl w:ilvl="8" w:tentative="0">
      <w:start w:val="1"/>
      <w:numFmt w:val="lowerRoman"/>
      <w:lvlText w:val="%9."/>
      <w:lvlJc w:val="right"/>
      <w:pPr>
        <w:tabs>
          <w:tab w:val="left" w:pos="0"/>
        </w:tabs>
        <w:ind w:left="4200" w:hanging="420"/>
      </w:pPr>
    </w:lvl>
  </w:abstractNum>
  <w:abstractNum w:abstractNumId="18">
    <w:nsid w:val="07480769"/>
    <w:multiLevelType w:val="multilevel"/>
    <w:tmpl w:val="07480769"/>
    <w:lvl w:ilvl="0" w:tentative="0">
      <w:start w:val="1"/>
      <w:numFmt w:val="chineseCountingThousand"/>
      <w:pStyle w:val="233"/>
      <w:suff w:val="space"/>
      <w:lvlText w:val="%1、"/>
      <w:lvlJc w:val="left"/>
      <w:pPr>
        <w:ind w:left="0" w:firstLine="0"/>
      </w:pPr>
      <w:rPr>
        <w:rFonts w:hint="eastAsia" w:ascii="time" w:hAnsi="time"/>
        <w:b w:val="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9">
    <w:nsid w:val="24C97BA9"/>
    <w:multiLevelType w:val="multilevel"/>
    <w:tmpl w:val="24C97BA9"/>
    <w:lvl w:ilvl="0" w:tentative="0">
      <w:start w:val="1"/>
      <w:numFmt w:val="decimal"/>
      <w:lvlText w:val="%1)"/>
      <w:lvlJc w:val="left"/>
      <w:pPr>
        <w:tabs>
          <w:tab w:val="left" w:pos="0"/>
        </w:tabs>
        <w:ind w:left="840" w:hanging="420"/>
      </w:pPr>
    </w:lvl>
    <w:lvl w:ilvl="1" w:tentative="0">
      <w:start w:val="1"/>
      <w:numFmt w:val="decimal"/>
      <w:lvlText w:val="%2）"/>
      <w:lvlJc w:val="left"/>
      <w:pPr>
        <w:tabs>
          <w:tab w:val="left" w:pos="0"/>
        </w:tabs>
        <w:ind w:left="1200" w:hanging="360"/>
      </w:pPr>
      <w:rPr>
        <w:rFonts w:hint="default"/>
      </w:rPr>
    </w:lvl>
    <w:lvl w:ilvl="2" w:tentative="0">
      <w:start w:val="1"/>
      <w:numFmt w:val="lowerRoman"/>
      <w:lvlText w:val="%3."/>
      <w:lvlJc w:val="right"/>
      <w:pPr>
        <w:tabs>
          <w:tab w:val="left" w:pos="0"/>
        </w:tabs>
        <w:ind w:left="1680" w:hanging="420"/>
      </w:pPr>
    </w:lvl>
    <w:lvl w:ilvl="3" w:tentative="0">
      <w:start w:val="1"/>
      <w:numFmt w:val="decimal"/>
      <w:lvlText w:val="%4."/>
      <w:lvlJc w:val="left"/>
      <w:pPr>
        <w:tabs>
          <w:tab w:val="left" w:pos="0"/>
        </w:tabs>
        <w:ind w:left="2100" w:hanging="420"/>
      </w:pPr>
    </w:lvl>
    <w:lvl w:ilvl="4" w:tentative="0">
      <w:start w:val="1"/>
      <w:numFmt w:val="lowerLetter"/>
      <w:lvlText w:val="%5)"/>
      <w:lvlJc w:val="left"/>
      <w:pPr>
        <w:tabs>
          <w:tab w:val="left" w:pos="0"/>
        </w:tabs>
        <w:ind w:left="2520" w:hanging="420"/>
      </w:pPr>
    </w:lvl>
    <w:lvl w:ilvl="5" w:tentative="0">
      <w:start w:val="1"/>
      <w:numFmt w:val="lowerRoman"/>
      <w:lvlText w:val="%6."/>
      <w:lvlJc w:val="right"/>
      <w:pPr>
        <w:tabs>
          <w:tab w:val="left" w:pos="0"/>
        </w:tabs>
        <w:ind w:left="2940" w:hanging="420"/>
      </w:pPr>
    </w:lvl>
    <w:lvl w:ilvl="6" w:tentative="0">
      <w:start w:val="1"/>
      <w:numFmt w:val="decimal"/>
      <w:lvlText w:val="%7."/>
      <w:lvlJc w:val="left"/>
      <w:pPr>
        <w:tabs>
          <w:tab w:val="left" w:pos="0"/>
        </w:tabs>
        <w:ind w:left="3360" w:hanging="420"/>
      </w:pPr>
    </w:lvl>
    <w:lvl w:ilvl="7" w:tentative="0">
      <w:start w:val="1"/>
      <w:numFmt w:val="lowerLetter"/>
      <w:lvlText w:val="%8)"/>
      <w:lvlJc w:val="left"/>
      <w:pPr>
        <w:tabs>
          <w:tab w:val="left" w:pos="0"/>
        </w:tabs>
        <w:ind w:left="3780" w:hanging="420"/>
      </w:pPr>
    </w:lvl>
    <w:lvl w:ilvl="8" w:tentative="0">
      <w:start w:val="1"/>
      <w:numFmt w:val="lowerRoman"/>
      <w:lvlText w:val="%9."/>
      <w:lvlJc w:val="right"/>
      <w:pPr>
        <w:tabs>
          <w:tab w:val="left" w:pos="0"/>
        </w:tabs>
        <w:ind w:left="4200" w:hanging="420"/>
      </w:pPr>
    </w:lvl>
  </w:abstractNum>
  <w:abstractNum w:abstractNumId="20">
    <w:nsid w:val="2726651E"/>
    <w:multiLevelType w:val="singleLevel"/>
    <w:tmpl w:val="2726651E"/>
    <w:lvl w:ilvl="0" w:tentative="0">
      <w:start w:val="1"/>
      <w:numFmt w:val="chineseCounting"/>
      <w:suff w:val="nothing"/>
      <w:lvlText w:val="（%1）"/>
      <w:lvlJc w:val="left"/>
      <w:rPr>
        <w:rFonts w:hint="eastAsia"/>
      </w:rPr>
    </w:lvl>
  </w:abstractNum>
  <w:abstractNum w:abstractNumId="21">
    <w:nsid w:val="32274AAE"/>
    <w:multiLevelType w:val="multilevel"/>
    <w:tmpl w:val="32274AAE"/>
    <w:lvl w:ilvl="0" w:tentative="0">
      <w:start w:val="1"/>
      <w:numFmt w:val="decimal"/>
      <w:lvlText w:val="%1)"/>
      <w:lvlJc w:val="left"/>
      <w:pPr>
        <w:tabs>
          <w:tab w:val="left" w:pos="0"/>
        </w:tabs>
        <w:ind w:left="840" w:hanging="420"/>
      </w:pPr>
    </w:lvl>
    <w:lvl w:ilvl="1" w:tentative="0">
      <w:start w:val="1"/>
      <w:numFmt w:val="lowerLetter"/>
      <w:lvlText w:val="%2)"/>
      <w:lvlJc w:val="left"/>
      <w:pPr>
        <w:tabs>
          <w:tab w:val="left" w:pos="0"/>
        </w:tabs>
        <w:ind w:left="1260" w:hanging="420"/>
      </w:pPr>
    </w:lvl>
    <w:lvl w:ilvl="2" w:tentative="0">
      <w:start w:val="1"/>
      <w:numFmt w:val="lowerRoman"/>
      <w:lvlText w:val="%3."/>
      <w:lvlJc w:val="right"/>
      <w:pPr>
        <w:tabs>
          <w:tab w:val="left" w:pos="0"/>
        </w:tabs>
        <w:ind w:left="1680" w:hanging="420"/>
      </w:pPr>
    </w:lvl>
    <w:lvl w:ilvl="3" w:tentative="0">
      <w:start w:val="1"/>
      <w:numFmt w:val="decimal"/>
      <w:lvlText w:val="%4."/>
      <w:lvlJc w:val="left"/>
      <w:pPr>
        <w:tabs>
          <w:tab w:val="left" w:pos="0"/>
        </w:tabs>
        <w:ind w:left="2100" w:hanging="420"/>
      </w:pPr>
    </w:lvl>
    <w:lvl w:ilvl="4" w:tentative="0">
      <w:start w:val="1"/>
      <w:numFmt w:val="lowerLetter"/>
      <w:lvlText w:val="%5)"/>
      <w:lvlJc w:val="left"/>
      <w:pPr>
        <w:tabs>
          <w:tab w:val="left" w:pos="0"/>
        </w:tabs>
        <w:ind w:left="2520" w:hanging="420"/>
      </w:pPr>
    </w:lvl>
    <w:lvl w:ilvl="5" w:tentative="0">
      <w:start w:val="1"/>
      <w:numFmt w:val="lowerRoman"/>
      <w:lvlText w:val="%6."/>
      <w:lvlJc w:val="right"/>
      <w:pPr>
        <w:tabs>
          <w:tab w:val="left" w:pos="0"/>
        </w:tabs>
        <w:ind w:left="2940" w:hanging="420"/>
      </w:pPr>
    </w:lvl>
    <w:lvl w:ilvl="6" w:tentative="0">
      <w:start w:val="1"/>
      <w:numFmt w:val="decimal"/>
      <w:lvlText w:val="%7."/>
      <w:lvlJc w:val="left"/>
      <w:pPr>
        <w:tabs>
          <w:tab w:val="left" w:pos="0"/>
        </w:tabs>
        <w:ind w:left="3360" w:hanging="420"/>
      </w:pPr>
    </w:lvl>
    <w:lvl w:ilvl="7" w:tentative="0">
      <w:start w:val="1"/>
      <w:numFmt w:val="lowerLetter"/>
      <w:lvlText w:val="%8)"/>
      <w:lvlJc w:val="left"/>
      <w:pPr>
        <w:tabs>
          <w:tab w:val="left" w:pos="0"/>
        </w:tabs>
        <w:ind w:left="3780" w:hanging="420"/>
      </w:pPr>
    </w:lvl>
    <w:lvl w:ilvl="8" w:tentative="0">
      <w:start w:val="1"/>
      <w:numFmt w:val="lowerRoman"/>
      <w:lvlText w:val="%9."/>
      <w:lvlJc w:val="right"/>
      <w:pPr>
        <w:tabs>
          <w:tab w:val="left" w:pos="0"/>
        </w:tabs>
        <w:ind w:left="4200" w:hanging="420"/>
      </w:pPr>
    </w:lvl>
  </w:abstractNum>
  <w:abstractNum w:abstractNumId="22">
    <w:nsid w:val="4552E1B3"/>
    <w:multiLevelType w:val="multilevel"/>
    <w:tmpl w:val="4552E1B3"/>
    <w:lvl w:ilvl="0" w:tentative="0">
      <w:start w:val="1"/>
      <w:numFmt w:val="decimal"/>
      <w:lvlText w:val="%1)"/>
      <w:lvlJc w:val="left"/>
      <w:pPr>
        <w:tabs>
          <w:tab w:val="left" w:pos="0"/>
        </w:tabs>
        <w:ind w:left="840" w:hanging="420"/>
      </w:pPr>
    </w:lvl>
    <w:lvl w:ilvl="1" w:tentative="0">
      <w:start w:val="1"/>
      <w:numFmt w:val="decimal"/>
      <w:lvlText w:val="%2）"/>
      <w:lvlJc w:val="left"/>
      <w:pPr>
        <w:tabs>
          <w:tab w:val="left" w:pos="0"/>
        </w:tabs>
        <w:ind w:left="1200" w:hanging="360"/>
      </w:pPr>
      <w:rPr>
        <w:rFonts w:hint="default"/>
      </w:rPr>
    </w:lvl>
    <w:lvl w:ilvl="2" w:tentative="0">
      <w:start w:val="1"/>
      <w:numFmt w:val="lowerRoman"/>
      <w:lvlText w:val="%3."/>
      <w:lvlJc w:val="right"/>
      <w:pPr>
        <w:tabs>
          <w:tab w:val="left" w:pos="0"/>
        </w:tabs>
        <w:ind w:left="1680" w:hanging="420"/>
      </w:pPr>
    </w:lvl>
    <w:lvl w:ilvl="3" w:tentative="0">
      <w:start w:val="1"/>
      <w:numFmt w:val="decimal"/>
      <w:lvlText w:val="%4."/>
      <w:lvlJc w:val="left"/>
      <w:pPr>
        <w:tabs>
          <w:tab w:val="left" w:pos="0"/>
        </w:tabs>
        <w:ind w:left="2100" w:hanging="420"/>
      </w:pPr>
    </w:lvl>
    <w:lvl w:ilvl="4" w:tentative="0">
      <w:start w:val="1"/>
      <w:numFmt w:val="lowerLetter"/>
      <w:lvlText w:val="%5)"/>
      <w:lvlJc w:val="left"/>
      <w:pPr>
        <w:tabs>
          <w:tab w:val="left" w:pos="0"/>
        </w:tabs>
        <w:ind w:left="2520" w:hanging="420"/>
      </w:pPr>
    </w:lvl>
    <w:lvl w:ilvl="5" w:tentative="0">
      <w:start w:val="1"/>
      <w:numFmt w:val="lowerRoman"/>
      <w:lvlText w:val="%6."/>
      <w:lvlJc w:val="right"/>
      <w:pPr>
        <w:tabs>
          <w:tab w:val="left" w:pos="0"/>
        </w:tabs>
        <w:ind w:left="2940" w:hanging="420"/>
      </w:pPr>
    </w:lvl>
    <w:lvl w:ilvl="6" w:tentative="0">
      <w:start w:val="1"/>
      <w:numFmt w:val="decimal"/>
      <w:lvlText w:val="%7."/>
      <w:lvlJc w:val="left"/>
      <w:pPr>
        <w:tabs>
          <w:tab w:val="left" w:pos="0"/>
        </w:tabs>
        <w:ind w:left="3360" w:hanging="420"/>
      </w:pPr>
    </w:lvl>
    <w:lvl w:ilvl="7" w:tentative="0">
      <w:start w:val="1"/>
      <w:numFmt w:val="lowerLetter"/>
      <w:lvlText w:val="%8)"/>
      <w:lvlJc w:val="left"/>
      <w:pPr>
        <w:tabs>
          <w:tab w:val="left" w:pos="0"/>
        </w:tabs>
        <w:ind w:left="3780" w:hanging="420"/>
      </w:pPr>
    </w:lvl>
    <w:lvl w:ilvl="8" w:tentative="0">
      <w:start w:val="1"/>
      <w:numFmt w:val="lowerRoman"/>
      <w:lvlText w:val="%9."/>
      <w:lvlJc w:val="right"/>
      <w:pPr>
        <w:tabs>
          <w:tab w:val="left" w:pos="0"/>
        </w:tabs>
        <w:ind w:left="4200" w:hanging="420"/>
      </w:pPr>
    </w:lvl>
  </w:abstractNum>
  <w:abstractNum w:abstractNumId="23">
    <w:nsid w:val="737CFF4D"/>
    <w:multiLevelType w:val="multilevel"/>
    <w:tmpl w:val="737CFF4D"/>
    <w:lvl w:ilvl="0" w:tentative="0">
      <w:start w:val="1"/>
      <w:numFmt w:val="decimal"/>
      <w:lvlText w:val="%1)"/>
      <w:lvlJc w:val="left"/>
      <w:pPr>
        <w:tabs>
          <w:tab w:val="left" w:pos="0"/>
        </w:tabs>
        <w:ind w:left="840" w:hanging="420"/>
      </w:pPr>
    </w:lvl>
    <w:lvl w:ilvl="1" w:tentative="0">
      <w:start w:val="1"/>
      <w:numFmt w:val="decimal"/>
      <w:lvlText w:val="%2）"/>
      <w:lvlJc w:val="left"/>
      <w:pPr>
        <w:tabs>
          <w:tab w:val="left" w:pos="0"/>
        </w:tabs>
        <w:ind w:left="1200" w:hanging="360"/>
      </w:pPr>
      <w:rPr>
        <w:rFonts w:hint="default"/>
      </w:rPr>
    </w:lvl>
    <w:lvl w:ilvl="2" w:tentative="0">
      <w:start w:val="1"/>
      <w:numFmt w:val="lowerRoman"/>
      <w:lvlText w:val="%3."/>
      <w:lvlJc w:val="right"/>
      <w:pPr>
        <w:tabs>
          <w:tab w:val="left" w:pos="0"/>
        </w:tabs>
        <w:ind w:left="1680" w:hanging="420"/>
      </w:pPr>
    </w:lvl>
    <w:lvl w:ilvl="3" w:tentative="0">
      <w:start w:val="1"/>
      <w:numFmt w:val="decimal"/>
      <w:lvlText w:val="%4."/>
      <w:lvlJc w:val="left"/>
      <w:pPr>
        <w:tabs>
          <w:tab w:val="left" w:pos="0"/>
        </w:tabs>
        <w:ind w:left="2100" w:hanging="420"/>
      </w:pPr>
    </w:lvl>
    <w:lvl w:ilvl="4" w:tentative="0">
      <w:start w:val="1"/>
      <w:numFmt w:val="lowerLetter"/>
      <w:lvlText w:val="%5)"/>
      <w:lvlJc w:val="left"/>
      <w:pPr>
        <w:tabs>
          <w:tab w:val="left" w:pos="0"/>
        </w:tabs>
        <w:ind w:left="2520" w:hanging="420"/>
      </w:pPr>
    </w:lvl>
    <w:lvl w:ilvl="5" w:tentative="0">
      <w:start w:val="1"/>
      <w:numFmt w:val="lowerRoman"/>
      <w:lvlText w:val="%6."/>
      <w:lvlJc w:val="right"/>
      <w:pPr>
        <w:tabs>
          <w:tab w:val="left" w:pos="0"/>
        </w:tabs>
        <w:ind w:left="2940" w:hanging="420"/>
      </w:pPr>
    </w:lvl>
    <w:lvl w:ilvl="6" w:tentative="0">
      <w:start w:val="1"/>
      <w:numFmt w:val="decimal"/>
      <w:lvlText w:val="%7."/>
      <w:lvlJc w:val="left"/>
      <w:pPr>
        <w:tabs>
          <w:tab w:val="left" w:pos="0"/>
        </w:tabs>
        <w:ind w:left="3360" w:hanging="420"/>
      </w:pPr>
    </w:lvl>
    <w:lvl w:ilvl="7" w:tentative="0">
      <w:start w:val="1"/>
      <w:numFmt w:val="lowerLetter"/>
      <w:lvlText w:val="%8)"/>
      <w:lvlJc w:val="left"/>
      <w:pPr>
        <w:tabs>
          <w:tab w:val="left" w:pos="0"/>
        </w:tabs>
        <w:ind w:left="3780" w:hanging="420"/>
      </w:pPr>
    </w:lvl>
    <w:lvl w:ilvl="8" w:tentative="0">
      <w:start w:val="1"/>
      <w:numFmt w:val="lowerRoman"/>
      <w:lvlText w:val="%9."/>
      <w:lvlJc w:val="right"/>
      <w:pPr>
        <w:tabs>
          <w:tab w:val="left" w:pos="0"/>
        </w:tabs>
        <w:ind w:left="4200" w:hanging="420"/>
      </w:pPr>
    </w:lvl>
  </w:abstractNum>
  <w:abstractNum w:abstractNumId="24">
    <w:nsid w:val="76340BEF"/>
    <w:multiLevelType w:val="multilevel"/>
    <w:tmpl w:val="76340BEF"/>
    <w:lvl w:ilvl="0" w:tentative="0">
      <w:start w:val="1"/>
      <w:numFmt w:val="chineseCountingThousand"/>
      <w:lvlText w:val="%1. "/>
      <w:lvlJc w:val="left"/>
      <w:pPr>
        <w:tabs>
          <w:tab w:val="left" w:pos="0"/>
        </w:tabs>
        <w:ind w:left="0" w:firstLine="0"/>
      </w:pPr>
      <w:rPr>
        <w:sz w:val="32"/>
      </w:rPr>
    </w:lvl>
    <w:lvl w:ilvl="1" w:tentative="0">
      <w:start w:val="1"/>
      <w:numFmt w:val="none"/>
      <w:suff w:val="nothing"/>
      <w:lvlText w:val=""/>
      <w:lvlJc w:val="left"/>
      <w:pPr>
        <w:tabs>
          <w:tab w:val="left" w:pos="0"/>
        </w:tabs>
        <w:ind w:left="0" w:firstLine="0"/>
      </w:pPr>
    </w:lvl>
    <w:lvl w:ilvl="2" w:tentative="0">
      <w:start w:val="1"/>
      <w:numFmt w:val="none"/>
      <w:suff w:val="nothing"/>
      <w:lvlText w:val=""/>
      <w:lvlJc w:val="left"/>
      <w:pPr>
        <w:tabs>
          <w:tab w:val="left" w:pos="0"/>
        </w:tabs>
        <w:ind w:left="0" w:firstLine="0"/>
      </w:pPr>
    </w:lvl>
    <w:lvl w:ilvl="3" w:tentative="0">
      <w:start w:val="1"/>
      <w:numFmt w:val="none"/>
      <w:suff w:val="nothing"/>
      <w:lvlText w:val=""/>
      <w:lvlJc w:val="left"/>
      <w:pPr>
        <w:tabs>
          <w:tab w:val="left" w:pos="0"/>
        </w:tabs>
        <w:ind w:left="0" w:firstLine="0"/>
      </w:pPr>
    </w:lvl>
    <w:lvl w:ilvl="4" w:tentative="0">
      <w:start w:val="1"/>
      <w:numFmt w:val="none"/>
      <w:suff w:val="nothing"/>
      <w:lvlText w:val=""/>
      <w:lvlJc w:val="left"/>
      <w:pPr>
        <w:tabs>
          <w:tab w:val="left" w:pos="0"/>
        </w:tabs>
        <w:ind w:left="0" w:firstLine="0"/>
      </w:pPr>
    </w:lvl>
    <w:lvl w:ilvl="5" w:tentative="0">
      <w:start w:val="1"/>
      <w:numFmt w:val="none"/>
      <w:suff w:val="nothing"/>
      <w:lvlText w:val=""/>
      <w:lvlJc w:val="left"/>
      <w:pPr>
        <w:tabs>
          <w:tab w:val="left" w:pos="0"/>
        </w:tabs>
        <w:ind w:left="0" w:firstLine="0"/>
      </w:pPr>
    </w:lvl>
    <w:lvl w:ilvl="6" w:tentative="0">
      <w:start w:val="1"/>
      <w:numFmt w:val="none"/>
      <w:pStyle w:val="10"/>
      <w:suff w:val="nothing"/>
      <w:lvlText w:val=""/>
      <w:lvlJc w:val="left"/>
      <w:pPr>
        <w:tabs>
          <w:tab w:val="left" w:pos="0"/>
        </w:tabs>
        <w:ind w:left="0" w:firstLine="0"/>
      </w:pPr>
    </w:lvl>
    <w:lvl w:ilvl="7" w:tentative="0">
      <w:start w:val="1"/>
      <w:numFmt w:val="none"/>
      <w:pStyle w:val="11"/>
      <w:suff w:val="nothing"/>
      <w:lvlText w:val=""/>
      <w:lvlJc w:val="left"/>
      <w:pPr>
        <w:tabs>
          <w:tab w:val="left" w:pos="0"/>
        </w:tabs>
        <w:ind w:left="0" w:firstLine="0"/>
      </w:pPr>
    </w:lvl>
    <w:lvl w:ilvl="8" w:tentative="0">
      <w:start w:val="1"/>
      <w:numFmt w:val="none"/>
      <w:pStyle w:val="12"/>
      <w:suff w:val="nothing"/>
      <w:lvlText w:val=""/>
      <w:lvlJc w:val="left"/>
      <w:pPr>
        <w:tabs>
          <w:tab w:val="left" w:pos="0"/>
        </w:tabs>
        <w:ind w:left="0" w:firstLine="0"/>
      </w:pPr>
    </w:lvl>
  </w:abstractNum>
  <w:abstractNum w:abstractNumId="25">
    <w:nsid w:val="790F416C"/>
    <w:multiLevelType w:val="multilevel"/>
    <w:tmpl w:val="790F416C"/>
    <w:lvl w:ilvl="0" w:tentative="0">
      <w:start w:val="1"/>
      <w:numFmt w:val="decimal"/>
      <w:lvlText w:val="%1)"/>
      <w:lvlJc w:val="left"/>
      <w:pPr>
        <w:tabs>
          <w:tab w:val="left" w:pos="0"/>
        </w:tabs>
        <w:ind w:left="840" w:hanging="420"/>
      </w:pPr>
    </w:lvl>
    <w:lvl w:ilvl="1" w:tentative="0">
      <w:start w:val="1"/>
      <w:numFmt w:val="decimal"/>
      <w:lvlText w:val="%2）"/>
      <w:lvlJc w:val="left"/>
      <w:pPr>
        <w:tabs>
          <w:tab w:val="left" w:pos="0"/>
        </w:tabs>
        <w:ind w:left="1200" w:hanging="360"/>
      </w:pPr>
      <w:rPr>
        <w:rFonts w:hint="default"/>
      </w:rPr>
    </w:lvl>
    <w:lvl w:ilvl="2" w:tentative="0">
      <w:start w:val="1"/>
      <w:numFmt w:val="lowerRoman"/>
      <w:lvlText w:val="%3."/>
      <w:lvlJc w:val="right"/>
      <w:pPr>
        <w:tabs>
          <w:tab w:val="left" w:pos="0"/>
        </w:tabs>
        <w:ind w:left="1680" w:hanging="420"/>
      </w:pPr>
    </w:lvl>
    <w:lvl w:ilvl="3" w:tentative="0">
      <w:start w:val="1"/>
      <w:numFmt w:val="decimal"/>
      <w:lvlText w:val="%4."/>
      <w:lvlJc w:val="left"/>
      <w:pPr>
        <w:tabs>
          <w:tab w:val="left" w:pos="0"/>
        </w:tabs>
        <w:ind w:left="2100" w:hanging="420"/>
      </w:pPr>
    </w:lvl>
    <w:lvl w:ilvl="4" w:tentative="0">
      <w:start w:val="1"/>
      <w:numFmt w:val="lowerLetter"/>
      <w:lvlText w:val="%5)"/>
      <w:lvlJc w:val="left"/>
      <w:pPr>
        <w:tabs>
          <w:tab w:val="left" w:pos="0"/>
        </w:tabs>
        <w:ind w:left="2520" w:hanging="420"/>
      </w:pPr>
    </w:lvl>
    <w:lvl w:ilvl="5" w:tentative="0">
      <w:start w:val="1"/>
      <w:numFmt w:val="lowerRoman"/>
      <w:lvlText w:val="%6."/>
      <w:lvlJc w:val="right"/>
      <w:pPr>
        <w:tabs>
          <w:tab w:val="left" w:pos="0"/>
        </w:tabs>
        <w:ind w:left="2940" w:hanging="420"/>
      </w:pPr>
    </w:lvl>
    <w:lvl w:ilvl="6" w:tentative="0">
      <w:start w:val="1"/>
      <w:numFmt w:val="decimal"/>
      <w:lvlText w:val="%7."/>
      <w:lvlJc w:val="left"/>
      <w:pPr>
        <w:tabs>
          <w:tab w:val="left" w:pos="0"/>
        </w:tabs>
        <w:ind w:left="3360" w:hanging="420"/>
      </w:pPr>
    </w:lvl>
    <w:lvl w:ilvl="7" w:tentative="0">
      <w:start w:val="1"/>
      <w:numFmt w:val="lowerLetter"/>
      <w:lvlText w:val="%8)"/>
      <w:lvlJc w:val="left"/>
      <w:pPr>
        <w:tabs>
          <w:tab w:val="left" w:pos="0"/>
        </w:tabs>
        <w:ind w:left="3780" w:hanging="420"/>
      </w:pPr>
    </w:lvl>
    <w:lvl w:ilvl="8" w:tentative="0">
      <w:start w:val="1"/>
      <w:numFmt w:val="lowerRoman"/>
      <w:lvlText w:val="%9."/>
      <w:lvlJc w:val="right"/>
      <w:pPr>
        <w:tabs>
          <w:tab w:val="left" w:pos="0"/>
        </w:tabs>
        <w:ind w:left="4200" w:hanging="420"/>
      </w:pPr>
    </w:lvl>
  </w:abstractNum>
  <w:num w:numId="1">
    <w:abstractNumId w:val="24"/>
  </w:num>
  <w:num w:numId="2">
    <w:abstractNumId w:val="5"/>
  </w:num>
  <w:num w:numId="3">
    <w:abstractNumId w:val="11"/>
  </w:num>
  <w:num w:numId="4">
    <w:abstractNumId w:val="6"/>
  </w:num>
  <w:num w:numId="5">
    <w:abstractNumId w:val="12"/>
  </w:num>
  <w:num w:numId="6">
    <w:abstractNumId w:val="16"/>
  </w:num>
  <w:num w:numId="7">
    <w:abstractNumId w:val="8"/>
  </w:num>
  <w:num w:numId="8">
    <w:abstractNumId w:val="15"/>
  </w:num>
  <w:num w:numId="9">
    <w:abstractNumId w:val="3"/>
  </w:num>
  <w:num w:numId="10">
    <w:abstractNumId w:val="13"/>
  </w:num>
  <w:num w:numId="11">
    <w:abstractNumId w:val="7"/>
  </w:num>
  <w:num w:numId="12">
    <w:abstractNumId w:val="4"/>
  </w:num>
  <w:num w:numId="13">
    <w:abstractNumId w:val="9"/>
  </w:num>
  <w:num w:numId="14">
    <w:abstractNumId w:val="10"/>
  </w:num>
  <w:num w:numId="15">
    <w:abstractNumId w:val="18"/>
  </w:num>
  <w:num w:numId="16">
    <w:abstractNumId w:val="0"/>
  </w:num>
  <w:num w:numId="17">
    <w:abstractNumId w:val="2"/>
  </w:num>
  <w:num w:numId="18">
    <w:abstractNumId w:val="14"/>
  </w:num>
  <w:num w:numId="19">
    <w:abstractNumId w:val="17"/>
  </w:num>
  <w:num w:numId="20">
    <w:abstractNumId w:val="19"/>
  </w:num>
  <w:num w:numId="21">
    <w:abstractNumId w:val="1"/>
  </w:num>
  <w:num w:numId="22">
    <w:abstractNumId w:val="20"/>
  </w:num>
  <w:num w:numId="23">
    <w:abstractNumId w:val="22"/>
  </w:num>
  <w:num w:numId="24">
    <w:abstractNumId w:val="25"/>
  </w:num>
  <w:num w:numId="25">
    <w:abstractNumId w:val="23"/>
  </w:num>
  <w:num w:numId="26">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NkZjcxNDQ3MWE4YTVjOTViNTQ1OWFlYTA2Mzg3YWEifQ=="/>
  </w:docVars>
  <w:rsids>
    <w:rsidRoot w:val="00172A27"/>
    <w:rsid w:val="00025F30"/>
    <w:rsid w:val="00027126"/>
    <w:rsid w:val="000306C0"/>
    <w:rsid w:val="000366AD"/>
    <w:rsid w:val="000370E2"/>
    <w:rsid w:val="00037A77"/>
    <w:rsid w:val="00041B04"/>
    <w:rsid w:val="0005003D"/>
    <w:rsid w:val="000526CD"/>
    <w:rsid w:val="000550FE"/>
    <w:rsid w:val="00056ED7"/>
    <w:rsid w:val="00057321"/>
    <w:rsid w:val="00063757"/>
    <w:rsid w:val="00063D40"/>
    <w:rsid w:val="00074CA0"/>
    <w:rsid w:val="00074DB3"/>
    <w:rsid w:val="0007519F"/>
    <w:rsid w:val="000817F7"/>
    <w:rsid w:val="00082766"/>
    <w:rsid w:val="000A13A1"/>
    <w:rsid w:val="000A5897"/>
    <w:rsid w:val="000B3227"/>
    <w:rsid w:val="000C78E2"/>
    <w:rsid w:val="000D0170"/>
    <w:rsid w:val="000D0936"/>
    <w:rsid w:val="000D1393"/>
    <w:rsid w:val="000D2CF9"/>
    <w:rsid w:val="000D3401"/>
    <w:rsid w:val="000D36FF"/>
    <w:rsid w:val="000D7CA1"/>
    <w:rsid w:val="000E03D0"/>
    <w:rsid w:val="000F2A24"/>
    <w:rsid w:val="000F375B"/>
    <w:rsid w:val="000F64AF"/>
    <w:rsid w:val="0010109C"/>
    <w:rsid w:val="0011070D"/>
    <w:rsid w:val="00117368"/>
    <w:rsid w:val="00121AD0"/>
    <w:rsid w:val="00123AD7"/>
    <w:rsid w:val="00127619"/>
    <w:rsid w:val="00135F7F"/>
    <w:rsid w:val="00142557"/>
    <w:rsid w:val="00142FB4"/>
    <w:rsid w:val="001502DB"/>
    <w:rsid w:val="00152EF0"/>
    <w:rsid w:val="00154ED4"/>
    <w:rsid w:val="00157C9B"/>
    <w:rsid w:val="00166D53"/>
    <w:rsid w:val="001710E8"/>
    <w:rsid w:val="00172A27"/>
    <w:rsid w:val="001817DD"/>
    <w:rsid w:val="00185EA5"/>
    <w:rsid w:val="0019077E"/>
    <w:rsid w:val="00195755"/>
    <w:rsid w:val="00197ADA"/>
    <w:rsid w:val="001B2503"/>
    <w:rsid w:val="001B38B0"/>
    <w:rsid w:val="001B424A"/>
    <w:rsid w:val="001C28A8"/>
    <w:rsid w:val="001C364B"/>
    <w:rsid w:val="001C47B3"/>
    <w:rsid w:val="001C580A"/>
    <w:rsid w:val="001C6794"/>
    <w:rsid w:val="001D3F0C"/>
    <w:rsid w:val="001E3AA1"/>
    <w:rsid w:val="001E4D9C"/>
    <w:rsid w:val="001E54E3"/>
    <w:rsid w:val="001E5820"/>
    <w:rsid w:val="00200AC7"/>
    <w:rsid w:val="0020342A"/>
    <w:rsid w:val="00204D90"/>
    <w:rsid w:val="00205760"/>
    <w:rsid w:val="00211F64"/>
    <w:rsid w:val="0021460F"/>
    <w:rsid w:val="002370D3"/>
    <w:rsid w:val="00246A31"/>
    <w:rsid w:val="00251473"/>
    <w:rsid w:val="0025635A"/>
    <w:rsid w:val="002607B0"/>
    <w:rsid w:val="00272228"/>
    <w:rsid w:val="0028138E"/>
    <w:rsid w:val="00281F4C"/>
    <w:rsid w:val="002902E7"/>
    <w:rsid w:val="002919FE"/>
    <w:rsid w:val="002A2CC1"/>
    <w:rsid w:val="002B28C2"/>
    <w:rsid w:val="002B36F0"/>
    <w:rsid w:val="002B648F"/>
    <w:rsid w:val="002B752C"/>
    <w:rsid w:val="002C7465"/>
    <w:rsid w:val="002D1C16"/>
    <w:rsid w:val="002E39B7"/>
    <w:rsid w:val="002E7D3A"/>
    <w:rsid w:val="002F2892"/>
    <w:rsid w:val="00304565"/>
    <w:rsid w:val="003133C8"/>
    <w:rsid w:val="00317428"/>
    <w:rsid w:val="003202D5"/>
    <w:rsid w:val="00336A96"/>
    <w:rsid w:val="0033735C"/>
    <w:rsid w:val="00341500"/>
    <w:rsid w:val="00342111"/>
    <w:rsid w:val="003479DC"/>
    <w:rsid w:val="00351E12"/>
    <w:rsid w:val="00352C46"/>
    <w:rsid w:val="00354630"/>
    <w:rsid w:val="00355175"/>
    <w:rsid w:val="00357AA4"/>
    <w:rsid w:val="003661A6"/>
    <w:rsid w:val="00367C0B"/>
    <w:rsid w:val="00371826"/>
    <w:rsid w:val="00371A5D"/>
    <w:rsid w:val="0037350A"/>
    <w:rsid w:val="00395FE0"/>
    <w:rsid w:val="003A308B"/>
    <w:rsid w:val="003A7C9C"/>
    <w:rsid w:val="003B3177"/>
    <w:rsid w:val="003B3C25"/>
    <w:rsid w:val="003B5655"/>
    <w:rsid w:val="003B5758"/>
    <w:rsid w:val="003C06E2"/>
    <w:rsid w:val="003C4CE2"/>
    <w:rsid w:val="003D2E0E"/>
    <w:rsid w:val="003D3368"/>
    <w:rsid w:val="003D7961"/>
    <w:rsid w:val="003E0B55"/>
    <w:rsid w:val="003E1B7A"/>
    <w:rsid w:val="003E2141"/>
    <w:rsid w:val="003E2B63"/>
    <w:rsid w:val="003E43AE"/>
    <w:rsid w:val="003E4E81"/>
    <w:rsid w:val="003F1ADB"/>
    <w:rsid w:val="003F1C99"/>
    <w:rsid w:val="003F3698"/>
    <w:rsid w:val="004125E2"/>
    <w:rsid w:val="00420FE3"/>
    <w:rsid w:val="00437421"/>
    <w:rsid w:val="00446C43"/>
    <w:rsid w:val="0044755A"/>
    <w:rsid w:val="00447833"/>
    <w:rsid w:val="004506A0"/>
    <w:rsid w:val="004525FC"/>
    <w:rsid w:val="0045306F"/>
    <w:rsid w:val="00462814"/>
    <w:rsid w:val="00466C09"/>
    <w:rsid w:val="004671B4"/>
    <w:rsid w:val="00477751"/>
    <w:rsid w:val="00483981"/>
    <w:rsid w:val="0049252B"/>
    <w:rsid w:val="0049761C"/>
    <w:rsid w:val="004B2AB7"/>
    <w:rsid w:val="004E0FFB"/>
    <w:rsid w:val="004E5ACE"/>
    <w:rsid w:val="004F272E"/>
    <w:rsid w:val="004F2936"/>
    <w:rsid w:val="005030B8"/>
    <w:rsid w:val="0051085D"/>
    <w:rsid w:val="005145B8"/>
    <w:rsid w:val="00515C8B"/>
    <w:rsid w:val="00520BAA"/>
    <w:rsid w:val="005466D7"/>
    <w:rsid w:val="00546B3C"/>
    <w:rsid w:val="0055312F"/>
    <w:rsid w:val="00564DC9"/>
    <w:rsid w:val="00570018"/>
    <w:rsid w:val="00575B22"/>
    <w:rsid w:val="00577A03"/>
    <w:rsid w:val="00587ACF"/>
    <w:rsid w:val="00592308"/>
    <w:rsid w:val="0059487E"/>
    <w:rsid w:val="00596619"/>
    <w:rsid w:val="00597ADE"/>
    <w:rsid w:val="005B4CA4"/>
    <w:rsid w:val="005B694E"/>
    <w:rsid w:val="005C21F0"/>
    <w:rsid w:val="005C4BF6"/>
    <w:rsid w:val="005D0D6F"/>
    <w:rsid w:val="005D3ABD"/>
    <w:rsid w:val="005D7400"/>
    <w:rsid w:val="005D7CFB"/>
    <w:rsid w:val="005E2839"/>
    <w:rsid w:val="005E3DCA"/>
    <w:rsid w:val="005F362C"/>
    <w:rsid w:val="005F5A4D"/>
    <w:rsid w:val="005F693A"/>
    <w:rsid w:val="00605F47"/>
    <w:rsid w:val="00614972"/>
    <w:rsid w:val="006261C8"/>
    <w:rsid w:val="00637D45"/>
    <w:rsid w:val="00641A5F"/>
    <w:rsid w:val="006443EC"/>
    <w:rsid w:val="00655865"/>
    <w:rsid w:val="006571AF"/>
    <w:rsid w:val="00663B2C"/>
    <w:rsid w:val="00672759"/>
    <w:rsid w:val="00684E31"/>
    <w:rsid w:val="00687342"/>
    <w:rsid w:val="006936C5"/>
    <w:rsid w:val="00694993"/>
    <w:rsid w:val="006976DC"/>
    <w:rsid w:val="00697EBC"/>
    <w:rsid w:val="006B0C80"/>
    <w:rsid w:val="006B1F6E"/>
    <w:rsid w:val="006B41C9"/>
    <w:rsid w:val="006C4C71"/>
    <w:rsid w:val="006C6153"/>
    <w:rsid w:val="006D2380"/>
    <w:rsid w:val="006D77E8"/>
    <w:rsid w:val="006D7C31"/>
    <w:rsid w:val="006E382B"/>
    <w:rsid w:val="006F5317"/>
    <w:rsid w:val="006F6920"/>
    <w:rsid w:val="00701AF2"/>
    <w:rsid w:val="00702157"/>
    <w:rsid w:val="00703482"/>
    <w:rsid w:val="00703BDD"/>
    <w:rsid w:val="00703FB4"/>
    <w:rsid w:val="007047B5"/>
    <w:rsid w:val="007129E8"/>
    <w:rsid w:val="00720B7F"/>
    <w:rsid w:val="00722DD6"/>
    <w:rsid w:val="0073299C"/>
    <w:rsid w:val="007454A5"/>
    <w:rsid w:val="00745694"/>
    <w:rsid w:val="00746192"/>
    <w:rsid w:val="007619DF"/>
    <w:rsid w:val="007630E1"/>
    <w:rsid w:val="0076608D"/>
    <w:rsid w:val="00766814"/>
    <w:rsid w:val="00766C85"/>
    <w:rsid w:val="00773B7E"/>
    <w:rsid w:val="00784A71"/>
    <w:rsid w:val="007854C1"/>
    <w:rsid w:val="00785AA5"/>
    <w:rsid w:val="007909EE"/>
    <w:rsid w:val="0079746B"/>
    <w:rsid w:val="007A0CFD"/>
    <w:rsid w:val="007A2E03"/>
    <w:rsid w:val="007A415A"/>
    <w:rsid w:val="007A60E6"/>
    <w:rsid w:val="007A7F2C"/>
    <w:rsid w:val="007B0AC7"/>
    <w:rsid w:val="007B4981"/>
    <w:rsid w:val="007B704C"/>
    <w:rsid w:val="007C1618"/>
    <w:rsid w:val="007C3DCE"/>
    <w:rsid w:val="007C63F6"/>
    <w:rsid w:val="007C75E2"/>
    <w:rsid w:val="008014BF"/>
    <w:rsid w:val="00801DD2"/>
    <w:rsid w:val="00803E78"/>
    <w:rsid w:val="008045D3"/>
    <w:rsid w:val="008225DB"/>
    <w:rsid w:val="0082322A"/>
    <w:rsid w:val="008304FC"/>
    <w:rsid w:val="008443D4"/>
    <w:rsid w:val="00846F52"/>
    <w:rsid w:val="00851376"/>
    <w:rsid w:val="008602A7"/>
    <w:rsid w:val="0086150D"/>
    <w:rsid w:val="00866F3B"/>
    <w:rsid w:val="00872666"/>
    <w:rsid w:val="00890365"/>
    <w:rsid w:val="00894F9C"/>
    <w:rsid w:val="008A08DE"/>
    <w:rsid w:val="008B3450"/>
    <w:rsid w:val="008B5DA0"/>
    <w:rsid w:val="008C180C"/>
    <w:rsid w:val="008C2AB5"/>
    <w:rsid w:val="008C3EA9"/>
    <w:rsid w:val="008C6B6D"/>
    <w:rsid w:val="008D5172"/>
    <w:rsid w:val="008D6A2A"/>
    <w:rsid w:val="008E2C4F"/>
    <w:rsid w:val="008E5B96"/>
    <w:rsid w:val="008E61C5"/>
    <w:rsid w:val="009005E0"/>
    <w:rsid w:val="00905D07"/>
    <w:rsid w:val="0092013D"/>
    <w:rsid w:val="009237D9"/>
    <w:rsid w:val="009335D7"/>
    <w:rsid w:val="00940E0C"/>
    <w:rsid w:val="00943032"/>
    <w:rsid w:val="00947489"/>
    <w:rsid w:val="00951081"/>
    <w:rsid w:val="00954D1E"/>
    <w:rsid w:val="00956D13"/>
    <w:rsid w:val="00957020"/>
    <w:rsid w:val="009637A7"/>
    <w:rsid w:val="00981DD0"/>
    <w:rsid w:val="00984A92"/>
    <w:rsid w:val="00985338"/>
    <w:rsid w:val="00986B77"/>
    <w:rsid w:val="00995D64"/>
    <w:rsid w:val="009A4736"/>
    <w:rsid w:val="009A6791"/>
    <w:rsid w:val="009A6841"/>
    <w:rsid w:val="009B52E4"/>
    <w:rsid w:val="009D146B"/>
    <w:rsid w:val="009E27D4"/>
    <w:rsid w:val="009F3857"/>
    <w:rsid w:val="009F4D8C"/>
    <w:rsid w:val="00A00E6B"/>
    <w:rsid w:val="00A01450"/>
    <w:rsid w:val="00A050DD"/>
    <w:rsid w:val="00A14296"/>
    <w:rsid w:val="00A221D1"/>
    <w:rsid w:val="00A30423"/>
    <w:rsid w:val="00A36AA2"/>
    <w:rsid w:val="00A447D6"/>
    <w:rsid w:val="00A467F2"/>
    <w:rsid w:val="00A55179"/>
    <w:rsid w:val="00A55C6B"/>
    <w:rsid w:val="00A5621E"/>
    <w:rsid w:val="00A5639B"/>
    <w:rsid w:val="00A67EEF"/>
    <w:rsid w:val="00A718B2"/>
    <w:rsid w:val="00A755A9"/>
    <w:rsid w:val="00A85709"/>
    <w:rsid w:val="00A9027B"/>
    <w:rsid w:val="00AA492C"/>
    <w:rsid w:val="00AC1DF8"/>
    <w:rsid w:val="00AC233F"/>
    <w:rsid w:val="00AC3CFE"/>
    <w:rsid w:val="00AD05F5"/>
    <w:rsid w:val="00AD0DBC"/>
    <w:rsid w:val="00AD1763"/>
    <w:rsid w:val="00AD70A2"/>
    <w:rsid w:val="00AD7D59"/>
    <w:rsid w:val="00AE25D1"/>
    <w:rsid w:val="00AF09CA"/>
    <w:rsid w:val="00AF2109"/>
    <w:rsid w:val="00AF4286"/>
    <w:rsid w:val="00AF74BF"/>
    <w:rsid w:val="00B00CB8"/>
    <w:rsid w:val="00B108FA"/>
    <w:rsid w:val="00B130E4"/>
    <w:rsid w:val="00B13511"/>
    <w:rsid w:val="00B13D8F"/>
    <w:rsid w:val="00B2002F"/>
    <w:rsid w:val="00B23555"/>
    <w:rsid w:val="00B27F26"/>
    <w:rsid w:val="00B35646"/>
    <w:rsid w:val="00B449FC"/>
    <w:rsid w:val="00B67538"/>
    <w:rsid w:val="00B676F2"/>
    <w:rsid w:val="00B72B8F"/>
    <w:rsid w:val="00B75504"/>
    <w:rsid w:val="00B82B5D"/>
    <w:rsid w:val="00B86460"/>
    <w:rsid w:val="00B903BF"/>
    <w:rsid w:val="00BA7D3B"/>
    <w:rsid w:val="00BC2420"/>
    <w:rsid w:val="00BD030C"/>
    <w:rsid w:val="00BD0F15"/>
    <w:rsid w:val="00BD188B"/>
    <w:rsid w:val="00BD3738"/>
    <w:rsid w:val="00BD64ED"/>
    <w:rsid w:val="00BE5946"/>
    <w:rsid w:val="00BE5D7B"/>
    <w:rsid w:val="00BE67B5"/>
    <w:rsid w:val="00BE6A93"/>
    <w:rsid w:val="00BF0029"/>
    <w:rsid w:val="00BF1816"/>
    <w:rsid w:val="00BF4133"/>
    <w:rsid w:val="00C11CE7"/>
    <w:rsid w:val="00C1563D"/>
    <w:rsid w:val="00C15DAB"/>
    <w:rsid w:val="00C2393E"/>
    <w:rsid w:val="00C2478F"/>
    <w:rsid w:val="00C24B78"/>
    <w:rsid w:val="00C37E55"/>
    <w:rsid w:val="00C412C0"/>
    <w:rsid w:val="00C45CE5"/>
    <w:rsid w:val="00C6581A"/>
    <w:rsid w:val="00C764E4"/>
    <w:rsid w:val="00C83F63"/>
    <w:rsid w:val="00C85696"/>
    <w:rsid w:val="00C86DBC"/>
    <w:rsid w:val="00C969CB"/>
    <w:rsid w:val="00C97F7F"/>
    <w:rsid w:val="00CD30E7"/>
    <w:rsid w:val="00CD41C3"/>
    <w:rsid w:val="00CD62D9"/>
    <w:rsid w:val="00CE26D1"/>
    <w:rsid w:val="00CE3B90"/>
    <w:rsid w:val="00CE6D2F"/>
    <w:rsid w:val="00CE71D6"/>
    <w:rsid w:val="00CF0751"/>
    <w:rsid w:val="00CF0E11"/>
    <w:rsid w:val="00CF6C7F"/>
    <w:rsid w:val="00CF7187"/>
    <w:rsid w:val="00D0281C"/>
    <w:rsid w:val="00D0307A"/>
    <w:rsid w:val="00D05698"/>
    <w:rsid w:val="00D05A40"/>
    <w:rsid w:val="00D06D1B"/>
    <w:rsid w:val="00D14A36"/>
    <w:rsid w:val="00D178D9"/>
    <w:rsid w:val="00D31961"/>
    <w:rsid w:val="00D414DC"/>
    <w:rsid w:val="00D41F14"/>
    <w:rsid w:val="00D41F52"/>
    <w:rsid w:val="00D47CD6"/>
    <w:rsid w:val="00D53CFC"/>
    <w:rsid w:val="00D57BE3"/>
    <w:rsid w:val="00D63494"/>
    <w:rsid w:val="00D640CD"/>
    <w:rsid w:val="00D654A2"/>
    <w:rsid w:val="00D70D16"/>
    <w:rsid w:val="00D72738"/>
    <w:rsid w:val="00DA7260"/>
    <w:rsid w:val="00DB21A9"/>
    <w:rsid w:val="00DC0C85"/>
    <w:rsid w:val="00DD041D"/>
    <w:rsid w:val="00DD12B4"/>
    <w:rsid w:val="00DD79F2"/>
    <w:rsid w:val="00DE5212"/>
    <w:rsid w:val="00DE6C05"/>
    <w:rsid w:val="00DE7B2E"/>
    <w:rsid w:val="00E0544B"/>
    <w:rsid w:val="00E118A1"/>
    <w:rsid w:val="00E205FC"/>
    <w:rsid w:val="00E27099"/>
    <w:rsid w:val="00E33E5C"/>
    <w:rsid w:val="00E34CC1"/>
    <w:rsid w:val="00E44BBA"/>
    <w:rsid w:val="00E44BDF"/>
    <w:rsid w:val="00E47820"/>
    <w:rsid w:val="00E51D62"/>
    <w:rsid w:val="00E624D2"/>
    <w:rsid w:val="00E641AC"/>
    <w:rsid w:val="00E82E6F"/>
    <w:rsid w:val="00E83A21"/>
    <w:rsid w:val="00E86F29"/>
    <w:rsid w:val="00E877B6"/>
    <w:rsid w:val="00E92D99"/>
    <w:rsid w:val="00EA77B0"/>
    <w:rsid w:val="00EC3F19"/>
    <w:rsid w:val="00EC407D"/>
    <w:rsid w:val="00EC4C38"/>
    <w:rsid w:val="00ED773E"/>
    <w:rsid w:val="00EE08E6"/>
    <w:rsid w:val="00EE1F66"/>
    <w:rsid w:val="00EE2658"/>
    <w:rsid w:val="00EE3532"/>
    <w:rsid w:val="00EE3CBD"/>
    <w:rsid w:val="00EE3E2D"/>
    <w:rsid w:val="00EE3F3C"/>
    <w:rsid w:val="00EE7B15"/>
    <w:rsid w:val="00EF3E60"/>
    <w:rsid w:val="00F07844"/>
    <w:rsid w:val="00F10554"/>
    <w:rsid w:val="00F120FE"/>
    <w:rsid w:val="00F13F5E"/>
    <w:rsid w:val="00F15922"/>
    <w:rsid w:val="00F23979"/>
    <w:rsid w:val="00F4511F"/>
    <w:rsid w:val="00F4527A"/>
    <w:rsid w:val="00F45952"/>
    <w:rsid w:val="00F76FFF"/>
    <w:rsid w:val="00F90D4E"/>
    <w:rsid w:val="00F91EF3"/>
    <w:rsid w:val="00F924D7"/>
    <w:rsid w:val="00F96936"/>
    <w:rsid w:val="00F96E45"/>
    <w:rsid w:val="00F97181"/>
    <w:rsid w:val="00FA22C5"/>
    <w:rsid w:val="00FB041C"/>
    <w:rsid w:val="00FC5D92"/>
    <w:rsid w:val="00FD0D5C"/>
    <w:rsid w:val="00FD42F9"/>
    <w:rsid w:val="00FD57AA"/>
    <w:rsid w:val="00FD6330"/>
    <w:rsid w:val="00FD7483"/>
    <w:rsid w:val="00FE0125"/>
    <w:rsid w:val="00FE3F89"/>
    <w:rsid w:val="00FF003F"/>
    <w:rsid w:val="00FF222C"/>
    <w:rsid w:val="01097EB2"/>
    <w:rsid w:val="01145A1E"/>
    <w:rsid w:val="011577F0"/>
    <w:rsid w:val="018B50A1"/>
    <w:rsid w:val="0250441F"/>
    <w:rsid w:val="02A82F4A"/>
    <w:rsid w:val="04320F73"/>
    <w:rsid w:val="045E752A"/>
    <w:rsid w:val="046F1FAD"/>
    <w:rsid w:val="047E271B"/>
    <w:rsid w:val="04A91437"/>
    <w:rsid w:val="04F55E97"/>
    <w:rsid w:val="054E4CF2"/>
    <w:rsid w:val="05A70AA8"/>
    <w:rsid w:val="05E22790"/>
    <w:rsid w:val="0605377F"/>
    <w:rsid w:val="060D7C10"/>
    <w:rsid w:val="0661254F"/>
    <w:rsid w:val="06991F52"/>
    <w:rsid w:val="07265191"/>
    <w:rsid w:val="075470B8"/>
    <w:rsid w:val="07835D07"/>
    <w:rsid w:val="0821645A"/>
    <w:rsid w:val="082E25D0"/>
    <w:rsid w:val="086A528B"/>
    <w:rsid w:val="08D665CF"/>
    <w:rsid w:val="09015309"/>
    <w:rsid w:val="09272D99"/>
    <w:rsid w:val="09595A5E"/>
    <w:rsid w:val="096071B1"/>
    <w:rsid w:val="09F7083F"/>
    <w:rsid w:val="0A181C42"/>
    <w:rsid w:val="0A375B68"/>
    <w:rsid w:val="0B250C24"/>
    <w:rsid w:val="0BD82180"/>
    <w:rsid w:val="0C007023"/>
    <w:rsid w:val="0C9C5202"/>
    <w:rsid w:val="0D233BFF"/>
    <w:rsid w:val="0D8F0455"/>
    <w:rsid w:val="0E922C1D"/>
    <w:rsid w:val="0EA762AF"/>
    <w:rsid w:val="0EE30F3A"/>
    <w:rsid w:val="0EFB51A5"/>
    <w:rsid w:val="0FE5394E"/>
    <w:rsid w:val="10154AAA"/>
    <w:rsid w:val="10BD06DF"/>
    <w:rsid w:val="10F01CEC"/>
    <w:rsid w:val="114F0F85"/>
    <w:rsid w:val="11510F99"/>
    <w:rsid w:val="1163561F"/>
    <w:rsid w:val="11F16196"/>
    <w:rsid w:val="12151944"/>
    <w:rsid w:val="128F6177"/>
    <w:rsid w:val="1351449B"/>
    <w:rsid w:val="13A02D2C"/>
    <w:rsid w:val="14824442"/>
    <w:rsid w:val="14B15960"/>
    <w:rsid w:val="151116B6"/>
    <w:rsid w:val="15AF6F72"/>
    <w:rsid w:val="15B95246"/>
    <w:rsid w:val="15D5070E"/>
    <w:rsid w:val="161D1639"/>
    <w:rsid w:val="16E67F86"/>
    <w:rsid w:val="170F05A7"/>
    <w:rsid w:val="172A2826"/>
    <w:rsid w:val="18510281"/>
    <w:rsid w:val="18774C33"/>
    <w:rsid w:val="189E3CDE"/>
    <w:rsid w:val="190869F9"/>
    <w:rsid w:val="19355CC5"/>
    <w:rsid w:val="193A50E9"/>
    <w:rsid w:val="19A40EDC"/>
    <w:rsid w:val="19C73348"/>
    <w:rsid w:val="19F0500A"/>
    <w:rsid w:val="1A4E648D"/>
    <w:rsid w:val="1A6639B4"/>
    <w:rsid w:val="1ABA1D83"/>
    <w:rsid w:val="1B456003"/>
    <w:rsid w:val="1B6A330D"/>
    <w:rsid w:val="1BE767FA"/>
    <w:rsid w:val="1C27223D"/>
    <w:rsid w:val="1C330414"/>
    <w:rsid w:val="1C356769"/>
    <w:rsid w:val="1C3C3C55"/>
    <w:rsid w:val="1CB344EE"/>
    <w:rsid w:val="1CC6300B"/>
    <w:rsid w:val="1D0847AA"/>
    <w:rsid w:val="1D641B4D"/>
    <w:rsid w:val="1D8A2921"/>
    <w:rsid w:val="1DE072E2"/>
    <w:rsid w:val="1DF32D3A"/>
    <w:rsid w:val="1DF73F32"/>
    <w:rsid w:val="1E18436E"/>
    <w:rsid w:val="1E3D18A3"/>
    <w:rsid w:val="1E462387"/>
    <w:rsid w:val="1E666AA7"/>
    <w:rsid w:val="1E9F1A2C"/>
    <w:rsid w:val="1EDD1B07"/>
    <w:rsid w:val="1FFB7B0A"/>
    <w:rsid w:val="200B5AD4"/>
    <w:rsid w:val="20216FA3"/>
    <w:rsid w:val="203E1074"/>
    <w:rsid w:val="212C2DB5"/>
    <w:rsid w:val="212E7EEB"/>
    <w:rsid w:val="21B662BF"/>
    <w:rsid w:val="21BB2E9A"/>
    <w:rsid w:val="21DC3EF7"/>
    <w:rsid w:val="22C209EA"/>
    <w:rsid w:val="238A17C7"/>
    <w:rsid w:val="2391178A"/>
    <w:rsid w:val="239512C0"/>
    <w:rsid w:val="23AE22F5"/>
    <w:rsid w:val="23F265F0"/>
    <w:rsid w:val="240E0768"/>
    <w:rsid w:val="243C7474"/>
    <w:rsid w:val="24B142B0"/>
    <w:rsid w:val="24D844C7"/>
    <w:rsid w:val="2509355F"/>
    <w:rsid w:val="25202022"/>
    <w:rsid w:val="264053EC"/>
    <w:rsid w:val="2680240B"/>
    <w:rsid w:val="2769096E"/>
    <w:rsid w:val="28014D2A"/>
    <w:rsid w:val="28E367D5"/>
    <w:rsid w:val="291730EC"/>
    <w:rsid w:val="297B1C09"/>
    <w:rsid w:val="29997309"/>
    <w:rsid w:val="2A28145D"/>
    <w:rsid w:val="2A4B7CC0"/>
    <w:rsid w:val="2A584FBD"/>
    <w:rsid w:val="2A700188"/>
    <w:rsid w:val="2AB0153D"/>
    <w:rsid w:val="2B024D8D"/>
    <w:rsid w:val="2C283071"/>
    <w:rsid w:val="2CA016C9"/>
    <w:rsid w:val="2D5D4886"/>
    <w:rsid w:val="2D6E20B5"/>
    <w:rsid w:val="2E1B2E93"/>
    <w:rsid w:val="2EBC58E3"/>
    <w:rsid w:val="2F4D334B"/>
    <w:rsid w:val="2F837BED"/>
    <w:rsid w:val="2FA61486"/>
    <w:rsid w:val="2FBD1D25"/>
    <w:rsid w:val="303C6A98"/>
    <w:rsid w:val="30580CF5"/>
    <w:rsid w:val="309D4424"/>
    <w:rsid w:val="30DC6445"/>
    <w:rsid w:val="312F1563"/>
    <w:rsid w:val="314D634D"/>
    <w:rsid w:val="318D1A91"/>
    <w:rsid w:val="318E5CA7"/>
    <w:rsid w:val="31AF6924"/>
    <w:rsid w:val="31D94E47"/>
    <w:rsid w:val="3284088A"/>
    <w:rsid w:val="33190A50"/>
    <w:rsid w:val="332F4B84"/>
    <w:rsid w:val="33802572"/>
    <w:rsid w:val="33AA3FE4"/>
    <w:rsid w:val="34062DA9"/>
    <w:rsid w:val="341F3F7C"/>
    <w:rsid w:val="343E27CB"/>
    <w:rsid w:val="34897199"/>
    <w:rsid w:val="34D675C6"/>
    <w:rsid w:val="35036228"/>
    <w:rsid w:val="352722E5"/>
    <w:rsid w:val="353E22DE"/>
    <w:rsid w:val="354103E8"/>
    <w:rsid w:val="35904720"/>
    <w:rsid w:val="35A1178A"/>
    <w:rsid w:val="35A41BFF"/>
    <w:rsid w:val="36211CB5"/>
    <w:rsid w:val="363E1D9F"/>
    <w:rsid w:val="36484DD0"/>
    <w:rsid w:val="36831EF4"/>
    <w:rsid w:val="37465ADE"/>
    <w:rsid w:val="375F185A"/>
    <w:rsid w:val="37B8429E"/>
    <w:rsid w:val="37D90117"/>
    <w:rsid w:val="387A7FBF"/>
    <w:rsid w:val="389C4F20"/>
    <w:rsid w:val="38AA79DD"/>
    <w:rsid w:val="38B158B1"/>
    <w:rsid w:val="38D42ECF"/>
    <w:rsid w:val="38E53BA7"/>
    <w:rsid w:val="39067BE4"/>
    <w:rsid w:val="393A4E98"/>
    <w:rsid w:val="394531C5"/>
    <w:rsid w:val="39AD7840"/>
    <w:rsid w:val="3A2E432F"/>
    <w:rsid w:val="3A3A23B2"/>
    <w:rsid w:val="3A4F719D"/>
    <w:rsid w:val="3A666AF2"/>
    <w:rsid w:val="3A7B155C"/>
    <w:rsid w:val="3AC95E46"/>
    <w:rsid w:val="3B110285"/>
    <w:rsid w:val="3BB75B25"/>
    <w:rsid w:val="3C1D3F7F"/>
    <w:rsid w:val="3C243B4E"/>
    <w:rsid w:val="3C29117D"/>
    <w:rsid w:val="3C894E42"/>
    <w:rsid w:val="3C8A7252"/>
    <w:rsid w:val="3CA81348"/>
    <w:rsid w:val="3D0E4178"/>
    <w:rsid w:val="3D2C2281"/>
    <w:rsid w:val="3D597924"/>
    <w:rsid w:val="3E0B6C78"/>
    <w:rsid w:val="3E4C7231"/>
    <w:rsid w:val="3E657FAF"/>
    <w:rsid w:val="3EB24CC5"/>
    <w:rsid w:val="3F1F318F"/>
    <w:rsid w:val="3F5B53BD"/>
    <w:rsid w:val="3FC6247E"/>
    <w:rsid w:val="3FD53AE5"/>
    <w:rsid w:val="3FEC62BF"/>
    <w:rsid w:val="40654B6C"/>
    <w:rsid w:val="407108CE"/>
    <w:rsid w:val="40CF1B73"/>
    <w:rsid w:val="41004282"/>
    <w:rsid w:val="41157949"/>
    <w:rsid w:val="41532240"/>
    <w:rsid w:val="41686997"/>
    <w:rsid w:val="41C37191"/>
    <w:rsid w:val="42035D2E"/>
    <w:rsid w:val="4236104D"/>
    <w:rsid w:val="424F24DC"/>
    <w:rsid w:val="42B33C50"/>
    <w:rsid w:val="42CB12DA"/>
    <w:rsid w:val="437F7E2C"/>
    <w:rsid w:val="43BD1A3C"/>
    <w:rsid w:val="44112EB8"/>
    <w:rsid w:val="449A526D"/>
    <w:rsid w:val="45536D82"/>
    <w:rsid w:val="4568104C"/>
    <w:rsid w:val="460E6658"/>
    <w:rsid w:val="465311CD"/>
    <w:rsid w:val="46736F40"/>
    <w:rsid w:val="46EE2AB4"/>
    <w:rsid w:val="47597E1E"/>
    <w:rsid w:val="47FC1857"/>
    <w:rsid w:val="485B0690"/>
    <w:rsid w:val="487914A6"/>
    <w:rsid w:val="48A8353D"/>
    <w:rsid w:val="48DF1625"/>
    <w:rsid w:val="4962650D"/>
    <w:rsid w:val="4976626B"/>
    <w:rsid w:val="499452D0"/>
    <w:rsid w:val="49C10DC5"/>
    <w:rsid w:val="49C343C4"/>
    <w:rsid w:val="4A327155"/>
    <w:rsid w:val="4A333BBC"/>
    <w:rsid w:val="4A665018"/>
    <w:rsid w:val="4ACF3BA2"/>
    <w:rsid w:val="4B152832"/>
    <w:rsid w:val="4B2D4977"/>
    <w:rsid w:val="4B4335C6"/>
    <w:rsid w:val="4B76214F"/>
    <w:rsid w:val="4BFA684F"/>
    <w:rsid w:val="4C930722"/>
    <w:rsid w:val="4D811E7C"/>
    <w:rsid w:val="4E263B66"/>
    <w:rsid w:val="4EA129E7"/>
    <w:rsid w:val="4EEA1138"/>
    <w:rsid w:val="4EEA2643"/>
    <w:rsid w:val="4F706945"/>
    <w:rsid w:val="4F814151"/>
    <w:rsid w:val="4FED1B96"/>
    <w:rsid w:val="4FF049BA"/>
    <w:rsid w:val="50722630"/>
    <w:rsid w:val="507E2011"/>
    <w:rsid w:val="50BF5D49"/>
    <w:rsid w:val="50C04909"/>
    <w:rsid w:val="50C114E3"/>
    <w:rsid w:val="5120384B"/>
    <w:rsid w:val="522A036F"/>
    <w:rsid w:val="530D4C55"/>
    <w:rsid w:val="53796A75"/>
    <w:rsid w:val="537E1D7C"/>
    <w:rsid w:val="53C478FE"/>
    <w:rsid w:val="53D14BBC"/>
    <w:rsid w:val="54B56440"/>
    <w:rsid w:val="54B91BAF"/>
    <w:rsid w:val="54ED4473"/>
    <w:rsid w:val="55141F88"/>
    <w:rsid w:val="5581329E"/>
    <w:rsid w:val="55870DAE"/>
    <w:rsid w:val="55CA6201"/>
    <w:rsid w:val="560501F2"/>
    <w:rsid w:val="56E55EA6"/>
    <w:rsid w:val="57153D6C"/>
    <w:rsid w:val="575D3840"/>
    <w:rsid w:val="581B4841"/>
    <w:rsid w:val="58252987"/>
    <w:rsid w:val="582565E7"/>
    <w:rsid w:val="58397D26"/>
    <w:rsid w:val="58F46E86"/>
    <w:rsid w:val="59172716"/>
    <w:rsid w:val="59292222"/>
    <w:rsid w:val="598D62E6"/>
    <w:rsid w:val="59B54E57"/>
    <w:rsid w:val="5A9F29C3"/>
    <w:rsid w:val="5BAB20C8"/>
    <w:rsid w:val="5BB16B09"/>
    <w:rsid w:val="5BE4311F"/>
    <w:rsid w:val="5BE76260"/>
    <w:rsid w:val="5C7E2AAE"/>
    <w:rsid w:val="5CE3704A"/>
    <w:rsid w:val="5D0754CF"/>
    <w:rsid w:val="5D1174C5"/>
    <w:rsid w:val="5D164592"/>
    <w:rsid w:val="5D8170B4"/>
    <w:rsid w:val="5D9F125F"/>
    <w:rsid w:val="5D9F316B"/>
    <w:rsid w:val="5DDD27D7"/>
    <w:rsid w:val="5DEE6BF8"/>
    <w:rsid w:val="5E647DE8"/>
    <w:rsid w:val="5EC07652"/>
    <w:rsid w:val="5F045EDA"/>
    <w:rsid w:val="60713450"/>
    <w:rsid w:val="6116563B"/>
    <w:rsid w:val="61563910"/>
    <w:rsid w:val="621F12A9"/>
    <w:rsid w:val="624316D9"/>
    <w:rsid w:val="625F391D"/>
    <w:rsid w:val="62637148"/>
    <w:rsid w:val="626C0DAA"/>
    <w:rsid w:val="62BE32AB"/>
    <w:rsid w:val="635823FD"/>
    <w:rsid w:val="63A755EC"/>
    <w:rsid w:val="63D34147"/>
    <w:rsid w:val="64DA25B4"/>
    <w:rsid w:val="65B44484"/>
    <w:rsid w:val="65B71234"/>
    <w:rsid w:val="65FD2708"/>
    <w:rsid w:val="669A1BEC"/>
    <w:rsid w:val="685C1AB4"/>
    <w:rsid w:val="68B65AA7"/>
    <w:rsid w:val="68BB0A2D"/>
    <w:rsid w:val="69717C20"/>
    <w:rsid w:val="69DE4AF2"/>
    <w:rsid w:val="6A1B40CB"/>
    <w:rsid w:val="6B4B32A9"/>
    <w:rsid w:val="6B4E6AE2"/>
    <w:rsid w:val="6BA119BC"/>
    <w:rsid w:val="6BB334C7"/>
    <w:rsid w:val="6BF01C33"/>
    <w:rsid w:val="6D457340"/>
    <w:rsid w:val="6D8F3E2D"/>
    <w:rsid w:val="6DE5550B"/>
    <w:rsid w:val="6DF273AC"/>
    <w:rsid w:val="6E695A07"/>
    <w:rsid w:val="6EB10D05"/>
    <w:rsid w:val="6EEF1D13"/>
    <w:rsid w:val="6F115982"/>
    <w:rsid w:val="6F6957CD"/>
    <w:rsid w:val="6F787F4D"/>
    <w:rsid w:val="70467E56"/>
    <w:rsid w:val="7117743B"/>
    <w:rsid w:val="712D6AD7"/>
    <w:rsid w:val="71427D7A"/>
    <w:rsid w:val="7147299E"/>
    <w:rsid w:val="716F1E18"/>
    <w:rsid w:val="71EB4948"/>
    <w:rsid w:val="72FB3513"/>
    <w:rsid w:val="73BB0FCF"/>
    <w:rsid w:val="73BC7D54"/>
    <w:rsid w:val="73C52B53"/>
    <w:rsid w:val="74423D59"/>
    <w:rsid w:val="745D02DE"/>
    <w:rsid w:val="74F14E64"/>
    <w:rsid w:val="752904FE"/>
    <w:rsid w:val="75D56DC3"/>
    <w:rsid w:val="762B546D"/>
    <w:rsid w:val="768C0FAF"/>
    <w:rsid w:val="76F64F55"/>
    <w:rsid w:val="7721268A"/>
    <w:rsid w:val="77895332"/>
    <w:rsid w:val="77B363EF"/>
    <w:rsid w:val="77E8632C"/>
    <w:rsid w:val="77F63934"/>
    <w:rsid w:val="78101E28"/>
    <w:rsid w:val="78C82968"/>
    <w:rsid w:val="790C3F31"/>
    <w:rsid w:val="79306BE6"/>
    <w:rsid w:val="799D1191"/>
    <w:rsid w:val="79B22494"/>
    <w:rsid w:val="7A0976B0"/>
    <w:rsid w:val="7A9C15FD"/>
    <w:rsid w:val="7B4D039C"/>
    <w:rsid w:val="7B825157"/>
    <w:rsid w:val="7BBB2034"/>
    <w:rsid w:val="7BCE5BC5"/>
    <w:rsid w:val="7C0D68ED"/>
    <w:rsid w:val="7C6F466D"/>
    <w:rsid w:val="7C993744"/>
    <w:rsid w:val="7CB63CCF"/>
    <w:rsid w:val="7CD26946"/>
    <w:rsid w:val="7D045FF3"/>
    <w:rsid w:val="7D1F127E"/>
    <w:rsid w:val="7D315C16"/>
    <w:rsid w:val="7D3E0118"/>
    <w:rsid w:val="7D5241DF"/>
    <w:rsid w:val="7D6F5DD2"/>
    <w:rsid w:val="7D917D9D"/>
    <w:rsid w:val="7DC97C92"/>
    <w:rsid w:val="7E0B587B"/>
    <w:rsid w:val="7E16572A"/>
    <w:rsid w:val="7EB670BD"/>
    <w:rsid w:val="7ECC0BCE"/>
    <w:rsid w:val="7F422CFE"/>
    <w:rsid w:val="7FD31429"/>
    <w:rsid w:val="7FED39C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5" w:semiHidden="0" w:name="heading 2"/>
    <w:lsdException w:qFormat="1" w:unhideWhenUsed="0" w:uiPriority="6" w:semiHidden="0" w:name="heading 3"/>
    <w:lsdException w:qFormat="1" w:unhideWhenUsed="0" w:uiPriority="0" w:semiHidden="0" w:name="heading 4"/>
    <w:lsdException w:qFormat="1" w:unhideWhenUsed="0" w:uiPriority="0" w:semiHidden="0" w:name="heading 5"/>
    <w:lsdException w:qFormat="1" w:unhideWhenUsed="0" w:uiPriority="9"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iPriority="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0" w:name="index heading"/>
    <w:lsdException w:qFormat="1" w:unhideWhenUsed="0" w:uiPriority="0" w:semiHidden="0" w:name="caption"/>
    <w:lsdException w:uiPriority="0" w:name="table of figures"/>
    <w:lsdException w:uiPriority="0" w:name="envelope address"/>
    <w:lsdException w:qFormat="1" w:unhideWhenUsed="0" w:uiPriority="0" w:semiHidden="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qFormat="1" w:unhideWhenUsed="0" w:uiPriority="0" w:semiHidden="0" w:name="endnote text"/>
    <w:lsdException w:uiPriority="0" w:name="table of authorities"/>
    <w:lsdException w:uiPriority="0" w:name="macro"/>
    <w:lsdException w:uiPriority="0" w:name="toa heading"/>
    <w:lsdException w:qFormat="1" w:unhideWhenUsed="0" w:uiPriority="0" w:semiHidden="0" w:name="List"/>
    <w:lsdException w:qFormat="1" w:unhideWhenUsed="0" w:uiPriority="0" w:semiHidden="0" w:name="List Bullet"/>
    <w:lsdException w:qFormat="1"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qFormat="1" w:unhideWhenUsed="0" w:uiPriority="0" w:semiHidden="0" w:name="List Bullet 2"/>
    <w:lsdException w:uiPriority="0" w:name="List Bullet 3"/>
    <w:lsdException w:uiPriority="0" w:name="List Bullet 4"/>
    <w:lsdException w:uiPriority="0" w:name="List Bullet 5"/>
    <w:lsdException w:uiPriority="0" w:name="List Number 2"/>
    <w:lsdException w:qFormat="1" w:unhideWhenUsed="0" w:uiPriority="0" w:semiHidden="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99" w:semiHidden="0" w:name="Plain Text"/>
    <w:lsdException w:uiPriority="0" w:name="E-mail Signature"/>
    <w:lsdException w:qFormat="1" w:unhideWhenUsed="0" w:uiPriority="99" w:semiHidden="0" w:name="Normal (Web)"/>
    <w:lsdException w:qFormat="1" w:unhideWhenUsed="0" w:uiPriority="0" w:semiHidden="0" w:name="HTML Acronym"/>
    <w:lsdException w:uiPriority="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82"/>
    <w:autoRedefine/>
    <w:qFormat/>
    <w:uiPriority w:val="0"/>
    <w:pPr>
      <w:keepNext/>
      <w:keepLines/>
      <w:tabs>
        <w:tab w:val="left" w:pos="360"/>
      </w:tabs>
      <w:autoSpaceDE w:val="0"/>
      <w:autoSpaceDN w:val="0"/>
      <w:adjustRightInd w:val="0"/>
      <w:spacing w:before="340" w:after="330" w:line="360" w:lineRule="auto"/>
      <w:jc w:val="left"/>
      <w:textAlignment w:val="baseline"/>
      <w:outlineLvl w:val="0"/>
    </w:pPr>
    <w:rPr>
      <w:rFonts w:ascii="宋体" w:hAnsi="宋体" w:eastAsia="黑体"/>
      <w:b/>
      <w:color w:val="000000"/>
      <w:kern w:val="44"/>
      <w:sz w:val="36"/>
      <w:szCs w:val="20"/>
    </w:rPr>
  </w:style>
  <w:style w:type="paragraph" w:styleId="5">
    <w:name w:val="heading 2"/>
    <w:basedOn w:val="1"/>
    <w:next w:val="1"/>
    <w:link w:val="83"/>
    <w:autoRedefine/>
    <w:qFormat/>
    <w:uiPriority w:val="5"/>
    <w:pPr>
      <w:keepNext/>
      <w:keepLines/>
      <w:spacing w:before="100" w:after="100" w:line="360" w:lineRule="auto"/>
      <w:outlineLvl w:val="1"/>
    </w:pPr>
    <w:rPr>
      <w:rFonts w:ascii="Arial" w:hAnsi="Arial" w:eastAsia="黑体"/>
      <w:b/>
      <w:bCs/>
      <w:sz w:val="28"/>
      <w:szCs w:val="32"/>
    </w:rPr>
  </w:style>
  <w:style w:type="paragraph" w:styleId="6">
    <w:name w:val="heading 3"/>
    <w:basedOn w:val="1"/>
    <w:next w:val="1"/>
    <w:link w:val="84"/>
    <w:autoRedefine/>
    <w:qFormat/>
    <w:uiPriority w:val="6"/>
    <w:pPr>
      <w:tabs>
        <w:tab w:val="left" w:pos="709"/>
      </w:tabs>
      <w:autoSpaceDE w:val="0"/>
      <w:autoSpaceDN w:val="0"/>
      <w:adjustRightInd w:val="0"/>
      <w:spacing w:line="300" w:lineRule="auto"/>
      <w:ind w:left="709" w:hanging="709"/>
      <w:textAlignment w:val="baseline"/>
      <w:outlineLvl w:val="2"/>
    </w:pPr>
    <w:rPr>
      <w:rFonts w:ascii="黑体" w:eastAsia="黑体"/>
      <w:b/>
      <w:color w:val="000000"/>
      <w:kern w:val="0"/>
      <w:sz w:val="28"/>
      <w:szCs w:val="20"/>
    </w:rPr>
  </w:style>
  <w:style w:type="paragraph" w:styleId="7">
    <w:name w:val="heading 4"/>
    <w:basedOn w:val="1"/>
    <w:next w:val="1"/>
    <w:autoRedefine/>
    <w:qFormat/>
    <w:uiPriority w:val="0"/>
    <w:pPr>
      <w:keepNext/>
      <w:keepLines/>
      <w:spacing w:before="280" w:after="290" w:line="372" w:lineRule="auto"/>
      <w:outlineLvl w:val="3"/>
    </w:pPr>
    <w:rPr>
      <w:rFonts w:ascii="Arial" w:hAnsi="Arial" w:eastAsia="黑体"/>
      <w:b/>
      <w:bCs/>
      <w:sz w:val="28"/>
      <w:szCs w:val="28"/>
    </w:rPr>
  </w:style>
  <w:style w:type="paragraph" w:styleId="8">
    <w:name w:val="heading 5"/>
    <w:basedOn w:val="1"/>
    <w:next w:val="1"/>
    <w:autoRedefine/>
    <w:qFormat/>
    <w:uiPriority w:val="0"/>
    <w:pPr>
      <w:keepNext/>
      <w:keepLines/>
      <w:spacing w:before="280" w:after="290" w:line="372" w:lineRule="auto"/>
      <w:outlineLvl w:val="4"/>
    </w:pPr>
    <w:rPr>
      <w:b/>
      <w:bCs/>
      <w:sz w:val="28"/>
      <w:szCs w:val="28"/>
    </w:rPr>
  </w:style>
  <w:style w:type="paragraph" w:styleId="9">
    <w:name w:val="heading 6"/>
    <w:basedOn w:val="1"/>
    <w:next w:val="1"/>
    <w:autoRedefine/>
    <w:qFormat/>
    <w:uiPriority w:val="9"/>
    <w:pPr>
      <w:keepNext/>
      <w:keepLines/>
      <w:spacing w:before="240" w:after="64" w:line="314" w:lineRule="auto"/>
      <w:outlineLvl w:val="5"/>
    </w:pPr>
    <w:rPr>
      <w:rFonts w:ascii="Arial" w:hAnsi="Arial" w:eastAsia="黑体"/>
      <w:b/>
      <w:bCs/>
      <w:sz w:val="24"/>
      <w:szCs w:val="20"/>
    </w:rPr>
  </w:style>
  <w:style w:type="paragraph" w:styleId="10">
    <w:name w:val="heading 7"/>
    <w:basedOn w:val="1"/>
    <w:next w:val="1"/>
    <w:autoRedefine/>
    <w:qFormat/>
    <w:uiPriority w:val="0"/>
    <w:pPr>
      <w:keepNext/>
      <w:keepLines/>
      <w:numPr>
        <w:ilvl w:val="6"/>
        <w:numId w:val="1"/>
      </w:numPr>
      <w:adjustRightInd w:val="0"/>
      <w:spacing w:before="240" w:after="64" w:line="320" w:lineRule="atLeast"/>
      <w:textAlignment w:val="baseline"/>
      <w:outlineLvl w:val="6"/>
    </w:pPr>
    <w:rPr>
      <w:rFonts w:ascii="宋体" w:hAnsi="宋体" w:eastAsia="仿宋_GB2312"/>
      <w:b/>
      <w:kern w:val="0"/>
      <w:sz w:val="24"/>
      <w:szCs w:val="20"/>
    </w:rPr>
  </w:style>
  <w:style w:type="paragraph" w:styleId="11">
    <w:name w:val="heading 8"/>
    <w:basedOn w:val="1"/>
    <w:next w:val="1"/>
    <w:autoRedefine/>
    <w:qFormat/>
    <w:uiPriority w:val="0"/>
    <w:pPr>
      <w:keepNext/>
      <w:keepLines/>
      <w:numPr>
        <w:ilvl w:val="7"/>
        <w:numId w:val="1"/>
      </w:numPr>
      <w:adjustRightInd w:val="0"/>
      <w:spacing w:before="240" w:after="64" w:line="320" w:lineRule="atLeast"/>
      <w:textAlignment w:val="baseline"/>
      <w:outlineLvl w:val="7"/>
    </w:pPr>
    <w:rPr>
      <w:rFonts w:ascii="Arial" w:hAnsi="Arial" w:eastAsia="黑体"/>
      <w:kern w:val="0"/>
      <w:sz w:val="24"/>
      <w:szCs w:val="20"/>
    </w:rPr>
  </w:style>
  <w:style w:type="paragraph" w:styleId="12">
    <w:name w:val="heading 9"/>
    <w:basedOn w:val="1"/>
    <w:next w:val="1"/>
    <w:autoRedefine/>
    <w:qFormat/>
    <w:uiPriority w:val="0"/>
    <w:pPr>
      <w:keepNext/>
      <w:keepLines/>
      <w:numPr>
        <w:ilvl w:val="8"/>
        <w:numId w:val="1"/>
      </w:numPr>
      <w:adjustRightInd w:val="0"/>
      <w:spacing w:before="240" w:after="64" w:line="320" w:lineRule="atLeast"/>
      <w:textAlignment w:val="baseline"/>
      <w:outlineLvl w:val="8"/>
    </w:pPr>
    <w:rPr>
      <w:rFonts w:ascii="Arial" w:hAnsi="Arial" w:eastAsia="黑体"/>
      <w:kern w:val="0"/>
      <w:sz w:val="28"/>
      <w:szCs w:val="20"/>
    </w:rPr>
  </w:style>
  <w:style w:type="character" w:default="1" w:styleId="65">
    <w:name w:val="Default Paragraph Font"/>
    <w:autoRedefine/>
    <w:semiHidden/>
    <w:unhideWhenUsed/>
    <w:qFormat/>
    <w:uiPriority w:val="1"/>
  </w:style>
  <w:style w:type="table" w:default="1" w:styleId="63">
    <w:name w:val="Normal Table"/>
    <w:autoRedefine/>
    <w:semiHidden/>
    <w:unhideWhenUsed/>
    <w:qFormat/>
    <w:uiPriority w:val="99"/>
    <w:tblPr>
      <w:tblCellMar>
        <w:top w:w="0" w:type="dxa"/>
        <w:left w:w="108" w:type="dxa"/>
        <w:bottom w:w="0" w:type="dxa"/>
        <w:right w:w="108" w:type="dxa"/>
      </w:tblCellMar>
    </w:tblPr>
  </w:style>
  <w:style w:type="paragraph" w:customStyle="1" w:styleId="2">
    <w:name w:val="Body Text First Indent 21"/>
    <w:basedOn w:val="3"/>
    <w:qFormat/>
    <w:uiPriority w:val="0"/>
    <w:pPr>
      <w:spacing w:after="120" w:afterLines="0" w:line="240" w:lineRule="auto"/>
      <w:ind w:left="420" w:leftChars="200" w:firstLine="420"/>
    </w:pPr>
    <w:rPr>
      <w:rFonts w:ascii="Times New Roman" w:hAnsi="Times New Roman" w:eastAsia="宋体" w:cs="宋体"/>
      <w:sz w:val="21"/>
      <w:szCs w:val="21"/>
    </w:rPr>
  </w:style>
  <w:style w:type="paragraph" w:customStyle="1" w:styleId="3">
    <w:name w:val="Body Text Indent1"/>
    <w:basedOn w:val="1"/>
    <w:next w:val="1"/>
    <w:qFormat/>
    <w:uiPriority w:val="0"/>
    <w:pPr>
      <w:spacing w:after="120" w:afterLines="0"/>
      <w:ind w:left="420" w:leftChars="200"/>
    </w:pPr>
    <w:rPr>
      <w:color w:val="000000"/>
      <w:sz w:val="21"/>
      <w:szCs w:val="21"/>
    </w:rPr>
  </w:style>
  <w:style w:type="paragraph" w:styleId="13">
    <w:name w:val="toc 7"/>
    <w:basedOn w:val="1"/>
    <w:next w:val="1"/>
    <w:autoRedefine/>
    <w:qFormat/>
    <w:uiPriority w:val="0"/>
    <w:pPr>
      <w:ind w:left="1260"/>
      <w:jc w:val="left"/>
    </w:pPr>
    <w:rPr>
      <w:sz w:val="18"/>
      <w:szCs w:val="18"/>
    </w:rPr>
  </w:style>
  <w:style w:type="paragraph" w:styleId="14">
    <w:name w:val="List Number"/>
    <w:basedOn w:val="1"/>
    <w:autoRedefine/>
    <w:qFormat/>
    <w:uiPriority w:val="0"/>
    <w:pPr>
      <w:widowControl/>
      <w:numPr>
        <w:ilvl w:val="0"/>
        <w:numId w:val="2"/>
      </w:numPr>
      <w:tabs>
        <w:tab w:val="left" w:pos="454"/>
        <w:tab w:val="left" w:pos="720"/>
        <w:tab w:val="clear" w:pos="900"/>
      </w:tabs>
      <w:spacing w:afterLines="50"/>
      <w:ind w:left="454" w:hanging="284"/>
      <w:jc w:val="left"/>
    </w:pPr>
    <w:rPr>
      <w:kern w:val="0"/>
      <w:sz w:val="24"/>
      <w:szCs w:val="20"/>
    </w:rPr>
  </w:style>
  <w:style w:type="paragraph" w:styleId="15">
    <w:name w:val="Normal Indent"/>
    <w:basedOn w:val="1"/>
    <w:next w:val="1"/>
    <w:autoRedefine/>
    <w:qFormat/>
    <w:uiPriority w:val="0"/>
    <w:pPr>
      <w:ind w:firstLine="420"/>
    </w:pPr>
  </w:style>
  <w:style w:type="paragraph" w:styleId="16">
    <w:name w:val="caption"/>
    <w:basedOn w:val="1"/>
    <w:next w:val="1"/>
    <w:link w:val="228"/>
    <w:autoRedefine/>
    <w:qFormat/>
    <w:uiPriority w:val="0"/>
    <w:pPr>
      <w:spacing w:before="152" w:after="160"/>
    </w:pPr>
    <w:rPr>
      <w:rFonts w:ascii="Arial" w:hAnsi="Arial" w:eastAsia="黑体" w:cs="Arial"/>
      <w:sz w:val="20"/>
      <w:szCs w:val="20"/>
    </w:rPr>
  </w:style>
  <w:style w:type="paragraph" w:styleId="17">
    <w:name w:val="List Bullet"/>
    <w:basedOn w:val="1"/>
    <w:autoRedefine/>
    <w:qFormat/>
    <w:uiPriority w:val="0"/>
    <w:pPr>
      <w:widowControl/>
      <w:numPr>
        <w:ilvl w:val="0"/>
        <w:numId w:val="3"/>
      </w:numPr>
      <w:spacing w:before="100" w:beforeAutospacing="1" w:afterLines="50" w:afterAutospacing="1"/>
      <w:jc w:val="left"/>
    </w:pPr>
    <w:rPr>
      <w:kern w:val="0"/>
      <w:szCs w:val="20"/>
    </w:rPr>
  </w:style>
  <w:style w:type="paragraph" w:styleId="18">
    <w:name w:val="Document Map"/>
    <w:basedOn w:val="1"/>
    <w:autoRedefine/>
    <w:qFormat/>
    <w:uiPriority w:val="0"/>
    <w:pPr>
      <w:shd w:val="clear" w:color="auto" w:fill="000080"/>
    </w:pPr>
  </w:style>
  <w:style w:type="paragraph" w:styleId="19">
    <w:name w:val="annotation text"/>
    <w:basedOn w:val="1"/>
    <w:autoRedefine/>
    <w:qFormat/>
    <w:uiPriority w:val="0"/>
    <w:pPr>
      <w:jc w:val="left"/>
    </w:pPr>
  </w:style>
  <w:style w:type="paragraph" w:styleId="20">
    <w:name w:val="Body Text 3"/>
    <w:basedOn w:val="1"/>
    <w:qFormat/>
    <w:uiPriority w:val="0"/>
    <w:pPr>
      <w:spacing w:after="120"/>
    </w:pPr>
    <w:rPr>
      <w:sz w:val="16"/>
      <w:szCs w:val="16"/>
    </w:rPr>
  </w:style>
  <w:style w:type="paragraph" w:styleId="21">
    <w:name w:val="Body Text"/>
    <w:basedOn w:val="1"/>
    <w:next w:val="22"/>
    <w:link w:val="86"/>
    <w:autoRedefine/>
    <w:qFormat/>
    <w:uiPriority w:val="0"/>
    <w:pPr>
      <w:spacing w:after="120"/>
    </w:pPr>
    <w:rPr>
      <w:sz w:val="28"/>
    </w:rPr>
  </w:style>
  <w:style w:type="paragraph" w:styleId="22">
    <w:name w:val="Body Text First Indent"/>
    <w:basedOn w:val="21"/>
    <w:next w:val="1"/>
    <w:link w:val="85"/>
    <w:autoRedefine/>
    <w:qFormat/>
    <w:uiPriority w:val="0"/>
    <w:pPr>
      <w:spacing w:line="360" w:lineRule="auto"/>
      <w:ind w:firstLine="200" w:firstLineChars="200"/>
      <w:jc w:val="left"/>
    </w:pPr>
    <w:rPr>
      <w:bCs/>
      <w:sz w:val="24"/>
    </w:rPr>
  </w:style>
  <w:style w:type="paragraph" w:styleId="23">
    <w:name w:val="Body Text Indent"/>
    <w:basedOn w:val="1"/>
    <w:next w:val="24"/>
    <w:link w:val="87"/>
    <w:autoRedefine/>
    <w:qFormat/>
    <w:uiPriority w:val="0"/>
    <w:pPr>
      <w:spacing w:line="200" w:lineRule="exact"/>
      <w:ind w:firstLine="301"/>
    </w:pPr>
    <w:rPr>
      <w:rFonts w:ascii="宋体"/>
      <w:spacing w:val="-4"/>
      <w:sz w:val="18"/>
      <w:szCs w:val="20"/>
    </w:rPr>
  </w:style>
  <w:style w:type="paragraph" w:styleId="24">
    <w:name w:val="envelope return"/>
    <w:basedOn w:val="1"/>
    <w:autoRedefine/>
    <w:qFormat/>
    <w:uiPriority w:val="0"/>
    <w:pPr>
      <w:snapToGrid w:val="0"/>
    </w:pPr>
    <w:rPr>
      <w:rFonts w:ascii="Arial" w:hAnsi="Arial"/>
    </w:rPr>
  </w:style>
  <w:style w:type="paragraph" w:styleId="25">
    <w:name w:val="List Number 3"/>
    <w:basedOn w:val="1"/>
    <w:autoRedefine/>
    <w:qFormat/>
    <w:uiPriority w:val="0"/>
    <w:pPr>
      <w:tabs>
        <w:tab w:val="left" w:pos="1200"/>
      </w:tabs>
      <w:ind w:left="1200" w:hanging="360"/>
    </w:pPr>
  </w:style>
  <w:style w:type="paragraph" w:styleId="26">
    <w:name w:val="List Bullet 2"/>
    <w:basedOn w:val="1"/>
    <w:qFormat/>
    <w:uiPriority w:val="0"/>
    <w:pPr>
      <w:tabs>
        <w:tab w:val="left" w:pos="360"/>
        <w:tab w:val="left" w:pos="1191"/>
      </w:tabs>
      <w:snapToGrid w:val="0"/>
      <w:spacing w:line="360" w:lineRule="auto"/>
      <w:ind w:left="200" w:hanging="200" w:hangingChars="200"/>
      <w:jc w:val="left"/>
    </w:pPr>
    <w:rPr>
      <w:b/>
      <w:bCs/>
      <w:sz w:val="24"/>
      <w:szCs w:val="32"/>
    </w:rPr>
  </w:style>
  <w:style w:type="paragraph" w:styleId="27">
    <w:name w:val="toc 5"/>
    <w:basedOn w:val="1"/>
    <w:next w:val="1"/>
    <w:autoRedefine/>
    <w:qFormat/>
    <w:uiPriority w:val="0"/>
    <w:pPr>
      <w:ind w:left="840"/>
      <w:jc w:val="left"/>
    </w:pPr>
    <w:rPr>
      <w:sz w:val="18"/>
      <w:szCs w:val="18"/>
    </w:rPr>
  </w:style>
  <w:style w:type="paragraph" w:styleId="28">
    <w:name w:val="toc 3"/>
    <w:basedOn w:val="1"/>
    <w:next w:val="1"/>
    <w:autoRedefine/>
    <w:qFormat/>
    <w:uiPriority w:val="0"/>
    <w:pPr>
      <w:ind w:left="420"/>
      <w:jc w:val="left"/>
    </w:pPr>
    <w:rPr>
      <w:i/>
      <w:iCs/>
      <w:sz w:val="20"/>
      <w:szCs w:val="20"/>
    </w:rPr>
  </w:style>
  <w:style w:type="paragraph" w:styleId="29">
    <w:name w:val="Plain Text"/>
    <w:basedOn w:val="1"/>
    <w:next w:val="1"/>
    <w:link w:val="88"/>
    <w:autoRedefine/>
    <w:qFormat/>
    <w:uiPriority w:val="99"/>
    <w:pPr>
      <w:tabs>
        <w:tab w:val="left" w:pos="1200"/>
      </w:tabs>
      <w:spacing w:beforeLines="50" w:afterLines="50" w:line="400" w:lineRule="exact"/>
      <w:ind w:left="1200" w:hanging="360"/>
    </w:pPr>
    <w:rPr>
      <w:rFonts w:ascii="宋体"/>
      <w:sz w:val="24"/>
    </w:rPr>
  </w:style>
  <w:style w:type="paragraph" w:styleId="30">
    <w:name w:val="toc 8"/>
    <w:basedOn w:val="1"/>
    <w:next w:val="1"/>
    <w:autoRedefine/>
    <w:qFormat/>
    <w:uiPriority w:val="0"/>
    <w:pPr>
      <w:ind w:left="1470"/>
      <w:jc w:val="left"/>
    </w:pPr>
    <w:rPr>
      <w:sz w:val="18"/>
      <w:szCs w:val="18"/>
    </w:rPr>
  </w:style>
  <w:style w:type="paragraph" w:styleId="31">
    <w:name w:val="Date"/>
    <w:basedOn w:val="1"/>
    <w:next w:val="1"/>
    <w:link w:val="89"/>
    <w:autoRedefine/>
    <w:qFormat/>
    <w:uiPriority w:val="0"/>
    <w:pPr>
      <w:ind w:left="2500" w:leftChars="2500"/>
    </w:pPr>
    <w:rPr>
      <w:rFonts w:eastAsia="楷体_GB2312"/>
      <w:sz w:val="32"/>
      <w:szCs w:val="20"/>
    </w:rPr>
  </w:style>
  <w:style w:type="paragraph" w:styleId="32">
    <w:name w:val="Body Text Indent 2"/>
    <w:basedOn w:val="1"/>
    <w:autoRedefine/>
    <w:qFormat/>
    <w:uiPriority w:val="0"/>
    <w:pPr>
      <w:spacing w:after="120" w:line="480" w:lineRule="auto"/>
      <w:ind w:left="200" w:leftChars="200"/>
    </w:pPr>
  </w:style>
  <w:style w:type="paragraph" w:styleId="33">
    <w:name w:val="endnote text"/>
    <w:basedOn w:val="1"/>
    <w:autoRedefine/>
    <w:qFormat/>
    <w:uiPriority w:val="0"/>
    <w:pPr>
      <w:snapToGrid w:val="0"/>
      <w:spacing w:afterLines="50"/>
      <w:jc w:val="left"/>
    </w:pPr>
    <w:rPr>
      <w:rFonts w:ascii="宋体"/>
      <w:snapToGrid w:val="0"/>
      <w:kern w:val="0"/>
      <w:szCs w:val="20"/>
    </w:rPr>
  </w:style>
  <w:style w:type="paragraph" w:styleId="34">
    <w:name w:val="Balloon Text"/>
    <w:basedOn w:val="1"/>
    <w:qFormat/>
    <w:uiPriority w:val="0"/>
    <w:rPr>
      <w:sz w:val="18"/>
      <w:szCs w:val="18"/>
    </w:rPr>
  </w:style>
  <w:style w:type="paragraph" w:styleId="35">
    <w:name w:val="footer"/>
    <w:basedOn w:val="1"/>
    <w:link w:val="90"/>
    <w:autoRedefine/>
    <w:qFormat/>
    <w:uiPriority w:val="0"/>
    <w:pPr>
      <w:tabs>
        <w:tab w:val="center" w:pos="4153"/>
        <w:tab w:val="right" w:pos="8306"/>
      </w:tabs>
      <w:snapToGrid w:val="0"/>
      <w:jc w:val="left"/>
    </w:pPr>
    <w:rPr>
      <w:rFonts w:eastAsia="黑体"/>
      <w:snapToGrid w:val="0"/>
      <w:sz w:val="18"/>
      <w:szCs w:val="18"/>
    </w:rPr>
  </w:style>
  <w:style w:type="paragraph" w:styleId="36">
    <w:name w:val="header"/>
    <w:basedOn w:val="1"/>
    <w:link w:val="91"/>
    <w:autoRedefine/>
    <w:qFormat/>
    <w:uiPriority w:val="0"/>
    <w:pPr>
      <w:pBdr>
        <w:bottom w:val="single" w:color="auto" w:sz="6" w:space="1"/>
      </w:pBdr>
      <w:tabs>
        <w:tab w:val="center" w:pos="4153"/>
        <w:tab w:val="right" w:pos="8306"/>
      </w:tabs>
      <w:snapToGrid w:val="0"/>
      <w:jc w:val="center"/>
    </w:pPr>
    <w:rPr>
      <w:rFonts w:eastAsia="仿宋_GB2312"/>
      <w:sz w:val="18"/>
      <w:szCs w:val="20"/>
    </w:rPr>
  </w:style>
  <w:style w:type="paragraph" w:styleId="37">
    <w:name w:val="toc 1"/>
    <w:basedOn w:val="29"/>
    <w:next w:val="38"/>
    <w:autoRedefine/>
    <w:qFormat/>
    <w:uiPriority w:val="0"/>
    <w:pPr>
      <w:spacing w:beforeLines="0" w:afterLines="0" w:line="240" w:lineRule="auto"/>
      <w:ind w:left="0" w:firstLine="0"/>
      <w:jc w:val="left"/>
    </w:pPr>
    <w:rPr>
      <w:rFonts w:ascii="Times New Roman"/>
      <w:b/>
      <w:bCs/>
      <w:caps/>
      <w:sz w:val="20"/>
      <w:szCs w:val="20"/>
    </w:rPr>
  </w:style>
  <w:style w:type="paragraph" w:customStyle="1" w:styleId="38">
    <w:name w:val="Char"/>
    <w:basedOn w:val="1"/>
    <w:autoRedefine/>
    <w:qFormat/>
    <w:uiPriority w:val="0"/>
    <w:rPr>
      <w:sz w:val="24"/>
    </w:rPr>
  </w:style>
  <w:style w:type="paragraph" w:styleId="39">
    <w:name w:val="toc 4"/>
    <w:basedOn w:val="1"/>
    <w:next w:val="1"/>
    <w:qFormat/>
    <w:uiPriority w:val="0"/>
    <w:pPr>
      <w:ind w:left="630"/>
      <w:jc w:val="left"/>
    </w:pPr>
    <w:rPr>
      <w:sz w:val="18"/>
      <w:szCs w:val="18"/>
    </w:rPr>
  </w:style>
  <w:style w:type="paragraph" w:styleId="40">
    <w:name w:val="Subtitle"/>
    <w:basedOn w:val="1"/>
    <w:autoRedefine/>
    <w:qFormat/>
    <w:uiPriority w:val="0"/>
    <w:pPr>
      <w:spacing w:afterLines="50"/>
      <w:jc w:val="center"/>
    </w:pPr>
    <w:rPr>
      <w:rFonts w:ascii="宋体"/>
      <w:i/>
      <w:snapToGrid w:val="0"/>
      <w:kern w:val="0"/>
      <w:sz w:val="36"/>
      <w:szCs w:val="20"/>
      <w:lang w:val="en-AU" w:eastAsia="en-AU"/>
    </w:rPr>
  </w:style>
  <w:style w:type="paragraph" w:styleId="41">
    <w:name w:val="List"/>
    <w:basedOn w:val="1"/>
    <w:autoRedefine/>
    <w:qFormat/>
    <w:uiPriority w:val="0"/>
    <w:pPr>
      <w:ind w:left="200" w:hanging="200" w:hangingChars="200"/>
    </w:pPr>
    <w:rPr>
      <w:sz w:val="28"/>
    </w:rPr>
  </w:style>
  <w:style w:type="paragraph" w:styleId="42">
    <w:name w:val="toc 6"/>
    <w:basedOn w:val="1"/>
    <w:next w:val="1"/>
    <w:autoRedefine/>
    <w:qFormat/>
    <w:uiPriority w:val="0"/>
    <w:pPr>
      <w:ind w:left="1050"/>
      <w:jc w:val="left"/>
    </w:pPr>
    <w:rPr>
      <w:sz w:val="18"/>
      <w:szCs w:val="18"/>
    </w:rPr>
  </w:style>
  <w:style w:type="paragraph" w:styleId="43">
    <w:name w:val="Body Text Indent 3"/>
    <w:basedOn w:val="1"/>
    <w:qFormat/>
    <w:uiPriority w:val="0"/>
    <w:pPr>
      <w:spacing w:line="500" w:lineRule="atLeast"/>
      <w:ind w:firstLine="300" w:firstLineChars="300"/>
    </w:pPr>
    <w:rPr>
      <w:sz w:val="24"/>
    </w:rPr>
  </w:style>
  <w:style w:type="paragraph" w:styleId="44">
    <w:name w:val="toc 2"/>
    <w:basedOn w:val="1"/>
    <w:next w:val="1"/>
    <w:autoRedefine/>
    <w:qFormat/>
    <w:uiPriority w:val="0"/>
    <w:pPr>
      <w:ind w:left="210"/>
      <w:jc w:val="left"/>
    </w:pPr>
    <w:rPr>
      <w:smallCaps/>
      <w:sz w:val="20"/>
      <w:szCs w:val="20"/>
    </w:rPr>
  </w:style>
  <w:style w:type="paragraph" w:styleId="45">
    <w:name w:val="toc 9"/>
    <w:basedOn w:val="46"/>
    <w:next w:val="1"/>
    <w:autoRedefine/>
    <w:qFormat/>
    <w:uiPriority w:val="0"/>
    <w:pPr>
      <w:keepNext w:val="0"/>
      <w:numPr>
        <w:numId w:val="0"/>
      </w:numPr>
      <w:tabs>
        <w:tab w:val="left" w:pos="480"/>
      </w:tabs>
      <w:spacing w:before="0" w:after="0"/>
      <w:ind w:left="1680"/>
      <w:outlineLvl w:val="9"/>
    </w:pPr>
    <w:rPr>
      <w:rFonts w:ascii="Times New Roman" w:hAnsi="Times New Roman" w:cs="Times New Roman"/>
      <w:b w:val="0"/>
      <w:snapToGrid/>
      <w:kern w:val="2"/>
      <w:sz w:val="18"/>
      <w:szCs w:val="18"/>
    </w:rPr>
  </w:style>
  <w:style w:type="paragraph" w:customStyle="1" w:styleId="46">
    <w:name w:val="样式 标题1"/>
    <w:basedOn w:val="47"/>
    <w:next w:val="48"/>
    <w:qFormat/>
    <w:uiPriority w:val="0"/>
    <w:pPr>
      <w:numPr>
        <w:ilvl w:val="0"/>
        <w:numId w:val="4"/>
      </w:numPr>
      <w:spacing w:afterLines="0"/>
    </w:pPr>
    <w:rPr>
      <w:bCs w:val="0"/>
      <w:sz w:val="32"/>
    </w:rPr>
  </w:style>
  <w:style w:type="paragraph" w:customStyle="1" w:styleId="47">
    <w:name w:val="样式 标题 1 + 段后: 0.5 行"/>
    <w:basedOn w:val="4"/>
    <w:autoRedefine/>
    <w:qFormat/>
    <w:uiPriority w:val="0"/>
    <w:pPr>
      <w:keepLines w:val="0"/>
      <w:tabs>
        <w:tab w:val="clear" w:pos="360"/>
      </w:tabs>
      <w:autoSpaceDE/>
      <w:autoSpaceDN/>
      <w:adjustRightInd/>
      <w:spacing w:before="120" w:afterLines="50" w:line="240" w:lineRule="auto"/>
      <w:textAlignment w:val="auto"/>
    </w:pPr>
    <w:rPr>
      <w:rFonts w:eastAsia="宋体" w:cs="宋体"/>
      <w:bCs/>
      <w:snapToGrid w:val="0"/>
      <w:color w:val="auto"/>
      <w:kern w:val="0"/>
      <w:sz w:val="28"/>
    </w:rPr>
  </w:style>
  <w:style w:type="paragraph" w:customStyle="1" w:styleId="48">
    <w:name w:val="最新标题2"/>
    <w:basedOn w:val="49"/>
    <w:next w:val="50"/>
    <w:autoRedefine/>
    <w:qFormat/>
    <w:uiPriority w:val="0"/>
    <w:pPr>
      <w:numPr>
        <w:numId w:val="0"/>
      </w:numPr>
      <w:tabs>
        <w:tab w:val="left" w:pos="0"/>
        <w:tab w:val="left" w:pos="1680"/>
      </w:tabs>
      <w:spacing w:afterLines="0"/>
      <w:ind w:left="380" w:hanging="380"/>
    </w:pPr>
  </w:style>
  <w:style w:type="paragraph" w:customStyle="1" w:styleId="49">
    <w:name w:val="样式 标题 2"/>
    <w:basedOn w:val="5"/>
    <w:next w:val="50"/>
    <w:autoRedefine/>
    <w:qFormat/>
    <w:uiPriority w:val="0"/>
    <w:pPr>
      <w:keepLines w:val="0"/>
      <w:numPr>
        <w:ilvl w:val="0"/>
        <w:numId w:val="5"/>
      </w:numPr>
      <w:tabs>
        <w:tab w:val="left" w:pos="1680"/>
        <w:tab w:val="clear" w:pos="360"/>
      </w:tabs>
      <w:spacing w:before="120" w:afterLines="50" w:line="240" w:lineRule="auto"/>
      <w:ind w:left="380" w:hanging="380"/>
      <w:jc w:val="left"/>
    </w:pPr>
    <w:rPr>
      <w:rFonts w:ascii="宋体" w:eastAsia="宋体" w:cs="宋体"/>
      <w:snapToGrid w:val="0"/>
      <w:kern w:val="0"/>
      <w:szCs w:val="20"/>
    </w:rPr>
  </w:style>
  <w:style w:type="paragraph" w:customStyle="1" w:styleId="50">
    <w:name w:val="最新标题3"/>
    <w:basedOn w:val="51"/>
    <w:next w:val="52"/>
    <w:autoRedefine/>
    <w:qFormat/>
    <w:uiPriority w:val="0"/>
    <w:pPr>
      <w:tabs>
        <w:tab w:val="left" w:pos="1260"/>
      </w:tabs>
      <w:spacing w:afterLines="0"/>
    </w:pPr>
  </w:style>
  <w:style w:type="paragraph" w:customStyle="1" w:styleId="51">
    <w:name w:val="样式 标题 3"/>
    <w:basedOn w:val="6"/>
    <w:next w:val="52"/>
    <w:autoRedefine/>
    <w:qFormat/>
    <w:uiPriority w:val="0"/>
    <w:pPr>
      <w:keepNext/>
      <w:numPr>
        <w:ilvl w:val="2"/>
        <w:numId w:val="6"/>
      </w:numPr>
      <w:tabs>
        <w:tab w:val="clear" w:pos="709"/>
      </w:tabs>
      <w:autoSpaceDE/>
      <w:autoSpaceDN/>
      <w:adjustRightInd/>
      <w:spacing w:before="120" w:afterLines="50" w:line="240" w:lineRule="auto"/>
      <w:jc w:val="left"/>
      <w:textAlignment w:val="auto"/>
    </w:pPr>
    <w:rPr>
      <w:rFonts w:ascii="宋体" w:eastAsia="宋体" w:cs="宋体"/>
      <w:bCs/>
      <w:snapToGrid w:val="0"/>
      <w:color w:val="auto"/>
      <w:sz w:val="24"/>
    </w:rPr>
  </w:style>
  <w:style w:type="paragraph" w:customStyle="1" w:styleId="52">
    <w:name w:val="最新标题4"/>
    <w:basedOn w:val="53"/>
    <w:next w:val="1"/>
    <w:autoRedefine/>
    <w:qFormat/>
    <w:uiPriority w:val="0"/>
    <w:pPr>
      <w:numPr>
        <w:numId w:val="7"/>
      </w:numPr>
      <w:tabs>
        <w:tab w:val="left" w:pos="0"/>
        <w:tab w:val="left" w:pos="1080"/>
      </w:tabs>
      <w:spacing w:after="120"/>
    </w:pPr>
  </w:style>
  <w:style w:type="paragraph" w:customStyle="1" w:styleId="53">
    <w:name w:val="样式 标题 4"/>
    <w:basedOn w:val="54"/>
    <w:next w:val="56"/>
    <w:autoRedefine/>
    <w:qFormat/>
    <w:uiPriority w:val="0"/>
    <w:pPr>
      <w:numPr>
        <w:ilvl w:val="3"/>
        <w:numId w:val="4"/>
      </w:numPr>
      <w:spacing w:after="50"/>
    </w:pPr>
  </w:style>
  <w:style w:type="paragraph" w:customStyle="1" w:styleId="54">
    <w:name w:val="样式 标题 4Chapter X.X.X.X. + 段后: 0.5 行1"/>
    <w:basedOn w:val="55"/>
    <w:autoRedefine/>
    <w:qFormat/>
    <w:uiPriority w:val="0"/>
    <w:pPr>
      <w:spacing w:afterLines="0"/>
    </w:pPr>
  </w:style>
  <w:style w:type="paragraph" w:customStyle="1" w:styleId="55">
    <w:name w:val="样式 标题 4 + 段后: 0.5 行"/>
    <w:basedOn w:val="7"/>
    <w:autoRedefine/>
    <w:qFormat/>
    <w:uiPriority w:val="0"/>
    <w:pPr>
      <w:keepLines w:val="0"/>
      <w:spacing w:before="120" w:afterLines="50" w:line="240" w:lineRule="auto"/>
      <w:jc w:val="left"/>
    </w:pPr>
    <w:rPr>
      <w:rFonts w:ascii="宋体" w:eastAsia="宋体" w:cs="宋体"/>
      <w:snapToGrid w:val="0"/>
      <w:kern w:val="0"/>
      <w:sz w:val="21"/>
      <w:szCs w:val="20"/>
    </w:rPr>
  </w:style>
  <w:style w:type="paragraph" w:customStyle="1" w:styleId="56">
    <w:name w:val="样式 正文"/>
    <w:basedOn w:val="1"/>
    <w:next w:val="1"/>
    <w:autoRedefine/>
    <w:qFormat/>
    <w:uiPriority w:val="0"/>
    <w:pPr>
      <w:numPr>
        <w:ilvl w:val="3"/>
        <w:numId w:val="6"/>
      </w:numPr>
      <w:spacing w:afterLines="50"/>
      <w:jc w:val="left"/>
    </w:pPr>
    <w:rPr>
      <w:rFonts w:ascii="宋体" w:cs="宋体"/>
      <w:snapToGrid w:val="0"/>
      <w:kern w:val="0"/>
      <w:szCs w:val="20"/>
    </w:rPr>
  </w:style>
  <w:style w:type="paragraph" w:styleId="57">
    <w:name w:val="Body Text 2"/>
    <w:basedOn w:val="1"/>
    <w:autoRedefine/>
    <w:qFormat/>
    <w:uiPriority w:val="0"/>
    <w:pPr>
      <w:autoSpaceDE w:val="0"/>
      <w:autoSpaceDN w:val="0"/>
      <w:adjustRightInd w:val="0"/>
    </w:pPr>
    <w:rPr>
      <w:color w:val="000000"/>
    </w:rPr>
  </w:style>
  <w:style w:type="paragraph" w:styleId="58">
    <w:name w:val="HTML Preformatted"/>
    <w:basedOn w:val="1"/>
    <w:autoRedefine/>
    <w:qFormat/>
    <w:uiPriority w:val="0"/>
    <w:rPr>
      <w:rFonts w:ascii="Courier New" w:hAnsi="Courier New" w:cs="Courier New"/>
      <w:sz w:val="20"/>
      <w:szCs w:val="20"/>
    </w:rPr>
  </w:style>
  <w:style w:type="paragraph" w:styleId="59">
    <w:name w:val="Normal (Web)"/>
    <w:basedOn w:val="1"/>
    <w:next w:val="1"/>
    <w:autoRedefine/>
    <w:qFormat/>
    <w:uiPriority w:val="99"/>
    <w:pPr>
      <w:widowControl/>
      <w:spacing w:before="100" w:beforeAutospacing="1" w:after="100" w:afterAutospacing="1"/>
      <w:jc w:val="left"/>
    </w:pPr>
    <w:rPr>
      <w:rFonts w:ascii="宋体"/>
      <w:color w:val="000000"/>
      <w:kern w:val="0"/>
      <w:sz w:val="24"/>
    </w:rPr>
  </w:style>
  <w:style w:type="paragraph" w:styleId="60">
    <w:name w:val="Title"/>
    <w:basedOn w:val="1"/>
    <w:link w:val="92"/>
    <w:autoRedefine/>
    <w:qFormat/>
    <w:uiPriority w:val="0"/>
    <w:pPr>
      <w:widowControl/>
      <w:overflowPunct w:val="0"/>
      <w:autoSpaceDE w:val="0"/>
      <w:autoSpaceDN w:val="0"/>
      <w:adjustRightInd w:val="0"/>
      <w:jc w:val="center"/>
      <w:textAlignment w:val="baseline"/>
    </w:pPr>
    <w:rPr>
      <w:b/>
      <w:kern w:val="0"/>
      <w:sz w:val="24"/>
      <w:szCs w:val="20"/>
      <w:lang w:val="en-GB" w:eastAsia="en-GB"/>
    </w:rPr>
  </w:style>
  <w:style w:type="paragraph" w:styleId="61">
    <w:name w:val="annotation subject"/>
    <w:basedOn w:val="19"/>
    <w:next w:val="19"/>
    <w:autoRedefine/>
    <w:qFormat/>
    <w:uiPriority w:val="0"/>
    <w:rPr>
      <w:b/>
      <w:bCs/>
    </w:rPr>
  </w:style>
  <w:style w:type="paragraph" w:styleId="62">
    <w:name w:val="Body Text First Indent 2"/>
    <w:basedOn w:val="23"/>
    <w:link w:val="93"/>
    <w:autoRedefine/>
    <w:qFormat/>
    <w:uiPriority w:val="0"/>
    <w:pPr>
      <w:spacing w:after="120" w:line="240" w:lineRule="auto"/>
      <w:ind w:left="420" w:leftChars="200" w:firstLine="420" w:firstLineChars="200"/>
    </w:pPr>
    <w:rPr>
      <w:rFonts w:ascii="Times New Roman"/>
      <w:spacing w:val="0"/>
      <w:sz w:val="21"/>
      <w:szCs w:val="24"/>
    </w:rPr>
  </w:style>
  <w:style w:type="table" w:styleId="64">
    <w:name w:val="Table Grid"/>
    <w:basedOn w:val="6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6">
    <w:name w:val="Strong"/>
    <w:basedOn w:val="65"/>
    <w:autoRedefine/>
    <w:qFormat/>
    <w:uiPriority w:val="0"/>
    <w:rPr>
      <w:b/>
    </w:rPr>
  </w:style>
  <w:style w:type="character" w:styleId="67">
    <w:name w:val="page number"/>
    <w:basedOn w:val="65"/>
    <w:autoRedefine/>
    <w:qFormat/>
    <w:uiPriority w:val="0"/>
  </w:style>
  <w:style w:type="character" w:styleId="68">
    <w:name w:val="FollowedHyperlink"/>
    <w:autoRedefine/>
    <w:qFormat/>
    <w:uiPriority w:val="0"/>
    <w:rPr>
      <w:color w:val="800080"/>
      <w:u w:val="none"/>
    </w:rPr>
  </w:style>
  <w:style w:type="character" w:styleId="69">
    <w:name w:val="Emphasis"/>
    <w:autoRedefine/>
    <w:qFormat/>
    <w:uiPriority w:val="0"/>
    <w:rPr>
      <w:color w:val="CC0000"/>
    </w:rPr>
  </w:style>
  <w:style w:type="character" w:styleId="70">
    <w:name w:val="HTML Definition"/>
    <w:basedOn w:val="65"/>
    <w:autoRedefine/>
    <w:qFormat/>
    <w:uiPriority w:val="0"/>
  </w:style>
  <w:style w:type="character" w:styleId="71">
    <w:name w:val="HTML Typewriter"/>
    <w:basedOn w:val="65"/>
    <w:autoRedefine/>
    <w:qFormat/>
    <w:uiPriority w:val="0"/>
    <w:rPr>
      <w:rFonts w:hint="default" w:ascii="monospace" w:hAnsi="monospace" w:eastAsia="monospace" w:cs="monospace"/>
      <w:sz w:val="20"/>
    </w:rPr>
  </w:style>
  <w:style w:type="character" w:styleId="72">
    <w:name w:val="HTML Acronym"/>
    <w:basedOn w:val="65"/>
    <w:autoRedefine/>
    <w:qFormat/>
    <w:uiPriority w:val="0"/>
  </w:style>
  <w:style w:type="character" w:styleId="73">
    <w:name w:val="HTML Variable"/>
    <w:basedOn w:val="65"/>
    <w:autoRedefine/>
    <w:qFormat/>
    <w:uiPriority w:val="0"/>
  </w:style>
  <w:style w:type="character" w:styleId="74">
    <w:name w:val="Hyperlink"/>
    <w:autoRedefine/>
    <w:qFormat/>
    <w:uiPriority w:val="99"/>
    <w:rPr>
      <w:color w:val="0000FF"/>
      <w:u w:val="none"/>
    </w:rPr>
  </w:style>
  <w:style w:type="character" w:styleId="75">
    <w:name w:val="HTML Code"/>
    <w:basedOn w:val="65"/>
    <w:autoRedefine/>
    <w:qFormat/>
    <w:uiPriority w:val="0"/>
    <w:rPr>
      <w:rFonts w:hint="default" w:ascii="monospace" w:hAnsi="monospace" w:eastAsia="monospace" w:cs="monospace"/>
      <w:sz w:val="20"/>
    </w:rPr>
  </w:style>
  <w:style w:type="character" w:styleId="76">
    <w:name w:val="annotation reference"/>
    <w:autoRedefine/>
    <w:qFormat/>
    <w:uiPriority w:val="0"/>
    <w:rPr>
      <w:sz w:val="21"/>
      <w:szCs w:val="21"/>
    </w:rPr>
  </w:style>
  <w:style w:type="character" w:styleId="77">
    <w:name w:val="HTML Cite"/>
    <w:basedOn w:val="65"/>
    <w:autoRedefine/>
    <w:qFormat/>
    <w:uiPriority w:val="0"/>
  </w:style>
  <w:style w:type="character" w:styleId="78">
    <w:name w:val="HTML Keyboard"/>
    <w:basedOn w:val="65"/>
    <w:autoRedefine/>
    <w:qFormat/>
    <w:uiPriority w:val="0"/>
    <w:rPr>
      <w:rFonts w:ascii="monospace" w:hAnsi="monospace" w:eastAsia="monospace" w:cs="monospace"/>
      <w:sz w:val="20"/>
    </w:rPr>
  </w:style>
  <w:style w:type="character" w:styleId="79">
    <w:name w:val="HTML Sample"/>
    <w:basedOn w:val="65"/>
    <w:autoRedefine/>
    <w:qFormat/>
    <w:uiPriority w:val="0"/>
    <w:rPr>
      <w:rFonts w:hint="default" w:ascii="monospace" w:hAnsi="monospace" w:eastAsia="monospace" w:cs="monospace"/>
    </w:rPr>
  </w:style>
  <w:style w:type="paragraph" w:customStyle="1" w:styleId="80">
    <w:name w:val="正文ok"/>
    <w:autoRedefine/>
    <w:qFormat/>
    <w:uiPriority w:val="0"/>
    <w:pPr>
      <w:spacing w:line="360" w:lineRule="auto"/>
      <w:ind w:firstLine="200" w:firstLineChars="200"/>
    </w:pPr>
    <w:rPr>
      <w:rFonts w:ascii="宋体" w:hAnsi="Times New Roman" w:eastAsia="宋体" w:cs="宋体"/>
      <w:sz w:val="24"/>
      <w:szCs w:val="24"/>
      <w:lang w:val="en-US" w:eastAsia="zh-CN" w:bidi="ar-SA"/>
    </w:rPr>
  </w:style>
  <w:style w:type="paragraph" w:customStyle="1" w:styleId="81">
    <w:name w:val="[Normal]"/>
    <w:autoRedefine/>
    <w:qFormat/>
    <w:uiPriority w:val="0"/>
    <w:rPr>
      <w:rFonts w:ascii="宋体" w:hAnsi="宋体" w:eastAsia="宋体" w:cs="Times New Roman"/>
      <w:sz w:val="24"/>
      <w:lang w:val="en-US" w:eastAsia="en-US" w:bidi="ar-SA"/>
    </w:rPr>
  </w:style>
  <w:style w:type="character" w:customStyle="1" w:styleId="82">
    <w:name w:val="标题 1 Char"/>
    <w:basedOn w:val="65"/>
    <w:link w:val="4"/>
    <w:qFormat/>
    <w:uiPriority w:val="0"/>
    <w:rPr>
      <w:rFonts w:ascii="宋体" w:hAnsi="宋体" w:eastAsia="黑体"/>
      <w:b/>
      <w:color w:val="000000"/>
      <w:kern w:val="44"/>
      <w:sz w:val="36"/>
    </w:rPr>
  </w:style>
  <w:style w:type="character" w:customStyle="1" w:styleId="83">
    <w:name w:val="标题 2 Char"/>
    <w:basedOn w:val="65"/>
    <w:link w:val="5"/>
    <w:autoRedefine/>
    <w:qFormat/>
    <w:uiPriority w:val="0"/>
    <w:rPr>
      <w:rFonts w:ascii="Arial" w:hAnsi="Arial" w:eastAsia="黑体"/>
      <w:b/>
      <w:bCs/>
      <w:kern w:val="2"/>
      <w:sz w:val="28"/>
      <w:szCs w:val="32"/>
    </w:rPr>
  </w:style>
  <w:style w:type="character" w:customStyle="1" w:styleId="84">
    <w:name w:val="标题 3 Char"/>
    <w:basedOn w:val="65"/>
    <w:link w:val="6"/>
    <w:autoRedefine/>
    <w:qFormat/>
    <w:uiPriority w:val="0"/>
    <w:rPr>
      <w:rFonts w:ascii="黑体" w:eastAsia="黑体"/>
      <w:b/>
      <w:color w:val="000000"/>
      <w:sz w:val="28"/>
    </w:rPr>
  </w:style>
  <w:style w:type="character" w:customStyle="1" w:styleId="85">
    <w:name w:val="正文首行缩进 Char"/>
    <w:basedOn w:val="86"/>
    <w:link w:val="22"/>
    <w:autoRedefine/>
    <w:qFormat/>
    <w:uiPriority w:val="0"/>
    <w:rPr>
      <w:bCs/>
      <w:kern w:val="2"/>
      <w:sz w:val="24"/>
      <w:szCs w:val="24"/>
    </w:rPr>
  </w:style>
  <w:style w:type="character" w:customStyle="1" w:styleId="86">
    <w:name w:val="正文文本 Char"/>
    <w:basedOn w:val="65"/>
    <w:link w:val="21"/>
    <w:autoRedefine/>
    <w:qFormat/>
    <w:uiPriority w:val="0"/>
    <w:rPr>
      <w:kern w:val="2"/>
      <w:sz w:val="28"/>
      <w:szCs w:val="24"/>
    </w:rPr>
  </w:style>
  <w:style w:type="character" w:customStyle="1" w:styleId="87">
    <w:name w:val="正文文本缩进 Char"/>
    <w:link w:val="23"/>
    <w:autoRedefine/>
    <w:qFormat/>
    <w:uiPriority w:val="99"/>
    <w:rPr>
      <w:rFonts w:ascii="宋体" w:hAnsi="Times New Roman"/>
      <w:spacing w:val="-4"/>
      <w:kern w:val="2"/>
      <w:sz w:val="18"/>
    </w:rPr>
  </w:style>
  <w:style w:type="character" w:customStyle="1" w:styleId="88">
    <w:name w:val="纯文本 Char"/>
    <w:link w:val="29"/>
    <w:autoRedefine/>
    <w:qFormat/>
    <w:uiPriority w:val="99"/>
    <w:rPr>
      <w:rFonts w:ascii="宋体"/>
      <w:kern w:val="2"/>
      <w:sz w:val="24"/>
      <w:szCs w:val="24"/>
    </w:rPr>
  </w:style>
  <w:style w:type="character" w:customStyle="1" w:styleId="89">
    <w:name w:val="日期 Char"/>
    <w:link w:val="31"/>
    <w:autoRedefine/>
    <w:qFormat/>
    <w:uiPriority w:val="0"/>
    <w:rPr>
      <w:rFonts w:ascii="Times New Roman" w:hAnsi="Times New Roman" w:eastAsia="楷体_GB2312"/>
      <w:kern w:val="2"/>
      <w:sz w:val="32"/>
    </w:rPr>
  </w:style>
  <w:style w:type="character" w:customStyle="1" w:styleId="90">
    <w:name w:val="页脚 Char"/>
    <w:basedOn w:val="65"/>
    <w:link w:val="35"/>
    <w:autoRedefine/>
    <w:qFormat/>
    <w:uiPriority w:val="99"/>
    <w:rPr>
      <w:rFonts w:eastAsia="黑体"/>
      <w:snapToGrid w:val="0"/>
      <w:kern w:val="2"/>
      <w:sz w:val="18"/>
      <w:szCs w:val="18"/>
    </w:rPr>
  </w:style>
  <w:style w:type="character" w:customStyle="1" w:styleId="91">
    <w:name w:val="页眉 Char"/>
    <w:basedOn w:val="65"/>
    <w:link w:val="36"/>
    <w:autoRedefine/>
    <w:qFormat/>
    <w:uiPriority w:val="0"/>
    <w:rPr>
      <w:rFonts w:eastAsia="仿宋_GB2312"/>
      <w:kern w:val="2"/>
      <w:sz w:val="18"/>
    </w:rPr>
  </w:style>
  <w:style w:type="character" w:customStyle="1" w:styleId="92">
    <w:name w:val="标题 Char"/>
    <w:basedOn w:val="65"/>
    <w:link w:val="60"/>
    <w:autoRedefine/>
    <w:qFormat/>
    <w:uiPriority w:val="0"/>
    <w:rPr>
      <w:b/>
      <w:sz w:val="24"/>
      <w:lang w:val="en-GB" w:eastAsia="en-GB"/>
    </w:rPr>
  </w:style>
  <w:style w:type="character" w:customStyle="1" w:styleId="93">
    <w:name w:val="正文首行缩进 2 Char"/>
    <w:basedOn w:val="87"/>
    <w:link w:val="62"/>
    <w:autoRedefine/>
    <w:qFormat/>
    <w:uiPriority w:val="0"/>
    <w:rPr>
      <w:rFonts w:ascii="宋体" w:hAnsi="Times New Roman"/>
      <w:spacing w:val="-4"/>
      <w:kern w:val="2"/>
      <w:sz w:val="18"/>
    </w:rPr>
  </w:style>
  <w:style w:type="paragraph" w:customStyle="1" w:styleId="94">
    <w:name w:val="表格文字"/>
    <w:basedOn w:val="29"/>
    <w:next w:val="21"/>
    <w:qFormat/>
    <w:uiPriority w:val="0"/>
    <w:pPr>
      <w:adjustRightInd w:val="0"/>
      <w:spacing w:line="420" w:lineRule="atLeast"/>
      <w:jc w:val="left"/>
      <w:textAlignment w:val="baseline"/>
    </w:pPr>
    <w:rPr>
      <w:kern w:val="0"/>
    </w:rPr>
  </w:style>
  <w:style w:type="paragraph" w:customStyle="1" w:styleId="95">
    <w:name w:val="目录 91"/>
    <w:next w:val="1"/>
    <w:autoRedefine/>
    <w:qFormat/>
    <w:uiPriority w:val="0"/>
    <w:pPr>
      <w:wordWrap w:val="0"/>
      <w:ind w:left="3400"/>
      <w:jc w:val="both"/>
    </w:pPr>
    <w:rPr>
      <w:rFonts w:ascii="宋体" w:hAnsi="宋体" w:eastAsia="Times New Roman" w:cs="Times New Roman"/>
      <w:sz w:val="21"/>
      <w:lang w:val="en-US" w:eastAsia="zh-CN" w:bidi="ar-SA"/>
    </w:rPr>
  </w:style>
  <w:style w:type="paragraph" w:customStyle="1" w:styleId="96">
    <w:name w:val="章正文"/>
    <w:basedOn w:val="1"/>
    <w:autoRedefine/>
    <w:qFormat/>
    <w:uiPriority w:val="0"/>
    <w:pPr>
      <w:spacing w:beforeLines="50" w:after="120" w:line="300" w:lineRule="auto"/>
      <w:ind w:firstLine="480"/>
    </w:pPr>
    <w:rPr>
      <w:rFonts w:ascii="Helvetica" w:hAnsi="Helvetica"/>
      <w:kern w:val="0"/>
      <w:sz w:val="24"/>
    </w:rPr>
  </w:style>
  <w:style w:type="character" w:customStyle="1" w:styleId="97">
    <w:name w:val="newsitemtext1"/>
    <w:autoRedefine/>
    <w:qFormat/>
    <w:uiPriority w:val="0"/>
    <w:rPr>
      <w:color w:val="000000"/>
      <w:spacing w:val="320"/>
      <w:sz w:val="21"/>
      <w:szCs w:val="21"/>
    </w:rPr>
  </w:style>
  <w:style w:type="character" w:customStyle="1" w:styleId="98">
    <w:name w:val="font01"/>
    <w:autoRedefine/>
    <w:qFormat/>
    <w:uiPriority w:val="0"/>
    <w:rPr>
      <w:rFonts w:hint="eastAsia" w:ascii="宋体" w:hAnsi="宋体" w:eastAsia="宋体" w:cs="宋体"/>
      <w:color w:val="000000"/>
      <w:sz w:val="21"/>
      <w:szCs w:val="21"/>
      <w:u w:val="none"/>
    </w:rPr>
  </w:style>
  <w:style w:type="character" w:customStyle="1" w:styleId="99">
    <w:name w:val="无"/>
    <w:autoRedefine/>
    <w:qFormat/>
    <w:uiPriority w:val="0"/>
  </w:style>
  <w:style w:type="character" w:customStyle="1" w:styleId="100">
    <w:name w:val="style31"/>
    <w:autoRedefine/>
    <w:qFormat/>
    <w:uiPriority w:val="0"/>
    <w:rPr>
      <w:b/>
      <w:bCs/>
      <w:color w:val="0465BE"/>
      <w:sz w:val="28"/>
      <w:szCs w:val="28"/>
    </w:rPr>
  </w:style>
  <w:style w:type="character" w:customStyle="1" w:styleId="101">
    <w:name w:val="Char Char16"/>
    <w:autoRedefine/>
    <w:qFormat/>
    <w:uiPriority w:val="0"/>
    <w:rPr>
      <w:rFonts w:ascii="Tahoma" w:hAnsi="Tahoma" w:eastAsia="宋体"/>
      <w:kern w:val="2"/>
      <w:sz w:val="21"/>
      <w:szCs w:val="20"/>
      <w:lang w:val="en-US" w:eastAsia="zh-CN" w:bidi="ar-SA"/>
    </w:rPr>
  </w:style>
  <w:style w:type="character" w:customStyle="1" w:styleId="102">
    <w:name w:val="font21"/>
    <w:basedOn w:val="65"/>
    <w:autoRedefine/>
    <w:qFormat/>
    <w:uiPriority w:val="0"/>
    <w:rPr>
      <w:rFonts w:hint="eastAsia" w:ascii="宋体" w:hAnsi="宋体" w:eastAsia="宋体" w:cs="宋体"/>
      <w:b/>
      <w:color w:val="000000"/>
      <w:sz w:val="21"/>
      <w:szCs w:val="21"/>
      <w:u w:val="none"/>
    </w:rPr>
  </w:style>
  <w:style w:type="character" w:customStyle="1" w:styleId="103">
    <w:name w:val="bulletintext1"/>
    <w:qFormat/>
    <w:uiPriority w:val="0"/>
    <w:rPr>
      <w:color w:val="000000"/>
      <w:sz w:val="18"/>
      <w:szCs w:val="18"/>
    </w:rPr>
  </w:style>
  <w:style w:type="character" w:customStyle="1" w:styleId="104">
    <w:name w:val="正文1 Char"/>
    <w:autoRedefine/>
    <w:qFormat/>
    <w:uiPriority w:val="0"/>
    <w:rPr>
      <w:rFonts w:ascii="宋体" w:eastAsia="宋体"/>
      <w:snapToGrid w:val="0"/>
      <w:color w:val="000000"/>
      <w:kern w:val="28"/>
      <w:sz w:val="28"/>
      <w:lang w:val="en-US" w:eastAsia="zh-CN" w:bidi="ar-SA"/>
    </w:rPr>
  </w:style>
  <w:style w:type="character" w:customStyle="1" w:styleId="105">
    <w:name w:val="font31"/>
    <w:autoRedefine/>
    <w:qFormat/>
    <w:uiPriority w:val="0"/>
    <w:rPr>
      <w:rFonts w:hint="eastAsia" w:ascii="仿宋" w:hAnsi="仿宋" w:eastAsia="仿宋" w:cs="仿宋"/>
      <w:color w:val="000000"/>
      <w:sz w:val="21"/>
      <w:szCs w:val="21"/>
      <w:u w:val="none"/>
    </w:rPr>
  </w:style>
  <w:style w:type="paragraph" w:customStyle="1" w:styleId="106">
    <w:name w:val="Figure Description"/>
    <w:next w:val="1"/>
    <w:autoRedefine/>
    <w:qFormat/>
    <w:uiPriority w:val="0"/>
    <w:pPr>
      <w:numPr>
        <w:ilvl w:val="4"/>
        <w:numId w:val="2"/>
      </w:numPr>
      <w:snapToGrid w:val="0"/>
      <w:spacing w:before="80" w:after="320"/>
      <w:jc w:val="center"/>
    </w:pPr>
    <w:rPr>
      <w:rFonts w:ascii="Arial" w:hAnsi="Arial" w:eastAsia="黑体" w:cs="Times New Roman"/>
      <w:sz w:val="18"/>
      <w:lang w:val="en-US" w:eastAsia="en-US" w:bidi="ar-SA"/>
    </w:rPr>
  </w:style>
  <w:style w:type="paragraph" w:customStyle="1" w:styleId="107">
    <w:name w:val="标准标题3"/>
    <w:basedOn w:val="6"/>
    <w:autoRedefine/>
    <w:qFormat/>
    <w:uiPriority w:val="0"/>
    <w:pPr>
      <w:keepNext/>
      <w:keepLines/>
      <w:tabs>
        <w:tab w:val="left" w:pos="1200"/>
        <w:tab w:val="clear" w:pos="709"/>
      </w:tabs>
      <w:autoSpaceDE/>
      <w:autoSpaceDN/>
      <w:adjustRightInd/>
      <w:spacing w:before="260" w:after="260" w:line="240" w:lineRule="auto"/>
      <w:ind w:left="-258" w:leftChars="-258" w:firstLine="0"/>
      <w:textAlignment w:val="auto"/>
    </w:pPr>
    <w:rPr>
      <w:rFonts w:ascii="Times New Roman" w:eastAsia="仿宋_GB2312"/>
      <w:bCs/>
      <w:color w:val="auto"/>
      <w:kern w:val="2"/>
      <w:szCs w:val="32"/>
    </w:rPr>
  </w:style>
  <w:style w:type="paragraph" w:customStyle="1" w:styleId="108">
    <w:name w:val="Table - Text"/>
    <w:basedOn w:val="1"/>
    <w:qFormat/>
    <w:uiPriority w:val="0"/>
    <w:pPr>
      <w:widowControl/>
      <w:spacing w:before="60" w:afterLines="50"/>
      <w:jc w:val="left"/>
    </w:pPr>
    <w:rPr>
      <w:kern w:val="0"/>
      <w:szCs w:val="20"/>
      <w:lang w:eastAsia="en-US"/>
    </w:rPr>
  </w:style>
  <w:style w:type="paragraph" w:customStyle="1" w:styleId="109">
    <w:name w:val="样式 标题 2Chapter X.X. Statementh22Header 2l2Level 2 Headhea...1"/>
    <w:basedOn w:val="6"/>
    <w:autoRedefine/>
    <w:qFormat/>
    <w:uiPriority w:val="0"/>
    <w:pPr>
      <w:keepNext/>
      <w:numPr>
        <w:ilvl w:val="0"/>
        <w:numId w:val="8"/>
      </w:numPr>
      <w:tabs>
        <w:tab w:val="clear" w:pos="360"/>
      </w:tabs>
      <w:autoSpaceDE/>
      <w:autoSpaceDN/>
      <w:adjustRightInd/>
      <w:spacing w:before="120" w:afterLines="50" w:line="240" w:lineRule="auto"/>
      <w:ind w:left="0" w:firstLine="0"/>
      <w:jc w:val="left"/>
      <w:textAlignment w:val="auto"/>
    </w:pPr>
    <w:rPr>
      <w:rFonts w:ascii="宋体" w:eastAsia="宋体" w:cs="宋体"/>
      <w:bCs/>
      <w:snapToGrid w:val="0"/>
      <w:color w:val="auto"/>
      <w:sz w:val="24"/>
    </w:rPr>
  </w:style>
  <w:style w:type="paragraph" w:customStyle="1" w:styleId="110">
    <w:name w:val="样式 样式 正文文本缩进 + 仿宋_GB2312 小四 首行缩进:  0 厘米 行距: 1.5 倍行距 + (中文) 仿宋_GB..."/>
    <w:basedOn w:val="111"/>
    <w:autoRedefine/>
    <w:qFormat/>
    <w:uiPriority w:val="0"/>
    <w:pPr>
      <w:ind w:firstLine="200" w:firstLineChars="200"/>
    </w:pPr>
  </w:style>
  <w:style w:type="paragraph" w:customStyle="1" w:styleId="111">
    <w:name w:val="样式 正文文本缩进 + 仿宋_GB2312 小四 首行缩进:  0 厘米 行距: 1.5 倍行距"/>
    <w:basedOn w:val="23"/>
    <w:autoRedefine/>
    <w:qFormat/>
    <w:uiPriority w:val="0"/>
    <w:pPr>
      <w:spacing w:line="360" w:lineRule="auto"/>
      <w:ind w:firstLine="0"/>
    </w:pPr>
    <w:rPr>
      <w:rFonts w:ascii="仿宋_GB2312" w:hAnsi="仿宋_GB2312" w:eastAsia="新宋体"/>
      <w:spacing w:val="0"/>
      <w:sz w:val="24"/>
    </w:rPr>
  </w:style>
  <w:style w:type="paragraph" w:customStyle="1" w:styleId="112">
    <w:name w:val="Paragraph4"/>
    <w:basedOn w:val="1"/>
    <w:autoRedefine/>
    <w:qFormat/>
    <w:uiPriority w:val="0"/>
    <w:pPr>
      <w:spacing w:before="80" w:afterLines="50"/>
      <w:ind w:left="2250"/>
    </w:pPr>
    <w:rPr>
      <w:rFonts w:ascii="宋体"/>
      <w:snapToGrid w:val="0"/>
      <w:kern w:val="0"/>
      <w:szCs w:val="20"/>
    </w:rPr>
  </w:style>
  <w:style w:type="paragraph" w:customStyle="1" w:styleId="113">
    <w:name w:val="Bullet2"/>
    <w:basedOn w:val="1"/>
    <w:qFormat/>
    <w:uiPriority w:val="0"/>
    <w:pPr>
      <w:spacing w:afterLines="50"/>
      <w:ind w:left="1440" w:hanging="360"/>
      <w:jc w:val="left"/>
    </w:pPr>
    <w:rPr>
      <w:rFonts w:ascii="宋体"/>
      <w:snapToGrid w:val="0"/>
      <w:color w:val="000080"/>
      <w:kern w:val="0"/>
      <w:szCs w:val="20"/>
    </w:rPr>
  </w:style>
  <w:style w:type="paragraph" w:customStyle="1" w:styleId="114">
    <w:name w:val="样式 标题 2 + 五号"/>
    <w:basedOn w:val="5"/>
    <w:autoRedefine/>
    <w:qFormat/>
    <w:uiPriority w:val="0"/>
    <w:pPr>
      <w:spacing w:before="0" w:after="0" w:line="240" w:lineRule="auto"/>
    </w:pPr>
    <w:rPr>
      <w:rFonts w:ascii="宋体" w:eastAsia="宋体"/>
      <w:sz w:val="21"/>
    </w:rPr>
  </w:style>
  <w:style w:type="paragraph" w:customStyle="1" w:styleId="115">
    <w:name w:val="页面边线"/>
    <w:basedOn w:val="1"/>
    <w:autoRedefine/>
    <w:qFormat/>
    <w:uiPriority w:val="0"/>
    <w:pPr>
      <w:adjustRightInd w:val="0"/>
      <w:spacing w:line="360" w:lineRule="atLeast"/>
      <w:textAlignment w:val="baseline"/>
    </w:pPr>
    <w:rPr>
      <w:rFonts w:ascii="Century" w:hAnsi="Century"/>
      <w:kern w:val="0"/>
      <w:szCs w:val="20"/>
      <w:lang w:eastAsia="ja-JP"/>
    </w:rPr>
  </w:style>
  <w:style w:type="paragraph" w:customStyle="1" w:styleId="116">
    <w:name w:val="此正文"/>
    <w:basedOn w:val="1"/>
    <w:autoRedefine/>
    <w:qFormat/>
    <w:uiPriority w:val="0"/>
    <w:pPr>
      <w:spacing w:line="360" w:lineRule="auto"/>
      <w:ind w:firstLine="200" w:firstLineChars="200"/>
    </w:pPr>
    <w:rPr>
      <w:sz w:val="24"/>
      <w:szCs w:val="20"/>
    </w:rPr>
  </w:style>
  <w:style w:type="paragraph" w:customStyle="1" w:styleId="117">
    <w:name w:val="Char Char Char Char Char Char"/>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118">
    <w:name w:val="样式 样式 标题 4 + 段后: 0.5 行1"/>
    <w:basedOn w:val="55"/>
    <w:next w:val="33"/>
    <w:qFormat/>
    <w:uiPriority w:val="0"/>
    <w:pPr>
      <w:spacing w:afterLines="0"/>
    </w:pPr>
  </w:style>
  <w:style w:type="paragraph" w:customStyle="1" w:styleId="119">
    <w:name w:val="样式6"/>
    <w:basedOn w:val="1"/>
    <w:qFormat/>
    <w:uiPriority w:val="0"/>
    <w:pPr>
      <w:adjustRightInd w:val="0"/>
      <w:spacing w:beforeLines="50" w:afterLines="50"/>
      <w:ind w:firstLine="669"/>
      <w:textAlignment w:val="baseline"/>
    </w:pPr>
    <w:rPr>
      <w:rFonts w:ascii="宋体"/>
      <w:kern w:val="0"/>
      <w:sz w:val="28"/>
      <w:szCs w:val="20"/>
    </w:rPr>
  </w:style>
  <w:style w:type="paragraph" w:customStyle="1" w:styleId="120">
    <w:name w:val="样式1"/>
    <w:basedOn w:val="60"/>
    <w:autoRedefine/>
    <w:qFormat/>
    <w:uiPriority w:val="0"/>
    <w:pPr>
      <w:spacing w:line="480" w:lineRule="auto"/>
      <w:ind w:left="600"/>
    </w:pPr>
    <w:rPr>
      <w:rFonts w:ascii="宋体"/>
      <w:b w:val="0"/>
      <w:sz w:val="36"/>
      <w:szCs w:val="36"/>
    </w:rPr>
  </w:style>
  <w:style w:type="paragraph" w:customStyle="1" w:styleId="121">
    <w:name w:val="标题1"/>
    <w:basedOn w:val="29"/>
    <w:autoRedefine/>
    <w:qFormat/>
    <w:uiPriority w:val="0"/>
    <w:pPr>
      <w:spacing w:beforeLines="0" w:afterLines="0" w:line="360" w:lineRule="auto"/>
      <w:ind w:left="0" w:firstLine="0"/>
    </w:pPr>
    <w:rPr>
      <w:b/>
      <w:sz w:val="30"/>
      <w:szCs w:val="20"/>
    </w:rPr>
  </w:style>
  <w:style w:type="paragraph" w:customStyle="1" w:styleId="122">
    <w:name w:val="默认段落字体 Para Char Char Char Char Char Char Char"/>
    <w:basedOn w:val="1"/>
    <w:qFormat/>
    <w:uiPriority w:val="0"/>
    <w:rPr>
      <w:rFonts w:ascii="Tahoma" w:hAnsi="Tahoma" w:cs="Tahoma"/>
      <w:sz w:val="24"/>
    </w:rPr>
  </w:style>
  <w:style w:type="paragraph" w:customStyle="1" w:styleId="123">
    <w:name w:val="样式7"/>
    <w:basedOn w:val="1"/>
    <w:qFormat/>
    <w:uiPriority w:val="0"/>
    <w:pPr>
      <w:adjustRightInd w:val="0"/>
      <w:spacing w:beforeLines="50" w:afterLines="50" w:line="360" w:lineRule="auto"/>
      <w:ind w:firstLine="669"/>
      <w:textAlignment w:val="baseline"/>
    </w:pPr>
    <w:rPr>
      <w:rFonts w:ascii="宋体"/>
      <w:kern w:val="0"/>
      <w:sz w:val="28"/>
      <w:szCs w:val="20"/>
    </w:rPr>
  </w:style>
  <w:style w:type="paragraph" w:customStyle="1" w:styleId="124">
    <w:name w:val="S4-L15-No"/>
    <w:basedOn w:val="125"/>
    <w:autoRedefine/>
    <w:qFormat/>
    <w:uiPriority w:val="0"/>
    <w:pPr>
      <w:numPr>
        <w:ilvl w:val="0"/>
        <w:numId w:val="9"/>
      </w:numPr>
    </w:pPr>
  </w:style>
  <w:style w:type="paragraph" w:customStyle="1" w:styleId="125">
    <w:name w:val="S4-L15"/>
    <w:basedOn w:val="1"/>
    <w:autoRedefine/>
    <w:qFormat/>
    <w:uiPriority w:val="0"/>
    <w:pPr>
      <w:spacing w:after="120" w:line="360" w:lineRule="auto"/>
      <w:ind w:left="720" w:firstLine="392"/>
    </w:pPr>
    <w:rPr>
      <w:szCs w:val="21"/>
      <w:lang w:val="fr-FR" w:eastAsia="fr-FR"/>
    </w:rPr>
  </w:style>
  <w:style w:type="paragraph" w:customStyle="1" w:styleId="126">
    <w:name w:val="标准标题1"/>
    <w:basedOn w:val="4"/>
    <w:autoRedefine/>
    <w:qFormat/>
    <w:uiPriority w:val="0"/>
    <w:pPr>
      <w:pageBreakBefore/>
      <w:tabs>
        <w:tab w:val="left" w:pos="1080"/>
        <w:tab w:val="clear" w:pos="360"/>
      </w:tabs>
      <w:autoSpaceDE/>
      <w:autoSpaceDN/>
      <w:adjustRightInd/>
      <w:spacing w:line="576" w:lineRule="auto"/>
      <w:ind w:left="425" w:hanging="425"/>
      <w:jc w:val="both"/>
      <w:textAlignment w:val="auto"/>
    </w:pPr>
    <w:rPr>
      <w:rFonts w:ascii="Times New Roman" w:hAnsi="Times New Roman" w:eastAsia="仿宋_GB2312"/>
      <w:bCs/>
      <w:color w:val="auto"/>
      <w:sz w:val="32"/>
      <w:szCs w:val="44"/>
    </w:rPr>
  </w:style>
  <w:style w:type="paragraph" w:customStyle="1" w:styleId="127">
    <w:name w:val="样式 样式 正文文本缩进 + 仿宋_GB2312 小四 首行缩进:  0 厘米 行距: 1.5 倍行距 + (中文) 仿宋_GB... Char Char"/>
    <w:basedOn w:val="111"/>
    <w:qFormat/>
    <w:uiPriority w:val="0"/>
    <w:pPr>
      <w:ind w:firstLine="200" w:firstLineChars="200"/>
    </w:pPr>
  </w:style>
  <w:style w:type="paragraph" w:customStyle="1" w:styleId="128">
    <w:name w:val="Char1 Char Char Char"/>
    <w:basedOn w:val="1"/>
    <w:autoRedefine/>
    <w:qFormat/>
    <w:uiPriority w:val="0"/>
    <w:pPr>
      <w:numPr>
        <w:ilvl w:val="2"/>
        <w:numId w:val="7"/>
      </w:numPr>
    </w:pPr>
    <w:rPr>
      <w:rFonts w:ascii="宋体"/>
      <w:spacing w:val="-6"/>
      <w:szCs w:val="20"/>
    </w:rPr>
  </w:style>
  <w:style w:type="paragraph" w:customStyle="1" w:styleId="129">
    <w:name w:val="文档正文"/>
    <w:basedOn w:val="1"/>
    <w:qFormat/>
    <w:uiPriority w:val="0"/>
    <w:pPr>
      <w:adjustRightInd w:val="0"/>
      <w:spacing w:line="440" w:lineRule="exact"/>
      <w:ind w:firstLine="567"/>
      <w:textAlignment w:val="baseline"/>
    </w:pPr>
    <w:rPr>
      <w:rFonts w:ascii="Arial Narrow" w:hAnsi="Arial Narrow"/>
      <w:kern w:val="0"/>
      <w:sz w:val="24"/>
    </w:rPr>
  </w:style>
  <w:style w:type="paragraph" w:customStyle="1" w:styleId="130">
    <w:name w:val="S4-B-L15"/>
    <w:basedOn w:val="1"/>
    <w:autoRedefine/>
    <w:qFormat/>
    <w:uiPriority w:val="0"/>
    <w:pPr>
      <w:spacing w:line="360" w:lineRule="auto"/>
    </w:pPr>
    <w:rPr>
      <w:b/>
      <w:bCs/>
      <w:sz w:val="24"/>
    </w:rPr>
  </w:style>
  <w:style w:type="paragraph" w:customStyle="1" w:styleId="131">
    <w:name w:val="段(正文）"/>
    <w:autoRedefine/>
    <w:qFormat/>
    <w:uiPriority w:val="0"/>
    <w:pPr>
      <w:autoSpaceDE w:val="0"/>
      <w:autoSpaceDN w:val="0"/>
      <w:ind w:firstLine="420"/>
      <w:jc w:val="both"/>
    </w:pPr>
    <w:rPr>
      <w:rFonts w:ascii="宋体" w:hAnsi="Times New Roman" w:eastAsia="宋体" w:cs="Times New Roman"/>
      <w:sz w:val="21"/>
      <w:lang w:val="en-US" w:eastAsia="zh-CN" w:bidi="ar-SA"/>
    </w:rPr>
  </w:style>
  <w:style w:type="paragraph" w:customStyle="1" w:styleId="132">
    <w:name w:val="表格标题"/>
    <w:basedOn w:val="133"/>
    <w:qFormat/>
    <w:uiPriority w:val="0"/>
    <w:pPr>
      <w:jc w:val="center"/>
    </w:pPr>
    <w:rPr>
      <w:b/>
      <w:bCs/>
      <w:i/>
      <w:iCs/>
    </w:rPr>
  </w:style>
  <w:style w:type="paragraph" w:customStyle="1" w:styleId="133">
    <w:name w:val="表格内容"/>
    <w:basedOn w:val="21"/>
    <w:qFormat/>
    <w:uiPriority w:val="0"/>
    <w:pPr>
      <w:suppressLineNumbers/>
      <w:suppressAutoHyphens/>
    </w:pPr>
    <w:rPr>
      <w:sz w:val="21"/>
      <w:lang w:eastAsia="ar-SA"/>
    </w:rPr>
  </w:style>
  <w:style w:type="paragraph" w:customStyle="1" w:styleId="134">
    <w:name w:val="首行缩进"/>
    <w:basedOn w:val="1"/>
    <w:autoRedefine/>
    <w:qFormat/>
    <w:uiPriority w:val="0"/>
    <w:pPr>
      <w:widowControl/>
      <w:numPr>
        <w:ilvl w:val="6"/>
        <w:numId w:val="2"/>
      </w:numPr>
      <w:tabs>
        <w:tab w:val="left" w:pos="822"/>
        <w:tab w:val="clear" w:pos="3120"/>
      </w:tabs>
      <w:snapToGrid w:val="0"/>
      <w:spacing w:before="40" w:after="40" w:line="300" w:lineRule="atLeast"/>
    </w:pPr>
    <w:rPr>
      <w:rFonts w:ascii="Arial" w:hAnsi="Arial"/>
      <w:kern w:val="0"/>
      <w:szCs w:val="20"/>
    </w:rPr>
  </w:style>
  <w:style w:type="paragraph" w:customStyle="1" w:styleId="135">
    <w:name w:val="样式 标题 4Chapter X.X.X. + 段后: 0.5 行1 + 段后: 0.5 行"/>
    <w:basedOn w:val="136"/>
    <w:qFormat/>
    <w:uiPriority w:val="0"/>
    <w:rPr>
      <w:szCs w:val="21"/>
    </w:rPr>
  </w:style>
  <w:style w:type="paragraph" w:customStyle="1" w:styleId="136">
    <w:name w:val="样式 标题 4Chapter X.X.X. + 段后: 0.5 行1"/>
    <w:basedOn w:val="7"/>
    <w:next w:val="7"/>
    <w:qFormat/>
    <w:uiPriority w:val="0"/>
    <w:pPr>
      <w:keepLines w:val="0"/>
      <w:spacing w:before="120" w:afterLines="50" w:line="240" w:lineRule="auto"/>
      <w:ind w:left="425" w:hanging="425"/>
      <w:jc w:val="left"/>
    </w:pPr>
    <w:rPr>
      <w:rFonts w:ascii="宋体" w:eastAsia="宋体" w:cs="宋体"/>
      <w:snapToGrid w:val="0"/>
      <w:kern w:val="0"/>
      <w:sz w:val="21"/>
      <w:szCs w:val="20"/>
    </w:rPr>
  </w:style>
  <w:style w:type="paragraph" w:customStyle="1" w:styleId="137">
    <w:name w:val="Char1"/>
    <w:basedOn w:val="1"/>
    <w:autoRedefine/>
    <w:qFormat/>
    <w:uiPriority w:val="0"/>
    <w:rPr>
      <w:rFonts w:ascii="仿宋_GB2312" w:eastAsia="仿宋_GB2312"/>
      <w:b/>
      <w:sz w:val="32"/>
      <w:szCs w:val="32"/>
    </w:rPr>
  </w:style>
  <w:style w:type="paragraph" w:customStyle="1" w:styleId="138">
    <w:name w:val="Paragraph1"/>
    <w:basedOn w:val="1"/>
    <w:qFormat/>
    <w:uiPriority w:val="0"/>
    <w:pPr>
      <w:spacing w:before="80" w:afterLines="50"/>
    </w:pPr>
    <w:rPr>
      <w:rFonts w:ascii="宋体"/>
      <w:snapToGrid w:val="0"/>
      <w:kern w:val="0"/>
      <w:szCs w:val="20"/>
    </w:rPr>
  </w:style>
  <w:style w:type="paragraph" w:customStyle="1" w:styleId="139">
    <w:name w:val="样式 样式 标题 4 + 段后: 0.5 行 + 段后: 0.5 行"/>
    <w:basedOn w:val="55"/>
    <w:qFormat/>
    <w:uiPriority w:val="0"/>
  </w:style>
  <w:style w:type="paragraph" w:customStyle="1" w:styleId="140">
    <w:name w:val="InfoBlue"/>
    <w:basedOn w:val="1"/>
    <w:next w:val="21"/>
    <w:autoRedefine/>
    <w:qFormat/>
    <w:uiPriority w:val="0"/>
    <w:pPr>
      <w:spacing w:afterLines="50"/>
      <w:ind w:left="720"/>
      <w:jc w:val="left"/>
    </w:pPr>
    <w:rPr>
      <w:rFonts w:ascii="宋体"/>
      <w:i/>
      <w:snapToGrid w:val="0"/>
      <w:color w:val="0000FF"/>
      <w:kern w:val="0"/>
      <w:szCs w:val="20"/>
    </w:rPr>
  </w:style>
  <w:style w:type="paragraph" w:customStyle="1" w:styleId="141">
    <w:name w:val="样式 左侧:  1 厘米 段后: 0.5 行"/>
    <w:basedOn w:val="1"/>
    <w:autoRedefine/>
    <w:qFormat/>
    <w:uiPriority w:val="0"/>
    <w:pPr>
      <w:spacing w:afterLines="50"/>
      <w:ind w:firstLine="425"/>
      <w:jc w:val="left"/>
    </w:pPr>
    <w:rPr>
      <w:rFonts w:ascii="宋体" w:cs="宋体"/>
      <w:snapToGrid w:val="0"/>
      <w:kern w:val="0"/>
      <w:szCs w:val="20"/>
    </w:rPr>
  </w:style>
  <w:style w:type="paragraph" w:customStyle="1" w:styleId="142">
    <w:name w:val="Paragraph2"/>
    <w:basedOn w:val="1"/>
    <w:qFormat/>
    <w:uiPriority w:val="0"/>
    <w:pPr>
      <w:spacing w:before="80" w:afterLines="50"/>
      <w:ind w:left="720"/>
    </w:pPr>
    <w:rPr>
      <w:rFonts w:ascii="宋体"/>
      <w:snapToGrid w:val="0"/>
      <w:color w:val="000000"/>
      <w:kern w:val="0"/>
      <w:szCs w:val="20"/>
      <w:lang w:val="en-AU" w:eastAsia="en-AU"/>
    </w:rPr>
  </w:style>
  <w:style w:type="paragraph" w:customStyle="1" w:styleId="143">
    <w:name w:val="样式 标题 1 + 五号1 Char Char Char Char Char Char Char Char Char Char Char Char Char Char Char Char Char"/>
    <w:basedOn w:val="4"/>
    <w:qFormat/>
    <w:uiPriority w:val="0"/>
    <w:pPr>
      <w:tabs>
        <w:tab w:val="clear" w:pos="360"/>
      </w:tabs>
      <w:autoSpaceDE/>
      <w:autoSpaceDN/>
      <w:adjustRightInd/>
      <w:spacing w:before="0" w:after="0" w:line="480" w:lineRule="auto"/>
      <w:jc w:val="both"/>
      <w:textAlignment w:val="auto"/>
    </w:pPr>
    <w:rPr>
      <w:rFonts w:ascii="Times New Roman" w:hAnsi="Times New Roman" w:eastAsia="宋体"/>
      <w:bCs/>
      <w:color w:val="auto"/>
      <w:sz w:val="21"/>
      <w:szCs w:val="44"/>
    </w:rPr>
  </w:style>
  <w:style w:type="paragraph" w:customStyle="1" w:styleId="144">
    <w:name w:val="样式　标题4"/>
    <w:basedOn w:val="136"/>
    <w:next w:val="1"/>
    <w:qFormat/>
    <w:uiPriority w:val="0"/>
    <w:pPr>
      <w:numPr>
        <w:ilvl w:val="1"/>
        <w:numId w:val="7"/>
      </w:numPr>
      <w:ind w:left="425" w:hanging="425"/>
    </w:pPr>
  </w:style>
  <w:style w:type="paragraph" w:customStyle="1" w:styleId="145">
    <w:name w:val="Blockquote"/>
    <w:basedOn w:val="1"/>
    <w:qFormat/>
    <w:uiPriority w:val="0"/>
    <w:pPr>
      <w:widowControl/>
      <w:spacing w:before="100" w:afterLines="50"/>
      <w:ind w:left="360" w:right="360"/>
      <w:jc w:val="left"/>
    </w:pPr>
    <w:rPr>
      <w:rFonts w:ascii="宋体"/>
      <w:snapToGrid w:val="0"/>
      <w:kern w:val="0"/>
      <w:sz w:val="24"/>
      <w:szCs w:val="20"/>
      <w:lang w:val="en-CA" w:eastAsia="en-CA"/>
    </w:rPr>
  </w:style>
  <w:style w:type="paragraph" w:customStyle="1" w:styleId="146">
    <w:name w:val="样式 标题 2Chapter X.X. Statementh22Header 2l2Level 2 Headhea..."/>
    <w:basedOn w:val="5"/>
    <w:qFormat/>
    <w:uiPriority w:val="0"/>
    <w:pPr>
      <w:keepLines w:val="0"/>
      <w:spacing w:before="120" w:afterLines="50" w:line="240" w:lineRule="auto"/>
      <w:jc w:val="left"/>
    </w:pPr>
    <w:rPr>
      <w:rFonts w:ascii="宋体" w:eastAsia="宋体" w:cs="宋体"/>
      <w:snapToGrid w:val="0"/>
      <w:kern w:val="0"/>
      <w:sz w:val="24"/>
      <w:szCs w:val="24"/>
    </w:rPr>
  </w:style>
  <w:style w:type="paragraph" w:customStyle="1" w:styleId="147">
    <w:name w:val="4"/>
    <w:basedOn w:val="1"/>
    <w:autoRedefine/>
    <w:qFormat/>
    <w:uiPriority w:val="0"/>
    <w:pPr>
      <w:widowControl/>
      <w:spacing w:before="100" w:beforeAutospacing="1" w:after="100" w:afterAutospacing="1"/>
      <w:jc w:val="left"/>
    </w:pPr>
    <w:rPr>
      <w:rFonts w:ascii="宋体" w:cs="宋体"/>
      <w:kern w:val="0"/>
      <w:sz w:val="24"/>
    </w:rPr>
  </w:style>
  <w:style w:type="paragraph" w:customStyle="1" w:styleId="148">
    <w:name w:val="样式 模板描述"/>
    <w:basedOn w:val="1"/>
    <w:next w:val="56"/>
    <w:qFormat/>
    <w:uiPriority w:val="0"/>
    <w:pPr>
      <w:numPr>
        <w:ilvl w:val="0"/>
        <w:numId w:val="7"/>
      </w:numPr>
      <w:spacing w:afterLines="50"/>
      <w:jc w:val="left"/>
    </w:pPr>
    <w:rPr>
      <w:rFonts w:ascii="宋体" w:cs="宋体"/>
      <w:i/>
      <w:iCs/>
      <w:snapToGrid w:val="0"/>
      <w:color w:val="0000FF"/>
      <w:kern w:val="0"/>
      <w:szCs w:val="21"/>
    </w:rPr>
  </w:style>
  <w:style w:type="paragraph" w:customStyle="1" w:styleId="149">
    <w:name w:val="样式 标题 3Chapter X.X.X. + 段后: 0.5 行"/>
    <w:basedOn w:val="6"/>
    <w:qFormat/>
    <w:uiPriority w:val="0"/>
    <w:pPr>
      <w:keepNext/>
      <w:tabs>
        <w:tab w:val="clear" w:pos="709"/>
      </w:tabs>
      <w:autoSpaceDE/>
      <w:autoSpaceDN/>
      <w:adjustRightInd/>
      <w:spacing w:before="120" w:afterLines="50" w:line="240" w:lineRule="auto"/>
      <w:ind w:left="0" w:firstLine="0"/>
      <w:jc w:val="left"/>
      <w:textAlignment w:val="auto"/>
    </w:pPr>
    <w:rPr>
      <w:rFonts w:ascii="宋体" w:eastAsia="宋体" w:cs="宋体"/>
      <w:bCs/>
      <w:snapToGrid w:val="0"/>
      <w:color w:val="auto"/>
      <w:sz w:val="24"/>
    </w:rPr>
  </w:style>
  <w:style w:type="paragraph" w:customStyle="1" w:styleId="150">
    <w:name w:val="Tabletext"/>
    <w:basedOn w:val="1"/>
    <w:qFormat/>
    <w:uiPriority w:val="0"/>
    <w:pPr>
      <w:keepLines/>
      <w:spacing w:afterLines="50"/>
      <w:jc w:val="left"/>
    </w:pPr>
    <w:rPr>
      <w:rFonts w:ascii="宋体"/>
      <w:snapToGrid w:val="0"/>
      <w:kern w:val="0"/>
      <w:szCs w:val="20"/>
    </w:rPr>
  </w:style>
  <w:style w:type="paragraph" w:customStyle="1" w:styleId="151">
    <w:name w:val="样式 标题 3Chapter X.X.X. + 五号 段后: 0.5 行"/>
    <w:basedOn w:val="6"/>
    <w:qFormat/>
    <w:uiPriority w:val="0"/>
    <w:pPr>
      <w:keepNext/>
      <w:tabs>
        <w:tab w:val="clear" w:pos="709"/>
      </w:tabs>
      <w:autoSpaceDE/>
      <w:autoSpaceDN/>
      <w:adjustRightInd/>
      <w:spacing w:before="120" w:afterLines="50" w:line="240" w:lineRule="auto"/>
      <w:ind w:left="0" w:firstLine="0"/>
      <w:jc w:val="left"/>
      <w:textAlignment w:val="auto"/>
    </w:pPr>
    <w:rPr>
      <w:rFonts w:ascii="宋体" w:eastAsia="宋体" w:cs="宋体"/>
      <w:bCs/>
      <w:snapToGrid w:val="0"/>
      <w:color w:val="auto"/>
      <w:sz w:val="21"/>
    </w:rPr>
  </w:style>
  <w:style w:type="paragraph" w:customStyle="1" w:styleId="152">
    <w:name w:val="IBM 正文"/>
    <w:basedOn w:val="1"/>
    <w:qFormat/>
    <w:uiPriority w:val="0"/>
    <w:pPr>
      <w:spacing w:line="360" w:lineRule="atLeast"/>
    </w:pPr>
    <w:rPr>
      <w:sz w:val="24"/>
      <w:szCs w:val="20"/>
    </w:rPr>
  </w:style>
  <w:style w:type="paragraph" w:customStyle="1" w:styleId="153">
    <w:name w:val="P3"/>
    <w:basedOn w:val="1"/>
    <w:qFormat/>
    <w:uiPriority w:val="0"/>
    <w:pPr>
      <w:widowControl/>
      <w:spacing w:before="240" w:line="240" w:lineRule="atLeast"/>
      <w:ind w:left="1152"/>
      <w:jc w:val="left"/>
    </w:pPr>
    <w:rPr>
      <w:b/>
      <w:kern w:val="0"/>
      <w:szCs w:val="21"/>
      <w:lang w:val="en-AU" w:eastAsia="en-US"/>
    </w:rPr>
  </w:style>
  <w:style w:type="paragraph" w:styleId="154">
    <w:name w:val="List Paragraph"/>
    <w:basedOn w:val="1"/>
    <w:qFormat/>
    <w:uiPriority w:val="0"/>
    <w:pPr>
      <w:ind w:firstLine="200" w:firstLineChars="200"/>
    </w:pPr>
    <w:rPr>
      <w:rFonts w:ascii="Calibri" w:hAnsi="Calibri"/>
      <w:szCs w:val="22"/>
    </w:rPr>
  </w:style>
  <w:style w:type="paragraph" w:customStyle="1" w:styleId="155">
    <w:name w:val="S4-I-U-L15-No-dot"/>
    <w:basedOn w:val="1"/>
    <w:qFormat/>
    <w:uiPriority w:val="0"/>
    <w:pPr>
      <w:numPr>
        <w:ilvl w:val="1"/>
        <w:numId w:val="10"/>
      </w:numPr>
      <w:tabs>
        <w:tab w:val="left" w:pos="1112"/>
        <w:tab w:val="clear" w:pos="840"/>
      </w:tabs>
      <w:spacing w:after="120" w:line="360" w:lineRule="auto"/>
      <w:ind w:left="1112"/>
    </w:pPr>
    <w:rPr>
      <w:i/>
      <w:sz w:val="24"/>
      <w:u w:val="single"/>
    </w:rPr>
  </w:style>
  <w:style w:type="paragraph" w:customStyle="1" w:styleId="156">
    <w:name w:val="样式 标题 3(A-3)sect1.2.3h3H3level_3PIM 3Level 3 HeadHeading..."/>
    <w:basedOn w:val="6"/>
    <w:qFormat/>
    <w:uiPriority w:val="0"/>
    <w:pPr>
      <w:keepNext/>
      <w:keepLines/>
      <w:tabs>
        <w:tab w:val="left" w:pos="0"/>
      </w:tabs>
      <w:autoSpaceDE/>
      <w:autoSpaceDN/>
      <w:adjustRightInd/>
      <w:spacing w:before="260" w:after="260" w:line="410" w:lineRule="auto"/>
      <w:ind w:left="0" w:firstLine="0"/>
      <w:textAlignment w:val="auto"/>
    </w:pPr>
    <w:rPr>
      <w:rFonts w:ascii="Arial" w:hAnsi="Arial" w:eastAsia="宋体"/>
      <w:bCs/>
      <w:color w:val="auto"/>
      <w:kern w:val="2"/>
      <w:sz w:val="30"/>
      <w:szCs w:val="32"/>
    </w:rPr>
  </w:style>
  <w:style w:type="paragraph" w:customStyle="1" w:styleId="157">
    <w:name w:val="样式 三号 加粗 段后: 0.5 行"/>
    <w:basedOn w:val="1"/>
    <w:qFormat/>
    <w:uiPriority w:val="0"/>
    <w:pPr>
      <w:spacing w:afterLines="50"/>
      <w:jc w:val="left"/>
    </w:pPr>
    <w:rPr>
      <w:rFonts w:ascii="宋体" w:cs="宋体"/>
      <w:b/>
      <w:bCs/>
      <w:snapToGrid w:val="0"/>
      <w:kern w:val="0"/>
      <w:sz w:val="32"/>
      <w:szCs w:val="20"/>
    </w:rPr>
  </w:style>
  <w:style w:type="paragraph" w:customStyle="1" w:styleId="15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59">
    <w:name w:val="样式 标题 1 + 五号"/>
    <w:basedOn w:val="4"/>
    <w:qFormat/>
    <w:uiPriority w:val="0"/>
    <w:pPr>
      <w:tabs>
        <w:tab w:val="clear" w:pos="360"/>
      </w:tabs>
      <w:autoSpaceDE/>
      <w:autoSpaceDN/>
      <w:adjustRightInd/>
      <w:spacing w:before="0" w:after="0" w:line="240" w:lineRule="auto"/>
      <w:jc w:val="center"/>
      <w:textAlignment w:val="auto"/>
    </w:pPr>
    <w:rPr>
      <w:rFonts w:ascii="Times New Roman" w:hAnsi="Times New Roman" w:eastAsia="宋体"/>
      <w:bCs/>
      <w:color w:val="auto"/>
      <w:sz w:val="32"/>
      <w:szCs w:val="32"/>
    </w:rPr>
  </w:style>
  <w:style w:type="paragraph" w:customStyle="1" w:styleId="160">
    <w:name w:val="font5"/>
    <w:basedOn w:val="1"/>
    <w:qFormat/>
    <w:uiPriority w:val="0"/>
    <w:pPr>
      <w:widowControl/>
      <w:spacing w:before="100" w:beforeAutospacing="1" w:after="100" w:afterAutospacing="1"/>
      <w:jc w:val="left"/>
    </w:pPr>
    <w:rPr>
      <w:rFonts w:ascii="宋体"/>
      <w:kern w:val="0"/>
      <w:sz w:val="18"/>
      <w:szCs w:val="18"/>
    </w:rPr>
  </w:style>
  <w:style w:type="paragraph" w:customStyle="1" w:styleId="161">
    <w:name w:val="Char Char Char Char Char Char Char"/>
    <w:basedOn w:val="1"/>
    <w:qFormat/>
    <w:uiPriority w:val="0"/>
    <w:rPr>
      <w:rFonts w:ascii="仿宋_GB2312" w:eastAsia="仿宋_GB2312"/>
      <w:b/>
      <w:sz w:val="32"/>
      <w:szCs w:val="32"/>
    </w:rPr>
  </w:style>
  <w:style w:type="paragraph" w:customStyle="1" w:styleId="162">
    <w:name w:val="Table - Col. Head"/>
    <w:basedOn w:val="1"/>
    <w:autoRedefine/>
    <w:qFormat/>
    <w:uiPriority w:val="0"/>
    <w:pPr>
      <w:keepNext/>
      <w:widowControl/>
      <w:spacing w:before="60" w:afterLines="50"/>
      <w:jc w:val="left"/>
    </w:pPr>
    <w:rPr>
      <w:rFonts w:ascii="Arial" w:hAnsi="Arial"/>
      <w:b/>
      <w:kern w:val="0"/>
      <w:sz w:val="18"/>
      <w:szCs w:val="20"/>
      <w:lang w:eastAsia="en-US"/>
    </w:rPr>
  </w:style>
  <w:style w:type="paragraph" w:customStyle="1" w:styleId="163">
    <w:name w:val="Table Description"/>
    <w:next w:val="1"/>
    <w:autoRedefine/>
    <w:qFormat/>
    <w:uiPriority w:val="0"/>
    <w:pPr>
      <w:keepNext/>
      <w:numPr>
        <w:ilvl w:val="5"/>
        <w:numId w:val="2"/>
      </w:numPr>
      <w:snapToGrid w:val="0"/>
      <w:spacing w:before="160" w:after="80"/>
      <w:jc w:val="center"/>
    </w:pPr>
    <w:rPr>
      <w:rFonts w:ascii="Arial" w:hAnsi="Arial" w:eastAsia="黑体" w:cs="Times New Roman"/>
      <w:sz w:val="18"/>
      <w:lang w:val="en-US" w:eastAsia="en-US" w:bidi="ar-SA"/>
    </w:rPr>
  </w:style>
  <w:style w:type="paragraph" w:customStyle="1" w:styleId="164">
    <w:name w:val="Char Char1 Char"/>
    <w:basedOn w:val="1"/>
    <w:autoRedefine/>
    <w:qFormat/>
    <w:uiPriority w:val="0"/>
    <w:rPr>
      <w:rFonts w:ascii="仿宋_GB2312" w:eastAsia="仿宋_GB2312"/>
      <w:b/>
      <w:sz w:val="32"/>
      <w:szCs w:val="32"/>
    </w:rPr>
  </w:style>
  <w:style w:type="paragraph" w:customStyle="1" w:styleId="165">
    <w:name w:val="样式 样式 标题 3Chapter X.X.X. + 段后: 0.5 行 + 段后: 0.5 行"/>
    <w:basedOn w:val="149"/>
    <w:autoRedefine/>
    <w:qFormat/>
    <w:uiPriority w:val="0"/>
    <w:pPr/>
  </w:style>
  <w:style w:type="paragraph" w:customStyle="1" w:styleId="166">
    <w:name w:val="P1"/>
    <w:basedOn w:val="1"/>
    <w:autoRedefine/>
    <w:qFormat/>
    <w:uiPriority w:val="0"/>
    <w:pPr>
      <w:widowControl/>
      <w:spacing w:before="240" w:line="240" w:lineRule="atLeast"/>
      <w:jc w:val="left"/>
    </w:pPr>
    <w:rPr>
      <w:b/>
      <w:kern w:val="0"/>
      <w:szCs w:val="21"/>
      <w:lang w:val="en-AU" w:eastAsia="en-US"/>
    </w:rPr>
  </w:style>
  <w:style w:type="paragraph" w:customStyle="1" w:styleId="167">
    <w:name w:val="paragraph1"/>
    <w:basedOn w:val="1"/>
    <w:autoRedefine/>
    <w:qFormat/>
    <w:uiPriority w:val="0"/>
    <w:pPr>
      <w:spacing w:afterLines="30" w:line="360" w:lineRule="auto"/>
      <w:ind w:firstLine="200" w:firstLineChars="200"/>
    </w:pPr>
    <w:rPr>
      <w:rFonts w:eastAsia="楷体_GB2312"/>
      <w:sz w:val="24"/>
      <w:szCs w:val="20"/>
    </w:rPr>
  </w:style>
  <w:style w:type="paragraph" w:customStyle="1" w:styleId="168">
    <w:name w:val="huide00"/>
    <w:basedOn w:val="1"/>
    <w:autoRedefine/>
    <w:qFormat/>
    <w:uiPriority w:val="0"/>
    <w:pPr>
      <w:widowControl/>
      <w:spacing w:before="100" w:beforeAutospacing="1" w:after="100" w:afterAutospacing="1"/>
      <w:jc w:val="left"/>
    </w:pPr>
    <w:rPr>
      <w:rFonts w:ascii="Arial" w:hAnsi="Arial" w:eastAsia="Arial Unicode MS" w:cs="Arial"/>
      <w:color w:val="666666"/>
      <w:kern w:val="0"/>
      <w:sz w:val="18"/>
      <w:szCs w:val="18"/>
    </w:rPr>
  </w:style>
  <w:style w:type="paragraph" w:customStyle="1" w:styleId="169">
    <w:name w:val="表内文字"/>
    <w:basedOn w:val="1"/>
    <w:autoRedefine/>
    <w:qFormat/>
    <w:uiPriority w:val="0"/>
    <w:pPr>
      <w:tabs>
        <w:tab w:val="left" w:pos="1418"/>
      </w:tabs>
      <w:spacing w:line="360" w:lineRule="auto"/>
      <w:jc w:val="center"/>
    </w:pPr>
    <w:rPr>
      <w:rFonts w:ascii="宋体"/>
      <w:spacing w:val="-20"/>
      <w:kern w:val="0"/>
      <w:sz w:val="24"/>
    </w:rPr>
  </w:style>
  <w:style w:type="paragraph" w:customStyle="1" w:styleId="170">
    <w:name w:val="Bullet1"/>
    <w:basedOn w:val="1"/>
    <w:autoRedefine/>
    <w:qFormat/>
    <w:uiPriority w:val="0"/>
    <w:pPr>
      <w:spacing w:afterLines="50"/>
      <w:ind w:left="720" w:hanging="432"/>
      <w:jc w:val="left"/>
    </w:pPr>
    <w:rPr>
      <w:rFonts w:ascii="宋体"/>
      <w:snapToGrid w:val="0"/>
      <w:kern w:val="0"/>
      <w:szCs w:val="20"/>
    </w:rPr>
  </w:style>
  <w:style w:type="paragraph" w:customStyle="1" w:styleId="171">
    <w:name w:val="Char Char Char Char1 Char Char"/>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172">
    <w:name w:val="默认段落字体 Para Char Char Char Char Char Char Char Char Char1 Char Char Char Char"/>
    <w:basedOn w:val="1"/>
    <w:autoRedefine/>
    <w:qFormat/>
    <w:uiPriority w:val="0"/>
    <w:rPr>
      <w:rFonts w:ascii="Tahoma" w:hAnsi="Tahoma"/>
      <w:sz w:val="24"/>
      <w:szCs w:val="20"/>
    </w:rPr>
  </w:style>
  <w:style w:type="paragraph" w:customStyle="1" w:styleId="173">
    <w:name w:val="Bullet"/>
    <w:basedOn w:val="1"/>
    <w:autoRedefine/>
    <w:qFormat/>
    <w:uiPriority w:val="0"/>
    <w:pPr>
      <w:widowControl/>
      <w:numPr>
        <w:ilvl w:val="0"/>
        <w:numId w:val="11"/>
      </w:numPr>
      <w:tabs>
        <w:tab w:val="left" w:pos="720"/>
        <w:tab w:val="clear" w:pos="900"/>
      </w:tabs>
      <w:spacing w:before="120" w:afterLines="50"/>
      <w:ind w:left="720" w:right="360"/>
    </w:pPr>
    <w:rPr>
      <w:rFonts w:ascii="宋体"/>
      <w:snapToGrid w:val="0"/>
      <w:kern w:val="0"/>
      <w:szCs w:val="20"/>
    </w:rPr>
  </w:style>
  <w:style w:type="paragraph" w:customStyle="1" w:styleId="174">
    <w:name w:val="样式2"/>
    <w:basedOn w:val="5"/>
    <w:autoRedefine/>
    <w:qFormat/>
    <w:uiPriority w:val="0"/>
    <w:pPr>
      <w:numPr>
        <w:ilvl w:val="1"/>
        <w:numId w:val="12"/>
      </w:numPr>
    </w:pPr>
    <w:rPr>
      <w:rFonts w:eastAsia="宋体"/>
    </w:rPr>
  </w:style>
  <w:style w:type="paragraph" w:customStyle="1" w:styleId="175">
    <w:name w:val="P2"/>
    <w:basedOn w:val="1"/>
    <w:autoRedefine/>
    <w:qFormat/>
    <w:uiPriority w:val="0"/>
    <w:pPr>
      <w:widowControl/>
      <w:spacing w:before="240" w:line="240" w:lineRule="atLeast"/>
      <w:ind w:left="578"/>
      <w:jc w:val="left"/>
    </w:pPr>
    <w:rPr>
      <w:b/>
      <w:kern w:val="0"/>
      <w:szCs w:val="21"/>
      <w:lang w:val="en-AU" w:eastAsia="en-US"/>
    </w:rPr>
  </w:style>
  <w:style w:type="paragraph" w:customStyle="1" w:styleId="176">
    <w:name w:val="Main Title"/>
    <w:basedOn w:val="1"/>
    <w:autoRedefine/>
    <w:qFormat/>
    <w:uiPriority w:val="0"/>
    <w:pPr>
      <w:spacing w:before="480" w:afterLines="50"/>
      <w:jc w:val="center"/>
    </w:pPr>
    <w:rPr>
      <w:rFonts w:ascii="宋体"/>
      <w:b/>
      <w:snapToGrid w:val="0"/>
      <w:kern w:val="28"/>
      <w:sz w:val="32"/>
      <w:szCs w:val="20"/>
    </w:rPr>
  </w:style>
  <w:style w:type="paragraph" w:customStyle="1" w:styleId="177">
    <w:name w:val="Item List"/>
    <w:autoRedefine/>
    <w:qFormat/>
    <w:uiPriority w:val="0"/>
    <w:pPr>
      <w:numPr>
        <w:ilvl w:val="0"/>
        <w:numId w:val="13"/>
      </w:numPr>
      <w:spacing w:line="300" w:lineRule="auto"/>
      <w:jc w:val="both"/>
    </w:pPr>
    <w:rPr>
      <w:rFonts w:ascii="Arial" w:hAnsi="Arial" w:eastAsia="宋体" w:cs="Times New Roman"/>
      <w:sz w:val="21"/>
      <w:lang w:val="en-US" w:eastAsia="en-US" w:bidi="ar-SA"/>
    </w:rPr>
  </w:style>
  <w:style w:type="paragraph" w:customStyle="1" w:styleId="178">
    <w:name w:val="xl77"/>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b/>
      <w:bCs/>
      <w:kern w:val="0"/>
      <w:sz w:val="28"/>
      <w:szCs w:val="28"/>
    </w:rPr>
  </w:style>
  <w:style w:type="paragraph" w:customStyle="1" w:styleId="179">
    <w:name w:val="样式 标题 3Chapter X.X.X. + 段后: 0.5 行1"/>
    <w:basedOn w:val="6"/>
    <w:next w:val="1"/>
    <w:autoRedefine/>
    <w:qFormat/>
    <w:uiPriority w:val="0"/>
    <w:pPr>
      <w:keepNext/>
      <w:tabs>
        <w:tab w:val="clear" w:pos="709"/>
      </w:tabs>
      <w:autoSpaceDE/>
      <w:autoSpaceDN/>
      <w:adjustRightInd/>
      <w:spacing w:before="120" w:afterLines="50" w:line="240" w:lineRule="auto"/>
      <w:ind w:left="0" w:firstLine="0"/>
      <w:jc w:val="left"/>
      <w:textAlignment w:val="auto"/>
    </w:pPr>
    <w:rPr>
      <w:rFonts w:ascii="宋体" w:eastAsia="宋体" w:cs="宋体"/>
      <w:bCs/>
      <w:snapToGrid w:val="0"/>
      <w:color w:val="auto"/>
      <w:sz w:val="24"/>
    </w:rPr>
  </w:style>
  <w:style w:type="paragraph" w:customStyle="1" w:styleId="180">
    <w:name w:val="标题 3Chapter X.X.X. + 段后: 0.5 行 + 段后: 0.5 行 + 段后: 0.5 行1"/>
    <w:basedOn w:val="165"/>
    <w:autoRedefine/>
    <w:qFormat/>
    <w:uiPriority w:val="0"/>
    <w:pPr/>
  </w:style>
  <w:style w:type="paragraph" w:customStyle="1" w:styleId="181">
    <w:name w:val="文本框内文字"/>
    <w:basedOn w:val="1"/>
    <w:autoRedefine/>
    <w:qFormat/>
    <w:uiPriority w:val="0"/>
    <w:pPr>
      <w:spacing w:line="0" w:lineRule="atLeast"/>
    </w:pPr>
    <w:rPr>
      <w:rFonts w:eastAsia="仿宋_GB2312"/>
      <w:sz w:val="22"/>
    </w:rPr>
  </w:style>
  <w:style w:type="paragraph" w:customStyle="1" w:styleId="182">
    <w:name w:val="Char Char Char Char"/>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83">
    <w:name w:val="Char Char23 Char Char Char Char Char Char Char Char"/>
    <w:basedOn w:val="1"/>
    <w:autoRedefine/>
    <w:qFormat/>
    <w:uiPriority w:val="0"/>
    <w:pPr>
      <w:jc w:val="center"/>
    </w:pPr>
    <w:rPr>
      <w:rFonts w:ascii="仿宋_GB2312" w:eastAsia="仿宋_GB2312"/>
      <w:b/>
      <w:kern w:val="0"/>
      <w:sz w:val="32"/>
      <w:szCs w:val="32"/>
      <w:lang w:val="en-GB" w:eastAsia="en-GB"/>
    </w:rPr>
  </w:style>
  <w:style w:type="paragraph" w:customStyle="1" w:styleId="184">
    <w:name w:val="S4-L15-C"/>
    <w:basedOn w:val="1"/>
    <w:autoRedefine/>
    <w:qFormat/>
    <w:uiPriority w:val="0"/>
    <w:pPr>
      <w:spacing w:after="120" w:line="360" w:lineRule="auto"/>
      <w:jc w:val="center"/>
    </w:pPr>
    <w:rPr>
      <w:szCs w:val="21"/>
    </w:rPr>
  </w:style>
  <w:style w:type="paragraph" w:customStyle="1" w:styleId="185">
    <w:name w:val="Char Char Char Char1"/>
    <w:basedOn w:val="1"/>
    <w:autoRedefine/>
    <w:qFormat/>
    <w:uiPriority w:val="0"/>
    <w:rPr>
      <w:rFonts w:ascii="仿宋_GB2312" w:eastAsia="仿宋_GB2312"/>
      <w:b/>
      <w:sz w:val="32"/>
      <w:szCs w:val="32"/>
    </w:rPr>
  </w:style>
  <w:style w:type="paragraph" w:customStyle="1" w:styleId="186">
    <w:name w:val="样式 样式 样式 标题 3Chapter X.X.X. + 段后: 0.5 行 + 段后: 0.5 行 + 段后: 0.5 行"/>
    <w:basedOn w:val="165"/>
    <w:autoRedefine/>
    <w:qFormat/>
    <w:uiPriority w:val="0"/>
    <w:pPr>
      <w:spacing w:afterLines="0"/>
    </w:pPr>
  </w:style>
  <w:style w:type="paragraph" w:customStyle="1" w:styleId="187">
    <w:name w:val="标准标题2"/>
    <w:basedOn w:val="5"/>
    <w:autoRedefine/>
    <w:qFormat/>
    <w:uiPriority w:val="0"/>
    <w:rPr>
      <w:rFonts w:eastAsia="仿宋_GB2312"/>
      <w:bCs w:val="0"/>
    </w:rPr>
  </w:style>
  <w:style w:type="paragraph" w:customStyle="1" w:styleId="188">
    <w:name w:val="封面标准文稿编辑信息"/>
    <w:autoRedefine/>
    <w:qFormat/>
    <w:uiPriority w:val="0"/>
    <w:pPr>
      <w:spacing w:before="180" w:line="180" w:lineRule="exact"/>
      <w:jc w:val="center"/>
    </w:pPr>
    <w:rPr>
      <w:rFonts w:ascii="宋体" w:hAnsi="Times New Roman" w:eastAsia="宋体" w:cs="Times New Roman"/>
      <w:sz w:val="21"/>
      <w:lang w:val="en-US" w:eastAsia="zh-CN" w:bidi="ar-SA"/>
    </w:rPr>
  </w:style>
  <w:style w:type="paragraph" w:customStyle="1" w:styleId="189">
    <w:name w:val="Char Char3 Char Char Char Char"/>
    <w:basedOn w:val="1"/>
    <w:autoRedefine/>
    <w:qFormat/>
    <w:uiPriority w:val="0"/>
    <w:pPr>
      <w:widowControl/>
      <w:spacing w:after="160" w:line="360" w:lineRule="auto"/>
      <w:jc w:val="left"/>
    </w:pPr>
    <w:rPr>
      <w:rFonts w:ascii="Verdana" w:hAnsi="Verdana"/>
      <w:kern w:val="0"/>
      <w:sz w:val="24"/>
      <w:szCs w:val="20"/>
      <w:lang w:eastAsia="en-US"/>
    </w:rPr>
  </w:style>
  <w:style w:type="paragraph" w:customStyle="1" w:styleId="190">
    <w:name w:val="二级项目符号"/>
    <w:basedOn w:val="1"/>
    <w:autoRedefine/>
    <w:qFormat/>
    <w:uiPriority w:val="0"/>
    <w:pPr>
      <w:widowControl/>
      <w:tabs>
        <w:tab w:val="left" w:pos="900"/>
      </w:tabs>
      <w:spacing w:line="360" w:lineRule="auto"/>
      <w:ind w:left="900" w:hanging="420"/>
    </w:pPr>
    <w:rPr>
      <w:kern w:val="0"/>
      <w:sz w:val="24"/>
      <w:szCs w:val="20"/>
    </w:rPr>
  </w:style>
  <w:style w:type="paragraph" w:customStyle="1" w:styleId="191">
    <w:name w:val="Style-正文"/>
    <w:basedOn w:val="1"/>
    <w:autoRedefine/>
    <w:qFormat/>
    <w:uiPriority w:val="0"/>
    <w:pPr>
      <w:spacing w:line="360" w:lineRule="auto"/>
      <w:ind w:firstLine="420"/>
    </w:pPr>
    <w:rPr>
      <w:rFonts w:ascii="宋体"/>
      <w:sz w:val="24"/>
    </w:rPr>
  </w:style>
  <w:style w:type="paragraph" w:customStyle="1" w:styleId="192">
    <w:name w:val="标准有序列表（L1）"/>
    <w:basedOn w:val="15"/>
    <w:autoRedefine/>
    <w:qFormat/>
    <w:uiPriority w:val="0"/>
    <w:pPr>
      <w:numPr>
        <w:ilvl w:val="4"/>
        <w:numId w:val="14"/>
      </w:numPr>
      <w:tabs>
        <w:tab w:val="left" w:pos="0"/>
        <w:tab w:val="left" w:pos="2100"/>
        <w:tab w:val="clear" w:pos="2040"/>
      </w:tabs>
      <w:spacing w:line="360" w:lineRule="auto"/>
      <w:ind w:left="0" w:firstLine="0"/>
    </w:pPr>
    <w:rPr>
      <w:rFonts w:ascii="黑体" w:eastAsia="黑体"/>
      <w:color w:val="000000"/>
      <w:sz w:val="24"/>
    </w:rPr>
  </w:style>
  <w:style w:type="paragraph" w:customStyle="1" w:styleId="193">
    <w:name w:val="样式 样式3 + 宋体 五号 Char Char Char"/>
    <w:basedOn w:val="1"/>
    <w:autoRedefine/>
    <w:qFormat/>
    <w:uiPriority w:val="0"/>
    <w:pPr>
      <w:keepNext/>
      <w:keepLines/>
      <w:tabs>
        <w:tab w:val="left" w:pos="1200"/>
      </w:tabs>
      <w:ind w:left="1200" w:hanging="360"/>
      <w:jc w:val="left"/>
      <w:outlineLvl w:val="7"/>
    </w:pPr>
    <w:rPr>
      <w:rFonts w:ascii="宋体"/>
      <w:b/>
      <w:bCs/>
    </w:rPr>
  </w:style>
  <w:style w:type="paragraph" w:customStyle="1" w:styleId="194">
    <w:name w:val="Char Char Char"/>
    <w:basedOn w:val="1"/>
    <w:autoRedefine/>
    <w:qFormat/>
    <w:uiPriority w:val="0"/>
    <w:rPr>
      <w:rFonts w:ascii="仿宋_GB2312" w:eastAsia="仿宋_GB2312"/>
      <w:b/>
      <w:sz w:val="32"/>
      <w:szCs w:val="32"/>
    </w:rPr>
  </w:style>
  <w:style w:type="paragraph" w:customStyle="1" w:styleId="195">
    <w:name w:val="最新标题1"/>
    <w:basedOn w:val="46"/>
    <w:next w:val="48"/>
    <w:qFormat/>
    <w:uiPriority w:val="0"/>
    <w:pPr>
      <w:numPr>
        <w:numId w:val="6"/>
      </w:numPr>
      <w:tabs>
        <w:tab w:val="left" w:pos="360"/>
        <w:tab w:val="left" w:pos="1140"/>
      </w:tabs>
      <w:spacing w:after="120"/>
      <w:ind w:left="1140" w:hanging="720"/>
    </w:pPr>
    <w:rPr>
      <w:bCs/>
    </w:rPr>
  </w:style>
  <w:style w:type="paragraph" w:customStyle="1" w:styleId="196">
    <w:name w:val="Proposals body"/>
    <w:basedOn w:val="1"/>
    <w:next w:val="1"/>
    <w:qFormat/>
    <w:uiPriority w:val="0"/>
    <w:pPr>
      <w:widowControl/>
      <w:spacing w:line="360" w:lineRule="auto"/>
      <w:jc w:val="left"/>
    </w:pPr>
    <w:rPr>
      <w:rFonts w:ascii="宋体"/>
      <w:snapToGrid w:val="0"/>
      <w:color w:val="000000"/>
      <w:kern w:val="0"/>
      <w:sz w:val="24"/>
      <w:szCs w:val="20"/>
    </w:rPr>
  </w:style>
  <w:style w:type="paragraph" w:customStyle="1" w:styleId="197">
    <w:name w:val="Plain Text1"/>
    <w:basedOn w:val="1"/>
    <w:qFormat/>
    <w:uiPriority w:val="0"/>
    <w:pPr>
      <w:autoSpaceDE w:val="0"/>
      <w:autoSpaceDN w:val="0"/>
      <w:adjustRightInd w:val="0"/>
      <w:spacing w:line="360" w:lineRule="auto"/>
    </w:pPr>
    <w:rPr>
      <w:rFonts w:ascii="宋体"/>
      <w:sz w:val="24"/>
      <w:szCs w:val="20"/>
    </w:rPr>
  </w:style>
  <w:style w:type="paragraph" w:customStyle="1" w:styleId="198">
    <w:name w:val="沈标题四"/>
    <w:basedOn w:val="7"/>
    <w:next w:val="1"/>
    <w:qFormat/>
    <w:uiPriority w:val="0"/>
    <w:pPr>
      <w:keepNext w:val="0"/>
      <w:keepLines w:val="0"/>
      <w:spacing w:line="374" w:lineRule="auto"/>
    </w:pPr>
    <w:rPr>
      <w:rFonts w:ascii="Arial Narrow" w:hAnsi="Arial Narrow" w:eastAsia="方正姚体"/>
      <w:b w:val="0"/>
      <w:sz w:val="24"/>
      <w:szCs w:val="24"/>
    </w:rPr>
  </w:style>
  <w:style w:type="paragraph" w:customStyle="1" w:styleId="199">
    <w:name w:val="Body"/>
    <w:basedOn w:val="1"/>
    <w:qFormat/>
    <w:uiPriority w:val="0"/>
    <w:pPr>
      <w:widowControl/>
      <w:spacing w:before="120" w:afterLines="50"/>
    </w:pPr>
    <w:rPr>
      <w:rFonts w:ascii="宋体"/>
      <w:snapToGrid w:val="0"/>
      <w:kern w:val="0"/>
      <w:szCs w:val="20"/>
    </w:rPr>
  </w:style>
  <w:style w:type="paragraph" w:customStyle="1" w:styleId="200">
    <w:name w:val="样式 标题 3Chapter X.X.X"/>
    <w:basedOn w:val="180"/>
    <w:qFormat/>
    <w:uiPriority w:val="0"/>
    <w:pPr>
      <w:spacing w:afterLines="0"/>
    </w:pPr>
  </w:style>
  <w:style w:type="paragraph" w:customStyle="1" w:styleId="201">
    <w:name w:val="Paragraph3"/>
    <w:basedOn w:val="1"/>
    <w:qFormat/>
    <w:uiPriority w:val="0"/>
    <w:pPr>
      <w:spacing w:before="80" w:afterLines="50"/>
      <w:ind w:left="1530"/>
    </w:pPr>
    <w:rPr>
      <w:rFonts w:ascii="宋体"/>
      <w:snapToGrid w:val="0"/>
      <w:kern w:val="0"/>
      <w:szCs w:val="20"/>
    </w:rPr>
  </w:style>
  <w:style w:type="paragraph" w:customStyle="1" w:styleId="202">
    <w:name w:val="Char11"/>
    <w:basedOn w:val="1"/>
    <w:qFormat/>
    <w:uiPriority w:val="0"/>
    <w:rPr>
      <w:szCs w:val="20"/>
    </w:rPr>
  </w:style>
  <w:style w:type="paragraph" w:customStyle="1" w:styleId="203">
    <w:name w:val="正文段"/>
    <w:basedOn w:val="1"/>
    <w:qFormat/>
    <w:uiPriority w:val="0"/>
    <w:pPr>
      <w:widowControl/>
      <w:snapToGrid w:val="0"/>
      <w:spacing w:afterLines="50"/>
      <w:ind w:firstLine="200" w:firstLineChars="200"/>
    </w:pPr>
    <w:rPr>
      <w:kern w:val="0"/>
      <w:sz w:val="24"/>
      <w:szCs w:val="20"/>
    </w:rPr>
  </w:style>
  <w:style w:type="paragraph" w:customStyle="1" w:styleId="204">
    <w:name w:val="Char Char Char Char1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205">
    <w:name w:val="S4-I-L15-U"/>
    <w:basedOn w:val="1"/>
    <w:qFormat/>
    <w:uiPriority w:val="0"/>
    <w:pPr>
      <w:spacing w:line="360" w:lineRule="auto"/>
    </w:pPr>
    <w:rPr>
      <w:b/>
      <w:i/>
      <w:sz w:val="24"/>
      <w:u w:val="single"/>
    </w:rPr>
  </w:style>
  <w:style w:type="paragraph" w:customStyle="1" w:styleId="206">
    <w:name w:val="正文111"/>
    <w:basedOn w:val="1"/>
    <w:autoRedefine/>
    <w:qFormat/>
    <w:uiPriority w:val="0"/>
    <w:pPr>
      <w:spacing w:line="360" w:lineRule="auto"/>
      <w:ind w:firstLine="200" w:firstLineChars="200"/>
    </w:pPr>
    <w:rPr>
      <w:rFonts w:eastAsia="仿宋"/>
      <w:sz w:val="28"/>
    </w:rPr>
  </w:style>
  <w:style w:type="character" w:customStyle="1" w:styleId="207">
    <w:name w:val="font11"/>
    <w:basedOn w:val="65"/>
    <w:qFormat/>
    <w:uiPriority w:val="0"/>
    <w:rPr>
      <w:rFonts w:ascii="微软雅黑" w:hAnsi="微软雅黑" w:eastAsia="微软雅黑" w:cs="微软雅黑"/>
      <w:color w:val="000000"/>
      <w:sz w:val="18"/>
      <w:szCs w:val="18"/>
      <w:u w:val="none"/>
    </w:rPr>
  </w:style>
  <w:style w:type="character" w:customStyle="1" w:styleId="208">
    <w:name w:val="font41"/>
    <w:basedOn w:val="65"/>
    <w:qFormat/>
    <w:uiPriority w:val="0"/>
    <w:rPr>
      <w:rFonts w:hint="eastAsia" w:ascii="宋体" w:hAnsi="宋体" w:eastAsia="宋体" w:cs="宋体"/>
      <w:color w:val="000000"/>
      <w:sz w:val="18"/>
      <w:szCs w:val="18"/>
      <w:u w:val="none"/>
    </w:rPr>
  </w:style>
  <w:style w:type="character" w:customStyle="1" w:styleId="209">
    <w:name w:val="font51"/>
    <w:basedOn w:val="65"/>
    <w:qFormat/>
    <w:uiPriority w:val="0"/>
    <w:rPr>
      <w:rFonts w:hint="eastAsia" w:ascii="仿宋" w:hAnsi="仿宋" w:eastAsia="仿宋" w:cs="仿宋"/>
      <w:color w:val="000000"/>
      <w:sz w:val="24"/>
      <w:szCs w:val="24"/>
      <w:u w:val="none"/>
    </w:rPr>
  </w:style>
  <w:style w:type="character" w:customStyle="1" w:styleId="210">
    <w:name w:val="font131"/>
    <w:basedOn w:val="65"/>
    <w:qFormat/>
    <w:uiPriority w:val="0"/>
    <w:rPr>
      <w:rFonts w:ascii="Calibri" w:hAnsi="Calibri" w:cs="Calibri"/>
      <w:color w:val="000000"/>
      <w:sz w:val="24"/>
      <w:szCs w:val="24"/>
      <w:u w:val="none"/>
    </w:rPr>
  </w:style>
  <w:style w:type="character" w:customStyle="1" w:styleId="211">
    <w:name w:val="font212"/>
    <w:basedOn w:val="65"/>
    <w:qFormat/>
    <w:uiPriority w:val="0"/>
    <w:rPr>
      <w:rFonts w:hint="eastAsia" w:ascii="仿宋" w:hAnsi="仿宋" w:eastAsia="仿宋" w:cs="仿宋"/>
      <w:color w:val="000000"/>
      <w:sz w:val="24"/>
      <w:szCs w:val="24"/>
      <w:u w:val="none"/>
      <w:vertAlign w:val="superscript"/>
    </w:rPr>
  </w:style>
  <w:style w:type="character" w:customStyle="1" w:styleId="212">
    <w:name w:val="font121"/>
    <w:basedOn w:val="65"/>
    <w:qFormat/>
    <w:uiPriority w:val="0"/>
    <w:rPr>
      <w:rFonts w:hint="eastAsia" w:ascii="仿宋" w:hAnsi="仿宋" w:eastAsia="仿宋" w:cs="仿宋"/>
      <w:color w:val="000000"/>
      <w:sz w:val="24"/>
      <w:szCs w:val="24"/>
      <w:u w:val="none"/>
    </w:rPr>
  </w:style>
  <w:style w:type="character" w:customStyle="1" w:styleId="213">
    <w:name w:val="font221"/>
    <w:basedOn w:val="65"/>
    <w:qFormat/>
    <w:uiPriority w:val="0"/>
    <w:rPr>
      <w:rFonts w:hint="default" w:ascii="Calibri" w:hAnsi="Calibri" w:cs="Calibri"/>
      <w:color w:val="000000"/>
      <w:sz w:val="24"/>
      <w:szCs w:val="24"/>
      <w:u w:val="none"/>
    </w:rPr>
  </w:style>
  <w:style w:type="character" w:customStyle="1" w:styleId="214">
    <w:name w:val="font201"/>
    <w:basedOn w:val="65"/>
    <w:qFormat/>
    <w:uiPriority w:val="0"/>
    <w:rPr>
      <w:rFonts w:hint="default" w:ascii="Calibri" w:hAnsi="Calibri" w:cs="Calibri"/>
      <w:color w:val="000000"/>
      <w:sz w:val="21"/>
      <w:szCs w:val="21"/>
      <w:u w:val="none"/>
    </w:rPr>
  </w:style>
  <w:style w:type="character" w:customStyle="1" w:styleId="215">
    <w:name w:val="font231"/>
    <w:basedOn w:val="65"/>
    <w:qFormat/>
    <w:uiPriority w:val="0"/>
    <w:rPr>
      <w:rFonts w:ascii="Wingdings" w:hAnsi="Wingdings" w:cs="Wingdings"/>
      <w:color w:val="000000"/>
      <w:sz w:val="24"/>
      <w:szCs w:val="24"/>
      <w:u w:val="none"/>
    </w:rPr>
  </w:style>
  <w:style w:type="character" w:customStyle="1" w:styleId="216">
    <w:name w:val="font112"/>
    <w:basedOn w:val="65"/>
    <w:autoRedefine/>
    <w:qFormat/>
    <w:uiPriority w:val="0"/>
    <w:rPr>
      <w:rFonts w:hint="eastAsia" w:ascii="宋体" w:hAnsi="宋体" w:eastAsia="宋体" w:cs="宋体"/>
      <w:color w:val="000000"/>
      <w:sz w:val="24"/>
      <w:szCs w:val="24"/>
      <w:u w:val="none"/>
    </w:rPr>
  </w:style>
  <w:style w:type="character" w:customStyle="1" w:styleId="217">
    <w:name w:val="font171"/>
    <w:basedOn w:val="65"/>
    <w:qFormat/>
    <w:uiPriority w:val="0"/>
    <w:rPr>
      <w:rFonts w:hint="eastAsia" w:ascii="仿宋" w:hAnsi="仿宋" w:eastAsia="仿宋" w:cs="仿宋"/>
      <w:color w:val="000000"/>
      <w:sz w:val="24"/>
      <w:szCs w:val="24"/>
      <w:u w:val="none"/>
    </w:rPr>
  </w:style>
  <w:style w:type="paragraph" w:customStyle="1" w:styleId="218">
    <w:name w:val="_Style 3"/>
    <w:autoRedefine/>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219">
    <w:name w:val="正文 A"/>
    <w:autoRedefine/>
    <w:qFormat/>
    <w:uiPriority w:val="99"/>
    <w:pPr>
      <w:widowControl w:val="0"/>
      <w:jc w:val="both"/>
    </w:pPr>
    <w:rPr>
      <w:rFonts w:ascii="Times New Roman" w:hAnsi="Times New Roman" w:eastAsia="宋体" w:cs="Times New Roman"/>
      <w:color w:val="000000"/>
      <w:kern w:val="2"/>
      <w:sz w:val="21"/>
      <w:szCs w:val="21"/>
      <w:lang w:val="en-US" w:eastAsia="zh-CN" w:bidi="ar-SA"/>
    </w:rPr>
  </w:style>
  <w:style w:type="paragraph" w:customStyle="1" w:styleId="220">
    <w:name w:val="纯文本1"/>
    <w:basedOn w:val="1"/>
    <w:autoRedefine/>
    <w:qFormat/>
    <w:uiPriority w:val="0"/>
    <w:pPr>
      <w:widowControl/>
      <w:adjustRightInd w:val="0"/>
      <w:jc w:val="left"/>
      <w:textAlignment w:val="baseline"/>
    </w:pPr>
    <w:rPr>
      <w:rFonts w:ascii="宋体" w:hAnsi="Courier New" w:eastAsia="楷体_GB2312"/>
      <w:kern w:val="0"/>
      <w:sz w:val="26"/>
      <w:szCs w:val="20"/>
    </w:rPr>
  </w:style>
  <w:style w:type="paragraph" w:customStyle="1" w:styleId="221">
    <w:name w:val="列出段落1"/>
    <w:basedOn w:val="1"/>
    <w:qFormat/>
    <w:uiPriority w:val="34"/>
    <w:pPr>
      <w:ind w:firstLine="420" w:firstLineChars="200"/>
    </w:pPr>
  </w:style>
  <w:style w:type="paragraph" w:customStyle="1" w:styleId="222">
    <w:name w:val="列出段落11"/>
    <w:basedOn w:val="1"/>
    <w:qFormat/>
    <w:uiPriority w:val="99"/>
    <w:pPr>
      <w:adjustRightInd w:val="0"/>
      <w:spacing w:line="360" w:lineRule="atLeast"/>
      <w:ind w:firstLine="420" w:firstLineChars="200"/>
      <w:textAlignment w:val="baseline"/>
    </w:pPr>
    <w:rPr>
      <w:kern w:val="0"/>
      <w:sz w:val="20"/>
      <w:szCs w:val="20"/>
    </w:rPr>
  </w:style>
  <w:style w:type="paragraph" w:customStyle="1" w:styleId="223">
    <w:name w:val="标准正文"/>
    <w:basedOn w:val="1"/>
    <w:qFormat/>
    <w:uiPriority w:val="0"/>
    <w:pPr>
      <w:spacing w:line="360" w:lineRule="auto"/>
      <w:ind w:firstLine="200" w:firstLineChars="200"/>
    </w:pPr>
    <w:rPr>
      <w:sz w:val="24"/>
      <w:szCs w:val="20"/>
    </w:rPr>
  </w:style>
  <w:style w:type="character" w:customStyle="1" w:styleId="224">
    <w:name w:val="font81"/>
    <w:basedOn w:val="65"/>
    <w:qFormat/>
    <w:uiPriority w:val="0"/>
    <w:rPr>
      <w:rFonts w:ascii="Wingdings 2" w:hAnsi="Wingdings 2" w:eastAsia="Wingdings 2" w:cs="Wingdings 2"/>
      <w:color w:val="000000"/>
      <w:sz w:val="20"/>
      <w:szCs w:val="20"/>
      <w:u w:val="none"/>
    </w:rPr>
  </w:style>
  <w:style w:type="character" w:customStyle="1" w:styleId="225">
    <w:name w:val="font91"/>
    <w:basedOn w:val="65"/>
    <w:qFormat/>
    <w:uiPriority w:val="0"/>
    <w:rPr>
      <w:rFonts w:hint="eastAsia" w:ascii="宋体" w:hAnsi="宋体" w:eastAsia="宋体" w:cs="宋体"/>
      <w:b/>
      <w:bCs/>
      <w:color w:val="FF0000"/>
      <w:sz w:val="16"/>
      <w:szCs w:val="16"/>
      <w:u w:val="none"/>
    </w:rPr>
  </w:style>
  <w:style w:type="character" w:customStyle="1" w:styleId="226">
    <w:name w:val="font61"/>
    <w:basedOn w:val="65"/>
    <w:autoRedefine/>
    <w:qFormat/>
    <w:uiPriority w:val="0"/>
    <w:rPr>
      <w:rFonts w:hint="eastAsia" w:ascii="宋体" w:hAnsi="宋体" w:eastAsia="宋体" w:cs="宋体"/>
      <w:b/>
      <w:bCs/>
      <w:color w:val="FF0000"/>
      <w:sz w:val="16"/>
      <w:szCs w:val="16"/>
      <w:u w:val="none"/>
    </w:rPr>
  </w:style>
  <w:style w:type="table" w:customStyle="1" w:styleId="227">
    <w:name w:val="网格型1"/>
    <w:basedOn w:val="63"/>
    <w:autoRedefine/>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228">
    <w:name w:val="题注 Char"/>
    <w:link w:val="16"/>
    <w:autoRedefine/>
    <w:qFormat/>
    <w:uiPriority w:val="0"/>
    <w:rPr>
      <w:rFonts w:ascii="Arial" w:hAnsi="Arial" w:eastAsia="黑体" w:cs="Arial"/>
      <w:kern w:val="2"/>
    </w:rPr>
  </w:style>
  <w:style w:type="character" w:customStyle="1" w:styleId="229">
    <w:name w:val="font71"/>
    <w:basedOn w:val="65"/>
    <w:autoRedefine/>
    <w:qFormat/>
    <w:uiPriority w:val="0"/>
    <w:rPr>
      <w:rFonts w:hint="eastAsia" w:ascii="宋体" w:hAnsi="宋体" w:eastAsia="宋体"/>
      <w:color w:val="000000"/>
      <w:sz w:val="21"/>
      <w:szCs w:val="21"/>
      <w:u w:val="none"/>
    </w:rPr>
  </w:style>
  <w:style w:type="paragraph" w:customStyle="1" w:styleId="230">
    <w:name w:val="列表段落1"/>
    <w:basedOn w:val="1"/>
    <w:autoRedefine/>
    <w:qFormat/>
    <w:uiPriority w:val="0"/>
    <w:pPr>
      <w:ind w:firstLine="420" w:firstLineChars="200"/>
    </w:pPr>
    <w:rPr>
      <w:rFonts w:ascii="Calibri" w:hAnsi="Calibri"/>
      <w:szCs w:val="21"/>
    </w:rPr>
  </w:style>
  <w:style w:type="paragraph" w:customStyle="1" w:styleId="231">
    <w:name w:val="表格标题/图片标题/日期格式/图片居中"/>
    <w:basedOn w:val="1"/>
    <w:link w:val="232"/>
    <w:autoRedefine/>
    <w:qFormat/>
    <w:uiPriority w:val="0"/>
    <w:pPr>
      <w:widowControl/>
      <w:spacing w:line="360" w:lineRule="auto"/>
      <w:ind w:firstLine="964" w:firstLineChars="200"/>
      <w:jc w:val="center"/>
    </w:pPr>
    <w:rPr>
      <w:b/>
      <w:sz w:val="28"/>
    </w:rPr>
  </w:style>
  <w:style w:type="character" w:customStyle="1" w:styleId="232">
    <w:name w:val="表格标题/图片标题/日期格式/图片居中 Char"/>
    <w:link w:val="231"/>
    <w:autoRedefine/>
    <w:qFormat/>
    <w:uiPriority w:val="0"/>
    <w:rPr>
      <w:b/>
      <w:kern w:val="2"/>
      <w:sz w:val="28"/>
      <w:szCs w:val="24"/>
    </w:rPr>
  </w:style>
  <w:style w:type="paragraph" w:customStyle="1" w:styleId="233">
    <w:name w:val="顶级"/>
    <w:next w:val="1"/>
    <w:link w:val="234"/>
    <w:autoRedefine/>
    <w:qFormat/>
    <w:uiPriority w:val="10"/>
    <w:pPr>
      <w:numPr>
        <w:ilvl w:val="0"/>
        <w:numId w:val="15"/>
      </w:numPr>
      <w:spacing w:before="240"/>
      <w:jc w:val="center"/>
      <w:outlineLvl w:val="0"/>
    </w:pPr>
    <w:rPr>
      <w:rFonts w:ascii="Cambria" w:hAnsi="Cambria" w:eastAsia="黑体" w:cstheme="majorBidi"/>
      <w:bCs/>
      <w:color w:val="000000"/>
      <w:kern w:val="44"/>
      <w:sz w:val="32"/>
      <w:szCs w:val="32"/>
      <w:lang w:val="en-US" w:eastAsia="zh-CN" w:bidi="ar-SA"/>
    </w:rPr>
  </w:style>
  <w:style w:type="character" w:customStyle="1" w:styleId="234">
    <w:name w:val="顶级 Char"/>
    <w:basedOn w:val="82"/>
    <w:link w:val="233"/>
    <w:autoRedefine/>
    <w:qFormat/>
    <w:uiPriority w:val="10"/>
    <w:rPr>
      <w:rFonts w:ascii="Cambria" w:hAnsi="Cambria" w:eastAsia="黑体" w:cstheme="majorBidi"/>
      <w:b w:val="0"/>
      <w:bCs/>
      <w:color w:val="000000"/>
      <w:kern w:val="44"/>
      <w:sz w:val="32"/>
      <w:szCs w:val="32"/>
    </w:rPr>
  </w:style>
  <w:style w:type="paragraph" w:customStyle="1" w:styleId="235">
    <w:name w:val="Char Char Char Char Char Char Char1"/>
    <w:basedOn w:val="1"/>
    <w:autoRedefine/>
    <w:qFormat/>
    <w:uiPriority w:val="0"/>
    <w:rPr>
      <w:rFonts w:ascii="仿宋_GB2312"/>
      <w:b/>
      <w:sz w:val="32"/>
      <w:szCs w:val="32"/>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24C43C-50C4-44AF-8FC5-DE0063319EB8}">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55</Pages>
  <Words>19104</Words>
  <Characters>20009</Characters>
  <Lines>55</Lines>
  <Paragraphs>68</Paragraphs>
  <TotalTime>92</TotalTime>
  <ScaleCrop>false</ScaleCrop>
  <LinksUpToDate>false</LinksUpToDate>
  <CharactersWithSpaces>20194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2024-02-22T00:35:00Z</dcterms:created>
  <dc:creator>user</dc:creator>
  <cp:lastModifiedBy>SEVEN</cp:lastModifiedBy>
  <cp:lastPrinted>2020-11-30T02:03:00Z</cp:lastPrinted>
  <dcterms:modified xsi:type="dcterms:W3CDTF">2025-04-02T02:28:34Z</dcterms:modified>
  <dc:title>浙江华夏</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1D106C2B94CB481C90E43927AF8FDA1A_13</vt:lpwstr>
  </property>
  <property fmtid="{D5CDD505-2E9C-101B-9397-08002B2CF9AE}" pid="4" name="KSOTemplateDocerSaveRecord">
    <vt:lpwstr>eyJoZGlkIjoiYzA4ODRlNTA2NzlkMTU0MjBlZWE1YjJhMTY3MmZlZGMiLCJ1c2VySWQiOiIzNzg5NzM5MTYifQ==</vt:lpwstr>
  </property>
</Properties>
</file>