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40"/>
          <w:szCs w:val="40"/>
          <w:lang w:val="en-US" w:eastAsia="zh-CN" w:bidi="ar"/>
        </w:rPr>
        <w:t>嘉善县干窑镇卫生院保安（消控）公开招标要求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（一）总体要求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投标人应具备《保安服务许可证》，根据卫生院各科室的特点，对院内所有大楼及周围环境提供24小时的室内外保安（消控）服务，使其拥有安全的治疗环境。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（二）保安（消控）服务的主要职责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1.全面负责干窑镇卫生院院区门卫管理和院内防火、防盗、治安巡逻，维持秩序，维护稳定，及时发现和消除安全隐患；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2.在卫生院安全生产办的组织和领导下，做好卫生院内部治安综合治理、消防安全、文明创建工作并做好相关台账；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3.配合卫生院及时受理卫生院内部的各类纠纷和治安案件，及时、正确处理院内的各类突发事件,；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4.做好卫生院车辆管理工作，保持消防通道通畅，按院方要求不断提升服务水准，及时处理相关的矛盾和纠纷。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5.做好内部安全防范和保卫工作，防止院内恐怖事件发生，提供安全力量支援；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6.抽调临时保安力量，做好卫生院重大活动安全保卫工作；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7.配合公安机关，打击卫生院内部与周边的违法犯罪活动。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（三）委托管理事项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依照院方规定与管理要求，结合卫生院安全保卫工作实际情况，制订切实可行的安全保卫工作整体方案，开展专业化安全防范业务，具体管理事项如下：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1.卫生院门卫管理，门诊区域管理，住院部区域管理，公卫楼管理，卫生院内部停车位管理。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2.卫生院秩序的维护：包括负责道路车辆指挥与停放；悬挂横幅、张贴物的管理；维护卫生院正常诊疗秩序等。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3.卫生院内24小时定时定点治安巡逻检查，重点部位的定点守护、安检排查、无人机保障等；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4.卫生院重大活动的安全警戒与秩序保障；配合做好重大事件的治安保卫工作；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5.配合卫生院处理各类纠纷和治安案件，配合卫生院对违规事件的调查，协助公安机关对案件的排查；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6.卫生院突发事件处置、灾害预防、火灾扑救，发现和制止卫生院暴力事件，随时准备提供紧急救助；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7.卫生院内部安全隐患检查、排除及上报；上级要求开展的指令性工作，按要求完成交接班；按要求协助开展对卫生院员工的安全教育和技能培训；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8.服从卫生院其他指令安排。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（四）安保人员要求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1.持消控证的消控员2名，要求能独立操作消防主机，能处理简单消防器材报警，能参与微型消防站的工作；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2.持保安证的保安2名；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3.临时人员抽调同样需要持证；</w:t>
      </w:r>
    </w:p>
    <w:p>
      <w:pPr>
        <w:keepNext w:val="0"/>
        <w:keepLines w:val="0"/>
        <w:widowControl/>
        <w:numPr>
          <w:numId w:val="0"/>
        </w:numPr>
        <w:suppressLineNumbers w:val="0"/>
        <w:snapToGrid w:val="0"/>
        <w:spacing w:before="0" w:beforeAutospacing="0" w:after="0" w:afterAutospacing="0" w:line="360" w:lineRule="auto"/>
        <w:ind w:right="0" w:rightChars="0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4.上岗人员无违反犯罪记录、无赌博或酗酒等不良嗜好、组织纪律性强、有责任心。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   嘉善县干窑镇卫生院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2023年11月20日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YzIwOWJkOWY5YjNiZDc1OWM5M2Q4Zjg2MGY0MjAifQ=="/>
  </w:docVars>
  <w:rsids>
    <w:rsidRoot w:val="00000000"/>
    <w:rsid w:val="1B5B127F"/>
    <w:rsid w:val="239B6B8F"/>
    <w:rsid w:val="2E5B113A"/>
    <w:rsid w:val="430A0149"/>
    <w:rsid w:val="5A7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913</Characters>
  <Lines>0</Lines>
  <Paragraphs>0</Paragraphs>
  <TotalTime>1</TotalTime>
  <ScaleCrop>false</ScaleCrop>
  <LinksUpToDate>false</LinksUpToDate>
  <CharactersWithSpaces>916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2023-11-20T07:52:00Z</dcterms:created>
  <dc:creator>Administrator</dc:creator>
  <cp:lastModifiedBy>乐在其中</cp:lastModifiedBy>
  <dcterms:modified xsi:type="dcterms:W3CDTF">2023-11-22T00:46:04Z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3A7184A9C60340958BB864FD56E33213_12</vt:lpwstr>
  </property>
</Properties>
</file>