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3"/>
      </w:pPr>
      <w:bookmarkStart w:id="0" w:name="OLE_LINK8"/>
      <w:bookmarkStart w:id="1" w:name="OLE_LINK13"/>
      <w:bookmarkStart w:id="2" w:name="OLE_LINK16"/>
      <w:r>
        <w:rPr>
          <w:rFonts w:eastAsia="宋体"/>
          <w:sz w:val="28"/>
          <w:szCs w:val="28"/>
        </w:rPr>
        <w:t>离子色谱仪</w:t>
      </w:r>
    </w:p>
    <w:p>
      <w:pPr>
        <w:pStyle w:val="14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21"/>
          <w:szCs w:val="21"/>
          <w:shd w:val="clear" w:fill="FFFFFF"/>
          <w:lang w:eastAsia="zh-CN"/>
        </w:rPr>
        <w:t>参考品牌：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21"/>
          <w:szCs w:val="21"/>
          <w:shd w:val="clear" w:fill="FFFFFF"/>
        </w:rPr>
        <w:t>赛默飞ICS-3000</w:t>
      </w:r>
    </w:p>
    <w:p>
      <w:pPr>
        <w:pStyle w:val="1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 数量：1台</w:t>
      </w:r>
      <w:bookmarkStart w:id="14" w:name="_GoBack"/>
      <w:bookmarkEnd w:id="14"/>
    </w:p>
    <w:p>
      <w:pPr>
        <w:pStyle w:val="1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 应用范围：适用于样品中阴阳离子、有机酸及有机胺类物质的分析</w:t>
      </w:r>
    </w:p>
    <w:p>
      <w:pPr>
        <w:pStyle w:val="1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 技术要求</w:t>
      </w:r>
    </w:p>
    <w:p>
      <w:pPr>
        <w:keepNext/>
        <w:keepLines/>
        <w:spacing w:before="280" w:after="240"/>
        <w:outlineLvl w:val="2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★</w:t>
      </w:r>
      <w:r>
        <w:rPr>
          <w:rFonts w:ascii="Times New Roman" w:hAnsi="Times New Roman" w:eastAsia="宋体" w:cs="Times New Roman"/>
          <w:sz w:val="24"/>
          <w:szCs w:val="24"/>
        </w:rPr>
        <w:t>3.1 离子色谱系统，包括高压PEEK泵，内置电动六通阀，保护柱，分析柱，阴阳离子抑制器和电导检测器，</w:t>
      </w:r>
      <w:r>
        <w:rPr>
          <w:rFonts w:ascii="Times New Roman" w:hAnsi="Times New Roman" w:eastAsia="宋体" w:cs="Times New Roman"/>
          <w:bCs/>
          <w:sz w:val="24"/>
          <w:szCs w:val="24"/>
        </w:rPr>
        <w:t>整个系统兼容Viper（零死体积）接头及管线</w:t>
      </w:r>
      <w:r>
        <w:rPr>
          <w:rFonts w:ascii="Times New Roman" w:hAnsi="Times New Roman" w:eastAsia="宋体" w:cs="Times New Roman"/>
          <w:sz w:val="24"/>
          <w:szCs w:val="24"/>
        </w:rPr>
        <w:t>。</w:t>
      </w:r>
    </w:p>
    <w:p>
      <w:pPr>
        <w:keepNext/>
        <w:keepLines/>
        <w:spacing w:before="160" w:after="120"/>
        <w:outlineLvl w:val="3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3.1.1 标配漏液传感器，实时监控泵、色谱柱、六通阀、电导检测器及管路的连接状态。</w:t>
      </w:r>
    </w:p>
    <w:p>
      <w:pPr>
        <w:keepNext/>
        <w:keepLines/>
        <w:spacing w:before="160" w:after="120"/>
        <w:outlineLvl w:val="3"/>
        <w:rPr>
          <w:rFonts w:ascii="Times New Roman" w:hAnsi="Times New Roman" w:eastAsia="宋体" w:cs="Times New Roman"/>
          <w:sz w:val="24"/>
          <w:szCs w:val="24"/>
          <w:u w:val="single"/>
        </w:rPr>
      </w:pPr>
      <w:bookmarkStart w:id="3" w:name="_Hlk139320286"/>
      <w:r>
        <w:rPr>
          <w:rFonts w:hint="eastAsia" w:ascii="宋体" w:hAnsi="宋体" w:eastAsia="宋体" w:cs="Times New Roman"/>
          <w:sz w:val="24"/>
          <w:szCs w:val="24"/>
        </w:rPr>
        <w:t>★</w:t>
      </w:r>
      <w:r>
        <w:rPr>
          <w:rFonts w:ascii="Times New Roman" w:hAnsi="Times New Roman" w:eastAsia="宋体" w:cs="Times New Roman"/>
          <w:sz w:val="24"/>
          <w:szCs w:val="24"/>
        </w:rPr>
        <w:t>3.1.</w:t>
      </w:r>
      <w:r>
        <w:rPr>
          <w:rFonts w:hint="eastAsia" w:ascii="Times New Roman" w:hAnsi="Times New Roman" w:eastAsia="宋体" w:cs="Times New Roman"/>
          <w:sz w:val="24"/>
          <w:szCs w:val="24"/>
        </w:rPr>
        <w:t>2</w:t>
      </w:r>
      <w:r>
        <w:rPr>
          <w:rFonts w:ascii="Times New Roman" w:hAnsi="Times New Roman" w:eastAsia="宋体" w:cs="Times New Roman"/>
          <w:sz w:val="24"/>
          <w:szCs w:val="24"/>
        </w:rPr>
        <w:t xml:space="preserve"> 主机内部可同时安装两个抑制。</w:t>
      </w:r>
      <w:bookmarkStart w:id="4" w:name="_Hlk160459069"/>
      <w:r>
        <w:rPr>
          <w:rFonts w:ascii="Times New Roman" w:hAnsi="Times New Roman" w:eastAsia="宋体" w:cs="Times New Roman"/>
          <w:sz w:val="24"/>
          <w:szCs w:val="24"/>
          <w:highlight w:val="yellow"/>
        </w:rPr>
        <w:t>需提供仪器实物</w:t>
      </w:r>
      <w:r>
        <w:rPr>
          <w:rFonts w:hint="eastAsia" w:ascii="Times New Roman" w:hAnsi="Times New Roman" w:eastAsia="宋体" w:cs="Times New Roman"/>
          <w:sz w:val="24"/>
          <w:szCs w:val="24"/>
          <w:highlight w:val="yellow"/>
        </w:rPr>
        <w:t>连接</w:t>
      </w:r>
      <w:r>
        <w:rPr>
          <w:rFonts w:ascii="Times New Roman" w:hAnsi="Times New Roman" w:eastAsia="宋体" w:cs="Times New Roman"/>
          <w:sz w:val="24"/>
          <w:szCs w:val="24"/>
          <w:highlight w:val="yellow"/>
        </w:rPr>
        <w:t>图。</w:t>
      </w:r>
      <w:bookmarkEnd w:id="4"/>
    </w:p>
    <w:bookmarkEnd w:id="3"/>
    <w:p>
      <w:pPr>
        <w:pStyle w:val="44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3.2 泵</w:t>
      </w:r>
    </w:p>
    <w:p>
      <w:pPr>
        <w:pStyle w:val="6"/>
        <w:rPr>
          <w:rFonts w:ascii="Times New Roman" w:hAnsi="Times New Roman" w:eastAsia="宋体" w:cs="Times New Roman"/>
          <w:b w:val="0"/>
          <w:sz w:val="24"/>
          <w:szCs w:val="24"/>
        </w:rPr>
      </w:pPr>
      <w:r>
        <w:rPr>
          <w:rFonts w:ascii="Times New Roman" w:hAnsi="Times New Roman" w:eastAsia="宋体" w:cs="Times New Roman"/>
          <w:b w:val="0"/>
          <w:sz w:val="24"/>
          <w:szCs w:val="24"/>
        </w:rPr>
        <w:t>3.2.1 高性能/低脉冲高压双柱塞泵，</w:t>
      </w:r>
      <w:bookmarkStart w:id="5" w:name="OLE_LINK21"/>
      <w:bookmarkStart w:id="6" w:name="OLE_LINK22"/>
      <w:r>
        <w:rPr>
          <w:rFonts w:ascii="Times New Roman" w:hAnsi="Times New Roman" w:eastAsia="宋体" w:cs="Times New Roman"/>
          <w:b w:val="0"/>
          <w:bCs w:val="0"/>
          <w:kern w:val="24"/>
          <w:sz w:val="24"/>
          <w:szCs w:val="24"/>
        </w:rPr>
        <w:t>泵所有部件含泵外壳、单向阀外壳、单向阀阀芯、管路等均需PEEK非金属材质</w:t>
      </w:r>
      <w:r>
        <w:rPr>
          <w:rFonts w:ascii="Times New Roman" w:hAnsi="Times New Roman" w:eastAsia="宋体" w:cs="Times New Roman"/>
          <w:b w:val="0"/>
          <w:sz w:val="24"/>
          <w:szCs w:val="24"/>
        </w:rPr>
        <w:t>，适合于pH为0～14的淋洗液及反相有机溶剂</w:t>
      </w:r>
      <w:bookmarkEnd w:id="5"/>
      <w:bookmarkEnd w:id="6"/>
      <w:r>
        <w:rPr>
          <w:rFonts w:ascii="Times New Roman" w:hAnsi="Times New Roman" w:eastAsia="宋体" w:cs="Times New Roman"/>
          <w:b w:val="0"/>
          <w:sz w:val="24"/>
          <w:szCs w:val="24"/>
        </w:rPr>
        <w:t>。</w:t>
      </w:r>
    </w:p>
    <w:p>
      <w:pPr>
        <w:pStyle w:val="6"/>
        <w:rPr>
          <w:rFonts w:ascii="Times New Roman" w:hAnsi="Times New Roman" w:eastAsia="宋体" w:cs="Times New Roman"/>
          <w:b w:val="0"/>
          <w:sz w:val="24"/>
          <w:szCs w:val="24"/>
        </w:rPr>
      </w:pPr>
      <w:r>
        <w:rPr>
          <w:rFonts w:ascii="Times New Roman" w:hAnsi="Times New Roman" w:eastAsia="宋体" w:cs="Times New Roman"/>
          <w:b w:val="0"/>
          <w:sz w:val="24"/>
          <w:szCs w:val="24"/>
        </w:rPr>
        <w:t>3.2.2 流速范围：0.00-5.00 mL/min</w:t>
      </w:r>
    </w:p>
    <w:p>
      <w:pPr>
        <w:pStyle w:val="6"/>
        <w:rPr>
          <w:rFonts w:ascii="Times New Roman" w:hAnsi="Times New Roman" w:eastAsia="宋体" w:cs="Times New Roman"/>
          <w:b w:val="0"/>
          <w:sz w:val="24"/>
          <w:szCs w:val="24"/>
        </w:rPr>
      </w:pPr>
      <w:r>
        <w:rPr>
          <w:rFonts w:ascii="Times New Roman" w:hAnsi="Times New Roman" w:eastAsia="宋体" w:cs="Times New Roman"/>
          <w:b w:val="0"/>
          <w:sz w:val="24"/>
          <w:szCs w:val="24"/>
        </w:rPr>
        <w:t>3.2.3 最大耐压：35MPa（5000psi）</w:t>
      </w:r>
    </w:p>
    <w:p>
      <w:pPr>
        <w:pStyle w:val="6"/>
        <w:rPr>
          <w:rFonts w:ascii="Times New Roman" w:hAnsi="Times New Roman" w:eastAsia="宋体" w:cs="Times New Roman"/>
          <w:b w:val="0"/>
          <w:sz w:val="24"/>
          <w:szCs w:val="24"/>
        </w:rPr>
      </w:pPr>
      <w:r>
        <w:rPr>
          <w:rFonts w:ascii="Times New Roman" w:hAnsi="Times New Roman" w:eastAsia="宋体" w:cs="Times New Roman"/>
          <w:b w:val="0"/>
          <w:sz w:val="24"/>
          <w:szCs w:val="24"/>
        </w:rPr>
        <w:t>3.2.4 压力脉冲：&lt;1.0%</w:t>
      </w:r>
    </w:p>
    <w:p>
      <w:pPr>
        <w:pStyle w:val="6"/>
        <w:rPr>
          <w:rFonts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宋体" w:cs="Times New Roman"/>
          <w:b w:val="0"/>
          <w:bCs w:val="0"/>
          <w:sz w:val="24"/>
          <w:szCs w:val="24"/>
        </w:rPr>
        <w:t>3.2.5 标配泵前真空脱气。</w:t>
      </w:r>
      <w:bookmarkStart w:id="7" w:name="_Hlk160460212"/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yellow"/>
        </w:rPr>
        <w:t>需提供带泵前脱气装置的仪器结构图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  <w:t>。</w:t>
      </w:r>
      <w:bookmarkEnd w:id="7"/>
    </w:p>
    <w:p>
      <w:pPr>
        <w:pStyle w:val="6"/>
        <w:rPr>
          <w:rFonts w:ascii="Times New Roman" w:hAnsi="Times New Roman" w:eastAsia="宋体" w:cs="Times New Roman"/>
          <w:b w:val="0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★</w:t>
      </w:r>
      <w:r>
        <w:rPr>
          <w:rFonts w:ascii="Times New Roman" w:hAnsi="Times New Roman" w:eastAsia="宋体" w:cs="Times New Roman"/>
          <w:b w:val="0"/>
          <w:sz w:val="24"/>
          <w:szCs w:val="24"/>
        </w:rPr>
        <w:t>3.2.6 流量设定值误差：&lt;0.1%。</w:t>
      </w:r>
      <w:r>
        <w:rPr>
          <w:rFonts w:ascii="Times New Roman" w:hAnsi="Times New Roman" w:eastAsia="宋体" w:cs="Times New Roman"/>
          <w:b w:val="0"/>
          <w:sz w:val="24"/>
          <w:szCs w:val="24"/>
          <w:highlight w:val="yellow"/>
        </w:rPr>
        <w:t>需提供官方网站可下载的操作手册或计量院出具的报告作为证据。</w:t>
      </w:r>
    </w:p>
    <w:p>
      <w:pPr>
        <w:pStyle w:val="44"/>
        <w:rPr>
          <w:rFonts w:ascii="Times New Roman" w:hAnsi="Times New Roman" w:eastAsia="宋体" w:cs="Times New Roman"/>
          <w:sz w:val="24"/>
          <w:szCs w:val="24"/>
        </w:rPr>
      </w:pPr>
      <w:r>
        <w:rPr>
          <w:rStyle w:val="25"/>
          <w:rFonts w:cs="Times New Roman"/>
          <w:bCs w:val="0"/>
          <w:color w:val="auto"/>
          <w:sz w:val="24"/>
          <w:szCs w:val="24"/>
        </w:rPr>
        <w:t>3.3 色谱分析柱</w:t>
      </w:r>
    </w:p>
    <w:bookmarkEnd w:id="0"/>
    <w:bookmarkEnd w:id="1"/>
    <w:bookmarkEnd w:id="2"/>
    <w:p>
      <w:pPr>
        <w:pStyle w:val="6"/>
        <w:rPr>
          <w:rFonts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★</w:t>
      </w:r>
      <w:r>
        <w:rPr>
          <w:rFonts w:ascii="Times New Roman" w:hAnsi="Times New Roman" w:eastAsia="宋体" w:cs="Times New Roman"/>
          <w:b w:val="0"/>
          <w:bCs w:val="0"/>
          <w:sz w:val="24"/>
          <w:szCs w:val="24"/>
        </w:rPr>
        <w:t>3.3.1与主机同品牌的高效高容量阴离子分离柱及保护柱 1套，塑料非金属外壳。</w:t>
      </w:r>
    </w:p>
    <w:p>
      <w:pPr>
        <w:pStyle w:val="7"/>
        <w:rPr>
          <w:rStyle w:val="25"/>
          <w:rFonts w:cs="Times New Roman"/>
          <w:b w:val="0"/>
          <w:bCs w:val="0"/>
          <w:color w:val="auto"/>
          <w:sz w:val="24"/>
          <w:szCs w:val="24"/>
        </w:rPr>
      </w:pPr>
      <w:bookmarkStart w:id="8" w:name="_Hlk33343275"/>
      <w:bookmarkStart w:id="9" w:name="_Hlk33343410"/>
      <w:r>
        <w:rPr>
          <w:rStyle w:val="25"/>
          <w:rFonts w:cs="Times New Roman"/>
          <w:b w:val="0"/>
          <w:bCs w:val="0"/>
          <w:color w:val="auto"/>
          <w:sz w:val="24"/>
          <w:szCs w:val="24"/>
        </w:rPr>
        <w:t>3.3.1.1 耐受0-14的pH工作范围，且最大耐压不小于3000psi，且耐受2.0mL/min及以上的流速，并且柱容量不小于200μeq/根。</w:t>
      </w:r>
    </w:p>
    <w:bookmarkEnd w:id="8"/>
    <w:p>
      <w:pPr>
        <w:pStyle w:val="6"/>
        <w:rPr>
          <w:rFonts w:ascii="Times New Roman" w:hAnsi="Times New Roman" w:eastAsia="宋体" w:cs="Times New Roman"/>
          <w:b w:val="0"/>
          <w:bCs w:val="0"/>
          <w:sz w:val="24"/>
          <w:szCs w:val="24"/>
        </w:rPr>
      </w:pPr>
      <w:bookmarkStart w:id="10" w:name="_Hlk33343321"/>
      <w:r>
        <w:rPr>
          <w:rFonts w:ascii="Times New Roman" w:hAnsi="Times New Roman" w:eastAsia="宋体" w:cs="Times New Roman"/>
          <w:b w:val="0"/>
          <w:bCs w:val="0"/>
          <w:sz w:val="24"/>
          <w:szCs w:val="24"/>
        </w:rPr>
        <w:t>3.3.2与主机同品牌的高效高容量阳离子分离柱及保护柱 1套</w:t>
      </w:r>
      <w:bookmarkStart w:id="11" w:name="_Hlk133182612"/>
      <w:r>
        <w:rPr>
          <w:rFonts w:ascii="Times New Roman" w:hAnsi="Times New Roman" w:eastAsia="宋体" w:cs="Times New Roman"/>
          <w:b w:val="0"/>
          <w:bCs w:val="0"/>
          <w:sz w:val="24"/>
          <w:szCs w:val="24"/>
        </w:rPr>
        <w:t>，塑料非金属外壳</w:t>
      </w:r>
      <w:bookmarkEnd w:id="11"/>
      <w:r>
        <w:rPr>
          <w:rFonts w:ascii="Times New Roman" w:hAnsi="Times New Roman" w:eastAsia="宋体" w:cs="Times New Roman"/>
          <w:b w:val="0"/>
          <w:bCs w:val="0"/>
          <w:sz w:val="24"/>
          <w:szCs w:val="24"/>
        </w:rPr>
        <w:t>。</w:t>
      </w:r>
    </w:p>
    <w:p>
      <w:pPr>
        <w:pStyle w:val="7"/>
        <w:rPr>
          <w:rStyle w:val="25"/>
          <w:rFonts w:cs="Times New Roman"/>
          <w:b w:val="0"/>
          <w:bCs w:val="0"/>
          <w:color w:val="auto"/>
          <w:sz w:val="24"/>
          <w:szCs w:val="24"/>
        </w:rPr>
      </w:pPr>
      <w:r>
        <w:rPr>
          <w:rStyle w:val="25"/>
          <w:rFonts w:cs="Times New Roman"/>
          <w:b w:val="0"/>
          <w:bCs w:val="0"/>
          <w:color w:val="auto"/>
          <w:sz w:val="24"/>
          <w:szCs w:val="24"/>
        </w:rPr>
        <w:t>3.3.2.1最大耐压不小于3000psi，且耐受1.5 mL/min及以上的流速，且柱容量不小于1000</w:t>
      </w:r>
      <w:bookmarkStart w:id="12" w:name="_Hlk34591930"/>
      <w:r>
        <w:rPr>
          <w:rStyle w:val="25"/>
          <w:rFonts w:cs="Times New Roman"/>
          <w:b w:val="0"/>
          <w:bCs w:val="0"/>
          <w:color w:val="auto"/>
          <w:sz w:val="24"/>
          <w:szCs w:val="24"/>
        </w:rPr>
        <w:t>μeq</w:t>
      </w:r>
      <w:bookmarkEnd w:id="12"/>
      <w:r>
        <w:rPr>
          <w:rStyle w:val="25"/>
          <w:rFonts w:cs="Times New Roman"/>
          <w:b w:val="0"/>
          <w:bCs w:val="0"/>
          <w:color w:val="auto"/>
          <w:sz w:val="24"/>
          <w:szCs w:val="24"/>
        </w:rPr>
        <w:t>/根。</w:t>
      </w:r>
    </w:p>
    <w:bookmarkEnd w:id="9"/>
    <w:bookmarkEnd w:id="10"/>
    <w:p>
      <w:pPr>
        <w:pStyle w:val="44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3.</w:t>
      </w:r>
      <w:r>
        <w:rPr>
          <w:rFonts w:hint="eastAsia" w:ascii="Times New Roman" w:hAnsi="Times New Roman" w:eastAsia="宋体" w:cs="Times New Roman"/>
          <w:sz w:val="24"/>
          <w:szCs w:val="24"/>
        </w:rPr>
        <w:t>4</w:t>
      </w:r>
      <w:r>
        <w:rPr>
          <w:rFonts w:ascii="Times New Roman" w:hAnsi="Times New Roman" w:eastAsia="宋体" w:cs="Times New Roman"/>
          <w:sz w:val="24"/>
          <w:szCs w:val="24"/>
        </w:rPr>
        <w:t xml:space="preserve"> 抑制器</w:t>
      </w:r>
    </w:p>
    <w:p>
      <w:pPr>
        <w:pStyle w:val="6"/>
        <w:rPr>
          <w:rFonts w:ascii="Times New Roman" w:hAnsi="Times New Roman" w:eastAsia="宋体" w:cs="Times New Roman"/>
          <w:b w:val="0"/>
          <w:sz w:val="24"/>
          <w:szCs w:val="24"/>
        </w:rPr>
      </w:pPr>
      <w:r>
        <w:rPr>
          <w:rStyle w:val="25"/>
          <w:rFonts w:cs="Times New Roman"/>
          <w:b w:val="0"/>
          <w:bCs w:val="0"/>
          <w:color w:val="auto"/>
          <w:sz w:val="24"/>
          <w:szCs w:val="24"/>
        </w:rPr>
        <w:t>3.</w:t>
      </w:r>
      <w:r>
        <w:rPr>
          <w:rStyle w:val="25"/>
          <w:rFonts w:hint="eastAsia" w:cs="Times New Roman"/>
          <w:b w:val="0"/>
          <w:bCs w:val="0"/>
          <w:color w:val="auto"/>
          <w:sz w:val="24"/>
          <w:szCs w:val="24"/>
        </w:rPr>
        <w:t>4</w:t>
      </w:r>
      <w:r>
        <w:rPr>
          <w:rStyle w:val="25"/>
          <w:rFonts w:cs="Times New Roman"/>
          <w:b w:val="0"/>
          <w:bCs w:val="0"/>
          <w:color w:val="auto"/>
          <w:sz w:val="24"/>
          <w:szCs w:val="24"/>
        </w:rPr>
        <w:t xml:space="preserve">.1 </w:t>
      </w:r>
      <w:r>
        <w:rPr>
          <w:rFonts w:ascii="Times New Roman" w:hAnsi="Times New Roman" w:eastAsia="宋体" w:cs="Times New Roman"/>
          <w:b w:val="0"/>
          <w:sz w:val="24"/>
          <w:szCs w:val="24"/>
        </w:rPr>
        <w:t>与主机同品牌的阴离子电解抑制器1 套。</w:t>
      </w:r>
    </w:p>
    <w:p>
      <w:pPr>
        <w:pStyle w:val="7"/>
        <w:rPr>
          <w:rFonts w:ascii="Times New Roman" w:hAnsi="Times New Roman" w:eastAsia="宋体" w:cs="Times New Roman"/>
          <w:b w:val="0"/>
          <w:sz w:val="24"/>
          <w:szCs w:val="24"/>
        </w:rPr>
      </w:pPr>
      <w:r>
        <w:rPr>
          <w:rFonts w:ascii="Times New Roman" w:hAnsi="Times New Roman" w:eastAsia="宋体" w:cs="Times New Roman"/>
          <w:b w:val="0"/>
          <w:sz w:val="24"/>
          <w:szCs w:val="24"/>
        </w:rPr>
        <w:t>3.</w:t>
      </w:r>
      <w:r>
        <w:rPr>
          <w:rFonts w:hint="eastAsia" w:ascii="Times New Roman" w:hAnsi="Times New Roman" w:eastAsia="宋体" w:cs="Times New Roman"/>
          <w:b w:val="0"/>
          <w:sz w:val="24"/>
          <w:szCs w:val="24"/>
        </w:rPr>
        <w:t>4</w:t>
      </w:r>
      <w:r>
        <w:rPr>
          <w:rFonts w:ascii="Times New Roman" w:hAnsi="Times New Roman" w:eastAsia="宋体" w:cs="Times New Roman"/>
          <w:b w:val="0"/>
          <w:sz w:val="24"/>
          <w:szCs w:val="24"/>
        </w:rPr>
        <w:t>.1.</w:t>
      </w:r>
      <w:r>
        <w:rPr>
          <w:rFonts w:hint="eastAsia" w:ascii="Times New Roman" w:hAnsi="Times New Roman" w:eastAsia="宋体" w:cs="Times New Roman"/>
          <w:b w:val="0"/>
          <w:sz w:val="24"/>
          <w:szCs w:val="24"/>
        </w:rPr>
        <w:t>2</w:t>
      </w:r>
      <w:r>
        <w:rPr>
          <w:rFonts w:ascii="Times New Roman" w:hAnsi="Times New Roman" w:eastAsia="宋体" w:cs="Times New Roman"/>
          <w:b w:val="0"/>
          <w:sz w:val="24"/>
          <w:szCs w:val="24"/>
        </w:rPr>
        <w:t xml:space="preserve"> 抑制背景总电导小于5.0μS（针对氢氧根体系）。</w:t>
      </w:r>
    </w:p>
    <w:p>
      <w:pPr>
        <w:pStyle w:val="7"/>
        <w:rPr>
          <w:rFonts w:ascii="Times New Roman" w:hAnsi="Times New Roman" w:eastAsia="宋体" w:cs="Times New Roman"/>
          <w:b w:val="0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★</w:t>
      </w:r>
      <w:r>
        <w:rPr>
          <w:rFonts w:ascii="Times New Roman" w:hAnsi="Times New Roman" w:eastAsia="宋体" w:cs="Times New Roman"/>
          <w:b w:val="0"/>
          <w:sz w:val="24"/>
          <w:szCs w:val="24"/>
        </w:rPr>
        <w:t>3.</w:t>
      </w:r>
      <w:r>
        <w:rPr>
          <w:rFonts w:hint="eastAsia" w:ascii="Times New Roman" w:hAnsi="Times New Roman" w:eastAsia="宋体" w:cs="Times New Roman"/>
          <w:b w:val="0"/>
          <w:sz w:val="24"/>
          <w:szCs w:val="24"/>
        </w:rPr>
        <w:t>4</w:t>
      </w:r>
      <w:r>
        <w:rPr>
          <w:rFonts w:ascii="Times New Roman" w:hAnsi="Times New Roman" w:eastAsia="宋体" w:cs="Times New Roman"/>
          <w:b w:val="0"/>
          <w:sz w:val="24"/>
          <w:szCs w:val="24"/>
        </w:rPr>
        <w:t>.1.</w:t>
      </w:r>
      <w:r>
        <w:rPr>
          <w:rFonts w:hint="eastAsia" w:ascii="Times New Roman" w:hAnsi="Times New Roman" w:eastAsia="宋体" w:cs="Times New Roman"/>
          <w:b w:val="0"/>
          <w:sz w:val="24"/>
          <w:szCs w:val="24"/>
        </w:rPr>
        <w:t>3</w:t>
      </w:r>
      <w:r>
        <w:rPr>
          <w:rFonts w:ascii="Times New Roman" w:hAnsi="Times New Roman" w:eastAsia="宋体" w:cs="Times New Roman"/>
          <w:b w:val="0"/>
          <w:sz w:val="24"/>
          <w:szCs w:val="24"/>
        </w:rPr>
        <w:t xml:space="preserve"> 无需外加酸（包括但不限于硫酸、硝酸、盐酸、甲基磺酸等）进行化学再生。</w:t>
      </w:r>
    </w:p>
    <w:p>
      <w:pPr>
        <w:pStyle w:val="6"/>
        <w:rPr>
          <w:rFonts w:ascii="Times New Roman" w:hAnsi="Times New Roman" w:eastAsia="宋体" w:cs="Times New Roman"/>
          <w:b w:val="0"/>
          <w:sz w:val="24"/>
          <w:szCs w:val="24"/>
        </w:rPr>
      </w:pPr>
      <w:r>
        <w:rPr>
          <w:rFonts w:ascii="Times New Roman" w:hAnsi="Times New Roman" w:eastAsia="宋体" w:cs="Times New Roman"/>
          <w:b w:val="0"/>
          <w:sz w:val="24"/>
          <w:szCs w:val="24"/>
        </w:rPr>
        <w:t>3.</w:t>
      </w:r>
      <w:r>
        <w:rPr>
          <w:rFonts w:hint="eastAsia" w:ascii="Times New Roman" w:hAnsi="Times New Roman" w:eastAsia="宋体" w:cs="Times New Roman"/>
          <w:b w:val="0"/>
          <w:sz w:val="24"/>
          <w:szCs w:val="24"/>
        </w:rPr>
        <w:t>4</w:t>
      </w:r>
      <w:r>
        <w:rPr>
          <w:rFonts w:ascii="Times New Roman" w:hAnsi="Times New Roman" w:eastAsia="宋体" w:cs="Times New Roman"/>
          <w:b w:val="0"/>
          <w:sz w:val="24"/>
          <w:szCs w:val="24"/>
        </w:rPr>
        <w:t>.</w:t>
      </w:r>
      <w:r>
        <w:rPr>
          <w:rFonts w:hint="eastAsia" w:ascii="Times New Roman" w:hAnsi="Times New Roman" w:eastAsia="宋体" w:cs="Times New Roman"/>
          <w:b w:val="0"/>
          <w:sz w:val="24"/>
          <w:szCs w:val="24"/>
        </w:rPr>
        <w:t>2</w:t>
      </w:r>
      <w:r>
        <w:rPr>
          <w:rFonts w:ascii="Times New Roman" w:hAnsi="Times New Roman" w:eastAsia="宋体" w:cs="Times New Roman"/>
          <w:b w:val="0"/>
          <w:sz w:val="24"/>
          <w:szCs w:val="24"/>
        </w:rPr>
        <w:t xml:space="preserve"> 与主机同品牌的阳离子电解抑制器 1 套。</w:t>
      </w:r>
    </w:p>
    <w:p>
      <w:pPr>
        <w:pStyle w:val="7"/>
        <w:rPr>
          <w:rFonts w:ascii="Times New Roman" w:hAnsi="Times New Roman" w:eastAsia="宋体" w:cs="Times New Roman"/>
          <w:b w:val="0"/>
          <w:sz w:val="24"/>
          <w:szCs w:val="24"/>
        </w:rPr>
      </w:pPr>
      <w:r>
        <w:rPr>
          <w:rFonts w:ascii="Times New Roman" w:hAnsi="Times New Roman" w:eastAsia="宋体" w:cs="Times New Roman"/>
          <w:b w:val="0"/>
          <w:sz w:val="24"/>
          <w:szCs w:val="24"/>
        </w:rPr>
        <w:t>3.</w:t>
      </w:r>
      <w:r>
        <w:rPr>
          <w:rFonts w:hint="eastAsia" w:ascii="Times New Roman" w:hAnsi="Times New Roman" w:eastAsia="宋体" w:cs="Times New Roman"/>
          <w:b w:val="0"/>
          <w:sz w:val="24"/>
          <w:szCs w:val="24"/>
        </w:rPr>
        <w:t>4</w:t>
      </w:r>
      <w:r>
        <w:rPr>
          <w:rFonts w:ascii="Times New Roman" w:hAnsi="Times New Roman" w:eastAsia="宋体" w:cs="Times New Roman"/>
          <w:b w:val="0"/>
          <w:sz w:val="24"/>
          <w:szCs w:val="24"/>
        </w:rPr>
        <w:t>.</w:t>
      </w:r>
      <w:r>
        <w:rPr>
          <w:rFonts w:hint="eastAsia" w:ascii="Times New Roman" w:hAnsi="Times New Roman" w:eastAsia="宋体" w:cs="Times New Roman"/>
          <w:b w:val="0"/>
          <w:sz w:val="24"/>
          <w:szCs w:val="24"/>
        </w:rPr>
        <w:t>2</w:t>
      </w:r>
      <w:r>
        <w:rPr>
          <w:rFonts w:ascii="Times New Roman" w:hAnsi="Times New Roman" w:eastAsia="宋体" w:cs="Times New Roman"/>
          <w:b w:val="0"/>
          <w:sz w:val="24"/>
          <w:szCs w:val="24"/>
        </w:rPr>
        <w:t>.1 抑制背景总电导小于5.0μS。</w:t>
      </w:r>
    </w:p>
    <w:p>
      <w:pPr>
        <w:pStyle w:val="7"/>
        <w:rPr>
          <w:rFonts w:ascii="Times New Roman" w:hAnsi="Times New Roman" w:eastAsia="宋体" w:cs="Times New Roman"/>
          <w:b w:val="0"/>
          <w:sz w:val="24"/>
          <w:szCs w:val="24"/>
        </w:rPr>
      </w:pPr>
      <w:r>
        <w:rPr>
          <w:rFonts w:ascii="Times New Roman" w:hAnsi="Times New Roman" w:eastAsia="宋体" w:cs="Times New Roman"/>
          <w:b w:val="0"/>
          <w:sz w:val="24"/>
          <w:szCs w:val="24"/>
        </w:rPr>
        <w:t>3.</w:t>
      </w:r>
      <w:r>
        <w:rPr>
          <w:rFonts w:hint="eastAsia" w:ascii="Times New Roman" w:hAnsi="Times New Roman" w:eastAsia="宋体" w:cs="Times New Roman"/>
          <w:b w:val="0"/>
          <w:sz w:val="24"/>
          <w:szCs w:val="24"/>
        </w:rPr>
        <w:t>4</w:t>
      </w:r>
      <w:r>
        <w:rPr>
          <w:rFonts w:ascii="Times New Roman" w:hAnsi="Times New Roman" w:eastAsia="宋体" w:cs="Times New Roman"/>
          <w:b w:val="0"/>
          <w:sz w:val="24"/>
          <w:szCs w:val="24"/>
        </w:rPr>
        <w:t>.</w:t>
      </w:r>
      <w:r>
        <w:rPr>
          <w:rFonts w:hint="eastAsia" w:ascii="Times New Roman" w:hAnsi="Times New Roman" w:eastAsia="宋体" w:cs="Times New Roman"/>
          <w:b w:val="0"/>
          <w:sz w:val="24"/>
          <w:szCs w:val="24"/>
        </w:rPr>
        <w:t>2</w:t>
      </w:r>
      <w:r>
        <w:rPr>
          <w:rFonts w:ascii="Times New Roman" w:hAnsi="Times New Roman" w:eastAsia="宋体" w:cs="Times New Roman"/>
          <w:b w:val="0"/>
          <w:sz w:val="24"/>
          <w:szCs w:val="24"/>
        </w:rPr>
        <w:t>.</w:t>
      </w:r>
      <w:r>
        <w:rPr>
          <w:rFonts w:hint="eastAsia" w:ascii="Times New Roman" w:hAnsi="Times New Roman" w:eastAsia="宋体" w:cs="Times New Roman"/>
          <w:b w:val="0"/>
          <w:sz w:val="24"/>
          <w:szCs w:val="24"/>
        </w:rPr>
        <w:t>2</w:t>
      </w:r>
      <w:r>
        <w:rPr>
          <w:rFonts w:ascii="Times New Roman" w:hAnsi="Times New Roman" w:eastAsia="宋体" w:cs="Times New Roman"/>
          <w:b w:val="0"/>
          <w:sz w:val="24"/>
          <w:szCs w:val="24"/>
        </w:rPr>
        <w:t xml:space="preserve"> 抑制器连接在阳离子色谱柱和电导检测器之间，</w:t>
      </w:r>
      <w:r>
        <w:rPr>
          <w:rFonts w:ascii="Times New Roman" w:hAnsi="Times New Roman" w:eastAsia="宋体" w:cs="Times New Roman"/>
          <w:b w:val="0"/>
          <w:sz w:val="24"/>
          <w:szCs w:val="24"/>
          <w:highlight w:val="yellow"/>
        </w:rPr>
        <w:t>提供仪器连接图片证明</w:t>
      </w:r>
      <w:r>
        <w:rPr>
          <w:rFonts w:hint="eastAsia" w:ascii="Times New Roman" w:hAnsi="Times New Roman" w:eastAsia="宋体" w:cs="Times New Roman"/>
          <w:b w:val="0"/>
          <w:sz w:val="24"/>
          <w:szCs w:val="24"/>
          <w:highlight w:val="yellow"/>
        </w:rPr>
        <w:t>。</w:t>
      </w:r>
    </w:p>
    <w:p>
      <w:pPr>
        <w:pStyle w:val="44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柱温箱</w:t>
      </w:r>
    </w:p>
    <w:p>
      <w:pPr>
        <w:pStyle w:val="6"/>
        <w:rPr>
          <w:rFonts w:ascii="Times New Roman" w:hAnsi="Times New Roman" w:eastAsia="宋体" w:cs="Times New Roman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3" w:name="_Hlk140062721"/>
      <w:r>
        <w:rPr>
          <w:rFonts w:ascii="Times New Roman" w:hAnsi="Times New Roman" w:eastAsia="宋体" w:cs="Times New Roman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Times New Roman" w:hAnsi="Times New Roman" w:eastAsia="宋体" w:cs="Times New Roman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宋体" w:cs="Times New Roman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.1 设置范围：10℃ - 60℃。（最低为环境+5℃）</w:t>
      </w:r>
    </w:p>
    <w:p>
      <w:pPr>
        <w:pStyle w:val="6"/>
        <w:rPr>
          <w:rFonts w:ascii="Times New Roman" w:hAnsi="Times New Roman" w:eastAsia="宋体" w:cs="Times New Roman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★</w:t>
      </w:r>
      <w:r>
        <w:rPr>
          <w:rFonts w:ascii="Times New Roman" w:hAnsi="Times New Roman" w:eastAsia="宋体" w:cs="Times New Roman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Times New Roman" w:hAnsi="Times New Roman" w:eastAsia="宋体" w:cs="Times New Roman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宋体" w:cs="Times New Roman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.2 种类：原装内置柱温控模块。</w:t>
      </w:r>
      <w:r>
        <w:rPr>
          <w:rFonts w:ascii="Times New Roman" w:hAnsi="Times New Roman" w:eastAsia="宋体" w:cs="Times New Roman"/>
          <w:b w:val="0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需提供内置柱温箱照片</w:t>
      </w:r>
      <w:r>
        <w:rPr>
          <w:rFonts w:ascii="Times New Roman" w:hAnsi="Times New Roman" w:eastAsia="宋体" w:cs="Times New Roman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bookmarkEnd w:id="13"/>
    <w:p>
      <w:pPr>
        <w:pStyle w:val="44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3.6 电导检测器</w:t>
      </w:r>
    </w:p>
    <w:p>
      <w:pPr>
        <w:pStyle w:val="6"/>
        <w:rPr>
          <w:rFonts w:ascii="Times New Roman" w:hAnsi="Times New Roman" w:eastAsia="宋体" w:cs="Times New Roman"/>
          <w:b w:val="0"/>
          <w:sz w:val="24"/>
          <w:szCs w:val="24"/>
        </w:rPr>
      </w:pPr>
      <w:r>
        <w:rPr>
          <w:rFonts w:ascii="Times New Roman" w:hAnsi="Times New Roman" w:eastAsia="宋体" w:cs="Times New Roman"/>
          <w:b w:val="0"/>
          <w:sz w:val="24"/>
          <w:szCs w:val="24"/>
        </w:rPr>
        <w:t>3.6.1 类型：数字信号控制处理器，当检测μg/L级到g/L级不同浓度的离子时，输出信号可直接数字拓展，无需调整量程，输出值应为直接的电导信号，</w:t>
      </w:r>
      <w:r>
        <w:rPr>
          <w:rFonts w:ascii="Times New Roman" w:hAnsi="Times New Roman" w:eastAsia="宋体" w:cs="Times New Roman"/>
          <w:b w:val="0"/>
          <w:sz w:val="24"/>
          <w:szCs w:val="24"/>
          <w:highlight w:val="yellow"/>
        </w:rPr>
        <w:t>提供具有电导输出的色谱图。</w:t>
      </w:r>
    </w:p>
    <w:p>
      <w:pPr>
        <w:pStyle w:val="6"/>
        <w:rPr>
          <w:rFonts w:ascii="Times New Roman" w:hAnsi="Times New Roman" w:eastAsia="宋体" w:cs="Times New Roman"/>
          <w:b w:val="0"/>
          <w:sz w:val="24"/>
          <w:szCs w:val="24"/>
        </w:rPr>
      </w:pPr>
      <w:r>
        <w:rPr>
          <w:rFonts w:ascii="Times New Roman" w:hAnsi="Times New Roman" w:eastAsia="宋体" w:cs="Times New Roman"/>
          <w:b w:val="0"/>
          <w:sz w:val="24"/>
          <w:szCs w:val="24"/>
        </w:rPr>
        <w:t>3.6.2 全程信号输出范围：0-18000 μS/cm。</w:t>
      </w:r>
    </w:p>
    <w:p>
      <w:pPr>
        <w:pStyle w:val="6"/>
        <w:rPr>
          <w:rFonts w:ascii="Times New Roman" w:hAnsi="Times New Roman" w:eastAsia="宋体" w:cs="Times New Roman"/>
          <w:b w:val="0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★</w:t>
      </w:r>
      <w:r>
        <w:rPr>
          <w:rFonts w:ascii="Times New Roman" w:hAnsi="Times New Roman" w:eastAsia="宋体" w:cs="Times New Roman"/>
          <w:b w:val="0"/>
          <w:sz w:val="24"/>
          <w:szCs w:val="24"/>
        </w:rPr>
        <w:t>3.6.3 电导池控温范围： 15℃ - 60℃。（最低为环境+7℃）。</w:t>
      </w:r>
      <w:r>
        <w:rPr>
          <w:rFonts w:ascii="Times New Roman" w:hAnsi="Times New Roman" w:eastAsia="宋体" w:cs="Times New Roman"/>
          <w:b w:val="0"/>
          <w:sz w:val="24"/>
          <w:szCs w:val="24"/>
          <w:highlight w:val="yellow"/>
        </w:rPr>
        <w:t>需提供仪器制造商软件截图。</w:t>
      </w:r>
    </w:p>
    <w:p>
      <w:pPr>
        <w:pStyle w:val="6"/>
        <w:rPr>
          <w:rFonts w:ascii="Times New Roman" w:hAnsi="Times New Roman" w:eastAsia="宋体" w:cs="Times New Roman"/>
          <w:b w:val="0"/>
          <w:bCs w:val="0"/>
        </w:rPr>
      </w:pPr>
      <w:r>
        <w:rPr>
          <w:rFonts w:ascii="Times New Roman" w:hAnsi="Times New Roman" w:eastAsia="宋体" w:cs="Times New Roman"/>
          <w:b w:val="0"/>
          <w:bCs w:val="0"/>
          <w:sz w:val="24"/>
          <w:szCs w:val="24"/>
        </w:rPr>
        <w:t>3.6.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</w:rPr>
        <w:t>4</w:t>
      </w:r>
      <w:r>
        <w:rPr>
          <w:rFonts w:ascii="Times New Roman" w:hAnsi="Times New Roman" w:eastAsia="宋体" w:cs="Times New Roman"/>
          <w:b w:val="0"/>
          <w:bCs w:val="0"/>
          <w:sz w:val="24"/>
          <w:szCs w:val="24"/>
        </w:rPr>
        <w:t xml:space="preserve"> 检测器分辨率：≤0.002nS/cm。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E12391"/>
    <w:multiLevelType w:val="multilevel"/>
    <w:tmpl w:val="65E12391"/>
    <w:lvl w:ilvl="0" w:tentative="0">
      <w:start w:val="1"/>
      <w:numFmt w:val="decimal"/>
      <w:pStyle w:val="2"/>
      <w:lvlText w:val="%1"/>
      <w:lvlJc w:val="left"/>
      <w:pPr>
        <w:ind w:left="425" w:hanging="425"/>
      </w:pPr>
    </w:lvl>
    <w:lvl w:ilvl="1" w:tentative="0">
      <w:start w:val="1"/>
      <w:numFmt w:val="decimal"/>
      <w:pStyle w:val="22"/>
      <w:lvlText w:val="%1.%2"/>
      <w:lvlJc w:val="left"/>
      <w:pPr>
        <w:ind w:left="992" w:hanging="567"/>
      </w:pPr>
      <w:rPr>
        <w:color w:val="auto"/>
        <w:sz w:val="20"/>
        <w:szCs w:val="20"/>
      </w:rPr>
    </w:lvl>
    <w:lvl w:ilvl="2" w:tentative="0">
      <w:start w:val="1"/>
      <w:numFmt w:val="decimal"/>
      <w:pStyle w:val="24"/>
      <w:lvlText w:val="%1.%2.%3"/>
      <w:lvlJc w:val="left"/>
      <w:pPr>
        <w:ind w:left="1418" w:hanging="567"/>
      </w:pPr>
      <w:rPr>
        <w:b w:val="0"/>
        <w:color w:val="auto"/>
        <w:sz w:val="21"/>
        <w:szCs w:val="21"/>
      </w:rPr>
    </w:lvl>
    <w:lvl w:ilvl="3" w:tentative="0">
      <w:start w:val="1"/>
      <w:numFmt w:val="decimal"/>
      <w:lvlText w:val="%1.%2.%3.%4"/>
      <w:lvlJc w:val="left"/>
      <w:pPr>
        <w:ind w:left="708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67C248EF"/>
    <w:multiLevelType w:val="multilevel"/>
    <w:tmpl w:val="67C248EF"/>
    <w:lvl w:ilvl="0" w:tentative="0">
      <w:start w:val="1"/>
      <w:numFmt w:val="decimal"/>
      <w:pStyle w:val="36"/>
      <w:lvlText w:val="%1"/>
      <w:lvlJc w:val="left"/>
      <w:pPr>
        <w:ind w:left="420" w:hanging="420"/>
      </w:pPr>
      <w:rPr>
        <w:rFonts w:hint="eastAsia"/>
        <w:sz w:val="24"/>
        <w:szCs w:val="24"/>
      </w:rPr>
    </w:lvl>
    <w:lvl w:ilvl="1" w:tentative="0">
      <w:start w:val="1"/>
      <w:numFmt w:val="decimal"/>
      <w:pStyle w:val="35"/>
      <w:isLgl/>
      <w:lvlText w:val="%1.%2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2" w:tentative="0">
      <w:start w:val="1"/>
      <w:numFmt w:val="decimal"/>
      <w:pStyle w:val="37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U1MDc1sDAwNzawsLRU0lEKTi0uzszPAykwrAUAWQUmqCwAAAA="/>
  </w:docVars>
  <w:rsids>
    <w:rsidRoot w:val="00C41C25"/>
    <w:rsid w:val="0000080B"/>
    <w:rsid w:val="0000549D"/>
    <w:rsid w:val="00007139"/>
    <w:rsid w:val="00010533"/>
    <w:rsid w:val="000129E9"/>
    <w:rsid w:val="000179A0"/>
    <w:rsid w:val="0002360C"/>
    <w:rsid w:val="00024E32"/>
    <w:rsid w:val="00025973"/>
    <w:rsid w:val="00032304"/>
    <w:rsid w:val="00033AA1"/>
    <w:rsid w:val="00047232"/>
    <w:rsid w:val="00047828"/>
    <w:rsid w:val="00052A15"/>
    <w:rsid w:val="00052F1B"/>
    <w:rsid w:val="000532E6"/>
    <w:rsid w:val="000546FA"/>
    <w:rsid w:val="00061099"/>
    <w:rsid w:val="00066347"/>
    <w:rsid w:val="00066C6F"/>
    <w:rsid w:val="000673F3"/>
    <w:rsid w:val="0007116B"/>
    <w:rsid w:val="000721CC"/>
    <w:rsid w:val="0007330D"/>
    <w:rsid w:val="00074095"/>
    <w:rsid w:val="000752D3"/>
    <w:rsid w:val="00080EFE"/>
    <w:rsid w:val="000811F6"/>
    <w:rsid w:val="000835D8"/>
    <w:rsid w:val="00084F64"/>
    <w:rsid w:val="00086248"/>
    <w:rsid w:val="00092FAA"/>
    <w:rsid w:val="00094E00"/>
    <w:rsid w:val="000969E7"/>
    <w:rsid w:val="000A0CE9"/>
    <w:rsid w:val="000A7B81"/>
    <w:rsid w:val="000B4EFD"/>
    <w:rsid w:val="000B5A15"/>
    <w:rsid w:val="000B7240"/>
    <w:rsid w:val="000C0279"/>
    <w:rsid w:val="000C1080"/>
    <w:rsid w:val="000C7D75"/>
    <w:rsid w:val="000D0374"/>
    <w:rsid w:val="000D6EC6"/>
    <w:rsid w:val="000D770E"/>
    <w:rsid w:val="000D7B2B"/>
    <w:rsid w:val="000E240F"/>
    <w:rsid w:val="000E34E6"/>
    <w:rsid w:val="000E72BD"/>
    <w:rsid w:val="000F0D07"/>
    <w:rsid w:val="000F0E23"/>
    <w:rsid w:val="000F6337"/>
    <w:rsid w:val="000F6EA8"/>
    <w:rsid w:val="001021EF"/>
    <w:rsid w:val="00105E50"/>
    <w:rsid w:val="001205D3"/>
    <w:rsid w:val="001206E8"/>
    <w:rsid w:val="00121FD6"/>
    <w:rsid w:val="00122DB8"/>
    <w:rsid w:val="00124E71"/>
    <w:rsid w:val="001300EA"/>
    <w:rsid w:val="0013161D"/>
    <w:rsid w:val="00137D34"/>
    <w:rsid w:val="00140E95"/>
    <w:rsid w:val="0014250D"/>
    <w:rsid w:val="00142D05"/>
    <w:rsid w:val="00144514"/>
    <w:rsid w:val="0014588C"/>
    <w:rsid w:val="00146429"/>
    <w:rsid w:val="00152511"/>
    <w:rsid w:val="001534B3"/>
    <w:rsid w:val="001535F8"/>
    <w:rsid w:val="00157DD1"/>
    <w:rsid w:val="0016235C"/>
    <w:rsid w:val="00163236"/>
    <w:rsid w:val="00164343"/>
    <w:rsid w:val="00165964"/>
    <w:rsid w:val="0017028E"/>
    <w:rsid w:val="00173892"/>
    <w:rsid w:val="00176226"/>
    <w:rsid w:val="00186D64"/>
    <w:rsid w:val="001876DF"/>
    <w:rsid w:val="00191551"/>
    <w:rsid w:val="00196986"/>
    <w:rsid w:val="001A24FB"/>
    <w:rsid w:val="001A5986"/>
    <w:rsid w:val="001B04C1"/>
    <w:rsid w:val="001B1E73"/>
    <w:rsid w:val="001B6C59"/>
    <w:rsid w:val="001D1C0F"/>
    <w:rsid w:val="001D69AC"/>
    <w:rsid w:val="001D7954"/>
    <w:rsid w:val="001E238E"/>
    <w:rsid w:val="001E3EF5"/>
    <w:rsid w:val="001E47AF"/>
    <w:rsid w:val="001E556C"/>
    <w:rsid w:val="001E7028"/>
    <w:rsid w:val="001F2918"/>
    <w:rsid w:val="002024A0"/>
    <w:rsid w:val="00203E57"/>
    <w:rsid w:val="00204417"/>
    <w:rsid w:val="00204B8E"/>
    <w:rsid w:val="002131FD"/>
    <w:rsid w:val="0022078C"/>
    <w:rsid w:val="002227B9"/>
    <w:rsid w:val="00222D59"/>
    <w:rsid w:val="0022313F"/>
    <w:rsid w:val="00224648"/>
    <w:rsid w:val="00234465"/>
    <w:rsid w:val="00235A6D"/>
    <w:rsid w:val="00235D11"/>
    <w:rsid w:val="00246EB7"/>
    <w:rsid w:val="00247F99"/>
    <w:rsid w:val="00251295"/>
    <w:rsid w:val="002522A5"/>
    <w:rsid w:val="0025448E"/>
    <w:rsid w:val="00271576"/>
    <w:rsid w:val="00274C50"/>
    <w:rsid w:val="00274CD9"/>
    <w:rsid w:val="0027505F"/>
    <w:rsid w:val="00276503"/>
    <w:rsid w:val="00277628"/>
    <w:rsid w:val="002864AE"/>
    <w:rsid w:val="002871B6"/>
    <w:rsid w:val="0029186E"/>
    <w:rsid w:val="00291A89"/>
    <w:rsid w:val="00291D11"/>
    <w:rsid w:val="002A5CF1"/>
    <w:rsid w:val="002B0B7D"/>
    <w:rsid w:val="002B27B9"/>
    <w:rsid w:val="002B79F5"/>
    <w:rsid w:val="002C3979"/>
    <w:rsid w:val="002C4780"/>
    <w:rsid w:val="002C6BA6"/>
    <w:rsid w:val="002C6FFF"/>
    <w:rsid w:val="002C70BA"/>
    <w:rsid w:val="002C7343"/>
    <w:rsid w:val="002C7DE6"/>
    <w:rsid w:val="002D147D"/>
    <w:rsid w:val="002D6E21"/>
    <w:rsid w:val="002E1A34"/>
    <w:rsid w:val="002E79CA"/>
    <w:rsid w:val="00302355"/>
    <w:rsid w:val="0030336C"/>
    <w:rsid w:val="00303494"/>
    <w:rsid w:val="00303F8F"/>
    <w:rsid w:val="00305DA1"/>
    <w:rsid w:val="00305E55"/>
    <w:rsid w:val="003200F4"/>
    <w:rsid w:val="003214D9"/>
    <w:rsid w:val="00321E0E"/>
    <w:rsid w:val="00326950"/>
    <w:rsid w:val="003302CA"/>
    <w:rsid w:val="00330733"/>
    <w:rsid w:val="00330CB3"/>
    <w:rsid w:val="0033720D"/>
    <w:rsid w:val="003379A0"/>
    <w:rsid w:val="00347D70"/>
    <w:rsid w:val="00351AFF"/>
    <w:rsid w:val="00352620"/>
    <w:rsid w:val="00364495"/>
    <w:rsid w:val="003649E1"/>
    <w:rsid w:val="00366283"/>
    <w:rsid w:val="00366784"/>
    <w:rsid w:val="00380EC8"/>
    <w:rsid w:val="00383768"/>
    <w:rsid w:val="003838CC"/>
    <w:rsid w:val="00390293"/>
    <w:rsid w:val="003947B8"/>
    <w:rsid w:val="00394FB5"/>
    <w:rsid w:val="003971BE"/>
    <w:rsid w:val="00397745"/>
    <w:rsid w:val="003A3580"/>
    <w:rsid w:val="003B1234"/>
    <w:rsid w:val="003B7E0F"/>
    <w:rsid w:val="003C172D"/>
    <w:rsid w:val="003C6BB2"/>
    <w:rsid w:val="003E3252"/>
    <w:rsid w:val="003E415B"/>
    <w:rsid w:val="003E47D2"/>
    <w:rsid w:val="003E6A5B"/>
    <w:rsid w:val="003E7F6A"/>
    <w:rsid w:val="003F0FC1"/>
    <w:rsid w:val="003F108C"/>
    <w:rsid w:val="003F16D0"/>
    <w:rsid w:val="003F2BFB"/>
    <w:rsid w:val="003F328E"/>
    <w:rsid w:val="003F48C5"/>
    <w:rsid w:val="003F68DB"/>
    <w:rsid w:val="003F7052"/>
    <w:rsid w:val="00402AA9"/>
    <w:rsid w:val="004064E8"/>
    <w:rsid w:val="00407761"/>
    <w:rsid w:val="004078A2"/>
    <w:rsid w:val="00410346"/>
    <w:rsid w:val="00410BFC"/>
    <w:rsid w:val="004124D1"/>
    <w:rsid w:val="00416F32"/>
    <w:rsid w:val="004225A2"/>
    <w:rsid w:val="00427107"/>
    <w:rsid w:val="0043747D"/>
    <w:rsid w:val="004464CC"/>
    <w:rsid w:val="00450FA9"/>
    <w:rsid w:val="004522C2"/>
    <w:rsid w:val="004522D7"/>
    <w:rsid w:val="00457F11"/>
    <w:rsid w:val="00460037"/>
    <w:rsid w:val="004813CA"/>
    <w:rsid w:val="00486C7E"/>
    <w:rsid w:val="00486E7B"/>
    <w:rsid w:val="0049009F"/>
    <w:rsid w:val="004916BB"/>
    <w:rsid w:val="004918EA"/>
    <w:rsid w:val="004922EC"/>
    <w:rsid w:val="00493233"/>
    <w:rsid w:val="00495437"/>
    <w:rsid w:val="00496103"/>
    <w:rsid w:val="0049798D"/>
    <w:rsid w:val="004A0458"/>
    <w:rsid w:val="004A0703"/>
    <w:rsid w:val="004A1F63"/>
    <w:rsid w:val="004A7D4E"/>
    <w:rsid w:val="004B0D68"/>
    <w:rsid w:val="004B1BFC"/>
    <w:rsid w:val="004B3E9A"/>
    <w:rsid w:val="004B4285"/>
    <w:rsid w:val="004C2112"/>
    <w:rsid w:val="004C4A0E"/>
    <w:rsid w:val="004C608C"/>
    <w:rsid w:val="004D0EB5"/>
    <w:rsid w:val="004D172C"/>
    <w:rsid w:val="004D1C6F"/>
    <w:rsid w:val="004D7019"/>
    <w:rsid w:val="004E040D"/>
    <w:rsid w:val="004E466B"/>
    <w:rsid w:val="004E5879"/>
    <w:rsid w:val="004F330C"/>
    <w:rsid w:val="004F5E41"/>
    <w:rsid w:val="004F758A"/>
    <w:rsid w:val="0050045D"/>
    <w:rsid w:val="00502376"/>
    <w:rsid w:val="0050322C"/>
    <w:rsid w:val="00504503"/>
    <w:rsid w:val="00507B0F"/>
    <w:rsid w:val="005108D0"/>
    <w:rsid w:val="005124BD"/>
    <w:rsid w:val="00514710"/>
    <w:rsid w:val="00515DBC"/>
    <w:rsid w:val="00517E86"/>
    <w:rsid w:val="005218B4"/>
    <w:rsid w:val="005245EA"/>
    <w:rsid w:val="00525664"/>
    <w:rsid w:val="0053297A"/>
    <w:rsid w:val="00533C03"/>
    <w:rsid w:val="00534240"/>
    <w:rsid w:val="00534658"/>
    <w:rsid w:val="00536D92"/>
    <w:rsid w:val="0054408C"/>
    <w:rsid w:val="005546B1"/>
    <w:rsid w:val="005573BD"/>
    <w:rsid w:val="00557BE1"/>
    <w:rsid w:val="00561857"/>
    <w:rsid w:val="00561AFC"/>
    <w:rsid w:val="00571DB0"/>
    <w:rsid w:val="00576B11"/>
    <w:rsid w:val="00577A41"/>
    <w:rsid w:val="00580687"/>
    <w:rsid w:val="00582F89"/>
    <w:rsid w:val="00583E1C"/>
    <w:rsid w:val="00586442"/>
    <w:rsid w:val="005904E9"/>
    <w:rsid w:val="005921C7"/>
    <w:rsid w:val="00596DED"/>
    <w:rsid w:val="00596F4F"/>
    <w:rsid w:val="0059718E"/>
    <w:rsid w:val="00597BEF"/>
    <w:rsid w:val="005A2EAC"/>
    <w:rsid w:val="005A6706"/>
    <w:rsid w:val="005B11CE"/>
    <w:rsid w:val="005B1FE2"/>
    <w:rsid w:val="005B27A7"/>
    <w:rsid w:val="005B3B6A"/>
    <w:rsid w:val="005B517C"/>
    <w:rsid w:val="005B6CB0"/>
    <w:rsid w:val="005C193F"/>
    <w:rsid w:val="005C6B8C"/>
    <w:rsid w:val="005C6C57"/>
    <w:rsid w:val="005D2198"/>
    <w:rsid w:val="005D34A3"/>
    <w:rsid w:val="005D3997"/>
    <w:rsid w:val="005D5329"/>
    <w:rsid w:val="005E1207"/>
    <w:rsid w:val="005E2EF8"/>
    <w:rsid w:val="005E3343"/>
    <w:rsid w:val="005E5CA5"/>
    <w:rsid w:val="005F0BE9"/>
    <w:rsid w:val="005F0F27"/>
    <w:rsid w:val="005F6288"/>
    <w:rsid w:val="00603E84"/>
    <w:rsid w:val="0061025F"/>
    <w:rsid w:val="006111DB"/>
    <w:rsid w:val="00614ED1"/>
    <w:rsid w:val="00615056"/>
    <w:rsid w:val="0061644D"/>
    <w:rsid w:val="00620022"/>
    <w:rsid w:val="006217C2"/>
    <w:rsid w:val="0062412A"/>
    <w:rsid w:val="00625739"/>
    <w:rsid w:val="0062680B"/>
    <w:rsid w:val="00626BD4"/>
    <w:rsid w:val="0063090E"/>
    <w:rsid w:val="006331EA"/>
    <w:rsid w:val="00640F59"/>
    <w:rsid w:val="00646CFC"/>
    <w:rsid w:val="006476D4"/>
    <w:rsid w:val="00647B22"/>
    <w:rsid w:val="00651569"/>
    <w:rsid w:val="00651FA2"/>
    <w:rsid w:val="0066033A"/>
    <w:rsid w:val="00661F15"/>
    <w:rsid w:val="00663D3A"/>
    <w:rsid w:val="00666228"/>
    <w:rsid w:val="00675FBE"/>
    <w:rsid w:val="00680176"/>
    <w:rsid w:val="0068025E"/>
    <w:rsid w:val="00682D4B"/>
    <w:rsid w:val="00694572"/>
    <w:rsid w:val="00694DB2"/>
    <w:rsid w:val="00696D3A"/>
    <w:rsid w:val="0069726C"/>
    <w:rsid w:val="00697A74"/>
    <w:rsid w:val="006A3777"/>
    <w:rsid w:val="006A4EA5"/>
    <w:rsid w:val="006A4FED"/>
    <w:rsid w:val="006A65A5"/>
    <w:rsid w:val="006B0E4D"/>
    <w:rsid w:val="006C203F"/>
    <w:rsid w:val="006C251C"/>
    <w:rsid w:val="006C2D42"/>
    <w:rsid w:val="006C32C4"/>
    <w:rsid w:val="006D1B19"/>
    <w:rsid w:val="006D3744"/>
    <w:rsid w:val="006D433C"/>
    <w:rsid w:val="006D6C96"/>
    <w:rsid w:val="006E1E3E"/>
    <w:rsid w:val="006E542F"/>
    <w:rsid w:val="006E5F72"/>
    <w:rsid w:val="006E6C86"/>
    <w:rsid w:val="006F1416"/>
    <w:rsid w:val="006F383D"/>
    <w:rsid w:val="006F444A"/>
    <w:rsid w:val="006F6DB1"/>
    <w:rsid w:val="00700F12"/>
    <w:rsid w:val="007037A8"/>
    <w:rsid w:val="00705285"/>
    <w:rsid w:val="00706D22"/>
    <w:rsid w:val="00707FCC"/>
    <w:rsid w:val="00710E9D"/>
    <w:rsid w:val="00712BF8"/>
    <w:rsid w:val="00713227"/>
    <w:rsid w:val="00722B49"/>
    <w:rsid w:val="00725D38"/>
    <w:rsid w:val="00726455"/>
    <w:rsid w:val="00726DE7"/>
    <w:rsid w:val="007275D0"/>
    <w:rsid w:val="007364E4"/>
    <w:rsid w:val="00740339"/>
    <w:rsid w:val="00744DBF"/>
    <w:rsid w:val="00750650"/>
    <w:rsid w:val="00750D9F"/>
    <w:rsid w:val="007542FB"/>
    <w:rsid w:val="00754314"/>
    <w:rsid w:val="007604FA"/>
    <w:rsid w:val="00763984"/>
    <w:rsid w:val="00767D4A"/>
    <w:rsid w:val="00775DCF"/>
    <w:rsid w:val="007824CC"/>
    <w:rsid w:val="007850DF"/>
    <w:rsid w:val="00793E0C"/>
    <w:rsid w:val="00793E34"/>
    <w:rsid w:val="007A18A8"/>
    <w:rsid w:val="007A2737"/>
    <w:rsid w:val="007A38F2"/>
    <w:rsid w:val="007A41DD"/>
    <w:rsid w:val="007A7ECB"/>
    <w:rsid w:val="007B0406"/>
    <w:rsid w:val="007B2713"/>
    <w:rsid w:val="007B4AF1"/>
    <w:rsid w:val="007B6235"/>
    <w:rsid w:val="007B696F"/>
    <w:rsid w:val="007C3A4E"/>
    <w:rsid w:val="007C4140"/>
    <w:rsid w:val="007C5358"/>
    <w:rsid w:val="007C55A9"/>
    <w:rsid w:val="007C5894"/>
    <w:rsid w:val="007C58DE"/>
    <w:rsid w:val="007C5AC1"/>
    <w:rsid w:val="007C7CB3"/>
    <w:rsid w:val="007C7F7A"/>
    <w:rsid w:val="007D00B4"/>
    <w:rsid w:val="007D0B04"/>
    <w:rsid w:val="007D1707"/>
    <w:rsid w:val="007D4358"/>
    <w:rsid w:val="007D7039"/>
    <w:rsid w:val="007E09F0"/>
    <w:rsid w:val="007E3211"/>
    <w:rsid w:val="007E4102"/>
    <w:rsid w:val="007F2562"/>
    <w:rsid w:val="007F5440"/>
    <w:rsid w:val="007F78E0"/>
    <w:rsid w:val="00803830"/>
    <w:rsid w:val="00804575"/>
    <w:rsid w:val="0080462F"/>
    <w:rsid w:val="00807925"/>
    <w:rsid w:val="00810650"/>
    <w:rsid w:val="008150AA"/>
    <w:rsid w:val="00815B95"/>
    <w:rsid w:val="00822E1D"/>
    <w:rsid w:val="00826515"/>
    <w:rsid w:val="00827CB1"/>
    <w:rsid w:val="00837012"/>
    <w:rsid w:val="00840EE0"/>
    <w:rsid w:val="0084231D"/>
    <w:rsid w:val="00846B28"/>
    <w:rsid w:val="00852D94"/>
    <w:rsid w:val="008576DE"/>
    <w:rsid w:val="00863D3E"/>
    <w:rsid w:val="0086455C"/>
    <w:rsid w:val="008657D8"/>
    <w:rsid w:val="0086592A"/>
    <w:rsid w:val="00866874"/>
    <w:rsid w:val="008705EA"/>
    <w:rsid w:val="00870E04"/>
    <w:rsid w:val="00872ABA"/>
    <w:rsid w:val="008733F0"/>
    <w:rsid w:val="00874CB7"/>
    <w:rsid w:val="008822CF"/>
    <w:rsid w:val="00882846"/>
    <w:rsid w:val="00890B96"/>
    <w:rsid w:val="008966C8"/>
    <w:rsid w:val="008A1A65"/>
    <w:rsid w:val="008A390B"/>
    <w:rsid w:val="008A57C2"/>
    <w:rsid w:val="008C1543"/>
    <w:rsid w:val="008C371F"/>
    <w:rsid w:val="008C51A1"/>
    <w:rsid w:val="008C53F0"/>
    <w:rsid w:val="008C6A65"/>
    <w:rsid w:val="008C7AB1"/>
    <w:rsid w:val="008D0A99"/>
    <w:rsid w:val="008D50DB"/>
    <w:rsid w:val="008D5950"/>
    <w:rsid w:val="008E0353"/>
    <w:rsid w:val="008E0AD6"/>
    <w:rsid w:val="008E3061"/>
    <w:rsid w:val="008E4B71"/>
    <w:rsid w:val="008F0C1A"/>
    <w:rsid w:val="008F267F"/>
    <w:rsid w:val="008F316B"/>
    <w:rsid w:val="009008D5"/>
    <w:rsid w:val="009023E5"/>
    <w:rsid w:val="009032CE"/>
    <w:rsid w:val="00904210"/>
    <w:rsid w:val="0090493F"/>
    <w:rsid w:val="00906F51"/>
    <w:rsid w:val="009071B2"/>
    <w:rsid w:val="009101B1"/>
    <w:rsid w:val="009130C1"/>
    <w:rsid w:val="00913459"/>
    <w:rsid w:val="00917249"/>
    <w:rsid w:val="0092266C"/>
    <w:rsid w:val="00934041"/>
    <w:rsid w:val="009348E9"/>
    <w:rsid w:val="009435B3"/>
    <w:rsid w:val="00945971"/>
    <w:rsid w:val="009473F2"/>
    <w:rsid w:val="00956660"/>
    <w:rsid w:val="00960519"/>
    <w:rsid w:val="00964640"/>
    <w:rsid w:val="009768C0"/>
    <w:rsid w:val="009771F5"/>
    <w:rsid w:val="00981545"/>
    <w:rsid w:val="00981552"/>
    <w:rsid w:val="00981DCF"/>
    <w:rsid w:val="00983AD0"/>
    <w:rsid w:val="00984749"/>
    <w:rsid w:val="00985B53"/>
    <w:rsid w:val="00986A2D"/>
    <w:rsid w:val="00986D12"/>
    <w:rsid w:val="00992959"/>
    <w:rsid w:val="00993372"/>
    <w:rsid w:val="009950F0"/>
    <w:rsid w:val="00997810"/>
    <w:rsid w:val="009A0FB1"/>
    <w:rsid w:val="009A3CB9"/>
    <w:rsid w:val="009A40FC"/>
    <w:rsid w:val="009B0F4E"/>
    <w:rsid w:val="009B105A"/>
    <w:rsid w:val="009B4BE5"/>
    <w:rsid w:val="009B5F3A"/>
    <w:rsid w:val="009B6543"/>
    <w:rsid w:val="009C1D77"/>
    <w:rsid w:val="009C504E"/>
    <w:rsid w:val="009C5631"/>
    <w:rsid w:val="009D37E8"/>
    <w:rsid w:val="009D7C45"/>
    <w:rsid w:val="009E6540"/>
    <w:rsid w:val="009E65FE"/>
    <w:rsid w:val="009E7B9D"/>
    <w:rsid w:val="00A00A83"/>
    <w:rsid w:val="00A034F9"/>
    <w:rsid w:val="00A11733"/>
    <w:rsid w:val="00A21184"/>
    <w:rsid w:val="00A235DA"/>
    <w:rsid w:val="00A253B0"/>
    <w:rsid w:val="00A2619B"/>
    <w:rsid w:val="00A276AC"/>
    <w:rsid w:val="00A30D46"/>
    <w:rsid w:val="00A35226"/>
    <w:rsid w:val="00A4479F"/>
    <w:rsid w:val="00A450F5"/>
    <w:rsid w:val="00A54610"/>
    <w:rsid w:val="00A61BF0"/>
    <w:rsid w:val="00A64BA1"/>
    <w:rsid w:val="00A66358"/>
    <w:rsid w:val="00A70DCB"/>
    <w:rsid w:val="00A7234B"/>
    <w:rsid w:val="00A749C4"/>
    <w:rsid w:val="00A777A1"/>
    <w:rsid w:val="00A82185"/>
    <w:rsid w:val="00A85D93"/>
    <w:rsid w:val="00A86379"/>
    <w:rsid w:val="00A93019"/>
    <w:rsid w:val="00A944DD"/>
    <w:rsid w:val="00A96AD8"/>
    <w:rsid w:val="00A97B1A"/>
    <w:rsid w:val="00AA2820"/>
    <w:rsid w:val="00AA6495"/>
    <w:rsid w:val="00AB37A2"/>
    <w:rsid w:val="00AB39A8"/>
    <w:rsid w:val="00AB4D3A"/>
    <w:rsid w:val="00AB56EB"/>
    <w:rsid w:val="00AB6148"/>
    <w:rsid w:val="00AC0850"/>
    <w:rsid w:val="00AC16C8"/>
    <w:rsid w:val="00AC5DD9"/>
    <w:rsid w:val="00AC755D"/>
    <w:rsid w:val="00AD2F4D"/>
    <w:rsid w:val="00AD7A1E"/>
    <w:rsid w:val="00AE2CE3"/>
    <w:rsid w:val="00AE69BF"/>
    <w:rsid w:val="00AE6F7B"/>
    <w:rsid w:val="00AF06E7"/>
    <w:rsid w:val="00AF0D09"/>
    <w:rsid w:val="00AF2DAB"/>
    <w:rsid w:val="00AF68F1"/>
    <w:rsid w:val="00B001BD"/>
    <w:rsid w:val="00B00C87"/>
    <w:rsid w:val="00B0329D"/>
    <w:rsid w:val="00B03C65"/>
    <w:rsid w:val="00B05B3C"/>
    <w:rsid w:val="00B11878"/>
    <w:rsid w:val="00B12605"/>
    <w:rsid w:val="00B154EA"/>
    <w:rsid w:val="00B2007C"/>
    <w:rsid w:val="00B20C1F"/>
    <w:rsid w:val="00B2280B"/>
    <w:rsid w:val="00B26248"/>
    <w:rsid w:val="00B270D4"/>
    <w:rsid w:val="00B2770E"/>
    <w:rsid w:val="00B27CDA"/>
    <w:rsid w:val="00B30063"/>
    <w:rsid w:val="00B30C64"/>
    <w:rsid w:val="00B361C8"/>
    <w:rsid w:val="00B444F4"/>
    <w:rsid w:val="00B47527"/>
    <w:rsid w:val="00B628E2"/>
    <w:rsid w:val="00B64C84"/>
    <w:rsid w:val="00B653D9"/>
    <w:rsid w:val="00B70E95"/>
    <w:rsid w:val="00B73640"/>
    <w:rsid w:val="00B73A97"/>
    <w:rsid w:val="00B76F11"/>
    <w:rsid w:val="00B82768"/>
    <w:rsid w:val="00B82BB4"/>
    <w:rsid w:val="00B84643"/>
    <w:rsid w:val="00B87E57"/>
    <w:rsid w:val="00B9122B"/>
    <w:rsid w:val="00B92259"/>
    <w:rsid w:val="00B94129"/>
    <w:rsid w:val="00B96B12"/>
    <w:rsid w:val="00BA3387"/>
    <w:rsid w:val="00BB03B9"/>
    <w:rsid w:val="00BB4ACB"/>
    <w:rsid w:val="00BB4B29"/>
    <w:rsid w:val="00BB54E5"/>
    <w:rsid w:val="00BB6AEE"/>
    <w:rsid w:val="00BC4482"/>
    <w:rsid w:val="00BC48C7"/>
    <w:rsid w:val="00BC7BBC"/>
    <w:rsid w:val="00BD0535"/>
    <w:rsid w:val="00BD33BC"/>
    <w:rsid w:val="00BF0FDD"/>
    <w:rsid w:val="00BF2325"/>
    <w:rsid w:val="00C03D57"/>
    <w:rsid w:val="00C07AD4"/>
    <w:rsid w:val="00C07BEE"/>
    <w:rsid w:val="00C20A3C"/>
    <w:rsid w:val="00C21D41"/>
    <w:rsid w:val="00C24DA3"/>
    <w:rsid w:val="00C25E2D"/>
    <w:rsid w:val="00C26086"/>
    <w:rsid w:val="00C31B86"/>
    <w:rsid w:val="00C34E17"/>
    <w:rsid w:val="00C35924"/>
    <w:rsid w:val="00C37497"/>
    <w:rsid w:val="00C41C25"/>
    <w:rsid w:val="00C43C07"/>
    <w:rsid w:val="00C44FF7"/>
    <w:rsid w:val="00C470D6"/>
    <w:rsid w:val="00C473AD"/>
    <w:rsid w:val="00C47B04"/>
    <w:rsid w:val="00C53F2B"/>
    <w:rsid w:val="00C61A63"/>
    <w:rsid w:val="00C661BF"/>
    <w:rsid w:val="00C707B9"/>
    <w:rsid w:val="00C720DE"/>
    <w:rsid w:val="00C73807"/>
    <w:rsid w:val="00C76131"/>
    <w:rsid w:val="00C83935"/>
    <w:rsid w:val="00C83DC0"/>
    <w:rsid w:val="00C86D89"/>
    <w:rsid w:val="00C87743"/>
    <w:rsid w:val="00C87EED"/>
    <w:rsid w:val="00CA096A"/>
    <w:rsid w:val="00CA4815"/>
    <w:rsid w:val="00CA640B"/>
    <w:rsid w:val="00CB08EC"/>
    <w:rsid w:val="00CB4C54"/>
    <w:rsid w:val="00CB4DA3"/>
    <w:rsid w:val="00CC0F3F"/>
    <w:rsid w:val="00CC2A3C"/>
    <w:rsid w:val="00CC451C"/>
    <w:rsid w:val="00CC4F20"/>
    <w:rsid w:val="00CC745B"/>
    <w:rsid w:val="00CC74B5"/>
    <w:rsid w:val="00CD2AD9"/>
    <w:rsid w:val="00CD4B80"/>
    <w:rsid w:val="00CE3B2F"/>
    <w:rsid w:val="00CE5688"/>
    <w:rsid w:val="00CF2AE4"/>
    <w:rsid w:val="00CF7674"/>
    <w:rsid w:val="00D10CB4"/>
    <w:rsid w:val="00D122D7"/>
    <w:rsid w:val="00D13D7C"/>
    <w:rsid w:val="00D143A1"/>
    <w:rsid w:val="00D2238B"/>
    <w:rsid w:val="00D2276A"/>
    <w:rsid w:val="00D323FF"/>
    <w:rsid w:val="00D32BF6"/>
    <w:rsid w:val="00D340ED"/>
    <w:rsid w:val="00D3414E"/>
    <w:rsid w:val="00D35F36"/>
    <w:rsid w:val="00D404BB"/>
    <w:rsid w:val="00D42F0A"/>
    <w:rsid w:val="00D43B4B"/>
    <w:rsid w:val="00D47BCC"/>
    <w:rsid w:val="00D55B70"/>
    <w:rsid w:val="00D5603A"/>
    <w:rsid w:val="00D564EE"/>
    <w:rsid w:val="00D567CC"/>
    <w:rsid w:val="00D602BC"/>
    <w:rsid w:val="00D6107A"/>
    <w:rsid w:val="00D6178E"/>
    <w:rsid w:val="00D618F9"/>
    <w:rsid w:val="00D61A7B"/>
    <w:rsid w:val="00D61F61"/>
    <w:rsid w:val="00D65142"/>
    <w:rsid w:val="00D71A5E"/>
    <w:rsid w:val="00D77FAA"/>
    <w:rsid w:val="00D84E91"/>
    <w:rsid w:val="00D8507B"/>
    <w:rsid w:val="00D856A1"/>
    <w:rsid w:val="00D90F03"/>
    <w:rsid w:val="00D91449"/>
    <w:rsid w:val="00D927C9"/>
    <w:rsid w:val="00D92F91"/>
    <w:rsid w:val="00D9485A"/>
    <w:rsid w:val="00D9549D"/>
    <w:rsid w:val="00DA1A51"/>
    <w:rsid w:val="00DA1B7E"/>
    <w:rsid w:val="00DA3504"/>
    <w:rsid w:val="00DA6345"/>
    <w:rsid w:val="00DA7770"/>
    <w:rsid w:val="00DB09BF"/>
    <w:rsid w:val="00DB0C9C"/>
    <w:rsid w:val="00DB2B4D"/>
    <w:rsid w:val="00DB30B1"/>
    <w:rsid w:val="00DB3997"/>
    <w:rsid w:val="00DC294B"/>
    <w:rsid w:val="00DC2BE9"/>
    <w:rsid w:val="00DD3076"/>
    <w:rsid w:val="00DD330E"/>
    <w:rsid w:val="00DE19AE"/>
    <w:rsid w:val="00DE398B"/>
    <w:rsid w:val="00DE46DC"/>
    <w:rsid w:val="00DE7928"/>
    <w:rsid w:val="00DF019D"/>
    <w:rsid w:val="00DF47FF"/>
    <w:rsid w:val="00DF4E3C"/>
    <w:rsid w:val="00DF7DC0"/>
    <w:rsid w:val="00E00FF5"/>
    <w:rsid w:val="00E10493"/>
    <w:rsid w:val="00E13E47"/>
    <w:rsid w:val="00E16D85"/>
    <w:rsid w:val="00E17EF6"/>
    <w:rsid w:val="00E20D24"/>
    <w:rsid w:val="00E21224"/>
    <w:rsid w:val="00E21335"/>
    <w:rsid w:val="00E2597E"/>
    <w:rsid w:val="00E30C8E"/>
    <w:rsid w:val="00E319FC"/>
    <w:rsid w:val="00E333FF"/>
    <w:rsid w:val="00E342D2"/>
    <w:rsid w:val="00E3544E"/>
    <w:rsid w:val="00E356E2"/>
    <w:rsid w:val="00E373A2"/>
    <w:rsid w:val="00E435C0"/>
    <w:rsid w:val="00E44093"/>
    <w:rsid w:val="00E444D5"/>
    <w:rsid w:val="00E46DF6"/>
    <w:rsid w:val="00E53CCB"/>
    <w:rsid w:val="00E5562C"/>
    <w:rsid w:val="00E5592D"/>
    <w:rsid w:val="00E56A1F"/>
    <w:rsid w:val="00E57643"/>
    <w:rsid w:val="00E57A93"/>
    <w:rsid w:val="00E57F9F"/>
    <w:rsid w:val="00E612BF"/>
    <w:rsid w:val="00E64C77"/>
    <w:rsid w:val="00E65601"/>
    <w:rsid w:val="00E6649D"/>
    <w:rsid w:val="00E72A8D"/>
    <w:rsid w:val="00E7337A"/>
    <w:rsid w:val="00E8462E"/>
    <w:rsid w:val="00E87196"/>
    <w:rsid w:val="00E87A90"/>
    <w:rsid w:val="00EA1FAF"/>
    <w:rsid w:val="00EA508B"/>
    <w:rsid w:val="00EB4816"/>
    <w:rsid w:val="00EB4BCB"/>
    <w:rsid w:val="00EB7904"/>
    <w:rsid w:val="00EB7D61"/>
    <w:rsid w:val="00EC0841"/>
    <w:rsid w:val="00EC4AAE"/>
    <w:rsid w:val="00EC609A"/>
    <w:rsid w:val="00EC6CC4"/>
    <w:rsid w:val="00ED05DE"/>
    <w:rsid w:val="00ED7B27"/>
    <w:rsid w:val="00EE106E"/>
    <w:rsid w:val="00EE3E37"/>
    <w:rsid w:val="00EE4D03"/>
    <w:rsid w:val="00EF6DAB"/>
    <w:rsid w:val="00EF7680"/>
    <w:rsid w:val="00F0306B"/>
    <w:rsid w:val="00F04177"/>
    <w:rsid w:val="00F0541E"/>
    <w:rsid w:val="00F1256D"/>
    <w:rsid w:val="00F136CD"/>
    <w:rsid w:val="00F20255"/>
    <w:rsid w:val="00F2059B"/>
    <w:rsid w:val="00F21A0E"/>
    <w:rsid w:val="00F26817"/>
    <w:rsid w:val="00F30F6F"/>
    <w:rsid w:val="00F4145E"/>
    <w:rsid w:val="00F534E7"/>
    <w:rsid w:val="00F6663F"/>
    <w:rsid w:val="00F67FE9"/>
    <w:rsid w:val="00F85C9D"/>
    <w:rsid w:val="00F92F46"/>
    <w:rsid w:val="00F9372B"/>
    <w:rsid w:val="00F93D0E"/>
    <w:rsid w:val="00F95605"/>
    <w:rsid w:val="00FA18A5"/>
    <w:rsid w:val="00FA5C0B"/>
    <w:rsid w:val="00FA62CD"/>
    <w:rsid w:val="00FC402D"/>
    <w:rsid w:val="00FC412F"/>
    <w:rsid w:val="00FC4D8A"/>
    <w:rsid w:val="00FC5A2B"/>
    <w:rsid w:val="00FC5A79"/>
    <w:rsid w:val="00FD0289"/>
    <w:rsid w:val="00FD041A"/>
    <w:rsid w:val="00FD2191"/>
    <w:rsid w:val="00FD3B56"/>
    <w:rsid w:val="00FD7BA9"/>
    <w:rsid w:val="00FE02FC"/>
    <w:rsid w:val="00FE1714"/>
    <w:rsid w:val="00FE237E"/>
    <w:rsid w:val="00FE66B7"/>
    <w:rsid w:val="00FF46C0"/>
    <w:rsid w:val="00FF714C"/>
    <w:rsid w:val="0D95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32"/>
    <w:qFormat/>
    <w:uiPriority w:val="9"/>
    <w:pPr>
      <w:numPr>
        <w:ilvl w:val="0"/>
        <w:numId w:val="1"/>
      </w:numPr>
      <w:spacing w:before="260" w:after="260"/>
      <w:ind w:left="418" w:hanging="418" w:firstLineChars="0"/>
      <w:outlineLvl w:val="0"/>
    </w:pPr>
    <w:rPr>
      <w:rFonts w:ascii="黑体" w:hAnsi="黑体" w:eastAsia="黑体"/>
      <w:sz w:val="24"/>
      <w:szCs w:val="24"/>
    </w:rPr>
  </w:style>
  <w:style w:type="paragraph" w:styleId="4">
    <w:name w:val="heading 2"/>
    <w:basedOn w:val="1"/>
    <w:next w:val="1"/>
    <w:link w:val="33"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5">
    <w:name w:val="heading 3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41"/>
    <w:unhideWhenUsed/>
    <w:qFormat/>
    <w:uiPriority w:val="9"/>
    <w:pPr>
      <w:keepNext/>
      <w:keepLines/>
      <w:spacing w:before="160" w:after="120"/>
      <w:outlineLvl w:val="3"/>
    </w:pPr>
    <w:rPr>
      <w:rFonts w:asciiTheme="majorHAnsi" w:hAnsiTheme="majorHAnsi" w:eastAsiaTheme="majorEastAsia" w:cstheme="majorBidi"/>
      <w:b/>
      <w:bCs/>
      <w:sz w:val="24"/>
      <w:szCs w:val="28"/>
    </w:rPr>
  </w:style>
  <w:style w:type="paragraph" w:styleId="7">
    <w:name w:val="heading 5"/>
    <w:basedOn w:val="1"/>
    <w:next w:val="1"/>
    <w:link w:val="46"/>
    <w:unhideWhenUsed/>
    <w:qFormat/>
    <w:uiPriority w:val="9"/>
    <w:pPr>
      <w:keepNext/>
      <w:keepLines/>
      <w:spacing w:before="160" w:after="120"/>
      <w:outlineLvl w:val="4"/>
    </w:pPr>
    <w:rPr>
      <w:b/>
      <w:bCs/>
      <w:sz w:val="24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link w:val="31"/>
    <w:qFormat/>
    <w:uiPriority w:val="34"/>
    <w:pPr>
      <w:ind w:firstLine="420" w:firstLineChars="200"/>
    </w:pPr>
  </w:style>
  <w:style w:type="paragraph" w:styleId="8">
    <w:name w:val="annotation text"/>
    <w:basedOn w:val="1"/>
    <w:link w:val="27"/>
    <w:unhideWhenUsed/>
    <w:qFormat/>
    <w:uiPriority w:val="99"/>
    <w:rPr>
      <w:rFonts w:ascii="Times New Roman" w:hAnsi="Times New Roman" w:eastAsia="宋体" w:cs="Times New Roman"/>
      <w:sz w:val="20"/>
      <w:szCs w:val="20"/>
    </w:rPr>
  </w:style>
  <w:style w:type="paragraph" w:styleId="9">
    <w:name w:val="Date"/>
    <w:basedOn w:val="1"/>
    <w:next w:val="1"/>
    <w:link w:val="39"/>
    <w:semiHidden/>
    <w:unhideWhenUsed/>
    <w:uiPriority w:val="99"/>
    <w:pPr>
      <w:ind w:left="100" w:leftChars="2500"/>
    </w:pPr>
  </w:style>
  <w:style w:type="paragraph" w:styleId="10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kern w:val="0"/>
      <w:sz w:val="24"/>
      <w:szCs w:val="24"/>
    </w:rPr>
  </w:style>
  <w:style w:type="paragraph" w:styleId="14">
    <w:name w:val="Title"/>
    <w:basedOn w:val="1"/>
    <w:next w:val="1"/>
    <w:link w:val="42"/>
    <w:qFormat/>
    <w:uiPriority w:val="10"/>
    <w:pPr>
      <w:keepNext/>
      <w:keepLines/>
      <w:spacing w:before="240" w:after="240"/>
      <w:outlineLvl w:val="1"/>
    </w:pPr>
    <w:rPr>
      <w:rFonts w:eastAsia="宋体" w:asciiTheme="majorHAnsi" w:hAnsiTheme="majorHAnsi" w:cstheme="majorBidi"/>
      <w:b/>
      <w:bCs/>
      <w:sz w:val="28"/>
      <w:szCs w:val="32"/>
    </w:rPr>
  </w:style>
  <w:style w:type="paragraph" w:styleId="15">
    <w:name w:val="annotation subject"/>
    <w:basedOn w:val="8"/>
    <w:next w:val="8"/>
    <w:link w:val="30"/>
    <w:semiHidden/>
    <w:unhideWhenUsed/>
    <w:qFormat/>
    <w:uiPriority w:val="99"/>
    <w:rPr>
      <w:rFonts w:asciiTheme="minorHAnsi" w:hAnsiTheme="minorHAnsi" w:eastAsiaTheme="minorEastAsia" w:cstheme="minorBidi"/>
      <w:b/>
      <w:bCs/>
    </w:rPr>
  </w:style>
  <w:style w:type="character" w:styleId="18">
    <w:name w:val="annotation reference"/>
    <w:basedOn w:val="17"/>
    <w:semiHidden/>
    <w:unhideWhenUsed/>
    <w:qFormat/>
    <w:uiPriority w:val="99"/>
    <w:rPr>
      <w:sz w:val="16"/>
      <w:szCs w:val="16"/>
    </w:rPr>
  </w:style>
  <w:style w:type="character" w:customStyle="1" w:styleId="19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20">
    <w:name w:val="页脚 字符"/>
    <w:basedOn w:val="17"/>
    <w:link w:val="11"/>
    <w:qFormat/>
    <w:uiPriority w:val="99"/>
    <w:rPr>
      <w:sz w:val="18"/>
      <w:szCs w:val="18"/>
    </w:rPr>
  </w:style>
  <w:style w:type="character" w:customStyle="1" w:styleId="21">
    <w:name w:val="批注框文本 字符"/>
    <w:basedOn w:val="17"/>
    <w:link w:val="10"/>
    <w:semiHidden/>
    <w:qFormat/>
    <w:uiPriority w:val="99"/>
    <w:rPr>
      <w:sz w:val="18"/>
      <w:szCs w:val="18"/>
    </w:rPr>
  </w:style>
  <w:style w:type="paragraph" w:customStyle="1" w:styleId="22">
    <w:name w:val="head 1.1"/>
    <w:basedOn w:val="23"/>
    <w:link w:val="29"/>
    <w:qFormat/>
    <w:uiPriority w:val="0"/>
    <w:pPr>
      <w:numPr>
        <w:ilvl w:val="1"/>
      </w:numPr>
    </w:pPr>
    <w:rPr>
      <w:rFonts w:ascii="Times New Roman" w:hAnsi="Times New Roman" w:cs="Times New Roman" w:eastAsiaTheme="minorEastAsia"/>
      <w:sz w:val="21"/>
      <w:szCs w:val="21"/>
    </w:rPr>
  </w:style>
  <w:style w:type="paragraph" w:customStyle="1" w:styleId="23">
    <w:name w:val="head 1"/>
    <w:basedOn w:val="2"/>
    <w:link w:val="34"/>
    <w:qFormat/>
    <w:uiPriority w:val="0"/>
  </w:style>
  <w:style w:type="paragraph" w:customStyle="1" w:styleId="24">
    <w:name w:val="head 1.1.1"/>
    <w:basedOn w:val="3"/>
    <w:link w:val="25"/>
    <w:qFormat/>
    <w:uiPriority w:val="0"/>
    <w:pPr>
      <w:numPr>
        <w:ilvl w:val="2"/>
        <w:numId w:val="1"/>
      </w:numPr>
      <w:ind w:firstLine="0" w:firstLineChars="0"/>
    </w:pPr>
    <w:rPr>
      <w:rFonts w:ascii="Times New Roman" w:hAnsi="Times New Roman" w:eastAsia="宋体"/>
      <w:bCs/>
      <w:color w:val="000000" w:themeColor="text1"/>
      <w:szCs w:val="21"/>
      <w14:textFill>
        <w14:solidFill>
          <w14:schemeClr w14:val="tx1"/>
        </w14:solidFill>
      </w14:textFill>
    </w:rPr>
  </w:style>
  <w:style w:type="character" w:customStyle="1" w:styleId="25">
    <w:name w:val="head 1.1.1 Char"/>
    <w:basedOn w:val="17"/>
    <w:link w:val="24"/>
    <w:qFormat/>
    <w:uiPriority w:val="0"/>
    <w:rPr>
      <w:rFonts w:ascii="Times New Roman" w:hAnsi="Times New Roman" w:eastAsia="宋体"/>
      <w:bCs/>
      <w:color w:val="000000" w:themeColor="text1"/>
      <w:szCs w:val="21"/>
      <w14:textFill>
        <w14:solidFill>
          <w14:schemeClr w14:val="tx1"/>
        </w14:solidFill>
      </w14:textFill>
    </w:rPr>
  </w:style>
  <w:style w:type="paragraph" w:customStyle="1" w:styleId="26">
    <w:name w:val="My Body Text"/>
    <w:basedOn w:val="1"/>
    <w:qFormat/>
    <w:uiPriority w:val="0"/>
    <w:pPr>
      <w:widowControl/>
      <w:jc w:val="left"/>
    </w:pPr>
    <w:rPr>
      <w:rFonts w:ascii="Times New Roman" w:hAnsi="Times New Roman" w:eastAsia="宋体" w:cs="Times New Roman"/>
      <w:snapToGrid w:val="0"/>
      <w:kern w:val="0"/>
      <w:sz w:val="24"/>
      <w:szCs w:val="24"/>
    </w:rPr>
  </w:style>
  <w:style w:type="character" w:customStyle="1" w:styleId="27">
    <w:name w:val="批注文字 字符"/>
    <w:basedOn w:val="17"/>
    <w:link w:val="8"/>
    <w:qFormat/>
    <w:uiPriority w:val="99"/>
    <w:rPr>
      <w:rFonts w:ascii="Times New Roman" w:hAnsi="Times New Roman" w:eastAsia="宋体" w:cs="Times New Roman"/>
      <w:sz w:val="20"/>
      <w:szCs w:val="20"/>
    </w:rPr>
  </w:style>
  <w:style w:type="paragraph" w:customStyle="1" w:styleId="28">
    <w:name w:val="Default"/>
    <w:qFormat/>
    <w:uiPriority w:val="0"/>
    <w:pPr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29">
    <w:name w:val="head 1.1 Char"/>
    <w:basedOn w:val="17"/>
    <w:link w:val="22"/>
    <w:qFormat/>
    <w:uiPriority w:val="0"/>
    <w:rPr>
      <w:rFonts w:ascii="Times New Roman" w:hAnsi="Times New Roman" w:cs="Times New Roman"/>
      <w:szCs w:val="21"/>
    </w:rPr>
  </w:style>
  <w:style w:type="character" w:customStyle="1" w:styleId="30">
    <w:name w:val="批注主题 字符"/>
    <w:basedOn w:val="27"/>
    <w:link w:val="15"/>
    <w:semiHidden/>
    <w:uiPriority w:val="99"/>
    <w:rPr>
      <w:rFonts w:ascii="Times New Roman" w:hAnsi="Times New Roman" w:eastAsia="宋体" w:cs="Times New Roman"/>
      <w:b/>
      <w:bCs/>
      <w:sz w:val="20"/>
      <w:szCs w:val="20"/>
    </w:rPr>
  </w:style>
  <w:style w:type="character" w:customStyle="1" w:styleId="31">
    <w:name w:val="列表段落 字符"/>
    <w:basedOn w:val="17"/>
    <w:link w:val="3"/>
    <w:uiPriority w:val="34"/>
  </w:style>
  <w:style w:type="character" w:customStyle="1" w:styleId="32">
    <w:name w:val="标题 1 字符"/>
    <w:basedOn w:val="17"/>
    <w:link w:val="2"/>
    <w:uiPriority w:val="9"/>
    <w:rPr>
      <w:rFonts w:ascii="黑体" w:hAnsi="黑体" w:eastAsia="黑体"/>
      <w:sz w:val="24"/>
      <w:szCs w:val="24"/>
    </w:rPr>
  </w:style>
  <w:style w:type="character" w:customStyle="1" w:styleId="33">
    <w:name w:val="标题 2 字符"/>
    <w:basedOn w:val="17"/>
    <w:link w:val="4"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customStyle="1" w:styleId="34">
    <w:name w:val="head 1 Char"/>
    <w:basedOn w:val="17"/>
    <w:link w:val="23"/>
    <w:uiPriority w:val="0"/>
    <w:rPr>
      <w:rFonts w:ascii="黑体" w:hAnsi="黑体" w:eastAsia="黑体"/>
      <w:sz w:val="24"/>
      <w:szCs w:val="24"/>
    </w:rPr>
  </w:style>
  <w:style w:type="paragraph" w:customStyle="1" w:styleId="35">
    <w:name w:val="Style1.1"/>
    <w:basedOn w:val="4"/>
    <w:qFormat/>
    <w:uiPriority w:val="0"/>
    <w:pPr>
      <w:numPr>
        <w:ilvl w:val="1"/>
        <w:numId w:val="2"/>
      </w:numPr>
      <w:adjustRightInd w:val="0"/>
      <w:snapToGrid w:val="0"/>
      <w:spacing w:before="260" w:after="260"/>
    </w:pPr>
    <w:rPr>
      <w:rFonts w:ascii="宋体" w:hAnsi="宋体" w:eastAsia="黑体" w:cstheme="minorBidi"/>
      <w:b/>
      <w:bCs/>
      <w:color w:val="auto"/>
      <w:sz w:val="21"/>
      <w:szCs w:val="22"/>
    </w:rPr>
  </w:style>
  <w:style w:type="paragraph" w:customStyle="1" w:styleId="36">
    <w:name w:val="Style1"/>
    <w:basedOn w:val="4"/>
    <w:qFormat/>
    <w:uiPriority w:val="0"/>
    <w:pPr>
      <w:numPr>
        <w:ilvl w:val="0"/>
        <w:numId w:val="2"/>
      </w:numPr>
      <w:spacing w:before="260" w:after="260"/>
    </w:pPr>
    <w:rPr>
      <w:rFonts w:ascii="Arial" w:hAnsi="Arial" w:eastAsia="黑体" w:cs="Times New Roman"/>
      <w:color w:val="auto"/>
      <w:sz w:val="24"/>
      <w:szCs w:val="24"/>
    </w:rPr>
  </w:style>
  <w:style w:type="paragraph" w:customStyle="1" w:styleId="37">
    <w:name w:val="Style1.1.1"/>
    <w:basedOn w:val="4"/>
    <w:qFormat/>
    <w:uiPriority w:val="0"/>
    <w:pPr>
      <w:numPr>
        <w:ilvl w:val="2"/>
        <w:numId w:val="2"/>
      </w:numPr>
      <w:adjustRightInd w:val="0"/>
      <w:snapToGrid w:val="0"/>
      <w:spacing w:before="0"/>
    </w:pPr>
    <w:rPr>
      <w:rFonts w:ascii="宋体" w:eastAsia="宋体" w:cs="Times New Roman" w:hAnsiTheme="minorEastAsia"/>
      <w:bCs/>
      <w:color w:val="auto"/>
      <w:sz w:val="21"/>
      <w:szCs w:val="21"/>
    </w:rPr>
  </w:style>
  <w:style w:type="character" w:customStyle="1" w:styleId="38">
    <w:name w:val="Subtle Emphasis"/>
    <w:basedOn w:val="17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9">
    <w:name w:val="日期 字符"/>
    <w:basedOn w:val="17"/>
    <w:link w:val="9"/>
    <w:semiHidden/>
    <w:uiPriority w:val="99"/>
  </w:style>
  <w:style w:type="character" w:customStyle="1" w:styleId="40">
    <w:name w:val="标题 3 字符"/>
    <w:basedOn w:val="17"/>
    <w:link w:val="5"/>
    <w:uiPriority w:val="9"/>
    <w:rPr>
      <w:b/>
      <w:bCs/>
      <w:sz w:val="32"/>
      <w:szCs w:val="32"/>
    </w:rPr>
  </w:style>
  <w:style w:type="character" w:customStyle="1" w:styleId="41">
    <w:name w:val="标题 4 字符"/>
    <w:basedOn w:val="17"/>
    <w:link w:val="6"/>
    <w:uiPriority w:val="9"/>
    <w:rPr>
      <w:rFonts w:asciiTheme="majorHAnsi" w:hAnsiTheme="majorHAnsi" w:eastAsiaTheme="majorEastAsia" w:cstheme="majorBidi"/>
      <w:b/>
      <w:bCs/>
      <w:sz w:val="24"/>
      <w:szCs w:val="28"/>
    </w:rPr>
  </w:style>
  <w:style w:type="character" w:customStyle="1" w:styleId="42">
    <w:name w:val="标题 字符"/>
    <w:basedOn w:val="17"/>
    <w:link w:val="14"/>
    <w:uiPriority w:val="10"/>
    <w:rPr>
      <w:rFonts w:eastAsia="宋体" w:asciiTheme="majorHAnsi" w:hAnsiTheme="majorHAnsi" w:cstheme="majorBidi"/>
      <w:b/>
      <w:bCs/>
      <w:sz w:val="28"/>
      <w:szCs w:val="32"/>
    </w:rPr>
  </w:style>
  <w:style w:type="paragraph" w:customStyle="1" w:styleId="43">
    <w:name w:val="标题1"/>
    <w:basedOn w:val="1"/>
    <w:next w:val="1"/>
    <w:link w:val="45"/>
    <w:qFormat/>
    <w:uiPriority w:val="0"/>
    <w:pPr>
      <w:keepNext/>
      <w:keepLines/>
      <w:spacing w:before="240" w:after="240"/>
      <w:jc w:val="center"/>
      <w:outlineLvl w:val="0"/>
    </w:pPr>
    <w:rPr>
      <w:rFonts w:ascii="Times New Roman" w:hAnsi="Times New Roman" w:cs="Times New Roman"/>
      <w:b/>
      <w:sz w:val="48"/>
    </w:rPr>
  </w:style>
  <w:style w:type="paragraph" w:customStyle="1" w:styleId="44">
    <w:name w:val="标题3"/>
    <w:basedOn w:val="1"/>
    <w:next w:val="1"/>
    <w:link w:val="47"/>
    <w:qFormat/>
    <w:uiPriority w:val="0"/>
    <w:pPr>
      <w:keepNext/>
      <w:keepLines/>
      <w:spacing w:before="280" w:after="240"/>
      <w:outlineLvl w:val="2"/>
    </w:pPr>
    <w:rPr>
      <w:sz w:val="24"/>
    </w:rPr>
  </w:style>
  <w:style w:type="character" w:customStyle="1" w:styleId="45">
    <w:name w:val="标题1 Char"/>
    <w:basedOn w:val="42"/>
    <w:link w:val="43"/>
    <w:uiPriority w:val="0"/>
    <w:rPr>
      <w:rFonts w:ascii="Times New Roman" w:hAnsi="Times New Roman" w:eastAsia="宋体" w:cs="Times New Roman"/>
      <w:bCs w:val="0"/>
      <w:sz w:val="48"/>
      <w:szCs w:val="32"/>
    </w:rPr>
  </w:style>
  <w:style w:type="character" w:customStyle="1" w:styleId="46">
    <w:name w:val="标题 5 字符"/>
    <w:basedOn w:val="17"/>
    <w:link w:val="7"/>
    <w:uiPriority w:val="9"/>
    <w:rPr>
      <w:b/>
      <w:bCs/>
      <w:sz w:val="24"/>
      <w:szCs w:val="28"/>
    </w:rPr>
  </w:style>
  <w:style w:type="character" w:customStyle="1" w:styleId="47">
    <w:name w:val="标题3 Char"/>
    <w:basedOn w:val="45"/>
    <w:link w:val="44"/>
    <w:uiPriority w:val="0"/>
    <w:rPr>
      <w:rFonts w:ascii="Times New Roman" w:hAnsi="Times New Roman" w:eastAsia="宋体" w:cs="Times New Roman"/>
      <w:b w:val="0"/>
      <w:sz w:val="24"/>
      <w:szCs w:val="32"/>
    </w:rPr>
  </w:style>
  <w:style w:type="paragraph" w:customStyle="1" w:styleId="48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gradFill flip="none" rotWithShape="1">
          <a:gsLst>
            <a:gs pos="0">
              <a:schemeClr val="lt1">
                <a:shade val="30000"/>
                <a:satMod val="115000"/>
                <a:tint val="66000"/>
                <a:satMod val="160000"/>
              </a:schemeClr>
            </a:gs>
            <a:gs pos="50000">
              <a:schemeClr val="lt1">
                <a:shade val="30000"/>
                <a:satMod val="115000"/>
                <a:tint val="44500"/>
                <a:satMod val="160000"/>
              </a:schemeClr>
            </a:gs>
            <a:gs pos="100000">
              <a:schemeClr val="lt1">
                <a:shade val="30000"/>
                <a:satMod val="115000"/>
                <a:tint val="23500"/>
                <a:satMod val="160000"/>
              </a:schemeClr>
            </a:gs>
          </a:gsLst>
          <a:path path="circle">
            <a:fillToRect l="50000" t="50000" r="50000" b="50000"/>
          </a:path>
          <a:tileRect/>
        </a:gradFill>
      </a:spPr>
      <a:bodyPr rot="0" vert="horz" wrap="square" lIns="91440" tIns="45720" rIns="91440" bIns="45720" anchor="t" anchorCtr="0">
        <a:noAutofit/>
      </a:bodyPr>
      <a:lstStyle/>
      <a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>
  <documentManagement>
    <number xmlns="5df34cd9-26d1-46e7-937e-d7413e1d29da" xsi:nil="true"/>
    <TaxCatchAll xmlns="82600beb-da22-43da-91cd-5f46f97596be" xsi:nil="true"/>
    <lcf76f155ced4ddcb4097134ff3c332f xmlns="5df34cd9-26d1-46e7-937e-d7413e1d29d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74BB72356D88468A3FAFE31B9AE7BD" ma:contentTypeVersion="584" ma:contentTypeDescription="Create a new document." ma:contentTypeScope="" ma:versionID="3f735a178d0fdf1431b9a2d783d2daec">
  <xsd:schema xmlns:xsd="http://www.w3.org/2001/XMLSchema" xmlns:xs="http://www.w3.org/2001/XMLSchema" xmlns:p="http://schemas.microsoft.com/office/2006/metadata/properties" xmlns:ns2="5df34cd9-26d1-46e7-937e-d7413e1d29da" xmlns:ns3="c09da49a-44e1-437b-af7c-c343518aaf57" xmlns:ns4="82600beb-da22-43da-91cd-5f46f97596be" targetNamespace="http://schemas.microsoft.com/office/2006/metadata/properties" ma:root="true" ma:fieldsID="24c3327f8e23d46da206124915697074" ns2:_="" ns3:_="" ns4:_="">
    <xsd:import namespace="5df34cd9-26d1-46e7-937e-d7413e1d29da"/>
    <xsd:import namespace="c09da49a-44e1-437b-af7c-c343518aaf57"/>
    <xsd:import namespace="82600beb-da22-43da-91cd-5f46f97596be"/>
    <xsd:element name="properties">
      <xsd:complexType>
        <xsd:sequence>
          <xsd:element name="documentManagement">
            <xsd:complexType>
              <xsd:all>
                <xsd:element ref="ns2:number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4cd9-26d1-46e7-937e-d7413e1d29da" elementFormDefault="qualified">
    <xsd:import namespace="http://schemas.microsoft.com/office/2006/documentManagement/types"/>
    <xsd:import namespace="http://schemas.microsoft.com/office/infopath/2007/PartnerControls"/>
    <xsd:element name="number" ma:index="8" nillable="true" ma:displayName="number" ma:internalName="number">
      <xsd:simpleType>
        <xsd:restriction base="dms:Number"/>
      </xsd:simple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a21608a-12e9-46d7-aa35-d9915e8fc0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da49a-44e1-437b-af7c-c343518aa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00beb-da22-43da-91cd-5f46f97596b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14901544-3eee-4ffb-afc3-dde41eee1675}" ma:internalName="TaxCatchAll" ma:showField="CatchAllData" ma:web="c09da49a-44e1-437b-af7c-c343518aa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0F54A1-5E7F-4CB9-9E91-71CC3DA56CCE}">
  <ds:schemaRefs/>
</ds:datastoreItem>
</file>

<file path=customXml/itemProps3.xml><?xml version="1.0" encoding="utf-8"?>
<ds:datastoreItem xmlns:ds="http://schemas.openxmlformats.org/officeDocument/2006/customXml" ds:itemID="{ADA59E1D-BF34-40EB-83AF-BE38A6DA1595}">
  <ds:schemaRefs/>
</ds:datastoreItem>
</file>

<file path=customXml/itemProps4.xml><?xml version="1.0" encoding="utf-8"?>
<ds:datastoreItem xmlns:ds="http://schemas.openxmlformats.org/officeDocument/2006/customXml" ds:itemID="{2CF322D6-D017-4403-9889-3270ABCA1BF5}">
  <ds:schemaRefs/>
</ds:datastoreItem>
</file>

<file path=customXml/itemProps5.xml><?xml version="1.0" encoding="utf-8"?>
<ds:datastoreItem xmlns:ds="http://schemas.openxmlformats.org/officeDocument/2006/customXml" ds:itemID="{FDB1E94B-98D8-4533-803C-76538F8428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981</Characters>
  <Lines>8</Lines>
  <Paragraphs>2</Paragraphs>
  <TotalTime>6</TotalTime>
  <ScaleCrop>false</ScaleCrop>
  <LinksUpToDate>false</LinksUpToDate>
  <CharactersWithSpaces>1150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2024-11-08T02:46:00Z</dcterms:created>
  <dc:creator>test</dc:creator>
  <cp:lastModifiedBy>Administrator</cp:lastModifiedBy>
  <dcterms:modified xsi:type="dcterms:W3CDTF">2024-11-08T06:15:56Z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0x010100ED74BB72356D88468A3FAFE31B9AE7BD</vt:lpwstr>
  </property>
  <property fmtid="{D5CDD505-2E9C-101B-9397-08002B2CF9AE}" pid="3" name="KSOProductBuildVer">
    <vt:lpwstr>2052-11.8.2.10154</vt:lpwstr>
  </property>
</Properties>
</file>